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5B5" w:rsidRDefault="003F19F2" w:rsidP="00CC5EBE">
      <w:pPr>
        <w:pStyle w:val="papertitle"/>
        <w:tabs>
          <w:tab w:val="left" w:pos="800"/>
          <w:tab w:val="center" w:pos="5220"/>
        </w:tabs>
        <w:jc w:val="left"/>
        <w:outlineLvl w:val="0"/>
        <w:rPr>
          <w:rFonts w:eastAsia="MS Mincho"/>
          <w:b/>
          <w:sz w:val="28"/>
          <w:szCs w:val="28"/>
        </w:rPr>
      </w:pPr>
      <w:r>
        <w:rPr>
          <w:rFonts w:eastAsia="MS Mincho"/>
          <w:b/>
          <w:sz w:val="28"/>
          <w:szCs w:val="28"/>
        </w:rPr>
        <w:tab/>
      </w:r>
      <w:r>
        <w:rPr>
          <w:rFonts w:eastAsia="MS Mincho"/>
          <w:b/>
          <w:sz w:val="28"/>
          <w:szCs w:val="28"/>
        </w:rPr>
        <w:tab/>
      </w:r>
      <w:r w:rsidR="00A80678">
        <w:rPr>
          <w:rFonts w:eastAsia="MS Mincho"/>
          <w:b/>
          <w:sz w:val="28"/>
          <w:szCs w:val="28"/>
        </w:rPr>
        <w:t xml:space="preserve">The Development of </w:t>
      </w:r>
      <w:r w:rsidR="006E3985" w:rsidRPr="00CE2DDE">
        <w:rPr>
          <w:rFonts w:eastAsia="MS Mincho"/>
          <w:b/>
          <w:sz w:val="28"/>
          <w:szCs w:val="28"/>
        </w:rPr>
        <w:t>Malaysian Corp</w:t>
      </w:r>
      <w:r w:rsidR="00026BEB">
        <w:rPr>
          <w:rFonts w:eastAsia="MS Mincho"/>
          <w:b/>
          <w:sz w:val="28"/>
          <w:szCs w:val="28"/>
        </w:rPr>
        <w:t>us of Financial English (MaCFE)</w:t>
      </w:r>
    </w:p>
    <w:p w:rsidR="005C33A3" w:rsidRPr="00E96588" w:rsidRDefault="005C33A3">
      <w:pPr>
        <w:rPr>
          <w:rFonts w:eastAsia="MS Mincho"/>
        </w:rPr>
        <w:sectPr w:rsidR="005C33A3" w:rsidRPr="00E96588">
          <w:headerReference w:type="default" r:id="rId9"/>
          <w:type w:val="continuous"/>
          <w:pgSz w:w="11909" w:h="16834" w:code="9"/>
          <w:pgMar w:top="1080" w:right="734" w:bottom="2434" w:left="734" w:header="720" w:footer="720" w:gutter="0"/>
          <w:cols w:space="360"/>
          <w:docGrid w:linePitch="360"/>
        </w:sectPr>
      </w:pPr>
    </w:p>
    <w:p w:rsidR="006F2BDC" w:rsidRDefault="006F2BDC" w:rsidP="00E166CD">
      <w:pPr>
        <w:autoSpaceDE w:val="0"/>
        <w:autoSpaceDN w:val="0"/>
        <w:adjustRightInd w:val="0"/>
        <w:outlineLvl w:val="0"/>
        <w:rPr>
          <w:rFonts w:eastAsia="Calibri"/>
          <w:b/>
          <w:bCs/>
          <w:color w:val="000000"/>
        </w:rPr>
      </w:pPr>
    </w:p>
    <w:p w:rsidR="001975EC" w:rsidRPr="001975EC" w:rsidRDefault="001975EC" w:rsidP="00CC5EBE">
      <w:pPr>
        <w:autoSpaceDE w:val="0"/>
        <w:autoSpaceDN w:val="0"/>
        <w:adjustRightInd w:val="0"/>
        <w:outlineLvl w:val="0"/>
        <w:rPr>
          <w:rFonts w:eastAsia="Calibri"/>
          <w:b/>
          <w:bCs/>
          <w:color w:val="000000"/>
        </w:rPr>
      </w:pPr>
      <w:r w:rsidRPr="001975EC">
        <w:rPr>
          <w:rFonts w:eastAsia="Calibri"/>
          <w:b/>
          <w:bCs/>
          <w:color w:val="000000"/>
        </w:rPr>
        <w:t>ABSTRACT</w:t>
      </w:r>
    </w:p>
    <w:p w:rsidR="001975EC" w:rsidRPr="00357F61" w:rsidRDefault="001975EC" w:rsidP="001975EC">
      <w:pPr>
        <w:autoSpaceDE w:val="0"/>
        <w:autoSpaceDN w:val="0"/>
        <w:adjustRightInd w:val="0"/>
        <w:jc w:val="left"/>
        <w:rPr>
          <w:rFonts w:eastAsia="Calibri"/>
          <w:color w:val="000000"/>
        </w:rPr>
      </w:pPr>
    </w:p>
    <w:p w:rsidR="001975EC" w:rsidRDefault="001975EC" w:rsidP="001975EC">
      <w:pPr>
        <w:jc w:val="both"/>
        <w:rPr>
          <w:rFonts w:eastAsia="Calibri"/>
        </w:rPr>
      </w:pPr>
      <w:r w:rsidRPr="00357F61">
        <w:rPr>
          <w:rFonts w:eastAsia="Calibri"/>
        </w:rPr>
        <w:t>This paper presents the process involved in the design and development of the Malaysian Corpus of Financial English (</w:t>
      </w:r>
      <w:proofErr w:type="spellStart"/>
      <w:r w:rsidRPr="00357F61">
        <w:rPr>
          <w:rFonts w:eastAsia="Calibri"/>
        </w:rPr>
        <w:t>MaCFE</w:t>
      </w:r>
      <w:proofErr w:type="spellEnd"/>
      <w:r w:rsidRPr="00357F61">
        <w:rPr>
          <w:rFonts w:eastAsia="Calibri"/>
        </w:rPr>
        <w:t>); a specialized corpus that contains a wide range of online/internet documents (i.e. communiqué) from various institutions within the financial domain. It describes</w:t>
      </w:r>
      <w:r w:rsidR="00330414" w:rsidRPr="00357F61">
        <w:rPr>
          <w:rFonts w:eastAsia="Calibri"/>
        </w:rPr>
        <w:t xml:space="preserve"> in detail the </w:t>
      </w:r>
      <w:r w:rsidRPr="00357F61">
        <w:rPr>
          <w:rFonts w:eastAsia="Calibri"/>
        </w:rPr>
        <w:t>processes involved namely</w:t>
      </w:r>
      <w:r w:rsidR="00330414" w:rsidRPr="00357F61">
        <w:rPr>
          <w:rFonts w:eastAsia="Calibri"/>
        </w:rPr>
        <w:t xml:space="preserve"> the </w:t>
      </w:r>
      <w:r w:rsidRPr="00357F61">
        <w:rPr>
          <w:rFonts w:eastAsia="Calibri"/>
        </w:rPr>
        <w:t>collection and selection of data</w:t>
      </w:r>
      <w:r w:rsidR="00330414" w:rsidRPr="00357F61">
        <w:rPr>
          <w:rFonts w:eastAsia="Calibri"/>
        </w:rPr>
        <w:t xml:space="preserve"> and </w:t>
      </w:r>
      <w:r w:rsidRPr="00357F61">
        <w:rPr>
          <w:rFonts w:eastAsia="Calibri"/>
        </w:rPr>
        <w:t xml:space="preserve">preprocessing of raw data, </w:t>
      </w:r>
      <w:r w:rsidR="00330414" w:rsidRPr="00357F61">
        <w:rPr>
          <w:rFonts w:eastAsia="Calibri"/>
        </w:rPr>
        <w:t>which includes data digitizing, cleansing and tagging.  It also prese</w:t>
      </w:r>
      <w:r w:rsidR="00032D88" w:rsidRPr="00357F61">
        <w:rPr>
          <w:rFonts w:eastAsia="Calibri"/>
        </w:rPr>
        <w:t xml:space="preserve">nts the </w:t>
      </w:r>
      <w:r w:rsidRPr="00357F61">
        <w:rPr>
          <w:rFonts w:eastAsia="Calibri"/>
        </w:rPr>
        <w:t>user interface</w:t>
      </w:r>
      <w:r w:rsidR="00032D88" w:rsidRPr="00357F61">
        <w:rPr>
          <w:rFonts w:eastAsia="Calibri"/>
        </w:rPr>
        <w:t xml:space="preserve"> of the corpus</w:t>
      </w:r>
      <w:r w:rsidR="00FD7EF6" w:rsidRPr="00357F61">
        <w:rPr>
          <w:rFonts w:eastAsia="Calibri"/>
        </w:rPr>
        <w:t xml:space="preserve"> with</w:t>
      </w:r>
      <w:r w:rsidR="00032D88" w:rsidRPr="00357F61">
        <w:rPr>
          <w:rFonts w:eastAsia="Calibri"/>
        </w:rPr>
        <w:t xml:space="preserve"> </w:t>
      </w:r>
      <w:r w:rsidR="00FD7EF6" w:rsidRPr="00357F61">
        <w:rPr>
          <w:rFonts w:eastAsia="Calibri"/>
        </w:rPr>
        <w:t>t</w:t>
      </w:r>
      <w:r w:rsidR="002F0BFB" w:rsidRPr="00357F61">
        <w:rPr>
          <w:rFonts w:eastAsia="Calibri"/>
        </w:rPr>
        <w:t xml:space="preserve">he explanation of the in-built </w:t>
      </w:r>
      <w:r w:rsidRPr="00357F61">
        <w:rPr>
          <w:rFonts w:eastAsia="Calibri"/>
        </w:rPr>
        <w:t>linguistic analysis features</w:t>
      </w:r>
      <w:r w:rsidR="00032D88" w:rsidRPr="00357F61">
        <w:rPr>
          <w:rFonts w:eastAsia="Calibri"/>
        </w:rPr>
        <w:t xml:space="preserve"> available</w:t>
      </w:r>
      <w:r w:rsidR="002F0BFB" w:rsidRPr="00357F61">
        <w:rPr>
          <w:rFonts w:eastAsia="Calibri"/>
        </w:rPr>
        <w:t xml:space="preserve"> with the corpus</w:t>
      </w:r>
      <w:r w:rsidR="00032D88" w:rsidRPr="00357F61">
        <w:rPr>
          <w:rFonts w:eastAsia="Calibri"/>
        </w:rPr>
        <w:t>.</w:t>
      </w:r>
    </w:p>
    <w:p w:rsidR="00C66C84" w:rsidRPr="00026BEB" w:rsidRDefault="00C66C84" w:rsidP="001975EC">
      <w:pPr>
        <w:jc w:val="both"/>
        <w:rPr>
          <w:rFonts w:eastAsia="Calibri"/>
          <w:color w:val="FF0000"/>
          <w:sz w:val="22"/>
          <w:szCs w:val="22"/>
        </w:rPr>
      </w:pPr>
    </w:p>
    <w:p w:rsidR="001975EC" w:rsidRPr="001975EC" w:rsidRDefault="001975EC" w:rsidP="00CC5EBE">
      <w:pPr>
        <w:autoSpaceDE w:val="0"/>
        <w:autoSpaceDN w:val="0"/>
        <w:adjustRightInd w:val="0"/>
        <w:jc w:val="both"/>
        <w:outlineLvl w:val="0"/>
        <w:rPr>
          <w:rFonts w:eastAsia="Calibri"/>
          <w:color w:val="000000"/>
        </w:rPr>
      </w:pPr>
      <w:r w:rsidRPr="001975EC">
        <w:rPr>
          <w:rFonts w:eastAsia="Calibri"/>
          <w:b/>
          <w:bCs/>
          <w:color w:val="000000"/>
        </w:rPr>
        <w:t xml:space="preserve">Keywords: </w:t>
      </w:r>
      <w:r w:rsidRPr="001975EC">
        <w:rPr>
          <w:rFonts w:eastAsia="Calibri"/>
          <w:color w:val="000000"/>
        </w:rPr>
        <w:t>Corpus Linguistics; Speciali</w:t>
      </w:r>
      <w:r w:rsidR="009800DE">
        <w:rPr>
          <w:rFonts w:eastAsia="Calibri"/>
          <w:color w:val="000000"/>
        </w:rPr>
        <w:t>z</w:t>
      </w:r>
      <w:r w:rsidRPr="001975EC">
        <w:rPr>
          <w:rFonts w:eastAsia="Calibri"/>
          <w:color w:val="000000"/>
        </w:rPr>
        <w:t xml:space="preserve">ed Corpus; Financial </w:t>
      </w:r>
      <w:r w:rsidR="001A79D1">
        <w:rPr>
          <w:rFonts w:eastAsia="Calibri"/>
          <w:color w:val="000000"/>
        </w:rPr>
        <w:t>English</w:t>
      </w:r>
      <w:r w:rsidRPr="001975EC">
        <w:rPr>
          <w:rFonts w:eastAsia="Calibri"/>
          <w:color w:val="000000"/>
        </w:rPr>
        <w:t xml:space="preserve">; </w:t>
      </w:r>
      <w:proofErr w:type="spellStart"/>
      <w:r w:rsidRPr="001975EC">
        <w:rPr>
          <w:rFonts w:eastAsia="Calibri"/>
          <w:color w:val="000000"/>
        </w:rPr>
        <w:t>MaCFE</w:t>
      </w:r>
      <w:proofErr w:type="spellEnd"/>
      <w:r w:rsidRPr="001975EC">
        <w:rPr>
          <w:rFonts w:eastAsia="Calibri"/>
          <w:color w:val="000000"/>
        </w:rPr>
        <w:t>.</w:t>
      </w:r>
    </w:p>
    <w:p w:rsidR="001975EC" w:rsidRPr="001975EC" w:rsidRDefault="001975EC" w:rsidP="001975EC">
      <w:pPr>
        <w:autoSpaceDE w:val="0"/>
        <w:autoSpaceDN w:val="0"/>
        <w:adjustRightInd w:val="0"/>
        <w:jc w:val="left"/>
        <w:rPr>
          <w:rFonts w:eastAsia="Calibri"/>
          <w:b/>
          <w:bCs/>
          <w:color w:val="000000"/>
        </w:rPr>
      </w:pPr>
    </w:p>
    <w:p w:rsidR="001975EC" w:rsidRPr="001975EC" w:rsidRDefault="001975EC" w:rsidP="00CC5EBE">
      <w:pPr>
        <w:autoSpaceDE w:val="0"/>
        <w:autoSpaceDN w:val="0"/>
        <w:adjustRightInd w:val="0"/>
        <w:outlineLvl w:val="0"/>
        <w:rPr>
          <w:rFonts w:eastAsia="Calibri"/>
          <w:b/>
          <w:bCs/>
          <w:color w:val="000000"/>
        </w:rPr>
      </w:pPr>
      <w:r w:rsidRPr="001975EC">
        <w:rPr>
          <w:rFonts w:eastAsia="Calibri"/>
          <w:b/>
          <w:bCs/>
          <w:color w:val="000000"/>
        </w:rPr>
        <w:t>INTRODUCTION</w:t>
      </w:r>
    </w:p>
    <w:p w:rsidR="001975EC" w:rsidRPr="001975EC" w:rsidRDefault="001975EC" w:rsidP="001975EC">
      <w:pPr>
        <w:autoSpaceDE w:val="0"/>
        <w:autoSpaceDN w:val="0"/>
        <w:adjustRightInd w:val="0"/>
        <w:jc w:val="left"/>
        <w:rPr>
          <w:rFonts w:eastAsia="Calibri"/>
          <w:color w:val="000000"/>
        </w:rPr>
      </w:pPr>
    </w:p>
    <w:p w:rsidR="001975EC" w:rsidRPr="00357F61" w:rsidRDefault="001975EC" w:rsidP="001975EC">
      <w:pPr>
        <w:tabs>
          <w:tab w:val="left" w:pos="288"/>
        </w:tabs>
        <w:jc w:val="both"/>
        <w:rPr>
          <w:rFonts w:eastAsia="MS Mincho"/>
          <w:spacing w:val="-1"/>
        </w:rPr>
      </w:pPr>
      <w:r w:rsidRPr="00357F61">
        <w:rPr>
          <w:rFonts w:eastAsia="MS Mincho"/>
          <w:spacing w:val="-1"/>
        </w:rPr>
        <w:t>A corpus is a subset of electronic texts library developed on a large scale</w:t>
      </w:r>
      <w:r w:rsidR="00D22A4E" w:rsidRPr="00357F61">
        <w:rPr>
          <w:rFonts w:eastAsia="MS Mincho"/>
          <w:spacing w:val="-1"/>
        </w:rPr>
        <w:t xml:space="preserve">, </w:t>
      </w:r>
      <w:r w:rsidR="00EA272E" w:rsidRPr="00357F61">
        <w:rPr>
          <w:rFonts w:eastAsia="MS Mincho"/>
          <w:spacing w:val="-1"/>
        </w:rPr>
        <w:t xml:space="preserve">which </w:t>
      </w:r>
      <w:r w:rsidRPr="00357F61">
        <w:rPr>
          <w:rFonts w:eastAsia="MS Mincho"/>
          <w:spacing w:val="-1"/>
        </w:rPr>
        <w:t xml:space="preserve">contains extensive collections of transcribed utterances or written texts. It is built according to explicit design criteria for a specific purpose which not only serves as a basis for linguistics analysis, improves description and uses of languages, but is also used in various applications including processing of natural language by computer and understanding how to learn or teach a language </w:t>
      </w:r>
      <w:r w:rsidR="006E3985" w:rsidRPr="00357F61">
        <w:rPr>
          <w:rFonts w:eastAsia="MS Mincho"/>
          <w:spacing w:val="-1"/>
        </w:rPr>
        <w:fldChar w:fldCharType="begin" w:fldLock="1"/>
      </w:r>
      <w:r w:rsidRPr="00357F61">
        <w:rPr>
          <w:rFonts w:eastAsia="MS Mincho"/>
          <w:spacing w:val="-1"/>
        </w:rPr>
        <w:instrText>ADDIN CSL_CITATION { "citationItems" : [ { "id" : "ITEM-1", "itemData" : { "author" : [ { "dropping-particle" : "", "family" : "Atkins", "given" : "Sue", "non-dropping-particle" : "", "parse-names" : false, "suffix" : "" }, { "dropping-particle" : "", "family" : "Clear", "given" : "Jeremy", "non-dropping-particle" : "", "parse-names" : false, "suffix" : "" }, { "dropping-particle" : "", "family" : "Ostler", "given" : "Nicholas", "non-dropping-particle" : "", "parse-names" : false, "suffix" : "" } ], "id" : "ITEM-1", "issue" : "January", "issued" : { "date-parts" : [ [ "1991" ] ] }, "title" : "Corpus Design Criteria", "type" : "report" }, "uris" : [ "http://www.mendeley.com/documents/?uuid=8f5e0a0d-c557-417d-b827-df37b66ac71f" ] }, { "id" : "ITEM-2", "itemData" : { "author" : [ { "dropping-particle" : "", "family" : "Kennedy", "given" : "Graeme", "non-dropping-particle" : "", "parse-names" : false, "suffix" : "" } ], "id" : "ITEM-2", "issued" : { "date-parts" : [ [ "1998" ] ] }, "publisher" : "Longman, Londan and New York", "title" : "An Introduction to Corpus Linguistics", "type" : "book" }, "uris" : [ "http://www.mendeley.com/documents/?uuid=f7ccea05-146b-4980-be79-480fb60ee078" ] }, { "id" : "ITEM-3", "itemData" : { "author" : [ { "dropping-particle" : "", "family" : "Bennett", "given" : "Gena R", "non-dropping-particle" : "", "parse-names" : false, "suffix" : "" }, { "dropping-particle" : "", "family" : "Bennett", "given" : "Gena R", "non-dropping-particle" : "", "parse-names" : false, "suffix" : "" } ], "id" : "ITEM-3", "issued" : { "date-parts" : [ [ "2010" ] ] }, "page" : "1-22", "title" : "An Introduction to Corpus Linguistics", "type" : "article-journal" }, "uris" : [ "http://www.mendeley.com/documents/?uuid=67048f10-0fab-4de0-9f86-aab325ec0ca5" ] }, { "id" : "ITEM-4", "itemData" : { "author" : [ { "dropping-particle" : "", "family" : "Taylor", "given" : "Charlotte", "non-dropping-particle" : "", "parse-names" : false, "suffix" : "" } ], "id" : "ITEM-4", "issued" : { "date-parts" : [ [ "2006" ] ] }, "page" : "179-200", "title" : "What is corpus linguistics ? What the data says", "type" : "article-journal" }, "uris" : [ "http://www.mendeley.com/documents/?uuid=6f46febc-8d6a-45df-a635-c9ec7aa5b207" ] }, { "id" : "ITEM-5", "itemData" : { "ISBN" : "9781139502443", "PMID" : "16837543", "abstract" : "Corpus linguistics is the study of language data on a large scale - the computer-aided analysis of very extensive collections of transcribed utterances or written texts. This textbook outlines the basic methods of corpus linguistics, explains how the discipline of corpus linguistics developed and surveys the major approaches to the use of corpus data. It uses a broad range of examples to show how corpus data has led to methodological and theoretical innovation in linguistics in general. Clear and detailed explanations lay out the key issues of method and theory in contemporary corpus linguistics. A structured and coherent narrative links the historical development of the field to current topics in 'mainstream' linguistics. Practical tasks and questions for discussion at the end of each chapter encourage students to test their understanding of what they have read and an extensive glossary provides easy access to definitions of technical terms used in the text.", "author" : [ { "dropping-particle" : "", "family" : "McEnery", "given" : "Anthony", "non-dropping-particle" : "", "parse-names" : false, "suffix" : "" }, { "dropping-particle" : "", "family" : "Hardie", "given" : "Andrew", "non-dropping-particle" : "", "parse-names" : false, "suffix" : "" } ], "container-title" : "Corpus Linguistics: Method, Theory and Practice", "id" : "ITEM-5", "issued" : { "date-parts" : [ [ "2011" ] ] }, "page" : "1-24", "title" : "What is corpus linguistics?", "type" : "chapter" }, "uris" : [ "http://www.mendeley.com/documents/?uuid=89915e19-0815-4db3-8ed1-56e351562c15", "http://www.mendeley.com/documents/?uuid=5135ad36-0566-468b-ade8-7305eec39652" ] } ], "mendeley" : { "formattedCitation" : "(Atkins, Clear, &amp; Ostler, 1991; Bennett &amp; Bennett, 2010; Kennedy, 1998; McEnery &amp; Hardie, 2011; Taylor, 2006)", "plainTextFormattedCitation" : "(Atkins, Clear, &amp; Ostler, 1991; Bennett &amp; Bennett, 2010; Kennedy, 1998; McEnery &amp; Hardie, 2011; Taylor, 2006)", "previouslyFormattedCitation" : "(Atkins, Clear, &amp; Ostler, 1991; Bennett &amp; Bennett, 2010; Kennedy, 1998; McEnery &amp; Hardie, 2011; Taylor, 2006)" }, "properties" : { "noteIndex" : 0 }, "schema" : "https://github.com/citation-style-language/schema/raw/master/csl-citation.json" }</w:instrText>
      </w:r>
      <w:r w:rsidR="006E3985" w:rsidRPr="00357F61">
        <w:rPr>
          <w:rFonts w:eastAsia="MS Mincho"/>
          <w:spacing w:val="-1"/>
        </w:rPr>
        <w:fldChar w:fldCharType="separate"/>
      </w:r>
      <w:r w:rsidRPr="00357F61">
        <w:rPr>
          <w:rFonts w:eastAsia="MS Mincho"/>
          <w:noProof/>
          <w:spacing w:val="-1"/>
        </w:rPr>
        <w:t>(Atkins, Clear, &amp; Ostler, 1991; Bennett, 2010; Kennedy, 1998; McEnery &amp; Hardie, 2011)</w:t>
      </w:r>
      <w:r w:rsidR="006E3985" w:rsidRPr="00357F61">
        <w:rPr>
          <w:rFonts w:eastAsia="MS Mincho"/>
          <w:spacing w:val="-1"/>
        </w:rPr>
        <w:fldChar w:fldCharType="end"/>
      </w:r>
      <w:r w:rsidRPr="00357F61">
        <w:rPr>
          <w:rFonts w:eastAsia="MS Mincho"/>
          <w:spacing w:val="-1"/>
        </w:rPr>
        <w:t xml:space="preserve">.  </w:t>
      </w:r>
    </w:p>
    <w:p w:rsidR="00F53229" w:rsidRDefault="001975EC" w:rsidP="00326AA3">
      <w:pPr>
        <w:tabs>
          <w:tab w:val="left" w:pos="288"/>
        </w:tabs>
        <w:jc w:val="both"/>
        <w:rPr>
          <w:rFonts w:eastAsia="MS Mincho"/>
          <w:spacing w:val="-1"/>
        </w:rPr>
      </w:pPr>
      <w:r w:rsidRPr="00357F61">
        <w:rPr>
          <w:rFonts w:eastAsia="MS Mincho"/>
          <w:spacing w:val="-1"/>
        </w:rPr>
        <w:tab/>
        <w:t xml:space="preserve">Various corpora have been compiled and designed to serve different purposes, which in turn influencing the design, size, and structure of the individual corpus.  General corpora like the British National Corpus (BNC), the Longman Spoken and Written English Corpus (LSWEC) or the American National Corpus (ANC), which were developed to be representative of language in general, are larger in size (e.g. BNC-100 million words, ANC-100 million words, LSWEC- 40 million words) and contain a wide variety of texts and text types, both spoken and written.  Specialized corpora for instance the Michigan Corpus of Academic Spoken English (MICASE), the Hong Kong Engineering Corpus (HKEC) and the Hong Kong Financial Services Corpus (HKFSC), which were assembled to answer very specific questions or to represent the language of specific discourse </w:t>
      </w:r>
      <w:proofErr w:type="gramStart"/>
      <w:r w:rsidRPr="00357F61">
        <w:rPr>
          <w:rFonts w:eastAsia="MS Mincho"/>
          <w:spacing w:val="-1"/>
        </w:rPr>
        <w:t>communities</w:t>
      </w:r>
      <w:proofErr w:type="gramEnd"/>
      <w:r w:rsidRPr="00357F61">
        <w:rPr>
          <w:rFonts w:eastAsia="MS Mincho"/>
          <w:spacing w:val="-1"/>
        </w:rPr>
        <w:t xml:space="preserve"> are usually smaller than generalized corpora.  They may contain only one register and very specific texts, text types, moves or functions. MICASE for instance, consists only of spoken events in a university setting, while HKFSC and HKEC as indicated by the names are collections of texts or publications from financial services and engineering </w:t>
      </w:r>
      <w:r w:rsidR="00DE1FE4" w:rsidRPr="00357F61">
        <w:rPr>
          <w:rFonts w:eastAsia="MS Mincho"/>
          <w:spacing w:val="-1"/>
        </w:rPr>
        <w:t>bodies</w:t>
      </w:r>
      <w:r w:rsidRPr="00357F61">
        <w:rPr>
          <w:rFonts w:eastAsia="MS Mincho"/>
          <w:spacing w:val="-1"/>
        </w:rPr>
        <w:t xml:space="preserve"> in Hong Kong.</w:t>
      </w:r>
      <w:r w:rsidR="00326AA3">
        <w:rPr>
          <w:rFonts w:eastAsia="MS Mincho"/>
          <w:spacing w:val="-1"/>
        </w:rPr>
        <w:t xml:space="preserve"> </w:t>
      </w:r>
      <w:r w:rsidRPr="00357F61">
        <w:rPr>
          <w:rFonts w:eastAsia="MS Mincho"/>
          <w:spacing w:val="-1"/>
        </w:rPr>
        <w:t xml:space="preserve">Specialized corpora are often used in the Language for Specific Purposes (LSP) </w:t>
      </w:r>
      <w:proofErr w:type="gramStart"/>
      <w:r w:rsidRPr="00357F61">
        <w:rPr>
          <w:rFonts w:eastAsia="MS Mincho"/>
          <w:spacing w:val="-1"/>
        </w:rPr>
        <w:t>setting,</w:t>
      </w:r>
      <w:proofErr w:type="gramEnd"/>
      <w:r w:rsidRPr="00357F61">
        <w:rPr>
          <w:rFonts w:eastAsia="MS Mincho"/>
          <w:spacing w:val="-1"/>
        </w:rPr>
        <w:t xml:space="preserve"> hence they are most useful in the teaching of ESP/EAP, such as the teaching of discipline-specific, genre-specific or rhetorical-specific reading or writing skills. Nevertheless, they are not easily accessible.  To date, only a small number of specialized corpora can be publicly accessed online </w:t>
      </w:r>
      <w:r w:rsidR="006E3985" w:rsidRPr="00357F61">
        <w:rPr>
          <w:rFonts w:eastAsia="MS Mincho"/>
          <w:spacing w:val="-1"/>
        </w:rPr>
        <w:fldChar w:fldCharType="begin" w:fldLock="1"/>
      </w:r>
      <w:r w:rsidRPr="00357F61">
        <w:rPr>
          <w:rFonts w:eastAsia="MS Mincho"/>
          <w:spacing w:val="-1"/>
        </w:rPr>
        <w:instrText>ADDIN CSL_CITATION { "citationItems" : [ { "id" : "ITEM-1", "itemData" : { "author" : [ { "dropping-particle" : "", "family" : "Nesselhauf", "given" : "Nadja", "non-dropping-particle" : "", "parse-names" : false, "suffix" : "" } ], "id" : "ITEM-1", "issue" : "October 2005", "issued" : { "date-parts" : [ [ "2011" ] ] }, "page" : "32", "title" : "Corpus Linguistics: A Practical Introduction", "type" : "article-journal", "volume" : "2005" }, "uris" : [ "http://www.mendeley.com/documents/?uuid=3536f8a3-265c-4463-a6b9-3591de5bf57c" ] } ], "mendeley" : { "formattedCitation" : "(Nesselhauf, 2011)", "plainTextFormattedCitation" : "(Nesselhauf, 2011)", "previouslyFormattedCitation" : "(Nesselhauf, 2011)" }, "properties" : { "noteIndex" : 0 }, "schema" : "https://github.com/citation-style-language/schema/raw/master/csl-citation.json" }</w:instrText>
      </w:r>
      <w:r w:rsidR="006E3985" w:rsidRPr="00357F61">
        <w:rPr>
          <w:rFonts w:eastAsia="MS Mincho"/>
          <w:spacing w:val="-1"/>
        </w:rPr>
        <w:fldChar w:fldCharType="separate"/>
      </w:r>
      <w:r w:rsidRPr="00357F61">
        <w:rPr>
          <w:rFonts w:eastAsia="MS Mincho"/>
          <w:noProof/>
          <w:spacing w:val="-1"/>
        </w:rPr>
        <w:t>(Nesselhauf, 20</w:t>
      </w:r>
      <w:r w:rsidR="00032D88" w:rsidRPr="00357F61">
        <w:rPr>
          <w:rFonts w:eastAsia="MS Mincho"/>
          <w:noProof/>
          <w:spacing w:val="-1"/>
        </w:rPr>
        <w:t>05</w:t>
      </w:r>
      <w:r w:rsidRPr="00357F61">
        <w:rPr>
          <w:rFonts w:eastAsia="MS Mincho"/>
          <w:noProof/>
          <w:spacing w:val="-1"/>
        </w:rPr>
        <w:t>)</w:t>
      </w:r>
      <w:r w:rsidR="006E3985" w:rsidRPr="00357F61">
        <w:rPr>
          <w:rFonts w:eastAsia="MS Mincho"/>
          <w:spacing w:val="-1"/>
        </w:rPr>
        <w:fldChar w:fldCharType="end"/>
      </w:r>
      <w:r w:rsidRPr="00357F61">
        <w:rPr>
          <w:rFonts w:eastAsia="MS Mincho"/>
          <w:spacing w:val="-1"/>
        </w:rPr>
        <w:t>.</w:t>
      </w:r>
      <w:r w:rsidR="00391E47">
        <w:rPr>
          <w:rFonts w:eastAsia="MS Mincho"/>
          <w:spacing w:val="-1"/>
        </w:rPr>
        <w:t xml:space="preserve"> </w:t>
      </w:r>
    </w:p>
    <w:p w:rsidR="00F53229" w:rsidRDefault="00F53229" w:rsidP="00F53229">
      <w:pPr>
        <w:ind w:firstLine="288"/>
        <w:jc w:val="both"/>
      </w:pPr>
      <w:proofErr w:type="spellStart"/>
      <w:r w:rsidRPr="00357F61">
        <w:t>MaCFE</w:t>
      </w:r>
      <w:proofErr w:type="spellEnd"/>
      <w:r w:rsidRPr="00357F61">
        <w:t xml:space="preserve"> is the first specialized corpus to contribute to the building of a larger and more comprehensive Malaysian Corpus of English for Specific Purposes or </w:t>
      </w:r>
      <w:proofErr w:type="spellStart"/>
      <w:r w:rsidRPr="00357F61">
        <w:t>MaCESP</w:t>
      </w:r>
      <w:proofErr w:type="spellEnd"/>
      <w:r w:rsidRPr="00357F61">
        <w:t xml:space="preserve">, which the research team envisions to include language representative of major industries in Malaysia including business, engineering, hospitality, nursing, etc. </w:t>
      </w:r>
      <w:r w:rsidR="00722A63">
        <w:t>T</w:t>
      </w:r>
      <w:r w:rsidRPr="00357F61">
        <w:t xml:space="preserve">he decision to choose financial English as the first in the series of specialized corpora compiled for </w:t>
      </w:r>
      <w:proofErr w:type="spellStart"/>
      <w:proofErr w:type="gramStart"/>
      <w:r w:rsidRPr="00357F61">
        <w:t>MaCESP</w:t>
      </w:r>
      <w:proofErr w:type="spellEnd"/>
      <w:r w:rsidRPr="00357F61">
        <w:t>,</w:t>
      </w:r>
      <w:proofErr w:type="gramEnd"/>
      <w:r w:rsidRPr="00357F61">
        <w:t xml:space="preserve"> was made due to the importance of English in the finance sector in Malaysia. English has been and still is a language of choice for financial sector in this country, even after the enactment of The National Language Act 1963/67.  The Act only applies to the public sectors, granting the private sectors especially banking and </w:t>
      </w:r>
      <w:proofErr w:type="gramStart"/>
      <w:r w:rsidRPr="00357F61">
        <w:t>finance</w:t>
      </w:r>
      <w:proofErr w:type="gramEnd"/>
      <w:r w:rsidRPr="00357F61">
        <w:t xml:space="preserve"> the freedom to operate in dual languages; Malay and English (Ain </w:t>
      </w:r>
      <w:proofErr w:type="spellStart"/>
      <w:r w:rsidRPr="00357F61">
        <w:t>Nadzimah</w:t>
      </w:r>
      <w:proofErr w:type="spellEnd"/>
      <w:r w:rsidRPr="00357F61">
        <w:t xml:space="preserve"> &amp; </w:t>
      </w:r>
      <w:proofErr w:type="spellStart"/>
      <w:r w:rsidRPr="00357F61">
        <w:t>Rosli</w:t>
      </w:r>
      <w:proofErr w:type="spellEnd"/>
      <w:r w:rsidRPr="00357F61">
        <w:t xml:space="preserve">, 2002). In addition, as the result of integration of international and local markets and businesses, which has created the multicultural and multilingual finance community in Malaysia today, </w:t>
      </w:r>
      <w:r w:rsidRPr="00357F61">
        <w:lastRenderedPageBreak/>
        <w:t xml:space="preserve">English has become indispensable. It is common for communication in this sector; both spoken and written, to be conducted in English.  Hence, the ability to read, write and communicate in English is pivotal for finance professionals. </w:t>
      </w:r>
      <w:proofErr w:type="spellStart"/>
      <w:r w:rsidRPr="00357F61">
        <w:t>MaCFE</w:t>
      </w:r>
      <w:proofErr w:type="spellEnd"/>
      <w:r w:rsidRPr="00357F61">
        <w:t xml:space="preserve">, besides providing </w:t>
      </w:r>
      <w:r w:rsidR="00CE5DCB">
        <w:t xml:space="preserve">an </w:t>
      </w:r>
      <w:r w:rsidRPr="00357F61">
        <w:t xml:space="preserve">avenue for researchers and language practitioners, is also aimed </w:t>
      </w:r>
      <w:r w:rsidR="00CE5DCB">
        <w:t>at providing</w:t>
      </w:r>
      <w:r w:rsidRPr="00357F61">
        <w:t xml:space="preserve"> finance professionals in Malaysia </w:t>
      </w:r>
      <w:r w:rsidR="00CE5DCB">
        <w:t>with a</w:t>
      </w:r>
      <w:r w:rsidRPr="00357F61">
        <w:t xml:space="preserve"> resource to enhance their professional communication competency in English.   </w:t>
      </w:r>
    </w:p>
    <w:p w:rsidR="00F53229" w:rsidRPr="00357F61" w:rsidRDefault="00F53229" w:rsidP="00F53229">
      <w:pPr>
        <w:tabs>
          <w:tab w:val="left" w:pos="288"/>
        </w:tabs>
        <w:spacing w:line="228" w:lineRule="auto"/>
        <w:ind w:firstLine="288"/>
        <w:jc w:val="both"/>
        <w:outlineLvl w:val="0"/>
        <w:rPr>
          <w:rFonts w:eastAsia="MS Mincho"/>
          <w:spacing w:val="-1"/>
        </w:rPr>
      </w:pPr>
      <w:r w:rsidRPr="00357F61">
        <w:rPr>
          <w:rFonts w:eastAsia="MS Mincho"/>
          <w:spacing w:val="-1"/>
        </w:rPr>
        <w:t xml:space="preserve">This paper aims to present in detail the design and development process of </w:t>
      </w:r>
      <w:proofErr w:type="spellStart"/>
      <w:r w:rsidRPr="00357F61">
        <w:rPr>
          <w:rFonts w:eastAsia="MS Mincho"/>
          <w:spacing w:val="-1"/>
        </w:rPr>
        <w:t>MaCFE</w:t>
      </w:r>
      <w:proofErr w:type="spellEnd"/>
      <w:r w:rsidRPr="00357F61">
        <w:rPr>
          <w:rFonts w:eastAsia="MS Mincho"/>
          <w:spacing w:val="-1"/>
        </w:rPr>
        <w:t xml:space="preserve"> and at the same time to introduce the </w:t>
      </w:r>
      <w:proofErr w:type="spellStart"/>
      <w:r w:rsidRPr="00357F61">
        <w:rPr>
          <w:rFonts w:eastAsia="MS Mincho"/>
          <w:spacing w:val="-1"/>
        </w:rPr>
        <w:t>MaCFE</w:t>
      </w:r>
      <w:proofErr w:type="spellEnd"/>
      <w:r w:rsidRPr="00357F61">
        <w:rPr>
          <w:rFonts w:eastAsia="MS Mincho"/>
          <w:spacing w:val="-1"/>
        </w:rPr>
        <w:t xml:space="preserve"> prototype.</w:t>
      </w:r>
    </w:p>
    <w:p w:rsidR="00F53229" w:rsidRDefault="00F53229" w:rsidP="00326AA3">
      <w:pPr>
        <w:tabs>
          <w:tab w:val="left" w:pos="288"/>
        </w:tabs>
        <w:jc w:val="both"/>
        <w:rPr>
          <w:rFonts w:eastAsia="MS Mincho"/>
          <w:spacing w:val="-1"/>
        </w:rPr>
      </w:pPr>
    </w:p>
    <w:p w:rsidR="00F53229" w:rsidRDefault="00F53229" w:rsidP="00326AA3">
      <w:pPr>
        <w:tabs>
          <w:tab w:val="left" w:pos="288"/>
        </w:tabs>
        <w:jc w:val="both"/>
        <w:rPr>
          <w:rFonts w:eastAsia="MS Mincho"/>
          <w:spacing w:val="-1"/>
        </w:rPr>
      </w:pPr>
    </w:p>
    <w:p w:rsidR="00F53229" w:rsidRPr="001975EC" w:rsidRDefault="00F53229" w:rsidP="00CC5EBE">
      <w:pPr>
        <w:autoSpaceDE w:val="0"/>
        <w:autoSpaceDN w:val="0"/>
        <w:adjustRightInd w:val="0"/>
        <w:outlineLvl w:val="0"/>
        <w:rPr>
          <w:rFonts w:eastAsia="Calibri"/>
          <w:b/>
          <w:bCs/>
          <w:color w:val="000000"/>
        </w:rPr>
      </w:pPr>
      <w:r>
        <w:rPr>
          <w:rFonts w:eastAsia="Calibri"/>
          <w:b/>
          <w:bCs/>
          <w:color w:val="000000"/>
        </w:rPr>
        <w:t>CORPORA DEVELOPMENT AND CORPUS-BASED STUDIES IN MALAYSIA</w:t>
      </w:r>
    </w:p>
    <w:p w:rsidR="00326AA3" w:rsidRDefault="00326AA3" w:rsidP="00326AA3">
      <w:pPr>
        <w:tabs>
          <w:tab w:val="left" w:pos="288"/>
        </w:tabs>
        <w:jc w:val="both"/>
        <w:rPr>
          <w:rFonts w:eastAsia="MS Mincho"/>
          <w:spacing w:val="-1"/>
        </w:rPr>
      </w:pPr>
    </w:p>
    <w:p w:rsidR="005F4E34" w:rsidRDefault="00326AA3" w:rsidP="003B3F7A">
      <w:pPr>
        <w:tabs>
          <w:tab w:val="left" w:pos="288"/>
        </w:tabs>
        <w:jc w:val="both"/>
        <w:rPr>
          <w:rFonts w:eastAsia="MS Mincho"/>
          <w:color w:val="000000" w:themeColor="text1"/>
          <w:spacing w:val="-1"/>
        </w:rPr>
      </w:pPr>
      <w:r>
        <w:rPr>
          <w:rFonts w:eastAsia="MS Mincho"/>
          <w:spacing w:val="-1"/>
        </w:rPr>
        <w:tab/>
      </w:r>
      <w:r w:rsidRPr="003B3F7A">
        <w:rPr>
          <w:rFonts w:eastAsia="MS Mincho"/>
          <w:color w:val="000000" w:themeColor="text1"/>
          <w:spacing w:val="-1"/>
        </w:rPr>
        <w:t>C</w:t>
      </w:r>
      <w:r w:rsidR="0068100A" w:rsidRPr="003B3F7A">
        <w:rPr>
          <w:rFonts w:eastAsia="MS Mincho"/>
          <w:color w:val="000000" w:themeColor="text1"/>
          <w:spacing w:val="-1"/>
        </w:rPr>
        <w:t xml:space="preserve">orpora development </w:t>
      </w:r>
      <w:r w:rsidR="008C7746" w:rsidRPr="003B3F7A">
        <w:rPr>
          <w:rFonts w:eastAsia="MS Mincho"/>
          <w:color w:val="000000" w:themeColor="text1"/>
          <w:spacing w:val="-1"/>
        </w:rPr>
        <w:t xml:space="preserve">and corpus-based studies </w:t>
      </w:r>
      <w:r w:rsidR="0068100A" w:rsidRPr="003B3F7A">
        <w:rPr>
          <w:rFonts w:eastAsia="MS Mincho"/>
          <w:color w:val="000000" w:themeColor="text1"/>
          <w:spacing w:val="-1"/>
        </w:rPr>
        <w:t xml:space="preserve">in Malaysia </w:t>
      </w:r>
      <w:r w:rsidR="008C7746" w:rsidRPr="003B3F7A">
        <w:rPr>
          <w:rFonts w:eastAsia="MS Mincho"/>
          <w:color w:val="000000" w:themeColor="text1"/>
          <w:spacing w:val="-1"/>
        </w:rPr>
        <w:t>are</w:t>
      </w:r>
      <w:r w:rsidR="0068100A" w:rsidRPr="003B3F7A">
        <w:rPr>
          <w:rFonts w:eastAsia="MS Mincho"/>
          <w:color w:val="000000" w:themeColor="text1"/>
          <w:spacing w:val="-1"/>
        </w:rPr>
        <w:t xml:space="preserve"> still</w:t>
      </w:r>
      <w:r w:rsidR="00A607C5" w:rsidRPr="003B3F7A">
        <w:rPr>
          <w:rFonts w:eastAsia="MS Mincho"/>
          <w:color w:val="000000" w:themeColor="text1"/>
          <w:spacing w:val="-1"/>
        </w:rPr>
        <w:t xml:space="preserve"> </w:t>
      </w:r>
      <w:r w:rsidR="00923824" w:rsidRPr="003B3F7A">
        <w:rPr>
          <w:rFonts w:eastAsia="MS Mincho"/>
          <w:color w:val="000000" w:themeColor="text1"/>
          <w:spacing w:val="-1"/>
        </w:rPr>
        <w:t xml:space="preserve">very </w:t>
      </w:r>
      <w:r w:rsidR="00A607C5" w:rsidRPr="003B3F7A">
        <w:rPr>
          <w:rFonts w:eastAsia="MS Mincho"/>
          <w:color w:val="000000" w:themeColor="text1"/>
          <w:spacing w:val="-1"/>
        </w:rPr>
        <w:t xml:space="preserve">new </w:t>
      </w:r>
      <w:r w:rsidR="00562338" w:rsidRPr="003B3F7A">
        <w:rPr>
          <w:rFonts w:eastAsia="MS Mincho"/>
          <w:color w:val="000000" w:themeColor="text1"/>
          <w:spacing w:val="-1"/>
        </w:rPr>
        <w:t>but</w:t>
      </w:r>
      <w:r w:rsidR="00A607C5" w:rsidRPr="003B3F7A">
        <w:rPr>
          <w:rFonts w:eastAsia="MS Mincho"/>
          <w:color w:val="000000" w:themeColor="text1"/>
          <w:spacing w:val="-1"/>
        </w:rPr>
        <w:t xml:space="preserve"> </w:t>
      </w:r>
      <w:r w:rsidRPr="003B3F7A">
        <w:rPr>
          <w:rFonts w:eastAsia="MS Mincho"/>
          <w:color w:val="000000" w:themeColor="text1"/>
          <w:spacing w:val="-1"/>
        </w:rPr>
        <w:t xml:space="preserve">steadily </w:t>
      </w:r>
      <w:r w:rsidR="00A607C5" w:rsidRPr="003B3F7A">
        <w:rPr>
          <w:rFonts w:eastAsia="MS Mincho"/>
          <w:color w:val="000000" w:themeColor="text1"/>
          <w:spacing w:val="-1"/>
        </w:rPr>
        <w:t xml:space="preserve">growing </w:t>
      </w:r>
      <w:r w:rsidR="00562338" w:rsidRPr="003B3F7A">
        <w:rPr>
          <w:rFonts w:eastAsia="MS Mincho"/>
          <w:color w:val="000000" w:themeColor="text1"/>
          <w:spacing w:val="-1"/>
        </w:rPr>
        <w:t xml:space="preserve">in </w:t>
      </w:r>
      <w:r w:rsidR="00D00195">
        <w:rPr>
          <w:rFonts w:eastAsia="MS Mincho"/>
          <w:color w:val="000000" w:themeColor="text1"/>
          <w:spacing w:val="-1"/>
        </w:rPr>
        <w:t>momentum</w:t>
      </w:r>
      <w:r w:rsidR="0068100A" w:rsidRPr="003B3F7A">
        <w:rPr>
          <w:rFonts w:eastAsia="MS Mincho"/>
          <w:color w:val="000000" w:themeColor="text1"/>
          <w:spacing w:val="-1"/>
        </w:rPr>
        <w:t xml:space="preserve">. </w:t>
      </w:r>
      <w:r w:rsidR="008C7746" w:rsidRPr="003B3F7A">
        <w:rPr>
          <w:rFonts w:eastAsia="MS Mincho"/>
          <w:color w:val="000000" w:themeColor="text1"/>
          <w:spacing w:val="-1"/>
        </w:rPr>
        <w:t xml:space="preserve">A bibliographic analysis on Malaysian corpus research by </w:t>
      </w:r>
      <w:proofErr w:type="spellStart"/>
      <w:r w:rsidR="008C7746" w:rsidRPr="003B3F7A">
        <w:rPr>
          <w:rFonts w:eastAsia="MS Mincho"/>
          <w:color w:val="000000" w:themeColor="text1"/>
          <w:spacing w:val="-1"/>
        </w:rPr>
        <w:t>Siti</w:t>
      </w:r>
      <w:proofErr w:type="spellEnd"/>
      <w:r w:rsidR="008C7746" w:rsidRPr="003B3F7A">
        <w:rPr>
          <w:rFonts w:eastAsia="MS Mincho"/>
          <w:color w:val="000000" w:themeColor="text1"/>
          <w:spacing w:val="-1"/>
        </w:rPr>
        <w:t xml:space="preserve"> </w:t>
      </w:r>
      <w:proofErr w:type="spellStart"/>
      <w:r w:rsidR="008C7746" w:rsidRPr="003B3F7A">
        <w:rPr>
          <w:rFonts w:eastAsia="MS Mincho"/>
          <w:color w:val="000000" w:themeColor="text1"/>
          <w:spacing w:val="-1"/>
        </w:rPr>
        <w:t>Aeisha</w:t>
      </w:r>
      <w:proofErr w:type="spellEnd"/>
      <w:r w:rsidR="008C7746" w:rsidRPr="003B3F7A">
        <w:rPr>
          <w:rFonts w:eastAsia="MS Mincho"/>
          <w:color w:val="000000" w:themeColor="text1"/>
          <w:spacing w:val="-1"/>
        </w:rPr>
        <w:t xml:space="preserve"> and </w:t>
      </w:r>
      <w:proofErr w:type="spellStart"/>
      <w:r w:rsidR="008C7746" w:rsidRPr="003B3F7A">
        <w:rPr>
          <w:rFonts w:eastAsia="MS Mincho"/>
          <w:color w:val="000000" w:themeColor="text1"/>
          <w:spacing w:val="-1"/>
        </w:rPr>
        <w:t>Hajar</w:t>
      </w:r>
      <w:proofErr w:type="spellEnd"/>
      <w:r w:rsidR="008C7746" w:rsidRPr="003B3F7A">
        <w:rPr>
          <w:rFonts w:eastAsia="MS Mincho"/>
          <w:color w:val="000000" w:themeColor="text1"/>
          <w:spacing w:val="-1"/>
        </w:rPr>
        <w:t xml:space="preserve"> (2014) </w:t>
      </w:r>
      <w:r w:rsidR="00F53229" w:rsidRPr="004D71C9">
        <w:rPr>
          <w:rFonts w:eastAsia="MS Mincho"/>
          <w:spacing w:val="-1"/>
        </w:rPr>
        <w:t>provides a</w:t>
      </w:r>
      <w:r w:rsidR="004648D0" w:rsidRPr="003B3F7A">
        <w:rPr>
          <w:rFonts w:eastAsia="MS Mincho"/>
          <w:color w:val="000000" w:themeColor="text1"/>
          <w:spacing w:val="-1"/>
        </w:rPr>
        <w:t xml:space="preserve"> fundamental understanding of corpus studies in the country.</w:t>
      </w:r>
      <w:r w:rsidR="00D00195">
        <w:rPr>
          <w:rFonts w:eastAsia="MS Mincho"/>
          <w:color w:val="000000" w:themeColor="text1"/>
          <w:spacing w:val="-1"/>
        </w:rPr>
        <w:t xml:space="preserve"> </w:t>
      </w:r>
      <w:r w:rsidR="00391E47" w:rsidRPr="003B3F7A">
        <w:rPr>
          <w:rFonts w:eastAsia="MS Mincho"/>
          <w:color w:val="000000" w:themeColor="text1"/>
          <w:spacing w:val="-1"/>
        </w:rPr>
        <w:t xml:space="preserve">Studies on </w:t>
      </w:r>
      <w:r w:rsidR="00BA4690" w:rsidRPr="003B3F7A">
        <w:rPr>
          <w:rFonts w:eastAsia="MS Mincho"/>
          <w:color w:val="000000" w:themeColor="text1"/>
          <w:spacing w:val="-1"/>
        </w:rPr>
        <w:t xml:space="preserve">corpus in Malaysia, according to </w:t>
      </w:r>
      <w:r w:rsidR="004648D0" w:rsidRPr="003B3F7A">
        <w:rPr>
          <w:rFonts w:eastAsia="MS Mincho"/>
          <w:color w:val="000000" w:themeColor="text1"/>
          <w:spacing w:val="-1"/>
        </w:rPr>
        <w:t xml:space="preserve">the analysis </w:t>
      </w:r>
      <w:r w:rsidR="00BA4690" w:rsidRPr="003B3F7A">
        <w:rPr>
          <w:rFonts w:eastAsia="MS Mincho"/>
          <w:color w:val="000000" w:themeColor="text1"/>
          <w:spacing w:val="-1"/>
        </w:rPr>
        <w:t>are mainly b</w:t>
      </w:r>
      <w:r w:rsidR="004648D0" w:rsidRPr="003B3F7A">
        <w:rPr>
          <w:rFonts w:eastAsia="MS Mincho"/>
          <w:color w:val="000000" w:themeColor="text1"/>
          <w:spacing w:val="-1"/>
        </w:rPr>
        <w:t>ased on</w:t>
      </w:r>
      <w:r w:rsidR="008C7746" w:rsidRPr="003B3F7A">
        <w:rPr>
          <w:rFonts w:eastAsia="MS Mincho"/>
          <w:color w:val="000000" w:themeColor="text1"/>
          <w:spacing w:val="-1"/>
        </w:rPr>
        <w:t xml:space="preserve"> five themes</w:t>
      </w:r>
      <w:r w:rsidR="004648D0" w:rsidRPr="003B3F7A">
        <w:rPr>
          <w:rFonts w:eastAsia="MS Mincho"/>
          <w:color w:val="000000" w:themeColor="text1"/>
          <w:spacing w:val="-1"/>
        </w:rPr>
        <w:t>:</w:t>
      </w:r>
      <w:r w:rsidR="007D28DF">
        <w:rPr>
          <w:rFonts w:eastAsia="MS Mincho"/>
          <w:color w:val="000000" w:themeColor="text1"/>
          <w:spacing w:val="-1"/>
        </w:rPr>
        <w:t xml:space="preserve"> </w:t>
      </w:r>
      <w:r w:rsidR="00BA4690" w:rsidRPr="003B3F7A">
        <w:rPr>
          <w:rFonts w:eastAsia="MS Mincho"/>
          <w:color w:val="000000" w:themeColor="text1"/>
          <w:spacing w:val="-1"/>
        </w:rPr>
        <w:t>English language use in Malaysia, Malaysian English learner language, Malaysian textbook content, Malay language and lexic</w:t>
      </w:r>
      <w:r w:rsidR="007D28DF">
        <w:rPr>
          <w:rFonts w:eastAsia="MS Mincho"/>
          <w:color w:val="000000" w:themeColor="text1"/>
          <w:spacing w:val="-1"/>
        </w:rPr>
        <w:t>ography and corpora development</w:t>
      </w:r>
      <w:r w:rsidR="004648D0" w:rsidRPr="003B3F7A">
        <w:rPr>
          <w:rFonts w:eastAsia="MS Mincho"/>
          <w:color w:val="000000" w:themeColor="text1"/>
          <w:spacing w:val="-1"/>
        </w:rPr>
        <w:t xml:space="preserve"> (p.19).</w:t>
      </w:r>
      <w:r w:rsidR="00D1207A" w:rsidRPr="003B3F7A">
        <w:rPr>
          <w:rFonts w:eastAsia="MS Mincho"/>
          <w:color w:val="000000" w:themeColor="text1"/>
          <w:spacing w:val="-1"/>
        </w:rPr>
        <w:t xml:space="preserve"> Th</w:t>
      </w:r>
      <w:r w:rsidR="00620BC7">
        <w:rPr>
          <w:rFonts w:eastAsia="MS Mincho"/>
          <w:color w:val="000000" w:themeColor="text1"/>
          <w:spacing w:val="-1"/>
        </w:rPr>
        <w:t>e bibliographic analysis of</w:t>
      </w:r>
      <w:r w:rsidR="007D28DF">
        <w:rPr>
          <w:rFonts w:eastAsia="MS Mincho"/>
          <w:color w:val="000000" w:themeColor="text1"/>
          <w:spacing w:val="-1"/>
        </w:rPr>
        <w:t xml:space="preserve"> </w:t>
      </w:r>
      <w:r w:rsidR="00D1207A" w:rsidRPr="003B3F7A">
        <w:rPr>
          <w:rFonts w:eastAsia="MS Mincho"/>
          <w:color w:val="000000" w:themeColor="text1"/>
          <w:spacing w:val="-1"/>
        </w:rPr>
        <w:t xml:space="preserve">42 </w:t>
      </w:r>
      <w:r w:rsidR="0037080A" w:rsidRPr="003B3F7A">
        <w:rPr>
          <w:rFonts w:eastAsia="MS Mincho"/>
          <w:color w:val="000000" w:themeColor="text1"/>
          <w:spacing w:val="-1"/>
        </w:rPr>
        <w:t xml:space="preserve">published articles </w:t>
      </w:r>
      <w:r w:rsidR="008C7746" w:rsidRPr="003B3F7A">
        <w:rPr>
          <w:rFonts w:eastAsia="MS Mincho"/>
          <w:color w:val="000000" w:themeColor="text1"/>
          <w:spacing w:val="-1"/>
        </w:rPr>
        <w:t>discusses</w:t>
      </w:r>
      <w:r w:rsidR="00D1207A" w:rsidRPr="003B3F7A">
        <w:rPr>
          <w:rFonts w:eastAsia="MS Mincho"/>
          <w:color w:val="000000" w:themeColor="text1"/>
          <w:spacing w:val="-1"/>
        </w:rPr>
        <w:t xml:space="preserve"> the use</w:t>
      </w:r>
      <w:r w:rsidR="0037080A" w:rsidRPr="003B3F7A">
        <w:rPr>
          <w:rFonts w:eastAsia="MS Mincho"/>
          <w:color w:val="000000" w:themeColor="text1"/>
          <w:spacing w:val="-1"/>
        </w:rPr>
        <w:t xml:space="preserve"> and/or </w:t>
      </w:r>
      <w:r w:rsidR="00677478" w:rsidRPr="003B3F7A">
        <w:rPr>
          <w:rFonts w:eastAsia="MS Mincho"/>
          <w:color w:val="000000" w:themeColor="text1"/>
          <w:spacing w:val="-1"/>
        </w:rPr>
        <w:t xml:space="preserve">the </w:t>
      </w:r>
      <w:r w:rsidR="0037080A" w:rsidRPr="003B3F7A">
        <w:rPr>
          <w:rFonts w:eastAsia="MS Mincho"/>
          <w:color w:val="000000" w:themeColor="text1"/>
          <w:spacing w:val="-1"/>
        </w:rPr>
        <w:t>development</w:t>
      </w:r>
      <w:r w:rsidR="00D1207A" w:rsidRPr="003B3F7A">
        <w:rPr>
          <w:rFonts w:eastAsia="MS Mincho"/>
          <w:color w:val="000000" w:themeColor="text1"/>
          <w:spacing w:val="-1"/>
        </w:rPr>
        <w:t xml:space="preserve"> of Malaysian based corpora such as </w:t>
      </w:r>
      <w:r w:rsidR="00CB5B4E" w:rsidRPr="003B3F7A">
        <w:rPr>
          <w:rFonts w:eastAsia="MS Mincho"/>
          <w:color w:val="000000" w:themeColor="text1"/>
          <w:spacing w:val="-1"/>
        </w:rPr>
        <w:t xml:space="preserve">the </w:t>
      </w:r>
      <w:r w:rsidR="00D1207A" w:rsidRPr="003B3F7A">
        <w:rPr>
          <w:rFonts w:eastAsia="MS Mincho"/>
          <w:color w:val="000000" w:themeColor="text1"/>
          <w:spacing w:val="-1"/>
        </w:rPr>
        <w:t>corpus of Malaysian English (ME) short stories, Malaysia</w:t>
      </w:r>
      <w:r w:rsidR="006A2A2C">
        <w:rPr>
          <w:rFonts w:eastAsia="MS Mincho"/>
          <w:color w:val="000000" w:themeColor="text1"/>
          <w:spacing w:val="-1"/>
        </w:rPr>
        <w:t>n English Newspaper Corpus (MEN-</w:t>
      </w:r>
      <w:r w:rsidR="00D1207A" w:rsidRPr="003B3F7A">
        <w:rPr>
          <w:rFonts w:eastAsia="MS Mincho"/>
          <w:color w:val="000000" w:themeColor="text1"/>
          <w:spacing w:val="-1"/>
        </w:rPr>
        <w:t>Corpus</w:t>
      </w:r>
      <w:r w:rsidR="004648D0" w:rsidRPr="003B3F7A">
        <w:rPr>
          <w:rFonts w:eastAsia="MS Mincho"/>
          <w:color w:val="000000" w:themeColor="text1"/>
          <w:spacing w:val="-1"/>
        </w:rPr>
        <w:t>)</w:t>
      </w:r>
      <w:r w:rsidR="00CB5B4E" w:rsidRPr="003B3F7A">
        <w:rPr>
          <w:rFonts w:eastAsia="MS Mincho"/>
          <w:color w:val="000000" w:themeColor="text1"/>
          <w:spacing w:val="-1"/>
        </w:rPr>
        <w:t xml:space="preserve">, English of </w:t>
      </w:r>
      <w:r w:rsidR="00494B3B" w:rsidRPr="003B3F7A">
        <w:rPr>
          <w:rFonts w:eastAsia="MS Mincho"/>
          <w:color w:val="000000" w:themeColor="text1"/>
          <w:spacing w:val="-1"/>
        </w:rPr>
        <w:t xml:space="preserve"> </w:t>
      </w:r>
      <w:r w:rsidR="00CB5B4E" w:rsidRPr="003B3F7A">
        <w:rPr>
          <w:rFonts w:eastAsia="MS Mincho"/>
          <w:color w:val="000000" w:themeColor="text1"/>
          <w:spacing w:val="-1"/>
        </w:rPr>
        <w:t>Malaysian School Students (EMAS)</w:t>
      </w:r>
      <w:r w:rsidR="00C8090F" w:rsidRPr="003B3F7A">
        <w:rPr>
          <w:rFonts w:eastAsia="MS Mincho"/>
          <w:color w:val="000000" w:themeColor="text1"/>
          <w:spacing w:val="-1"/>
        </w:rPr>
        <w:t xml:space="preserve">, </w:t>
      </w:r>
      <w:r w:rsidR="00CB5B4E" w:rsidRPr="003B3F7A">
        <w:rPr>
          <w:rFonts w:eastAsia="MS Mincho"/>
          <w:color w:val="000000" w:themeColor="text1"/>
          <w:spacing w:val="-1"/>
        </w:rPr>
        <w:t>Corpus Archive of Learner English in Sabah-Sarawak (CALES)</w:t>
      </w:r>
      <w:r w:rsidR="00C8090F" w:rsidRPr="003B3F7A">
        <w:rPr>
          <w:rFonts w:eastAsia="MS Mincho"/>
          <w:color w:val="000000" w:themeColor="text1"/>
          <w:spacing w:val="-1"/>
        </w:rPr>
        <w:t xml:space="preserve">, </w:t>
      </w:r>
      <w:r w:rsidR="00CB5B4E" w:rsidRPr="003B3F7A">
        <w:rPr>
          <w:rFonts w:eastAsia="MS Mincho"/>
          <w:color w:val="000000" w:themeColor="text1"/>
          <w:spacing w:val="-1"/>
        </w:rPr>
        <w:t xml:space="preserve">Business and Management English Language Learner Corpus (BMELC), </w:t>
      </w:r>
      <w:r w:rsidR="00EB6C6F" w:rsidRPr="003B3F7A">
        <w:rPr>
          <w:rFonts w:eastAsia="MS Mincho"/>
          <w:color w:val="000000" w:themeColor="text1"/>
          <w:spacing w:val="-1"/>
        </w:rPr>
        <w:t xml:space="preserve">the Dewan Bahasa </w:t>
      </w:r>
      <w:proofErr w:type="spellStart"/>
      <w:r w:rsidR="00EB6C6F" w:rsidRPr="003B3F7A">
        <w:rPr>
          <w:rFonts w:eastAsia="MS Mincho"/>
          <w:color w:val="000000" w:themeColor="text1"/>
          <w:spacing w:val="-1"/>
        </w:rPr>
        <w:t>dan</w:t>
      </w:r>
      <w:proofErr w:type="spellEnd"/>
      <w:r w:rsidR="00EB6C6F" w:rsidRPr="003B3F7A">
        <w:rPr>
          <w:rFonts w:eastAsia="MS Mincho"/>
          <w:color w:val="000000" w:themeColor="text1"/>
          <w:spacing w:val="-1"/>
        </w:rPr>
        <w:t xml:space="preserve"> </w:t>
      </w:r>
      <w:proofErr w:type="spellStart"/>
      <w:r w:rsidR="00EB6C6F" w:rsidRPr="003B3F7A">
        <w:rPr>
          <w:rFonts w:eastAsia="MS Mincho"/>
          <w:color w:val="000000" w:themeColor="text1"/>
          <w:spacing w:val="-1"/>
        </w:rPr>
        <w:t>Pustaka</w:t>
      </w:r>
      <w:proofErr w:type="spellEnd"/>
      <w:r w:rsidR="00EB6C6F" w:rsidRPr="003B3F7A">
        <w:rPr>
          <w:rFonts w:eastAsia="MS Mincho"/>
          <w:color w:val="000000" w:themeColor="text1"/>
          <w:spacing w:val="-1"/>
        </w:rPr>
        <w:t xml:space="preserve"> </w:t>
      </w:r>
      <w:r w:rsidR="005844D8" w:rsidRPr="003B3F7A">
        <w:rPr>
          <w:rFonts w:eastAsia="MS Mincho"/>
          <w:color w:val="000000" w:themeColor="text1"/>
          <w:spacing w:val="-1"/>
        </w:rPr>
        <w:t xml:space="preserve">(DBP) </w:t>
      </w:r>
      <w:r w:rsidR="00EB6C6F" w:rsidRPr="003B3F7A">
        <w:rPr>
          <w:rFonts w:eastAsia="MS Mincho"/>
          <w:color w:val="000000" w:themeColor="text1"/>
          <w:spacing w:val="-1"/>
        </w:rPr>
        <w:t>Malay corpus, the</w:t>
      </w:r>
      <w:r w:rsidR="00EB6C6F" w:rsidRPr="003B3F7A">
        <w:rPr>
          <w:color w:val="000000" w:themeColor="text1"/>
        </w:rPr>
        <w:t xml:space="preserve"> </w:t>
      </w:r>
      <w:r w:rsidR="00EB6C6F" w:rsidRPr="003B3F7A">
        <w:rPr>
          <w:rFonts w:eastAsia="MS Mincho"/>
          <w:color w:val="000000" w:themeColor="text1"/>
          <w:spacing w:val="-1"/>
        </w:rPr>
        <w:t>Malay Practical Grammar Corpus (MPGC)</w:t>
      </w:r>
      <w:r w:rsidR="00677478" w:rsidRPr="003B3F7A">
        <w:rPr>
          <w:rFonts w:eastAsia="MS Mincho"/>
          <w:color w:val="000000" w:themeColor="text1"/>
          <w:spacing w:val="-1"/>
        </w:rPr>
        <w:t xml:space="preserve">, the </w:t>
      </w:r>
      <w:r w:rsidR="0037080A" w:rsidRPr="003B3F7A">
        <w:rPr>
          <w:rFonts w:eastAsia="MS Mincho"/>
          <w:color w:val="000000" w:themeColor="text1"/>
          <w:spacing w:val="-1"/>
        </w:rPr>
        <w:t xml:space="preserve"> </w:t>
      </w:r>
      <w:proofErr w:type="spellStart"/>
      <w:r w:rsidR="0037080A" w:rsidRPr="003B3F7A">
        <w:rPr>
          <w:rFonts w:eastAsia="MS Mincho"/>
          <w:color w:val="000000" w:themeColor="text1"/>
          <w:spacing w:val="-1"/>
        </w:rPr>
        <w:t>MaLay</w:t>
      </w:r>
      <w:proofErr w:type="spellEnd"/>
      <w:r w:rsidR="0037080A" w:rsidRPr="003B3F7A">
        <w:rPr>
          <w:rFonts w:eastAsia="MS Mincho"/>
          <w:color w:val="000000" w:themeColor="text1"/>
          <w:spacing w:val="-1"/>
        </w:rPr>
        <w:t xml:space="preserve"> </w:t>
      </w:r>
      <w:proofErr w:type="spellStart"/>
      <w:r w:rsidR="0037080A" w:rsidRPr="003B3F7A">
        <w:rPr>
          <w:rFonts w:eastAsia="MS Mincho"/>
          <w:color w:val="000000" w:themeColor="text1"/>
          <w:spacing w:val="-1"/>
        </w:rPr>
        <w:t>LEXicon</w:t>
      </w:r>
      <w:proofErr w:type="spellEnd"/>
      <w:r w:rsidR="0037080A" w:rsidRPr="003B3F7A">
        <w:rPr>
          <w:rFonts w:eastAsia="MS Mincho"/>
          <w:color w:val="000000" w:themeColor="text1"/>
          <w:spacing w:val="-1"/>
        </w:rPr>
        <w:t xml:space="preserve"> (MALEX),</w:t>
      </w:r>
      <w:r w:rsidR="00EB6C6F" w:rsidRPr="003B3F7A">
        <w:rPr>
          <w:color w:val="000000" w:themeColor="text1"/>
        </w:rPr>
        <w:t xml:space="preserve"> </w:t>
      </w:r>
      <w:r w:rsidR="00EB6C6F" w:rsidRPr="003B3F7A">
        <w:rPr>
          <w:rFonts w:eastAsia="MS Mincho"/>
          <w:color w:val="000000" w:themeColor="text1"/>
          <w:spacing w:val="-1"/>
        </w:rPr>
        <w:t>Malaysian Corpus of Learner English (MACLE)</w:t>
      </w:r>
      <w:r w:rsidR="00C8090F" w:rsidRPr="003B3F7A">
        <w:rPr>
          <w:rFonts w:eastAsia="MS Mincho"/>
          <w:color w:val="000000" w:themeColor="text1"/>
          <w:spacing w:val="-1"/>
        </w:rPr>
        <w:t xml:space="preserve">, </w:t>
      </w:r>
      <w:r w:rsidR="00EB6C6F" w:rsidRPr="003B3F7A">
        <w:rPr>
          <w:rFonts w:eastAsia="MS Mincho"/>
          <w:color w:val="000000" w:themeColor="text1"/>
          <w:spacing w:val="-1"/>
        </w:rPr>
        <w:t>Corpus of Malaysian English (COMEL)</w:t>
      </w:r>
      <w:r w:rsidR="0037080A" w:rsidRPr="003B3F7A">
        <w:rPr>
          <w:rFonts w:eastAsia="MS Mincho"/>
          <w:color w:val="000000" w:themeColor="text1"/>
          <w:spacing w:val="-1"/>
        </w:rPr>
        <w:t>, Malaysian International Co</w:t>
      </w:r>
      <w:r w:rsidR="004648D0" w:rsidRPr="003B3F7A">
        <w:rPr>
          <w:rFonts w:eastAsia="MS Mincho"/>
          <w:color w:val="000000" w:themeColor="text1"/>
          <w:spacing w:val="-1"/>
        </w:rPr>
        <w:t>rpus of English (ICE Malaysia) and</w:t>
      </w:r>
      <w:r w:rsidR="00C8090F" w:rsidRPr="003B3F7A">
        <w:rPr>
          <w:rFonts w:eastAsia="MS Mincho"/>
          <w:color w:val="000000" w:themeColor="text1"/>
          <w:spacing w:val="-1"/>
        </w:rPr>
        <w:t xml:space="preserve"> </w:t>
      </w:r>
      <w:r w:rsidR="004648D0" w:rsidRPr="003B3F7A">
        <w:rPr>
          <w:rFonts w:eastAsia="MS Mincho"/>
          <w:color w:val="000000" w:themeColor="text1"/>
          <w:spacing w:val="-1"/>
        </w:rPr>
        <w:t xml:space="preserve">the </w:t>
      </w:r>
      <w:r w:rsidR="0037080A" w:rsidRPr="003B3F7A">
        <w:rPr>
          <w:rFonts w:eastAsia="MS Mincho"/>
          <w:color w:val="000000" w:themeColor="text1"/>
          <w:spacing w:val="-1"/>
        </w:rPr>
        <w:t>Engineering Lecture Corpus (ELC)</w:t>
      </w:r>
      <w:r w:rsidR="003B3F7A" w:rsidRPr="003B3F7A">
        <w:rPr>
          <w:rFonts w:eastAsia="MS Mincho"/>
          <w:color w:val="000000" w:themeColor="text1"/>
          <w:spacing w:val="-1"/>
        </w:rPr>
        <w:t xml:space="preserve">. </w:t>
      </w:r>
      <w:r w:rsidR="00494B3B" w:rsidRPr="003B3F7A">
        <w:rPr>
          <w:rFonts w:eastAsia="MS Mincho"/>
          <w:color w:val="000000" w:themeColor="text1"/>
          <w:spacing w:val="-1"/>
        </w:rPr>
        <w:t xml:space="preserve"> </w:t>
      </w:r>
      <w:r w:rsidR="00620BC7">
        <w:rPr>
          <w:rFonts w:eastAsia="MS Mincho"/>
          <w:color w:val="000000" w:themeColor="text1"/>
          <w:spacing w:val="-1"/>
        </w:rPr>
        <w:t xml:space="preserve">This paper shall </w:t>
      </w:r>
      <w:r w:rsidR="001C6AA6">
        <w:rPr>
          <w:rFonts w:eastAsia="MS Mincho"/>
          <w:color w:val="000000" w:themeColor="text1"/>
          <w:spacing w:val="-1"/>
        </w:rPr>
        <w:t xml:space="preserve">provide an overview of the major corpora in Malaysia and </w:t>
      </w:r>
      <w:r w:rsidR="00620BC7">
        <w:rPr>
          <w:rFonts w:eastAsia="MS Mincho"/>
          <w:color w:val="000000" w:themeColor="text1"/>
          <w:spacing w:val="-1"/>
        </w:rPr>
        <w:t>review some of the works</w:t>
      </w:r>
      <w:r w:rsidR="001C6AA6">
        <w:rPr>
          <w:rFonts w:eastAsia="MS Mincho"/>
          <w:color w:val="000000" w:themeColor="text1"/>
          <w:spacing w:val="-1"/>
        </w:rPr>
        <w:t xml:space="preserve"> conducted thus far using these corpora. </w:t>
      </w:r>
      <w:r w:rsidR="00620BC7">
        <w:rPr>
          <w:rFonts w:eastAsia="MS Mincho"/>
          <w:color w:val="000000" w:themeColor="text1"/>
          <w:spacing w:val="-1"/>
        </w:rPr>
        <w:t xml:space="preserve"> </w:t>
      </w:r>
    </w:p>
    <w:p w:rsidR="005F4E34" w:rsidRDefault="005F4E34" w:rsidP="005F4E34">
      <w:pPr>
        <w:tabs>
          <w:tab w:val="left" w:pos="288"/>
        </w:tabs>
        <w:jc w:val="both"/>
        <w:rPr>
          <w:rFonts w:eastAsia="MS Mincho"/>
          <w:spacing w:val="-1"/>
        </w:rPr>
      </w:pPr>
      <w:r>
        <w:rPr>
          <w:rFonts w:eastAsia="MS Mincho"/>
          <w:color w:val="000000" w:themeColor="text1"/>
          <w:spacing w:val="-1"/>
        </w:rPr>
        <w:tab/>
      </w:r>
      <w:r w:rsidR="003B3F7A" w:rsidRPr="003B3F7A">
        <w:rPr>
          <w:rFonts w:eastAsia="MS Mincho"/>
          <w:color w:val="000000" w:themeColor="text1"/>
          <w:spacing w:val="-1"/>
        </w:rPr>
        <w:t>The first corpus developed in Malaysia and by far the largest Malay</w:t>
      </w:r>
      <w:r w:rsidR="006B0847">
        <w:rPr>
          <w:rFonts w:eastAsia="MS Mincho"/>
          <w:color w:val="000000" w:themeColor="text1"/>
          <w:spacing w:val="-1"/>
        </w:rPr>
        <w:t xml:space="preserve"> corpus with 128 million words; DBP corpus, </w:t>
      </w:r>
      <w:r w:rsidR="003B3F7A" w:rsidRPr="003B3F7A">
        <w:rPr>
          <w:rFonts w:eastAsia="MS Mincho"/>
          <w:color w:val="000000" w:themeColor="text1"/>
          <w:spacing w:val="-1"/>
        </w:rPr>
        <w:t>is extensively used to develop the other Malay corpora</w:t>
      </w:r>
      <w:r w:rsidR="00F53229">
        <w:rPr>
          <w:rFonts w:eastAsia="MS Mincho"/>
          <w:color w:val="000000" w:themeColor="text1"/>
          <w:spacing w:val="-1"/>
        </w:rPr>
        <w:t xml:space="preserve"> including</w:t>
      </w:r>
      <w:r w:rsidR="003B3F7A" w:rsidRPr="003B3F7A">
        <w:rPr>
          <w:rFonts w:eastAsia="MS Mincho"/>
          <w:color w:val="000000" w:themeColor="text1"/>
          <w:spacing w:val="-1"/>
        </w:rPr>
        <w:t xml:space="preserve"> the on-going MPGC and MALEX </w:t>
      </w:r>
      <w:r w:rsidR="006B0847">
        <w:rPr>
          <w:rFonts w:eastAsia="MS Mincho"/>
          <w:color w:val="000000" w:themeColor="text1"/>
          <w:spacing w:val="-1"/>
        </w:rPr>
        <w:t>(</w:t>
      </w:r>
      <w:proofErr w:type="spellStart"/>
      <w:r w:rsidR="001B2B21" w:rsidRPr="003B3F7A">
        <w:rPr>
          <w:rFonts w:eastAsia="MS Mincho"/>
          <w:color w:val="000000" w:themeColor="text1"/>
          <w:spacing w:val="-1"/>
        </w:rPr>
        <w:t>Hajar</w:t>
      </w:r>
      <w:proofErr w:type="spellEnd"/>
      <w:r w:rsidR="001B2B21" w:rsidRPr="003B3F7A">
        <w:rPr>
          <w:rFonts w:eastAsia="MS Mincho"/>
          <w:color w:val="000000" w:themeColor="text1"/>
          <w:spacing w:val="-1"/>
        </w:rPr>
        <w:t>, 2014)</w:t>
      </w:r>
      <w:r>
        <w:rPr>
          <w:rFonts w:eastAsia="MS Mincho"/>
          <w:color w:val="000000" w:themeColor="text1"/>
          <w:spacing w:val="-1"/>
        </w:rPr>
        <w:t xml:space="preserve">. </w:t>
      </w:r>
      <w:r w:rsidRPr="006A2A2C">
        <w:rPr>
          <w:rFonts w:eastAsia="MS Mincho"/>
          <w:color w:val="000000" w:themeColor="text1"/>
          <w:spacing w:val="-1"/>
        </w:rPr>
        <w:t xml:space="preserve">Imran, </w:t>
      </w:r>
      <w:proofErr w:type="spellStart"/>
      <w:r w:rsidRPr="006A2A2C">
        <w:rPr>
          <w:rFonts w:eastAsia="MS Mincho"/>
          <w:color w:val="000000" w:themeColor="text1"/>
          <w:spacing w:val="-1"/>
        </w:rPr>
        <w:t>Zaharani</w:t>
      </w:r>
      <w:proofErr w:type="spellEnd"/>
      <w:r w:rsidRPr="006A2A2C">
        <w:rPr>
          <w:rFonts w:eastAsia="MS Mincho"/>
          <w:color w:val="000000" w:themeColor="text1"/>
          <w:spacing w:val="-1"/>
        </w:rPr>
        <w:t xml:space="preserve">, </w:t>
      </w:r>
      <w:proofErr w:type="spellStart"/>
      <w:r w:rsidRPr="006A2A2C">
        <w:rPr>
          <w:rFonts w:eastAsia="MS Mincho"/>
          <w:color w:val="000000" w:themeColor="text1"/>
          <w:spacing w:val="-1"/>
        </w:rPr>
        <w:t>Rusdi</w:t>
      </w:r>
      <w:proofErr w:type="spellEnd"/>
      <w:r w:rsidRPr="006A2A2C">
        <w:rPr>
          <w:rFonts w:eastAsia="MS Mincho"/>
          <w:color w:val="000000" w:themeColor="text1"/>
          <w:spacing w:val="-1"/>
        </w:rPr>
        <w:t xml:space="preserve">, Nor </w:t>
      </w:r>
      <w:proofErr w:type="spellStart"/>
      <w:r w:rsidRPr="006A2A2C">
        <w:rPr>
          <w:rFonts w:eastAsia="MS Mincho"/>
          <w:color w:val="000000" w:themeColor="text1"/>
          <w:spacing w:val="-1"/>
        </w:rPr>
        <w:t>Hashimah</w:t>
      </w:r>
      <w:proofErr w:type="spellEnd"/>
      <w:r w:rsidRPr="006A2A2C">
        <w:rPr>
          <w:rFonts w:eastAsia="MS Mincho"/>
          <w:color w:val="000000" w:themeColor="text1"/>
          <w:spacing w:val="-1"/>
        </w:rPr>
        <w:t xml:space="preserve"> and Idris’</w:t>
      </w:r>
      <w:r w:rsidR="000B6891">
        <w:rPr>
          <w:rFonts w:eastAsia="MS Mincho"/>
          <w:color w:val="000000" w:themeColor="text1"/>
          <w:spacing w:val="-1"/>
        </w:rPr>
        <w:t>s</w:t>
      </w:r>
      <w:r w:rsidRPr="006A2A2C">
        <w:rPr>
          <w:rFonts w:eastAsia="MS Mincho"/>
          <w:color w:val="000000" w:themeColor="text1"/>
          <w:spacing w:val="-1"/>
        </w:rPr>
        <w:t xml:space="preserve"> (2004) on-going project </w:t>
      </w:r>
      <w:r w:rsidRPr="00620BC7">
        <w:rPr>
          <w:rFonts w:eastAsia="MS Mincho"/>
          <w:spacing w:val="-1"/>
        </w:rPr>
        <w:t>on the</w:t>
      </w:r>
      <w:r w:rsidRPr="006B0847">
        <w:rPr>
          <w:rFonts w:eastAsia="MS Mincho"/>
          <w:color w:val="0070C0"/>
          <w:spacing w:val="-1"/>
        </w:rPr>
        <w:t xml:space="preserve"> </w:t>
      </w:r>
      <w:r w:rsidRPr="006A2A2C">
        <w:rPr>
          <w:rFonts w:eastAsia="MS Mincho"/>
          <w:color w:val="000000" w:themeColor="text1"/>
          <w:spacing w:val="-1"/>
        </w:rPr>
        <w:t xml:space="preserve">Malay Practical Grammar Corpus (MPGC) or better known as the DPB-UKM corpus is a collection of Malay newspapers, magazines and books taken from the DBP corpus database. With the initial size of 5 million words, the project aims at the Malay grammatical aspects derived from </w:t>
      </w:r>
      <w:r w:rsidRPr="00CE5DCB">
        <w:rPr>
          <w:rFonts w:eastAsia="MS Mincho"/>
          <w:spacing w:val="-1"/>
        </w:rPr>
        <w:t>its</w:t>
      </w:r>
      <w:r w:rsidRPr="006A2A2C">
        <w:rPr>
          <w:rFonts w:eastAsia="MS Mincho"/>
          <w:color w:val="000000" w:themeColor="text1"/>
          <w:spacing w:val="-1"/>
        </w:rPr>
        <w:t xml:space="preserve"> authentic use in the printed texts which, as suggested by the researchers, can be utilized for various types of language analysis like vocabulary, lexical, grammar and discourse analyses as well as language teaching and testing. The corpus has so far been us</w:t>
      </w:r>
      <w:r w:rsidR="00CE5DCB">
        <w:rPr>
          <w:rFonts w:eastAsia="MS Mincho"/>
          <w:color w:val="000000" w:themeColor="text1"/>
          <w:spacing w:val="-1"/>
        </w:rPr>
        <w:t xml:space="preserve">ed to </w:t>
      </w:r>
      <w:proofErr w:type="spellStart"/>
      <w:r w:rsidR="00CE5DCB">
        <w:rPr>
          <w:rFonts w:eastAsia="MS Mincho"/>
          <w:color w:val="000000" w:themeColor="text1"/>
          <w:spacing w:val="-1"/>
        </w:rPr>
        <w:t>analyse</w:t>
      </w:r>
      <w:proofErr w:type="spellEnd"/>
      <w:r w:rsidR="00CE5DCB">
        <w:rPr>
          <w:rFonts w:eastAsia="MS Mincho"/>
          <w:color w:val="000000" w:themeColor="text1"/>
          <w:spacing w:val="-1"/>
        </w:rPr>
        <w:t xml:space="preserve"> the prepositions </w:t>
      </w:r>
      <w:proofErr w:type="spellStart"/>
      <w:r w:rsidR="00CE5DCB" w:rsidRPr="00CE5DCB">
        <w:rPr>
          <w:rFonts w:eastAsia="MS Mincho"/>
          <w:i/>
          <w:color w:val="000000" w:themeColor="text1"/>
          <w:spacing w:val="-1"/>
        </w:rPr>
        <w:t>antara</w:t>
      </w:r>
      <w:proofErr w:type="spellEnd"/>
      <w:r w:rsidR="00CE5DCB">
        <w:rPr>
          <w:rFonts w:eastAsia="MS Mincho"/>
          <w:color w:val="000000" w:themeColor="text1"/>
          <w:spacing w:val="-1"/>
        </w:rPr>
        <w:t>/</w:t>
      </w:r>
      <w:r w:rsidR="00CE5DCB" w:rsidRPr="00CE5DCB">
        <w:rPr>
          <w:rFonts w:eastAsia="MS Mincho"/>
          <w:i/>
          <w:color w:val="000000" w:themeColor="text1"/>
          <w:spacing w:val="-1"/>
        </w:rPr>
        <w:t xml:space="preserve">di </w:t>
      </w:r>
      <w:proofErr w:type="spellStart"/>
      <w:r w:rsidR="00CE5DCB" w:rsidRPr="00CE5DCB">
        <w:rPr>
          <w:rFonts w:eastAsia="MS Mincho"/>
          <w:i/>
          <w:color w:val="000000" w:themeColor="text1"/>
          <w:spacing w:val="-1"/>
        </w:rPr>
        <w:t>antara</w:t>
      </w:r>
      <w:proofErr w:type="spellEnd"/>
      <w:r w:rsidR="00CE5DCB">
        <w:rPr>
          <w:rFonts w:eastAsia="MS Mincho"/>
          <w:color w:val="000000" w:themeColor="text1"/>
          <w:spacing w:val="-1"/>
        </w:rPr>
        <w:t xml:space="preserve">, </w:t>
      </w:r>
      <w:proofErr w:type="spellStart"/>
      <w:r w:rsidR="00CE5DCB" w:rsidRPr="00CE5DCB">
        <w:rPr>
          <w:rFonts w:eastAsia="MS Mincho"/>
          <w:i/>
          <w:color w:val="000000" w:themeColor="text1"/>
          <w:spacing w:val="-1"/>
        </w:rPr>
        <w:t>adalah</w:t>
      </w:r>
      <w:proofErr w:type="spellEnd"/>
      <w:r w:rsidR="00CE5DCB">
        <w:rPr>
          <w:rFonts w:eastAsia="MS Mincho"/>
          <w:color w:val="000000" w:themeColor="text1"/>
          <w:spacing w:val="-1"/>
        </w:rPr>
        <w:t>/</w:t>
      </w:r>
      <w:proofErr w:type="spellStart"/>
      <w:r w:rsidR="00CE5DCB" w:rsidRPr="00CE5DCB">
        <w:rPr>
          <w:rFonts w:eastAsia="MS Mincho"/>
          <w:i/>
          <w:color w:val="000000" w:themeColor="text1"/>
          <w:spacing w:val="-1"/>
        </w:rPr>
        <w:t>ialah</w:t>
      </w:r>
      <w:proofErr w:type="spellEnd"/>
      <w:r w:rsidR="00CE5DCB">
        <w:rPr>
          <w:rFonts w:eastAsia="MS Mincho"/>
          <w:color w:val="000000" w:themeColor="text1"/>
          <w:spacing w:val="-1"/>
        </w:rPr>
        <w:t xml:space="preserve"> and the pronouns </w:t>
      </w:r>
      <w:proofErr w:type="spellStart"/>
      <w:r w:rsidR="00CE5DCB" w:rsidRPr="00CE5DCB">
        <w:rPr>
          <w:rFonts w:eastAsia="MS Mincho"/>
          <w:i/>
          <w:color w:val="000000" w:themeColor="text1"/>
          <w:spacing w:val="-1"/>
        </w:rPr>
        <w:t>ia</w:t>
      </w:r>
      <w:proofErr w:type="spellEnd"/>
      <w:r w:rsidR="00CE5DCB">
        <w:rPr>
          <w:rFonts w:eastAsia="MS Mincho"/>
          <w:color w:val="000000" w:themeColor="text1"/>
          <w:spacing w:val="-1"/>
        </w:rPr>
        <w:t>/</w:t>
      </w:r>
      <w:proofErr w:type="spellStart"/>
      <w:r w:rsidR="00CE5DCB" w:rsidRPr="00CE5DCB">
        <w:rPr>
          <w:rFonts w:eastAsia="MS Mincho"/>
          <w:i/>
          <w:color w:val="000000" w:themeColor="text1"/>
          <w:spacing w:val="-1"/>
        </w:rPr>
        <w:t>ianya</w:t>
      </w:r>
      <w:proofErr w:type="spellEnd"/>
      <w:r w:rsidRPr="006A2A2C">
        <w:rPr>
          <w:rFonts w:eastAsia="MS Mincho"/>
          <w:color w:val="000000" w:themeColor="text1"/>
          <w:spacing w:val="-1"/>
        </w:rPr>
        <w:t>, among many others.</w:t>
      </w:r>
      <w:r>
        <w:rPr>
          <w:rFonts w:eastAsia="MS Mincho"/>
          <w:color w:val="000000" w:themeColor="text1"/>
          <w:spacing w:val="-1"/>
        </w:rPr>
        <w:tab/>
      </w:r>
      <w:r w:rsidRPr="001C553B">
        <w:rPr>
          <w:rFonts w:eastAsia="MS Mincho"/>
          <w:spacing w:val="-1"/>
        </w:rPr>
        <w:t xml:space="preserve">Another Malay corpus that utilizes the extensive data from the DBP corpus is the </w:t>
      </w:r>
      <w:proofErr w:type="spellStart"/>
      <w:r w:rsidRPr="001C553B">
        <w:rPr>
          <w:rFonts w:eastAsia="MS Mincho"/>
          <w:spacing w:val="-1"/>
        </w:rPr>
        <w:t>MaLay</w:t>
      </w:r>
      <w:proofErr w:type="spellEnd"/>
      <w:r w:rsidRPr="001C553B">
        <w:rPr>
          <w:rFonts w:eastAsia="MS Mincho"/>
          <w:spacing w:val="-1"/>
        </w:rPr>
        <w:t xml:space="preserve"> </w:t>
      </w:r>
      <w:proofErr w:type="spellStart"/>
      <w:r w:rsidRPr="001C553B">
        <w:rPr>
          <w:rFonts w:eastAsia="MS Mincho"/>
          <w:spacing w:val="-1"/>
        </w:rPr>
        <w:t>LEXicon</w:t>
      </w:r>
      <w:proofErr w:type="spellEnd"/>
      <w:r w:rsidRPr="001C553B">
        <w:rPr>
          <w:rFonts w:eastAsia="MS Mincho"/>
          <w:spacing w:val="-1"/>
        </w:rPr>
        <w:t xml:space="preserve"> (MALEX) developed by </w:t>
      </w:r>
      <w:proofErr w:type="spellStart"/>
      <w:r w:rsidRPr="00BD2F89">
        <w:rPr>
          <w:rFonts w:eastAsia="MS Mincho"/>
          <w:spacing w:val="-1"/>
        </w:rPr>
        <w:t>Zuraidah</w:t>
      </w:r>
      <w:proofErr w:type="spellEnd"/>
      <w:r w:rsidRPr="00BD2F89">
        <w:rPr>
          <w:rFonts w:eastAsia="MS Mincho"/>
          <w:spacing w:val="-1"/>
        </w:rPr>
        <w:t xml:space="preserve"> (2010). </w:t>
      </w:r>
      <w:r w:rsidRPr="001C553B">
        <w:rPr>
          <w:rFonts w:eastAsia="MS Mincho"/>
          <w:spacing w:val="-1"/>
        </w:rPr>
        <w:t>Using novels, newspapers, speeches of the 4th Malaysian Prime Minister, Dr</w:t>
      </w:r>
      <w:r>
        <w:rPr>
          <w:rFonts w:eastAsia="MS Mincho"/>
          <w:spacing w:val="-1"/>
        </w:rPr>
        <w:t>.</w:t>
      </w:r>
      <w:r w:rsidRPr="001C553B">
        <w:rPr>
          <w:rFonts w:eastAsia="MS Mincho"/>
          <w:spacing w:val="-1"/>
        </w:rPr>
        <w:t xml:space="preserve"> Mahathir Mohamad and academic texts, this approximately 7,120000-Malay-word collection is used as a “relational database” where information “for grammatical tagging, stemming and </w:t>
      </w:r>
      <w:proofErr w:type="spellStart"/>
      <w:r w:rsidRPr="001C553B">
        <w:rPr>
          <w:rFonts w:eastAsia="MS Mincho"/>
          <w:spacing w:val="-1"/>
        </w:rPr>
        <w:t>lemmatisation</w:t>
      </w:r>
      <w:proofErr w:type="spellEnd"/>
      <w:r w:rsidRPr="001C553B">
        <w:rPr>
          <w:rFonts w:eastAsia="MS Mincho"/>
          <w:spacing w:val="-1"/>
        </w:rPr>
        <w:t>, parsing, and for generating phonological representations” (p.90) is made accessible for future research. MALEX includes the spoken data in its word collection and this project is seen as having great potential for translation field as the work will later be extended to include semantic</w:t>
      </w:r>
      <w:r w:rsidRPr="001C553B">
        <w:t xml:space="preserve"> (</w:t>
      </w:r>
      <w:proofErr w:type="spellStart"/>
      <w:r w:rsidRPr="001C553B">
        <w:rPr>
          <w:rFonts w:eastAsia="MS Mincho"/>
          <w:spacing w:val="-1"/>
        </w:rPr>
        <w:t>Zuraidah</w:t>
      </w:r>
      <w:proofErr w:type="spellEnd"/>
      <w:r w:rsidRPr="001C553B">
        <w:rPr>
          <w:rFonts w:eastAsia="MS Mincho"/>
          <w:spacing w:val="-1"/>
        </w:rPr>
        <w:t xml:space="preserve"> &amp; Knowles, </w:t>
      </w:r>
      <w:proofErr w:type="spellStart"/>
      <w:r>
        <w:rPr>
          <w:rFonts w:eastAsia="MS Mincho"/>
          <w:spacing w:val="-1"/>
        </w:rPr>
        <w:t>n.d</w:t>
      </w:r>
      <w:proofErr w:type="spellEnd"/>
      <w:r w:rsidRPr="001C553B">
        <w:rPr>
          <w:rFonts w:eastAsia="MS Mincho"/>
          <w:spacing w:val="-1"/>
        </w:rPr>
        <w:t xml:space="preserve">). </w:t>
      </w:r>
    </w:p>
    <w:p w:rsidR="00CC5EBE" w:rsidRDefault="005F4E34" w:rsidP="00C8090F">
      <w:pPr>
        <w:tabs>
          <w:tab w:val="left" w:pos="288"/>
        </w:tabs>
        <w:jc w:val="both"/>
        <w:rPr>
          <w:rFonts w:eastAsia="MS Mincho"/>
          <w:spacing w:val="-1"/>
        </w:rPr>
      </w:pPr>
      <w:r>
        <w:rPr>
          <w:rFonts w:eastAsia="MS Mincho"/>
          <w:color w:val="000000" w:themeColor="text1"/>
          <w:spacing w:val="-1"/>
        </w:rPr>
        <w:tab/>
      </w:r>
      <w:r w:rsidR="00AF506B" w:rsidRPr="00620BC7">
        <w:rPr>
          <w:rFonts w:eastAsia="MS Mincho"/>
          <w:spacing w:val="-1"/>
        </w:rPr>
        <w:t>The Malay</w:t>
      </w:r>
      <w:r w:rsidR="00CC5EBE" w:rsidRPr="00620BC7">
        <w:rPr>
          <w:rFonts w:eastAsia="MS Mincho"/>
          <w:spacing w:val="-1"/>
        </w:rPr>
        <w:t>sian Corpus of Learner English (</w:t>
      </w:r>
      <w:r w:rsidR="00AF506B" w:rsidRPr="00620BC7">
        <w:rPr>
          <w:rFonts w:eastAsia="MS Mincho"/>
          <w:spacing w:val="-1"/>
        </w:rPr>
        <w:t>MACLE</w:t>
      </w:r>
      <w:r w:rsidR="00CC5EBE" w:rsidRPr="00620BC7">
        <w:rPr>
          <w:rFonts w:eastAsia="MS Mincho"/>
          <w:spacing w:val="-1"/>
        </w:rPr>
        <w:t>)</w:t>
      </w:r>
      <w:r w:rsidR="00AF506B" w:rsidRPr="006B0847">
        <w:rPr>
          <w:rFonts w:eastAsia="MS Mincho"/>
          <w:color w:val="FF0000"/>
          <w:spacing w:val="-1"/>
        </w:rPr>
        <w:t xml:space="preserve"> </w:t>
      </w:r>
      <w:r w:rsidR="00D02A01" w:rsidRPr="006C47EF">
        <w:rPr>
          <w:bCs/>
        </w:rPr>
        <w:t xml:space="preserve">was developed under the supervision of a team of researchers; </w:t>
      </w:r>
      <w:r w:rsidR="00D02A01" w:rsidRPr="006C47EF">
        <w:rPr>
          <w:lang w:val="en-MY"/>
        </w:rPr>
        <w:t xml:space="preserve">Knowles, </w:t>
      </w:r>
      <w:proofErr w:type="spellStart"/>
      <w:r w:rsidR="00D02A01" w:rsidRPr="006C47EF">
        <w:rPr>
          <w:lang w:val="en-MY"/>
        </w:rPr>
        <w:t>Zuraidah</w:t>
      </w:r>
      <w:proofErr w:type="spellEnd"/>
      <w:r w:rsidR="00D02A01" w:rsidRPr="006C47EF">
        <w:rPr>
          <w:lang w:val="en-MY"/>
        </w:rPr>
        <w:t xml:space="preserve">, </w:t>
      </w:r>
      <w:proofErr w:type="spellStart"/>
      <w:r w:rsidR="00D02A01" w:rsidRPr="006C47EF">
        <w:rPr>
          <w:lang w:val="en-MY"/>
        </w:rPr>
        <w:t>Jariah</w:t>
      </w:r>
      <w:proofErr w:type="spellEnd"/>
      <w:r w:rsidR="00D02A01" w:rsidRPr="006C47EF">
        <w:rPr>
          <w:lang w:val="en-MY"/>
        </w:rPr>
        <w:t xml:space="preserve">, </w:t>
      </w:r>
      <w:proofErr w:type="spellStart"/>
      <w:r w:rsidR="00D02A01" w:rsidRPr="006C47EF">
        <w:rPr>
          <w:lang w:val="en-MY"/>
        </w:rPr>
        <w:t>Rajeswary</w:t>
      </w:r>
      <w:proofErr w:type="spellEnd"/>
      <w:r w:rsidR="00D02A01" w:rsidRPr="006C47EF">
        <w:rPr>
          <w:lang w:val="en-MY"/>
        </w:rPr>
        <w:t xml:space="preserve">, Janet, </w:t>
      </w:r>
      <w:proofErr w:type="spellStart"/>
      <w:r w:rsidR="00D02A01" w:rsidRPr="006C47EF">
        <w:rPr>
          <w:lang w:val="en-MY"/>
        </w:rPr>
        <w:t>Sathiadevi</w:t>
      </w:r>
      <w:proofErr w:type="spellEnd"/>
      <w:r w:rsidR="00D02A01" w:rsidRPr="006C47EF">
        <w:rPr>
          <w:lang w:val="en-MY"/>
        </w:rPr>
        <w:t xml:space="preserve">, Asha and </w:t>
      </w:r>
      <w:proofErr w:type="spellStart"/>
      <w:r w:rsidR="00D02A01" w:rsidRPr="006C47EF">
        <w:rPr>
          <w:lang w:val="en-MY"/>
        </w:rPr>
        <w:t>Su'ad</w:t>
      </w:r>
      <w:proofErr w:type="spellEnd"/>
      <w:r w:rsidR="00D02A01" w:rsidRPr="006C47EF">
        <w:rPr>
          <w:lang w:val="en-MY"/>
        </w:rPr>
        <w:t xml:space="preserve"> </w:t>
      </w:r>
      <w:r w:rsidR="00D02A01" w:rsidRPr="006C47EF">
        <w:rPr>
          <w:bCs/>
        </w:rPr>
        <w:t>from the Uni</w:t>
      </w:r>
      <w:r w:rsidR="00D02A01">
        <w:rPr>
          <w:bCs/>
        </w:rPr>
        <w:t xml:space="preserve">versity of Malaya, Kuala Lumpur </w:t>
      </w:r>
      <w:r w:rsidR="00CC5EBE" w:rsidRPr="001C6AA6">
        <w:rPr>
          <w:rFonts w:eastAsia="MS Mincho"/>
          <w:spacing w:val="-1"/>
        </w:rPr>
        <w:t>(</w:t>
      </w:r>
      <w:r w:rsidR="00AF506B" w:rsidRPr="001C6AA6">
        <w:rPr>
          <w:rFonts w:eastAsia="MS Mincho"/>
          <w:spacing w:val="-1"/>
        </w:rPr>
        <w:t xml:space="preserve">Knowles </w:t>
      </w:r>
      <w:r w:rsidR="00CC5EBE" w:rsidRPr="001C6AA6">
        <w:rPr>
          <w:rFonts w:eastAsia="MS Mincho"/>
          <w:spacing w:val="-1"/>
        </w:rPr>
        <w:t>et al.</w:t>
      </w:r>
      <w:r w:rsidRPr="001C6AA6">
        <w:rPr>
          <w:rFonts w:eastAsia="MS Mincho"/>
          <w:spacing w:val="-1"/>
        </w:rPr>
        <w:t xml:space="preserve"> </w:t>
      </w:r>
      <w:r w:rsidR="00B40F04" w:rsidRPr="001C6AA6">
        <w:rPr>
          <w:rFonts w:eastAsia="MS Mincho"/>
          <w:spacing w:val="-1"/>
        </w:rPr>
        <w:t>2006</w:t>
      </w:r>
      <w:r w:rsidR="00CC5EBE" w:rsidRPr="001C6AA6">
        <w:rPr>
          <w:rFonts w:eastAsia="MS Mincho"/>
          <w:spacing w:val="-1"/>
        </w:rPr>
        <w:t>)</w:t>
      </w:r>
      <w:r w:rsidR="00D02A01" w:rsidRPr="001C6AA6">
        <w:rPr>
          <w:rFonts w:eastAsia="MS Mincho"/>
          <w:spacing w:val="-1"/>
        </w:rPr>
        <w:t>.  It</w:t>
      </w:r>
      <w:r w:rsidR="00CC5EBE" w:rsidRPr="001C6AA6">
        <w:rPr>
          <w:rFonts w:eastAsia="MS Mincho"/>
          <w:spacing w:val="-1"/>
        </w:rPr>
        <w:t xml:space="preserve"> is</w:t>
      </w:r>
      <w:r w:rsidR="00CC5EBE">
        <w:t xml:space="preserve"> a mono-generic corpus consisting of argumentative essays written by second to fourth year undergraduates at the University of Malaya between 2004 and 2005. At present, MACLE is the largest learner corpora in Malaysia with approximately 800,000 word tokens. </w:t>
      </w:r>
      <w:r w:rsidR="00D02A01">
        <w:t xml:space="preserve"> </w:t>
      </w:r>
      <w:r w:rsidR="00D02A01" w:rsidRPr="006C47EF">
        <w:rPr>
          <w:bCs/>
        </w:rPr>
        <w:t>MACLE was developed to represent the Malaysian learner English in the International Corpus of Learn</w:t>
      </w:r>
      <w:r w:rsidR="001C6AA6">
        <w:rPr>
          <w:bCs/>
        </w:rPr>
        <w:t xml:space="preserve">er </w:t>
      </w:r>
      <w:r w:rsidR="001C6AA6">
        <w:rPr>
          <w:bCs/>
        </w:rPr>
        <w:lastRenderedPageBreak/>
        <w:t>English (ICLE) (Granger, 1998</w:t>
      </w:r>
      <w:r w:rsidR="00D02A01" w:rsidRPr="006C47EF">
        <w:rPr>
          <w:bCs/>
        </w:rPr>
        <w:t>). It was, therefore, designed following the criteria set for ICLE.</w:t>
      </w:r>
      <w:r w:rsidR="00CC5EBE">
        <w:t xml:space="preserve"> </w:t>
      </w:r>
      <w:r w:rsidR="00D02A01">
        <w:t xml:space="preserve">Most recently, </w:t>
      </w:r>
      <w:r w:rsidR="00D02A01">
        <w:rPr>
          <w:rFonts w:eastAsia="MS Mincho"/>
          <w:spacing w:val="-1"/>
        </w:rPr>
        <w:t>t</w:t>
      </w:r>
      <w:r w:rsidR="00EC2AC6" w:rsidRPr="001C553B">
        <w:rPr>
          <w:rFonts w:eastAsia="MS Mincho"/>
          <w:spacing w:val="-1"/>
        </w:rPr>
        <w:t>he data from this corpus were</w:t>
      </w:r>
      <w:r w:rsidR="004F3CE2" w:rsidRPr="001C553B">
        <w:rPr>
          <w:rFonts w:eastAsia="MS Mincho"/>
          <w:spacing w:val="-1"/>
        </w:rPr>
        <w:t xml:space="preserve"> used in a study b</w:t>
      </w:r>
      <w:r w:rsidR="00877061">
        <w:rPr>
          <w:rFonts w:eastAsia="MS Mincho"/>
          <w:spacing w:val="-1"/>
        </w:rPr>
        <w:t xml:space="preserve">y </w:t>
      </w:r>
      <w:proofErr w:type="spellStart"/>
      <w:r w:rsidR="00877061">
        <w:rPr>
          <w:rFonts w:eastAsia="MS Mincho"/>
          <w:spacing w:val="-1"/>
        </w:rPr>
        <w:t>Mohd</w:t>
      </w:r>
      <w:proofErr w:type="spellEnd"/>
      <w:r w:rsidR="00877061">
        <w:rPr>
          <w:rFonts w:eastAsia="MS Mincho"/>
          <w:spacing w:val="-1"/>
        </w:rPr>
        <w:t xml:space="preserve"> Don </w:t>
      </w:r>
      <w:r w:rsidR="003C5AC8" w:rsidRPr="001C553B">
        <w:rPr>
          <w:rFonts w:eastAsia="MS Mincho"/>
          <w:spacing w:val="-1"/>
        </w:rPr>
        <w:t xml:space="preserve">and </w:t>
      </w:r>
      <w:proofErr w:type="spellStart"/>
      <w:r w:rsidR="003C5AC8" w:rsidRPr="001C553B">
        <w:rPr>
          <w:rFonts w:eastAsia="MS Mincho"/>
          <w:spacing w:val="-1"/>
        </w:rPr>
        <w:t>S</w:t>
      </w:r>
      <w:r w:rsidR="00EC2AC6" w:rsidRPr="001C553B">
        <w:rPr>
          <w:rFonts w:eastAsia="MS Mincho"/>
          <w:spacing w:val="-1"/>
        </w:rPr>
        <w:t>riniwass</w:t>
      </w:r>
      <w:proofErr w:type="spellEnd"/>
      <w:r w:rsidR="00EC2AC6" w:rsidRPr="001C553B">
        <w:rPr>
          <w:rFonts w:eastAsia="MS Mincho"/>
          <w:spacing w:val="-1"/>
        </w:rPr>
        <w:t xml:space="preserve"> (2017)</w:t>
      </w:r>
      <w:r w:rsidR="001C6AA6">
        <w:rPr>
          <w:rFonts w:eastAsia="MS Mincho"/>
          <w:spacing w:val="-1"/>
        </w:rPr>
        <w:t>,</w:t>
      </w:r>
      <w:r w:rsidR="00EC2AC6" w:rsidRPr="001C553B">
        <w:rPr>
          <w:rFonts w:eastAsia="MS Mincho"/>
          <w:spacing w:val="-1"/>
        </w:rPr>
        <w:t xml:space="preserve"> which </w:t>
      </w:r>
      <w:proofErr w:type="spellStart"/>
      <w:r w:rsidR="00EC2AC6" w:rsidRPr="001C553B">
        <w:rPr>
          <w:rFonts w:eastAsia="MS Mincho"/>
          <w:spacing w:val="-1"/>
        </w:rPr>
        <w:t>ana</w:t>
      </w:r>
      <w:r w:rsidR="001C6AA6">
        <w:rPr>
          <w:rFonts w:eastAsia="MS Mincho"/>
          <w:spacing w:val="-1"/>
        </w:rPr>
        <w:t>lysed</w:t>
      </w:r>
      <w:proofErr w:type="spellEnd"/>
      <w:r w:rsidR="00EC2AC6" w:rsidRPr="001C553B">
        <w:rPr>
          <w:rFonts w:eastAsia="MS Mincho"/>
          <w:spacing w:val="-1"/>
        </w:rPr>
        <w:t xml:space="preserve"> the use of conjunctive adjuncts in the </w:t>
      </w:r>
      <w:r w:rsidR="003C5AC8" w:rsidRPr="001C553B">
        <w:rPr>
          <w:rFonts w:eastAsia="MS Mincho"/>
          <w:spacing w:val="-1"/>
        </w:rPr>
        <w:t xml:space="preserve">subset of </w:t>
      </w:r>
      <w:r w:rsidR="00EC2AC6" w:rsidRPr="001C553B">
        <w:rPr>
          <w:rFonts w:eastAsia="MS Mincho"/>
          <w:spacing w:val="-1"/>
        </w:rPr>
        <w:t>54 argumentative essays written by Law students. The study identified 307 conjunctive adjuncts</w:t>
      </w:r>
      <w:r w:rsidR="001C6AA6">
        <w:rPr>
          <w:rFonts w:eastAsia="MS Mincho"/>
          <w:spacing w:val="-1"/>
        </w:rPr>
        <w:t>,</w:t>
      </w:r>
      <w:r w:rsidR="00EC2AC6" w:rsidRPr="001C553B">
        <w:rPr>
          <w:rFonts w:eastAsia="MS Mincho"/>
          <w:spacing w:val="-1"/>
        </w:rPr>
        <w:t xml:space="preserve"> which were later grouped </w:t>
      </w:r>
      <w:r w:rsidR="0018269F" w:rsidRPr="001C553B">
        <w:rPr>
          <w:rFonts w:eastAsia="MS Mincho"/>
          <w:spacing w:val="-1"/>
        </w:rPr>
        <w:t>under three main categories namely (</w:t>
      </w:r>
      <w:proofErr w:type="spellStart"/>
      <w:r w:rsidR="0018269F" w:rsidRPr="001C553B">
        <w:rPr>
          <w:rFonts w:eastAsia="MS Mincho"/>
          <w:spacing w:val="-1"/>
        </w:rPr>
        <w:t>i</w:t>
      </w:r>
      <w:proofErr w:type="spellEnd"/>
      <w:r w:rsidR="0018269F" w:rsidRPr="001C553B">
        <w:rPr>
          <w:rFonts w:eastAsia="MS Mincho"/>
          <w:spacing w:val="-1"/>
        </w:rPr>
        <w:t>) Elaboration, (ii) Extension and (iii) Enhancement, following</w:t>
      </w:r>
      <w:r w:rsidR="00EC2AC6" w:rsidRPr="001C553B">
        <w:rPr>
          <w:rFonts w:eastAsia="MS Mincho"/>
          <w:spacing w:val="-1"/>
        </w:rPr>
        <w:t xml:space="preserve"> Halliday and </w:t>
      </w:r>
      <w:proofErr w:type="spellStart"/>
      <w:r w:rsidR="00EC2AC6" w:rsidRPr="001C553B">
        <w:rPr>
          <w:rFonts w:eastAsia="MS Mincho"/>
          <w:spacing w:val="-1"/>
        </w:rPr>
        <w:t>Matthiesen’s</w:t>
      </w:r>
      <w:proofErr w:type="spellEnd"/>
      <w:r w:rsidR="00EC2AC6" w:rsidRPr="001C553B">
        <w:rPr>
          <w:rFonts w:eastAsia="MS Mincho"/>
          <w:spacing w:val="-1"/>
        </w:rPr>
        <w:t xml:space="preserve"> </w:t>
      </w:r>
      <w:r w:rsidR="0018269F" w:rsidRPr="001C553B">
        <w:rPr>
          <w:rFonts w:eastAsia="MS Mincho"/>
          <w:spacing w:val="-1"/>
        </w:rPr>
        <w:t xml:space="preserve">framework </w:t>
      </w:r>
      <w:r w:rsidR="00EC2AC6" w:rsidRPr="001C553B">
        <w:rPr>
          <w:rFonts w:eastAsia="MS Mincho"/>
          <w:spacing w:val="-1"/>
        </w:rPr>
        <w:t>(2014)</w:t>
      </w:r>
      <w:r w:rsidR="0018269F" w:rsidRPr="001C553B">
        <w:rPr>
          <w:rFonts w:eastAsia="MS Mincho"/>
          <w:spacing w:val="-1"/>
        </w:rPr>
        <w:t xml:space="preserve">. </w:t>
      </w:r>
      <w:r w:rsidR="00D02A01">
        <w:rPr>
          <w:rFonts w:eastAsia="MS Mincho"/>
          <w:spacing w:val="-1"/>
        </w:rPr>
        <w:t xml:space="preserve"> Other studies utiliz</w:t>
      </w:r>
      <w:r w:rsidR="004F4B71">
        <w:rPr>
          <w:rFonts w:eastAsia="MS Mincho"/>
          <w:spacing w:val="-1"/>
        </w:rPr>
        <w:t>ing the data from MACLE include</w:t>
      </w:r>
      <w:r w:rsidR="00555E87">
        <w:rPr>
          <w:rFonts w:eastAsia="MS Mincho"/>
          <w:spacing w:val="-1"/>
        </w:rPr>
        <w:t xml:space="preserve"> </w:t>
      </w:r>
      <w:proofErr w:type="spellStart"/>
      <w:r w:rsidR="004D71C9">
        <w:rPr>
          <w:rFonts w:eastAsia="MS Mincho"/>
          <w:spacing w:val="-1"/>
        </w:rPr>
        <w:t>Mohd</w:t>
      </w:r>
      <w:proofErr w:type="spellEnd"/>
      <w:r w:rsidR="004D71C9">
        <w:rPr>
          <w:rFonts w:eastAsia="MS Mincho"/>
          <w:spacing w:val="-1"/>
        </w:rPr>
        <w:t xml:space="preserve"> Don</w:t>
      </w:r>
      <w:r w:rsidR="00555E87">
        <w:rPr>
          <w:rFonts w:eastAsia="MS Mincho"/>
          <w:spacing w:val="-1"/>
        </w:rPr>
        <w:t xml:space="preserve"> (201</w:t>
      </w:r>
      <w:r w:rsidR="00D02A01">
        <w:rPr>
          <w:rFonts w:eastAsia="MS Mincho"/>
          <w:spacing w:val="-1"/>
        </w:rPr>
        <w:t xml:space="preserve">3) on omission of </w:t>
      </w:r>
      <w:r w:rsidR="00D02A01" w:rsidRPr="00D02A01">
        <w:rPr>
          <w:rFonts w:eastAsia="MS Mincho"/>
          <w:i/>
          <w:spacing w:val="-1"/>
        </w:rPr>
        <w:t>BE</w:t>
      </w:r>
      <w:r w:rsidR="00D02A01">
        <w:rPr>
          <w:rFonts w:eastAsia="MS Mincho"/>
          <w:spacing w:val="-1"/>
        </w:rPr>
        <w:t xml:space="preserve"> and </w:t>
      </w:r>
      <w:proofErr w:type="spellStart"/>
      <w:r w:rsidR="004D71C9">
        <w:rPr>
          <w:rFonts w:eastAsia="MS Mincho"/>
          <w:spacing w:val="-1"/>
        </w:rPr>
        <w:t>Mohd</w:t>
      </w:r>
      <w:proofErr w:type="spellEnd"/>
      <w:r w:rsidR="004D71C9">
        <w:rPr>
          <w:rFonts w:eastAsia="MS Mincho"/>
          <w:spacing w:val="-1"/>
        </w:rPr>
        <w:t xml:space="preserve"> Don</w:t>
      </w:r>
      <w:r w:rsidR="00555E87">
        <w:rPr>
          <w:rFonts w:eastAsia="MS Mincho"/>
          <w:spacing w:val="-1"/>
        </w:rPr>
        <w:t xml:space="preserve"> (201</w:t>
      </w:r>
      <w:r w:rsidR="00D02A01">
        <w:rPr>
          <w:rFonts w:eastAsia="MS Mincho"/>
          <w:spacing w:val="-1"/>
        </w:rPr>
        <w:t xml:space="preserve">5) on </w:t>
      </w:r>
      <w:r w:rsidR="00D02A01" w:rsidRPr="00D02A01">
        <w:rPr>
          <w:rFonts w:eastAsia="MS Mincho"/>
          <w:i/>
          <w:spacing w:val="-1"/>
        </w:rPr>
        <w:t>BE</w:t>
      </w:r>
      <w:r w:rsidR="00D02A01">
        <w:rPr>
          <w:rFonts w:eastAsia="MS Mincho"/>
          <w:spacing w:val="-1"/>
        </w:rPr>
        <w:t xml:space="preserve"> </w:t>
      </w:r>
      <w:proofErr w:type="spellStart"/>
      <w:r w:rsidR="00D02A01">
        <w:rPr>
          <w:rFonts w:eastAsia="MS Mincho"/>
          <w:spacing w:val="-1"/>
        </w:rPr>
        <w:t>overgeneration</w:t>
      </w:r>
      <w:proofErr w:type="spellEnd"/>
      <w:r w:rsidR="00D02A01">
        <w:rPr>
          <w:rFonts w:eastAsia="MS Mincho"/>
          <w:spacing w:val="-1"/>
        </w:rPr>
        <w:t xml:space="preserve">. </w:t>
      </w:r>
    </w:p>
    <w:p w:rsidR="009765C8" w:rsidRDefault="004F1782" w:rsidP="00C8090F">
      <w:pPr>
        <w:tabs>
          <w:tab w:val="left" w:pos="288"/>
        </w:tabs>
        <w:jc w:val="both"/>
        <w:rPr>
          <w:rFonts w:eastAsia="MS Mincho"/>
          <w:spacing w:val="-1"/>
        </w:rPr>
      </w:pPr>
      <w:r>
        <w:rPr>
          <w:rFonts w:eastAsia="MS Mincho"/>
          <w:color w:val="FF0000"/>
          <w:spacing w:val="-1"/>
        </w:rPr>
        <w:tab/>
      </w:r>
      <w:r w:rsidR="00542812" w:rsidRPr="001C553B">
        <w:rPr>
          <w:rFonts w:eastAsia="MS Mincho"/>
          <w:spacing w:val="-1"/>
        </w:rPr>
        <w:t>The English of Malaysian School Students (EMAS) corpus is</w:t>
      </w:r>
      <w:r w:rsidR="00AE677F" w:rsidRPr="001C553B">
        <w:rPr>
          <w:rFonts w:eastAsia="MS Mincho"/>
          <w:spacing w:val="-1"/>
        </w:rPr>
        <w:t xml:space="preserve"> an “untagged</w:t>
      </w:r>
      <w:r w:rsidR="00542812" w:rsidRPr="001C553B">
        <w:rPr>
          <w:rFonts w:eastAsia="MS Mincho"/>
          <w:spacing w:val="-1"/>
        </w:rPr>
        <w:t xml:space="preserve"> </w:t>
      </w:r>
      <w:r w:rsidR="00AE677F" w:rsidRPr="001C553B">
        <w:rPr>
          <w:rFonts w:eastAsia="MS Mincho"/>
          <w:spacing w:val="-1"/>
        </w:rPr>
        <w:t>and unedited learner corpus” (</w:t>
      </w:r>
      <w:r w:rsidR="00D00195" w:rsidRPr="001C553B">
        <w:rPr>
          <w:rFonts w:eastAsia="MS Mincho"/>
          <w:spacing w:val="-1"/>
        </w:rPr>
        <w:t>Arshad, 2004, p.44</w:t>
      </w:r>
      <w:r w:rsidR="00AE677F" w:rsidRPr="001C553B">
        <w:rPr>
          <w:rFonts w:eastAsia="MS Mincho"/>
          <w:spacing w:val="-1"/>
        </w:rPr>
        <w:t>) which houses the written and spoken language production of Malaysian Primary 5, Form 2 and Form 4 students.</w:t>
      </w:r>
      <w:r w:rsidR="00D00195" w:rsidRPr="001C553B">
        <w:rPr>
          <w:rFonts w:eastAsia="MS Mincho"/>
          <w:spacing w:val="-1"/>
        </w:rPr>
        <w:t xml:space="preserve"> </w:t>
      </w:r>
      <w:r w:rsidR="00497DD3">
        <w:rPr>
          <w:rFonts w:eastAsia="MS Mincho"/>
          <w:spacing w:val="-1"/>
        </w:rPr>
        <w:t>Developed by Arshad</w:t>
      </w:r>
      <w:r w:rsidR="0051769D" w:rsidRPr="001C553B">
        <w:rPr>
          <w:rFonts w:eastAsia="MS Mincho"/>
          <w:spacing w:val="-1"/>
        </w:rPr>
        <w:t xml:space="preserve"> (2002),</w:t>
      </w:r>
      <w:r w:rsidR="00D00195" w:rsidRPr="001C553B">
        <w:rPr>
          <w:rFonts w:eastAsia="MS Mincho"/>
          <w:spacing w:val="-1"/>
        </w:rPr>
        <w:t xml:space="preserve"> </w:t>
      </w:r>
      <w:r w:rsidR="0051769D" w:rsidRPr="001C553B">
        <w:rPr>
          <w:rFonts w:eastAsia="MS Mincho"/>
          <w:spacing w:val="-1"/>
        </w:rPr>
        <w:t>this corpus has been extensively used by the research community with various findings contributing to the studies o</w:t>
      </w:r>
      <w:r w:rsidR="00FE0783" w:rsidRPr="001C553B">
        <w:rPr>
          <w:rFonts w:eastAsia="MS Mincho"/>
          <w:spacing w:val="-1"/>
        </w:rPr>
        <w:t>f</w:t>
      </w:r>
      <w:r w:rsidR="0051769D" w:rsidRPr="001C553B">
        <w:rPr>
          <w:rFonts w:eastAsia="MS Mincho"/>
          <w:spacing w:val="-1"/>
        </w:rPr>
        <w:t xml:space="preserve"> English teaching and learning as a second language in Malaysia. A</w:t>
      </w:r>
      <w:r w:rsidR="00696F10" w:rsidRPr="001C553B">
        <w:rPr>
          <w:rFonts w:eastAsia="MS Mincho"/>
          <w:spacing w:val="-1"/>
        </w:rPr>
        <w:t>n error analysis</w:t>
      </w:r>
      <w:r w:rsidR="0051769D" w:rsidRPr="001C553B">
        <w:rPr>
          <w:rFonts w:eastAsia="MS Mincho"/>
          <w:spacing w:val="-1"/>
        </w:rPr>
        <w:t xml:space="preserve"> </w:t>
      </w:r>
      <w:r w:rsidR="001C553B">
        <w:rPr>
          <w:rFonts w:eastAsia="MS Mincho"/>
          <w:spacing w:val="-1"/>
        </w:rPr>
        <w:t>s</w:t>
      </w:r>
      <w:r w:rsidR="004F4B71">
        <w:rPr>
          <w:rFonts w:eastAsia="MS Mincho"/>
          <w:spacing w:val="-1"/>
        </w:rPr>
        <w:t xml:space="preserve">tudy by Arshad and </w:t>
      </w:r>
      <w:proofErr w:type="spellStart"/>
      <w:r w:rsidR="004F4B71">
        <w:rPr>
          <w:rFonts w:eastAsia="MS Mincho"/>
          <w:spacing w:val="-1"/>
        </w:rPr>
        <w:t>Hawanum</w:t>
      </w:r>
      <w:proofErr w:type="spellEnd"/>
      <w:r w:rsidR="004F4B71">
        <w:rPr>
          <w:rFonts w:eastAsia="MS Mincho"/>
          <w:spacing w:val="-1"/>
        </w:rPr>
        <w:t xml:space="preserve"> (2010</w:t>
      </w:r>
      <w:r w:rsidR="001C553B">
        <w:rPr>
          <w:rFonts w:eastAsia="MS Mincho"/>
          <w:spacing w:val="-1"/>
        </w:rPr>
        <w:t>)</w:t>
      </w:r>
      <w:r w:rsidR="0051769D" w:rsidRPr="001C553B">
        <w:rPr>
          <w:rFonts w:eastAsia="MS Mincho"/>
          <w:spacing w:val="-1"/>
        </w:rPr>
        <w:t xml:space="preserve"> </w:t>
      </w:r>
      <w:r w:rsidR="00696F10" w:rsidRPr="001C553B">
        <w:rPr>
          <w:rFonts w:eastAsia="MS Mincho"/>
          <w:spacing w:val="-1"/>
        </w:rPr>
        <w:t xml:space="preserve">for instance </w:t>
      </w:r>
      <w:r w:rsidR="001C6AA6">
        <w:rPr>
          <w:rFonts w:eastAsia="MS Mincho"/>
          <w:spacing w:val="-1"/>
        </w:rPr>
        <w:t>made use</w:t>
      </w:r>
      <w:r w:rsidR="00CE5DCB">
        <w:rPr>
          <w:rFonts w:eastAsia="MS Mincho"/>
          <w:spacing w:val="-1"/>
        </w:rPr>
        <w:t xml:space="preserve"> of</w:t>
      </w:r>
      <w:r w:rsidR="00696F10" w:rsidRPr="001C553B">
        <w:rPr>
          <w:rFonts w:eastAsia="MS Mincho"/>
          <w:spacing w:val="-1"/>
        </w:rPr>
        <w:t xml:space="preserve"> the data from this corpus to investigate the use of auxiliary </w:t>
      </w:r>
      <w:r w:rsidR="00696F10" w:rsidRPr="004F4B71">
        <w:rPr>
          <w:rFonts w:eastAsia="MS Mincho"/>
          <w:i/>
          <w:spacing w:val="-1"/>
        </w:rPr>
        <w:t>BE</w:t>
      </w:r>
      <w:r w:rsidR="00696F10" w:rsidRPr="001C553B">
        <w:rPr>
          <w:rFonts w:eastAsia="MS Mincho"/>
          <w:spacing w:val="-1"/>
        </w:rPr>
        <w:t xml:space="preserve"> in the essays written by Malaysian Primary 5 students. </w:t>
      </w:r>
      <w:r w:rsidR="00AE677F" w:rsidRPr="001C553B">
        <w:rPr>
          <w:rFonts w:eastAsia="MS Mincho"/>
          <w:spacing w:val="-1"/>
        </w:rPr>
        <w:t xml:space="preserve"> </w:t>
      </w:r>
      <w:r w:rsidR="00696F10" w:rsidRPr="001C553B">
        <w:rPr>
          <w:rFonts w:eastAsia="MS Mincho"/>
          <w:spacing w:val="-1"/>
        </w:rPr>
        <w:t xml:space="preserve">The study found many instances where students overgeneralized the use of </w:t>
      </w:r>
      <w:r w:rsidR="00CE5DCB" w:rsidRPr="00CE5DCB">
        <w:rPr>
          <w:rFonts w:eastAsia="MS Mincho"/>
          <w:i/>
          <w:spacing w:val="-1"/>
        </w:rPr>
        <w:t>was</w:t>
      </w:r>
      <w:r w:rsidR="00696F10" w:rsidRPr="00CE5DCB">
        <w:rPr>
          <w:rFonts w:eastAsia="MS Mincho"/>
          <w:i/>
          <w:spacing w:val="-1"/>
        </w:rPr>
        <w:t xml:space="preserve"> </w:t>
      </w:r>
      <w:r w:rsidR="00501B2E" w:rsidRPr="001C553B">
        <w:rPr>
          <w:rFonts w:eastAsia="MS Mincho"/>
          <w:spacing w:val="-1"/>
        </w:rPr>
        <w:t>to show</w:t>
      </w:r>
      <w:r w:rsidR="00696F10" w:rsidRPr="001C553B">
        <w:rPr>
          <w:rFonts w:eastAsia="MS Mincho"/>
          <w:spacing w:val="-1"/>
        </w:rPr>
        <w:t xml:space="preserve"> past </w:t>
      </w:r>
      <w:r w:rsidR="00F938CF" w:rsidRPr="001C553B">
        <w:rPr>
          <w:rFonts w:eastAsia="MS Mincho"/>
          <w:spacing w:val="-1"/>
        </w:rPr>
        <w:t xml:space="preserve">tense and were unable to differentiate between the use of </w:t>
      </w:r>
      <w:r w:rsidR="00F938CF" w:rsidRPr="00555E87">
        <w:rPr>
          <w:rFonts w:eastAsia="MS Mincho"/>
          <w:i/>
          <w:spacing w:val="-1"/>
        </w:rPr>
        <w:t>BE</w:t>
      </w:r>
      <w:r w:rsidR="00F938CF" w:rsidRPr="001C553B">
        <w:rPr>
          <w:rFonts w:eastAsia="MS Mincho"/>
          <w:spacing w:val="-1"/>
        </w:rPr>
        <w:t xml:space="preserve"> as auxiliary verb and main verb. </w:t>
      </w:r>
      <w:proofErr w:type="spellStart"/>
      <w:r w:rsidR="00D7301C" w:rsidRPr="00D7301C">
        <w:rPr>
          <w:rFonts w:eastAsia="MS Mincho"/>
          <w:spacing w:val="-1"/>
        </w:rPr>
        <w:t>Kamarudin</w:t>
      </w:r>
      <w:proofErr w:type="spellEnd"/>
      <w:r w:rsidR="00D7301C" w:rsidRPr="00D7301C">
        <w:rPr>
          <w:rFonts w:eastAsia="MS Mincho"/>
          <w:spacing w:val="-1"/>
        </w:rPr>
        <w:t xml:space="preserve"> (2013) in her investigation of the use of six phrasal verbs with particle </w:t>
      </w:r>
      <w:r w:rsidR="00D7301C" w:rsidRPr="00D90EA8">
        <w:rPr>
          <w:rFonts w:eastAsia="MS Mincho"/>
          <w:i/>
          <w:spacing w:val="-1"/>
        </w:rPr>
        <w:t>UP</w:t>
      </w:r>
      <w:r w:rsidR="00D7301C" w:rsidRPr="00D7301C">
        <w:rPr>
          <w:rFonts w:eastAsia="MS Mincho"/>
          <w:spacing w:val="-1"/>
        </w:rPr>
        <w:t xml:space="preserve"> by Malaysian ESL learners had also made use of EMAS corpus.  </w:t>
      </w:r>
      <w:r w:rsidR="009C61A6">
        <w:rPr>
          <w:rFonts w:eastAsia="MS Mincho"/>
          <w:spacing w:val="-1"/>
        </w:rPr>
        <w:t xml:space="preserve">The Malaysian learners’ use of </w:t>
      </w:r>
      <w:r w:rsidR="00D7301C" w:rsidRPr="00D7301C">
        <w:rPr>
          <w:rFonts w:eastAsia="MS Mincho"/>
          <w:spacing w:val="-1"/>
        </w:rPr>
        <w:t>phrasal verbs was compared to that of native speakers’ from</w:t>
      </w:r>
      <w:r w:rsidR="009C61A6">
        <w:rPr>
          <w:rFonts w:eastAsia="MS Mincho"/>
          <w:spacing w:val="-1"/>
        </w:rPr>
        <w:t xml:space="preserve"> Bank of English (BoE) corpus. </w:t>
      </w:r>
      <w:r w:rsidR="00D7301C" w:rsidRPr="00D7301C">
        <w:rPr>
          <w:rFonts w:eastAsia="MS Mincho"/>
          <w:spacing w:val="-1"/>
        </w:rPr>
        <w:t xml:space="preserve">The findings revealed that wrong usage of common phrasal verbs (e.g. pick up, wake up, get up) has strong association with the learners’ lexical knowledge, their awareness of common collocates, familiarity with the context of use and most important their mother tongue.  The appropriateness in the use of phrasal verbs was also found to improve over time, suggesting that learners had benefited from longer exposure to the target language. </w:t>
      </w:r>
      <w:r w:rsidR="00FC0192">
        <w:rPr>
          <w:rFonts w:eastAsia="MS Mincho"/>
          <w:spacing w:val="-1"/>
        </w:rPr>
        <w:t xml:space="preserve"> </w:t>
      </w:r>
      <w:r w:rsidR="009C61A6">
        <w:rPr>
          <w:rFonts w:eastAsia="MS Mincho"/>
          <w:spacing w:val="-1"/>
        </w:rPr>
        <w:t>EMAS</w:t>
      </w:r>
      <w:r w:rsidR="00D7301C" w:rsidRPr="00D7301C">
        <w:rPr>
          <w:rFonts w:eastAsia="MS Mincho"/>
          <w:spacing w:val="-1"/>
        </w:rPr>
        <w:t xml:space="preserve"> was also </w:t>
      </w:r>
      <w:proofErr w:type="spellStart"/>
      <w:r w:rsidR="00D7301C" w:rsidRPr="00D7301C">
        <w:rPr>
          <w:rFonts w:eastAsia="MS Mincho"/>
          <w:spacing w:val="-1"/>
        </w:rPr>
        <w:t>utilised</w:t>
      </w:r>
      <w:proofErr w:type="spellEnd"/>
      <w:r w:rsidR="00D7301C" w:rsidRPr="00D7301C">
        <w:rPr>
          <w:rFonts w:eastAsia="MS Mincho"/>
          <w:spacing w:val="-1"/>
        </w:rPr>
        <w:t xml:space="preserve"> by </w:t>
      </w:r>
      <w:proofErr w:type="spellStart"/>
      <w:r w:rsidR="00D7301C" w:rsidRPr="00D7301C">
        <w:rPr>
          <w:rFonts w:eastAsia="MS Mincho"/>
          <w:spacing w:val="-1"/>
        </w:rPr>
        <w:t>Zarifi</w:t>
      </w:r>
      <w:proofErr w:type="spellEnd"/>
      <w:r w:rsidR="00D7301C" w:rsidRPr="00D7301C">
        <w:rPr>
          <w:rFonts w:eastAsia="MS Mincho"/>
          <w:spacing w:val="-1"/>
        </w:rPr>
        <w:t xml:space="preserve"> and </w:t>
      </w:r>
      <w:proofErr w:type="spellStart"/>
      <w:r w:rsidR="00D7301C" w:rsidRPr="00D7301C">
        <w:rPr>
          <w:rFonts w:eastAsia="MS Mincho"/>
          <w:spacing w:val="-1"/>
        </w:rPr>
        <w:t>Mukundan</w:t>
      </w:r>
      <w:proofErr w:type="spellEnd"/>
      <w:r w:rsidR="00D7301C" w:rsidRPr="00D7301C">
        <w:rPr>
          <w:rFonts w:eastAsia="MS Mincho"/>
          <w:spacing w:val="-1"/>
        </w:rPr>
        <w:t xml:space="preserve"> (2014) in a corpus-based analysis of the creativity and unnaturalness in the use of phrasal verbs</w:t>
      </w:r>
      <w:r w:rsidR="009C61A6">
        <w:rPr>
          <w:rFonts w:eastAsia="MS Mincho"/>
          <w:spacing w:val="-1"/>
        </w:rPr>
        <w:t xml:space="preserve"> among Malaysian ESL learners. </w:t>
      </w:r>
      <w:r w:rsidR="00E45A8B">
        <w:rPr>
          <w:rFonts w:eastAsia="MS Mincho"/>
          <w:spacing w:val="-1"/>
        </w:rPr>
        <w:t xml:space="preserve"> The accepta</w:t>
      </w:r>
      <w:r w:rsidR="00D7301C" w:rsidRPr="00D7301C">
        <w:rPr>
          <w:rFonts w:eastAsia="MS Mincho"/>
          <w:spacing w:val="-1"/>
        </w:rPr>
        <w:t xml:space="preserve">bility of the phrasal verbs used or created by learners </w:t>
      </w:r>
      <w:r w:rsidR="001358D2">
        <w:rPr>
          <w:rFonts w:eastAsia="MS Mincho"/>
          <w:spacing w:val="-1"/>
        </w:rPr>
        <w:t>was</w:t>
      </w:r>
      <w:r w:rsidR="00D7301C" w:rsidRPr="00D7301C">
        <w:rPr>
          <w:rFonts w:eastAsia="MS Mincho"/>
          <w:spacing w:val="-1"/>
        </w:rPr>
        <w:t xml:space="preserve"> judged with the help of dictionaries and those without dictionary entry were judged against BNC.</w:t>
      </w:r>
      <w:r w:rsidR="009C61A6">
        <w:rPr>
          <w:rFonts w:eastAsia="MS Mincho"/>
          <w:spacing w:val="-1"/>
        </w:rPr>
        <w:t xml:space="preserve">  </w:t>
      </w:r>
      <w:r w:rsidR="00D7301C" w:rsidRPr="00D7301C">
        <w:rPr>
          <w:rFonts w:eastAsia="MS Mincho"/>
          <w:spacing w:val="-1"/>
        </w:rPr>
        <w:t xml:space="preserve">Learners were found to use phrasal verbs quite </w:t>
      </w:r>
      <w:proofErr w:type="gramStart"/>
      <w:r w:rsidR="001358D2">
        <w:rPr>
          <w:rFonts w:eastAsia="MS Mincho"/>
          <w:spacing w:val="-1"/>
        </w:rPr>
        <w:t>frequently</w:t>
      </w:r>
      <w:r w:rsidR="00D7301C" w:rsidRPr="00D7301C">
        <w:rPr>
          <w:rFonts w:eastAsia="MS Mincho"/>
          <w:spacing w:val="-1"/>
        </w:rPr>
        <w:t>,</w:t>
      </w:r>
      <w:proofErr w:type="gramEnd"/>
      <w:r w:rsidR="00D7301C" w:rsidRPr="00D7301C">
        <w:rPr>
          <w:rFonts w:eastAsia="MS Mincho"/>
          <w:spacing w:val="-1"/>
        </w:rPr>
        <w:t xml:space="preserve"> however, some of the phrasal verbs created by the learners appeared unnatural. In discussing the pedagogical implications of the study, the researchers suggested that material develop</w:t>
      </w:r>
      <w:r w:rsidR="009C61A6">
        <w:rPr>
          <w:rFonts w:eastAsia="MS Mincho"/>
          <w:spacing w:val="-1"/>
        </w:rPr>
        <w:t>ers and teachers should emphasiz</w:t>
      </w:r>
      <w:r w:rsidR="00D7301C" w:rsidRPr="00D7301C">
        <w:rPr>
          <w:rFonts w:eastAsia="MS Mincho"/>
          <w:spacing w:val="-1"/>
        </w:rPr>
        <w:t>e on distinguishing the semantic fun</w:t>
      </w:r>
      <w:r w:rsidR="0037315F">
        <w:rPr>
          <w:rFonts w:eastAsia="MS Mincho"/>
          <w:spacing w:val="-1"/>
        </w:rPr>
        <w:t>ctions of every single particle</w:t>
      </w:r>
      <w:r w:rsidR="00D7301C" w:rsidRPr="00D7301C">
        <w:rPr>
          <w:rFonts w:eastAsia="MS Mincho"/>
          <w:spacing w:val="-1"/>
        </w:rPr>
        <w:t xml:space="preserve"> and the way to combine them with various lexical verbs.    </w:t>
      </w:r>
    </w:p>
    <w:p w:rsidR="00926370" w:rsidRPr="00B40F04" w:rsidRDefault="004F1782" w:rsidP="00C8090F">
      <w:pPr>
        <w:tabs>
          <w:tab w:val="left" w:pos="288"/>
        </w:tabs>
        <w:jc w:val="both"/>
        <w:rPr>
          <w:rFonts w:eastAsia="MS Mincho"/>
          <w:spacing w:val="-1"/>
        </w:rPr>
      </w:pPr>
      <w:r>
        <w:rPr>
          <w:rFonts w:eastAsia="MS Mincho"/>
          <w:color w:val="FF0000"/>
          <w:spacing w:val="-1"/>
        </w:rPr>
        <w:t xml:space="preserve">  </w:t>
      </w:r>
      <w:r w:rsidR="00890308">
        <w:rPr>
          <w:rFonts w:eastAsia="MS Mincho"/>
          <w:color w:val="FF0000"/>
          <w:spacing w:val="-1"/>
        </w:rPr>
        <w:tab/>
      </w:r>
      <w:r w:rsidR="00F36B8E" w:rsidRPr="00B40F04">
        <w:rPr>
          <w:rFonts w:eastAsia="MS Mincho"/>
          <w:spacing w:val="-1"/>
        </w:rPr>
        <w:t xml:space="preserve">The </w:t>
      </w:r>
      <w:r w:rsidR="00C8090F" w:rsidRPr="00B40F04">
        <w:rPr>
          <w:rFonts w:eastAsia="MS Mincho"/>
          <w:spacing w:val="-1"/>
        </w:rPr>
        <w:t>Corpus Archive of Learner English i</w:t>
      </w:r>
      <w:r w:rsidR="00F36B8E" w:rsidRPr="00B40F04">
        <w:rPr>
          <w:rFonts w:eastAsia="MS Mincho"/>
          <w:spacing w:val="-1"/>
        </w:rPr>
        <w:t xml:space="preserve">n Sabah-Sarawak (CALES) </w:t>
      </w:r>
      <w:r w:rsidR="004F4B71">
        <w:rPr>
          <w:rFonts w:eastAsia="MS Mincho"/>
          <w:spacing w:val="-1"/>
        </w:rPr>
        <w:t xml:space="preserve">developed </w:t>
      </w:r>
      <w:r w:rsidR="00F36B8E" w:rsidRPr="00B40F04">
        <w:rPr>
          <w:rFonts w:eastAsia="MS Mincho"/>
          <w:spacing w:val="-1"/>
        </w:rPr>
        <w:t xml:space="preserve">by </w:t>
      </w:r>
      <w:proofErr w:type="spellStart"/>
      <w:r w:rsidR="00F36B8E" w:rsidRPr="00B40F04">
        <w:rPr>
          <w:rFonts w:eastAsia="MS Mincho"/>
          <w:spacing w:val="-1"/>
        </w:rPr>
        <w:t>Botley</w:t>
      </w:r>
      <w:proofErr w:type="spellEnd"/>
      <w:r w:rsidR="00F36B8E" w:rsidRPr="00B40F04">
        <w:rPr>
          <w:rFonts w:eastAsia="MS Mincho"/>
          <w:spacing w:val="-1"/>
        </w:rPr>
        <w:t xml:space="preserve"> </w:t>
      </w:r>
      <w:r w:rsidR="00B40F04" w:rsidRPr="00B40F04">
        <w:rPr>
          <w:rFonts w:eastAsia="MS Mincho"/>
          <w:spacing w:val="-1"/>
        </w:rPr>
        <w:t xml:space="preserve">and </w:t>
      </w:r>
      <w:proofErr w:type="spellStart"/>
      <w:r w:rsidR="00B40F04" w:rsidRPr="00B40F04">
        <w:rPr>
          <w:rFonts w:eastAsia="MS Mincho"/>
          <w:spacing w:val="-1"/>
        </w:rPr>
        <w:t>Dillah</w:t>
      </w:r>
      <w:proofErr w:type="spellEnd"/>
      <w:r w:rsidR="00F36B8E" w:rsidRPr="00B40F04">
        <w:rPr>
          <w:rFonts w:eastAsia="MS Mincho"/>
          <w:spacing w:val="-1"/>
        </w:rPr>
        <w:t xml:space="preserve"> (</w:t>
      </w:r>
      <w:r w:rsidR="00C8090F" w:rsidRPr="00B40F04">
        <w:rPr>
          <w:rFonts w:eastAsia="MS Mincho"/>
          <w:spacing w:val="-1"/>
        </w:rPr>
        <w:t>2007)</w:t>
      </w:r>
      <w:r w:rsidR="00F36B8E" w:rsidRPr="00B40F04">
        <w:rPr>
          <w:rFonts w:eastAsia="MS Mincho"/>
          <w:spacing w:val="-1"/>
        </w:rPr>
        <w:t xml:space="preserve"> is a complementary corpus for the University of Malaya’s MACLE. As of 2007, the corpus conta</w:t>
      </w:r>
      <w:r w:rsidR="00F36B8E" w:rsidRPr="00FC0192">
        <w:rPr>
          <w:rFonts w:eastAsia="MS Mincho"/>
          <w:spacing w:val="-1"/>
        </w:rPr>
        <w:t>in</w:t>
      </w:r>
      <w:r w:rsidR="004F4B71" w:rsidRPr="00FC0192">
        <w:rPr>
          <w:rFonts w:eastAsia="MS Mincho"/>
          <w:spacing w:val="-1"/>
        </w:rPr>
        <w:t>s</w:t>
      </w:r>
      <w:r w:rsidR="00F36B8E" w:rsidRPr="00FC0192">
        <w:rPr>
          <w:rFonts w:eastAsia="MS Mincho"/>
          <w:spacing w:val="-1"/>
        </w:rPr>
        <w:t xml:space="preserve"> </w:t>
      </w:r>
      <w:r w:rsidR="00724712" w:rsidRPr="00FC0192">
        <w:rPr>
          <w:rFonts w:eastAsia="MS Mincho"/>
          <w:spacing w:val="-1"/>
        </w:rPr>
        <w:t>around</w:t>
      </w:r>
      <w:r w:rsidR="00CE5DCB">
        <w:rPr>
          <w:rFonts w:eastAsia="MS Mincho"/>
          <w:spacing w:val="-1"/>
        </w:rPr>
        <w:t xml:space="preserve"> 400,000-</w:t>
      </w:r>
      <w:r w:rsidR="00724712" w:rsidRPr="00B40F04">
        <w:rPr>
          <w:rFonts w:eastAsia="MS Mincho"/>
          <w:spacing w:val="-1"/>
        </w:rPr>
        <w:t xml:space="preserve">word argumentative essays produced by diploma and degree students taking English proficiency courses at four public universities in East Malaysia namely </w:t>
      </w:r>
      <w:proofErr w:type="spellStart"/>
      <w:r w:rsidR="00724712" w:rsidRPr="00B40F04">
        <w:rPr>
          <w:rFonts w:eastAsia="MS Mincho"/>
          <w:spacing w:val="-1"/>
        </w:rPr>
        <w:t>UiTM</w:t>
      </w:r>
      <w:proofErr w:type="spellEnd"/>
      <w:r w:rsidR="00724712" w:rsidRPr="00B40F04">
        <w:rPr>
          <w:rFonts w:eastAsia="MS Mincho"/>
          <w:spacing w:val="-1"/>
        </w:rPr>
        <w:t xml:space="preserve"> Sarawak, </w:t>
      </w:r>
      <w:proofErr w:type="spellStart"/>
      <w:r w:rsidR="00724712" w:rsidRPr="00B40F04">
        <w:rPr>
          <w:rFonts w:eastAsia="MS Mincho"/>
          <w:spacing w:val="-1"/>
        </w:rPr>
        <w:t>UiTM</w:t>
      </w:r>
      <w:proofErr w:type="spellEnd"/>
      <w:r w:rsidR="00724712" w:rsidRPr="00B40F04">
        <w:rPr>
          <w:rFonts w:eastAsia="MS Mincho"/>
          <w:spacing w:val="-1"/>
        </w:rPr>
        <w:t xml:space="preserve"> Sabah, </w:t>
      </w:r>
      <w:proofErr w:type="spellStart"/>
      <w:r w:rsidR="00724712" w:rsidRPr="00B40F04">
        <w:rPr>
          <w:rFonts w:eastAsia="MS Mincho"/>
          <w:spacing w:val="-1"/>
        </w:rPr>
        <w:t>Universiti</w:t>
      </w:r>
      <w:proofErr w:type="spellEnd"/>
      <w:r w:rsidR="00724712" w:rsidRPr="00B40F04">
        <w:rPr>
          <w:rFonts w:eastAsia="MS Mincho"/>
          <w:spacing w:val="-1"/>
        </w:rPr>
        <w:t xml:space="preserve"> Malaysia Sarawak (UNIMAS) and </w:t>
      </w:r>
      <w:proofErr w:type="spellStart"/>
      <w:r w:rsidR="00724712" w:rsidRPr="00B40F04">
        <w:rPr>
          <w:rFonts w:eastAsia="MS Mincho"/>
          <w:spacing w:val="-1"/>
        </w:rPr>
        <w:t>Universiti</w:t>
      </w:r>
      <w:proofErr w:type="spellEnd"/>
      <w:r w:rsidR="00724712" w:rsidRPr="00B40F04">
        <w:rPr>
          <w:rFonts w:eastAsia="MS Mincho"/>
          <w:spacing w:val="-1"/>
        </w:rPr>
        <w:t xml:space="preserve"> Malaysia Sabah (UMS). The learner corpus is closely modelled after </w:t>
      </w:r>
      <w:r w:rsidR="002F46C0" w:rsidRPr="00B40F04">
        <w:rPr>
          <w:rFonts w:eastAsia="MS Mincho"/>
          <w:spacing w:val="-1"/>
        </w:rPr>
        <w:t>the International Corpus of Learner English (ICL</w:t>
      </w:r>
      <w:r w:rsidR="001358D2">
        <w:rPr>
          <w:rFonts w:eastAsia="MS Mincho"/>
          <w:spacing w:val="-1"/>
        </w:rPr>
        <w:t xml:space="preserve">E) (Granger, 1998; Granger, </w:t>
      </w:r>
      <w:r w:rsidR="002F46C0" w:rsidRPr="00B40F04">
        <w:rPr>
          <w:rFonts w:eastAsia="MS Mincho"/>
          <w:spacing w:val="-1"/>
        </w:rPr>
        <w:t xml:space="preserve">2002). </w:t>
      </w:r>
      <w:r w:rsidR="009A6716">
        <w:rPr>
          <w:rFonts w:eastAsia="MS Mincho"/>
          <w:spacing w:val="-1"/>
        </w:rPr>
        <w:t xml:space="preserve"> </w:t>
      </w:r>
      <w:r w:rsidR="002F46C0" w:rsidRPr="00B40F04">
        <w:rPr>
          <w:rFonts w:eastAsia="MS Mincho"/>
          <w:spacing w:val="-1"/>
        </w:rPr>
        <w:t xml:space="preserve">Among the studies utilizing the corpus archive is the one by </w:t>
      </w:r>
      <w:proofErr w:type="spellStart"/>
      <w:r w:rsidR="002F46C0" w:rsidRPr="00B40F04">
        <w:rPr>
          <w:rFonts w:eastAsia="MS Mincho"/>
          <w:spacing w:val="-1"/>
        </w:rPr>
        <w:t>Botley</w:t>
      </w:r>
      <w:proofErr w:type="spellEnd"/>
      <w:r w:rsidR="002F46C0" w:rsidRPr="00B40F04">
        <w:rPr>
          <w:rFonts w:eastAsia="MS Mincho"/>
          <w:spacing w:val="-1"/>
        </w:rPr>
        <w:t xml:space="preserve"> and Doreen (2007)</w:t>
      </w:r>
      <w:r w:rsidR="00D90EA8">
        <w:rPr>
          <w:rFonts w:eastAsia="MS Mincho"/>
          <w:spacing w:val="-1"/>
        </w:rPr>
        <w:t xml:space="preserve"> which </w:t>
      </w:r>
      <w:proofErr w:type="spellStart"/>
      <w:r w:rsidR="00D90EA8">
        <w:rPr>
          <w:rFonts w:eastAsia="MS Mincho"/>
          <w:spacing w:val="-1"/>
        </w:rPr>
        <w:t>analysed</w:t>
      </w:r>
      <w:proofErr w:type="spellEnd"/>
      <w:r w:rsidR="00926370" w:rsidRPr="00B40F04">
        <w:rPr>
          <w:rFonts w:eastAsia="MS Mincho"/>
          <w:spacing w:val="-1"/>
        </w:rPr>
        <w:t xml:space="preserve"> the spelling errors in the 281 essays selected</w:t>
      </w:r>
      <w:r w:rsidR="00D90EA8">
        <w:rPr>
          <w:rFonts w:eastAsia="MS Mincho"/>
          <w:spacing w:val="-1"/>
        </w:rPr>
        <w:t xml:space="preserve"> from the corpus</w:t>
      </w:r>
      <w:r w:rsidR="00926370" w:rsidRPr="00B40F04">
        <w:rPr>
          <w:rFonts w:eastAsia="MS Mincho"/>
          <w:spacing w:val="-1"/>
        </w:rPr>
        <w:t>. The errors were grouped according to the framework developed by James (19</w:t>
      </w:r>
      <w:r w:rsidR="00B40F04" w:rsidRPr="00B40F04">
        <w:rPr>
          <w:rFonts w:eastAsia="MS Mincho"/>
          <w:spacing w:val="-1"/>
        </w:rPr>
        <w:t xml:space="preserve">98 as cited in </w:t>
      </w:r>
      <w:proofErr w:type="spellStart"/>
      <w:r w:rsidR="00B40F04" w:rsidRPr="00B40F04">
        <w:rPr>
          <w:rFonts w:eastAsia="MS Mincho"/>
          <w:spacing w:val="-1"/>
        </w:rPr>
        <w:t>Botley</w:t>
      </w:r>
      <w:proofErr w:type="spellEnd"/>
      <w:r w:rsidR="00B40F04" w:rsidRPr="00B40F04">
        <w:rPr>
          <w:rFonts w:eastAsia="MS Mincho"/>
          <w:spacing w:val="-1"/>
        </w:rPr>
        <w:t xml:space="preserve"> et al, </w:t>
      </w:r>
      <w:r w:rsidR="00926370" w:rsidRPr="00B40F04">
        <w:rPr>
          <w:rFonts w:eastAsia="MS Mincho"/>
          <w:spacing w:val="-1"/>
        </w:rPr>
        <w:t>2007) which sees mechanical errors like doubling (</w:t>
      </w:r>
      <w:proofErr w:type="spellStart"/>
      <w:r w:rsidR="00926370" w:rsidRPr="00B40F04">
        <w:rPr>
          <w:rFonts w:eastAsia="MS Mincho"/>
          <w:spacing w:val="-1"/>
        </w:rPr>
        <w:t>abbuse</w:t>
      </w:r>
      <w:proofErr w:type="spellEnd"/>
      <w:r w:rsidR="00926370" w:rsidRPr="00B40F04">
        <w:rPr>
          <w:rFonts w:eastAsia="MS Mincho"/>
          <w:spacing w:val="-1"/>
        </w:rPr>
        <w:t>), omission</w:t>
      </w:r>
      <w:r w:rsidR="004D1884" w:rsidRPr="00B40F04">
        <w:rPr>
          <w:rFonts w:eastAsia="MS Mincho"/>
          <w:spacing w:val="-1"/>
        </w:rPr>
        <w:t xml:space="preserve"> (</w:t>
      </w:r>
      <w:proofErr w:type="spellStart"/>
      <w:r w:rsidR="004D1884" w:rsidRPr="00B40F04">
        <w:rPr>
          <w:rFonts w:eastAsia="MS Mincho"/>
          <w:spacing w:val="-1"/>
        </w:rPr>
        <w:t>vacum</w:t>
      </w:r>
      <w:proofErr w:type="spellEnd"/>
      <w:r w:rsidR="004D1884" w:rsidRPr="00B40F04">
        <w:rPr>
          <w:rFonts w:eastAsia="MS Mincho"/>
          <w:spacing w:val="-1"/>
        </w:rPr>
        <w:t xml:space="preserve">) and </w:t>
      </w:r>
      <w:proofErr w:type="spellStart"/>
      <w:r w:rsidR="004D1884" w:rsidRPr="00B40F04">
        <w:rPr>
          <w:rFonts w:eastAsia="MS Mincho"/>
          <w:spacing w:val="-1"/>
        </w:rPr>
        <w:t>mis</w:t>
      </w:r>
      <w:proofErr w:type="spellEnd"/>
      <w:r w:rsidR="004D1884" w:rsidRPr="00B40F04">
        <w:rPr>
          <w:rFonts w:eastAsia="MS Mincho"/>
          <w:spacing w:val="-1"/>
        </w:rPr>
        <w:t>-ordering (</w:t>
      </w:r>
      <w:proofErr w:type="spellStart"/>
      <w:r w:rsidR="004D1884" w:rsidRPr="00B40F04">
        <w:rPr>
          <w:rFonts w:eastAsia="MS Mincho"/>
          <w:spacing w:val="-1"/>
        </w:rPr>
        <w:t>frobidden</w:t>
      </w:r>
      <w:proofErr w:type="spellEnd"/>
      <w:r w:rsidR="004D1884" w:rsidRPr="00B40F04">
        <w:rPr>
          <w:rFonts w:eastAsia="MS Mincho"/>
          <w:spacing w:val="-1"/>
        </w:rPr>
        <w:t xml:space="preserve">), </w:t>
      </w:r>
      <w:proofErr w:type="spellStart"/>
      <w:r w:rsidR="004D1884" w:rsidRPr="00B40F04">
        <w:rPr>
          <w:rFonts w:eastAsia="MS Mincho"/>
          <w:spacing w:val="-1"/>
        </w:rPr>
        <w:t>mis</w:t>
      </w:r>
      <w:proofErr w:type="spellEnd"/>
      <w:r w:rsidR="004D1884" w:rsidRPr="00B40F04">
        <w:rPr>
          <w:rFonts w:eastAsia="MS Mincho"/>
          <w:spacing w:val="-1"/>
        </w:rPr>
        <w:t>-spellings (</w:t>
      </w:r>
      <w:proofErr w:type="spellStart"/>
      <w:r w:rsidR="004D1884" w:rsidRPr="00B40F04">
        <w:rPr>
          <w:rFonts w:eastAsia="MS Mincho"/>
          <w:spacing w:val="-1"/>
        </w:rPr>
        <w:t>prostitude</w:t>
      </w:r>
      <w:proofErr w:type="spellEnd"/>
      <w:r w:rsidR="004D1884" w:rsidRPr="00B40F04">
        <w:rPr>
          <w:rFonts w:eastAsia="MS Mincho"/>
          <w:spacing w:val="-1"/>
        </w:rPr>
        <w:t xml:space="preserve">, </w:t>
      </w:r>
      <w:proofErr w:type="spellStart"/>
      <w:r w:rsidR="004D1884" w:rsidRPr="00B40F04">
        <w:rPr>
          <w:rFonts w:eastAsia="MS Mincho"/>
          <w:spacing w:val="-1"/>
        </w:rPr>
        <w:t>sofisticated</w:t>
      </w:r>
      <w:proofErr w:type="spellEnd"/>
      <w:r w:rsidR="004D1884" w:rsidRPr="00B40F04">
        <w:rPr>
          <w:rFonts w:eastAsia="MS Mincho"/>
          <w:spacing w:val="-1"/>
        </w:rPr>
        <w:t xml:space="preserve">), </w:t>
      </w:r>
      <w:proofErr w:type="spellStart"/>
      <w:r w:rsidR="004D1884" w:rsidRPr="00B40F04">
        <w:rPr>
          <w:rFonts w:eastAsia="MS Mincho"/>
          <w:spacing w:val="-1"/>
        </w:rPr>
        <w:t>interlingual</w:t>
      </w:r>
      <w:proofErr w:type="spellEnd"/>
      <w:r w:rsidR="004D1884" w:rsidRPr="00B40F04">
        <w:rPr>
          <w:rFonts w:eastAsia="MS Mincho"/>
          <w:spacing w:val="-1"/>
        </w:rPr>
        <w:t xml:space="preserve"> </w:t>
      </w:r>
      <w:proofErr w:type="spellStart"/>
      <w:r w:rsidR="004D1884" w:rsidRPr="00B40F04">
        <w:rPr>
          <w:rFonts w:eastAsia="MS Mincho"/>
          <w:spacing w:val="-1"/>
        </w:rPr>
        <w:t>mis</w:t>
      </w:r>
      <w:proofErr w:type="spellEnd"/>
      <w:r w:rsidR="004D1884" w:rsidRPr="00B40F04">
        <w:rPr>
          <w:rFonts w:eastAsia="MS Mincho"/>
          <w:spacing w:val="-1"/>
        </w:rPr>
        <w:t>-encoding (</w:t>
      </w:r>
      <w:proofErr w:type="spellStart"/>
      <w:r w:rsidR="004D1884" w:rsidRPr="00B40F04">
        <w:rPr>
          <w:rFonts w:eastAsia="MS Mincho"/>
          <w:spacing w:val="-1"/>
        </w:rPr>
        <w:t>accaunting</w:t>
      </w:r>
      <w:proofErr w:type="spellEnd"/>
      <w:r w:rsidR="004D1884" w:rsidRPr="00B40F04">
        <w:rPr>
          <w:rFonts w:eastAsia="MS Mincho"/>
          <w:spacing w:val="-1"/>
        </w:rPr>
        <w:t xml:space="preserve">, </w:t>
      </w:r>
      <w:proofErr w:type="spellStart"/>
      <w:r w:rsidR="004D1884" w:rsidRPr="00B40F04">
        <w:rPr>
          <w:rFonts w:eastAsia="MS Mincho"/>
          <w:spacing w:val="-1"/>
        </w:rPr>
        <w:t>karier</w:t>
      </w:r>
      <w:proofErr w:type="spellEnd"/>
      <w:r w:rsidR="004D1884" w:rsidRPr="00B40F04">
        <w:rPr>
          <w:rFonts w:eastAsia="MS Mincho"/>
          <w:spacing w:val="-1"/>
        </w:rPr>
        <w:t xml:space="preserve">) </w:t>
      </w:r>
      <w:r w:rsidR="00890308" w:rsidRPr="00B40F04">
        <w:rPr>
          <w:rFonts w:eastAsia="MS Mincho"/>
          <w:spacing w:val="-1"/>
        </w:rPr>
        <w:t>in the selection of CALES texts.</w:t>
      </w:r>
      <w:r w:rsidR="003C5AC8" w:rsidRPr="00B40F04">
        <w:rPr>
          <w:rFonts w:eastAsia="MS Mincho"/>
          <w:spacing w:val="-1"/>
        </w:rPr>
        <w:t xml:space="preserve"> </w:t>
      </w:r>
    </w:p>
    <w:p w:rsidR="00C36882" w:rsidRDefault="00C264F6" w:rsidP="00C264F6">
      <w:pPr>
        <w:tabs>
          <w:tab w:val="left" w:pos="288"/>
        </w:tabs>
        <w:jc w:val="both"/>
        <w:rPr>
          <w:rFonts w:eastAsia="MS Mincho"/>
          <w:color w:val="000000" w:themeColor="text1"/>
          <w:spacing w:val="-1"/>
        </w:rPr>
      </w:pPr>
      <w:r>
        <w:rPr>
          <w:rFonts w:eastAsia="MS Mincho"/>
          <w:color w:val="000000" w:themeColor="text1"/>
          <w:spacing w:val="-1"/>
        </w:rPr>
        <w:tab/>
      </w:r>
      <w:r w:rsidR="00CE5DCB">
        <w:rPr>
          <w:rFonts w:eastAsia="MS Mincho"/>
          <w:color w:val="000000" w:themeColor="text1"/>
          <w:spacing w:val="-1"/>
        </w:rPr>
        <w:t xml:space="preserve">In addition to the </w:t>
      </w:r>
      <w:r w:rsidR="00B552A9">
        <w:rPr>
          <w:rFonts w:eastAsia="MS Mincho"/>
          <w:color w:val="000000" w:themeColor="text1"/>
          <w:spacing w:val="-1"/>
        </w:rPr>
        <w:t xml:space="preserve">corpora reviewed </w:t>
      </w:r>
      <w:r w:rsidRPr="003B3F7A">
        <w:rPr>
          <w:rFonts w:eastAsia="MS Mincho"/>
          <w:color w:val="000000" w:themeColor="text1"/>
          <w:spacing w:val="-1"/>
        </w:rPr>
        <w:t>above, there are also the Malaysian Corpus of Students’ Argumentative Writing – MCSAW</w:t>
      </w:r>
      <w:r w:rsidR="004D71C9">
        <w:rPr>
          <w:rStyle w:val="FootnoteReference"/>
          <w:rFonts w:eastAsia="MS Mincho"/>
          <w:color w:val="000000" w:themeColor="text1"/>
          <w:spacing w:val="-1"/>
        </w:rPr>
        <w:footnoteReference w:id="1"/>
      </w:r>
      <w:r w:rsidRPr="003B3F7A">
        <w:rPr>
          <w:rFonts w:eastAsia="MS Mincho"/>
          <w:color w:val="000000" w:themeColor="text1"/>
          <w:spacing w:val="-1"/>
        </w:rPr>
        <w:t xml:space="preserve"> </w:t>
      </w:r>
      <w:r w:rsidR="00F8315E">
        <w:rPr>
          <w:rFonts w:eastAsia="MS Mincho"/>
          <w:color w:val="000000" w:themeColor="text1"/>
          <w:spacing w:val="-1"/>
        </w:rPr>
        <w:t xml:space="preserve">developed by </w:t>
      </w:r>
      <w:proofErr w:type="spellStart"/>
      <w:r w:rsidR="00F8315E">
        <w:rPr>
          <w:rFonts w:eastAsia="MS Mincho"/>
          <w:color w:val="000000" w:themeColor="text1"/>
          <w:spacing w:val="-1"/>
        </w:rPr>
        <w:t>Mukundan</w:t>
      </w:r>
      <w:proofErr w:type="spellEnd"/>
      <w:r w:rsidR="00F8315E">
        <w:rPr>
          <w:rFonts w:eastAsia="MS Mincho"/>
          <w:color w:val="000000" w:themeColor="text1"/>
          <w:spacing w:val="-1"/>
        </w:rPr>
        <w:t xml:space="preserve"> and</w:t>
      </w:r>
      <w:r w:rsidRPr="003B3F7A">
        <w:rPr>
          <w:rFonts w:eastAsia="MS Mincho"/>
          <w:color w:val="000000" w:themeColor="text1"/>
          <w:spacing w:val="-1"/>
        </w:rPr>
        <w:t xml:space="preserve"> </w:t>
      </w:r>
      <w:proofErr w:type="spellStart"/>
      <w:r w:rsidRPr="003B3F7A">
        <w:rPr>
          <w:rFonts w:eastAsia="MS Mincho"/>
          <w:color w:val="000000" w:themeColor="text1"/>
          <w:spacing w:val="-1"/>
        </w:rPr>
        <w:t>Kalajahi</w:t>
      </w:r>
      <w:proofErr w:type="spellEnd"/>
      <w:r w:rsidR="00F8315E">
        <w:rPr>
          <w:rFonts w:eastAsia="MS Mincho"/>
          <w:color w:val="000000" w:themeColor="text1"/>
          <w:spacing w:val="-1"/>
        </w:rPr>
        <w:t xml:space="preserve"> (</w:t>
      </w:r>
      <w:r w:rsidRPr="003B3F7A">
        <w:rPr>
          <w:rFonts w:eastAsia="MS Mincho"/>
          <w:color w:val="000000" w:themeColor="text1"/>
          <w:spacing w:val="-1"/>
        </w:rPr>
        <w:t>2013</w:t>
      </w:r>
      <w:r w:rsidR="00B40F04">
        <w:rPr>
          <w:rFonts w:eastAsia="MS Mincho"/>
          <w:color w:val="000000" w:themeColor="text1"/>
          <w:spacing w:val="-1"/>
        </w:rPr>
        <w:t xml:space="preserve"> as cited in </w:t>
      </w:r>
      <w:proofErr w:type="spellStart"/>
      <w:r w:rsidR="00B40F04">
        <w:rPr>
          <w:rFonts w:eastAsia="MS Mincho"/>
          <w:color w:val="000000" w:themeColor="text1"/>
          <w:spacing w:val="-1"/>
        </w:rPr>
        <w:t>Manokaran</w:t>
      </w:r>
      <w:proofErr w:type="spellEnd"/>
      <w:r w:rsidR="00B40F04">
        <w:rPr>
          <w:rFonts w:eastAsia="MS Mincho"/>
          <w:color w:val="000000" w:themeColor="text1"/>
          <w:spacing w:val="-1"/>
        </w:rPr>
        <w:t xml:space="preserve"> et al, 2013</w:t>
      </w:r>
      <w:r w:rsidR="00F8315E">
        <w:rPr>
          <w:rFonts w:eastAsia="MS Mincho"/>
          <w:color w:val="000000" w:themeColor="text1"/>
          <w:spacing w:val="-1"/>
        </w:rPr>
        <w:t>)</w:t>
      </w:r>
      <w:r w:rsidR="00B552A9">
        <w:rPr>
          <w:rFonts w:eastAsia="MS Mincho"/>
          <w:color w:val="000000" w:themeColor="text1"/>
          <w:spacing w:val="-1"/>
        </w:rPr>
        <w:t xml:space="preserve"> and</w:t>
      </w:r>
      <w:r w:rsidR="00592E1F">
        <w:rPr>
          <w:rFonts w:eastAsia="MS Mincho"/>
          <w:color w:val="000000" w:themeColor="text1"/>
          <w:spacing w:val="-1"/>
        </w:rPr>
        <w:t xml:space="preserve"> the</w:t>
      </w:r>
      <w:r w:rsidR="00592E1F" w:rsidRPr="003B3F7A">
        <w:rPr>
          <w:rFonts w:eastAsia="MS Mincho"/>
          <w:color w:val="000000" w:themeColor="text1"/>
          <w:spacing w:val="-1"/>
        </w:rPr>
        <w:t xml:space="preserve"> Written English Corpus for</w:t>
      </w:r>
      <w:r w:rsidR="00043D00">
        <w:rPr>
          <w:rFonts w:eastAsia="MS Mincho"/>
          <w:color w:val="000000" w:themeColor="text1"/>
          <w:spacing w:val="-1"/>
        </w:rPr>
        <w:t xml:space="preserve"> Malay ESL Learners (WECMEL), a collection of 470,000 word </w:t>
      </w:r>
      <w:r w:rsidR="00043D00">
        <w:rPr>
          <w:rFonts w:eastAsia="MS Mincho"/>
          <w:color w:val="000000" w:themeColor="text1"/>
          <w:spacing w:val="-1"/>
        </w:rPr>
        <w:lastRenderedPageBreak/>
        <w:t xml:space="preserve">argumentative essays produced by </w:t>
      </w:r>
      <w:proofErr w:type="spellStart"/>
      <w:r w:rsidR="00043D00">
        <w:rPr>
          <w:rFonts w:eastAsia="MS Mincho"/>
          <w:color w:val="000000" w:themeColor="text1"/>
          <w:spacing w:val="-1"/>
        </w:rPr>
        <w:t>Universiti</w:t>
      </w:r>
      <w:proofErr w:type="spellEnd"/>
      <w:r w:rsidR="00043D00">
        <w:rPr>
          <w:rFonts w:eastAsia="MS Mincho"/>
          <w:color w:val="000000" w:themeColor="text1"/>
          <w:spacing w:val="-1"/>
        </w:rPr>
        <w:t xml:space="preserve"> </w:t>
      </w:r>
      <w:proofErr w:type="spellStart"/>
      <w:r w:rsidR="00043D00">
        <w:rPr>
          <w:rFonts w:eastAsia="MS Mincho"/>
          <w:color w:val="000000" w:themeColor="text1"/>
          <w:spacing w:val="-1"/>
        </w:rPr>
        <w:t>Teknologi</w:t>
      </w:r>
      <w:proofErr w:type="spellEnd"/>
      <w:r w:rsidR="00043D00">
        <w:rPr>
          <w:rFonts w:eastAsia="MS Mincho"/>
          <w:color w:val="000000" w:themeColor="text1"/>
          <w:spacing w:val="-1"/>
        </w:rPr>
        <w:t xml:space="preserve"> MARA pre-Law students (</w:t>
      </w:r>
      <w:proofErr w:type="spellStart"/>
      <w:r w:rsidR="00043D00">
        <w:rPr>
          <w:rFonts w:eastAsia="MS Mincho"/>
          <w:color w:val="000000" w:themeColor="text1"/>
          <w:spacing w:val="-1"/>
        </w:rPr>
        <w:t>Shazila</w:t>
      </w:r>
      <w:proofErr w:type="spellEnd"/>
      <w:r w:rsidR="00043D00">
        <w:rPr>
          <w:rFonts w:eastAsia="MS Mincho"/>
          <w:color w:val="000000" w:themeColor="text1"/>
          <w:spacing w:val="-1"/>
        </w:rPr>
        <w:t xml:space="preserve"> &amp; </w:t>
      </w:r>
      <w:proofErr w:type="spellStart"/>
      <w:r w:rsidR="00043D00">
        <w:rPr>
          <w:rFonts w:eastAsia="MS Mincho"/>
          <w:color w:val="000000" w:themeColor="text1"/>
          <w:spacing w:val="-1"/>
        </w:rPr>
        <w:t>Noorzan</w:t>
      </w:r>
      <w:proofErr w:type="spellEnd"/>
      <w:r w:rsidR="00043D00">
        <w:rPr>
          <w:rFonts w:eastAsia="MS Mincho"/>
          <w:color w:val="000000" w:themeColor="text1"/>
          <w:spacing w:val="-1"/>
        </w:rPr>
        <w:t>, 2013)</w:t>
      </w:r>
      <w:r w:rsidR="00FC0192">
        <w:rPr>
          <w:rFonts w:eastAsia="MS Mincho"/>
          <w:color w:val="000000" w:themeColor="text1"/>
          <w:spacing w:val="-1"/>
        </w:rPr>
        <w:t>.</w:t>
      </w:r>
      <w:r w:rsidR="00043D00">
        <w:rPr>
          <w:rFonts w:eastAsia="MS Mincho"/>
          <w:color w:val="000000" w:themeColor="text1"/>
          <w:spacing w:val="-1"/>
        </w:rPr>
        <w:t xml:space="preserve"> </w:t>
      </w:r>
    </w:p>
    <w:p w:rsidR="00D22A4E" w:rsidRPr="00A64509" w:rsidRDefault="00780418" w:rsidP="00326AA3">
      <w:pPr>
        <w:tabs>
          <w:tab w:val="left" w:pos="288"/>
        </w:tabs>
        <w:jc w:val="both"/>
        <w:rPr>
          <w:rFonts w:eastAsia="MS Mincho"/>
          <w:spacing w:val="-1"/>
        </w:rPr>
      </w:pPr>
      <w:r>
        <w:rPr>
          <w:rFonts w:eastAsia="MS Mincho"/>
          <w:color w:val="000000" w:themeColor="text1"/>
          <w:spacing w:val="-1"/>
        </w:rPr>
        <w:tab/>
      </w:r>
      <w:r w:rsidR="00CE5DCB">
        <w:rPr>
          <w:rFonts w:eastAsia="MS Mincho"/>
          <w:color w:val="000000" w:themeColor="text1"/>
          <w:spacing w:val="-1"/>
        </w:rPr>
        <w:t xml:space="preserve">The </w:t>
      </w:r>
      <w:r w:rsidR="00C36882">
        <w:rPr>
          <w:rFonts w:eastAsia="MS Mincho"/>
          <w:color w:val="000000" w:themeColor="text1"/>
          <w:spacing w:val="-1"/>
        </w:rPr>
        <w:t xml:space="preserve">literature proves that the </w:t>
      </w:r>
      <w:r w:rsidR="00B552A9">
        <w:rPr>
          <w:rFonts w:eastAsia="MS Mincho"/>
          <w:color w:val="000000" w:themeColor="text1"/>
          <w:spacing w:val="-1"/>
        </w:rPr>
        <w:t xml:space="preserve">corpus-based </w:t>
      </w:r>
      <w:r w:rsidR="00C36882">
        <w:rPr>
          <w:rFonts w:eastAsia="MS Mincho"/>
          <w:color w:val="000000" w:themeColor="text1"/>
          <w:spacing w:val="-1"/>
        </w:rPr>
        <w:t xml:space="preserve">research grows synchronously with corpora development in the country. This is especially true for </w:t>
      </w:r>
      <w:r>
        <w:rPr>
          <w:rFonts w:eastAsia="MS Mincho"/>
          <w:color w:val="000000" w:themeColor="text1"/>
          <w:spacing w:val="-1"/>
        </w:rPr>
        <w:t xml:space="preserve">the </w:t>
      </w:r>
      <w:r w:rsidR="00C36882">
        <w:rPr>
          <w:rFonts w:eastAsia="MS Mincho"/>
          <w:color w:val="000000" w:themeColor="text1"/>
          <w:spacing w:val="-1"/>
        </w:rPr>
        <w:t>Malaysian learner corpora</w:t>
      </w:r>
      <w:r>
        <w:rPr>
          <w:rFonts w:eastAsia="MS Mincho"/>
          <w:color w:val="000000" w:themeColor="text1"/>
          <w:spacing w:val="-1"/>
        </w:rPr>
        <w:t xml:space="preserve">.  </w:t>
      </w:r>
      <w:r>
        <w:rPr>
          <w:rFonts w:eastAsia="MS Mincho"/>
          <w:spacing w:val="-1"/>
        </w:rPr>
        <w:t>However</w:t>
      </w:r>
      <w:r w:rsidR="001975EC" w:rsidRPr="00357F61">
        <w:rPr>
          <w:rFonts w:eastAsia="MS Mincho"/>
          <w:spacing w:val="-1"/>
        </w:rPr>
        <w:t xml:space="preserve">, there has been no record of specialized corpora being developed in Malaysia thus far.  Considering the importance of specialized corpora in ESP/EAP contexts and the need to provide language instructors and learners with data relevant to the local setting, this project was undertaken. </w:t>
      </w:r>
      <w:proofErr w:type="gramStart"/>
      <w:r w:rsidR="001975EC" w:rsidRPr="00357F61">
        <w:rPr>
          <w:rFonts w:eastAsia="MS Mincho"/>
          <w:spacing w:val="-1"/>
        </w:rPr>
        <w:t>Hence</w:t>
      </w:r>
      <w:r w:rsidR="001358D2">
        <w:rPr>
          <w:rFonts w:eastAsia="MS Mincho"/>
          <w:spacing w:val="-1"/>
        </w:rPr>
        <w:t>,</w:t>
      </w:r>
      <w:r w:rsidR="001975EC" w:rsidRPr="00357F61">
        <w:rPr>
          <w:rFonts w:eastAsia="MS Mincho"/>
          <w:spacing w:val="-1"/>
        </w:rPr>
        <w:t xml:space="preserve"> the development of Malaysian Corpus of Financial English (</w:t>
      </w:r>
      <w:proofErr w:type="spellStart"/>
      <w:r w:rsidR="001975EC" w:rsidRPr="00357F61">
        <w:rPr>
          <w:rFonts w:eastAsia="MS Mincho"/>
          <w:spacing w:val="-1"/>
        </w:rPr>
        <w:t>MaCFE</w:t>
      </w:r>
      <w:proofErr w:type="spellEnd"/>
      <w:r w:rsidR="001975EC" w:rsidRPr="00357F61">
        <w:rPr>
          <w:rFonts w:eastAsia="MS Mincho"/>
          <w:spacing w:val="-1"/>
        </w:rPr>
        <w:t>), the first specialized corpus in Malaysia, which comprises written documents from various financial institutions in the country.</w:t>
      </w:r>
      <w:proofErr w:type="gramEnd"/>
      <w:r w:rsidR="001975EC" w:rsidRPr="00357F61">
        <w:rPr>
          <w:rFonts w:eastAsia="MS Mincho"/>
          <w:spacing w:val="-1"/>
        </w:rPr>
        <w:t xml:space="preserve"> </w:t>
      </w:r>
      <w:r w:rsidR="00D22A4E" w:rsidRPr="00357F61">
        <w:rPr>
          <w:rFonts w:eastAsia="MS Mincho"/>
          <w:spacing w:val="-1"/>
        </w:rPr>
        <w:t xml:space="preserve"> </w:t>
      </w:r>
    </w:p>
    <w:p w:rsidR="001975EC" w:rsidRPr="00357F61" w:rsidRDefault="001975EC" w:rsidP="001975EC">
      <w:pPr>
        <w:tabs>
          <w:tab w:val="left" w:pos="288"/>
        </w:tabs>
        <w:ind w:firstLine="288"/>
        <w:jc w:val="both"/>
        <w:rPr>
          <w:rFonts w:eastAsia="MS Mincho"/>
          <w:spacing w:val="-1"/>
        </w:rPr>
      </w:pPr>
    </w:p>
    <w:p w:rsidR="001975EC" w:rsidRPr="001975EC" w:rsidRDefault="001975EC" w:rsidP="00CC5EBE">
      <w:pPr>
        <w:autoSpaceDE w:val="0"/>
        <w:autoSpaceDN w:val="0"/>
        <w:adjustRightInd w:val="0"/>
        <w:outlineLvl w:val="0"/>
        <w:rPr>
          <w:rFonts w:eastAsia="Calibri"/>
          <w:b/>
          <w:bCs/>
          <w:color w:val="000000"/>
        </w:rPr>
      </w:pPr>
      <w:r w:rsidRPr="001975EC">
        <w:rPr>
          <w:rFonts w:eastAsia="Calibri"/>
          <w:b/>
          <w:bCs/>
          <w:color w:val="000000"/>
        </w:rPr>
        <w:t>DESIGN AND DEVELOPMENT</w:t>
      </w:r>
    </w:p>
    <w:p w:rsidR="001975EC" w:rsidRPr="00357F61" w:rsidRDefault="001975EC" w:rsidP="001975EC">
      <w:pPr>
        <w:tabs>
          <w:tab w:val="left" w:pos="2988"/>
          <w:tab w:val="right" w:pos="8640"/>
        </w:tabs>
        <w:jc w:val="both"/>
        <w:rPr>
          <w:bCs/>
          <w:color w:val="000000"/>
        </w:rPr>
      </w:pPr>
    </w:p>
    <w:p w:rsidR="001975EC" w:rsidRPr="00357F61" w:rsidRDefault="001975EC" w:rsidP="001975EC">
      <w:pPr>
        <w:tabs>
          <w:tab w:val="left" w:pos="288"/>
        </w:tabs>
        <w:spacing w:after="120" w:line="228" w:lineRule="auto"/>
        <w:jc w:val="both"/>
        <w:rPr>
          <w:rFonts w:eastAsia="MS Mincho"/>
          <w:spacing w:val="-1"/>
        </w:rPr>
      </w:pPr>
      <w:proofErr w:type="spellStart"/>
      <w:r w:rsidRPr="00357F61">
        <w:rPr>
          <w:rFonts w:eastAsia="MS Mincho"/>
          <w:spacing w:val="-1"/>
        </w:rPr>
        <w:t>MaCFE</w:t>
      </w:r>
      <w:proofErr w:type="spellEnd"/>
      <w:r w:rsidRPr="00357F61">
        <w:rPr>
          <w:rFonts w:eastAsia="MS Mincho"/>
          <w:spacing w:val="-1"/>
        </w:rPr>
        <w:t xml:space="preserve"> is designed and developed following the </w:t>
      </w:r>
      <w:r w:rsidR="00841849" w:rsidRPr="00357F61">
        <w:rPr>
          <w:rFonts w:eastAsia="MS Mincho"/>
          <w:spacing w:val="-1"/>
        </w:rPr>
        <w:t xml:space="preserve">current </w:t>
      </w:r>
      <w:r w:rsidRPr="00357F61">
        <w:rPr>
          <w:rFonts w:eastAsia="MS Mincho"/>
          <w:spacing w:val="-1"/>
        </w:rPr>
        <w:t xml:space="preserve">methodology of corpus linguistics.  In its construction, the research team has adhered as closely as possible to the corpus design principles posited by </w:t>
      </w:r>
      <w:r w:rsidR="006E3985" w:rsidRPr="00357F61">
        <w:rPr>
          <w:rFonts w:eastAsia="MS Mincho"/>
          <w:spacing w:val="-1"/>
        </w:rPr>
        <w:fldChar w:fldCharType="begin" w:fldLock="1"/>
      </w:r>
      <w:r w:rsidRPr="00357F61">
        <w:rPr>
          <w:rFonts w:eastAsia="MS Mincho"/>
          <w:spacing w:val="-1"/>
        </w:rPr>
        <w:instrText>ADDIN CSL_CITATION { "citationItems" : [ { "id" : "ITEM-1", "itemData" : { "ISBN" : "ISSN 1463 5194", "abstract" : "A word which is not specially ambiguous will require at least twenty instances for even an outline description of its behaviour to be compiled by trained lexicographers. ...so that twenty occurrences may be sufficient for the principal meaning of a word...", "author" : [ { "dropping-particle" : "", "family" : "Sinclair", "given" : "John", "non-dropping-particle" : "", "parse-names" : false, "suffix" : "" } ], "container-title" : "Developing Linguistic Corpora: a Guide to Good Practice", "id" : "ITEM-1", "issued" : { "date-parts" : [ [ "2004" ] ] }, "page" : "5-24", "title" : "Corpus and Text \u2014 Basic Principles", "type" : "chapter" }, "uris" : [ "http://www.mendeley.com/documents/?uuid=71b75720-8e58-45b1-ae90-2a02bcbe627e" ] } ], "mendeley" : { "formattedCitation" : "(Sinclair, 2004)", "manualFormatting" : "Sinclair (2004)", "plainTextFormattedCitation" : "(Sinclair, 2004)", "previouslyFormattedCitation" : "(Sinclair, 2004)" }, "properties" : { "noteIndex" : 0 }, "schema" : "https://github.com/citation-style-language/schema/raw/master/csl-citation.json" }</w:instrText>
      </w:r>
      <w:r w:rsidR="006E3985" w:rsidRPr="00357F61">
        <w:rPr>
          <w:rFonts w:eastAsia="MS Mincho"/>
          <w:spacing w:val="-1"/>
        </w:rPr>
        <w:fldChar w:fldCharType="separate"/>
      </w:r>
      <w:r w:rsidRPr="00357F61">
        <w:rPr>
          <w:rFonts w:eastAsia="MS Mincho"/>
          <w:noProof/>
          <w:spacing w:val="-1"/>
        </w:rPr>
        <w:t>Sinclair (2004)</w:t>
      </w:r>
      <w:r w:rsidR="006E3985" w:rsidRPr="00357F61">
        <w:rPr>
          <w:rFonts w:eastAsia="MS Mincho"/>
          <w:spacing w:val="-1"/>
        </w:rPr>
        <w:fldChar w:fldCharType="end"/>
      </w:r>
      <w:r w:rsidRPr="00357F61">
        <w:rPr>
          <w:rFonts w:eastAsia="MS Mincho"/>
          <w:spacing w:val="-1"/>
        </w:rPr>
        <w:t>, which are summarized below:</w:t>
      </w:r>
    </w:p>
    <w:p w:rsidR="00D7301C" w:rsidRDefault="001975EC" w:rsidP="006D7057">
      <w:pPr>
        <w:widowControl w:val="0"/>
        <w:numPr>
          <w:ilvl w:val="0"/>
          <w:numId w:val="17"/>
        </w:numPr>
        <w:autoSpaceDE w:val="0"/>
        <w:autoSpaceDN w:val="0"/>
        <w:adjustRightInd w:val="0"/>
        <w:ind w:left="714" w:hanging="357"/>
        <w:jc w:val="both"/>
      </w:pPr>
      <w:r w:rsidRPr="00357F61">
        <w:t>The contents of a corpus should be selected according to their function in the community in which they arise.</w:t>
      </w:r>
    </w:p>
    <w:p w:rsidR="00D7301C" w:rsidRDefault="001975EC" w:rsidP="006D7057">
      <w:pPr>
        <w:widowControl w:val="0"/>
        <w:numPr>
          <w:ilvl w:val="0"/>
          <w:numId w:val="17"/>
        </w:numPr>
        <w:autoSpaceDE w:val="0"/>
        <w:autoSpaceDN w:val="0"/>
        <w:adjustRightInd w:val="0"/>
        <w:ind w:left="714" w:hanging="357"/>
        <w:jc w:val="both"/>
      </w:pPr>
      <w:r w:rsidRPr="00357F61">
        <w:t>The corpus should be as representative as possible of the chosen language.</w:t>
      </w:r>
    </w:p>
    <w:p w:rsidR="00D7301C" w:rsidRDefault="001975EC" w:rsidP="006D7057">
      <w:pPr>
        <w:widowControl w:val="0"/>
        <w:numPr>
          <w:ilvl w:val="0"/>
          <w:numId w:val="17"/>
        </w:numPr>
        <w:autoSpaceDE w:val="0"/>
        <w:autoSpaceDN w:val="0"/>
        <w:adjustRightInd w:val="0"/>
        <w:ind w:left="714" w:hanging="357"/>
        <w:jc w:val="both"/>
      </w:pPr>
      <w:r w:rsidRPr="00357F61">
        <w:t>Only components in the corpus that are designed to be independently contrasted are contrasted.</w:t>
      </w:r>
    </w:p>
    <w:p w:rsidR="00D7301C" w:rsidRDefault="001975EC" w:rsidP="006D7057">
      <w:pPr>
        <w:widowControl w:val="0"/>
        <w:numPr>
          <w:ilvl w:val="0"/>
          <w:numId w:val="17"/>
        </w:numPr>
        <w:autoSpaceDE w:val="0"/>
        <w:autoSpaceDN w:val="0"/>
        <w:adjustRightInd w:val="0"/>
        <w:ind w:left="714" w:hanging="357"/>
        <w:jc w:val="both"/>
      </w:pPr>
      <w:r w:rsidRPr="00357F61">
        <w:t>Criteria determining the structure of the corpus are small in number, separate from each other, and efficient at delineating a corpus that is representative.</w:t>
      </w:r>
    </w:p>
    <w:p w:rsidR="00D7301C" w:rsidRDefault="001975EC" w:rsidP="006D7057">
      <w:pPr>
        <w:widowControl w:val="0"/>
        <w:numPr>
          <w:ilvl w:val="0"/>
          <w:numId w:val="17"/>
        </w:numPr>
        <w:autoSpaceDE w:val="0"/>
        <w:autoSpaceDN w:val="0"/>
        <w:adjustRightInd w:val="0"/>
        <w:ind w:left="714" w:hanging="357"/>
        <w:jc w:val="both"/>
      </w:pPr>
      <w:r w:rsidRPr="00357F61">
        <w:t>Any information about a text is stored separately from the plain text and only merged when needed.</w:t>
      </w:r>
    </w:p>
    <w:p w:rsidR="00D7301C" w:rsidRDefault="001975EC" w:rsidP="006D7057">
      <w:pPr>
        <w:widowControl w:val="0"/>
        <w:numPr>
          <w:ilvl w:val="0"/>
          <w:numId w:val="17"/>
        </w:numPr>
        <w:autoSpaceDE w:val="0"/>
        <w:autoSpaceDN w:val="0"/>
        <w:adjustRightInd w:val="0"/>
        <w:ind w:left="714" w:hanging="357"/>
        <w:jc w:val="both"/>
      </w:pPr>
      <w:r w:rsidRPr="00357F61">
        <w:t>Samples of language for the corpus, whenever possible, consist of entire texts.</w:t>
      </w:r>
    </w:p>
    <w:p w:rsidR="00D7301C" w:rsidRDefault="001975EC" w:rsidP="006D7057">
      <w:pPr>
        <w:widowControl w:val="0"/>
        <w:numPr>
          <w:ilvl w:val="0"/>
          <w:numId w:val="17"/>
        </w:numPr>
        <w:autoSpaceDE w:val="0"/>
        <w:autoSpaceDN w:val="0"/>
        <w:adjustRightInd w:val="0"/>
        <w:ind w:left="714" w:hanging="357"/>
        <w:jc w:val="both"/>
      </w:pPr>
      <w:r w:rsidRPr="00357F61">
        <w:t>The design and composition of the corpus are fully documented with full justifications.</w:t>
      </w:r>
    </w:p>
    <w:p w:rsidR="00D7301C" w:rsidRDefault="001975EC" w:rsidP="006D7057">
      <w:pPr>
        <w:widowControl w:val="0"/>
        <w:numPr>
          <w:ilvl w:val="0"/>
          <w:numId w:val="17"/>
        </w:numPr>
        <w:autoSpaceDE w:val="0"/>
        <w:autoSpaceDN w:val="0"/>
        <w:adjustRightInd w:val="0"/>
        <w:ind w:left="714" w:hanging="357"/>
        <w:jc w:val="both"/>
      </w:pPr>
      <w:r w:rsidRPr="00357F61">
        <w:t>The corpus design includes, as target notions, representativeness, and balance.</w:t>
      </w:r>
    </w:p>
    <w:p w:rsidR="00D7301C" w:rsidRDefault="001975EC" w:rsidP="006D7057">
      <w:pPr>
        <w:widowControl w:val="0"/>
        <w:numPr>
          <w:ilvl w:val="0"/>
          <w:numId w:val="17"/>
        </w:numPr>
        <w:autoSpaceDE w:val="0"/>
        <w:autoSpaceDN w:val="0"/>
        <w:adjustRightInd w:val="0"/>
        <w:ind w:left="714" w:hanging="357"/>
        <w:jc w:val="both"/>
      </w:pPr>
      <w:r w:rsidRPr="00357F61">
        <w:t>The control of subject matter in the corpus is imposed by the use of external, and not internal, criteria.</w:t>
      </w:r>
    </w:p>
    <w:p w:rsidR="00D7301C" w:rsidRDefault="001975EC" w:rsidP="006D7057">
      <w:pPr>
        <w:widowControl w:val="0"/>
        <w:numPr>
          <w:ilvl w:val="0"/>
          <w:numId w:val="17"/>
        </w:numPr>
        <w:autoSpaceDE w:val="0"/>
        <w:autoSpaceDN w:val="0"/>
        <w:adjustRightInd w:val="0"/>
        <w:ind w:left="714" w:hanging="357"/>
        <w:jc w:val="both"/>
      </w:pPr>
      <w:r w:rsidRPr="00357F61">
        <w:t>The corpus aims for homogeneity in its components while maintaining adequate coverage, and rogue texts should be avoided.</w:t>
      </w:r>
    </w:p>
    <w:p w:rsidR="001975EC" w:rsidRPr="00357F61" w:rsidRDefault="001975EC" w:rsidP="001975EC">
      <w:pPr>
        <w:tabs>
          <w:tab w:val="left" w:pos="288"/>
        </w:tabs>
        <w:spacing w:after="120" w:line="228" w:lineRule="auto"/>
        <w:ind w:firstLine="288"/>
        <w:jc w:val="right"/>
        <w:rPr>
          <w:rFonts w:eastAsia="MS Mincho"/>
          <w:spacing w:val="-1"/>
        </w:rPr>
      </w:pPr>
      <w:r w:rsidRPr="00357F61">
        <w:rPr>
          <w:rFonts w:eastAsia="MS Mincho"/>
          <w:spacing w:val="-1"/>
        </w:rPr>
        <w:t>(</w:t>
      </w:r>
      <w:proofErr w:type="gramStart"/>
      <w:r w:rsidR="00D22A4E" w:rsidRPr="00357F61">
        <w:rPr>
          <w:rFonts w:eastAsia="MS Mincho"/>
          <w:spacing w:val="-1"/>
        </w:rPr>
        <w:t>cited</w:t>
      </w:r>
      <w:proofErr w:type="gramEnd"/>
      <w:r w:rsidR="00D22A4E" w:rsidRPr="00357F61">
        <w:rPr>
          <w:rFonts w:eastAsia="MS Mincho"/>
          <w:spacing w:val="-1"/>
        </w:rPr>
        <w:t xml:space="preserve"> </w:t>
      </w:r>
      <w:r w:rsidR="00143FB0" w:rsidRPr="00357F61">
        <w:rPr>
          <w:rFonts w:eastAsia="MS Mincho"/>
          <w:spacing w:val="-1"/>
        </w:rPr>
        <w:t>in Warren, 2010, p. 170</w:t>
      </w:r>
      <w:r w:rsidRPr="00357F61">
        <w:rPr>
          <w:rFonts w:eastAsia="MS Mincho"/>
          <w:spacing w:val="-1"/>
        </w:rPr>
        <w:t>)</w:t>
      </w:r>
    </w:p>
    <w:p w:rsidR="001975EC" w:rsidRPr="00357F61" w:rsidRDefault="001975EC" w:rsidP="001975EC">
      <w:pPr>
        <w:tabs>
          <w:tab w:val="left" w:pos="288"/>
        </w:tabs>
        <w:ind w:firstLine="289"/>
        <w:jc w:val="both"/>
        <w:rPr>
          <w:rFonts w:eastAsia="MS Mincho"/>
          <w:spacing w:val="-1"/>
        </w:rPr>
      </w:pPr>
      <w:r w:rsidRPr="00357F61">
        <w:rPr>
          <w:rFonts w:eastAsia="MS Mincho"/>
          <w:spacing w:val="-1"/>
        </w:rPr>
        <w:t xml:space="preserve">   In addition, the work has also benefitted from previous practices of specialized corpus building.  Much of the design framework especially in data compilation (i.e. setting external criteria and text categories) generally follows the framework established by </w:t>
      </w:r>
      <w:r w:rsidR="006E3985" w:rsidRPr="00357F61">
        <w:rPr>
          <w:rFonts w:eastAsia="MS Mincho"/>
          <w:spacing w:val="-1"/>
        </w:rPr>
        <w:fldChar w:fldCharType="begin" w:fldLock="1"/>
      </w:r>
      <w:r w:rsidRPr="00357F61">
        <w:rPr>
          <w:rFonts w:eastAsia="MS Mincho"/>
          <w:spacing w:val="-1"/>
        </w:rPr>
        <w:instrText>ADDIN CSL_CITATION { "citationItems" : [ { "id" : "ITEM-1", "itemData" : { "abstract" : "warrenphraseology", "author" : [ { "dropping-particle" : "", "family" : "Warren", "given" : "Martin", "non-dropping-particle" : "", "parse-names" : false, "suffix" : "" } ], "container-title" : "ICAME Journal", "id" : "ITEM-1", "issued" : { "date-parts" : [ [ "2010" ] ] }, "page" : "169-188", "title" : "Online corpora for specific purposes", "type" : "article-journal", "volume" : "34" }, "uris" : [ "http://www.mendeley.com/documents/?uuid=70b4e0ef-5cca-4710-b8e6-eb0ca29d8509" ] } ], "mendeley" : { "formattedCitation" : "(Warren, 2010)", "manualFormatting" : "Warren (2010)", "plainTextFormattedCitation" : "(Warren, 2010)", "previouslyFormattedCitation" : "(Warren, 2010)" }, "properties" : { "noteIndex" : 0 }, "schema" : "https://github.com/citation-style-language/schema/raw/master/csl-citation.json" }</w:instrText>
      </w:r>
      <w:r w:rsidR="006E3985" w:rsidRPr="00357F61">
        <w:rPr>
          <w:rFonts w:eastAsia="MS Mincho"/>
          <w:spacing w:val="-1"/>
        </w:rPr>
        <w:fldChar w:fldCharType="separate"/>
      </w:r>
      <w:r w:rsidRPr="00357F61">
        <w:rPr>
          <w:rFonts w:eastAsia="MS Mincho"/>
          <w:noProof/>
          <w:spacing w:val="-1"/>
        </w:rPr>
        <w:t>Warren (2010)</w:t>
      </w:r>
      <w:r w:rsidR="006E3985" w:rsidRPr="00357F61">
        <w:rPr>
          <w:rFonts w:eastAsia="MS Mincho"/>
          <w:spacing w:val="-1"/>
        </w:rPr>
        <w:fldChar w:fldCharType="end"/>
      </w:r>
      <w:r w:rsidRPr="00357F61">
        <w:rPr>
          <w:rFonts w:eastAsia="MS Mincho"/>
          <w:spacing w:val="-1"/>
        </w:rPr>
        <w:t xml:space="preserve"> in building HKFSC.  Nevertheless, some adjustments had to be made on the design whenever needed, for instance the text categories finalized in </w:t>
      </w:r>
      <w:proofErr w:type="spellStart"/>
      <w:r w:rsidRPr="00357F61">
        <w:rPr>
          <w:rFonts w:eastAsia="MS Mincho"/>
          <w:spacing w:val="-1"/>
        </w:rPr>
        <w:t>MaCFE</w:t>
      </w:r>
      <w:proofErr w:type="spellEnd"/>
      <w:r w:rsidRPr="00357F61">
        <w:rPr>
          <w:rFonts w:eastAsia="MS Mincho"/>
          <w:spacing w:val="-1"/>
        </w:rPr>
        <w:t xml:space="preserve"> did not include some of the text categories used for </w:t>
      </w:r>
      <w:r w:rsidR="008E741B" w:rsidRPr="00357F61">
        <w:rPr>
          <w:rFonts w:eastAsia="MS Mincho"/>
          <w:spacing w:val="-1"/>
        </w:rPr>
        <w:t xml:space="preserve">the development of </w:t>
      </w:r>
      <w:r w:rsidRPr="00357F61">
        <w:rPr>
          <w:rFonts w:eastAsia="MS Mincho"/>
          <w:spacing w:val="-1"/>
        </w:rPr>
        <w:t xml:space="preserve">HKFSC due to issues on confidentiality and accessibility. </w:t>
      </w:r>
    </w:p>
    <w:p w:rsidR="00555CBF" w:rsidRPr="00357F61" w:rsidRDefault="001975EC" w:rsidP="006C2930">
      <w:pPr>
        <w:tabs>
          <w:tab w:val="left" w:pos="288"/>
        </w:tabs>
        <w:ind w:firstLine="289"/>
        <w:jc w:val="both"/>
        <w:rPr>
          <w:rFonts w:eastAsia="MS Mincho"/>
          <w:spacing w:val="-1"/>
        </w:rPr>
      </w:pPr>
      <w:r w:rsidRPr="00357F61">
        <w:rPr>
          <w:rFonts w:eastAsia="MS Mincho"/>
          <w:spacing w:val="-1"/>
        </w:rPr>
        <w:t xml:space="preserve">Furthermore, </w:t>
      </w:r>
      <w:proofErr w:type="spellStart"/>
      <w:r w:rsidRPr="00357F61">
        <w:rPr>
          <w:rFonts w:eastAsia="MS Mincho"/>
          <w:spacing w:val="-1"/>
        </w:rPr>
        <w:t>MaCFE</w:t>
      </w:r>
      <w:proofErr w:type="spellEnd"/>
      <w:r w:rsidRPr="00357F61">
        <w:rPr>
          <w:rFonts w:eastAsia="MS Mincho"/>
          <w:spacing w:val="-1"/>
        </w:rPr>
        <w:t xml:space="preserve"> has also adapted the </w:t>
      </w:r>
      <w:r w:rsidR="006E3985" w:rsidRPr="00357F61">
        <w:rPr>
          <w:rFonts w:eastAsia="MS Mincho"/>
          <w:spacing w:val="-1"/>
        </w:rPr>
        <w:fldChar w:fldCharType="begin" w:fldLock="1"/>
      </w:r>
      <w:r w:rsidRPr="00357F61">
        <w:rPr>
          <w:rFonts w:eastAsia="MS Mincho"/>
          <w:spacing w:val="-1"/>
        </w:rPr>
        <w:instrText>ADDIN CSL_CITATION { "citationItems" : [ { "id" : "ITEM-1", "itemData" : { "author" : [ { "dropping-particle" : "", "family" : "Aksan", "given" : "Yesim", "non-dropping-particle" : "", "parse-names" : false, "suffix" : "" }, { "dropping-particle" : "", "family" : "Aksan", "given" : "Mustafa", "non-dropping-particle" : "", "parse-names" : false, "suffix" : "" } ], "container-title" : "Working Papers in Corpus-based Linguistics and Language Education", "id" : "ITEM-1", "issued" : { "date-parts" : [ [ "2009" ] ] }, "page" : "299-310", "title" : "Building a National Corpus of Turkish : Design and Implementation", "type" : "article-journal", "volume" : "3" }, "uris" : [ "http://www.mendeley.com/documents/?uuid=c9ae323a-2a87-4ca0-af98-2391243d2012" ] } ], "mendeley" : { "formattedCitation" : "(Aksan &amp; Aksan, 2009)", "manualFormatting" : "Aksan &amp; Aksan (2009)", "plainTextFormattedCitation" : "(Aksan &amp; Aksan, 2009)", "previouslyFormattedCitation" : "(Aksan &amp; Aksan, 2009)" }, "properties" : { "noteIndex" : 0 }, "schema" : "https://github.com/citation-style-language/schema/raw/master/csl-citation.json" }</w:instrText>
      </w:r>
      <w:r w:rsidR="006E3985" w:rsidRPr="00357F61">
        <w:rPr>
          <w:rFonts w:eastAsia="MS Mincho"/>
          <w:spacing w:val="-1"/>
        </w:rPr>
        <w:fldChar w:fldCharType="separate"/>
      </w:r>
      <w:r w:rsidRPr="00357F61">
        <w:rPr>
          <w:rFonts w:eastAsia="MS Mincho"/>
          <w:noProof/>
          <w:spacing w:val="-1"/>
        </w:rPr>
        <w:t>Aksan &amp; Aksan (2009)</w:t>
      </w:r>
      <w:r w:rsidR="006E3985" w:rsidRPr="00357F61">
        <w:rPr>
          <w:rFonts w:eastAsia="MS Mincho"/>
          <w:spacing w:val="-1"/>
        </w:rPr>
        <w:fldChar w:fldCharType="end"/>
      </w:r>
      <w:r w:rsidRPr="00357F61">
        <w:rPr>
          <w:rFonts w:eastAsia="MS Mincho"/>
          <w:spacing w:val="-1"/>
        </w:rPr>
        <w:t xml:space="preserve"> workflow packages and divided the corpus development into 4 major processes namely; (1) data collection and selection, (2) data preprocessing which includes data digitizing, data cleansing, part-of-speech (POS) and meta-linguistic tagging, (3) user interface, and (4) text and linguistic analysis. This section briefly discusses these processes, and Fig. 1 depicts the framework of </w:t>
      </w:r>
      <w:proofErr w:type="spellStart"/>
      <w:r w:rsidRPr="00357F61">
        <w:rPr>
          <w:rFonts w:eastAsia="MS Mincho"/>
          <w:spacing w:val="-1"/>
        </w:rPr>
        <w:t>MaCFE</w:t>
      </w:r>
      <w:proofErr w:type="spellEnd"/>
      <w:r w:rsidRPr="00357F61">
        <w:rPr>
          <w:rFonts w:eastAsia="MS Mincho"/>
          <w:spacing w:val="-1"/>
        </w:rPr>
        <w:t xml:space="preserve"> design.</w:t>
      </w:r>
    </w:p>
    <w:p w:rsidR="00216209" w:rsidRDefault="00216209" w:rsidP="006C2930">
      <w:pPr>
        <w:tabs>
          <w:tab w:val="left" w:pos="288"/>
        </w:tabs>
        <w:ind w:firstLine="289"/>
        <w:jc w:val="both"/>
        <w:rPr>
          <w:rFonts w:eastAsia="MS Mincho"/>
          <w:spacing w:val="-1"/>
          <w:sz w:val="22"/>
        </w:rPr>
      </w:pPr>
    </w:p>
    <w:p w:rsidR="00216209" w:rsidRDefault="00216209" w:rsidP="006C2930">
      <w:pPr>
        <w:tabs>
          <w:tab w:val="left" w:pos="288"/>
        </w:tabs>
        <w:ind w:firstLine="289"/>
        <w:jc w:val="both"/>
        <w:rPr>
          <w:rFonts w:eastAsia="MS Mincho"/>
          <w:spacing w:val="-1"/>
          <w:sz w:val="22"/>
        </w:rPr>
      </w:pPr>
    </w:p>
    <w:p w:rsidR="00216209" w:rsidRDefault="00216209" w:rsidP="006C2930">
      <w:pPr>
        <w:tabs>
          <w:tab w:val="left" w:pos="288"/>
        </w:tabs>
        <w:ind w:firstLine="289"/>
        <w:jc w:val="both"/>
        <w:rPr>
          <w:rFonts w:eastAsia="MS Mincho"/>
          <w:spacing w:val="-1"/>
          <w:sz w:val="22"/>
        </w:rPr>
      </w:pPr>
    </w:p>
    <w:p w:rsidR="00216209" w:rsidRDefault="00216209" w:rsidP="006C2930">
      <w:pPr>
        <w:tabs>
          <w:tab w:val="left" w:pos="288"/>
        </w:tabs>
        <w:ind w:firstLine="289"/>
        <w:jc w:val="both"/>
        <w:rPr>
          <w:rFonts w:eastAsia="MS Mincho"/>
          <w:spacing w:val="-1"/>
          <w:sz w:val="22"/>
        </w:rPr>
      </w:pPr>
    </w:p>
    <w:p w:rsidR="00216209" w:rsidRDefault="00216209" w:rsidP="006C2930">
      <w:pPr>
        <w:tabs>
          <w:tab w:val="left" w:pos="288"/>
        </w:tabs>
        <w:ind w:firstLine="289"/>
        <w:jc w:val="both"/>
        <w:rPr>
          <w:rFonts w:eastAsia="MS Mincho"/>
          <w:spacing w:val="-1"/>
          <w:sz w:val="22"/>
        </w:rPr>
      </w:pPr>
    </w:p>
    <w:p w:rsidR="00216209" w:rsidRDefault="00216209" w:rsidP="006C2930">
      <w:pPr>
        <w:tabs>
          <w:tab w:val="left" w:pos="288"/>
        </w:tabs>
        <w:ind w:firstLine="289"/>
        <w:jc w:val="both"/>
        <w:rPr>
          <w:rFonts w:eastAsia="MS Mincho"/>
          <w:spacing w:val="-1"/>
          <w:sz w:val="22"/>
        </w:rPr>
      </w:pPr>
    </w:p>
    <w:p w:rsidR="00216209" w:rsidRDefault="00216209" w:rsidP="006C2930">
      <w:pPr>
        <w:tabs>
          <w:tab w:val="left" w:pos="288"/>
        </w:tabs>
        <w:ind w:firstLine="289"/>
        <w:jc w:val="both"/>
        <w:rPr>
          <w:rFonts w:eastAsia="MS Mincho"/>
          <w:spacing w:val="-1"/>
          <w:sz w:val="22"/>
        </w:rPr>
      </w:pPr>
    </w:p>
    <w:p w:rsidR="00555CBF" w:rsidRDefault="00E06ED1" w:rsidP="001975EC">
      <w:pPr>
        <w:tabs>
          <w:tab w:val="left" w:pos="288"/>
        </w:tabs>
        <w:ind w:firstLine="289"/>
        <w:jc w:val="both"/>
        <w:rPr>
          <w:rFonts w:eastAsia="MS Mincho"/>
          <w:spacing w:val="-1"/>
          <w:sz w:val="22"/>
        </w:rPr>
      </w:pPr>
      <w:r>
        <w:rPr>
          <w:noProof/>
        </w:rPr>
        <mc:AlternateContent>
          <mc:Choice Requires="wpc">
            <w:drawing>
              <wp:anchor distT="0" distB="0" distL="114300" distR="114300" simplePos="0" relativeHeight="251656704" behindDoc="0" locked="0" layoutInCell="1" allowOverlap="1">
                <wp:simplePos x="0" y="0"/>
                <wp:positionH relativeFrom="character">
                  <wp:posOffset>1569720</wp:posOffset>
                </wp:positionH>
                <wp:positionV relativeFrom="line">
                  <wp:posOffset>147955</wp:posOffset>
                </wp:positionV>
                <wp:extent cx="3181350" cy="5104765"/>
                <wp:effectExtent l="0" t="0" r="19050" b="19685"/>
                <wp:wrapNone/>
                <wp:docPr id="4" name="Canvas 7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842" name="Picture 752" descr="endusers"/>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342900" y="0"/>
                            <a:ext cx="429895" cy="372745"/>
                          </a:xfrm>
                          <a:prstGeom prst="rect">
                            <a:avLst/>
                          </a:prstGeom>
                          <a:noFill/>
                          <a:extLst>
                            <a:ext uri="{909E8E84-426E-40DD-AFC4-6F175D3DCCD1}">
                              <a14:hiddenFill xmlns:a14="http://schemas.microsoft.com/office/drawing/2010/main">
                                <a:solidFill>
                                  <a:srgbClr val="FFFFFF"/>
                                </a:solidFill>
                              </a14:hiddenFill>
                            </a:ext>
                          </a:extLst>
                        </pic:spPr>
                      </pic:pic>
                      <wpg:wgp>
                        <wpg:cNvPr id="843" name="Group 753"/>
                        <wpg:cNvGrpSpPr>
                          <a:grpSpLocks/>
                        </wpg:cNvGrpSpPr>
                        <wpg:grpSpPr bwMode="auto">
                          <a:xfrm>
                            <a:off x="104140" y="158115"/>
                            <a:ext cx="3029585" cy="4832985"/>
                            <a:chOff x="6298" y="5914"/>
                            <a:chExt cx="4771" cy="7611"/>
                          </a:xfrm>
                        </wpg:grpSpPr>
                        <wps:wsp>
                          <wps:cNvPr id="844" name="Text Box 754"/>
                          <wps:cNvSpPr txBox="1">
                            <a:spLocks noChangeArrowheads="1"/>
                          </wps:cNvSpPr>
                          <wps:spPr bwMode="auto">
                            <a:xfrm>
                              <a:off x="7562" y="8328"/>
                              <a:ext cx="3214" cy="407"/>
                            </a:xfrm>
                            <a:prstGeom prst="rect">
                              <a:avLst/>
                            </a:prstGeom>
                            <a:noFill/>
                            <a:ln/>
                            <a:extLst>
                              <a:ext uri="{909E8E84-426E-40DD-AFC4-6F175D3DCCD1}">
                                <a14:hiddenFill xmlns:a14="http://schemas.microsoft.com/office/drawing/2010/main">
                                  <a:solidFill>
                                    <a:srgbClr val="FFFFFF"/>
                                  </a:solidFill>
                                </a14:hiddenFill>
                              </a:ext>
                            </a:extLst>
                          </wps:spPr>
                          <wps:txbx>
                            <w:txbxContent>
                              <w:p w:rsidR="006D7057" w:rsidRPr="00607F98" w:rsidRDefault="006D7057" w:rsidP="003A2956">
                                <w:pPr>
                                  <w:rPr>
                                    <w:b/>
                                    <w:sz w:val="16"/>
                                    <w:szCs w:val="18"/>
                                  </w:rPr>
                                </w:pPr>
                                <w:r>
                                  <w:rPr>
                                    <w:b/>
                                    <w:sz w:val="16"/>
                                    <w:szCs w:val="18"/>
                                  </w:rPr>
                                  <w:t xml:space="preserve">(C) </w:t>
                                </w:r>
                                <w:proofErr w:type="spellStart"/>
                                <w:r w:rsidRPr="00607F98">
                                  <w:rPr>
                                    <w:b/>
                                    <w:sz w:val="16"/>
                                    <w:szCs w:val="18"/>
                                  </w:rPr>
                                  <w:t>MaCFE</w:t>
                                </w:r>
                                <w:proofErr w:type="spellEnd"/>
                                <w:r w:rsidRPr="00607F98">
                                  <w:rPr>
                                    <w:b/>
                                    <w:sz w:val="16"/>
                                    <w:szCs w:val="18"/>
                                  </w:rPr>
                                  <w:t xml:space="preserve"> </w:t>
                                </w:r>
                                <w:r>
                                  <w:rPr>
                                    <w:b/>
                                    <w:sz w:val="16"/>
                                    <w:szCs w:val="18"/>
                                  </w:rPr>
                                  <w:t>CORPUS</w:t>
                                </w:r>
                              </w:p>
                            </w:txbxContent>
                          </wps:txbx>
                          <wps:bodyPr rot="0" vert="horz" wrap="square" lIns="91440" tIns="45720" rIns="91440" bIns="45720" anchor="t" anchorCtr="0" upright="1">
                            <a:noAutofit/>
                          </wps:bodyPr>
                        </wps:wsp>
                        <wps:wsp>
                          <wps:cNvPr id="845" name="AutoShape 755"/>
                          <wps:cNvSpPr>
                            <a:spLocks noChangeArrowheads="1"/>
                          </wps:cNvSpPr>
                          <wps:spPr bwMode="auto">
                            <a:xfrm>
                              <a:off x="6298" y="8628"/>
                              <a:ext cx="4771" cy="2362"/>
                            </a:xfrm>
                            <a:prstGeom prst="roundRect">
                              <a:avLst>
                                <a:gd name="adj" fmla="val 16667"/>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g:grpSp>
                          <wpg:cNvPr id="846" name="Group 756"/>
                          <wpg:cNvGrpSpPr>
                            <a:grpSpLocks/>
                          </wpg:cNvGrpSpPr>
                          <wpg:grpSpPr bwMode="auto">
                            <a:xfrm>
                              <a:off x="6674" y="8826"/>
                              <a:ext cx="1783" cy="794"/>
                              <a:chOff x="6696" y="8778"/>
                              <a:chExt cx="1783" cy="461"/>
                            </a:xfrm>
                          </wpg:grpSpPr>
                          <wps:wsp>
                            <wps:cNvPr id="847" name="Text Box 757"/>
                            <wps:cNvSpPr txBox="1">
                              <a:spLocks noChangeArrowheads="1"/>
                            </wps:cNvSpPr>
                            <wps:spPr bwMode="auto">
                              <a:xfrm>
                                <a:off x="6696" y="8778"/>
                                <a:ext cx="689" cy="461"/>
                              </a:xfrm>
                              <a:prstGeom prst="rect">
                                <a:avLst/>
                              </a:prstGeom>
                              <a:solidFill>
                                <a:srgbClr val="FFFFFF"/>
                              </a:solidFill>
                              <a:ln w="9525">
                                <a:solidFill>
                                  <a:srgbClr val="000000"/>
                                </a:solidFill>
                                <a:miter lim="800000"/>
                                <a:headEnd/>
                                <a:tailEnd/>
                              </a:ln>
                            </wps:spPr>
                            <wps:txbx>
                              <w:txbxContent>
                                <w:p w:rsidR="006D7057" w:rsidRPr="008D2725" w:rsidRDefault="006D7057" w:rsidP="003A2956">
                                  <w:pPr>
                                    <w:rPr>
                                      <w:sz w:val="16"/>
                                      <w:szCs w:val="18"/>
                                    </w:rPr>
                                  </w:pPr>
                                </w:p>
                              </w:txbxContent>
                            </wps:txbx>
                            <wps:bodyPr rot="0" vert="horz" wrap="square" lIns="91440" tIns="45720" rIns="91440" bIns="45720" anchor="t" anchorCtr="0" upright="1">
                              <a:noAutofit/>
                            </wps:bodyPr>
                          </wps:wsp>
                          <wps:wsp>
                            <wps:cNvPr id="848" name="Text Box 758"/>
                            <wps:cNvSpPr txBox="1">
                              <a:spLocks noChangeArrowheads="1"/>
                            </wps:cNvSpPr>
                            <wps:spPr bwMode="auto">
                              <a:xfrm>
                                <a:off x="7894" y="8778"/>
                                <a:ext cx="585" cy="461"/>
                              </a:xfrm>
                              <a:prstGeom prst="rect">
                                <a:avLst/>
                              </a:prstGeom>
                              <a:solidFill>
                                <a:srgbClr val="FFFFFF"/>
                              </a:solidFill>
                              <a:ln w="9525">
                                <a:solidFill>
                                  <a:srgbClr val="000000"/>
                                </a:solidFill>
                                <a:miter lim="800000"/>
                                <a:headEnd/>
                                <a:tailEnd/>
                              </a:ln>
                            </wps:spPr>
                            <wps:txbx>
                              <w:txbxContent>
                                <w:p w:rsidR="006D7057" w:rsidRPr="008D2725" w:rsidRDefault="006D7057" w:rsidP="003A2956">
                                  <w:pPr>
                                    <w:rPr>
                                      <w:sz w:val="16"/>
                                      <w:szCs w:val="18"/>
                                    </w:rPr>
                                  </w:pPr>
                                </w:p>
                              </w:txbxContent>
                            </wps:txbx>
                            <wps:bodyPr rot="0" vert="horz" wrap="square" lIns="91440" tIns="45720" rIns="91440" bIns="45720" anchor="t" anchorCtr="0" upright="1">
                              <a:noAutofit/>
                            </wps:bodyPr>
                          </wps:wsp>
                        </wpg:grpSp>
                        <wpg:grpSp>
                          <wpg:cNvPr id="849" name="Group 759"/>
                          <wpg:cNvGrpSpPr>
                            <a:grpSpLocks/>
                          </wpg:cNvGrpSpPr>
                          <wpg:grpSpPr bwMode="auto">
                            <a:xfrm>
                              <a:off x="6674" y="9869"/>
                              <a:ext cx="1783" cy="461"/>
                              <a:chOff x="6936" y="9018"/>
                              <a:chExt cx="1783" cy="461"/>
                            </a:xfrm>
                          </wpg:grpSpPr>
                          <wps:wsp>
                            <wps:cNvPr id="850" name="Text Box 760"/>
                            <wps:cNvSpPr txBox="1">
                              <a:spLocks noChangeArrowheads="1"/>
                            </wps:cNvSpPr>
                            <wps:spPr bwMode="auto">
                              <a:xfrm>
                                <a:off x="6936" y="9018"/>
                                <a:ext cx="689" cy="461"/>
                              </a:xfrm>
                              <a:prstGeom prst="rect">
                                <a:avLst/>
                              </a:prstGeom>
                              <a:solidFill>
                                <a:srgbClr val="FFFFFF"/>
                              </a:solidFill>
                              <a:ln w="9525">
                                <a:solidFill>
                                  <a:srgbClr val="000000"/>
                                </a:solidFill>
                                <a:miter lim="800000"/>
                                <a:headEnd/>
                                <a:tailEnd/>
                              </a:ln>
                            </wps:spPr>
                            <wps:txbx>
                              <w:txbxContent>
                                <w:p w:rsidR="006D7057" w:rsidRPr="008D2725" w:rsidRDefault="006D7057" w:rsidP="003A2956">
                                  <w:pPr>
                                    <w:rPr>
                                      <w:sz w:val="16"/>
                                      <w:szCs w:val="18"/>
                                    </w:rPr>
                                  </w:pPr>
                                </w:p>
                              </w:txbxContent>
                            </wps:txbx>
                            <wps:bodyPr rot="0" vert="horz" wrap="square" lIns="91440" tIns="45720" rIns="91440" bIns="45720" anchor="t" anchorCtr="0" upright="1">
                              <a:noAutofit/>
                            </wps:bodyPr>
                          </wps:wsp>
                          <wps:wsp>
                            <wps:cNvPr id="851" name="Text Box 761"/>
                            <wps:cNvSpPr txBox="1">
                              <a:spLocks noChangeArrowheads="1"/>
                            </wps:cNvSpPr>
                            <wps:spPr bwMode="auto">
                              <a:xfrm>
                                <a:off x="8134" y="9018"/>
                                <a:ext cx="585" cy="461"/>
                              </a:xfrm>
                              <a:prstGeom prst="rect">
                                <a:avLst/>
                              </a:prstGeom>
                              <a:solidFill>
                                <a:srgbClr val="FFFFFF"/>
                              </a:solidFill>
                              <a:ln w="9525">
                                <a:solidFill>
                                  <a:srgbClr val="000000"/>
                                </a:solidFill>
                                <a:miter lim="800000"/>
                                <a:headEnd/>
                                <a:tailEnd/>
                              </a:ln>
                            </wps:spPr>
                            <wps:txbx>
                              <w:txbxContent>
                                <w:p w:rsidR="006D7057" w:rsidRPr="008D2725" w:rsidRDefault="006D7057" w:rsidP="003A2956">
                                  <w:pPr>
                                    <w:rPr>
                                      <w:sz w:val="16"/>
                                      <w:szCs w:val="18"/>
                                    </w:rPr>
                                  </w:pPr>
                                </w:p>
                              </w:txbxContent>
                            </wps:txbx>
                            <wps:bodyPr rot="0" vert="horz" wrap="square" lIns="91440" tIns="45720" rIns="91440" bIns="45720" anchor="t" anchorCtr="0" upright="1">
                              <a:noAutofit/>
                            </wps:bodyPr>
                          </wps:wsp>
                        </wpg:grpSp>
                        <wps:wsp>
                          <wps:cNvPr id="852" name="AutoShape 762"/>
                          <wps:cNvCnPr>
                            <a:cxnSpLocks noChangeShapeType="1"/>
                            <a:stCxn id="847" idx="2"/>
                            <a:endCxn id="850" idx="0"/>
                          </wps:cNvCnPr>
                          <wps:spPr bwMode="auto">
                            <a:xfrm>
                              <a:off x="7019" y="9620"/>
                              <a:ext cx="1" cy="2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3" name="AutoShape 763"/>
                          <wps:cNvCnPr>
                            <a:cxnSpLocks noChangeShapeType="1"/>
                            <a:stCxn id="848" idx="0"/>
                            <a:endCxn id="768" idx="2"/>
                          </wps:cNvCnPr>
                          <wps:spPr bwMode="auto">
                            <a:xfrm rot="16200000">
                              <a:off x="7730" y="8089"/>
                              <a:ext cx="1172" cy="30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4" name="Text Box 764"/>
                          <wps:cNvSpPr txBox="1">
                            <a:spLocks noChangeArrowheads="1"/>
                          </wps:cNvSpPr>
                          <wps:spPr bwMode="auto">
                            <a:xfrm>
                              <a:off x="6298" y="11337"/>
                              <a:ext cx="4771" cy="1286"/>
                            </a:xfrm>
                            <a:prstGeom prst="rect">
                              <a:avLst/>
                            </a:prstGeom>
                            <a:solidFill>
                              <a:srgbClr val="FFFFFF"/>
                            </a:solidFill>
                            <a:ln w="9525">
                              <a:solidFill>
                                <a:srgbClr val="000000"/>
                              </a:solidFill>
                              <a:prstDash val="dash"/>
                              <a:miter lim="800000"/>
                              <a:headEnd/>
                              <a:tailEnd/>
                            </a:ln>
                          </wps:spPr>
                          <wps:txbx>
                            <w:txbxContent>
                              <w:p w:rsidR="006D7057" w:rsidRPr="008D2725" w:rsidRDefault="006D7057" w:rsidP="003A2956">
                                <w:pPr>
                                  <w:rPr>
                                    <w:sz w:val="16"/>
                                    <w:szCs w:val="18"/>
                                  </w:rPr>
                                </w:pPr>
                                <w:r>
                                  <w:rPr>
                                    <w:sz w:val="16"/>
                                    <w:szCs w:val="18"/>
                                  </w:rPr>
                                  <w:t>(</w:t>
                                </w:r>
                                <w:r w:rsidRPr="00213B5A">
                                  <w:rPr>
                                    <w:b/>
                                    <w:sz w:val="16"/>
                                    <w:szCs w:val="18"/>
                                  </w:rPr>
                                  <w:t>B) DATA PREP</w:t>
                                </w:r>
                                <w:r>
                                  <w:rPr>
                                    <w:b/>
                                    <w:sz w:val="16"/>
                                    <w:szCs w:val="18"/>
                                  </w:rPr>
                                  <w:t>ROCE</w:t>
                                </w:r>
                                <w:r w:rsidRPr="00213B5A">
                                  <w:rPr>
                                    <w:b/>
                                    <w:sz w:val="16"/>
                                    <w:szCs w:val="18"/>
                                  </w:rPr>
                                  <w:t>SSING</w:t>
                                </w:r>
                              </w:p>
                            </w:txbxContent>
                          </wps:txbx>
                          <wps:bodyPr rot="0" vert="horz" wrap="square" lIns="91440" tIns="45720" rIns="91440" bIns="45720" anchor="t" anchorCtr="0" upright="1">
                            <a:noAutofit/>
                          </wps:bodyPr>
                        </wps:wsp>
                        <wps:wsp>
                          <wps:cNvPr id="855" name="Text Box 765"/>
                          <wps:cNvSpPr txBox="1">
                            <a:spLocks noChangeArrowheads="1"/>
                          </wps:cNvSpPr>
                          <wps:spPr bwMode="auto">
                            <a:xfrm>
                              <a:off x="6421" y="11763"/>
                              <a:ext cx="1063" cy="699"/>
                            </a:xfrm>
                            <a:prstGeom prst="rect">
                              <a:avLst/>
                            </a:prstGeom>
                            <a:solidFill>
                              <a:srgbClr val="FFFFFF"/>
                            </a:solidFill>
                            <a:ln w="9525">
                              <a:solidFill>
                                <a:srgbClr val="000000"/>
                              </a:solidFill>
                              <a:miter lim="800000"/>
                              <a:headEnd/>
                              <a:tailEnd/>
                            </a:ln>
                          </wps:spPr>
                          <wps:txbx>
                            <w:txbxContent>
                              <w:p w:rsidR="006D7057" w:rsidRPr="008D2725" w:rsidRDefault="006D7057" w:rsidP="003A2956">
                                <w:pPr>
                                  <w:rPr>
                                    <w:sz w:val="16"/>
                                    <w:szCs w:val="18"/>
                                  </w:rPr>
                                </w:pPr>
                                <w:r>
                                  <w:rPr>
                                    <w:sz w:val="16"/>
                                    <w:szCs w:val="18"/>
                                  </w:rPr>
                                  <w:t>(</w:t>
                                </w:r>
                                <w:proofErr w:type="spellStart"/>
                                <w:r>
                                  <w:rPr>
                                    <w:sz w:val="16"/>
                                    <w:szCs w:val="18"/>
                                  </w:rPr>
                                  <w:t>i</w:t>
                                </w:r>
                                <w:proofErr w:type="spellEnd"/>
                                <w:r>
                                  <w:rPr>
                                    <w:sz w:val="16"/>
                                    <w:szCs w:val="18"/>
                                  </w:rPr>
                                  <w:t xml:space="preserve">) </w:t>
                                </w:r>
                                <w:r w:rsidRPr="008D2725">
                                  <w:rPr>
                                    <w:sz w:val="16"/>
                                    <w:szCs w:val="18"/>
                                  </w:rPr>
                                  <w:t xml:space="preserve">Data </w:t>
                                </w:r>
                                <w:r>
                                  <w:rPr>
                                    <w:sz w:val="16"/>
                                    <w:szCs w:val="18"/>
                                  </w:rPr>
                                  <w:t>Digitizing</w:t>
                                </w:r>
                              </w:p>
                            </w:txbxContent>
                          </wps:txbx>
                          <wps:bodyPr rot="0" vert="horz" wrap="square" lIns="91440" tIns="45720" rIns="91440" bIns="45720" anchor="t" anchorCtr="0" upright="1">
                            <a:noAutofit/>
                          </wps:bodyPr>
                        </wps:wsp>
                        <wps:wsp>
                          <wps:cNvPr id="856" name="Text Box 766"/>
                          <wps:cNvSpPr txBox="1">
                            <a:spLocks noChangeArrowheads="1"/>
                          </wps:cNvSpPr>
                          <wps:spPr bwMode="auto">
                            <a:xfrm>
                              <a:off x="7562" y="11763"/>
                              <a:ext cx="1064" cy="699"/>
                            </a:xfrm>
                            <a:prstGeom prst="rect">
                              <a:avLst/>
                            </a:prstGeom>
                            <a:solidFill>
                              <a:srgbClr val="FFFFFF"/>
                            </a:solidFill>
                            <a:ln w="9525">
                              <a:solidFill>
                                <a:srgbClr val="000000"/>
                              </a:solidFill>
                              <a:miter lim="800000"/>
                              <a:headEnd/>
                              <a:tailEnd/>
                            </a:ln>
                          </wps:spPr>
                          <wps:txbx>
                            <w:txbxContent>
                              <w:p w:rsidR="006D7057" w:rsidRPr="008D2725" w:rsidRDefault="006D7057" w:rsidP="003A2956">
                                <w:pPr>
                                  <w:rPr>
                                    <w:sz w:val="16"/>
                                    <w:szCs w:val="18"/>
                                  </w:rPr>
                                </w:pPr>
                                <w:r>
                                  <w:rPr>
                                    <w:sz w:val="16"/>
                                    <w:szCs w:val="18"/>
                                  </w:rPr>
                                  <w:t xml:space="preserve">(ii) </w:t>
                                </w:r>
                                <w:r w:rsidRPr="008D2725">
                                  <w:rPr>
                                    <w:sz w:val="16"/>
                                    <w:szCs w:val="18"/>
                                  </w:rPr>
                                  <w:t xml:space="preserve">Data </w:t>
                                </w:r>
                                <w:r>
                                  <w:rPr>
                                    <w:sz w:val="16"/>
                                    <w:szCs w:val="18"/>
                                  </w:rPr>
                                  <w:t>Cleansing</w:t>
                                </w:r>
                              </w:p>
                            </w:txbxContent>
                          </wps:txbx>
                          <wps:bodyPr rot="0" vert="horz" wrap="square" lIns="91440" tIns="45720" rIns="91440" bIns="45720" anchor="t" anchorCtr="0" upright="1">
                            <a:noAutofit/>
                          </wps:bodyPr>
                        </wps:wsp>
                        <wps:wsp>
                          <wps:cNvPr id="857" name="Text Box 767"/>
                          <wps:cNvSpPr txBox="1">
                            <a:spLocks noChangeArrowheads="1"/>
                          </wps:cNvSpPr>
                          <wps:spPr bwMode="auto">
                            <a:xfrm>
                              <a:off x="9837" y="11763"/>
                              <a:ext cx="1091" cy="699"/>
                            </a:xfrm>
                            <a:prstGeom prst="rect">
                              <a:avLst/>
                            </a:prstGeom>
                            <a:solidFill>
                              <a:srgbClr val="FFFFFF"/>
                            </a:solidFill>
                            <a:ln w="9525">
                              <a:solidFill>
                                <a:srgbClr val="000000"/>
                              </a:solidFill>
                              <a:miter lim="800000"/>
                              <a:headEnd/>
                              <a:tailEnd/>
                            </a:ln>
                          </wps:spPr>
                          <wps:txbx>
                            <w:txbxContent>
                              <w:p w:rsidR="006D7057" w:rsidRPr="008D2725" w:rsidRDefault="006D7057" w:rsidP="003A2956">
                                <w:pPr>
                                  <w:rPr>
                                    <w:sz w:val="16"/>
                                    <w:szCs w:val="18"/>
                                  </w:rPr>
                                </w:pPr>
                                <w:proofErr w:type="gramStart"/>
                                <w:r>
                                  <w:rPr>
                                    <w:sz w:val="16"/>
                                    <w:szCs w:val="18"/>
                                  </w:rPr>
                                  <w:t>(iv) Meta-Linguistic</w:t>
                                </w:r>
                                <w:proofErr w:type="gramEnd"/>
                                <w:r>
                                  <w:rPr>
                                    <w:sz w:val="16"/>
                                    <w:szCs w:val="18"/>
                                  </w:rPr>
                                  <w:t xml:space="preserve"> Annotation</w:t>
                                </w:r>
                              </w:p>
                            </w:txbxContent>
                          </wps:txbx>
                          <wps:bodyPr rot="0" vert="horz" wrap="square" lIns="91440" tIns="45720" rIns="91440" bIns="45720" anchor="t" anchorCtr="0" upright="1">
                            <a:noAutofit/>
                          </wps:bodyPr>
                        </wps:wsp>
                        <wps:wsp>
                          <wps:cNvPr id="858" name="Text Box 768"/>
                          <wps:cNvSpPr txBox="1">
                            <a:spLocks noChangeArrowheads="1"/>
                          </wps:cNvSpPr>
                          <wps:spPr bwMode="auto">
                            <a:xfrm>
                              <a:off x="8703" y="11763"/>
                              <a:ext cx="1064" cy="699"/>
                            </a:xfrm>
                            <a:prstGeom prst="rect">
                              <a:avLst/>
                            </a:prstGeom>
                            <a:solidFill>
                              <a:srgbClr val="FFFFFF"/>
                            </a:solidFill>
                            <a:ln w="9525">
                              <a:solidFill>
                                <a:srgbClr val="000000"/>
                              </a:solidFill>
                              <a:miter lim="800000"/>
                              <a:headEnd/>
                              <a:tailEnd/>
                            </a:ln>
                          </wps:spPr>
                          <wps:txbx>
                            <w:txbxContent>
                              <w:p w:rsidR="006D7057" w:rsidRDefault="006D7057" w:rsidP="003A2956">
                                <w:pPr>
                                  <w:rPr>
                                    <w:sz w:val="16"/>
                                    <w:szCs w:val="18"/>
                                  </w:rPr>
                                </w:pPr>
                                <w:r>
                                  <w:rPr>
                                    <w:sz w:val="16"/>
                                    <w:szCs w:val="18"/>
                                  </w:rPr>
                                  <w:t>(iii) POS</w:t>
                                </w:r>
                              </w:p>
                              <w:p w:rsidR="006D7057" w:rsidRPr="008D2725" w:rsidRDefault="006D7057" w:rsidP="003A2956">
                                <w:pPr>
                                  <w:rPr>
                                    <w:sz w:val="16"/>
                                    <w:szCs w:val="18"/>
                                  </w:rPr>
                                </w:pPr>
                                <w:r>
                                  <w:rPr>
                                    <w:sz w:val="16"/>
                                    <w:szCs w:val="18"/>
                                  </w:rPr>
                                  <w:t>Tagging</w:t>
                                </w:r>
                              </w:p>
                            </w:txbxContent>
                          </wps:txbx>
                          <wps:bodyPr rot="0" vert="horz" wrap="square" lIns="91440" tIns="45720" rIns="91440" bIns="45720" anchor="t" anchorCtr="0" upright="1">
                            <a:noAutofit/>
                          </wps:bodyPr>
                        </wps:wsp>
                        <wps:wsp>
                          <wps:cNvPr id="859" name="Text Box 769"/>
                          <wps:cNvSpPr txBox="1">
                            <a:spLocks noChangeArrowheads="1"/>
                          </wps:cNvSpPr>
                          <wps:spPr bwMode="auto">
                            <a:xfrm>
                              <a:off x="6298" y="12973"/>
                              <a:ext cx="4771" cy="552"/>
                            </a:xfrm>
                            <a:prstGeom prst="rect">
                              <a:avLst/>
                            </a:prstGeom>
                            <a:solidFill>
                              <a:srgbClr val="FFFFFF"/>
                            </a:solidFill>
                            <a:ln w="9525">
                              <a:solidFill>
                                <a:srgbClr val="000000"/>
                              </a:solidFill>
                              <a:miter lim="800000"/>
                              <a:headEnd/>
                              <a:tailEnd/>
                            </a:ln>
                          </wps:spPr>
                          <wps:txbx>
                            <w:txbxContent>
                              <w:p w:rsidR="006D7057" w:rsidRDefault="006D7057" w:rsidP="003A2956">
                                <w:pPr>
                                  <w:rPr>
                                    <w:sz w:val="16"/>
                                    <w:szCs w:val="18"/>
                                  </w:rPr>
                                </w:pPr>
                              </w:p>
                              <w:p w:rsidR="006D7057" w:rsidRPr="00213B5A" w:rsidRDefault="006D7057" w:rsidP="003A2956">
                                <w:pPr>
                                  <w:rPr>
                                    <w:b/>
                                    <w:sz w:val="16"/>
                                    <w:szCs w:val="18"/>
                                  </w:rPr>
                                </w:pPr>
                                <w:r>
                                  <w:rPr>
                                    <w:b/>
                                    <w:sz w:val="16"/>
                                    <w:szCs w:val="18"/>
                                  </w:rPr>
                                  <w:t>(A)</w:t>
                                </w:r>
                                <w:r w:rsidRPr="00213B5A">
                                  <w:rPr>
                                    <w:b/>
                                    <w:sz w:val="16"/>
                                    <w:szCs w:val="18"/>
                                  </w:rPr>
                                  <w:t xml:space="preserve"> DATA COLLECTION &amp; SELECTION</w:t>
                                </w:r>
                              </w:p>
                            </w:txbxContent>
                          </wps:txbx>
                          <wps:bodyPr rot="0" vert="horz" wrap="square" lIns="91440" tIns="45720" rIns="91440" bIns="45720" anchor="t" anchorCtr="0" upright="1">
                            <a:noAutofit/>
                          </wps:bodyPr>
                        </wps:wsp>
                        <wps:wsp>
                          <wps:cNvPr id="860" name="AutoShape 770"/>
                          <wps:cNvCnPr>
                            <a:cxnSpLocks noChangeShapeType="1"/>
                            <a:stCxn id="859" idx="0"/>
                            <a:endCxn id="854" idx="2"/>
                          </wps:cNvCnPr>
                          <wps:spPr bwMode="auto">
                            <a:xfrm flipV="1">
                              <a:off x="8684" y="12623"/>
                              <a:ext cx="0" cy="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1" name="AutoShape 771"/>
                          <wps:cNvCnPr>
                            <a:cxnSpLocks noChangeShapeType="1"/>
                            <a:stCxn id="854" idx="0"/>
                            <a:endCxn id="783" idx="2"/>
                          </wps:cNvCnPr>
                          <wps:spPr bwMode="auto">
                            <a:xfrm flipV="1">
                              <a:off x="8684" y="10769"/>
                              <a:ext cx="10" cy="5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2" name="AutoShape 772"/>
                          <wps:cNvCnPr>
                            <a:cxnSpLocks noChangeShapeType="1"/>
                            <a:stCxn id="863" idx="2"/>
                            <a:endCxn id="847" idx="0"/>
                          </wps:cNvCnPr>
                          <wps:spPr bwMode="auto">
                            <a:xfrm>
                              <a:off x="7018" y="6803"/>
                              <a:ext cx="1" cy="20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3" name="Text Box 773"/>
                          <wps:cNvSpPr txBox="1">
                            <a:spLocks noChangeArrowheads="1"/>
                          </wps:cNvSpPr>
                          <wps:spPr bwMode="auto">
                            <a:xfrm>
                              <a:off x="6298" y="6252"/>
                              <a:ext cx="1440" cy="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057" w:rsidRDefault="006D7057" w:rsidP="003A2956">
                                <w:pPr>
                                  <w:rPr>
                                    <w:sz w:val="16"/>
                                    <w:szCs w:val="18"/>
                                  </w:rPr>
                                </w:pPr>
                                <w:r>
                                  <w:rPr>
                                    <w:sz w:val="16"/>
                                    <w:szCs w:val="18"/>
                                  </w:rPr>
                                  <w:t>End Users</w:t>
                                </w:r>
                              </w:p>
                              <w:p w:rsidR="006D7057" w:rsidRPr="00D717FA" w:rsidRDefault="006D7057" w:rsidP="003A2956">
                                <w:pPr>
                                  <w:rPr>
                                    <w:sz w:val="16"/>
                                    <w:szCs w:val="18"/>
                                  </w:rPr>
                                </w:pPr>
                                <w:r w:rsidRPr="00D717FA">
                                  <w:rPr>
                                    <w:sz w:val="16"/>
                                    <w:szCs w:val="18"/>
                                  </w:rPr>
                                  <w:t>Perform Query</w:t>
                                </w:r>
                              </w:p>
                            </w:txbxContent>
                          </wps:txbx>
                          <wps:bodyPr rot="0" vert="horz" wrap="square" lIns="91440" tIns="45720" rIns="91440" bIns="45720" anchor="t" anchorCtr="0" upright="1">
                            <a:noAutofit/>
                          </wps:bodyPr>
                        </wps:wsp>
                        <wps:wsp>
                          <wps:cNvPr id="768" name="Rectangle 774"/>
                          <wps:cNvSpPr>
                            <a:spLocks noChangeArrowheads="1"/>
                          </wps:cNvSpPr>
                          <wps:spPr bwMode="auto">
                            <a:xfrm>
                              <a:off x="7754" y="6204"/>
                              <a:ext cx="1424" cy="1450"/>
                            </a:xfrm>
                            <a:prstGeom prst="rect">
                              <a:avLst/>
                            </a:prstGeom>
                            <a:solidFill>
                              <a:srgbClr val="FFFFFF"/>
                            </a:solidFill>
                            <a:ln w="9525">
                              <a:solidFill>
                                <a:srgbClr val="000000"/>
                              </a:solidFill>
                              <a:miter lim="800000"/>
                              <a:headEnd/>
                              <a:tailEnd/>
                            </a:ln>
                          </wps:spPr>
                          <wps:txbx>
                            <w:txbxContent>
                              <w:p w:rsidR="006D7057" w:rsidRDefault="006D7057" w:rsidP="003A2956">
                                <w:pPr>
                                  <w:rPr>
                                    <w:b/>
                                    <w:sz w:val="16"/>
                                  </w:rPr>
                                </w:pPr>
                                <w:r w:rsidRPr="00BA1DC1">
                                  <w:rPr>
                                    <w:b/>
                                    <w:sz w:val="16"/>
                                  </w:rPr>
                                  <w:t>(D) RESULTS/</w:t>
                                </w:r>
                              </w:p>
                              <w:p w:rsidR="006D7057" w:rsidRDefault="006D7057" w:rsidP="003A2956">
                                <w:pPr>
                                  <w:rPr>
                                    <w:b/>
                                    <w:sz w:val="16"/>
                                  </w:rPr>
                                </w:pPr>
                                <w:r w:rsidRPr="00BA1DC1">
                                  <w:rPr>
                                    <w:b/>
                                    <w:sz w:val="16"/>
                                  </w:rPr>
                                  <w:t xml:space="preserve">TEXT </w:t>
                                </w:r>
                              </w:p>
                              <w:p w:rsidR="006D7057" w:rsidRDefault="006D7057" w:rsidP="003A2956">
                                <w:pPr>
                                  <w:rPr>
                                    <w:b/>
                                    <w:sz w:val="16"/>
                                  </w:rPr>
                                </w:pPr>
                                <w:r w:rsidRPr="00BA1DC1">
                                  <w:rPr>
                                    <w:b/>
                                    <w:sz w:val="16"/>
                                  </w:rPr>
                                  <w:t>ANALYSIS/</w:t>
                                </w:r>
                              </w:p>
                              <w:p w:rsidR="006D7057" w:rsidRDefault="006D7057" w:rsidP="003A2956">
                                <w:pPr>
                                  <w:rPr>
                                    <w:b/>
                                    <w:sz w:val="16"/>
                                  </w:rPr>
                                </w:pPr>
                                <w:r w:rsidRPr="00BA1DC1">
                                  <w:rPr>
                                    <w:b/>
                                    <w:sz w:val="16"/>
                                  </w:rPr>
                                  <w:t xml:space="preserve">LINGUISTICS </w:t>
                                </w:r>
                              </w:p>
                              <w:p w:rsidR="006D7057" w:rsidRDefault="006D7057" w:rsidP="003A2956">
                                <w:pPr>
                                  <w:rPr>
                                    <w:b/>
                                    <w:sz w:val="16"/>
                                  </w:rPr>
                                </w:pPr>
                                <w:r w:rsidRPr="00BA1DC1">
                                  <w:rPr>
                                    <w:b/>
                                    <w:sz w:val="16"/>
                                  </w:rPr>
                                  <w:t>ANALYSIS</w:t>
                                </w:r>
                                <w:r>
                                  <w:rPr>
                                    <w:b/>
                                    <w:sz w:val="16"/>
                                  </w:rPr>
                                  <w:t>/</w:t>
                                </w:r>
                              </w:p>
                              <w:p w:rsidR="006D7057" w:rsidRDefault="006D7057" w:rsidP="003A2956">
                                <w:pPr>
                                  <w:rPr>
                                    <w:b/>
                                    <w:sz w:val="16"/>
                                  </w:rPr>
                                </w:pPr>
                                <w:r>
                                  <w:rPr>
                                    <w:b/>
                                    <w:sz w:val="16"/>
                                  </w:rPr>
                                  <w:t>DOMAIN</w:t>
                                </w:r>
                              </w:p>
                              <w:p w:rsidR="006D7057" w:rsidRPr="00BA1DC1" w:rsidRDefault="006D7057" w:rsidP="003A2956">
                                <w:pPr>
                                  <w:rPr>
                                    <w:b/>
                                    <w:sz w:val="16"/>
                                  </w:rPr>
                                </w:pPr>
                                <w:r>
                                  <w:rPr>
                                    <w:b/>
                                    <w:sz w:val="16"/>
                                  </w:rPr>
                                  <w:t>ANALYSIS</w:t>
                                </w:r>
                              </w:p>
                            </w:txbxContent>
                          </wps:txbx>
                          <wps:bodyPr rot="0" vert="horz" wrap="square" lIns="91440" tIns="45720" rIns="91440" bIns="45720" anchor="t" anchorCtr="0" upright="1">
                            <a:noAutofit/>
                          </wps:bodyPr>
                        </wps:wsp>
                        <wps:wsp>
                          <wps:cNvPr id="769" name="Text Box 775"/>
                          <wps:cNvSpPr txBox="1">
                            <a:spLocks noChangeArrowheads="1"/>
                          </wps:cNvSpPr>
                          <wps:spPr bwMode="auto">
                            <a:xfrm>
                              <a:off x="6447" y="8826"/>
                              <a:ext cx="2256" cy="794"/>
                            </a:xfrm>
                            <a:prstGeom prst="rect">
                              <a:avLst/>
                            </a:prstGeom>
                            <a:solidFill>
                              <a:srgbClr val="FFFFFF"/>
                            </a:solidFill>
                            <a:ln w="9525">
                              <a:solidFill>
                                <a:srgbClr val="000000"/>
                              </a:solidFill>
                              <a:miter lim="800000"/>
                              <a:headEnd/>
                              <a:tailEnd/>
                            </a:ln>
                          </wps:spPr>
                          <wps:txbx>
                            <w:txbxContent>
                              <w:p w:rsidR="006D7057" w:rsidRDefault="006D7057" w:rsidP="003A2956">
                                <w:pPr>
                                  <w:rPr>
                                    <w:sz w:val="16"/>
                                    <w:szCs w:val="18"/>
                                  </w:rPr>
                                </w:pPr>
                              </w:p>
                              <w:p w:rsidR="006D7057" w:rsidRPr="008D2725" w:rsidRDefault="006D7057" w:rsidP="003A2956">
                                <w:pPr>
                                  <w:rPr>
                                    <w:sz w:val="16"/>
                                    <w:szCs w:val="18"/>
                                  </w:rPr>
                                </w:pPr>
                                <w:proofErr w:type="spellStart"/>
                                <w:r>
                                  <w:rPr>
                                    <w:sz w:val="16"/>
                                    <w:szCs w:val="18"/>
                                  </w:rPr>
                                  <w:t>MaCFE</w:t>
                                </w:r>
                                <w:proofErr w:type="spellEnd"/>
                                <w:r>
                                  <w:rPr>
                                    <w:sz w:val="16"/>
                                    <w:szCs w:val="18"/>
                                  </w:rPr>
                                  <w:t xml:space="preserve"> User Interface</w:t>
                                </w:r>
                              </w:p>
                            </w:txbxContent>
                          </wps:txbx>
                          <wps:bodyPr rot="0" vert="horz" wrap="square" lIns="91440" tIns="45720" rIns="91440" bIns="45720" anchor="t" anchorCtr="0" upright="1">
                            <a:noAutofit/>
                          </wps:bodyPr>
                        </wps:wsp>
                        <wps:wsp>
                          <wps:cNvPr id="770" name="AutoShape 776"/>
                          <wps:cNvSpPr>
                            <a:spLocks noChangeArrowheads="1"/>
                          </wps:cNvSpPr>
                          <wps:spPr bwMode="auto">
                            <a:xfrm>
                              <a:off x="9734" y="5914"/>
                              <a:ext cx="1260" cy="452"/>
                            </a:xfrm>
                            <a:prstGeom prst="flowChartTerminator">
                              <a:avLst/>
                            </a:prstGeom>
                            <a:solidFill>
                              <a:srgbClr val="FFFFFF"/>
                            </a:solidFill>
                            <a:ln w="9525">
                              <a:solidFill>
                                <a:srgbClr val="000000"/>
                              </a:solidFill>
                              <a:miter lim="800000"/>
                              <a:headEnd/>
                              <a:tailEnd/>
                            </a:ln>
                          </wps:spPr>
                          <wps:txbx>
                            <w:txbxContent>
                              <w:p w:rsidR="006D7057" w:rsidRPr="006B673B" w:rsidRDefault="006D7057" w:rsidP="003A2956">
                                <w:pPr>
                                  <w:rPr>
                                    <w:sz w:val="14"/>
                                  </w:rPr>
                                </w:pPr>
                                <w:r>
                                  <w:rPr>
                                    <w:sz w:val="14"/>
                                  </w:rPr>
                                  <w:t>Collocations</w:t>
                                </w:r>
                              </w:p>
                            </w:txbxContent>
                          </wps:txbx>
                          <wps:bodyPr rot="0" vert="horz" wrap="square" lIns="91440" tIns="45720" rIns="91440" bIns="45720" anchor="t" anchorCtr="0" upright="1">
                            <a:noAutofit/>
                          </wps:bodyPr>
                        </wps:wsp>
                        <wps:wsp>
                          <wps:cNvPr id="771" name="AutoShape 777"/>
                          <wps:cNvSpPr>
                            <a:spLocks noChangeArrowheads="1"/>
                          </wps:cNvSpPr>
                          <wps:spPr bwMode="auto">
                            <a:xfrm>
                              <a:off x="9734" y="6481"/>
                              <a:ext cx="1260" cy="448"/>
                            </a:xfrm>
                            <a:prstGeom prst="flowChartTerminator">
                              <a:avLst/>
                            </a:prstGeom>
                            <a:solidFill>
                              <a:srgbClr val="FFFFFF"/>
                            </a:solidFill>
                            <a:ln w="9525">
                              <a:solidFill>
                                <a:srgbClr val="000000"/>
                              </a:solidFill>
                              <a:miter lim="800000"/>
                              <a:headEnd/>
                              <a:tailEnd/>
                            </a:ln>
                          </wps:spPr>
                          <wps:txbx>
                            <w:txbxContent>
                              <w:p w:rsidR="006D7057" w:rsidRPr="006B673B" w:rsidRDefault="006D7057" w:rsidP="003A2956">
                                <w:pPr>
                                  <w:rPr>
                                    <w:sz w:val="14"/>
                                  </w:rPr>
                                </w:pPr>
                                <w:r>
                                  <w:rPr>
                                    <w:sz w:val="14"/>
                                  </w:rPr>
                                  <w:t>Word Lists</w:t>
                                </w:r>
                              </w:p>
                            </w:txbxContent>
                          </wps:txbx>
                          <wps:bodyPr rot="0" vert="horz" wrap="square" lIns="91440" tIns="45720" rIns="91440" bIns="45720" anchor="t" anchorCtr="0" upright="1">
                            <a:noAutofit/>
                          </wps:bodyPr>
                        </wps:wsp>
                        <wps:wsp>
                          <wps:cNvPr id="772" name="AutoShape 778"/>
                          <wps:cNvSpPr>
                            <a:spLocks noChangeArrowheads="1"/>
                          </wps:cNvSpPr>
                          <wps:spPr bwMode="auto">
                            <a:xfrm>
                              <a:off x="9734" y="6970"/>
                              <a:ext cx="1260" cy="433"/>
                            </a:xfrm>
                            <a:prstGeom prst="flowChartTerminator">
                              <a:avLst/>
                            </a:prstGeom>
                            <a:solidFill>
                              <a:srgbClr val="FFFFFF"/>
                            </a:solidFill>
                            <a:ln w="9525">
                              <a:solidFill>
                                <a:srgbClr val="000000"/>
                              </a:solidFill>
                              <a:miter lim="800000"/>
                              <a:headEnd/>
                              <a:tailEnd/>
                            </a:ln>
                          </wps:spPr>
                          <wps:txbx>
                            <w:txbxContent>
                              <w:p w:rsidR="006D7057" w:rsidRPr="006B673B" w:rsidRDefault="006D7057" w:rsidP="003A2956">
                                <w:pPr>
                                  <w:rPr>
                                    <w:sz w:val="14"/>
                                  </w:rPr>
                                </w:pPr>
                                <w:r>
                                  <w:rPr>
                                    <w:sz w:val="14"/>
                                  </w:rPr>
                                  <w:t>Concordances</w:t>
                                </w:r>
                              </w:p>
                            </w:txbxContent>
                          </wps:txbx>
                          <wps:bodyPr rot="0" vert="horz" wrap="square" lIns="91440" tIns="45720" rIns="91440" bIns="45720" anchor="t" anchorCtr="0" upright="1">
                            <a:noAutofit/>
                          </wps:bodyPr>
                        </wps:wsp>
                        <wps:wsp>
                          <wps:cNvPr id="773" name="AutoShape 779"/>
                          <wps:cNvSpPr>
                            <a:spLocks noChangeArrowheads="1"/>
                          </wps:cNvSpPr>
                          <wps:spPr bwMode="auto">
                            <a:xfrm>
                              <a:off x="9734" y="7533"/>
                              <a:ext cx="1260" cy="639"/>
                            </a:xfrm>
                            <a:prstGeom prst="flowChartTerminator">
                              <a:avLst/>
                            </a:prstGeom>
                            <a:solidFill>
                              <a:srgbClr val="FFFFFF"/>
                            </a:solidFill>
                            <a:ln w="9525">
                              <a:solidFill>
                                <a:srgbClr val="000000"/>
                              </a:solidFill>
                              <a:miter lim="800000"/>
                              <a:headEnd/>
                              <a:tailEnd/>
                            </a:ln>
                          </wps:spPr>
                          <wps:txbx>
                            <w:txbxContent>
                              <w:p w:rsidR="006D7057" w:rsidRPr="006B673B" w:rsidRDefault="006D7057" w:rsidP="003A2956">
                                <w:pPr>
                                  <w:rPr>
                                    <w:sz w:val="14"/>
                                  </w:rPr>
                                </w:pPr>
                                <w:r>
                                  <w:rPr>
                                    <w:sz w:val="14"/>
                                  </w:rPr>
                                  <w:t xml:space="preserve">Word Frequencies </w:t>
                                </w:r>
                              </w:p>
                            </w:txbxContent>
                          </wps:txbx>
                          <wps:bodyPr rot="0" vert="horz" wrap="square" lIns="91440" tIns="45720" rIns="91440" bIns="45720" anchor="t" anchorCtr="0" upright="1">
                            <a:noAutofit/>
                          </wps:bodyPr>
                        </wps:wsp>
                        <wps:wsp>
                          <wps:cNvPr id="774" name="AutoShape 780"/>
                          <wps:cNvCnPr>
                            <a:cxnSpLocks noChangeShapeType="1"/>
                            <a:stCxn id="768" idx="3"/>
                            <a:endCxn id="770" idx="1"/>
                          </wps:cNvCnPr>
                          <wps:spPr bwMode="auto">
                            <a:xfrm flipV="1">
                              <a:off x="9178" y="6140"/>
                              <a:ext cx="556" cy="7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 name="AutoShape 781"/>
                          <wps:cNvCnPr>
                            <a:cxnSpLocks noChangeShapeType="1"/>
                            <a:stCxn id="768" idx="0"/>
                            <a:endCxn id="842" idx="3"/>
                          </wps:cNvCnPr>
                          <wps:spPr bwMode="auto">
                            <a:xfrm rot="16200000" flipV="1">
                              <a:off x="7786" y="5524"/>
                              <a:ext cx="245" cy="111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76" name="AutoShape 782"/>
                          <wps:cNvCnPr>
                            <a:cxnSpLocks noChangeShapeType="1"/>
                            <a:stCxn id="768" idx="3"/>
                            <a:endCxn id="771" idx="1"/>
                          </wps:cNvCnPr>
                          <wps:spPr bwMode="auto">
                            <a:xfrm flipV="1">
                              <a:off x="9178" y="6705"/>
                              <a:ext cx="556" cy="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7" name="AutoShape 783"/>
                          <wps:cNvCnPr>
                            <a:cxnSpLocks noChangeShapeType="1"/>
                            <a:stCxn id="768" idx="3"/>
                            <a:endCxn id="772" idx="1"/>
                          </wps:cNvCnPr>
                          <wps:spPr bwMode="auto">
                            <a:xfrm>
                              <a:off x="9178" y="6929"/>
                              <a:ext cx="556"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AutoShape 784"/>
                          <wps:cNvCnPr>
                            <a:cxnSpLocks noChangeShapeType="1"/>
                            <a:stCxn id="768" idx="3"/>
                            <a:endCxn id="773" idx="1"/>
                          </wps:cNvCnPr>
                          <wps:spPr bwMode="auto">
                            <a:xfrm>
                              <a:off x="9178" y="6929"/>
                              <a:ext cx="556" cy="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 name="AutoShape 785"/>
                          <wps:cNvSpPr>
                            <a:spLocks noChangeArrowheads="1"/>
                          </wps:cNvSpPr>
                          <wps:spPr bwMode="auto">
                            <a:xfrm>
                              <a:off x="9573" y="8878"/>
                              <a:ext cx="1054" cy="694"/>
                            </a:xfrm>
                            <a:prstGeom prst="can">
                              <a:avLst>
                                <a:gd name="adj" fmla="val 25000"/>
                              </a:avLst>
                            </a:prstGeom>
                            <a:solidFill>
                              <a:srgbClr val="FFFFFF"/>
                            </a:solidFill>
                            <a:ln w="9525">
                              <a:solidFill>
                                <a:srgbClr val="000000"/>
                              </a:solidFill>
                              <a:round/>
                              <a:headEnd/>
                              <a:tailEnd/>
                            </a:ln>
                          </wps:spPr>
                          <wps:txbx>
                            <w:txbxContent>
                              <w:p w:rsidR="006D7057" w:rsidRDefault="006D7057" w:rsidP="003A2956">
                                <w:r>
                                  <w:t>DB</w:t>
                                </w:r>
                              </w:p>
                            </w:txbxContent>
                          </wps:txbx>
                          <wps:bodyPr rot="0" vert="horz" wrap="square" lIns="91440" tIns="45720" rIns="91440" bIns="45720" anchor="t" anchorCtr="0" upright="1">
                            <a:noAutofit/>
                          </wps:bodyPr>
                        </wps:wsp>
                        <wps:wsp>
                          <wps:cNvPr id="780" name="Text Box 786"/>
                          <wps:cNvSpPr txBox="1">
                            <a:spLocks noChangeArrowheads="1"/>
                          </wps:cNvSpPr>
                          <wps:spPr bwMode="auto">
                            <a:xfrm>
                              <a:off x="9810" y="9869"/>
                              <a:ext cx="585" cy="461"/>
                            </a:xfrm>
                            <a:prstGeom prst="rect">
                              <a:avLst/>
                            </a:prstGeom>
                            <a:solidFill>
                              <a:srgbClr val="FFFFFF"/>
                            </a:solidFill>
                            <a:ln w="9525">
                              <a:solidFill>
                                <a:srgbClr val="000000"/>
                              </a:solidFill>
                              <a:miter lim="800000"/>
                              <a:headEnd/>
                              <a:tailEnd/>
                            </a:ln>
                          </wps:spPr>
                          <wps:txbx>
                            <w:txbxContent>
                              <w:p w:rsidR="006D7057" w:rsidRPr="008D2725" w:rsidRDefault="006D7057" w:rsidP="003A2956">
                                <w:pPr>
                                  <w:rPr>
                                    <w:sz w:val="16"/>
                                    <w:szCs w:val="18"/>
                                  </w:rPr>
                                </w:pPr>
                              </w:p>
                            </w:txbxContent>
                          </wps:txbx>
                          <wps:bodyPr rot="0" vert="horz" wrap="square" lIns="91440" tIns="45720" rIns="91440" bIns="45720" anchor="t" anchorCtr="0" upright="1">
                            <a:noAutofit/>
                          </wps:bodyPr>
                        </wps:wsp>
                        <wps:wsp>
                          <wps:cNvPr id="781" name="AutoShape 787"/>
                          <wps:cNvCnPr>
                            <a:cxnSpLocks noChangeShapeType="1"/>
                            <a:stCxn id="780" idx="0"/>
                            <a:endCxn id="779" idx="3"/>
                          </wps:cNvCnPr>
                          <wps:spPr bwMode="auto">
                            <a:xfrm flipH="1" flipV="1">
                              <a:off x="10100" y="9572"/>
                              <a:ext cx="3" cy="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2" name="AutoShape 788"/>
                          <wps:cNvCnPr>
                            <a:cxnSpLocks noChangeShapeType="1"/>
                            <a:stCxn id="779" idx="2"/>
                            <a:endCxn id="769" idx="3"/>
                          </wps:cNvCnPr>
                          <wps:spPr bwMode="auto">
                            <a:xfrm flipH="1" flipV="1">
                              <a:off x="8703" y="9223"/>
                              <a:ext cx="870"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3" name="Text Box 789"/>
                          <wps:cNvSpPr txBox="1">
                            <a:spLocks noChangeArrowheads="1"/>
                          </wps:cNvSpPr>
                          <wps:spPr bwMode="auto">
                            <a:xfrm>
                              <a:off x="6447" y="9869"/>
                              <a:ext cx="4494" cy="900"/>
                            </a:xfrm>
                            <a:prstGeom prst="rect">
                              <a:avLst/>
                            </a:prstGeom>
                            <a:solidFill>
                              <a:srgbClr val="FFFFFF"/>
                            </a:solidFill>
                            <a:ln w="9525">
                              <a:solidFill>
                                <a:srgbClr val="000000"/>
                              </a:solidFill>
                              <a:miter lim="800000"/>
                              <a:headEnd/>
                              <a:tailEnd/>
                            </a:ln>
                          </wps:spPr>
                          <wps:txbx>
                            <w:txbxContent>
                              <w:p w:rsidR="006D7057" w:rsidRDefault="006D7057" w:rsidP="003A2956">
                                <w:pPr>
                                  <w:rPr>
                                    <w:sz w:val="16"/>
                                    <w:szCs w:val="18"/>
                                  </w:rPr>
                                </w:pPr>
                              </w:p>
                              <w:p w:rsidR="006D7057" w:rsidRDefault="006D7057" w:rsidP="003A2956">
                                <w:pPr>
                                  <w:rPr>
                                    <w:sz w:val="16"/>
                                    <w:szCs w:val="18"/>
                                  </w:rPr>
                                </w:pPr>
                                <w:r>
                                  <w:rPr>
                                    <w:sz w:val="16"/>
                                    <w:szCs w:val="18"/>
                                  </w:rPr>
                                  <w:t>Collection of</w:t>
                                </w:r>
                              </w:p>
                              <w:p w:rsidR="006D7057" w:rsidRPr="008D2725" w:rsidRDefault="006D7057" w:rsidP="003A2956">
                                <w:pPr>
                                  <w:rPr>
                                    <w:sz w:val="16"/>
                                    <w:szCs w:val="18"/>
                                  </w:rPr>
                                </w:pPr>
                                <w:r>
                                  <w:rPr>
                                    <w:sz w:val="16"/>
                                    <w:szCs w:val="18"/>
                                  </w:rPr>
                                  <w:t>Malaysia Financial Digital Documents</w:t>
                                </w:r>
                              </w:p>
                            </w:txbxContent>
                          </wps:txbx>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750" o:spid="_x0000_s1026" editas="canvas" style="position:absolute;margin-left:123.6pt;margin-top:11.65pt;width:250.5pt;height:401.95pt;z-index:251656704;mso-position-horizontal-relative:char;mso-position-vertical-relative:line" coordsize="31813,510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813;height:51047;visibility:visible;mso-wrap-style:square" stroked="t">
                  <v:fill o:detectmouseclick="t"/>
                  <v:path o:connecttype="none"/>
                </v:shape>
                <v:shape id="Picture 752" o:spid="_x0000_s1028" type="#_x0000_t75" alt="endusers" style="position:absolute;left:3429;width:4298;height:3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N6JPFAAAA3AAAAA8AAABkcnMvZG93bnJldi54bWxEj0FrwkAUhO8F/8PyBG91k1CsRlcpQotg&#10;Ear14O2ZfSbB7Nuwu2r8912h4HGYmW+Y2aIzjbiS87VlBekwAUFcWF1zqeB39/k6BuEDssbGMim4&#10;k4fFvPcyw1zbG//QdRtKESHsc1RQhdDmUvqiIoN+aFvi6J2sMxiidKXUDm8RbhqZJclIGqw5LlTY&#10;0rKi4ry9GAWbw/f6a58u31M3uet9Zo87V66VGvS7jymIQF14hv/bK61g/JbB40w8An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DeiTxQAAANwAAAAPAAAAAAAAAAAAAAAA&#10;AJ8CAABkcnMvZG93bnJldi54bWxQSwUGAAAAAAQABAD3AAAAkQMAAAAA&#10;">
                  <v:imagedata r:id="rId11" o:title="endusers" grayscale="t"/>
                </v:shape>
                <v:group id="Group 753" o:spid="_x0000_s1029" style="position:absolute;left:1041;top:1581;width:30296;height:48330" coordorigin="6298,5914" coordsize="4771,76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shapetype id="_x0000_t202" coordsize="21600,21600" o:spt="202" path="m,l,21600r21600,l21600,xe">
                    <v:stroke joinstyle="miter"/>
                    <v:path gradientshapeok="t" o:connecttype="rect"/>
                  </v:shapetype>
                  <v:shape id="Text Box 754" o:spid="_x0000_s1030" type="#_x0000_t202" style="position:absolute;left:7562;top:8328;width:3214;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72jcQA&#10;AADcAAAADwAAAGRycy9kb3ducmV2LnhtbESPT2vCQBTE7wW/w/IKvdXdSixp6kbEUvCkVG2ht0f2&#10;5Q/Nvg3ZrYnf3hUEj8PM/IZZLEfbihP1vnGs4WWqQBAXzjRcaTgePp9TED4gG2wdk4YzeVjmk4cF&#10;ZsYN/EWnfahEhLDPUEMdQpdJ6YuaLPqp64ijV7reYoiyr6TpcYhw28qZUq/SYsNxocaO1jUVf/t/&#10;q+F7W/7+JGpXfdh5N7hRSbZvUuunx3H1DiLQGO7hW3tjNKRJA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9o3EAAAA3AAAAA8AAAAAAAAAAAAAAAAAmAIAAGRycy9k&#10;b3ducmV2LnhtbFBLBQYAAAAABAAEAPUAAACJAwAAAAA=&#10;" filled="f" stroked="f">
                    <v:textbox>
                      <w:txbxContent>
                        <w:p w:rsidR="006D7057" w:rsidRPr="00607F98" w:rsidRDefault="006D7057" w:rsidP="003A2956">
                          <w:pPr>
                            <w:rPr>
                              <w:b/>
                              <w:sz w:val="16"/>
                              <w:szCs w:val="18"/>
                            </w:rPr>
                          </w:pPr>
                          <w:r>
                            <w:rPr>
                              <w:b/>
                              <w:sz w:val="16"/>
                              <w:szCs w:val="18"/>
                            </w:rPr>
                            <w:t xml:space="preserve">(C) </w:t>
                          </w:r>
                          <w:proofErr w:type="spellStart"/>
                          <w:r w:rsidRPr="00607F98">
                            <w:rPr>
                              <w:b/>
                              <w:sz w:val="16"/>
                              <w:szCs w:val="18"/>
                            </w:rPr>
                            <w:t>MaCFE</w:t>
                          </w:r>
                          <w:proofErr w:type="spellEnd"/>
                          <w:r w:rsidRPr="00607F98">
                            <w:rPr>
                              <w:b/>
                              <w:sz w:val="16"/>
                              <w:szCs w:val="18"/>
                            </w:rPr>
                            <w:t xml:space="preserve"> </w:t>
                          </w:r>
                          <w:r>
                            <w:rPr>
                              <w:b/>
                              <w:sz w:val="16"/>
                              <w:szCs w:val="18"/>
                            </w:rPr>
                            <w:t>CORPUS</w:t>
                          </w:r>
                        </w:p>
                      </w:txbxContent>
                    </v:textbox>
                  </v:shape>
                  <v:roundrect id="AutoShape 755" o:spid="_x0000_s1031" style="position:absolute;left:6298;top:8628;width:4771;height:23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aFUcYA&#10;AADcAAAADwAAAGRycy9kb3ducmV2LnhtbESPQWvCQBSE74X+h+UVvNWNRVuJrlIChebgwbTF6yP7&#10;TEKyb9PdbYz+elcQehxm5htmvR1NJwZyvrGsYDZNQBCXVjdcKfj++nhegvABWWNnmRScycN28/iw&#10;xlTbE+9pKEIlIoR9igrqEPpUSl/WZNBPbU8cvaN1BkOUrpLa4SnCTSdfkuRVGmw4LtTYU1ZT2RZ/&#10;RsH+3Ay/l/nY/uwOeZu/ZYsic7lSk6fxfQUi0Bj+w/f2p1awnC/g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aFUcYAAADcAAAADwAAAAAAAAAAAAAAAACYAgAAZHJz&#10;L2Rvd25yZXYueG1sUEsFBgAAAAAEAAQA9QAAAIsDAAAAAA==&#10;">
                    <v:stroke dashstyle="dash"/>
                  </v:roundrect>
                  <v:group id="Group 756" o:spid="_x0000_s1032" style="position:absolute;left:6674;top:8826;width:1783;height:794" coordorigin="6696,8778" coordsize="1783,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RI3cYAAADcAAAADwAAAGRycy9kb3ducmV2LnhtbESPQWvCQBSE7wX/w/KE&#10;3uomthVJ3YQgKh6kUC2U3h7ZZxKSfRuyaxL/fbdQ6HGYmW+YTTaZVgzUu9qygngRgSAurK65VPB5&#10;2T+tQTiPrLG1TAru5CBLZw8bTLQd+YOGsy9FgLBLUEHlfZdI6YqKDLqF7YiDd7W9QR9kX0rd4xjg&#10;ppXLKFpJgzWHhQo72lZUNOebUXAYccyf491waq7b+/fl9f3rFJNSj/MpfwPhafL/4b/2US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9EjdxgAAANwA&#10;AAAPAAAAAAAAAAAAAAAAAKoCAABkcnMvZG93bnJldi54bWxQSwUGAAAAAAQABAD6AAAAnQMAAAAA&#10;">
                    <v:shape id="Text Box 757" o:spid="_x0000_s1033" type="#_x0000_t202" style="position:absolute;left:6696;top:8778;width:689;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xLPMQA&#10;AADcAAAADwAAAGRycy9kb3ducmV2LnhtbESPT2sCMRTE74V+h/CEXopm24ra7UaRgqK31opeH5u3&#10;f3Dzsibpuv32RhB6HGZ+M0y26E0jOnK+tqzgZZSAIM6trrlUsP9ZDWcgfEDW2FgmBX/kYTF/fMgw&#10;1fbC39TtQiliCfsUFVQhtKmUPq/IoB/Zljh6hXUGQ5SulNrhJZabRr4myUQarDkuVNjSZ0X5afdr&#10;FMzGm+7ot29fh3xSNO/hedqtz06pp0G//AARqA//4Tu90TduCrcz8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sSzzEAAAA3AAAAA8AAAAAAAAAAAAAAAAAmAIAAGRycy9k&#10;b3ducmV2LnhtbFBLBQYAAAAABAAEAPUAAACJAwAAAAA=&#10;">
                      <v:textbox>
                        <w:txbxContent>
                          <w:p w:rsidR="006D7057" w:rsidRPr="008D2725" w:rsidRDefault="006D7057" w:rsidP="003A2956">
                            <w:pPr>
                              <w:rPr>
                                <w:sz w:val="16"/>
                                <w:szCs w:val="18"/>
                              </w:rPr>
                            </w:pPr>
                          </w:p>
                        </w:txbxContent>
                      </v:textbox>
                    </v:shape>
                    <v:shape id="Text Box 758" o:spid="_x0000_s1034" type="#_x0000_t202" style="position:absolute;left:7894;top:8778;width:58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fTsIA&#10;AADcAAAADwAAAGRycy9kb3ducmV2LnhtbERPW2vCMBR+F/Yfwhn4IprqhrquqYyBw73NC+710Bzb&#10;suakJrHWf28Ggz1+fPds1ZtGdOR8bVnBdJKAIC6srrlUcNivx0sQPiBrbCyTght5WOUPgwxTba+8&#10;pW4XShFD2KeooAqhTaX0RUUG/cS2xJE7WWcwROhKqR1eY7hp5CxJ5tJgzbGhwpbeKyp+dhejYPm8&#10;6b7959PXsZifmpcwWnQfZ6fU8LF/ewURqA//4j/3Rv/64tp4Jh4B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99OwgAAANwAAAAPAAAAAAAAAAAAAAAAAJgCAABkcnMvZG93&#10;bnJldi54bWxQSwUGAAAAAAQABAD1AAAAhwMAAAAA&#10;">
                      <v:textbox>
                        <w:txbxContent>
                          <w:p w:rsidR="006D7057" w:rsidRPr="008D2725" w:rsidRDefault="006D7057" w:rsidP="003A2956">
                            <w:pPr>
                              <w:rPr>
                                <w:sz w:val="16"/>
                                <w:szCs w:val="18"/>
                              </w:rPr>
                            </w:pPr>
                          </w:p>
                        </w:txbxContent>
                      </v:textbox>
                    </v:shape>
                  </v:group>
                  <v:group id="Group 759" o:spid="_x0000_s1035" style="position:absolute;left:6674;top:9869;width:1783;height:461" coordorigin="6936,9018" coordsize="1783,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Text Box 760" o:spid="_x0000_s1036" type="#_x0000_t202" style="position:absolute;left:6936;top:9018;width:689;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FlcMA&#10;AADcAAAADwAAAGRycy9kb3ducmV2LnhtbERPS0/CQBC+m/AfNkPixchWeYiVhRATCN4EjV4n3aFt&#10;7M6W3bWUf88cTDx++d6LVe8a1VGItWcDD6MMFHHhbc2lgc+Pzf0cVEzIFhvPZOBCEVbLwc0Cc+vP&#10;vKfukEolIRxzNFCl1OZax6Iih3HkW2Lhjj44TAJDqW3As4S7Rj9m2Uw7rFkaKmzptaLi5/DrDMwn&#10;u+47vo3fv4rZsXlOd0/d9hSMuR326xdQifr0L/5z76z4pjJfzsgR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FlcMAAADcAAAADwAAAAAAAAAAAAAAAACYAgAAZHJzL2Rv&#10;d25yZXYueG1sUEsFBgAAAAAEAAQA9QAAAIgDAAAAAA==&#10;">
                      <v:textbox>
                        <w:txbxContent>
                          <w:p w:rsidR="006D7057" w:rsidRPr="008D2725" w:rsidRDefault="006D7057" w:rsidP="003A2956">
                            <w:pPr>
                              <w:rPr>
                                <w:sz w:val="16"/>
                                <w:szCs w:val="18"/>
                              </w:rPr>
                            </w:pPr>
                          </w:p>
                        </w:txbxContent>
                      </v:textbox>
                    </v:shape>
                    <v:shape id="Text Box 761" o:spid="_x0000_s1037" type="#_x0000_t202" style="position:absolute;left:8134;top:9018;width:58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DgDsUA&#10;AADcAAAADwAAAGRycy9kb3ducmV2LnhtbESPQWvCQBSE7wX/w/KEXqRubDXa1FVKoUVvakWvj+wz&#10;CWbfxt1tTP99VxB6HGa+GWa+7EwtWnK+sqxgNExAEOdWV1wo2H9/Ps1A+ICssbZMCn7Jw3LRe5hj&#10;pu2Vt9TuQiFiCfsMFZQhNJmUPi/JoB/ahjh6J+sMhihdIbXDayw3tXxOklQarDgulNjQR0n5efdj&#10;FMzGq/bo1y+bQ56e6tcwmLZfF6fUY797fwMRqAv/4Tu90pGbjOB2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0OAOxQAAANwAAAAPAAAAAAAAAAAAAAAAAJgCAABkcnMv&#10;ZG93bnJldi54bWxQSwUGAAAAAAQABAD1AAAAigMAAAAA&#10;">
                      <v:textbox>
                        <w:txbxContent>
                          <w:p w:rsidR="006D7057" w:rsidRPr="008D2725" w:rsidRDefault="006D7057" w:rsidP="003A2956">
                            <w:pPr>
                              <w:rPr>
                                <w:sz w:val="16"/>
                                <w:szCs w:val="18"/>
                              </w:rPr>
                            </w:pPr>
                          </w:p>
                        </w:txbxContent>
                      </v:textbox>
                    </v:shape>
                  </v:group>
                  <v:shapetype id="_x0000_t32" coordsize="21600,21600" o:spt="32" o:oned="t" path="m,l21600,21600e" filled="f">
                    <v:path arrowok="t" fillok="f" o:connecttype="none"/>
                    <o:lock v:ext="edit" shapetype="t"/>
                  </v:shapetype>
                  <v:shape id="AutoShape 762" o:spid="_x0000_s1038" type="#_x0000_t32" style="position:absolute;left:7019;top:9620;width:1;height:2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1sy8YAAADcAAAADwAAAGRycy9kb3ducmV2LnhtbESPT2vCQBTE74V+h+UVvNWNQovGbKQU&#10;lKJ48A9Bb4/saxKafRt2V4399K5Q6HGYmd8w2bw3rbiQ841lBaNhAoK4tLrhSsFhv3idgPABWWNr&#10;mRTcyMM8f37KMNX2ylu67EIlIoR9igrqELpUSl/WZNAPbUccvW/rDIYoXSW1w2uEm1aOk+RdGmw4&#10;LtTY0WdN5c/ubBQc19NzcSs2tCpG09UJnfG/+6VSg5f+YwYiUB/+w3/tL61g8jaGx5l4BG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tbMvGAAAA3AAAAA8AAAAAAAAA&#10;AAAAAAAAoQIAAGRycy9kb3ducmV2LnhtbFBLBQYAAAAABAAEAPkAAACU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63" o:spid="_x0000_s1039" type="#_x0000_t34" style="position:absolute;left:7730;top:8089;width:1172;height:30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o3F8QAAADcAAAADwAAAGRycy9kb3ducmV2LnhtbESPT4vCMBTE7wt+h/CEva1p1ZXSNYp/&#10;VhBvusueH82zLTYvNYlav70RhD0OM/MbZjrvTCOu5HxtWUE6SEAQF1bXXCr4/dl8ZCB8QNbYWCYF&#10;d/Iwn/Xepphre+M9XQ+hFBHCPkcFVQhtLqUvKjLoB7Yljt7ROoMhSldK7fAW4aaRwySZSIM1x4UK&#10;W1pVVJwOF6PgtPvO0vOaxm4U/tbp/dw1u3qp1Hu/W3yBCNSF//CrvdUKss8R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SjcXxAAAANwAAAAPAAAAAAAAAAAA&#10;AAAAAKECAABkcnMvZG93bnJldi54bWxQSwUGAAAAAAQABAD5AAAAkgMAAAAA&#10;">
                    <v:stroke endarrow="block"/>
                  </v:shape>
                  <v:shape id="Text Box 764" o:spid="_x0000_s1040" type="#_x0000_t202" style="position:absolute;left:6298;top:11337;width:4771;height:1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x8UA&#10;AADcAAAADwAAAGRycy9kb3ducmV2LnhtbESPzWvCQBTE7wX/h+UJ3upG0Rqiq4jaj5PQ6MHjM/vy&#10;gdm3IbtN0v++Wyj0OMzMb5jNbjC16Kh1lWUFs2kEgjizuuJCwfXy+hyDcB5ZY22ZFHyTg9129LTB&#10;RNueP6lLfSEChF2CCkrvm0RKl5Vk0E1tQxy83LYGfZBtIXWLfYCbWs6j6EUarDgslNjQoaTskX4Z&#10;Bed3F99Xp+72ll7t8dyvclzOc6Um42G/BuFp8P/hv/aHVhAvF/B7Jh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X7HxQAAANwAAAAPAAAAAAAAAAAAAAAAAJgCAABkcnMv&#10;ZG93bnJldi54bWxQSwUGAAAAAAQABAD1AAAAigMAAAAA&#10;">
                    <v:stroke dashstyle="dash"/>
                    <v:textbox>
                      <w:txbxContent>
                        <w:p w:rsidR="006D7057" w:rsidRPr="008D2725" w:rsidRDefault="006D7057" w:rsidP="003A2956">
                          <w:pPr>
                            <w:rPr>
                              <w:sz w:val="16"/>
                              <w:szCs w:val="18"/>
                            </w:rPr>
                          </w:pPr>
                          <w:r>
                            <w:rPr>
                              <w:sz w:val="16"/>
                              <w:szCs w:val="18"/>
                            </w:rPr>
                            <w:t>(</w:t>
                          </w:r>
                          <w:r w:rsidRPr="00213B5A">
                            <w:rPr>
                              <w:b/>
                              <w:sz w:val="16"/>
                              <w:szCs w:val="18"/>
                            </w:rPr>
                            <w:t>B) DATA PREP</w:t>
                          </w:r>
                          <w:r>
                            <w:rPr>
                              <w:b/>
                              <w:sz w:val="16"/>
                              <w:szCs w:val="18"/>
                            </w:rPr>
                            <w:t>ROCE</w:t>
                          </w:r>
                          <w:r w:rsidRPr="00213B5A">
                            <w:rPr>
                              <w:b/>
                              <w:sz w:val="16"/>
                              <w:szCs w:val="18"/>
                            </w:rPr>
                            <w:t>SSING</w:t>
                          </w:r>
                        </w:p>
                      </w:txbxContent>
                    </v:textbox>
                  </v:shape>
                  <v:shape id="Text Box 765" o:spid="_x0000_s1041" type="#_x0000_t202" style="position:absolute;left:6421;top:11763;width:1063;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vmDcUA&#10;AADcAAAADwAAAGRycy9kb3ducmV2LnhtbESPT2sCMRTE7wW/Q3hCL6Vmbeufbo0iQsXe1IpeH5vn&#10;7uLmZU3iun57IxR6HGZ+M8xk1ppKNOR8aVlBv5eAIM6sLjlXsPv9fh2D8AFZY2WZFNzIw2zaeZpg&#10;qu2VN9RsQy5iCfsUFRQh1KmUPivIoO/Zmjh6R+sMhihdLrXDayw3lXxLkqE0WHJcKLCmRUHZaXsx&#10;CsYfq+bgf97X+2x4rD7Dy6hZnp1Sz912/gUiUBv+w3/0SkduMIDHmXg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YNxQAAANwAAAAPAAAAAAAAAAAAAAAAAJgCAABkcnMv&#10;ZG93bnJldi54bWxQSwUGAAAAAAQABAD1AAAAigMAAAAA&#10;">
                    <v:textbox>
                      <w:txbxContent>
                        <w:p w:rsidR="006D7057" w:rsidRPr="008D2725" w:rsidRDefault="006D7057" w:rsidP="003A2956">
                          <w:pPr>
                            <w:rPr>
                              <w:sz w:val="16"/>
                              <w:szCs w:val="18"/>
                            </w:rPr>
                          </w:pPr>
                          <w:r>
                            <w:rPr>
                              <w:sz w:val="16"/>
                              <w:szCs w:val="18"/>
                            </w:rPr>
                            <w:t>(</w:t>
                          </w:r>
                          <w:proofErr w:type="spellStart"/>
                          <w:r>
                            <w:rPr>
                              <w:sz w:val="16"/>
                              <w:szCs w:val="18"/>
                            </w:rPr>
                            <w:t>i</w:t>
                          </w:r>
                          <w:proofErr w:type="spellEnd"/>
                          <w:r>
                            <w:rPr>
                              <w:sz w:val="16"/>
                              <w:szCs w:val="18"/>
                            </w:rPr>
                            <w:t xml:space="preserve">) </w:t>
                          </w:r>
                          <w:r w:rsidRPr="008D2725">
                            <w:rPr>
                              <w:sz w:val="16"/>
                              <w:szCs w:val="18"/>
                            </w:rPr>
                            <w:t xml:space="preserve">Data </w:t>
                          </w:r>
                          <w:r>
                            <w:rPr>
                              <w:sz w:val="16"/>
                              <w:szCs w:val="18"/>
                            </w:rPr>
                            <w:t>Digitizing</w:t>
                          </w:r>
                        </w:p>
                      </w:txbxContent>
                    </v:textbox>
                  </v:shape>
                  <v:shape id="Text Box 766" o:spid="_x0000_s1042" type="#_x0000_t202" style="position:absolute;left:7562;top:11763;width:1064;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4esUA&#10;AADcAAAADwAAAGRycy9kb3ducmV2LnhtbESPT2vCQBTE7wW/w/KEXopuamvU6CpSaNGb/9DrI/tM&#10;gtm36e42pt++Wyj0OMz8ZpjFqjO1aMn5yrKC52ECgji3uuJCwen4PpiC8AFZY22ZFHyTh9Wy97DA&#10;TNs776k9hELEEvYZKihDaDIpfV6SQT+0DXH0rtYZDFG6QmqH91huajlKklQarDgulNjQW0n57fBl&#10;FExfN+3Fb1925zy91rPwNGk/Pp1Sj/1uPQcRqAv/4T96oyM3TuH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Xh6xQAAANwAAAAPAAAAAAAAAAAAAAAAAJgCAABkcnMv&#10;ZG93bnJldi54bWxQSwUGAAAAAAQABAD1AAAAigMAAAAA&#10;">
                    <v:textbox>
                      <w:txbxContent>
                        <w:p w:rsidR="006D7057" w:rsidRPr="008D2725" w:rsidRDefault="006D7057" w:rsidP="003A2956">
                          <w:pPr>
                            <w:rPr>
                              <w:sz w:val="16"/>
                              <w:szCs w:val="18"/>
                            </w:rPr>
                          </w:pPr>
                          <w:r>
                            <w:rPr>
                              <w:sz w:val="16"/>
                              <w:szCs w:val="18"/>
                            </w:rPr>
                            <w:t xml:space="preserve">(ii) </w:t>
                          </w:r>
                          <w:r w:rsidRPr="008D2725">
                            <w:rPr>
                              <w:sz w:val="16"/>
                              <w:szCs w:val="18"/>
                            </w:rPr>
                            <w:t xml:space="preserve">Data </w:t>
                          </w:r>
                          <w:r>
                            <w:rPr>
                              <w:sz w:val="16"/>
                              <w:szCs w:val="18"/>
                            </w:rPr>
                            <w:t>Cleansing</w:t>
                          </w:r>
                        </w:p>
                      </w:txbxContent>
                    </v:textbox>
                  </v:shape>
                  <v:shape id="Text Box 767" o:spid="_x0000_s1043" type="#_x0000_t202" style="position:absolute;left:9837;top:11763;width:1091;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Xd4cUA&#10;AADcAAAADwAAAGRycy9kb3ducmV2LnhtbESPT2sCMRTE7wW/Q3gFL6Vmtf7dGkUEi71VK3p9bJ67&#10;i5uXNYnr9ts3QqHHYeY3w8yXralEQ86XlhX0ewkI4szqknMFh+/N6xSED8gaK8uk4Ic8LBedpzmm&#10;2t55R80+5CKWsE9RQRFCnUrps4IM+p6tiaN3ts5giNLlUju8x3JTyUGSjKXBkuNCgTWtC8ou+5tR&#10;MB1um5P/fPs6ZuNzNQsvk+bj6pTqPrerdxCB2vAf/qO3OnKjCTz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d3hxQAAANwAAAAPAAAAAAAAAAAAAAAAAJgCAABkcnMv&#10;ZG93bnJldi54bWxQSwUGAAAAAAQABAD1AAAAigMAAAAA&#10;">
                    <v:textbox>
                      <w:txbxContent>
                        <w:p w:rsidR="006D7057" w:rsidRPr="008D2725" w:rsidRDefault="006D7057" w:rsidP="003A2956">
                          <w:pPr>
                            <w:rPr>
                              <w:sz w:val="16"/>
                              <w:szCs w:val="18"/>
                            </w:rPr>
                          </w:pPr>
                          <w:proofErr w:type="gramStart"/>
                          <w:r>
                            <w:rPr>
                              <w:sz w:val="16"/>
                              <w:szCs w:val="18"/>
                            </w:rPr>
                            <w:t>(iv) Meta-Linguistic</w:t>
                          </w:r>
                          <w:proofErr w:type="gramEnd"/>
                          <w:r>
                            <w:rPr>
                              <w:sz w:val="16"/>
                              <w:szCs w:val="18"/>
                            </w:rPr>
                            <w:t xml:space="preserve"> Annotation</w:t>
                          </w:r>
                        </w:p>
                      </w:txbxContent>
                    </v:textbox>
                  </v:shape>
                  <v:shape id="Text Box 768" o:spid="_x0000_s1044" type="#_x0000_t202" style="position:absolute;left:8703;top:11763;width:1064;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Jk8MA&#10;AADcAAAADwAAAGRycy9kb3ducmV2LnhtbERPS0/CQBC+m/AfNkPixchWeYiVhRATCN4EjV4n3aFt&#10;7M6W3bWUf88cTDx++d6LVe8a1VGItWcDD6MMFHHhbc2lgc+Pzf0cVEzIFhvPZOBCEVbLwc0Cc+vP&#10;vKfukEolIRxzNFCl1OZax6Iih3HkW2Lhjj44TAJDqW3As4S7Rj9m2Uw7rFkaKmzptaLi5/DrDMwn&#10;u+47vo3fv4rZsXlOd0/d9hSMuR326xdQifr0L/5z76z4prJWzsgR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pJk8MAAADcAAAADwAAAAAAAAAAAAAAAACYAgAAZHJzL2Rv&#10;d25yZXYueG1sUEsFBgAAAAAEAAQA9QAAAIgDAAAAAA==&#10;">
                    <v:textbox>
                      <w:txbxContent>
                        <w:p w:rsidR="006D7057" w:rsidRDefault="006D7057" w:rsidP="003A2956">
                          <w:pPr>
                            <w:rPr>
                              <w:sz w:val="16"/>
                              <w:szCs w:val="18"/>
                            </w:rPr>
                          </w:pPr>
                          <w:r>
                            <w:rPr>
                              <w:sz w:val="16"/>
                              <w:szCs w:val="18"/>
                            </w:rPr>
                            <w:t>(iii) POS</w:t>
                          </w:r>
                        </w:p>
                        <w:p w:rsidR="006D7057" w:rsidRPr="008D2725" w:rsidRDefault="006D7057" w:rsidP="003A2956">
                          <w:pPr>
                            <w:rPr>
                              <w:sz w:val="16"/>
                              <w:szCs w:val="18"/>
                            </w:rPr>
                          </w:pPr>
                          <w:r>
                            <w:rPr>
                              <w:sz w:val="16"/>
                              <w:szCs w:val="18"/>
                            </w:rPr>
                            <w:t>Tagging</w:t>
                          </w:r>
                        </w:p>
                      </w:txbxContent>
                    </v:textbox>
                  </v:shape>
                  <v:shape id="Text Box 769" o:spid="_x0000_s1045" type="#_x0000_t202" style="position:absolute;left:6298;top:12973;width:4771;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bsCMUA&#10;AADcAAAADwAAAGRycy9kb3ducmV2LnhtbESPT2sCMRTE7wW/Q3gFL6Vmtf7dGkUEi71VK3p9bJ67&#10;i5uXNYnr9ts3QqHHYeY3w8yXralEQ86XlhX0ewkI4szqknMFh+/N6xSED8gaK8uk4Ic8LBedpzmm&#10;2t55R80+5CKWsE9RQRFCnUrps4IM+p6tiaN3ts5giNLlUju8x3JTyUGSjKXBkuNCgTWtC8ou+5tR&#10;MB1um5P/fPs6ZuNzNQsvk+bj6pTqPrerdxCB2vAf/qO3OnKjGTz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uwIxQAAANwAAAAPAAAAAAAAAAAAAAAAAJgCAABkcnMv&#10;ZG93bnJldi54bWxQSwUGAAAAAAQABAD1AAAAigMAAAAA&#10;">
                    <v:textbox>
                      <w:txbxContent>
                        <w:p w:rsidR="006D7057" w:rsidRDefault="006D7057" w:rsidP="003A2956">
                          <w:pPr>
                            <w:rPr>
                              <w:sz w:val="16"/>
                              <w:szCs w:val="18"/>
                            </w:rPr>
                          </w:pPr>
                        </w:p>
                        <w:p w:rsidR="006D7057" w:rsidRPr="00213B5A" w:rsidRDefault="006D7057" w:rsidP="003A2956">
                          <w:pPr>
                            <w:rPr>
                              <w:b/>
                              <w:sz w:val="16"/>
                              <w:szCs w:val="18"/>
                            </w:rPr>
                          </w:pPr>
                          <w:r>
                            <w:rPr>
                              <w:b/>
                              <w:sz w:val="16"/>
                              <w:szCs w:val="18"/>
                            </w:rPr>
                            <w:t>(A)</w:t>
                          </w:r>
                          <w:r w:rsidRPr="00213B5A">
                            <w:rPr>
                              <w:b/>
                              <w:sz w:val="16"/>
                              <w:szCs w:val="18"/>
                            </w:rPr>
                            <w:t xml:space="preserve"> DATA COLLECTION &amp; SELECTION</w:t>
                          </w:r>
                        </w:p>
                      </w:txbxContent>
                    </v:textbox>
                  </v:shape>
                  <v:shape id="AutoShape 770" o:spid="_x0000_s1046" type="#_x0000_t32" style="position:absolute;left:8684;top:12623;width:0;height:3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7W2cAAAADcAAAADwAAAGRycy9kb3ducmV2LnhtbERPz2vCMBS+D/wfwhN2m+mEFemM4gSh&#10;7CLrBD0+mrc22LyUJmva/94cBjt+fL+3+8l2YqTBG8cKXlcZCOLaacONgsv36WUDwgdkjZ1jUjCT&#10;h/1u8bTFQrvIXzRWoREphH2BCtoQ+kJKX7dk0a9cT5y4HzdYDAkOjdQDxhRuO7nOslxaNJwaWuzp&#10;2FJ9r36tAhPPZuzLY/z4vN68jmTmN2eUel5Oh3cQgabwL/5zl1rBJk/z05l0BOTu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O1tnAAAAA3AAAAA8AAAAAAAAAAAAAAAAA&#10;oQIAAGRycy9kb3ducmV2LnhtbFBLBQYAAAAABAAEAPkAAACOAwAAAAA=&#10;">
                    <v:stroke endarrow="block"/>
                  </v:shape>
                  <v:shape id="AutoShape 771" o:spid="_x0000_s1047" type="#_x0000_t32" style="position:absolute;left:8684;top:10769;width:10;height:5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JzQsIAAADcAAAADwAAAGRycy9kb3ducmV2LnhtbESPT4vCMBTE78J+h/AWvGmqoEjXKK6w&#10;IF7EP7B7fDRv22DzUprY1G9vBMHjMDO/YZbr3taio9Ybxwom4wwEceG04VLB5fwzWoDwAVlj7ZgU&#10;3MnDevUxWGKuXeQjdadQigRhn6OCKoQml9IXFVn0Y9cQJ+/ftRZDkm0pdYsxwW0tp1k2lxYNp4UK&#10;G9pWVFxPN6vAxIPpmt02fu9//7yOZO4zZ5QafvabLxCB+vAOv9o7rWAxn8DzTDo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JzQsIAAADcAAAADwAAAAAAAAAAAAAA&#10;AAChAgAAZHJzL2Rvd25yZXYueG1sUEsFBgAAAAAEAAQA+QAAAJADAAAAAA==&#10;">
                    <v:stroke endarrow="block"/>
                  </v:shape>
                  <v:shape id="AutoShape 772" o:spid="_x0000_s1048" type="#_x0000_t32" style="position:absolute;left:7018;top:6803;width:1;height:20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GmdsYAAADcAAAADwAAAGRycy9kb3ducmV2LnhtbESPQWvCQBSE7wX/w/KE3upGD6LRTSiC&#10;paT0oJZgb4/saxKafRt21xj7691CocdhZr5htvloOjGQ861lBfNZAoK4srrlWsHHaf+0AuEDssbO&#10;Mim4kYc8mzxsMdX2ygcajqEWEcI+RQVNCH0qpa8aMuhntieO3pd1BkOUrpba4TXCTScXSbKUBluO&#10;Cw32tGuo+j5ejILz2/pS3sp3Ksr5uvhEZ/zP6UWpx+n4vAERaAz/4b/2q1awWi7g90w8AjK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BpnbGAAAA3AAAAA8AAAAAAAAA&#10;AAAAAAAAoQIAAGRycy9kb3ducmV2LnhtbFBLBQYAAAAABAAEAPkAAACUAwAAAAA=&#10;">
                    <v:stroke endarrow="block"/>
                  </v:shape>
                  <v:shape id="Text Box 773" o:spid="_x0000_s1049" type="#_x0000_t202" style="position:absolute;left:6298;top:6252;width:1440;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ymcQA&#10;AADcAAAADwAAAGRycy9kb3ducmV2LnhtbESPT4vCMBTE7wt+h/AEb2vi6opWo8iK4Mll/QfeHs2z&#10;LTYvpYm2fnuzsLDHYWZ+w8yXrS3Fg2pfONYw6CsQxKkzBWcajofN+wSED8gGS8ek4UkelovO2xwT&#10;4xr+occ+ZCJC2CeoIQ+hSqT0aU4Wfd9VxNG7utpiiLLOpKmxiXBbyg+lxtJiwXEhx4q+ckpv+7vV&#10;cNpdL+eR+s7W9rNqXKsk26nUutdtVzMQgdrwH/5rb42GyXgI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iMpnEAAAA3AAAAA8AAAAAAAAAAAAAAAAAmAIAAGRycy9k&#10;b3ducmV2LnhtbFBLBQYAAAAABAAEAPUAAACJAwAAAAA=&#10;" filled="f" stroked="f">
                    <v:textbox>
                      <w:txbxContent>
                        <w:p w:rsidR="006D7057" w:rsidRDefault="006D7057" w:rsidP="003A2956">
                          <w:pPr>
                            <w:rPr>
                              <w:sz w:val="16"/>
                              <w:szCs w:val="18"/>
                            </w:rPr>
                          </w:pPr>
                          <w:r>
                            <w:rPr>
                              <w:sz w:val="16"/>
                              <w:szCs w:val="18"/>
                            </w:rPr>
                            <w:t>End Users</w:t>
                          </w:r>
                        </w:p>
                        <w:p w:rsidR="006D7057" w:rsidRPr="00D717FA" w:rsidRDefault="006D7057" w:rsidP="003A2956">
                          <w:pPr>
                            <w:rPr>
                              <w:sz w:val="16"/>
                              <w:szCs w:val="18"/>
                            </w:rPr>
                          </w:pPr>
                          <w:r w:rsidRPr="00D717FA">
                            <w:rPr>
                              <w:sz w:val="16"/>
                              <w:szCs w:val="18"/>
                            </w:rPr>
                            <w:t>Perform Query</w:t>
                          </w:r>
                        </w:p>
                      </w:txbxContent>
                    </v:textbox>
                  </v:shape>
                  <v:rect id="Rectangle 774" o:spid="_x0000_s1050" style="position:absolute;left:7754;top:6204;width:1424;height:1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1UzMIA&#10;AADcAAAADwAAAGRycy9kb3ducmV2LnhtbERPPW/CMBDdK/EfrEPq1jhQCdoQByEQVTtCsnS7xkeS&#10;Nj5HtoG0v74ekBif3ne+Hk0vLuR8Z1nBLElBENdWd9woqMr90wsIH5A19pZJwS95WBeThxwzba98&#10;oMsxNCKGsM9QQRvCkEnp65YM+sQOxJE7WWcwROgaqR1eY7jp5TxNF9Jgx7GhxYG2LdU/x7NR8NXN&#10;K/w7lG+ped0/h4+x/D5/7pR6nI6bFYhAY7iLb+53rWC5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VTMwgAAANwAAAAPAAAAAAAAAAAAAAAAAJgCAABkcnMvZG93&#10;bnJldi54bWxQSwUGAAAAAAQABAD1AAAAhwMAAAAA&#10;">
                    <v:textbox>
                      <w:txbxContent>
                        <w:p w:rsidR="006D7057" w:rsidRDefault="006D7057" w:rsidP="003A2956">
                          <w:pPr>
                            <w:rPr>
                              <w:b/>
                              <w:sz w:val="16"/>
                            </w:rPr>
                          </w:pPr>
                          <w:r w:rsidRPr="00BA1DC1">
                            <w:rPr>
                              <w:b/>
                              <w:sz w:val="16"/>
                            </w:rPr>
                            <w:t>(D) RESULTS/</w:t>
                          </w:r>
                        </w:p>
                        <w:p w:rsidR="006D7057" w:rsidRDefault="006D7057" w:rsidP="003A2956">
                          <w:pPr>
                            <w:rPr>
                              <w:b/>
                              <w:sz w:val="16"/>
                            </w:rPr>
                          </w:pPr>
                          <w:r w:rsidRPr="00BA1DC1">
                            <w:rPr>
                              <w:b/>
                              <w:sz w:val="16"/>
                            </w:rPr>
                            <w:t xml:space="preserve">TEXT </w:t>
                          </w:r>
                        </w:p>
                        <w:p w:rsidR="006D7057" w:rsidRDefault="006D7057" w:rsidP="003A2956">
                          <w:pPr>
                            <w:rPr>
                              <w:b/>
                              <w:sz w:val="16"/>
                            </w:rPr>
                          </w:pPr>
                          <w:r w:rsidRPr="00BA1DC1">
                            <w:rPr>
                              <w:b/>
                              <w:sz w:val="16"/>
                            </w:rPr>
                            <w:t>ANALYSIS/</w:t>
                          </w:r>
                        </w:p>
                        <w:p w:rsidR="006D7057" w:rsidRDefault="006D7057" w:rsidP="003A2956">
                          <w:pPr>
                            <w:rPr>
                              <w:b/>
                              <w:sz w:val="16"/>
                            </w:rPr>
                          </w:pPr>
                          <w:r w:rsidRPr="00BA1DC1">
                            <w:rPr>
                              <w:b/>
                              <w:sz w:val="16"/>
                            </w:rPr>
                            <w:t xml:space="preserve">LINGUISTICS </w:t>
                          </w:r>
                        </w:p>
                        <w:p w:rsidR="006D7057" w:rsidRDefault="006D7057" w:rsidP="003A2956">
                          <w:pPr>
                            <w:rPr>
                              <w:b/>
                              <w:sz w:val="16"/>
                            </w:rPr>
                          </w:pPr>
                          <w:r w:rsidRPr="00BA1DC1">
                            <w:rPr>
                              <w:b/>
                              <w:sz w:val="16"/>
                            </w:rPr>
                            <w:t>ANALYSIS</w:t>
                          </w:r>
                          <w:r>
                            <w:rPr>
                              <w:b/>
                              <w:sz w:val="16"/>
                            </w:rPr>
                            <w:t>/</w:t>
                          </w:r>
                        </w:p>
                        <w:p w:rsidR="006D7057" w:rsidRDefault="006D7057" w:rsidP="003A2956">
                          <w:pPr>
                            <w:rPr>
                              <w:b/>
                              <w:sz w:val="16"/>
                            </w:rPr>
                          </w:pPr>
                          <w:r>
                            <w:rPr>
                              <w:b/>
                              <w:sz w:val="16"/>
                            </w:rPr>
                            <w:t>DOMAIN</w:t>
                          </w:r>
                        </w:p>
                        <w:p w:rsidR="006D7057" w:rsidRPr="00BA1DC1" w:rsidRDefault="006D7057" w:rsidP="003A2956">
                          <w:pPr>
                            <w:rPr>
                              <w:b/>
                              <w:sz w:val="16"/>
                            </w:rPr>
                          </w:pPr>
                          <w:r>
                            <w:rPr>
                              <w:b/>
                              <w:sz w:val="16"/>
                            </w:rPr>
                            <w:t>ANALYSIS</w:t>
                          </w:r>
                        </w:p>
                      </w:txbxContent>
                    </v:textbox>
                  </v:rect>
                  <v:shape id="Text Box 775" o:spid="_x0000_s1051" type="#_x0000_t202" style="position:absolute;left:6447;top:8826;width:2256;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6y48UA&#10;AADcAAAADwAAAGRycy9kb3ducmV2LnhtbESPQWvCQBSE74X+h+UVeim6aZWoqauUQkVvNhW9PrLP&#10;JDT7Nt3dxvjvXUHwOMzMN8x82ZtGdOR8bVnB6zABQVxYXXOpYPfzNZiC8AFZY2OZFJzJw3Lx+DDH&#10;TNsTf1OXh1JECPsMFVQhtJmUvqjIoB/aljh6R+sMhihdKbXDU4SbRr4lSSoN1hwXKmzps6LiN/83&#10;CqbjdXfwm9F2X6THZhZeJt3qzyn1/NR/vIMI1Id7+NZeawWTdAbXM/E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rLjxQAAANwAAAAPAAAAAAAAAAAAAAAAAJgCAABkcnMv&#10;ZG93bnJldi54bWxQSwUGAAAAAAQABAD1AAAAigMAAAAA&#10;">
                    <v:textbox>
                      <w:txbxContent>
                        <w:p w:rsidR="006D7057" w:rsidRDefault="006D7057" w:rsidP="003A2956">
                          <w:pPr>
                            <w:rPr>
                              <w:sz w:val="16"/>
                              <w:szCs w:val="18"/>
                            </w:rPr>
                          </w:pPr>
                        </w:p>
                        <w:p w:rsidR="006D7057" w:rsidRPr="008D2725" w:rsidRDefault="006D7057" w:rsidP="003A2956">
                          <w:pPr>
                            <w:rPr>
                              <w:sz w:val="16"/>
                              <w:szCs w:val="18"/>
                            </w:rPr>
                          </w:pPr>
                          <w:proofErr w:type="spellStart"/>
                          <w:r>
                            <w:rPr>
                              <w:sz w:val="16"/>
                              <w:szCs w:val="18"/>
                            </w:rPr>
                            <w:t>MaCFE</w:t>
                          </w:r>
                          <w:proofErr w:type="spellEnd"/>
                          <w:r>
                            <w:rPr>
                              <w:sz w:val="16"/>
                              <w:szCs w:val="18"/>
                            </w:rPr>
                            <w:t xml:space="preserve"> User Interface</w:t>
                          </w:r>
                        </w:p>
                      </w:txbxContent>
                    </v:textbox>
                  </v:shape>
                  <v:shapetype id="_x0000_t116" coordsize="21600,21600" o:spt="116" path="m3475,qx,10800,3475,21600l18125,21600qx21600,10800,18125,xe">
                    <v:stroke joinstyle="miter"/>
                    <v:path gradientshapeok="t" o:connecttype="rect" textboxrect="1018,3163,20582,18437"/>
                  </v:shapetype>
                  <v:shape id="AutoShape 776" o:spid="_x0000_s1052" type="#_x0000_t116" style="position:absolute;left:9734;top:5914;width:126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SN8EA&#10;AADcAAAADwAAAGRycy9kb3ducmV2LnhtbERPz2vCMBS+D/wfwhN2GZo6REc1SimIHoQxp/dH82yL&#10;yUtJoq3/vTkMdvz4fq+3gzXiQT60jhXMphkI4srplmsF59/d5AtEiMgajWNS8KQA283obY25dj3/&#10;0OMUa5FCOOSooImxy6UMVUMWw9R1xIm7Om8xJuhrqT32Kdwa+ZllC2mx5dTQYEdlQ9XtdLcKvo+m&#10;9Kakfl8+L4fzZV58HBeFUu/joViBiDTEf/Gf+6AVLJdpfjqTj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PUjfBAAAA3AAAAA8AAAAAAAAAAAAAAAAAmAIAAGRycy9kb3du&#10;cmV2LnhtbFBLBQYAAAAABAAEAPUAAACGAwAAAAA=&#10;">
                    <v:textbox>
                      <w:txbxContent>
                        <w:p w:rsidR="006D7057" w:rsidRPr="006B673B" w:rsidRDefault="006D7057" w:rsidP="003A2956">
                          <w:pPr>
                            <w:rPr>
                              <w:sz w:val="14"/>
                            </w:rPr>
                          </w:pPr>
                          <w:r>
                            <w:rPr>
                              <w:sz w:val="14"/>
                            </w:rPr>
                            <w:t>Collocations</w:t>
                          </w:r>
                        </w:p>
                      </w:txbxContent>
                    </v:textbox>
                  </v:shape>
                  <v:shape id="AutoShape 777" o:spid="_x0000_s1053" type="#_x0000_t116" style="position:absolute;left:9734;top:6481;width:1260;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P3rMUA&#10;AADcAAAADwAAAGRycy9kb3ducmV2LnhtbESPT2sCMRTE74V+h/AKXkrNKkVla5RloehBkPrn/tg8&#10;dxeTlyVJ3fXbm4LQ4zAzv2GW68EacSMfWscKJuMMBHHldMu1gtPx+2MBIkRkjcYxKbhTgPXq9WWJ&#10;uXY9/9DtEGuRIBxyVNDE2OVShqohi2HsOuLkXZy3GJP0tdQe+wS3Rk6zbCYttpwWGuyobKi6Hn6t&#10;gv3OlN6U1G/K+3l7On8W77tZodTobSi+QEQa4n/42d5qBfP5BP7Op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esxQAAANwAAAAPAAAAAAAAAAAAAAAAAJgCAABkcnMv&#10;ZG93bnJldi54bWxQSwUGAAAAAAQABAD1AAAAigMAAAAA&#10;">
                    <v:textbox>
                      <w:txbxContent>
                        <w:p w:rsidR="006D7057" w:rsidRPr="006B673B" w:rsidRDefault="006D7057" w:rsidP="003A2956">
                          <w:pPr>
                            <w:rPr>
                              <w:sz w:val="14"/>
                            </w:rPr>
                          </w:pPr>
                          <w:r>
                            <w:rPr>
                              <w:sz w:val="14"/>
                            </w:rPr>
                            <w:t>Word Lists</w:t>
                          </w:r>
                        </w:p>
                      </w:txbxContent>
                    </v:textbox>
                  </v:shape>
                  <v:shape id="AutoShape 778" o:spid="_x0000_s1054" type="#_x0000_t116" style="position:absolute;left:9734;top:6970;width:1260;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p28UA&#10;AADcAAAADwAAAGRycy9kb3ducmV2LnhtbESPT2sCMRTE74V+h/AKvZSarYjK1ijLguhBkPrn/tg8&#10;dxeTlyVJ3fXbN4LQ4zAzv2EWq8EacSMfWscKvkYZCOLK6ZZrBafj+nMOIkRkjcYxKbhTgNXy9WWB&#10;uXY9/9DtEGuRIBxyVNDE2OVShqohi2HkOuLkXZy3GJP0tdQe+wS3Ro6zbCottpwWGuyobKi6Hn6t&#10;gv3OlN6U1G/K+3l7Ok+Kj920UOr9bSi+QUQa4n/42d5qBbPZGB5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WnbxQAAANwAAAAPAAAAAAAAAAAAAAAAAJgCAABkcnMv&#10;ZG93bnJldi54bWxQSwUGAAAAAAQABAD1AAAAigMAAAAA&#10;">
                    <v:textbox>
                      <w:txbxContent>
                        <w:p w:rsidR="006D7057" w:rsidRPr="006B673B" w:rsidRDefault="006D7057" w:rsidP="003A2956">
                          <w:pPr>
                            <w:rPr>
                              <w:sz w:val="14"/>
                            </w:rPr>
                          </w:pPr>
                          <w:r>
                            <w:rPr>
                              <w:sz w:val="14"/>
                            </w:rPr>
                            <w:t>Concordances</w:t>
                          </w:r>
                        </w:p>
                      </w:txbxContent>
                    </v:textbox>
                  </v:shape>
                  <v:shape id="AutoShape 779" o:spid="_x0000_s1055" type="#_x0000_t116" style="position:absolute;left:9734;top:7533;width:1260;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3MQMUA&#10;AADcAAAADwAAAGRycy9kb3ducmV2LnhtbESPQWsCMRSE7wX/Q3iCl6JZbVFZjbIslHoQSq3eH5vn&#10;7mLysiSpu/77plDocZiZb5jtfrBG3MmH1rGC+SwDQVw53XKt4Pz1Nl2DCBFZo3FMCh4UYL8bPW0x&#10;167nT7qfYi0ShEOOCpoYu1zKUDVkMcxcR5y8q/MWY5K+ltpjn+DWyEWWLaXFltNCgx2VDVW307dV&#10;8HE0pTcl9e/l43I4X16L5+OyUGoyHooNiEhD/A//tQ9awWr1Ar9n0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3cxAxQAAANwAAAAPAAAAAAAAAAAAAAAAAJgCAABkcnMv&#10;ZG93bnJldi54bWxQSwUGAAAAAAQABAD1AAAAigMAAAAA&#10;">
                    <v:textbox>
                      <w:txbxContent>
                        <w:p w:rsidR="006D7057" w:rsidRPr="006B673B" w:rsidRDefault="006D7057" w:rsidP="003A2956">
                          <w:pPr>
                            <w:rPr>
                              <w:sz w:val="14"/>
                            </w:rPr>
                          </w:pPr>
                          <w:r>
                            <w:rPr>
                              <w:sz w:val="14"/>
                            </w:rPr>
                            <w:t xml:space="preserve">Word Frequencies </w:t>
                          </w:r>
                        </w:p>
                      </w:txbxContent>
                    </v:textbox>
                  </v:shape>
                  <v:shape id="AutoShape 780" o:spid="_x0000_s1056" type="#_x0000_t32" style="position:absolute;left:9178;top:6140;width:556;height:7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LsUAAADcAAAADwAAAGRycy9kb3ducmV2LnhtbESPQWsCMRSE7wX/Q3hCL0WzK1JlNUop&#10;FMSDUN2Dx0fy3F3cvKxJum7/vREKPQ4z8w2z3g62FT350DhWkE8zEMTamYYrBeXpa7IEESKywdYx&#10;KfilANvN6GWNhXF3/qb+GCuRIBwKVFDH2BVSBl2TxTB1HXHyLs5bjEn6ShqP9wS3rZxl2bu02HBa&#10;qLGjz5r09fhjFTT78lD2b7fo9XKfn30eTudWK/U6Hj5WICIN8T/8194ZBYvFHJ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LsUAAADcAAAADwAAAAAAAAAA&#10;AAAAAAChAgAAZHJzL2Rvd25yZXYueG1sUEsFBgAAAAAEAAQA+QAAAJMDAAAAAA==&#10;"/>
                  <v:shapetype id="_x0000_t33" coordsize="21600,21600" o:spt="33" o:oned="t" path="m,l21600,r,21600e" filled="f">
                    <v:stroke joinstyle="miter"/>
                    <v:path arrowok="t" fillok="f" o:connecttype="none"/>
                    <o:lock v:ext="edit" shapetype="t"/>
                  </v:shapetype>
                  <v:shape id="AutoShape 781" o:spid="_x0000_s1057" type="#_x0000_t33" style="position:absolute;left:7786;top:5524;width:245;height:111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mTasMAAADcAAAADwAAAGRycy9kb3ducmV2LnhtbESPW4vCMBSE3xf8D+EIvq2pgheqUcQL&#10;CIsPq4I+HprTpticlCZq/fcbQdjHYWa+YebL1lbiQY0vHSsY9BMQxJnTJRcKzqfd9xSED8gaK8ek&#10;4EUelovO1xxT7Z78S49jKESEsE9RgQmhTqX0mSGLvu9q4ujlrrEYomwKqRt8Rrit5DBJxtJiyXHB&#10;YE1rQ9nteLcKftxV5u5q1vnGXPzN37f6cjgr1eu2qxmIQG34D3/ae61gMhnB+0w8An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Zk2rDAAAA3AAAAA8AAAAAAAAAAAAA&#10;AAAAoQIAAGRycy9kb3ducmV2LnhtbFBLBQYAAAAABAAEAPkAAACRAwAAAAA=&#10;">
                    <v:stroke endarrow="block"/>
                  </v:shape>
                  <v:shape id="AutoShape 782" o:spid="_x0000_s1058" type="#_x0000_t32" style="position:absolute;left:9178;top:6705;width: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GOwsQAAADcAAAADwAAAGRycy9kb3ducmV2LnhtbESPQYvCMBSE74L/ITxhL6JpPahUoyzC&#10;gnhYWO3B4yN5tmWbl5pka/ffbxYEj8PMfMNs94NtRU8+NI4V5PMMBLF2puFKQXn5mK1BhIhssHVM&#10;Cn4pwH43Hm2xMO7BX9SfYyUShEOBCuoYu0LKoGuyGOauI07ezXmLMUlfSePxkeC2lYssW0qLDaeF&#10;Gjs61KS/zz9WQXMqP8t+eo9er0/51efhcm21Um+T4X0DItIQX+Fn+2gUrFZL+D+TjoD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YY7CxAAAANwAAAAPAAAAAAAAAAAA&#10;AAAAAKECAABkcnMvZG93bnJldi54bWxQSwUGAAAAAAQABAD5AAAAkgMAAAAA&#10;"/>
                  <v:shape id="AutoShape 783" o:spid="_x0000_s1059" type="#_x0000_t32" style="position:absolute;left:9178;top:6929;width:556;height: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yrMsYAAADcAAAADwAAAGRycy9kb3ducmV2LnhtbESPT2sCMRTE74V+h/AKvRTNWrArq1G2&#10;BaEWPPjv/ty8bkI3L9tN1PXbNwXB4zAzv2Fmi9414kxdsJ4VjIYZCOLKa8u1gv1uOZiACBFZY+OZ&#10;FFwpwGL++DDDQvsLb+i8jbVIEA4FKjAxtoWUoTLkMAx9S5y8b985jEl2tdQdXhLcNfI1y96kQ8tp&#10;wWBLH4aqn+3JKVivRu/l0djV1+bXrsfLsjnVLwelnp/6cgoiUh/v4Vv7UyvI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MqzLGAAAA3AAAAA8AAAAAAAAA&#10;AAAAAAAAoQIAAGRycy9kb3ducmV2LnhtbFBLBQYAAAAABAAEAPkAAACUAwAAAAA=&#10;"/>
                  <v:shape id="AutoShape 784" o:spid="_x0000_s1060" type="#_x0000_t32" style="position:absolute;left:9178;top:6929;width:556;height:9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M/QMIAAADcAAAADwAAAGRycy9kb3ducmV2LnhtbERPTWsCMRC9C/6HMEIvolkL1bI1yrYg&#10;VMGDWu/TzbgJbibbTdTtvzcHwePjfc+XnavFldpgPSuYjDMQxKXXlisFP4fV6B1EiMgaa8+k4J8C&#10;LBf93hxz7W+8o+s+ViKFcMhRgYmxyaUMpSGHYewb4sSdfOswJthWUrd4S+Gulq9ZNpUOLacGgw19&#10;GSrP+4tTsF1PPotfY9eb3Z/dvq2K+lINj0q9DLriA0SkLj7FD/e3VjCbpbX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M/QMIAAADcAAAADwAAAAAAAAAAAAAA&#10;AAChAgAAZHJzL2Rvd25yZXYueG1sUEsFBgAAAAAEAAQA+QAAAJAD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785" o:spid="_x0000_s1061" type="#_x0000_t22" style="position:absolute;left:9573;top:8878;width:1054;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e8QA&#10;AADcAAAADwAAAGRycy9kb3ducmV2LnhtbESPQYvCMBSE74L/ITxhL7KmiqhbjSKiKOzJKgt7ezTP&#10;tti8lCbarr/eCAseh5n5hlmsWlOKO9WusKxgOIhAEKdWF5wpOJ92nzMQziNrLC2Tgj9ysFp2OwuM&#10;tW34SPfEZyJA2MWoIPe+iqV0aU4G3cBWxMG72NqgD7LOpK6xCXBTylEUTaTBgsNCjhVtckqvyc0o&#10;qH6bH9omenI7RH3t3O7xPd4/lProtes5CE+tf4f/2wetYDr9gteZc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aXvEAAAA3AAAAA8AAAAAAAAAAAAAAAAAmAIAAGRycy9k&#10;b3ducmV2LnhtbFBLBQYAAAAABAAEAPUAAACJAwAAAAA=&#10;">
                    <v:textbox>
                      <w:txbxContent>
                        <w:p w:rsidR="006D7057" w:rsidRDefault="006D7057" w:rsidP="003A2956">
                          <w:r>
                            <w:t>DB</w:t>
                          </w:r>
                        </w:p>
                      </w:txbxContent>
                    </v:textbox>
                  </v:shape>
                  <v:shape id="Text Box 786" o:spid="_x0000_s1062" type="#_x0000_t202" style="position:absolute;left:9810;top:9869;width:58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9hMIA&#10;AADcAAAADwAAAGRycy9kb3ducmV2LnhtbERPy2rCQBTdF/yH4QrdFJ1YRdPUUUSo6M4XdnvJXJPQ&#10;zJ04M43x751FocvDec+XnalFS85XlhWMhgkI4tzqigsF59PXIAXhA7LG2jIpeJCH5aL3MsdM2zsf&#10;qD2GQsQQ9hkqKENoMil9XpJBP7QNceSu1hkMEbpCaof3GG5q+Z4kU2mw4thQYkPrkvKf469RkE62&#10;7bffjfeXfHqtP8LbrN3cnFKv/W71CSJQF/7Ff+6tVjBL4/x4Jh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P2EwgAAANwAAAAPAAAAAAAAAAAAAAAAAJgCAABkcnMvZG93&#10;bnJldi54bWxQSwUGAAAAAAQABAD1AAAAhwMAAAAA&#10;">
                    <v:textbox>
                      <w:txbxContent>
                        <w:p w:rsidR="006D7057" w:rsidRPr="008D2725" w:rsidRDefault="006D7057" w:rsidP="003A2956">
                          <w:pPr>
                            <w:rPr>
                              <w:sz w:val="16"/>
                              <w:szCs w:val="18"/>
                            </w:rPr>
                          </w:pPr>
                        </w:p>
                      </w:txbxContent>
                    </v:textbox>
                  </v:shape>
                  <v:shape id="AutoShape 787" o:spid="_x0000_s1063" type="#_x0000_t32" style="position:absolute;left:10100;top:9572;width:3;height:29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bXsQAAADcAAAADwAAAGRycy9kb3ducmV2LnhtbESPT2vCQBTE74V+h+UJ3urGEKxNXaVY&#10;CkW8+OfQ4yP7uglm34bsU+O37wpCj8PM/IZZrAbfqgv1sQlsYDrJQBFXwTbsDBwPXy9zUFGQLbaB&#10;ycCNIqyWz08LLG248o4ue3EqQTiWaKAW6UqtY1WTxzgJHXHyfkPvUZLsnbY9XhPctzrPspn22HBa&#10;qLGjdU3VaX/2Bn6OfvuWF5/eFe4gO6FNkxczY8aj4eMdlNAg/+FH+9saeJ1P4X4mHQG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8RtexAAAANwAAAAPAAAAAAAAAAAA&#10;AAAAAKECAABkcnMvZG93bnJldi54bWxQSwUGAAAAAAQABAD5AAAAkgMAAAAA&#10;">
                    <v:stroke endarrow="block"/>
                  </v:shape>
                  <v:shape id="AutoShape 788" o:spid="_x0000_s1064" type="#_x0000_t32" style="position:absolute;left:8703;top:9223;width:870;height: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OFKcQAAADcAAAADwAAAGRycy9kb3ducmV2LnhtbESPT2vCQBTE7wW/w/KE3urGEKxGV5GK&#10;UEov/jl4fGSfm2D2bci+avrtu4VCj8PM/IZZbQbfqjv1sQlsYDrJQBFXwTbsDJxP+5c5qCjIFtvA&#10;ZOCbImzWo6cVljY8+ED3oziVIBxLNFCLdKXWsarJY5yEjjh519B7lCR7p22PjwT3rc6zbKY9NpwW&#10;auzorabqdvzyBi5n/7nIi513hTvJQeijyYuZMc/jYbsEJTTIf/iv/W4NvM5z+D2Tjo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4UpxAAAANwAAAAPAAAAAAAAAAAA&#10;AAAAAKECAABkcnMvZG93bnJldi54bWxQSwUGAAAAAAQABAD5AAAAkgMAAAAA&#10;">
                    <v:stroke endarrow="block"/>
                  </v:shape>
                  <v:shape id="Text Box 789" o:spid="_x0000_s1065" type="#_x0000_t202" style="position:absolute;left:6447;top:9869;width:4494;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j88UA&#10;AADcAAAADwAAAGRycy9kb3ducmV2LnhtbESPQWvCQBSE70L/w/IKXkQ3raJp6ipSUOytTUWvj+wz&#10;Cc2+jbtrTP99tyD0OMzMN8xy3ZtGdOR8bVnB0yQBQVxYXXOp4PC1HacgfEDW2FgmBT/kYb16GCwx&#10;0/bGn9TloRQRwj5DBVUIbSalLyoy6Ce2JY7e2TqDIUpXSu3wFuGmkc9JMpcGa44LFbb0VlHxnV+N&#10;gnS2707+ffpxLObn5iWMFt3u4pQaPvabVxCB+vAfvrf3WsEincL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mPzxQAAANwAAAAPAAAAAAAAAAAAAAAAAJgCAABkcnMv&#10;ZG93bnJldi54bWxQSwUGAAAAAAQABAD1AAAAigMAAAAA&#10;">
                    <v:textbox>
                      <w:txbxContent>
                        <w:p w:rsidR="006D7057" w:rsidRDefault="006D7057" w:rsidP="003A2956">
                          <w:pPr>
                            <w:rPr>
                              <w:sz w:val="16"/>
                              <w:szCs w:val="18"/>
                            </w:rPr>
                          </w:pPr>
                        </w:p>
                        <w:p w:rsidR="006D7057" w:rsidRDefault="006D7057" w:rsidP="003A2956">
                          <w:pPr>
                            <w:rPr>
                              <w:sz w:val="16"/>
                              <w:szCs w:val="18"/>
                            </w:rPr>
                          </w:pPr>
                          <w:r>
                            <w:rPr>
                              <w:sz w:val="16"/>
                              <w:szCs w:val="18"/>
                            </w:rPr>
                            <w:t>Collection of</w:t>
                          </w:r>
                        </w:p>
                        <w:p w:rsidR="006D7057" w:rsidRPr="008D2725" w:rsidRDefault="006D7057" w:rsidP="003A2956">
                          <w:pPr>
                            <w:rPr>
                              <w:sz w:val="16"/>
                              <w:szCs w:val="18"/>
                            </w:rPr>
                          </w:pPr>
                          <w:r>
                            <w:rPr>
                              <w:sz w:val="16"/>
                              <w:szCs w:val="18"/>
                            </w:rPr>
                            <w:t>Malaysia Financial Digital Documents</w:t>
                          </w:r>
                        </w:p>
                      </w:txbxContent>
                    </v:textbox>
                  </v:shape>
                </v:group>
                <w10:wrap anchory="line"/>
              </v:group>
            </w:pict>
          </mc:Fallback>
        </mc:AlternateContent>
      </w:r>
    </w:p>
    <w:p w:rsidR="00555CBF" w:rsidRDefault="00555CBF" w:rsidP="001975EC">
      <w:pPr>
        <w:tabs>
          <w:tab w:val="left" w:pos="288"/>
        </w:tabs>
        <w:ind w:firstLine="289"/>
        <w:jc w:val="both"/>
        <w:rPr>
          <w:rFonts w:eastAsia="MS Mincho"/>
          <w:spacing w:val="-1"/>
          <w:sz w:val="22"/>
        </w:rPr>
      </w:pPr>
    </w:p>
    <w:p w:rsidR="00555CBF" w:rsidRDefault="00555CBF" w:rsidP="001975EC">
      <w:pPr>
        <w:tabs>
          <w:tab w:val="left" w:pos="288"/>
        </w:tabs>
        <w:ind w:firstLine="289"/>
        <w:jc w:val="both"/>
        <w:rPr>
          <w:rFonts w:eastAsia="MS Mincho"/>
          <w:spacing w:val="-1"/>
          <w:sz w:val="22"/>
        </w:rPr>
      </w:pPr>
    </w:p>
    <w:p w:rsidR="00555CBF" w:rsidRDefault="00555CBF" w:rsidP="001975EC">
      <w:pPr>
        <w:tabs>
          <w:tab w:val="left" w:pos="288"/>
        </w:tabs>
        <w:ind w:firstLine="289"/>
        <w:jc w:val="both"/>
        <w:rPr>
          <w:rFonts w:eastAsia="MS Mincho"/>
          <w:spacing w:val="-1"/>
          <w:sz w:val="22"/>
        </w:rPr>
      </w:pPr>
    </w:p>
    <w:p w:rsidR="00555CBF" w:rsidRDefault="00555CBF" w:rsidP="001975EC">
      <w:pPr>
        <w:tabs>
          <w:tab w:val="left" w:pos="288"/>
        </w:tabs>
        <w:ind w:firstLine="289"/>
        <w:jc w:val="both"/>
        <w:rPr>
          <w:rFonts w:eastAsia="MS Mincho"/>
          <w:spacing w:val="-1"/>
          <w:sz w:val="22"/>
        </w:rPr>
      </w:pPr>
    </w:p>
    <w:p w:rsidR="00555CBF" w:rsidRDefault="00555CBF" w:rsidP="001975EC">
      <w:pPr>
        <w:tabs>
          <w:tab w:val="left" w:pos="288"/>
        </w:tabs>
        <w:ind w:firstLine="289"/>
        <w:jc w:val="both"/>
        <w:rPr>
          <w:rFonts w:eastAsia="MS Mincho"/>
          <w:spacing w:val="-1"/>
          <w:sz w:val="22"/>
        </w:rPr>
      </w:pPr>
    </w:p>
    <w:p w:rsidR="00555CBF" w:rsidRDefault="00555CBF" w:rsidP="001975EC">
      <w:pPr>
        <w:tabs>
          <w:tab w:val="left" w:pos="288"/>
        </w:tabs>
        <w:ind w:firstLine="289"/>
        <w:jc w:val="both"/>
        <w:rPr>
          <w:rFonts w:eastAsia="MS Mincho"/>
          <w:spacing w:val="-1"/>
          <w:sz w:val="22"/>
        </w:rPr>
      </w:pPr>
    </w:p>
    <w:p w:rsidR="00555CBF" w:rsidRDefault="00555CBF" w:rsidP="001975EC">
      <w:pPr>
        <w:tabs>
          <w:tab w:val="left" w:pos="288"/>
        </w:tabs>
        <w:ind w:firstLine="289"/>
        <w:jc w:val="both"/>
        <w:rPr>
          <w:rFonts w:eastAsia="MS Mincho"/>
          <w:spacing w:val="-1"/>
          <w:sz w:val="22"/>
        </w:rPr>
      </w:pPr>
    </w:p>
    <w:p w:rsidR="00555CBF" w:rsidRDefault="00555CBF" w:rsidP="001975EC">
      <w:pPr>
        <w:tabs>
          <w:tab w:val="left" w:pos="288"/>
        </w:tabs>
        <w:ind w:firstLine="289"/>
        <w:jc w:val="both"/>
        <w:rPr>
          <w:rFonts w:eastAsia="MS Mincho"/>
          <w:spacing w:val="-1"/>
          <w:sz w:val="22"/>
        </w:rPr>
      </w:pPr>
    </w:p>
    <w:p w:rsidR="00555CBF" w:rsidRPr="001975EC" w:rsidRDefault="00555CBF" w:rsidP="001975EC">
      <w:pPr>
        <w:tabs>
          <w:tab w:val="left" w:pos="288"/>
        </w:tabs>
        <w:ind w:firstLine="289"/>
        <w:jc w:val="both"/>
        <w:rPr>
          <w:rFonts w:eastAsia="MS Mincho"/>
          <w:spacing w:val="-1"/>
          <w:sz w:val="22"/>
        </w:rPr>
      </w:pPr>
    </w:p>
    <w:p w:rsidR="001975EC" w:rsidRPr="001975EC" w:rsidRDefault="001975EC" w:rsidP="001975EC">
      <w:pPr>
        <w:tabs>
          <w:tab w:val="left" w:pos="288"/>
        </w:tabs>
        <w:ind w:firstLine="289"/>
        <w:jc w:val="both"/>
        <w:rPr>
          <w:rFonts w:eastAsia="MS Mincho"/>
          <w:spacing w:val="-1"/>
          <w:sz w:val="22"/>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6039B8">
      <w:pPr>
        <w:autoSpaceDE w:val="0"/>
        <w:autoSpaceDN w:val="0"/>
        <w:adjustRightInd w:val="0"/>
        <w:jc w:val="both"/>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555CBF" w:rsidRDefault="00555CBF" w:rsidP="001975EC">
      <w:pPr>
        <w:autoSpaceDE w:val="0"/>
        <w:autoSpaceDN w:val="0"/>
        <w:adjustRightInd w:val="0"/>
        <w:rPr>
          <w:rFonts w:eastAsia="Calibri"/>
          <w:b/>
          <w:bCs/>
          <w:color w:val="000000"/>
          <w:sz w:val="20"/>
          <w:szCs w:val="20"/>
        </w:rPr>
      </w:pPr>
    </w:p>
    <w:p w:rsidR="001975EC" w:rsidRPr="001975EC" w:rsidRDefault="001975EC" w:rsidP="00CC5EBE">
      <w:pPr>
        <w:autoSpaceDE w:val="0"/>
        <w:autoSpaceDN w:val="0"/>
        <w:adjustRightInd w:val="0"/>
        <w:outlineLvl w:val="0"/>
        <w:rPr>
          <w:ins w:id="0" w:author="UiTM Pahang" w:date="2017-07-26T13:31:00Z"/>
          <w:rFonts w:eastAsia="Calibri"/>
          <w:b/>
          <w:bCs/>
          <w:color w:val="000000"/>
          <w:sz w:val="20"/>
          <w:szCs w:val="20"/>
        </w:rPr>
      </w:pPr>
      <w:r w:rsidRPr="001975EC">
        <w:rPr>
          <w:rFonts w:eastAsia="Calibri"/>
          <w:b/>
          <w:bCs/>
          <w:color w:val="000000"/>
          <w:sz w:val="20"/>
          <w:szCs w:val="20"/>
        </w:rPr>
        <w:t>DATA COLLECTION</w:t>
      </w:r>
      <w:r w:rsidR="00CF4E79">
        <w:rPr>
          <w:rFonts w:eastAsia="Calibri"/>
          <w:b/>
          <w:bCs/>
          <w:color w:val="000000"/>
          <w:sz w:val="20"/>
          <w:szCs w:val="20"/>
        </w:rPr>
        <w:t xml:space="preserve"> </w:t>
      </w:r>
      <w:r w:rsidR="002B0DC5">
        <w:rPr>
          <w:rFonts w:eastAsia="Calibri"/>
          <w:b/>
          <w:bCs/>
          <w:color w:val="000000"/>
          <w:sz w:val="20"/>
          <w:szCs w:val="20"/>
        </w:rPr>
        <w:t xml:space="preserve">AND </w:t>
      </w:r>
      <w:ins w:id="1" w:author="UiTM Pahang" w:date="2017-07-26T13:31:00Z">
        <w:r w:rsidR="00E166CD" w:rsidRPr="001975EC">
          <w:rPr>
            <w:rFonts w:eastAsia="Calibri"/>
            <w:b/>
            <w:bCs/>
            <w:color w:val="000000"/>
            <w:sz w:val="20"/>
            <w:szCs w:val="20"/>
          </w:rPr>
          <w:t>SELECTION</w:t>
        </w:r>
      </w:ins>
    </w:p>
    <w:p w:rsidR="001975EC" w:rsidRPr="00357F61" w:rsidRDefault="001975EC" w:rsidP="001975EC">
      <w:pPr>
        <w:autoSpaceDE w:val="0"/>
        <w:autoSpaceDN w:val="0"/>
        <w:adjustRightInd w:val="0"/>
        <w:rPr>
          <w:ins w:id="2" w:author="UiTM Pahang" w:date="2017-07-26T13:31:00Z"/>
          <w:rFonts w:eastAsia="Calibri"/>
          <w:b/>
          <w:bCs/>
          <w:color w:val="000000"/>
        </w:rPr>
      </w:pPr>
    </w:p>
    <w:p w:rsidR="00780418" w:rsidRDefault="00780418" w:rsidP="001975EC">
      <w:pPr>
        <w:spacing w:after="120"/>
        <w:jc w:val="both"/>
      </w:pPr>
    </w:p>
    <w:p w:rsidR="00780418" w:rsidRDefault="00780418" w:rsidP="001975EC">
      <w:pPr>
        <w:spacing w:after="120"/>
        <w:jc w:val="both"/>
      </w:pPr>
    </w:p>
    <w:p w:rsidR="00780418" w:rsidRDefault="006D7057" w:rsidP="001975EC">
      <w:pPr>
        <w:spacing w:after="120"/>
        <w:jc w:val="both"/>
      </w:pPr>
      <w:r>
        <w:rPr>
          <w:rFonts w:ascii="Calibri" w:eastAsia="Calibri" w:hAnsi="Calibri"/>
          <w:noProof/>
          <w:sz w:val="22"/>
          <w:szCs w:val="22"/>
        </w:rPr>
        <mc:AlternateContent>
          <mc:Choice Requires="wps">
            <w:drawing>
              <wp:anchor distT="0" distB="0" distL="114300" distR="114300" simplePos="0" relativeHeight="251662848" behindDoc="0" locked="0" layoutInCell="1" allowOverlap="1" wp14:anchorId="54A5BFAC" wp14:editId="75B718AD">
                <wp:simplePos x="0" y="0"/>
                <wp:positionH relativeFrom="column">
                  <wp:posOffset>1852930</wp:posOffset>
                </wp:positionH>
                <wp:positionV relativeFrom="paragraph">
                  <wp:posOffset>234950</wp:posOffset>
                </wp:positionV>
                <wp:extent cx="3200400" cy="207645"/>
                <wp:effectExtent l="0" t="0" r="0" b="1905"/>
                <wp:wrapNone/>
                <wp:docPr id="785"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057" w:rsidRPr="006D7057" w:rsidRDefault="006D7057" w:rsidP="00555CBF">
                            <w:pPr>
                              <w:spacing w:after="120"/>
                              <w:rPr>
                                <w:smallCaps/>
                                <w:noProof/>
                                <w:sz w:val="18"/>
                                <w:szCs w:val="18"/>
                              </w:rPr>
                            </w:pPr>
                            <w:proofErr w:type="gramStart"/>
                            <w:r w:rsidRPr="006D7057">
                              <w:rPr>
                                <w:sz w:val="18"/>
                                <w:szCs w:val="18"/>
                              </w:rPr>
                              <w:t>FIGURE 1</w:t>
                            </w:r>
                            <w:r>
                              <w:rPr>
                                <w:sz w:val="18"/>
                                <w:szCs w:val="18"/>
                              </w:rPr>
                              <w:t>.</w:t>
                            </w:r>
                            <w:proofErr w:type="gramEnd"/>
                            <w:r>
                              <w:rPr>
                                <w:sz w:val="18"/>
                                <w:szCs w:val="18"/>
                              </w:rPr>
                              <w:t xml:space="preserve">  </w:t>
                            </w:r>
                            <w:proofErr w:type="spellStart"/>
                            <w:r w:rsidRPr="006D7057">
                              <w:rPr>
                                <w:sz w:val="18"/>
                                <w:szCs w:val="18"/>
                              </w:rPr>
                              <w:t>Ma</w:t>
                            </w:r>
                            <w:r>
                              <w:rPr>
                                <w:sz w:val="18"/>
                                <w:szCs w:val="18"/>
                              </w:rPr>
                              <w:t>CFE</w:t>
                            </w:r>
                            <w:proofErr w:type="spellEnd"/>
                            <w:r>
                              <w:rPr>
                                <w:sz w:val="18"/>
                                <w:szCs w:val="18"/>
                              </w:rPr>
                              <w:t xml:space="preserve"> design framework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3" o:spid="_x0000_s1066" type="#_x0000_t202" style="position:absolute;left:0;text-align:left;margin-left:145.9pt;margin-top:18.5pt;width:252pt;height:1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" stroked="f">
                <v:textbox style="mso-fit-shape-to-text:t" inset="0,0,0,0">
                  <w:txbxContent>
                    <w:p w:rsidR="006D7057" w:rsidRPr="006D7057" w:rsidRDefault="006D7057" w:rsidP="00555CBF">
                      <w:pPr>
                        <w:spacing w:after="120"/>
                        <w:rPr>
                          <w:smallCaps/>
                          <w:noProof/>
                          <w:sz w:val="18"/>
                          <w:szCs w:val="18"/>
                        </w:rPr>
                      </w:pPr>
                      <w:proofErr w:type="gramStart"/>
                      <w:r w:rsidRPr="006D7057">
                        <w:rPr>
                          <w:sz w:val="18"/>
                          <w:szCs w:val="18"/>
                        </w:rPr>
                        <w:t>FIGURE 1</w:t>
                      </w:r>
                      <w:r>
                        <w:rPr>
                          <w:sz w:val="18"/>
                          <w:szCs w:val="18"/>
                        </w:rPr>
                        <w:t>.</w:t>
                      </w:r>
                      <w:proofErr w:type="gramEnd"/>
                      <w:r>
                        <w:rPr>
                          <w:sz w:val="18"/>
                          <w:szCs w:val="18"/>
                        </w:rPr>
                        <w:t xml:space="preserve">  </w:t>
                      </w:r>
                      <w:proofErr w:type="spellStart"/>
                      <w:r w:rsidRPr="006D7057">
                        <w:rPr>
                          <w:sz w:val="18"/>
                          <w:szCs w:val="18"/>
                        </w:rPr>
                        <w:t>Ma</w:t>
                      </w:r>
                      <w:r>
                        <w:rPr>
                          <w:sz w:val="18"/>
                          <w:szCs w:val="18"/>
                        </w:rPr>
                        <w:t>CFE</w:t>
                      </w:r>
                      <w:proofErr w:type="spellEnd"/>
                      <w:r>
                        <w:rPr>
                          <w:sz w:val="18"/>
                          <w:szCs w:val="18"/>
                        </w:rPr>
                        <w:t xml:space="preserve"> design framework </w:t>
                      </w:r>
                    </w:p>
                  </w:txbxContent>
                </v:textbox>
              </v:shape>
            </w:pict>
          </mc:Fallback>
        </mc:AlternateContent>
      </w:r>
    </w:p>
    <w:p w:rsidR="00780418" w:rsidRDefault="00780418" w:rsidP="001975EC">
      <w:pPr>
        <w:spacing w:after="120"/>
        <w:jc w:val="both"/>
      </w:pPr>
    </w:p>
    <w:p w:rsidR="0005475F" w:rsidRPr="00357F61" w:rsidRDefault="00143FB0" w:rsidP="001975EC">
      <w:pPr>
        <w:spacing w:after="120"/>
        <w:jc w:val="both"/>
      </w:pPr>
      <w:r w:rsidRPr="00357F61">
        <w:t>A c</w:t>
      </w:r>
      <w:r w:rsidR="001975EC" w:rsidRPr="00357F61">
        <w:t xml:space="preserve">orpus is designed to constitute a representative sample of a defined language type </w:t>
      </w:r>
      <w:r w:rsidR="006E3985" w:rsidRPr="00357F61">
        <w:fldChar w:fldCharType="begin" w:fldLock="1"/>
      </w:r>
      <w:r w:rsidR="001975EC" w:rsidRPr="00357F61">
        <w:instrText>ADDIN CSL_CITATION { "citationItems" : [ { "id" : "ITEM-1", "itemData" : { "author" : [ { "dropping-particle" : "", "family" : "Atkins", "given" : "Sue", "non-dropping-particle" : "", "parse-names" : false, "suffix" : "" }, { "dropping-particle" : "", "family" : "Clear", "given" : "Jeremy", "non-dropping-particle" : "", "parse-names" : false, "suffix" : "" }, { "dropping-particle" : "", "family" : "Ostler", "given" : "Nicholas", "non-dropping-particle" : "", "parse-names" : false, "suffix" : "" } ], "id" : "ITEM-1", "issue" : "January", "issued" : { "date-parts" : [ [ "1991" ] ] }, "title" : "Corpus Design Criteria", "type" : "report" }, "uris" : [ "http://www.mendeley.com/documents/?uuid=8f5e0a0d-c557-417d-b827-df37b66ac71f" ] } ], "mendeley" : { "formattedCitation" : "(Atkins et al., 1991)", "plainTextFormattedCitation" : "(Atkins et al., 1991)", "previouslyFormattedCitation" : "(Atkins et al., 1991)" }, "properties" : { "noteIndex" : 0 }, "schema" : "https://github.com/citation-style-language/schema/raw/master/csl-citation.json" }</w:instrText>
      </w:r>
      <w:r w:rsidR="006E3985" w:rsidRPr="00357F61">
        <w:fldChar w:fldCharType="separate"/>
      </w:r>
      <w:r w:rsidR="001975EC" w:rsidRPr="00357F61">
        <w:rPr>
          <w:noProof/>
        </w:rPr>
        <w:t>(Atkins et al., 1991)</w:t>
      </w:r>
      <w:r w:rsidR="006E3985" w:rsidRPr="00357F61">
        <w:fldChar w:fldCharType="end"/>
      </w:r>
      <w:r w:rsidR="001975EC" w:rsidRPr="00357F61">
        <w:t xml:space="preserve">. Therefore, data selection is </w:t>
      </w:r>
      <w:proofErr w:type="gramStart"/>
      <w:r w:rsidR="001975EC" w:rsidRPr="00357F61">
        <w:t>key</w:t>
      </w:r>
      <w:proofErr w:type="gramEnd"/>
      <w:r w:rsidR="001975EC" w:rsidRPr="00357F61">
        <w:t xml:space="preserve"> to the successful design and development of the specialized corpus.  </w:t>
      </w:r>
      <w:r w:rsidR="000D1031" w:rsidRPr="00357F61">
        <w:t xml:space="preserve"> </w:t>
      </w:r>
      <w:r w:rsidR="00DE06A0" w:rsidRPr="00357F61">
        <w:t xml:space="preserve">As mentioned earlier </w:t>
      </w:r>
      <w:proofErr w:type="spellStart"/>
      <w:r w:rsidR="0065544C" w:rsidRPr="00357F61">
        <w:t>MaCFE</w:t>
      </w:r>
      <w:proofErr w:type="spellEnd"/>
      <w:r w:rsidR="0065544C" w:rsidRPr="00357F61">
        <w:t xml:space="preserve"> has adopted the text categories </w:t>
      </w:r>
      <w:r w:rsidR="00E13182" w:rsidRPr="00357F61">
        <w:t>of the</w:t>
      </w:r>
      <w:r w:rsidR="0065544C" w:rsidRPr="00357F61">
        <w:t xml:space="preserve"> HKFSC (</w:t>
      </w:r>
      <w:r w:rsidR="005060E5" w:rsidRPr="00357F61">
        <w:t>Warren</w:t>
      </w:r>
      <w:r w:rsidR="0065544C" w:rsidRPr="00357F61">
        <w:t xml:space="preserve">, </w:t>
      </w:r>
      <w:r w:rsidR="005060E5" w:rsidRPr="00357F61">
        <w:t>2010)</w:t>
      </w:r>
      <w:r w:rsidR="00105F20" w:rsidRPr="00357F61">
        <w:t xml:space="preserve">.  In determining </w:t>
      </w:r>
      <w:r w:rsidR="004921A8" w:rsidRPr="00357F61">
        <w:t xml:space="preserve">that </w:t>
      </w:r>
      <w:r w:rsidR="00105F20" w:rsidRPr="00357F61">
        <w:t xml:space="preserve">the range of </w:t>
      </w:r>
      <w:r w:rsidR="005060E5" w:rsidRPr="00357F61">
        <w:t xml:space="preserve">text types </w:t>
      </w:r>
      <w:r w:rsidR="004921A8" w:rsidRPr="00357F61">
        <w:t xml:space="preserve">is </w:t>
      </w:r>
      <w:r w:rsidR="005060E5" w:rsidRPr="00357F61">
        <w:t xml:space="preserve">representative of the English </w:t>
      </w:r>
      <w:r w:rsidR="00DF1AFB" w:rsidRPr="00357F61">
        <w:t>used</w:t>
      </w:r>
      <w:r w:rsidR="005060E5" w:rsidRPr="00357F61">
        <w:t xml:space="preserve"> by professionals in the f</w:t>
      </w:r>
      <w:r w:rsidR="00105F20" w:rsidRPr="00357F61">
        <w:t xml:space="preserve">inancial sectors in Hong Kong, </w:t>
      </w:r>
      <w:r w:rsidR="00F26ECC" w:rsidRPr="00357F61">
        <w:t>Warren (2010)</w:t>
      </w:r>
      <w:r w:rsidR="00105F20" w:rsidRPr="00357F61">
        <w:t xml:space="preserve"> has sought expert advice</w:t>
      </w:r>
      <w:r w:rsidR="00E13182" w:rsidRPr="00357F61">
        <w:t xml:space="preserve"> of professional bodies, govern</w:t>
      </w:r>
      <w:r w:rsidR="00105F20" w:rsidRPr="00357F61">
        <w:t>ment departments, private sectors as well as individual professionals from the financial service sector.</w:t>
      </w:r>
      <w:r w:rsidR="006224FB" w:rsidRPr="00357F61">
        <w:t xml:space="preserve">  Based on the experts’ advice, </w:t>
      </w:r>
      <w:r w:rsidR="009A1029" w:rsidRPr="00357F61">
        <w:t xml:space="preserve">HKFSC </w:t>
      </w:r>
      <w:r w:rsidR="000C2140" w:rsidRPr="00357F61">
        <w:t>comprises of 26 text types</w:t>
      </w:r>
      <w:r w:rsidR="00872527" w:rsidRPr="00357F61">
        <w:t xml:space="preserve">, all of which </w:t>
      </w:r>
      <w:r w:rsidR="009A1029" w:rsidRPr="00357F61">
        <w:t>characterize the language</w:t>
      </w:r>
      <w:r w:rsidR="00DF1AFB" w:rsidRPr="00357F61">
        <w:t xml:space="preserve"> read and written by financial professionals in Hong Kong.</w:t>
      </w:r>
      <w:r w:rsidR="00E12C94" w:rsidRPr="00357F61">
        <w:t xml:space="preserve"> A</w:t>
      </w:r>
      <w:r w:rsidR="00CC5AC4" w:rsidRPr="00357F61">
        <w:t>ll the 26 text types</w:t>
      </w:r>
      <w:r w:rsidR="00BD5324" w:rsidRPr="00357F61">
        <w:t xml:space="preserve"> also typify the written language of financial institutions</w:t>
      </w:r>
      <w:r w:rsidR="00277AF5" w:rsidRPr="00357F61">
        <w:t xml:space="preserve"> </w:t>
      </w:r>
      <w:r w:rsidR="000E6647" w:rsidRPr="00357F61">
        <w:t>bodies in Malaysia, with some adjustment made to the text categories to suit the Malaysian finance situation for instance the descriptions of the products offered by the banking institutions (insurance, investment, credit cards, etc.) are categorized into two; Islamic and Conventional</w:t>
      </w:r>
      <w:r w:rsidR="006866C5">
        <w:t>.</w:t>
      </w:r>
      <w:r w:rsidR="00E12C94" w:rsidRPr="00357F61">
        <w:t xml:space="preserve"> </w:t>
      </w:r>
      <w:r w:rsidR="00CC5AC4" w:rsidRPr="00357F61">
        <w:t xml:space="preserve"> </w:t>
      </w:r>
      <w:r w:rsidR="000E6647" w:rsidRPr="00357F61">
        <w:t>I</w:t>
      </w:r>
      <w:r w:rsidR="00F575C5" w:rsidRPr="00357F61">
        <w:t>n addition</w:t>
      </w:r>
      <w:r w:rsidR="000E6647" w:rsidRPr="00357F61">
        <w:t>,</w:t>
      </w:r>
      <w:r w:rsidR="00F575C5" w:rsidRPr="00357F61">
        <w:t xml:space="preserve"> </w:t>
      </w:r>
      <w:r w:rsidR="000E6647" w:rsidRPr="00357F61">
        <w:t>4</w:t>
      </w:r>
      <w:r w:rsidR="00102FC4" w:rsidRPr="00357F61">
        <w:t xml:space="preserve"> </w:t>
      </w:r>
      <w:r w:rsidR="000E6647" w:rsidRPr="00357F61">
        <w:t xml:space="preserve">other </w:t>
      </w:r>
      <w:r w:rsidR="00102FC4" w:rsidRPr="00357F61">
        <w:t>text types</w:t>
      </w:r>
      <w:r w:rsidR="000E6647" w:rsidRPr="00357F61">
        <w:t>,</w:t>
      </w:r>
      <w:r w:rsidR="00F575C5" w:rsidRPr="00357F61">
        <w:t xml:space="preserve"> which</w:t>
      </w:r>
      <w:r w:rsidR="00967B7D" w:rsidRPr="00357F61">
        <w:t xml:space="preserve"> </w:t>
      </w:r>
      <w:r w:rsidR="000E6647" w:rsidRPr="00357F61">
        <w:t>are not available in HKFSC, namely</w:t>
      </w:r>
      <w:r w:rsidR="00967B7D" w:rsidRPr="00357F61">
        <w:t xml:space="preserve"> </w:t>
      </w:r>
      <w:r w:rsidR="000E6647" w:rsidRPr="00357F61">
        <w:t xml:space="preserve">Advertisement, </w:t>
      </w:r>
      <w:r w:rsidR="0025416C" w:rsidRPr="00357F61">
        <w:t>Corporate Social Responsibility (CSR) Report</w:t>
      </w:r>
      <w:r w:rsidR="006866C5">
        <w:t>s</w:t>
      </w:r>
      <w:r w:rsidR="00422859" w:rsidRPr="00357F61">
        <w:t>, Terms and Conditions</w:t>
      </w:r>
      <w:r w:rsidR="006866C5">
        <w:t>,</w:t>
      </w:r>
      <w:r w:rsidR="00422859" w:rsidRPr="00357F61">
        <w:t xml:space="preserve"> an</w:t>
      </w:r>
      <w:r w:rsidR="006866C5">
        <w:t>d Risk and Capital Review</w:t>
      </w:r>
      <w:r w:rsidR="000E6647" w:rsidRPr="00357F61">
        <w:t xml:space="preserve">, are included in </w:t>
      </w:r>
      <w:proofErr w:type="spellStart"/>
      <w:r w:rsidR="000E6647" w:rsidRPr="00357F61">
        <w:t>MaCFE</w:t>
      </w:r>
      <w:proofErr w:type="spellEnd"/>
      <w:r w:rsidR="006C66DC" w:rsidRPr="00357F61">
        <w:t>.</w:t>
      </w:r>
      <w:r w:rsidR="00F575C5" w:rsidRPr="00357F61">
        <w:t xml:space="preserve"> </w:t>
      </w:r>
      <w:r w:rsidR="006C66DC" w:rsidRPr="00357F61">
        <w:t xml:space="preserve"> </w:t>
      </w:r>
      <w:r w:rsidR="00102FC4" w:rsidRPr="00357F61">
        <w:t>Table 1</w:t>
      </w:r>
      <w:r w:rsidR="006C66DC" w:rsidRPr="00357F61">
        <w:t xml:space="preserve"> sum</w:t>
      </w:r>
      <w:r w:rsidR="00852C50" w:rsidRPr="00357F61">
        <w:t xml:space="preserve">marizes the text types for </w:t>
      </w:r>
      <w:proofErr w:type="spellStart"/>
      <w:r w:rsidR="00852C50" w:rsidRPr="00357F61">
        <w:t>MaCFE</w:t>
      </w:r>
      <w:proofErr w:type="spellEnd"/>
      <w:r w:rsidR="00102FC4" w:rsidRPr="00357F61">
        <w:t>.</w:t>
      </w:r>
      <w:r w:rsidR="0032550C" w:rsidRPr="00357F61">
        <w:t xml:space="preserve"> </w:t>
      </w:r>
    </w:p>
    <w:p w:rsidR="00555CBF" w:rsidRDefault="00555CBF" w:rsidP="00CC5EBE">
      <w:pPr>
        <w:autoSpaceDE w:val="0"/>
        <w:autoSpaceDN w:val="0"/>
        <w:adjustRightInd w:val="0"/>
        <w:outlineLvl w:val="0"/>
        <w:rPr>
          <w:rFonts w:eastAsia="Calibri"/>
          <w:color w:val="000000"/>
          <w:sz w:val="18"/>
          <w:szCs w:val="18"/>
        </w:rPr>
      </w:pPr>
      <w:proofErr w:type="gramStart"/>
      <w:r w:rsidRPr="00960D63">
        <w:rPr>
          <w:rFonts w:eastAsia="Calibri"/>
          <w:color w:val="000000"/>
          <w:sz w:val="18"/>
          <w:szCs w:val="18"/>
        </w:rPr>
        <w:lastRenderedPageBreak/>
        <w:t>TABLE 1.</w:t>
      </w:r>
      <w:proofErr w:type="gramEnd"/>
      <w:r w:rsidRPr="00960D63">
        <w:rPr>
          <w:rFonts w:eastAsia="Calibri"/>
          <w:color w:val="000000"/>
          <w:sz w:val="18"/>
          <w:szCs w:val="18"/>
        </w:rPr>
        <w:t xml:space="preserve"> </w:t>
      </w:r>
      <w:r>
        <w:rPr>
          <w:rFonts w:eastAsia="Calibri"/>
          <w:color w:val="000000"/>
          <w:sz w:val="18"/>
          <w:szCs w:val="18"/>
        </w:rPr>
        <w:t>Text type</w:t>
      </w:r>
      <w:r w:rsidR="006C2930">
        <w:rPr>
          <w:rFonts w:eastAsia="Calibri"/>
          <w:color w:val="000000"/>
          <w:sz w:val="18"/>
          <w:szCs w:val="18"/>
        </w:rPr>
        <w:t>s</w:t>
      </w:r>
      <w:r>
        <w:rPr>
          <w:rFonts w:eastAsia="Calibri"/>
          <w:color w:val="000000"/>
          <w:sz w:val="18"/>
          <w:szCs w:val="18"/>
        </w:rPr>
        <w:t xml:space="preserve"> for </w:t>
      </w:r>
      <w:proofErr w:type="spellStart"/>
      <w:r>
        <w:rPr>
          <w:rFonts w:eastAsia="Calibri"/>
          <w:color w:val="000000"/>
          <w:sz w:val="18"/>
          <w:szCs w:val="18"/>
        </w:rPr>
        <w:t>MaCFE</w:t>
      </w:r>
      <w:proofErr w:type="spellEnd"/>
    </w:p>
    <w:p w:rsidR="00555CBF" w:rsidRDefault="00555CBF" w:rsidP="001975EC">
      <w:pPr>
        <w:spacing w:after="120"/>
        <w:jc w:val="both"/>
        <w:rPr>
          <w:sz w:val="22"/>
        </w:rPr>
      </w:pPr>
    </w:p>
    <w:tbl>
      <w:tblPr>
        <w:tblW w:w="0" w:type="auto"/>
        <w:jc w:val="center"/>
        <w:tblLook w:val="04A0" w:firstRow="1" w:lastRow="0" w:firstColumn="1" w:lastColumn="0" w:noHBand="0" w:noVBand="1"/>
      </w:tblPr>
      <w:tblGrid>
        <w:gridCol w:w="3051"/>
        <w:gridCol w:w="1350"/>
        <w:gridCol w:w="3259"/>
        <w:gridCol w:w="1272"/>
      </w:tblGrid>
      <w:tr w:rsidR="000E6647" w:rsidRPr="000E6647">
        <w:trPr>
          <w:tblHeader/>
          <w:jc w:val="center"/>
        </w:trPr>
        <w:tc>
          <w:tcPr>
            <w:tcW w:w="0" w:type="auto"/>
            <w:tcBorders>
              <w:bottom w:val="single" w:sz="4" w:space="0" w:color="auto"/>
            </w:tcBorders>
            <w:shd w:val="clear" w:color="auto" w:fill="auto"/>
          </w:tcPr>
          <w:p w:rsidR="000E6647" w:rsidRPr="000E6647" w:rsidRDefault="000E6647" w:rsidP="00EA272E">
            <w:pPr>
              <w:rPr>
                <w:sz w:val="20"/>
              </w:rPr>
            </w:pPr>
            <w:r w:rsidRPr="000E6647">
              <w:rPr>
                <w:sz w:val="20"/>
              </w:rPr>
              <w:t>Text Type</w:t>
            </w:r>
          </w:p>
        </w:tc>
        <w:tc>
          <w:tcPr>
            <w:tcW w:w="1350" w:type="dxa"/>
            <w:tcBorders>
              <w:bottom w:val="single" w:sz="4" w:space="0" w:color="auto"/>
              <w:right w:val="single" w:sz="4" w:space="0" w:color="auto"/>
            </w:tcBorders>
            <w:shd w:val="clear" w:color="auto" w:fill="auto"/>
          </w:tcPr>
          <w:p w:rsidR="000E6647" w:rsidRPr="000E6647" w:rsidRDefault="000E6647" w:rsidP="00EA272E">
            <w:pPr>
              <w:rPr>
                <w:sz w:val="20"/>
              </w:rPr>
            </w:pPr>
            <w:r w:rsidRPr="000E6647">
              <w:rPr>
                <w:sz w:val="20"/>
              </w:rPr>
              <w:t>Abbreviation</w:t>
            </w:r>
          </w:p>
        </w:tc>
        <w:tc>
          <w:tcPr>
            <w:tcW w:w="3259" w:type="dxa"/>
            <w:tcBorders>
              <w:bottom w:val="single" w:sz="4" w:space="0" w:color="auto"/>
            </w:tcBorders>
          </w:tcPr>
          <w:p w:rsidR="000E6647" w:rsidRPr="000E6647" w:rsidRDefault="000E6647" w:rsidP="00EA272E">
            <w:pPr>
              <w:rPr>
                <w:sz w:val="20"/>
              </w:rPr>
            </w:pPr>
            <w:r w:rsidRPr="000E6647">
              <w:rPr>
                <w:sz w:val="20"/>
              </w:rPr>
              <w:t>Text Type</w:t>
            </w:r>
          </w:p>
        </w:tc>
        <w:tc>
          <w:tcPr>
            <w:tcW w:w="0" w:type="auto"/>
            <w:tcBorders>
              <w:bottom w:val="single" w:sz="4" w:space="0" w:color="auto"/>
            </w:tcBorders>
          </w:tcPr>
          <w:p w:rsidR="000E6647" w:rsidRPr="000E6647" w:rsidRDefault="000E6647" w:rsidP="00EA272E">
            <w:pPr>
              <w:rPr>
                <w:sz w:val="20"/>
              </w:rPr>
            </w:pPr>
            <w:r w:rsidRPr="000E6647">
              <w:rPr>
                <w:sz w:val="20"/>
              </w:rPr>
              <w:t>Abbreviation</w:t>
            </w:r>
          </w:p>
        </w:tc>
      </w:tr>
      <w:tr w:rsidR="000E6647" w:rsidRPr="000E6647">
        <w:trPr>
          <w:jc w:val="center"/>
        </w:trPr>
        <w:tc>
          <w:tcPr>
            <w:tcW w:w="0" w:type="auto"/>
            <w:tcBorders>
              <w:top w:val="single" w:sz="4" w:space="0" w:color="auto"/>
            </w:tcBorders>
            <w:shd w:val="clear" w:color="auto" w:fill="auto"/>
          </w:tcPr>
          <w:p w:rsidR="000E6647" w:rsidRPr="000E6647" w:rsidRDefault="000E6647" w:rsidP="00EA272E">
            <w:pPr>
              <w:jc w:val="both"/>
              <w:rPr>
                <w:sz w:val="18"/>
                <w:szCs w:val="18"/>
              </w:rPr>
            </w:pPr>
            <w:r w:rsidRPr="000E6647">
              <w:rPr>
                <w:sz w:val="18"/>
                <w:szCs w:val="18"/>
              </w:rPr>
              <w:t>Advertisement</w:t>
            </w:r>
          </w:p>
        </w:tc>
        <w:tc>
          <w:tcPr>
            <w:tcW w:w="1350" w:type="dxa"/>
            <w:tcBorders>
              <w:top w:val="single" w:sz="4" w:space="0" w:color="auto"/>
              <w:right w:val="single" w:sz="4" w:space="0" w:color="auto"/>
            </w:tcBorders>
            <w:shd w:val="clear" w:color="auto" w:fill="auto"/>
          </w:tcPr>
          <w:p w:rsidR="000E6647" w:rsidRPr="000E6647" w:rsidRDefault="000E6647" w:rsidP="00EA272E">
            <w:pPr>
              <w:rPr>
                <w:sz w:val="18"/>
                <w:szCs w:val="18"/>
              </w:rPr>
            </w:pPr>
            <w:r w:rsidRPr="000E6647">
              <w:rPr>
                <w:sz w:val="18"/>
                <w:szCs w:val="18"/>
              </w:rPr>
              <w:t>ad</w:t>
            </w:r>
          </w:p>
        </w:tc>
        <w:tc>
          <w:tcPr>
            <w:tcW w:w="3259" w:type="dxa"/>
            <w:tcBorders>
              <w:top w:val="single" w:sz="4" w:space="0" w:color="auto"/>
            </w:tcBorders>
          </w:tcPr>
          <w:p w:rsidR="000E6647" w:rsidRPr="000E6647" w:rsidRDefault="000E6647" w:rsidP="00EA272E">
            <w:pPr>
              <w:jc w:val="both"/>
              <w:rPr>
                <w:sz w:val="18"/>
                <w:szCs w:val="18"/>
              </w:rPr>
            </w:pPr>
            <w:r w:rsidRPr="000E6647">
              <w:rPr>
                <w:sz w:val="18"/>
                <w:szCs w:val="18"/>
              </w:rPr>
              <w:t>Ordinance</w:t>
            </w:r>
          </w:p>
        </w:tc>
        <w:tc>
          <w:tcPr>
            <w:tcW w:w="0" w:type="auto"/>
            <w:tcBorders>
              <w:top w:val="single" w:sz="4" w:space="0" w:color="auto"/>
            </w:tcBorders>
          </w:tcPr>
          <w:p w:rsidR="000E6647" w:rsidRPr="000E6647" w:rsidRDefault="000E6647" w:rsidP="00EA272E">
            <w:pPr>
              <w:rPr>
                <w:sz w:val="18"/>
                <w:szCs w:val="18"/>
              </w:rPr>
            </w:pPr>
            <w:proofErr w:type="spellStart"/>
            <w:r w:rsidRPr="000E6647">
              <w:rPr>
                <w:sz w:val="18"/>
                <w:szCs w:val="18"/>
              </w:rPr>
              <w:t>ord</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Agreement</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agr</w:t>
            </w:r>
            <w:proofErr w:type="spellEnd"/>
          </w:p>
        </w:tc>
        <w:tc>
          <w:tcPr>
            <w:tcW w:w="3259" w:type="dxa"/>
          </w:tcPr>
          <w:p w:rsidR="000E6647" w:rsidRPr="000E6647" w:rsidRDefault="000E6647" w:rsidP="00EA272E">
            <w:pPr>
              <w:jc w:val="left"/>
              <w:rPr>
                <w:sz w:val="18"/>
                <w:szCs w:val="18"/>
              </w:rPr>
            </w:pPr>
            <w:r w:rsidRPr="000E6647">
              <w:rPr>
                <w:sz w:val="18"/>
                <w:szCs w:val="18"/>
              </w:rPr>
              <w:t xml:space="preserve">Product </w:t>
            </w:r>
            <w:proofErr w:type="spellStart"/>
            <w:r w:rsidRPr="000E6647">
              <w:rPr>
                <w:sz w:val="18"/>
                <w:szCs w:val="18"/>
              </w:rPr>
              <w:t>Description_Conventional</w:t>
            </w:r>
            <w:proofErr w:type="spellEnd"/>
          </w:p>
        </w:tc>
        <w:tc>
          <w:tcPr>
            <w:tcW w:w="0" w:type="auto"/>
          </w:tcPr>
          <w:p w:rsidR="000E6647" w:rsidRPr="000E6647" w:rsidRDefault="000E6647" w:rsidP="00EA272E">
            <w:pPr>
              <w:rPr>
                <w:sz w:val="18"/>
                <w:szCs w:val="18"/>
              </w:rPr>
            </w:pPr>
            <w:proofErr w:type="spellStart"/>
            <w:r w:rsidRPr="000E6647">
              <w:rPr>
                <w:sz w:val="18"/>
                <w:szCs w:val="18"/>
              </w:rPr>
              <w:t>pdc</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Annual Report</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ar</w:t>
            </w:r>
            <w:proofErr w:type="spellEnd"/>
          </w:p>
        </w:tc>
        <w:tc>
          <w:tcPr>
            <w:tcW w:w="3259" w:type="dxa"/>
          </w:tcPr>
          <w:p w:rsidR="000E6647" w:rsidRPr="000E6647" w:rsidRDefault="000E6647" w:rsidP="00EA272E">
            <w:pPr>
              <w:jc w:val="left"/>
              <w:rPr>
                <w:sz w:val="18"/>
                <w:szCs w:val="18"/>
              </w:rPr>
            </w:pPr>
            <w:r w:rsidRPr="000E6647">
              <w:rPr>
                <w:sz w:val="18"/>
                <w:szCs w:val="18"/>
              </w:rPr>
              <w:t xml:space="preserve">Product </w:t>
            </w:r>
            <w:proofErr w:type="spellStart"/>
            <w:r w:rsidRPr="000E6647">
              <w:rPr>
                <w:sz w:val="18"/>
                <w:szCs w:val="18"/>
              </w:rPr>
              <w:t>Description_Islamic</w:t>
            </w:r>
            <w:proofErr w:type="spellEnd"/>
          </w:p>
        </w:tc>
        <w:tc>
          <w:tcPr>
            <w:tcW w:w="0" w:type="auto"/>
          </w:tcPr>
          <w:p w:rsidR="000E6647" w:rsidRPr="000E6647" w:rsidRDefault="000E6647" w:rsidP="00EA272E">
            <w:pPr>
              <w:rPr>
                <w:sz w:val="18"/>
                <w:szCs w:val="18"/>
              </w:rPr>
            </w:pPr>
            <w:proofErr w:type="spellStart"/>
            <w:r w:rsidRPr="000E6647">
              <w:rPr>
                <w:sz w:val="18"/>
                <w:szCs w:val="18"/>
              </w:rPr>
              <w:t>pdi</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Brochure</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br</w:t>
            </w:r>
            <w:proofErr w:type="spellEnd"/>
          </w:p>
        </w:tc>
        <w:tc>
          <w:tcPr>
            <w:tcW w:w="3259" w:type="dxa"/>
          </w:tcPr>
          <w:p w:rsidR="000E6647" w:rsidRPr="000E6647" w:rsidRDefault="000E6647" w:rsidP="00EA272E">
            <w:pPr>
              <w:jc w:val="left"/>
              <w:rPr>
                <w:sz w:val="18"/>
                <w:szCs w:val="18"/>
              </w:rPr>
            </w:pPr>
            <w:r w:rsidRPr="000E6647">
              <w:rPr>
                <w:sz w:val="18"/>
                <w:szCs w:val="18"/>
              </w:rPr>
              <w:t>Insurance Policies</w:t>
            </w:r>
          </w:p>
        </w:tc>
        <w:tc>
          <w:tcPr>
            <w:tcW w:w="0" w:type="auto"/>
          </w:tcPr>
          <w:p w:rsidR="000E6647" w:rsidRPr="000E6647" w:rsidRDefault="000E6647" w:rsidP="00EA272E">
            <w:pPr>
              <w:rPr>
                <w:sz w:val="18"/>
                <w:szCs w:val="18"/>
              </w:rPr>
            </w:pPr>
            <w:r w:rsidRPr="000E6647">
              <w:rPr>
                <w:sz w:val="18"/>
                <w:szCs w:val="18"/>
              </w:rPr>
              <w:t>pol</w:t>
            </w:r>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Bank Service Charges</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bsc</w:t>
            </w:r>
            <w:proofErr w:type="spellEnd"/>
          </w:p>
        </w:tc>
        <w:tc>
          <w:tcPr>
            <w:tcW w:w="3259" w:type="dxa"/>
          </w:tcPr>
          <w:p w:rsidR="000E6647" w:rsidRPr="000E6647" w:rsidRDefault="000E6647" w:rsidP="00EA272E">
            <w:pPr>
              <w:jc w:val="left"/>
              <w:rPr>
                <w:sz w:val="18"/>
                <w:szCs w:val="18"/>
              </w:rPr>
            </w:pPr>
            <w:r w:rsidRPr="000E6647">
              <w:rPr>
                <w:sz w:val="18"/>
                <w:szCs w:val="18"/>
              </w:rPr>
              <w:t>Principles</w:t>
            </w:r>
          </w:p>
        </w:tc>
        <w:tc>
          <w:tcPr>
            <w:tcW w:w="0" w:type="auto"/>
          </w:tcPr>
          <w:p w:rsidR="000E6647" w:rsidRPr="000E6647" w:rsidRDefault="000E6647" w:rsidP="00EA272E">
            <w:pPr>
              <w:rPr>
                <w:sz w:val="18"/>
                <w:szCs w:val="18"/>
              </w:rPr>
            </w:pPr>
            <w:proofErr w:type="spellStart"/>
            <w:r w:rsidRPr="000E6647">
              <w:rPr>
                <w:sz w:val="18"/>
                <w:szCs w:val="18"/>
              </w:rPr>
              <w:t>pri</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Codes of Practice / Ethics</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cp</w:t>
            </w:r>
            <w:proofErr w:type="spellEnd"/>
          </w:p>
        </w:tc>
        <w:tc>
          <w:tcPr>
            <w:tcW w:w="3259" w:type="dxa"/>
          </w:tcPr>
          <w:p w:rsidR="000E6647" w:rsidRPr="000E6647" w:rsidRDefault="000E6647" w:rsidP="00EA272E">
            <w:pPr>
              <w:jc w:val="left"/>
              <w:rPr>
                <w:sz w:val="18"/>
                <w:szCs w:val="18"/>
              </w:rPr>
            </w:pPr>
            <w:r w:rsidRPr="000E6647">
              <w:rPr>
                <w:sz w:val="18"/>
                <w:szCs w:val="18"/>
              </w:rPr>
              <w:t>Procedures</w:t>
            </w:r>
          </w:p>
        </w:tc>
        <w:tc>
          <w:tcPr>
            <w:tcW w:w="0" w:type="auto"/>
          </w:tcPr>
          <w:p w:rsidR="000E6647" w:rsidRPr="000E6647" w:rsidRDefault="000E6647" w:rsidP="00EA272E">
            <w:pPr>
              <w:rPr>
                <w:sz w:val="18"/>
                <w:szCs w:val="18"/>
              </w:rPr>
            </w:pPr>
            <w:r w:rsidRPr="000E6647">
              <w:rPr>
                <w:sz w:val="18"/>
                <w:szCs w:val="18"/>
              </w:rPr>
              <w:t>pro</w:t>
            </w:r>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Corporate Announcement</w:t>
            </w:r>
          </w:p>
        </w:tc>
        <w:tc>
          <w:tcPr>
            <w:tcW w:w="1350" w:type="dxa"/>
            <w:tcBorders>
              <w:right w:val="single" w:sz="4" w:space="0" w:color="auto"/>
            </w:tcBorders>
            <w:shd w:val="clear" w:color="auto" w:fill="auto"/>
          </w:tcPr>
          <w:p w:rsidR="000E6647" w:rsidRPr="000E6647" w:rsidRDefault="000E6647" w:rsidP="00EA272E">
            <w:pPr>
              <w:rPr>
                <w:sz w:val="18"/>
                <w:szCs w:val="18"/>
              </w:rPr>
            </w:pPr>
            <w:r w:rsidRPr="000E6647">
              <w:rPr>
                <w:sz w:val="18"/>
                <w:szCs w:val="18"/>
              </w:rPr>
              <w:t>ca</w:t>
            </w:r>
          </w:p>
        </w:tc>
        <w:tc>
          <w:tcPr>
            <w:tcW w:w="3259" w:type="dxa"/>
          </w:tcPr>
          <w:p w:rsidR="000E6647" w:rsidRPr="000E6647" w:rsidRDefault="000E6647" w:rsidP="00EA272E">
            <w:pPr>
              <w:jc w:val="left"/>
              <w:rPr>
                <w:sz w:val="18"/>
                <w:szCs w:val="18"/>
              </w:rPr>
            </w:pPr>
            <w:r w:rsidRPr="000E6647">
              <w:rPr>
                <w:sz w:val="18"/>
                <w:szCs w:val="18"/>
              </w:rPr>
              <w:t>Prospectus</w:t>
            </w:r>
          </w:p>
        </w:tc>
        <w:tc>
          <w:tcPr>
            <w:tcW w:w="0" w:type="auto"/>
          </w:tcPr>
          <w:p w:rsidR="000E6647" w:rsidRPr="000E6647" w:rsidRDefault="000E6647" w:rsidP="00EA272E">
            <w:pPr>
              <w:rPr>
                <w:sz w:val="18"/>
                <w:szCs w:val="18"/>
              </w:rPr>
            </w:pPr>
            <w:r w:rsidRPr="000E6647">
              <w:rPr>
                <w:sz w:val="18"/>
                <w:szCs w:val="18"/>
              </w:rPr>
              <w:t>pros</w:t>
            </w:r>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Circulars</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cr</w:t>
            </w:r>
            <w:proofErr w:type="spellEnd"/>
          </w:p>
        </w:tc>
        <w:tc>
          <w:tcPr>
            <w:tcW w:w="3259" w:type="dxa"/>
          </w:tcPr>
          <w:p w:rsidR="000E6647" w:rsidRPr="000E6647" w:rsidRDefault="000E6647" w:rsidP="00EA272E">
            <w:pPr>
              <w:jc w:val="left"/>
              <w:rPr>
                <w:sz w:val="18"/>
                <w:szCs w:val="18"/>
              </w:rPr>
            </w:pPr>
            <w:r w:rsidRPr="000E6647">
              <w:rPr>
                <w:sz w:val="18"/>
                <w:szCs w:val="18"/>
              </w:rPr>
              <w:t>Result Announcement</w:t>
            </w:r>
          </w:p>
        </w:tc>
        <w:tc>
          <w:tcPr>
            <w:tcW w:w="0" w:type="auto"/>
          </w:tcPr>
          <w:p w:rsidR="000E6647" w:rsidRPr="000E6647" w:rsidRDefault="000E6647" w:rsidP="00EA272E">
            <w:pPr>
              <w:rPr>
                <w:sz w:val="18"/>
                <w:szCs w:val="18"/>
              </w:rPr>
            </w:pPr>
            <w:proofErr w:type="spellStart"/>
            <w:r w:rsidRPr="000E6647">
              <w:rPr>
                <w:sz w:val="18"/>
                <w:szCs w:val="18"/>
              </w:rPr>
              <w:t>ra</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Corporate Social Responsibility Report</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csr</w:t>
            </w:r>
            <w:proofErr w:type="spellEnd"/>
          </w:p>
        </w:tc>
        <w:tc>
          <w:tcPr>
            <w:tcW w:w="3259" w:type="dxa"/>
          </w:tcPr>
          <w:p w:rsidR="000E6647" w:rsidRPr="000E6647" w:rsidRDefault="000E6647" w:rsidP="00EA272E">
            <w:pPr>
              <w:jc w:val="left"/>
              <w:rPr>
                <w:sz w:val="18"/>
                <w:szCs w:val="18"/>
              </w:rPr>
            </w:pPr>
            <w:r w:rsidRPr="000E6647">
              <w:rPr>
                <w:sz w:val="18"/>
                <w:szCs w:val="18"/>
              </w:rPr>
              <w:t>Rules</w:t>
            </w:r>
          </w:p>
        </w:tc>
        <w:tc>
          <w:tcPr>
            <w:tcW w:w="0" w:type="auto"/>
          </w:tcPr>
          <w:p w:rsidR="000E6647" w:rsidRPr="000E6647" w:rsidRDefault="000E6647" w:rsidP="00EA272E">
            <w:pPr>
              <w:rPr>
                <w:sz w:val="18"/>
                <w:szCs w:val="18"/>
              </w:rPr>
            </w:pPr>
            <w:proofErr w:type="spellStart"/>
            <w:r w:rsidRPr="000E6647">
              <w:rPr>
                <w:sz w:val="18"/>
                <w:szCs w:val="18"/>
              </w:rPr>
              <w:t>rl</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Fund Descriptions</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fr</w:t>
            </w:r>
            <w:proofErr w:type="spellEnd"/>
          </w:p>
        </w:tc>
        <w:tc>
          <w:tcPr>
            <w:tcW w:w="3259" w:type="dxa"/>
          </w:tcPr>
          <w:p w:rsidR="000E6647" w:rsidRPr="000E6647" w:rsidRDefault="000E6647" w:rsidP="00EA272E">
            <w:pPr>
              <w:jc w:val="left"/>
              <w:rPr>
                <w:sz w:val="18"/>
                <w:szCs w:val="18"/>
              </w:rPr>
            </w:pPr>
            <w:r w:rsidRPr="000E6647">
              <w:rPr>
                <w:sz w:val="18"/>
                <w:szCs w:val="18"/>
              </w:rPr>
              <w:t>Standards</w:t>
            </w:r>
          </w:p>
        </w:tc>
        <w:tc>
          <w:tcPr>
            <w:tcW w:w="0" w:type="auto"/>
          </w:tcPr>
          <w:p w:rsidR="000E6647" w:rsidRPr="000E6647" w:rsidRDefault="000E6647" w:rsidP="00EA272E">
            <w:pPr>
              <w:rPr>
                <w:sz w:val="18"/>
                <w:szCs w:val="18"/>
              </w:rPr>
            </w:pPr>
            <w:proofErr w:type="spellStart"/>
            <w:r w:rsidRPr="000E6647">
              <w:rPr>
                <w:sz w:val="18"/>
                <w:szCs w:val="18"/>
              </w:rPr>
              <w:t>std</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Guidelines</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gl</w:t>
            </w:r>
            <w:proofErr w:type="spellEnd"/>
          </w:p>
        </w:tc>
        <w:tc>
          <w:tcPr>
            <w:tcW w:w="3259" w:type="dxa"/>
          </w:tcPr>
          <w:p w:rsidR="000E6647" w:rsidRPr="000E6647" w:rsidRDefault="000E6647" w:rsidP="00EA272E">
            <w:pPr>
              <w:jc w:val="left"/>
              <w:rPr>
                <w:sz w:val="18"/>
                <w:szCs w:val="18"/>
              </w:rPr>
            </w:pPr>
            <w:r w:rsidRPr="000E6647">
              <w:rPr>
                <w:sz w:val="18"/>
                <w:szCs w:val="18"/>
              </w:rPr>
              <w:t>Speeches</w:t>
            </w:r>
          </w:p>
        </w:tc>
        <w:tc>
          <w:tcPr>
            <w:tcW w:w="0" w:type="auto"/>
          </w:tcPr>
          <w:p w:rsidR="000E6647" w:rsidRPr="000E6647" w:rsidRDefault="000E6647" w:rsidP="00EA272E">
            <w:pPr>
              <w:rPr>
                <w:sz w:val="18"/>
                <w:szCs w:val="18"/>
              </w:rPr>
            </w:pPr>
            <w:proofErr w:type="spellStart"/>
            <w:r w:rsidRPr="000E6647">
              <w:rPr>
                <w:sz w:val="18"/>
                <w:szCs w:val="18"/>
              </w:rPr>
              <w:t>spc</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General Meetings</w:t>
            </w:r>
          </w:p>
        </w:tc>
        <w:tc>
          <w:tcPr>
            <w:tcW w:w="1350" w:type="dxa"/>
            <w:tcBorders>
              <w:right w:val="single" w:sz="4" w:space="0" w:color="auto"/>
            </w:tcBorders>
            <w:shd w:val="clear" w:color="auto" w:fill="auto"/>
          </w:tcPr>
          <w:p w:rsidR="000E6647" w:rsidRPr="000E6647" w:rsidRDefault="000E6647" w:rsidP="00EA272E">
            <w:pPr>
              <w:rPr>
                <w:sz w:val="18"/>
                <w:szCs w:val="18"/>
              </w:rPr>
            </w:pPr>
            <w:r w:rsidRPr="000E6647">
              <w:rPr>
                <w:sz w:val="18"/>
                <w:szCs w:val="18"/>
              </w:rPr>
              <w:t>gm</w:t>
            </w:r>
          </w:p>
        </w:tc>
        <w:tc>
          <w:tcPr>
            <w:tcW w:w="3259" w:type="dxa"/>
          </w:tcPr>
          <w:p w:rsidR="000E6647" w:rsidRPr="000E6647" w:rsidRDefault="000E6647" w:rsidP="00EA272E">
            <w:pPr>
              <w:jc w:val="left"/>
              <w:rPr>
                <w:sz w:val="18"/>
                <w:szCs w:val="18"/>
              </w:rPr>
            </w:pPr>
            <w:r w:rsidRPr="000E6647">
              <w:rPr>
                <w:sz w:val="18"/>
                <w:szCs w:val="18"/>
              </w:rPr>
              <w:t>Terms &amp; Conditions</w:t>
            </w:r>
          </w:p>
        </w:tc>
        <w:tc>
          <w:tcPr>
            <w:tcW w:w="0" w:type="auto"/>
          </w:tcPr>
          <w:p w:rsidR="000E6647" w:rsidRPr="000E6647" w:rsidRDefault="000E6647" w:rsidP="00EA272E">
            <w:pPr>
              <w:rPr>
                <w:sz w:val="18"/>
                <w:szCs w:val="18"/>
              </w:rPr>
            </w:pPr>
            <w:proofErr w:type="spellStart"/>
            <w:r w:rsidRPr="000E6647">
              <w:rPr>
                <w:sz w:val="18"/>
                <w:szCs w:val="18"/>
              </w:rPr>
              <w:t>tc</w:t>
            </w:r>
            <w:proofErr w:type="spellEnd"/>
          </w:p>
        </w:tc>
      </w:tr>
      <w:tr w:rsidR="000E6647" w:rsidRPr="000E6647">
        <w:trPr>
          <w:jc w:val="center"/>
        </w:trPr>
        <w:tc>
          <w:tcPr>
            <w:tcW w:w="0" w:type="auto"/>
            <w:shd w:val="clear" w:color="auto" w:fill="auto"/>
          </w:tcPr>
          <w:p w:rsidR="000E6647" w:rsidRPr="000E6647" w:rsidRDefault="000E6647" w:rsidP="00EA272E">
            <w:pPr>
              <w:jc w:val="both"/>
              <w:rPr>
                <w:sz w:val="18"/>
                <w:szCs w:val="18"/>
              </w:rPr>
            </w:pPr>
            <w:r w:rsidRPr="000E6647">
              <w:rPr>
                <w:sz w:val="18"/>
                <w:szCs w:val="18"/>
              </w:rPr>
              <w:t>Interim Report / Quarterly Report</w:t>
            </w:r>
          </w:p>
        </w:tc>
        <w:tc>
          <w:tcPr>
            <w:tcW w:w="1350" w:type="dxa"/>
            <w:tcBorders>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ir</w:t>
            </w:r>
            <w:proofErr w:type="spellEnd"/>
          </w:p>
        </w:tc>
        <w:tc>
          <w:tcPr>
            <w:tcW w:w="3259" w:type="dxa"/>
          </w:tcPr>
          <w:p w:rsidR="000E6647" w:rsidRPr="000E6647" w:rsidRDefault="000E6647" w:rsidP="00EA272E">
            <w:pPr>
              <w:jc w:val="left"/>
              <w:rPr>
                <w:sz w:val="18"/>
                <w:szCs w:val="18"/>
              </w:rPr>
            </w:pPr>
            <w:r w:rsidRPr="000E6647">
              <w:rPr>
                <w:sz w:val="18"/>
                <w:szCs w:val="18"/>
              </w:rPr>
              <w:t>Risk and Capital Review</w:t>
            </w:r>
          </w:p>
        </w:tc>
        <w:tc>
          <w:tcPr>
            <w:tcW w:w="0" w:type="auto"/>
          </w:tcPr>
          <w:p w:rsidR="000E6647" w:rsidRPr="000E6647" w:rsidRDefault="000E6647" w:rsidP="00EA272E">
            <w:pPr>
              <w:rPr>
                <w:sz w:val="18"/>
                <w:szCs w:val="18"/>
              </w:rPr>
            </w:pPr>
            <w:proofErr w:type="spellStart"/>
            <w:r w:rsidRPr="000E6647">
              <w:rPr>
                <w:sz w:val="18"/>
                <w:szCs w:val="18"/>
              </w:rPr>
              <w:t>rcr</w:t>
            </w:r>
            <w:proofErr w:type="spellEnd"/>
          </w:p>
        </w:tc>
      </w:tr>
      <w:tr w:rsidR="000E6647" w:rsidRPr="000E6647">
        <w:trPr>
          <w:jc w:val="center"/>
        </w:trPr>
        <w:tc>
          <w:tcPr>
            <w:tcW w:w="0" w:type="auto"/>
            <w:tcBorders>
              <w:bottom w:val="single" w:sz="4" w:space="0" w:color="auto"/>
            </w:tcBorders>
            <w:shd w:val="clear" w:color="auto" w:fill="auto"/>
          </w:tcPr>
          <w:p w:rsidR="000E6647" w:rsidRPr="000E6647" w:rsidRDefault="000E6647" w:rsidP="00EA272E">
            <w:pPr>
              <w:jc w:val="both"/>
              <w:rPr>
                <w:sz w:val="18"/>
                <w:szCs w:val="18"/>
              </w:rPr>
            </w:pPr>
            <w:r w:rsidRPr="000E6647">
              <w:rPr>
                <w:sz w:val="18"/>
                <w:szCs w:val="18"/>
              </w:rPr>
              <w:t>Media Releases</w:t>
            </w:r>
          </w:p>
        </w:tc>
        <w:tc>
          <w:tcPr>
            <w:tcW w:w="1350" w:type="dxa"/>
            <w:tcBorders>
              <w:bottom w:val="single" w:sz="4" w:space="0" w:color="auto"/>
              <w:right w:val="single" w:sz="4" w:space="0" w:color="auto"/>
            </w:tcBorders>
            <w:shd w:val="clear" w:color="auto" w:fill="auto"/>
          </w:tcPr>
          <w:p w:rsidR="000E6647" w:rsidRPr="000E6647" w:rsidRDefault="000E6647" w:rsidP="00EA272E">
            <w:pPr>
              <w:rPr>
                <w:sz w:val="18"/>
                <w:szCs w:val="18"/>
              </w:rPr>
            </w:pPr>
            <w:proofErr w:type="spellStart"/>
            <w:r w:rsidRPr="000E6647">
              <w:rPr>
                <w:sz w:val="18"/>
                <w:szCs w:val="18"/>
              </w:rPr>
              <w:t>mr</w:t>
            </w:r>
            <w:proofErr w:type="spellEnd"/>
          </w:p>
        </w:tc>
        <w:tc>
          <w:tcPr>
            <w:tcW w:w="3259" w:type="dxa"/>
            <w:tcBorders>
              <w:bottom w:val="single" w:sz="4" w:space="0" w:color="auto"/>
            </w:tcBorders>
          </w:tcPr>
          <w:p w:rsidR="000E6647" w:rsidRPr="000E6647" w:rsidRDefault="000E6647" w:rsidP="00EA272E">
            <w:pPr>
              <w:jc w:val="left"/>
              <w:rPr>
                <w:sz w:val="18"/>
                <w:szCs w:val="18"/>
              </w:rPr>
            </w:pPr>
          </w:p>
        </w:tc>
        <w:tc>
          <w:tcPr>
            <w:tcW w:w="0" w:type="auto"/>
            <w:tcBorders>
              <w:bottom w:val="single" w:sz="4" w:space="0" w:color="auto"/>
            </w:tcBorders>
          </w:tcPr>
          <w:p w:rsidR="000E6647" w:rsidRPr="000E6647" w:rsidRDefault="000E6647" w:rsidP="00EA272E">
            <w:pPr>
              <w:rPr>
                <w:sz w:val="18"/>
                <w:szCs w:val="18"/>
              </w:rPr>
            </w:pPr>
          </w:p>
        </w:tc>
      </w:tr>
    </w:tbl>
    <w:p w:rsidR="00555CBF" w:rsidRDefault="00555CBF" w:rsidP="001975EC">
      <w:pPr>
        <w:spacing w:after="120"/>
        <w:jc w:val="both"/>
        <w:rPr>
          <w:sz w:val="22"/>
        </w:rPr>
      </w:pPr>
    </w:p>
    <w:p w:rsidR="00555CBF" w:rsidRPr="00357F61" w:rsidRDefault="00555CBF" w:rsidP="00CC5EBE">
      <w:pPr>
        <w:pStyle w:val="Heading2"/>
        <w:numPr>
          <w:ilvl w:val="0"/>
          <w:numId w:val="0"/>
        </w:numPr>
        <w:spacing w:before="160" w:after="80"/>
        <w:ind w:left="360"/>
        <w:jc w:val="right"/>
        <w:rPr>
          <w:i w:val="0"/>
        </w:rPr>
      </w:pPr>
      <w:r w:rsidRPr="00357F61">
        <w:rPr>
          <w:i w:val="0"/>
        </w:rPr>
        <w:t>Adapted from Warren (2010)</w:t>
      </w:r>
    </w:p>
    <w:p w:rsidR="00555CBF" w:rsidRPr="00357F61" w:rsidRDefault="00555CBF" w:rsidP="001975EC">
      <w:pPr>
        <w:spacing w:after="120"/>
        <w:jc w:val="both"/>
      </w:pPr>
    </w:p>
    <w:p w:rsidR="00D22A4E" w:rsidRPr="00357F61" w:rsidRDefault="001975EC" w:rsidP="00D22A4E">
      <w:pPr>
        <w:jc w:val="both"/>
        <w:rPr>
          <w:color w:val="3366FF"/>
        </w:rPr>
      </w:pPr>
      <w:r w:rsidRPr="00357F61">
        <w:t>Presently, 1065 electronic documents related to the financial domain ha</w:t>
      </w:r>
      <w:r w:rsidR="002D1856" w:rsidRPr="00357F61">
        <w:t>ve</w:t>
      </w:r>
      <w:r w:rsidRPr="00357F61">
        <w:t xml:space="preserve"> been gathered and compiled. These electronic documents were retrieved and collected from banks and financial institutions’ official websites, which are accessible via the public domain. The final release of </w:t>
      </w:r>
      <w:proofErr w:type="spellStart"/>
      <w:r w:rsidRPr="00357F61">
        <w:t>MaCFE</w:t>
      </w:r>
      <w:proofErr w:type="spellEnd"/>
      <w:r w:rsidRPr="00357F61">
        <w:t xml:space="preserve"> will cover </w:t>
      </w:r>
      <w:r w:rsidR="00E53FF2" w:rsidRPr="00357F61">
        <w:t xml:space="preserve">4 </w:t>
      </w:r>
      <w:r w:rsidRPr="00357F61">
        <w:t xml:space="preserve">major categories of </w:t>
      </w:r>
      <w:r w:rsidR="00E53FF2" w:rsidRPr="00357F61">
        <w:t>finance institutions</w:t>
      </w:r>
      <w:r w:rsidR="000B1A79" w:rsidRPr="00357F61">
        <w:t xml:space="preserve"> </w:t>
      </w:r>
      <w:r w:rsidRPr="00357F61">
        <w:t>which are (1) Local Islamic Bank, (2) Foreign Islamic Bank, (3) Local Conventional Bank</w:t>
      </w:r>
      <w:r w:rsidR="00E53FF2" w:rsidRPr="00357F61">
        <w:t xml:space="preserve"> and</w:t>
      </w:r>
      <w:r w:rsidRPr="00357F61">
        <w:t xml:space="preserve"> (4) Foreign Conventional Bank</w:t>
      </w:r>
      <w:r w:rsidR="00E53FF2" w:rsidRPr="00357F61">
        <w:t xml:space="preserve"> as </w:t>
      </w:r>
      <w:r w:rsidR="003A6767" w:rsidRPr="00357F61">
        <w:t>being displayed in Fig. 2.</w:t>
      </w:r>
      <w:r w:rsidRPr="00357F61">
        <w:t xml:space="preserve"> </w:t>
      </w:r>
      <w:r w:rsidR="00B2489B" w:rsidRPr="00357F61">
        <w:t xml:space="preserve"> </w:t>
      </w:r>
    </w:p>
    <w:p w:rsidR="00F23BFC" w:rsidRPr="00357F61" w:rsidRDefault="00323F51" w:rsidP="00542F08">
      <w:pPr>
        <w:ind w:firstLine="284"/>
        <w:jc w:val="both"/>
      </w:pPr>
      <w:r w:rsidRPr="00357F61">
        <w:t xml:space="preserve">Malaysia operates on </w:t>
      </w:r>
      <w:r w:rsidR="00E53FF2" w:rsidRPr="00357F61">
        <w:t>a dual-</w:t>
      </w:r>
      <w:r w:rsidRPr="00357F61">
        <w:t>banking system</w:t>
      </w:r>
      <w:r w:rsidR="0064417A" w:rsidRPr="00357F61">
        <w:t>; conventional ba</w:t>
      </w:r>
      <w:r w:rsidR="00601F20" w:rsidRPr="00357F61">
        <w:t>n</w:t>
      </w:r>
      <w:r w:rsidR="0064417A" w:rsidRPr="00357F61">
        <w:t>king system</w:t>
      </w:r>
      <w:r w:rsidR="003A6767" w:rsidRPr="00357F61">
        <w:t xml:space="preserve"> </w:t>
      </w:r>
      <w:r w:rsidR="0064417A" w:rsidRPr="00357F61">
        <w:t>operating in tandem with Islamic banking</w:t>
      </w:r>
      <w:r w:rsidR="00D22A4E" w:rsidRPr="00357F61">
        <w:t xml:space="preserve"> system</w:t>
      </w:r>
      <w:r w:rsidR="0064417A" w:rsidRPr="00357F61">
        <w:t xml:space="preserve">. </w:t>
      </w:r>
      <w:r w:rsidR="00B2489B" w:rsidRPr="00357F61">
        <w:t>Since the</w:t>
      </w:r>
      <w:r w:rsidR="000B7C2E" w:rsidRPr="00357F61">
        <w:t xml:space="preserve"> enactment of the Islamic Banking Act 1</w:t>
      </w:r>
      <w:r w:rsidR="006866C5">
        <w:t>983 and the establishment of</w:t>
      </w:r>
      <w:r w:rsidR="000B7C2E" w:rsidRPr="00357F61">
        <w:t xml:space="preserve"> Malaysia’s first Islamic </w:t>
      </w:r>
      <w:r w:rsidR="00D22A4E" w:rsidRPr="00357F61">
        <w:t>Bank</w:t>
      </w:r>
      <w:r w:rsidR="00E53FF2" w:rsidRPr="00357F61">
        <w:t>,</w:t>
      </w:r>
      <w:r w:rsidR="00D22A4E" w:rsidRPr="00357F61">
        <w:t xml:space="preserve"> </w:t>
      </w:r>
      <w:r w:rsidR="00247770" w:rsidRPr="00357F61">
        <w:t>a significant number of full-fledged Islamic banks</w:t>
      </w:r>
      <w:r w:rsidR="00274A72" w:rsidRPr="00357F61">
        <w:t xml:space="preserve"> </w:t>
      </w:r>
      <w:proofErr w:type="gramStart"/>
      <w:r w:rsidR="004079FA" w:rsidRPr="00357F61">
        <w:t>has</w:t>
      </w:r>
      <w:proofErr w:type="gramEnd"/>
      <w:r w:rsidR="005D74C7" w:rsidRPr="00357F61">
        <w:t xml:space="preserve"> been established in the co</w:t>
      </w:r>
      <w:r w:rsidR="00AD3ADF" w:rsidRPr="00357F61">
        <w:t xml:space="preserve">untry </w:t>
      </w:r>
      <w:r w:rsidR="00274A72" w:rsidRPr="00357F61">
        <w:t xml:space="preserve">including </w:t>
      </w:r>
      <w:r w:rsidR="009E502C" w:rsidRPr="00357F61">
        <w:t xml:space="preserve">Bank Islam Malaysia </w:t>
      </w:r>
      <w:proofErr w:type="spellStart"/>
      <w:r w:rsidR="009E502C" w:rsidRPr="00357F61">
        <w:t>Berhad</w:t>
      </w:r>
      <w:proofErr w:type="spellEnd"/>
      <w:r w:rsidR="009E502C" w:rsidRPr="00357F61">
        <w:t xml:space="preserve"> and </w:t>
      </w:r>
      <w:r w:rsidR="00274A72" w:rsidRPr="00357F61">
        <w:t xml:space="preserve">Bank </w:t>
      </w:r>
      <w:proofErr w:type="spellStart"/>
      <w:r w:rsidR="00274A72" w:rsidRPr="00357F61">
        <w:t>Muamalat</w:t>
      </w:r>
      <w:proofErr w:type="spellEnd"/>
      <w:r w:rsidR="009E502C" w:rsidRPr="00357F61">
        <w:t xml:space="preserve"> Malaysia </w:t>
      </w:r>
      <w:proofErr w:type="spellStart"/>
      <w:r w:rsidR="009E502C" w:rsidRPr="00357F61">
        <w:t>Berhad</w:t>
      </w:r>
      <w:proofErr w:type="spellEnd"/>
      <w:r w:rsidR="00274A72" w:rsidRPr="00357F61">
        <w:t xml:space="preserve">. </w:t>
      </w:r>
      <w:r w:rsidR="00BE377B" w:rsidRPr="00357F61">
        <w:t>In recent years,</w:t>
      </w:r>
      <w:r w:rsidR="000B1A79" w:rsidRPr="00357F61">
        <w:t xml:space="preserve"> </w:t>
      </w:r>
      <w:r w:rsidR="00C66638" w:rsidRPr="00357F61">
        <w:t>Malaysia has</w:t>
      </w:r>
      <w:r w:rsidR="00915EBE" w:rsidRPr="00357F61">
        <w:t xml:space="preserve"> </w:t>
      </w:r>
      <w:r w:rsidR="00E53FF2" w:rsidRPr="00357F61">
        <w:t xml:space="preserve">also </w:t>
      </w:r>
      <w:r w:rsidR="00513D85" w:rsidRPr="00357F61">
        <w:t>seen the increase of</w:t>
      </w:r>
      <w:r w:rsidR="00C23270" w:rsidRPr="00357F61">
        <w:t xml:space="preserve"> its</w:t>
      </w:r>
      <w:r w:rsidR="00C07199" w:rsidRPr="00357F61">
        <w:t xml:space="preserve"> local conventional banks</w:t>
      </w:r>
      <w:r w:rsidR="007C684B" w:rsidRPr="00357F61">
        <w:t xml:space="preserve"> </w:t>
      </w:r>
      <w:r w:rsidR="00AD3ADF" w:rsidRPr="00357F61">
        <w:t>establishing Islamic subsidiaries</w:t>
      </w:r>
      <w:r w:rsidR="00C67E9E" w:rsidRPr="00357F61">
        <w:t xml:space="preserve"> offering various products and services</w:t>
      </w:r>
      <w:r w:rsidR="00C23270" w:rsidRPr="00357F61">
        <w:t xml:space="preserve"> compl</w:t>
      </w:r>
      <w:r w:rsidR="006866C5">
        <w:t>ying</w:t>
      </w:r>
      <w:r w:rsidR="00C23270" w:rsidRPr="00357F61">
        <w:t xml:space="preserve"> </w:t>
      </w:r>
      <w:proofErr w:type="gramStart"/>
      <w:r w:rsidR="00C23270" w:rsidRPr="00357F61">
        <w:t>to</w:t>
      </w:r>
      <w:proofErr w:type="gramEnd"/>
      <w:r w:rsidR="00C23270" w:rsidRPr="00357F61">
        <w:t xml:space="preserve"> the Sharia Law (e.g. Public Islamic Bank </w:t>
      </w:r>
      <w:proofErr w:type="spellStart"/>
      <w:r w:rsidR="00C23270" w:rsidRPr="00357F61">
        <w:t>Berhad</w:t>
      </w:r>
      <w:proofErr w:type="spellEnd"/>
      <w:r w:rsidR="00C23270" w:rsidRPr="00357F61">
        <w:t xml:space="preserve">, CIMB Islamic Bank </w:t>
      </w:r>
      <w:proofErr w:type="spellStart"/>
      <w:r w:rsidR="00C23270" w:rsidRPr="00357F61">
        <w:t>Berhad</w:t>
      </w:r>
      <w:proofErr w:type="spellEnd"/>
      <w:r w:rsidR="00C23270" w:rsidRPr="00357F61">
        <w:t xml:space="preserve">, RHB Islamic Bank </w:t>
      </w:r>
      <w:proofErr w:type="spellStart"/>
      <w:r w:rsidR="00C23270" w:rsidRPr="00357F61">
        <w:t>Berhad</w:t>
      </w:r>
      <w:proofErr w:type="spellEnd"/>
      <w:r w:rsidR="00C23270" w:rsidRPr="00357F61">
        <w:t xml:space="preserve">). </w:t>
      </w:r>
      <w:r w:rsidR="007C684B" w:rsidRPr="00357F61">
        <w:t xml:space="preserve">The liberalization of the Islamic financial system and facilitated business environment </w:t>
      </w:r>
      <w:proofErr w:type="gramStart"/>
      <w:r w:rsidR="007C684B" w:rsidRPr="00357F61">
        <w:t>have</w:t>
      </w:r>
      <w:proofErr w:type="gramEnd"/>
      <w:r w:rsidR="005D74C7" w:rsidRPr="00357F61">
        <w:t xml:space="preserve"> also attracted a number o</w:t>
      </w:r>
      <w:r w:rsidR="00915EBE" w:rsidRPr="00357F61">
        <w:t>f foreign</w:t>
      </w:r>
      <w:r w:rsidR="006866C5">
        <w:t>-</w:t>
      </w:r>
      <w:r w:rsidR="004139F0" w:rsidRPr="00357F61">
        <w:t>owned</w:t>
      </w:r>
      <w:r w:rsidR="00915EBE" w:rsidRPr="00357F61">
        <w:t xml:space="preserve"> financial institutions </w:t>
      </w:r>
      <w:r w:rsidR="00201845" w:rsidRPr="00357F61">
        <w:t xml:space="preserve">to </w:t>
      </w:r>
      <w:r w:rsidR="004139F0" w:rsidRPr="00357F61">
        <w:t xml:space="preserve">set their </w:t>
      </w:r>
      <w:r w:rsidR="00C23270" w:rsidRPr="00357F61">
        <w:t>Is</w:t>
      </w:r>
      <w:r w:rsidR="007C684B" w:rsidRPr="00357F61">
        <w:t xml:space="preserve">lamic </w:t>
      </w:r>
      <w:r w:rsidR="004139F0" w:rsidRPr="00357F61">
        <w:t>bank</w:t>
      </w:r>
      <w:r w:rsidR="00C23270" w:rsidRPr="00357F61">
        <w:t xml:space="preserve">s and subsidiaries in the country (e.g. Al </w:t>
      </w:r>
      <w:proofErr w:type="spellStart"/>
      <w:r w:rsidR="00C23270" w:rsidRPr="00357F61">
        <w:t>Ra</w:t>
      </w:r>
      <w:r w:rsidR="006866C5">
        <w:t>jh</w:t>
      </w:r>
      <w:r w:rsidR="00C23270" w:rsidRPr="00357F61">
        <w:t>i</w:t>
      </w:r>
      <w:proofErr w:type="spellEnd"/>
      <w:r w:rsidR="00C23270" w:rsidRPr="00357F61">
        <w:t xml:space="preserve"> Banking and Investment Corporation, OCBC Al-Amin Bank </w:t>
      </w:r>
      <w:proofErr w:type="spellStart"/>
      <w:r w:rsidR="00C23270" w:rsidRPr="00357F61">
        <w:t>Berhad</w:t>
      </w:r>
      <w:proofErr w:type="spellEnd"/>
      <w:r w:rsidR="00C23270" w:rsidRPr="00357F61">
        <w:t xml:space="preserve">, Standard Chartered </w:t>
      </w:r>
      <w:proofErr w:type="spellStart"/>
      <w:r w:rsidR="00C23270" w:rsidRPr="00357F61">
        <w:t>Saadiq</w:t>
      </w:r>
      <w:proofErr w:type="spellEnd"/>
      <w:r w:rsidR="00C23270" w:rsidRPr="00357F61">
        <w:t xml:space="preserve"> </w:t>
      </w:r>
      <w:proofErr w:type="spellStart"/>
      <w:r w:rsidR="00C23270" w:rsidRPr="00357F61">
        <w:t>Berhad</w:t>
      </w:r>
      <w:proofErr w:type="spellEnd"/>
      <w:r w:rsidR="00C23270" w:rsidRPr="00357F61">
        <w:t>.</w:t>
      </w:r>
      <w:r w:rsidR="004139F0" w:rsidRPr="00357F61">
        <w:t xml:space="preserve"> In fact, Islamic banking has become an integral part of </w:t>
      </w:r>
      <w:r w:rsidR="006866C5">
        <w:t xml:space="preserve">the </w:t>
      </w:r>
      <w:r w:rsidR="004139F0" w:rsidRPr="00357F61">
        <w:t xml:space="preserve">financial </w:t>
      </w:r>
      <w:r w:rsidR="00B25292" w:rsidRPr="00357F61">
        <w:t>system in Malaysia that at present Malay</w:t>
      </w:r>
      <w:r w:rsidR="00E45A8B">
        <w:t>sia's Islamic banking assets have</w:t>
      </w:r>
      <w:r w:rsidR="00B25292" w:rsidRPr="00357F61">
        <w:t xml:space="preserve"> reached USD65.6 billion with an average growth rate of 18-20% annually (Bank Negara</w:t>
      </w:r>
      <w:r w:rsidR="00CE4336" w:rsidRPr="00357F61">
        <w:t>, 2017</w:t>
      </w:r>
      <w:r w:rsidR="00B25292" w:rsidRPr="00357F61">
        <w:t xml:space="preserve">).  </w:t>
      </w:r>
      <w:r w:rsidR="00EF2198" w:rsidRPr="00357F61">
        <w:t xml:space="preserve">Due to </w:t>
      </w:r>
      <w:r w:rsidR="00EA635A" w:rsidRPr="00357F61">
        <w:t>this development</w:t>
      </w:r>
      <w:r w:rsidR="00EF2198" w:rsidRPr="00357F61">
        <w:t xml:space="preserve">, the data from </w:t>
      </w:r>
      <w:r w:rsidR="00831DB7" w:rsidRPr="00357F61">
        <w:t xml:space="preserve">local as well as international </w:t>
      </w:r>
      <w:r w:rsidR="00EF2198" w:rsidRPr="00357F61">
        <w:t xml:space="preserve">Islamic </w:t>
      </w:r>
      <w:r w:rsidR="00831DB7" w:rsidRPr="00357F61">
        <w:t xml:space="preserve">financial entities are gathered for the development of </w:t>
      </w:r>
      <w:proofErr w:type="spellStart"/>
      <w:r w:rsidR="00831DB7" w:rsidRPr="00357F61">
        <w:t>MaCFE</w:t>
      </w:r>
      <w:proofErr w:type="spellEnd"/>
      <w:r w:rsidR="00831DB7" w:rsidRPr="00357F61">
        <w:t>.</w:t>
      </w:r>
      <w:r w:rsidR="004139F0" w:rsidRPr="00357F61">
        <w:t xml:space="preserve"> </w:t>
      </w:r>
      <w:r w:rsidR="001975EC" w:rsidRPr="00357F61">
        <w:t xml:space="preserve">Fig. 2 summarizes the major categories of the data selection for the development of </w:t>
      </w:r>
      <w:proofErr w:type="spellStart"/>
      <w:r w:rsidR="001975EC" w:rsidRPr="00357F61">
        <w:t>MaCFE</w:t>
      </w:r>
      <w:proofErr w:type="spellEnd"/>
      <w:r w:rsidR="001975EC" w:rsidRPr="00357F61">
        <w:t xml:space="preserve">. </w:t>
      </w:r>
      <w:r w:rsidR="006D7057">
        <w:rPr>
          <w:noProof/>
        </w:rPr>
        <mc:AlternateContent>
          <mc:Choice Requires="wpc">
            <w:drawing>
              <wp:anchor distT="0" distB="0" distL="114300" distR="114300" simplePos="0" relativeHeight="251664896" behindDoc="0" locked="0" layoutInCell="1" allowOverlap="1" wp14:anchorId="211F0E21" wp14:editId="3F6DD756">
                <wp:simplePos x="0" y="0"/>
                <wp:positionH relativeFrom="character">
                  <wp:posOffset>1064895</wp:posOffset>
                </wp:positionH>
                <wp:positionV relativeFrom="line">
                  <wp:posOffset>107315</wp:posOffset>
                </wp:positionV>
                <wp:extent cx="3133725" cy="1440815"/>
                <wp:effectExtent l="0" t="0" r="0" b="26035"/>
                <wp:wrapNone/>
                <wp:docPr id="43"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8" name="Group 1"/>
                        <wpg:cNvGrpSpPr>
                          <a:grpSpLocks/>
                        </wpg:cNvGrpSpPr>
                        <wpg:grpSpPr bwMode="auto">
                          <a:xfrm>
                            <a:off x="140964" y="140357"/>
                            <a:ext cx="2918120" cy="1300516"/>
                            <a:chOff x="5715" y="17145"/>
                            <a:chExt cx="30081" cy="12016"/>
                          </a:xfrm>
                        </wpg:grpSpPr>
                        <wps:wsp>
                          <wps:cNvPr id="9" name="Flowchart: Terminator 2"/>
                          <wps:cNvSpPr>
                            <a:spLocks noChangeArrowheads="1"/>
                          </wps:cNvSpPr>
                          <wps:spPr bwMode="auto">
                            <a:xfrm>
                              <a:off x="5715" y="21905"/>
                              <a:ext cx="5715" cy="2751"/>
                            </a:xfrm>
                            <a:prstGeom prst="flowChartTerminator">
                              <a:avLst/>
                            </a:prstGeom>
                            <a:solidFill>
                              <a:srgbClr val="FFFFFF"/>
                            </a:solidFill>
                            <a:ln w="12700">
                              <a:solidFill>
                                <a:srgbClr val="000000"/>
                              </a:solidFill>
                              <a:miter lim="800000"/>
                              <a:headEnd/>
                              <a:tailEnd/>
                            </a:ln>
                          </wps:spPr>
                          <wps:txbx>
                            <w:txbxContent>
                              <w:p w:rsidR="006D7057" w:rsidRPr="00251F38" w:rsidRDefault="006D7057" w:rsidP="00FD7EF6">
                                <w:pPr>
                                  <w:pStyle w:val="NormalWeb"/>
                                  <w:spacing w:before="0" w:beforeAutospacing="0" w:after="160" w:afterAutospacing="0" w:line="254" w:lineRule="auto"/>
                                  <w:jc w:val="center"/>
                                  <w:rPr>
                                    <w:sz w:val="14"/>
                                    <w:szCs w:val="18"/>
                                  </w:rPr>
                                </w:pPr>
                                <w:proofErr w:type="spellStart"/>
                                <w:r w:rsidRPr="00251F38">
                                  <w:rPr>
                                    <w:rFonts w:eastAsia="Calibri"/>
                                    <w:sz w:val="14"/>
                                    <w:szCs w:val="16"/>
                                  </w:rPr>
                                  <w:t>MaCFE</w:t>
                                </w:r>
                                <w:proofErr w:type="spellEnd"/>
                              </w:p>
                            </w:txbxContent>
                          </wps:txbx>
                          <wps:bodyPr rot="0" vert="horz" wrap="square" lIns="91440" tIns="45720" rIns="91440" bIns="45720" anchor="ctr" anchorCtr="0" upright="1">
                            <a:noAutofit/>
                          </wps:bodyPr>
                        </wps:wsp>
                        <wps:wsp>
                          <wps:cNvPr id="10" name="Flowchart: Terminator 3"/>
                          <wps:cNvSpPr>
                            <a:spLocks noChangeArrowheads="1"/>
                          </wps:cNvSpPr>
                          <wps:spPr bwMode="auto">
                            <a:xfrm>
                              <a:off x="12433" y="21883"/>
                              <a:ext cx="6858" cy="2746"/>
                            </a:xfrm>
                            <a:prstGeom prst="flowChartTerminator">
                              <a:avLst/>
                            </a:prstGeom>
                            <a:solidFill>
                              <a:srgbClr val="FFFFFF"/>
                            </a:solidFill>
                            <a:ln w="12700">
                              <a:solidFill>
                                <a:srgbClr val="000000"/>
                              </a:solidFill>
                              <a:miter lim="800000"/>
                              <a:headEnd/>
                              <a:tailEnd/>
                            </a:ln>
                          </wps:spPr>
                          <wps:txbx>
                            <w:txbxContent>
                              <w:p w:rsidR="006D7057" w:rsidRDefault="006D7057" w:rsidP="00FD7EF6">
                                <w:pPr>
                                  <w:pStyle w:val="NormalWeb"/>
                                  <w:spacing w:before="0" w:beforeAutospacing="0" w:after="160" w:afterAutospacing="0" w:line="254" w:lineRule="auto"/>
                                  <w:jc w:val="center"/>
                                </w:pPr>
                                <w:r w:rsidRPr="00251F38">
                                  <w:rPr>
                                    <w:rFonts w:eastAsia="Calibri"/>
                                    <w:sz w:val="14"/>
                                    <w:szCs w:val="16"/>
                                  </w:rPr>
                                  <w:t>Bank</w:t>
                                </w:r>
                              </w:p>
                            </w:txbxContent>
                          </wps:txbx>
                          <wps:bodyPr rot="0" vert="horz" wrap="square" lIns="91440" tIns="45720" rIns="91440" bIns="45720" anchor="ctr" anchorCtr="0" upright="1">
                            <a:noAutofit/>
                          </wps:bodyPr>
                        </wps:wsp>
                        <wps:wsp>
                          <wps:cNvPr id="11" name="Flowchart: Terminator 5"/>
                          <wps:cNvSpPr>
                            <a:spLocks noChangeArrowheads="1"/>
                          </wps:cNvSpPr>
                          <wps:spPr bwMode="auto">
                            <a:xfrm>
                              <a:off x="20138" y="18367"/>
                              <a:ext cx="8239" cy="2746"/>
                            </a:xfrm>
                            <a:prstGeom prst="flowChartTerminator">
                              <a:avLst/>
                            </a:prstGeom>
                            <a:solidFill>
                              <a:srgbClr val="FFFFFF"/>
                            </a:solidFill>
                            <a:ln w="12700">
                              <a:solidFill>
                                <a:srgbClr val="000000"/>
                              </a:solidFill>
                              <a:miter lim="800000"/>
                              <a:headEnd/>
                              <a:tailEnd/>
                            </a:ln>
                          </wps:spPr>
                          <wps:txbx>
                            <w:txbxContent>
                              <w:p w:rsidR="006D7057" w:rsidRPr="00251F38" w:rsidRDefault="006D7057" w:rsidP="00FD7EF6">
                                <w:pPr>
                                  <w:pStyle w:val="NormalWeb"/>
                                  <w:spacing w:before="0" w:beforeAutospacing="0" w:after="160" w:afterAutospacing="0" w:line="254" w:lineRule="auto"/>
                                  <w:jc w:val="center"/>
                                  <w:rPr>
                                    <w:sz w:val="22"/>
                                  </w:rPr>
                                </w:pPr>
                                <w:r w:rsidRPr="00251F38">
                                  <w:rPr>
                                    <w:rFonts w:eastAsia="Calibri"/>
                                    <w:sz w:val="14"/>
                                    <w:szCs w:val="16"/>
                                  </w:rPr>
                                  <w:t>Islamic</w:t>
                                </w:r>
                              </w:p>
                            </w:txbxContent>
                          </wps:txbx>
                          <wps:bodyPr rot="0" vert="horz" wrap="square" lIns="91440" tIns="45720" rIns="91440" bIns="45720" anchor="ctr" anchorCtr="0" upright="1">
                            <a:noAutofit/>
                          </wps:bodyPr>
                        </wps:wsp>
                        <wps:wsp>
                          <wps:cNvPr id="12" name="Flowchart: Terminator 6"/>
                          <wps:cNvSpPr>
                            <a:spLocks noChangeArrowheads="1"/>
                          </wps:cNvSpPr>
                          <wps:spPr bwMode="auto">
                            <a:xfrm>
                              <a:off x="20269" y="24907"/>
                              <a:ext cx="8239" cy="2746"/>
                            </a:xfrm>
                            <a:prstGeom prst="flowChartTerminator">
                              <a:avLst/>
                            </a:prstGeom>
                            <a:solidFill>
                              <a:srgbClr val="FFFFFF"/>
                            </a:solidFill>
                            <a:ln w="12700">
                              <a:solidFill>
                                <a:srgbClr val="000000"/>
                              </a:solidFill>
                              <a:miter lim="800000"/>
                              <a:headEnd/>
                              <a:tailEnd/>
                            </a:ln>
                          </wps:spPr>
                          <wps:txbx>
                            <w:txbxContent>
                              <w:p w:rsidR="006D7057" w:rsidRDefault="006D7057" w:rsidP="00FD7EF6">
                                <w:pPr>
                                  <w:pStyle w:val="NormalWeb"/>
                                  <w:spacing w:before="0" w:beforeAutospacing="0" w:after="160" w:afterAutospacing="0" w:line="254" w:lineRule="auto"/>
                                  <w:jc w:val="center"/>
                                </w:pPr>
                                <w:r w:rsidRPr="00251F38">
                                  <w:rPr>
                                    <w:rFonts w:eastAsia="Calibri"/>
                                    <w:sz w:val="14"/>
                                    <w:szCs w:val="16"/>
                                  </w:rPr>
                                  <w:t>Conventional</w:t>
                                </w:r>
                              </w:p>
                            </w:txbxContent>
                          </wps:txbx>
                          <wps:bodyPr rot="0" vert="horz" wrap="square" lIns="91440" tIns="45720" rIns="91440" bIns="45720" anchor="ctr" anchorCtr="0" upright="1">
                            <a:noAutofit/>
                          </wps:bodyPr>
                        </wps:wsp>
                        <wps:wsp>
                          <wps:cNvPr id="13" name="Flowchart: Terminator 10"/>
                          <wps:cNvSpPr>
                            <a:spLocks noChangeArrowheads="1"/>
                          </wps:cNvSpPr>
                          <wps:spPr bwMode="auto">
                            <a:xfrm>
                              <a:off x="30072" y="23388"/>
                              <a:ext cx="5713" cy="2741"/>
                            </a:xfrm>
                            <a:prstGeom prst="flowChartTerminator">
                              <a:avLst/>
                            </a:prstGeom>
                            <a:solidFill>
                              <a:srgbClr val="FFFFFF"/>
                            </a:solidFill>
                            <a:ln w="12700">
                              <a:solidFill>
                                <a:srgbClr val="000000"/>
                              </a:solidFill>
                              <a:miter lim="800000"/>
                              <a:headEnd/>
                              <a:tailEnd/>
                            </a:ln>
                          </wps:spPr>
                          <wps:txbx>
                            <w:txbxContent>
                              <w:p w:rsidR="006D7057" w:rsidRDefault="006D7057" w:rsidP="00FD7EF6">
                                <w:pPr>
                                  <w:pStyle w:val="NormalWeb"/>
                                  <w:spacing w:before="0" w:beforeAutospacing="0" w:after="160" w:afterAutospacing="0" w:line="254" w:lineRule="auto"/>
                                  <w:jc w:val="center"/>
                                </w:pPr>
                                <w:r w:rsidRPr="00251F38">
                                  <w:rPr>
                                    <w:rFonts w:eastAsia="Calibri"/>
                                    <w:sz w:val="14"/>
                                    <w:szCs w:val="16"/>
                                  </w:rPr>
                                  <w:t>Local</w:t>
                                </w:r>
                              </w:p>
                            </w:txbxContent>
                          </wps:txbx>
                          <wps:bodyPr rot="0" vert="horz" wrap="square" lIns="91440" tIns="45720" rIns="91440" bIns="45720" anchor="ctr" anchorCtr="0" upright="1">
                            <a:noAutofit/>
                          </wps:bodyPr>
                        </wps:wsp>
                        <wps:wsp>
                          <wps:cNvPr id="14" name="Flowchart: Terminator 12"/>
                          <wps:cNvSpPr>
                            <a:spLocks noChangeArrowheads="1"/>
                          </wps:cNvSpPr>
                          <wps:spPr bwMode="auto">
                            <a:xfrm>
                              <a:off x="30036" y="17145"/>
                              <a:ext cx="5710" cy="2741"/>
                            </a:xfrm>
                            <a:prstGeom prst="flowChartTerminator">
                              <a:avLst/>
                            </a:prstGeom>
                            <a:solidFill>
                              <a:srgbClr val="FFFFFF"/>
                            </a:solidFill>
                            <a:ln w="12700">
                              <a:solidFill>
                                <a:srgbClr val="000000"/>
                              </a:solidFill>
                              <a:miter lim="800000"/>
                              <a:headEnd/>
                              <a:tailEnd/>
                            </a:ln>
                          </wps:spPr>
                          <wps:txbx>
                            <w:txbxContent>
                              <w:p w:rsidR="006D7057" w:rsidRPr="00251F38" w:rsidRDefault="006D7057" w:rsidP="00FD7EF6">
                                <w:pPr>
                                  <w:pStyle w:val="NormalWeb"/>
                                  <w:spacing w:before="0" w:beforeAutospacing="0" w:after="160" w:afterAutospacing="0" w:line="254" w:lineRule="auto"/>
                                  <w:jc w:val="center"/>
                                  <w:rPr>
                                    <w:sz w:val="22"/>
                                  </w:rPr>
                                </w:pPr>
                                <w:r w:rsidRPr="00251F38">
                                  <w:rPr>
                                    <w:rFonts w:eastAsia="Calibri"/>
                                    <w:sz w:val="14"/>
                                    <w:szCs w:val="16"/>
                                  </w:rPr>
                                  <w:t>Local</w:t>
                                </w:r>
                              </w:p>
                            </w:txbxContent>
                          </wps:txbx>
                          <wps:bodyPr rot="0" vert="horz" wrap="square" lIns="91440" tIns="45720" rIns="91440" bIns="45720" anchor="ctr" anchorCtr="0" upright="1">
                            <a:noAutofit/>
                          </wps:bodyPr>
                        </wps:wsp>
                        <wps:wsp>
                          <wps:cNvPr id="15" name="Flowchart: Terminator 13"/>
                          <wps:cNvSpPr>
                            <a:spLocks noChangeArrowheads="1"/>
                          </wps:cNvSpPr>
                          <wps:spPr bwMode="auto">
                            <a:xfrm>
                              <a:off x="30072" y="26439"/>
                              <a:ext cx="5724" cy="2722"/>
                            </a:xfrm>
                            <a:prstGeom prst="flowChartTerminator">
                              <a:avLst/>
                            </a:prstGeom>
                            <a:solidFill>
                              <a:srgbClr val="FFFFFF"/>
                            </a:solidFill>
                            <a:ln w="12700">
                              <a:solidFill>
                                <a:srgbClr val="000000"/>
                              </a:solidFill>
                              <a:miter lim="800000"/>
                              <a:headEnd/>
                              <a:tailEnd/>
                            </a:ln>
                          </wps:spPr>
                          <wps:txbx>
                            <w:txbxContent>
                              <w:p w:rsidR="006D7057" w:rsidRDefault="006D7057" w:rsidP="00FD7EF6">
                                <w:pPr>
                                  <w:pStyle w:val="NormalWeb"/>
                                  <w:spacing w:before="0" w:beforeAutospacing="0" w:after="160" w:afterAutospacing="0" w:line="254" w:lineRule="auto"/>
                                  <w:jc w:val="center"/>
                                </w:pPr>
                                <w:r w:rsidRPr="00251F38">
                                  <w:rPr>
                                    <w:rFonts w:eastAsia="Calibri"/>
                                    <w:sz w:val="14"/>
                                    <w:szCs w:val="16"/>
                                  </w:rPr>
                                  <w:t>Foreign</w:t>
                                </w:r>
                              </w:p>
                            </w:txbxContent>
                          </wps:txbx>
                          <wps:bodyPr rot="0" vert="horz" wrap="square" lIns="91440" tIns="45720" rIns="91440" bIns="45720" anchor="ctr" anchorCtr="0" upright="1">
                            <a:noAutofit/>
                          </wps:bodyPr>
                        </wps:wsp>
                        <wps:wsp>
                          <wps:cNvPr id="16" name="Flowchart: Terminator 15"/>
                          <wps:cNvSpPr>
                            <a:spLocks noChangeArrowheads="1"/>
                          </wps:cNvSpPr>
                          <wps:spPr bwMode="auto">
                            <a:xfrm>
                              <a:off x="30072" y="20226"/>
                              <a:ext cx="5708" cy="2721"/>
                            </a:xfrm>
                            <a:prstGeom prst="flowChartTerminator">
                              <a:avLst/>
                            </a:prstGeom>
                            <a:solidFill>
                              <a:srgbClr val="FFFFFF"/>
                            </a:solidFill>
                            <a:ln w="12700">
                              <a:solidFill>
                                <a:srgbClr val="000000"/>
                              </a:solidFill>
                              <a:miter lim="800000"/>
                              <a:headEnd/>
                              <a:tailEnd/>
                            </a:ln>
                          </wps:spPr>
                          <wps:txbx>
                            <w:txbxContent>
                              <w:p w:rsidR="006D7057" w:rsidRDefault="006D7057" w:rsidP="00FD7EF6">
                                <w:pPr>
                                  <w:pStyle w:val="NormalWeb"/>
                                  <w:spacing w:before="0" w:beforeAutospacing="0" w:after="160" w:afterAutospacing="0" w:line="254" w:lineRule="auto"/>
                                  <w:jc w:val="center"/>
                                </w:pPr>
                                <w:r w:rsidRPr="00251F38">
                                  <w:rPr>
                                    <w:rFonts w:eastAsia="Calibri"/>
                                    <w:sz w:val="14"/>
                                    <w:szCs w:val="16"/>
                                  </w:rPr>
                                  <w:t>Foreign</w:t>
                                </w:r>
                              </w:p>
                            </w:txbxContent>
                          </wps:txbx>
                          <wps:bodyPr rot="0" vert="horz" wrap="square" lIns="91440" tIns="45720" rIns="91440" bIns="45720" anchor="ctr" anchorCtr="0" upright="1">
                            <a:noAutofit/>
                          </wps:bodyPr>
                        </wps:wsp>
                        <wps:wsp>
                          <wps:cNvPr id="17" name="Straight Connector 17"/>
                          <wps:cNvCnPr>
                            <a:cxnSpLocks noChangeShapeType="1"/>
                            <a:stCxn id="9" idx="3"/>
                            <a:endCxn id="10" idx="1"/>
                          </wps:cNvCnPr>
                          <wps:spPr bwMode="auto">
                            <a:xfrm flipV="1">
                              <a:off x="11430" y="23256"/>
                              <a:ext cx="1003" cy="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Straight Connector 19"/>
                          <wps:cNvCnPr>
                            <a:cxnSpLocks noChangeShapeType="1"/>
                            <a:stCxn id="10" idx="3"/>
                            <a:endCxn id="11" idx="1"/>
                          </wps:cNvCnPr>
                          <wps:spPr bwMode="auto">
                            <a:xfrm flipV="1">
                              <a:off x="19291" y="19740"/>
                              <a:ext cx="847" cy="351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Straight Connector 20"/>
                          <wps:cNvCnPr>
                            <a:cxnSpLocks noChangeShapeType="1"/>
                            <a:stCxn id="10" idx="3"/>
                            <a:endCxn id="12" idx="1"/>
                          </wps:cNvCnPr>
                          <wps:spPr bwMode="auto">
                            <a:xfrm>
                              <a:off x="19291" y="23256"/>
                              <a:ext cx="978" cy="30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Straight Connector 23"/>
                          <wps:cNvCnPr>
                            <a:cxnSpLocks noChangeShapeType="1"/>
                            <a:stCxn id="12" idx="3"/>
                          </wps:cNvCnPr>
                          <wps:spPr bwMode="auto">
                            <a:xfrm>
                              <a:off x="28508" y="26280"/>
                              <a:ext cx="1564" cy="15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Straight Connector 24"/>
                          <wps:cNvCnPr>
                            <a:cxnSpLocks noChangeShapeType="1"/>
                            <a:stCxn id="12" idx="3"/>
                            <a:endCxn id="19" idx="1"/>
                          </wps:cNvCnPr>
                          <wps:spPr bwMode="auto">
                            <a:xfrm flipV="1">
                              <a:off x="28508" y="24759"/>
                              <a:ext cx="1564" cy="1521"/>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Straight Connector 25"/>
                          <wps:cNvCnPr>
                            <a:cxnSpLocks noChangeShapeType="1"/>
                            <a:stCxn id="11" idx="3"/>
                          </wps:cNvCnPr>
                          <wps:spPr bwMode="auto">
                            <a:xfrm flipV="1">
                              <a:off x="28377" y="18515"/>
                              <a:ext cx="1659" cy="12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Straight Connector 26"/>
                          <wps:cNvCnPr>
                            <a:cxnSpLocks noChangeShapeType="1"/>
                            <a:stCxn id="11" idx="3"/>
                            <a:endCxn id="24" idx="1"/>
                          </wps:cNvCnPr>
                          <wps:spPr bwMode="auto">
                            <a:xfrm>
                              <a:off x="28377" y="19740"/>
                              <a:ext cx="1695" cy="1846"/>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id="Canvas 27" o:spid="_x0000_s1067" editas="canvas" style="position:absolute;margin-left:83.85pt;margin-top:8.45pt;width:246.75pt;height:113.45pt;z-index:251664896;mso-position-horizontal-relative:char;mso-position-vertical-relative:line" coordsize="31337,1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">
                <v:shape id="_x0000_s1068" type="#_x0000_t75" style="position:absolute;width:31337;height:14408;visibility:visible;mso-wrap-style:square">
                  <v:fill o:detectmouseclick="t"/>
                  <v:path o:connecttype="none"/>
                </v:shape>
                <v:group id="Group 1" o:spid="_x0000_s1069" style="position:absolute;left:1409;top:1403;width:29181;height:13005" coordorigin="5715,17145" coordsize="30081,1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lowchart: Terminator 2" o:spid="_x0000_s1070" type="#_x0000_t116" style="position:absolute;left:5715;top:21905;width:5715;height:2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UMMA&#10;AADaAAAADwAAAGRycy9kb3ducmV2LnhtbESPQWvCQBSE74X+h+UVequbCgaNbkIpCGILobYXb8/s&#10;MxvMvk2za0z/vSsUPA4z3wyzKkbbioF63zhW8DpJQBBXTjdcK/j5Xr/MQfiArLF1TAr+yEORPz6s&#10;MNPuwl807EItYgn7DBWYELpMSl8ZsugnriOO3tH1FkOUfS11j5dYbls5TZJUWmw4Lhjs6N1Qddqd&#10;rYLF7Fd/fpSHVB7nizLd16Xx20Gp56fxbQki0Bju4X96oyMHtyvxBs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UMMAAADaAAAADwAAAAAAAAAAAAAAAACYAgAAZHJzL2Rv&#10;d25yZXYueG1sUEsFBgAAAAAEAAQA9QAAAIgDAAAAAA==&#10;" strokeweight="1pt">
                    <v:textbox>
                      <w:txbxContent>
                        <w:p w:rsidR="006D7057" w:rsidRPr="00251F38" w:rsidRDefault="006D7057" w:rsidP="00FD7EF6">
                          <w:pPr>
                            <w:pStyle w:val="NormalWeb"/>
                            <w:spacing w:before="0" w:beforeAutospacing="0" w:after="160" w:afterAutospacing="0" w:line="254" w:lineRule="auto"/>
                            <w:jc w:val="center"/>
                            <w:rPr>
                              <w:sz w:val="14"/>
                              <w:szCs w:val="18"/>
                            </w:rPr>
                          </w:pPr>
                          <w:proofErr w:type="spellStart"/>
                          <w:r w:rsidRPr="00251F38">
                            <w:rPr>
                              <w:rFonts w:eastAsia="Calibri"/>
                              <w:sz w:val="14"/>
                              <w:szCs w:val="16"/>
                            </w:rPr>
                            <w:t>MaCFE</w:t>
                          </w:r>
                          <w:proofErr w:type="spellEnd"/>
                        </w:p>
                      </w:txbxContent>
                    </v:textbox>
                  </v:shape>
                  <v:shape id="Flowchart: Terminator 3" o:spid="_x0000_s1071" type="#_x0000_t116" style="position:absolute;left:12433;top:21883;width:6858;height:2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bc+cUA&#10;AADbAAAADwAAAGRycy9kb3ducmV2LnhtbESPQWvCQBCF74X+h2UKvdWNQoNGV5GCUNpCqO3F25gd&#10;s8HsbJrdxvTfOwehtxnem/e+WW1G36qB+tgENjCdZKCIq2Abrg18f+2e5qBiQrbYBiYDfxRhs76/&#10;W2Fhw4U/adinWkkIxwINuJS6QutYOfIYJ6EjFu0Ueo9J1r7WtseLhPtWz7Is1x4blgaHHb04qs77&#10;X29g8fxjP97LY65P80WZH+rSxbfBmMeHcbsElWhM/+bb9asVfKGXX2QAv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tz5xQAAANsAAAAPAAAAAAAAAAAAAAAAAJgCAABkcnMv&#10;ZG93bnJldi54bWxQSwUGAAAAAAQABAD1AAAAigMAAAAA&#10;" strokeweight="1pt">
                    <v:textbox>
                      <w:txbxContent>
                        <w:p w:rsidR="006D7057" w:rsidRDefault="006D7057" w:rsidP="00FD7EF6">
                          <w:pPr>
                            <w:pStyle w:val="NormalWeb"/>
                            <w:spacing w:before="0" w:beforeAutospacing="0" w:after="160" w:afterAutospacing="0" w:line="254" w:lineRule="auto"/>
                            <w:jc w:val="center"/>
                          </w:pPr>
                          <w:r w:rsidRPr="00251F38">
                            <w:rPr>
                              <w:rFonts w:eastAsia="Calibri"/>
                              <w:sz w:val="14"/>
                              <w:szCs w:val="16"/>
                            </w:rPr>
                            <w:t>Bank</w:t>
                          </w:r>
                        </w:p>
                      </w:txbxContent>
                    </v:textbox>
                  </v:shape>
                  <v:shape id="Flowchart: Terminator 5" o:spid="_x0000_s1072" type="#_x0000_t116" style="position:absolute;left:20138;top:18367;width:8239;height:2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5YsIA&#10;AADbAAAADwAAAGRycy9kb3ducmV2LnhtbERPTWvCQBC9C/0PyxR6041Cg0ZXkYJQWiGovfQ2Zsds&#10;MDubZrcx/ntXELzN433OYtXbWnTU+sqxgvEoAUFcOF1xqeDnsBlOQfiArLF2TAqu5GG1fBksMNPu&#10;wjvq9qEUMYR9hgpMCE0mpS8MWfQj1xBH7uRaiyHCtpS6xUsMt7WcJEkqLVYcGww29GGoOO//rYLZ&#10;+5/efufHVJ6mszz9LXPjvzql3l779RxEoD48xQ/3p47zx3D/JR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OnliwgAAANsAAAAPAAAAAAAAAAAAAAAAAJgCAABkcnMvZG93&#10;bnJldi54bWxQSwUGAAAAAAQABAD1AAAAhwMAAAAA&#10;" strokeweight="1pt">
                    <v:textbox>
                      <w:txbxContent>
                        <w:p w:rsidR="006D7057" w:rsidRPr="00251F38" w:rsidRDefault="006D7057" w:rsidP="00FD7EF6">
                          <w:pPr>
                            <w:pStyle w:val="NormalWeb"/>
                            <w:spacing w:before="0" w:beforeAutospacing="0" w:after="160" w:afterAutospacing="0" w:line="254" w:lineRule="auto"/>
                            <w:jc w:val="center"/>
                            <w:rPr>
                              <w:sz w:val="22"/>
                            </w:rPr>
                          </w:pPr>
                          <w:r w:rsidRPr="00251F38">
                            <w:rPr>
                              <w:rFonts w:eastAsia="Calibri"/>
                              <w:sz w:val="14"/>
                              <w:szCs w:val="16"/>
                            </w:rPr>
                            <w:t>Islamic</w:t>
                          </w:r>
                        </w:p>
                      </w:txbxContent>
                    </v:textbox>
                  </v:shape>
                  <v:shape id="Flowchart: Terminator 6" o:spid="_x0000_s1073" type="#_x0000_t116" style="position:absolute;left:20269;top:24907;width:8239;height:2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nFcIA&#10;AADbAAAADwAAAGRycy9kb3ducmV2LnhtbERPTWvCQBC9C/0PyxR6002FBo2uIgWhtEJQe+ltzI7Z&#10;YHY2Zrcx/ntXELzN433OfNnbWnTU+sqxgvdRAoK4cLriUsHvfj2cgPABWWPtmBRcycNy8TKYY6bd&#10;hbfU7UIpYgj7DBWYEJpMSl8YsuhHriGO3NG1FkOEbSl1i5cYbms5TpJUWqw4Nhhs6NNQcdr9WwXT&#10;j7Pe/OSHVB4n0zz9K3Pjvzul3l771QxEoD48xQ/3l47zx3D/JR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6OcVwgAAANsAAAAPAAAAAAAAAAAAAAAAAJgCAABkcnMvZG93&#10;bnJldi54bWxQSwUGAAAAAAQABAD1AAAAhwMAAAAA&#10;" strokeweight="1pt">
                    <v:textbox>
                      <w:txbxContent>
                        <w:p w:rsidR="006D7057" w:rsidRDefault="006D7057" w:rsidP="00FD7EF6">
                          <w:pPr>
                            <w:pStyle w:val="NormalWeb"/>
                            <w:spacing w:before="0" w:beforeAutospacing="0" w:after="160" w:afterAutospacing="0" w:line="254" w:lineRule="auto"/>
                            <w:jc w:val="center"/>
                          </w:pPr>
                          <w:r w:rsidRPr="00251F38">
                            <w:rPr>
                              <w:rFonts w:eastAsia="Calibri"/>
                              <w:sz w:val="14"/>
                              <w:szCs w:val="16"/>
                            </w:rPr>
                            <w:t>Conventional</w:t>
                          </w:r>
                        </w:p>
                      </w:txbxContent>
                    </v:textbox>
                  </v:shape>
                  <v:shape id="Flowchart: Terminator 10" o:spid="_x0000_s1074" type="#_x0000_t116" style="position:absolute;left:30072;top:23388;width:5713;height:2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CjsIA&#10;AADbAAAADwAAAGRycy9kb3ducmV2LnhtbERPTWvCQBC9C/0PyxS86aYWg6auUgShqBBqe+ltmh2z&#10;odnZmF1j/PeuIPQ2j/c5i1Vva9FR6yvHCl7GCQjiwumKSwXfX5vRDIQPyBprx6TgSh5Wy6fBAjPt&#10;LvxJ3SGUIoawz1CBCaHJpPSFIYt+7BriyB1dazFE2JZSt3iJ4baWkyRJpcWKY4PBhtaGir/D2SqY&#10;T096v8t/U3mczfP0p8yN33ZKDZ/79zcQgfrwL364P3Sc/wr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EKOwgAAANsAAAAPAAAAAAAAAAAAAAAAAJgCAABkcnMvZG93&#10;bnJldi54bWxQSwUGAAAAAAQABAD1AAAAhwMAAAAA&#10;" strokeweight="1pt">
                    <v:textbox>
                      <w:txbxContent>
                        <w:p w:rsidR="006D7057" w:rsidRDefault="006D7057" w:rsidP="00FD7EF6">
                          <w:pPr>
                            <w:pStyle w:val="NormalWeb"/>
                            <w:spacing w:before="0" w:beforeAutospacing="0" w:after="160" w:afterAutospacing="0" w:line="254" w:lineRule="auto"/>
                            <w:jc w:val="center"/>
                          </w:pPr>
                          <w:r w:rsidRPr="00251F38">
                            <w:rPr>
                              <w:rFonts w:eastAsia="Calibri"/>
                              <w:sz w:val="14"/>
                              <w:szCs w:val="16"/>
                            </w:rPr>
                            <w:t>Local</w:t>
                          </w:r>
                        </w:p>
                      </w:txbxContent>
                    </v:textbox>
                  </v:shape>
                  <v:shape id="Flowchart: Terminator 12" o:spid="_x0000_s1075" type="#_x0000_t116" style="position:absolute;left:30036;top:17145;width:5710;height:2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3a+sIA&#10;AADbAAAADwAAAGRycy9kb3ducmV2LnhtbERPTWvCQBC9C/0PyxS86aZSg6auUgShqBBqe+ltmh2z&#10;odnZmF1j/PeuIPQ2j/c5i1Vva9FR6yvHCl7GCQjiwumKSwXfX5vRDIQPyBprx6TgSh5Wy6fBAjPt&#10;LvxJ3SGUIoawz1CBCaHJpPSFIYt+7BriyB1dazFE2JZSt3iJ4baWkyRJpcWKY4PBhtaGir/D2SqY&#10;T096v8t/U3mczfP0p8yN33ZKDZ/79zcQgfrwL364P3Sc/wr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dr6wgAAANsAAAAPAAAAAAAAAAAAAAAAAJgCAABkcnMvZG93&#10;bnJldi54bWxQSwUGAAAAAAQABAD1AAAAhwMAAAAA&#10;" strokeweight="1pt">
                    <v:textbox>
                      <w:txbxContent>
                        <w:p w:rsidR="006D7057" w:rsidRPr="00251F38" w:rsidRDefault="006D7057" w:rsidP="00FD7EF6">
                          <w:pPr>
                            <w:pStyle w:val="NormalWeb"/>
                            <w:spacing w:before="0" w:beforeAutospacing="0" w:after="160" w:afterAutospacing="0" w:line="254" w:lineRule="auto"/>
                            <w:jc w:val="center"/>
                            <w:rPr>
                              <w:sz w:val="22"/>
                            </w:rPr>
                          </w:pPr>
                          <w:r w:rsidRPr="00251F38">
                            <w:rPr>
                              <w:rFonts w:eastAsia="Calibri"/>
                              <w:sz w:val="14"/>
                              <w:szCs w:val="16"/>
                            </w:rPr>
                            <w:t>Local</w:t>
                          </w:r>
                        </w:p>
                      </w:txbxContent>
                    </v:textbox>
                  </v:shape>
                  <v:shape id="Flowchart: Terminator 13" o:spid="_x0000_s1076" type="#_x0000_t116" style="position:absolute;left:30072;top:26439;width:5724;height:2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cIA&#10;AADbAAAADwAAAGRycy9kb3ducmV2LnhtbERPTWvCQBC9C/0PyxS86aYFg0ZXkYJQaiGovfQ2Zsds&#10;MDsbs9uY/ntXELzN433OYtXbWnTU+sqxgrdxAoK4cLriUsHPYTOagvABWWPtmBT8k4fV8mWwwEy7&#10;K++o24dSxBD2GSowITSZlL4wZNGPXUMcuZNrLYYI21LqFq8x3NbyPUlSabHi2GCwoQ9DxXn/ZxXM&#10;Jhf9vc2PqTxNZ3n6W+bGf3VKDV/79RxEoD48xQ/3p47zJ3D/JR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AX9hwgAAANsAAAAPAAAAAAAAAAAAAAAAAJgCAABkcnMvZG93&#10;bnJldi54bWxQSwUGAAAAAAQABAD1AAAAhwMAAAAA&#10;" strokeweight="1pt">
                    <v:textbox>
                      <w:txbxContent>
                        <w:p w:rsidR="006D7057" w:rsidRDefault="006D7057" w:rsidP="00FD7EF6">
                          <w:pPr>
                            <w:pStyle w:val="NormalWeb"/>
                            <w:spacing w:before="0" w:beforeAutospacing="0" w:after="160" w:afterAutospacing="0" w:line="254" w:lineRule="auto"/>
                            <w:jc w:val="center"/>
                          </w:pPr>
                          <w:r w:rsidRPr="00251F38">
                            <w:rPr>
                              <w:rFonts w:eastAsia="Calibri"/>
                              <w:sz w:val="14"/>
                              <w:szCs w:val="16"/>
                            </w:rPr>
                            <w:t>Foreign</w:t>
                          </w:r>
                        </w:p>
                      </w:txbxContent>
                    </v:textbox>
                  </v:shape>
                  <v:shape id="Flowchart: Terminator 15" o:spid="_x0000_s1077" type="#_x0000_t116" style="position:absolute;left:30072;top:20226;width:5708;height:2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hFsIA&#10;AADbAAAADwAAAGRycy9kb3ducmV2LnhtbERPS2vCQBC+C/6HZQRvurHQoKmriFAoVQg+Lr1Ns2M2&#10;NDsbs9sY/323IHibj+85y3Vva9FR6yvHCmbTBARx4XTFpYLz6X0yB+EDssbaMSm4k4f1ajhYYqbd&#10;jQ/UHUMpYgj7DBWYEJpMSl8YsuinriGO3MW1FkOEbSl1i7cYbmv5kiSptFhxbDDY0NZQ8XP8tQoW&#10;r1e93+XfqbzMF3n6VebGf3ZKjUf95g1EoD48xQ/3h47zU/j/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0+EWwgAAANsAAAAPAAAAAAAAAAAAAAAAAJgCAABkcnMvZG93&#10;bnJldi54bWxQSwUGAAAAAAQABAD1AAAAhwMAAAAA&#10;" strokeweight="1pt">
                    <v:textbox>
                      <w:txbxContent>
                        <w:p w:rsidR="006D7057" w:rsidRDefault="006D7057" w:rsidP="00FD7EF6">
                          <w:pPr>
                            <w:pStyle w:val="NormalWeb"/>
                            <w:spacing w:before="0" w:beforeAutospacing="0" w:after="160" w:afterAutospacing="0" w:line="254" w:lineRule="auto"/>
                            <w:jc w:val="center"/>
                          </w:pPr>
                          <w:r w:rsidRPr="00251F38">
                            <w:rPr>
                              <w:rFonts w:eastAsia="Calibri"/>
                              <w:sz w:val="14"/>
                              <w:szCs w:val="16"/>
                            </w:rPr>
                            <w:t>Foreign</w:t>
                          </w:r>
                        </w:p>
                      </w:txbxContent>
                    </v:textbox>
                  </v:shape>
                  <v:line id="Straight Connector 17" o:spid="_x0000_s1078" style="position:absolute;flip:y;visibility:visible;mso-wrap-style:square" from="11430,23256" to="12433,2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v4mL4AAADbAAAADwAAAGRycy9kb3ducmV2LnhtbERPzYrCMBC+C75DGMGbpu5BpRpFBJeC&#10;7KHqA4zN2FSbSWmi1rc3C4K3+fh+Z7nubC0e1PrKsYLJOAFBXDhdcangdNyN5iB8QNZYOyYFL/Kw&#10;XvV7S0y1e3JOj0MoRQxhn6ICE0KTSukLQxb92DXEkbu41mKIsC2lbvEZw20tf5JkKi1WHBsMNrQ1&#10;VNwOd6vgb37McZ/lM9R0yfD6ezZcnJUaDrrNAkSgLnzFH3em4/wZ/P8SD5CrN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Zi/iYvgAAANsAAAAPAAAAAAAAAAAAAAAAAKEC&#10;AABkcnMvZG93bnJldi54bWxQSwUGAAAAAAQABAD5AAAAjAMAAAAA&#10;" strokeweight=".5pt">
                    <v:stroke joinstyle="miter"/>
                  </v:line>
                  <v:line id="Straight Connector 19" o:spid="_x0000_s1079" style="position:absolute;flip:y;visibility:visible;mso-wrap-style:square" from="19291,19740" to="20138,2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jJcb8AAADbAAAADwAAAGRycy9kb3ducmV2LnhtbERPzYrCMBC+C75DGGFvmuph1WoUEVwK&#10;sodaH2BsxqbaTEqT1fr2G2Fhb/Px/c5629tGPKjztWMF00kCgrh0uuZKwbk4jBcgfEDW2DgmBS/y&#10;sN0MB2tMtXtyTo9TqEQMYZ+iAhNCm0rpS0MW/cS1xJG7us5iiLCrpO7wGcNtI2dJ8ikt1hwbDLa0&#10;N1TeTz9WwfeiyPGY5XPUdM3w9nUxXF6U+hj1uxWIQH34F/+5Mx3nL+H9SzxAbn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1jJcb8AAADbAAAADwAAAAAAAAAAAAAAAACh&#10;AgAAZHJzL2Rvd25yZXYueG1sUEsFBgAAAAAEAAQA+QAAAI0DAAAAAA==&#10;" strokeweight=".5pt">
                    <v:stroke joinstyle="miter"/>
                  </v:line>
                  <v:line id="Straight Connector 20" o:spid="_x0000_s1080" style="position:absolute;visibility:visible;mso-wrap-style:square" from="19291,23256" to="20269,2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Wx1L4AAADbAAAADwAAAGRycy9kb3ducmV2LnhtbERPy4rCMBTdD/gP4Qqzm6bKzKDVVEQQ&#10;xN1o3V+aax82NyWJ2v69WQizPJz3ejOYTjzI+cayglmSgiAurW64UlCc918LED4ga+wsk4KRPGzy&#10;yccaM22f/EePU6hEDGGfoYI6hD6T0pc1GfSJ7Ykjd7XOYIjQVVI7fMZw08l5mv5Kgw3Hhhp72tVU&#10;3k53owCP6fFSjOefa4fmux2LpdOtVupzOmxXIAIN4V/8dh+0gnlcH7/EHyDz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ZbHUvgAAANsAAAAPAAAAAAAAAAAAAAAAAKEC&#10;AABkcnMvZG93bnJldi54bWxQSwUGAAAAAAQABAD5AAAAjAMAAAAA&#10;" strokeweight=".5pt">
                    <v:stroke joinstyle="miter"/>
                  </v:line>
                  <v:line id="Straight Connector 23" o:spid="_x0000_s1081" style="position:absolute;visibility:visible;mso-wrap-style:square" from="28508,26280" to="30072,27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cvo8IAAADbAAAADwAAAGRycy9kb3ducmV2LnhtbESPT2vCQBTE7wW/w/KE3pqNthWNriKF&#10;QsmtGu+P7Msfzb4Nu6tJvn23UOhxmJnfMLvDaDrxIOdbywoWSQqCuLS65VpBcf58WYPwAVljZ5kU&#10;TOThsJ897TDTduBvepxCLSKEfYYKmhD6TEpfNmTQJ7Ynjl5lncEQpauldjhEuOnkMk1X0mDLcaHB&#10;nj4aKm+nu1GAeZpfiun8XnVo3q5TsXH6qpV6no/HLYhAY/gP/7W/tILlK/x+iT9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cvo8IAAADbAAAADwAAAAAAAAAAAAAA&#10;AAChAgAAZHJzL2Rvd25yZXYueG1sUEsFBgAAAAAEAAQA+QAAAJADAAAAAA==&#10;" strokeweight=".5pt">
                    <v:stroke joinstyle="miter"/>
                  </v:line>
                  <v:line id="Straight Connector 24" o:spid="_x0000_s1082" style="position:absolute;flip:y;visibility:visible;mso-wrap-style:square" from="28508,24759" to="30072,26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WsUsMAAADbAAAADwAAAGRycy9kb3ducmV2LnhtbESP0WrCQBRE34X+w3ILvplNQ7EhdQ1S&#10;aAmID1E/4Jq9ZlOzd0N2q/Hv3UKhj8PMnGFW5WR7caXRd44VvCQpCOLG6Y5bBcfD5yIH4QOyxt4x&#10;KbiTh3L9NFthod2Na7ruQysihH2BCkwIQyGlbwxZ9IkbiKN3dqPFEOXYSj3iLcJtL7M0XUqLHccF&#10;gwN9GGou+x+rYJcfatxW9RtqOlf4/XUy3JyUmj9Pm3cQgabwH/5rV1pB9gq/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1rFLDAAAA2wAAAA8AAAAAAAAAAAAA&#10;AAAAoQIAAGRycy9kb3ducmV2LnhtbFBLBQYAAAAABAAEAPkAAACRAwAAAAA=&#10;" strokeweight=".5pt">
                    <v:stroke joinstyle="miter"/>
                  </v:line>
                  <v:line id="Straight Connector 25" o:spid="_x0000_s1083" style="position:absolute;flip:y;visibility:visible;mso-wrap-style:square" from="28377,18515" to="30036,1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JycMAAADbAAAADwAAAGRycy9kb3ducmV2LnhtbESP0WrCQBRE34X+w3ILvplNA7UhdQ1S&#10;aAmID1E/4Jq9ZlOzd0N2q/Hv3UKhj8PMnGFW5WR7caXRd44VvCQpCOLG6Y5bBcfD5yIH4QOyxt4x&#10;KbiTh3L9NFthod2Na7ruQysihH2BCkwIQyGlbwxZ9IkbiKN3dqPFEOXYSj3iLcJtL7M0XUqLHccF&#10;gwN9GGou+x+rYJcfatxW9RtqOlf4/XUy3JyUmj9Pm3cQgabwH/5rV1pB9gq/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5CcnDAAAA2wAAAA8AAAAAAAAAAAAA&#10;AAAAoQIAAGRycy9kb3ducmV2LnhtbFBLBQYAAAAABAAEAPkAAACRAwAAAAA=&#10;" strokeweight=".5pt">
                    <v:stroke joinstyle="miter"/>
                  </v:line>
                  <v:line id="Straight Connector 26" o:spid="_x0000_s1084" style="position:absolute;visibility:visible;mso-wrap-style:square" from="28377,19740" to="30072,21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MO8IAAADbAAAADwAAAGRycy9kb3ducmV2LnhtbESPwWrDMBBE74X+g9hAb7Wc0ITWjWxK&#10;oFByS+LcF2ttObVWRlIS+++rQqHHYWbeMNtqsoO4kQ+9YwXLLAdB3Djdc6egPn0+v4IIEVnj4JgU&#10;zBSgKh8ftlhod+cD3Y6xEwnCoUAFJsaxkDI0hiyGzI3EyWudtxiT9J3UHu8Jbge5yvONtNhzWjA4&#10;0s5Q8328WgW4z/fnej6t2wHty2Wu37y+aKWeFtPHO4hIU/wP/7W/tILVBn6/pB8g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CMO8IAAADbAAAADwAAAAAAAAAAAAAA&#10;AAChAgAAZHJzL2Rvd25yZXYueG1sUEsFBgAAAAAEAAQA+QAAAJADAAAAAA==&#10;" strokeweight=".5pt">
                    <v:stroke joinstyle="miter"/>
                  </v:line>
                </v:group>
                <w10:wrap anchory="line"/>
              </v:group>
            </w:pict>
          </mc:Fallback>
        </mc:AlternateContent>
      </w:r>
    </w:p>
    <w:p w:rsidR="00F23BFC" w:rsidRDefault="001975EC" w:rsidP="00D22A4E">
      <w:pPr>
        <w:ind w:firstLine="284"/>
        <w:jc w:val="both"/>
        <w:rPr>
          <w:sz w:val="22"/>
        </w:rPr>
      </w:pPr>
      <w:r w:rsidRPr="001975EC">
        <w:rPr>
          <w:sz w:val="22"/>
        </w:rPr>
        <w:t xml:space="preserve"> </w:t>
      </w: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F23BFC" w:rsidRDefault="00F23BFC" w:rsidP="00D22A4E">
      <w:pPr>
        <w:ind w:firstLine="284"/>
        <w:jc w:val="both"/>
        <w:rPr>
          <w:color w:val="3366FF"/>
          <w:sz w:val="22"/>
        </w:rPr>
      </w:pPr>
    </w:p>
    <w:p w:rsidR="00207F02" w:rsidRPr="00E96588" w:rsidRDefault="00207F02" w:rsidP="00F53229">
      <w:pPr>
        <w:pStyle w:val="tablehead"/>
        <w:tabs>
          <w:tab w:val="num" w:pos="1080"/>
        </w:tabs>
        <w:spacing w:before="160" w:after="80"/>
        <w:outlineLvl w:val="0"/>
      </w:pPr>
    </w:p>
    <w:p w:rsidR="00F23BFC" w:rsidRDefault="00E06ED1" w:rsidP="00F23BFC">
      <w:pPr>
        <w:autoSpaceDE w:val="0"/>
        <w:autoSpaceDN w:val="0"/>
        <w:adjustRightInd w:val="0"/>
        <w:outlineLvl w:val="0"/>
      </w:pPr>
      <w:r>
        <w:rPr>
          <w:b/>
          <w:bCs/>
          <w:noProof/>
        </w:rPr>
        <mc:AlternateContent>
          <mc:Choice Requires="wps">
            <w:drawing>
              <wp:anchor distT="0" distB="0" distL="114300" distR="114300" simplePos="0" relativeHeight="251659776" behindDoc="0" locked="0" layoutInCell="1" allowOverlap="1">
                <wp:simplePos x="0" y="0"/>
                <wp:positionH relativeFrom="column">
                  <wp:posOffset>1813560</wp:posOffset>
                </wp:positionH>
                <wp:positionV relativeFrom="paragraph">
                  <wp:posOffset>53975</wp:posOffset>
                </wp:positionV>
                <wp:extent cx="3136900" cy="207645"/>
                <wp:effectExtent l="0" t="0" r="6350" b="1905"/>
                <wp:wrapNone/>
                <wp:docPr id="841" name="Text Box 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057" w:rsidRDefault="006D7057" w:rsidP="006D7057">
                            <w:pPr>
                              <w:spacing w:after="120"/>
                              <w:rPr>
                                <w:smallCaps/>
                                <w:noProof/>
                                <w:sz w:val="16"/>
                                <w:szCs w:val="16"/>
                              </w:rPr>
                            </w:pPr>
                            <w:proofErr w:type="gramStart"/>
                            <w:r>
                              <w:rPr>
                                <w:sz w:val="18"/>
                                <w:szCs w:val="18"/>
                              </w:rPr>
                              <w:t>FIGURE 2.</w:t>
                            </w:r>
                            <w:proofErr w:type="gramEnd"/>
                            <w:r>
                              <w:rPr>
                                <w:sz w:val="18"/>
                                <w:szCs w:val="18"/>
                              </w:rPr>
                              <w:t xml:space="preserve"> Decision tree for document selection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7" o:spid="_x0000_s1085" type="#_x0000_t202" style="position:absolute;left:0;text-align:left;margin-left:142.8pt;margin-top:4.25pt;width:247pt;height:1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" stroked="f">
                <v:textbox style="mso-fit-shape-to-text:t" inset="0,0,0,0">
                  <w:txbxContent>
                    <w:p w:rsidR="006D7057" w:rsidRDefault="006D7057" w:rsidP="006D7057">
                      <w:pPr>
                        <w:spacing w:after="120"/>
                        <w:rPr>
                          <w:smallCaps/>
                          <w:noProof/>
                          <w:sz w:val="16"/>
                          <w:szCs w:val="16"/>
                        </w:rPr>
                      </w:pPr>
                      <w:proofErr w:type="gramStart"/>
                      <w:r>
                        <w:rPr>
                          <w:sz w:val="18"/>
                          <w:szCs w:val="18"/>
                        </w:rPr>
                        <w:t>FIGURE 2.</w:t>
                      </w:r>
                      <w:proofErr w:type="gramEnd"/>
                      <w:r>
                        <w:rPr>
                          <w:sz w:val="18"/>
                          <w:szCs w:val="18"/>
                        </w:rPr>
                        <w:t xml:space="preserve"> Decision tree for document selection</w:t>
                      </w:r>
                    </w:p>
                  </w:txbxContent>
                </v:textbox>
              </v:shape>
            </w:pict>
          </mc:Fallback>
        </mc:AlternateContent>
      </w:r>
    </w:p>
    <w:p w:rsidR="00F23BFC" w:rsidRDefault="00F23BFC" w:rsidP="00F23BFC">
      <w:pPr>
        <w:autoSpaceDE w:val="0"/>
        <w:autoSpaceDN w:val="0"/>
        <w:adjustRightInd w:val="0"/>
        <w:outlineLvl w:val="0"/>
      </w:pPr>
    </w:p>
    <w:p w:rsidR="00026BEB" w:rsidRDefault="00026BEB" w:rsidP="00E166CD">
      <w:pPr>
        <w:autoSpaceDE w:val="0"/>
        <w:autoSpaceDN w:val="0"/>
        <w:adjustRightInd w:val="0"/>
        <w:outlineLvl w:val="0"/>
      </w:pPr>
    </w:p>
    <w:p w:rsidR="00AD3042" w:rsidRPr="006039B8" w:rsidRDefault="00AD3042" w:rsidP="00CC5EBE">
      <w:pPr>
        <w:autoSpaceDE w:val="0"/>
        <w:autoSpaceDN w:val="0"/>
        <w:adjustRightInd w:val="0"/>
        <w:outlineLvl w:val="0"/>
        <w:rPr>
          <w:rFonts w:eastAsia="Calibri"/>
          <w:b/>
          <w:bCs/>
          <w:color w:val="000000"/>
          <w:sz w:val="20"/>
          <w:szCs w:val="20"/>
        </w:rPr>
      </w:pPr>
      <w:r w:rsidRPr="006039B8">
        <w:rPr>
          <w:rFonts w:eastAsia="Calibri"/>
          <w:b/>
          <w:bCs/>
          <w:color w:val="000000"/>
          <w:sz w:val="20"/>
          <w:szCs w:val="20"/>
        </w:rPr>
        <w:t>DATA PREPROCESSING</w:t>
      </w:r>
    </w:p>
    <w:p w:rsidR="00D7301C" w:rsidRDefault="00D7301C" w:rsidP="006D7057">
      <w:pPr>
        <w:spacing w:after="120"/>
        <w:jc w:val="both"/>
        <w:rPr>
          <w:rFonts w:eastAsia="Calibri"/>
          <w:b/>
          <w:bCs/>
          <w:color w:val="000000"/>
          <w:sz w:val="20"/>
          <w:szCs w:val="20"/>
        </w:rPr>
      </w:pPr>
    </w:p>
    <w:p w:rsidR="00D7301C" w:rsidRDefault="00C60BAF" w:rsidP="006D7057">
      <w:pPr>
        <w:spacing w:after="120"/>
        <w:jc w:val="both"/>
        <w:outlineLvl w:val="0"/>
      </w:pPr>
      <w:r w:rsidRPr="00357F61">
        <w:t xml:space="preserve">After </w:t>
      </w:r>
      <w:r w:rsidR="00CD292D" w:rsidRPr="00357F61">
        <w:t xml:space="preserve">the </w:t>
      </w:r>
      <w:r w:rsidRPr="00357F61">
        <w:t>target</w:t>
      </w:r>
      <w:r w:rsidR="000A3845" w:rsidRPr="00357F61">
        <w:t>ed data were</w:t>
      </w:r>
      <w:r w:rsidRPr="00357F61">
        <w:t xml:space="preserve"> selected and collected, p</w:t>
      </w:r>
      <w:r w:rsidR="00704556" w:rsidRPr="00357F61">
        <w:t xml:space="preserve">reprocessing steps </w:t>
      </w:r>
      <w:r w:rsidR="000A3845" w:rsidRPr="00357F61">
        <w:t xml:space="preserve">were </w:t>
      </w:r>
      <w:r w:rsidR="00704556" w:rsidRPr="00357F61">
        <w:t>applied</w:t>
      </w:r>
      <w:r w:rsidR="0000622C" w:rsidRPr="00357F61">
        <w:t xml:space="preserve">.  </w:t>
      </w:r>
      <w:r w:rsidR="00704556" w:rsidRPr="00357F61">
        <w:t xml:space="preserve">According to </w:t>
      </w:r>
      <w:r w:rsidR="006E3985" w:rsidRPr="00357F61">
        <w:fldChar w:fldCharType="begin" w:fldLock="1"/>
      </w:r>
      <w:r w:rsidR="0039367E" w:rsidRPr="00357F61">
        <w:instrText>ADDIN CSL_CITATION { "citationItems" : [ { "id" : "ITEM-1", "itemData" : { "DOI" : "10.1049/ic:20040466", "ISBN" : "086341432X", "PMID" : "8190476", "abstract" : "All analyses of version archives have one phase in common: the preprocessing of data. Preprocessing has a direct impact on the quality of the results returned by an analysis. In this paper we discuss four essential preprocessing tasks necessary for a fine-grained analysis of CVS archives: (a) data extraction, (b) transaction recovery, (c) mapping of changes to fine-grained entities, and (d) data cleaning. We formalize the concept of sliding time windows and show how commit mails can relate revisions to transactions. We also present two approaches that map changes to the affected building blocks of a file, e.g. functions or sections.", "author" : [ { "dropping-particle" : "", "family" : "Zimmermann", "given" : "Thomas", "non-dropping-particle" : "", "parse-names" : false, "suffix" : "" }, { "dropping-particle" : "", "family" : "Wei\u00dfgerber", "given" : "Peter", "non-dropping-particle" : "", "parse-names" : false, "suffix" : "" } ], "container-title" : "Proc. MSR", "id" : "ITEM-1", "issued" : { "date-parts" : [ [ "2004" ] ] }, "page" : "2-6", "title" : "Preprocessing CVS data for fine-grained analysis", "type" : "article-journal" }, "uris" : [ "http://www.mendeley.com/documents/?uuid=cf218b08-4b2d-4b39-a8cb-63117c27736f", "http://www.mendeley.com/documents/?uuid=c7374d5c-d2f9-4276-b4ee-b760afc74ac7" ] } ], "mendeley" : { "formattedCitation" : "(Zimmermann &amp; Wei\u00dfgerber, 2004)", "manualFormatting" : "Zimmermann &amp; Wei\u00dfgerber (2004)", "plainTextFormattedCitation" : "(Zimmermann &amp; Wei\u00dfgerber, 2004)", "previouslyFormattedCitation" : "(Zimmermann &amp; Wei\u00dfgerber, 2004)" }, "properties" : { "noteIndex" : 0 }, "schema" : "https://github.com/citation-style-language/schema/raw/master/csl-citation.json" }</w:instrText>
      </w:r>
      <w:r w:rsidR="006E3985" w:rsidRPr="00357F61">
        <w:fldChar w:fldCharType="separate"/>
      </w:r>
      <w:r w:rsidR="0039367E" w:rsidRPr="00357F61">
        <w:rPr>
          <w:noProof/>
        </w:rPr>
        <w:t>Zimmermann &amp; Weißgerber (</w:t>
      </w:r>
      <w:r w:rsidR="00DE5540" w:rsidRPr="00357F61">
        <w:rPr>
          <w:noProof/>
        </w:rPr>
        <w:t>2004)</w:t>
      </w:r>
      <w:r w:rsidR="006E3985" w:rsidRPr="00357F61">
        <w:fldChar w:fldCharType="end"/>
      </w:r>
      <w:r w:rsidR="00704556" w:rsidRPr="00357F61">
        <w:t>, preprocessing has a direct impact on the quality of the results returned by an analysis.</w:t>
      </w:r>
      <w:r w:rsidR="00854155" w:rsidRPr="00357F61">
        <w:t xml:space="preserve"> </w:t>
      </w:r>
      <w:proofErr w:type="spellStart"/>
      <w:r w:rsidR="00854155" w:rsidRPr="00357F61">
        <w:t>MaCFE</w:t>
      </w:r>
      <w:proofErr w:type="spellEnd"/>
      <w:r w:rsidR="00854155" w:rsidRPr="00357F61">
        <w:t xml:space="preserve"> underwent </w:t>
      </w:r>
      <w:r w:rsidRPr="00357F61">
        <w:t>fo</w:t>
      </w:r>
      <w:r w:rsidR="00854155" w:rsidRPr="00357F61">
        <w:t>ur stages of data preprocessing</w:t>
      </w:r>
      <w:r w:rsidR="000A3845" w:rsidRPr="00357F61">
        <w:t xml:space="preserve">; </w:t>
      </w:r>
      <w:r w:rsidRPr="00357F61">
        <w:t>(</w:t>
      </w:r>
      <w:proofErr w:type="spellStart"/>
      <w:r w:rsidRPr="00357F61">
        <w:t>i</w:t>
      </w:r>
      <w:proofErr w:type="spellEnd"/>
      <w:r w:rsidRPr="00357F61">
        <w:t>) data digitizing, (ii) data cleansing, (iii) part-of-speech ta</w:t>
      </w:r>
      <w:r w:rsidR="008141F7" w:rsidRPr="00357F61">
        <w:t xml:space="preserve">gging, and </w:t>
      </w:r>
      <w:proofErr w:type="gramStart"/>
      <w:r w:rsidR="008141F7" w:rsidRPr="00357F61">
        <w:t>(iv) meta-linguistic</w:t>
      </w:r>
      <w:proofErr w:type="gramEnd"/>
      <w:r w:rsidRPr="00357F61">
        <w:t xml:space="preserve"> annotation</w:t>
      </w:r>
      <w:r w:rsidR="008141F7" w:rsidRPr="00357F61">
        <w:t>/markup</w:t>
      </w:r>
      <w:r w:rsidRPr="00357F61">
        <w:t>. Each of the stages i</w:t>
      </w:r>
      <w:r w:rsidR="008E1F71" w:rsidRPr="00357F61">
        <w:t>s explained in the</w:t>
      </w:r>
      <w:r w:rsidR="00020B7F" w:rsidRPr="00357F61">
        <w:t xml:space="preserve"> following </w:t>
      </w:r>
      <w:r w:rsidR="008E1F71" w:rsidRPr="00357F61">
        <w:t>sub-section</w:t>
      </w:r>
      <w:r w:rsidR="000122D4" w:rsidRPr="00357F61">
        <w:t>s</w:t>
      </w:r>
      <w:r w:rsidR="00020B7F" w:rsidRPr="00357F61">
        <w:t>.</w:t>
      </w:r>
    </w:p>
    <w:p w:rsidR="00D7301C" w:rsidRPr="006D7057" w:rsidRDefault="006E3985" w:rsidP="006D7057">
      <w:pPr>
        <w:numPr>
          <w:ilvl w:val="0"/>
          <w:numId w:val="11"/>
        </w:numPr>
        <w:spacing w:before="160" w:after="80"/>
        <w:ind w:left="284" w:hanging="288"/>
        <w:jc w:val="both"/>
      </w:pPr>
      <w:r w:rsidRPr="006D7057">
        <w:t>Data Digitizing</w:t>
      </w:r>
    </w:p>
    <w:p w:rsidR="00D7301C" w:rsidRDefault="00F23BFC" w:rsidP="006D7057">
      <w:pPr>
        <w:pStyle w:val="BodyText"/>
        <w:ind w:firstLine="0"/>
      </w:pPr>
      <w:r w:rsidRPr="00357F61">
        <w:t xml:space="preserve">In order to </w:t>
      </w:r>
      <w:r w:rsidR="00AD2AC2" w:rsidRPr="00357F61">
        <w:t>transform</w:t>
      </w:r>
      <w:r w:rsidR="008E1F71" w:rsidRPr="00357F61">
        <w:t xml:space="preserve"> the collec</w:t>
      </w:r>
      <w:r w:rsidR="00020B7F" w:rsidRPr="00357F61">
        <w:t>ted</w:t>
      </w:r>
      <w:r w:rsidR="005A32A4" w:rsidRPr="00357F61">
        <w:t xml:space="preserve"> data into machine readable</w:t>
      </w:r>
      <w:r w:rsidR="00AD2AC2" w:rsidRPr="00357F61">
        <w:t xml:space="preserve"> texts</w:t>
      </w:r>
      <w:r w:rsidR="008D1615" w:rsidRPr="00357F61">
        <w:t xml:space="preserve"> and </w:t>
      </w:r>
      <w:r w:rsidR="00AD2AC2" w:rsidRPr="00357F61">
        <w:t xml:space="preserve">integrate them </w:t>
      </w:r>
      <w:r w:rsidR="00020B7F" w:rsidRPr="00357F61">
        <w:t xml:space="preserve">with </w:t>
      </w:r>
      <w:proofErr w:type="spellStart"/>
      <w:r w:rsidR="008D1615" w:rsidRPr="00357F61">
        <w:t>MaCFE’s</w:t>
      </w:r>
      <w:proofErr w:type="spellEnd"/>
      <w:r w:rsidR="008D1615" w:rsidRPr="00357F61">
        <w:t xml:space="preserve"> </w:t>
      </w:r>
      <w:r w:rsidR="002C3FB7" w:rsidRPr="00357F61">
        <w:t>user interface</w:t>
      </w:r>
      <w:r w:rsidR="005A32A4" w:rsidRPr="00357F61">
        <w:t xml:space="preserve">, all the documents </w:t>
      </w:r>
      <w:r w:rsidR="002C3FB7" w:rsidRPr="00357F61">
        <w:t xml:space="preserve">compiled </w:t>
      </w:r>
      <w:r w:rsidR="00AD2AC2" w:rsidRPr="00357F61">
        <w:t xml:space="preserve">have to be </w:t>
      </w:r>
      <w:r w:rsidR="005A32A4" w:rsidRPr="00357F61">
        <w:t>converted into text file</w:t>
      </w:r>
      <w:r w:rsidR="00AD2AC2" w:rsidRPr="00357F61">
        <w:t>s</w:t>
      </w:r>
      <w:r w:rsidR="005A32A4" w:rsidRPr="00357F61">
        <w:t xml:space="preserve">. </w:t>
      </w:r>
      <w:r w:rsidR="002C3FB7" w:rsidRPr="00357F61">
        <w:t>Text file format is a human-readable sequence of characters</w:t>
      </w:r>
      <w:r w:rsidR="00B85DC0" w:rsidRPr="00357F61">
        <w:t>,</w:t>
      </w:r>
      <w:r w:rsidR="002C3FB7" w:rsidRPr="00357F61">
        <w:t xml:space="preserve"> which can be encoded into machine readable formats. </w:t>
      </w:r>
      <w:r w:rsidR="0000622C" w:rsidRPr="00357F61">
        <w:t>Each converted file will be renamed</w:t>
      </w:r>
      <w:r w:rsidR="004A1E00" w:rsidRPr="00357F61">
        <w:t xml:space="preserve"> as follow</w:t>
      </w:r>
      <w:r w:rsidR="006866C5">
        <w:t>s</w:t>
      </w:r>
      <w:r w:rsidR="0000622C" w:rsidRPr="00357F61">
        <w:t>:</w:t>
      </w:r>
      <w:r w:rsidR="004A1E00" w:rsidRPr="00357F61">
        <w:t xml:space="preserve"> </w:t>
      </w:r>
    </w:p>
    <w:p w:rsidR="004A1E00" w:rsidRPr="00E96588" w:rsidRDefault="004A1E00" w:rsidP="00B0340D">
      <w:pPr>
        <w:numPr>
          <w:ilvl w:val="0"/>
          <w:numId w:val="12"/>
        </w:numPr>
        <w:jc w:val="both"/>
        <w:rPr>
          <w:i/>
          <w:sz w:val="22"/>
        </w:rPr>
      </w:pPr>
      <w:r w:rsidRPr="00E96588">
        <w:rPr>
          <w:i/>
          <w:sz w:val="22"/>
        </w:rPr>
        <w:t>Naming convention for</w:t>
      </w:r>
      <w:r w:rsidR="00DC36B0">
        <w:rPr>
          <w:i/>
          <w:sz w:val="22"/>
        </w:rPr>
        <w:t xml:space="preserve"> </w:t>
      </w:r>
      <w:r w:rsidR="00BE1677">
        <w:rPr>
          <w:i/>
          <w:sz w:val="22"/>
        </w:rPr>
        <w:t xml:space="preserve">bank </w:t>
      </w:r>
      <w:r w:rsidRPr="00E96588">
        <w:rPr>
          <w:i/>
          <w:sz w:val="22"/>
        </w:rPr>
        <w:t>documents:</w:t>
      </w:r>
    </w:p>
    <w:p w:rsidR="004A1E00" w:rsidRPr="00E96588" w:rsidRDefault="004A1E00" w:rsidP="004A1E00">
      <w:pPr>
        <w:ind w:left="981"/>
        <w:jc w:val="left"/>
        <w:rPr>
          <w:rFonts w:ascii="Courier New" w:hAnsi="Courier New" w:cs="Courier New"/>
          <w:sz w:val="18"/>
        </w:rPr>
      </w:pPr>
      <w:r w:rsidRPr="00E96588">
        <w:rPr>
          <w:rFonts w:ascii="Courier New" w:hAnsi="Courier New" w:cs="Courier New"/>
          <w:sz w:val="18"/>
        </w:rPr>
        <w:t>{Bank}{</w:t>
      </w:r>
      <w:proofErr w:type="spellStart"/>
      <w:r w:rsidRPr="00E96588">
        <w:rPr>
          <w:rFonts w:ascii="Courier New" w:hAnsi="Courier New" w:cs="Courier New"/>
          <w:sz w:val="18"/>
        </w:rPr>
        <w:t>Conventional|Islamic</w:t>
      </w:r>
      <w:proofErr w:type="spellEnd"/>
      <w:r w:rsidRPr="00E96588">
        <w:rPr>
          <w:rFonts w:ascii="Courier New" w:hAnsi="Courier New" w:cs="Courier New"/>
          <w:sz w:val="18"/>
        </w:rPr>
        <w:t>}</w:t>
      </w:r>
    </w:p>
    <w:p w:rsidR="004A1E00" w:rsidRPr="00E96588" w:rsidRDefault="008C034F" w:rsidP="004A1E00">
      <w:pPr>
        <w:ind w:left="981"/>
        <w:jc w:val="left"/>
        <w:rPr>
          <w:rFonts w:ascii="Courier New" w:hAnsi="Courier New" w:cs="Courier New"/>
          <w:sz w:val="18"/>
        </w:rPr>
      </w:pPr>
      <w:r w:rsidRPr="00E96588">
        <w:rPr>
          <w:rFonts w:ascii="Courier New" w:hAnsi="Courier New" w:cs="Courier New"/>
          <w:sz w:val="18"/>
        </w:rPr>
        <w:t>{</w:t>
      </w:r>
      <w:proofErr w:type="spellStart"/>
      <w:r w:rsidRPr="00E96588">
        <w:rPr>
          <w:rFonts w:ascii="Courier New" w:hAnsi="Courier New" w:cs="Courier New"/>
          <w:sz w:val="18"/>
        </w:rPr>
        <w:t>Local|Foreign</w:t>
      </w:r>
      <w:proofErr w:type="spellEnd"/>
      <w:r w:rsidR="00513C5D" w:rsidRPr="00E96588">
        <w:rPr>
          <w:rFonts w:ascii="Courier New" w:hAnsi="Courier New" w:cs="Courier New"/>
          <w:sz w:val="18"/>
        </w:rPr>
        <w:t>}</w:t>
      </w:r>
      <w:r w:rsidR="004A1E00" w:rsidRPr="00E96588">
        <w:rPr>
          <w:rFonts w:ascii="Courier New" w:hAnsi="Courier New" w:cs="Courier New"/>
          <w:sz w:val="18"/>
        </w:rPr>
        <w:t>{</w:t>
      </w:r>
      <w:proofErr w:type="spellStart"/>
      <w:r w:rsidR="004A1E00" w:rsidRPr="00E96588">
        <w:rPr>
          <w:rFonts w:ascii="Courier New" w:hAnsi="Courier New" w:cs="Courier New"/>
          <w:sz w:val="18"/>
        </w:rPr>
        <w:t>BankName</w:t>
      </w:r>
      <w:proofErr w:type="spellEnd"/>
      <w:r w:rsidR="004A1E00" w:rsidRPr="00E96588">
        <w:rPr>
          <w:rFonts w:ascii="Courier New" w:hAnsi="Courier New" w:cs="Courier New"/>
          <w:sz w:val="18"/>
        </w:rPr>
        <w:t>}</w:t>
      </w:r>
    </w:p>
    <w:p w:rsidR="004A1E00" w:rsidRPr="00E96588" w:rsidRDefault="004A1E00" w:rsidP="004A1E00">
      <w:pPr>
        <w:ind w:left="981"/>
        <w:jc w:val="left"/>
        <w:rPr>
          <w:rFonts w:ascii="Courier New" w:hAnsi="Courier New" w:cs="Courier New"/>
          <w:sz w:val="18"/>
        </w:rPr>
      </w:pPr>
      <w:r w:rsidRPr="00E96588">
        <w:rPr>
          <w:rFonts w:ascii="Courier New" w:hAnsi="Courier New" w:cs="Courier New"/>
          <w:sz w:val="18"/>
        </w:rPr>
        <w:t>{</w:t>
      </w:r>
      <w:proofErr w:type="spellStart"/>
      <w:r w:rsidRPr="00E96588">
        <w:rPr>
          <w:rFonts w:ascii="Courier New" w:hAnsi="Courier New" w:cs="Courier New"/>
          <w:sz w:val="18"/>
        </w:rPr>
        <w:t>TypeOfDocument</w:t>
      </w:r>
      <w:proofErr w:type="spellEnd"/>
      <w:r w:rsidRPr="00E96588">
        <w:rPr>
          <w:rFonts w:ascii="Courier New" w:hAnsi="Courier New" w:cs="Courier New"/>
          <w:sz w:val="18"/>
        </w:rPr>
        <w:t>}{</w:t>
      </w:r>
      <w:proofErr w:type="spellStart"/>
      <w:r w:rsidRPr="00E96588">
        <w:rPr>
          <w:rFonts w:ascii="Courier New" w:hAnsi="Courier New" w:cs="Courier New"/>
          <w:sz w:val="18"/>
        </w:rPr>
        <w:t>YearPublished</w:t>
      </w:r>
      <w:proofErr w:type="spellEnd"/>
      <w:r w:rsidRPr="00E96588">
        <w:rPr>
          <w:rFonts w:ascii="Courier New" w:hAnsi="Courier New" w:cs="Courier New"/>
          <w:sz w:val="18"/>
        </w:rPr>
        <w:t>}</w:t>
      </w:r>
    </w:p>
    <w:p w:rsidR="004A1E00" w:rsidRPr="00E96588" w:rsidRDefault="004A1E00" w:rsidP="004A1E00">
      <w:pPr>
        <w:ind w:left="981"/>
        <w:jc w:val="left"/>
        <w:rPr>
          <w:rFonts w:ascii="Courier New" w:hAnsi="Courier New" w:cs="Courier New"/>
          <w:sz w:val="18"/>
          <w:vertAlign w:val="superscript"/>
        </w:rPr>
      </w:pPr>
      <w:r w:rsidRPr="00E96588">
        <w:rPr>
          <w:rFonts w:ascii="Courier New" w:hAnsi="Courier New" w:cs="Courier New"/>
          <w:sz w:val="18"/>
        </w:rPr>
        <w:t>{</w:t>
      </w:r>
      <w:proofErr w:type="spellStart"/>
      <w:r w:rsidRPr="00E96588">
        <w:rPr>
          <w:rFonts w:ascii="Courier New" w:hAnsi="Courier New" w:cs="Courier New"/>
          <w:sz w:val="18"/>
        </w:rPr>
        <w:t>SequenceOfDocument</w:t>
      </w:r>
      <w:proofErr w:type="spellEnd"/>
      <w:r w:rsidRPr="00E96588">
        <w:rPr>
          <w:rFonts w:ascii="Courier New" w:hAnsi="Courier New" w:cs="Courier New"/>
          <w:sz w:val="18"/>
        </w:rPr>
        <w:t>}</w:t>
      </w:r>
      <w:proofErr w:type="gramStart"/>
      <w:r w:rsidRPr="00E96588">
        <w:rPr>
          <w:rFonts w:ascii="Courier New" w:hAnsi="Courier New" w:cs="Courier New"/>
          <w:sz w:val="18"/>
          <w:vertAlign w:val="superscript"/>
        </w:rPr>
        <w:t>+</w:t>
      </w:r>
      <w:r w:rsidRPr="00E96588">
        <w:rPr>
          <w:rFonts w:ascii="Courier New" w:hAnsi="Courier New" w:cs="Courier New"/>
          <w:sz w:val="18"/>
        </w:rPr>
        <w:t>{</w:t>
      </w:r>
      <w:proofErr w:type="gramEnd"/>
      <w:r w:rsidRPr="00E96588">
        <w:rPr>
          <w:rFonts w:ascii="Courier New" w:hAnsi="Courier New" w:cs="Courier New"/>
          <w:sz w:val="18"/>
        </w:rPr>
        <w:t>Month}</w:t>
      </w:r>
      <w:r w:rsidRPr="00E96588">
        <w:rPr>
          <w:rFonts w:ascii="Courier New" w:hAnsi="Courier New" w:cs="Courier New"/>
          <w:sz w:val="18"/>
          <w:vertAlign w:val="superscript"/>
        </w:rPr>
        <w:t>+</w:t>
      </w:r>
    </w:p>
    <w:p w:rsidR="004A1E00" w:rsidRPr="00E96588" w:rsidRDefault="004A1E00" w:rsidP="004A1E00">
      <w:pPr>
        <w:ind w:left="981"/>
        <w:jc w:val="left"/>
        <w:rPr>
          <w:rFonts w:ascii="Courier New" w:hAnsi="Courier New" w:cs="Courier New"/>
          <w:sz w:val="16"/>
          <w:vertAlign w:val="superscript"/>
        </w:rPr>
      </w:pPr>
    </w:p>
    <w:p w:rsidR="004A1E00" w:rsidRPr="00E96588" w:rsidRDefault="004A1E00" w:rsidP="00CC5EBE">
      <w:pPr>
        <w:ind w:left="981"/>
        <w:jc w:val="left"/>
        <w:outlineLvl w:val="0"/>
        <w:rPr>
          <w:rFonts w:eastAsia="MS Mincho"/>
          <w:spacing w:val="-1"/>
          <w:sz w:val="22"/>
        </w:rPr>
      </w:pPr>
      <w:r w:rsidRPr="00E96588">
        <w:rPr>
          <w:rFonts w:eastAsia="MS Mincho"/>
          <w:spacing w:val="-1"/>
          <w:sz w:val="22"/>
        </w:rPr>
        <w:t xml:space="preserve">Example: </w:t>
      </w:r>
      <w:r w:rsidRPr="00E96588">
        <w:rPr>
          <w:sz w:val="22"/>
        </w:rPr>
        <w:t>BCFHSBC_ar20101Dec</w:t>
      </w:r>
    </w:p>
    <w:p w:rsidR="004A1E00" w:rsidRPr="00E96588" w:rsidRDefault="004A1E00" w:rsidP="004A1E00">
      <w:pPr>
        <w:ind w:left="981"/>
        <w:jc w:val="left"/>
        <w:rPr>
          <w:rFonts w:ascii="Courier New" w:hAnsi="Courier New" w:cs="Courier New"/>
          <w:sz w:val="16"/>
          <w:vertAlign w:val="superscript"/>
        </w:rPr>
      </w:pPr>
    </w:p>
    <w:p w:rsidR="008629B8" w:rsidRPr="00357F61" w:rsidRDefault="004A1E00" w:rsidP="00392722">
      <w:pPr>
        <w:pStyle w:val="BodyText"/>
        <w:ind w:left="288"/>
      </w:pPr>
      <w:r w:rsidRPr="00357F61">
        <w:t>The plus (</w:t>
      </w:r>
      <w:r w:rsidRPr="00357F61">
        <w:rPr>
          <w:vertAlign w:val="superscript"/>
        </w:rPr>
        <w:t>+</w:t>
      </w:r>
      <w:r w:rsidRPr="00357F61">
        <w:t>) sign in the naming convention for {</w:t>
      </w:r>
      <w:proofErr w:type="spellStart"/>
      <w:r w:rsidR="00E333C7" w:rsidRPr="00357F61">
        <w:rPr>
          <w:rFonts w:ascii="Courier New" w:hAnsi="Courier New" w:cs="Courier New"/>
        </w:rPr>
        <w:t>SequenceOfDocument</w:t>
      </w:r>
      <w:proofErr w:type="spellEnd"/>
      <w:r w:rsidRPr="00357F61">
        <w:t xml:space="preserve">} and </w:t>
      </w:r>
      <w:r w:rsidRPr="00357F61">
        <w:rPr>
          <w:rFonts w:ascii="Courier New" w:hAnsi="Courier New" w:cs="Courier New"/>
        </w:rPr>
        <w:t>{Month}</w:t>
      </w:r>
      <w:r w:rsidRPr="00357F61">
        <w:rPr>
          <w:rFonts w:ascii="Courier New" w:hAnsi="Courier New" w:cs="Courier New"/>
          <w:vertAlign w:val="superscript"/>
        </w:rPr>
        <w:t xml:space="preserve"> </w:t>
      </w:r>
      <w:r w:rsidRPr="00357F61">
        <w:t xml:space="preserve">indicates that encoding is optional, </w:t>
      </w:r>
      <w:r w:rsidR="0000622C" w:rsidRPr="00357F61">
        <w:t>because some documents only provide the year of publication and do not include the sequence and month of publication.</w:t>
      </w:r>
      <w:r w:rsidR="003C0CD3" w:rsidRPr="00357F61">
        <w:t xml:space="preserve"> </w:t>
      </w:r>
      <w:r w:rsidR="00E333C7" w:rsidRPr="00357F61">
        <w:t>T</w:t>
      </w:r>
      <w:r w:rsidR="008D1615" w:rsidRPr="00357F61">
        <w:t>able</w:t>
      </w:r>
      <w:r w:rsidR="00E333C7" w:rsidRPr="00357F61">
        <w:t xml:space="preserve"> </w:t>
      </w:r>
      <w:r w:rsidR="004E64F5" w:rsidRPr="00357F61">
        <w:t xml:space="preserve">2 </w:t>
      </w:r>
      <w:r w:rsidR="00E333C7" w:rsidRPr="00357F61">
        <w:t xml:space="preserve">shows the </w:t>
      </w:r>
      <w:r w:rsidR="002E1FBB" w:rsidRPr="00357F61">
        <w:t xml:space="preserve">text types </w:t>
      </w:r>
      <w:r w:rsidR="00E333C7" w:rsidRPr="00357F61">
        <w:t xml:space="preserve">and </w:t>
      </w:r>
      <w:r w:rsidR="008A4519" w:rsidRPr="00357F61">
        <w:t>the</w:t>
      </w:r>
      <w:r w:rsidR="00E333C7" w:rsidRPr="00357F61">
        <w:t xml:space="preserve"> </w:t>
      </w:r>
      <w:r w:rsidR="002E1FBB" w:rsidRPr="00357F61">
        <w:t xml:space="preserve">respective </w:t>
      </w:r>
      <w:r w:rsidR="00E333C7" w:rsidRPr="00357F61">
        <w:t>code</w:t>
      </w:r>
      <w:r w:rsidR="002E1FBB" w:rsidRPr="00357F61">
        <w:t>s</w:t>
      </w:r>
      <w:r w:rsidR="00E333C7" w:rsidRPr="00357F61">
        <w:t xml:space="preserve"> </w:t>
      </w:r>
      <w:r w:rsidR="0000622C" w:rsidRPr="00357F61">
        <w:t>assigned</w:t>
      </w:r>
      <w:r w:rsidR="002E1FBB" w:rsidRPr="00357F61">
        <w:t xml:space="preserve"> </w:t>
      </w:r>
      <w:r w:rsidR="008A4519" w:rsidRPr="00357F61">
        <w:t>for document</w:t>
      </w:r>
      <w:r w:rsidR="00E333C7" w:rsidRPr="00357F61">
        <w:t xml:space="preserve"> naming convention and </w:t>
      </w:r>
      <w:r w:rsidR="008D1615" w:rsidRPr="00357F61">
        <w:t>Table</w:t>
      </w:r>
      <w:r w:rsidR="00E333C7" w:rsidRPr="00357F61">
        <w:t xml:space="preserve"> </w:t>
      </w:r>
      <w:r w:rsidR="008765EF" w:rsidRPr="00357F61">
        <w:t>3</w:t>
      </w:r>
      <w:r w:rsidR="00E333C7" w:rsidRPr="00357F61">
        <w:t xml:space="preserve"> presents the example</w:t>
      </w:r>
      <w:r w:rsidR="008A4519" w:rsidRPr="00357F61">
        <w:t>s</w:t>
      </w:r>
      <w:r w:rsidR="00E333C7" w:rsidRPr="00357F61">
        <w:t xml:space="preserve"> of documents </w:t>
      </w:r>
      <w:r w:rsidR="0081719E" w:rsidRPr="00357F61">
        <w:t>in</w:t>
      </w:r>
      <w:r w:rsidR="00E333C7" w:rsidRPr="00357F61">
        <w:t xml:space="preserve"> </w:t>
      </w:r>
      <w:proofErr w:type="spellStart"/>
      <w:r w:rsidR="00E333C7" w:rsidRPr="00357F61">
        <w:t>MaCFE</w:t>
      </w:r>
      <w:proofErr w:type="spellEnd"/>
      <w:r w:rsidR="00E333C7" w:rsidRPr="00357F61">
        <w:t xml:space="preserve"> text collection.</w:t>
      </w:r>
    </w:p>
    <w:p w:rsidR="006F2BDC" w:rsidRDefault="006F2BDC" w:rsidP="006F2BDC">
      <w:pPr>
        <w:autoSpaceDE w:val="0"/>
        <w:autoSpaceDN w:val="0"/>
        <w:adjustRightInd w:val="0"/>
        <w:outlineLvl w:val="0"/>
        <w:rPr>
          <w:rFonts w:eastAsia="Calibri"/>
          <w:color w:val="000000"/>
          <w:sz w:val="18"/>
          <w:szCs w:val="18"/>
        </w:rPr>
      </w:pPr>
    </w:p>
    <w:p w:rsidR="00780418" w:rsidRDefault="00780418" w:rsidP="00B552A9">
      <w:pPr>
        <w:autoSpaceDE w:val="0"/>
        <w:autoSpaceDN w:val="0"/>
        <w:adjustRightInd w:val="0"/>
        <w:jc w:val="both"/>
        <w:outlineLvl w:val="0"/>
        <w:rPr>
          <w:rFonts w:eastAsia="Calibri"/>
          <w:color w:val="000000"/>
          <w:sz w:val="18"/>
          <w:szCs w:val="18"/>
        </w:rPr>
      </w:pPr>
    </w:p>
    <w:p w:rsidR="00D7301C" w:rsidRDefault="008765EF" w:rsidP="006D7057">
      <w:pPr>
        <w:autoSpaceDE w:val="0"/>
        <w:autoSpaceDN w:val="0"/>
        <w:adjustRightInd w:val="0"/>
        <w:outlineLvl w:val="0"/>
        <w:rPr>
          <w:rFonts w:eastAsia="Calibri"/>
          <w:color w:val="000000"/>
          <w:sz w:val="18"/>
          <w:szCs w:val="18"/>
        </w:rPr>
      </w:pPr>
      <w:proofErr w:type="gramStart"/>
      <w:r>
        <w:rPr>
          <w:rFonts w:eastAsia="Calibri"/>
          <w:color w:val="000000"/>
          <w:sz w:val="18"/>
          <w:szCs w:val="18"/>
        </w:rPr>
        <w:t>TABLE 2</w:t>
      </w:r>
      <w:r w:rsidRPr="00960D63">
        <w:rPr>
          <w:rFonts w:eastAsia="Calibri"/>
          <w:color w:val="000000"/>
          <w:sz w:val="18"/>
          <w:szCs w:val="18"/>
        </w:rPr>
        <w:t>.</w:t>
      </w:r>
      <w:proofErr w:type="gramEnd"/>
      <w:r w:rsidRPr="00960D63">
        <w:rPr>
          <w:rFonts w:eastAsia="Calibri"/>
          <w:color w:val="000000"/>
          <w:sz w:val="18"/>
          <w:szCs w:val="18"/>
        </w:rPr>
        <w:t xml:space="preserve"> </w:t>
      </w:r>
      <w:r>
        <w:rPr>
          <w:rFonts w:eastAsia="Calibri"/>
          <w:color w:val="000000"/>
          <w:sz w:val="18"/>
          <w:szCs w:val="18"/>
        </w:rPr>
        <w:t>Type and code for document naming convention</w:t>
      </w:r>
    </w:p>
    <w:p w:rsidR="00D7301C" w:rsidRPr="006D7057" w:rsidRDefault="00D7301C" w:rsidP="006D7057">
      <w:pPr>
        <w:autoSpaceDE w:val="0"/>
        <w:autoSpaceDN w:val="0"/>
        <w:adjustRightInd w:val="0"/>
        <w:rPr>
          <w:rFonts w:eastAsia="Calibri"/>
          <w:color w:val="000000"/>
          <w:sz w:val="18"/>
          <w:szCs w:val="18"/>
        </w:rPr>
      </w:pPr>
    </w:p>
    <w:tbl>
      <w:tblPr>
        <w:tblW w:w="0" w:type="auto"/>
        <w:jc w:val="center"/>
        <w:tblLook w:val="04A0" w:firstRow="1" w:lastRow="0" w:firstColumn="1" w:lastColumn="0" w:noHBand="0" w:noVBand="1"/>
      </w:tblPr>
      <w:tblGrid>
        <w:gridCol w:w="1846"/>
        <w:gridCol w:w="1400"/>
      </w:tblGrid>
      <w:tr w:rsidR="00E96588" w:rsidRPr="00E96588">
        <w:trPr>
          <w:tblHeader/>
          <w:jc w:val="center"/>
        </w:trPr>
        <w:tc>
          <w:tcPr>
            <w:tcW w:w="0" w:type="auto"/>
            <w:tcBorders>
              <w:bottom w:val="single" w:sz="4" w:space="0" w:color="auto"/>
            </w:tcBorders>
            <w:shd w:val="clear" w:color="auto" w:fill="auto"/>
          </w:tcPr>
          <w:p w:rsidR="00B46738" w:rsidRPr="00E96588" w:rsidRDefault="00B46738" w:rsidP="00B46738">
            <w:pPr>
              <w:rPr>
                <w:sz w:val="20"/>
              </w:rPr>
            </w:pPr>
            <w:r w:rsidRPr="00E96588">
              <w:rPr>
                <w:sz w:val="20"/>
              </w:rPr>
              <w:t>Type</w:t>
            </w:r>
          </w:p>
        </w:tc>
        <w:tc>
          <w:tcPr>
            <w:tcW w:w="0" w:type="auto"/>
            <w:tcBorders>
              <w:bottom w:val="single" w:sz="4" w:space="0" w:color="auto"/>
            </w:tcBorders>
            <w:shd w:val="clear" w:color="auto" w:fill="auto"/>
          </w:tcPr>
          <w:p w:rsidR="00B46738" w:rsidRPr="00E96588" w:rsidRDefault="00B46738" w:rsidP="00B46738">
            <w:pPr>
              <w:rPr>
                <w:sz w:val="20"/>
              </w:rPr>
            </w:pPr>
            <w:r w:rsidRPr="00E96588">
              <w:rPr>
                <w:sz w:val="20"/>
              </w:rPr>
              <w:t>Example</w:t>
            </w:r>
            <w:r w:rsidR="00FD5AD2" w:rsidRPr="00E96588">
              <w:rPr>
                <w:sz w:val="20"/>
              </w:rPr>
              <w:t xml:space="preserve"> Code</w:t>
            </w:r>
          </w:p>
        </w:tc>
      </w:tr>
      <w:tr w:rsidR="00E96588" w:rsidRPr="00E96588">
        <w:trPr>
          <w:jc w:val="center"/>
        </w:trPr>
        <w:tc>
          <w:tcPr>
            <w:tcW w:w="0" w:type="auto"/>
            <w:tcBorders>
              <w:top w:val="single" w:sz="4" w:space="0" w:color="auto"/>
            </w:tcBorders>
            <w:shd w:val="clear" w:color="auto" w:fill="auto"/>
          </w:tcPr>
          <w:p w:rsidR="00B46738" w:rsidRPr="00E96588" w:rsidRDefault="00B46738" w:rsidP="00B81578">
            <w:pPr>
              <w:jc w:val="both"/>
              <w:rPr>
                <w:sz w:val="18"/>
              </w:rPr>
            </w:pPr>
            <w:r w:rsidRPr="00E96588">
              <w:rPr>
                <w:sz w:val="18"/>
              </w:rPr>
              <w:t>Bank</w:t>
            </w:r>
          </w:p>
        </w:tc>
        <w:tc>
          <w:tcPr>
            <w:tcW w:w="0" w:type="auto"/>
            <w:tcBorders>
              <w:top w:val="single" w:sz="4" w:space="0" w:color="auto"/>
            </w:tcBorders>
            <w:shd w:val="clear" w:color="auto" w:fill="auto"/>
          </w:tcPr>
          <w:p w:rsidR="00B46738" w:rsidRPr="00E96588" w:rsidRDefault="00FD5AD2" w:rsidP="00E333C7">
            <w:pPr>
              <w:rPr>
                <w:sz w:val="18"/>
              </w:rPr>
            </w:pPr>
            <w:r w:rsidRPr="00E96588">
              <w:rPr>
                <w:sz w:val="18"/>
              </w:rPr>
              <w:t>B</w:t>
            </w:r>
          </w:p>
        </w:tc>
      </w:tr>
      <w:tr w:rsidR="00E96588" w:rsidRPr="00E96588">
        <w:trPr>
          <w:jc w:val="center"/>
        </w:trPr>
        <w:tc>
          <w:tcPr>
            <w:tcW w:w="0" w:type="auto"/>
            <w:shd w:val="clear" w:color="auto" w:fill="auto"/>
          </w:tcPr>
          <w:p w:rsidR="00B46738" w:rsidRPr="00E96588" w:rsidRDefault="00B46738" w:rsidP="00B81578">
            <w:pPr>
              <w:jc w:val="both"/>
              <w:rPr>
                <w:sz w:val="18"/>
              </w:rPr>
            </w:pPr>
            <w:r w:rsidRPr="00E96588">
              <w:rPr>
                <w:sz w:val="18"/>
              </w:rPr>
              <w:t>Insurance</w:t>
            </w:r>
          </w:p>
        </w:tc>
        <w:tc>
          <w:tcPr>
            <w:tcW w:w="0" w:type="auto"/>
            <w:shd w:val="clear" w:color="auto" w:fill="auto"/>
          </w:tcPr>
          <w:p w:rsidR="00B46738" w:rsidRPr="00E96588" w:rsidRDefault="00FD5AD2" w:rsidP="00E333C7">
            <w:pPr>
              <w:rPr>
                <w:sz w:val="18"/>
              </w:rPr>
            </w:pPr>
            <w:r w:rsidRPr="00E96588">
              <w:rPr>
                <w:sz w:val="18"/>
              </w:rPr>
              <w:t>I</w:t>
            </w:r>
          </w:p>
        </w:tc>
      </w:tr>
      <w:tr w:rsidR="00E96588" w:rsidRPr="00E96588">
        <w:trPr>
          <w:jc w:val="center"/>
        </w:trPr>
        <w:tc>
          <w:tcPr>
            <w:tcW w:w="0" w:type="auto"/>
            <w:shd w:val="clear" w:color="auto" w:fill="auto"/>
          </w:tcPr>
          <w:p w:rsidR="00B46738" w:rsidRPr="00E96588" w:rsidRDefault="00B46738" w:rsidP="00B81578">
            <w:pPr>
              <w:jc w:val="both"/>
              <w:rPr>
                <w:sz w:val="18"/>
              </w:rPr>
            </w:pPr>
            <w:r w:rsidRPr="00E96588">
              <w:rPr>
                <w:sz w:val="18"/>
              </w:rPr>
              <w:t>Conventional</w:t>
            </w:r>
          </w:p>
        </w:tc>
        <w:tc>
          <w:tcPr>
            <w:tcW w:w="0" w:type="auto"/>
            <w:shd w:val="clear" w:color="auto" w:fill="auto"/>
          </w:tcPr>
          <w:p w:rsidR="00B46738" w:rsidRPr="00E96588" w:rsidRDefault="00FD5AD2" w:rsidP="00E333C7">
            <w:pPr>
              <w:rPr>
                <w:sz w:val="18"/>
              </w:rPr>
            </w:pPr>
            <w:r w:rsidRPr="00E96588">
              <w:rPr>
                <w:sz w:val="18"/>
              </w:rPr>
              <w:t>C</w:t>
            </w:r>
          </w:p>
        </w:tc>
      </w:tr>
      <w:tr w:rsidR="00E96588" w:rsidRPr="00E96588">
        <w:trPr>
          <w:jc w:val="center"/>
        </w:trPr>
        <w:tc>
          <w:tcPr>
            <w:tcW w:w="0" w:type="auto"/>
            <w:shd w:val="clear" w:color="auto" w:fill="auto"/>
          </w:tcPr>
          <w:p w:rsidR="00B46738" w:rsidRPr="00E96588" w:rsidRDefault="00B46738" w:rsidP="00B81578">
            <w:pPr>
              <w:jc w:val="both"/>
              <w:rPr>
                <w:sz w:val="18"/>
              </w:rPr>
            </w:pPr>
            <w:r w:rsidRPr="00E96588">
              <w:rPr>
                <w:sz w:val="18"/>
              </w:rPr>
              <w:t>Islamic</w:t>
            </w:r>
          </w:p>
        </w:tc>
        <w:tc>
          <w:tcPr>
            <w:tcW w:w="0" w:type="auto"/>
            <w:shd w:val="clear" w:color="auto" w:fill="auto"/>
          </w:tcPr>
          <w:p w:rsidR="00B46738" w:rsidRPr="00E96588" w:rsidRDefault="00FD5AD2" w:rsidP="00E333C7">
            <w:pPr>
              <w:rPr>
                <w:sz w:val="18"/>
              </w:rPr>
            </w:pPr>
            <w:r w:rsidRPr="00E96588">
              <w:rPr>
                <w:sz w:val="18"/>
              </w:rPr>
              <w:t>Is</w:t>
            </w:r>
          </w:p>
        </w:tc>
      </w:tr>
      <w:tr w:rsidR="00E96588" w:rsidRPr="00E96588">
        <w:trPr>
          <w:jc w:val="center"/>
        </w:trPr>
        <w:tc>
          <w:tcPr>
            <w:tcW w:w="0" w:type="auto"/>
            <w:shd w:val="clear" w:color="auto" w:fill="auto"/>
          </w:tcPr>
          <w:p w:rsidR="00B46738" w:rsidRPr="00E96588" w:rsidRDefault="00B46738" w:rsidP="00B81578">
            <w:pPr>
              <w:jc w:val="both"/>
              <w:rPr>
                <w:sz w:val="18"/>
              </w:rPr>
            </w:pPr>
            <w:r w:rsidRPr="00E96588">
              <w:rPr>
                <w:sz w:val="18"/>
              </w:rPr>
              <w:t>Local</w:t>
            </w:r>
          </w:p>
        </w:tc>
        <w:tc>
          <w:tcPr>
            <w:tcW w:w="0" w:type="auto"/>
            <w:shd w:val="clear" w:color="auto" w:fill="auto"/>
          </w:tcPr>
          <w:p w:rsidR="00B46738" w:rsidRPr="00E96588" w:rsidRDefault="00FD5AD2" w:rsidP="00E333C7">
            <w:pPr>
              <w:rPr>
                <w:sz w:val="18"/>
              </w:rPr>
            </w:pPr>
            <w:r w:rsidRPr="00E96588">
              <w:rPr>
                <w:sz w:val="18"/>
              </w:rPr>
              <w:t>L</w:t>
            </w:r>
          </w:p>
        </w:tc>
      </w:tr>
      <w:tr w:rsidR="00E96588" w:rsidRPr="00E96588">
        <w:trPr>
          <w:jc w:val="center"/>
        </w:trPr>
        <w:tc>
          <w:tcPr>
            <w:tcW w:w="0" w:type="auto"/>
            <w:shd w:val="clear" w:color="auto" w:fill="auto"/>
          </w:tcPr>
          <w:p w:rsidR="00B46738" w:rsidRPr="00E96588" w:rsidRDefault="00B46738" w:rsidP="00B81578">
            <w:pPr>
              <w:jc w:val="both"/>
              <w:rPr>
                <w:sz w:val="18"/>
              </w:rPr>
            </w:pPr>
            <w:r w:rsidRPr="00E96588">
              <w:rPr>
                <w:sz w:val="18"/>
              </w:rPr>
              <w:t>Foreign</w:t>
            </w:r>
          </w:p>
        </w:tc>
        <w:tc>
          <w:tcPr>
            <w:tcW w:w="0" w:type="auto"/>
            <w:shd w:val="clear" w:color="auto" w:fill="auto"/>
          </w:tcPr>
          <w:p w:rsidR="00B46738" w:rsidRPr="00E96588" w:rsidRDefault="00FD5AD2" w:rsidP="00E333C7">
            <w:pPr>
              <w:rPr>
                <w:sz w:val="18"/>
              </w:rPr>
            </w:pPr>
            <w:r w:rsidRPr="00E96588">
              <w:rPr>
                <w:sz w:val="18"/>
              </w:rPr>
              <w:t>F</w:t>
            </w:r>
          </w:p>
        </w:tc>
      </w:tr>
      <w:tr w:rsidR="00E96588" w:rsidRPr="00E96588">
        <w:trPr>
          <w:jc w:val="center"/>
        </w:trPr>
        <w:tc>
          <w:tcPr>
            <w:tcW w:w="0" w:type="auto"/>
            <w:shd w:val="clear" w:color="auto" w:fill="auto"/>
          </w:tcPr>
          <w:p w:rsidR="00B46738" w:rsidRPr="00E96588" w:rsidRDefault="00B46738" w:rsidP="00B81578">
            <w:pPr>
              <w:jc w:val="both"/>
              <w:rPr>
                <w:sz w:val="18"/>
              </w:rPr>
            </w:pPr>
            <w:proofErr w:type="spellStart"/>
            <w:r w:rsidRPr="00E96588">
              <w:rPr>
                <w:sz w:val="18"/>
              </w:rPr>
              <w:t>BankName</w:t>
            </w:r>
            <w:proofErr w:type="spellEnd"/>
          </w:p>
        </w:tc>
        <w:tc>
          <w:tcPr>
            <w:tcW w:w="0" w:type="auto"/>
            <w:shd w:val="clear" w:color="auto" w:fill="auto"/>
          </w:tcPr>
          <w:p w:rsidR="00B46738" w:rsidRPr="00E96588" w:rsidRDefault="00C4157D" w:rsidP="00E333C7">
            <w:pPr>
              <w:rPr>
                <w:sz w:val="18"/>
              </w:rPr>
            </w:pPr>
            <w:r w:rsidRPr="00E96588">
              <w:rPr>
                <w:sz w:val="18"/>
              </w:rPr>
              <w:t>HSBC</w:t>
            </w:r>
          </w:p>
        </w:tc>
      </w:tr>
      <w:tr w:rsidR="00E96588" w:rsidRPr="00E96588">
        <w:trPr>
          <w:jc w:val="center"/>
        </w:trPr>
        <w:tc>
          <w:tcPr>
            <w:tcW w:w="0" w:type="auto"/>
            <w:shd w:val="clear" w:color="auto" w:fill="auto"/>
          </w:tcPr>
          <w:p w:rsidR="00B46738" w:rsidRPr="00E96588" w:rsidRDefault="00B46738" w:rsidP="00B81578">
            <w:pPr>
              <w:jc w:val="both"/>
              <w:rPr>
                <w:sz w:val="18"/>
              </w:rPr>
            </w:pPr>
            <w:proofErr w:type="spellStart"/>
            <w:r w:rsidRPr="00E96588">
              <w:rPr>
                <w:sz w:val="18"/>
              </w:rPr>
              <w:t>TypeOfDocument</w:t>
            </w:r>
            <w:proofErr w:type="spellEnd"/>
          </w:p>
        </w:tc>
        <w:tc>
          <w:tcPr>
            <w:tcW w:w="0" w:type="auto"/>
            <w:shd w:val="clear" w:color="auto" w:fill="auto"/>
          </w:tcPr>
          <w:p w:rsidR="00B46738" w:rsidRPr="00E96588" w:rsidRDefault="00C4157D" w:rsidP="00E333C7">
            <w:pPr>
              <w:rPr>
                <w:sz w:val="18"/>
              </w:rPr>
            </w:pPr>
            <w:proofErr w:type="spellStart"/>
            <w:r w:rsidRPr="00E96588">
              <w:rPr>
                <w:sz w:val="18"/>
              </w:rPr>
              <w:t>ar</w:t>
            </w:r>
            <w:proofErr w:type="spellEnd"/>
          </w:p>
        </w:tc>
      </w:tr>
      <w:tr w:rsidR="00E96588" w:rsidRPr="00E96588">
        <w:trPr>
          <w:jc w:val="center"/>
        </w:trPr>
        <w:tc>
          <w:tcPr>
            <w:tcW w:w="0" w:type="auto"/>
            <w:shd w:val="clear" w:color="auto" w:fill="auto"/>
          </w:tcPr>
          <w:p w:rsidR="00B46738" w:rsidRPr="00E96588" w:rsidRDefault="00B46738" w:rsidP="00B81578">
            <w:pPr>
              <w:jc w:val="both"/>
              <w:rPr>
                <w:sz w:val="18"/>
              </w:rPr>
            </w:pPr>
            <w:proofErr w:type="spellStart"/>
            <w:r w:rsidRPr="00E96588">
              <w:rPr>
                <w:sz w:val="18"/>
              </w:rPr>
              <w:t>YearPublished</w:t>
            </w:r>
            <w:proofErr w:type="spellEnd"/>
          </w:p>
        </w:tc>
        <w:tc>
          <w:tcPr>
            <w:tcW w:w="0" w:type="auto"/>
            <w:shd w:val="clear" w:color="auto" w:fill="auto"/>
          </w:tcPr>
          <w:p w:rsidR="00B46738" w:rsidRPr="00E96588" w:rsidRDefault="00C4157D" w:rsidP="00E333C7">
            <w:pPr>
              <w:rPr>
                <w:sz w:val="18"/>
              </w:rPr>
            </w:pPr>
            <w:r w:rsidRPr="00E96588">
              <w:rPr>
                <w:sz w:val="18"/>
              </w:rPr>
              <w:t>2010</w:t>
            </w:r>
          </w:p>
        </w:tc>
      </w:tr>
      <w:tr w:rsidR="00E96588" w:rsidRPr="00E96588">
        <w:trPr>
          <w:jc w:val="center"/>
        </w:trPr>
        <w:tc>
          <w:tcPr>
            <w:tcW w:w="0" w:type="auto"/>
            <w:shd w:val="clear" w:color="auto" w:fill="auto"/>
          </w:tcPr>
          <w:p w:rsidR="00B46738" w:rsidRPr="00E96588" w:rsidRDefault="00B46738" w:rsidP="00B81578">
            <w:pPr>
              <w:jc w:val="both"/>
              <w:rPr>
                <w:sz w:val="18"/>
              </w:rPr>
            </w:pPr>
            <w:proofErr w:type="spellStart"/>
            <w:r w:rsidRPr="00E96588">
              <w:rPr>
                <w:sz w:val="18"/>
              </w:rPr>
              <w:t>SequenceOfDocument</w:t>
            </w:r>
            <w:proofErr w:type="spellEnd"/>
          </w:p>
        </w:tc>
        <w:tc>
          <w:tcPr>
            <w:tcW w:w="0" w:type="auto"/>
            <w:shd w:val="clear" w:color="auto" w:fill="auto"/>
          </w:tcPr>
          <w:p w:rsidR="00B46738" w:rsidRPr="00E96588" w:rsidRDefault="00C4157D" w:rsidP="00E333C7">
            <w:pPr>
              <w:rPr>
                <w:sz w:val="18"/>
              </w:rPr>
            </w:pPr>
            <w:r w:rsidRPr="00E96588">
              <w:rPr>
                <w:sz w:val="18"/>
              </w:rPr>
              <w:t>1</w:t>
            </w:r>
          </w:p>
        </w:tc>
      </w:tr>
      <w:tr w:rsidR="00E96588" w:rsidRPr="00E96588">
        <w:trPr>
          <w:jc w:val="center"/>
        </w:trPr>
        <w:tc>
          <w:tcPr>
            <w:tcW w:w="0" w:type="auto"/>
            <w:tcBorders>
              <w:bottom w:val="single" w:sz="4" w:space="0" w:color="auto"/>
            </w:tcBorders>
            <w:shd w:val="clear" w:color="auto" w:fill="auto"/>
          </w:tcPr>
          <w:p w:rsidR="00FD5AD2" w:rsidRPr="00E96588" w:rsidRDefault="00FD5AD2" w:rsidP="00B81578">
            <w:pPr>
              <w:jc w:val="both"/>
              <w:rPr>
                <w:sz w:val="18"/>
              </w:rPr>
            </w:pPr>
            <w:r w:rsidRPr="00E96588">
              <w:rPr>
                <w:sz w:val="18"/>
              </w:rPr>
              <w:t>Month</w:t>
            </w:r>
          </w:p>
        </w:tc>
        <w:tc>
          <w:tcPr>
            <w:tcW w:w="0" w:type="auto"/>
            <w:tcBorders>
              <w:bottom w:val="single" w:sz="4" w:space="0" w:color="auto"/>
            </w:tcBorders>
            <w:shd w:val="clear" w:color="auto" w:fill="auto"/>
          </w:tcPr>
          <w:p w:rsidR="00FD5AD2" w:rsidRPr="00E96588" w:rsidRDefault="00C4157D" w:rsidP="00E333C7">
            <w:pPr>
              <w:rPr>
                <w:sz w:val="18"/>
              </w:rPr>
            </w:pPr>
            <w:r w:rsidRPr="00E96588">
              <w:rPr>
                <w:sz w:val="18"/>
              </w:rPr>
              <w:t>Dec</w:t>
            </w:r>
          </w:p>
        </w:tc>
      </w:tr>
    </w:tbl>
    <w:p w:rsidR="008B6C00" w:rsidRDefault="008B6C00" w:rsidP="00F32705">
      <w:pPr>
        <w:spacing w:before="160" w:after="80"/>
        <w:rPr>
          <w:smallCaps/>
          <w:noProof/>
          <w:sz w:val="16"/>
          <w:szCs w:val="16"/>
        </w:rPr>
      </w:pPr>
    </w:p>
    <w:p w:rsidR="00216209" w:rsidRDefault="00216209" w:rsidP="00F32705">
      <w:pPr>
        <w:spacing w:before="160" w:after="80"/>
        <w:rPr>
          <w:smallCaps/>
          <w:noProof/>
          <w:sz w:val="16"/>
          <w:szCs w:val="16"/>
        </w:rPr>
      </w:pPr>
    </w:p>
    <w:p w:rsidR="00216209" w:rsidRDefault="00216209" w:rsidP="00F32705">
      <w:pPr>
        <w:spacing w:before="160" w:after="80"/>
        <w:rPr>
          <w:smallCaps/>
          <w:noProof/>
          <w:sz w:val="16"/>
          <w:szCs w:val="16"/>
        </w:rPr>
      </w:pPr>
    </w:p>
    <w:p w:rsidR="00216209" w:rsidRDefault="00216209" w:rsidP="00F32705">
      <w:pPr>
        <w:spacing w:before="160" w:after="80"/>
        <w:rPr>
          <w:smallCaps/>
          <w:noProof/>
          <w:sz w:val="16"/>
          <w:szCs w:val="16"/>
        </w:rPr>
      </w:pPr>
    </w:p>
    <w:p w:rsidR="00216209" w:rsidRDefault="00216209" w:rsidP="00F32705">
      <w:pPr>
        <w:spacing w:before="160" w:after="80"/>
        <w:rPr>
          <w:smallCaps/>
          <w:noProof/>
          <w:sz w:val="16"/>
          <w:szCs w:val="16"/>
        </w:rPr>
      </w:pPr>
    </w:p>
    <w:p w:rsidR="006D7057" w:rsidRDefault="006D7057" w:rsidP="00F32705">
      <w:pPr>
        <w:spacing w:before="160" w:after="80"/>
        <w:rPr>
          <w:smallCaps/>
          <w:noProof/>
          <w:sz w:val="16"/>
          <w:szCs w:val="16"/>
        </w:rPr>
      </w:pPr>
    </w:p>
    <w:p w:rsidR="006D7057" w:rsidRDefault="006D7057" w:rsidP="00F32705">
      <w:pPr>
        <w:spacing w:before="160" w:after="80"/>
        <w:rPr>
          <w:smallCaps/>
          <w:noProof/>
          <w:sz w:val="16"/>
          <w:szCs w:val="16"/>
        </w:rPr>
      </w:pPr>
    </w:p>
    <w:p w:rsidR="006D7057" w:rsidRPr="00E96588" w:rsidRDefault="006D7057" w:rsidP="00F32705">
      <w:pPr>
        <w:spacing w:before="160" w:after="80"/>
        <w:rPr>
          <w:smallCaps/>
          <w:noProof/>
          <w:sz w:val="16"/>
          <w:szCs w:val="16"/>
        </w:rPr>
      </w:pPr>
    </w:p>
    <w:p w:rsidR="00D7301C" w:rsidRDefault="008765EF" w:rsidP="006D7057">
      <w:pPr>
        <w:autoSpaceDE w:val="0"/>
        <w:autoSpaceDN w:val="0"/>
        <w:adjustRightInd w:val="0"/>
        <w:outlineLvl w:val="0"/>
        <w:rPr>
          <w:rFonts w:eastAsia="Calibri"/>
          <w:color w:val="000000"/>
          <w:sz w:val="18"/>
          <w:szCs w:val="18"/>
        </w:rPr>
      </w:pPr>
      <w:proofErr w:type="gramStart"/>
      <w:r>
        <w:rPr>
          <w:rFonts w:eastAsia="Calibri"/>
          <w:color w:val="000000"/>
          <w:sz w:val="18"/>
          <w:szCs w:val="18"/>
        </w:rPr>
        <w:t>TABLE 3.</w:t>
      </w:r>
      <w:proofErr w:type="gramEnd"/>
      <w:r>
        <w:rPr>
          <w:rFonts w:eastAsia="Calibri"/>
          <w:color w:val="000000"/>
          <w:sz w:val="18"/>
          <w:szCs w:val="18"/>
        </w:rPr>
        <w:t xml:space="preserve"> Samples of </w:t>
      </w:r>
      <w:proofErr w:type="spellStart"/>
      <w:r w:rsidR="00460403">
        <w:rPr>
          <w:rFonts w:eastAsia="Calibri"/>
          <w:color w:val="000000"/>
          <w:sz w:val="18"/>
          <w:szCs w:val="18"/>
        </w:rPr>
        <w:t>MaCFE</w:t>
      </w:r>
      <w:proofErr w:type="spellEnd"/>
      <w:r w:rsidR="00460403">
        <w:rPr>
          <w:rFonts w:eastAsia="Calibri"/>
          <w:color w:val="000000"/>
          <w:sz w:val="18"/>
          <w:szCs w:val="18"/>
        </w:rPr>
        <w:t xml:space="preserve"> t</w:t>
      </w:r>
      <w:r>
        <w:rPr>
          <w:rFonts w:eastAsia="Calibri"/>
          <w:color w:val="000000"/>
          <w:sz w:val="18"/>
          <w:szCs w:val="18"/>
        </w:rPr>
        <w:t>ext collection</w:t>
      </w:r>
    </w:p>
    <w:p w:rsidR="00D7301C" w:rsidRPr="006D7057" w:rsidRDefault="00D7301C" w:rsidP="006D7057">
      <w:pPr>
        <w:autoSpaceDE w:val="0"/>
        <w:autoSpaceDN w:val="0"/>
        <w:adjustRightInd w:val="0"/>
        <w:rPr>
          <w:rFonts w:eastAsia="Calibri"/>
          <w:color w:val="000000"/>
          <w:sz w:val="18"/>
          <w:szCs w:val="18"/>
        </w:rPr>
      </w:pPr>
    </w:p>
    <w:tbl>
      <w:tblPr>
        <w:tblW w:w="0" w:type="auto"/>
        <w:jc w:val="center"/>
        <w:tblLook w:val="04A0" w:firstRow="1" w:lastRow="0" w:firstColumn="1" w:lastColumn="0" w:noHBand="0" w:noVBand="1"/>
      </w:tblPr>
      <w:tblGrid>
        <w:gridCol w:w="2563"/>
        <w:gridCol w:w="2563"/>
      </w:tblGrid>
      <w:tr w:rsidR="00E96588" w:rsidRPr="00E96588">
        <w:trPr>
          <w:tblHeader/>
          <w:jc w:val="center"/>
        </w:trPr>
        <w:tc>
          <w:tcPr>
            <w:tcW w:w="2563" w:type="dxa"/>
            <w:tcBorders>
              <w:bottom w:val="single" w:sz="4" w:space="0" w:color="auto"/>
              <w:right w:val="single" w:sz="4" w:space="0" w:color="auto"/>
            </w:tcBorders>
            <w:shd w:val="clear" w:color="auto" w:fill="auto"/>
          </w:tcPr>
          <w:p w:rsidR="00E333C7" w:rsidRPr="00E96588" w:rsidRDefault="00E333C7" w:rsidP="00E333C7">
            <w:pPr>
              <w:rPr>
                <w:sz w:val="20"/>
              </w:rPr>
            </w:pPr>
            <w:r w:rsidRPr="00E96588">
              <w:rPr>
                <w:sz w:val="20"/>
              </w:rPr>
              <w:t>Islamic Banking</w:t>
            </w:r>
          </w:p>
        </w:tc>
        <w:tc>
          <w:tcPr>
            <w:tcW w:w="2563" w:type="dxa"/>
            <w:tcBorders>
              <w:left w:val="single" w:sz="4" w:space="0" w:color="auto"/>
              <w:bottom w:val="single" w:sz="4" w:space="0" w:color="auto"/>
            </w:tcBorders>
            <w:shd w:val="clear" w:color="auto" w:fill="auto"/>
          </w:tcPr>
          <w:p w:rsidR="00E333C7" w:rsidRPr="00E96588" w:rsidRDefault="00E333C7" w:rsidP="00E333C7">
            <w:pPr>
              <w:rPr>
                <w:sz w:val="20"/>
              </w:rPr>
            </w:pPr>
            <w:r w:rsidRPr="00E96588">
              <w:rPr>
                <w:sz w:val="20"/>
              </w:rPr>
              <w:t>Conventional Banking</w:t>
            </w:r>
          </w:p>
        </w:tc>
      </w:tr>
      <w:tr w:rsidR="00E96588" w:rsidRPr="00E96588">
        <w:trPr>
          <w:jc w:val="center"/>
        </w:trPr>
        <w:tc>
          <w:tcPr>
            <w:tcW w:w="2563" w:type="dxa"/>
            <w:tcBorders>
              <w:top w:val="single" w:sz="4" w:space="0" w:color="auto"/>
              <w:bottom w:val="single" w:sz="4" w:space="0" w:color="auto"/>
              <w:right w:val="single" w:sz="4" w:space="0" w:color="auto"/>
            </w:tcBorders>
            <w:shd w:val="clear" w:color="auto" w:fill="auto"/>
          </w:tcPr>
          <w:p w:rsidR="00E333C7" w:rsidRPr="00E96588" w:rsidRDefault="00E333C7" w:rsidP="00B0340D">
            <w:pPr>
              <w:numPr>
                <w:ilvl w:val="0"/>
                <w:numId w:val="13"/>
              </w:numPr>
              <w:ind w:left="227" w:hanging="227"/>
              <w:jc w:val="left"/>
              <w:rPr>
                <w:sz w:val="18"/>
                <w:szCs w:val="18"/>
              </w:rPr>
            </w:pPr>
            <w:r w:rsidRPr="00E96588">
              <w:rPr>
                <w:sz w:val="18"/>
                <w:szCs w:val="18"/>
              </w:rPr>
              <w:t>BIsFH</w:t>
            </w:r>
            <w:r w:rsidR="004816FA">
              <w:rPr>
                <w:sz w:val="18"/>
                <w:szCs w:val="18"/>
              </w:rPr>
              <w:t>S</w:t>
            </w:r>
            <w:r w:rsidRPr="00E96588">
              <w:rPr>
                <w:sz w:val="18"/>
                <w:szCs w:val="18"/>
              </w:rPr>
              <w:t>BC_mr20111Apr</w:t>
            </w:r>
          </w:p>
          <w:p w:rsidR="00E333C7" w:rsidRPr="00E96588" w:rsidRDefault="00E333C7" w:rsidP="00B0340D">
            <w:pPr>
              <w:numPr>
                <w:ilvl w:val="0"/>
                <w:numId w:val="13"/>
              </w:numPr>
              <w:ind w:left="227" w:hanging="227"/>
              <w:jc w:val="left"/>
              <w:rPr>
                <w:sz w:val="18"/>
                <w:szCs w:val="18"/>
              </w:rPr>
            </w:pPr>
            <w:r w:rsidRPr="00E96588">
              <w:rPr>
                <w:sz w:val="18"/>
                <w:szCs w:val="18"/>
              </w:rPr>
              <w:t>BIsFHSBC_ar20101Dec</w:t>
            </w:r>
          </w:p>
          <w:p w:rsidR="005C0B35" w:rsidRPr="00E96588" w:rsidRDefault="005C0B35" w:rsidP="00B0340D">
            <w:pPr>
              <w:numPr>
                <w:ilvl w:val="0"/>
                <w:numId w:val="13"/>
              </w:numPr>
              <w:ind w:left="227" w:hanging="227"/>
              <w:jc w:val="left"/>
              <w:rPr>
                <w:sz w:val="18"/>
                <w:szCs w:val="18"/>
              </w:rPr>
            </w:pPr>
            <w:r w:rsidRPr="00E96588">
              <w:rPr>
                <w:sz w:val="18"/>
                <w:szCs w:val="18"/>
              </w:rPr>
              <w:t>BIsFHSBC_ar20102Dec</w:t>
            </w:r>
          </w:p>
          <w:p w:rsidR="00E333C7" w:rsidRPr="00E96588" w:rsidRDefault="00E333C7" w:rsidP="00B0340D">
            <w:pPr>
              <w:numPr>
                <w:ilvl w:val="0"/>
                <w:numId w:val="13"/>
              </w:numPr>
              <w:ind w:left="227" w:hanging="227"/>
              <w:jc w:val="left"/>
              <w:rPr>
                <w:sz w:val="18"/>
                <w:szCs w:val="18"/>
              </w:rPr>
            </w:pPr>
            <w:r w:rsidRPr="00E96588">
              <w:rPr>
                <w:sz w:val="18"/>
                <w:szCs w:val="18"/>
              </w:rPr>
              <w:t>BIsFHSBC_ar20111Dec</w:t>
            </w:r>
          </w:p>
          <w:p w:rsidR="00E333C7" w:rsidRPr="00E96588" w:rsidRDefault="00E333C7" w:rsidP="00B0340D">
            <w:pPr>
              <w:numPr>
                <w:ilvl w:val="0"/>
                <w:numId w:val="13"/>
              </w:numPr>
              <w:ind w:left="227" w:hanging="227"/>
              <w:jc w:val="left"/>
              <w:rPr>
                <w:sz w:val="18"/>
                <w:szCs w:val="18"/>
              </w:rPr>
            </w:pPr>
            <w:r w:rsidRPr="00E96588">
              <w:rPr>
                <w:sz w:val="18"/>
                <w:szCs w:val="18"/>
              </w:rPr>
              <w:t>BIsFHSBC_ar20112Dec</w:t>
            </w:r>
          </w:p>
          <w:p w:rsidR="00E333C7" w:rsidRPr="00E96588" w:rsidRDefault="00E333C7" w:rsidP="00B0340D">
            <w:pPr>
              <w:numPr>
                <w:ilvl w:val="0"/>
                <w:numId w:val="13"/>
              </w:numPr>
              <w:ind w:left="227" w:hanging="227"/>
              <w:jc w:val="left"/>
              <w:rPr>
                <w:sz w:val="18"/>
                <w:szCs w:val="18"/>
              </w:rPr>
            </w:pPr>
            <w:r w:rsidRPr="00E96588">
              <w:rPr>
                <w:sz w:val="18"/>
                <w:szCs w:val="18"/>
              </w:rPr>
              <w:t>BIsFHSBC_ar20121Dec</w:t>
            </w:r>
          </w:p>
          <w:p w:rsidR="00E333C7" w:rsidRPr="00E96588" w:rsidRDefault="00E333C7" w:rsidP="00B0340D">
            <w:pPr>
              <w:numPr>
                <w:ilvl w:val="0"/>
                <w:numId w:val="13"/>
              </w:numPr>
              <w:ind w:left="227" w:hanging="227"/>
              <w:jc w:val="left"/>
              <w:rPr>
                <w:sz w:val="18"/>
                <w:szCs w:val="18"/>
              </w:rPr>
            </w:pPr>
            <w:r w:rsidRPr="00E96588">
              <w:rPr>
                <w:sz w:val="18"/>
                <w:szCs w:val="18"/>
              </w:rPr>
              <w:t>BIsFHSBC_ar20122Dec</w:t>
            </w:r>
          </w:p>
          <w:p w:rsidR="00E333C7" w:rsidRPr="00E96588" w:rsidRDefault="00E333C7" w:rsidP="00B0340D">
            <w:pPr>
              <w:numPr>
                <w:ilvl w:val="0"/>
                <w:numId w:val="13"/>
              </w:numPr>
              <w:ind w:left="227" w:hanging="227"/>
              <w:jc w:val="left"/>
              <w:rPr>
                <w:sz w:val="18"/>
                <w:szCs w:val="18"/>
              </w:rPr>
            </w:pPr>
            <w:r w:rsidRPr="00E96588">
              <w:rPr>
                <w:sz w:val="18"/>
                <w:szCs w:val="18"/>
              </w:rPr>
              <w:t>BIsFHSBC_ar20131Dec</w:t>
            </w:r>
          </w:p>
          <w:p w:rsidR="00E333C7" w:rsidRPr="00E96588" w:rsidRDefault="00E333C7" w:rsidP="00B0340D">
            <w:pPr>
              <w:numPr>
                <w:ilvl w:val="0"/>
                <w:numId w:val="13"/>
              </w:numPr>
              <w:ind w:left="227" w:hanging="227"/>
              <w:jc w:val="left"/>
              <w:rPr>
                <w:sz w:val="18"/>
                <w:szCs w:val="18"/>
              </w:rPr>
            </w:pPr>
            <w:r w:rsidRPr="00E96588">
              <w:rPr>
                <w:sz w:val="18"/>
                <w:szCs w:val="18"/>
              </w:rPr>
              <w:t>BIsFHSBC_ar20132Dec</w:t>
            </w:r>
          </w:p>
          <w:p w:rsidR="00E333C7" w:rsidRPr="00E96588" w:rsidRDefault="00E333C7" w:rsidP="00B0340D">
            <w:pPr>
              <w:numPr>
                <w:ilvl w:val="0"/>
                <w:numId w:val="13"/>
              </w:numPr>
              <w:ind w:left="227" w:hanging="227"/>
              <w:jc w:val="left"/>
              <w:rPr>
                <w:sz w:val="18"/>
                <w:szCs w:val="18"/>
              </w:rPr>
            </w:pPr>
            <w:r w:rsidRPr="00E96588">
              <w:rPr>
                <w:sz w:val="18"/>
                <w:szCs w:val="18"/>
              </w:rPr>
              <w:t>BIsFHSBC_ar20141Dec</w:t>
            </w:r>
          </w:p>
          <w:p w:rsidR="00E333C7" w:rsidRPr="00E96588" w:rsidRDefault="00E333C7" w:rsidP="00B0340D">
            <w:pPr>
              <w:numPr>
                <w:ilvl w:val="0"/>
                <w:numId w:val="13"/>
              </w:numPr>
              <w:ind w:left="227" w:hanging="227"/>
              <w:jc w:val="left"/>
              <w:rPr>
                <w:sz w:val="18"/>
                <w:szCs w:val="18"/>
              </w:rPr>
            </w:pPr>
            <w:r w:rsidRPr="00E96588">
              <w:rPr>
                <w:sz w:val="18"/>
                <w:szCs w:val="18"/>
              </w:rPr>
              <w:t>BIsFHSBC_ar20142Dec</w:t>
            </w:r>
          </w:p>
        </w:tc>
        <w:tc>
          <w:tcPr>
            <w:tcW w:w="2563" w:type="dxa"/>
            <w:tcBorders>
              <w:top w:val="single" w:sz="4" w:space="0" w:color="auto"/>
              <w:left w:val="single" w:sz="4" w:space="0" w:color="auto"/>
              <w:bottom w:val="single" w:sz="4" w:space="0" w:color="auto"/>
            </w:tcBorders>
            <w:shd w:val="clear" w:color="auto" w:fill="auto"/>
          </w:tcPr>
          <w:p w:rsidR="00E333C7" w:rsidRPr="00E96588" w:rsidRDefault="00E333C7" w:rsidP="00B0340D">
            <w:pPr>
              <w:numPr>
                <w:ilvl w:val="0"/>
                <w:numId w:val="13"/>
              </w:numPr>
              <w:ind w:left="227" w:hanging="227"/>
              <w:jc w:val="left"/>
              <w:rPr>
                <w:sz w:val="18"/>
                <w:szCs w:val="18"/>
              </w:rPr>
            </w:pPr>
            <w:r w:rsidRPr="00E96588">
              <w:rPr>
                <w:sz w:val="18"/>
                <w:szCs w:val="18"/>
              </w:rPr>
              <w:t>BCFHSBC_ar20101Dec</w:t>
            </w:r>
          </w:p>
          <w:p w:rsidR="00D674B2" w:rsidRPr="00E96588" w:rsidRDefault="00D674B2" w:rsidP="00B0340D">
            <w:pPr>
              <w:numPr>
                <w:ilvl w:val="0"/>
                <w:numId w:val="13"/>
              </w:numPr>
              <w:ind w:left="227" w:hanging="227"/>
              <w:jc w:val="left"/>
              <w:rPr>
                <w:sz w:val="18"/>
                <w:szCs w:val="18"/>
              </w:rPr>
            </w:pPr>
            <w:r w:rsidRPr="00E96588">
              <w:rPr>
                <w:sz w:val="18"/>
                <w:szCs w:val="18"/>
              </w:rPr>
              <w:t>BCFHSBC_ar20102Dec</w:t>
            </w:r>
          </w:p>
          <w:p w:rsidR="00D674B2" w:rsidRPr="00E96588" w:rsidRDefault="00D674B2" w:rsidP="00B0340D">
            <w:pPr>
              <w:numPr>
                <w:ilvl w:val="0"/>
                <w:numId w:val="13"/>
              </w:numPr>
              <w:ind w:left="227" w:hanging="227"/>
              <w:jc w:val="left"/>
              <w:rPr>
                <w:sz w:val="18"/>
                <w:szCs w:val="18"/>
              </w:rPr>
            </w:pPr>
            <w:r w:rsidRPr="00E96588">
              <w:rPr>
                <w:sz w:val="18"/>
                <w:szCs w:val="18"/>
              </w:rPr>
              <w:t>BCFHSBC_ar20111Dec</w:t>
            </w:r>
          </w:p>
          <w:p w:rsidR="00D674B2" w:rsidRPr="00E96588" w:rsidRDefault="00D674B2" w:rsidP="00B0340D">
            <w:pPr>
              <w:numPr>
                <w:ilvl w:val="0"/>
                <w:numId w:val="13"/>
              </w:numPr>
              <w:ind w:left="227" w:hanging="227"/>
              <w:jc w:val="left"/>
              <w:rPr>
                <w:sz w:val="18"/>
                <w:szCs w:val="18"/>
              </w:rPr>
            </w:pPr>
            <w:r w:rsidRPr="00E96588">
              <w:rPr>
                <w:sz w:val="18"/>
                <w:szCs w:val="18"/>
              </w:rPr>
              <w:t>BCFHSBC_ar20112Dec</w:t>
            </w:r>
          </w:p>
          <w:p w:rsidR="00D674B2" w:rsidRPr="00E96588" w:rsidRDefault="00D674B2" w:rsidP="00B0340D">
            <w:pPr>
              <w:numPr>
                <w:ilvl w:val="0"/>
                <w:numId w:val="13"/>
              </w:numPr>
              <w:ind w:left="227" w:hanging="227"/>
              <w:jc w:val="left"/>
              <w:rPr>
                <w:sz w:val="18"/>
                <w:szCs w:val="18"/>
              </w:rPr>
            </w:pPr>
            <w:r w:rsidRPr="00E96588">
              <w:rPr>
                <w:sz w:val="18"/>
                <w:szCs w:val="18"/>
              </w:rPr>
              <w:t>BCFHSBC_ar20121Dec</w:t>
            </w:r>
          </w:p>
          <w:p w:rsidR="00D674B2" w:rsidRPr="00E96588" w:rsidRDefault="00D674B2" w:rsidP="00B0340D">
            <w:pPr>
              <w:numPr>
                <w:ilvl w:val="0"/>
                <w:numId w:val="13"/>
              </w:numPr>
              <w:ind w:left="227" w:hanging="227"/>
              <w:jc w:val="left"/>
              <w:rPr>
                <w:sz w:val="18"/>
                <w:szCs w:val="18"/>
              </w:rPr>
            </w:pPr>
            <w:r w:rsidRPr="00E96588">
              <w:rPr>
                <w:sz w:val="18"/>
                <w:szCs w:val="18"/>
              </w:rPr>
              <w:t>BCFHSBC_ar20122Dec</w:t>
            </w:r>
          </w:p>
          <w:p w:rsidR="00D674B2" w:rsidRPr="00E96588" w:rsidRDefault="00D674B2" w:rsidP="00B0340D">
            <w:pPr>
              <w:numPr>
                <w:ilvl w:val="0"/>
                <w:numId w:val="13"/>
              </w:numPr>
              <w:ind w:left="227" w:hanging="227"/>
              <w:jc w:val="left"/>
              <w:rPr>
                <w:sz w:val="18"/>
                <w:szCs w:val="18"/>
              </w:rPr>
            </w:pPr>
            <w:r w:rsidRPr="00E96588">
              <w:rPr>
                <w:sz w:val="18"/>
                <w:szCs w:val="18"/>
              </w:rPr>
              <w:t>BCFHSBC_ar20131Dec</w:t>
            </w:r>
          </w:p>
          <w:p w:rsidR="00D674B2" w:rsidRPr="00E96588" w:rsidRDefault="00D674B2" w:rsidP="00B0340D">
            <w:pPr>
              <w:numPr>
                <w:ilvl w:val="0"/>
                <w:numId w:val="13"/>
              </w:numPr>
              <w:ind w:left="227" w:hanging="227"/>
              <w:jc w:val="left"/>
              <w:rPr>
                <w:sz w:val="18"/>
                <w:szCs w:val="18"/>
              </w:rPr>
            </w:pPr>
            <w:r w:rsidRPr="00E96588">
              <w:rPr>
                <w:sz w:val="18"/>
                <w:szCs w:val="18"/>
              </w:rPr>
              <w:t>BCFHSBC_ar20132Dec</w:t>
            </w:r>
          </w:p>
          <w:p w:rsidR="00D674B2" w:rsidRPr="00E96588" w:rsidRDefault="00D674B2" w:rsidP="00B0340D">
            <w:pPr>
              <w:numPr>
                <w:ilvl w:val="0"/>
                <w:numId w:val="13"/>
              </w:numPr>
              <w:ind w:left="227" w:hanging="227"/>
              <w:jc w:val="left"/>
              <w:rPr>
                <w:sz w:val="18"/>
                <w:szCs w:val="18"/>
              </w:rPr>
            </w:pPr>
            <w:r w:rsidRPr="00E96588">
              <w:rPr>
                <w:sz w:val="18"/>
                <w:szCs w:val="18"/>
              </w:rPr>
              <w:t>BCFHSBC_ar20141Dec</w:t>
            </w:r>
          </w:p>
          <w:p w:rsidR="00D674B2" w:rsidRPr="00E96588" w:rsidRDefault="00D674B2" w:rsidP="00B0340D">
            <w:pPr>
              <w:numPr>
                <w:ilvl w:val="0"/>
                <w:numId w:val="13"/>
              </w:numPr>
              <w:ind w:left="227" w:hanging="227"/>
              <w:jc w:val="left"/>
              <w:rPr>
                <w:sz w:val="18"/>
                <w:szCs w:val="18"/>
              </w:rPr>
            </w:pPr>
            <w:r w:rsidRPr="00E96588">
              <w:rPr>
                <w:sz w:val="18"/>
                <w:szCs w:val="18"/>
              </w:rPr>
              <w:t>BCFHSBC_ar20142Dec</w:t>
            </w:r>
          </w:p>
          <w:p w:rsidR="00D674B2" w:rsidRPr="00E96588" w:rsidRDefault="00D674B2" w:rsidP="00B0340D">
            <w:pPr>
              <w:numPr>
                <w:ilvl w:val="0"/>
                <w:numId w:val="13"/>
              </w:numPr>
              <w:ind w:left="227" w:hanging="227"/>
              <w:jc w:val="left"/>
              <w:rPr>
                <w:sz w:val="18"/>
                <w:szCs w:val="18"/>
              </w:rPr>
            </w:pPr>
            <w:r w:rsidRPr="00E96588">
              <w:rPr>
                <w:sz w:val="18"/>
                <w:szCs w:val="18"/>
              </w:rPr>
              <w:t>BCFHSBC_ir20101Jun</w:t>
            </w:r>
          </w:p>
        </w:tc>
      </w:tr>
    </w:tbl>
    <w:p w:rsidR="00F73080" w:rsidRPr="00357F61" w:rsidRDefault="006E3985" w:rsidP="00B0340D">
      <w:pPr>
        <w:numPr>
          <w:ilvl w:val="0"/>
          <w:numId w:val="11"/>
        </w:numPr>
        <w:spacing w:before="160" w:after="80"/>
        <w:jc w:val="both"/>
      </w:pPr>
      <w:r w:rsidRPr="006D7057">
        <w:t>Data</w:t>
      </w:r>
      <w:r w:rsidR="00F73080" w:rsidRPr="00357F61">
        <w:t xml:space="preserve"> </w:t>
      </w:r>
      <w:r w:rsidRPr="006D7057">
        <w:t>Cleansing</w:t>
      </w:r>
    </w:p>
    <w:p w:rsidR="00D7301C" w:rsidRDefault="00F23BFC" w:rsidP="006D7057">
      <w:pPr>
        <w:pStyle w:val="BodyText"/>
        <w:spacing w:line="240" w:lineRule="auto"/>
        <w:ind w:left="288" w:firstLine="0"/>
      </w:pPr>
      <w:r w:rsidRPr="00357F61">
        <w:t xml:space="preserve">The next </w:t>
      </w:r>
      <w:r w:rsidR="00AB3BE9" w:rsidRPr="00357F61">
        <w:t>stage in preprocessing is data clean</w:t>
      </w:r>
      <w:r w:rsidR="0030199E" w:rsidRPr="00357F61">
        <w:t>s</w:t>
      </w:r>
      <w:r w:rsidR="00AB3BE9" w:rsidRPr="00357F61">
        <w:t xml:space="preserve">ing. </w:t>
      </w:r>
      <w:r w:rsidR="00AF2E2E" w:rsidRPr="00357F61">
        <w:t>Data clean</w:t>
      </w:r>
      <w:r w:rsidR="0030199E" w:rsidRPr="00357F61">
        <w:t>s</w:t>
      </w:r>
      <w:r w:rsidR="00AF2E2E" w:rsidRPr="00357F61">
        <w:t>ing</w:t>
      </w:r>
      <w:r w:rsidR="003A3FF3" w:rsidRPr="00357F61">
        <w:t>,</w:t>
      </w:r>
      <w:r w:rsidR="00AF2E2E" w:rsidRPr="00357F61">
        <w:t xml:space="preserve"> also know</w:t>
      </w:r>
      <w:r w:rsidR="0020273D" w:rsidRPr="00357F61">
        <w:t>n as</w:t>
      </w:r>
      <w:r w:rsidR="00AF2E2E" w:rsidRPr="00357F61">
        <w:t xml:space="preserve"> dat</w:t>
      </w:r>
      <w:r w:rsidR="0020273D" w:rsidRPr="00357F61">
        <w:t xml:space="preserve">a cleaning or </w:t>
      </w:r>
      <w:r w:rsidR="0030199E" w:rsidRPr="00357F61">
        <w:t>data scrubbing, involves</w:t>
      </w:r>
      <w:r w:rsidR="0020273D" w:rsidRPr="00357F61">
        <w:t xml:space="preserve"> </w:t>
      </w:r>
      <w:r w:rsidR="00AF2E2E" w:rsidRPr="00357F61">
        <w:t>the process of removing or eliminatin</w:t>
      </w:r>
      <w:r w:rsidR="008A4519" w:rsidRPr="00357F61">
        <w:t>g noise from the data</w:t>
      </w:r>
      <w:r w:rsidR="00AF2E2E" w:rsidRPr="00357F61">
        <w:t xml:space="preserve">. </w:t>
      </w:r>
      <w:r w:rsidR="0060088D" w:rsidRPr="00357F61">
        <w:t>Data cleansing process is required to detect and remove irrelevant data</w:t>
      </w:r>
      <w:r w:rsidRPr="00357F61">
        <w:t xml:space="preserve"> (noise)</w:t>
      </w:r>
      <w:r w:rsidR="0060088D" w:rsidRPr="00357F61">
        <w:t xml:space="preserve"> in the collection. </w:t>
      </w:r>
      <w:r w:rsidR="00783ADD" w:rsidRPr="00357F61">
        <w:t xml:space="preserve">According to </w:t>
      </w:r>
      <w:r w:rsidR="006E3985" w:rsidRPr="00357F61">
        <w:fldChar w:fldCharType="begin" w:fldLock="1"/>
      </w:r>
      <w:r w:rsidR="0039367E" w:rsidRPr="00357F61">
        <w:instrText>ADDIN CSL_CITATION { "citationItems" : [ { "id" : "ITEM-1", "itemData" : { "DOI" : "10.1145/2882903.2912574", "ISBN" : "9781450335317", "ISSN" : "07308078", "abstract" : "Detecting and repairing dirty data is one of the perennial challenges in data analytics, and failure to do so can result in inaccurate analytics and unreliable decisions. Over the past few years, there has been a surge of interest from both industry and academia on data cleaning problems including new abstractions, interfaces, approaches for scalability, and statistical techniques. To better understand the new advances in the field, we will first present a taxonomy of the data cleaning literature in which we highlight the recent interest in techniques that use constraints, rules, or patterns to detect errors, which we call qualitative data cleaning. We will describe the state-of-the-art techniques and also highlight their limitations with a series of illustrative examples. While traditionally such approaches are distinct from quantitative approaches such as outlier detection, we also discuss recent work that casts such approaches into a statistical estimation framework including: using Machine Learning to improve the efficiency and accuracy of data cleaning and considering the effects of data cleaning on statistical analysis.", "author" : [ { "dropping-particle" : "", "family" : "Chu", "given" : "Xu", "non-dropping-particle" : "", "parse-names" : false, "suffix" : "" }, { "dropping-particle" : "", "family" : "Ilyas", "given" : "Ihab F.", "non-dropping-particle" : "", "parse-names" : false, "suffix" : "" }, { "dropping-particle" : "", "family" : "Krishnan", "given" : "Sanjay", "non-dropping-particle" : "", "parse-names" : false, "suffix" : "" }, { "dropping-particle" : "", "family" : "Wang", "given" : "Jiannan", "non-dropping-particle" : "", "parse-names" : false, "suffix" : "" } ], "container-title" : "SIGMOD '16 Proceedings of the 2016 International Conference on Management of Data", "id" : "ITEM-1", "issued" : { "date-parts" : [ [ "2016" ] ] }, "page" : "2201-2206", "title" : "Data Cleaning : Overview and Emerging Challenges", "type" : "paper-conference" }, "uris" : [ "http://www.mendeley.com/documents/?uuid=269eacfa-d0dc-4de0-9d5f-7e7f630becc9", "http://www.mendeley.com/documents/?uuid=95e5c7ae-2f09-4aaf-bdbc-8e63e24bcd59" ] } ], "mendeley" : { "formattedCitation" : "(Chu, Ilyas, Krishnan, &amp; Wang, 2016)", "manualFormatting" : "Chu, Ilyas, Krishnan, &amp; Wang (2016)", "plainTextFormattedCitation" : "(Chu, Ilyas, Krishnan, &amp; Wang, 2016)", "previouslyFormattedCitation" : "(Chu, Ilyas, Krishnan, &amp; Wang, 2016)" }, "properties" : { "noteIndex" : 0 }, "schema" : "https://github.com/citation-style-language/schema/raw/master/csl-citation.json" }</w:instrText>
      </w:r>
      <w:r w:rsidR="006E3985" w:rsidRPr="00357F61">
        <w:fldChar w:fldCharType="separate"/>
      </w:r>
      <w:r w:rsidR="00DE5540" w:rsidRPr="00357F61">
        <w:rPr>
          <w:noProof/>
        </w:rPr>
        <w:t>Chu, Ilyas, Kr</w:t>
      </w:r>
      <w:r w:rsidR="0039367E" w:rsidRPr="00357F61">
        <w:rPr>
          <w:noProof/>
        </w:rPr>
        <w:t>ishnan, &amp; Wang (</w:t>
      </w:r>
      <w:r w:rsidR="00DE5540" w:rsidRPr="00357F61">
        <w:rPr>
          <w:noProof/>
        </w:rPr>
        <w:t>2016)</w:t>
      </w:r>
      <w:r w:rsidR="006E3985" w:rsidRPr="00357F61">
        <w:fldChar w:fldCharType="end"/>
      </w:r>
      <w:r w:rsidR="00783ADD" w:rsidRPr="00357F61">
        <w:t>, fail</w:t>
      </w:r>
      <w:r w:rsidR="0000622C" w:rsidRPr="00357F61">
        <w:t>ure</w:t>
      </w:r>
      <w:r w:rsidR="004816FA" w:rsidRPr="00357F61">
        <w:t xml:space="preserve"> </w:t>
      </w:r>
      <w:r w:rsidR="0000622C" w:rsidRPr="00357F61">
        <w:t>i</w:t>
      </w:r>
      <w:r w:rsidR="0020273D" w:rsidRPr="00357F61">
        <w:t xml:space="preserve">n </w:t>
      </w:r>
      <w:r w:rsidR="00783ADD" w:rsidRPr="00357F61">
        <w:t>data cleansin</w:t>
      </w:r>
      <w:r w:rsidR="004816FA" w:rsidRPr="00357F61">
        <w:t>g leads to inaccurate analysis</w:t>
      </w:r>
      <w:r w:rsidR="004816FA" w:rsidRPr="00357F61">
        <w:rPr>
          <w:color w:val="FF0000"/>
        </w:rPr>
        <w:t xml:space="preserve"> </w:t>
      </w:r>
      <w:r w:rsidR="00783ADD" w:rsidRPr="00357F61">
        <w:t xml:space="preserve">and unreliable decision. As for </w:t>
      </w:r>
      <w:proofErr w:type="spellStart"/>
      <w:r w:rsidR="00783ADD" w:rsidRPr="00357F61">
        <w:t>MaCFE</w:t>
      </w:r>
      <w:proofErr w:type="spellEnd"/>
      <w:r w:rsidR="007E08B3" w:rsidRPr="00357F61">
        <w:t>, there are</w:t>
      </w:r>
      <w:r w:rsidR="00783ADD" w:rsidRPr="00357F61">
        <w:t xml:space="preserve"> </w:t>
      </w:r>
      <w:r w:rsidR="00BC10CF" w:rsidRPr="00357F61">
        <w:t>four</w:t>
      </w:r>
      <w:r w:rsidR="00783ADD" w:rsidRPr="00357F61">
        <w:t xml:space="preserve"> mandatory data cleansing </w:t>
      </w:r>
      <w:r w:rsidR="008A4519" w:rsidRPr="00357F61">
        <w:t xml:space="preserve">procedures </w:t>
      </w:r>
      <w:r w:rsidR="00783ADD" w:rsidRPr="00357F61">
        <w:t>required</w:t>
      </w:r>
      <w:r w:rsidR="008A4519" w:rsidRPr="00357F61">
        <w:t>,</w:t>
      </w:r>
      <w:r w:rsidR="00783ADD" w:rsidRPr="00357F61">
        <w:t xml:space="preserve"> which are:</w:t>
      </w:r>
    </w:p>
    <w:p w:rsidR="00783ADD" w:rsidRPr="00357F61" w:rsidRDefault="00783ADD" w:rsidP="00B0340D">
      <w:pPr>
        <w:pStyle w:val="BodyText"/>
        <w:numPr>
          <w:ilvl w:val="0"/>
          <w:numId w:val="14"/>
        </w:numPr>
        <w:spacing w:after="0" w:line="240" w:lineRule="auto"/>
        <w:ind w:left="1060" w:hanging="340"/>
      </w:pPr>
      <w:r w:rsidRPr="00357F61">
        <w:t>Remove/eliminate tables</w:t>
      </w:r>
    </w:p>
    <w:p w:rsidR="00783ADD" w:rsidRPr="00357F61" w:rsidRDefault="00783ADD" w:rsidP="00B0340D">
      <w:pPr>
        <w:pStyle w:val="BodyText"/>
        <w:numPr>
          <w:ilvl w:val="0"/>
          <w:numId w:val="14"/>
        </w:numPr>
        <w:spacing w:after="0" w:line="240" w:lineRule="auto"/>
        <w:ind w:left="1060" w:hanging="340"/>
      </w:pPr>
      <w:r w:rsidRPr="00357F61">
        <w:t>Remove/eliminate images</w:t>
      </w:r>
    </w:p>
    <w:p w:rsidR="00E27A21" w:rsidRPr="00357F61" w:rsidRDefault="008A4519" w:rsidP="00B0340D">
      <w:pPr>
        <w:pStyle w:val="BodyText"/>
        <w:numPr>
          <w:ilvl w:val="0"/>
          <w:numId w:val="14"/>
        </w:numPr>
        <w:spacing w:after="0" w:line="240" w:lineRule="auto"/>
        <w:ind w:left="1060" w:hanging="340"/>
      </w:pPr>
      <w:r w:rsidRPr="00357F61">
        <w:t>Correct miss</w:t>
      </w:r>
      <w:r w:rsidR="00E27A21" w:rsidRPr="00357F61">
        <w:t>pelling</w:t>
      </w:r>
    </w:p>
    <w:p w:rsidR="00783ADD" w:rsidRPr="00357F61" w:rsidRDefault="00783ADD" w:rsidP="00E27A21">
      <w:pPr>
        <w:pStyle w:val="BodyText"/>
        <w:numPr>
          <w:ilvl w:val="0"/>
          <w:numId w:val="14"/>
        </w:numPr>
        <w:spacing w:line="240" w:lineRule="auto"/>
        <w:ind w:left="1066" w:hanging="346"/>
      </w:pPr>
      <w:r w:rsidRPr="00357F61">
        <w:t>Remove/eliminate special characters</w:t>
      </w:r>
      <w:r w:rsidR="0019710B" w:rsidRPr="00357F61">
        <w:t xml:space="preserve"> (e.g. ^ % #)</w:t>
      </w:r>
    </w:p>
    <w:p w:rsidR="004E2CA9" w:rsidRDefault="00F23BFC" w:rsidP="007350C3">
      <w:pPr>
        <w:pStyle w:val="BodyText"/>
        <w:spacing w:line="240" w:lineRule="auto"/>
        <w:ind w:left="288"/>
      </w:pPr>
      <w:r w:rsidRPr="00357F61">
        <w:t>T</w:t>
      </w:r>
      <w:r w:rsidR="00783ADD" w:rsidRPr="00357F61">
        <w:t>ables and images</w:t>
      </w:r>
      <w:r w:rsidRPr="00357F61">
        <w:t xml:space="preserve"> were removed</w:t>
      </w:r>
      <w:r w:rsidR="00E2471F" w:rsidRPr="00357F61">
        <w:t xml:space="preserve"> </w:t>
      </w:r>
      <w:r w:rsidR="0060088D" w:rsidRPr="00357F61">
        <w:t>d</w:t>
      </w:r>
      <w:r w:rsidR="005A51AD" w:rsidRPr="00357F61">
        <w:t>uring data digitizing</w:t>
      </w:r>
      <w:r w:rsidR="0020273D" w:rsidRPr="00357F61">
        <w:t xml:space="preserve"> process while conv</w:t>
      </w:r>
      <w:r w:rsidR="00E2471F" w:rsidRPr="00357F61">
        <w:t>erting the data s</w:t>
      </w:r>
      <w:r w:rsidR="00E27A21" w:rsidRPr="00357F61">
        <w:t>ources into text file</w:t>
      </w:r>
      <w:r w:rsidR="0081719E" w:rsidRPr="00357F61">
        <w:t>s</w:t>
      </w:r>
      <w:r w:rsidR="00E27A21" w:rsidRPr="00357F61">
        <w:t xml:space="preserve">. </w:t>
      </w:r>
      <w:r w:rsidRPr="00357F61">
        <w:t>S</w:t>
      </w:r>
      <w:r w:rsidR="007C4417" w:rsidRPr="00357F61">
        <w:t xml:space="preserve">pelling </w:t>
      </w:r>
      <w:r w:rsidR="00E27A21" w:rsidRPr="00357F61">
        <w:t xml:space="preserve">correction </w:t>
      </w:r>
      <w:r w:rsidR="006B631B" w:rsidRPr="00357F61">
        <w:t>was performed</w:t>
      </w:r>
      <w:r w:rsidR="00E27A21" w:rsidRPr="00357F61">
        <w:t xml:space="preserve"> </w:t>
      </w:r>
      <w:r w:rsidR="007C4417" w:rsidRPr="00357F61">
        <w:t xml:space="preserve">with the aid of </w:t>
      </w:r>
      <w:r w:rsidR="006B631B" w:rsidRPr="00357F61">
        <w:t>Microsoft Word s</w:t>
      </w:r>
      <w:r w:rsidR="00C43A06" w:rsidRPr="00357F61">
        <w:t xml:space="preserve">pelling checker, which was used </w:t>
      </w:r>
      <w:r w:rsidR="006B631B" w:rsidRPr="00357F61">
        <w:t>to identify and correct the misspelled words</w:t>
      </w:r>
      <w:r w:rsidR="000D5C04" w:rsidRPr="00357F61">
        <w:t xml:space="preserve">. </w:t>
      </w:r>
      <w:r w:rsidR="006B631B" w:rsidRPr="00357F61">
        <w:t xml:space="preserve">Finally, </w:t>
      </w:r>
      <w:r w:rsidR="00E2471F" w:rsidRPr="00357F61">
        <w:t xml:space="preserve">special </w:t>
      </w:r>
      <w:r w:rsidR="0019710B" w:rsidRPr="00357F61">
        <w:t>characters</w:t>
      </w:r>
      <w:r w:rsidR="005F4E3A" w:rsidRPr="00357F61">
        <w:t xml:space="preserve"> were removed</w:t>
      </w:r>
      <w:r w:rsidR="000D5C04" w:rsidRPr="00357F61">
        <w:t xml:space="preserve"> automatically </w:t>
      </w:r>
      <w:r w:rsidR="0000622C" w:rsidRPr="00357F61">
        <w:t>u</w:t>
      </w:r>
      <w:r w:rsidR="000D5C04" w:rsidRPr="00357F61">
        <w:t xml:space="preserve">sing </w:t>
      </w:r>
      <w:r w:rsidR="006B631B" w:rsidRPr="00357F61">
        <w:t xml:space="preserve">a </w:t>
      </w:r>
      <w:r w:rsidR="000D5C04" w:rsidRPr="00357F61">
        <w:t>computerized system written in Java</w:t>
      </w:r>
      <w:r w:rsidR="0000622C" w:rsidRPr="00357F61">
        <w:t>,</w:t>
      </w:r>
      <w:r w:rsidR="000D5C04" w:rsidRPr="00357F61">
        <w:t xml:space="preserve"> which was </w:t>
      </w:r>
      <w:r w:rsidR="006B631B" w:rsidRPr="00357F61">
        <w:t>developed</w:t>
      </w:r>
      <w:r w:rsidR="000D5C04" w:rsidRPr="00357F61">
        <w:t xml:space="preserve"> by </w:t>
      </w:r>
      <w:r w:rsidR="0039367E" w:rsidRPr="00357F61">
        <w:t xml:space="preserve">the </w:t>
      </w:r>
      <w:r w:rsidR="00350B60" w:rsidRPr="00357F61">
        <w:t>first author</w:t>
      </w:r>
      <w:r w:rsidR="000D5C04" w:rsidRPr="00357F61">
        <w:t xml:space="preserve">. </w:t>
      </w:r>
      <w:r w:rsidR="0039367E" w:rsidRPr="00357F61">
        <w:t xml:space="preserve">Table </w:t>
      </w:r>
      <w:proofErr w:type="gramStart"/>
      <w:r w:rsidR="008765EF" w:rsidRPr="00357F61">
        <w:t xml:space="preserve">4 </w:t>
      </w:r>
      <w:r w:rsidR="0039367E" w:rsidRPr="00357F61">
        <w:t xml:space="preserve"> </w:t>
      </w:r>
      <w:r w:rsidR="008765EF" w:rsidRPr="00357F61">
        <w:t>displays</w:t>
      </w:r>
      <w:proofErr w:type="gramEnd"/>
      <w:r w:rsidR="008765EF" w:rsidRPr="00357F61">
        <w:t xml:space="preserve"> some examples</w:t>
      </w:r>
      <w:r w:rsidR="0039367E" w:rsidRPr="00357F61">
        <w:t xml:space="preserve"> of special characters that need to be removed from the text collection</w:t>
      </w:r>
      <w:r w:rsidR="003A3FF3" w:rsidRPr="00357F61">
        <w:t>. T</w:t>
      </w:r>
      <w:r w:rsidR="00E2471F" w:rsidRPr="00357F61">
        <w:t xml:space="preserve">he algorithm </w:t>
      </w:r>
      <w:r w:rsidR="0000622C" w:rsidRPr="00357F61">
        <w:t>for r</w:t>
      </w:r>
      <w:r w:rsidR="00E2471F" w:rsidRPr="00357F61">
        <w:t xml:space="preserve">emoving </w:t>
      </w:r>
      <w:r w:rsidR="0039367E" w:rsidRPr="00357F61">
        <w:t xml:space="preserve">the </w:t>
      </w:r>
      <w:r w:rsidR="00F57FEE" w:rsidRPr="00357F61">
        <w:t xml:space="preserve">special characters is </w:t>
      </w:r>
      <w:r w:rsidR="0039367E" w:rsidRPr="00357F61">
        <w:t>presented</w:t>
      </w:r>
      <w:r w:rsidR="00F57FEE" w:rsidRPr="00357F61">
        <w:t xml:space="preserve"> in Fig. 3.</w:t>
      </w:r>
    </w:p>
    <w:p w:rsidR="006F2BDC" w:rsidRPr="00357F61" w:rsidRDefault="006F2BDC" w:rsidP="007350C3">
      <w:pPr>
        <w:pStyle w:val="BodyText"/>
        <w:spacing w:line="240" w:lineRule="auto"/>
        <w:ind w:left="288"/>
      </w:pPr>
    </w:p>
    <w:p w:rsidR="00D7301C" w:rsidRDefault="00DC2576" w:rsidP="006D7057">
      <w:pPr>
        <w:autoSpaceDE w:val="0"/>
        <w:autoSpaceDN w:val="0"/>
        <w:adjustRightInd w:val="0"/>
        <w:outlineLvl w:val="0"/>
        <w:rPr>
          <w:rFonts w:eastAsia="Calibri"/>
          <w:color w:val="000000"/>
          <w:sz w:val="18"/>
          <w:szCs w:val="18"/>
        </w:rPr>
      </w:pPr>
      <w:proofErr w:type="gramStart"/>
      <w:r>
        <w:rPr>
          <w:rFonts w:eastAsia="Calibri"/>
          <w:color w:val="000000"/>
          <w:sz w:val="18"/>
          <w:szCs w:val="18"/>
        </w:rPr>
        <w:t>TABLE 4</w:t>
      </w:r>
      <w:r w:rsidR="008765EF">
        <w:rPr>
          <w:rFonts w:eastAsia="Calibri"/>
          <w:color w:val="000000"/>
          <w:sz w:val="18"/>
          <w:szCs w:val="18"/>
        </w:rPr>
        <w:t>.</w:t>
      </w:r>
      <w:proofErr w:type="gramEnd"/>
      <w:r w:rsidR="008765EF">
        <w:rPr>
          <w:rFonts w:eastAsia="Calibri"/>
          <w:color w:val="000000"/>
          <w:sz w:val="18"/>
          <w:szCs w:val="18"/>
        </w:rPr>
        <w:t xml:space="preserve"> Examples of special characters</w:t>
      </w:r>
    </w:p>
    <w:p w:rsidR="00D7301C" w:rsidRPr="006D7057" w:rsidRDefault="00D7301C" w:rsidP="006D7057">
      <w:pPr>
        <w:autoSpaceDE w:val="0"/>
        <w:autoSpaceDN w:val="0"/>
        <w:adjustRightInd w:val="0"/>
        <w:rPr>
          <w:rFonts w:eastAsia="Calibri"/>
          <w:color w:val="000000"/>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624"/>
        <w:gridCol w:w="625"/>
        <w:gridCol w:w="624"/>
        <w:gridCol w:w="624"/>
        <w:gridCol w:w="625"/>
        <w:gridCol w:w="624"/>
        <w:gridCol w:w="625"/>
      </w:tblGrid>
      <w:tr w:rsidR="00E96588" w:rsidRPr="00E96588">
        <w:trPr>
          <w:jc w:val="center"/>
        </w:trPr>
        <w:tc>
          <w:tcPr>
            <w:tcW w:w="4995" w:type="dxa"/>
            <w:gridSpan w:val="8"/>
            <w:tcBorders>
              <w:bottom w:val="single" w:sz="4" w:space="0" w:color="auto"/>
            </w:tcBorders>
          </w:tcPr>
          <w:p w:rsidR="00BF2B26" w:rsidRPr="00E96588" w:rsidRDefault="00BF2B26" w:rsidP="00780A1C">
            <w:pPr>
              <w:contextualSpacing/>
              <w:rPr>
                <w:sz w:val="22"/>
              </w:rPr>
            </w:pPr>
            <w:r w:rsidRPr="00E96588">
              <w:rPr>
                <w:sz w:val="20"/>
              </w:rPr>
              <w:t>Code</w:t>
            </w:r>
          </w:p>
        </w:tc>
      </w:tr>
      <w:tr w:rsidR="00E96588" w:rsidRPr="00E96588">
        <w:trPr>
          <w:jc w:val="center"/>
        </w:trPr>
        <w:tc>
          <w:tcPr>
            <w:tcW w:w="624"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Ç</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ü</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é</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â</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ä</w:t>
            </w:r>
          </w:p>
          <w:p w:rsidR="00BF2B26" w:rsidRPr="00E96588" w:rsidRDefault="00BF2B26" w:rsidP="007350C3">
            <w:pPr>
              <w:contextualSpacing/>
              <w:rPr>
                <w:rFonts w:ascii="Courier New" w:hAnsi="Courier New" w:cs="Courier New"/>
                <w:sz w:val="18"/>
              </w:rPr>
            </w:pPr>
            <w:r w:rsidRPr="00E96588">
              <w:rPr>
                <w:rFonts w:ascii="Courier New" w:hAnsi="Courier New" w:cs="Courier New"/>
                <w:sz w:val="18"/>
              </w:rPr>
              <w:t>à</w:t>
            </w:r>
          </w:p>
        </w:tc>
        <w:tc>
          <w:tcPr>
            <w:tcW w:w="624"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å</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ç</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ê</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ë</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è</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ï</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î</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ì</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Ä</w:t>
            </w:r>
          </w:p>
          <w:p w:rsidR="00BF2B26" w:rsidRPr="00E96588" w:rsidRDefault="00BF2B26" w:rsidP="007350C3">
            <w:pPr>
              <w:contextualSpacing/>
              <w:rPr>
                <w:rFonts w:ascii="Courier New" w:hAnsi="Courier New" w:cs="Courier New"/>
                <w:sz w:val="18"/>
              </w:rPr>
            </w:pPr>
            <w:r w:rsidRPr="00E96588">
              <w:rPr>
                <w:rFonts w:ascii="Courier New" w:hAnsi="Courier New" w:cs="Courier New"/>
                <w:sz w:val="18"/>
              </w:rPr>
              <w:t>Å</w:t>
            </w:r>
          </w:p>
        </w:tc>
        <w:tc>
          <w:tcPr>
            <w:tcW w:w="625"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É</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æ</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Æ</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ô</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ö</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ò</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û</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ù</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ÿ</w:t>
            </w:r>
          </w:p>
          <w:p w:rsidR="00BF2B26" w:rsidRPr="00E96588" w:rsidRDefault="00BF2B26" w:rsidP="007350C3">
            <w:pPr>
              <w:contextualSpacing/>
              <w:rPr>
                <w:rFonts w:ascii="Courier New" w:hAnsi="Courier New" w:cs="Courier New"/>
                <w:sz w:val="18"/>
              </w:rPr>
            </w:pPr>
            <w:r w:rsidRPr="00E96588">
              <w:rPr>
                <w:rFonts w:ascii="Courier New" w:hAnsi="Courier New" w:cs="Courier New"/>
                <w:sz w:val="18"/>
              </w:rPr>
              <w:t>Ö</w:t>
            </w:r>
          </w:p>
        </w:tc>
        <w:tc>
          <w:tcPr>
            <w:tcW w:w="624"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Ü</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ø</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Ø</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ƒ</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á</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í</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ó</w:t>
            </w:r>
          </w:p>
          <w:p w:rsidR="00BF2B26" w:rsidRPr="00E96588" w:rsidRDefault="00BF2B26" w:rsidP="007350C3">
            <w:pPr>
              <w:contextualSpacing/>
              <w:rPr>
                <w:rFonts w:ascii="Courier New" w:hAnsi="Courier New" w:cs="Courier New"/>
                <w:sz w:val="18"/>
              </w:rPr>
            </w:pPr>
            <w:r w:rsidRPr="00E96588">
              <w:rPr>
                <w:rFonts w:ascii="Courier New" w:hAnsi="Courier New" w:cs="Courier New"/>
                <w:sz w:val="18"/>
              </w:rPr>
              <w:t>ú</w:t>
            </w:r>
          </w:p>
        </w:tc>
        <w:tc>
          <w:tcPr>
            <w:tcW w:w="624"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ñ</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Ñ</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ª</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º</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½</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¼</w:t>
            </w:r>
          </w:p>
          <w:p w:rsidR="00BF2B26" w:rsidRPr="00E96588" w:rsidRDefault="00BF2B26" w:rsidP="007350C3">
            <w:pPr>
              <w:contextualSpacing/>
              <w:rPr>
                <w:rFonts w:ascii="Courier New" w:hAnsi="Courier New" w:cs="Courier New"/>
                <w:sz w:val="18"/>
              </w:rPr>
            </w:pPr>
            <w:r w:rsidRPr="00E96588">
              <w:rPr>
                <w:rFonts w:ascii="Courier New" w:hAnsi="Courier New" w:cs="Courier New"/>
                <w:sz w:val="18"/>
              </w:rPr>
              <w:t>¡</w:t>
            </w:r>
          </w:p>
        </w:tc>
        <w:tc>
          <w:tcPr>
            <w:tcW w:w="625"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7350C3" w:rsidRPr="00E96588" w:rsidRDefault="007350C3" w:rsidP="007350C3">
            <w:pPr>
              <w:contextualSpacing/>
              <w:rPr>
                <w:rFonts w:ascii="Courier New" w:hAnsi="Courier New" w:cs="Courier New"/>
                <w:sz w:val="18"/>
              </w:rPr>
            </w:pPr>
            <w:r w:rsidRPr="00E96588">
              <w:rPr>
                <w:rFonts w:ascii="Courier New" w:hAnsi="Courier New" w:cs="Courier New"/>
                <w:sz w:val="18"/>
              </w:rPr>
              <w:t>Ò</w:t>
            </w:r>
          </w:p>
          <w:p w:rsidR="00BF2B26" w:rsidRPr="00E96588" w:rsidRDefault="007350C3" w:rsidP="00780A1C">
            <w:pPr>
              <w:contextualSpacing/>
              <w:rPr>
                <w:rFonts w:ascii="Courier New" w:hAnsi="Courier New" w:cs="Courier New"/>
                <w:sz w:val="18"/>
              </w:rPr>
            </w:pPr>
            <w:r w:rsidRPr="00E96588">
              <w:rPr>
                <w:rFonts w:ascii="Courier New" w:hAnsi="Courier New" w:cs="Courier New"/>
                <w:sz w:val="18"/>
              </w:rPr>
              <w:t>õ</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Á</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Â</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À</w:t>
            </w:r>
          </w:p>
          <w:p w:rsidR="007350C3" w:rsidRPr="00E96588" w:rsidRDefault="007350C3" w:rsidP="007350C3">
            <w:pPr>
              <w:contextualSpacing/>
              <w:rPr>
                <w:rFonts w:ascii="Courier New" w:hAnsi="Courier New" w:cs="Courier New"/>
                <w:sz w:val="18"/>
              </w:rPr>
            </w:pPr>
            <w:r w:rsidRPr="00E96588">
              <w:rPr>
                <w:rFonts w:ascii="Courier New" w:hAnsi="Courier New" w:cs="Courier New"/>
                <w:sz w:val="18"/>
              </w:rPr>
              <w:t>¢</w:t>
            </w:r>
          </w:p>
          <w:p w:rsidR="007350C3" w:rsidRPr="00E96588" w:rsidRDefault="007350C3" w:rsidP="007350C3">
            <w:pPr>
              <w:contextualSpacing/>
              <w:rPr>
                <w:rFonts w:ascii="Courier New" w:hAnsi="Courier New" w:cs="Courier New"/>
                <w:sz w:val="18"/>
              </w:rPr>
            </w:pPr>
            <w:r w:rsidRPr="00E96588">
              <w:rPr>
                <w:rFonts w:ascii="Courier New" w:hAnsi="Courier New" w:cs="Courier New"/>
                <w:sz w:val="18"/>
              </w:rPr>
              <w:t>¥</w:t>
            </w:r>
          </w:p>
          <w:p w:rsidR="00BF2B26" w:rsidRPr="00E96588" w:rsidRDefault="007350C3" w:rsidP="007350C3">
            <w:pPr>
              <w:contextualSpacing/>
              <w:rPr>
                <w:rFonts w:ascii="Courier New" w:hAnsi="Courier New" w:cs="Courier New"/>
                <w:sz w:val="18"/>
              </w:rPr>
            </w:pPr>
            <w:r w:rsidRPr="00E96588">
              <w:rPr>
                <w:rFonts w:ascii="Courier New" w:hAnsi="Courier New" w:cs="Courier New"/>
                <w:sz w:val="18"/>
              </w:rPr>
              <w:t>©</w:t>
            </w:r>
          </w:p>
        </w:tc>
        <w:tc>
          <w:tcPr>
            <w:tcW w:w="624"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ð</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Ð</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Ê</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Ë</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È</w:t>
            </w:r>
          </w:p>
          <w:p w:rsidR="00BF2B26" w:rsidRPr="00E96588" w:rsidRDefault="00BF2B26" w:rsidP="00780A1C">
            <w:pPr>
              <w:contextualSpacing/>
              <w:rPr>
                <w:rFonts w:ascii="Courier New" w:hAnsi="Courier New" w:cs="Courier New"/>
                <w:sz w:val="18"/>
              </w:rPr>
            </w:pPr>
            <w:proofErr w:type="spellStart"/>
            <w:r w:rsidRPr="00E96588">
              <w:rPr>
                <w:rFonts w:ascii="Courier New" w:hAnsi="Courier New" w:cs="Courier New"/>
                <w:sz w:val="18"/>
              </w:rPr>
              <w:t>i</w:t>
            </w:r>
            <w:proofErr w:type="spellEnd"/>
          </w:p>
        </w:tc>
        <w:tc>
          <w:tcPr>
            <w:tcW w:w="625" w:type="dxa"/>
            <w:tcBorders>
              <w:top w:val="single" w:sz="4" w:space="0" w:color="auto"/>
              <w:bottom w:val="single" w:sz="4" w:space="0" w:color="auto"/>
            </w:tcBorders>
          </w:tcPr>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Î</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Ï</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_</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Ì</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Ó</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ß</w:t>
            </w:r>
          </w:p>
          <w:p w:rsidR="00BF2B26" w:rsidRPr="00E96588" w:rsidRDefault="00BF2B26" w:rsidP="00780A1C">
            <w:pPr>
              <w:contextualSpacing/>
              <w:rPr>
                <w:rFonts w:ascii="Courier New" w:hAnsi="Courier New" w:cs="Courier New"/>
                <w:sz w:val="18"/>
              </w:rPr>
            </w:pPr>
            <w:r w:rsidRPr="00E96588">
              <w:rPr>
                <w:rFonts w:ascii="Courier New" w:hAnsi="Courier New" w:cs="Courier New"/>
                <w:sz w:val="18"/>
              </w:rPr>
              <w:t>Ô</w:t>
            </w:r>
          </w:p>
        </w:tc>
      </w:tr>
    </w:tbl>
    <w:p w:rsidR="004E2CA9" w:rsidRDefault="004E2CA9" w:rsidP="00392722">
      <w:pPr>
        <w:pStyle w:val="BodyText"/>
        <w:spacing w:line="240" w:lineRule="auto"/>
        <w:ind w:left="288"/>
      </w:pPr>
    </w:p>
    <w:p w:rsidR="00542F08" w:rsidRDefault="00542F08" w:rsidP="00392722">
      <w:pPr>
        <w:pStyle w:val="BodyText"/>
        <w:spacing w:line="240" w:lineRule="auto"/>
        <w:ind w:left="288"/>
      </w:pPr>
    </w:p>
    <w:p w:rsidR="00542F08" w:rsidRDefault="00542F08" w:rsidP="00392722">
      <w:pPr>
        <w:pStyle w:val="BodyText"/>
        <w:spacing w:line="240" w:lineRule="auto"/>
        <w:ind w:left="288"/>
      </w:pPr>
    </w:p>
    <w:p w:rsidR="006D7057" w:rsidRDefault="006D7057" w:rsidP="00392722">
      <w:pPr>
        <w:pStyle w:val="BodyText"/>
        <w:spacing w:line="240" w:lineRule="auto"/>
        <w:ind w:left="288"/>
      </w:pPr>
    </w:p>
    <w:tbl>
      <w:tblPr>
        <w:tblW w:w="0" w:type="auto"/>
        <w:jc w:val="center"/>
        <w:tblLook w:val="04A0" w:firstRow="1" w:lastRow="0" w:firstColumn="1" w:lastColumn="0" w:noHBand="0" w:noVBand="1"/>
      </w:tblPr>
      <w:tblGrid>
        <w:gridCol w:w="5081"/>
      </w:tblGrid>
      <w:tr w:rsidR="00E96588" w:rsidRPr="00E96588">
        <w:trPr>
          <w:jc w:val="center"/>
        </w:trPr>
        <w:tc>
          <w:tcPr>
            <w:tcW w:w="0" w:type="auto"/>
            <w:tcBorders>
              <w:top w:val="single" w:sz="4" w:space="0" w:color="auto"/>
              <w:bottom w:val="single" w:sz="4" w:space="0" w:color="auto"/>
            </w:tcBorders>
            <w:shd w:val="clear" w:color="auto" w:fill="auto"/>
          </w:tcPr>
          <w:p w:rsidR="00476161" w:rsidRPr="00E96588" w:rsidRDefault="00476161" w:rsidP="00B81578">
            <w:pPr>
              <w:pStyle w:val="BodyText"/>
              <w:spacing w:after="0" w:line="240" w:lineRule="auto"/>
              <w:ind w:firstLine="0"/>
              <w:rPr>
                <w:rFonts w:ascii="Courier New" w:hAnsi="Courier New" w:cs="Courier New"/>
                <w:b/>
                <w:sz w:val="18"/>
              </w:rPr>
            </w:pPr>
            <w:r w:rsidRPr="00E96588">
              <w:rPr>
                <w:rFonts w:ascii="Courier New" w:hAnsi="Courier New" w:cs="Courier New"/>
                <w:b/>
                <w:sz w:val="18"/>
              </w:rPr>
              <w:lastRenderedPageBreak/>
              <w:t>BEGIN</w:t>
            </w:r>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b/>
                <w:sz w:val="18"/>
              </w:rPr>
              <w:t>READ</w:t>
            </w:r>
            <w:r w:rsidRPr="00E96588">
              <w:rPr>
                <w:rFonts w:ascii="Courier New" w:hAnsi="Courier New" w:cs="Courier New"/>
                <w:sz w:val="18"/>
              </w:rPr>
              <w:t xml:space="preserve"> document </w:t>
            </w:r>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b/>
                <w:sz w:val="18"/>
              </w:rPr>
              <w:t>WHILE</w:t>
            </w:r>
            <w:r w:rsidRPr="00E96588">
              <w:rPr>
                <w:rFonts w:ascii="Courier New" w:hAnsi="Courier New" w:cs="Courier New"/>
                <w:sz w:val="18"/>
              </w:rPr>
              <w:t xml:space="preserve"> document &lt;&gt; </w:t>
            </w:r>
            <w:r w:rsidRPr="00E96588">
              <w:rPr>
                <w:rFonts w:ascii="Courier New" w:hAnsi="Courier New" w:cs="Courier New"/>
                <w:b/>
                <w:sz w:val="18"/>
              </w:rPr>
              <w:t>NULL</w:t>
            </w:r>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 xml:space="preserve">   </w:t>
            </w:r>
            <w:r w:rsidR="0060088D" w:rsidRPr="00E96588">
              <w:rPr>
                <w:rFonts w:ascii="Courier New" w:hAnsi="Courier New" w:cs="Courier New"/>
                <w:b/>
                <w:sz w:val="18"/>
              </w:rPr>
              <w:t>READ</w:t>
            </w:r>
            <w:r w:rsidR="0060088D" w:rsidRPr="00E96588">
              <w:rPr>
                <w:rFonts w:ascii="Courier New" w:hAnsi="Courier New" w:cs="Courier New"/>
                <w:sz w:val="18"/>
              </w:rPr>
              <w:t xml:space="preserve"> </w:t>
            </w:r>
            <w:proofErr w:type="spellStart"/>
            <w:r w:rsidR="0060088D" w:rsidRPr="00E96588">
              <w:rPr>
                <w:rFonts w:ascii="Courier New" w:hAnsi="Courier New" w:cs="Courier New"/>
                <w:sz w:val="18"/>
              </w:rPr>
              <w:t>line</w:t>
            </w:r>
            <w:r w:rsidRPr="00E96588">
              <w:rPr>
                <w:rFonts w:ascii="Courier New" w:hAnsi="Courier New" w:cs="Courier New"/>
                <w:sz w:val="18"/>
              </w:rPr>
              <w:t>_of_text</w:t>
            </w:r>
            <w:proofErr w:type="spellEnd"/>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 xml:space="preserve">      </w:t>
            </w:r>
            <w:r w:rsidR="0060088D" w:rsidRPr="00E96588">
              <w:rPr>
                <w:rFonts w:ascii="Courier New" w:hAnsi="Courier New" w:cs="Courier New"/>
                <w:b/>
                <w:sz w:val="18"/>
              </w:rPr>
              <w:t>WHILE</w:t>
            </w:r>
            <w:r w:rsidR="0060088D" w:rsidRPr="00E96588">
              <w:rPr>
                <w:rFonts w:ascii="Courier New" w:hAnsi="Courier New" w:cs="Courier New"/>
                <w:sz w:val="18"/>
              </w:rPr>
              <w:t xml:space="preserve"> </w:t>
            </w:r>
            <w:proofErr w:type="spellStart"/>
            <w:r w:rsidR="0060088D" w:rsidRPr="00E96588">
              <w:rPr>
                <w:rFonts w:ascii="Courier New" w:hAnsi="Courier New" w:cs="Courier New"/>
                <w:sz w:val="18"/>
              </w:rPr>
              <w:t>line</w:t>
            </w:r>
            <w:r w:rsidRPr="00E96588">
              <w:rPr>
                <w:rFonts w:ascii="Courier New" w:hAnsi="Courier New" w:cs="Courier New"/>
                <w:sz w:val="18"/>
              </w:rPr>
              <w:t>_of_text</w:t>
            </w:r>
            <w:proofErr w:type="spellEnd"/>
            <w:r w:rsidRPr="00E96588">
              <w:rPr>
                <w:rFonts w:ascii="Courier New" w:hAnsi="Courier New" w:cs="Courier New"/>
                <w:sz w:val="18"/>
              </w:rPr>
              <w:t xml:space="preserve"> &lt;&gt; </w:t>
            </w:r>
            <w:r w:rsidRPr="00E96588">
              <w:rPr>
                <w:rFonts w:ascii="Courier New" w:hAnsi="Courier New" w:cs="Courier New"/>
                <w:b/>
                <w:sz w:val="18"/>
              </w:rPr>
              <w:t>NULL</w:t>
            </w:r>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ab/>
              <w:t xml:space="preserve">      </w:t>
            </w:r>
            <w:r w:rsidRPr="00E96588">
              <w:rPr>
                <w:rFonts w:ascii="Courier New" w:hAnsi="Courier New" w:cs="Courier New"/>
                <w:b/>
                <w:sz w:val="18"/>
              </w:rPr>
              <w:t>PERFORM</w:t>
            </w:r>
            <w:r w:rsidRPr="00E96588">
              <w:rPr>
                <w:rFonts w:ascii="Courier New" w:hAnsi="Courier New" w:cs="Courier New"/>
                <w:sz w:val="18"/>
              </w:rPr>
              <w:t xml:space="preserve"> </w:t>
            </w:r>
            <w:r w:rsidRPr="00E96588">
              <w:rPr>
                <w:rFonts w:ascii="Courier New" w:hAnsi="Courier New" w:cs="Courier New"/>
                <w:b/>
                <w:sz w:val="18"/>
              </w:rPr>
              <w:t>TOKENIZATION</w:t>
            </w:r>
            <w:r w:rsidR="0060088D" w:rsidRPr="00E96588">
              <w:rPr>
                <w:rFonts w:ascii="Courier New" w:hAnsi="Courier New" w:cs="Courier New"/>
                <w:sz w:val="18"/>
              </w:rPr>
              <w:t xml:space="preserve"> </w:t>
            </w:r>
            <w:r w:rsidR="0060088D" w:rsidRPr="00E96588">
              <w:rPr>
                <w:rFonts w:ascii="Courier New" w:hAnsi="Courier New" w:cs="Courier New"/>
                <w:b/>
                <w:sz w:val="18"/>
              </w:rPr>
              <w:t>ON</w:t>
            </w:r>
            <w:r w:rsidR="0060088D" w:rsidRPr="00E96588">
              <w:rPr>
                <w:rFonts w:ascii="Courier New" w:hAnsi="Courier New" w:cs="Courier New"/>
                <w:sz w:val="18"/>
              </w:rPr>
              <w:t xml:space="preserve"> </w:t>
            </w:r>
            <w:proofErr w:type="spellStart"/>
            <w:r w:rsidR="0060088D" w:rsidRPr="00E96588">
              <w:rPr>
                <w:rFonts w:ascii="Courier New" w:hAnsi="Courier New" w:cs="Courier New"/>
                <w:sz w:val="18"/>
              </w:rPr>
              <w:t>line_of_text</w:t>
            </w:r>
            <w:proofErr w:type="spellEnd"/>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ab/>
            </w:r>
            <w:r w:rsidRPr="00E96588">
              <w:rPr>
                <w:rFonts w:ascii="Courier New" w:hAnsi="Courier New" w:cs="Courier New"/>
                <w:sz w:val="18"/>
              </w:rPr>
              <w:tab/>
              <w:t xml:space="preserve">     </w:t>
            </w:r>
            <w:r w:rsidRPr="00E96588">
              <w:rPr>
                <w:rFonts w:ascii="Courier New" w:hAnsi="Courier New" w:cs="Courier New"/>
                <w:b/>
                <w:sz w:val="18"/>
              </w:rPr>
              <w:t>IF</w:t>
            </w:r>
            <w:r w:rsidRPr="00E96588">
              <w:rPr>
                <w:rFonts w:ascii="Courier New" w:hAnsi="Courier New" w:cs="Courier New"/>
                <w:sz w:val="18"/>
              </w:rPr>
              <w:t xml:space="preserve"> token </w:t>
            </w:r>
            <w:r w:rsidRPr="00E96588">
              <w:rPr>
                <w:rFonts w:ascii="Courier New" w:hAnsi="Courier New" w:cs="Courier New"/>
                <w:b/>
                <w:sz w:val="18"/>
              </w:rPr>
              <w:t>IS</w:t>
            </w:r>
            <w:r w:rsidRPr="00E96588">
              <w:rPr>
                <w:rFonts w:ascii="Courier New" w:hAnsi="Courier New" w:cs="Courier New"/>
                <w:sz w:val="18"/>
              </w:rPr>
              <w:t xml:space="preserve"> </w:t>
            </w:r>
            <w:proofErr w:type="spellStart"/>
            <w:r w:rsidR="00BC10CF" w:rsidRPr="00E96588">
              <w:rPr>
                <w:rFonts w:ascii="Courier New" w:hAnsi="Courier New" w:cs="Courier New"/>
                <w:sz w:val="18"/>
              </w:rPr>
              <w:t>s</w:t>
            </w:r>
            <w:r w:rsidRPr="00E96588">
              <w:rPr>
                <w:rFonts w:ascii="Courier New" w:hAnsi="Courier New" w:cs="Courier New"/>
                <w:sz w:val="18"/>
              </w:rPr>
              <w:t>pecial_characters</w:t>
            </w:r>
            <w:proofErr w:type="spellEnd"/>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ab/>
            </w:r>
            <w:r w:rsidRPr="00E96588">
              <w:rPr>
                <w:rFonts w:ascii="Courier New" w:hAnsi="Courier New" w:cs="Courier New"/>
                <w:sz w:val="18"/>
              </w:rPr>
              <w:tab/>
              <w:t xml:space="preserve">     </w:t>
            </w:r>
            <w:r w:rsidR="0060088D" w:rsidRPr="00E96588">
              <w:rPr>
                <w:rFonts w:ascii="Courier New" w:hAnsi="Courier New" w:cs="Courier New"/>
                <w:sz w:val="18"/>
              </w:rPr>
              <w:tab/>
              <w:t xml:space="preserve"> </w:t>
            </w:r>
            <w:r w:rsidRPr="00E96588">
              <w:rPr>
                <w:rFonts w:ascii="Courier New" w:hAnsi="Courier New" w:cs="Courier New"/>
                <w:b/>
                <w:sz w:val="18"/>
              </w:rPr>
              <w:t>THEN</w:t>
            </w:r>
            <w:r w:rsidRPr="00E96588">
              <w:rPr>
                <w:rFonts w:ascii="Courier New" w:hAnsi="Courier New" w:cs="Courier New"/>
                <w:sz w:val="18"/>
              </w:rPr>
              <w:t xml:space="preserve"> </w:t>
            </w:r>
            <w:r w:rsidRPr="00E96588">
              <w:rPr>
                <w:rFonts w:ascii="Courier New" w:hAnsi="Courier New" w:cs="Courier New"/>
                <w:b/>
                <w:sz w:val="18"/>
              </w:rPr>
              <w:t>REMOVE</w:t>
            </w:r>
            <w:r w:rsidRPr="00E96588">
              <w:rPr>
                <w:rFonts w:ascii="Courier New" w:hAnsi="Courier New" w:cs="Courier New"/>
                <w:sz w:val="18"/>
              </w:rPr>
              <w:t xml:space="preserve"> token</w:t>
            </w:r>
            <w:r w:rsidR="0096539A" w:rsidRPr="00E96588">
              <w:rPr>
                <w:rFonts w:ascii="Courier New" w:hAnsi="Courier New" w:cs="Courier New"/>
                <w:sz w:val="18"/>
              </w:rPr>
              <w:t xml:space="preserve"> </w:t>
            </w:r>
            <w:r w:rsidR="0096539A" w:rsidRPr="00E96588">
              <w:rPr>
                <w:rFonts w:ascii="Courier New" w:hAnsi="Courier New" w:cs="Courier New"/>
                <w:b/>
                <w:sz w:val="18"/>
              </w:rPr>
              <w:t>FROM</w:t>
            </w:r>
            <w:r w:rsidR="0096539A" w:rsidRPr="00E96588">
              <w:rPr>
                <w:rFonts w:ascii="Courier New" w:hAnsi="Courier New" w:cs="Courier New"/>
                <w:sz w:val="18"/>
              </w:rPr>
              <w:t xml:space="preserve"> document</w:t>
            </w:r>
          </w:p>
          <w:p w:rsidR="00476161" w:rsidRPr="00E96588" w:rsidRDefault="00476161"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ab/>
            </w:r>
            <w:r w:rsidRPr="00E96588">
              <w:rPr>
                <w:rFonts w:ascii="Courier New" w:hAnsi="Courier New" w:cs="Courier New"/>
                <w:sz w:val="18"/>
              </w:rPr>
              <w:tab/>
              <w:t xml:space="preserve">     </w:t>
            </w:r>
            <w:r w:rsidRPr="00E96588">
              <w:rPr>
                <w:rFonts w:ascii="Courier New" w:hAnsi="Courier New" w:cs="Courier New"/>
                <w:b/>
                <w:sz w:val="18"/>
              </w:rPr>
              <w:t>ELSE</w:t>
            </w:r>
            <w:r w:rsidRPr="00E96588">
              <w:rPr>
                <w:rFonts w:ascii="Courier New" w:hAnsi="Courier New" w:cs="Courier New"/>
                <w:sz w:val="18"/>
              </w:rPr>
              <w:t xml:space="preserve"> </w:t>
            </w:r>
            <w:r w:rsidRPr="00E96588">
              <w:rPr>
                <w:rFonts w:ascii="Courier New" w:hAnsi="Courier New" w:cs="Courier New"/>
                <w:b/>
                <w:sz w:val="18"/>
              </w:rPr>
              <w:t>WRITE</w:t>
            </w:r>
            <w:r w:rsidR="0096539A" w:rsidRPr="00E96588">
              <w:rPr>
                <w:rFonts w:ascii="Courier New" w:hAnsi="Courier New" w:cs="Courier New"/>
                <w:b/>
                <w:sz w:val="18"/>
              </w:rPr>
              <w:t xml:space="preserve"> </w:t>
            </w:r>
            <w:r w:rsidR="0096539A" w:rsidRPr="00E96588">
              <w:rPr>
                <w:rFonts w:ascii="Courier New" w:hAnsi="Courier New" w:cs="Courier New"/>
                <w:sz w:val="18"/>
              </w:rPr>
              <w:t>token</w:t>
            </w:r>
            <w:r w:rsidRPr="00E96588">
              <w:rPr>
                <w:rFonts w:ascii="Courier New" w:hAnsi="Courier New" w:cs="Courier New"/>
                <w:sz w:val="18"/>
              </w:rPr>
              <w:t xml:space="preserve"> </w:t>
            </w:r>
            <w:r w:rsidRPr="00E96588">
              <w:rPr>
                <w:rFonts w:ascii="Courier New" w:hAnsi="Courier New" w:cs="Courier New"/>
                <w:b/>
                <w:sz w:val="18"/>
              </w:rPr>
              <w:t>INTO</w:t>
            </w:r>
            <w:r w:rsidRPr="00E96588">
              <w:rPr>
                <w:rFonts w:ascii="Courier New" w:hAnsi="Courier New" w:cs="Courier New"/>
                <w:sz w:val="18"/>
              </w:rPr>
              <w:t xml:space="preserve"> document</w:t>
            </w:r>
          </w:p>
          <w:p w:rsidR="0060088D" w:rsidRPr="00E96588" w:rsidRDefault="0060088D" w:rsidP="00B81578">
            <w:pPr>
              <w:pStyle w:val="BodyText"/>
              <w:spacing w:after="0" w:line="240" w:lineRule="auto"/>
              <w:ind w:firstLine="0"/>
              <w:rPr>
                <w:rFonts w:ascii="Courier New" w:hAnsi="Courier New" w:cs="Courier New"/>
                <w:b/>
                <w:sz w:val="18"/>
              </w:rPr>
            </w:pPr>
            <w:r w:rsidRPr="00E96588">
              <w:rPr>
                <w:rFonts w:ascii="Courier New" w:hAnsi="Courier New" w:cs="Courier New"/>
                <w:sz w:val="18"/>
              </w:rPr>
              <w:tab/>
            </w:r>
            <w:r w:rsidRPr="00E96588">
              <w:rPr>
                <w:rFonts w:ascii="Courier New" w:hAnsi="Courier New" w:cs="Courier New"/>
                <w:sz w:val="18"/>
              </w:rPr>
              <w:tab/>
              <w:t xml:space="preserve">     </w:t>
            </w:r>
            <w:r w:rsidRPr="00E96588">
              <w:rPr>
                <w:rFonts w:ascii="Courier New" w:hAnsi="Courier New" w:cs="Courier New"/>
                <w:b/>
                <w:sz w:val="18"/>
              </w:rPr>
              <w:t>ENDIF</w:t>
            </w:r>
          </w:p>
          <w:p w:rsidR="0060088D" w:rsidRPr="00E96588" w:rsidRDefault="0060088D"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ab/>
            </w:r>
            <w:r w:rsidRPr="00E96588">
              <w:rPr>
                <w:rFonts w:ascii="Courier New" w:hAnsi="Courier New" w:cs="Courier New"/>
                <w:sz w:val="18"/>
              </w:rPr>
              <w:tab/>
              <w:t xml:space="preserve">  </w:t>
            </w:r>
            <w:r w:rsidRPr="00E96588">
              <w:rPr>
                <w:rFonts w:ascii="Courier New" w:hAnsi="Courier New" w:cs="Courier New"/>
                <w:b/>
                <w:sz w:val="18"/>
              </w:rPr>
              <w:t>READ</w:t>
            </w:r>
            <w:r w:rsidRPr="00E96588">
              <w:rPr>
                <w:rFonts w:ascii="Courier New" w:hAnsi="Courier New" w:cs="Courier New"/>
                <w:sz w:val="18"/>
              </w:rPr>
              <w:t xml:space="preserve"> </w:t>
            </w:r>
            <w:proofErr w:type="spellStart"/>
            <w:r w:rsidRPr="00E96588">
              <w:rPr>
                <w:rFonts w:ascii="Courier New" w:hAnsi="Courier New" w:cs="Courier New"/>
                <w:sz w:val="18"/>
              </w:rPr>
              <w:t>line_of_text</w:t>
            </w:r>
            <w:proofErr w:type="spellEnd"/>
          </w:p>
          <w:p w:rsidR="0060088D" w:rsidRPr="00E96588" w:rsidRDefault="0060088D" w:rsidP="00B81578">
            <w:pPr>
              <w:pStyle w:val="BodyText"/>
              <w:spacing w:after="0" w:line="240" w:lineRule="auto"/>
              <w:ind w:firstLine="0"/>
              <w:rPr>
                <w:rFonts w:ascii="Courier New" w:hAnsi="Courier New" w:cs="Courier New"/>
                <w:b/>
                <w:sz w:val="18"/>
              </w:rPr>
            </w:pPr>
            <w:r w:rsidRPr="00E96588">
              <w:rPr>
                <w:rFonts w:ascii="Courier New" w:hAnsi="Courier New" w:cs="Courier New"/>
                <w:sz w:val="18"/>
              </w:rPr>
              <w:tab/>
              <w:t xml:space="preserve">    </w:t>
            </w:r>
            <w:r w:rsidRPr="00E96588">
              <w:rPr>
                <w:rFonts w:ascii="Courier New" w:hAnsi="Courier New" w:cs="Courier New"/>
                <w:b/>
                <w:sz w:val="18"/>
              </w:rPr>
              <w:t>ENDOFWHILE</w:t>
            </w:r>
          </w:p>
          <w:p w:rsidR="0060088D" w:rsidRPr="00E96588" w:rsidRDefault="0060088D" w:rsidP="00B81578">
            <w:pPr>
              <w:pStyle w:val="BodyText"/>
              <w:spacing w:after="0" w:line="240" w:lineRule="auto"/>
              <w:ind w:firstLine="0"/>
              <w:rPr>
                <w:rFonts w:ascii="Courier New" w:hAnsi="Courier New" w:cs="Courier New"/>
                <w:sz w:val="18"/>
              </w:rPr>
            </w:pPr>
            <w:r w:rsidRPr="00E96588">
              <w:rPr>
                <w:rFonts w:ascii="Courier New" w:hAnsi="Courier New" w:cs="Courier New"/>
                <w:sz w:val="18"/>
              </w:rPr>
              <w:t xml:space="preserve">   </w:t>
            </w:r>
            <w:r w:rsidRPr="00E96588">
              <w:rPr>
                <w:rFonts w:ascii="Courier New" w:hAnsi="Courier New" w:cs="Courier New"/>
                <w:b/>
                <w:sz w:val="18"/>
              </w:rPr>
              <w:t>READ</w:t>
            </w:r>
            <w:r w:rsidRPr="00E96588">
              <w:rPr>
                <w:rFonts w:ascii="Courier New" w:hAnsi="Courier New" w:cs="Courier New"/>
                <w:sz w:val="18"/>
              </w:rPr>
              <w:t xml:space="preserve"> document</w:t>
            </w:r>
          </w:p>
          <w:p w:rsidR="00476161" w:rsidRPr="00E96588" w:rsidRDefault="0060088D" w:rsidP="00B81578">
            <w:pPr>
              <w:pStyle w:val="BodyText"/>
              <w:spacing w:after="0" w:line="240" w:lineRule="auto"/>
              <w:ind w:firstLine="0"/>
              <w:rPr>
                <w:rFonts w:ascii="Courier New" w:hAnsi="Courier New" w:cs="Courier New"/>
                <w:b/>
                <w:sz w:val="18"/>
              </w:rPr>
            </w:pPr>
            <w:r w:rsidRPr="00E96588">
              <w:rPr>
                <w:rFonts w:ascii="Courier New" w:hAnsi="Courier New" w:cs="Courier New"/>
                <w:b/>
                <w:sz w:val="18"/>
              </w:rPr>
              <w:t>ENDOF</w:t>
            </w:r>
            <w:r w:rsidRPr="00E96588">
              <w:rPr>
                <w:rFonts w:ascii="Courier New" w:hAnsi="Courier New" w:cs="Courier New"/>
                <w:sz w:val="18"/>
              </w:rPr>
              <w:t xml:space="preserve"> </w:t>
            </w:r>
            <w:r w:rsidRPr="00E96588">
              <w:rPr>
                <w:rFonts w:ascii="Courier New" w:hAnsi="Courier New" w:cs="Courier New"/>
                <w:b/>
                <w:sz w:val="18"/>
              </w:rPr>
              <w:t>WHILE</w:t>
            </w:r>
          </w:p>
          <w:p w:rsidR="0060088D" w:rsidRPr="00E96588" w:rsidRDefault="0060088D" w:rsidP="00207F02">
            <w:pPr>
              <w:pStyle w:val="BodyText"/>
              <w:keepNext/>
              <w:spacing w:after="0" w:line="240" w:lineRule="auto"/>
              <w:ind w:firstLine="0"/>
              <w:rPr>
                <w:rFonts w:ascii="Courier New" w:hAnsi="Courier New" w:cs="Courier New"/>
                <w:sz w:val="18"/>
              </w:rPr>
            </w:pPr>
            <w:r w:rsidRPr="00E96588">
              <w:rPr>
                <w:rFonts w:ascii="Courier New" w:hAnsi="Courier New" w:cs="Courier New"/>
                <w:b/>
                <w:sz w:val="18"/>
              </w:rPr>
              <w:t>END</w:t>
            </w:r>
          </w:p>
        </w:tc>
      </w:tr>
    </w:tbl>
    <w:p w:rsidR="00D7301C" w:rsidRDefault="00D7301C" w:rsidP="006D7057">
      <w:pPr>
        <w:jc w:val="both"/>
        <w:rPr>
          <w:smallCaps/>
          <w:noProof/>
          <w:sz w:val="16"/>
          <w:szCs w:val="16"/>
        </w:rPr>
      </w:pPr>
    </w:p>
    <w:p w:rsidR="008765EF" w:rsidRDefault="005C537E" w:rsidP="00CC5EBE">
      <w:pPr>
        <w:outlineLvl w:val="0"/>
        <w:rPr>
          <w:smallCaps/>
          <w:noProof/>
          <w:sz w:val="16"/>
          <w:szCs w:val="16"/>
        </w:rPr>
      </w:pPr>
      <w:proofErr w:type="gramStart"/>
      <w:r>
        <w:rPr>
          <w:sz w:val="18"/>
          <w:szCs w:val="18"/>
        </w:rPr>
        <w:t>FIGURE 3.</w:t>
      </w:r>
      <w:proofErr w:type="gramEnd"/>
      <w:r>
        <w:rPr>
          <w:sz w:val="18"/>
          <w:szCs w:val="18"/>
        </w:rPr>
        <w:t xml:space="preserve"> Algorithm to remove non-letters and special characters</w:t>
      </w:r>
    </w:p>
    <w:p w:rsidR="00207F02" w:rsidRPr="00E96588" w:rsidRDefault="00207F02" w:rsidP="00F57FEE">
      <w:pPr>
        <w:rPr>
          <w:smallCaps/>
          <w:noProof/>
          <w:sz w:val="16"/>
          <w:szCs w:val="16"/>
        </w:rPr>
      </w:pPr>
    </w:p>
    <w:p w:rsidR="00F73080" w:rsidRPr="006D7057" w:rsidRDefault="006E3985" w:rsidP="00B0340D">
      <w:pPr>
        <w:numPr>
          <w:ilvl w:val="0"/>
          <w:numId w:val="11"/>
        </w:numPr>
        <w:spacing w:before="160" w:after="80"/>
        <w:ind w:left="576" w:hanging="288"/>
        <w:jc w:val="both"/>
      </w:pPr>
      <w:r w:rsidRPr="006D7057">
        <w:t>Part-of-Speech (POS) Tagging</w:t>
      </w:r>
    </w:p>
    <w:p w:rsidR="00D7301C" w:rsidRDefault="006509FC" w:rsidP="006D7057">
      <w:pPr>
        <w:pStyle w:val="BodyText"/>
        <w:spacing w:after="0" w:line="240" w:lineRule="auto"/>
        <w:ind w:left="288" w:firstLine="0"/>
      </w:pPr>
      <w:r w:rsidRPr="00357F61">
        <w:t xml:space="preserve">The next stage of preprocessing is </w:t>
      </w:r>
      <w:r w:rsidR="006A2824" w:rsidRPr="00357F61">
        <w:t>part-of-speech</w:t>
      </w:r>
      <w:r w:rsidR="00E91F03" w:rsidRPr="00357F61">
        <w:t xml:space="preserve"> (POS)</w:t>
      </w:r>
      <w:r w:rsidR="006A2824" w:rsidRPr="00357F61">
        <w:t xml:space="preserve"> tagging. </w:t>
      </w:r>
      <w:r w:rsidR="00E91F03" w:rsidRPr="00357F61">
        <w:t>POS</w:t>
      </w:r>
      <w:r w:rsidR="00AA4D4C" w:rsidRPr="00357F61">
        <w:t xml:space="preserve"> tagging is a basic form of syntactic analysis </w:t>
      </w:r>
      <w:r w:rsidR="006E3985" w:rsidRPr="00357F61">
        <w:fldChar w:fldCharType="begin" w:fldLock="1"/>
      </w:r>
      <w:r w:rsidR="00DE5540" w:rsidRPr="00357F61">
        <w:instrText>ADDIN CSL_CITATION { "citationItems" : [ { "id" : "ITEM-1", "itemData" : { "DOI" : "10.1.1.206.3224", "ISBN" : "978-1-932432-88-6", "abstract" : "We address the problem of part-of-speech tagging for English data from the popular micro-blogging service Twitter. We develop a tagset, annotate data, develop features, and report tagging results nearing 90% accuracy. The data and tools have been made available to the research community with the goal of enabling richer text analysis of Twitter and related social media data sets.", "author" : [ { "dropping-particle" : "", "family" : "Gimpel", "given" : "Kevin", "non-dropping-particle" : "", "parse-names" : false, "suffix" : "" }, { "dropping-particle" : "", "family" : "Schneider", "given" : "Nathan", "non-dropping-particle" : "", "parse-names" : false, "suffix" : "" }, { "dropping-particle" : "", "family" : "O'Connor", "given" : "Brendan", "non-dropping-particle" : "", "parse-names" : false, "suffix" : "" }, { "dropping-particle" : "", "family" : "Das", "given" : "Dipanjan", "non-dropping-particle" : "", "parse-names" : false, "suffix" : "" }, { "dropping-particle" : "", "family" : "Mills", "given" : "Daniel", "non-dropping-particle" : "", "parse-names" : false, "suffix" : "" }, { "dropping-particle" : "", "family" : "Eisenstein", "given" : "Jacob", "non-dropping-particle" : "", "parse-names" : false, "suffix" : "" }, { "dropping-particle" : "", "family" : "Heilman", "given" : "Michael", "non-dropping-particle" : "", "parse-names" : false, "suffix" : "" }, { "dropping-particle" : "", "family" : "Yogatama", "given" : "Dani", "non-dropping-particle" : "", "parse-names" : false, "suffix" : "" }, { "dropping-particle" : "", "family" : "Flanigan", "given" : "Jeffrey", "non-dropping-particle" : "", "parse-names" : false, "suffix" : "" }, { "dropping-particle" : "", "family" : "Smith", "given" : "Noah A", "non-dropping-particle" : "", "parse-names" : false, "suffix" : "" } ], "container-title" : "Proceedings of the 49th Annual Meeting of the Association for Computational Linguistics: Shortpapers", "id" : "ITEM-1", "issue" : "2", "issued" : { "date-parts" : [ [ "2011" ] ] }, "page" : "42-47", "title" : "Part-of-Speech Tagging for Twitter: Annotation, Features, and Experiments", "type" : "article-journal" }, "uris" : [ "http://www.mendeley.com/documents/?uuid=928b5b3e-4435-3c9d-af9d-d7dc2cec7cdb" ] } ], "mendeley" : { "formattedCitation" : "(Gimpel et al., 2011)", "plainTextFormattedCitation" : "(Gimpel et al., 2011)", "previouslyFormattedCitation" : "(Gimpel et al., 2011)" }, "properties" : { "noteIndex" : 0 }, "schema" : "https://github.com/citation-style-language/schema/raw/master/csl-citation.json" }</w:instrText>
      </w:r>
      <w:r w:rsidR="006E3985" w:rsidRPr="00357F61">
        <w:fldChar w:fldCharType="separate"/>
      </w:r>
      <w:r w:rsidR="00DE5540" w:rsidRPr="00357F61">
        <w:rPr>
          <w:noProof/>
        </w:rPr>
        <w:t>(Gimpel et al., 2011)</w:t>
      </w:r>
      <w:r w:rsidR="006E3985" w:rsidRPr="00357F61">
        <w:fldChar w:fldCharType="end"/>
      </w:r>
      <w:r w:rsidR="00A06560" w:rsidRPr="00357F61">
        <w:t xml:space="preserve"> and according to </w:t>
      </w:r>
      <w:r w:rsidR="006E3985" w:rsidRPr="00357F61">
        <w:fldChar w:fldCharType="begin" w:fldLock="1"/>
      </w:r>
      <w:r w:rsidR="0039367E" w:rsidRPr="00357F61">
        <w:instrText>ADDIN CSL_CITATION { "citationItems" : [ { "id" : "ITEM-1", "itemData" : { "DOI" : "10.5715/jnlp.21.95", "ISBN" : "0582298377", "ISSN" : "13407619", "abstract" : "Corpus Annotation gives an up-to-date picture of this fascinating new area of research, and will provide essential reading for newcomers to the field as well as those already involved in corpus annotation. Early chapters introduce the different levels and techniques of corpus annotation. Later chapters deal with software developments, applications, and the development of standards for the evaluation of corpus annotation. While the book takes detailed account of research world-wide, its focus is particularly on the work of the UCREL (University Centre for Computer Corpus Research on Language) team at Lancaster University, which has been at the forefront of developments in the field of corpus annotation since its beginnings in the 1970s.", "author" : [ { "dropping-particle" : "", "family" : "Leech", "given" : "Geoffrey N.", "non-dropping-particle" : "", "parse-names" : false, "suffix" : "" } ], "container-title" : "Corpus Annotation: Linguistic Information from Computer Text Corpora", "id" : "ITEM-1", "issued" : { "date-parts" : [ [ "1997" ] ] }, "page" : "1-18", "title" : "Introducing corpus annotation", "type" : "article" }, "uris" : [ "http://www.mendeley.com/documents/?uuid=7d370586-a429-4409-9611-f7a5e38ea713" ] } ], "mendeley" : { "formattedCitation" : "(Leech, 1997)", "manualFormatting" : "Leech (1997)", "plainTextFormattedCitation" : "(Leech, 1997)", "previouslyFormattedCitation" : "(Leech, 1997)" }, "properties" : { "noteIndex" : 0 }, "schema" : "https://github.com/citation-style-language/schema/raw/master/csl-citation.json" }</w:instrText>
      </w:r>
      <w:r w:rsidR="006E3985" w:rsidRPr="00357F61">
        <w:fldChar w:fldCharType="separate"/>
      </w:r>
      <w:r w:rsidR="0039367E" w:rsidRPr="00357F61">
        <w:rPr>
          <w:noProof/>
        </w:rPr>
        <w:t>Leech</w:t>
      </w:r>
      <w:r w:rsidR="00DE5540" w:rsidRPr="00357F61">
        <w:rPr>
          <w:noProof/>
        </w:rPr>
        <w:t xml:space="preserve"> </w:t>
      </w:r>
      <w:r w:rsidR="0039367E" w:rsidRPr="00357F61">
        <w:rPr>
          <w:noProof/>
        </w:rPr>
        <w:t>(</w:t>
      </w:r>
      <w:r w:rsidR="00DE5540" w:rsidRPr="00357F61">
        <w:rPr>
          <w:noProof/>
        </w:rPr>
        <w:t>1997)</w:t>
      </w:r>
      <w:r w:rsidR="006E3985" w:rsidRPr="00357F61">
        <w:fldChar w:fldCharType="end"/>
      </w:r>
      <w:r w:rsidR="008A04BE" w:rsidRPr="00357F61">
        <w:t xml:space="preserve"> </w:t>
      </w:r>
      <w:r w:rsidR="00A06560" w:rsidRPr="00357F61">
        <w:t xml:space="preserve">is the most frequently used form of annotation. </w:t>
      </w:r>
      <w:r w:rsidR="00555A1C" w:rsidRPr="00357F61">
        <w:t>POS tagging involves assigning each lexical unit in the datasets a code to indicate its part of speech, for example</w:t>
      </w:r>
      <w:r w:rsidR="00914BF9" w:rsidRPr="00357F61">
        <w:t xml:space="preserve"> NNP for</w:t>
      </w:r>
      <w:r w:rsidR="00555A1C" w:rsidRPr="00357F61">
        <w:t xml:space="preserve"> singular proper noun,</w:t>
      </w:r>
      <w:r w:rsidR="0073414B" w:rsidRPr="00357F61">
        <w:t xml:space="preserve"> </w:t>
      </w:r>
      <w:r w:rsidR="00914BF9" w:rsidRPr="00357F61">
        <w:t>RB for adverb</w:t>
      </w:r>
      <w:r w:rsidR="00AD2C1F" w:rsidRPr="00357F61">
        <w:t xml:space="preserve"> or </w:t>
      </w:r>
      <w:r w:rsidR="00914BF9" w:rsidRPr="00357F61">
        <w:t>JJ for adjective</w:t>
      </w:r>
      <w:r w:rsidR="00AD2C1F" w:rsidRPr="00357F61">
        <w:t xml:space="preserve">. </w:t>
      </w:r>
      <w:r w:rsidR="00324B58" w:rsidRPr="00357F61">
        <w:t xml:space="preserve">Information </w:t>
      </w:r>
      <w:r w:rsidR="0000622C" w:rsidRPr="00357F61">
        <w:t xml:space="preserve">regarding </w:t>
      </w:r>
      <w:r w:rsidR="00324B58" w:rsidRPr="00357F61">
        <w:t xml:space="preserve"> </w:t>
      </w:r>
      <w:r w:rsidR="006B631B" w:rsidRPr="00357F61">
        <w:t xml:space="preserve">the </w:t>
      </w:r>
      <w:r w:rsidR="00324B58" w:rsidRPr="00357F61">
        <w:t xml:space="preserve">part of </w:t>
      </w:r>
      <w:r w:rsidR="0073414B" w:rsidRPr="00357F61">
        <w:t xml:space="preserve">speech is primary in increasing the specificity of data retrieval and </w:t>
      </w:r>
      <w:r w:rsidR="00324B58" w:rsidRPr="00357F61">
        <w:t>an</w:t>
      </w:r>
      <w:r w:rsidR="0073414B" w:rsidRPr="00357F61">
        <w:t xml:space="preserve"> </w:t>
      </w:r>
      <w:r w:rsidR="00324B58" w:rsidRPr="00357F61">
        <w:t>important</w:t>
      </w:r>
      <w:r w:rsidR="0073414B" w:rsidRPr="00357F61">
        <w:t xml:space="preserve"> foundation </w:t>
      </w:r>
      <w:r w:rsidR="00324B58" w:rsidRPr="00357F61">
        <w:t xml:space="preserve">for further </w:t>
      </w:r>
      <w:r w:rsidR="0073414B" w:rsidRPr="00357F61">
        <w:t>forms of analysis such as syntactic parsing and semantic field</w:t>
      </w:r>
      <w:r w:rsidR="00784D4A" w:rsidRPr="00357F61">
        <w:t xml:space="preserve"> </w:t>
      </w:r>
      <w:r w:rsidR="00082133" w:rsidRPr="00357F61">
        <w:t>annotation</w:t>
      </w:r>
      <w:r w:rsidR="000D5C04" w:rsidRPr="00357F61">
        <w:t xml:space="preserve"> </w:t>
      </w:r>
      <w:r w:rsidR="006E3985" w:rsidRPr="00357F61">
        <w:fldChar w:fldCharType="begin" w:fldLock="1"/>
      </w:r>
      <w:r w:rsidR="00DE5540" w:rsidRPr="00357F61">
        <w:instrText>ADDIN CSL_CITATION { "citationItems" : [ { "id" : "ITEM-1", "itemData" : { "ISBN" : "9781139502443", "PMID" : "16837543", "abstract" : "Corpus linguistics is the study of language data on a large scale - the computer-aided analysis of very extensive collections of transcribed utterances or written texts. This textbook outlines the basic methods of corpus linguistics, explains how the discipline of corpus linguistics developed and surveys the major approaches to the use of corpus data. It uses a broad range of examples to show how corpus data has led to methodological and theoretical innovation in linguistics in general. Clear and detailed explanations lay out the key issues of method and theory in contemporary corpus linguistics. A structured and coherent narrative links the historical development of the field to current topics in 'mainstream' linguistics. Practical tasks and questions for discussion at the end of each chapter encourage students to test their understanding of what they have read and an extensive glossary provides easy access to definitions of technical terms used in the text.", "author" : [ { "dropping-particle" : "", "family" : "McEnery", "given" : "Anthony", "non-dropping-particle" : "", "parse-names" : false, "suffix" : "" }, { "dropping-particle" : "", "family" : "Hardie", "given" : "Andrew", "non-dropping-particle" : "", "parse-names" : false, "suffix" : "" } ], "container-title" : "Corpus Linguistics: Method, Theory and Practice", "id" : "ITEM-1", "issued" : { "date-parts" : [ [ "2011" ] ] }, "page" : "1-24", "title" : "What is corpus linguistics?", "type" : "chapter" }, "uris" : [ "http://www.mendeley.com/documents/?uuid=5135ad36-0566-468b-ade8-7305eec39652" ] } ], "mendeley" : { "formattedCitation" : "(McEnery &amp; Hardie, 2011)", "plainTextFormattedCitation" : "(McEnery &amp; Hardie, 2011)", "previouslyFormattedCitation" : "(McEnery &amp; Hardie, 2011)" }, "properties" : { "noteIndex" : 0 }, "schema" : "https://github.com/citation-style-language/schema/raw/master/csl-citation.json" }</w:instrText>
      </w:r>
      <w:r w:rsidR="006E3985" w:rsidRPr="00357F61">
        <w:fldChar w:fldCharType="separate"/>
      </w:r>
      <w:r w:rsidR="00DE5540" w:rsidRPr="00357F61">
        <w:rPr>
          <w:noProof/>
        </w:rPr>
        <w:t>(McEnery &amp; Hardie, 2011)</w:t>
      </w:r>
      <w:r w:rsidR="006E3985" w:rsidRPr="00357F61">
        <w:fldChar w:fldCharType="end"/>
      </w:r>
      <w:r w:rsidR="00784D4A" w:rsidRPr="00357F61">
        <w:t>.</w:t>
      </w:r>
      <w:r w:rsidR="0073414B" w:rsidRPr="00357F61">
        <w:t xml:space="preserve"> </w:t>
      </w:r>
      <w:r w:rsidR="00A06560" w:rsidRPr="00357F61">
        <w:t xml:space="preserve"> </w:t>
      </w:r>
      <w:r w:rsidR="00784D4A" w:rsidRPr="00357F61">
        <w:t>Additionally, it could also</w:t>
      </w:r>
      <w:r w:rsidR="00A06560" w:rsidRPr="00357F61">
        <w:t xml:space="preserve"> </w:t>
      </w:r>
      <w:r w:rsidR="00784D4A" w:rsidRPr="00357F61">
        <w:t xml:space="preserve">contribute </w:t>
      </w:r>
      <w:r w:rsidR="0000622C" w:rsidRPr="00357F61">
        <w:t>to</w:t>
      </w:r>
      <w:r w:rsidR="0006398D" w:rsidRPr="00357F61">
        <w:t xml:space="preserve"> various </w:t>
      </w:r>
      <w:r w:rsidR="00784D4A" w:rsidRPr="00357F61">
        <w:t xml:space="preserve">computational linguistic </w:t>
      </w:r>
      <w:r w:rsidR="0006398D" w:rsidRPr="00357F61">
        <w:t>application</w:t>
      </w:r>
      <w:r w:rsidR="00784D4A" w:rsidRPr="00357F61">
        <w:t>s</w:t>
      </w:r>
      <w:r w:rsidR="00AA4D4C" w:rsidRPr="00357F61">
        <w:t>.</w:t>
      </w:r>
      <w:r w:rsidR="0006398D" w:rsidRPr="00357F61">
        <w:t xml:space="preserve"> </w:t>
      </w:r>
      <w:r w:rsidR="00555A1C" w:rsidRPr="00357F61">
        <w:t xml:space="preserve"> </w:t>
      </w:r>
    </w:p>
    <w:p w:rsidR="00D7301C" w:rsidRDefault="00AD2C1F" w:rsidP="006D7057">
      <w:pPr>
        <w:pStyle w:val="BodyText"/>
        <w:spacing w:after="0" w:line="240" w:lineRule="auto"/>
        <w:ind w:left="289" w:firstLine="289"/>
      </w:pPr>
      <w:r w:rsidRPr="00357F61">
        <w:t>Nevertheless</w:t>
      </w:r>
      <w:r w:rsidR="0006398D" w:rsidRPr="00357F61">
        <w:t xml:space="preserve">, </w:t>
      </w:r>
      <w:r w:rsidR="00FB684C" w:rsidRPr="00357F61">
        <w:t xml:space="preserve">to manually </w:t>
      </w:r>
      <w:r w:rsidRPr="00357F61">
        <w:t xml:space="preserve">POS </w:t>
      </w:r>
      <w:r w:rsidR="0006398D" w:rsidRPr="00357F61">
        <w:t>tag each</w:t>
      </w:r>
      <w:r w:rsidRPr="00357F61">
        <w:t xml:space="preserve"> lexical </w:t>
      </w:r>
      <w:r w:rsidR="003944CF" w:rsidRPr="00357F61">
        <w:t>unit</w:t>
      </w:r>
      <w:r w:rsidR="00BE2199" w:rsidRPr="00357F61">
        <w:t xml:space="preserve"> </w:t>
      </w:r>
      <w:r w:rsidR="0006398D" w:rsidRPr="00357F61">
        <w:t>in a large corpu</w:t>
      </w:r>
      <w:r w:rsidR="004A29DA" w:rsidRPr="00357F61">
        <w:t xml:space="preserve">s is time-consuming and </w:t>
      </w:r>
      <w:r w:rsidR="00295390" w:rsidRPr="00357F61">
        <w:t xml:space="preserve">a </w:t>
      </w:r>
      <w:r w:rsidR="004A29DA" w:rsidRPr="00357F61">
        <w:t>tedious</w:t>
      </w:r>
      <w:r w:rsidR="00295390" w:rsidRPr="00357F61">
        <w:t xml:space="preserve"> process</w:t>
      </w:r>
      <w:r w:rsidR="004A29DA" w:rsidRPr="00357F61">
        <w:t>.</w:t>
      </w:r>
      <w:r w:rsidRPr="00357F61">
        <w:t xml:space="preserve"> Therefore, </w:t>
      </w:r>
      <w:proofErr w:type="spellStart"/>
      <w:r w:rsidR="0006398D" w:rsidRPr="00357F61">
        <w:t>MaCFE</w:t>
      </w:r>
      <w:proofErr w:type="spellEnd"/>
      <w:r w:rsidR="0006398D" w:rsidRPr="00357F61">
        <w:t xml:space="preserve"> </w:t>
      </w:r>
      <w:r w:rsidRPr="00357F61">
        <w:t xml:space="preserve">was tagged using an </w:t>
      </w:r>
      <w:r w:rsidR="0006398D" w:rsidRPr="00357F61">
        <w:t xml:space="preserve">automated </w:t>
      </w:r>
      <w:r w:rsidR="00F57FEE" w:rsidRPr="00357F61">
        <w:t>POS</w:t>
      </w:r>
      <w:r w:rsidR="0006398D" w:rsidRPr="00357F61">
        <w:t xml:space="preserve"> tagger developed by </w:t>
      </w:r>
      <w:r w:rsidR="006E3985" w:rsidRPr="00357F61">
        <w:fldChar w:fldCharType="begin" w:fldLock="1"/>
      </w:r>
      <w:r w:rsidR="0039367E" w:rsidRPr="00357F61">
        <w:instrText>ADDIN CSL_CITATION { "citationItems" : [ { "id" : "ITEM-1", "itemData" : { "DOI" : "10.3115/1117794.1117802", "abstract" : "This paper presents results for a maximumentropy-based part of speech tagger, which achieves superior performance principally by enriching the information sources used for tagging. In particular, we get improved results by incorporating these features: (i) more extensive treatment of capitalization for unknown words; (ii) features for the disambiguation of the tense forms of verbs; (iii) features for disambiguating particles from prepositions and adverbs. The best resulting accuracy for the tagger on the Penn Treebank is 96.86% overall, and 86.91% on previously unseen words", "author" : [ { "dropping-particle" : "", "family" : "Toutanova", "given" : "Kristina", "non-dropping-particle" : "", "parse-names" : false, "suffix" : "" }, { "dropping-particle" : "", "family" : "Manning", "given" : "Christopher D", "non-dropping-particle" : "", "parse-names" : false, "suffix" : "" } ], "container-title" : "Proceedings of the 2000 Joint SIGDAT conference on Empirical methods in natural language processing and very large corpora held in conjunction with the 38th Annual Meeting of the Association for Computational Linguistics -", "id" : "ITEM-1", "issued" : { "date-parts" : [ [ "2000" ] ] }, "page" : "63-70", "title" : "Enriching the knowledge sources used in a maximum entropy part-of-speech tagger", "type" : "article-journal", "volume" : "13" }, "uris" : [ "http://www.mendeley.com/documents/?uuid=106dbd75-6c62-3670-92db-9a47cb114184" ] } ], "mendeley" : { "formattedCitation" : "(Toutanova &amp; Manning, 2000)", "manualFormatting" : "Toutanova &amp; Manning (2000)", "plainTextFormattedCitation" : "(Toutanova &amp; Manning, 2000)", "previouslyFormattedCitation" : "(Toutanova &amp; Manning, 2000)" }, "properties" : { "noteIndex" : 0 }, "schema" : "https://github.com/citation-style-language/schema/raw/master/csl-citation.json" }</w:instrText>
      </w:r>
      <w:r w:rsidR="006E3985" w:rsidRPr="00357F61">
        <w:fldChar w:fldCharType="separate"/>
      </w:r>
      <w:r w:rsidR="0039367E" w:rsidRPr="00357F61">
        <w:rPr>
          <w:noProof/>
        </w:rPr>
        <w:t xml:space="preserve">Toutanova </w:t>
      </w:r>
      <w:r w:rsidR="006866C5">
        <w:rPr>
          <w:noProof/>
        </w:rPr>
        <w:t>and</w:t>
      </w:r>
      <w:r w:rsidR="0039367E" w:rsidRPr="00357F61">
        <w:rPr>
          <w:noProof/>
        </w:rPr>
        <w:t xml:space="preserve"> Manning</w:t>
      </w:r>
      <w:r w:rsidR="00DE5540" w:rsidRPr="00357F61">
        <w:rPr>
          <w:noProof/>
        </w:rPr>
        <w:t xml:space="preserve"> </w:t>
      </w:r>
      <w:r w:rsidR="0039367E" w:rsidRPr="00357F61">
        <w:rPr>
          <w:noProof/>
        </w:rPr>
        <w:t>(</w:t>
      </w:r>
      <w:r w:rsidR="00DE5540" w:rsidRPr="00357F61">
        <w:rPr>
          <w:noProof/>
        </w:rPr>
        <w:t>2000)</w:t>
      </w:r>
      <w:r w:rsidR="006E3985" w:rsidRPr="00357F61">
        <w:fldChar w:fldCharType="end"/>
      </w:r>
      <w:r w:rsidR="006866C5">
        <w:t xml:space="preserve"> at </w:t>
      </w:r>
      <w:r w:rsidR="00F57FEE" w:rsidRPr="00357F61">
        <w:t>Stanford</w:t>
      </w:r>
      <w:r w:rsidR="00914BF9" w:rsidRPr="00357F61">
        <w:t xml:space="preserve"> University.  The tagger </w:t>
      </w:r>
      <w:r w:rsidR="00FB684C" w:rsidRPr="00357F61">
        <w:t xml:space="preserve">was </w:t>
      </w:r>
      <w:r w:rsidR="00B00A26" w:rsidRPr="00357F61">
        <w:t xml:space="preserve">further improved by </w:t>
      </w:r>
      <w:r w:rsidR="006E3985" w:rsidRPr="00357F61">
        <w:fldChar w:fldCharType="begin" w:fldLock="1"/>
      </w:r>
      <w:r w:rsidR="0039367E" w:rsidRPr="00357F61">
        <w:instrText>ADDIN CSL_CITATION { "citationItems" : [ { "id" : "ITEM-1", "itemData" : { "DOI" : "10.3115/1073445.1073478", "abstract" : "We present a new part-of-speech tagger that demonstrates the following ideas: (i) explicit use of both preceding and following tag contexts via a dependency network representation, (ii) broad use of lexical features, including jointly conditioning on multiple consecutive words, (iii) effective use of priors in conditional loglinear models, and (iv) \ufb01ne-grained modeling of unknown word features. Using these ideas together, the resulting tagger gives a 97.24% accuracy on the Penn Treebank WSJ, an error reduction of 4.4% on the best previous single automatically learned tagging result", "author" : [ { "dropping-particle" : "", "family" : "Toutanova", "given" : "Kristina", "non-dropping-particle" : "", "parse-names" : false, "suffix" : "" }, { "dropping-particle" : "", "family" : "Klein", "given" : "Dan", "non-dropping-particle" : "", "parse-names" : false, "suffix" : "" }, { "dropping-particle" : "", "family" : "Manning", "given" : "Christopher D", "non-dropping-particle" : "", "parse-names" : false, "suffix" : "" } ], "container-title" : "In Proceedings of the 2003 Conference of the North American Chapter of the Association for Computational Linguistics on Human Language Technology - Volume 1 (NAACL '03),", "id" : "ITEM-1", "issued" : { "date-parts" : [ [ "2003" ] ] }, "page" : "252-259", "title" : "Feature-rich part-of-speech tagging with a cyclic dependency network", "type" : "article-journal" }, "uris" : [ "http://www.mendeley.com/documents/?uuid=6936230f-3d12-3984-ac2b-3c2539a944ae" ] } ], "mendeley" : { "formattedCitation" : "(Toutanova, Klein, &amp; Manning, 2003)", "manualFormatting" : "Toutanova, Klein, &amp; Manning (2003)", "plainTextFormattedCitation" : "(Toutanova, Klein, &amp; Manning, 2003)", "previouslyFormattedCitation" : "(Toutanova, Klein, &amp; Manning, 2003)" }, "properties" : { "noteIndex" : 0 }, "schema" : "https://github.com/citation-style-language/schema/raw/master/csl-citation.json" }</w:instrText>
      </w:r>
      <w:r w:rsidR="006E3985" w:rsidRPr="00357F61">
        <w:fldChar w:fldCharType="separate"/>
      </w:r>
      <w:r w:rsidR="00DE5540" w:rsidRPr="00357F61">
        <w:rPr>
          <w:noProof/>
        </w:rPr>
        <w:t xml:space="preserve">Toutanova, Klein, </w:t>
      </w:r>
      <w:r w:rsidR="006866C5">
        <w:rPr>
          <w:noProof/>
        </w:rPr>
        <w:t>and</w:t>
      </w:r>
      <w:r w:rsidR="00DE5540" w:rsidRPr="00357F61">
        <w:rPr>
          <w:noProof/>
        </w:rPr>
        <w:t xml:space="preserve"> Manning</w:t>
      </w:r>
      <w:r w:rsidR="0039367E" w:rsidRPr="00357F61">
        <w:rPr>
          <w:noProof/>
        </w:rPr>
        <w:t xml:space="preserve"> (</w:t>
      </w:r>
      <w:r w:rsidR="00DE5540" w:rsidRPr="00357F61">
        <w:rPr>
          <w:noProof/>
        </w:rPr>
        <w:t>2003)</w:t>
      </w:r>
      <w:r w:rsidR="006E3985" w:rsidRPr="00357F61">
        <w:fldChar w:fldCharType="end"/>
      </w:r>
      <w:r w:rsidRPr="00357F61">
        <w:t>.</w:t>
      </w:r>
      <w:r w:rsidR="006B631B" w:rsidRPr="00357F61">
        <w:t xml:space="preserve"> </w:t>
      </w:r>
      <w:r w:rsidRPr="00357F61">
        <w:t>The</w:t>
      </w:r>
      <w:r w:rsidR="00F3009A" w:rsidRPr="00357F61">
        <w:t xml:space="preserve"> </w:t>
      </w:r>
      <w:proofErr w:type="spellStart"/>
      <w:r w:rsidR="00FB684C" w:rsidRPr="00357F61">
        <w:t>Tautanova</w:t>
      </w:r>
      <w:proofErr w:type="spellEnd"/>
      <w:r w:rsidR="00FB684C" w:rsidRPr="00357F61">
        <w:t xml:space="preserve"> </w:t>
      </w:r>
      <w:r w:rsidR="006866C5">
        <w:t>and</w:t>
      </w:r>
      <w:r w:rsidR="00FB684C" w:rsidRPr="00357F61">
        <w:t xml:space="preserve"> Manning’s POS tagger</w:t>
      </w:r>
      <w:r w:rsidR="00074577" w:rsidRPr="00357F61">
        <w:t xml:space="preserve"> can be </w:t>
      </w:r>
      <w:r w:rsidR="00E27142" w:rsidRPr="00357F61">
        <w:t xml:space="preserve">retrieved and </w:t>
      </w:r>
      <w:r w:rsidR="00074577" w:rsidRPr="00357F61">
        <w:t>download</w:t>
      </w:r>
      <w:r w:rsidR="00E27142" w:rsidRPr="00357F61">
        <w:t>ed</w:t>
      </w:r>
      <w:r w:rsidR="00074577" w:rsidRPr="00357F61">
        <w:t xml:space="preserve"> from </w:t>
      </w:r>
      <w:hyperlink r:id="rId12" w:history="1">
        <w:r w:rsidR="00074577" w:rsidRPr="00357F61">
          <w:rPr>
            <w:rStyle w:val="Hyperlink"/>
            <w:color w:val="auto"/>
          </w:rPr>
          <w:t>https://nlp.stanford.edu/software/tagger.shtml</w:t>
        </w:r>
      </w:hyperlink>
      <w:r w:rsidR="005F4E3A" w:rsidRPr="00357F61">
        <w:rPr>
          <w:rStyle w:val="Hyperlink"/>
          <w:color w:val="auto"/>
        </w:rPr>
        <w:t>.</w:t>
      </w:r>
      <w:r w:rsidR="00074577" w:rsidRPr="00357F61">
        <w:t xml:space="preserve"> </w:t>
      </w:r>
      <w:r w:rsidR="00991F8D" w:rsidRPr="00357F61">
        <w:t xml:space="preserve">Table </w:t>
      </w:r>
      <w:r w:rsidR="00134967" w:rsidRPr="00357F61">
        <w:t xml:space="preserve">5 </w:t>
      </w:r>
      <w:r w:rsidR="00AA4D4C" w:rsidRPr="00357F61">
        <w:t xml:space="preserve">illustrates the </w:t>
      </w:r>
      <w:r w:rsidR="00F57FEE" w:rsidRPr="00357F61">
        <w:t xml:space="preserve">encoding of </w:t>
      </w:r>
      <w:r w:rsidR="00AA4D4C" w:rsidRPr="00357F61">
        <w:t xml:space="preserve">POS </w:t>
      </w:r>
      <w:proofErr w:type="spellStart"/>
      <w:r w:rsidR="00AA4D4C" w:rsidRPr="00357F61">
        <w:t>tagset</w:t>
      </w:r>
      <w:r w:rsidR="00F3009A" w:rsidRPr="00357F61">
        <w:t>s</w:t>
      </w:r>
      <w:proofErr w:type="spellEnd"/>
      <w:r w:rsidR="00AA4D4C" w:rsidRPr="00357F61">
        <w:t xml:space="preserve"> </w:t>
      </w:r>
      <w:r w:rsidR="00BE2199" w:rsidRPr="00357F61">
        <w:t xml:space="preserve">and </w:t>
      </w:r>
      <w:r w:rsidR="00F3009A" w:rsidRPr="00357F61">
        <w:t>the</w:t>
      </w:r>
      <w:r w:rsidR="00BE2199" w:rsidRPr="00357F61">
        <w:t xml:space="preserve"> </w:t>
      </w:r>
      <w:r w:rsidR="00745505" w:rsidRPr="00357F61">
        <w:t xml:space="preserve">respective </w:t>
      </w:r>
      <w:r w:rsidR="00BE2199" w:rsidRPr="00357F61">
        <w:t>description</w:t>
      </w:r>
      <w:r w:rsidR="00F13A75" w:rsidRPr="00357F61">
        <w:t>s</w:t>
      </w:r>
      <w:r w:rsidR="00F3009A" w:rsidRPr="00357F61">
        <w:t>,</w:t>
      </w:r>
      <w:r w:rsidR="00FB684C" w:rsidRPr="00357F61">
        <w:t xml:space="preserve"> which are</w:t>
      </w:r>
      <w:r w:rsidR="00BE2199" w:rsidRPr="00357F61">
        <w:t xml:space="preserve"> based on </w:t>
      </w:r>
      <w:r w:rsidR="00FB684C" w:rsidRPr="00357F61">
        <w:t xml:space="preserve">the </w:t>
      </w:r>
      <w:proofErr w:type="spellStart"/>
      <w:r w:rsidR="00AA4D4C" w:rsidRPr="00357F61">
        <w:t>tagset</w:t>
      </w:r>
      <w:r w:rsidR="00F3009A" w:rsidRPr="00357F61">
        <w:t>s</w:t>
      </w:r>
      <w:proofErr w:type="spellEnd"/>
      <w:r w:rsidR="00AA4D4C" w:rsidRPr="00357F61">
        <w:t xml:space="preserve"> of the Penn Treebank </w:t>
      </w:r>
      <w:r w:rsidR="006E3985" w:rsidRPr="00357F61">
        <w:fldChar w:fldCharType="begin" w:fldLock="1"/>
      </w:r>
      <w:r w:rsidR="00DE5540" w:rsidRPr="00357F61">
        <w:instrText>ADDIN CSL_CITATION { "citationItems" : [ { "id" : "ITEM-1", "itemData" : { "DOI" : "10.1162/coli.2010.36.1.36100", "ISBN" : "0891-2017", "ISSN" : "08912017", "abstract" : "There is a growing consensus that significant, rapid progress can be made in both text understanding and spoken language understanding by investigating those phenom- ena that occur most centrally in naturally occurring unconstrained materials and by attempting to automatically extract information about language from very large cor- pora. Such corpora are beginning to serve as important research tools for investigators in natural language processing, speech recognition, and integrated spoken language systems, as well as in theoretical linguistics. Annotated corpora promise to be valu- able for enterprises as diverse as the automatic construction of statistical models for the grammar of the written and the colloquial spoken language, the development of explicit formal theories of the differing grammars of writing and speech, the investi- gation of prosodic phenomena in speech, and the evaluation and comparison of the adequacy of parsing models.", "author" : [ { "dropping-particle" : "", "family" : "Marcus", "given" : "Mitchell P", "non-dropping-particle" : "", "parse-names" : false, "suffix" : "" }, { "dropping-particle" : "", "family" : "Santorini", "given" : "Beatrice", "non-dropping-particle" : "", "parse-names" : false, "suffix" : "" }, { "dropping-particle" : "", "family" : "Marcinkiewicz", "given" : "Mary Ann", "non-dropping-particle" : "", "parse-names" : false, "suffix" : "" } ], "container-title" : "Computational Linguistics", "id" : "ITEM-1", "issue" : "2", "issued" : { "date-parts" : [ [ "1993", "3" ] ] }, "page" : "313-330", "title" : "Building a large annotated corpus of English: The Penn Treebank.", "type" : "article-journal", "volume" : "19" }, "uris" : [ "http://www.mendeley.com/documents/?uuid=7ef45c25-5cea-48f5-bb5a-a8855fc25332" ] } ], "mendeley" : { "formattedCitation" : "(Marcus, Santorini, &amp; Marcinkiewicz, 1993)", "plainTextFormattedCitation" : "(Marcus, Santorini, &amp; Marcinkiewicz, 1993)", "previouslyFormattedCitation" : "(Marcus, Santorini, &amp; Marcinkiewicz, 1993)" }, "properties" : { "noteIndex" : 0 }, "schema" : "https://github.com/citation-style-language/schema/raw/master/csl-citation.json" }</w:instrText>
      </w:r>
      <w:r w:rsidR="006E3985" w:rsidRPr="00357F61">
        <w:fldChar w:fldCharType="separate"/>
      </w:r>
      <w:r w:rsidR="00DE5540" w:rsidRPr="00357F61">
        <w:rPr>
          <w:noProof/>
        </w:rPr>
        <w:t>(Marcus, Santorini, &amp; Marcinkiewicz, 1993)</w:t>
      </w:r>
      <w:r w:rsidR="006E3985" w:rsidRPr="00357F61">
        <w:fldChar w:fldCharType="end"/>
      </w:r>
      <w:r w:rsidR="00BE2199" w:rsidRPr="00357F61">
        <w:t>.</w:t>
      </w:r>
      <w:r w:rsidR="007E08B3" w:rsidRPr="00357F61">
        <w:t xml:space="preserve"> </w:t>
      </w:r>
      <w:r w:rsidR="0031298A" w:rsidRPr="00357F61">
        <w:t>The complete</w:t>
      </w:r>
      <w:r w:rsidR="005D765E" w:rsidRPr="00357F61">
        <w:t xml:space="preserve"> Penn Treebank </w:t>
      </w:r>
      <w:proofErr w:type="spellStart"/>
      <w:r w:rsidR="005D765E" w:rsidRPr="00357F61">
        <w:t>tagsets</w:t>
      </w:r>
      <w:proofErr w:type="spellEnd"/>
      <w:r w:rsidR="005D765E" w:rsidRPr="00357F61">
        <w:t xml:space="preserve"> can be viewed </w:t>
      </w:r>
      <w:r w:rsidR="00AE2659" w:rsidRPr="00357F61">
        <w:t xml:space="preserve">in </w:t>
      </w:r>
      <w:r w:rsidR="006E3985" w:rsidRPr="00357F61">
        <w:fldChar w:fldCharType="begin" w:fldLock="1"/>
      </w:r>
      <w:r w:rsidR="00030C8B" w:rsidRPr="00357F61">
        <w:instrText>ADDIN CSL_CITATION { "citationItems" : [ { "id" : "ITEM-1", "itemData" : { "DOI" : "10.1017/CBO9781107415324.004", "ISBN" : "0582291496", "ISSN" : "1098-6596", "PMID" : "1640481", "abstract" : "Santorini, B. 1990. Part-of-speech tagging guidelines for the Penn Treebank Project. Technical report MS-CIS-90-47, Department of Computer and Information Science, University of Pennsylvania.", "author" : [ { "dropping-particle" : "", "family" : "Santorini", "given" : "Beatrice", "non-dropping-particle" : "", "parse-names" : false, "suffix" : "" } ], "container-title" : "University of Pennsylvania 3rd Revision 2nd Printing", "id" : "ITEM-1", "issue" : "MS-CIS-90-47", "issued" : { "date-parts" : [ [ "1990" ] ] }, "page" : "33", "title" : "Part-of-Speech Tagging Guidelines for the Penn Treebank Project (3rd Revision)", "type" : "article-journal", "volume" : "53" }, "uris" : [ "http://www.mendeley.com/documents/?uuid=63981b17-2f0e-41f9-9916-188230979cd4" ] } ], "mendeley" : { "formattedCitation" : "(Santorini, 1990)", "manualFormatting" : "Santorini (1990)", "plainTextFormattedCitation" : "(Santorini, 1990)", "previouslyFormattedCitation" : "(Santorini, 1990)" }, "properties" : { "noteIndex" : 0 }, "schema" : "https://github.com/citation-style-language/schema/raw/master/csl-citation.json" }</w:instrText>
      </w:r>
      <w:r w:rsidR="006E3985" w:rsidRPr="00357F61">
        <w:fldChar w:fldCharType="separate"/>
      </w:r>
      <w:r w:rsidR="00DE5540" w:rsidRPr="00357F61">
        <w:rPr>
          <w:noProof/>
        </w:rPr>
        <w:t>Santorini</w:t>
      </w:r>
      <w:r w:rsidR="0039367E" w:rsidRPr="00357F61">
        <w:rPr>
          <w:noProof/>
        </w:rPr>
        <w:t xml:space="preserve"> (</w:t>
      </w:r>
      <w:r w:rsidR="00DE5540" w:rsidRPr="00357F61">
        <w:rPr>
          <w:noProof/>
        </w:rPr>
        <w:t>1990)</w:t>
      </w:r>
      <w:r w:rsidR="006E3985" w:rsidRPr="00357F61">
        <w:fldChar w:fldCharType="end"/>
      </w:r>
      <w:r w:rsidR="005D765E" w:rsidRPr="00357F61">
        <w:t>.</w:t>
      </w:r>
    </w:p>
    <w:p w:rsidR="006F2BDC" w:rsidRDefault="006F2BDC" w:rsidP="006F2BDC">
      <w:pPr>
        <w:pStyle w:val="BodyText"/>
        <w:spacing w:after="0" w:line="240" w:lineRule="auto"/>
        <w:ind w:left="289" w:firstLine="289"/>
      </w:pPr>
    </w:p>
    <w:p w:rsidR="00217714" w:rsidRDefault="00DC2576" w:rsidP="00CC5EBE">
      <w:pPr>
        <w:autoSpaceDE w:val="0"/>
        <w:autoSpaceDN w:val="0"/>
        <w:adjustRightInd w:val="0"/>
        <w:outlineLvl w:val="0"/>
        <w:rPr>
          <w:rFonts w:eastAsia="Calibri"/>
          <w:color w:val="000000"/>
          <w:sz w:val="18"/>
          <w:szCs w:val="18"/>
        </w:rPr>
      </w:pPr>
      <w:proofErr w:type="gramStart"/>
      <w:r>
        <w:rPr>
          <w:rFonts w:eastAsia="Calibri"/>
          <w:color w:val="000000"/>
          <w:sz w:val="18"/>
          <w:szCs w:val="18"/>
        </w:rPr>
        <w:t>TABLE 5</w:t>
      </w:r>
      <w:r w:rsidR="00217714">
        <w:rPr>
          <w:rFonts w:eastAsia="Calibri"/>
          <w:color w:val="000000"/>
          <w:sz w:val="18"/>
          <w:szCs w:val="18"/>
        </w:rPr>
        <w:t>.</w:t>
      </w:r>
      <w:proofErr w:type="gramEnd"/>
      <w:r w:rsidR="00217714">
        <w:rPr>
          <w:rFonts w:eastAsia="Calibri"/>
          <w:color w:val="000000"/>
          <w:sz w:val="18"/>
          <w:szCs w:val="18"/>
        </w:rPr>
        <w:t xml:space="preserve"> Part-of-speech </w:t>
      </w:r>
      <w:proofErr w:type="spellStart"/>
      <w:r w:rsidR="00217714">
        <w:rPr>
          <w:rFonts w:eastAsia="Calibri"/>
          <w:color w:val="000000"/>
          <w:sz w:val="18"/>
          <w:szCs w:val="18"/>
        </w:rPr>
        <w:t>tagsets</w:t>
      </w:r>
      <w:proofErr w:type="spellEnd"/>
      <w:r w:rsidR="00217714">
        <w:rPr>
          <w:rFonts w:eastAsia="Calibri"/>
          <w:color w:val="000000"/>
          <w:sz w:val="18"/>
          <w:szCs w:val="18"/>
        </w:rPr>
        <w:t xml:space="preserve"> used </w:t>
      </w:r>
      <w:r w:rsidR="008D3633">
        <w:rPr>
          <w:rFonts w:eastAsia="Calibri"/>
          <w:color w:val="000000"/>
          <w:sz w:val="18"/>
          <w:szCs w:val="18"/>
        </w:rPr>
        <w:t>in coding</w:t>
      </w:r>
      <w:r w:rsidR="00217714">
        <w:rPr>
          <w:rFonts w:eastAsia="Calibri"/>
          <w:color w:val="000000"/>
          <w:sz w:val="18"/>
          <w:szCs w:val="18"/>
        </w:rPr>
        <w:t xml:space="preserve"> </w:t>
      </w:r>
      <w:proofErr w:type="spellStart"/>
      <w:r w:rsidR="00217714">
        <w:rPr>
          <w:rFonts w:eastAsia="Calibri"/>
          <w:color w:val="000000"/>
          <w:sz w:val="18"/>
          <w:szCs w:val="18"/>
        </w:rPr>
        <w:t>MaCFE</w:t>
      </w:r>
      <w:proofErr w:type="spellEnd"/>
      <w:r w:rsidR="00217714">
        <w:rPr>
          <w:rFonts w:eastAsia="Calibri"/>
          <w:color w:val="000000"/>
          <w:sz w:val="18"/>
          <w:szCs w:val="18"/>
        </w:rPr>
        <w:t xml:space="preserve"> </w:t>
      </w:r>
    </w:p>
    <w:p w:rsidR="008B6C00" w:rsidRPr="00E96588" w:rsidRDefault="008B6C00" w:rsidP="008B6C00">
      <w:pPr>
        <w:rPr>
          <w:smallCaps/>
          <w:noProof/>
          <w:sz w:val="16"/>
          <w:szCs w:val="16"/>
        </w:rPr>
      </w:pPr>
    </w:p>
    <w:tbl>
      <w:tblPr>
        <w:tblW w:w="0" w:type="auto"/>
        <w:jc w:val="center"/>
        <w:tblLook w:val="04A0" w:firstRow="1" w:lastRow="0" w:firstColumn="1" w:lastColumn="0" w:noHBand="0" w:noVBand="1"/>
      </w:tblPr>
      <w:tblGrid>
        <w:gridCol w:w="677"/>
        <w:gridCol w:w="3548"/>
        <w:gridCol w:w="627"/>
        <w:gridCol w:w="2951"/>
      </w:tblGrid>
      <w:tr w:rsidR="00E96588" w:rsidRPr="00E96588">
        <w:trPr>
          <w:tblHeader/>
          <w:jc w:val="center"/>
        </w:trPr>
        <w:tc>
          <w:tcPr>
            <w:tcW w:w="0" w:type="auto"/>
            <w:tcBorders>
              <w:bottom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Tag</w:t>
            </w:r>
          </w:p>
        </w:tc>
        <w:tc>
          <w:tcPr>
            <w:tcW w:w="3548" w:type="dxa"/>
            <w:tcBorders>
              <w:bottom w:val="single" w:sz="4" w:space="0" w:color="auto"/>
              <w:righ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Description</w:t>
            </w:r>
          </w:p>
        </w:tc>
        <w:tc>
          <w:tcPr>
            <w:tcW w:w="240" w:type="dxa"/>
            <w:tcBorders>
              <w:left w:val="single" w:sz="4" w:space="0" w:color="auto"/>
              <w:bottom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Tag</w:t>
            </w:r>
          </w:p>
        </w:tc>
        <w:tc>
          <w:tcPr>
            <w:tcW w:w="0" w:type="auto"/>
            <w:tcBorders>
              <w:bottom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Description</w:t>
            </w:r>
          </w:p>
        </w:tc>
      </w:tr>
      <w:tr w:rsidR="00E96588" w:rsidRPr="00E96588">
        <w:trPr>
          <w:jc w:val="center"/>
        </w:trPr>
        <w:tc>
          <w:tcPr>
            <w:tcW w:w="0" w:type="auto"/>
            <w:tcBorders>
              <w:top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CC</w:t>
            </w:r>
          </w:p>
        </w:tc>
        <w:tc>
          <w:tcPr>
            <w:tcW w:w="3548" w:type="dxa"/>
            <w:tcBorders>
              <w:top w:val="single" w:sz="4" w:space="0" w:color="auto"/>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Coordinating conjunction</w:t>
            </w:r>
          </w:p>
        </w:tc>
        <w:tc>
          <w:tcPr>
            <w:tcW w:w="240" w:type="dxa"/>
            <w:tcBorders>
              <w:top w:val="single" w:sz="4" w:space="0" w:color="auto"/>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PRP$</w:t>
            </w:r>
          </w:p>
        </w:tc>
        <w:tc>
          <w:tcPr>
            <w:tcW w:w="0" w:type="auto"/>
            <w:tcBorders>
              <w:top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Possessive pronoun</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CD</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Cardinal number</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RB</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Adverb</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DT</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Determiner</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RBR</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Adverb, comparative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EX</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Existential there</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RBS</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Adverb, superlative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FW</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Foreign word</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RP</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Particle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IN</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Preposition or subordinating conjunction</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SYM</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Symbol</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JJ</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Adjective</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TO</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to</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JJR</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Adjective, comparative</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UH</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Interjection</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JJS</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Adjective, superlative</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Verb, base form</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LS</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List item marker</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VBD</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Verb, past tense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MD</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Modal</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VBG</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 xml:space="preserve">Verb, </w:t>
            </w:r>
            <w:r w:rsidR="005C042C" w:rsidRPr="00E96588">
              <w:rPr>
                <w:sz w:val="18"/>
                <w:szCs w:val="18"/>
              </w:rPr>
              <w:t>gerund,</w:t>
            </w:r>
            <w:r w:rsidRPr="00E96588">
              <w:rPr>
                <w:sz w:val="18"/>
                <w:szCs w:val="18"/>
              </w:rPr>
              <w:t xml:space="preserve"> or present participle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NN</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Noun, singular or mass</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VBN</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Verb, past participle</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NNS</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Noun, plural</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VBP</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Verb, non-3rd person singular present</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NNP</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Proper noun, singular</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VBZ</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Verb, 3rd person singular present</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NNPS</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Proper noun, plural</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WDT</w:t>
            </w:r>
          </w:p>
        </w:tc>
        <w:tc>
          <w:tcPr>
            <w:tcW w:w="0" w:type="auto"/>
            <w:shd w:val="clear" w:color="auto" w:fill="auto"/>
            <w:vAlign w:val="center"/>
          </w:tcPr>
          <w:p w:rsidR="008D2E0F" w:rsidRPr="00E96588" w:rsidRDefault="008D2E0F" w:rsidP="00E212EC">
            <w:pPr>
              <w:jc w:val="left"/>
              <w:rPr>
                <w:sz w:val="18"/>
                <w:szCs w:val="18"/>
              </w:rPr>
            </w:pPr>
            <w:proofErr w:type="spellStart"/>
            <w:r w:rsidRPr="00E96588">
              <w:rPr>
                <w:sz w:val="18"/>
                <w:szCs w:val="18"/>
              </w:rPr>
              <w:t>Wh</w:t>
            </w:r>
            <w:proofErr w:type="spellEnd"/>
            <w:r w:rsidRPr="00E96588">
              <w:rPr>
                <w:sz w:val="18"/>
                <w:szCs w:val="18"/>
              </w:rPr>
              <w:t>-determiner</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PDT</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proofErr w:type="spellStart"/>
            <w:r w:rsidRPr="00E96588">
              <w:rPr>
                <w:sz w:val="18"/>
                <w:szCs w:val="18"/>
              </w:rPr>
              <w:t>Predeterminer</w:t>
            </w:r>
            <w:proofErr w:type="spellEnd"/>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WP</w:t>
            </w:r>
          </w:p>
        </w:tc>
        <w:tc>
          <w:tcPr>
            <w:tcW w:w="0" w:type="auto"/>
            <w:shd w:val="clear" w:color="auto" w:fill="auto"/>
            <w:vAlign w:val="center"/>
          </w:tcPr>
          <w:p w:rsidR="008D2E0F" w:rsidRPr="00E96588" w:rsidRDefault="008D2E0F" w:rsidP="00E212EC">
            <w:pPr>
              <w:jc w:val="left"/>
              <w:rPr>
                <w:sz w:val="18"/>
                <w:szCs w:val="18"/>
              </w:rPr>
            </w:pPr>
            <w:proofErr w:type="spellStart"/>
            <w:r w:rsidRPr="00E96588">
              <w:rPr>
                <w:sz w:val="18"/>
                <w:szCs w:val="18"/>
              </w:rPr>
              <w:t>Wh</w:t>
            </w:r>
            <w:proofErr w:type="spellEnd"/>
            <w:r w:rsidRPr="00E96588">
              <w:rPr>
                <w:sz w:val="18"/>
                <w:szCs w:val="18"/>
              </w:rPr>
              <w:t>-pronoun</w:t>
            </w:r>
          </w:p>
        </w:tc>
      </w:tr>
      <w:tr w:rsidR="00E96588" w:rsidRPr="00E96588">
        <w:trPr>
          <w:jc w:val="center"/>
        </w:trPr>
        <w:tc>
          <w:tcPr>
            <w:tcW w:w="0" w:type="auto"/>
            <w:shd w:val="clear" w:color="auto" w:fill="auto"/>
            <w:vAlign w:val="center"/>
          </w:tcPr>
          <w:p w:rsidR="008D2E0F" w:rsidRPr="00E96588" w:rsidRDefault="008D2E0F" w:rsidP="003A2106">
            <w:pPr>
              <w:rPr>
                <w:sz w:val="18"/>
                <w:szCs w:val="18"/>
              </w:rPr>
            </w:pPr>
            <w:r w:rsidRPr="00E96588">
              <w:rPr>
                <w:sz w:val="18"/>
                <w:szCs w:val="18"/>
              </w:rPr>
              <w:t>POS</w:t>
            </w:r>
          </w:p>
        </w:tc>
        <w:tc>
          <w:tcPr>
            <w:tcW w:w="3548" w:type="dxa"/>
            <w:tcBorders>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Possessive ending</w:t>
            </w:r>
          </w:p>
        </w:tc>
        <w:tc>
          <w:tcPr>
            <w:tcW w:w="240" w:type="dxa"/>
            <w:tcBorders>
              <w:left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WP$</w:t>
            </w:r>
          </w:p>
        </w:tc>
        <w:tc>
          <w:tcPr>
            <w:tcW w:w="0" w:type="auto"/>
            <w:shd w:val="clear" w:color="auto" w:fill="auto"/>
            <w:vAlign w:val="center"/>
          </w:tcPr>
          <w:p w:rsidR="008D2E0F" w:rsidRPr="00E96588" w:rsidRDefault="008D2E0F" w:rsidP="00E212EC">
            <w:pPr>
              <w:jc w:val="left"/>
              <w:rPr>
                <w:sz w:val="18"/>
                <w:szCs w:val="18"/>
              </w:rPr>
            </w:pPr>
            <w:r w:rsidRPr="00E96588">
              <w:rPr>
                <w:sz w:val="18"/>
                <w:szCs w:val="18"/>
              </w:rPr>
              <w:t xml:space="preserve">Possessive </w:t>
            </w:r>
            <w:proofErr w:type="spellStart"/>
            <w:r w:rsidRPr="00E96588">
              <w:rPr>
                <w:sz w:val="18"/>
                <w:szCs w:val="18"/>
              </w:rPr>
              <w:t>wh</w:t>
            </w:r>
            <w:proofErr w:type="spellEnd"/>
            <w:r w:rsidRPr="00E96588">
              <w:rPr>
                <w:sz w:val="18"/>
                <w:szCs w:val="18"/>
              </w:rPr>
              <w:t>-pronoun</w:t>
            </w:r>
          </w:p>
        </w:tc>
      </w:tr>
      <w:tr w:rsidR="00E96588" w:rsidRPr="00E96588">
        <w:trPr>
          <w:jc w:val="center"/>
        </w:trPr>
        <w:tc>
          <w:tcPr>
            <w:tcW w:w="0" w:type="auto"/>
            <w:tcBorders>
              <w:bottom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PRP</w:t>
            </w:r>
          </w:p>
        </w:tc>
        <w:tc>
          <w:tcPr>
            <w:tcW w:w="3548" w:type="dxa"/>
            <w:tcBorders>
              <w:bottom w:val="single" w:sz="4" w:space="0" w:color="auto"/>
              <w:right w:val="single" w:sz="4" w:space="0" w:color="auto"/>
            </w:tcBorders>
            <w:shd w:val="clear" w:color="auto" w:fill="auto"/>
            <w:vAlign w:val="center"/>
          </w:tcPr>
          <w:p w:rsidR="008D2E0F" w:rsidRPr="00E96588" w:rsidRDefault="008D2E0F" w:rsidP="00E212EC">
            <w:pPr>
              <w:jc w:val="left"/>
              <w:rPr>
                <w:sz w:val="18"/>
                <w:szCs w:val="18"/>
              </w:rPr>
            </w:pPr>
            <w:r w:rsidRPr="00E96588">
              <w:rPr>
                <w:sz w:val="18"/>
                <w:szCs w:val="18"/>
              </w:rPr>
              <w:t>Personal pronoun</w:t>
            </w:r>
          </w:p>
        </w:tc>
        <w:tc>
          <w:tcPr>
            <w:tcW w:w="240" w:type="dxa"/>
            <w:tcBorders>
              <w:left w:val="single" w:sz="4" w:space="0" w:color="auto"/>
              <w:bottom w:val="single" w:sz="4" w:space="0" w:color="auto"/>
            </w:tcBorders>
            <w:shd w:val="clear" w:color="auto" w:fill="auto"/>
            <w:vAlign w:val="center"/>
          </w:tcPr>
          <w:p w:rsidR="008D2E0F" w:rsidRPr="00E96588" w:rsidRDefault="008D2E0F" w:rsidP="003A2106">
            <w:pPr>
              <w:rPr>
                <w:sz w:val="18"/>
                <w:szCs w:val="18"/>
              </w:rPr>
            </w:pPr>
            <w:r w:rsidRPr="00E96588">
              <w:rPr>
                <w:sz w:val="18"/>
                <w:szCs w:val="18"/>
              </w:rPr>
              <w:t>WRB</w:t>
            </w:r>
          </w:p>
        </w:tc>
        <w:tc>
          <w:tcPr>
            <w:tcW w:w="0" w:type="auto"/>
            <w:tcBorders>
              <w:bottom w:val="single" w:sz="4" w:space="0" w:color="auto"/>
            </w:tcBorders>
            <w:shd w:val="clear" w:color="auto" w:fill="auto"/>
            <w:vAlign w:val="center"/>
          </w:tcPr>
          <w:p w:rsidR="008D2E0F" w:rsidRPr="00E96588" w:rsidRDefault="008D2E0F" w:rsidP="00E212EC">
            <w:pPr>
              <w:jc w:val="left"/>
              <w:rPr>
                <w:sz w:val="18"/>
                <w:szCs w:val="18"/>
              </w:rPr>
            </w:pPr>
            <w:proofErr w:type="spellStart"/>
            <w:r w:rsidRPr="00E96588">
              <w:rPr>
                <w:sz w:val="18"/>
                <w:szCs w:val="18"/>
              </w:rPr>
              <w:t>Wh</w:t>
            </w:r>
            <w:proofErr w:type="spellEnd"/>
            <w:r w:rsidRPr="00E96588">
              <w:rPr>
                <w:sz w:val="18"/>
                <w:szCs w:val="18"/>
              </w:rPr>
              <w:t>-adverb</w:t>
            </w:r>
          </w:p>
        </w:tc>
      </w:tr>
    </w:tbl>
    <w:p w:rsidR="003C62FF" w:rsidRPr="00E96588" w:rsidRDefault="006E3985" w:rsidP="00B078A4">
      <w:pPr>
        <w:spacing w:before="160" w:after="80"/>
        <w:ind w:left="288"/>
        <w:jc w:val="right"/>
        <w:rPr>
          <w:noProof/>
          <w:sz w:val="22"/>
        </w:rPr>
      </w:pPr>
      <w:r w:rsidRPr="00E96588">
        <w:rPr>
          <w:sz w:val="22"/>
        </w:rPr>
        <w:fldChar w:fldCharType="begin" w:fldLock="1"/>
      </w:r>
      <w:r w:rsidR="00DE5540" w:rsidRPr="00E96588">
        <w:rPr>
          <w:sz w:val="22"/>
        </w:rPr>
        <w:instrText>ADDIN CSL_CITATION { "citationItems" : [ { "id" : "ITEM-1", "itemData" : { "DOI" : "10.1162/coli.2010.36.1.36100", "ISBN" : "0891-2017", "ISSN" : "08912017", "abstract" : "There is a growing consensus that significant, rapid progress can be made in both text understanding and spoken language understanding by investigating those phenom- ena that occur most centrally in naturally occurring unconstrained materials and by attempting to automatically extract information about language from very large cor- pora. Such corpora are beginning to serve as important research tools for investigators in natural language processing, speech recognition, and integrated spoken language systems, as well as in theoretical linguistics. Annotated corpora promise to be valu- able for enterprises as diverse as the automatic construction of statistical models for the grammar of the written and the colloquial spoken language, the development of explicit formal theories of the differing grammars of writing and speech, the investi- gation of prosodic phenomena in speech, and the evaluation and comparison of the adequacy of parsing models.", "author" : [ { "dropping-particle" : "", "family" : "Marcus", "given" : "Mitchell P", "non-dropping-particle" : "", "parse-names" : false, "suffix" : "" }, { "dropping-particle" : "", "family" : "Santorini", "given" : "Beatrice", "non-dropping-particle" : "", "parse-names" : false, "suffix" : "" }, { "dropping-particle" : "", "family" : "Marcinkiewicz", "given" : "Mary Ann", "non-dropping-particle" : "", "parse-names" : false, "suffix" : "" } ], "container-title" : "Computational Linguistics", "id" : "ITEM-1", "issue" : "2", "issued" : { "date-parts" : [ [ "1993", "3" ] ] }, "page" : "313-330", "title" : "Building a large annotated corpus of English: The Penn Treebank.", "type" : "article-journal", "volume" : "19" }, "uris" : [ "http://www.mendeley.com/documents/?uuid=7ef45c25-5cea-48f5-bb5a-a8855fc25332" ] } ], "mendeley" : { "formattedCitation" : "(Marcus et al., 1993)", "plainTextFormattedCitation" : "(Marcus et al., 1993)", "previouslyFormattedCitation" : "(Marcus et al., 1993)" }, "properties" : { "noteIndex" : 0 }, "schema" : "https://github.com/citation-style-language/schema/raw/master/csl-citation.json" }</w:instrText>
      </w:r>
      <w:r w:rsidRPr="00E96588">
        <w:rPr>
          <w:sz w:val="22"/>
        </w:rPr>
        <w:fldChar w:fldCharType="separate"/>
      </w:r>
      <w:r w:rsidR="00DE5540" w:rsidRPr="00E96588">
        <w:rPr>
          <w:noProof/>
          <w:sz w:val="22"/>
        </w:rPr>
        <w:t>(Marcus et al., 1993)</w:t>
      </w:r>
      <w:r w:rsidRPr="00E96588">
        <w:rPr>
          <w:sz w:val="22"/>
        </w:rPr>
        <w:fldChar w:fldCharType="end"/>
      </w:r>
    </w:p>
    <w:p w:rsidR="005D765E" w:rsidRPr="00357F61" w:rsidRDefault="007F768B" w:rsidP="00DF2024">
      <w:pPr>
        <w:pStyle w:val="BodyText"/>
        <w:spacing w:line="240" w:lineRule="auto"/>
        <w:ind w:left="289" w:firstLine="289"/>
      </w:pPr>
      <w:proofErr w:type="spellStart"/>
      <w:r w:rsidRPr="00357F61">
        <w:lastRenderedPageBreak/>
        <w:t>MaCFE</w:t>
      </w:r>
      <w:proofErr w:type="spellEnd"/>
      <w:r w:rsidRPr="00357F61">
        <w:t xml:space="preserve"> is </w:t>
      </w:r>
      <w:r w:rsidR="00C632CE" w:rsidRPr="00357F61">
        <w:t>still at</w:t>
      </w:r>
      <w:r w:rsidR="00F15E61" w:rsidRPr="00357F61">
        <w:t xml:space="preserve"> the</w:t>
      </w:r>
      <w:r w:rsidRPr="00357F61">
        <w:t xml:space="preserve"> initial stage</w:t>
      </w:r>
      <w:r w:rsidR="00DF2024" w:rsidRPr="00357F61">
        <w:t xml:space="preserve"> of development</w:t>
      </w:r>
      <w:r w:rsidR="002C5B9F" w:rsidRPr="00357F61">
        <w:t xml:space="preserve"> and has yet to be equipped wit</w:t>
      </w:r>
      <w:r w:rsidR="009E7CF5" w:rsidRPr="00357F61">
        <w:t>h</w:t>
      </w:r>
      <w:r w:rsidR="002C5B9F" w:rsidRPr="00357F61">
        <w:t xml:space="preserve"> its own</w:t>
      </w:r>
      <w:r w:rsidR="008F0BC3" w:rsidRPr="00357F61">
        <w:t xml:space="preserve"> range of</w:t>
      </w:r>
      <w:r w:rsidR="002C5B9F" w:rsidRPr="00357F61">
        <w:t xml:space="preserve"> </w:t>
      </w:r>
      <w:r w:rsidR="00C632CE" w:rsidRPr="00357F61">
        <w:t>text processing facilities</w:t>
      </w:r>
      <w:r w:rsidRPr="00357F61">
        <w:t xml:space="preserve">, </w:t>
      </w:r>
      <w:proofErr w:type="spellStart"/>
      <w:r w:rsidR="001C6964" w:rsidRPr="00357F61">
        <w:t>RapidMiner</w:t>
      </w:r>
      <w:proofErr w:type="spellEnd"/>
      <w:r w:rsidR="001C6964" w:rsidRPr="00357F61">
        <w:t xml:space="preserve"> and </w:t>
      </w:r>
      <w:r w:rsidR="009E7CF5" w:rsidRPr="00357F61">
        <w:t xml:space="preserve">an </w:t>
      </w:r>
      <w:r w:rsidR="001C6964" w:rsidRPr="00357F61">
        <w:t xml:space="preserve">in-house </w:t>
      </w:r>
      <w:r w:rsidR="009E7CF5" w:rsidRPr="00357F61">
        <w:t xml:space="preserve">stand-alone program, which </w:t>
      </w:r>
      <w:r w:rsidR="0031298A" w:rsidRPr="00357F61">
        <w:t xml:space="preserve">was </w:t>
      </w:r>
      <w:r w:rsidR="009E7CF5" w:rsidRPr="00357F61">
        <w:t xml:space="preserve">written in Java were employed to generate the </w:t>
      </w:r>
      <w:r w:rsidR="001C6964" w:rsidRPr="00357F61">
        <w:t xml:space="preserve">word list for </w:t>
      </w:r>
      <w:proofErr w:type="spellStart"/>
      <w:r w:rsidR="001C6964" w:rsidRPr="00357F61">
        <w:t>MaCFE</w:t>
      </w:r>
      <w:proofErr w:type="spellEnd"/>
      <w:r w:rsidR="001C6964" w:rsidRPr="00357F61">
        <w:t xml:space="preserve">. </w:t>
      </w:r>
      <w:r w:rsidR="009E7CF5" w:rsidRPr="00357F61">
        <w:t xml:space="preserve">The word list produced would then be used to evaluate the </w:t>
      </w:r>
      <w:r w:rsidR="00F24C66" w:rsidRPr="00357F61">
        <w:t>suitability</w:t>
      </w:r>
      <w:r w:rsidR="00217771" w:rsidRPr="00357F61">
        <w:t xml:space="preserve"> </w:t>
      </w:r>
      <w:r w:rsidR="00DF2024" w:rsidRPr="00357F61">
        <w:t xml:space="preserve">of the </w:t>
      </w:r>
      <w:r w:rsidR="009E7CF5" w:rsidRPr="00357F61">
        <w:t xml:space="preserve">texts </w:t>
      </w:r>
      <w:r w:rsidR="00DF2024" w:rsidRPr="00357F61">
        <w:t xml:space="preserve">chosen </w:t>
      </w:r>
      <w:r w:rsidR="009E7CF5" w:rsidRPr="00357F61">
        <w:t xml:space="preserve">to represent </w:t>
      </w:r>
      <w:r w:rsidR="00DF2024" w:rsidRPr="00357F61">
        <w:t xml:space="preserve">the financial </w:t>
      </w:r>
      <w:r w:rsidR="009E7CF5" w:rsidRPr="00357F61">
        <w:t>domain</w:t>
      </w:r>
      <w:r w:rsidR="00DF2024" w:rsidRPr="00357F61">
        <w:t xml:space="preserve">. </w:t>
      </w:r>
      <w:r w:rsidR="005D765E" w:rsidRPr="00357F61">
        <w:t xml:space="preserve">Table </w:t>
      </w:r>
      <w:r w:rsidR="00432E7B" w:rsidRPr="00357F61">
        <w:t xml:space="preserve">6 </w:t>
      </w:r>
      <w:r w:rsidR="005D765E" w:rsidRPr="00357F61">
        <w:t>presents the f</w:t>
      </w:r>
      <w:r w:rsidR="00C07268">
        <w:t xml:space="preserve">irst fifty highest </w:t>
      </w:r>
      <w:r w:rsidR="006866C5">
        <w:t>word</w:t>
      </w:r>
      <w:r w:rsidR="00C632CE" w:rsidRPr="00357F61">
        <w:t>s</w:t>
      </w:r>
      <w:r w:rsidR="00C07268">
        <w:t xml:space="preserve"> ranked</w:t>
      </w:r>
      <w:r w:rsidR="005D765E" w:rsidRPr="00357F61">
        <w:t xml:space="preserve"> </w:t>
      </w:r>
      <w:r w:rsidR="00C07268">
        <w:t>in</w:t>
      </w:r>
      <w:r w:rsidR="005D765E" w:rsidRPr="00357F61">
        <w:t xml:space="preserve"> </w:t>
      </w:r>
      <w:proofErr w:type="spellStart"/>
      <w:r w:rsidR="005D765E" w:rsidRPr="00357F61">
        <w:t>MaCFE</w:t>
      </w:r>
      <w:proofErr w:type="spellEnd"/>
      <w:r w:rsidR="005D765E" w:rsidRPr="00357F61">
        <w:t xml:space="preserve">. </w:t>
      </w:r>
      <w:r w:rsidR="00DF2024" w:rsidRPr="00357F61">
        <w:t xml:space="preserve">The </w:t>
      </w:r>
      <w:r w:rsidR="009E7CF5" w:rsidRPr="00357F61">
        <w:t xml:space="preserve">word </w:t>
      </w:r>
      <w:r w:rsidR="00E64A5E" w:rsidRPr="00357F61">
        <w:t xml:space="preserve">list </w:t>
      </w:r>
      <w:r w:rsidR="00BC10CF" w:rsidRPr="00357F61">
        <w:t>was</w:t>
      </w:r>
      <w:r w:rsidR="00E64A5E" w:rsidRPr="00357F61">
        <w:t xml:space="preserve"> obtained using the following steps and procedures.</w:t>
      </w:r>
    </w:p>
    <w:p w:rsidR="00F52044" w:rsidRPr="00357F61" w:rsidRDefault="00E64A5E" w:rsidP="00F52044">
      <w:pPr>
        <w:pStyle w:val="BodyText"/>
        <w:spacing w:line="240" w:lineRule="auto"/>
        <w:ind w:left="289" w:firstLine="289"/>
      </w:pPr>
      <w:r w:rsidRPr="00357F61">
        <w:rPr>
          <w:i/>
        </w:rPr>
        <w:t>S</w:t>
      </w:r>
      <w:r w:rsidR="00D423AF" w:rsidRPr="00357F61">
        <w:rPr>
          <w:i/>
        </w:rPr>
        <w:t>tep 1</w:t>
      </w:r>
      <w:r w:rsidR="00D423AF" w:rsidRPr="00357F61">
        <w:t xml:space="preserve">: </w:t>
      </w:r>
      <w:r w:rsidR="00D67DE0" w:rsidRPr="00357F61">
        <w:t xml:space="preserve">In this step, </w:t>
      </w:r>
      <w:r w:rsidR="00F52044" w:rsidRPr="00357F61">
        <w:t>work</w:t>
      </w:r>
      <w:r w:rsidR="00414F74" w:rsidRPr="00357F61">
        <w:t>s</w:t>
      </w:r>
      <w:r w:rsidR="00F52044" w:rsidRPr="00357F61">
        <w:t xml:space="preserve"> done by </w:t>
      </w:r>
      <w:r w:rsidR="006E3985" w:rsidRPr="00357F61">
        <w:fldChar w:fldCharType="begin" w:fldLock="1"/>
      </w:r>
      <w:r w:rsidR="000E35C0" w:rsidRPr="00357F61">
        <w:instrText>ADDIN CSL_CITATION { "citationItems" : [ { "id" : "ITEM-1", "itemData" : { "abstract" : "Text mining is defined as a knowledge-intensive process in which a user interacts with a document collection. As in data mining[2,4,9], text mining seeks to extract useful information from data sources through the identification and exploration of interesting patterns. A key element of text mining is its focus on the document collection. A document collection can be any grouping of text-based documents. Most text mining solutions are aimed at discovering patterns across very large document collections. The number of documents can range from the many thousands to millions. In this paper, we will see how text mining is implemented in Rapidminer.", "author" : [ { "dropping-particle" : "", "family" : "Verma", "given" : "Tanu", "non-dropping-particle" : "", "parse-names" : false, "suffix" : "" }, { "dropping-particle" : "", "family" : "Gaur", "given" : "Deepti", "non-dropping-particle" : "", "parse-names" : false, "suffix" : "" } ], "container-title" : "International Journal of Applied Information Systems", "id" : "ITEM-1", "issue" : "2", "issued" : { "date-parts" : [ [ "2014" ] ] }, "page" : "16-18", "title" : "Tokenization and filtering process in RapidMiner", "type" : "article-journal", "volume" : "7" }, "uris" : [ "http://www.mendeley.com/documents/?uuid=259f643e-4a4c-422e-ae21-4996955e6909", "http://www.mendeley.com/documents/?uuid=c27d29e8-6bd6-441b-98a6-7cf485d451ba" ] } ], "mendeley" : { "formattedCitation" : "(Verma &amp; Gaur, 2014)", "manualFormatting" : "Verma &amp; Gaur (2014)", "plainTextFormattedCitation" : "(Verma &amp; Gaur, 2014)", "previouslyFormattedCitation" : "(Verma &amp; Gaur, 2014)" }, "properties" : { "noteIndex" : 0 }, "schema" : "https://github.com/citation-style-language/schema/raw/master/csl-citation.json" }</w:instrText>
      </w:r>
      <w:r w:rsidR="006E3985" w:rsidRPr="00357F61">
        <w:fldChar w:fldCharType="separate"/>
      </w:r>
      <w:r w:rsidR="000E35C0" w:rsidRPr="00357F61">
        <w:rPr>
          <w:noProof/>
        </w:rPr>
        <w:t>Verma &amp; Gaur (</w:t>
      </w:r>
      <w:r w:rsidR="00DE5540" w:rsidRPr="00357F61">
        <w:rPr>
          <w:noProof/>
        </w:rPr>
        <w:t>2014)</w:t>
      </w:r>
      <w:r w:rsidR="006E3985" w:rsidRPr="00357F61">
        <w:fldChar w:fldCharType="end"/>
      </w:r>
      <w:r w:rsidR="00F52044" w:rsidRPr="00357F61">
        <w:t xml:space="preserve"> and </w:t>
      </w:r>
      <w:r w:rsidR="006E3985" w:rsidRPr="00357F61">
        <w:fldChar w:fldCharType="begin" w:fldLock="1"/>
      </w:r>
      <w:r w:rsidR="000E35C0" w:rsidRPr="00357F61">
        <w:instrText>ADDIN CSL_CITATION { "citationItems" : [ { "id" : "ITEM-1", "itemData" : { "author" : [ { "dropping-particle" : "", "family" : "Shterev", "given" : "Yordan", "non-dropping-particle" : "", "parse-names" : false, "suffix" : "" } ], "id" : "ITEM-1", "issued" : { "date-parts" : [ [ "2013" ] ] }, "page" : "3-5", "title" : "Demo : Using RapidMiner for Text Mining RapidMiner Possibility for Text Mining", "type" : "article-journal", "volume" : "3" }, "uris" : [ "http://www.mendeley.com/documents/?uuid=d0e7aacd-62f9-4528-af3e-d9308d282288", "http://www.mendeley.com/documents/?uuid=69f9dfd8-b7a2-4ab0-b7b1-b23ae51cdf7a" ] } ], "mendeley" : { "formattedCitation" : "(Shterev, 2013)", "manualFormatting" : "Shterev (2013)", "plainTextFormattedCitation" : "(Shterev, 2013)", "previouslyFormattedCitation" : "(Shterev, 2013)" }, "properties" : { "noteIndex" : 0 }, "schema" : "https://github.com/citation-style-language/schema/raw/master/csl-citation.json" }</w:instrText>
      </w:r>
      <w:r w:rsidR="006E3985" w:rsidRPr="00357F61">
        <w:fldChar w:fldCharType="separate"/>
      </w:r>
      <w:r w:rsidR="000E35C0" w:rsidRPr="00357F61">
        <w:rPr>
          <w:noProof/>
        </w:rPr>
        <w:t>Shterev (</w:t>
      </w:r>
      <w:r w:rsidR="00DE5540" w:rsidRPr="00357F61">
        <w:rPr>
          <w:noProof/>
        </w:rPr>
        <w:t>2013)</w:t>
      </w:r>
      <w:r w:rsidR="006E3985" w:rsidRPr="00357F61">
        <w:fldChar w:fldCharType="end"/>
      </w:r>
      <w:r w:rsidR="00414F74" w:rsidRPr="00357F61">
        <w:t xml:space="preserve"> were adapted. </w:t>
      </w:r>
      <w:r w:rsidR="0000622C" w:rsidRPr="00357F61">
        <w:t xml:space="preserve">At this stage, the </w:t>
      </w:r>
      <w:proofErr w:type="spellStart"/>
      <w:r w:rsidR="0000622C" w:rsidRPr="00357F61">
        <w:t>RapidMiner</w:t>
      </w:r>
      <w:proofErr w:type="spellEnd"/>
      <w:r w:rsidR="0000622C" w:rsidRPr="00357F61">
        <w:t xml:space="preserve"> Studio Educational (7.5.001) Text Processing Package was employed, and the operators utilized for the process are in the following orders</w:t>
      </w:r>
      <w:r w:rsidR="00F52044" w:rsidRPr="00357F61">
        <w:t>:</w:t>
      </w:r>
    </w:p>
    <w:p w:rsidR="00F52044" w:rsidRPr="00357F61" w:rsidRDefault="00F52044" w:rsidP="005264C2">
      <w:pPr>
        <w:pStyle w:val="BodyText"/>
        <w:numPr>
          <w:ilvl w:val="0"/>
          <w:numId w:val="19"/>
        </w:numPr>
        <w:spacing w:after="0" w:line="240" w:lineRule="auto"/>
        <w:ind w:left="936"/>
      </w:pPr>
      <w:r w:rsidRPr="00357F61">
        <w:t>Transform Cases: This operator transforms all characters into lowercase.</w:t>
      </w:r>
    </w:p>
    <w:p w:rsidR="00F52044" w:rsidRPr="00357F61" w:rsidRDefault="00F52044" w:rsidP="005264C2">
      <w:pPr>
        <w:pStyle w:val="BodyText"/>
        <w:numPr>
          <w:ilvl w:val="0"/>
          <w:numId w:val="19"/>
        </w:numPr>
        <w:spacing w:after="0" w:line="240" w:lineRule="auto"/>
        <w:ind w:left="936"/>
      </w:pPr>
      <w:r w:rsidRPr="00357F61">
        <w:t>Tokenize (mode: non-letters): Split text document containing non-letters into single token.</w:t>
      </w:r>
    </w:p>
    <w:p w:rsidR="003E40D3" w:rsidRPr="00357F61" w:rsidRDefault="003E40D3" w:rsidP="005264C2">
      <w:pPr>
        <w:pStyle w:val="BodyText"/>
        <w:numPr>
          <w:ilvl w:val="0"/>
          <w:numId w:val="19"/>
        </w:numPr>
        <w:spacing w:after="0" w:line="240" w:lineRule="auto"/>
        <w:ind w:left="936"/>
      </w:pPr>
      <w:r w:rsidRPr="00357F61">
        <w:t>Tokenize (mode: linguistic sentences; language: English): Split text document containing linguistics sentences into single word token.</w:t>
      </w:r>
    </w:p>
    <w:p w:rsidR="00991F8D" w:rsidRPr="00357F61" w:rsidRDefault="00991F8D" w:rsidP="005264C2">
      <w:pPr>
        <w:pStyle w:val="BodyText"/>
        <w:numPr>
          <w:ilvl w:val="0"/>
          <w:numId w:val="19"/>
        </w:numPr>
        <w:spacing w:after="0" w:line="240" w:lineRule="auto"/>
        <w:ind w:left="936"/>
      </w:pPr>
      <w:r w:rsidRPr="00357F61">
        <w:t xml:space="preserve">Tokenize (mode: linguistic tokens; language: English): </w:t>
      </w:r>
      <w:r w:rsidR="003E40D3" w:rsidRPr="00357F61">
        <w:t>Split word token into single character.</w:t>
      </w:r>
    </w:p>
    <w:p w:rsidR="003E40D3" w:rsidRPr="00357F61" w:rsidRDefault="003E40D3" w:rsidP="005264C2">
      <w:pPr>
        <w:pStyle w:val="BodyText"/>
        <w:numPr>
          <w:ilvl w:val="0"/>
          <w:numId w:val="19"/>
        </w:numPr>
        <w:spacing w:after="0" w:line="240" w:lineRule="auto"/>
        <w:ind w:left="936"/>
      </w:pPr>
      <w:r w:rsidRPr="00357F61">
        <w:t xml:space="preserve">Tokenize (mode: specify character): </w:t>
      </w:r>
      <w:r w:rsidR="003357D3" w:rsidRPr="00357F61">
        <w:t>Split word token in</w:t>
      </w:r>
      <w:r w:rsidR="00CB14CA" w:rsidRPr="00357F61">
        <w:t>to single character with specified</w:t>
      </w:r>
      <w:r w:rsidR="003357D3" w:rsidRPr="00357F61">
        <w:t xml:space="preserve"> delimiter</w:t>
      </w:r>
    </w:p>
    <w:p w:rsidR="00A858A2" w:rsidRPr="00357F61" w:rsidRDefault="00A858A2" w:rsidP="005264C2">
      <w:pPr>
        <w:pStyle w:val="BodyText"/>
        <w:numPr>
          <w:ilvl w:val="0"/>
          <w:numId w:val="19"/>
        </w:numPr>
        <w:spacing w:after="0" w:line="240" w:lineRule="auto"/>
        <w:ind w:left="936"/>
      </w:pPr>
      <w:r w:rsidRPr="00357F61">
        <w:t xml:space="preserve">Filter </w:t>
      </w:r>
      <w:r w:rsidR="00DC2576" w:rsidRPr="00357F61">
        <w:t xml:space="preserve">Special Characters </w:t>
      </w:r>
      <w:r w:rsidRPr="00357F61">
        <w:t xml:space="preserve">(Dictionary): Remove </w:t>
      </w:r>
      <w:r w:rsidR="00DC2576" w:rsidRPr="00357F61">
        <w:t xml:space="preserve">special characters </w:t>
      </w:r>
      <w:r w:rsidR="00D12ED7" w:rsidRPr="00357F61">
        <w:t xml:space="preserve">(refer to </w:t>
      </w:r>
      <w:r w:rsidRPr="00357F61">
        <w:t xml:space="preserve">Table </w:t>
      </w:r>
      <w:r w:rsidR="00DC2576" w:rsidRPr="00357F61">
        <w:t>4</w:t>
      </w:r>
      <w:r w:rsidR="00D12ED7" w:rsidRPr="00357F61">
        <w:t>)</w:t>
      </w:r>
      <w:r w:rsidRPr="00357F61">
        <w:t xml:space="preserve">. </w:t>
      </w:r>
      <w:r w:rsidR="00B14D4B" w:rsidRPr="00357F61">
        <w:t>Although special characters ha</w:t>
      </w:r>
      <w:r w:rsidR="00432E7B" w:rsidRPr="00357F61">
        <w:t>ve</w:t>
      </w:r>
      <w:r w:rsidR="00B14D4B" w:rsidRPr="00357F61">
        <w:t xml:space="preserve"> been </w:t>
      </w:r>
      <w:r w:rsidR="00D12ED7" w:rsidRPr="00357F61">
        <w:t xml:space="preserve">removed </w:t>
      </w:r>
      <w:r w:rsidR="00B14D4B" w:rsidRPr="00357F61">
        <w:t>during data cleansing, this operation need</w:t>
      </w:r>
      <w:r w:rsidR="009E7CF5" w:rsidRPr="00357F61">
        <w:t>s</w:t>
      </w:r>
      <w:r w:rsidR="00B14D4B" w:rsidRPr="00357F61">
        <w:t xml:space="preserve"> to be performed to ensure the text</w:t>
      </w:r>
      <w:r w:rsidR="00D12ED7" w:rsidRPr="00357F61">
        <w:t>s are free of all possible special characters</w:t>
      </w:r>
      <w:r w:rsidR="00B14D4B" w:rsidRPr="00357F61">
        <w:t>.</w:t>
      </w:r>
    </w:p>
    <w:p w:rsidR="00A858A2" w:rsidRPr="00357F61" w:rsidRDefault="00A858A2" w:rsidP="005264C2">
      <w:pPr>
        <w:pStyle w:val="BodyText"/>
        <w:numPr>
          <w:ilvl w:val="0"/>
          <w:numId w:val="19"/>
        </w:numPr>
        <w:spacing w:line="240" w:lineRule="auto"/>
        <w:ind w:left="936"/>
      </w:pPr>
      <w:r w:rsidRPr="00357F61">
        <w:t xml:space="preserve">Filter </w:t>
      </w:r>
      <w:proofErr w:type="spellStart"/>
      <w:r w:rsidRPr="00357F61">
        <w:t>Stopwords</w:t>
      </w:r>
      <w:proofErr w:type="spellEnd"/>
      <w:r w:rsidR="006B2BBB">
        <w:rPr>
          <w:rStyle w:val="FootnoteReference"/>
        </w:rPr>
        <w:footnoteReference w:id="2"/>
      </w:r>
      <w:r w:rsidRPr="00357F61">
        <w:t xml:space="preserve"> (English): Remove token</w:t>
      </w:r>
      <w:r w:rsidR="006A1338" w:rsidRPr="00357F61">
        <w:t>s</w:t>
      </w:r>
      <w:r w:rsidRPr="00357F61">
        <w:t xml:space="preserve"> </w:t>
      </w:r>
      <w:r w:rsidR="00C632CE" w:rsidRPr="00357F61">
        <w:t xml:space="preserve">that </w:t>
      </w:r>
      <w:r w:rsidR="006A1338" w:rsidRPr="00357F61">
        <w:t>are</w:t>
      </w:r>
      <w:r w:rsidR="00C632CE" w:rsidRPr="00357F61">
        <w:t xml:space="preserve"> English </w:t>
      </w:r>
      <w:proofErr w:type="spellStart"/>
      <w:r w:rsidR="00C632CE" w:rsidRPr="00357F61">
        <w:t>stopword</w:t>
      </w:r>
      <w:r w:rsidR="006A1338" w:rsidRPr="00357F61">
        <w:t>s</w:t>
      </w:r>
      <w:proofErr w:type="spellEnd"/>
      <w:r w:rsidR="00011524" w:rsidRPr="00357F61">
        <w:t>.</w:t>
      </w:r>
    </w:p>
    <w:p w:rsidR="007D0DD9" w:rsidRPr="00357F61" w:rsidRDefault="00A858A2" w:rsidP="00A858A2">
      <w:pPr>
        <w:pStyle w:val="BodyText"/>
        <w:spacing w:line="240" w:lineRule="auto"/>
        <w:ind w:left="289" w:firstLine="289"/>
      </w:pPr>
      <w:r w:rsidRPr="00357F61">
        <w:t>After</w:t>
      </w:r>
      <w:r w:rsidR="009E7CF5" w:rsidRPr="00357F61">
        <w:t xml:space="preserve"> performing all the</w:t>
      </w:r>
      <w:r w:rsidRPr="00357F61">
        <w:t xml:space="preserve"> </w:t>
      </w:r>
      <w:r w:rsidR="006410C0" w:rsidRPr="00357F61">
        <w:t>actions</w:t>
      </w:r>
      <w:r w:rsidRPr="00357F61">
        <w:t xml:space="preserve"> i</w:t>
      </w:r>
      <w:r w:rsidR="009E7CF5" w:rsidRPr="00357F61">
        <w:t>n S</w:t>
      </w:r>
      <w:r w:rsidR="00BC10CF" w:rsidRPr="00357F61">
        <w:t>tep 1,</w:t>
      </w:r>
      <w:r w:rsidR="00780A1C" w:rsidRPr="00357F61">
        <w:t xml:space="preserve"> a list that contain</w:t>
      </w:r>
      <w:r w:rsidR="009E7CF5" w:rsidRPr="00357F61">
        <w:t>s</w:t>
      </w:r>
      <w:r w:rsidR="00780A1C" w:rsidRPr="00357F61">
        <w:t xml:space="preserve"> three </w:t>
      </w:r>
      <w:r w:rsidRPr="00357F61">
        <w:t>tuples</w:t>
      </w:r>
      <w:r w:rsidR="009E7CF5" w:rsidRPr="00357F61">
        <w:t>,</w:t>
      </w:r>
      <w:r w:rsidRPr="00357F61">
        <w:t xml:space="preserve"> namely </w:t>
      </w:r>
      <w:r w:rsidRPr="00357F61">
        <w:rPr>
          <w:i/>
        </w:rPr>
        <w:t>Attribute Name</w:t>
      </w:r>
      <w:r w:rsidRPr="00357F61">
        <w:t xml:space="preserve">, </w:t>
      </w:r>
      <w:r w:rsidRPr="00357F61">
        <w:rPr>
          <w:i/>
        </w:rPr>
        <w:t>Total Occurrences</w:t>
      </w:r>
      <w:r w:rsidRPr="00357F61">
        <w:t>, and</w:t>
      </w:r>
      <w:r w:rsidR="00780A1C" w:rsidRPr="00357F61">
        <w:t xml:space="preserve"> </w:t>
      </w:r>
      <w:r w:rsidR="007D0DD9" w:rsidRPr="00357F61">
        <w:rPr>
          <w:i/>
        </w:rPr>
        <w:t>Document Occurrences</w:t>
      </w:r>
      <w:r w:rsidR="007D0DD9" w:rsidRPr="00357F61">
        <w:t xml:space="preserve"> </w:t>
      </w:r>
      <w:r w:rsidR="009E7CF5" w:rsidRPr="00357F61">
        <w:t>was</w:t>
      </w:r>
      <w:r w:rsidR="00780A1C" w:rsidRPr="00357F61">
        <w:t xml:space="preserve"> produced</w:t>
      </w:r>
      <w:r w:rsidR="006558FC" w:rsidRPr="00357F61">
        <w:t xml:space="preserve">. </w:t>
      </w:r>
      <w:r w:rsidR="007D0DD9" w:rsidRPr="00357F61">
        <w:t xml:space="preserve"> </w:t>
      </w:r>
      <w:r w:rsidR="006410C0" w:rsidRPr="00357F61">
        <w:t xml:space="preserve">The </w:t>
      </w:r>
      <w:r w:rsidR="007D0DD9" w:rsidRPr="00357F61">
        <w:t xml:space="preserve">list </w:t>
      </w:r>
      <w:r w:rsidR="0031298A" w:rsidRPr="00357F61">
        <w:t>generated</w:t>
      </w:r>
      <w:r w:rsidR="007D0DD9" w:rsidRPr="00357F61">
        <w:t xml:space="preserve"> is shown in Table </w:t>
      </w:r>
      <w:r w:rsidR="00432E7B" w:rsidRPr="00357F61">
        <w:t>6</w:t>
      </w:r>
      <w:r w:rsidR="007D0DD9" w:rsidRPr="00357F61">
        <w:t xml:space="preserve">. The explanation of each tuple </w:t>
      </w:r>
      <w:r w:rsidR="009E7CF5" w:rsidRPr="00357F61">
        <w:t>is</w:t>
      </w:r>
      <w:r w:rsidR="007D0DD9" w:rsidRPr="00357F61">
        <w:t xml:space="preserve"> as follows:</w:t>
      </w:r>
    </w:p>
    <w:p w:rsidR="007D0DD9" w:rsidRPr="00357F61" w:rsidRDefault="007D0DD9" w:rsidP="005264C2">
      <w:pPr>
        <w:pStyle w:val="BodyText"/>
        <w:numPr>
          <w:ilvl w:val="0"/>
          <w:numId w:val="20"/>
        </w:numPr>
        <w:spacing w:after="0" w:line="240" w:lineRule="auto"/>
        <w:ind w:left="936"/>
      </w:pPr>
      <w:r w:rsidRPr="00357F61">
        <w:rPr>
          <w:i/>
        </w:rPr>
        <w:t>Attribute Name</w:t>
      </w:r>
      <w:r w:rsidRPr="00357F61">
        <w:t>: Contain</w:t>
      </w:r>
      <w:r w:rsidR="00781C80" w:rsidRPr="00357F61">
        <w:t>s</w:t>
      </w:r>
      <w:r w:rsidRPr="00357F61">
        <w:t xml:space="preserve"> a set of </w:t>
      </w:r>
      <w:r w:rsidR="00115263" w:rsidRPr="00357F61">
        <w:t xml:space="preserve">word </w:t>
      </w:r>
      <w:r w:rsidRPr="00357F61">
        <w:t>tokens extracted from the text collection</w:t>
      </w:r>
    </w:p>
    <w:p w:rsidR="007D0DD9" w:rsidRPr="00357F61" w:rsidRDefault="007D0DD9" w:rsidP="005264C2">
      <w:pPr>
        <w:pStyle w:val="BodyText"/>
        <w:numPr>
          <w:ilvl w:val="0"/>
          <w:numId w:val="20"/>
        </w:numPr>
        <w:spacing w:after="0" w:line="240" w:lineRule="auto"/>
        <w:ind w:left="936"/>
      </w:pPr>
      <w:r w:rsidRPr="00357F61">
        <w:rPr>
          <w:i/>
        </w:rPr>
        <w:t>Total Occurrences</w:t>
      </w:r>
      <w:r w:rsidRPr="00357F61">
        <w:t>: Contain</w:t>
      </w:r>
      <w:r w:rsidR="00781C80" w:rsidRPr="00357F61">
        <w:t>s</w:t>
      </w:r>
      <w:r w:rsidRPr="00357F61">
        <w:t xml:space="preserve"> </w:t>
      </w:r>
      <w:r w:rsidR="006866C5">
        <w:t xml:space="preserve">the </w:t>
      </w:r>
      <w:r w:rsidRPr="00357F61">
        <w:t>number of occurrences of each token in a whole text collection</w:t>
      </w:r>
    </w:p>
    <w:p w:rsidR="00D12ED7" w:rsidRDefault="007D0DD9" w:rsidP="00822879">
      <w:pPr>
        <w:pStyle w:val="BodyText"/>
        <w:numPr>
          <w:ilvl w:val="0"/>
          <w:numId w:val="20"/>
        </w:numPr>
        <w:spacing w:line="240" w:lineRule="auto"/>
        <w:ind w:left="936"/>
      </w:pPr>
      <w:r w:rsidRPr="00357F61">
        <w:rPr>
          <w:i/>
        </w:rPr>
        <w:t>Document Occurrences</w:t>
      </w:r>
      <w:r w:rsidRPr="00357F61">
        <w:t>: Contain</w:t>
      </w:r>
      <w:r w:rsidR="00781C80" w:rsidRPr="00357F61">
        <w:t>s</w:t>
      </w:r>
      <w:r w:rsidRPr="00357F61">
        <w:t xml:space="preserve"> </w:t>
      </w:r>
      <w:r w:rsidR="006866C5">
        <w:t xml:space="preserve">the </w:t>
      </w:r>
      <w:r w:rsidRPr="00357F61">
        <w:t xml:space="preserve">number of document </w:t>
      </w:r>
      <w:r w:rsidR="006410C0" w:rsidRPr="00357F61">
        <w:t>in which the</w:t>
      </w:r>
      <w:r w:rsidRPr="00357F61">
        <w:t xml:space="preserve"> token appeared.</w:t>
      </w:r>
    </w:p>
    <w:p w:rsidR="00D7301C" w:rsidRDefault="00D12ED7" w:rsidP="006D7057">
      <w:pPr>
        <w:autoSpaceDE w:val="0"/>
        <w:autoSpaceDN w:val="0"/>
        <w:adjustRightInd w:val="0"/>
        <w:outlineLvl w:val="0"/>
        <w:rPr>
          <w:rFonts w:eastAsia="Calibri"/>
          <w:color w:val="000000"/>
          <w:sz w:val="18"/>
          <w:szCs w:val="18"/>
        </w:rPr>
      </w:pPr>
      <w:proofErr w:type="gramStart"/>
      <w:r>
        <w:rPr>
          <w:rFonts w:eastAsia="Calibri"/>
          <w:color w:val="000000"/>
          <w:sz w:val="18"/>
          <w:szCs w:val="18"/>
        </w:rPr>
        <w:t xml:space="preserve">TABLE </w:t>
      </w:r>
      <w:r w:rsidR="00432E7B">
        <w:rPr>
          <w:rFonts w:eastAsia="Calibri"/>
          <w:color w:val="000000"/>
          <w:sz w:val="18"/>
          <w:szCs w:val="18"/>
        </w:rPr>
        <w:t>6</w:t>
      </w:r>
      <w:r>
        <w:rPr>
          <w:rFonts w:eastAsia="Calibri"/>
          <w:color w:val="000000"/>
          <w:sz w:val="18"/>
          <w:szCs w:val="18"/>
        </w:rPr>
        <w:t>.</w:t>
      </w:r>
      <w:proofErr w:type="gramEnd"/>
      <w:r>
        <w:rPr>
          <w:rFonts w:eastAsia="Calibri"/>
          <w:color w:val="000000"/>
          <w:sz w:val="18"/>
          <w:szCs w:val="18"/>
        </w:rPr>
        <w:t xml:space="preserve"> </w:t>
      </w:r>
      <w:r w:rsidR="00432E7B">
        <w:rPr>
          <w:rFonts w:eastAsia="Calibri"/>
          <w:color w:val="000000"/>
          <w:sz w:val="18"/>
          <w:szCs w:val="18"/>
        </w:rPr>
        <w:t>Word list produced after Step 1 being performed</w:t>
      </w:r>
      <w:r>
        <w:rPr>
          <w:rFonts w:eastAsia="Calibri"/>
          <w:color w:val="000000"/>
          <w:sz w:val="18"/>
          <w:szCs w:val="18"/>
        </w:rPr>
        <w:t xml:space="preserve"> </w:t>
      </w:r>
    </w:p>
    <w:p w:rsidR="00D7301C" w:rsidRPr="006D7057" w:rsidRDefault="00D7301C" w:rsidP="006D7057">
      <w:pPr>
        <w:autoSpaceDE w:val="0"/>
        <w:autoSpaceDN w:val="0"/>
        <w:adjustRightInd w:val="0"/>
        <w:rPr>
          <w:rFonts w:eastAsia="Calibr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1671"/>
        <w:gridCol w:w="2079"/>
        <w:gridCol w:w="1452"/>
        <w:gridCol w:w="1671"/>
        <w:gridCol w:w="2079"/>
      </w:tblGrid>
      <w:tr w:rsidR="00E96588" w:rsidRPr="00E96588">
        <w:tc>
          <w:tcPr>
            <w:tcW w:w="0" w:type="auto"/>
            <w:tcBorders>
              <w:bottom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Attribute Name</w:t>
            </w:r>
          </w:p>
        </w:tc>
        <w:tc>
          <w:tcPr>
            <w:tcW w:w="0" w:type="auto"/>
            <w:tcBorders>
              <w:bottom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Total Occurrences</w:t>
            </w:r>
          </w:p>
        </w:tc>
        <w:tc>
          <w:tcPr>
            <w:tcW w:w="0" w:type="auto"/>
            <w:tcBorders>
              <w:bottom w:val="single" w:sz="4" w:space="0" w:color="auto"/>
              <w:right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Document Occurrences</w:t>
            </w:r>
          </w:p>
        </w:tc>
        <w:tc>
          <w:tcPr>
            <w:tcW w:w="0" w:type="auto"/>
            <w:tcBorders>
              <w:left w:val="single" w:sz="4" w:space="0" w:color="auto"/>
              <w:bottom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Attribute Name</w:t>
            </w:r>
          </w:p>
        </w:tc>
        <w:tc>
          <w:tcPr>
            <w:tcW w:w="0" w:type="auto"/>
            <w:tcBorders>
              <w:bottom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Total Occurrences</w:t>
            </w:r>
          </w:p>
        </w:tc>
        <w:tc>
          <w:tcPr>
            <w:tcW w:w="0" w:type="auto"/>
            <w:tcBorders>
              <w:bottom w:val="single" w:sz="4" w:space="0" w:color="auto"/>
            </w:tcBorders>
          </w:tcPr>
          <w:p w:rsidR="00115263" w:rsidRPr="00E96588" w:rsidRDefault="00115263" w:rsidP="00115263">
            <w:pPr>
              <w:pStyle w:val="BodyText"/>
              <w:spacing w:after="0" w:line="240" w:lineRule="auto"/>
              <w:ind w:firstLine="0"/>
              <w:jc w:val="center"/>
              <w:rPr>
                <w:sz w:val="20"/>
              </w:rPr>
            </w:pPr>
            <w:r w:rsidRPr="00E96588">
              <w:rPr>
                <w:sz w:val="20"/>
              </w:rPr>
              <w:t>Document Occurrences</w:t>
            </w:r>
          </w:p>
        </w:tc>
      </w:tr>
      <w:tr w:rsidR="00E96588" w:rsidRPr="00E96588">
        <w:tc>
          <w:tcPr>
            <w:tcW w:w="0" w:type="auto"/>
            <w:tcBorders>
              <w:top w:val="single" w:sz="4" w:space="0" w:color="auto"/>
              <w:bottom w:val="single" w:sz="4" w:space="0" w:color="auto"/>
            </w:tcBorders>
          </w:tcPr>
          <w:p w:rsidR="0022424E" w:rsidRPr="00E96588" w:rsidRDefault="0022424E" w:rsidP="0022424E">
            <w:pPr>
              <w:jc w:val="both"/>
              <w:rPr>
                <w:rFonts w:ascii="Courier New" w:hAnsi="Courier New" w:cs="Courier New"/>
                <w:sz w:val="18"/>
              </w:rPr>
            </w:pPr>
            <w:r w:rsidRPr="00E96588">
              <w:rPr>
                <w:rFonts w:ascii="Courier New" w:hAnsi="Courier New" w:cs="Courier New"/>
                <w:sz w:val="18"/>
              </w:rPr>
              <w:t>bank</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financial</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customer</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group</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account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credit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risk</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card</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management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million</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growth</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banking</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cardholder</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market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business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year</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capital</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services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time</w:t>
            </w:r>
          </w:p>
          <w:p w:rsidR="00115263" w:rsidRPr="00E96588" w:rsidRDefault="0022424E" w:rsidP="0022424E">
            <w:pPr>
              <w:jc w:val="both"/>
              <w:rPr>
                <w:sz w:val="18"/>
              </w:rPr>
            </w:pPr>
            <w:r w:rsidRPr="00E96588">
              <w:rPr>
                <w:rFonts w:ascii="Courier New" w:hAnsi="Courier New" w:cs="Courier New"/>
                <w:sz w:val="18"/>
              </w:rPr>
              <w:t>income</w:t>
            </w:r>
          </w:p>
        </w:tc>
        <w:tc>
          <w:tcPr>
            <w:tcW w:w="0" w:type="auto"/>
            <w:tcBorders>
              <w:top w:val="single" w:sz="4" w:space="0" w:color="auto"/>
              <w:bottom w:val="single" w:sz="4" w:space="0" w:color="auto"/>
            </w:tcBorders>
          </w:tcPr>
          <w:p w:rsidR="0022424E" w:rsidRPr="00E96588" w:rsidRDefault="0022424E" w:rsidP="0022424E">
            <w:pPr>
              <w:rPr>
                <w:rFonts w:ascii="Courier New" w:hAnsi="Courier New" w:cs="Courier New"/>
                <w:sz w:val="18"/>
              </w:rPr>
            </w:pPr>
            <w:r w:rsidRPr="00E96588">
              <w:rPr>
                <w:rFonts w:ascii="Courier New" w:hAnsi="Courier New" w:cs="Courier New"/>
                <w:sz w:val="18"/>
              </w:rPr>
              <w:t>38086</w:t>
            </w:r>
          </w:p>
          <w:p w:rsidR="0022424E" w:rsidRPr="00E96588" w:rsidRDefault="0022424E" w:rsidP="0022424E">
            <w:pPr>
              <w:rPr>
                <w:rFonts w:ascii="Courier New" w:hAnsi="Courier New" w:cs="Courier New"/>
                <w:sz w:val="18"/>
              </w:rPr>
            </w:pPr>
            <w:r w:rsidRPr="00E96588">
              <w:rPr>
                <w:rFonts w:ascii="Courier New" w:hAnsi="Courier New" w:cs="Courier New"/>
                <w:sz w:val="18"/>
              </w:rPr>
              <w:t>20048</w:t>
            </w:r>
          </w:p>
          <w:p w:rsidR="0022424E" w:rsidRPr="00E96588" w:rsidRDefault="0022424E" w:rsidP="0022424E">
            <w:pPr>
              <w:rPr>
                <w:rFonts w:ascii="Courier New" w:hAnsi="Courier New" w:cs="Courier New"/>
                <w:sz w:val="18"/>
              </w:rPr>
            </w:pPr>
            <w:r w:rsidRPr="00E96588">
              <w:rPr>
                <w:rFonts w:ascii="Courier New" w:hAnsi="Courier New" w:cs="Courier New"/>
                <w:sz w:val="18"/>
              </w:rPr>
              <w:t>18418</w:t>
            </w:r>
          </w:p>
          <w:p w:rsidR="0022424E" w:rsidRPr="00E96588" w:rsidRDefault="0022424E" w:rsidP="0022424E">
            <w:pPr>
              <w:rPr>
                <w:rFonts w:ascii="Courier New" w:hAnsi="Courier New" w:cs="Courier New"/>
                <w:sz w:val="18"/>
              </w:rPr>
            </w:pPr>
            <w:r w:rsidRPr="00E96588">
              <w:rPr>
                <w:rFonts w:ascii="Courier New" w:hAnsi="Courier New" w:cs="Courier New"/>
                <w:sz w:val="18"/>
              </w:rPr>
              <w:t>14801</w:t>
            </w:r>
          </w:p>
          <w:p w:rsidR="0022424E" w:rsidRPr="00E96588" w:rsidRDefault="0022424E" w:rsidP="0022424E">
            <w:pPr>
              <w:rPr>
                <w:rFonts w:ascii="Courier New" w:hAnsi="Courier New" w:cs="Courier New"/>
                <w:sz w:val="18"/>
              </w:rPr>
            </w:pPr>
            <w:r w:rsidRPr="00E96588">
              <w:rPr>
                <w:rFonts w:ascii="Courier New" w:hAnsi="Courier New" w:cs="Courier New"/>
                <w:sz w:val="18"/>
              </w:rPr>
              <w:t>12738</w:t>
            </w:r>
          </w:p>
          <w:p w:rsidR="0022424E" w:rsidRPr="00E96588" w:rsidRDefault="0022424E" w:rsidP="0022424E">
            <w:pPr>
              <w:rPr>
                <w:rFonts w:ascii="Courier New" w:hAnsi="Courier New" w:cs="Courier New"/>
                <w:sz w:val="18"/>
              </w:rPr>
            </w:pPr>
            <w:r w:rsidRPr="00E96588">
              <w:rPr>
                <w:rFonts w:ascii="Courier New" w:hAnsi="Courier New" w:cs="Courier New"/>
                <w:sz w:val="18"/>
              </w:rPr>
              <w:t>11134</w:t>
            </w:r>
          </w:p>
          <w:p w:rsidR="0022424E" w:rsidRPr="00E96588" w:rsidRDefault="0022424E" w:rsidP="0022424E">
            <w:pPr>
              <w:rPr>
                <w:rFonts w:ascii="Courier New" w:hAnsi="Courier New" w:cs="Courier New"/>
                <w:sz w:val="18"/>
              </w:rPr>
            </w:pPr>
            <w:r w:rsidRPr="00E96588">
              <w:rPr>
                <w:rFonts w:ascii="Courier New" w:hAnsi="Courier New" w:cs="Courier New"/>
                <w:sz w:val="18"/>
              </w:rPr>
              <w:t>10376</w:t>
            </w:r>
          </w:p>
          <w:p w:rsidR="0022424E" w:rsidRPr="00E96588" w:rsidRDefault="0022424E" w:rsidP="0022424E">
            <w:pPr>
              <w:rPr>
                <w:rFonts w:ascii="Courier New" w:hAnsi="Courier New" w:cs="Courier New"/>
                <w:sz w:val="18"/>
              </w:rPr>
            </w:pPr>
            <w:r w:rsidRPr="00E96588">
              <w:rPr>
                <w:rFonts w:ascii="Courier New" w:hAnsi="Courier New" w:cs="Courier New"/>
                <w:sz w:val="18"/>
              </w:rPr>
              <w:t>8399</w:t>
            </w:r>
          </w:p>
          <w:p w:rsidR="0022424E" w:rsidRPr="00E96588" w:rsidRDefault="0022424E" w:rsidP="0022424E">
            <w:pPr>
              <w:rPr>
                <w:rFonts w:ascii="Courier New" w:hAnsi="Courier New" w:cs="Courier New"/>
                <w:sz w:val="18"/>
              </w:rPr>
            </w:pPr>
            <w:r w:rsidRPr="00E96588">
              <w:rPr>
                <w:rFonts w:ascii="Courier New" w:hAnsi="Courier New" w:cs="Courier New"/>
                <w:sz w:val="18"/>
              </w:rPr>
              <w:t>7167</w:t>
            </w:r>
          </w:p>
          <w:p w:rsidR="0022424E" w:rsidRPr="00E96588" w:rsidRDefault="0022424E" w:rsidP="0022424E">
            <w:pPr>
              <w:rPr>
                <w:rFonts w:ascii="Courier New" w:hAnsi="Courier New" w:cs="Courier New"/>
                <w:sz w:val="18"/>
              </w:rPr>
            </w:pPr>
            <w:r w:rsidRPr="00E96588">
              <w:rPr>
                <w:rFonts w:ascii="Courier New" w:hAnsi="Courier New" w:cs="Courier New"/>
                <w:sz w:val="18"/>
              </w:rPr>
              <w:t>6839</w:t>
            </w:r>
          </w:p>
          <w:p w:rsidR="0022424E" w:rsidRPr="00E96588" w:rsidRDefault="0022424E" w:rsidP="0022424E">
            <w:pPr>
              <w:rPr>
                <w:rFonts w:ascii="Courier New" w:hAnsi="Courier New" w:cs="Courier New"/>
                <w:sz w:val="18"/>
              </w:rPr>
            </w:pPr>
            <w:r w:rsidRPr="00E96588">
              <w:rPr>
                <w:rFonts w:ascii="Courier New" w:hAnsi="Courier New" w:cs="Courier New"/>
                <w:sz w:val="18"/>
              </w:rPr>
              <w:t>6551</w:t>
            </w:r>
          </w:p>
          <w:p w:rsidR="0022424E" w:rsidRPr="00E96588" w:rsidRDefault="0022424E" w:rsidP="0022424E">
            <w:pPr>
              <w:rPr>
                <w:rFonts w:ascii="Courier New" w:hAnsi="Courier New" w:cs="Courier New"/>
                <w:sz w:val="18"/>
              </w:rPr>
            </w:pPr>
            <w:r w:rsidRPr="00E96588">
              <w:rPr>
                <w:rFonts w:ascii="Courier New" w:hAnsi="Courier New" w:cs="Courier New"/>
                <w:sz w:val="18"/>
              </w:rPr>
              <w:t>6233</w:t>
            </w:r>
          </w:p>
          <w:p w:rsidR="0022424E" w:rsidRPr="00E96588" w:rsidRDefault="0022424E" w:rsidP="0022424E">
            <w:pPr>
              <w:rPr>
                <w:rFonts w:ascii="Courier New" w:hAnsi="Courier New" w:cs="Courier New"/>
                <w:sz w:val="18"/>
              </w:rPr>
            </w:pPr>
            <w:r w:rsidRPr="00E96588">
              <w:rPr>
                <w:rFonts w:ascii="Courier New" w:hAnsi="Courier New" w:cs="Courier New"/>
                <w:sz w:val="18"/>
              </w:rPr>
              <w:t>6086</w:t>
            </w:r>
          </w:p>
          <w:p w:rsidR="0022424E" w:rsidRPr="00E96588" w:rsidRDefault="0022424E" w:rsidP="0022424E">
            <w:pPr>
              <w:rPr>
                <w:rFonts w:ascii="Courier New" w:hAnsi="Courier New" w:cs="Courier New"/>
                <w:sz w:val="18"/>
              </w:rPr>
            </w:pPr>
            <w:r w:rsidRPr="00E96588">
              <w:rPr>
                <w:rFonts w:ascii="Courier New" w:hAnsi="Courier New" w:cs="Courier New"/>
                <w:sz w:val="18"/>
              </w:rPr>
              <w:t>5903</w:t>
            </w:r>
          </w:p>
          <w:p w:rsidR="0022424E" w:rsidRPr="00E96588" w:rsidRDefault="0022424E" w:rsidP="0022424E">
            <w:pPr>
              <w:rPr>
                <w:rFonts w:ascii="Courier New" w:hAnsi="Courier New" w:cs="Courier New"/>
                <w:sz w:val="18"/>
              </w:rPr>
            </w:pPr>
            <w:r w:rsidRPr="00E96588">
              <w:rPr>
                <w:rFonts w:ascii="Courier New" w:hAnsi="Courier New" w:cs="Courier New"/>
                <w:sz w:val="18"/>
              </w:rPr>
              <w:t>5597</w:t>
            </w:r>
          </w:p>
          <w:p w:rsidR="0022424E" w:rsidRPr="00E96588" w:rsidRDefault="0022424E" w:rsidP="0022424E">
            <w:pPr>
              <w:rPr>
                <w:rFonts w:ascii="Courier New" w:hAnsi="Courier New" w:cs="Courier New"/>
                <w:sz w:val="18"/>
              </w:rPr>
            </w:pPr>
            <w:r w:rsidRPr="00E96588">
              <w:rPr>
                <w:rFonts w:ascii="Courier New" w:hAnsi="Courier New" w:cs="Courier New"/>
                <w:sz w:val="18"/>
              </w:rPr>
              <w:t>5572</w:t>
            </w:r>
          </w:p>
          <w:p w:rsidR="0022424E" w:rsidRPr="00E96588" w:rsidRDefault="0022424E" w:rsidP="0022424E">
            <w:pPr>
              <w:rPr>
                <w:rFonts w:ascii="Courier New" w:hAnsi="Courier New" w:cs="Courier New"/>
                <w:sz w:val="18"/>
              </w:rPr>
            </w:pPr>
            <w:r w:rsidRPr="00E96588">
              <w:rPr>
                <w:rFonts w:ascii="Courier New" w:hAnsi="Courier New" w:cs="Courier New"/>
                <w:sz w:val="18"/>
              </w:rPr>
              <w:t>5489</w:t>
            </w:r>
          </w:p>
          <w:p w:rsidR="0022424E" w:rsidRPr="00E96588" w:rsidRDefault="0022424E" w:rsidP="0022424E">
            <w:pPr>
              <w:rPr>
                <w:rFonts w:ascii="Courier New" w:hAnsi="Courier New" w:cs="Courier New"/>
                <w:sz w:val="18"/>
              </w:rPr>
            </w:pPr>
            <w:r w:rsidRPr="00E96588">
              <w:rPr>
                <w:rFonts w:ascii="Courier New" w:hAnsi="Courier New" w:cs="Courier New"/>
                <w:sz w:val="18"/>
              </w:rPr>
              <w:t>5241</w:t>
            </w:r>
          </w:p>
          <w:p w:rsidR="0022424E" w:rsidRPr="00E96588" w:rsidRDefault="0022424E" w:rsidP="0022424E">
            <w:pPr>
              <w:rPr>
                <w:rFonts w:ascii="Courier New" w:hAnsi="Courier New" w:cs="Courier New"/>
                <w:sz w:val="18"/>
              </w:rPr>
            </w:pPr>
            <w:r w:rsidRPr="00E96588">
              <w:rPr>
                <w:rFonts w:ascii="Courier New" w:hAnsi="Courier New" w:cs="Courier New"/>
                <w:sz w:val="18"/>
              </w:rPr>
              <w:t>5240</w:t>
            </w:r>
          </w:p>
          <w:p w:rsidR="00115263" w:rsidRPr="00E96588" w:rsidRDefault="0022424E" w:rsidP="0022424E">
            <w:pPr>
              <w:rPr>
                <w:sz w:val="18"/>
              </w:rPr>
            </w:pPr>
            <w:r w:rsidRPr="00E96588">
              <w:rPr>
                <w:rFonts w:ascii="Courier New" w:hAnsi="Courier New" w:cs="Courier New"/>
                <w:sz w:val="18"/>
              </w:rPr>
              <w:t>5169</w:t>
            </w:r>
          </w:p>
        </w:tc>
        <w:tc>
          <w:tcPr>
            <w:tcW w:w="0" w:type="auto"/>
            <w:tcBorders>
              <w:top w:val="single" w:sz="4" w:space="0" w:color="auto"/>
              <w:bottom w:val="single" w:sz="4" w:space="0" w:color="auto"/>
              <w:right w:val="single" w:sz="4" w:space="0" w:color="auto"/>
            </w:tcBorders>
          </w:tcPr>
          <w:p w:rsidR="0022424E" w:rsidRPr="00E96588" w:rsidRDefault="0022424E" w:rsidP="0022424E">
            <w:pPr>
              <w:rPr>
                <w:rFonts w:ascii="Courier New" w:hAnsi="Courier New" w:cs="Courier New"/>
                <w:sz w:val="18"/>
              </w:rPr>
            </w:pPr>
            <w:r w:rsidRPr="00E96588">
              <w:rPr>
                <w:rFonts w:ascii="Courier New" w:hAnsi="Courier New" w:cs="Courier New"/>
                <w:sz w:val="18"/>
              </w:rPr>
              <w:t>1000</w:t>
            </w:r>
          </w:p>
          <w:p w:rsidR="0022424E" w:rsidRPr="00E96588" w:rsidRDefault="0022424E" w:rsidP="0022424E">
            <w:pPr>
              <w:rPr>
                <w:rFonts w:ascii="Courier New" w:hAnsi="Courier New" w:cs="Courier New"/>
                <w:sz w:val="18"/>
              </w:rPr>
            </w:pPr>
            <w:r w:rsidRPr="00E96588">
              <w:rPr>
                <w:rFonts w:ascii="Courier New" w:hAnsi="Courier New" w:cs="Courier New"/>
                <w:sz w:val="18"/>
              </w:rPr>
              <w:t>754</w:t>
            </w:r>
          </w:p>
          <w:p w:rsidR="0022424E" w:rsidRPr="00E96588" w:rsidRDefault="0022424E" w:rsidP="0022424E">
            <w:pPr>
              <w:rPr>
                <w:rFonts w:ascii="Courier New" w:hAnsi="Courier New" w:cs="Courier New"/>
                <w:sz w:val="18"/>
              </w:rPr>
            </w:pPr>
            <w:r w:rsidRPr="00E96588">
              <w:rPr>
                <w:rFonts w:ascii="Courier New" w:hAnsi="Courier New" w:cs="Courier New"/>
                <w:sz w:val="18"/>
              </w:rPr>
              <w:t>270</w:t>
            </w:r>
          </w:p>
          <w:p w:rsidR="0022424E" w:rsidRPr="00E96588" w:rsidRDefault="0022424E" w:rsidP="0022424E">
            <w:pPr>
              <w:rPr>
                <w:rFonts w:ascii="Courier New" w:hAnsi="Courier New" w:cs="Courier New"/>
                <w:sz w:val="18"/>
              </w:rPr>
            </w:pPr>
            <w:r w:rsidRPr="00E96588">
              <w:rPr>
                <w:rFonts w:ascii="Courier New" w:hAnsi="Courier New" w:cs="Courier New"/>
                <w:sz w:val="18"/>
              </w:rPr>
              <w:t>275</w:t>
            </w:r>
          </w:p>
          <w:p w:rsidR="0022424E" w:rsidRPr="00E96588" w:rsidRDefault="0022424E" w:rsidP="0022424E">
            <w:pPr>
              <w:rPr>
                <w:rFonts w:ascii="Courier New" w:hAnsi="Courier New" w:cs="Courier New"/>
                <w:sz w:val="18"/>
              </w:rPr>
            </w:pPr>
            <w:r w:rsidRPr="00E96588">
              <w:rPr>
                <w:rFonts w:ascii="Courier New" w:hAnsi="Courier New" w:cs="Courier New"/>
                <w:sz w:val="18"/>
              </w:rPr>
              <w:t>399</w:t>
            </w:r>
          </w:p>
          <w:p w:rsidR="0022424E" w:rsidRPr="00E96588" w:rsidRDefault="0022424E" w:rsidP="0022424E">
            <w:pPr>
              <w:rPr>
                <w:rFonts w:ascii="Courier New" w:hAnsi="Courier New" w:cs="Courier New"/>
                <w:sz w:val="18"/>
              </w:rPr>
            </w:pPr>
            <w:r w:rsidRPr="00E96588">
              <w:rPr>
                <w:rFonts w:ascii="Courier New" w:hAnsi="Courier New" w:cs="Courier New"/>
                <w:sz w:val="18"/>
              </w:rPr>
              <w:t>481</w:t>
            </w:r>
          </w:p>
          <w:p w:rsidR="0022424E" w:rsidRPr="00E96588" w:rsidRDefault="0022424E" w:rsidP="0022424E">
            <w:pPr>
              <w:rPr>
                <w:rFonts w:ascii="Courier New" w:hAnsi="Courier New" w:cs="Courier New"/>
                <w:sz w:val="18"/>
              </w:rPr>
            </w:pPr>
            <w:r w:rsidRPr="00E96588">
              <w:rPr>
                <w:rFonts w:ascii="Courier New" w:hAnsi="Courier New" w:cs="Courier New"/>
                <w:sz w:val="18"/>
              </w:rPr>
              <w:t>383</w:t>
            </w:r>
          </w:p>
          <w:p w:rsidR="0022424E" w:rsidRPr="00E96588" w:rsidRDefault="0022424E" w:rsidP="0022424E">
            <w:pPr>
              <w:rPr>
                <w:rFonts w:ascii="Courier New" w:hAnsi="Courier New" w:cs="Courier New"/>
                <w:sz w:val="18"/>
              </w:rPr>
            </w:pPr>
            <w:r w:rsidRPr="00E96588">
              <w:rPr>
                <w:rFonts w:ascii="Courier New" w:hAnsi="Courier New" w:cs="Courier New"/>
                <w:sz w:val="18"/>
              </w:rPr>
              <w:t>176</w:t>
            </w:r>
          </w:p>
          <w:p w:rsidR="0022424E" w:rsidRPr="00E96588" w:rsidRDefault="0022424E" w:rsidP="0022424E">
            <w:pPr>
              <w:rPr>
                <w:rFonts w:ascii="Courier New" w:hAnsi="Courier New" w:cs="Courier New"/>
                <w:sz w:val="18"/>
              </w:rPr>
            </w:pPr>
            <w:r w:rsidRPr="00E96588">
              <w:rPr>
                <w:rFonts w:ascii="Courier New" w:hAnsi="Courier New" w:cs="Courier New"/>
                <w:sz w:val="18"/>
              </w:rPr>
              <w:t>462</w:t>
            </w:r>
          </w:p>
          <w:p w:rsidR="0022424E" w:rsidRPr="00E96588" w:rsidRDefault="0022424E" w:rsidP="0022424E">
            <w:pPr>
              <w:rPr>
                <w:rFonts w:ascii="Courier New" w:hAnsi="Courier New" w:cs="Courier New"/>
                <w:sz w:val="18"/>
              </w:rPr>
            </w:pPr>
            <w:r w:rsidRPr="00E96588">
              <w:rPr>
                <w:rFonts w:ascii="Courier New" w:hAnsi="Courier New" w:cs="Courier New"/>
                <w:sz w:val="18"/>
              </w:rPr>
              <w:t>273</w:t>
            </w:r>
          </w:p>
          <w:p w:rsidR="0022424E" w:rsidRPr="00E96588" w:rsidRDefault="0022424E" w:rsidP="0022424E">
            <w:pPr>
              <w:rPr>
                <w:rFonts w:ascii="Courier New" w:hAnsi="Courier New" w:cs="Courier New"/>
                <w:sz w:val="18"/>
              </w:rPr>
            </w:pPr>
            <w:r w:rsidRPr="00E96588">
              <w:rPr>
                <w:rFonts w:ascii="Courier New" w:hAnsi="Courier New" w:cs="Courier New"/>
                <w:sz w:val="18"/>
              </w:rPr>
              <w:t>418</w:t>
            </w:r>
          </w:p>
          <w:p w:rsidR="0022424E" w:rsidRPr="00E96588" w:rsidRDefault="0022424E" w:rsidP="0022424E">
            <w:pPr>
              <w:rPr>
                <w:rFonts w:ascii="Courier New" w:hAnsi="Courier New" w:cs="Courier New"/>
                <w:sz w:val="18"/>
              </w:rPr>
            </w:pPr>
            <w:r w:rsidRPr="00E96588">
              <w:rPr>
                <w:rFonts w:ascii="Courier New" w:hAnsi="Courier New" w:cs="Courier New"/>
                <w:sz w:val="18"/>
              </w:rPr>
              <w:t>547</w:t>
            </w:r>
          </w:p>
          <w:p w:rsidR="0022424E" w:rsidRPr="00E96588" w:rsidRDefault="0022424E" w:rsidP="0022424E">
            <w:pPr>
              <w:rPr>
                <w:rFonts w:ascii="Courier New" w:hAnsi="Courier New" w:cs="Courier New"/>
                <w:sz w:val="18"/>
              </w:rPr>
            </w:pPr>
            <w:r w:rsidRPr="00E96588">
              <w:rPr>
                <w:rFonts w:ascii="Courier New" w:hAnsi="Courier New" w:cs="Courier New"/>
                <w:sz w:val="18"/>
              </w:rPr>
              <w:t>106</w:t>
            </w:r>
          </w:p>
          <w:p w:rsidR="0022424E" w:rsidRPr="00E96588" w:rsidRDefault="0022424E" w:rsidP="0022424E">
            <w:pPr>
              <w:rPr>
                <w:rFonts w:ascii="Courier New" w:hAnsi="Courier New" w:cs="Courier New"/>
                <w:sz w:val="18"/>
              </w:rPr>
            </w:pPr>
            <w:r w:rsidRPr="00E96588">
              <w:rPr>
                <w:rFonts w:ascii="Courier New" w:hAnsi="Courier New" w:cs="Courier New"/>
                <w:sz w:val="18"/>
              </w:rPr>
              <w:t>480</w:t>
            </w:r>
          </w:p>
          <w:p w:rsidR="0022424E" w:rsidRPr="00E96588" w:rsidRDefault="0022424E" w:rsidP="0022424E">
            <w:pPr>
              <w:rPr>
                <w:rFonts w:ascii="Courier New" w:hAnsi="Courier New" w:cs="Courier New"/>
                <w:sz w:val="18"/>
              </w:rPr>
            </w:pPr>
            <w:r w:rsidRPr="00E96588">
              <w:rPr>
                <w:rFonts w:ascii="Courier New" w:hAnsi="Courier New" w:cs="Courier New"/>
                <w:sz w:val="18"/>
              </w:rPr>
              <w:t>545</w:t>
            </w:r>
          </w:p>
          <w:p w:rsidR="0022424E" w:rsidRPr="00E96588" w:rsidRDefault="0022424E" w:rsidP="0022424E">
            <w:pPr>
              <w:rPr>
                <w:rFonts w:ascii="Courier New" w:hAnsi="Courier New" w:cs="Courier New"/>
                <w:sz w:val="18"/>
              </w:rPr>
            </w:pPr>
            <w:r w:rsidRPr="00E96588">
              <w:rPr>
                <w:rFonts w:ascii="Courier New" w:hAnsi="Courier New" w:cs="Courier New"/>
                <w:sz w:val="18"/>
              </w:rPr>
              <w:t>497</w:t>
            </w:r>
          </w:p>
          <w:p w:rsidR="0022424E" w:rsidRPr="00E96588" w:rsidRDefault="0022424E" w:rsidP="0022424E">
            <w:pPr>
              <w:rPr>
                <w:rFonts w:ascii="Courier New" w:hAnsi="Courier New" w:cs="Courier New"/>
                <w:sz w:val="18"/>
              </w:rPr>
            </w:pPr>
            <w:r w:rsidRPr="00E96588">
              <w:rPr>
                <w:rFonts w:ascii="Courier New" w:hAnsi="Courier New" w:cs="Courier New"/>
                <w:sz w:val="18"/>
              </w:rPr>
              <w:t>390</w:t>
            </w:r>
          </w:p>
          <w:p w:rsidR="0022424E" w:rsidRPr="00E96588" w:rsidRDefault="0022424E" w:rsidP="0022424E">
            <w:pPr>
              <w:rPr>
                <w:rFonts w:ascii="Courier New" w:hAnsi="Courier New" w:cs="Courier New"/>
                <w:sz w:val="18"/>
              </w:rPr>
            </w:pPr>
            <w:r w:rsidRPr="00E96588">
              <w:rPr>
                <w:rFonts w:ascii="Courier New" w:hAnsi="Courier New" w:cs="Courier New"/>
                <w:sz w:val="18"/>
              </w:rPr>
              <w:t>503</w:t>
            </w:r>
          </w:p>
          <w:p w:rsidR="0022424E" w:rsidRPr="00E96588" w:rsidRDefault="0022424E" w:rsidP="0022424E">
            <w:pPr>
              <w:rPr>
                <w:rFonts w:ascii="Courier New" w:hAnsi="Courier New" w:cs="Courier New"/>
                <w:sz w:val="18"/>
              </w:rPr>
            </w:pPr>
            <w:r w:rsidRPr="00E96588">
              <w:rPr>
                <w:rFonts w:ascii="Courier New" w:hAnsi="Courier New" w:cs="Courier New"/>
                <w:sz w:val="18"/>
              </w:rPr>
              <w:t>420</w:t>
            </w:r>
          </w:p>
          <w:p w:rsidR="00115263" w:rsidRPr="00E96588" w:rsidRDefault="0022424E" w:rsidP="0022424E">
            <w:pPr>
              <w:rPr>
                <w:sz w:val="18"/>
              </w:rPr>
            </w:pPr>
            <w:r w:rsidRPr="00E96588">
              <w:rPr>
                <w:rFonts w:ascii="Courier New" w:hAnsi="Courier New" w:cs="Courier New"/>
                <w:sz w:val="18"/>
              </w:rPr>
              <w:t>404</w:t>
            </w:r>
          </w:p>
        </w:tc>
        <w:tc>
          <w:tcPr>
            <w:tcW w:w="0" w:type="auto"/>
            <w:tcBorders>
              <w:top w:val="single" w:sz="4" w:space="0" w:color="auto"/>
              <w:left w:val="single" w:sz="4" w:space="0" w:color="auto"/>
              <w:bottom w:val="single" w:sz="4" w:space="0" w:color="auto"/>
            </w:tcBorders>
          </w:tcPr>
          <w:p w:rsidR="0022424E" w:rsidRPr="00E96588" w:rsidRDefault="0022424E" w:rsidP="0022424E">
            <w:pPr>
              <w:jc w:val="both"/>
              <w:rPr>
                <w:rFonts w:ascii="Courier New" w:hAnsi="Courier New" w:cs="Courier New"/>
                <w:sz w:val="18"/>
              </w:rPr>
            </w:pPr>
            <w:r w:rsidRPr="00E96588">
              <w:rPr>
                <w:rFonts w:ascii="Courier New" w:hAnsi="Courier New" w:cs="Courier New"/>
                <w:sz w:val="18"/>
              </w:rPr>
              <w:t>cash</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conditions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committee</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terms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value</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interest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assets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information</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rate</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financing</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loss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due</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loans</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payment</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date</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board</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global</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including</w:t>
            </w:r>
          </w:p>
          <w:p w:rsidR="0022424E" w:rsidRPr="00E96588" w:rsidRDefault="0022424E" w:rsidP="0022424E">
            <w:pPr>
              <w:jc w:val="both"/>
              <w:rPr>
                <w:rFonts w:ascii="Courier New" w:hAnsi="Courier New" w:cs="Courier New"/>
                <w:sz w:val="18"/>
              </w:rPr>
            </w:pPr>
            <w:r w:rsidRPr="00E96588">
              <w:rPr>
                <w:rFonts w:ascii="Courier New" w:hAnsi="Courier New" w:cs="Courier New"/>
                <w:sz w:val="18"/>
              </w:rPr>
              <w:t>profit</w:t>
            </w:r>
          </w:p>
          <w:p w:rsidR="00115263" w:rsidRPr="00E96588" w:rsidRDefault="0022424E" w:rsidP="0022424E">
            <w:pPr>
              <w:jc w:val="both"/>
              <w:rPr>
                <w:rFonts w:ascii="Courier New" w:hAnsi="Courier New" w:cs="Courier New"/>
                <w:sz w:val="18"/>
              </w:rPr>
            </w:pPr>
            <w:r w:rsidRPr="00E96588">
              <w:rPr>
                <w:rFonts w:ascii="Courier New" w:hAnsi="Courier New" w:cs="Courier New"/>
                <w:sz w:val="18"/>
              </w:rPr>
              <w:t>amount</w:t>
            </w:r>
          </w:p>
        </w:tc>
        <w:tc>
          <w:tcPr>
            <w:tcW w:w="0" w:type="auto"/>
            <w:tcBorders>
              <w:top w:val="single" w:sz="4" w:space="0" w:color="auto"/>
              <w:bottom w:val="single" w:sz="4" w:space="0" w:color="auto"/>
            </w:tcBorders>
          </w:tcPr>
          <w:p w:rsidR="0022424E" w:rsidRPr="00E96588" w:rsidRDefault="0022424E" w:rsidP="0022424E">
            <w:pPr>
              <w:rPr>
                <w:rFonts w:ascii="Courier New" w:hAnsi="Courier New" w:cs="Courier New"/>
                <w:sz w:val="18"/>
              </w:rPr>
            </w:pPr>
            <w:r w:rsidRPr="00E96588">
              <w:rPr>
                <w:rFonts w:ascii="Courier New" w:hAnsi="Courier New" w:cs="Courier New"/>
                <w:sz w:val="18"/>
              </w:rPr>
              <w:t>4921</w:t>
            </w:r>
          </w:p>
          <w:p w:rsidR="0022424E" w:rsidRPr="00E96588" w:rsidRDefault="0022424E" w:rsidP="0022424E">
            <w:pPr>
              <w:rPr>
                <w:rFonts w:ascii="Courier New" w:hAnsi="Courier New" w:cs="Courier New"/>
                <w:sz w:val="18"/>
              </w:rPr>
            </w:pPr>
            <w:r w:rsidRPr="00E96588">
              <w:rPr>
                <w:rFonts w:ascii="Courier New" w:hAnsi="Courier New" w:cs="Courier New"/>
                <w:sz w:val="18"/>
              </w:rPr>
              <w:t>4916</w:t>
            </w:r>
          </w:p>
          <w:p w:rsidR="0022424E" w:rsidRPr="00E96588" w:rsidRDefault="0022424E" w:rsidP="0022424E">
            <w:pPr>
              <w:rPr>
                <w:rFonts w:ascii="Courier New" w:hAnsi="Courier New" w:cs="Courier New"/>
                <w:sz w:val="18"/>
              </w:rPr>
            </w:pPr>
            <w:r w:rsidRPr="00E96588">
              <w:rPr>
                <w:rFonts w:ascii="Courier New" w:hAnsi="Courier New" w:cs="Courier New"/>
                <w:sz w:val="18"/>
              </w:rPr>
              <w:t>4785</w:t>
            </w:r>
          </w:p>
          <w:p w:rsidR="0022424E" w:rsidRPr="00E96588" w:rsidRDefault="0022424E" w:rsidP="0022424E">
            <w:pPr>
              <w:rPr>
                <w:rFonts w:ascii="Courier New" w:hAnsi="Courier New" w:cs="Courier New"/>
                <w:sz w:val="18"/>
              </w:rPr>
            </w:pPr>
            <w:r w:rsidRPr="00E96588">
              <w:rPr>
                <w:rFonts w:ascii="Courier New" w:hAnsi="Courier New" w:cs="Courier New"/>
                <w:sz w:val="18"/>
              </w:rPr>
              <w:t>4754</w:t>
            </w:r>
          </w:p>
          <w:p w:rsidR="0022424E" w:rsidRPr="00E96588" w:rsidRDefault="0022424E" w:rsidP="0022424E">
            <w:pPr>
              <w:rPr>
                <w:rFonts w:ascii="Courier New" w:hAnsi="Courier New" w:cs="Courier New"/>
                <w:sz w:val="18"/>
              </w:rPr>
            </w:pPr>
            <w:r w:rsidRPr="00E96588">
              <w:rPr>
                <w:rFonts w:ascii="Courier New" w:hAnsi="Courier New" w:cs="Courier New"/>
                <w:sz w:val="18"/>
              </w:rPr>
              <w:t>4726</w:t>
            </w:r>
          </w:p>
          <w:p w:rsidR="0022424E" w:rsidRPr="00E96588" w:rsidRDefault="0022424E" w:rsidP="0022424E">
            <w:pPr>
              <w:rPr>
                <w:rFonts w:ascii="Courier New" w:hAnsi="Courier New" w:cs="Courier New"/>
                <w:sz w:val="18"/>
              </w:rPr>
            </w:pPr>
            <w:r w:rsidRPr="00E96588">
              <w:rPr>
                <w:rFonts w:ascii="Courier New" w:hAnsi="Courier New" w:cs="Courier New"/>
                <w:sz w:val="18"/>
              </w:rPr>
              <w:t>4446</w:t>
            </w:r>
          </w:p>
          <w:p w:rsidR="0022424E" w:rsidRPr="00E96588" w:rsidRDefault="0022424E" w:rsidP="0022424E">
            <w:pPr>
              <w:rPr>
                <w:rFonts w:ascii="Courier New" w:hAnsi="Courier New" w:cs="Courier New"/>
                <w:sz w:val="18"/>
              </w:rPr>
            </w:pPr>
            <w:r w:rsidRPr="00E96588">
              <w:rPr>
                <w:rFonts w:ascii="Courier New" w:hAnsi="Courier New" w:cs="Courier New"/>
                <w:sz w:val="18"/>
              </w:rPr>
              <w:t>4427</w:t>
            </w:r>
          </w:p>
          <w:p w:rsidR="0022424E" w:rsidRPr="00E96588" w:rsidRDefault="0022424E" w:rsidP="0022424E">
            <w:pPr>
              <w:rPr>
                <w:rFonts w:ascii="Courier New" w:hAnsi="Courier New" w:cs="Courier New"/>
                <w:sz w:val="18"/>
              </w:rPr>
            </w:pPr>
            <w:r w:rsidRPr="00E96588">
              <w:rPr>
                <w:rFonts w:ascii="Courier New" w:hAnsi="Courier New" w:cs="Courier New"/>
                <w:sz w:val="18"/>
              </w:rPr>
              <w:t>4303</w:t>
            </w:r>
          </w:p>
          <w:p w:rsidR="0022424E" w:rsidRPr="00E96588" w:rsidRDefault="0022424E" w:rsidP="0022424E">
            <w:pPr>
              <w:rPr>
                <w:rFonts w:ascii="Courier New" w:hAnsi="Courier New" w:cs="Courier New"/>
                <w:sz w:val="18"/>
              </w:rPr>
            </w:pPr>
            <w:r w:rsidRPr="00E96588">
              <w:rPr>
                <w:rFonts w:ascii="Courier New" w:hAnsi="Courier New" w:cs="Courier New"/>
                <w:sz w:val="18"/>
              </w:rPr>
              <w:t>4194</w:t>
            </w:r>
          </w:p>
          <w:p w:rsidR="0022424E" w:rsidRPr="00E96588" w:rsidRDefault="0022424E" w:rsidP="0022424E">
            <w:pPr>
              <w:rPr>
                <w:rFonts w:ascii="Courier New" w:hAnsi="Courier New" w:cs="Courier New"/>
                <w:sz w:val="18"/>
              </w:rPr>
            </w:pPr>
            <w:r w:rsidRPr="00E96588">
              <w:rPr>
                <w:rFonts w:ascii="Courier New" w:hAnsi="Courier New" w:cs="Courier New"/>
                <w:sz w:val="18"/>
              </w:rPr>
              <w:t>4189</w:t>
            </w:r>
          </w:p>
          <w:p w:rsidR="0022424E" w:rsidRPr="00E96588" w:rsidRDefault="0022424E" w:rsidP="0022424E">
            <w:pPr>
              <w:rPr>
                <w:rFonts w:ascii="Courier New" w:hAnsi="Courier New" w:cs="Courier New"/>
                <w:sz w:val="18"/>
              </w:rPr>
            </w:pPr>
            <w:r w:rsidRPr="00E96588">
              <w:rPr>
                <w:rFonts w:ascii="Courier New" w:hAnsi="Courier New" w:cs="Courier New"/>
                <w:sz w:val="18"/>
              </w:rPr>
              <w:t>4023</w:t>
            </w:r>
          </w:p>
          <w:p w:rsidR="0022424E" w:rsidRPr="00E96588" w:rsidRDefault="0022424E" w:rsidP="0022424E">
            <w:pPr>
              <w:rPr>
                <w:rFonts w:ascii="Courier New" w:hAnsi="Courier New" w:cs="Courier New"/>
                <w:sz w:val="18"/>
              </w:rPr>
            </w:pPr>
            <w:r w:rsidRPr="00E96588">
              <w:rPr>
                <w:rFonts w:ascii="Courier New" w:hAnsi="Courier New" w:cs="Courier New"/>
                <w:sz w:val="18"/>
              </w:rPr>
              <w:t>3965</w:t>
            </w:r>
          </w:p>
          <w:p w:rsidR="0022424E" w:rsidRPr="00E96588" w:rsidRDefault="0022424E" w:rsidP="0022424E">
            <w:pPr>
              <w:rPr>
                <w:rFonts w:ascii="Courier New" w:hAnsi="Courier New" w:cs="Courier New"/>
                <w:sz w:val="18"/>
              </w:rPr>
            </w:pPr>
            <w:r w:rsidRPr="00E96588">
              <w:rPr>
                <w:rFonts w:ascii="Courier New" w:hAnsi="Courier New" w:cs="Courier New"/>
                <w:sz w:val="18"/>
              </w:rPr>
              <w:t>3880</w:t>
            </w:r>
          </w:p>
          <w:p w:rsidR="0022424E" w:rsidRPr="00E96588" w:rsidRDefault="0022424E" w:rsidP="0022424E">
            <w:pPr>
              <w:rPr>
                <w:rFonts w:ascii="Courier New" w:hAnsi="Courier New" w:cs="Courier New"/>
                <w:sz w:val="18"/>
              </w:rPr>
            </w:pPr>
            <w:r w:rsidRPr="00E96588">
              <w:rPr>
                <w:rFonts w:ascii="Courier New" w:hAnsi="Courier New" w:cs="Courier New"/>
                <w:sz w:val="18"/>
              </w:rPr>
              <w:t>3818</w:t>
            </w:r>
          </w:p>
          <w:p w:rsidR="0022424E" w:rsidRPr="00E96588" w:rsidRDefault="0022424E" w:rsidP="0022424E">
            <w:pPr>
              <w:rPr>
                <w:rFonts w:ascii="Courier New" w:hAnsi="Courier New" w:cs="Courier New"/>
                <w:sz w:val="18"/>
              </w:rPr>
            </w:pPr>
            <w:r w:rsidRPr="00E96588">
              <w:rPr>
                <w:rFonts w:ascii="Courier New" w:hAnsi="Courier New" w:cs="Courier New"/>
                <w:sz w:val="18"/>
              </w:rPr>
              <w:t>3817</w:t>
            </w:r>
          </w:p>
          <w:p w:rsidR="0022424E" w:rsidRPr="00E96588" w:rsidRDefault="0022424E" w:rsidP="0022424E">
            <w:pPr>
              <w:rPr>
                <w:rFonts w:ascii="Courier New" w:hAnsi="Courier New" w:cs="Courier New"/>
                <w:sz w:val="18"/>
              </w:rPr>
            </w:pPr>
            <w:r w:rsidRPr="00E96588">
              <w:rPr>
                <w:rFonts w:ascii="Courier New" w:hAnsi="Courier New" w:cs="Courier New"/>
                <w:sz w:val="18"/>
              </w:rPr>
              <w:t>3749</w:t>
            </w:r>
          </w:p>
          <w:p w:rsidR="0022424E" w:rsidRPr="00E96588" w:rsidRDefault="0022424E" w:rsidP="0022424E">
            <w:pPr>
              <w:rPr>
                <w:rFonts w:ascii="Courier New" w:hAnsi="Courier New" w:cs="Courier New"/>
                <w:sz w:val="18"/>
              </w:rPr>
            </w:pPr>
            <w:r w:rsidRPr="00E96588">
              <w:rPr>
                <w:rFonts w:ascii="Courier New" w:hAnsi="Courier New" w:cs="Courier New"/>
                <w:sz w:val="18"/>
              </w:rPr>
              <w:t>3672</w:t>
            </w:r>
          </w:p>
          <w:p w:rsidR="0022424E" w:rsidRPr="00E96588" w:rsidRDefault="0022424E" w:rsidP="0022424E">
            <w:pPr>
              <w:rPr>
                <w:rFonts w:ascii="Courier New" w:hAnsi="Courier New" w:cs="Courier New"/>
                <w:sz w:val="18"/>
              </w:rPr>
            </w:pPr>
            <w:r w:rsidRPr="00E96588">
              <w:rPr>
                <w:rFonts w:ascii="Courier New" w:hAnsi="Courier New" w:cs="Courier New"/>
                <w:sz w:val="18"/>
              </w:rPr>
              <w:t>3629</w:t>
            </w:r>
          </w:p>
          <w:p w:rsidR="0022424E" w:rsidRPr="00E96588" w:rsidRDefault="0022424E" w:rsidP="0022424E">
            <w:pPr>
              <w:rPr>
                <w:rFonts w:ascii="Courier New" w:hAnsi="Courier New" w:cs="Courier New"/>
                <w:sz w:val="18"/>
              </w:rPr>
            </w:pPr>
            <w:r w:rsidRPr="00E96588">
              <w:rPr>
                <w:rFonts w:ascii="Courier New" w:hAnsi="Courier New" w:cs="Courier New"/>
                <w:sz w:val="18"/>
              </w:rPr>
              <w:t>3548</w:t>
            </w:r>
          </w:p>
          <w:p w:rsidR="00115263" w:rsidRPr="00E96588" w:rsidRDefault="0022424E" w:rsidP="0022424E">
            <w:pPr>
              <w:rPr>
                <w:rFonts w:ascii="Courier New" w:hAnsi="Courier New" w:cs="Courier New"/>
                <w:sz w:val="18"/>
              </w:rPr>
            </w:pPr>
            <w:r w:rsidRPr="00E96588">
              <w:rPr>
                <w:rFonts w:ascii="Courier New" w:hAnsi="Courier New" w:cs="Courier New"/>
                <w:sz w:val="18"/>
              </w:rPr>
              <w:t>3493</w:t>
            </w:r>
          </w:p>
        </w:tc>
        <w:tc>
          <w:tcPr>
            <w:tcW w:w="0" w:type="auto"/>
            <w:tcBorders>
              <w:top w:val="single" w:sz="4" w:space="0" w:color="auto"/>
              <w:bottom w:val="single" w:sz="4" w:space="0" w:color="auto"/>
            </w:tcBorders>
          </w:tcPr>
          <w:p w:rsidR="0022424E" w:rsidRPr="00E96588" w:rsidRDefault="0022424E" w:rsidP="0022424E">
            <w:pPr>
              <w:rPr>
                <w:rFonts w:ascii="Courier New" w:hAnsi="Courier New" w:cs="Courier New"/>
                <w:sz w:val="18"/>
              </w:rPr>
            </w:pPr>
            <w:r w:rsidRPr="00E96588">
              <w:rPr>
                <w:rFonts w:ascii="Courier New" w:hAnsi="Courier New" w:cs="Courier New"/>
                <w:sz w:val="18"/>
              </w:rPr>
              <w:t>273</w:t>
            </w:r>
          </w:p>
          <w:p w:rsidR="0022424E" w:rsidRPr="00E96588" w:rsidRDefault="0022424E" w:rsidP="0022424E">
            <w:pPr>
              <w:rPr>
                <w:rFonts w:ascii="Courier New" w:hAnsi="Courier New" w:cs="Courier New"/>
                <w:sz w:val="18"/>
              </w:rPr>
            </w:pPr>
            <w:r w:rsidRPr="00E96588">
              <w:rPr>
                <w:rFonts w:ascii="Courier New" w:hAnsi="Courier New" w:cs="Courier New"/>
                <w:sz w:val="18"/>
              </w:rPr>
              <w:t>421</w:t>
            </w:r>
          </w:p>
          <w:p w:rsidR="0022424E" w:rsidRPr="00E96588" w:rsidRDefault="0022424E" w:rsidP="0022424E">
            <w:pPr>
              <w:rPr>
                <w:rFonts w:ascii="Courier New" w:hAnsi="Courier New" w:cs="Courier New"/>
                <w:sz w:val="18"/>
              </w:rPr>
            </w:pPr>
            <w:r w:rsidRPr="00E96588">
              <w:rPr>
                <w:rFonts w:ascii="Courier New" w:hAnsi="Courier New" w:cs="Courier New"/>
                <w:sz w:val="18"/>
              </w:rPr>
              <w:t>198</w:t>
            </w:r>
          </w:p>
          <w:p w:rsidR="0022424E" w:rsidRPr="00E96588" w:rsidRDefault="0022424E" w:rsidP="0022424E">
            <w:pPr>
              <w:rPr>
                <w:rFonts w:ascii="Courier New" w:hAnsi="Courier New" w:cs="Courier New"/>
                <w:sz w:val="18"/>
              </w:rPr>
            </w:pPr>
            <w:r w:rsidRPr="00E96588">
              <w:rPr>
                <w:rFonts w:ascii="Courier New" w:hAnsi="Courier New" w:cs="Courier New"/>
                <w:sz w:val="18"/>
              </w:rPr>
              <w:t>408</w:t>
            </w:r>
          </w:p>
          <w:p w:rsidR="0022424E" w:rsidRPr="00E96588" w:rsidRDefault="0022424E" w:rsidP="0022424E">
            <w:pPr>
              <w:rPr>
                <w:rFonts w:ascii="Courier New" w:hAnsi="Courier New" w:cs="Courier New"/>
                <w:sz w:val="18"/>
              </w:rPr>
            </w:pPr>
            <w:r w:rsidRPr="00E96588">
              <w:rPr>
                <w:rFonts w:ascii="Courier New" w:hAnsi="Courier New" w:cs="Courier New"/>
                <w:sz w:val="18"/>
              </w:rPr>
              <w:t>339</w:t>
            </w:r>
          </w:p>
          <w:p w:rsidR="0022424E" w:rsidRPr="00E96588" w:rsidRDefault="0022424E" w:rsidP="0022424E">
            <w:pPr>
              <w:rPr>
                <w:rFonts w:ascii="Courier New" w:hAnsi="Courier New" w:cs="Courier New"/>
                <w:sz w:val="18"/>
              </w:rPr>
            </w:pPr>
            <w:r w:rsidRPr="00E96588">
              <w:rPr>
                <w:rFonts w:ascii="Courier New" w:hAnsi="Courier New" w:cs="Courier New"/>
                <w:sz w:val="18"/>
              </w:rPr>
              <w:t>427</w:t>
            </w:r>
          </w:p>
          <w:p w:rsidR="0022424E" w:rsidRPr="00E96588" w:rsidRDefault="0022424E" w:rsidP="0022424E">
            <w:pPr>
              <w:rPr>
                <w:rFonts w:ascii="Courier New" w:hAnsi="Courier New" w:cs="Courier New"/>
                <w:sz w:val="18"/>
              </w:rPr>
            </w:pPr>
            <w:r w:rsidRPr="00E96588">
              <w:rPr>
                <w:rFonts w:ascii="Courier New" w:hAnsi="Courier New" w:cs="Courier New"/>
                <w:sz w:val="18"/>
              </w:rPr>
              <w:t>357</w:t>
            </w:r>
          </w:p>
          <w:p w:rsidR="0022424E" w:rsidRPr="00E96588" w:rsidRDefault="0022424E" w:rsidP="0022424E">
            <w:pPr>
              <w:rPr>
                <w:rFonts w:ascii="Courier New" w:hAnsi="Courier New" w:cs="Courier New"/>
                <w:sz w:val="18"/>
              </w:rPr>
            </w:pPr>
            <w:r w:rsidRPr="00E96588">
              <w:rPr>
                <w:rFonts w:ascii="Courier New" w:hAnsi="Courier New" w:cs="Courier New"/>
                <w:sz w:val="18"/>
              </w:rPr>
              <w:t>432</w:t>
            </w:r>
          </w:p>
          <w:p w:rsidR="0022424E" w:rsidRPr="00E96588" w:rsidRDefault="0022424E" w:rsidP="0022424E">
            <w:pPr>
              <w:rPr>
                <w:rFonts w:ascii="Courier New" w:hAnsi="Courier New" w:cs="Courier New"/>
                <w:sz w:val="18"/>
              </w:rPr>
            </w:pPr>
            <w:r w:rsidRPr="00E96588">
              <w:rPr>
                <w:rFonts w:ascii="Courier New" w:hAnsi="Courier New" w:cs="Courier New"/>
                <w:sz w:val="18"/>
              </w:rPr>
              <w:t>402</w:t>
            </w:r>
          </w:p>
          <w:p w:rsidR="0022424E" w:rsidRPr="00E96588" w:rsidRDefault="0022424E" w:rsidP="0022424E">
            <w:pPr>
              <w:rPr>
                <w:rFonts w:ascii="Courier New" w:hAnsi="Courier New" w:cs="Courier New"/>
                <w:sz w:val="18"/>
              </w:rPr>
            </w:pPr>
            <w:r w:rsidRPr="00E96588">
              <w:rPr>
                <w:rFonts w:ascii="Courier New" w:hAnsi="Courier New" w:cs="Courier New"/>
                <w:sz w:val="18"/>
              </w:rPr>
              <w:t>401</w:t>
            </w:r>
          </w:p>
          <w:p w:rsidR="0022424E" w:rsidRPr="00E96588" w:rsidRDefault="0022424E" w:rsidP="0022424E">
            <w:pPr>
              <w:rPr>
                <w:rFonts w:ascii="Courier New" w:hAnsi="Courier New" w:cs="Courier New"/>
                <w:sz w:val="18"/>
              </w:rPr>
            </w:pPr>
            <w:r w:rsidRPr="00E96588">
              <w:rPr>
                <w:rFonts w:ascii="Courier New" w:hAnsi="Courier New" w:cs="Courier New"/>
                <w:sz w:val="18"/>
              </w:rPr>
              <w:t>323</w:t>
            </w:r>
          </w:p>
          <w:p w:rsidR="0022424E" w:rsidRPr="00E96588" w:rsidRDefault="0022424E" w:rsidP="0022424E">
            <w:pPr>
              <w:rPr>
                <w:rFonts w:ascii="Courier New" w:hAnsi="Courier New" w:cs="Courier New"/>
                <w:sz w:val="18"/>
              </w:rPr>
            </w:pPr>
            <w:r w:rsidRPr="00E96588">
              <w:rPr>
                <w:rFonts w:ascii="Courier New" w:hAnsi="Courier New" w:cs="Courier New"/>
                <w:sz w:val="18"/>
              </w:rPr>
              <w:t>492</w:t>
            </w:r>
          </w:p>
          <w:p w:rsidR="0022424E" w:rsidRPr="00E96588" w:rsidRDefault="0022424E" w:rsidP="0022424E">
            <w:pPr>
              <w:rPr>
                <w:rFonts w:ascii="Courier New" w:hAnsi="Courier New" w:cs="Courier New"/>
                <w:sz w:val="18"/>
              </w:rPr>
            </w:pPr>
            <w:r w:rsidRPr="00E96588">
              <w:rPr>
                <w:rFonts w:ascii="Courier New" w:hAnsi="Courier New" w:cs="Courier New"/>
                <w:sz w:val="18"/>
              </w:rPr>
              <w:t>299</w:t>
            </w:r>
          </w:p>
          <w:p w:rsidR="0022424E" w:rsidRPr="00E96588" w:rsidRDefault="0022424E" w:rsidP="0022424E">
            <w:pPr>
              <w:rPr>
                <w:rFonts w:ascii="Courier New" w:hAnsi="Courier New" w:cs="Courier New"/>
                <w:sz w:val="18"/>
              </w:rPr>
            </w:pPr>
            <w:r w:rsidRPr="00E96588">
              <w:rPr>
                <w:rFonts w:ascii="Courier New" w:hAnsi="Courier New" w:cs="Courier New"/>
                <w:sz w:val="18"/>
              </w:rPr>
              <w:t>235</w:t>
            </w:r>
          </w:p>
          <w:p w:rsidR="0022424E" w:rsidRPr="00E96588" w:rsidRDefault="0022424E" w:rsidP="0022424E">
            <w:pPr>
              <w:rPr>
                <w:rFonts w:ascii="Courier New" w:hAnsi="Courier New" w:cs="Courier New"/>
                <w:sz w:val="18"/>
              </w:rPr>
            </w:pPr>
            <w:r w:rsidRPr="00E96588">
              <w:rPr>
                <w:rFonts w:ascii="Courier New" w:hAnsi="Courier New" w:cs="Courier New"/>
                <w:sz w:val="18"/>
              </w:rPr>
              <w:t>259</w:t>
            </w:r>
          </w:p>
          <w:p w:rsidR="0022424E" w:rsidRPr="00E96588" w:rsidRDefault="0022424E" w:rsidP="0022424E">
            <w:pPr>
              <w:rPr>
                <w:rFonts w:ascii="Courier New" w:hAnsi="Courier New" w:cs="Courier New"/>
                <w:sz w:val="18"/>
              </w:rPr>
            </w:pPr>
            <w:r w:rsidRPr="00E96588">
              <w:rPr>
                <w:rFonts w:ascii="Courier New" w:hAnsi="Courier New" w:cs="Courier New"/>
                <w:sz w:val="18"/>
              </w:rPr>
              <w:t>223</w:t>
            </w:r>
          </w:p>
          <w:p w:rsidR="0022424E" w:rsidRPr="00E96588" w:rsidRDefault="0022424E" w:rsidP="0022424E">
            <w:pPr>
              <w:rPr>
                <w:rFonts w:ascii="Courier New" w:hAnsi="Courier New" w:cs="Courier New"/>
                <w:sz w:val="18"/>
              </w:rPr>
            </w:pPr>
            <w:r w:rsidRPr="00E96588">
              <w:rPr>
                <w:rFonts w:ascii="Courier New" w:hAnsi="Courier New" w:cs="Courier New"/>
                <w:sz w:val="18"/>
              </w:rPr>
              <w:t>431</w:t>
            </w:r>
          </w:p>
          <w:p w:rsidR="0022424E" w:rsidRPr="00E96588" w:rsidRDefault="0022424E" w:rsidP="0022424E">
            <w:pPr>
              <w:rPr>
                <w:rFonts w:ascii="Courier New" w:hAnsi="Courier New" w:cs="Courier New"/>
                <w:sz w:val="18"/>
              </w:rPr>
            </w:pPr>
            <w:r w:rsidRPr="00E96588">
              <w:rPr>
                <w:rFonts w:ascii="Courier New" w:hAnsi="Courier New" w:cs="Courier New"/>
                <w:sz w:val="18"/>
              </w:rPr>
              <w:t>429</w:t>
            </w:r>
          </w:p>
          <w:p w:rsidR="0022424E" w:rsidRPr="00E96588" w:rsidRDefault="0022424E" w:rsidP="0022424E">
            <w:pPr>
              <w:rPr>
                <w:rFonts w:ascii="Courier New" w:hAnsi="Courier New" w:cs="Courier New"/>
                <w:sz w:val="18"/>
              </w:rPr>
            </w:pPr>
            <w:r w:rsidRPr="00E96588">
              <w:rPr>
                <w:rFonts w:ascii="Courier New" w:hAnsi="Courier New" w:cs="Courier New"/>
                <w:sz w:val="18"/>
              </w:rPr>
              <w:t>264</w:t>
            </w:r>
          </w:p>
          <w:p w:rsidR="00115263" w:rsidRPr="00E96588" w:rsidRDefault="0022424E" w:rsidP="0022424E">
            <w:pPr>
              <w:rPr>
                <w:rFonts w:ascii="Courier New" w:hAnsi="Courier New" w:cs="Courier New"/>
                <w:sz w:val="18"/>
              </w:rPr>
            </w:pPr>
            <w:r w:rsidRPr="00E96588">
              <w:rPr>
                <w:rFonts w:ascii="Courier New" w:hAnsi="Courier New" w:cs="Courier New"/>
                <w:sz w:val="18"/>
              </w:rPr>
              <w:t>328</w:t>
            </w:r>
          </w:p>
        </w:tc>
      </w:tr>
    </w:tbl>
    <w:p w:rsidR="00026BEB" w:rsidRDefault="00026BEB" w:rsidP="005D765E">
      <w:pPr>
        <w:pStyle w:val="BodyText"/>
        <w:spacing w:line="240" w:lineRule="auto"/>
        <w:ind w:left="289" w:firstLine="289"/>
        <w:rPr>
          <w:i/>
          <w:sz w:val="22"/>
        </w:rPr>
      </w:pPr>
    </w:p>
    <w:p w:rsidR="00115263" w:rsidRPr="00357F61" w:rsidRDefault="00115263" w:rsidP="005D765E">
      <w:pPr>
        <w:pStyle w:val="BodyText"/>
        <w:spacing w:line="240" w:lineRule="auto"/>
        <w:ind w:left="289" w:firstLine="289"/>
        <w:rPr>
          <w:i/>
        </w:rPr>
      </w:pPr>
      <w:r w:rsidRPr="00357F61">
        <w:rPr>
          <w:i/>
        </w:rPr>
        <w:lastRenderedPageBreak/>
        <w:t>Step 2</w:t>
      </w:r>
      <w:r w:rsidRPr="00357F61">
        <w:t xml:space="preserve">: </w:t>
      </w:r>
      <w:r w:rsidR="005764F3" w:rsidRPr="00357F61">
        <w:t>The n</w:t>
      </w:r>
      <w:r w:rsidRPr="00357F61">
        <w:t>ext step is taggin</w:t>
      </w:r>
      <w:r w:rsidR="005764F3" w:rsidRPr="00357F61">
        <w:t>g each of the extracted token with</w:t>
      </w:r>
      <w:r w:rsidRPr="00357F61">
        <w:t xml:space="preserve"> its </w:t>
      </w:r>
      <w:r w:rsidR="0017136D" w:rsidRPr="00357F61">
        <w:t>POS</w:t>
      </w:r>
      <w:r w:rsidRPr="00357F61">
        <w:t xml:space="preserve"> tag using the automated POS Tagge</w:t>
      </w:r>
      <w:r w:rsidR="007C47EA" w:rsidRPr="00357F61">
        <w:t xml:space="preserve">r </w:t>
      </w:r>
      <w:r w:rsidR="005764F3" w:rsidRPr="00357F61">
        <w:t>d</w:t>
      </w:r>
      <w:r w:rsidR="007C47EA" w:rsidRPr="00357F61">
        <w:t xml:space="preserve">eveloped by </w:t>
      </w:r>
      <w:r w:rsidR="006E3985" w:rsidRPr="00357F61">
        <w:fldChar w:fldCharType="begin" w:fldLock="1"/>
      </w:r>
      <w:r w:rsidR="00CD7EF5" w:rsidRPr="00357F61">
        <w:instrText>ADDIN CSL_CITATION { "citationItems" : [ { "id" : "ITEM-1", "itemData" : { "DOI" : "10.3115/1117794.1117802", "abstract" : "This paper presents results for a maximumentropy-based part of speech tagger, which achieves superior performance principally by enriching the information sources used for tagging. In particular, we get improved results by incorporating these features: (i) more extensive treatment of capitalization for unknown words; (ii) features for the disambiguation of the tense forms of verbs; (iii) features for disambiguating particles from prepositions and adverbs. The best resulting accuracy for the tagger on the Penn Treebank is 96.86% overall, and 86.91% on previously unseen words", "author" : [ { "dropping-particle" : "", "family" : "Toutanova", "given" : "Kristina", "non-dropping-particle" : "", "parse-names" : false, "suffix" : "" }, { "dropping-particle" : "", "family" : "Manning", "given" : "Christopher D", "non-dropping-particle" : "", "parse-names" : false, "suffix" : "" } ], "container-title" : "Proceedings of the 2000 Joint SIGDAT conference on Empirical methods in natural language processing and very large corpora held in conjunction with the 38th Annual Meeting of the Association for Computational Linguistics -", "id" : "ITEM-1", "issued" : { "date-parts" : [ [ "2000" ] ] }, "page" : "63-70", "title" : "Enriching the knowledge sources used in a maximum entropy part-of-speech tagger", "type" : "article-journal", "volume" : "13" }, "uris" : [ "http://www.mendeley.com/documents/?uuid=106dbd75-6c62-3670-92db-9a47cb114184" ] } ], "mendeley" : { "formattedCitation" : "(Toutanova &amp; Manning, 2000)", "manualFormatting" : "Toutanova &amp; Manning (2000)", "plainTextFormattedCitation" : "(Toutanova &amp; Manning, 2000)", "previouslyFormattedCitation" : "(Toutanova &amp; Manning, 2000)" }, "properties" : { "noteIndex" : 0 }, "schema" : "https://github.com/citation-style-language/schema/raw/master/csl-citation.json" }</w:instrText>
      </w:r>
      <w:r w:rsidR="006E3985" w:rsidRPr="00357F61">
        <w:fldChar w:fldCharType="separate"/>
      </w:r>
      <w:r w:rsidR="003557CB" w:rsidRPr="00357F61">
        <w:rPr>
          <w:noProof/>
        </w:rPr>
        <w:t>Toutanova &amp; Manning (</w:t>
      </w:r>
      <w:r w:rsidR="00DE5540" w:rsidRPr="00357F61">
        <w:rPr>
          <w:noProof/>
        </w:rPr>
        <w:t>2000)</w:t>
      </w:r>
      <w:r w:rsidR="006E3985" w:rsidRPr="00357F61">
        <w:fldChar w:fldCharType="end"/>
      </w:r>
      <w:r w:rsidRPr="00357F61">
        <w:t xml:space="preserve">.  The </w:t>
      </w:r>
      <w:r w:rsidR="00157BB6" w:rsidRPr="00357F61">
        <w:t>list</w:t>
      </w:r>
      <w:r w:rsidR="007C47EA" w:rsidRPr="00357F61">
        <w:t xml:space="preserve"> of tokens after POS tagging was performed is shown in Table </w:t>
      </w:r>
      <w:r w:rsidR="00432E7B" w:rsidRPr="00357F61">
        <w:t>7</w:t>
      </w:r>
      <w:r w:rsidR="007C47EA" w:rsidRPr="00357F61">
        <w:t>.</w:t>
      </w:r>
    </w:p>
    <w:p w:rsidR="00D7301C" w:rsidRDefault="005F1D1C" w:rsidP="006D7057">
      <w:pPr>
        <w:autoSpaceDE w:val="0"/>
        <w:autoSpaceDN w:val="0"/>
        <w:adjustRightInd w:val="0"/>
        <w:outlineLvl w:val="0"/>
        <w:rPr>
          <w:rFonts w:eastAsia="Calibri"/>
          <w:color w:val="000000"/>
          <w:sz w:val="18"/>
          <w:szCs w:val="18"/>
        </w:rPr>
      </w:pPr>
      <w:proofErr w:type="gramStart"/>
      <w:r>
        <w:rPr>
          <w:rFonts w:eastAsia="Calibri"/>
          <w:color w:val="000000"/>
          <w:sz w:val="18"/>
          <w:szCs w:val="18"/>
        </w:rPr>
        <w:t>TABLE 7.</w:t>
      </w:r>
      <w:proofErr w:type="gramEnd"/>
      <w:r>
        <w:rPr>
          <w:rFonts w:eastAsia="Calibri"/>
          <w:color w:val="000000"/>
          <w:sz w:val="18"/>
          <w:szCs w:val="18"/>
        </w:rPr>
        <w:t xml:space="preserve"> Word list after POS tagging process </w:t>
      </w:r>
    </w:p>
    <w:p w:rsidR="00D7301C" w:rsidRPr="006D7057" w:rsidRDefault="00D7301C" w:rsidP="006D7057">
      <w:pPr>
        <w:autoSpaceDE w:val="0"/>
        <w:autoSpaceDN w:val="0"/>
        <w:adjustRightInd w:val="0"/>
        <w:rPr>
          <w:rFonts w:eastAsia="Calibri"/>
          <w:color w:val="000000"/>
          <w:sz w:val="18"/>
          <w:szCs w:val="18"/>
        </w:rPr>
      </w:pPr>
    </w:p>
    <w:tbl>
      <w:tblPr>
        <w:tblW w:w="5000" w:type="pct"/>
        <w:jc w:val="center"/>
        <w:tblBorders>
          <w:top w:val="single" w:sz="4" w:space="0" w:color="auto"/>
          <w:bottom w:val="single" w:sz="4" w:space="0" w:color="auto"/>
        </w:tblBorders>
        <w:tblLook w:val="04A0" w:firstRow="1" w:lastRow="0" w:firstColumn="1" w:lastColumn="0" w:noHBand="0" w:noVBand="1"/>
      </w:tblPr>
      <w:tblGrid>
        <w:gridCol w:w="5328"/>
        <w:gridCol w:w="5329"/>
      </w:tblGrid>
      <w:tr w:rsidR="00E96588" w:rsidRPr="00E96588">
        <w:trPr>
          <w:jc w:val="center"/>
        </w:trPr>
        <w:tc>
          <w:tcPr>
            <w:tcW w:w="2500" w:type="pct"/>
            <w:shd w:val="clear" w:color="auto" w:fill="auto"/>
          </w:tcPr>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bank_NN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financial_JJ</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customer_NN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group_NN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account_NN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credit_NN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risk_NN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card_NN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management_NN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million_CD</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growth_NN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banking_NN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cardholder_NN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market_NN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business_NN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year_NN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capital_NN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services_NNS</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time_NN</w:t>
            </w:r>
            <w:proofErr w:type="spellEnd"/>
          </w:p>
          <w:p w:rsidR="00011524"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income_NN</w:t>
            </w:r>
            <w:proofErr w:type="spellEnd"/>
          </w:p>
          <w:p w:rsidR="0022424E" w:rsidRPr="00E96588" w:rsidRDefault="0022424E" w:rsidP="0022424E">
            <w:pPr>
              <w:ind w:left="360"/>
              <w:jc w:val="both"/>
              <w:rPr>
                <w:rFonts w:ascii="Courier New" w:hAnsi="Courier New" w:cs="Courier New"/>
                <w:sz w:val="18"/>
                <w:szCs w:val="18"/>
              </w:rPr>
            </w:pPr>
          </w:p>
        </w:tc>
        <w:tc>
          <w:tcPr>
            <w:tcW w:w="2500" w:type="pct"/>
            <w:shd w:val="clear" w:color="auto" w:fill="auto"/>
          </w:tcPr>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cash_NN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conditions_NNS</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committee_NN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terms_NNS</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value_NN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interest_NN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assets_NNS</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information_NN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rate_NN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financing_NN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loss_NN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due_JJ</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loans_NNS</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payment_NN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date_NN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board_NN</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global_JJ</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including_VBG</w:t>
            </w:r>
            <w:proofErr w:type="spellEnd"/>
          </w:p>
          <w:p w:rsidR="0022424E"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profit_NN</w:t>
            </w:r>
            <w:proofErr w:type="spellEnd"/>
          </w:p>
          <w:p w:rsidR="00011524" w:rsidRPr="00E96588" w:rsidRDefault="0022424E" w:rsidP="005264C2">
            <w:pPr>
              <w:numPr>
                <w:ilvl w:val="0"/>
                <w:numId w:val="15"/>
              </w:numPr>
              <w:jc w:val="both"/>
              <w:rPr>
                <w:rFonts w:ascii="Courier New" w:hAnsi="Courier New" w:cs="Courier New"/>
                <w:sz w:val="18"/>
                <w:szCs w:val="18"/>
              </w:rPr>
            </w:pPr>
            <w:proofErr w:type="spellStart"/>
            <w:r w:rsidRPr="00E96588">
              <w:rPr>
                <w:rFonts w:ascii="Courier New" w:hAnsi="Courier New" w:cs="Courier New"/>
                <w:sz w:val="18"/>
                <w:szCs w:val="18"/>
              </w:rPr>
              <w:t>amount_NN</w:t>
            </w:r>
            <w:proofErr w:type="spellEnd"/>
          </w:p>
        </w:tc>
      </w:tr>
    </w:tbl>
    <w:p w:rsidR="00D7301C" w:rsidRDefault="006E3985" w:rsidP="006D7057">
      <w:pPr>
        <w:numPr>
          <w:ilvl w:val="0"/>
          <w:numId w:val="11"/>
        </w:numPr>
        <w:spacing w:before="160" w:after="80"/>
        <w:ind w:left="578" w:hanging="289"/>
        <w:jc w:val="both"/>
      </w:pPr>
      <w:r w:rsidRPr="006D7057">
        <w:t>Meta-Linguistic Annotation/Markup</w:t>
      </w:r>
    </w:p>
    <w:p w:rsidR="00D22A4E" w:rsidRPr="00357F61" w:rsidRDefault="004E41CD" w:rsidP="00780418">
      <w:pPr>
        <w:spacing w:before="160" w:after="80"/>
        <w:jc w:val="both"/>
      </w:pPr>
      <w:r w:rsidRPr="00357F61">
        <w:t>The final</w:t>
      </w:r>
      <w:r w:rsidR="00957AE2" w:rsidRPr="00357F61">
        <w:t xml:space="preserve"> </w:t>
      </w:r>
      <w:r w:rsidR="002C5B9F" w:rsidRPr="00357F61">
        <w:t xml:space="preserve">step in </w:t>
      </w:r>
      <w:r w:rsidR="00957AE2" w:rsidRPr="00357F61">
        <w:t>data preprocessing is the meta-linguistic markup. Meta-linguistic</w:t>
      </w:r>
      <w:r w:rsidRPr="00357F61">
        <w:t xml:space="preserve"> annotation or markup </w:t>
      </w:r>
      <w:r w:rsidR="00AC4B96" w:rsidRPr="00357F61">
        <w:t>is the process of</w:t>
      </w:r>
      <w:r w:rsidR="007E08B3" w:rsidRPr="00357F61">
        <w:t xml:space="preserve"> adding description to the datas</w:t>
      </w:r>
      <w:r w:rsidR="00295390" w:rsidRPr="00357F61">
        <w:t xml:space="preserve">ets, </w:t>
      </w:r>
      <w:r w:rsidR="00DF7823" w:rsidRPr="00357F61">
        <w:t xml:space="preserve">for instance information about a text; text type, year published, gender of author </w:t>
      </w:r>
      <w:r w:rsidR="00A83F00" w:rsidRPr="00357F61">
        <w:t xml:space="preserve">and </w:t>
      </w:r>
      <w:r w:rsidR="00DF7823" w:rsidRPr="00357F61">
        <w:t>etc</w:t>
      </w:r>
      <w:r w:rsidR="00AC4B96" w:rsidRPr="00357F61">
        <w:t xml:space="preserve">. As for </w:t>
      </w:r>
      <w:proofErr w:type="spellStart"/>
      <w:r w:rsidR="00AC4B96" w:rsidRPr="00357F61">
        <w:t>MaCFE</w:t>
      </w:r>
      <w:proofErr w:type="spellEnd"/>
      <w:r w:rsidR="00AC4B96" w:rsidRPr="00357F61">
        <w:t xml:space="preserve">, the markup </w:t>
      </w:r>
      <w:r w:rsidR="00B07318" w:rsidRPr="00357F61">
        <w:t xml:space="preserve">added </w:t>
      </w:r>
      <w:r w:rsidR="005A0CF8" w:rsidRPr="00357F61">
        <w:t>and</w:t>
      </w:r>
      <w:r w:rsidR="00957AE2" w:rsidRPr="00357F61">
        <w:t xml:space="preserve"> the</w:t>
      </w:r>
      <w:r w:rsidR="001D0CD8" w:rsidRPr="00357F61">
        <w:t xml:space="preserve"> </w:t>
      </w:r>
      <w:r w:rsidR="005A0CF8" w:rsidRPr="00357F61">
        <w:t>description</w:t>
      </w:r>
      <w:r w:rsidR="006C1DE7" w:rsidRPr="00357F61">
        <w:t xml:space="preserve"> for each</w:t>
      </w:r>
      <w:r w:rsidR="005A0CF8" w:rsidRPr="00357F61">
        <w:t xml:space="preserve"> </w:t>
      </w:r>
      <w:r w:rsidR="005F1D1C" w:rsidRPr="00357F61">
        <w:t xml:space="preserve">is </w:t>
      </w:r>
      <w:r w:rsidR="00B07318" w:rsidRPr="00357F61">
        <w:t xml:space="preserve">shown in </w:t>
      </w:r>
      <w:r w:rsidR="00626464" w:rsidRPr="00357F61">
        <w:t>Table</w:t>
      </w:r>
      <w:r w:rsidR="00B07318" w:rsidRPr="00357F61">
        <w:t xml:space="preserve"> </w:t>
      </w:r>
      <w:r w:rsidR="005F1D1C" w:rsidRPr="00357F61">
        <w:t>8</w:t>
      </w:r>
      <w:r w:rsidR="00C11437" w:rsidRPr="00357F61">
        <w:t>.</w:t>
      </w:r>
      <w:r w:rsidR="00626464" w:rsidRPr="00357F61">
        <w:t xml:space="preserve"> </w:t>
      </w:r>
      <w:r w:rsidR="0043499C" w:rsidRPr="00357F61">
        <w:t xml:space="preserve"> </w:t>
      </w:r>
      <w:r w:rsidR="00626464" w:rsidRPr="00357F61">
        <w:t>While</w:t>
      </w:r>
      <w:r w:rsidR="00722A63">
        <w:t>,</w:t>
      </w:r>
      <w:bookmarkStart w:id="3" w:name="_GoBack"/>
      <w:bookmarkEnd w:id="3"/>
      <w:r w:rsidR="00117D42" w:rsidRPr="00357F61">
        <w:t xml:space="preserve"> </w:t>
      </w:r>
      <w:r w:rsidR="00626464" w:rsidRPr="00357F61">
        <w:t>Fig. 4</w:t>
      </w:r>
      <w:r w:rsidR="0053180D" w:rsidRPr="00357F61">
        <w:t xml:space="preserve"> depicts the overview of text documents a</w:t>
      </w:r>
      <w:r w:rsidR="00957AE2" w:rsidRPr="00357F61">
        <w:t>fter performing meta-linguistic</w:t>
      </w:r>
      <w:r w:rsidR="0053180D" w:rsidRPr="00357F61">
        <w:t xml:space="preserve"> </w:t>
      </w:r>
      <w:r w:rsidR="00DF7823" w:rsidRPr="00357F61">
        <w:t>markup</w:t>
      </w:r>
      <w:r w:rsidR="0053180D" w:rsidRPr="00357F61">
        <w:t xml:space="preserve"> on the </w:t>
      </w:r>
      <w:r w:rsidR="000E0B31" w:rsidRPr="00357F61">
        <w:t>data collection</w:t>
      </w:r>
      <w:r w:rsidR="0053180D" w:rsidRPr="00357F61">
        <w:t xml:space="preserve">. </w:t>
      </w:r>
    </w:p>
    <w:p w:rsidR="003A2956" w:rsidRPr="00E96588" w:rsidRDefault="003A2956" w:rsidP="00B07318">
      <w:pPr>
        <w:ind w:left="288"/>
        <w:rPr>
          <w:smallCaps/>
          <w:noProof/>
          <w:sz w:val="16"/>
          <w:szCs w:val="16"/>
        </w:rPr>
      </w:pPr>
    </w:p>
    <w:p w:rsidR="005F1D1C" w:rsidRDefault="005F1D1C" w:rsidP="00CC5EBE">
      <w:pPr>
        <w:autoSpaceDE w:val="0"/>
        <w:autoSpaceDN w:val="0"/>
        <w:adjustRightInd w:val="0"/>
        <w:outlineLvl w:val="0"/>
        <w:rPr>
          <w:rFonts w:eastAsia="Calibri"/>
          <w:color w:val="000000"/>
          <w:sz w:val="18"/>
          <w:szCs w:val="18"/>
        </w:rPr>
      </w:pPr>
      <w:proofErr w:type="gramStart"/>
      <w:r>
        <w:rPr>
          <w:rFonts w:eastAsia="Calibri"/>
          <w:color w:val="000000"/>
          <w:sz w:val="18"/>
          <w:szCs w:val="18"/>
        </w:rPr>
        <w:t>TABLE 8.</w:t>
      </w:r>
      <w:proofErr w:type="gramEnd"/>
      <w:r>
        <w:rPr>
          <w:rFonts w:eastAsia="Calibri"/>
          <w:color w:val="000000"/>
          <w:sz w:val="18"/>
          <w:szCs w:val="18"/>
        </w:rPr>
        <w:t xml:space="preserve"> </w:t>
      </w:r>
      <w:proofErr w:type="spellStart"/>
      <w:r w:rsidR="001553C2">
        <w:rPr>
          <w:rFonts w:eastAsia="Calibri"/>
          <w:color w:val="000000"/>
          <w:sz w:val="18"/>
          <w:szCs w:val="18"/>
        </w:rPr>
        <w:t>MaCFE</w:t>
      </w:r>
      <w:proofErr w:type="spellEnd"/>
      <w:r w:rsidR="001553C2">
        <w:rPr>
          <w:rFonts w:eastAsia="Calibri"/>
          <w:color w:val="000000"/>
          <w:sz w:val="18"/>
          <w:szCs w:val="18"/>
        </w:rPr>
        <w:t xml:space="preserve"> m</w:t>
      </w:r>
      <w:r>
        <w:rPr>
          <w:rFonts w:eastAsia="Calibri"/>
          <w:color w:val="000000"/>
          <w:sz w:val="18"/>
          <w:szCs w:val="18"/>
        </w:rPr>
        <w:t>eta-linguistic markup</w:t>
      </w:r>
      <w:r w:rsidR="00083E06">
        <w:rPr>
          <w:rFonts w:eastAsia="Calibri"/>
          <w:color w:val="000000"/>
          <w:sz w:val="18"/>
          <w:szCs w:val="18"/>
        </w:rPr>
        <w:t xml:space="preserve"> system</w:t>
      </w:r>
      <w:r>
        <w:rPr>
          <w:rFonts w:eastAsia="Calibri"/>
          <w:color w:val="000000"/>
          <w:sz w:val="18"/>
          <w:szCs w:val="18"/>
        </w:rPr>
        <w:t xml:space="preserve"> </w:t>
      </w:r>
    </w:p>
    <w:p w:rsidR="003A2956" w:rsidRPr="00E96588" w:rsidRDefault="003A2956" w:rsidP="003A2956">
      <w:pPr>
        <w:ind w:left="288"/>
        <w:rPr>
          <w:smallCaps/>
          <w:noProof/>
          <w:sz w:val="16"/>
          <w:szCs w:val="16"/>
        </w:rPr>
      </w:pPr>
    </w:p>
    <w:tbl>
      <w:tblPr>
        <w:tblW w:w="5000" w:type="pct"/>
        <w:tblLook w:val="04A0" w:firstRow="1" w:lastRow="0" w:firstColumn="1" w:lastColumn="0" w:noHBand="0" w:noVBand="1"/>
      </w:tblPr>
      <w:tblGrid>
        <w:gridCol w:w="803"/>
        <w:gridCol w:w="1004"/>
        <w:gridCol w:w="3404"/>
        <w:gridCol w:w="5446"/>
      </w:tblGrid>
      <w:tr w:rsidR="00E96588" w:rsidRPr="00E96588">
        <w:trPr>
          <w:trHeight w:val="72"/>
        </w:trPr>
        <w:tc>
          <w:tcPr>
            <w:tcW w:w="377" w:type="pct"/>
            <w:tcBorders>
              <w:bottom w:val="single" w:sz="4" w:space="0" w:color="auto"/>
            </w:tcBorders>
            <w:shd w:val="clear" w:color="auto" w:fill="auto"/>
          </w:tcPr>
          <w:p w:rsidR="00DB53BC" w:rsidRPr="00E96588" w:rsidRDefault="00DB53BC" w:rsidP="00E212EC">
            <w:pPr>
              <w:pStyle w:val="BodyText"/>
              <w:spacing w:after="0" w:line="240" w:lineRule="auto"/>
              <w:ind w:firstLine="0"/>
              <w:jc w:val="center"/>
              <w:rPr>
                <w:b/>
                <w:sz w:val="18"/>
              </w:rPr>
            </w:pPr>
          </w:p>
        </w:tc>
        <w:tc>
          <w:tcPr>
            <w:tcW w:w="471" w:type="pct"/>
            <w:tcBorders>
              <w:bottom w:val="single" w:sz="4" w:space="0" w:color="auto"/>
            </w:tcBorders>
            <w:shd w:val="clear" w:color="auto" w:fill="auto"/>
          </w:tcPr>
          <w:p w:rsidR="00DB53BC" w:rsidRPr="00E96588" w:rsidRDefault="00DB53BC" w:rsidP="00E212EC">
            <w:pPr>
              <w:pStyle w:val="BodyText"/>
              <w:spacing w:after="0" w:line="240" w:lineRule="auto"/>
              <w:ind w:firstLine="0"/>
              <w:jc w:val="center"/>
              <w:rPr>
                <w:b/>
                <w:sz w:val="18"/>
              </w:rPr>
            </w:pPr>
          </w:p>
        </w:tc>
        <w:tc>
          <w:tcPr>
            <w:tcW w:w="1597" w:type="pct"/>
            <w:tcBorders>
              <w:bottom w:val="single" w:sz="4" w:space="0" w:color="auto"/>
            </w:tcBorders>
            <w:shd w:val="clear" w:color="auto" w:fill="auto"/>
          </w:tcPr>
          <w:p w:rsidR="00DB53BC" w:rsidRPr="00E96588" w:rsidRDefault="00DB53BC" w:rsidP="00E212EC">
            <w:pPr>
              <w:pStyle w:val="BodyText"/>
              <w:spacing w:after="0" w:line="240" w:lineRule="auto"/>
              <w:ind w:firstLine="0"/>
              <w:jc w:val="center"/>
              <w:rPr>
                <w:b/>
                <w:sz w:val="18"/>
              </w:rPr>
            </w:pPr>
          </w:p>
        </w:tc>
        <w:tc>
          <w:tcPr>
            <w:tcW w:w="2555" w:type="pct"/>
            <w:tcBorders>
              <w:bottom w:val="single" w:sz="4" w:space="0" w:color="auto"/>
            </w:tcBorders>
            <w:shd w:val="clear" w:color="auto" w:fill="auto"/>
          </w:tcPr>
          <w:p w:rsidR="00DB53BC" w:rsidRPr="00E96588" w:rsidRDefault="00DB53BC" w:rsidP="00E212EC">
            <w:pPr>
              <w:pStyle w:val="BodyText"/>
              <w:spacing w:after="0" w:line="240" w:lineRule="auto"/>
              <w:ind w:firstLine="0"/>
              <w:jc w:val="center"/>
              <w:rPr>
                <w:b/>
                <w:sz w:val="18"/>
              </w:rPr>
            </w:pPr>
            <w:r w:rsidRPr="00E96588">
              <w:rPr>
                <w:b/>
                <w:sz w:val="20"/>
              </w:rPr>
              <w:t>Description</w:t>
            </w:r>
          </w:p>
        </w:tc>
      </w:tr>
      <w:tr w:rsidR="00DB53BC" w:rsidRPr="00E96588">
        <w:tc>
          <w:tcPr>
            <w:tcW w:w="377" w:type="pct"/>
            <w:vMerge w:val="restart"/>
            <w:tcBorders>
              <w:top w:val="single" w:sz="4" w:space="0" w:color="auto"/>
              <w:bottom w:val="single" w:sz="4" w:space="0" w:color="auto"/>
              <w:right w:val="single" w:sz="4" w:space="0" w:color="auto"/>
            </w:tcBorders>
            <w:shd w:val="clear" w:color="auto" w:fill="auto"/>
            <w:textDirection w:val="btLr"/>
          </w:tcPr>
          <w:p w:rsidR="00DB53BC" w:rsidRPr="00E96588" w:rsidRDefault="00DB53BC" w:rsidP="00E212EC">
            <w:pPr>
              <w:pStyle w:val="BodyText"/>
              <w:spacing w:after="0" w:line="240" w:lineRule="auto"/>
              <w:ind w:left="113" w:right="113" w:firstLine="0"/>
              <w:jc w:val="center"/>
              <w:rPr>
                <w:rFonts w:ascii="Courier New" w:hAnsi="Courier New" w:cs="Courier New"/>
                <w:sz w:val="20"/>
              </w:rPr>
            </w:pPr>
            <w:r w:rsidRPr="00E96588">
              <w:rPr>
                <w:b/>
                <w:sz w:val="20"/>
              </w:rPr>
              <w:t>Markup</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DB53BC" w:rsidRPr="00E96588" w:rsidRDefault="00DB53BC" w:rsidP="00E212EC">
            <w:pPr>
              <w:pStyle w:val="BodyText"/>
              <w:spacing w:after="0" w:line="240" w:lineRule="auto"/>
              <w:ind w:left="113" w:right="113" w:firstLine="0"/>
              <w:jc w:val="center"/>
              <w:rPr>
                <w:b/>
                <w:sz w:val="20"/>
              </w:rPr>
            </w:pPr>
            <w:r w:rsidRPr="00E96588">
              <w:rPr>
                <w:b/>
                <w:sz w:val="20"/>
              </w:rPr>
              <w:t>Open</w:t>
            </w:r>
          </w:p>
        </w:tc>
        <w:tc>
          <w:tcPr>
            <w:tcW w:w="1597" w:type="pct"/>
            <w:tcBorders>
              <w:top w:val="single" w:sz="4" w:space="0" w:color="auto"/>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macfeBegin</w:t>
            </w:r>
            <w:proofErr w:type="spellEnd"/>
          </w:p>
        </w:tc>
        <w:tc>
          <w:tcPr>
            <w:tcW w:w="2555" w:type="pct"/>
            <w:tcBorders>
              <w:top w:val="single" w:sz="4" w:space="0" w:color="auto"/>
            </w:tcBorders>
            <w:shd w:val="clear" w:color="auto" w:fill="auto"/>
          </w:tcPr>
          <w:p w:rsidR="00DB53BC" w:rsidRPr="00E96588" w:rsidRDefault="00DB53BC" w:rsidP="00E212EC">
            <w:pPr>
              <w:pStyle w:val="BodyText"/>
              <w:spacing w:after="0" w:line="240" w:lineRule="auto"/>
              <w:ind w:firstLine="0"/>
              <w:rPr>
                <w:sz w:val="18"/>
              </w:rPr>
            </w:pPr>
            <w:r w:rsidRPr="00E96588">
              <w:rPr>
                <w:sz w:val="18"/>
              </w:rPr>
              <w:t xml:space="preserve">Indicates the </w:t>
            </w:r>
            <w:r w:rsidRPr="00E96588">
              <w:rPr>
                <w:b/>
                <w:i/>
                <w:sz w:val="18"/>
              </w:rPr>
              <w:t>beginning</w:t>
            </w:r>
            <w:r w:rsidRPr="00E96588">
              <w:rPr>
                <w:sz w:val="18"/>
              </w:rPr>
              <w:t xml:space="preserve"> of </w:t>
            </w:r>
            <w:proofErr w:type="spellStart"/>
            <w:r w:rsidRPr="00E96588">
              <w:rPr>
                <w:sz w:val="18"/>
              </w:rPr>
              <w:t>metalinguistics</w:t>
            </w:r>
            <w:proofErr w:type="spellEnd"/>
            <w:r w:rsidRPr="00E96588">
              <w:rPr>
                <w:sz w:val="18"/>
              </w:rPr>
              <w:t xml:space="preserve"> of text document.</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macfeTitleBegin</w:t>
            </w:r>
            <w:proofErr w:type="spellEnd"/>
          </w:p>
        </w:tc>
        <w:tc>
          <w:tcPr>
            <w:tcW w:w="2555" w:type="pct"/>
            <w:shd w:val="clear" w:color="auto" w:fill="auto"/>
          </w:tcPr>
          <w:p w:rsidR="00DB53BC" w:rsidRPr="00E96588" w:rsidRDefault="00DB53BC" w:rsidP="00E212EC">
            <w:pPr>
              <w:pStyle w:val="BodyText"/>
              <w:spacing w:after="0" w:line="240" w:lineRule="auto"/>
              <w:ind w:firstLine="0"/>
              <w:rPr>
                <w:sz w:val="18"/>
              </w:rPr>
            </w:pPr>
            <w:r w:rsidRPr="00E96588">
              <w:rPr>
                <w:sz w:val="18"/>
              </w:rPr>
              <w:t>Indicate</w:t>
            </w:r>
            <w:r w:rsidR="001A613A" w:rsidRPr="00E96588">
              <w:rPr>
                <w:sz w:val="18"/>
              </w:rPr>
              <w:t>s</w:t>
            </w:r>
            <w:r w:rsidRPr="00E96588">
              <w:rPr>
                <w:sz w:val="18"/>
              </w:rPr>
              <w:t xml:space="preserve"> the </w:t>
            </w:r>
            <w:r w:rsidRPr="00E96588">
              <w:rPr>
                <w:b/>
                <w:i/>
                <w:sz w:val="18"/>
              </w:rPr>
              <w:t>beginning</w:t>
            </w:r>
            <w:r w:rsidRPr="00E96588">
              <w:rPr>
                <w:sz w:val="18"/>
              </w:rPr>
              <w:t xml:space="preserve"> of </w:t>
            </w:r>
            <w:proofErr w:type="spellStart"/>
            <w:r w:rsidRPr="00E96588">
              <w:rPr>
                <w:sz w:val="18"/>
              </w:rPr>
              <w:t>metalinguistics</w:t>
            </w:r>
            <w:proofErr w:type="spellEnd"/>
            <w:r w:rsidRPr="00E96588">
              <w:rPr>
                <w:sz w:val="18"/>
              </w:rPr>
              <w:t xml:space="preserve"> for document</w:t>
            </w:r>
            <w:r w:rsidRPr="00E96588">
              <w:rPr>
                <w:b/>
                <w:sz w:val="18"/>
              </w:rPr>
              <w:t xml:space="preserve"> </w:t>
            </w:r>
            <w:r w:rsidRPr="00E96588">
              <w:rPr>
                <w:sz w:val="18"/>
              </w:rPr>
              <w:t>title.</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macfeDocTypeBegin</w:t>
            </w:r>
            <w:proofErr w:type="spellEnd"/>
          </w:p>
        </w:tc>
        <w:tc>
          <w:tcPr>
            <w:tcW w:w="2555" w:type="pct"/>
            <w:shd w:val="clear" w:color="auto" w:fill="auto"/>
          </w:tcPr>
          <w:p w:rsidR="00DB53BC" w:rsidRPr="00E96588" w:rsidRDefault="00DB53BC" w:rsidP="00E212EC">
            <w:pPr>
              <w:pStyle w:val="BodyText"/>
              <w:spacing w:after="0" w:line="240" w:lineRule="auto"/>
              <w:ind w:firstLine="0"/>
              <w:rPr>
                <w:sz w:val="18"/>
              </w:rPr>
            </w:pPr>
            <w:r w:rsidRPr="00E96588">
              <w:rPr>
                <w:sz w:val="18"/>
              </w:rPr>
              <w:t>Indicate</w:t>
            </w:r>
            <w:r w:rsidR="001A613A" w:rsidRPr="00E96588">
              <w:rPr>
                <w:sz w:val="18"/>
              </w:rPr>
              <w:t>s</w:t>
            </w:r>
            <w:r w:rsidRPr="00E96588">
              <w:rPr>
                <w:sz w:val="18"/>
              </w:rPr>
              <w:t xml:space="preserve"> the </w:t>
            </w:r>
            <w:r w:rsidRPr="00E96588">
              <w:rPr>
                <w:b/>
                <w:i/>
                <w:sz w:val="18"/>
              </w:rPr>
              <w:t>beginning</w:t>
            </w:r>
            <w:r w:rsidRPr="00E96588">
              <w:rPr>
                <w:sz w:val="18"/>
              </w:rPr>
              <w:t xml:space="preserve"> of </w:t>
            </w:r>
            <w:proofErr w:type="spellStart"/>
            <w:r w:rsidRPr="00E96588">
              <w:rPr>
                <w:sz w:val="18"/>
              </w:rPr>
              <w:t>metalinguistics</w:t>
            </w:r>
            <w:proofErr w:type="spellEnd"/>
            <w:r w:rsidRPr="00E96588">
              <w:rPr>
                <w:sz w:val="18"/>
              </w:rPr>
              <w:t xml:space="preserve"> for type of document.</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macfeYearBegin</w:t>
            </w:r>
            <w:proofErr w:type="spellEnd"/>
          </w:p>
        </w:tc>
        <w:tc>
          <w:tcPr>
            <w:tcW w:w="2555" w:type="pct"/>
            <w:shd w:val="clear" w:color="auto" w:fill="auto"/>
          </w:tcPr>
          <w:p w:rsidR="00DB53BC" w:rsidRPr="00E96588" w:rsidRDefault="00C11437" w:rsidP="00E212EC">
            <w:pPr>
              <w:pStyle w:val="BodyText"/>
              <w:spacing w:after="0" w:line="240" w:lineRule="auto"/>
              <w:ind w:firstLine="0"/>
              <w:rPr>
                <w:b/>
                <w:sz w:val="18"/>
              </w:rPr>
            </w:pPr>
            <w:r w:rsidRPr="00E96588">
              <w:rPr>
                <w:sz w:val="18"/>
              </w:rPr>
              <w:t>Indicate</w:t>
            </w:r>
            <w:r w:rsidR="001A613A" w:rsidRPr="00E96588">
              <w:rPr>
                <w:sz w:val="18"/>
              </w:rPr>
              <w:t>s</w:t>
            </w:r>
            <w:r w:rsidRPr="00E96588">
              <w:rPr>
                <w:sz w:val="18"/>
              </w:rPr>
              <w:t xml:space="preserve"> the </w:t>
            </w:r>
            <w:r w:rsidRPr="00E96588">
              <w:rPr>
                <w:b/>
                <w:i/>
                <w:sz w:val="18"/>
              </w:rPr>
              <w:t>beginning</w:t>
            </w:r>
            <w:r w:rsidRPr="00E96588">
              <w:rPr>
                <w:sz w:val="18"/>
              </w:rPr>
              <w:t xml:space="preserve"> of </w:t>
            </w:r>
            <w:proofErr w:type="spellStart"/>
            <w:r w:rsidRPr="00E96588">
              <w:rPr>
                <w:sz w:val="18"/>
              </w:rPr>
              <w:t>metalinguistics</w:t>
            </w:r>
            <w:proofErr w:type="spellEnd"/>
            <w:r w:rsidRPr="00E96588">
              <w:rPr>
                <w:sz w:val="18"/>
              </w:rPr>
              <w:t xml:space="preserve"> for type of year of publication.</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20"/>
              </w:rPr>
            </w:pP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DB53BC" w:rsidRPr="00E96588" w:rsidRDefault="00DB53BC" w:rsidP="00E212EC">
            <w:pPr>
              <w:pStyle w:val="BodyText"/>
              <w:spacing w:after="0" w:line="240" w:lineRule="auto"/>
              <w:ind w:left="113" w:right="113" w:firstLine="0"/>
              <w:jc w:val="center"/>
              <w:rPr>
                <w:rFonts w:ascii="Courier New" w:hAnsi="Courier New" w:cs="Courier New"/>
                <w:sz w:val="20"/>
              </w:rPr>
            </w:pPr>
            <w:r w:rsidRPr="00E96588">
              <w:rPr>
                <w:b/>
                <w:sz w:val="20"/>
              </w:rPr>
              <w:t>Close</w:t>
            </w: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macfeEnd</w:t>
            </w:r>
            <w:proofErr w:type="spellEnd"/>
          </w:p>
        </w:tc>
        <w:tc>
          <w:tcPr>
            <w:tcW w:w="2555" w:type="pct"/>
            <w:shd w:val="clear" w:color="auto" w:fill="auto"/>
          </w:tcPr>
          <w:p w:rsidR="00DB53BC" w:rsidRPr="00E96588" w:rsidRDefault="00DB53BC" w:rsidP="00E212EC">
            <w:pPr>
              <w:pStyle w:val="BodyText"/>
              <w:spacing w:after="0" w:line="240" w:lineRule="auto"/>
              <w:ind w:firstLine="0"/>
              <w:rPr>
                <w:sz w:val="18"/>
              </w:rPr>
            </w:pPr>
            <w:r w:rsidRPr="00E96588">
              <w:rPr>
                <w:sz w:val="18"/>
              </w:rPr>
              <w:t xml:space="preserve">Indicates the </w:t>
            </w:r>
            <w:r w:rsidRPr="00E96588">
              <w:rPr>
                <w:b/>
                <w:i/>
                <w:sz w:val="18"/>
              </w:rPr>
              <w:t>ending</w:t>
            </w:r>
            <w:r w:rsidRPr="00E96588">
              <w:rPr>
                <w:sz w:val="18"/>
              </w:rPr>
              <w:t xml:space="preserve"> of </w:t>
            </w:r>
            <w:proofErr w:type="spellStart"/>
            <w:r w:rsidRPr="00E96588">
              <w:rPr>
                <w:sz w:val="18"/>
              </w:rPr>
              <w:t>metaliguistics</w:t>
            </w:r>
            <w:proofErr w:type="spellEnd"/>
            <w:r w:rsidRPr="00E96588">
              <w:rPr>
                <w:sz w:val="18"/>
              </w:rPr>
              <w:t xml:space="preserve"> of text document.</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macfeTitleEnd</w:t>
            </w:r>
            <w:proofErr w:type="spellEnd"/>
          </w:p>
        </w:tc>
        <w:tc>
          <w:tcPr>
            <w:tcW w:w="2555" w:type="pct"/>
            <w:shd w:val="clear" w:color="auto" w:fill="auto"/>
          </w:tcPr>
          <w:p w:rsidR="00DB53BC" w:rsidRPr="00E96588" w:rsidRDefault="00DB53BC" w:rsidP="00E212EC">
            <w:pPr>
              <w:pStyle w:val="BodyText"/>
              <w:spacing w:after="0" w:line="240" w:lineRule="auto"/>
              <w:ind w:firstLine="0"/>
              <w:rPr>
                <w:sz w:val="18"/>
              </w:rPr>
            </w:pPr>
            <w:r w:rsidRPr="00E96588">
              <w:rPr>
                <w:sz w:val="18"/>
              </w:rPr>
              <w:t>Indicate</w:t>
            </w:r>
            <w:r w:rsidR="001A613A" w:rsidRPr="00E96588">
              <w:rPr>
                <w:sz w:val="18"/>
              </w:rPr>
              <w:t>s</w:t>
            </w:r>
            <w:r w:rsidRPr="00E96588">
              <w:rPr>
                <w:sz w:val="18"/>
              </w:rPr>
              <w:t xml:space="preserve"> the </w:t>
            </w:r>
            <w:r w:rsidRPr="00E96588">
              <w:rPr>
                <w:b/>
                <w:i/>
                <w:sz w:val="18"/>
              </w:rPr>
              <w:t>ending</w:t>
            </w:r>
            <w:r w:rsidRPr="00E96588">
              <w:rPr>
                <w:sz w:val="18"/>
              </w:rPr>
              <w:t xml:space="preserve"> of </w:t>
            </w:r>
            <w:proofErr w:type="spellStart"/>
            <w:r w:rsidRPr="00E96588">
              <w:rPr>
                <w:sz w:val="18"/>
              </w:rPr>
              <w:t>metalinguistics</w:t>
            </w:r>
            <w:proofErr w:type="spellEnd"/>
            <w:r w:rsidRPr="00E96588">
              <w:rPr>
                <w:sz w:val="18"/>
              </w:rPr>
              <w:t xml:space="preserve"> for document title.</w:t>
            </w:r>
          </w:p>
        </w:tc>
      </w:tr>
      <w:tr w:rsidR="00DB53BC" w:rsidRPr="00E96588">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1597" w:type="pct"/>
            <w:tcBorders>
              <w:lef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macfeDocTypeEnd</w:t>
            </w:r>
            <w:proofErr w:type="spellEnd"/>
          </w:p>
        </w:tc>
        <w:tc>
          <w:tcPr>
            <w:tcW w:w="2555" w:type="pct"/>
            <w:shd w:val="clear" w:color="auto" w:fill="auto"/>
          </w:tcPr>
          <w:p w:rsidR="00DB53BC" w:rsidRPr="00E96588" w:rsidRDefault="00DB53BC" w:rsidP="00E212EC">
            <w:pPr>
              <w:pStyle w:val="BodyText"/>
              <w:spacing w:after="0" w:line="240" w:lineRule="auto"/>
              <w:ind w:firstLine="0"/>
              <w:rPr>
                <w:sz w:val="18"/>
              </w:rPr>
            </w:pPr>
            <w:r w:rsidRPr="00E96588">
              <w:rPr>
                <w:sz w:val="18"/>
              </w:rPr>
              <w:t>Indicate</w:t>
            </w:r>
            <w:r w:rsidR="001A613A" w:rsidRPr="00E96588">
              <w:rPr>
                <w:sz w:val="18"/>
              </w:rPr>
              <w:t>s</w:t>
            </w:r>
            <w:r w:rsidRPr="00E96588">
              <w:rPr>
                <w:sz w:val="18"/>
              </w:rPr>
              <w:t xml:space="preserve"> the </w:t>
            </w:r>
            <w:r w:rsidRPr="00E96588">
              <w:rPr>
                <w:b/>
                <w:i/>
                <w:sz w:val="18"/>
              </w:rPr>
              <w:t>ending</w:t>
            </w:r>
            <w:r w:rsidRPr="00E96588">
              <w:rPr>
                <w:sz w:val="18"/>
              </w:rPr>
              <w:t xml:space="preserve"> of </w:t>
            </w:r>
            <w:proofErr w:type="spellStart"/>
            <w:r w:rsidRPr="00E96588">
              <w:rPr>
                <w:sz w:val="18"/>
              </w:rPr>
              <w:t>metalinguistics</w:t>
            </w:r>
            <w:proofErr w:type="spellEnd"/>
            <w:r w:rsidRPr="00E96588">
              <w:rPr>
                <w:sz w:val="18"/>
              </w:rPr>
              <w:t xml:space="preserve"> for type of document.</w:t>
            </w:r>
          </w:p>
        </w:tc>
      </w:tr>
      <w:tr w:rsidR="00DB53BC" w:rsidRPr="00E96588">
        <w:trPr>
          <w:trHeight w:val="70"/>
        </w:trPr>
        <w:tc>
          <w:tcPr>
            <w:tcW w:w="377" w:type="pct"/>
            <w:vMerge/>
            <w:tcBorders>
              <w:top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
        </w:tc>
        <w:tc>
          <w:tcPr>
            <w:tcW w:w="1597" w:type="pct"/>
            <w:tcBorders>
              <w:left w:val="single" w:sz="4" w:space="0" w:color="auto"/>
              <w:bottom w:val="single" w:sz="4" w:space="0" w:color="auto"/>
            </w:tcBorders>
            <w:shd w:val="clear" w:color="auto" w:fill="auto"/>
          </w:tcPr>
          <w:p w:rsidR="00DB53BC" w:rsidRPr="00E96588" w:rsidRDefault="00DB53BC" w:rsidP="00E212EC">
            <w:pPr>
              <w:pStyle w:val="BodyText"/>
              <w:spacing w:after="0" w:line="240" w:lineRule="auto"/>
              <w:ind w:firstLine="0"/>
              <w:rPr>
                <w:rFonts w:ascii="Courier New" w:hAnsi="Courier New" w:cs="Courier New"/>
                <w:sz w:val="18"/>
              </w:rPr>
            </w:pPr>
            <w:proofErr w:type="spellStart"/>
            <w:r w:rsidRPr="00E96588">
              <w:rPr>
                <w:rFonts w:ascii="Courier New" w:hAnsi="Courier New" w:cs="Courier New"/>
                <w:sz w:val="18"/>
              </w:rPr>
              <w:t>macfeYearEnd</w:t>
            </w:r>
            <w:proofErr w:type="spellEnd"/>
          </w:p>
        </w:tc>
        <w:tc>
          <w:tcPr>
            <w:tcW w:w="2555" w:type="pct"/>
            <w:tcBorders>
              <w:bottom w:val="single" w:sz="4" w:space="0" w:color="auto"/>
            </w:tcBorders>
            <w:shd w:val="clear" w:color="auto" w:fill="auto"/>
          </w:tcPr>
          <w:p w:rsidR="00DB53BC" w:rsidRPr="00E96588" w:rsidRDefault="00C11437" w:rsidP="00E212EC">
            <w:pPr>
              <w:pStyle w:val="BodyText"/>
              <w:spacing w:after="0" w:line="240" w:lineRule="auto"/>
              <w:ind w:firstLine="0"/>
              <w:rPr>
                <w:sz w:val="18"/>
              </w:rPr>
            </w:pPr>
            <w:r w:rsidRPr="00E96588">
              <w:rPr>
                <w:sz w:val="18"/>
              </w:rPr>
              <w:t>Indicate</w:t>
            </w:r>
            <w:r w:rsidR="001A613A" w:rsidRPr="00E96588">
              <w:rPr>
                <w:sz w:val="18"/>
              </w:rPr>
              <w:t>s</w:t>
            </w:r>
            <w:r w:rsidRPr="00E96588">
              <w:rPr>
                <w:sz w:val="18"/>
              </w:rPr>
              <w:t xml:space="preserve"> the </w:t>
            </w:r>
            <w:r w:rsidRPr="00E96588">
              <w:rPr>
                <w:b/>
                <w:i/>
                <w:sz w:val="18"/>
              </w:rPr>
              <w:t>ending</w:t>
            </w:r>
            <w:r w:rsidRPr="00E96588">
              <w:rPr>
                <w:sz w:val="18"/>
              </w:rPr>
              <w:t xml:space="preserve"> of </w:t>
            </w:r>
            <w:proofErr w:type="spellStart"/>
            <w:r w:rsidRPr="00E96588">
              <w:rPr>
                <w:sz w:val="18"/>
              </w:rPr>
              <w:t>metalinguistics</w:t>
            </w:r>
            <w:proofErr w:type="spellEnd"/>
            <w:r w:rsidRPr="00E96588">
              <w:rPr>
                <w:sz w:val="18"/>
              </w:rPr>
              <w:t xml:space="preserve"> for type of year of publication.</w:t>
            </w:r>
          </w:p>
        </w:tc>
      </w:tr>
    </w:tbl>
    <w:p w:rsidR="0052401F" w:rsidRPr="00E96588" w:rsidRDefault="0052401F" w:rsidP="00D158B4">
      <w:pPr>
        <w:pStyle w:val="BodyText"/>
        <w:spacing w:after="0" w:line="240" w:lineRule="auto"/>
        <w:ind w:firstLine="0"/>
      </w:pPr>
    </w:p>
    <w:p w:rsidR="00B464C9" w:rsidRDefault="00B464C9" w:rsidP="00D158B4">
      <w:pPr>
        <w:pStyle w:val="BodyText"/>
        <w:spacing w:after="0" w:line="240" w:lineRule="auto"/>
        <w:ind w:firstLine="0"/>
      </w:pPr>
    </w:p>
    <w:p w:rsidR="00216209" w:rsidRDefault="00216209" w:rsidP="00D158B4">
      <w:pPr>
        <w:pStyle w:val="BodyText"/>
        <w:spacing w:after="0" w:line="240" w:lineRule="auto"/>
        <w:ind w:firstLine="0"/>
      </w:pPr>
    </w:p>
    <w:p w:rsidR="00216209" w:rsidRDefault="00216209" w:rsidP="00D158B4">
      <w:pPr>
        <w:pStyle w:val="BodyText"/>
        <w:spacing w:after="0" w:line="240" w:lineRule="auto"/>
        <w:ind w:firstLine="0"/>
      </w:pPr>
    </w:p>
    <w:p w:rsidR="00216209" w:rsidRDefault="00216209" w:rsidP="00D158B4">
      <w:pPr>
        <w:pStyle w:val="BodyText"/>
        <w:spacing w:after="0" w:line="240" w:lineRule="auto"/>
        <w:ind w:firstLine="0"/>
      </w:pPr>
    </w:p>
    <w:p w:rsidR="007D41DB" w:rsidRDefault="007D41DB" w:rsidP="00D158B4">
      <w:pPr>
        <w:pStyle w:val="BodyText"/>
        <w:spacing w:after="0" w:line="240" w:lineRule="auto"/>
        <w:ind w:firstLine="0"/>
      </w:pPr>
    </w:p>
    <w:p w:rsidR="007D41DB" w:rsidRDefault="007D41DB" w:rsidP="00D158B4">
      <w:pPr>
        <w:pStyle w:val="BodyText"/>
        <w:spacing w:after="0" w:line="240" w:lineRule="auto"/>
        <w:ind w:firstLine="0"/>
      </w:pPr>
    </w:p>
    <w:p w:rsidR="00216209" w:rsidRPr="00E96588" w:rsidRDefault="00216209" w:rsidP="00D158B4">
      <w:pPr>
        <w:pStyle w:val="BodyText"/>
        <w:spacing w:after="0" w:line="240" w:lineRule="auto"/>
        <w:ind w:firstLine="0"/>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3"/>
        <w:gridCol w:w="1078"/>
        <w:gridCol w:w="6659"/>
        <w:gridCol w:w="2277"/>
      </w:tblGrid>
      <w:tr w:rsidR="00E96588" w:rsidRPr="00E96588">
        <w:trPr>
          <w:jc w:val="center"/>
        </w:trPr>
        <w:tc>
          <w:tcPr>
            <w:tcW w:w="0" w:type="auto"/>
            <w:gridSpan w:val="4"/>
            <w:shd w:val="clear" w:color="auto" w:fill="auto"/>
          </w:tcPr>
          <w:p w:rsidR="008C35C2" w:rsidRPr="00E96588" w:rsidRDefault="00C11437" w:rsidP="00E212EC">
            <w:pPr>
              <w:jc w:val="both"/>
              <w:rPr>
                <w:rFonts w:ascii="Courier New" w:hAnsi="Courier New" w:cs="Courier New"/>
                <w:sz w:val="18"/>
                <w:szCs w:val="18"/>
              </w:rPr>
            </w:pPr>
            <w:proofErr w:type="spellStart"/>
            <w:r w:rsidRPr="00E96588">
              <w:rPr>
                <w:rFonts w:ascii="Courier New" w:hAnsi="Courier New" w:cs="Courier New"/>
                <w:sz w:val="18"/>
                <w:szCs w:val="18"/>
              </w:rPr>
              <w:lastRenderedPageBreak/>
              <w:t>macfeBegin</w:t>
            </w:r>
            <w:proofErr w:type="spellEnd"/>
          </w:p>
        </w:tc>
      </w:tr>
      <w:tr w:rsidR="00E96588" w:rsidRPr="00E96588">
        <w:trPr>
          <w:jc w:val="center"/>
        </w:trPr>
        <w:tc>
          <w:tcPr>
            <w:tcW w:w="0" w:type="auto"/>
            <w:shd w:val="clear" w:color="auto" w:fill="auto"/>
          </w:tcPr>
          <w:p w:rsidR="00C11437" w:rsidRPr="00E96588" w:rsidRDefault="00C11437" w:rsidP="00E212EC">
            <w:pPr>
              <w:jc w:val="both"/>
              <w:rPr>
                <w:rFonts w:ascii="Courier New" w:hAnsi="Courier New" w:cs="Courier New"/>
                <w:sz w:val="18"/>
                <w:szCs w:val="18"/>
              </w:rPr>
            </w:pPr>
          </w:p>
        </w:tc>
        <w:tc>
          <w:tcPr>
            <w:tcW w:w="0" w:type="auto"/>
            <w:gridSpan w:val="3"/>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szCs w:val="18"/>
              </w:rPr>
              <w:t>macfeTitleBegin</w:t>
            </w:r>
            <w:proofErr w:type="spellEnd"/>
          </w:p>
        </w:tc>
      </w:tr>
      <w:tr w:rsidR="00E96588" w:rsidRPr="00E96588">
        <w:trPr>
          <w:jc w:val="center"/>
        </w:trPr>
        <w:tc>
          <w:tcPr>
            <w:tcW w:w="0" w:type="auto"/>
            <w:shd w:val="clear" w:color="auto" w:fill="auto"/>
          </w:tcPr>
          <w:p w:rsidR="00C11437" w:rsidRPr="00E96588" w:rsidRDefault="00C11437" w:rsidP="00E212EC">
            <w:pPr>
              <w:jc w:val="both"/>
              <w:rPr>
                <w:rFonts w:ascii="Courier New" w:hAnsi="Courier New" w:cs="Courier New"/>
                <w:sz w:val="18"/>
                <w:szCs w:val="18"/>
              </w:rPr>
            </w:pPr>
          </w:p>
        </w:tc>
        <w:tc>
          <w:tcPr>
            <w:tcW w:w="0" w:type="auto"/>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p>
        </w:tc>
        <w:tc>
          <w:tcPr>
            <w:tcW w:w="0" w:type="auto"/>
            <w:gridSpan w:val="2"/>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r w:rsidRPr="00E96588">
              <w:rPr>
                <w:rFonts w:ascii="Courier New" w:hAnsi="Courier New" w:cs="Courier New"/>
                <w:sz w:val="18"/>
                <w:szCs w:val="18"/>
              </w:rPr>
              <w:t>Investing in the Human Spirit</w:t>
            </w:r>
          </w:p>
        </w:tc>
      </w:tr>
      <w:tr w:rsidR="00E96588" w:rsidRPr="00E96588">
        <w:trPr>
          <w:jc w:val="center"/>
        </w:trPr>
        <w:tc>
          <w:tcPr>
            <w:tcW w:w="0" w:type="auto"/>
            <w:shd w:val="clear" w:color="auto" w:fill="auto"/>
          </w:tcPr>
          <w:p w:rsidR="00C11437" w:rsidRPr="00E96588" w:rsidRDefault="00C11437" w:rsidP="00E212EC">
            <w:pPr>
              <w:jc w:val="both"/>
              <w:rPr>
                <w:rFonts w:ascii="Courier New" w:hAnsi="Courier New" w:cs="Courier New"/>
                <w:sz w:val="18"/>
                <w:szCs w:val="18"/>
              </w:rPr>
            </w:pPr>
          </w:p>
        </w:tc>
        <w:tc>
          <w:tcPr>
            <w:tcW w:w="0" w:type="auto"/>
            <w:gridSpan w:val="3"/>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szCs w:val="18"/>
              </w:rPr>
              <w:t>macfeTitleEnd</w:t>
            </w:r>
            <w:proofErr w:type="spellEnd"/>
          </w:p>
        </w:tc>
      </w:tr>
      <w:tr w:rsidR="00E96588" w:rsidRPr="00E96588">
        <w:trPr>
          <w:jc w:val="center"/>
        </w:trPr>
        <w:tc>
          <w:tcPr>
            <w:tcW w:w="0" w:type="auto"/>
            <w:shd w:val="clear" w:color="auto" w:fill="auto"/>
          </w:tcPr>
          <w:p w:rsidR="00C11437" w:rsidRPr="00E96588" w:rsidRDefault="00C11437" w:rsidP="00E212EC">
            <w:pPr>
              <w:jc w:val="both"/>
              <w:rPr>
                <w:rFonts w:ascii="Courier New" w:hAnsi="Courier New" w:cs="Courier New"/>
                <w:sz w:val="18"/>
                <w:szCs w:val="18"/>
              </w:rPr>
            </w:pPr>
          </w:p>
        </w:tc>
        <w:tc>
          <w:tcPr>
            <w:tcW w:w="0" w:type="auto"/>
            <w:gridSpan w:val="3"/>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szCs w:val="18"/>
              </w:rPr>
              <w:t>macfeDocTypeBegin</w:t>
            </w:r>
            <w:proofErr w:type="spellEnd"/>
          </w:p>
        </w:tc>
      </w:tr>
      <w:tr w:rsidR="00E96588" w:rsidRPr="00E96588">
        <w:trPr>
          <w:jc w:val="center"/>
        </w:trPr>
        <w:tc>
          <w:tcPr>
            <w:tcW w:w="0" w:type="auto"/>
            <w:shd w:val="clear" w:color="auto" w:fill="auto"/>
          </w:tcPr>
          <w:p w:rsidR="00C11437" w:rsidRPr="00E96588" w:rsidRDefault="00C11437" w:rsidP="00E212EC">
            <w:pPr>
              <w:jc w:val="both"/>
              <w:rPr>
                <w:rFonts w:ascii="Courier New" w:hAnsi="Courier New" w:cs="Courier New"/>
                <w:sz w:val="18"/>
                <w:szCs w:val="18"/>
              </w:rPr>
            </w:pPr>
          </w:p>
        </w:tc>
        <w:tc>
          <w:tcPr>
            <w:tcW w:w="0" w:type="auto"/>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p>
        </w:tc>
        <w:tc>
          <w:tcPr>
            <w:tcW w:w="0" w:type="auto"/>
            <w:gridSpan w:val="2"/>
            <w:shd w:val="clear" w:color="auto" w:fill="auto"/>
          </w:tcPr>
          <w:p w:rsidR="00C11437" w:rsidRPr="00E96588" w:rsidRDefault="00C11437" w:rsidP="00E212EC">
            <w:pPr>
              <w:pStyle w:val="BodyText"/>
              <w:spacing w:after="0" w:line="240" w:lineRule="auto"/>
              <w:ind w:firstLine="0"/>
              <w:rPr>
                <w:rFonts w:ascii="Courier New" w:hAnsi="Courier New" w:cs="Courier New"/>
                <w:sz w:val="18"/>
                <w:szCs w:val="18"/>
              </w:rPr>
            </w:pPr>
            <w:r w:rsidRPr="00E96588">
              <w:rPr>
                <w:rFonts w:ascii="Courier New" w:hAnsi="Courier New" w:cs="Courier New"/>
                <w:sz w:val="18"/>
                <w:szCs w:val="18"/>
              </w:rPr>
              <w:t>AR – Annual Report</w:t>
            </w:r>
          </w:p>
        </w:tc>
      </w:tr>
      <w:tr w:rsidR="00E96588" w:rsidRPr="00E96588">
        <w:trPr>
          <w:jc w:val="center"/>
        </w:trPr>
        <w:tc>
          <w:tcPr>
            <w:tcW w:w="0" w:type="auto"/>
            <w:shd w:val="clear" w:color="auto" w:fill="auto"/>
          </w:tcPr>
          <w:p w:rsidR="008C35C2" w:rsidRPr="00E96588" w:rsidRDefault="008C35C2" w:rsidP="00E212EC">
            <w:pPr>
              <w:jc w:val="both"/>
              <w:rPr>
                <w:rFonts w:ascii="Courier New" w:hAnsi="Courier New" w:cs="Courier New"/>
                <w:sz w:val="18"/>
                <w:szCs w:val="18"/>
              </w:rPr>
            </w:pPr>
          </w:p>
        </w:tc>
        <w:tc>
          <w:tcPr>
            <w:tcW w:w="0" w:type="auto"/>
            <w:gridSpan w:val="3"/>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rPr>
              <w:t>macfeDocTypeEnd</w:t>
            </w:r>
            <w:proofErr w:type="spellEnd"/>
          </w:p>
        </w:tc>
      </w:tr>
      <w:tr w:rsidR="00E96588" w:rsidRPr="00E96588">
        <w:trPr>
          <w:jc w:val="center"/>
        </w:trPr>
        <w:tc>
          <w:tcPr>
            <w:tcW w:w="0" w:type="auto"/>
            <w:shd w:val="clear" w:color="auto" w:fill="auto"/>
          </w:tcPr>
          <w:p w:rsidR="008C35C2" w:rsidRPr="00E96588" w:rsidRDefault="008C35C2" w:rsidP="00E212EC">
            <w:pPr>
              <w:jc w:val="both"/>
              <w:rPr>
                <w:rFonts w:ascii="Courier New" w:hAnsi="Courier New" w:cs="Courier New"/>
                <w:sz w:val="18"/>
                <w:szCs w:val="18"/>
              </w:rPr>
            </w:pPr>
          </w:p>
        </w:tc>
        <w:tc>
          <w:tcPr>
            <w:tcW w:w="0" w:type="auto"/>
            <w:gridSpan w:val="3"/>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rPr>
              <w:t>macfeYearBegin</w:t>
            </w:r>
            <w:proofErr w:type="spellEnd"/>
          </w:p>
        </w:tc>
      </w:tr>
      <w:tr w:rsidR="00E96588" w:rsidRPr="00E96588">
        <w:trPr>
          <w:jc w:val="center"/>
        </w:trPr>
        <w:tc>
          <w:tcPr>
            <w:tcW w:w="0" w:type="auto"/>
            <w:shd w:val="clear" w:color="auto" w:fill="auto"/>
          </w:tcPr>
          <w:p w:rsidR="008C35C2" w:rsidRPr="00E96588" w:rsidRDefault="008C35C2" w:rsidP="00E212EC">
            <w:pPr>
              <w:jc w:val="both"/>
              <w:rPr>
                <w:rFonts w:ascii="Courier New" w:hAnsi="Courier New" w:cs="Courier New"/>
                <w:sz w:val="18"/>
                <w:szCs w:val="18"/>
              </w:rPr>
            </w:pPr>
          </w:p>
        </w:tc>
        <w:tc>
          <w:tcPr>
            <w:tcW w:w="0" w:type="auto"/>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
        </w:tc>
        <w:tc>
          <w:tcPr>
            <w:tcW w:w="0" w:type="auto"/>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r w:rsidRPr="00E96588">
              <w:rPr>
                <w:rFonts w:ascii="Courier New" w:hAnsi="Courier New" w:cs="Courier New"/>
                <w:sz w:val="18"/>
              </w:rPr>
              <w:t>2016</w:t>
            </w:r>
          </w:p>
        </w:tc>
        <w:tc>
          <w:tcPr>
            <w:tcW w:w="0" w:type="auto"/>
            <w:shd w:val="clear" w:color="auto" w:fill="auto"/>
          </w:tcPr>
          <w:p w:rsidR="008C35C2" w:rsidRPr="00E96588" w:rsidRDefault="008C35C2" w:rsidP="00E212EC">
            <w:pPr>
              <w:pStyle w:val="BodyText"/>
              <w:spacing w:after="0" w:line="240" w:lineRule="auto"/>
              <w:ind w:firstLine="0"/>
              <w:rPr>
                <w:sz w:val="18"/>
                <w:szCs w:val="18"/>
              </w:rPr>
            </w:pPr>
          </w:p>
        </w:tc>
      </w:tr>
      <w:tr w:rsidR="00E96588" w:rsidRPr="00E96588">
        <w:trPr>
          <w:jc w:val="center"/>
        </w:trPr>
        <w:tc>
          <w:tcPr>
            <w:tcW w:w="0" w:type="auto"/>
            <w:shd w:val="clear" w:color="auto" w:fill="auto"/>
          </w:tcPr>
          <w:p w:rsidR="008C35C2" w:rsidRPr="00E96588" w:rsidRDefault="008C35C2" w:rsidP="00E212EC">
            <w:pPr>
              <w:jc w:val="both"/>
              <w:rPr>
                <w:rFonts w:ascii="Courier New" w:hAnsi="Courier New" w:cs="Courier New"/>
                <w:sz w:val="18"/>
                <w:szCs w:val="18"/>
              </w:rPr>
            </w:pPr>
          </w:p>
        </w:tc>
        <w:tc>
          <w:tcPr>
            <w:tcW w:w="0" w:type="auto"/>
            <w:gridSpan w:val="3"/>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rPr>
              <w:t>macfeYearEnd</w:t>
            </w:r>
            <w:proofErr w:type="spellEnd"/>
          </w:p>
        </w:tc>
      </w:tr>
      <w:tr w:rsidR="00E96588" w:rsidRPr="00E96588">
        <w:trPr>
          <w:jc w:val="center"/>
        </w:trPr>
        <w:tc>
          <w:tcPr>
            <w:tcW w:w="0" w:type="auto"/>
            <w:gridSpan w:val="4"/>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roofErr w:type="spellStart"/>
            <w:r w:rsidRPr="00E96588">
              <w:rPr>
                <w:rFonts w:ascii="Courier New" w:hAnsi="Courier New" w:cs="Courier New"/>
                <w:sz w:val="18"/>
              </w:rPr>
              <w:t>macfeYearEnd</w:t>
            </w:r>
            <w:proofErr w:type="spellEnd"/>
          </w:p>
        </w:tc>
      </w:tr>
      <w:tr w:rsidR="00E96588" w:rsidRPr="00E96588">
        <w:trPr>
          <w:jc w:val="center"/>
        </w:trPr>
        <w:tc>
          <w:tcPr>
            <w:tcW w:w="0" w:type="auto"/>
            <w:gridSpan w:val="4"/>
            <w:shd w:val="clear" w:color="auto" w:fill="auto"/>
          </w:tcPr>
          <w:p w:rsidR="008C35C2" w:rsidRPr="00E96588" w:rsidRDefault="008C35C2" w:rsidP="00E212EC">
            <w:pPr>
              <w:pStyle w:val="BodyText"/>
              <w:spacing w:after="0" w:line="240" w:lineRule="auto"/>
              <w:ind w:firstLine="0"/>
              <w:rPr>
                <w:rFonts w:ascii="Courier New" w:hAnsi="Courier New" w:cs="Courier New"/>
                <w:sz w:val="18"/>
                <w:szCs w:val="18"/>
              </w:rPr>
            </w:pPr>
          </w:p>
        </w:tc>
      </w:tr>
      <w:tr w:rsidR="00E96588" w:rsidRPr="00E96588">
        <w:trPr>
          <w:jc w:val="center"/>
        </w:trPr>
        <w:tc>
          <w:tcPr>
            <w:tcW w:w="0" w:type="auto"/>
            <w:gridSpan w:val="4"/>
            <w:shd w:val="clear" w:color="auto" w:fill="auto"/>
          </w:tcPr>
          <w:p w:rsidR="008C35C2" w:rsidRPr="00E96588" w:rsidRDefault="008C35C2" w:rsidP="005C0A9C">
            <w:pPr>
              <w:pStyle w:val="BodyText"/>
              <w:spacing w:after="0"/>
              <w:ind w:firstLine="0"/>
              <w:rPr>
                <w:rFonts w:ascii="Courier New" w:hAnsi="Courier New" w:cs="Courier New"/>
                <w:sz w:val="18"/>
                <w:szCs w:val="18"/>
              </w:rPr>
            </w:pPr>
            <w:r w:rsidRPr="00E96588">
              <w:rPr>
                <w:rFonts w:ascii="Courier New" w:hAnsi="Courier New" w:cs="Courier New"/>
                <w:sz w:val="18"/>
                <w:szCs w:val="18"/>
              </w:rPr>
              <w:t>Profit before tax of $6</w:t>
            </w:r>
            <w:proofErr w:type="gramStart"/>
            <w:r w:rsidRPr="00E96588">
              <w:rPr>
                <w:rFonts w:ascii="Courier New" w:hAnsi="Courier New" w:cs="Courier New"/>
                <w:sz w:val="18"/>
                <w:szCs w:val="18"/>
              </w:rPr>
              <w:t>,9582</w:t>
            </w:r>
            <w:proofErr w:type="gramEnd"/>
            <w:r w:rsidRPr="00E96588">
              <w:rPr>
                <w:rFonts w:ascii="Courier New" w:hAnsi="Courier New" w:cs="Courier New"/>
                <w:sz w:val="18"/>
                <w:szCs w:val="18"/>
              </w:rPr>
              <w:t xml:space="preserve"> million in 2013 down 7 per cent from $7,5182 million in 2012.</w:t>
            </w:r>
          </w:p>
          <w:p w:rsidR="008C35C2" w:rsidRPr="00E96588" w:rsidRDefault="008C35C2" w:rsidP="005C0A9C">
            <w:pPr>
              <w:pStyle w:val="BodyText"/>
              <w:keepNext/>
              <w:spacing w:after="0"/>
              <w:ind w:firstLine="0"/>
              <w:rPr>
                <w:rFonts w:ascii="Courier New" w:hAnsi="Courier New" w:cs="Courier New"/>
                <w:sz w:val="18"/>
                <w:szCs w:val="18"/>
              </w:rPr>
            </w:pPr>
            <w:r w:rsidRPr="00E96588">
              <w:rPr>
                <w:rFonts w:ascii="Courier New" w:hAnsi="Courier New" w:cs="Courier New"/>
                <w:sz w:val="18"/>
                <w:szCs w:val="18"/>
              </w:rPr>
              <w:t xml:space="preserve">Statutory profit before taxation was $6,064 million down 11 per cent. Statutory profit attributable </w:t>
            </w:r>
            <w:r w:rsidR="00914BF9">
              <w:rPr>
                <w:rFonts w:ascii="Courier New" w:hAnsi="Courier New" w:cs="Courier New"/>
                <w:sz w:val="18"/>
                <w:szCs w:val="18"/>
              </w:rPr>
              <w:t>to ordinary shareholders</w:t>
            </w:r>
            <w:r w:rsidRPr="00E96588">
              <w:rPr>
                <w:rFonts w:ascii="Courier New" w:hAnsi="Courier New" w:cs="Courier New"/>
                <w:sz w:val="18"/>
                <w:szCs w:val="18"/>
              </w:rPr>
              <w:t xml:space="preserve"> was $3,989 million ………………</w:t>
            </w:r>
            <w:r w:rsidR="007E08B3" w:rsidRPr="00E96588">
              <w:rPr>
                <w:rFonts w:ascii="Courier New" w:hAnsi="Courier New" w:cs="Courier New"/>
                <w:sz w:val="18"/>
                <w:szCs w:val="18"/>
              </w:rPr>
              <w:t xml:space="preserve"> …</w:t>
            </w:r>
          </w:p>
        </w:tc>
      </w:tr>
    </w:tbl>
    <w:p w:rsidR="009E65EC" w:rsidRPr="00E96588" w:rsidRDefault="00610B4A" w:rsidP="000E3E28">
      <w:pPr>
        <w:spacing w:before="120"/>
        <w:ind w:left="289"/>
        <w:rPr>
          <w:smallCaps/>
          <w:noProof/>
          <w:sz w:val="16"/>
          <w:szCs w:val="16"/>
        </w:rPr>
      </w:pPr>
      <w:proofErr w:type="gramStart"/>
      <w:r>
        <w:rPr>
          <w:sz w:val="18"/>
          <w:szCs w:val="18"/>
        </w:rPr>
        <w:t>FIGURE 4.</w:t>
      </w:r>
      <w:proofErr w:type="gramEnd"/>
      <w:r>
        <w:rPr>
          <w:sz w:val="18"/>
          <w:szCs w:val="18"/>
        </w:rPr>
        <w:t xml:space="preserve"> Overview of text </w:t>
      </w:r>
      <w:r w:rsidR="002A2AE1">
        <w:rPr>
          <w:sz w:val="18"/>
          <w:szCs w:val="18"/>
        </w:rPr>
        <w:t xml:space="preserve">with </w:t>
      </w:r>
      <w:r>
        <w:rPr>
          <w:sz w:val="18"/>
          <w:szCs w:val="18"/>
        </w:rPr>
        <w:t>meta-linguistic markup</w:t>
      </w:r>
    </w:p>
    <w:p w:rsidR="009E65EC" w:rsidRPr="00E96588" w:rsidRDefault="009E65EC" w:rsidP="00626464">
      <w:pPr>
        <w:ind w:left="288"/>
        <w:rPr>
          <w:smallCaps/>
          <w:noProof/>
          <w:sz w:val="16"/>
          <w:szCs w:val="16"/>
        </w:rPr>
      </w:pPr>
    </w:p>
    <w:p w:rsidR="00B552A9" w:rsidRDefault="005A0CF8" w:rsidP="00B552A9">
      <w:pPr>
        <w:pStyle w:val="BodyText"/>
        <w:spacing w:before="120" w:line="240" w:lineRule="auto"/>
        <w:ind w:left="288"/>
      </w:pPr>
      <w:r w:rsidRPr="00357F61">
        <w:t>Basically</w:t>
      </w:r>
      <w:r w:rsidR="0043499C" w:rsidRPr="00357F61">
        <w:t>, common</w:t>
      </w:r>
      <w:r w:rsidR="0053180D" w:rsidRPr="00357F61">
        <w:t xml:space="preserve"> markup </w:t>
      </w:r>
      <w:r w:rsidR="0041188F" w:rsidRPr="00357F61">
        <w:t xml:space="preserve">system </w:t>
      </w:r>
      <w:r w:rsidR="007E08B3" w:rsidRPr="00357F61">
        <w:t>includes</w:t>
      </w:r>
      <w:r w:rsidR="00DF7823" w:rsidRPr="00357F61">
        <w:t xml:space="preserve"> </w:t>
      </w:r>
      <w:r w:rsidR="007E08B3" w:rsidRPr="00357F61">
        <w:rPr>
          <w:rFonts w:ascii="Courier New" w:hAnsi="Courier New" w:cs="Courier New"/>
        </w:rPr>
        <w:t>&lt;</w:t>
      </w:r>
      <w:proofErr w:type="gramStart"/>
      <w:r w:rsidR="007E08B3" w:rsidRPr="00357F61">
        <w:t xml:space="preserve">, </w:t>
      </w:r>
      <w:r w:rsidR="007E08B3" w:rsidRPr="00357F61">
        <w:rPr>
          <w:rFonts w:ascii="Courier New" w:hAnsi="Courier New" w:cs="Courier New"/>
        </w:rPr>
        <w:t>!</w:t>
      </w:r>
      <w:proofErr w:type="gramEnd"/>
      <w:r w:rsidR="007E08B3" w:rsidRPr="00357F61">
        <w:t xml:space="preserve"> </w:t>
      </w:r>
      <w:proofErr w:type="gramStart"/>
      <w:r w:rsidR="007E08B3" w:rsidRPr="00357F61">
        <w:t>and</w:t>
      </w:r>
      <w:proofErr w:type="gramEnd"/>
      <w:r w:rsidR="007E08B3" w:rsidRPr="00357F61">
        <w:t xml:space="preserve"> </w:t>
      </w:r>
      <w:r w:rsidR="007E08B3" w:rsidRPr="00357F61">
        <w:rPr>
          <w:rFonts w:ascii="Courier New" w:hAnsi="Courier New" w:cs="Courier New"/>
        </w:rPr>
        <w:t>&gt;</w:t>
      </w:r>
      <w:r w:rsidR="0041188F" w:rsidRPr="00357F61">
        <w:t>,  h</w:t>
      </w:r>
      <w:r w:rsidR="007E08B3" w:rsidRPr="00357F61">
        <w:t>owever, for the dataset</w:t>
      </w:r>
      <w:r w:rsidR="001E1546" w:rsidRPr="00357F61">
        <w:t>s</w:t>
      </w:r>
      <w:r w:rsidR="007E08B3" w:rsidRPr="00357F61">
        <w:t xml:space="preserve"> </w:t>
      </w:r>
      <w:r w:rsidR="00237222" w:rsidRPr="00357F61">
        <w:t>of</w:t>
      </w:r>
      <w:r w:rsidR="007E08B3" w:rsidRPr="00357F61">
        <w:t xml:space="preserve"> </w:t>
      </w:r>
      <w:proofErr w:type="spellStart"/>
      <w:r w:rsidR="007E08B3" w:rsidRPr="00357F61">
        <w:t>MaCFE</w:t>
      </w:r>
      <w:proofErr w:type="spellEnd"/>
      <w:r w:rsidR="007E08B3" w:rsidRPr="00357F61">
        <w:t xml:space="preserve">, </w:t>
      </w:r>
      <w:r w:rsidR="00D778E3" w:rsidRPr="00357F61">
        <w:t>those symbols</w:t>
      </w:r>
      <w:r w:rsidR="007E08B3" w:rsidRPr="00357F61">
        <w:t xml:space="preserve"> </w:t>
      </w:r>
      <w:r w:rsidR="0041188F" w:rsidRPr="00357F61">
        <w:t>were</w:t>
      </w:r>
      <w:r w:rsidR="007E08B3" w:rsidRPr="00357F61">
        <w:t xml:space="preserve"> omitted because </w:t>
      </w:r>
      <w:r w:rsidR="00237222" w:rsidRPr="00357F61">
        <w:t>they are</w:t>
      </w:r>
      <w:r w:rsidR="007E08B3" w:rsidRPr="00357F61">
        <w:t xml:space="preserve"> considered </w:t>
      </w:r>
      <w:proofErr w:type="spellStart"/>
      <w:r w:rsidR="007E08B3" w:rsidRPr="00357F61">
        <w:t>stopwords</w:t>
      </w:r>
      <w:proofErr w:type="spellEnd"/>
      <w:r w:rsidR="007E08B3" w:rsidRPr="00357F61">
        <w:t xml:space="preserve"> or noise</w:t>
      </w:r>
      <w:r w:rsidR="006558FC" w:rsidRPr="00357F61">
        <w:t>.</w:t>
      </w:r>
      <w:r w:rsidR="007E08B3" w:rsidRPr="00357F61">
        <w:t xml:space="preserve"> </w:t>
      </w:r>
      <w:r w:rsidR="00E924C2" w:rsidRPr="00357F61">
        <w:t xml:space="preserve">Too </w:t>
      </w:r>
      <w:r w:rsidR="006558FC" w:rsidRPr="00357F61">
        <w:t xml:space="preserve">much </w:t>
      </w:r>
      <w:r w:rsidR="00E924C2" w:rsidRPr="00357F61">
        <w:t>noise or dirty data in the dataset</w:t>
      </w:r>
      <w:r w:rsidR="00DF7823" w:rsidRPr="00357F61">
        <w:t>s</w:t>
      </w:r>
      <w:r w:rsidR="00E924C2" w:rsidRPr="00357F61">
        <w:t xml:space="preserve"> </w:t>
      </w:r>
      <w:r w:rsidR="0043499C" w:rsidRPr="00357F61">
        <w:t xml:space="preserve">might render </w:t>
      </w:r>
      <w:r w:rsidR="00E924C2" w:rsidRPr="00357F61">
        <w:t xml:space="preserve">the data unfit and </w:t>
      </w:r>
      <w:r w:rsidR="00CF27D2" w:rsidRPr="00357F61">
        <w:t>un</w:t>
      </w:r>
      <w:r w:rsidR="00E924C2" w:rsidRPr="00357F61">
        <w:t xml:space="preserve">suitable for data analytics. </w:t>
      </w:r>
    </w:p>
    <w:p w:rsidR="00C02609" w:rsidRPr="00B552A9" w:rsidRDefault="00C02609" w:rsidP="00B552A9">
      <w:pPr>
        <w:pStyle w:val="BodyText"/>
        <w:spacing w:before="120" w:line="240" w:lineRule="auto"/>
        <w:ind w:left="288"/>
      </w:pPr>
    </w:p>
    <w:p w:rsidR="00610B4A" w:rsidRDefault="008F50DF" w:rsidP="00CC5EBE">
      <w:pPr>
        <w:tabs>
          <w:tab w:val="left" w:pos="3747"/>
          <w:tab w:val="center" w:pos="5220"/>
        </w:tabs>
        <w:autoSpaceDE w:val="0"/>
        <w:autoSpaceDN w:val="0"/>
        <w:adjustRightInd w:val="0"/>
        <w:jc w:val="left"/>
        <w:outlineLvl w:val="0"/>
        <w:rPr>
          <w:rFonts w:eastAsia="Calibri"/>
          <w:b/>
          <w:bCs/>
          <w:color w:val="000000"/>
        </w:rPr>
      </w:pPr>
      <w:r>
        <w:rPr>
          <w:rFonts w:eastAsia="Calibri"/>
          <w:b/>
          <w:bCs/>
          <w:color w:val="000000"/>
        </w:rPr>
        <w:tab/>
      </w:r>
      <w:r>
        <w:rPr>
          <w:rFonts w:eastAsia="Calibri"/>
          <w:b/>
          <w:bCs/>
          <w:color w:val="000000"/>
        </w:rPr>
        <w:tab/>
      </w:r>
      <w:proofErr w:type="spellStart"/>
      <w:r w:rsidR="006866C5" w:rsidRPr="006D7057">
        <w:rPr>
          <w:rFonts w:eastAsia="Calibri"/>
          <w:b/>
          <w:bCs/>
          <w:color w:val="000000"/>
        </w:rPr>
        <w:t>MaCFE</w:t>
      </w:r>
      <w:proofErr w:type="spellEnd"/>
      <w:r w:rsidR="006866C5" w:rsidRPr="006E3985">
        <w:rPr>
          <w:rFonts w:eastAsia="Calibri"/>
          <w:b/>
          <w:bCs/>
          <w:color w:val="000000"/>
        </w:rPr>
        <w:t xml:space="preserve"> </w:t>
      </w:r>
      <w:r w:rsidR="006E3985" w:rsidRPr="006D7057">
        <w:rPr>
          <w:rFonts w:eastAsia="Calibri"/>
          <w:b/>
          <w:bCs/>
          <w:color w:val="000000"/>
        </w:rPr>
        <w:t xml:space="preserve">PROTOTYPE </w:t>
      </w:r>
    </w:p>
    <w:p w:rsidR="00914BF9" w:rsidRPr="006D7057" w:rsidRDefault="00914BF9" w:rsidP="008F50DF">
      <w:pPr>
        <w:tabs>
          <w:tab w:val="left" w:pos="3747"/>
          <w:tab w:val="center" w:pos="5220"/>
        </w:tabs>
        <w:autoSpaceDE w:val="0"/>
        <w:autoSpaceDN w:val="0"/>
        <w:adjustRightInd w:val="0"/>
        <w:jc w:val="left"/>
        <w:outlineLvl w:val="0"/>
        <w:rPr>
          <w:rFonts w:eastAsia="Calibri"/>
          <w:b/>
          <w:bCs/>
          <w:color w:val="000000"/>
        </w:rPr>
      </w:pPr>
    </w:p>
    <w:p w:rsidR="00D55302" w:rsidRPr="00357F61" w:rsidRDefault="00D55302" w:rsidP="00F53229">
      <w:pPr>
        <w:ind w:left="284"/>
        <w:jc w:val="both"/>
        <w:outlineLvl w:val="0"/>
      </w:pPr>
      <w:r w:rsidRPr="00357F61">
        <w:t>MACFE is built entirely using the Hypertext Preprocessor or PHP, an open source scripting language for building web applications and MySQL, an open source relational database management system. The PHP codes are executed on the MySQL server to render interaction with users via a web browser (i.e. Internet Explorer, Chrome, Firefox, Safari etc.).</w:t>
      </w:r>
      <w:r w:rsidR="009C5950" w:rsidRPr="00357F61">
        <w:t xml:space="preserve">  The corpus can be accessed at </w:t>
      </w:r>
      <w:hyperlink r:id="rId13" w:history="1">
        <w:r w:rsidR="009C5950" w:rsidRPr="00357F61">
          <w:rPr>
            <w:rStyle w:val="Hyperlink"/>
          </w:rPr>
          <w:t>http://learningdistance.org/mycorpus/macfe/</w:t>
        </w:r>
      </w:hyperlink>
      <w:r w:rsidR="009C5950" w:rsidRPr="00357F61">
        <w:t xml:space="preserve">.  </w:t>
      </w:r>
    </w:p>
    <w:p w:rsidR="00747235" w:rsidRDefault="00D55302" w:rsidP="000122D4">
      <w:pPr>
        <w:ind w:left="284" w:firstLine="284"/>
        <w:jc w:val="both"/>
        <w:outlineLvl w:val="0"/>
      </w:pPr>
      <w:r w:rsidRPr="00357F61">
        <w:t>As shown in Fig. 5 below, the interface has a basic, clean design with a</w:t>
      </w:r>
      <w:r w:rsidR="00C07268">
        <w:t xml:space="preserve"> welcome page and only 3 options:</w:t>
      </w:r>
      <w:r w:rsidRPr="00357F61">
        <w:t xml:space="preserve"> ‘Home’ will bring the user back to the welcome page, ‘Login’ to start using </w:t>
      </w:r>
      <w:proofErr w:type="spellStart"/>
      <w:r w:rsidRPr="00357F61">
        <w:t>MaCFE</w:t>
      </w:r>
      <w:proofErr w:type="spellEnd"/>
      <w:r w:rsidRPr="00357F61">
        <w:t xml:space="preserve">, and ‘Register’ which the user has to first complete before being able to log in to </w:t>
      </w:r>
      <w:r w:rsidR="009C5950" w:rsidRPr="00357F61">
        <w:t xml:space="preserve">the </w:t>
      </w:r>
      <w:r w:rsidR="000122D4" w:rsidRPr="00357F61">
        <w:t>corpus</w:t>
      </w:r>
      <w:r w:rsidRPr="00357F61">
        <w:t>.</w:t>
      </w:r>
    </w:p>
    <w:p w:rsidR="00780418" w:rsidRDefault="00780418" w:rsidP="000122D4">
      <w:pPr>
        <w:ind w:left="284" w:firstLine="284"/>
        <w:jc w:val="both"/>
        <w:outlineLvl w:val="0"/>
      </w:pPr>
    </w:p>
    <w:p w:rsidR="00780418" w:rsidRPr="00357F61" w:rsidRDefault="00780418" w:rsidP="000122D4">
      <w:pPr>
        <w:ind w:left="284" w:firstLine="284"/>
        <w:jc w:val="both"/>
        <w:outlineLvl w:val="0"/>
      </w:pPr>
    </w:p>
    <w:p w:rsidR="00D55302" w:rsidRDefault="00D55302" w:rsidP="00D55302">
      <w:pPr>
        <w:spacing w:after="120"/>
        <w:jc w:val="both"/>
        <w:outlineLvl w:val="0"/>
        <w:rPr>
          <w:sz w:val="22"/>
          <w:szCs w:val="18"/>
        </w:rPr>
      </w:pPr>
    </w:p>
    <w:p w:rsidR="00747235" w:rsidRDefault="00D55302" w:rsidP="00D55302">
      <w:pPr>
        <w:spacing w:after="120"/>
        <w:jc w:val="left"/>
        <w:outlineLvl w:val="0"/>
        <w:rPr>
          <w:sz w:val="22"/>
          <w:szCs w:val="18"/>
        </w:rPr>
      </w:pPr>
      <w:r w:rsidRPr="0094632F">
        <w:rPr>
          <w:noProof/>
          <w:sz w:val="22"/>
          <w:szCs w:val="22"/>
        </w:rPr>
        <w:drawing>
          <wp:inline distT="0" distB="0" distL="0" distR="0">
            <wp:extent cx="2714625" cy="1724025"/>
            <wp:effectExtent l="19050" t="19050" r="28575" b="28575"/>
            <wp:docPr id="3" name="Picture 3" descr="MRI SSD:Users:rozaidiismail:MRI:RESEARCH:RAGS:Prototype: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I SSD:Users:rozaidiismail:MRI:RESEARCH:RAGS:Prototype:1.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899" cy="1730550"/>
                    </a:xfrm>
                    <a:prstGeom prst="rect">
                      <a:avLst/>
                    </a:prstGeom>
                    <a:noFill/>
                    <a:ln>
                      <a:solidFill>
                        <a:sysClr val="windowText" lastClr="000000"/>
                      </a:solidFill>
                    </a:ln>
                  </pic:spPr>
                </pic:pic>
              </a:graphicData>
            </a:graphic>
          </wp:inline>
        </w:drawing>
      </w:r>
      <w:r w:rsidRPr="0094632F">
        <w:rPr>
          <w:noProof/>
          <w:sz w:val="22"/>
          <w:szCs w:val="22"/>
        </w:rPr>
        <w:drawing>
          <wp:inline distT="0" distB="0" distL="0" distR="0">
            <wp:extent cx="3343275" cy="1724025"/>
            <wp:effectExtent l="19050" t="19050" r="28575" b="28575"/>
            <wp:docPr id="5" name="Picture 5" descr="MRI SSD:Users:rozaidiismail:MRI:RESEARCH:RAGS:Prototype: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I SSD:Users:rozaidiismail:MRI:RESEARCH:RAGS:Prototype:2.tif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7865" cy="1726392"/>
                    </a:xfrm>
                    <a:prstGeom prst="rect">
                      <a:avLst/>
                    </a:prstGeom>
                    <a:noFill/>
                    <a:ln>
                      <a:solidFill>
                        <a:sysClr val="windowText" lastClr="000000"/>
                      </a:solidFill>
                    </a:ln>
                  </pic:spPr>
                </pic:pic>
              </a:graphicData>
            </a:graphic>
          </wp:inline>
        </w:drawing>
      </w:r>
    </w:p>
    <w:p w:rsidR="00747235" w:rsidRPr="00E96588" w:rsidRDefault="00747235" w:rsidP="00CC5EBE">
      <w:pPr>
        <w:ind w:left="288"/>
        <w:outlineLvl w:val="0"/>
        <w:rPr>
          <w:smallCaps/>
          <w:noProof/>
          <w:sz w:val="16"/>
          <w:szCs w:val="16"/>
        </w:rPr>
      </w:pPr>
      <w:proofErr w:type="gramStart"/>
      <w:r>
        <w:rPr>
          <w:sz w:val="18"/>
          <w:szCs w:val="18"/>
        </w:rPr>
        <w:t>FIGURE 5.</w:t>
      </w:r>
      <w:proofErr w:type="gramEnd"/>
      <w:r>
        <w:rPr>
          <w:sz w:val="18"/>
          <w:szCs w:val="18"/>
        </w:rPr>
        <w:t xml:space="preserve"> </w:t>
      </w:r>
      <w:proofErr w:type="spellStart"/>
      <w:r>
        <w:rPr>
          <w:sz w:val="18"/>
          <w:szCs w:val="18"/>
        </w:rPr>
        <w:t>MaCFE</w:t>
      </w:r>
      <w:proofErr w:type="spellEnd"/>
      <w:r>
        <w:rPr>
          <w:sz w:val="18"/>
          <w:szCs w:val="18"/>
        </w:rPr>
        <w:t xml:space="preserve"> user-interface</w:t>
      </w:r>
    </w:p>
    <w:p w:rsidR="00747235" w:rsidRDefault="00747235" w:rsidP="00747235">
      <w:pPr>
        <w:spacing w:after="120"/>
        <w:jc w:val="both"/>
        <w:outlineLvl w:val="0"/>
        <w:rPr>
          <w:sz w:val="22"/>
          <w:szCs w:val="18"/>
        </w:rPr>
      </w:pPr>
    </w:p>
    <w:p w:rsidR="00D55302" w:rsidRDefault="00D55302" w:rsidP="009C5950">
      <w:pPr>
        <w:spacing w:after="120"/>
        <w:ind w:left="284" w:firstLine="283"/>
        <w:jc w:val="both"/>
        <w:outlineLvl w:val="0"/>
      </w:pPr>
      <w:r w:rsidRPr="00357F61">
        <w:t xml:space="preserve">Once logged in, users will be able to make queries to the </w:t>
      </w:r>
      <w:proofErr w:type="spellStart"/>
      <w:r w:rsidRPr="00357F61">
        <w:t>MaCFE</w:t>
      </w:r>
      <w:proofErr w:type="spellEnd"/>
      <w:r w:rsidRPr="00357F61">
        <w:t xml:space="preserve"> database. Using this prototype</w:t>
      </w:r>
      <w:r w:rsidR="00C07268">
        <w:t>,</w:t>
      </w:r>
      <w:r w:rsidRPr="00357F61">
        <w:t xml:space="preserve"> users can generate concordance lines of the </w:t>
      </w:r>
      <w:proofErr w:type="spellStart"/>
      <w:r w:rsidRPr="00357F61">
        <w:t>MaCFE</w:t>
      </w:r>
      <w:proofErr w:type="spellEnd"/>
      <w:r w:rsidRPr="00357F61">
        <w:t xml:space="preserve"> database. A concordance line is a line of text from a corpus. It can be at the beginning, middle or end of the texts; made up of one sentence, part of a sentence </w:t>
      </w:r>
      <w:r w:rsidRPr="00357F61">
        <w:lastRenderedPageBreak/>
        <w:t>or part of two sentences. To make a query the user enters the target word in word search box: i.e. ‘finance’ (see Fig. 6). The ‘context’ option allows the user to decide the number of words before and after the target word. In this case, 12 words before and after the target word ‘finance’.</w:t>
      </w:r>
    </w:p>
    <w:p w:rsidR="00780418" w:rsidRPr="00357F61" w:rsidRDefault="00780418" w:rsidP="009C5950">
      <w:pPr>
        <w:spacing w:after="120"/>
        <w:ind w:left="284" w:firstLine="283"/>
        <w:jc w:val="both"/>
        <w:outlineLvl w:val="0"/>
      </w:pPr>
    </w:p>
    <w:p w:rsidR="00D55302" w:rsidRDefault="00D55302" w:rsidP="00D55302">
      <w:pPr>
        <w:spacing w:after="120"/>
        <w:outlineLvl w:val="0"/>
        <w:rPr>
          <w:sz w:val="22"/>
          <w:szCs w:val="18"/>
        </w:rPr>
      </w:pPr>
      <w:r w:rsidRPr="0094632F">
        <w:rPr>
          <w:noProof/>
          <w:sz w:val="22"/>
          <w:szCs w:val="22"/>
        </w:rPr>
        <w:drawing>
          <wp:inline distT="0" distB="0" distL="0" distR="0">
            <wp:extent cx="3028950" cy="1800225"/>
            <wp:effectExtent l="19050" t="19050" r="19050" b="28575"/>
            <wp:docPr id="6" name="Picture 6" descr="MRI SSD:Users:rozaidiismail:MRI:RESEARCH:RAGS:Prototype:4.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RI SSD:Users:rozaidiismail:MRI:RESEARCH:RAGS:Prototype:4.tif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9359" cy="1812355"/>
                    </a:xfrm>
                    <a:prstGeom prst="rect">
                      <a:avLst/>
                    </a:prstGeom>
                    <a:noFill/>
                    <a:ln>
                      <a:solidFill>
                        <a:sysClr val="windowText" lastClr="000000"/>
                      </a:solidFill>
                    </a:ln>
                  </pic:spPr>
                </pic:pic>
              </a:graphicData>
            </a:graphic>
          </wp:inline>
        </w:drawing>
      </w:r>
    </w:p>
    <w:p w:rsidR="00D55302" w:rsidRPr="00E96588" w:rsidRDefault="00D55302" w:rsidP="00CC5EBE">
      <w:pPr>
        <w:ind w:left="288"/>
        <w:outlineLvl w:val="0"/>
        <w:rPr>
          <w:smallCaps/>
          <w:noProof/>
          <w:sz w:val="16"/>
          <w:szCs w:val="16"/>
        </w:rPr>
      </w:pPr>
      <w:proofErr w:type="gramStart"/>
      <w:r>
        <w:rPr>
          <w:sz w:val="18"/>
          <w:szCs w:val="18"/>
        </w:rPr>
        <w:t>FIGURE 6.</w:t>
      </w:r>
      <w:proofErr w:type="gramEnd"/>
      <w:r>
        <w:rPr>
          <w:sz w:val="18"/>
          <w:szCs w:val="18"/>
        </w:rPr>
        <w:t xml:space="preserve"> Query </w:t>
      </w:r>
      <w:r w:rsidR="009C5950">
        <w:rPr>
          <w:sz w:val="18"/>
          <w:szCs w:val="18"/>
        </w:rPr>
        <w:t>facility</w:t>
      </w:r>
    </w:p>
    <w:p w:rsidR="00D55302" w:rsidRPr="00357F61" w:rsidRDefault="00D55302" w:rsidP="009C5950">
      <w:pPr>
        <w:spacing w:after="120"/>
        <w:ind w:left="142" w:firstLine="425"/>
        <w:jc w:val="both"/>
        <w:outlineLvl w:val="0"/>
      </w:pPr>
    </w:p>
    <w:p w:rsidR="00D55302" w:rsidRPr="00357F61" w:rsidRDefault="00D55302" w:rsidP="000122D4">
      <w:pPr>
        <w:ind w:left="142" w:firstLine="425"/>
        <w:jc w:val="both"/>
        <w:outlineLvl w:val="0"/>
      </w:pPr>
      <w:r w:rsidRPr="00357F61">
        <w:t>Each concordance line (see</w:t>
      </w:r>
      <w:r w:rsidR="009C5950" w:rsidRPr="00357F61">
        <w:t xml:space="preserve"> Fig. 7</w:t>
      </w:r>
      <w:r w:rsidRPr="00357F61">
        <w:t>) includes the target word, i.e. the word being studied. The target word is always in the middle of the concordance line. So when users search for a word in a set of concordance lines, they can see its context, or the words which are used before and after it. Notice that there are complete sentences, incomplete sentences and also lines showing only part of the sentences.</w:t>
      </w:r>
    </w:p>
    <w:p w:rsidR="00D55302" w:rsidRDefault="00D55302" w:rsidP="000122D4">
      <w:pPr>
        <w:ind w:left="142" w:firstLine="425"/>
        <w:jc w:val="both"/>
        <w:outlineLvl w:val="0"/>
      </w:pPr>
      <w:r w:rsidRPr="00357F61">
        <w:t>At the bottom of each of the query results table, the users have the option to navigate through all the occasions of the word ‘fi</w:t>
      </w:r>
      <w:r w:rsidR="000122D4" w:rsidRPr="00357F61">
        <w:t>nance’. By analyz</w:t>
      </w:r>
      <w:r w:rsidRPr="00357F61">
        <w:t xml:space="preserve">ing a set of concordance lines in this way, users can </w:t>
      </w:r>
      <w:r w:rsidR="000122D4" w:rsidRPr="00357F61">
        <w:t>analyz</w:t>
      </w:r>
      <w:r w:rsidR="009C5950" w:rsidRPr="00357F61">
        <w:t>e</w:t>
      </w:r>
      <w:r w:rsidRPr="00357F61">
        <w:t xml:space="preserve"> how the target word is used in </w:t>
      </w:r>
      <w:r w:rsidR="009C5950" w:rsidRPr="00357F61">
        <w:t>context</w:t>
      </w:r>
      <w:r w:rsidRPr="00357F61">
        <w:t xml:space="preserve">. </w:t>
      </w:r>
      <w:r w:rsidR="000122D4" w:rsidRPr="00357F61">
        <w:t>They will also be able to analyz</w:t>
      </w:r>
      <w:r w:rsidRPr="00357F61">
        <w:t>e other linguistics elements relevant to the target word being studied.</w:t>
      </w:r>
    </w:p>
    <w:p w:rsidR="00780418" w:rsidRDefault="00780418" w:rsidP="000122D4">
      <w:pPr>
        <w:ind w:left="142" w:firstLine="425"/>
        <w:jc w:val="both"/>
        <w:outlineLvl w:val="0"/>
      </w:pPr>
    </w:p>
    <w:p w:rsidR="00780418" w:rsidRDefault="00780418" w:rsidP="000122D4">
      <w:pPr>
        <w:ind w:left="142" w:firstLine="425"/>
        <w:jc w:val="both"/>
        <w:outlineLvl w:val="0"/>
      </w:pPr>
    </w:p>
    <w:p w:rsidR="00780418" w:rsidRPr="00357F61" w:rsidRDefault="00780418" w:rsidP="000122D4">
      <w:pPr>
        <w:ind w:left="142" w:firstLine="425"/>
        <w:jc w:val="both"/>
        <w:outlineLvl w:val="0"/>
      </w:pPr>
    </w:p>
    <w:p w:rsidR="00D22A4E" w:rsidRDefault="00D91D81" w:rsidP="00D55302">
      <w:pPr>
        <w:spacing w:after="120"/>
        <w:jc w:val="both"/>
        <w:outlineLvl w:val="0"/>
        <w:rPr>
          <w:sz w:val="22"/>
          <w:szCs w:val="18"/>
        </w:rPr>
      </w:pPr>
      <w:r>
        <w:rPr>
          <w:sz w:val="22"/>
          <w:szCs w:val="18"/>
        </w:rPr>
        <w:t>.</w:t>
      </w:r>
      <w:r w:rsidR="000269D5">
        <w:rPr>
          <w:sz w:val="22"/>
          <w:szCs w:val="18"/>
        </w:rPr>
        <w:t xml:space="preserve"> </w:t>
      </w:r>
    </w:p>
    <w:p w:rsidR="00D55302" w:rsidRDefault="00D55302" w:rsidP="00914BF9">
      <w:pPr>
        <w:spacing w:after="120"/>
        <w:outlineLvl w:val="0"/>
        <w:rPr>
          <w:rFonts w:eastAsia="Calibri"/>
          <w:color w:val="000000"/>
          <w:sz w:val="18"/>
          <w:szCs w:val="18"/>
        </w:rPr>
      </w:pPr>
    </w:p>
    <w:p w:rsidR="00D55302" w:rsidRDefault="00D55302" w:rsidP="00914BF9">
      <w:pPr>
        <w:spacing w:after="120"/>
        <w:outlineLvl w:val="0"/>
        <w:rPr>
          <w:rFonts w:eastAsia="Calibri"/>
          <w:color w:val="000000"/>
          <w:sz w:val="18"/>
          <w:szCs w:val="18"/>
        </w:rPr>
      </w:pPr>
      <w:r>
        <w:rPr>
          <w:noProof/>
          <w:sz w:val="22"/>
          <w:szCs w:val="22"/>
        </w:rPr>
        <w:lastRenderedPageBreak/>
        <w:drawing>
          <wp:inline distT="0" distB="0" distL="0" distR="0">
            <wp:extent cx="5272405" cy="2920365"/>
            <wp:effectExtent l="25400" t="25400" r="36195" b="26035"/>
            <wp:docPr id="7" name="Picture 7" descr="MRI SSD:Users:rozaidiismail:MRI:RESEARCH:RAGS:Prototype:6.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I SSD:Users:rozaidiismail:MRI:RESEARCH:RAGS:Prototype:6.tif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2405" cy="2920365"/>
                    </a:xfrm>
                    <a:prstGeom prst="rect">
                      <a:avLst/>
                    </a:prstGeom>
                    <a:noFill/>
                    <a:ln>
                      <a:solidFill>
                        <a:sysClr val="windowText" lastClr="000000"/>
                      </a:solidFill>
                    </a:ln>
                  </pic:spPr>
                </pic:pic>
              </a:graphicData>
            </a:graphic>
          </wp:inline>
        </w:drawing>
      </w:r>
    </w:p>
    <w:p w:rsidR="00D55302" w:rsidRDefault="00D55302" w:rsidP="00914BF9">
      <w:pPr>
        <w:spacing w:after="120"/>
        <w:outlineLvl w:val="0"/>
        <w:rPr>
          <w:rFonts w:eastAsia="Calibri"/>
          <w:color w:val="000000"/>
          <w:sz w:val="18"/>
          <w:szCs w:val="18"/>
        </w:rPr>
      </w:pPr>
    </w:p>
    <w:p w:rsidR="00D55302" w:rsidRPr="00E96588" w:rsidRDefault="00D55302" w:rsidP="00CC5EBE">
      <w:pPr>
        <w:ind w:left="288"/>
        <w:outlineLvl w:val="0"/>
        <w:rPr>
          <w:smallCaps/>
          <w:noProof/>
          <w:sz w:val="16"/>
          <w:szCs w:val="16"/>
        </w:rPr>
      </w:pPr>
      <w:proofErr w:type="gramStart"/>
      <w:r>
        <w:rPr>
          <w:sz w:val="18"/>
          <w:szCs w:val="18"/>
        </w:rPr>
        <w:t>FIGURE 7.</w:t>
      </w:r>
      <w:proofErr w:type="gramEnd"/>
      <w:r>
        <w:rPr>
          <w:sz w:val="18"/>
          <w:szCs w:val="18"/>
        </w:rPr>
        <w:t xml:space="preserve"> Concordance to </w:t>
      </w:r>
      <w:r>
        <w:rPr>
          <w:i/>
          <w:sz w:val="18"/>
          <w:szCs w:val="18"/>
        </w:rPr>
        <w:t>finance</w:t>
      </w:r>
    </w:p>
    <w:p w:rsidR="00D55302" w:rsidRPr="00357F61" w:rsidRDefault="00D55302" w:rsidP="00914BF9">
      <w:pPr>
        <w:spacing w:after="120"/>
        <w:outlineLvl w:val="0"/>
        <w:rPr>
          <w:rFonts w:eastAsia="Calibri"/>
          <w:color w:val="000000"/>
        </w:rPr>
      </w:pPr>
    </w:p>
    <w:p w:rsidR="00747235" w:rsidRPr="00357F61" w:rsidRDefault="009C5950" w:rsidP="009C5950">
      <w:pPr>
        <w:ind w:left="284" w:firstLine="284"/>
        <w:jc w:val="both"/>
        <w:outlineLvl w:val="0"/>
        <w:rPr>
          <w:rFonts w:eastAsia="Calibri"/>
          <w:color w:val="000000"/>
        </w:rPr>
      </w:pPr>
      <w:r w:rsidRPr="00357F61">
        <w:rPr>
          <w:rFonts w:eastAsia="Calibri"/>
          <w:color w:val="000000"/>
        </w:rPr>
        <w:t xml:space="preserve">Obviously, the </w:t>
      </w:r>
      <w:proofErr w:type="spellStart"/>
      <w:r w:rsidRPr="00357F61">
        <w:rPr>
          <w:rFonts w:eastAsia="Calibri"/>
          <w:color w:val="000000"/>
        </w:rPr>
        <w:t>Ma</w:t>
      </w:r>
      <w:r w:rsidR="00D55302" w:rsidRPr="00357F61">
        <w:rPr>
          <w:rFonts w:eastAsia="Calibri"/>
          <w:color w:val="000000"/>
        </w:rPr>
        <w:t>CFE</w:t>
      </w:r>
      <w:proofErr w:type="spellEnd"/>
      <w:r w:rsidR="00D55302" w:rsidRPr="00357F61">
        <w:rPr>
          <w:rFonts w:eastAsia="Calibri"/>
          <w:color w:val="000000"/>
        </w:rPr>
        <w:t xml:space="preserve"> prototype is still presently quite bare. Further upgrades and improvements are</w:t>
      </w:r>
      <w:r w:rsidR="000122D4" w:rsidRPr="00357F61">
        <w:t xml:space="preserve"> </w:t>
      </w:r>
      <w:r w:rsidR="000122D4" w:rsidRPr="00357F61">
        <w:rPr>
          <w:rFonts w:eastAsia="Calibri"/>
          <w:color w:val="000000"/>
        </w:rPr>
        <w:t>definitely necessary and they are</w:t>
      </w:r>
      <w:r w:rsidR="00D55302" w:rsidRPr="00357F61">
        <w:rPr>
          <w:rFonts w:eastAsia="Calibri"/>
          <w:color w:val="000000"/>
        </w:rPr>
        <w:t xml:space="preserve"> </w:t>
      </w:r>
      <w:r w:rsidR="002F0BFB" w:rsidRPr="00357F61">
        <w:rPr>
          <w:rFonts w:eastAsia="Calibri"/>
          <w:color w:val="000000"/>
        </w:rPr>
        <w:t xml:space="preserve">currently </w:t>
      </w:r>
      <w:r w:rsidRPr="00357F61">
        <w:rPr>
          <w:rFonts w:eastAsia="Calibri"/>
          <w:color w:val="000000"/>
        </w:rPr>
        <w:t>under</w:t>
      </w:r>
      <w:r w:rsidR="002F0BFB" w:rsidRPr="00357F61">
        <w:rPr>
          <w:rFonts w:eastAsia="Calibri"/>
          <w:color w:val="000000"/>
        </w:rPr>
        <w:t xml:space="preserve"> </w:t>
      </w:r>
      <w:r w:rsidRPr="00357F61">
        <w:rPr>
          <w:rFonts w:eastAsia="Calibri"/>
          <w:color w:val="000000"/>
        </w:rPr>
        <w:t>way</w:t>
      </w:r>
      <w:r w:rsidR="00D55302" w:rsidRPr="00357F61">
        <w:rPr>
          <w:rFonts w:eastAsia="Calibri"/>
          <w:color w:val="000000"/>
        </w:rPr>
        <w:t xml:space="preserve">. However, one of the most important points to note is that </w:t>
      </w:r>
      <w:proofErr w:type="spellStart"/>
      <w:r w:rsidR="002F0BFB" w:rsidRPr="00357F61">
        <w:rPr>
          <w:rFonts w:eastAsia="Calibri"/>
          <w:color w:val="000000"/>
        </w:rPr>
        <w:t>Ma</w:t>
      </w:r>
      <w:r w:rsidR="00D55302" w:rsidRPr="00357F61">
        <w:rPr>
          <w:rFonts w:eastAsia="Calibri"/>
          <w:color w:val="000000"/>
        </w:rPr>
        <w:t>CFE</w:t>
      </w:r>
      <w:proofErr w:type="spellEnd"/>
      <w:r w:rsidR="00D55302" w:rsidRPr="00357F61">
        <w:rPr>
          <w:rFonts w:eastAsia="Calibri"/>
          <w:color w:val="000000"/>
        </w:rPr>
        <w:t xml:space="preserve"> has indeed shown the needed functionali</w:t>
      </w:r>
      <w:r w:rsidRPr="00357F61">
        <w:rPr>
          <w:rFonts w:eastAsia="Calibri"/>
          <w:color w:val="000000"/>
        </w:rPr>
        <w:t>ty as a corpus linguistic tool.</w:t>
      </w:r>
    </w:p>
    <w:p w:rsidR="00747235" w:rsidRDefault="00747235" w:rsidP="009C5950">
      <w:pPr>
        <w:spacing w:after="120"/>
        <w:ind w:left="284" w:firstLine="283"/>
        <w:jc w:val="both"/>
        <w:outlineLvl w:val="0"/>
        <w:rPr>
          <w:sz w:val="22"/>
          <w:szCs w:val="18"/>
        </w:rPr>
      </w:pPr>
    </w:p>
    <w:p w:rsidR="008D3633" w:rsidRPr="00F87771" w:rsidRDefault="008D3633" w:rsidP="00CC5EBE">
      <w:pPr>
        <w:autoSpaceDE w:val="0"/>
        <w:autoSpaceDN w:val="0"/>
        <w:adjustRightInd w:val="0"/>
        <w:ind w:left="284" w:firstLine="283"/>
        <w:outlineLvl w:val="0"/>
        <w:rPr>
          <w:rFonts w:eastAsia="Calibri"/>
          <w:b/>
          <w:bCs/>
          <w:color w:val="000000"/>
        </w:rPr>
      </w:pPr>
      <w:r>
        <w:rPr>
          <w:rFonts w:eastAsia="Calibri"/>
          <w:b/>
          <w:bCs/>
          <w:color w:val="000000"/>
        </w:rPr>
        <w:t xml:space="preserve">CONCLUSION </w:t>
      </w:r>
      <w:r w:rsidRPr="00F87771">
        <w:rPr>
          <w:rFonts w:eastAsia="Calibri"/>
          <w:b/>
          <w:bCs/>
          <w:color w:val="000000"/>
        </w:rPr>
        <w:t xml:space="preserve"> </w:t>
      </w:r>
    </w:p>
    <w:p w:rsidR="008D3633" w:rsidRPr="00E96588" w:rsidRDefault="008D3633" w:rsidP="009C5950">
      <w:pPr>
        <w:ind w:left="284" w:firstLine="283"/>
        <w:rPr>
          <w:smallCaps/>
          <w:noProof/>
          <w:sz w:val="16"/>
          <w:szCs w:val="16"/>
        </w:rPr>
      </w:pPr>
    </w:p>
    <w:p w:rsidR="00780418" w:rsidRDefault="0052401F" w:rsidP="00F53229">
      <w:pPr>
        <w:pStyle w:val="BodyText"/>
        <w:ind w:left="284" w:firstLine="283"/>
        <w:outlineLvl w:val="0"/>
        <w:rPr>
          <w:color w:val="FF0000"/>
        </w:rPr>
      </w:pPr>
      <w:proofErr w:type="spellStart"/>
      <w:r w:rsidRPr="00357F61">
        <w:t>MaCFE</w:t>
      </w:r>
      <w:proofErr w:type="spellEnd"/>
      <w:r w:rsidRPr="00357F61">
        <w:t xml:space="preserve"> </w:t>
      </w:r>
      <w:r w:rsidR="004A7353" w:rsidRPr="00357F61">
        <w:t>was designed</w:t>
      </w:r>
      <w:r w:rsidR="00FD71EE" w:rsidRPr="00357F61">
        <w:t xml:space="preserve"> and developed with the intention of providing</w:t>
      </w:r>
      <w:r w:rsidR="00946EA1" w:rsidRPr="00357F61">
        <w:t xml:space="preserve"> corpus linguistic</w:t>
      </w:r>
      <w:r w:rsidR="00F237F1" w:rsidRPr="00357F61">
        <w:t xml:space="preserve"> </w:t>
      </w:r>
      <w:r w:rsidR="004A7353" w:rsidRPr="00357F61">
        <w:t xml:space="preserve">researchers </w:t>
      </w:r>
      <w:r w:rsidR="00F237F1" w:rsidRPr="00357F61">
        <w:t xml:space="preserve">and ESP/EAP </w:t>
      </w:r>
      <w:r w:rsidR="004A7353" w:rsidRPr="00357F61">
        <w:t>practit</w:t>
      </w:r>
      <w:r w:rsidR="008A0F81" w:rsidRPr="00357F61">
        <w:t>ioners in Malaysia</w:t>
      </w:r>
      <w:r w:rsidR="00E64552" w:rsidRPr="00357F61">
        <w:t>,</w:t>
      </w:r>
      <w:r w:rsidR="004A7353" w:rsidRPr="00357F61">
        <w:t xml:space="preserve"> with </w:t>
      </w:r>
      <w:r w:rsidR="00FD71EE" w:rsidRPr="00357F61">
        <w:t>the</w:t>
      </w:r>
      <w:r w:rsidR="004A7353" w:rsidRPr="00357F61">
        <w:t xml:space="preserve"> avenue</w:t>
      </w:r>
      <w:r w:rsidR="00FE47EF" w:rsidRPr="00357F61">
        <w:t xml:space="preserve"> </w:t>
      </w:r>
      <w:r w:rsidR="004A7353" w:rsidRPr="00357F61">
        <w:t>to expand</w:t>
      </w:r>
      <w:r w:rsidR="00AF3FD7" w:rsidRPr="00357F61">
        <w:t xml:space="preserve"> the research field </w:t>
      </w:r>
      <w:r w:rsidR="00FE47EF" w:rsidRPr="00357F61">
        <w:t>and the resource for</w:t>
      </w:r>
      <w:r w:rsidR="00F237F1" w:rsidRPr="00357F61">
        <w:t xml:space="preserve"> </w:t>
      </w:r>
      <w:r w:rsidR="00FE47EF" w:rsidRPr="00357F61">
        <w:t xml:space="preserve">the development of local-based </w:t>
      </w:r>
      <w:r w:rsidR="00F237F1" w:rsidRPr="00357F61">
        <w:t xml:space="preserve">ESP/EAP </w:t>
      </w:r>
      <w:r w:rsidR="00FE47EF" w:rsidRPr="00357F61">
        <w:t xml:space="preserve">curriculum and </w:t>
      </w:r>
      <w:r w:rsidR="00AF3FD7" w:rsidRPr="00357F61">
        <w:t xml:space="preserve">teaching and learning </w:t>
      </w:r>
      <w:r w:rsidR="00F237F1" w:rsidRPr="00357F61">
        <w:t>material</w:t>
      </w:r>
      <w:r w:rsidR="00AF3FD7" w:rsidRPr="00357F61">
        <w:t>s</w:t>
      </w:r>
      <w:r w:rsidR="00FE47EF" w:rsidRPr="00357F61">
        <w:t>.</w:t>
      </w:r>
      <w:r w:rsidR="00E64552" w:rsidRPr="00357F61">
        <w:t xml:space="preserve"> </w:t>
      </w:r>
      <w:r w:rsidR="00AF3FD7" w:rsidRPr="00357F61">
        <w:t xml:space="preserve">In addition, </w:t>
      </w:r>
      <w:r w:rsidR="00771637" w:rsidRPr="00357F61">
        <w:t xml:space="preserve">it is hoped that </w:t>
      </w:r>
      <w:r w:rsidR="00AF3FD7" w:rsidRPr="00357F61">
        <w:t>t</w:t>
      </w:r>
      <w:r w:rsidR="00F237F1" w:rsidRPr="00357F61">
        <w:t xml:space="preserve">he establishment of </w:t>
      </w:r>
      <w:proofErr w:type="spellStart"/>
      <w:r w:rsidR="00F237F1" w:rsidRPr="00357F61">
        <w:t>MaCFE</w:t>
      </w:r>
      <w:proofErr w:type="spellEnd"/>
      <w:r w:rsidR="00F237F1" w:rsidRPr="00357F61">
        <w:t xml:space="preserve"> </w:t>
      </w:r>
      <w:r w:rsidR="00771637" w:rsidRPr="00357F61">
        <w:t>will provide</w:t>
      </w:r>
      <w:r w:rsidR="00E64552" w:rsidRPr="00357F61">
        <w:t xml:space="preserve"> an</w:t>
      </w:r>
      <w:r w:rsidR="00F237F1" w:rsidRPr="00357F61">
        <w:t xml:space="preserve"> impetus </w:t>
      </w:r>
      <w:r w:rsidR="00771637" w:rsidRPr="00357F61">
        <w:t>for</w:t>
      </w:r>
      <w:r w:rsidR="00F237F1" w:rsidRPr="00357F61">
        <w:t xml:space="preserve"> the development of other </w:t>
      </w:r>
      <w:r w:rsidR="00011524" w:rsidRPr="00357F61">
        <w:t>specialized</w:t>
      </w:r>
      <w:r w:rsidR="00F237F1" w:rsidRPr="00357F61">
        <w:t xml:space="preserve"> corpora</w:t>
      </w:r>
      <w:r w:rsidR="00E64552" w:rsidRPr="00357F61">
        <w:t>, which conse</w:t>
      </w:r>
      <w:r w:rsidR="000C3843" w:rsidRPr="00357F61">
        <w:t xml:space="preserve">quently would </w:t>
      </w:r>
      <w:r w:rsidR="00E64552" w:rsidRPr="00357F61">
        <w:t>benefit not only the researchers and language practitioners, but also professionals and stakehold</w:t>
      </w:r>
      <w:r w:rsidR="00FE47EF" w:rsidRPr="00357F61">
        <w:t xml:space="preserve">ers </w:t>
      </w:r>
      <w:r w:rsidR="003D7758" w:rsidRPr="00357F61">
        <w:t xml:space="preserve">in the </w:t>
      </w:r>
      <w:r w:rsidR="00914BF9" w:rsidRPr="00357F61">
        <w:t xml:space="preserve">respective </w:t>
      </w:r>
      <w:r w:rsidR="003D7758" w:rsidRPr="00357F61">
        <w:t>sector</w:t>
      </w:r>
      <w:r w:rsidR="00914BF9" w:rsidRPr="00357F61">
        <w:t>s</w:t>
      </w:r>
      <w:r w:rsidR="003D7758" w:rsidRPr="00357F61">
        <w:t>.</w:t>
      </w:r>
      <w:r w:rsidR="006E3985" w:rsidRPr="006D7057">
        <w:rPr>
          <w:color w:val="FF0000"/>
        </w:rPr>
        <w:t xml:space="preserve"> </w:t>
      </w:r>
    </w:p>
    <w:p w:rsidR="00D22A4E" w:rsidRPr="00780418" w:rsidRDefault="006E3985" w:rsidP="00780418">
      <w:pPr>
        <w:pStyle w:val="BodyText"/>
        <w:ind w:left="284" w:firstLine="283"/>
        <w:outlineLvl w:val="0"/>
        <w:rPr>
          <w:color w:val="FF0000"/>
        </w:rPr>
      </w:pPr>
      <w:r w:rsidRPr="006D7057">
        <w:rPr>
          <w:color w:val="FF0000"/>
        </w:rPr>
        <w:t xml:space="preserve">   </w:t>
      </w:r>
    </w:p>
    <w:p w:rsidR="00D7301C" w:rsidRDefault="008D3633" w:rsidP="006D7057">
      <w:pPr>
        <w:pStyle w:val="BodyText"/>
        <w:ind w:firstLine="289"/>
        <w:jc w:val="center"/>
        <w:outlineLvl w:val="0"/>
        <w:rPr>
          <w:sz w:val="22"/>
        </w:rPr>
      </w:pPr>
      <w:r>
        <w:rPr>
          <w:rFonts w:eastAsia="Calibri"/>
          <w:b/>
          <w:bCs/>
          <w:color w:val="000000"/>
        </w:rPr>
        <w:t xml:space="preserve">ACKNOWLEDGEMENT </w:t>
      </w:r>
    </w:p>
    <w:p w:rsidR="008A55B5" w:rsidRPr="00357F61" w:rsidRDefault="00647EA7" w:rsidP="009C5950">
      <w:pPr>
        <w:pStyle w:val="BodyText"/>
        <w:ind w:left="284" w:firstLine="289"/>
      </w:pPr>
      <w:r w:rsidRPr="00357F61">
        <w:t xml:space="preserve">This study </w:t>
      </w:r>
      <w:r w:rsidR="00E57ABD" w:rsidRPr="00357F61">
        <w:t>was</w:t>
      </w:r>
      <w:r w:rsidR="004E41CD" w:rsidRPr="00357F61">
        <w:t xml:space="preserve"> funded by Ministry of Higher Education (Malaysia) and </w:t>
      </w:r>
      <w:proofErr w:type="spellStart"/>
      <w:r w:rsidR="004E41CD" w:rsidRPr="00357F61">
        <w:t>Universiti</w:t>
      </w:r>
      <w:proofErr w:type="spellEnd"/>
      <w:r w:rsidR="004E41CD" w:rsidRPr="00357F61">
        <w:t xml:space="preserve"> </w:t>
      </w:r>
      <w:proofErr w:type="spellStart"/>
      <w:r w:rsidR="004E41CD" w:rsidRPr="00357F61">
        <w:t>Teknologi</w:t>
      </w:r>
      <w:proofErr w:type="spellEnd"/>
      <w:r w:rsidR="004E41CD" w:rsidRPr="00357F61">
        <w:t xml:space="preserve"> MARA (</w:t>
      </w:r>
      <w:proofErr w:type="spellStart"/>
      <w:r w:rsidR="004E41CD" w:rsidRPr="00357F61">
        <w:t>UiTM</w:t>
      </w:r>
      <w:proofErr w:type="spellEnd"/>
      <w:r w:rsidR="004E41CD" w:rsidRPr="00357F61">
        <w:t>) under Research Acculturation Grant Scheme (RAGS) (RAGS/1/2014/SSI01/UITM/2</w:t>
      </w:r>
      <w:r w:rsidR="005C6E17" w:rsidRPr="00357F61">
        <w:t>)</w:t>
      </w:r>
      <w:r w:rsidR="004E41CD" w:rsidRPr="00357F61">
        <w:t>.</w:t>
      </w:r>
    </w:p>
    <w:p w:rsidR="00C02609" w:rsidRDefault="00C02609" w:rsidP="00380F3F">
      <w:pPr>
        <w:pStyle w:val="BodyText"/>
        <w:ind w:firstLine="289"/>
        <w:rPr>
          <w:sz w:val="22"/>
        </w:rPr>
      </w:pPr>
    </w:p>
    <w:p w:rsidR="00164134" w:rsidRDefault="008D3633" w:rsidP="00CC5EBE">
      <w:pPr>
        <w:pStyle w:val="BodyText"/>
        <w:ind w:firstLine="289"/>
        <w:jc w:val="center"/>
        <w:outlineLvl w:val="0"/>
        <w:rPr>
          <w:rFonts w:eastAsia="Calibri"/>
          <w:b/>
          <w:bCs/>
          <w:color w:val="000000"/>
        </w:rPr>
      </w:pPr>
      <w:r>
        <w:rPr>
          <w:rFonts w:eastAsia="Calibri"/>
          <w:b/>
          <w:bCs/>
          <w:color w:val="000000"/>
        </w:rPr>
        <w:t xml:space="preserve">REFERENCES </w:t>
      </w:r>
    </w:p>
    <w:p w:rsidR="00FA4EEB" w:rsidRPr="00357F61" w:rsidRDefault="00FA4EEB" w:rsidP="00074F8F">
      <w:pPr>
        <w:widowControl w:val="0"/>
        <w:autoSpaceDE w:val="0"/>
        <w:autoSpaceDN w:val="0"/>
        <w:adjustRightInd w:val="0"/>
        <w:ind w:left="567" w:hanging="567"/>
        <w:jc w:val="both"/>
        <w:outlineLvl w:val="0"/>
        <w:rPr>
          <w:rFonts w:eastAsia="MS Mincho"/>
        </w:rPr>
      </w:pPr>
      <w:proofErr w:type="gramStart"/>
      <w:r w:rsidRPr="00357F61">
        <w:t xml:space="preserve">Ain </w:t>
      </w:r>
      <w:proofErr w:type="spellStart"/>
      <w:r w:rsidRPr="00357F61">
        <w:t>Nadzim</w:t>
      </w:r>
      <w:r w:rsidR="005F4E3A" w:rsidRPr="00357F61">
        <w:t>ah</w:t>
      </w:r>
      <w:proofErr w:type="spellEnd"/>
      <w:r w:rsidR="008F77EF" w:rsidRPr="00357F61">
        <w:t>, A.</w:t>
      </w:r>
      <w:r w:rsidR="00323580">
        <w:t>,</w:t>
      </w:r>
      <w:r w:rsidR="005F4E3A" w:rsidRPr="00357F61">
        <w:t xml:space="preserve"> &amp; </w:t>
      </w:r>
      <w:proofErr w:type="spellStart"/>
      <w:r w:rsidR="005F4E3A" w:rsidRPr="00357F61">
        <w:t>Rosli</w:t>
      </w:r>
      <w:proofErr w:type="spellEnd"/>
      <w:r w:rsidR="008F77EF" w:rsidRPr="00357F61">
        <w:t>, T</w:t>
      </w:r>
      <w:r w:rsidR="005F4E3A" w:rsidRPr="00357F61">
        <w:t>. (2002</w:t>
      </w:r>
      <w:r w:rsidRPr="00357F61">
        <w:t>).</w:t>
      </w:r>
      <w:proofErr w:type="gramEnd"/>
      <w:r w:rsidRPr="00357F61">
        <w:t xml:space="preserve"> The </w:t>
      </w:r>
      <w:r w:rsidR="00DD2D65" w:rsidRPr="00357F61">
        <w:t>sociolinguistics of banking: L</w:t>
      </w:r>
      <w:r w:rsidR="005F4E3A" w:rsidRPr="00357F61">
        <w:t>anguage use in enhancing capacities and opportunities</w:t>
      </w:r>
      <w:r w:rsidRPr="00357F61">
        <w:t xml:space="preserve">. </w:t>
      </w:r>
      <w:proofErr w:type="spellStart"/>
      <w:r w:rsidR="00B77ADB" w:rsidRPr="00357F61">
        <w:rPr>
          <w:i/>
        </w:rPr>
        <w:t>Pertanika</w:t>
      </w:r>
      <w:proofErr w:type="spellEnd"/>
      <w:r w:rsidR="00B77ADB" w:rsidRPr="00357F61">
        <w:rPr>
          <w:i/>
        </w:rPr>
        <w:t xml:space="preserve"> Journal of Social Sciences &amp; Humanities, 10 </w:t>
      </w:r>
      <w:r w:rsidR="00B77ADB" w:rsidRPr="00357F61">
        <w:t>(2), 109-116</w:t>
      </w:r>
      <w:r w:rsidR="00B77ADB" w:rsidRPr="00357F61">
        <w:rPr>
          <w:i/>
        </w:rPr>
        <w:t>.</w:t>
      </w:r>
    </w:p>
    <w:p w:rsidR="00602FB5" w:rsidRDefault="006E3985" w:rsidP="00074F8F">
      <w:pPr>
        <w:widowControl w:val="0"/>
        <w:autoSpaceDE w:val="0"/>
        <w:autoSpaceDN w:val="0"/>
        <w:adjustRightInd w:val="0"/>
        <w:ind w:left="567" w:hanging="567"/>
        <w:jc w:val="both"/>
        <w:outlineLvl w:val="0"/>
        <w:rPr>
          <w:noProof/>
        </w:rPr>
      </w:pPr>
      <w:r w:rsidRPr="006D7057">
        <w:rPr>
          <w:noProof/>
        </w:rPr>
        <w:fldChar w:fldCharType="begin" w:fldLock="1"/>
      </w:r>
      <w:r w:rsidRPr="006D7057">
        <w:rPr>
          <w:noProof/>
        </w:rPr>
        <w:instrText xml:space="preserve">ADDIN Mendeley Bibliography CSL_BIBLIOGRAPHY </w:instrText>
      </w:r>
      <w:r w:rsidRPr="006D7057">
        <w:rPr>
          <w:noProof/>
        </w:rPr>
        <w:fldChar w:fldCharType="separate"/>
      </w:r>
      <w:r w:rsidRPr="006D7057">
        <w:rPr>
          <w:noProof/>
        </w:rPr>
        <w:t>Aksan, Y., &amp; Aksan, M. (2009). Building a National</w:t>
      </w:r>
      <w:r w:rsidR="006F2BDC">
        <w:rPr>
          <w:noProof/>
        </w:rPr>
        <w:t xml:space="preserve"> Corpus of Turkish: Design and i</w:t>
      </w:r>
      <w:r w:rsidRPr="006D7057">
        <w:rPr>
          <w:noProof/>
        </w:rPr>
        <w:t xml:space="preserve">mplementation. </w:t>
      </w:r>
      <w:r w:rsidRPr="006D7057">
        <w:rPr>
          <w:i/>
          <w:iCs/>
          <w:noProof/>
        </w:rPr>
        <w:t>Working Papers in Corpus-Based Linguistics and Language Education</w:t>
      </w:r>
      <w:r w:rsidRPr="006D7057">
        <w:rPr>
          <w:noProof/>
        </w:rPr>
        <w:t xml:space="preserve">, </w:t>
      </w:r>
      <w:r w:rsidRPr="006D7057">
        <w:rPr>
          <w:i/>
          <w:iCs/>
          <w:noProof/>
        </w:rPr>
        <w:t>3</w:t>
      </w:r>
      <w:r w:rsidRPr="006D7057">
        <w:rPr>
          <w:noProof/>
        </w:rPr>
        <w:t>, 299–310.</w:t>
      </w:r>
    </w:p>
    <w:p w:rsidR="00602FB5" w:rsidRDefault="008B38E0" w:rsidP="00074F8F">
      <w:pPr>
        <w:ind w:left="567" w:hanging="567"/>
        <w:jc w:val="both"/>
      </w:pPr>
      <w:r w:rsidRPr="001C553B">
        <w:lastRenderedPageBreak/>
        <w:t xml:space="preserve">Ang, L. H., Hajar Abdul Rahim, K. H. Tan </w:t>
      </w:r>
      <w:r>
        <w:t>&amp;</w:t>
      </w:r>
      <w:r w:rsidRPr="001C553B">
        <w:t xml:space="preserve"> Khazriyati Salehuddin. </w:t>
      </w:r>
      <w:r>
        <w:t>(</w:t>
      </w:r>
      <w:r w:rsidRPr="001C553B">
        <w:t>2011</w:t>
      </w:r>
      <w:r>
        <w:t>)</w:t>
      </w:r>
      <w:r w:rsidRPr="001C553B">
        <w:t xml:space="preserve">. Collocations in Malaysian English learners' writing: A corpus-based error analysis. </w:t>
      </w:r>
      <w:r w:rsidR="00323580">
        <w:rPr>
          <w:i/>
        </w:rPr>
        <w:t>3</w:t>
      </w:r>
      <w:r w:rsidRPr="001C553B">
        <w:rPr>
          <w:i/>
        </w:rPr>
        <w:t>L: The Southeast Asian Journal of English Language Studies</w:t>
      </w:r>
      <w:r>
        <w:t xml:space="preserve"> 17 (special issue),</w:t>
      </w:r>
      <w:r w:rsidRPr="001C553B">
        <w:t xml:space="preserve"> 31–44.</w:t>
      </w:r>
    </w:p>
    <w:p w:rsidR="00602FB5" w:rsidRPr="008573AD" w:rsidRDefault="00323580" w:rsidP="00074F8F">
      <w:pPr>
        <w:ind w:left="567" w:hanging="567"/>
        <w:jc w:val="both"/>
        <w:rPr>
          <w:rFonts w:cs="Calibri"/>
          <w:noProof/>
          <w:lang w:val="en-MY"/>
        </w:rPr>
      </w:pPr>
      <w:r>
        <w:rPr>
          <w:rFonts w:cs="Calibri"/>
          <w:noProof/>
          <w:lang w:val="en-MY"/>
        </w:rPr>
        <w:t xml:space="preserve">Arshad, </w:t>
      </w:r>
      <w:r w:rsidR="00602FB5" w:rsidRPr="008573AD">
        <w:rPr>
          <w:rFonts w:cs="Calibri"/>
          <w:noProof/>
          <w:lang w:val="en-MY"/>
        </w:rPr>
        <w:t>S. (2002). The English of Malaysian School Students (EMAS) Corpus. Available at: http://works.bepress.com/arshad_abdsamad/2/</w:t>
      </w:r>
    </w:p>
    <w:p w:rsidR="00602FB5" w:rsidRPr="00602FB5" w:rsidRDefault="00602FB5" w:rsidP="00074F8F">
      <w:pPr>
        <w:ind w:left="567" w:hanging="567"/>
        <w:jc w:val="both"/>
        <w:rPr>
          <w:szCs w:val="22"/>
        </w:rPr>
      </w:pPr>
      <w:r w:rsidRPr="008573AD">
        <w:rPr>
          <w:rFonts w:cs="Calibri"/>
          <w:noProof/>
          <w:lang w:val="en-MY"/>
        </w:rPr>
        <w:t xml:space="preserve">Arshad, S., &amp; Hawanum, H. (2010). Teaching grammar and what student errors in the use of the English auxiliary 'be' can tell us. </w:t>
      </w:r>
      <w:r w:rsidRPr="008573AD">
        <w:rPr>
          <w:rFonts w:cs="Calibri"/>
          <w:i/>
          <w:noProof/>
          <w:lang w:val="en-MY"/>
        </w:rPr>
        <w:t>The English Language Teacher, 39</w:t>
      </w:r>
      <w:r w:rsidRPr="008573AD">
        <w:rPr>
          <w:rFonts w:cs="Calibri"/>
          <w:noProof/>
          <w:lang w:val="en-MY"/>
        </w:rPr>
        <w:t>, 164-178.</w:t>
      </w:r>
      <w:r w:rsidRPr="008573AD">
        <w:rPr>
          <w:szCs w:val="22"/>
        </w:rPr>
        <w:t xml:space="preserve"> </w:t>
      </w:r>
    </w:p>
    <w:p w:rsidR="008B38E0" w:rsidRPr="006D7057" w:rsidRDefault="00323580" w:rsidP="00074F8F">
      <w:pPr>
        <w:widowControl w:val="0"/>
        <w:autoSpaceDE w:val="0"/>
        <w:autoSpaceDN w:val="0"/>
        <w:adjustRightInd w:val="0"/>
        <w:ind w:left="567" w:hanging="567"/>
        <w:jc w:val="both"/>
        <w:outlineLvl w:val="0"/>
        <w:rPr>
          <w:noProof/>
        </w:rPr>
      </w:pPr>
      <w:r>
        <w:rPr>
          <w:rFonts w:cs="TimesNewRoman,Bold"/>
          <w:bCs/>
          <w:lang w:val="en-MY"/>
        </w:rPr>
        <w:t xml:space="preserve">Arshad, </w:t>
      </w:r>
      <w:r w:rsidR="008B38E0" w:rsidRPr="00602FB5">
        <w:rPr>
          <w:rFonts w:cs="TimesNewRoman,Bold"/>
          <w:bCs/>
          <w:lang w:val="en-MY"/>
        </w:rPr>
        <w:t>S. (2004). Beyond concordance lines: Using concordances to</w:t>
      </w:r>
      <w:r w:rsidR="008B38E0" w:rsidRPr="00602FB5">
        <w:t xml:space="preserve"> </w:t>
      </w:r>
      <w:r w:rsidR="008B38E0" w:rsidRPr="00602FB5">
        <w:rPr>
          <w:rFonts w:cs="TimesNewRoman,Bold"/>
          <w:bCs/>
          <w:lang w:val="en-MY"/>
        </w:rPr>
        <w:t>investigating language development.</w:t>
      </w:r>
      <w:r w:rsidR="008B38E0" w:rsidRPr="00602FB5">
        <w:rPr>
          <w:rFonts w:cs="TimesNewRoman,Bold"/>
          <w:b/>
          <w:bCs/>
          <w:lang w:val="en-MY"/>
        </w:rPr>
        <w:t xml:space="preserve"> </w:t>
      </w:r>
      <w:r w:rsidR="008B38E0" w:rsidRPr="00602FB5">
        <w:rPr>
          <w:rFonts w:cs="TimesNewRoman,Italic"/>
          <w:i/>
          <w:iCs/>
          <w:lang w:val="en-MY"/>
        </w:rPr>
        <w:t xml:space="preserve">Internet Journal of e-Language Learning &amp; Teaching, </w:t>
      </w:r>
      <w:r w:rsidR="008B38E0" w:rsidRPr="00602FB5">
        <w:rPr>
          <w:rFonts w:cs="TimesNewRoman,Italic"/>
          <w:iCs/>
          <w:lang w:val="en-MY"/>
        </w:rPr>
        <w:t xml:space="preserve">1(1), 43-51. </w:t>
      </w:r>
    </w:p>
    <w:p w:rsidR="00A67DCB" w:rsidRDefault="006E3985" w:rsidP="00074F8F">
      <w:pPr>
        <w:pStyle w:val="ListParagraph"/>
        <w:ind w:left="567" w:hanging="567"/>
        <w:jc w:val="both"/>
        <w:rPr>
          <w:noProof/>
        </w:rPr>
      </w:pPr>
      <w:r w:rsidRPr="006D7057">
        <w:rPr>
          <w:noProof/>
        </w:rPr>
        <w:t xml:space="preserve">Atkins, S., Clear, J., &amp; Ostler, N. (1991). </w:t>
      </w:r>
      <w:r w:rsidR="006F2BDC">
        <w:rPr>
          <w:i/>
          <w:iCs/>
          <w:noProof/>
        </w:rPr>
        <w:t>Corpus design c</w:t>
      </w:r>
      <w:r w:rsidRPr="006D7057">
        <w:rPr>
          <w:i/>
          <w:iCs/>
          <w:noProof/>
        </w:rPr>
        <w:t>riteria</w:t>
      </w:r>
      <w:r w:rsidRPr="006D7057">
        <w:rPr>
          <w:noProof/>
        </w:rPr>
        <w:t>. Retrieved from http://www.natcorp.ox.ac.uk/archive/vault/tgaw02.pdf</w:t>
      </w:r>
    </w:p>
    <w:p w:rsidR="00074F8F" w:rsidRDefault="00074F8F" w:rsidP="00074F8F">
      <w:pPr>
        <w:pStyle w:val="ListParagraph"/>
        <w:ind w:left="567" w:hanging="567"/>
        <w:jc w:val="both"/>
      </w:pPr>
      <w:r>
        <w:t xml:space="preserve">Mohd </w:t>
      </w:r>
      <w:r w:rsidR="00A67DCB">
        <w:t xml:space="preserve">Don, Z. (2013). </w:t>
      </w:r>
      <w:r w:rsidR="00A67DCB" w:rsidRPr="00323580">
        <w:t xml:space="preserve">The </w:t>
      </w:r>
      <w:r w:rsidR="00A67DCB" w:rsidRPr="0014152C">
        <w:rPr>
          <w:i/>
          <w:caps/>
        </w:rPr>
        <w:t>be</w:t>
      </w:r>
      <w:r w:rsidR="00A67DCB" w:rsidRPr="00323580">
        <w:t xml:space="preserve"> verb omission among advanced L1-Malay ESL learners:  What </w:t>
      </w:r>
      <w:r w:rsidRPr="00323580">
        <w:t>c</w:t>
      </w:r>
      <w:r w:rsidR="00A67DCB" w:rsidRPr="00323580">
        <w:t>orpus-based study can reveal</w:t>
      </w:r>
      <w:r w:rsidR="00A67DCB" w:rsidRPr="00074F8F">
        <w:rPr>
          <w:i/>
        </w:rPr>
        <w:t xml:space="preserve">. </w:t>
      </w:r>
      <w:r w:rsidR="00A67DCB" w:rsidRPr="00CA7F11">
        <w:t xml:space="preserve"> </w:t>
      </w:r>
      <w:r w:rsidR="00323580">
        <w:t>I</w:t>
      </w:r>
      <w:r w:rsidR="00323580">
        <w:rPr>
          <w:rFonts w:eastAsiaTheme="minorHAnsi"/>
          <w:szCs w:val="20"/>
        </w:rPr>
        <w:t xml:space="preserve">n  </w:t>
      </w:r>
      <w:r w:rsidR="00323580" w:rsidRPr="001D6B79">
        <w:rPr>
          <w:rFonts w:eastAsiaTheme="minorHAnsi"/>
          <w:szCs w:val="20"/>
        </w:rPr>
        <w:t xml:space="preserve">S. Ishikawa (Ed.). </w:t>
      </w:r>
      <w:r w:rsidR="00323580" w:rsidRPr="001D6B79">
        <w:rPr>
          <w:rFonts w:eastAsiaTheme="minorHAnsi"/>
          <w:i/>
          <w:szCs w:val="20"/>
        </w:rPr>
        <w:t>Learner corpus studies in Asia and the world</w:t>
      </w:r>
      <w:r w:rsidR="00323580" w:rsidRPr="001D6B79">
        <w:rPr>
          <w:rFonts w:eastAsiaTheme="minorHAnsi"/>
          <w:szCs w:val="20"/>
        </w:rPr>
        <w:t xml:space="preserve"> </w:t>
      </w:r>
      <w:r w:rsidR="00323580" w:rsidRPr="001D6B79">
        <w:rPr>
          <w:rFonts w:eastAsiaTheme="minorHAnsi"/>
          <w:i/>
          <w:szCs w:val="20"/>
        </w:rPr>
        <w:t>Vol 1</w:t>
      </w:r>
      <w:r w:rsidR="00323580" w:rsidRPr="001D6B79">
        <w:rPr>
          <w:rFonts w:eastAsiaTheme="minorHAnsi"/>
          <w:szCs w:val="20"/>
        </w:rPr>
        <w:t xml:space="preserve"> (pp.</w:t>
      </w:r>
      <w:r w:rsidR="00323580">
        <w:rPr>
          <w:rFonts w:eastAsiaTheme="minorHAnsi"/>
          <w:szCs w:val="20"/>
        </w:rPr>
        <w:t>121-138</w:t>
      </w:r>
      <w:r w:rsidR="00323580" w:rsidRPr="001D6B79">
        <w:rPr>
          <w:rFonts w:eastAsiaTheme="minorHAnsi"/>
          <w:szCs w:val="20"/>
        </w:rPr>
        <w:t>). Japan: Kobe U</w:t>
      </w:r>
      <w:r w:rsidR="00323580">
        <w:rPr>
          <w:rFonts w:eastAsiaTheme="minorHAnsi"/>
          <w:szCs w:val="20"/>
        </w:rPr>
        <w:t>niversity</w:t>
      </w:r>
      <w:r w:rsidR="00A67DCB">
        <w:t xml:space="preserve">. </w:t>
      </w:r>
    </w:p>
    <w:p w:rsidR="002769E4" w:rsidRPr="006D7057" w:rsidRDefault="00074F8F" w:rsidP="00074F8F">
      <w:pPr>
        <w:pStyle w:val="ListParagraph"/>
        <w:ind w:left="567" w:hanging="567"/>
        <w:jc w:val="both"/>
      </w:pPr>
      <w:r>
        <w:t xml:space="preserve">Mohd Don, Z. (2015).  The overgeneration of </w:t>
      </w:r>
      <w:r w:rsidRPr="0014152C">
        <w:rPr>
          <w:i/>
        </w:rPr>
        <w:t>BE</w:t>
      </w:r>
      <w:r>
        <w:t xml:space="preserve">+verb construction in the writing of L1-Malay ESL learners in Malaysia.  </w:t>
      </w:r>
      <w:r w:rsidRPr="00074F8F">
        <w:rPr>
          <w:i/>
        </w:rPr>
        <w:t>Research in Corpus Linguistics 2</w:t>
      </w:r>
      <w:r>
        <w:t>, 35-44.</w:t>
      </w:r>
    </w:p>
    <w:p w:rsidR="00CE4336" w:rsidRPr="00357F61" w:rsidRDefault="00CE4336" w:rsidP="00074F8F">
      <w:pPr>
        <w:widowControl w:val="0"/>
        <w:autoSpaceDE w:val="0"/>
        <w:autoSpaceDN w:val="0"/>
        <w:adjustRightInd w:val="0"/>
        <w:ind w:left="567" w:hanging="567"/>
        <w:jc w:val="both"/>
        <w:outlineLvl w:val="0"/>
        <w:rPr>
          <w:noProof/>
        </w:rPr>
      </w:pPr>
      <w:r w:rsidRPr="00357F61">
        <w:rPr>
          <w:noProof/>
        </w:rPr>
        <w:t>Bank Negara Malaysia (2017).</w:t>
      </w:r>
      <w:r w:rsidR="00602CC8" w:rsidRPr="00357F61">
        <w:rPr>
          <w:noProof/>
        </w:rPr>
        <w:t xml:space="preserve">  Islamic banking and takaful. Retrieved</w:t>
      </w:r>
      <w:r w:rsidRPr="00357F61">
        <w:rPr>
          <w:noProof/>
        </w:rPr>
        <w:t xml:space="preserve"> from </w:t>
      </w:r>
      <w:r w:rsidR="00602CC8" w:rsidRPr="00357F61">
        <w:rPr>
          <w:noProof/>
        </w:rPr>
        <w:t>http://</w:t>
      </w:r>
      <w:r w:rsidRPr="00357F61">
        <w:rPr>
          <w:noProof/>
        </w:rPr>
        <w:t>www.bnm.gov.my/index.php?ch=fs_mfs_banks&amp;act=55</w:t>
      </w:r>
    </w:p>
    <w:p w:rsidR="00602FB5" w:rsidRDefault="006E3985" w:rsidP="00074F8F">
      <w:pPr>
        <w:widowControl w:val="0"/>
        <w:autoSpaceDE w:val="0"/>
        <w:autoSpaceDN w:val="0"/>
        <w:adjustRightInd w:val="0"/>
        <w:ind w:left="567" w:hanging="567"/>
        <w:jc w:val="both"/>
        <w:outlineLvl w:val="0"/>
        <w:rPr>
          <w:noProof/>
        </w:rPr>
      </w:pPr>
      <w:r w:rsidRPr="006D7057">
        <w:rPr>
          <w:noProof/>
        </w:rPr>
        <w:t xml:space="preserve">Bennett, G. R. (2010). </w:t>
      </w:r>
      <w:r w:rsidR="00154127" w:rsidRPr="00357F61">
        <w:rPr>
          <w:i/>
          <w:noProof/>
        </w:rPr>
        <w:t>Using Corpora in the language learning c</w:t>
      </w:r>
      <w:r w:rsidRPr="006D7057">
        <w:rPr>
          <w:i/>
          <w:noProof/>
        </w:rPr>
        <w:t>la</w:t>
      </w:r>
      <w:r w:rsidR="00154127" w:rsidRPr="00357F61">
        <w:rPr>
          <w:i/>
          <w:noProof/>
        </w:rPr>
        <w:t>ssroom: Corpus Linguistics for t</w:t>
      </w:r>
      <w:r w:rsidRPr="006D7057">
        <w:rPr>
          <w:i/>
          <w:noProof/>
        </w:rPr>
        <w:t>eachers</w:t>
      </w:r>
      <w:r w:rsidRPr="006D7057">
        <w:rPr>
          <w:noProof/>
        </w:rPr>
        <w:t>.</w:t>
      </w:r>
      <w:r w:rsidR="00B77ADB" w:rsidRPr="00357F61">
        <w:rPr>
          <w:noProof/>
        </w:rPr>
        <w:t xml:space="preserve"> Ann Harbour:  University of Michigan Press.</w:t>
      </w:r>
      <w:r w:rsidRPr="006D7057">
        <w:rPr>
          <w:noProof/>
        </w:rPr>
        <w:t xml:space="preserve"> https://doi.org/10.3998/mpub.3715</w:t>
      </w:r>
    </w:p>
    <w:p w:rsidR="00602FB5" w:rsidRDefault="000F40B3" w:rsidP="00074F8F">
      <w:pPr>
        <w:widowControl w:val="0"/>
        <w:autoSpaceDE w:val="0"/>
        <w:autoSpaceDN w:val="0"/>
        <w:adjustRightInd w:val="0"/>
        <w:ind w:left="567" w:hanging="567"/>
        <w:jc w:val="both"/>
        <w:outlineLvl w:val="0"/>
        <w:rPr>
          <w:noProof/>
        </w:rPr>
      </w:pPr>
      <w:r w:rsidRPr="001C553B">
        <w:rPr>
          <w:rFonts w:ascii="Times-Bold" w:hAnsi="Times-Bold" w:cs="Times-Bold"/>
          <w:bCs/>
          <w:lang w:val="en-MY"/>
        </w:rPr>
        <w:t>Botley, S.</w:t>
      </w:r>
      <w:r w:rsidR="00323580">
        <w:rPr>
          <w:rFonts w:ascii="Times-Bold" w:hAnsi="Times-Bold" w:cs="Times-Bold"/>
          <w:bCs/>
          <w:lang w:val="en-MY"/>
        </w:rPr>
        <w:t>,</w:t>
      </w:r>
      <w:r w:rsidRPr="001C553B">
        <w:rPr>
          <w:rFonts w:ascii="Times-Bold" w:hAnsi="Times-Bold" w:cs="Times-Bold"/>
          <w:bCs/>
          <w:lang w:val="en-MY"/>
        </w:rPr>
        <w:t xml:space="preserve"> </w:t>
      </w:r>
      <w:r>
        <w:rPr>
          <w:rFonts w:ascii="Times-Bold" w:hAnsi="Times-Bold" w:cs="Times-Bold"/>
          <w:bCs/>
          <w:lang w:val="en-MY"/>
        </w:rPr>
        <w:t xml:space="preserve">&amp; </w:t>
      </w:r>
      <w:r w:rsidRPr="001C553B">
        <w:rPr>
          <w:rFonts w:ascii="Times-Bold" w:hAnsi="Times-Bold" w:cs="Times-Bold"/>
          <w:bCs/>
          <w:lang w:val="en-MY"/>
        </w:rPr>
        <w:t>Dillah</w:t>
      </w:r>
      <w:r>
        <w:rPr>
          <w:rFonts w:ascii="Times-Bold" w:hAnsi="Times-Bold" w:cs="Times-Bold"/>
          <w:bCs/>
          <w:lang w:val="en-MY"/>
        </w:rPr>
        <w:t>, D</w:t>
      </w:r>
      <w:r w:rsidRPr="001C553B">
        <w:rPr>
          <w:rFonts w:ascii="Times-Bold" w:hAnsi="Times-Bold" w:cs="Times-Bold"/>
          <w:bCs/>
          <w:lang w:val="en-MY"/>
        </w:rPr>
        <w:t xml:space="preserve">. </w:t>
      </w:r>
      <w:r>
        <w:rPr>
          <w:rFonts w:ascii="Times-Bold" w:hAnsi="Times-Bold" w:cs="Times-Bold"/>
          <w:bCs/>
          <w:lang w:val="en-MY"/>
        </w:rPr>
        <w:t>(</w:t>
      </w:r>
      <w:r w:rsidRPr="001C553B">
        <w:rPr>
          <w:rFonts w:ascii="Times-Bold" w:hAnsi="Times-Bold" w:cs="Times-Bold"/>
          <w:bCs/>
          <w:lang w:val="en-MY"/>
        </w:rPr>
        <w:t>2007</w:t>
      </w:r>
      <w:r>
        <w:rPr>
          <w:rFonts w:ascii="Times-Bold" w:hAnsi="Times-Bold" w:cs="Times-Bold"/>
          <w:bCs/>
          <w:lang w:val="en-MY"/>
        </w:rPr>
        <w:t>)</w:t>
      </w:r>
      <w:r w:rsidRPr="001C553B">
        <w:rPr>
          <w:rFonts w:ascii="Times-Bold" w:hAnsi="Times-Bold" w:cs="Times-Bold"/>
          <w:bCs/>
          <w:lang w:val="en-MY"/>
        </w:rPr>
        <w:t xml:space="preserve">. Investigating spelling errors in a Malaysian learner corpus. </w:t>
      </w:r>
      <w:r w:rsidRPr="00B40F04">
        <w:rPr>
          <w:rFonts w:ascii="Times-Bold" w:hAnsi="Times-Bold" w:cs="Times-Bold"/>
          <w:bCs/>
          <w:i/>
          <w:lang w:val="en-MY"/>
        </w:rPr>
        <w:t>Malaysian Journal of ELT Research</w:t>
      </w:r>
      <w:r>
        <w:rPr>
          <w:rFonts w:ascii="Times-Bold" w:hAnsi="Times-Bold" w:cs="Times-Bold"/>
          <w:bCs/>
          <w:lang w:val="en-MY"/>
        </w:rPr>
        <w:t>, 3,</w:t>
      </w:r>
      <w:r w:rsidRPr="001C553B">
        <w:rPr>
          <w:rFonts w:ascii="Times-Bold" w:hAnsi="Times-Bold" w:cs="Times-Bold"/>
          <w:bCs/>
          <w:lang w:val="en-MY"/>
        </w:rPr>
        <w:t xml:space="preserve"> 74–93.</w:t>
      </w:r>
    </w:p>
    <w:p w:rsidR="00602FB5" w:rsidRDefault="006E3985" w:rsidP="00074F8F">
      <w:pPr>
        <w:widowControl w:val="0"/>
        <w:autoSpaceDE w:val="0"/>
        <w:autoSpaceDN w:val="0"/>
        <w:adjustRightInd w:val="0"/>
        <w:ind w:left="567" w:hanging="567"/>
        <w:jc w:val="both"/>
        <w:outlineLvl w:val="0"/>
        <w:rPr>
          <w:noProof/>
        </w:rPr>
      </w:pPr>
      <w:r w:rsidRPr="006D7057">
        <w:rPr>
          <w:noProof/>
        </w:rPr>
        <w:t>Chu, X., Ilyas, I. F., Krishna</w:t>
      </w:r>
      <w:r w:rsidR="006F2BDC">
        <w:rPr>
          <w:noProof/>
        </w:rPr>
        <w:t>n, S., &amp; Wang, J. (2016). Data cleaning: Overview and emerging c</w:t>
      </w:r>
      <w:r w:rsidRPr="006D7057">
        <w:rPr>
          <w:noProof/>
        </w:rPr>
        <w:t xml:space="preserve">hallenges. In </w:t>
      </w:r>
      <w:r w:rsidRPr="006D7057">
        <w:rPr>
          <w:i/>
          <w:iCs/>
          <w:noProof/>
        </w:rPr>
        <w:t>SIGMOD ’16 Proceedings of the 2016 International Conference on Management of Data</w:t>
      </w:r>
      <w:r w:rsidR="00B77ADB" w:rsidRPr="00357F61">
        <w:rPr>
          <w:noProof/>
        </w:rPr>
        <w:t>, 2201–2206</w:t>
      </w:r>
      <w:r w:rsidRPr="006D7057">
        <w:rPr>
          <w:noProof/>
        </w:rPr>
        <w:t>. https://doi.org/10.1145/2882903.2912574</w:t>
      </w:r>
    </w:p>
    <w:p w:rsidR="00602FB5" w:rsidRDefault="000F40B3" w:rsidP="00074F8F">
      <w:pPr>
        <w:widowControl w:val="0"/>
        <w:autoSpaceDE w:val="0"/>
        <w:autoSpaceDN w:val="0"/>
        <w:adjustRightInd w:val="0"/>
        <w:ind w:left="567" w:hanging="567"/>
        <w:jc w:val="both"/>
        <w:outlineLvl w:val="0"/>
        <w:rPr>
          <w:noProof/>
        </w:rPr>
      </w:pPr>
      <w:r>
        <w:t>Darina. L. L., Juliana, A., &amp; Norin, N. Z. A. (2013).</w:t>
      </w:r>
      <w:r w:rsidRPr="00C264F6">
        <w:t xml:space="preserve"> </w:t>
      </w:r>
      <w:r>
        <w:t xml:space="preserve">A corpus based study on the use of preposition of time ‘on’ and ‘at’ in argumentative essays of Form 4 and Form 5 Malaysian students. </w:t>
      </w:r>
      <w:r w:rsidRPr="00C264F6">
        <w:rPr>
          <w:i/>
        </w:rPr>
        <w:t>English Language Teaching</w:t>
      </w:r>
      <w:r>
        <w:t xml:space="preserve">, 6 (9), 128-135. </w:t>
      </w:r>
    </w:p>
    <w:p w:rsidR="00602FB5" w:rsidRDefault="006E3985" w:rsidP="00074F8F">
      <w:pPr>
        <w:widowControl w:val="0"/>
        <w:autoSpaceDE w:val="0"/>
        <w:autoSpaceDN w:val="0"/>
        <w:adjustRightInd w:val="0"/>
        <w:ind w:left="567" w:hanging="567"/>
        <w:jc w:val="both"/>
        <w:outlineLvl w:val="0"/>
        <w:rPr>
          <w:noProof/>
        </w:rPr>
      </w:pPr>
      <w:r w:rsidRPr="006D7057">
        <w:rPr>
          <w:noProof/>
        </w:rPr>
        <w:t xml:space="preserve">Fox, C. (1989). A stop list for general text. </w:t>
      </w:r>
      <w:r w:rsidRPr="006D7057">
        <w:rPr>
          <w:i/>
          <w:iCs/>
          <w:noProof/>
        </w:rPr>
        <w:t>ACM SIGIR Forum</w:t>
      </w:r>
      <w:r w:rsidRPr="006D7057">
        <w:rPr>
          <w:noProof/>
        </w:rPr>
        <w:t xml:space="preserve">, </w:t>
      </w:r>
      <w:r w:rsidRPr="006D7057">
        <w:rPr>
          <w:i/>
          <w:iCs/>
          <w:noProof/>
        </w:rPr>
        <w:t>24</w:t>
      </w:r>
      <w:r w:rsidRPr="006D7057">
        <w:rPr>
          <w:noProof/>
        </w:rPr>
        <w:t>(1–2), 19–21. https://doi.org/10.1145/378881.378888</w:t>
      </w:r>
    </w:p>
    <w:p w:rsidR="00602FB5" w:rsidRDefault="006E3985" w:rsidP="00074F8F">
      <w:pPr>
        <w:ind w:left="567" w:hanging="567"/>
        <w:jc w:val="both"/>
        <w:rPr>
          <w:noProof/>
        </w:rPr>
      </w:pPr>
      <w:r w:rsidRPr="006D7057">
        <w:rPr>
          <w:noProof/>
        </w:rPr>
        <w:t>Gimpel, K., Schneider, N., O’Connor, B., Das, D</w:t>
      </w:r>
      <w:r w:rsidR="00154127" w:rsidRPr="00357F61">
        <w:rPr>
          <w:noProof/>
        </w:rPr>
        <w:t xml:space="preserve">., Mills, D., Eisenstein, J., </w:t>
      </w:r>
      <w:r w:rsidR="00323580">
        <w:rPr>
          <w:noProof/>
        </w:rPr>
        <w:t xml:space="preserve">&amp; </w:t>
      </w:r>
      <w:r w:rsidRPr="006D7057">
        <w:rPr>
          <w:noProof/>
        </w:rPr>
        <w:t>Smith</w:t>
      </w:r>
      <w:r w:rsidR="006F2BDC">
        <w:rPr>
          <w:noProof/>
        </w:rPr>
        <w:t>, N. A. (2011). Part-of-speech tagging for Twitter: Annotation, f</w:t>
      </w:r>
      <w:r w:rsidRPr="006D7057">
        <w:rPr>
          <w:noProof/>
        </w:rPr>
        <w:t xml:space="preserve">eatures, </w:t>
      </w:r>
      <w:r w:rsidR="006F2BDC">
        <w:rPr>
          <w:noProof/>
        </w:rPr>
        <w:t>and e</w:t>
      </w:r>
      <w:r w:rsidRPr="006D7057">
        <w:rPr>
          <w:noProof/>
        </w:rPr>
        <w:t xml:space="preserve">xperiments. </w:t>
      </w:r>
      <w:r w:rsidRPr="006D7057">
        <w:rPr>
          <w:i/>
          <w:iCs/>
          <w:noProof/>
        </w:rPr>
        <w:t>Proceedings of the 49th Annual Meeting of the Association for Computational Linguistics: Shortpapers</w:t>
      </w:r>
      <w:r w:rsidRPr="006D7057">
        <w:rPr>
          <w:noProof/>
        </w:rPr>
        <w:t>, (2), 42–47. https://doi.org/10.1.1.206.3224</w:t>
      </w:r>
    </w:p>
    <w:p w:rsidR="00602FB5" w:rsidRDefault="00602FB5" w:rsidP="00074F8F">
      <w:pPr>
        <w:ind w:left="567" w:hanging="567"/>
        <w:jc w:val="both"/>
        <w:rPr>
          <w:rFonts w:cs="Calibri"/>
          <w:noProof/>
          <w:lang w:val="en-MY"/>
        </w:rPr>
      </w:pPr>
      <w:r>
        <w:rPr>
          <w:rFonts w:cs="Calibri"/>
          <w:noProof/>
          <w:lang w:val="en-MY"/>
        </w:rPr>
        <w:t>Granger, S. (1998</w:t>
      </w:r>
      <w:r w:rsidRPr="008573AD">
        <w:rPr>
          <w:rFonts w:cs="Calibri"/>
          <w:noProof/>
          <w:lang w:val="en-MY"/>
        </w:rPr>
        <w:t xml:space="preserve">). </w:t>
      </w:r>
      <w:r w:rsidRPr="008573AD">
        <w:rPr>
          <w:rFonts w:cs="Calibri"/>
          <w:i/>
          <w:noProof/>
          <w:lang w:val="en-MY"/>
        </w:rPr>
        <w:t>Learner English on computer</w:t>
      </w:r>
      <w:r w:rsidRPr="008573AD">
        <w:rPr>
          <w:rFonts w:cs="Calibri"/>
          <w:noProof/>
          <w:lang w:val="en-MY"/>
        </w:rPr>
        <w:t>. London and New York: Addison Wesley Longman.</w:t>
      </w:r>
    </w:p>
    <w:p w:rsidR="00602FB5" w:rsidRPr="00602FB5" w:rsidRDefault="00602FB5" w:rsidP="00074F8F">
      <w:pPr>
        <w:ind w:left="567" w:hanging="567"/>
        <w:jc w:val="both"/>
        <w:rPr>
          <w:rFonts w:cs="Calibri"/>
          <w:noProof/>
          <w:lang w:val="en-MY"/>
        </w:rPr>
      </w:pPr>
      <w:r w:rsidRPr="008573AD">
        <w:rPr>
          <w:rFonts w:cs="Calibri"/>
          <w:noProof/>
          <w:lang w:val="en-MY"/>
        </w:rPr>
        <w:t xml:space="preserve">Granger, S. (2002). A Bird's-eye view of learner corpus reseach. In S. Granger, J. Hung &amp; S. Petch-Tyson (Eds.), </w:t>
      </w:r>
      <w:r w:rsidRPr="008573AD">
        <w:rPr>
          <w:rFonts w:cs="Calibri"/>
          <w:i/>
          <w:noProof/>
          <w:lang w:val="en-MY"/>
        </w:rPr>
        <w:t>Computer learner corpora, second language acquisition and foreign language teaching</w:t>
      </w:r>
      <w:r w:rsidRPr="008573AD">
        <w:rPr>
          <w:rFonts w:cs="Calibri"/>
          <w:noProof/>
          <w:lang w:val="en-MY"/>
        </w:rPr>
        <w:t>. Amsterdam: John Benjamins</w:t>
      </w:r>
      <w:r w:rsidR="006B4E31">
        <w:rPr>
          <w:rFonts w:cs="Calibri"/>
          <w:noProof/>
          <w:lang w:val="en-MY"/>
        </w:rPr>
        <w:t>.</w:t>
      </w:r>
    </w:p>
    <w:p w:rsidR="00602FB5" w:rsidRDefault="000F40B3" w:rsidP="00074F8F">
      <w:pPr>
        <w:widowControl w:val="0"/>
        <w:autoSpaceDE w:val="0"/>
        <w:autoSpaceDN w:val="0"/>
        <w:adjustRightInd w:val="0"/>
        <w:ind w:left="567" w:hanging="567"/>
        <w:jc w:val="both"/>
        <w:outlineLvl w:val="0"/>
        <w:rPr>
          <w:i/>
          <w:iCs/>
        </w:rPr>
      </w:pPr>
      <w:r w:rsidRPr="00D00195">
        <w:rPr>
          <w:bCs/>
        </w:rPr>
        <w:t xml:space="preserve">Hajar, A. R. (2014). Corpora in language research in Malaysia. </w:t>
      </w:r>
      <w:r w:rsidRPr="00D00195">
        <w:rPr>
          <w:i/>
          <w:iCs/>
        </w:rPr>
        <w:t>Kajian Malaysia, 32 (1), 1–16.</w:t>
      </w:r>
    </w:p>
    <w:p w:rsidR="001D6B79" w:rsidRDefault="000F40B3" w:rsidP="001D6B79">
      <w:pPr>
        <w:ind w:left="720" w:hanging="720"/>
        <w:jc w:val="both"/>
        <w:rPr>
          <w:rFonts w:eastAsiaTheme="minorHAnsi"/>
          <w:szCs w:val="20"/>
        </w:rPr>
      </w:pPr>
      <w:r>
        <w:t>Imran, H. A</w:t>
      </w:r>
      <w:r w:rsidRPr="006A2A2C">
        <w:t>, Zaharani</w:t>
      </w:r>
      <w:r>
        <w:t>, A.</w:t>
      </w:r>
      <w:r w:rsidRPr="006A2A2C">
        <w:t>, Rusdi</w:t>
      </w:r>
      <w:r>
        <w:t>, A. G., Nor Hashimah,  and Idris Aman (2004).</w:t>
      </w:r>
      <w:r w:rsidRPr="006A2A2C">
        <w:t xml:space="preserve"> A practical grammar of Malay – A corpus-based approach to the description of Malay. Paper presented at the </w:t>
      </w:r>
      <w:r w:rsidRPr="006B4E31">
        <w:rPr>
          <w:i/>
        </w:rPr>
        <w:t>First COLLA Regional Workshop</w:t>
      </w:r>
      <w:r w:rsidRPr="006A2A2C">
        <w:t>, Putrajaya, Malaysia. 28–29 June.</w:t>
      </w:r>
      <w:r w:rsidR="001D6B79" w:rsidRPr="001D6B79">
        <w:rPr>
          <w:rFonts w:eastAsiaTheme="minorHAnsi"/>
          <w:szCs w:val="20"/>
        </w:rPr>
        <w:t xml:space="preserve"> </w:t>
      </w:r>
    </w:p>
    <w:p w:rsidR="00236C75" w:rsidRDefault="00236C75" w:rsidP="001D6B79">
      <w:pPr>
        <w:ind w:left="720" w:hanging="720"/>
        <w:jc w:val="both"/>
        <w:rPr>
          <w:rFonts w:eastAsiaTheme="minorHAnsi"/>
          <w:szCs w:val="20"/>
        </w:rPr>
      </w:pPr>
      <w:r>
        <w:rPr>
          <w:rFonts w:eastAsiaTheme="minorHAnsi"/>
          <w:szCs w:val="20"/>
        </w:rPr>
        <w:t xml:space="preserve">James, C. (1998).  </w:t>
      </w:r>
      <w:r w:rsidRPr="00236C75">
        <w:rPr>
          <w:rFonts w:eastAsiaTheme="minorHAnsi"/>
          <w:i/>
          <w:szCs w:val="20"/>
        </w:rPr>
        <w:t>Errors in language learning and use.  Exploring error analysis</w:t>
      </w:r>
      <w:r>
        <w:rPr>
          <w:rFonts w:eastAsiaTheme="minorHAnsi"/>
          <w:szCs w:val="20"/>
        </w:rPr>
        <w:t>.  Haslow, Essex:  Addison-Wesley Longman.</w:t>
      </w:r>
    </w:p>
    <w:p w:rsidR="001D6B79" w:rsidRPr="001D6B79" w:rsidRDefault="001D6B79" w:rsidP="001D6B79">
      <w:pPr>
        <w:ind w:left="720" w:hanging="720"/>
        <w:jc w:val="both"/>
        <w:rPr>
          <w:rFonts w:eastAsiaTheme="minorHAnsi" w:cs="Calibri"/>
          <w:noProof/>
          <w:lang w:val="en-MY"/>
        </w:rPr>
      </w:pPr>
      <w:r w:rsidRPr="001D6B79">
        <w:rPr>
          <w:rFonts w:eastAsiaTheme="minorHAnsi"/>
          <w:szCs w:val="20"/>
        </w:rPr>
        <w:t xml:space="preserve">Kamarudin, R. (2013). A corpus-based study on the use of phrasal verbs by Malaysian learners of English:  The case of particle </w:t>
      </w:r>
      <w:r w:rsidRPr="001D6B79">
        <w:rPr>
          <w:rFonts w:eastAsiaTheme="minorHAnsi"/>
          <w:i/>
          <w:szCs w:val="20"/>
        </w:rPr>
        <w:t xml:space="preserve">UP. </w:t>
      </w:r>
      <w:r>
        <w:rPr>
          <w:rFonts w:eastAsiaTheme="minorHAnsi"/>
          <w:szCs w:val="20"/>
        </w:rPr>
        <w:t xml:space="preserve">In  </w:t>
      </w:r>
      <w:r w:rsidRPr="001D6B79">
        <w:rPr>
          <w:rFonts w:eastAsiaTheme="minorHAnsi"/>
          <w:szCs w:val="20"/>
        </w:rPr>
        <w:t xml:space="preserve">S. Ishikawa (Ed.). </w:t>
      </w:r>
      <w:r w:rsidRPr="001D6B79">
        <w:rPr>
          <w:rFonts w:eastAsiaTheme="minorHAnsi"/>
          <w:i/>
          <w:szCs w:val="20"/>
        </w:rPr>
        <w:t>Learner corpus studies in Asia and the world</w:t>
      </w:r>
      <w:r w:rsidRPr="001D6B79">
        <w:rPr>
          <w:rFonts w:eastAsiaTheme="minorHAnsi"/>
          <w:szCs w:val="20"/>
        </w:rPr>
        <w:t xml:space="preserve"> </w:t>
      </w:r>
      <w:r w:rsidRPr="001D6B79">
        <w:rPr>
          <w:rFonts w:eastAsiaTheme="minorHAnsi"/>
          <w:i/>
          <w:szCs w:val="20"/>
        </w:rPr>
        <w:t>Vol 1</w:t>
      </w:r>
      <w:r w:rsidRPr="001D6B79">
        <w:rPr>
          <w:rFonts w:eastAsiaTheme="minorHAnsi"/>
          <w:szCs w:val="20"/>
        </w:rPr>
        <w:t xml:space="preserve"> (pp.255-270). Japan: Kobe University.</w:t>
      </w:r>
    </w:p>
    <w:p w:rsidR="00CE7AC5" w:rsidRDefault="006E3985" w:rsidP="00074F8F">
      <w:pPr>
        <w:ind w:left="567" w:hanging="567"/>
        <w:jc w:val="both"/>
        <w:rPr>
          <w:noProof/>
        </w:rPr>
      </w:pPr>
      <w:r w:rsidRPr="006D7057">
        <w:rPr>
          <w:noProof/>
        </w:rPr>
        <w:lastRenderedPageBreak/>
        <w:t xml:space="preserve">Kennedy, G. (1998). </w:t>
      </w:r>
      <w:r w:rsidR="006F2BDC">
        <w:rPr>
          <w:i/>
          <w:iCs/>
          <w:noProof/>
        </w:rPr>
        <w:t>An i</w:t>
      </w:r>
      <w:r w:rsidRPr="006D7057">
        <w:rPr>
          <w:i/>
          <w:iCs/>
          <w:noProof/>
        </w:rPr>
        <w:t>ntroduction to Corpus Linguistics</w:t>
      </w:r>
      <w:r w:rsidR="00571EC4" w:rsidRPr="00357F61">
        <w:rPr>
          <w:noProof/>
        </w:rPr>
        <w:t>. Londan and New York: Longman.</w:t>
      </w:r>
    </w:p>
    <w:p w:rsidR="000F40B3" w:rsidRPr="006D7057" w:rsidRDefault="00CE7AC5" w:rsidP="00074F8F">
      <w:pPr>
        <w:ind w:left="567" w:hanging="567"/>
        <w:jc w:val="both"/>
        <w:rPr>
          <w:rFonts w:cs="Calibri"/>
          <w:noProof/>
          <w:lang w:val="en-MY"/>
        </w:rPr>
      </w:pPr>
      <w:r w:rsidRPr="008573AD">
        <w:rPr>
          <w:rFonts w:cs="Calibri"/>
          <w:noProof/>
          <w:lang w:val="en-MY"/>
        </w:rPr>
        <w:t>Knowles, G., Zuraidah, M. D., Jariah, M. J., Rajeswary, S., Janet, Y., Sathiadevi, et al. (2006). The Malaysi</w:t>
      </w:r>
      <w:r>
        <w:rPr>
          <w:rFonts w:cs="Calibri"/>
          <w:noProof/>
          <w:lang w:val="en-MY"/>
        </w:rPr>
        <w:t>an Corpus of Learner English:  a</w:t>
      </w:r>
      <w:r w:rsidRPr="008573AD">
        <w:rPr>
          <w:rFonts w:cs="Calibri"/>
          <w:noProof/>
          <w:lang w:val="en-MY"/>
        </w:rPr>
        <w:t xml:space="preserve"> bridge from linguistics to ELT. In H. Azirah &amp; H. Norizah (Eds.), </w:t>
      </w:r>
      <w:r w:rsidRPr="008573AD">
        <w:rPr>
          <w:rFonts w:cs="Calibri"/>
          <w:i/>
          <w:noProof/>
          <w:lang w:val="en-MY"/>
        </w:rPr>
        <w:t>Varieties of English in Southeast Asia and beyond</w:t>
      </w:r>
      <w:r w:rsidRPr="008573AD">
        <w:rPr>
          <w:rFonts w:cs="Calibri"/>
          <w:noProof/>
          <w:lang w:val="en-MY"/>
        </w:rPr>
        <w:t>. Kuala Lumpur: University of Malaya Press.</w:t>
      </w:r>
    </w:p>
    <w:p w:rsidR="002769E4" w:rsidRPr="006D7057" w:rsidRDefault="006E3985" w:rsidP="00074F8F">
      <w:pPr>
        <w:widowControl w:val="0"/>
        <w:autoSpaceDE w:val="0"/>
        <w:autoSpaceDN w:val="0"/>
        <w:adjustRightInd w:val="0"/>
        <w:ind w:left="567" w:hanging="567"/>
        <w:jc w:val="both"/>
        <w:outlineLvl w:val="0"/>
        <w:rPr>
          <w:noProof/>
        </w:rPr>
      </w:pPr>
      <w:r w:rsidRPr="006D7057">
        <w:rPr>
          <w:noProof/>
        </w:rPr>
        <w:t>Leech, G. N. (1997). Introducing corpus annotation.</w:t>
      </w:r>
      <w:r w:rsidR="00EA61FE" w:rsidRPr="00357F61">
        <w:rPr>
          <w:noProof/>
        </w:rPr>
        <w:t xml:space="preserve"> In R.G. Garsi</w:t>
      </w:r>
      <w:r w:rsidR="00154127" w:rsidRPr="00357F61">
        <w:rPr>
          <w:noProof/>
        </w:rPr>
        <w:t>de, G. Leech, A.M. McEnery (Eds</w:t>
      </w:r>
      <w:r w:rsidR="00EA61FE" w:rsidRPr="00357F61">
        <w:rPr>
          <w:noProof/>
        </w:rPr>
        <w:t xml:space="preserve">). </w:t>
      </w:r>
      <w:r w:rsidRPr="006D7057">
        <w:rPr>
          <w:noProof/>
        </w:rPr>
        <w:t xml:space="preserve"> </w:t>
      </w:r>
      <w:r w:rsidR="006F2BDC">
        <w:rPr>
          <w:i/>
          <w:iCs/>
          <w:noProof/>
        </w:rPr>
        <w:t>Corpus annotation: Linguistic information from computer text c</w:t>
      </w:r>
      <w:r w:rsidRPr="006D7057">
        <w:rPr>
          <w:i/>
          <w:iCs/>
          <w:noProof/>
        </w:rPr>
        <w:t>orpora</w:t>
      </w:r>
      <w:r w:rsidR="008F77EF" w:rsidRPr="00357F61">
        <w:rPr>
          <w:iCs/>
          <w:noProof/>
        </w:rPr>
        <w:t xml:space="preserve"> (pp. 1-18)</w:t>
      </w:r>
      <w:r w:rsidRPr="006D7057">
        <w:rPr>
          <w:noProof/>
        </w:rPr>
        <w:t>.</w:t>
      </w:r>
      <w:r w:rsidR="00EA61FE" w:rsidRPr="00357F61">
        <w:rPr>
          <w:noProof/>
        </w:rPr>
        <w:t xml:space="preserve"> London and New York: Longman.</w:t>
      </w:r>
      <w:r w:rsidRPr="006D7057">
        <w:rPr>
          <w:noProof/>
        </w:rPr>
        <w:t xml:space="preserve"> </w:t>
      </w:r>
    </w:p>
    <w:p w:rsidR="00602FB5" w:rsidRDefault="006E3985" w:rsidP="00074F8F">
      <w:pPr>
        <w:widowControl w:val="0"/>
        <w:autoSpaceDE w:val="0"/>
        <w:autoSpaceDN w:val="0"/>
        <w:adjustRightInd w:val="0"/>
        <w:ind w:left="567" w:hanging="567"/>
        <w:jc w:val="both"/>
        <w:outlineLvl w:val="0"/>
        <w:rPr>
          <w:noProof/>
        </w:rPr>
      </w:pPr>
      <w:r w:rsidRPr="006D7057">
        <w:rPr>
          <w:noProof/>
        </w:rPr>
        <w:t xml:space="preserve">Marcus, M. P., Santorini, B., &amp; Marcinkiewicz, M. A. (1993). Building a large annotated corpus of English: The Penn Treebank. </w:t>
      </w:r>
      <w:r w:rsidRPr="006D7057">
        <w:rPr>
          <w:i/>
          <w:iCs/>
          <w:noProof/>
        </w:rPr>
        <w:t>Computational Linguistics</w:t>
      </w:r>
      <w:r w:rsidRPr="006D7057">
        <w:rPr>
          <w:noProof/>
        </w:rPr>
        <w:t xml:space="preserve">, </w:t>
      </w:r>
      <w:r w:rsidRPr="006D7057">
        <w:rPr>
          <w:i/>
          <w:iCs/>
          <w:noProof/>
        </w:rPr>
        <w:t>19</w:t>
      </w:r>
      <w:r w:rsidRPr="006D7057">
        <w:rPr>
          <w:noProof/>
        </w:rPr>
        <w:t>(2), 313–330. https://doi.org/10.1162/coli.2010.36.1.36100</w:t>
      </w:r>
    </w:p>
    <w:p w:rsidR="00602FB5" w:rsidRPr="00D655A1" w:rsidRDefault="000F40B3" w:rsidP="00074F8F">
      <w:pPr>
        <w:widowControl w:val="0"/>
        <w:autoSpaceDE w:val="0"/>
        <w:autoSpaceDN w:val="0"/>
        <w:adjustRightInd w:val="0"/>
        <w:ind w:left="567" w:hanging="567"/>
        <w:jc w:val="both"/>
        <w:outlineLvl w:val="0"/>
        <w:rPr>
          <w:noProof/>
        </w:rPr>
      </w:pPr>
      <w:r w:rsidRPr="00D655A1">
        <w:t xml:space="preserve">Manokaran, J, Ramalingam, C., &amp; Karen, A. (2013). A corpus-based study on the use of past tense auxiliary ‘be’ in argumentative essays of Malaysian ESL learners. </w:t>
      </w:r>
      <w:r w:rsidRPr="00D655A1">
        <w:rPr>
          <w:i/>
        </w:rPr>
        <w:t xml:space="preserve">English Language Teaching, </w:t>
      </w:r>
      <w:r w:rsidRPr="00D655A1">
        <w:t>6 (10), 111-119.</w:t>
      </w:r>
      <w:r w:rsidR="00602FB5" w:rsidRPr="00D655A1">
        <w:rPr>
          <w:noProof/>
        </w:rPr>
        <w:t xml:space="preserve"> </w:t>
      </w:r>
    </w:p>
    <w:p w:rsidR="00602FB5" w:rsidRPr="00D655A1" w:rsidRDefault="000F40B3" w:rsidP="00074F8F">
      <w:pPr>
        <w:widowControl w:val="0"/>
        <w:autoSpaceDE w:val="0"/>
        <w:autoSpaceDN w:val="0"/>
        <w:adjustRightInd w:val="0"/>
        <w:ind w:left="567" w:hanging="567"/>
        <w:jc w:val="both"/>
        <w:outlineLvl w:val="0"/>
        <w:rPr>
          <w:noProof/>
        </w:rPr>
      </w:pPr>
      <w:r w:rsidRPr="00D655A1">
        <w:rPr>
          <w:rFonts w:ascii="TimesNewRomanPSMT" w:hAnsi="TimesNewRomanPSMT" w:cs="TimesNewRomanPSMT"/>
          <w:lang w:val="en-MY"/>
        </w:rPr>
        <w:t xml:space="preserve">Mohamed Ismail, A. K, Begi, N., &amp; Vaseghi, R. (2013). A Corpus-Based Study of Malaysian ESL Learners’ Use of Modals in Argumentative Compositions. </w:t>
      </w:r>
      <w:r w:rsidRPr="00D655A1">
        <w:rPr>
          <w:rFonts w:ascii="TimesNewRomanPSMT" w:hAnsi="TimesNewRomanPSMT" w:cs="TimesNewRomanPSMT"/>
          <w:i/>
          <w:lang w:val="en-MY"/>
        </w:rPr>
        <w:t>English Language Teaching</w:t>
      </w:r>
      <w:r w:rsidRPr="00D655A1">
        <w:rPr>
          <w:rFonts w:ascii="TimesNewRomanPSMT" w:hAnsi="TimesNewRomanPSMT" w:cs="TimesNewRomanPSMT"/>
          <w:lang w:val="en-MY"/>
        </w:rPr>
        <w:t>; 6 (9), 146-157.</w:t>
      </w:r>
    </w:p>
    <w:p w:rsidR="00602FB5" w:rsidRDefault="006E3985" w:rsidP="00074F8F">
      <w:pPr>
        <w:widowControl w:val="0"/>
        <w:autoSpaceDE w:val="0"/>
        <w:autoSpaceDN w:val="0"/>
        <w:adjustRightInd w:val="0"/>
        <w:ind w:left="567" w:hanging="567"/>
        <w:jc w:val="both"/>
        <w:outlineLvl w:val="0"/>
        <w:rPr>
          <w:noProof/>
        </w:rPr>
      </w:pPr>
      <w:r w:rsidRPr="006D7057">
        <w:rPr>
          <w:noProof/>
        </w:rPr>
        <w:t xml:space="preserve">McEnery, A., &amp; Hardie, A. (2011). </w:t>
      </w:r>
      <w:r w:rsidR="000F40B3">
        <w:rPr>
          <w:i/>
          <w:iCs/>
          <w:noProof/>
        </w:rPr>
        <w:t>Corpus Linguistics: Method, theory and p</w:t>
      </w:r>
      <w:r w:rsidRPr="006D7057">
        <w:rPr>
          <w:i/>
          <w:iCs/>
          <w:noProof/>
        </w:rPr>
        <w:t>ractice</w:t>
      </w:r>
      <w:r w:rsidR="000F40B3" w:rsidRPr="00357F61">
        <w:rPr>
          <w:i/>
          <w:iCs/>
          <w:noProof/>
        </w:rPr>
        <w:t xml:space="preserve">. </w:t>
      </w:r>
      <w:r w:rsidR="000F40B3" w:rsidRPr="00357F61">
        <w:rPr>
          <w:iCs/>
          <w:noProof/>
        </w:rPr>
        <w:t xml:space="preserve">Cambridge:  Cambridge University Press. </w:t>
      </w:r>
    </w:p>
    <w:p w:rsidR="00602FB5" w:rsidRPr="00D655A1" w:rsidRDefault="000F40B3" w:rsidP="00074F8F">
      <w:pPr>
        <w:widowControl w:val="0"/>
        <w:autoSpaceDE w:val="0"/>
        <w:autoSpaceDN w:val="0"/>
        <w:adjustRightInd w:val="0"/>
        <w:ind w:left="567" w:hanging="567"/>
        <w:jc w:val="both"/>
        <w:outlineLvl w:val="0"/>
        <w:rPr>
          <w:noProof/>
        </w:rPr>
      </w:pPr>
      <w:r w:rsidRPr="00D655A1">
        <w:rPr>
          <w:bCs/>
          <w:lang w:val="en-MY"/>
        </w:rPr>
        <w:t>Mohd Don, Z.</w:t>
      </w:r>
      <w:r w:rsidR="00877061">
        <w:rPr>
          <w:bCs/>
          <w:lang w:val="en-MY"/>
        </w:rPr>
        <w:t>,</w:t>
      </w:r>
      <w:r w:rsidRPr="00D655A1">
        <w:rPr>
          <w:bCs/>
          <w:lang w:val="en-MY"/>
        </w:rPr>
        <w:t xml:space="preserve"> &amp; Sri</w:t>
      </w:r>
      <w:r w:rsidR="00877061">
        <w:rPr>
          <w:bCs/>
          <w:lang w:val="en-MY"/>
        </w:rPr>
        <w:t>ni</w:t>
      </w:r>
      <w:r w:rsidRPr="00D655A1">
        <w:rPr>
          <w:bCs/>
          <w:lang w:val="en-MY"/>
        </w:rPr>
        <w:t>wass, S. (2017). Conjunctive adjuncts in Malaysian undergraduate ESL essa</w:t>
      </w:r>
      <w:r w:rsidR="00877061">
        <w:rPr>
          <w:bCs/>
          <w:lang w:val="en-MY"/>
        </w:rPr>
        <w:t>ys: Frequency and manner of use</w:t>
      </w:r>
      <w:r w:rsidRPr="00D655A1">
        <w:rPr>
          <w:bCs/>
          <w:lang w:val="en-MY"/>
        </w:rPr>
        <w:t xml:space="preserve">. </w:t>
      </w:r>
      <w:r w:rsidRPr="00D655A1">
        <w:rPr>
          <w:bCs/>
          <w:i/>
          <w:lang w:val="en-MY"/>
        </w:rPr>
        <w:t>Moderna språk</w:t>
      </w:r>
      <w:r w:rsidRPr="00D655A1">
        <w:rPr>
          <w:bCs/>
          <w:lang w:val="en-MY"/>
        </w:rPr>
        <w:t xml:space="preserve">, </w:t>
      </w:r>
      <w:r w:rsidRPr="00877061">
        <w:rPr>
          <w:bCs/>
          <w:i/>
          <w:lang w:val="en-MY"/>
        </w:rPr>
        <w:t>1</w:t>
      </w:r>
      <w:r w:rsidRPr="00D655A1">
        <w:rPr>
          <w:bCs/>
          <w:lang w:val="en-MY"/>
        </w:rPr>
        <w:t>, 99-117.</w:t>
      </w:r>
    </w:p>
    <w:p w:rsidR="006B4E31" w:rsidRPr="006B4E31" w:rsidRDefault="006B4E31" w:rsidP="006B4E31">
      <w:pPr>
        <w:ind w:left="709" w:hanging="709"/>
        <w:jc w:val="both"/>
        <w:rPr>
          <w:rFonts w:eastAsiaTheme="minorHAnsi"/>
          <w:szCs w:val="20"/>
        </w:rPr>
      </w:pPr>
      <w:r w:rsidRPr="006B4E31">
        <w:rPr>
          <w:rFonts w:eastAsiaTheme="minorHAnsi"/>
          <w:szCs w:val="20"/>
        </w:rPr>
        <w:t xml:space="preserve">Mukundan, J., &amp; Rezvani Kalajahi, S. A. (2013). </w:t>
      </w:r>
      <w:r w:rsidRPr="006B4E31">
        <w:rPr>
          <w:rFonts w:eastAsiaTheme="minorHAnsi"/>
          <w:i/>
          <w:szCs w:val="20"/>
        </w:rPr>
        <w:t>Malaysian Corpus of Student Argumentative Writing</w:t>
      </w:r>
      <w:r w:rsidRPr="006B4E31">
        <w:rPr>
          <w:rFonts w:eastAsiaTheme="minorHAnsi"/>
          <w:szCs w:val="20"/>
        </w:rPr>
        <w:t>. Australia: Australian International Academic Centre.</w:t>
      </w:r>
    </w:p>
    <w:p w:rsidR="002769E4" w:rsidRPr="006D7057" w:rsidRDefault="00154127" w:rsidP="00074F8F">
      <w:pPr>
        <w:widowControl w:val="0"/>
        <w:autoSpaceDE w:val="0"/>
        <w:autoSpaceDN w:val="0"/>
        <w:adjustRightInd w:val="0"/>
        <w:ind w:left="567" w:hanging="567"/>
        <w:jc w:val="both"/>
        <w:outlineLvl w:val="0"/>
        <w:rPr>
          <w:noProof/>
        </w:rPr>
      </w:pPr>
      <w:r w:rsidRPr="00D655A1">
        <w:rPr>
          <w:noProof/>
        </w:rPr>
        <w:t>Nesselhauf, N. (2005</w:t>
      </w:r>
      <w:r w:rsidR="006E3985" w:rsidRPr="006D7057">
        <w:rPr>
          <w:noProof/>
        </w:rPr>
        <w:t>). Corpus Lingui</w:t>
      </w:r>
      <w:r w:rsidR="006F2BDC" w:rsidRPr="00D655A1">
        <w:rPr>
          <w:noProof/>
        </w:rPr>
        <w:t>stics: A p</w:t>
      </w:r>
      <w:r w:rsidRPr="00D655A1">
        <w:rPr>
          <w:noProof/>
        </w:rPr>
        <w:t>racti</w:t>
      </w:r>
      <w:r w:rsidR="006F2BDC" w:rsidRPr="00D655A1">
        <w:rPr>
          <w:noProof/>
        </w:rPr>
        <w:t>cal i</w:t>
      </w:r>
      <w:r w:rsidRPr="00D655A1">
        <w:rPr>
          <w:noProof/>
        </w:rPr>
        <w:t>ntroduction.</w:t>
      </w:r>
      <w:r w:rsidRPr="00357F61">
        <w:t xml:space="preserve"> </w:t>
      </w:r>
      <w:r w:rsidRPr="00357F61">
        <w:rPr>
          <w:noProof/>
        </w:rPr>
        <w:t>https://www.scribd.com/document/215218285/Corpus-Linguistics-Practical-Introduction-pdf</w:t>
      </w:r>
    </w:p>
    <w:p w:rsidR="00602FB5" w:rsidRDefault="006E3985" w:rsidP="00074F8F">
      <w:pPr>
        <w:widowControl w:val="0"/>
        <w:autoSpaceDE w:val="0"/>
        <w:autoSpaceDN w:val="0"/>
        <w:adjustRightInd w:val="0"/>
        <w:ind w:left="567" w:hanging="567"/>
        <w:jc w:val="both"/>
        <w:outlineLvl w:val="0"/>
        <w:rPr>
          <w:noProof/>
        </w:rPr>
      </w:pPr>
      <w:r w:rsidRPr="006D7057">
        <w:rPr>
          <w:noProof/>
        </w:rPr>
        <w:t>Santorini, B. (1</w:t>
      </w:r>
      <w:r w:rsidR="006F2BDC">
        <w:rPr>
          <w:noProof/>
        </w:rPr>
        <w:t>990). Part-of-speech tagging g</w:t>
      </w:r>
      <w:r w:rsidRPr="006D7057">
        <w:rPr>
          <w:noProof/>
        </w:rPr>
        <w:t>u</w:t>
      </w:r>
      <w:r w:rsidR="006F2BDC">
        <w:rPr>
          <w:noProof/>
        </w:rPr>
        <w:t>idelines for the Penn Treebank p</w:t>
      </w:r>
      <w:r w:rsidRPr="006D7057">
        <w:rPr>
          <w:noProof/>
        </w:rPr>
        <w:t xml:space="preserve">roject (3rd Revision). </w:t>
      </w:r>
      <w:r w:rsidRPr="006D7057">
        <w:rPr>
          <w:i/>
          <w:iCs/>
          <w:noProof/>
        </w:rPr>
        <w:t>University of Pennsylvania 3rd Revision 2nd Printing</w:t>
      </w:r>
      <w:r w:rsidRPr="006D7057">
        <w:rPr>
          <w:noProof/>
        </w:rPr>
        <w:t xml:space="preserve">, </w:t>
      </w:r>
      <w:r w:rsidRPr="006D7057">
        <w:rPr>
          <w:i/>
          <w:iCs/>
          <w:noProof/>
        </w:rPr>
        <w:t>53</w:t>
      </w:r>
      <w:r w:rsidRPr="006D7057">
        <w:rPr>
          <w:noProof/>
        </w:rPr>
        <w:t>(MS-CIS-90-47), 33. https://doi.org/10.1017/CBO9781107415324.004</w:t>
      </w:r>
    </w:p>
    <w:p w:rsidR="000F40B3" w:rsidRPr="00D655A1" w:rsidRDefault="000F40B3" w:rsidP="00074F8F">
      <w:pPr>
        <w:widowControl w:val="0"/>
        <w:autoSpaceDE w:val="0"/>
        <w:autoSpaceDN w:val="0"/>
        <w:adjustRightInd w:val="0"/>
        <w:ind w:left="567" w:hanging="567"/>
        <w:jc w:val="both"/>
        <w:outlineLvl w:val="0"/>
        <w:rPr>
          <w:noProof/>
        </w:rPr>
      </w:pPr>
      <w:r w:rsidRPr="00D655A1">
        <w:t xml:space="preserve">Shazila, A., &amp; Noorzan, M. N. (2013). Contrastive analysis of the use of lexical verbs and verb-noun collocation in two learner corpora: WECMEL vs. LOCNESS.  </w:t>
      </w:r>
      <w:r w:rsidR="00323580">
        <w:t>I</w:t>
      </w:r>
      <w:r w:rsidR="00323580">
        <w:rPr>
          <w:rFonts w:eastAsiaTheme="minorHAnsi"/>
          <w:szCs w:val="20"/>
        </w:rPr>
        <w:t xml:space="preserve">n  </w:t>
      </w:r>
      <w:r w:rsidR="00323580" w:rsidRPr="001D6B79">
        <w:rPr>
          <w:rFonts w:eastAsiaTheme="minorHAnsi"/>
          <w:szCs w:val="20"/>
        </w:rPr>
        <w:t xml:space="preserve">S. Ishikawa (Ed.). </w:t>
      </w:r>
      <w:r w:rsidR="00323580" w:rsidRPr="001D6B79">
        <w:rPr>
          <w:rFonts w:eastAsiaTheme="minorHAnsi"/>
          <w:i/>
          <w:szCs w:val="20"/>
        </w:rPr>
        <w:t>Learner corpus studies in Asia and the world</w:t>
      </w:r>
      <w:r w:rsidR="00323580" w:rsidRPr="001D6B79">
        <w:rPr>
          <w:rFonts w:eastAsiaTheme="minorHAnsi"/>
          <w:szCs w:val="20"/>
        </w:rPr>
        <w:t xml:space="preserve"> </w:t>
      </w:r>
      <w:r w:rsidR="00323580" w:rsidRPr="001D6B79">
        <w:rPr>
          <w:rFonts w:eastAsiaTheme="minorHAnsi"/>
          <w:i/>
          <w:szCs w:val="20"/>
        </w:rPr>
        <w:t>Vol 1</w:t>
      </w:r>
      <w:r w:rsidR="00323580">
        <w:rPr>
          <w:rFonts w:eastAsiaTheme="minorHAnsi"/>
          <w:szCs w:val="20"/>
        </w:rPr>
        <w:t xml:space="preserve"> (pp.139-160</w:t>
      </w:r>
      <w:r w:rsidR="00323580" w:rsidRPr="001D6B79">
        <w:rPr>
          <w:rFonts w:eastAsiaTheme="minorHAnsi"/>
          <w:szCs w:val="20"/>
        </w:rPr>
        <w:t>). Japan: Kobe University.</w:t>
      </w:r>
      <w:r w:rsidRPr="00D655A1">
        <w:t xml:space="preserve"> Retrieved from http://www.lib.kobe-u.ac.jp/handle_kernel/81006680.</w:t>
      </w:r>
    </w:p>
    <w:p w:rsidR="002769E4" w:rsidRPr="006D7057" w:rsidRDefault="006E3985" w:rsidP="00074F8F">
      <w:pPr>
        <w:widowControl w:val="0"/>
        <w:autoSpaceDE w:val="0"/>
        <w:autoSpaceDN w:val="0"/>
        <w:adjustRightInd w:val="0"/>
        <w:ind w:left="567" w:hanging="567"/>
        <w:jc w:val="both"/>
        <w:outlineLvl w:val="0"/>
        <w:rPr>
          <w:noProof/>
        </w:rPr>
      </w:pPr>
      <w:r w:rsidRPr="006D7057">
        <w:rPr>
          <w:noProof/>
        </w:rPr>
        <w:t>Shterev, Y. (201</w:t>
      </w:r>
      <w:r w:rsidR="006F2BDC" w:rsidRPr="00D655A1">
        <w:rPr>
          <w:noProof/>
        </w:rPr>
        <w:t>3). Demo: Using RapidMiner for t</w:t>
      </w:r>
      <w:r w:rsidRPr="006D7057">
        <w:rPr>
          <w:noProof/>
        </w:rPr>
        <w:t>e</w:t>
      </w:r>
      <w:r w:rsidR="006F2BDC" w:rsidRPr="00D655A1">
        <w:rPr>
          <w:noProof/>
        </w:rPr>
        <w:t>xt mining RapidMiner possibility for text m</w:t>
      </w:r>
      <w:r w:rsidRPr="006D7057">
        <w:rPr>
          <w:noProof/>
        </w:rPr>
        <w:t xml:space="preserve">ining, </w:t>
      </w:r>
      <w:r w:rsidRPr="006D7057">
        <w:rPr>
          <w:i/>
          <w:iCs/>
          <w:noProof/>
        </w:rPr>
        <w:t>3</w:t>
      </w:r>
      <w:r w:rsidRPr="006D7057">
        <w:rPr>
          <w:noProof/>
        </w:rPr>
        <w:t>, 3–5.</w:t>
      </w:r>
    </w:p>
    <w:p w:rsidR="00D655A1" w:rsidRDefault="006E3985" w:rsidP="00074F8F">
      <w:pPr>
        <w:widowControl w:val="0"/>
        <w:autoSpaceDE w:val="0"/>
        <w:autoSpaceDN w:val="0"/>
        <w:adjustRightInd w:val="0"/>
        <w:ind w:left="567" w:hanging="567"/>
        <w:jc w:val="both"/>
        <w:outlineLvl w:val="0"/>
        <w:rPr>
          <w:noProof/>
        </w:rPr>
      </w:pPr>
      <w:r w:rsidRPr="006D7057">
        <w:rPr>
          <w:noProof/>
        </w:rPr>
        <w:t>S</w:t>
      </w:r>
      <w:r w:rsidR="006F2BDC" w:rsidRPr="00D655A1">
        <w:rPr>
          <w:noProof/>
        </w:rPr>
        <w:t>inclair, J. (2004). Corpus and text — basic p</w:t>
      </w:r>
      <w:r w:rsidRPr="006D7057">
        <w:rPr>
          <w:noProof/>
        </w:rPr>
        <w:t xml:space="preserve">rinciples. In </w:t>
      </w:r>
      <w:r w:rsidR="00154127" w:rsidRPr="00D655A1">
        <w:rPr>
          <w:noProof/>
        </w:rPr>
        <w:t xml:space="preserve">M. Wynne (Ed.) </w:t>
      </w:r>
      <w:r w:rsidRPr="006D7057">
        <w:rPr>
          <w:i/>
          <w:iCs/>
          <w:noProof/>
        </w:rPr>
        <w:t>Devel</w:t>
      </w:r>
      <w:r w:rsidR="006F2BDC" w:rsidRPr="00D655A1">
        <w:rPr>
          <w:i/>
          <w:iCs/>
          <w:noProof/>
        </w:rPr>
        <w:t>oping linguistic c</w:t>
      </w:r>
      <w:r w:rsidR="005F4E3A" w:rsidRPr="00D655A1">
        <w:rPr>
          <w:i/>
          <w:iCs/>
          <w:noProof/>
        </w:rPr>
        <w:t>orpora: A</w:t>
      </w:r>
      <w:r w:rsidRPr="006D7057">
        <w:rPr>
          <w:i/>
          <w:iCs/>
          <w:noProof/>
        </w:rPr>
        <w:t xml:space="preserve"> Guide to Good Practice</w:t>
      </w:r>
      <w:r w:rsidRPr="006D7057">
        <w:rPr>
          <w:noProof/>
        </w:rPr>
        <w:t xml:space="preserve"> </w:t>
      </w:r>
      <w:r w:rsidR="00154127" w:rsidRPr="00D655A1">
        <w:rPr>
          <w:noProof/>
        </w:rPr>
        <w:t>Oxbow Books: Oxford. 1-16. http://</w:t>
      </w:r>
      <w:r w:rsidR="004A7830" w:rsidRPr="00D655A1">
        <w:rPr>
          <w:noProof/>
        </w:rPr>
        <w:t>ahds.ac.uk/linguistic-corpora/.</w:t>
      </w:r>
    </w:p>
    <w:p w:rsidR="00A35ACF" w:rsidRDefault="000F40B3" w:rsidP="00A35ACF">
      <w:pPr>
        <w:widowControl w:val="0"/>
        <w:autoSpaceDE w:val="0"/>
        <w:autoSpaceDN w:val="0"/>
        <w:adjustRightInd w:val="0"/>
        <w:ind w:left="480" w:hanging="480"/>
        <w:jc w:val="both"/>
        <w:rPr>
          <w:bCs/>
        </w:rPr>
      </w:pPr>
      <w:r w:rsidRPr="00D655A1">
        <w:rPr>
          <w:bCs/>
        </w:rPr>
        <w:t xml:space="preserve">Siti Aeisha J., &amp; Hajar, A. R. (2014). Corpus research in Malaysia: A bibliographic analysis. </w:t>
      </w:r>
      <w:r w:rsidRPr="00D655A1">
        <w:rPr>
          <w:i/>
          <w:iCs/>
        </w:rPr>
        <w:t>Kajian Malaysia</w:t>
      </w:r>
      <w:r w:rsidRPr="00D655A1">
        <w:rPr>
          <w:iCs/>
        </w:rPr>
        <w:t xml:space="preserve">, 32 (1),17–43. </w:t>
      </w:r>
      <w:r w:rsidRPr="00D655A1">
        <w:rPr>
          <w:bCs/>
        </w:rPr>
        <w:t xml:space="preserve"> </w:t>
      </w:r>
    </w:p>
    <w:p w:rsidR="002769E4" w:rsidRPr="006D7057" w:rsidRDefault="006E3985" w:rsidP="00074F8F">
      <w:pPr>
        <w:widowControl w:val="0"/>
        <w:autoSpaceDE w:val="0"/>
        <w:autoSpaceDN w:val="0"/>
        <w:adjustRightInd w:val="0"/>
        <w:ind w:left="567" w:hanging="567"/>
        <w:jc w:val="both"/>
        <w:outlineLvl w:val="0"/>
        <w:rPr>
          <w:noProof/>
        </w:rPr>
      </w:pPr>
      <w:r w:rsidRPr="006D7057">
        <w:rPr>
          <w:noProof/>
        </w:rPr>
        <w:t xml:space="preserve">Toutanova, K., Klein, D., &amp; Manning, C. D. (2003). Feature-rich part-of-speech tagging with a cyclic dependency network. </w:t>
      </w:r>
      <w:r w:rsidRPr="006D7057">
        <w:rPr>
          <w:i/>
          <w:iCs/>
          <w:noProof/>
        </w:rPr>
        <w:t>In Proceedings of the 2003 Conference of the North American Chapter of the Association for Computational Linguistics on Human Language Technology - Volume 1 (NAACL ’03),</w:t>
      </w:r>
      <w:r w:rsidRPr="006D7057">
        <w:rPr>
          <w:noProof/>
        </w:rPr>
        <w:t xml:space="preserve"> 252–259. https://doi.org/10.3115/1073445.1073478</w:t>
      </w:r>
    </w:p>
    <w:p w:rsidR="002769E4" w:rsidRPr="006D7057" w:rsidRDefault="006E3985" w:rsidP="00074F8F">
      <w:pPr>
        <w:widowControl w:val="0"/>
        <w:autoSpaceDE w:val="0"/>
        <w:autoSpaceDN w:val="0"/>
        <w:adjustRightInd w:val="0"/>
        <w:ind w:left="567" w:hanging="567"/>
        <w:jc w:val="both"/>
        <w:outlineLvl w:val="0"/>
        <w:rPr>
          <w:noProof/>
        </w:rPr>
      </w:pPr>
      <w:r w:rsidRPr="006D7057">
        <w:rPr>
          <w:noProof/>
        </w:rPr>
        <w:t xml:space="preserve">Toutanova, K., &amp; Manning, C. D. (2000). Enriching the knowledge sources used in a maximum entropy part-of-speech tagger. </w:t>
      </w:r>
      <w:r w:rsidRPr="006D7057">
        <w:rPr>
          <w:i/>
          <w:iCs/>
          <w:noProof/>
        </w:rPr>
        <w:t>Proceedings of the 2000 Joint SIGDAT Conference on Empirical Methods in Natural Language Processing and Very Large Corpora Held in Conjunction with the 38th Annual Meeting of the Association</w:t>
      </w:r>
      <w:r w:rsidR="009B2121" w:rsidRPr="00357F61">
        <w:rPr>
          <w:i/>
          <w:iCs/>
          <w:noProof/>
        </w:rPr>
        <w:t xml:space="preserve"> for Computational Linguistics</w:t>
      </w:r>
      <w:r w:rsidRPr="006D7057">
        <w:rPr>
          <w:noProof/>
        </w:rPr>
        <w:t xml:space="preserve">, </w:t>
      </w:r>
      <w:r w:rsidRPr="006D7057">
        <w:rPr>
          <w:i/>
          <w:iCs/>
          <w:noProof/>
        </w:rPr>
        <w:t>13</w:t>
      </w:r>
      <w:r w:rsidRPr="006D7057">
        <w:rPr>
          <w:noProof/>
        </w:rPr>
        <w:t>, 63–70. https://doi.org/10.3115/1117794.1117802</w:t>
      </w:r>
    </w:p>
    <w:p w:rsidR="002769E4" w:rsidRPr="006D7057" w:rsidRDefault="006E3985" w:rsidP="00074F8F">
      <w:pPr>
        <w:widowControl w:val="0"/>
        <w:autoSpaceDE w:val="0"/>
        <w:autoSpaceDN w:val="0"/>
        <w:adjustRightInd w:val="0"/>
        <w:ind w:left="567" w:hanging="567"/>
        <w:jc w:val="both"/>
        <w:outlineLvl w:val="0"/>
        <w:rPr>
          <w:noProof/>
        </w:rPr>
      </w:pPr>
      <w:r w:rsidRPr="006D7057">
        <w:rPr>
          <w:noProof/>
        </w:rPr>
        <w:t xml:space="preserve">Verma, T., &amp; Gaur, D. (2014). Tokenization and filtering process in RapidMiner. </w:t>
      </w:r>
      <w:r w:rsidRPr="006D7057">
        <w:rPr>
          <w:i/>
          <w:iCs/>
          <w:noProof/>
        </w:rPr>
        <w:t>International Journal of Applied Information Systems</w:t>
      </w:r>
      <w:r w:rsidRPr="006D7057">
        <w:rPr>
          <w:noProof/>
        </w:rPr>
        <w:t xml:space="preserve">, </w:t>
      </w:r>
      <w:r w:rsidRPr="006D7057">
        <w:rPr>
          <w:i/>
          <w:iCs/>
          <w:noProof/>
        </w:rPr>
        <w:t>7</w:t>
      </w:r>
      <w:r w:rsidRPr="006D7057">
        <w:rPr>
          <w:noProof/>
        </w:rPr>
        <w:t>(2), 16–18.</w:t>
      </w:r>
    </w:p>
    <w:p w:rsidR="00877061" w:rsidRDefault="006E3985" w:rsidP="00877061">
      <w:pPr>
        <w:ind w:left="709" w:hanging="709"/>
        <w:jc w:val="both"/>
        <w:rPr>
          <w:rFonts w:eastAsiaTheme="minorHAnsi"/>
          <w:szCs w:val="20"/>
        </w:rPr>
      </w:pPr>
      <w:r w:rsidRPr="006D7057">
        <w:rPr>
          <w:noProof/>
        </w:rPr>
        <w:lastRenderedPageBreak/>
        <w:t xml:space="preserve">Warren, M. (2010). Online corpora for specific purposes. </w:t>
      </w:r>
      <w:r w:rsidRPr="006D7057">
        <w:rPr>
          <w:i/>
          <w:iCs/>
          <w:noProof/>
        </w:rPr>
        <w:t>ICAME Journal</w:t>
      </w:r>
      <w:r w:rsidRPr="006D7057">
        <w:rPr>
          <w:noProof/>
        </w:rPr>
        <w:t xml:space="preserve">, </w:t>
      </w:r>
      <w:r w:rsidRPr="006D7057">
        <w:rPr>
          <w:i/>
          <w:iCs/>
          <w:noProof/>
        </w:rPr>
        <w:t>34</w:t>
      </w:r>
      <w:r w:rsidRPr="006D7057">
        <w:rPr>
          <w:noProof/>
        </w:rPr>
        <w:t>, 169–188. Retrieved from http://icame.uib.no/ij34/warren.pdf</w:t>
      </w:r>
      <w:r w:rsidR="00877061" w:rsidRPr="00877061">
        <w:rPr>
          <w:rFonts w:eastAsiaTheme="minorHAnsi"/>
          <w:szCs w:val="20"/>
        </w:rPr>
        <w:t xml:space="preserve"> </w:t>
      </w:r>
    </w:p>
    <w:p w:rsidR="002769E4" w:rsidRPr="006D7057" w:rsidRDefault="00877061" w:rsidP="00877061">
      <w:pPr>
        <w:ind w:left="709" w:hanging="709"/>
        <w:jc w:val="both"/>
        <w:rPr>
          <w:rFonts w:eastAsiaTheme="minorHAnsi" w:cstheme="minorBidi"/>
          <w:szCs w:val="22"/>
        </w:rPr>
      </w:pPr>
      <w:r w:rsidRPr="00877061">
        <w:rPr>
          <w:rFonts w:eastAsiaTheme="minorHAnsi"/>
          <w:szCs w:val="20"/>
        </w:rPr>
        <w:t>Z</w:t>
      </w:r>
      <w:r>
        <w:rPr>
          <w:rFonts w:eastAsiaTheme="minorHAnsi"/>
          <w:szCs w:val="20"/>
        </w:rPr>
        <w:t>arifi, A.,</w:t>
      </w:r>
      <w:r w:rsidRPr="00877061">
        <w:rPr>
          <w:rFonts w:eastAsiaTheme="minorHAnsi"/>
          <w:szCs w:val="20"/>
        </w:rPr>
        <w:t xml:space="preserve"> &amp; Mukundan, J. (2014). Creativity and unnaturalness in the use of phrasal verbs in ESL learner language. </w:t>
      </w:r>
      <w:r w:rsidRPr="00877061">
        <w:rPr>
          <w:rFonts w:eastAsiaTheme="minorHAnsi"/>
          <w:i/>
          <w:szCs w:val="20"/>
        </w:rPr>
        <w:t>The Southeast Asian Journal of English Language Studies, 20</w:t>
      </w:r>
      <w:r w:rsidRPr="00877061">
        <w:rPr>
          <w:rFonts w:eastAsiaTheme="minorHAnsi"/>
          <w:szCs w:val="20"/>
        </w:rPr>
        <w:t xml:space="preserve">(3), 51-62. </w:t>
      </w:r>
    </w:p>
    <w:p w:rsidR="00321337" w:rsidRDefault="006E3985" w:rsidP="00321337">
      <w:pPr>
        <w:widowControl w:val="0"/>
        <w:autoSpaceDE w:val="0"/>
        <w:autoSpaceDN w:val="0"/>
        <w:adjustRightInd w:val="0"/>
        <w:ind w:left="567" w:hanging="567"/>
        <w:jc w:val="both"/>
        <w:outlineLvl w:val="0"/>
        <w:rPr>
          <w:bCs/>
          <w:lang w:val="en-MY"/>
        </w:rPr>
      </w:pPr>
      <w:r w:rsidRPr="006D7057">
        <w:rPr>
          <w:noProof/>
        </w:rPr>
        <w:t xml:space="preserve">Zimmermann, T., &amp; Weißgerber, P. (2004). Preprocessing CVS data for fine-grained analysis. </w:t>
      </w:r>
      <w:r w:rsidRPr="006D7057">
        <w:rPr>
          <w:i/>
          <w:iCs/>
          <w:noProof/>
        </w:rPr>
        <w:t>Proc. MSR</w:t>
      </w:r>
      <w:r w:rsidRPr="006D7057">
        <w:rPr>
          <w:noProof/>
        </w:rPr>
        <w:t>, 2–6. https://doi.org/10.1049/ic:20040466</w:t>
      </w:r>
      <w:r w:rsidR="00321337" w:rsidRPr="00321337">
        <w:rPr>
          <w:bCs/>
          <w:lang w:val="en-MY"/>
        </w:rPr>
        <w:t xml:space="preserve"> </w:t>
      </w:r>
    </w:p>
    <w:p w:rsidR="00321337" w:rsidRPr="00D655A1" w:rsidRDefault="00321337" w:rsidP="00321337">
      <w:pPr>
        <w:widowControl w:val="0"/>
        <w:autoSpaceDE w:val="0"/>
        <w:autoSpaceDN w:val="0"/>
        <w:adjustRightInd w:val="0"/>
        <w:ind w:left="567" w:hanging="567"/>
        <w:jc w:val="both"/>
        <w:outlineLvl w:val="0"/>
        <w:rPr>
          <w:noProof/>
        </w:rPr>
      </w:pPr>
      <w:r>
        <w:rPr>
          <w:bCs/>
          <w:lang w:val="en-MY"/>
        </w:rPr>
        <w:t>Zuraidah, M. D.</w:t>
      </w:r>
      <w:r w:rsidRPr="00D655A1">
        <w:rPr>
          <w:bCs/>
          <w:lang w:val="en-MY"/>
        </w:rPr>
        <w:t xml:space="preserve"> (2010). Processing natural Malay texts: A data-driven approach. </w:t>
      </w:r>
      <w:r w:rsidRPr="00D655A1">
        <w:rPr>
          <w:bCs/>
          <w:i/>
          <w:lang w:val="en-MY"/>
        </w:rPr>
        <w:t>TRAMES</w:t>
      </w:r>
      <w:r w:rsidRPr="00D655A1">
        <w:rPr>
          <w:bCs/>
          <w:lang w:val="en-MY"/>
        </w:rPr>
        <w:t>,14 (64/59), 1, 90–103.</w:t>
      </w:r>
    </w:p>
    <w:p w:rsidR="002769E4" w:rsidRPr="006D7057" w:rsidRDefault="002769E4" w:rsidP="00074F8F">
      <w:pPr>
        <w:widowControl w:val="0"/>
        <w:autoSpaceDE w:val="0"/>
        <w:autoSpaceDN w:val="0"/>
        <w:adjustRightInd w:val="0"/>
        <w:ind w:left="567" w:hanging="567"/>
        <w:jc w:val="both"/>
        <w:outlineLvl w:val="0"/>
        <w:rPr>
          <w:noProof/>
        </w:rPr>
      </w:pPr>
    </w:p>
    <w:p w:rsidR="008A55B5" w:rsidRPr="00357F61" w:rsidRDefault="006E3985" w:rsidP="00074F8F">
      <w:pPr>
        <w:widowControl w:val="0"/>
        <w:autoSpaceDE w:val="0"/>
        <w:autoSpaceDN w:val="0"/>
        <w:adjustRightInd w:val="0"/>
        <w:ind w:left="567" w:hanging="567"/>
        <w:jc w:val="both"/>
        <w:rPr>
          <w:noProof/>
        </w:rPr>
      </w:pPr>
      <w:r w:rsidRPr="006D7057">
        <w:rPr>
          <w:noProof/>
        </w:rPr>
        <w:fldChar w:fldCharType="end"/>
      </w:r>
    </w:p>
    <w:p w:rsidR="00BC1FDC" w:rsidRPr="00F0610F" w:rsidRDefault="00F0610F" w:rsidP="00074F8F">
      <w:pPr>
        <w:widowControl w:val="0"/>
        <w:autoSpaceDE w:val="0"/>
        <w:autoSpaceDN w:val="0"/>
        <w:adjustRightInd w:val="0"/>
        <w:ind w:left="567" w:hanging="567"/>
        <w:jc w:val="both"/>
        <w:outlineLvl w:val="0"/>
        <w:rPr>
          <w:b/>
          <w:noProof/>
        </w:rPr>
      </w:pPr>
      <w:r w:rsidRPr="00F0610F">
        <w:rPr>
          <w:b/>
          <w:noProof/>
        </w:rPr>
        <w:t>About the authors</w:t>
      </w:r>
    </w:p>
    <w:p w:rsidR="005B0B27" w:rsidRPr="00E96588" w:rsidRDefault="005B0B27" w:rsidP="00074F8F">
      <w:pPr>
        <w:widowControl w:val="0"/>
        <w:autoSpaceDE w:val="0"/>
        <w:autoSpaceDN w:val="0"/>
        <w:adjustRightInd w:val="0"/>
        <w:ind w:left="567" w:hanging="567"/>
        <w:jc w:val="both"/>
        <w:rPr>
          <w:noProof/>
          <w:sz w:val="16"/>
        </w:rPr>
      </w:pPr>
    </w:p>
    <w:p w:rsidR="00F0610F" w:rsidRPr="00F0610F" w:rsidRDefault="00F0610F" w:rsidP="00074F8F">
      <w:pPr>
        <w:jc w:val="both"/>
        <w:outlineLvl w:val="0"/>
        <w:rPr>
          <w:rFonts w:eastAsia="MS Mincho"/>
          <w:lang w:val="en-GB"/>
        </w:rPr>
      </w:pPr>
      <w:proofErr w:type="spellStart"/>
      <w:r w:rsidRPr="00F0610F">
        <w:rPr>
          <w:rFonts w:eastAsia="MS Mincho"/>
          <w:lang w:val="en-GB"/>
        </w:rPr>
        <w:t>Roslan</w:t>
      </w:r>
      <w:proofErr w:type="spellEnd"/>
      <w:r w:rsidRPr="00F0610F">
        <w:rPr>
          <w:rFonts w:eastAsia="MS Mincho"/>
          <w:lang w:val="en-GB"/>
        </w:rPr>
        <w:t xml:space="preserve"> </w:t>
      </w:r>
      <w:proofErr w:type="spellStart"/>
      <w:r w:rsidRPr="00F0610F">
        <w:rPr>
          <w:rFonts w:eastAsia="MS Mincho"/>
          <w:lang w:val="en-GB"/>
        </w:rPr>
        <w:t>Sadjirin</w:t>
      </w:r>
      <w:proofErr w:type="spellEnd"/>
      <w:r w:rsidRPr="00F0610F">
        <w:rPr>
          <w:rFonts w:eastAsia="MS Mincho"/>
          <w:lang w:val="en-GB"/>
        </w:rPr>
        <w:t xml:space="preserve"> is a Senior Lecturer of Computing Sciences at the Faculty of Computer and Mathematical Sciences at </w:t>
      </w:r>
      <w:proofErr w:type="spellStart"/>
      <w:r w:rsidRPr="00F0610F">
        <w:rPr>
          <w:rFonts w:eastAsia="MS Mincho"/>
          <w:lang w:val="en-GB"/>
        </w:rPr>
        <w:t>Universiti</w:t>
      </w:r>
      <w:proofErr w:type="spellEnd"/>
      <w:r w:rsidRPr="00F0610F">
        <w:rPr>
          <w:rFonts w:eastAsia="MS Mincho"/>
          <w:lang w:val="en-GB"/>
        </w:rPr>
        <w:t xml:space="preserve"> </w:t>
      </w:r>
      <w:proofErr w:type="spellStart"/>
      <w:r w:rsidRPr="00F0610F">
        <w:rPr>
          <w:rFonts w:eastAsia="MS Mincho"/>
          <w:lang w:val="en-GB"/>
        </w:rPr>
        <w:t>Teknologi</w:t>
      </w:r>
      <w:proofErr w:type="spellEnd"/>
      <w:r w:rsidRPr="00F0610F">
        <w:rPr>
          <w:rFonts w:eastAsia="MS Mincho"/>
          <w:lang w:val="en-GB"/>
        </w:rPr>
        <w:t xml:space="preserve"> MARA </w:t>
      </w:r>
      <w:proofErr w:type="spellStart"/>
      <w:r w:rsidRPr="00F0610F">
        <w:rPr>
          <w:rFonts w:eastAsia="MS Mincho"/>
          <w:lang w:val="en-GB"/>
        </w:rPr>
        <w:t>Cawangan</w:t>
      </w:r>
      <w:proofErr w:type="spellEnd"/>
      <w:r w:rsidRPr="00F0610F">
        <w:rPr>
          <w:rFonts w:eastAsia="MS Mincho"/>
          <w:lang w:val="en-GB"/>
        </w:rPr>
        <w:t xml:space="preserve"> Pahang. He received his MSc. in Computer Science in 2008 and BSc (Hons.) in Information Technology in 2005 from </w:t>
      </w:r>
      <w:proofErr w:type="spellStart"/>
      <w:r w:rsidRPr="00F0610F">
        <w:rPr>
          <w:rFonts w:eastAsia="MS Mincho"/>
          <w:lang w:val="en-GB"/>
        </w:rPr>
        <w:t>Universiti</w:t>
      </w:r>
      <w:proofErr w:type="spellEnd"/>
      <w:r w:rsidRPr="00F0610F">
        <w:rPr>
          <w:rFonts w:eastAsia="MS Mincho"/>
          <w:lang w:val="en-GB"/>
        </w:rPr>
        <w:t xml:space="preserve"> </w:t>
      </w:r>
      <w:proofErr w:type="spellStart"/>
      <w:r w:rsidRPr="00F0610F">
        <w:rPr>
          <w:rFonts w:eastAsia="MS Mincho"/>
          <w:lang w:val="en-GB"/>
        </w:rPr>
        <w:t>Teknologi</w:t>
      </w:r>
      <w:proofErr w:type="spellEnd"/>
      <w:r w:rsidRPr="00F0610F">
        <w:rPr>
          <w:rFonts w:eastAsia="MS Mincho"/>
          <w:lang w:val="en-GB"/>
        </w:rPr>
        <w:t xml:space="preserve"> MARA (</w:t>
      </w:r>
      <w:proofErr w:type="spellStart"/>
      <w:r w:rsidRPr="00F0610F">
        <w:rPr>
          <w:rFonts w:eastAsia="MS Mincho"/>
          <w:lang w:val="en-GB"/>
        </w:rPr>
        <w:t>UiTM</w:t>
      </w:r>
      <w:proofErr w:type="spellEnd"/>
      <w:r w:rsidRPr="00F0610F">
        <w:rPr>
          <w:rFonts w:eastAsia="MS Mincho"/>
          <w:lang w:val="en-GB"/>
        </w:rPr>
        <w:t xml:space="preserve">) Malaysia. His teaching expertise includes data structures, computer programming and problem solving. He has published papers in the areas of computer sciences education, information retrieval and text processing. His research interests lie in computational linguistics, big data and text processing. His previous research grant was in classification of word usage based on the gender preferences.  </w:t>
      </w:r>
    </w:p>
    <w:p w:rsidR="00F0610F" w:rsidRPr="00F0610F" w:rsidRDefault="00F0610F" w:rsidP="00F0610F">
      <w:pPr>
        <w:jc w:val="both"/>
        <w:rPr>
          <w:rFonts w:eastAsia="MS Mincho"/>
        </w:rPr>
      </w:pPr>
    </w:p>
    <w:p w:rsidR="00F0610F" w:rsidRPr="00F0610F" w:rsidRDefault="00F0610F" w:rsidP="00F0610F">
      <w:pPr>
        <w:jc w:val="both"/>
        <w:rPr>
          <w:rFonts w:eastAsia="MS Mincho"/>
        </w:rPr>
      </w:pPr>
      <w:proofErr w:type="spellStart"/>
      <w:r w:rsidRPr="00F0610F">
        <w:rPr>
          <w:rFonts w:eastAsia="MS Mincho"/>
        </w:rPr>
        <w:t>Roslina</w:t>
      </w:r>
      <w:proofErr w:type="spellEnd"/>
      <w:r w:rsidRPr="00F0610F">
        <w:rPr>
          <w:rFonts w:eastAsia="MS Mincho"/>
        </w:rPr>
        <w:t xml:space="preserve"> Abdul Aziz is currently attached to </w:t>
      </w:r>
      <w:proofErr w:type="spellStart"/>
      <w:r w:rsidRPr="00F0610F">
        <w:rPr>
          <w:rFonts w:eastAsia="MS Mincho"/>
        </w:rPr>
        <w:t>Akademi</w:t>
      </w:r>
      <w:proofErr w:type="spellEnd"/>
      <w:r w:rsidRPr="00F0610F">
        <w:rPr>
          <w:rFonts w:eastAsia="MS Mincho"/>
        </w:rPr>
        <w:t xml:space="preserve"> </w:t>
      </w:r>
      <w:proofErr w:type="spellStart"/>
      <w:r w:rsidRPr="00F0610F">
        <w:rPr>
          <w:rFonts w:eastAsia="MS Mincho"/>
        </w:rPr>
        <w:t>Pengajian</w:t>
      </w:r>
      <w:proofErr w:type="spellEnd"/>
      <w:r w:rsidRPr="00F0610F">
        <w:rPr>
          <w:rFonts w:eastAsia="MS Mincho"/>
        </w:rPr>
        <w:t xml:space="preserve"> Bahasa (APB), </w:t>
      </w:r>
      <w:proofErr w:type="spellStart"/>
      <w:r w:rsidRPr="00F0610F">
        <w:rPr>
          <w:rFonts w:eastAsia="MS Mincho"/>
        </w:rPr>
        <w:t>Universiti</w:t>
      </w:r>
      <w:proofErr w:type="spellEnd"/>
      <w:r w:rsidRPr="00F0610F">
        <w:rPr>
          <w:rFonts w:eastAsia="MS Mincho"/>
        </w:rPr>
        <w:t xml:space="preserve"> </w:t>
      </w:r>
      <w:proofErr w:type="spellStart"/>
      <w:r w:rsidRPr="00F0610F">
        <w:rPr>
          <w:rFonts w:eastAsia="MS Mincho"/>
        </w:rPr>
        <w:t>Teknologi</w:t>
      </w:r>
      <w:proofErr w:type="spellEnd"/>
      <w:r w:rsidRPr="00F0610F">
        <w:rPr>
          <w:rFonts w:eastAsia="MS Mincho"/>
        </w:rPr>
        <w:t xml:space="preserve"> MARA </w:t>
      </w:r>
      <w:proofErr w:type="spellStart"/>
      <w:r w:rsidRPr="00F0610F">
        <w:rPr>
          <w:rFonts w:eastAsia="MS Mincho"/>
        </w:rPr>
        <w:t>Cawangan</w:t>
      </w:r>
      <w:proofErr w:type="spellEnd"/>
      <w:r w:rsidRPr="00F0610F">
        <w:rPr>
          <w:rFonts w:eastAsia="MS Mincho"/>
        </w:rPr>
        <w:t xml:space="preserve"> Pahang and has had more than 20 years of experience as an English language instructor at the same university.  She received her B. Ed TESL (Hons.) and M.A in Language Studies from </w:t>
      </w:r>
      <w:proofErr w:type="spellStart"/>
      <w:r w:rsidRPr="00F0610F">
        <w:rPr>
          <w:rFonts w:eastAsia="MS Mincho"/>
        </w:rPr>
        <w:t>Universiti</w:t>
      </w:r>
      <w:proofErr w:type="spellEnd"/>
      <w:r w:rsidRPr="00F0610F">
        <w:rPr>
          <w:rFonts w:eastAsia="MS Mincho"/>
        </w:rPr>
        <w:t xml:space="preserve"> </w:t>
      </w:r>
      <w:proofErr w:type="spellStart"/>
      <w:r w:rsidRPr="00F0610F">
        <w:rPr>
          <w:rFonts w:eastAsia="MS Mincho"/>
        </w:rPr>
        <w:t>Kebangsaan</w:t>
      </w:r>
      <w:proofErr w:type="spellEnd"/>
      <w:r w:rsidRPr="00F0610F">
        <w:rPr>
          <w:rFonts w:eastAsia="MS Mincho"/>
        </w:rPr>
        <w:t xml:space="preserve"> Malaysia (UKM) and she is currently pursuing her </w:t>
      </w:r>
      <w:proofErr w:type="spellStart"/>
      <w:r w:rsidRPr="00F0610F">
        <w:rPr>
          <w:rFonts w:eastAsia="MS Mincho"/>
        </w:rPr>
        <w:t>Ph.D</w:t>
      </w:r>
      <w:proofErr w:type="spellEnd"/>
      <w:r w:rsidRPr="00F0610F">
        <w:rPr>
          <w:rFonts w:eastAsia="MS Mincho"/>
        </w:rPr>
        <w:t xml:space="preserve"> in Corpus Linguistics in University of Malaya, Kuala Lumpur.  Her research interests include areas in Corpus Linguistics and Language for Specific Purposes. </w:t>
      </w:r>
    </w:p>
    <w:p w:rsidR="00F0610F" w:rsidRPr="00F0610F" w:rsidRDefault="00F0610F" w:rsidP="00F0610F">
      <w:pPr>
        <w:jc w:val="both"/>
        <w:rPr>
          <w:rFonts w:eastAsia="MS Mincho"/>
        </w:rPr>
      </w:pPr>
    </w:p>
    <w:p w:rsidR="00F0610F" w:rsidRPr="00F0610F" w:rsidRDefault="00F0610F" w:rsidP="00F0610F">
      <w:pPr>
        <w:jc w:val="both"/>
        <w:rPr>
          <w:rFonts w:eastAsia="MS Mincho"/>
        </w:rPr>
      </w:pPr>
      <w:proofErr w:type="spellStart"/>
      <w:r w:rsidRPr="00F0610F">
        <w:rPr>
          <w:rFonts w:eastAsia="MS Mincho"/>
        </w:rPr>
        <w:t>Noli</w:t>
      </w:r>
      <w:proofErr w:type="spellEnd"/>
      <w:r w:rsidRPr="00F0610F">
        <w:rPr>
          <w:rFonts w:eastAsia="MS Mincho"/>
        </w:rPr>
        <w:t xml:space="preserve"> </w:t>
      </w:r>
      <w:proofErr w:type="spellStart"/>
      <w:r w:rsidRPr="00F0610F">
        <w:rPr>
          <w:rFonts w:eastAsia="MS Mincho"/>
        </w:rPr>
        <w:t>Maishara</w:t>
      </w:r>
      <w:proofErr w:type="spellEnd"/>
      <w:r w:rsidRPr="00F0610F">
        <w:rPr>
          <w:rFonts w:eastAsia="MS Mincho"/>
        </w:rPr>
        <w:t xml:space="preserve"> </w:t>
      </w:r>
      <w:proofErr w:type="spellStart"/>
      <w:r w:rsidRPr="00F0610F">
        <w:rPr>
          <w:rFonts w:eastAsia="MS Mincho"/>
        </w:rPr>
        <w:t>Nordin</w:t>
      </w:r>
      <w:proofErr w:type="spellEnd"/>
      <w:r w:rsidRPr="00F0610F">
        <w:rPr>
          <w:rFonts w:eastAsia="MS Mincho"/>
        </w:rPr>
        <w:t xml:space="preserve"> received her bachelor’s degree from International Islamic University Malaysia (IIUM) in English Language &amp; Literature in 2006 and her M.A. in Applied Linguistics at </w:t>
      </w:r>
      <w:proofErr w:type="spellStart"/>
      <w:r w:rsidRPr="00F0610F">
        <w:rPr>
          <w:rFonts w:eastAsia="MS Mincho"/>
        </w:rPr>
        <w:t>Universiti</w:t>
      </w:r>
      <w:proofErr w:type="spellEnd"/>
      <w:r w:rsidRPr="00F0610F">
        <w:rPr>
          <w:rFonts w:eastAsia="MS Mincho"/>
        </w:rPr>
        <w:t xml:space="preserve"> Putra Malaysia (UPM) in 2010. She has been a member of the </w:t>
      </w:r>
      <w:proofErr w:type="spellStart"/>
      <w:r w:rsidRPr="00F0610F">
        <w:rPr>
          <w:rFonts w:eastAsia="MS Mincho"/>
        </w:rPr>
        <w:t>Akademi</w:t>
      </w:r>
      <w:proofErr w:type="spellEnd"/>
      <w:r w:rsidRPr="00F0610F">
        <w:rPr>
          <w:rFonts w:eastAsia="MS Mincho"/>
        </w:rPr>
        <w:t xml:space="preserve"> </w:t>
      </w:r>
      <w:proofErr w:type="spellStart"/>
      <w:r w:rsidRPr="00F0610F">
        <w:rPr>
          <w:rFonts w:eastAsia="MS Mincho"/>
        </w:rPr>
        <w:t>Pengajian</w:t>
      </w:r>
      <w:proofErr w:type="spellEnd"/>
      <w:r w:rsidRPr="00F0610F">
        <w:rPr>
          <w:rFonts w:eastAsia="MS Mincho"/>
        </w:rPr>
        <w:t xml:space="preserve"> Bahasa (APB), </w:t>
      </w:r>
      <w:proofErr w:type="spellStart"/>
      <w:r w:rsidRPr="00F0610F">
        <w:rPr>
          <w:rFonts w:eastAsia="MS Mincho"/>
        </w:rPr>
        <w:t>Universiti</w:t>
      </w:r>
      <w:proofErr w:type="spellEnd"/>
      <w:r w:rsidRPr="00F0610F">
        <w:rPr>
          <w:rFonts w:eastAsia="MS Mincho"/>
        </w:rPr>
        <w:t xml:space="preserve"> </w:t>
      </w:r>
      <w:proofErr w:type="spellStart"/>
      <w:r w:rsidRPr="00F0610F">
        <w:rPr>
          <w:rFonts w:eastAsia="MS Mincho"/>
        </w:rPr>
        <w:t>Teknologi</w:t>
      </w:r>
      <w:proofErr w:type="spellEnd"/>
      <w:r w:rsidRPr="00F0610F">
        <w:rPr>
          <w:rFonts w:eastAsia="MS Mincho"/>
        </w:rPr>
        <w:t xml:space="preserve"> MARA </w:t>
      </w:r>
      <w:proofErr w:type="spellStart"/>
      <w:r w:rsidRPr="00F0610F">
        <w:rPr>
          <w:rFonts w:eastAsia="MS Mincho"/>
        </w:rPr>
        <w:t>Cawangan</w:t>
      </w:r>
      <w:proofErr w:type="spellEnd"/>
      <w:r w:rsidRPr="00F0610F">
        <w:rPr>
          <w:rFonts w:eastAsia="MS Mincho"/>
        </w:rPr>
        <w:t xml:space="preserve"> Pahang since 2010 where she is currently a lecturer of English Language. She has published papers in the areas of education, sociolinguistics and computational linguistics. Her current areas of interest are in corpus linguistics and linguistic landscape. </w:t>
      </w:r>
    </w:p>
    <w:p w:rsidR="00F0610F" w:rsidRPr="00F0610F" w:rsidRDefault="00F0610F" w:rsidP="00F0610F">
      <w:pPr>
        <w:jc w:val="both"/>
        <w:rPr>
          <w:rFonts w:eastAsia="MS Mincho"/>
          <w:b/>
        </w:rPr>
      </w:pPr>
    </w:p>
    <w:p w:rsidR="00F0610F" w:rsidRPr="00F0610F" w:rsidRDefault="00F0610F" w:rsidP="00F0610F">
      <w:pPr>
        <w:jc w:val="both"/>
        <w:rPr>
          <w:rFonts w:eastAsia="MS Mincho"/>
        </w:rPr>
      </w:pPr>
      <w:proofErr w:type="spellStart"/>
      <w:r w:rsidRPr="00F0610F">
        <w:rPr>
          <w:rFonts w:eastAsia="MS Mincho"/>
        </w:rPr>
        <w:t>Mohd</w:t>
      </w:r>
      <w:proofErr w:type="spellEnd"/>
      <w:r w:rsidRPr="00F0610F">
        <w:rPr>
          <w:rFonts w:eastAsia="MS Mincho"/>
        </w:rPr>
        <w:t xml:space="preserve"> </w:t>
      </w:r>
      <w:proofErr w:type="spellStart"/>
      <w:r w:rsidRPr="00F0610F">
        <w:rPr>
          <w:rFonts w:eastAsia="MS Mincho"/>
        </w:rPr>
        <w:t>Rozaidi</w:t>
      </w:r>
      <w:proofErr w:type="spellEnd"/>
      <w:r w:rsidRPr="00F0610F">
        <w:rPr>
          <w:rFonts w:eastAsia="MS Mincho"/>
        </w:rPr>
        <w:t xml:space="preserve"> Ismail is a Senior English Language Lecturer with the </w:t>
      </w:r>
      <w:proofErr w:type="spellStart"/>
      <w:r w:rsidRPr="00F0610F">
        <w:rPr>
          <w:rFonts w:eastAsia="MS Mincho"/>
        </w:rPr>
        <w:t>Akademi</w:t>
      </w:r>
      <w:proofErr w:type="spellEnd"/>
      <w:r w:rsidRPr="00F0610F">
        <w:rPr>
          <w:rFonts w:eastAsia="MS Mincho"/>
        </w:rPr>
        <w:t xml:space="preserve"> </w:t>
      </w:r>
      <w:proofErr w:type="spellStart"/>
      <w:r w:rsidRPr="00F0610F">
        <w:rPr>
          <w:rFonts w:eastAsia="MS Mincho"/>
        </w:rPr>
        <w:t>Pengajian</w:t>
      </w:r>
      <w:proofErr w:type="spellEnd"/>
      <w:r w:rsidRPr="00F0610F">
        <w:rPr>
          <w:rFonts w:eastAsia="MS Mincho"/>
        </w:rPr>
        <w:t xml:space="preserve"> Bahasa (APB), </w:t>
      </w:r>
      <w:proofErr w:type="spellStart"/>
      <w:r w:rsidRPr="00F0610F">
        <w:rPr>
          <w:rFonts w:eastAsia="MS Mincho"/>
        </w:rPr>
        <w:t>Universiti</w:t>
      </w:r>
      <w:proofErr w:type="spellEnd"/>
      <w:r w:rsidRPr="00F0610F">
        <w:rPr>
          <w:rFonts w:eastAsia="MS Mincho"/>
        </w:rPr>
        <w:t xml:space="preserve"> </w:t>
      </w:r>
      <w:proofErr w:type="spellStart"/>
      <w:r w:rsidRPr="00F0610F">
        <w:rPr>
          <w:rFonts w:eastAsia="MS Mincho"/>
        </w:rPr>
        <w:t>Teknologi</w:t>
      </w:r>
      <w:proofErr w:type="spellEnd"/>
      <w:r w:rsidRPr="00F0610F">
        <w:rPr>
          <w:rFonts w:eastAsia="MS Mincho"/>
        </w:rPr>
        <w:t xml:space="preserve"> MARA (</w:t>
      </w:r>
      <w:proofErr w:type="spellStart"/>
      <w:r w:rsidRPr="00F0610F">
        <w:rPr>
          <w:rFonts w:eastAsia="MS Mincho"/>
        </w:rPr>
        <w:t>UiTM</w:t>
      </w:r>
      <w:proofErr w:type="spellEnd"/>
      <w:r w:rsidRPr="00F0610F">
        <w:rPr>
          <w:rFonts w:eastAsia="MS Mincho"/>
        </w:rPr>
        <w:t xml:space="preserve">) Pahang. He holds a Bachelor of Education in TESL and Masters of Arts in English Language Studies from </w:t>
      </w:r>
      <w:proofErr w:type="spellStart"/>
      <w:r w:rsidRPr="00F0610F">
        <w:rPr>
          <w:rFonts w:eastAsia="MS Mincho"/>
        </w:rPr>
        <w:t>Universiti</w:t>
      </w:r>
      <w:proofErr w:type="spellEnd"/>
      <w:r w:rsidRPr="00F0610F">
        <w:rPr>
          <w:rFonts w:eastAsia="MS Mincho"/>
        </w:rPr>
        <w:t xml:space="preserve"> </w:t>
      </w:r>
      <w:proofErr w:type="spellStart"/>
      <w:r w:rsidRPr="00F0610F">
        <w:rPr>
          <w:rFonts w:eastAsia="MS Mincho"/>
        </w:rPr>
        <w:t>Kebangsaan</w:t>
      </w:r>
      <w:proofErr w:type="spellEnd"/>
      <w:r w:rsidRPr="00F0610F">
        <w:rPr>
          <w:rFonts w:eastAsia="MS Mincho"/>
        </w:rPr>
        <w:t xml:space="preserve"> Malaysia (UKM). He has been with </w:t>
      </w:r>
      <w:proofErr w:type="spellStart"/>
      <w:r w:rsidRPr="00F0610F">
        <w:rPr>
          <w:rFonts w:eastAsia="MS Mincho"/>
        </w:rPr>
        <w:t>UiTM</w:t>
      </w:r>
      <w:proofErr w:type="spellEnd"/>
      <w:r w:rsidRPr="00F0610F">
        <w:rPr>
          <w:rFonts w:eastAsia="MS Mincho"/>
        </w:rPr>
        <w:t xml:space="preserve"> Pahang for 16 years and his primary academic, research and publication interests are Open Source Systems and Technology, Online Application Design and Development, ESL Education, Instructional Design Technology and E-Learning. </w:t>
      </w:r>
    </w:p>
    <w:p w:rsidR="00F0610F" w:rsidRPr="00F0610F" w:rsidRDefault="00F0610F" w:rsidP="00F0610F">
      <w:pPr>
        <w:jc w:val="both"/>
        <w:rPr>
          <w:rFonts w:eastAsia="MS Mincho"/>
        </w:rPr>
      </w:pPr>
    </w:p>
    <w:p w:rsidR="00F0610F" w:rsidRPr="00F0610F" w:rsidRDefault="00F0610F" w:rsidP="00F0610F">
      <w:pPr>
        <w:jc w:val="both"/>
      </w:pPr>
      <w:proofErr w:type="spellStart"/>
      <w:r w:rsidRPr="00F0610F">
        <w:t>Norzie</w:t>
      </w:r>
      <w:proofErr w:type="spellEnd"/>
      <w:r w:rsidRPr="00F0610F">
        <w:t xml:space="preserve"> Diana </w:t>
      </w:r>
      <w:proofErr w:type="spellStart"/>
      <w:r w:rsidRPr="00F0610F">
        <w:t>Baharum</w:t>
      </w:r>
      <w:proofErr w:type="spellEnd"/>
      <w:r w:rsidRPr="00F0610F">
        <w:t xml:space="preserve"> has been teaching English proficiency courses at </w:t>
      </w:r>
      <w:proofErr w:type="spellStart"/>
      <w:r w:rsidRPr="00F0610F">
        <w:t>UiTM</w:t>
      </w:r>
      <w:proofErr w:type="spellEnd"/>
      <w:r w:rsidRPr="00F0610F">
        <w:t xml:space="preserve"> </w:t>
      </w:r>
      <w:proofErr w:type="spellStart"/>
      <w:r w:rsidRPr="00F0610F">
        <w:t>Cawangan</w:t>
      </w:r>
      <w:proofErr w:type="spellEnd"/>
      <w:r w:rsidRPr="00F0610F">
        <w:t xml:space="preserve"> Pahang for 9 years. She obtained her Bachelor Degree in English Language and Literature and Master’s in English Literary Studies from International Islamic University of Malaysia (IIUM). Her research interests include sociolinguistics, critical thinking and literatures in English with women’s writings being her keen interest. </w:t>
      </w:r>
    </w:p>
    <w:p w:rsidR="00E96588" w:rsidRPr="00E96588" w:rsidRDefault="00E96588" w:rsidP="000F0446">
      <w:pPr>
        <w:widowControl w:val="0"/>
        <w:autoSpaceDE w:val="0"/>
        <w:autoSpaceDN w:val="0"/>
        <w:adjustRightInd w:val="0"/>
        <w:ind w:left="640" w:hanging="640"/>
        <w:jc w:val="both"/>
        <w:rPr>
          <w:noProof/>
          <w:sz w:val="16"/>
        </w:rPr>
      </w:pPr>
    </w:p>
    <w:p w:rsidR="006A2A2C" w:rsidRPr="006A2A2C" w:rsidRDefault="006A2A2C" w:rsidP="006A2A2C">
      <w:pPr>
        <w:pStyle w:val="Default"/>
      </w:pPr>
    </w:p>
    <w:p w:rsidR="008C7746" w:rsidRDefault="008C7746" w:rsidP="00AC061D">
      <w:pPr>
        <w:jc w:val="both"/>
      </w:pPr>
    </w:p>
    <w:p w:rsidR="008C7746" w:rsidRDefault="008C7746" w:rsidP="00AC061D">
      <w:pPr>
        <w:jc w:val="both"/>
      </w:pPr>
    </w:p>
    <w:p w:rsidR="008C7746" w:rsidRDefault="008C7746" w:rsidP="00AC061D">
      <w:pPr>
        <w:jc w:val="both"/>
      </w:pPr>
    </w:p>
    <w:p w:rsidR="008C7746" w:rsidRDefault="008C7746" w:rsidP="00AC061D">
      <w:pPr>
        <w:jc w:val="both"/>
      </w:pPr>
    </w:p>
    <w:p w:rsidR="008C7746" w:rsidRDefault="008C7746" w:rsidP="00AC061D">
      <w:pPr>
        <w:jc w:val="both"/>
      </w:pPr>
    </w:p>
    <w:p w:rsidR="008C7746" w:rsidRDefault="008C7746" w:rsidP="00AC061D">
      <w:pPr>
        <w:jc w:val="both"/>
      </w:pPr>
    </w:p>
    <w:sectPr w:rsidR="008C7746" w:rsidSect="00A55CF1">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84A" w:rsidRDefault="00B9084A" w:rsidP="00C25B65">
      <w:r>
        <w:separator/>
      </w:r>
    </w:p>
  </w:endnote>
  <w:endnote w:type="continuationSeparator" w:id="0">
    <w:p w:rsidR="00B9084A" w:rsidRDefault="00B9084A" w:rsidP="00C2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84A" w:rsidRDefault="00B9084A" w:rsidP="00C25B65">
      <w:r>
        <w:separator/>
      </w:r>
    </w:p>
  </w:footnote>
  <w:footnote w:type="continuationSeparator" w:id="0">
    <w:p w:rsidR="00B9084A" w:rsidRDefault="00B9084A" w:rsidP="00C25B65">
      <w:r>
        <w:continuationSeparator/>
      </w:r>
    </w:p>
  </w:footnote>
  <w:footnote w:id="1">
    <w:p w:rsidR="006D7057" w:rsidRDefault="006D7057" w:rsidP="004D71C9">
      <w:pPr>
        <w:pStyle w:val="FootnoteText"/>
        <w:jc w:val="left"/>
      </w:pPr>
      <w:r>
        <w:rPr>
          <w:rStyle w:val="FootnoteReference"/>
        </w:rPr>
        <w:footnoteRef/>
      </w:r>
      <w:r>
        <w:t xml:space="preserve"> </w:t>
      </w:r>
      <w:r w:rsidRPr="004D71C9">
        <w:rPr>
          <w:sz w:val="20"/>
          <w:szCs w:val="20"/>
        </w:rPr>
        <w:t xml:space="preserve">For further reading on MCSAW data-driven studies published in 2013 see </w:t>
      </w:r>
      <w:proofErr w:type="spellStart"/>
      <w:r w:rsidRPr="004D71C9">
        <w:rPr>
          <w:sz w:val="20"/>
          <w:szCs w:val="20"/>
        </w:rPr>
        <w:t>Manokaran</w:t>
      </w:r>
      <w:r>
        <w:rPr>
          <w:sz w:val="20"/>
          <w:szCs w:val="20"/>
        </w:rPr>
        <w:t>’s</w:t>
      </w:r>
      <w:proofErr w:type="spellEnd"/>
      <w:r w:rsidRPr="004D71C9">
        <w:rPr>
          <w:sz w:val="20"/>
          <w:szCs w:val="20"/>
        </w:rPr>
        <w:t xml:space="preserve"> et al</w:t>
      </w:r>
      <w:r>
        <w:rPr>
          <w:sz w:val="20"/>
          <w:szCs w:val="20"/>
        </w:rPr>
        <w:t>.</w:t>
      </w:r>
      <w:r w:rsidRPr="004D71C9">
        <w:rPr>
          <w:sz w:val="20"/>
          <w:szCs w:val="20"/>
        </w:rPr>
        <w:t xml:space="preserve"> study on auxiliary </w:t>
      </w:r>
      <w:r w:rsidRPr="004D71C9">
        <w:rPr>
          <w:i/>
          <w:sz w:val="20"/>
          <w:szCs w:val="20"/>
        </w:rPr>
        <w:t>BE</w:t>
      </w:r>
      <w:r w:rsidRPr="004D71C9">
        <w:rPr>
          <w:sz w:val="20"/>
          <w:szCs w:val="20"/>
        </w:rPr>
        <w:t xml:space="preserve">; Darina, Juliana &amp; </w:t>
      </w:r>
      <w:proofErr w:type="spellStart"/>
      <w:r w:rsidRPr="004D71C9">
        <w:rPr>
          <w:sz w:val="20"/>
          <w:szCs w:val="20"/>
        </w:rPr>
        <w:t>Norin</w:t>
      </w:r>
      <w:proofErr w:type="spellEnd"/>
      <w:r w:rsidRPr="004D71C9">
        <w:rPr>
          <w:sz w:val="20"/>
          <w:szCs w:val="20"/>
        </w:rPr>
        <w:t xml:space="preserve"> on prepositions “at” and “on” and Mohamed Ismail, </w:t>
      </w:r>
      <w:proofErr w:type="spellStart"/>
      <w:r w:rsidRPr="004D71C9">
        <w:rPr>
          <w:sz w:val="20"/>
          <w:szCs w:val="20"/>
        </w:rPr>
        <w:t>Begi</w:t>
      </w:r>
      <w:proofErr w:type="spellEnd"/>
      <w:r w:rsidRPr="004D71C9">
        <w:rPr>
          <w:sz w:val="20"/>
          <w:szCs w:val="20"/>
        </w:rPr>
        <w:t xml:space="preserve"> &amp; </w:t>
      </w:r>
      <w:proofErr w:type="spellStart"/>
      <w:r w:rsidRPr="004D71C9">
        <w:rPr>
          <w:sz w:val="20"/>
          <w:szCs w:val="20"/>
        </w:rPr>
        <w:t>Vaseghi</w:t>
      </w:r>
      <w:proofErr w:type="spellEnd"/>
      <w:r w:rsidRPr="004D71C9">
        <w:rPr>
          <w:sz w:val="20"/>
          <w:szCs w:val="20"/>
        </w:rPr>
        <w:t xml:space="preserve"> on modals.</w:t>
      </w:r>
    </w:p>
  </w:footnote>
  <w:footnote w:id="2">
    <w:p w:rsidR="006D7057" w:rsidRPr="006B2BBB" w:rsidRDefault="006D7057" w:rsidP="006B2BBB">
      <w:pPr>
        <w:pStyle w:val="FootnoteText"/>
        <w:jc w:val="both"/>
        <w:rPr>
          <w:sz w:val="20"/>
          <w:szCs w:val="20"/>
        </w:rPr>
      </w:pPr>
      <w:r>
        <w:rPr>
          <w:rStyle w:val="FootnoteReference"/>
        </w:rPr>
        <w:footnoteRef/>
      </w:r>
      <w:r>
        <w:t xml:space="preserve"> </w:t>
      </w:r>
      <w:r>
        <w:rPr>
          <w:sz w:val="20"/>
          <w:szCs w:val="20"/>
        </w:rPr>
        <w:t xml:space="preserve">Refer to Fox (1989) for more details on </w:t>
      </w:r>
      <w:proofErr w:type="spellStart"/>
      <w:r>
        <w:rPr>
          <w:sz w:val="20"/>
          <w:szCs w:val="20"/>
        </w:rPr>
        <w:t>stopwords</w:t>
      </w:r>
      <w:proofErr w:type="spellEnd"/>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057" w:rsidRPr="00460AD4" w:rsidRDefault="006D7057" w:rsidP="00460AD4">
    <w:pPr>
      <w:tabs>
        <w:tab w:val="left" w:pos="720"/>
        <w:tab w:val="center" w:pos="4680"/>
        <w:tab w:val="right" w:pos="9360"/>
      </w:tabs>
      <w:jc w:val="both"/>
      <w:rPr>
        <w:rFonts w:eastAsia="Calibri"/>
        <w:i/>
      </w:rPr>
    </w:pPr>
    <w:r w:rsidRPr="00460AD4">
      <w:rPr>
        <w:rFonts w:eastAsia="Calibri"/>
        <w:i/>
      </w:rPr>
      <w:t>GEMA Online</w:t>
    </w:r>
    <w:r w:rsidRPr="00460AD4">
      <w:rPr>
        <w:rFonts w:eastAsia="Calibri"/>
        <w:i/>
        <w:vertAlign w:val="superscript"/>
      </w:rPr>
      <w:t>®</w:t>
    </w:r>
    <w:r w:rsidRPr="00460AD4">
      <w:rPr>
        <w:rFonts w:eastAsia="Calibri"/>
        <w:i/>
      </w:rPr>
      <w:t xml:space="preserve"> Journal of Language Studies</w:t>
    </w:r>
  </w:p>
  <w:p w:rsidR="006D7057" w:rsidRDefault="006D7057" w:rsidP="00CE2DDE">
    <w:pPr>
      <w:pStyle w:val="Header"/>
      <w:jc w:val="left"/>
    </w:pPr>
    <w:r w:rsidRPr="00460AD4">
      <w:rPr>
        <w:rFonts w:eastAsia="Calibri"/>
        <w:i/>
      </w:rPr>
      <w:t>Volume x (x)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42BE"/>
    <w:multiLevelType w:val="hybridMultilevel"/>
    <w:tmpl w:val="D48A2C60"/>
    <w:lvl w:ilvl="0" w:tplc="C7267458">
      <w:start w:val="1"/>
      <w:numFmt w:val="decimal"/>
      <w:lvlText w:val="%1."/>
      <w:lvlJc w:val="left"/>
      <w:pPr>
        <w:ind w:left="648" w:hanging="360"/>
      </w:pPr>
      <w:rPr>
        <w:rFonts w:hint="default"/>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5BF69FE"/>
    <w:multiLevelType w:val="hybridMultilevel"/>
    <w:tmpl w:val="FB48A920"/>
    <w:lvl w:ilvl="0" w:tplc="AA30A78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1A8812B8"/>
    <w:multiLevelType w:val="hybridMultilevel"/>
    <w:tmpl w:val="72688B08"/>
    <w:lvl w:ilvl="0" w:tplc="F8D46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03F4372"/>
    <w:multiLevelType w:val="hybridMultilevel"/>
    <w:tmpl w:val="5F6299A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nsid w:val="2658278A"/>
    <w:multiLevelType w:val="hybridMultilevel"/>
    <w:tmpl w:val="52061494"/>
    <w:lvl w:ilvl="0" w:tplc="F8D46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E5D6C7A"/>
    <w:multiLevelType w:val="hybridMultilevel"/>
    <w:tmpl w:val="B6C2B0D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Arial"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Arial"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Arial" w:hint="default"/>
      </w:rPr>
    </w:lvl>
    <w:lvl w:ilvl="8" w:tplc="08090005" w:tentative="1">
      <w:start w:val="1"/>
      <w:numFmt w:val="bullet"/>
      <w:lvlText w:val=""/>
      <w:lvlJc w:val="left"/>
      <w:pPr>
        <w:ind w:left="7056" w:hanging="360"/>
      </w:pPr>
      <w:rPr>
        <w:rFonts w:ascii="Wingdings" w:hAnsi="Wingdings" w:hint="default"/>
      </w:rPr>
    </w:lvl>
  </w:abstractNum>
  <w:abstractNum w:abstractNumId="7">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CEE7CC8"/>
    <w:multiLevelType w:val="hybridMultilevel"/>
    <w:tmpl w:val="6C682AFE"/>
    <w:lvl w:ilvl="0" w:tplc="808ABE62">
      <w:start w:val="1"/>
      <w:numFmt w:val="lowerLetter"/>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0">
    <w:nsid w:val="4FA070D7"/>
    <w:multiLevelType w:val="hybridMultilevel"/>
    <w:tmpl w:val="54024A3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nsid w:val="53110C4E"/>
    <w:multiLevelType w:val="hybridMultilevel"/>
    <w:tmpl w:val="BDFC0A28"/>
    <w:lvl w:ilvl="0" w:tplc="4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E4016E"/>
    <w:multiLevelType w:val="hybridMultilevel"/>
    <w:tmpl w:val="121ACB0C"/>
    <w:lvl w:ilvl="0" w:tplc="259E6466">
      <w:start w:val="1"/>
      <w:numFmt w:val="lowerLetter"/>
      <w:lvlText w:val="%1."/>
      <w:lvlJc w:val="left"/>
      <w:pPr>
        <w:ind w:left="717" w:hanging="360"/>
      </w:pPr>
      <w:rPr>
        <w:rFonts w:ascii="Times New Roman" w:eastAsia="Times New Roman" w:hAnsi="Times New Roman" w:cs="Times New Roman"/>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nsid w:val="5C822EC8"/>
    <w:multiLevelType w:val="hybridMultilevel"/>
    <w:tmpl w:val="C7186540"/>
    <w:lvl w:ilvl="0" w:tplc="55D8C58A">
      <w:start w:val="1"/>
      <w:numFmt w:val="decimal"/>
      <w:lvlText w:val="%1."/>
      <w:lvlJc w:val="left"/>
      <w:pPr>
        <w:ind w:left="708" w:hanging="360"/>
      </w:pPr>
      <w:rPr>
        <w:rFonts w:hint="default"/>
      </w:rPr>
    </w:lvl>
    <w:lvl w:ilvl="1" w:tplc="44090019" w:tentative="1">
      <w:start w:val="1"/>
      <w:numFmt w:val="lowerLetter"/>
      <w:lvlText w:val="%2."/>
      <w:lvlJc w:val="left"/>
      <w:pPr>
        <w:ind w:left="1428" w:hanging="360"/>
      </w:pPr>
    </w:lvl>
    <w:lvl w:ilvl="2" w:tplc="4409001B" w:tentative="1">
      <w:start w:val="1"/>
      <w:numFmt w:val="lowerRoman"/>
      <w:lvlText w:val="%3."/>
      <w:lvlJc w:val="right"/>
      <w:pPr>
        <w:ind w:left="2148" w:hanging="180"/>
      </w:pPr>
    </w:lvl>
    <w:lvl w:ilvl="3" w:tplc="4409000F" w:tentative="1">
      <w:start w:val="1"/>
      <w:numFmt w:val="decimal"/>
      <w:lvlText w:val="%4."/>
      <w:lvlJc w:val="left"/>
      <w:pPr>
        <w:ind w:left="2868" w:hanging="360"/>
      </w:pPr>
    </w:lvl>
    <w:lvl w:ilvl="4" w:tplc="44090019" w:tentative="1">
      <w:start w:val="1"/>
      <w:numFmt w:val="lowerLetter"/>
      <w:lvlText w:val="%5."/>
      <w:lvlJc w:val="left"/>
      <w:pPr>
        <w:ind w:left="3588" w:hanging="360"/>
      </w:pPr>
    </w:lvl>
    <w:lvl w:ilvl="5" w:tplc="4409001B" w:tentative="1">
      <w:start w:val="1"/>
      <w:numFmt w:val="lowerRoman"/>
      <w:lvlText w:val="%6."/>
      <w:lvlJc w:val="right"/>
      <w:pPr>
        <w:ind w:left="4308" w:hanging="180"/>
      </w:pPr>
    </w:lvl>
    <w:lvl w:ilvl="6" w:tplc="4409000F" w:tentative="1">
      <w:start w:val="1"/>
      <w:numFmt w:val="decimal"/>
      <w:lvlText w:val="%7."/>
      <w:lvlJc w:val="left"/>
      <w:pPr>
        <w:ind w:left="5028" w:hanging="360"/>
      </w:pPr>
    </w:lvl>
    <w:lvl w:ilvl="7" w:tplc="44090019" w:tentative="1">
      <w:start w:val="1"/>
      <w:numFmt w:val="lowerLetter"/>
      <w:lvlText w:val="%8."/>
      <w:lvlJc w:val="left"/>
      <w:pPr>
        <w:ind w:left="5748" w:hanging="360"/>
      </w:pPr>
    </w:lvl>
    <w:lvl w:ilvl="8" w:tplc="4409001B" w:tentative="1">
      <w:start w:val="1"/>
      <w:numFmt w:val="lowerRoman"/>
      <w:lvlText w:val="%9."/>
      <w:lvlJc w:val="right"/>
      <w:pPr>
        <w:ind w:left="6468" w:hanging="180"/>
      </w:pPr>
    </w:lvl>
  </w:abstractNum>
  <w:abstractNum w:abstractNumId="15">
    <w:nsid w:val="63F9046B"/>
    <w:multiLevelType w:val="hybridMultilevel"/>
    <w:tmpl w:val="1F66E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9A11FB2"/>
    <w:multiLevelType w:val="hybridMultilevel"/>
    <w:tmpl w:val="35FA33AA"/>
    <w:lvl w:ilvl="0" w:tplc="56A8CF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711F7F8E"/>
    <w:multiLevelType w:val="hybridMultilevel"/>
    <w:tmpl w:val="348EBA72"/>
    <w:lvl w:ilvl="0" w:tplc="880E232E">
      <w:start w:val="1"/>
      <w:numFmt w:val="decimal"/>
      <w:lvlText w:val="%1."/>
      <w:lvlJc w:val="left"/>
      <w:pPr>
        <w:ind w:left="648"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7354223B"/>
    <w:multiLevelType w:val="hybridMultilevel"/>
    <w:tmpl w:val="CFA6B61C"/>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Arial"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Arial"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Arial" w:hint="default"/>
      </w:rPr>
    </w:lvl>
    <w:lvl w:ilvl="8" w:tplc="08090005" w:tentative="1">
      <w:start w:val="1"/>
      <w:numFmt w:val="bullet"/>
      <w:lvlText w:val=""/>
      <w:lvlJc w:val="left"/>
      <w:pPr>
        <w:ind w:left="6698" w:hanging="360"/>
      </w:pPr>
      <w:rPr>
        <w:rFonts w:ascii="Wingdings" w:hAnsi="Wingdings" w:hint="default"/>
      </w:rPr>
    </w:lvl>
  </w:abstractNum>
  <w:abstractNum w:abstractNumId="20">
    <w:nsid w:val="7C046F09"/>
    <w:multiLevelType w:val="hybridMultilevel"/>
    <w:tmpl w:val="940C0D3C"/>
    <w:lvl w:ilvl="0" w:tplc="B9CA0C0C">
      <w:start w:val="1"/>
      <w:numFmt w:val="lowerLetter"/>
      <w:lvlText w:val="%1."/>
      <w:lvlJc w:val="left"/>
      <w:pPr>
        <w:ind w:left="1008" w:hanging="360"/>
      </w:pPr>
      <w:rPr>
        <w:rFonts w:hint="default"/>
      </w:rPr>
    </w:lvl>
    <w:lvl w:ilvl="1" w:tplc="44090019" w:tentative="1">
      <w:start w:val="1"/>
      <w:numFmt w:val="lowerLetter"/>
      <w:lvlText w:val="%2."/>
      <w:lvlJc w:val="left"/>
      <w:pPr>
        <w:ind w:left="1728" w:hanging="360"/>
      </w:pPr>
    </w:lvl>
    <w:lvl w:ilvl="2" w:tplc="4409001B" w:tentative="1">
      <w:start w:val="1"/>
      <w:numFmt w:val="lowerRoman"/>
      <w:lvlText w:val="%3."/>
      <w:lvlJc w:val="right"/>
      <w:pPr>
        <w:ind w:left="2448" w:hanging="180"/>
      </w:pPr>
    </w:lvl>
    <w:lvl w:ilvl="3" w:tplc="4409000F" w:tentative="1">
      <w:start w:val="1"/>
      <w:numFmt w:val="decimal"/>
      <w:lvlText w:val="%4."/>
      <w:lvlJc w:val="left"/>
      <w:pPr>
        <w:ind w:left="3168" w:hanging="360"/>
      </w:pPr>
    </w:lvl>
    <w:lvl w:ilvl="4" w:tplc="44090019" w:tentative="1">
      <w:start w:val="1"/>
      <w:numFmt w:val="lowerLetter"/>
      <w:lvlText w:val="%5."/>
      <w:lvlJc w:val="left"/>
      <w:pPr>
        <w:ind w:left="3888" w:hanging="360"/>
      </w:pPr>
    </w:lvl>
    <w:lvl w:ilvl="5" w:tplc="4409001B" w:tentative="1">
      <w:start w:val="1"/>
      <w:numFmt w:val="lowerRoman"/>
      <w:lvlText w:val="%6."/>
      <w:lvlJc w:val="right"/>
      <w:pPr>
        <w:ind w:left="4608" w:hanging="180"/>
      </w:pPr>
    </w:lvl>
    <w:lvl w:ilvl="6" w:tplc="4409000F" w:tentative="1">
      <w:start w:val="1"/>
      <w:numFmt w:val="decimal"/>
      <w:lvlText w:val="%7."/>
      <w:lvlJc w:val="left"/>
      <w:pPr>
        <w:ind w:left="5328" w:hanging="360"/>
      </w:pPr>
    </w:lvl>
    <w:lvl w:ilvl="7" w:tplc="44090019" w:tentative="1">
      <w:start w:val="1"/>
      <w:numFmt w:val="lowerLetter"/>
      <w:lvlText w:val="%8."/>
      <w:lvlJc w:val="left"/>
      <w:pPr>
        <w:ind w:left="6048" w:hanging="360"/>
      </w:pPr>
    </w:lvl>
    <w:lvl w:ilvl="8" w:tplc="4409001B" w:tentative="1">
      <w:start w:val="1"/>
      <w:numFmt w:val="lowerRoman"/>
      <w:lvlText w:val="%9."/>
      <w:lvlJc w:val="right"/>
      <w:pPr>
        <w:ind w:left="6768" w:hanging="180"/>
      </w:pPr>
    </w:lvl>
  </w:abstractNum>
  <w:abstractNum w:abstractNumId="21">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nsid w:val="7F983BBB"/>
    <w:multiLevelType w:val="hybridMultilevel"/>
    <w:tmpl w:val="CB62F114"/>
    <w:lvl w:ilvl="0" w:tplc="4409000F">
      <w:start w:val="1"/>
      <w:numFmt w:val="decimal"/>
      <w:lvlText w:val="%1."/>
      <w:lvlJc w:val="left"/>
      <w:pPr>
        <w:ind w:left="648" w:hanging="360"/>
      </w:pPr>
    </w:lvl>
    <w:lvl w:ilvl="1" w:tplc="44090019" w:tentative="1">
      <w:start w:val="1"/>
      <w:numFmt w:val="lowerLetter"/>
      <w:lvlText w:val="%2."/>
      <w:lvlJc w:val="left"/>
      <w:pPr>
        <w:ind w:left="1368" w:hanging="360"/>
      </w:pPr>
    </w:lvl>
    <w:lvl w:ilvl="2" w:tplc="4409001B" w:tentative="1">
      <w:start w:val="1"/>
      <w:numFmt w:val="lowerRoman"/>
      <w:lvlText w:val="%3."/>
      <w:lvlJc w:val="right"/>
      <w:pPr>
        <w:ind w:left="2088" w:hanging="180"/>
      </w:pPr>
    </w:lvl>
    <w:lvl w:ilvl="3" w:tplc="4409000F" w:tentative="1">
      <w:start w:val="1"/>
      <w:numFmt w:val="decimal"/>
      <w:lvlText w:val="%4."/>
      <w:lvlJc w:val="left"/>
      <w:pPr>
        <w:ind w:left="2808" w:hanging="360"/>
      </w:pPr>
    </w:lvl>
    <w:lvl w:ilvl="4" w:tplc="44090019" w:tentative="1">
      <w:start w:val="1"/>
      <w:numFmt w:val="lowerLetter"/>
      <w:lvlText w:val="%5."/>
      <w:lvlJc w:val="left"/>
      <w:pPr>
        <w:ind w:left="3528" w:hanging="360"/>
      </w:pPr>
    </w:lvl>
    <w:lvl w:ilvl="5" w:tplc="4409001B" w:tentative="1">
      <w:start w:val="1"/>
      <w:numFmt w:val="lowerRoman"/>
      <w:lvlText w:val="%6."/>
      <w:lvlJc w:val="right"/>
      <w:pPr>
        <w:ind w:left="4248" w:hanging="180"/>
      </w:pPr>
    </w:lvl>
    <w:lvl w:ilvl="6" w:tplc="4409000F" w:tentative="1">
      <w:start w:val="1"/>
      <w:numFmt w:val="decimal"/>
      <w:lvlText w:val="%7."/>
      <w:lvlJc w:val="left"/>
      <w:pPr>
        <w:ind w:left="4968" w:hanging="360"/>
      </w:pPr>
    </w:lvl>
    <w:lvl w:ilvl="7" w:tplc="44090019" w:tentative="1">
      <w:start w:val="1"/>
      <w:numFmt w:val="lowerLetter"/>
      <w:lvlText w:val="%8."/>
      <w:lvlJc w:val="left"/>
      <w:pPr>
        <w:ind w:left="5688" w:hanging="360"/>
      </w:pPr>
    </w:lvl>
    <w:lvl w:ilvl="8" w:tplc="4409001B" w:tentative="1">
      <w:start w:val="1"/>
      <w:numFmt w:val="lowerRoman"/>
      <w:lvlText w:val="%9."/>
      <w:lvlJc w:val="right"/>
      <w:pPr>
        <w:ind w:left="6408" w:hanging="180"/>
      </w:pPr>
    </w:lvl>
  </w:abstractNum>
  <w:num w:numId="1">
    <w:abstractNumId w:val="7"/>
  </w:num>
  <w:num w:numId="2">
    <w:abstractNumId w:val="17"/>
  </w:num>
  <w:num w:numId="3">
    <w:abstractNumId w:val="5"/>
  </w:num>
  <w:num w:numId="4">
    <w:abstractNumId w:val="8"/>
  </w:num>
  <w:num w:numId="5">
    <w:abstractNumId w:val="8"/>
  </w:num>
  <w:num w:numId="6">
    <w:abstractNumId w:val="8"/>
  </w:num>
  <w:num w:numId="7">
    <w:abstractNumId w:val="8"/>
  </w:num>
  <w:num w:numId="8">
    <w:abstractNumId w:val="11"/>
  </w:num>
  <w:num w:numId="9">
    <w:abstractNumId w:val="21"/>
  </w:num>
  <w:num w:numId="10">
    <w:abstractNumId w:val="10"/>
  </w:num>
  <w:num w:numId="11">
    <w:abstractNumId w:val="22"/>
  </w:num>
  <w:num w:numId="12">
    <w:abstractNumId w:val="20"/>
  </w:num>
  <w:num w:numId="13">
    <w:abstractNumId w:val="3"/>
  </w:num>
  <w:num w:numId="14">
    <w:abstractNumId w:val="1"/>
  </w:num>
  <w:num w:numId="15">
    <w:abstractNumId w:val="15"/>
  </w:num>
  <w:num w:numId="16">
    <w:abstractNumId w:val="0"/>
  </w:num>
  <w:num w:numId="17">
    <w:abstractNumId w:val="12"/>
  </w:num>
  <w:num w:numId="18">
    <w:abstractNumId w:val="14"/>
  </w:num>
  <w:num w:numId="19">
    <w:abstractNumId w:val="9"/>
  </w:num>
  <w:num w:numId="20">
    <w:abstractNumId w:val="19"/>
  </w:num>
  <w:num w:numId="21">
    <w:abstractNumId w:val="13"/>
  </w:num>
  <w:num w:numId="22">
    <w:abstractNumId w:val="18"/>
  </w:num>
  <w:num w:numId="23">
    <w:abstractNumId w:val="6"/>
  </w:num>
  <w:num w:numId="24">
    <w:abstractNumId w:val="16"/>
  </w:num>
  <w:num w:numId="25">
    <w:abstractNumId w:val="4"/>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A6"/>
    <w:rsid w:val="00000111"/>
    <w:rsid w:val="0000244B"/>
    <w:rsid w:val="000043B4"/>
    <w:rsid w:val="0000622C"/>
    <w:rsid w:val="00011524"/>
    <w:rsid w:val="000122D4"/>
    <w:rsid w:val="00012474"/>
    <w:rsid w:val="000130C6"/>
    <w:rsid w:val="000204FF"/>
    <w:rsid w:val="00020B7F"/>
    <w:rsid w:val="000241B8"/>
    <w:rsid w:val="000253BB"/>
    <w:rsid w:val="000269D5"/>
    <w:rsid w:val="00026BEB"/>
    <w:rsid w:val="000271A4"/>
    <w:rsid w:val="00030C8B"/>
    <w:rsid w:val="00031706"/>
    <w:rsid w:val="00032D88"/>
    <w:rsid w:val="0003528C"/>
    <w:rsid w:val="0004083F"/>
    <w:rsid w:val="0004390D"/>
    <w:rsid w:val="00043D00"/>
    <w:rsid w:val="0005475F"/>
    <w:rsid w:val="00055E5E"/>
    <w:rsid w:val="00060665"/>
    <w:rsid w:val="00061633"/>
    <w:rsid w:val="0006398D"/>
    <w:rsid w:val="00063CFC"/>
    <w:rsid w:val="0006428F"/>
    <w:rsid w:val="000673CF"/>
    <w:rsid w:val="00074577"/>
    <w:rsid w:val="00074BE3"/>
    <w:rsid w:val="00074F8F"/>
    <w:rsid w:val="00080C8D"/>
    <w:rsid w:val="00082133"/>
    <w:rsid w:val="00082AB9"/>
    <w:rsid w:val="00083E06"/>
    <w:rsid w:val="00084E91"/>
    <w:rsid w:val="00084F62"/>
    <w:rsid w:val="000853BB"/>
    <w:rsid w:val="000860C1"/>
    <w:rsid w:val="000860E5"/>
    <w:rsid w:val="000A3845"/>
    <w:rsid w:val="000B1A79"/>
    <w:rsid w:val="000B4641"/>
    <w:rsid w:val="000B49C2"/>
    <w:rsid w:val="000B6891"/>
    <w:rsid w:val="000B6C7F"/>
    <w:rsid w:val="000B7C2E"/>
    <w:rsid w:val="000C1065"/>
    <w:rsid w:val="000C2140"/>
    <w:rsid w:val="000C3843"/>
    <w:rsid w:val="000C3CE5"/>
    <w:rsid w:val="000C3E5C"/>
    <w:rsid w:val="000D1031"/>
    <w:rsid w:val="000D176F"/>
    <w:rsid w:val="000D4864"/>
    <w:rsid w:val="000D5C04"/>
    <w:rsid w:val="000D5E8C"/>
    <w:rsid w:val="000D5EF3"/>
    <w:rsid w:val="000D6435"/>
    <w:rsid w:val="000D7C74"/>
    <w:rsid w:val="000E0134"/>
    <w:rsid w:val="000E0B31"/>
    <w:rsid w:val="000E30D3"/>
    <w:rsid w:val="000E35C0"/>
    <w:rsid w:val="000E3E28"/>
    <w:rsid w:val="000E4837"/>
    <w:rsid w:val="000E6647"/>
    <w:rsid w:val="000E66B3"/>
    <w:rsid w:val="000F015C"/>
    <w:rsid w:val="000F0446"/>
    <w:rsid w:val="000F0748"/>
    <w:rsid w:val="000F0CBC"/>
    <w:rsid w:val="000F1A73"/>
    <w:rsid w:val="000F40B3"/>
    <w:rsid w:val="000F4697"/>
    <w:rsid w:val="000F640D"/>
    <w:rsid w:val="00102FC4"/>
    <w:rsid w:val="00103FF7"/>
    <w:rsid w:val="00105F20"/>
    <w:rsid w:val="00106926"/>
    <w:rsid w:val="0010711E"/>
    <w:rsid w:val="00107383"/>
    <w:rsid w:val="00107896"/>
    <w:rsid w:val="00113375"/>
    <w:rsid w:val="00115263"/>
    <w:rsid w:val="00115D48"/>
    <w:rsid w:val="00117D42"/>
    <w:rsid w:val="00120650"/>
    <w:rsid w:val="001227E5"/>
    <w:rsid w:val="00126191"/>
    <w:rsid w:val="00127EDD"/>
    <w:rsid w:val="00130205"/>
    <w:rsid w:val="00131167"/>
    <w:rsid w:val="001325CA"/>
    <w:rsid w:val="00133FA6"/>
    <w:rsid w:val="00134159"/>
    <w:rsid w:val="00134334"/>
    <w:rsid w:val="00134967"/>
    <w:rsid w:val="00134B4A"/>
    <w:rsid w:val="001358D2"/>
    <w:rsid w:val="00137D5A"/>
    <w:rsid w:val="00140939"/>
    <w:rsid w:val="0014152C"/>
    <w:rsid w:val="00141F6A"/>
    <w:rsid w:val="00142219"/>
    <w:rsid w:val="00143907"/>
    <w:rsid w:val="00143FB0"/>
    <w:rsid w:val="00146570"/>
    <w:rsid w:val="00154127"/>
    <w:rsid w:val="001553C2"/>
    <w:rsid w:val="00156424"/>
    <w:rsid w:val="00156DDE"/>
    <w:rsid w:val="00157BB6"/>
    <w:rsid w:val="00161974"/>
    <w:rsid w:val="00162F49"/>
    <w:rsid w:val="0016341C"/>
    <w:rsid w:val="00164134"/>
    <w:rsid w:val="00164323"/>
    <w:rsid w:val="00164915"/>
    <w:rsid w:val="0016549B"/>
    <w:rsid w:val="0016783D"/>
    <w:rsid w:val="0017136D"/>
    <w:rsid w:val="00177F49"/>
    <w:rsid w:val="0018269F"/>
    <w:rsid w:val="0019006C"/>
    <w:rsid w:val="00190B78"/>
    <w:rsid w:val="00194907"/>
    <w:rsid w:val="00194EFC"/>
    <w:rsid w:val="0019710B"/>
    <w:rsid w:val="001975EC"/>
    <w:rsid w:val="001A0E10"/>
    <w:rsid w:val="001A28B6"/>
    <w:rsid w:val="001A3DDB"/>
    <w:rsid w:val="001A613A"/>
    <w:rsid w:val="001A79D1"/>
    <w:rsid w:val="001A7CB2"/>
    <w:rsid w:val="001B2B21"/>
    <w:rsid w:val="001B376E"/>
    <w:rsid w:val="001B5C11"/>
    <w:rsid w:val="001C08A5"/>
    <w:rsid w:val="001C20EA"/>
    <w:rsid w:val="001C553B"/>
    <w:rsid w:val="001C6964"/>
    <w:rsid w:val="001C6AA6"/>
    <w:rsid w:val="001D0994"/>
    <w:rsid w:val="001D0CD8"/>
    <w:rsid w:val="001D3AC5"/>
    <w:rsid w:val="001D67F2"/>
    <w:rsid w:val="001D6942"/>
    <w:rsid w:val="001D6B79"/>
    <w:rsid w:val="001E001B"/>
    <w:rsid w:val="001E1546"/>
    <w:rsid w:val="001E2445"/>
    <w:rsid w:val="001E52BC"/>
    <w:rsid w:val="001E6F22"/>
    <w:rsid w:val="001E7641"/>
    <w:rsid w:val="001F29B2"/>
    <w:rsid w:val="001F306E"/>
    <w:rsid w:val="001F578E"/>
    <w:rsid w:val="001F78F8"/>
    <w:rsid w:val="00201845"/>
    <w:rsid w:val="0020273D"/>
    <w:rsid w:val="00203475"/>
    <w:rsid w:val="002040E4"/>
    <w:rsid w:val="00204C6D"/>
    <w:rsid w:val="00205AA9"/>
    <w:rsid w:val="00205CE2"/>
    <w:rsid w:val="002060FF"/>
    <w:rsid w:val="002065A9"/>
    <w:rsid w:val="002069DD"/>
    <w:rsid w:val="00207F02"/>
    <w:rsid w:val="00212CF3"/>
    <w:rsid w:val="00213B5A"/>
    <w:rsid w:val="00216209"/>
    <w:rsid w:val="00217714"/>
    <w:rsid w:val="00217771"/>
    <w:rsid w:val="00221CB4"/>
    <w:rsid w:val="0022300C"/>
    <w:rsid w:val="00223452"/>
    <w:rsid w:val="0022424E"/>
    <w:rsid w:val="002306BB"/>
    <w:rsid w:val="002307A7"/>
    <w:rsid w:val="00230EB9"/>
    <w:rsid w:val="00231BE0"/>
    <w:rsid w:val="00231F83"/>
    <w:rsid w:val="0023366F"/>
    <w:rsid w:val="00234D48"/>
    <w:rsid w:val="00235BDD"/>
    <w:rsid w:val="00236518"/>
    <w:rsid w:val="00236C75"/>
    <w:rsid w:val="0023712A"/>
    <w:rsid w:val="00237222"/>
    <w:rsid w:val="0024040A"/>
    <w:rsid w:val="00240A2E"/>
    <w:rsid w:val="00241453"/>
    <w:rsid w:val="00247770"/>
    <w:rsid w:val="00251378"/>
    <w:rsid w:val="0025416C"/>
    <w:rsid w:val="0025475E"/>
    <w:rsid w:val="002604E3"/>
    <w:rsid w:val="00264CE2"/>
    <w:rsid w:val="00266E4E"/>
    <w:rsid w:val="0027090A"/>
    <w:rsid w:val="00272346"/>
    <w:rsid w:val="00274796"/>
    <w:rsid w:val="00274A72"/>
    <w:rsid w:val="00274DB7"/>
    <w:rsid w:val="00274E66"/>
    <w:rsid w:val="00276735"/>
    <w:rsid w:val="002769E4"/>
    <w:rsid w:val="00277AF5"/>
    <w:rsid w:val="00280BED"/>
    <w:rsid w:val="00284047"/>
    <w:rsid w:val="002864A3"/>
    <w:rsid w:val="002865A1"/>
    <w:rsid w:val="00290DBD"/>
    <w:rsid w:val="00291215"/>
    <w:rsid w:val="002913F7"/>
    <w:rsid w:val="00295390"/>
    <w:rsid w:val="00296763"/>
    <w:rsid w:val="0029717B"/>
    <w:rsid w:val="002A2AE1"/>
    <w:rsid w:val="002A661F"/>
    <w:rsid w:val="002A733F"/>
    <w:rsid w:val="002B0DC5"/>
    <w:rsid w:val="002B1B8C"/>
    <w:rsid w:val="002B2F4C"/>
    <w:rsid w:val="002B3B81"/>
    <w:rsid w:val="002C296E"/>
    <w:rsid w:val="002C2FDC"/>
    <w:rsid w:val="002C3B2C"/>
    <w:rsid w:val="002C3ED2"/>
    <w:rsid w:val="002C3FB7"/>
    <w:rsid w:val="002C5B9F"/>
    <w:rsid w:val="002D058C"/>
    <w:rsid w:val="002D1856"/>
    <w:rsid w:val="002D52C2"/>
    <w:rsid w:val="002D64C9"/>
    <w:rsid w:val="002D7998"/>
    <w:rsid w:val="002D7D03"/>
    <w:rsid w:val="002E1FBB"/>
    <w:rsid w:val="002E63AE"/>
    <w:rsid w:val="002E6F0F"/>
    <w:rsid w:val="002F0173"/>
    <w:rsid w:val="002F0BFB"/>
    <w:rsid w:val="002F14AF"/>
    <w:rsid w:val="002F2781"/>
    <w:rsid w:val="002F4492"/>
    <w:rsid w:val="002F46C0"/>
    <w:rsid w:val="002F4C16"/>
    <w:rsid w:val="002F53EC"/>
    <w:rsid w:val="0030112C"/>
    <w:rsid w:val="00301790"/>
    <w:rsid w:val="0030199E"/>
    <w:rsid w:val="00302286"/>
    <w:rsid w:val="00303373"/>
    <w:rsid w:val="003046E5"/>
    <w:rsid w:val="00304A79"/>
    <w:rsid w:val="00311102"/>
    <w:rsid w:val="003119C2"/>
    <w:rsid w:val="0031298A"/>
    <w:rsid w:val="00313976"/>
    <w:rsid w:val="00316132"/>
    <w:rsid w:val="00320790"/>
    <w:rsid w:val="003207B6"/>
    <w:rsid w:val="00320A28"/>
    <w:rsid w:val="00321337"/>
    <w:rsid w:val="003223A1"/>
    <w:rsid w:val="00323580"/>
    <w:rsid w:val="00323F51"/>
    <w:rsid w:val="00324B58"/>
    <w:rsid w:val="00324D55"/>
    <w:rsid w:val="00324E28"/>
    <w:rsid w:val="0032550C"/>
    <w:rsid w:val="00326AA3"/>
    <w:rsid w:val="00327291"/>
    <w:rsid w:val="00327355"/>
    <w:rsid w:val="00330414"/>
    <w:rsid w:val="00330ED6"/>
    <w:rsid w:val="003338C6"/>
    <w:rsid w:val="003357D3"/>
    <w:rsid w:val="003363E7"/>
    <w:rsid w:val="003378D1"/>
    <w:rsid w:val="00337F49"/>
    <w:rsid w:val="00340F57"/>
    <w:rsid w:val="00341845"/>
    <w:rsid w:val="00341F14"/>
    <w:rsid w:val="0034478A"/>
    <w:rsid w:val="00347C32"/>
    <w:rsid w:val="00350B60"/>
    <w:rsid w:val="003557CB"/>
    <w:rsid w:val="003570C9"/>
    <w:rsid w:val="00357F61"/>
    <w:rsid w:val="00361781"/>
    <w:rsid w:val="00362C32"/>
    <w:rsid w:val="00363622"/>
    <w:rsid w:val="003649BD"/>
    <w:rsid w:val="00367880"/>
    <w:rsid w:val="00367BCC"/>
    <w:rsid w:val="0037080A"/>
    <w:rsid w:val="003716DB"/>
    <w:rsid w:val="00371F3E"/>
    <w:rsid w:val="0037213F"/>
    <w:rsid w:val="00372875"/>
    <w:rsid w:val="0037315F"/>
    <w:rsid w:val="00376CE1"/>
    <w:rsid w:val="00377075"/>
    <w:rsid w:val="003771DF"/>
    <w:rsid w:val="00380F3F"/>
    <w:rsid w:val="003842EA"/>
    <w:rsid w:val="00385FB2"/>
    <w:rsid w:val="0038702B"/>
    <w:rsid w:val="003900BE"/>
    <w:rsid w:val="00390E2E"/>
    <w:rsid w:val="00391E47"/>
    <w:rsid w:val="00392722"/>
    <w:rsid w:val="003928FB"/>
    <w:rsid w:val="0039367E"/>
    <w:rsid w:val="003944CF"/>
    <w:rsid w:val="00395362"/>
    <w:rsid w:val="00395B0B"/>
    <w:rsid w:val="00396361"/>
    <w:rsid w:val="003976F7"/>
    <w:rsid w:val="00397803"/>
    <w:rsid w:val="003A11CF"/>
    <w:rsid w:val="003A1982"/>
    <w:rsid w:val="003A1EE8"/>
    <w:rsid w:val="003A2106"/>
    <w:rsid w:val="003A23BF"/>
    <w:rsid w:val="003A2956"/>
    <w:rsid w:val="003A3FF3"/>
    <w:rsid w:val="003A47B5"/>
    <w:rsid w:val="003A5948"/>
    <w:rsid w:val="003A59A6"/>
    <w:rsid w:val="003A6767"/>
    <w:rsid w:val="003B3F7A"/>
    <w:rsid w:val="003B57E8"/>
    <w:rsid w:val="003C0202"/>
    <w:rsid w:val="003C0B28"/>
    <w:rsid w:val="003C0CD3"/>
    <w:rsid w:val="003C5AC8"/>
    <w:rsid w:val="003C62FF"/>
    <w:rsid w:val="003C633F"/>
    <w:rsid w:val="003D0813"/>
    <w:rsid w:val="003D1443"/>
    <w:rsid w:val="003D1DF7"/>
    <w:rsid w:val="003D3E54"/>
    <w:rsid w:val="003D4F98"/>
    <w:rsid w:val="003D6363"/>
    <w:rsid w:val="003D6B0F"/>
    <w:rsid w:val="003D7758"/>
    <w:rsid w:val="003D7F10"/>
    <w:rsid w:val="003E3FA5"/>
    <w:rsid w:val="003E40D3"/>
    <w:rsid w:val="003E5100"/>
    <w:rsid w:val="003E5C82"/>
    <w:rsid w:val="003E6F5B"/>
    <w:rsid w:val="003F19F2"/>
    <w:rsid w:val="003F24D7"/>
    <w:rsid w:val="003F47D6"/>
    <w:rsid w:val="003F6474"/>
    <w:rsid w:val="00403749"/>
    <w:rsid w:val="004048B5"/>
    <w:rsid w:val="004059FE"/>
    <w:rsid w:val="00405D77"/>
    <w:rsid w:val="004079FA"/>
    <w:rsid w:val="00407E5A"/>
    <w:rsid w:val="0041188F"/>
    <w:rsid w:val="00412C5C"/>
    <w:rsid w:val="004139F0"/>
    <w:rsid w:val="00414F74"/>
    <w:rsid w:val="004210E7"/>
    <w:rsid w:val="0042258D"/>
    <w:rsid w:val="00422859"/>
    <w:rsid w:val="004239A7"/>
    <w:rsid w:val="00424194"/>
    <w:rsid w:val="00426D57"/>
    <w:rsid w:val="004275ED"/>
    <w:rsid w:val="00430C13"/>
    <w:rsid w:val="00432E7B"/>
    <w:rsid w:val="0043499C"/>
    <w:rsid w:val="00440F89"/>
    <w:rsid w:val="00441579"/>
    <w:rsid w:val="00442B37"/>
    <w:rsid w:val="004445B3"/>
    <w:rsid w:val="00450530"/>
    <w:rsid w:val="0045063D"/>
    <w:rsid w:val="00453BE7"/>
    <w:rsid w:val="004541EE"/>
    <w:rsid w:val="00454F0F"/>
    <w:rsid w:val="00455CF8"/>
    <w:rsid w:val="00460403"/>
    <w:rsid w:val="004608C9"/>
    <w:rsid w:val="00460AD4"/>
    <w:rsid w:val="00461C03"/>
    <w:rsid w:val="004648D0"/>
    <w:rsid w:val="004652BF"/>
    <w:rsid w:val="00465602"/>
    <w:rsid w:val="00473161"/>
    <w:rsid w:val="00474345"/>
    <w:rsid w:val="00476161"/>
    <w:rsid w:val="004761CA"/>
    <w:rsid w:val="004763DA"/>
    <w:rsid w:val="00476472"/>
    <w:rsid w:val="0048003F"/>
    <w:rsid w:val="004816FA"/>
    <w:rsid w:val="00483770"/>
    <w:rsid w:val="0048424C"/>
    <w:rsid w:val="00484EE8"/>
    <w:rsid w:val="004850F1"/>
    <w:rsid w:val="0048635F"/>
    <w:rsid w:val="004870FD"/>
    <w:rsid w:val="00490C89"/>
    <w:rsid w:val="004921A8"/>
    <w:rsid w:val="00493E8A"/>
    <w:rsid w:val="00494B3B"/>
    <w:rsid w:val="004959B5"/>
    <w:rsid w:val="004967C8"/>
    <w:rsid w:val="00497DD3"/>
    <w:rsid w:val="004A14D5"/>
    <w:rsid w:val="004A1E00"/>
    <w:rsid w:val="004A25EC"/>
    <w:rsid w:val="004A29DA"/>
    <w:rsid w:val="004A4C19"/>
    <w:rsid w:val="004A5CA0"/>
    <w:rsid w:val="004A658D"/>
    <w:rsid w:val="004A7353"/>
    <w:rsid w:val="004A7830"/>
    <w:rsid w:val="004B09E3"/>
    <w:rsid w:val="004B111B"/>
    <w:rsid w:val="004B398E"/>
    <w:rsid w:val="004C137F"/>
    <w:rsid w:val="004C324E"/>
    <w:rsid w:val="004C5DBC"/>
    <w:rsid w:val="004D1884"/>
    <w:rsid w:val="004D2E29"/>
    <w:rsid w:val="004D38D6"/>
    <w:rsid w:val="004D547F"/>
    <w:rsid w:val="004D6341"/>
    <w:rsid w:val="004D6547"/>
    <w:rsid w:val="004D71C9"/>
    <w:rsid w:val="004D7B51"/>
    <w:rsid w:val="004E2CA9"/>
    <w:rsid w:val="004E341B"/>
    <w:rsid w:val="004E38FE"/>
    <w:rsid w:val="004E41CD"/>
    <w:rsid w:val="004E51C3"/>
    <w:rsid w:val="004E5470"/>
    <w:rsid w:val="004E5965"/>
    <w:rsid w:val="004E5F78"/>
    <w:rsid w:val="004E64F5"/>
    <w:rsid w:val="004F1782"/>
    <w:rsid w:val="004F350A"/>
    <w:rsid w:val="004F3CE2"/>
    <w:rsid w:val="004F4B71"/>
    <w:rsid w:val="004F6E1B"/>
    <w:rsid w:val="004F74B9"/>
    <w:rsid w:val="00501B2E"/>
    <w:rsid w:val="0050433F"/>
    <w:rsid w:val="00505779"/>
    <w:rsid w:val="005060E5"/>
    <w:rsid w:val="0051213A"/>
    <w:rsid w:val="00513C5D"/>
    <w:rsid w:val="00513D85"/>
    <w:rsid w:val="005175EB"/>
    <w:rsid w:val="0051769D"/>
    <w:rsid w:val="00517A41"/>
    <w:rsid w:val="00517E92"/>
    <w:rsid w:val="005226B5"/>
    <w:rsid w:val="00523E12"/>
    <w:rsid w:val="00523EE2"/>
    <w:rsid w:val="0052401F"/>
    <w:rsid w:val="005264C2"/>
    <w:rsid w:val="005264F6"/>
    <w:rsid w:val="0052681C"/>
    <w:rsid w:val="00530F99"/>
    <w:rsid w:val="0053180D"/>
    <w:rsid w:val="00532B11"/>
    <w:rsid w:val="00534D6C"/>
    <w:rsid w:val="005373E7"/>
    <w:rsid w:val="0054103A"/>
    <w:rsid w:val="00541068"/>
    <w:rsid w:val="00541B02"/>
    <w:rsid w:val="00542812"/>
    <w:rsid w:val="00542F08"/>
    <w:rsid w:val="00543B5F"/>
    <w:rsid w:val="0054560B"/>
    <w:rsid w:val="0054762A"/>
    <w:rsid w:val="00551030"/>
    <w:rsid w:val="005518E5"/>
    <w:rsid w:val="00555A1C"/>
    <w:rsid w:val="00555CBF"/>
    <w:rsid w:val="00555E87"/>
    <w:rsid w:val="0055618B"/>
    <w:rsid w:val="0055624B"/>
    <w:rsid w:val="00556408"/>
    <w:rsid w:val="00556ACF"/>
    <w:rsid w:val="00561F5C"/>
    <w:rsid w:val="00562338"/>
    <w:rsid w:val="00562D92"/>
    <w:rsid w:val="005656B9"/>
    <w:rsid w:val="005666CE"/>
    <w:rsid w:val="005705E5"/>
    <w:rsid w:val="00571EC4"/>
    <w:rsid w:val="0057438A"/>
    <w:rsid w:val="00575A51"/>
    <w:rsid w:val="005764F3"/>
    <w:rsid w:val="005844D8"/>
    <w:rsid w:val="0059063D"/>
    <w:rsid w:val="00592E1F"/>
    <w:rsid w:val="00594367"/>
    <w:rsid w:val="00594BDC"/>
    <w:rsid w:val="0059586D"/>
    <w:rsid w:val="00596D93"/>
    <w:rsid w:val="005A06E4"/>
    <w:rsid w:val="005A0CF8"/>
    <w:rsid w:val="005A32A4"/>
    <w:rsid w:val="005A51AD"/>
    <w:rsid w:val="005A66D0"/>
    <w:rsid w:val="005A7E2E"/>
    <w:rsid w:val="005B0B27"/>
    <w:rsid w:val="005B2054"/>
    <w:rsid w:val="005B520E"/>
    <w:rsid w:val="005B535B"/>
    <w:rsid w:val="005B61BF"/>
    <w:rsid w:val="005B6D29"/>
    <w:rsid w:val="005B7AA5"/>
    <w:rsid w:val="005C042C"/>
    <w:rsid w:val="005C095B"/>
    <w:rsid w:val="005C0A9C"/>
    <w:rsid w:val="005C0B35"/>
    <w:rsid w:val="005C33A3"/>
    <w:rsid w:val="005C4BB9"/>
    <w:rsid w:val="005C537E"/>
    <w:rsid w:val="005C5DEA"/>
    <w:rsid w:val="005C6E17"/>
    <w:rsid w:val="005D400F"/>
    <w:rsid w:val="005D74C7"/>
    <w:rsid w:val="005D765E"/>
    <w:rsid w:val="005E1955"/>
    <w:rsid w:val="005E6277"/>
    <w:rsid w:val="005E6A1C"/>
    <w:rsid w:val="005E708D"/>
    <w:rsid w:val="005F1A14"/>
    <w:rsid w:val="005F1D1C"/>
    <w:rsid w:val="005F2234"/>
    <w:rsid w:val="005F28BA"/>
    <w:rsid w:val="005F34D0"/>
    <w:rsid w:val="005F4398"/>
    <w:rsid w:val="005F4E34"/>
    <w:rsid w:val="005F4E3A"/>
    <w:rsid w:val="005F5504"/>
    <w:rsid w:val="005F585B"/>
    <w:rsid w:val="0060088D"/>
    <w:rsid w:val="00601F20"/>
    <w:rsid w:val="00602270"/>
    <w:rsid w:val="00602641"/>
    <w:rsid w:val="00602CC8"/>
    <w:rsid w:val="00602FB5"/>
    <w:rsid w:val="006039B8"/>
    <w:rsid w:val="00607F98"/>
    <w:rsid w:val="006108A4"/>
    <w:rsid w:val="00610B4A"/>
    <w:rsid w:val="00615DF8"/>
    <w:rsid w:val="00620BC7"/>
    <w:rsid w:val="006215C6"/>
    <w:rsid w:val="00621B82"/>
    <w:rsid w:val="006224FB"/>
    <w:rsid w:val="0062432E"/>
    <w:rsid w:val="00624DCD"/>
    <w:rsid w:val="00625E16"/>
    <w:rsid w:val="00626464"/>
    <w:rsid w:val="00631A57"/>
    <w:rsid w:val="00634DA2"/>
    <w:rsid w:val="006350BA"/>
    <w:rsid w:val="0063794D"/>
    <w:rsid w:val="0063798B"/>
    <w:rsid w:val="00637EE9"/>
    <w:rsid w:val="00640440"/>
    <w:rsid w:val="006410C0"/>
    <w:rsid w:val="00641E8D"/>
    <w:rsid w:val="00643EF1"/>
    <w:rsid w:val="0064417A"/>
    <w:rsid w:val="0064617F"/>
    <w:rsid w:val="00646CFC"/>
    <w:rsid w:val="0064723C"/>
    <w:rsid w:val="00647EA7"/>
    <w:rsid w:val="006509FC"/>
    <w:rsid w:val="0065544C"/>
    <w:rsid w:val="006558FC"/>
    <w:rsid w:val="00656386"/>
    <w:rsid w:val="00661352"/>
    <w:rsid w:val="00663AB3"/>
    <w:rsid w:val="00665C73"/>
    <w:rsid w:val="0066604D"/>
    <w:rsid w:val="00677478"/>
    <w:rsid w:val="0067786C"/>
    <w:rsid w:val="0068100A"/>
    <w:rsid w:val="00682572"/>
    <w:rsid w:val="00685FD6"/>
    <w:rsid w:val="006866C5"/>
    <w:rsid w:val="00690152"/>
    <w:rsid w:val="0069344C"/>
    <w:rsid w:val="006957E1"/>
    <w:rsid w:val="00696199"/>
    <w:rsid w:val="00696710"/>
    <w:rsid w:val="00696F10"/>
    <w:rsid w:val="00697DEB"/>
    <w:rsid w:val="006A1338"/>
    <w:rsid w:val="006A2824"/>
    <w:rsid w:val="006A2A2C"/>
    <w:rsid w:val="006A3B60"/>
    <w:rsid w:val="006A45A7"/>
    <w:rsid w:val="006A7516"/>
    <w:rsid w:val="006B0847"/>
    <w:rsid w:val="006B2BBB"/>
    <w:rsid w:val="006B3CBD"/>
    <w:rsid w:val="006B4117"/>
    <w:rsid w:val="006B4E31"/>
    <w:rsid w:val="006B5CCB"/>
    <w:rsid w:val="006B5DCD"/>
    <w:rsid w:val="006B631B"/>
    <w:rsid w:val="006B673B"/>
    <w:rsid w:val="006B78E3"/>
    <w:rsid w:val="006C1DE7"/>
    <w:rsid w:val="006C2671"/>
    <w:rsid w:val="006C2930"/>
    <w:rsid w:val="006C4518"/>
    <w:rsid w:val="006C4648"/>
    <w:rsid w:val="006C66DC"/>
    <w:rsid w:val="006D0ECC"/>
    <w:rsid w:val="006D3AC4"/>
    <w:rsid w:val="006D6728"/>
    <w:rsid w:val="006D6996"/>
    <w:rsid w:val="006D7057"/>
    <w:rsid w:val="006E00BC"/>
    <w:rsid w:val="006E072F"/>
    <w:rsid w:val="006E2D3E"/>
    <w:rsid w:val="006E30A9"/>
    <w:rsid w:val="006E3985"/>
    <w:rsid w:val="006E5ACC"/>
    <w:rsid w:val="006E714D"/>
    <w:rsid w:val="006E7341"/>
    <w:rsid w:val="006F041C"/>
    <w:rsid w:val="006F2BDC"/>
    <w:rsid w:val="006F30D8"/>
    <w:rsid w:val="006F5D63"/>
    <w:rsid w:val="006F6789"/>
    <w:rsid w:val="00700200"/>
    <w:rsid w:val="007004BC"/>
    <w:rsid w:val="00700724"/>
    <w:rsid w:val="00704556"/>
    <w:rsid w:val="00704797"/>
    <w:rsid w:val="00706CBB"/>
    <w:rsid w:val="00707706"/>
    <w:rsid w:val="00707BFA"/>
    <w:rsid w:val="00716A81"/>
    <w:rsid w:val="0072064C"/>
    <w:rsid w:val="00720946"/>
    <w:rsid w:val="00721968"/>
    <w:rsid w:val="00722A63"/>
    <w:rsid w:val="007230C7"/>
    <w:rsid w:val="00724712"/>
    <w:rsid w:val="00726227"/>
    <w:rsid w:val="0072716A"/>
    <w:rsid w:val="00727B39"/>
    <w:rsid w:val="0073414B"/>
    <w:rsid w:val="007350C3"/>
    <w:rsid w:val="00735582"/>
    <w:rsid w:val="00736ADC"/>
    <w:rsid w:val="00742126"/>
    <w:rsid w:val="0074276F"/>
    <w:rsid w:val="007429E6"/>
    <w:rsid w:val="007442B3"/>
    <w:rsid w:val="00745505"/>
    <w:rsid w:val="00747235"/>
    <w:rsid w:val="007472EF"/>
    <w:rsid w:val="00750528"/>
    <w:rsid w:val="00750E3A"/>
    <w:rsid w:val="007524D5"/>
    <w:rsid w:val="007527CE"/>
    <w:rsid w:val="00753F7B"/>
    <w:rsid w:val="00754A0F"/>
    <w:rsid w:val="00755898"/>
    <w:rsid w:val="00756709"/>
    <w:rsid w:val="007615D0"/>
    <w:rsid w:val="007632F5"/>
    <w:rsid w:val="00765CE2"/>
    <w:rsid w:val="00767C99"/>
    <w:rsid w:val="00770990"/>
    <w:rsid w:val="00771637"/>
    <w:rsid w:val="00771C9E"/>
    <w:rsid w:val="00773A9E"/>
    <w:rsid w:val="007778DC"/>
    <w:rsid w:val="00780019"/>
    <w:rsid w:val="00780418"/>
    <w:rsid w:val="00780A1C"/>
    <w:rsid w:val="00781A5B"/>
    <w:rsid w:val="00781C80"/>
    <w:rsid w:val="007837A7"/>
    <w:rsid w:val="0078398E"/>
    <w:rsid w:val="00783ADD"/>
    <w:rsid w:val="00784D4A"/>
    <w:rsid w:val="00787C5A"/>
    <w:rsid w:val="007919DE"/>
    <w:rsid w:val="00792C02"/>
    <w:rsid w:val="00792C58"/>
    <w:rsid w:val="00793791"/>
    <w:rsid w:val="007939F2"/>
    <w:rsid w:val="00793D41"/>
    <w:rsid w:val="007950FE"/>
    <w:rsid w:val="00796A70"/>
    <w:rsid w:val="00796F40"/>
    <w:rsid w:val="007A088E"/>
    <w:rsid w:val="007A40E6"/>
    <w:rsid w:val="007A5D65"/>
    <w:rsid w:val="007A5DA3"/>
    <w:rsid w:val="007A6041"/>
    <w:rsid w:val="007A7145"/>
    <w:rsid w:val="007A780B"/>
    <w:rsid w:val="007B00F8"/>
    <w:rsid w:val="007B47FA"/>
    <w:rsid w:val="007C0308"/>
    <w:rsid w:val="007C37DD"/>
    <w:rsid w:val="007C4417"/>
    <w:rsid w:val="007C47EA"/>
    <w:rsid w:val="007C684B"/>
    <w:rsid w:val="007D01E7"/>
    <w:rsid w:val="007D02A8"/>
    <w:rsid w:val="007D043A"/>
    <w:rsid w:val="007D0DD9"/>
    <w:rsid w:val="007D131F"/>
    <w:rsid w:val="007D1D13"/>
    <w:rsid w:val="007D2876"/>
    <w:rsid w:val="007D28DF"/>
    <w:rsid w:val="007D3056"/>
    <w:rsid w:val="007D41BD"/>
    <w:rsid w:val="007D41DB"/>
    <w:rsid w:val="007D4752"/>
    <w:rsid w:val="007D6107"/>
    <w:rsid w:val="007E033F"/>
    <w:rsid w:val="007E08B3"/>
    <w:rsid w:val="007E11B2"/>
    <w:rsid w:val="007E296E"/>
    <w:rsid w:val="007E43EE"/>
    <w:rsid w:val="007E4500"/>
    <w:rsid w:val="007E5E06"/>
    <w:rsid w:val="007E6200"/>
    <w:rsid w:val="007E694D"/>
    <w:rsid w:val="007F0F97"/>
    <w:rsid w:val="007F1E51"/>
    <w:rsid w:val="007F6D3D"/>
    <w:rsid w:val="007F768B"/>
    <w:rsid w:val="0080113D"/>
    <w:rsid w:val="008014D2"/>
    <w:rsid w:val="0080195B"/>
    <w:rsid w:val="008054BC"/>
    <w:rsid w:val="00812B9C"/>
    <w:rsid w:val="00812C0A"/>
    <w:rsid w:val="008141F7"/>
    <w:rsid w:val="0081719E"/>
    <w:rsid w:val="00822879"/>
    <w:rsid w:val="00822E0C"/>
    <w:rsid w:val="00823CF1"/>
    <w:rsid w:val="008263E6"/>
    <w:rsid w:val="00830404"/>
    <w:rsid w:val="008315F9"/>
    <w:rsid w:val="00831DB7"/>
    <w:rsid w:val="008328CB"/>
    <w:rsid w:val="008364C8"/>
    <w:rsid w:val="00837622"/>
    <w:rsid w:val="00837CDD"/>
    <w:rsid w:val="00837E89"/>
    <w:rsid w:val="0084137A"/>
    <w:rsid w:val="00841849"/>
    <w:rsid w:val="00842987"/>
    <w:rsid w:val="0084399A"/>
    <w:rsid w:val="008447C5"/>
    <w:rsid w:val="00850929"/>
    <w:rsid w:val="00852576"/>
    <w:rsid w:val="00852C50"/>
    <w:rsid w:val="00854155"/>
    <w:rsid w:val="008563F6"/>
    <w:rsid w:val="00857335"/>
    <w:rsid w:val="008629B8"/>
    <w:rsid w:val="00863E9A"/>
    <w:rsid w:val="008644C5"/>
    <w:rsid w:val="00864989"/>
    <w:rsid w:val="00867AAE"/>
    <w:rsid w:val="00870D98"/>
    <w:rsid w:val="00872527"/>
    <w:rsid w:val="00874735"/>
    <w:rsid w:val="00874BAF"/>
    <w:rsid w:val="00876230"/>
    <w:rsid w:val="008765EF"/>
    <w:rsid w:val="00876886"/>
    <w:rsid w:val="00877061"/>
    <w:rsid w:val="00877567"/>
    <w:rsid w:val="00883CB8"/>
    <w:rsid w:val="00883CCB"/>
    <w:rsid w:val="008868BA"/>
    <w:rsid w:val="008870C0"/>
    <w:rsid w:val="00890308"/>
    <w:rsid w:val="0089155E"/>
    <w:rsid w:val="008964F0"/>
    <w:rsid w:val="0089684B"/>
    <w:rsid w:val="00897A30"/>
    <w:rsid w:val="008A04BE"/>
    <w:rsid w:val="008A057C"/>
    <w:rsid w:val="008A0F81"/>
    <w:rsid w:val="008A1B03"/>
    <w:rsid w:val="008A4519"/>
    <w:rsid w:val="008A4679"/>
    <w:rsid w:val="008A4BD0"/>
    <w:rsid w:val="008A52A3"/>
    <w:rsid w:val="008A55B5"/>
    <w:rsid w:val="008A67C9"/>
    <w:rsid w:val="008A75C8"/>
    <w:rsid w:val="008B031D"/>
    <w:rsid w:val="008B2AB4"/>
    <w:rsid w:val="008B38E0"/>
    <w:rsid w:val="008B4720"/>
    <w:rsid w:val="008B6BF4"/>
    <w:rsid w:val="008B6C00"/>
    <w:rsid w:val="008C031C"/>
    <w:rsid w:val="008C034F"/>
    <w:rsid w:val="008C082C"/>
    <w:rsid w:val="008C1447"/>
    <w:rsid w:val="008C1D14"/>
    <w:rsid w:val="008C2609"/>
    <w:rsid w:val="008C2B4C"/>
    <w:rsid w:val="008C35C2"/>
    <w:rsid w:val="008C6788"/>
    <w:rsid w:val="008C70B2"/>
    <w:rsid w:val="008C7746"/>
    <w:rsid w:val="008D135D"/>
    <w:rsid w:val="008D1615"/>
    <w:rsid w:val="008D2725"/>
    <w:rsid w:val="008D2CE4"/>
    <w:rsid w:val="008D2E0F"/>
    <w:rsid w:val="008D3633"/>
    <w:rsid w:val="008D380B"/>
    <w:rsid w:val="008D4B01"/>
    <w:rsid w:val="008D66EE"/>
    <w:rsid w:val="008D7446"/>
    <w:rsid w:val="008E0405"/>
    <w:rsid w:val="008E0623"/>
    <w:rsid w:val="008E1F71"/>
    <w:rsid w:val="008E741B"/>
    <w:rsid w:val="008F026B"/>
    <w:rsid w:val="008F0BC3"/>
    <w:rsid w:val="008F12E9"/>
    <w:rsid w:val="008F1E13"/>
    <w:rsid w:val="008F276B"/>
    <w:rsid w:val="008F50DF"/>
    <w:rsid w:val="008F5EFF"/>
    <w:rsid w:val="008F77EF"/>
    <w:rsid w:val="00900061"/>
    <w:rsid w:val="0090131A"/>
    <w:rsid w:val="00901504"/>
    <w:rsid w:val="009015F2"/>
    <w:rsid w:val="0090217F"/>
    <w:rsid w:val="0090249A"/>
    <w:rsid w:val="009032D4"/>
    <w:rsid w:val="00906653"/>
    <w:rsid w:val="00911C44"/>
    <w:rsid w:val="00912D51"/>
    <w:rsid w:val="0091359B"/>
    <w:rsid w:val="0091394E"/>
    <w:rsid w:val="009141AE"/>
    <w:rsid w:val="00914BF9"/>
    <w:rsid w:val="00914FC8"/>
    <w:rsid w:val="00915EBE"/>
    <w:rsid w:val="00920860"/>
    <w:rsid w:val="00920EFA"/>
    <w:rsid w:val="00923824"/>
    <w:rsid w:val="00926370"/>
    <w:rsid w:val="00927854"/>
    <w:rsid w:val="00930A38"/>
    <w:rsid w:val="00930B0B"/>
    <w:rsid w:val="00930C6D"/>
    <w:rsid w:val="00930FA1"/>
    <w:rsid w:val="009327B9"/>
    <w:rsid w:val="00935E22"/>
    <w:rsid w:val="0093681E"/>
    <w:rsid w:val="00937EE5"/>
    <w:rsid w:val="00940C26"/>
    <w:rsid w:val="009443CB"/>
    <w:rsid w:val="00946EA1"/>
    <w:rsid w:val="00950448"/>
    <w:rsid w:val="00950B68"/>
    <w:rsid w:val="00952FF4"/>
    <w:rsid w:val="00957AE2"/>
    <w:rsid w:val="00960D63"/>
    <w:rsid w:val="00964D22"/>
    <w:rsid w:val="0096539A"/>
    <w:rsid w:val="00965DF6"/>
    <w:rsid w:val="00966B3B"/>
    <w:rsid w:val="00967B7D"/>
    <w:rsid w:val="00967B7E"/>
    <w:rsid w:val="0097508D"/>
    <w:rsid w:val="009765A9"/>
    <w:rsid w:val="009765C8"/>
    <w:rsid w:val="00980073"/>
    <w:rsid w:val="009800DE"/>
    <w:rsid w:val="00980483"/>
    <w:rsid w:val="00981390"/>
    <w:rsid w:val="00982BB3"/>
    <w:rsid w:val="0098333D"/>
    <w:rsid w:val="00983CA1"/>
    <w:rsid w:val="009842CC"/>
    <w:rsid w:val="00991F8D"/>
    <w:rsid w:val="00995E8F"/>
    <w:rsid w:val="009A1029"/>
    <w:rsid w:val="009A1696"/>
    <w:rsid w:val="009A3D11"/>
    <w:rsid w:val="009A40BA"/>
    <w:rsid w:val="009A6716"/>
    <w:rsid w:val="009B0BF8"/>
    <w:rsid w:val="009B2121"/>
    <w:rsid w:val="009B5CA5"/>
    <w:rsid w:val="009B702D"/>
    <w:rsid w:val="009B70BF"/>
    <w:rsid w:val="009C44AD"/>
    <w:rsid w:val="009C4FBF"/>
    <w:rsid w:val="009C5950"/>
    <w:rsid w:val="009C61A6"/>
    <w:rsid w:val="009C754F"/>
    <w:rsid w:val="009E1686"/>
    <w:rsid w:val="009E37B7"/>
    <w:rsid w:val="009E502C"/>
    <w:rsid w:val="009E6093"/>
    <w:rsid w:val="009E65EC"/>
    <w:rsid w:val="009E7020"/>
    <w:rsid w:val="009E7CF5"/>
    <w:rsid w:val="009E7EFB"/>
    <w:rsid w:val="009F1539"/>
    <w:rsid w:val="009F32AE"/>
    <w:rsid w:val="009F62CD"/>
    <w:rsid w:val="009F6417"/>
    <w:rsid w:val="009F6559"/>
    <w:rsid w:val="00A04C30"/>
    <w:rsid w:val="00A04CAC"/>
    <w:rsid w:val="00A06560"/>
    <w:rsid w:val="00A06F86"/>
    <w:rsid w:val="00A07E7B"/>
    <w:rsid w:val="00A20173"/>
    <w:rsid w:val="00A20263"/>
    <w:rsid w:val="00A23789"/>
    <w:rsid w:val="00A27733"/>
    <w:rsid w:val="00A32792"/>
    <w:rsid w:val="00A328D3"/>
    <w:rsid w:val="00A35ACF"/>
    <w:rsid w:val="00A4486E"/>
    <w:rsid w:val="00A47374"/>
    <w:rsid w:val="00A476A9"/>
    <w:rsid w:val="00A47E5B"/>
    <w:rsid w:val="00A510F7"/>
    <w:rsid w:val="00A51EE2"/>
    <w:rsid w:val="00A545A8"/>
    <w:rsid w:val="00A54982"/>
    <w:rsid w:val="00A55BEC"/>
    <w:rsid w:val="00A55CF1"/>
    <w:rsid w:val="00A5677D"/>
    <w:rsid w:val="00A57319"/>
    <w:rsid w:val="00A577A1"/>
    <w:rsid w:val="00A607C5"/>
    <w:rsid w:val="00A608C7"/>
    <w:rsid w:val="00A64509"/>
    <w:rsid w:val="00A64B5F"/>
    <w:rsid w:val="00A67DCB"/>
    <w:rsid w:val="00A71B39"/>
    <w:rsid w:val="00A73277"/>
    <w:rsid w:val="00A735E4"/>
    <w:rsid w:val="00A7639B"/>
    <w:rsid w:val="00A80678"/>
    <w:rsid w:val="00A80E90"/>
    <w:rsid w:val="00A826FE"/>
    <w:rsid w:val="00A83F00"/>
    <w:rsid w:val="00A847AF"/>
    <w:rsid w:val="00A858A2"/>
    <w:rsid w:val="00A87410"/>
    <w:rsid w:val="00A91BE2"/>
    <w:rsid w:val="00A92B25"/>
    <w:rsid w:val="00A96A1E"/>
    <w:rsid w:val="00A978AC"/>
    <w:rsid w:val="00AA2908"/>
    <w:rsid w:val="00AA3EB7"/>
    <w:rsid w:val="00AA4D4C"/>
    <w:rsid w:val="00AA6F65"/>
    <w:rsid w:val="00AA7EB2"/>
    <w:rsid w:val="00AB08BB"/>
    <w:rsid w:val="00AB0F9B"/>
    <w:rsid w:val="00AB18C9"/>
    <w:rsid w:val="00AB194A"/>
    <w:rsid w:val="00AB32BB"/>
    <w:rsid w:val="00AB3BE9"/>
    <w:rsid w:val="00AB69EE"/>
    <w:rsid w:val="00AB71DA"/>
    <w:rsid w:val="00AC061D"/>
    <w:rsid w:val="00AC1704"/>
    <w:rsid w:val="00AC20A6"/>
    <w:rsid w:val="00AC2203"/>
    <w:rsid w:val="00AC3FDC"/>
    <w:rsid w:val="00AC4B96"/>
    <w:rsid w:val="00AC6519"/>
    <w:rsid w:val="00AD1187"/>
    <w:rsid w:val="00AD1E00"/>
    <w:rsid w:val="00AD2AC2"/>
    <w:rsid w:val="00AD2C1F"/>
    <w:rsid w:val="00AD3042"/>
    <w:rsid w:val="00AD3ADF"/>
    <w:rsid w:val="00AD45BD"/>
    <w:rsid w:val="00AD65E0"/>
    <w:rsid w:val="00AE0281"/>
    <w:rsid w:val="00AE09C0"/>
    <w:rsid w:val="00AE1F90"/>
    <w:rsid w:val="00AE2659"/>
    <w:rsid w:val="00AE677F"/>
    <w:rsid w:val="00AE6DC0"/>
    <w:rsid w:val="00AE765C"/>
    <w:rsid w:val="00AF00F6"/>
    <w:rsid w:val="00AF2E2E"/>
    <w:rsid w:val="00AF2E6A"/>
    <w:rsid w:val="00AF3FD7"/>
    <w:rsid w:val="00AF506B"/>
    <w:rsid w:val="00AF713D"/>
    <w:rsid w:val="00AF76C2"/>
    <w:rsid w:val="00B00A26"/>
    <w:rsid w:val="00B031F4"/>
    <w:rsid w:val="00B0340D"/>
    <w:rsid w:val="00B07318"/>
    <w:rsid w:val="00B078A4"/>
    <w:rsid w:val="00B07E78"/>
    <w:rsid w:val="00B10F75"/>
    <w:rsid w:val="00B14293"/>
    <w:rsid w:val="00B1456F"/>
    <w:rsid w:val="00B14D4B"/>
    <w:rsid w:val="00B21682"/>
    <w:rsid w:val="00B24341"/>
    <w:rsid w:val="00B2489B"/>
    <w:rsid w:val="00B25292"/>
    <w:rsid w:val="00B25EE9"/>
    <w:rsid w:val="00B26F9E"/>
    <w:rsid w:val="00B30180"/>
    <w:rsid w:val="00B34BD8"/>
    <w:rsid w:val="00B40080"/>
    <w:rsid w:val="00B40F04"/>
    <w:rsid w:val="00B464C9"/>
    <w:rsid w:val="00B46738"/>
    <w:rsid w:val="00B46F59"/>
    <w:rsid w:val="00B552A9"/>
    <w:rsid w:val="00B625FE"/>
    <w:rsid w:val="00B646E7"/>
    <w:rsid w:val="00B676C3"/>
    <w:rsid w:val="00B72294"/>
    <w:rsid w:val="00B75113"/>
    <w:rsid w:val="00B77313"/>
    <w:rsid w:val="00B77ADB"/>
    <w:rsid w:val="00B81578"/>
    <w:rsid w:val="00B82D47"/>
    <w:rsid w:val="00B8393A"/>
    <w:rsid w:val="00B85DC0"/>
    <w:rsid w:val="00B9084A"/>
    <w:rsid w:val="00B93219"/>
    <w:rsid w:val="00B93741"/>
    <w:rsid w:val="00B938C0"/>
    <w:rsid w:val="00BA1DC1"/>
    <w:rsid w:val="00BA242A"/>
    <w:rsid w:val="00BA282D"/>
    <w:rsid w:val="00BA4518"/>
    <w:rsid w:val="00BA4690"/>
    <w:rsid w:val="00BA49BE"/>
    <w:rsid w:val="00BA7016"/>
    <w:rsid w:val="00BA7D9F"/>
    <w:rsid w:val="00BB14A4"/>
    <w:rsid w:val="00BB1B41"/>
    <w:rsid w:val="00BB3F62"/>
    <w:rsid w:val="00BB4FE7"/>
    <w:rsid w:val="00BC10CF"/>
    <w:rsid w:val="00BC1FDC"/>
    <w:rsid w:val="00BC2788"/>
    <w:rsid w:val="00BC43BC"/>
    <w:rsid w:val="00BC4C54"/>
    <w:rsid w:val="00BC51F1"/>
    <w:rsid w:val="00BC55F6"/>
    <w:rsid w:val="00BC62D5"/>
    <w:rsid w:val="00BC7556"/>
    <w:rsid w:val="00BC7FF9"/>
    <w:rsid w:val="00BD2F89"/>
    <w:rsid w:val="00BD365B"/>
    <w:rsid w:val="00BD385A"/>
    <w:rsid w:val="00BD403D"/>
    <w:rsid w:val="00BD4A92"/>
    <w:rsid w:val="00BD4E24"/>
    <w:rsid w:val="00BD5249"/>
    <w:rsid w:val="00BD5324"/>
    <w:rsid w:val="00BE1222"/>
    <w:rsid w:val="00BE1677"/>
    <w:rsid w:val="00BE2199"/>
    <w:rsid w:val="00BE377B"/>
    <w:rsid w:val="00BE3BBF"/>
    <w:rsid w:val="00BE4720"/>
    <w:rsid w:val="00BE4FD5"/>
    <w:rsid w:val="00BE7496"/>
    <w:rsid w:val="00BF0EB7"/>
    <w:rsid w:val="00BF2573"/>
    <w:rsid w:val="00BF2B26"/>
    <w:rsid w:val="00BF5193"/>
    <w:rsid w:val="00C007EF"/>
    <w:rsid w:val="00C0109F"/>
    <w:rsid w:val="00C02609"/>
    <w:rsid w:val="00C02F77"/>
    <w:rsid w:val="00C04FF3"/>
    <w:rsid w:val="00C07199"/>
    <w:rsid w:val="00C07268"/>
    <w:rsid w:val="00C11437"/>
    <w:rsid w:val="00C138B3"/>
    <w:rsid w:val="00C148FB"/>
    <w:rsid w:val="00C16582"/>
    <w:rsid w:val="00C20496"/>
    <w:rsid w:val="00C23270"/>
    <w:rsid w:val="00C25624"/>
    <w:rsid w:val="00C25B65"/>
    <w:rsid w:val="00C264F6"/>
    <w:rsid w:val="00C302E7"/>
    <w:rsid w:val="00C323D8"/>
    <w:rsid w:val="00C32772"/>
    <w:rsid w:val="00C328EE"/>
    <w:rsid w:val="00C36882"/>
    <w:rsid w:val="00C36B7F"/>
    <w:rsid w:val="00C4157D"/>
    <w:rsid w:val="00C429C4"/>
    <w:rsid w:val="00C43A06"/>
    <w:rsid w:val="00C43D78"/>
    <w:rsid w:val="00C452BE"/>
    <w:rsid w:val="00C51C74"/>
    <w:rsid w:val="00C60BAF"/>
    <w:rsid w:val="00C632CE"/>
    <w:rsid w:val="00C66638"/>
    <w:rsid w:val="00C66C84"/>
    <w:rsid w:val="00C67AEC"/>
    <w:rsid w:val="00C67E9E"/>
    <w:rsid w:val="00C72942"/>
    <w:rsid w:val="00C72C86"/>
    <w:rsid w:val="00C8090F"/>
    <w:rsid w:val="00C80E75"/>
    <w:rsid w:val="00C872A4"/>
    <w:rsid w:val="00C87687"/>
    <w:rsid w:val="00C87D3E"/>
    <w:rsid w:val="00C90B7A"/>
    <w:rsid w:val="00CA1BEB"/>
    <w:rsid w:val="00CA1D55"/>
    <w:rsid w:val="00CA1EEE"/>
    <w:rsid w:val="00CA2CF8"/>
    <w:rsid w:val="00CA3ACA"/>
    <w:rsid w:val="00CB070A"/>
    <w:rsid w:val="00CB1404"/>
    <w:rsid w:val="00CB14CA"/>
    <w:rsid w:val="00CB4ACA"/>
    <w:rsid w:val="00CB5B4E"/>
    <w:rsid w:val="00CB5D21"/>
    <w:rsid w:val="00CB66E6"/>
    <w:rsid w:val="00CC5AC4"/>
    <w:rsid w:val="00CC5EBE"/>
    <w:rsid w:val="00CD292D"/>
    <w:rsid w:val="00CD32F5"/>
    <w:rsid w:val="00CD3F23"/>
    <w:rsid w:val="00CD46D6"/>
    <w:rsid w:val="00CD4F7F"/>
    <w:rsid w:val="00CD55A2"/>
    <w:rsid w:val="00CD7887"/>
    <w:rsid w:val="00CD7EF5"/>
    <w:rsid w:val="00CE0B12"/>
    <w:rsid w:val="00CE2DDE"/>
    <w:rsid w:val="00CE4336"/>
    <w:rsid w:val="00CE5DCB"/>
    <w:rsid w:val="00CE6172"/>
    <w:rsid w:val="00CE68A2"/>
    <w:rsid w:val="00CE7AC5"/>
    <w:rsid w:val="00CE7CA9"/>
    <w:rsid w:val="00CF0E37"/>
    <w:rsid w:val="00CF27D2"/>
    <w:rsid w:val="00CF4B86"/>
    <w:rsid w:val="00CF4E79"/>
    <w:rsid w:val="00D00195"/>
    <w:rsid w:val="00D02A01"/>
    <w:rsid w:val="00D04BAB"/>
    <w:rsid w:val="00D0577E"/>
    <w:rsid w:val="00D06137"/>
    <w:rsid w:val="00D07B88"/>
    <w:rsid w:val="00D1207A"/>
    <w:rsid w:val="00D12ED7"/>
    <w:rsid w:val="00D146E8"/>
    <w:rsid w:val="00D158B4"/>
    <w:rsid w:val="00D1674A"/>
    <w:rsid w:val="00D173C5"/>
    <w:rsid w:val="00D17ADA"/>
    <w:rsid w:val="00D22A4E"/>
    <w:rsid w:val="00D2546F"/>
    <w:rsid w:val="00D258BE"/>
    <w:rsid w:val="00D264DE"/>
    <w:rsid w:val="00D33C72"/>
    <w:rsid w:val="00D423AF"/>
    <w:rsid w:val="00D43F2C"/>
    <w:rsid w:val="00D44434"/>
    <w:rsid w:val="00D45955"/>
    <w:rsid w:val="00D45F66"/>
    <w:rsid w:val="00D4760F"/>
    <w:rsid w:val="00D509DA"/>
    <w:rsid w:val="00D50EEE"/>
    <w:rsid w:val="00D51247"/>
    <w:rsid w:val="00D52851"/>
    <w:rsid w:val="00D5349F"/>
    <w:rsid w:val="00D55302"/>
    <w:rsid w:val="00D61EBE"/>
    <w:rsid w:val="00D6231F"/>
    <w:rsid w:val="00D64061"/>
    <w:rsid w:val="00D655A1"/>
    <w:rsid w:val="00D674B2"/>
    <w:rsid w:val="00D67DE0"/>
    <w:rsid w:val="00D717FA"/>
    <w:rsid w:val="00D71B69"/>
    <w:rsid w:val="00D71E61"/>
    <w:rsid w:val="00D7301C"/>
    <w:rsid w:val="00D75A82"/>
    <w:rsid w:val="00D778E3"/>
    <w:rsid w:val="00D77EC2"/>
    <w:rsid w:val="00D9097C"/>
    <w:rsid w:val="00D90EA8"/>
    <w:rsid w:val="00D9156D"/>
    <w:rsid w:val="00D917DF"/>
    <w:rsid w:val="00D9191E"/>
    <w:rsid w:val="00D91D81"/>
    <w:rsid w:val="00D943B2"/>
    <w:rsid w:val="00D94893"/>
    <w:rsid w:val="00D964A9"/>
    <w:rsid w:val="00DA17A6"/>
    <w:rsid w:val="00DA20E8"/>
    <w:rsid w:val="00DA5FCC"/>
    <w:rsid w:val="00DB0369"/>
    <w:rsid w:val="00DB53BC"/>
    <w:rsid w:val="00DC19FE"/>
    <w:rsid w:val="00DC2576"/>
    <w:rsid w:val="00DC36B0"/>
    <w:rsid w:val="00DD2D65"/>
    <w:rsid w:val="00DD4B8C"/>
    <w:rsid w:val="00DD5CE5"/>
    <w:rsid w:val="00DE06A0"/>
    <w:rsid w:val="00DE1C92"/>
    <w:rsid w:val="00DE1FE4"/>
    <w:rsid w:val="00DE5540"/>
    <w:rsid w:val="00DE732C"/>
    <w:rsid w:val="00DF0814"/>
    <w:rsid w:val="00DF1AFB"/>
    <w:rsid w:val="00DF1F50"/>
    <w:rsid w:val="00DF2024"/>
    <w:rsid w:val="00DF3478"/>
    <w:rsid w:val="00DF4AB4"/>
    <w:rsid w:val="00DF4E9F"/>
    <w:rsid w:val="00DF7823"/>
    <w:rsid w:val="00E01FEB"/>
    <w:rsid w:val="00E03F32"/>
    <w:rsid w:val="00E06ED1"/>
    <w:rsid w:val="00E12AE1"/>
    <w:rsid w:val="00E12B1E"/>
    <w:rsid w:val="00E12C94"/>
    <w:rsid w:val="00E13182"/>
    <w:rsid w:val="00E1497A"/>
    <w:rsid w:val="00E166CD"/>
    <w:rsid w:val="00E212EC"/>
    <w:rsid w:val="00E21FAC"/>
    <w:rsid w:val="00E2471F"/>
    <w:rsid w:val="00E27142"/>
    <w:rsid w:val="00E27219"/>
    <w:rsid w:val="00E27A21"/>
    <w:rsid w:val="00E333C7"/>
    <w:rsid w:val="00E40AF2"/>
    <w:rsid w:val="00E40D4F"/>
    <w:rsid w:val="00E40DF2"/>
    <w:rsid w:val="00E413A6"/>
    <w:rsid w:val="00E416BD"/>
    <w:rsid w:val="00E43E85"/>
    <w:rsid w:val="00E4538B"/>
    <w:rsid w:val="00E45A8B"/>
    <w:rsid w:val="00E47EBE"/>
    <w:rsid w:val="00E52770"/>
    <w:rsid w:val="00E52C46"/>
    <w:rsid w:val="00E53EBA"/>
    <w:rsid w:val="00E53FF2"/>
    <w:rsid w:val="00E5503C"/>
    <w:rsid w:val="00E56BAB"/>
    <w:rsid w:val="00E57ABD"/>
    <w:rsid w:val="00E613B2"/>
    <w:rsid w:val="00E633E4"/>
    <w:rsid w:val="00E63460"/>
    <w:rsid w:val="00E64552"/>
    <w:rsid w:val="00E64A5E"/>
    <w:rsid w:val="00E64A7C"/>
    <w:rsid w:val="00E668B7"/>
    <w:rsid w:val="00E66CF6"/>
    <w:rsid w:val="00E70A42"/>
    <w:rsid w:val="00E70AE3"/>
    <w:rsid w:val="00E7248C"/>
    <w:rsid w:val="00E72D68"/>
    <w:rsid w:val="00E736B4"/>
    <w:rsid w:val="00E73DEE"/>
    <w:rsid w:val="00E74A81"/>
    <w:rsid w:val="00E76E69"/>
    <w:rsid w:val="00E83BEF"/>
    <w:rsid w:val="00E8579F"/>
    <w:rsid w:val="00E85BFA"/>
    <w:rsid w:val="00E91219"/>
    <w:rsid w:val="00E91F03"/>
    <w:rsid w:val="00E924C2"/>
    <w:rsid w:val="00E92A96"/>
    <w:rsid w:val="00E937DB"/>
    <w:rsid w:val="00E94E85"/>
    <w:rsid w:val="00E96588"/>
    <w:rsid w:val="00E9742B"/>
    <w:rsid w:val="00EA272E"/>
    <w:rsid w:val="00EA2A80"/>
    <w:rsid w:val="00EA506F"/>
    <w:rsid w:val="00EA61FE"/>
    <w:rsid w:val="00EA635A"/>
    <w:rsid w:val="00EB6C6F"/>
    <w:rsid w:val="00EB777A"/>
    <w:rsid w:val="00EB7F53"/>
    <w:rsid w:val="00EC07D2"/>
    <w:rsid w:val="00EC28D4"/>
    <w:rsid w:val="00EC2AC6"/>
    <w:rsid w:val="00EC2B9C"/>
    <w:rsid w:val="00EC2CC0"/>
    <w:rsid w:val="00EC3D53"/>
    <w:rsid w:val="00EC4318"/>
    <w:rsid w:val="00ED5977"/>
    <w:rsid w:val="00ED688C"/>
    <w:rsid w:val="00EE07F1"/>
    <w:rsid w:val="00EE4362"/>
    <w:rsid w:val="00EE6DD9"/>
    <w:rsid w:val="00EF18D7"/>
    <w:rsid w:val="00EF1E8A"/>
    <w:rsid w:val="00EF2198"/>
    <w:rsid w:val="00EF3A1A"/>
    <w:rsid w:val="00F03138"/>
    <w:rsid w:val="00F0371A"/>
    <w:rsid w:val="00F040A1"/>
    <w:rsid w:val="00F04971"/>
    <w:rsid w:val="00F0610F"/>
    <w:rsid w:val="00F0724C"/>
    <w:rsid w:val="00F11283"/>
    <w:rsid w:val="00F1170B"/>
    <w:rsid w:val="00F11861"/>
    <w:rsid w:val="00F122D2"/>
    <w:rsid w:val="00F13A75"/>
    <w:rsid w:val="00F1422D"/>
    <w:rsid w:val="00F15E61"/>
    <w:rsid w:val="00F21E34"/>
    <w:rsid w:val="00F237F1"/>
    <w:rsid w:val="00F23BFC"/>
    <w:rsid w:val="00F24C66"/>
    <w:rsid w:val="00F26915"/>
    <w:rsid w:val="00F26ECC"/>
    <w:rsid w:val="00F3009A"/>
    <w:rsid w:val="00F30E37"/>
    <w:rsid w:val="00F32705"/>
    <w:rsid w:val="00F34FEF"/>
    <w:rsid w:val="00F36B8E"/>
    <w:rsid w:val="00F4045B"/>
    <w:rsid w:val="00F416D9"/>
    <w:rsid w:val="00F45DC7"/>
    <w:rsid w:val="00F46196"/>
    <w:rsid w:val="00F51D75"/>
    <w:rsid w:val="00F52044"/>
    <w:rsid w:val="00F52731"/>
    <w:rsid w:val="00F52B92"/>
    <w:rsid w:val="00F53229"/>
    <w:rsid w:val="00F5559D"/>
    <w:rsid w:val="00F5651B"/>
    <w:rsid w:val="00F575C5"/>
    <w:rsid w:val="00F57FEE"/>
    <w:rsid w:val="00F6245E"/>
    <w:rsid w:val="00F63236"/>
    <w:rsid w:val="00F64501"/>
    <w:rsid w:val="00F73080"/>
    <w:rsid w:val="00F7680B"/>
    <w:rsid w:val="00F7726B"/>
    <w:rsid w:val="00F80669"/>
    <w:rsid w:val="00F80C69"/>
    <w:rsid w:val="00F80FF2"/>
    <w:rsid w:val="00F81190"/>
    <w:rsid w:val="00F8139B"/>
    <w:rsid w:val="00F8245F"/>
    <w:rsid w:val="00F8315E"/>
    <w:rsid w:val="00F83D17"/>
    <w:rsid w:val="00F85C05"/>
    <w:rsid w:val="00F85F06"/>
    <w:rsid w:val="00F90493"/>
    <w:rsid w:val="00F935D6"/>
    <w:rsid w:val="00F938CF"/>
    <w:rsid w:val="00F97882"/>
    <w:rsid w:val="00FA01FF"/>
    <w:rsid w:val="00FA22CE"/>
    <w:rsid w:val="00FA3450"/>
    <w:rsid w:val="00FA3CE7"/>
    <w:rsid w:val="00FA4EEB"/>
    <w:rsid w:val="00FA53A4"/>
    <w:rsid w:val="00FA5566"/>
    <w:rsid w:val="00FA600B"/>
    <w:rsid w:val="00FA6288"/>
    <w:rsid w:val="00FB2936"/>
    <w:rsid w:val="00FB2E67"/>
    <w:rsid w:val="00FB3F88"/>
    <w:rsid w:val="00FB60B9"/>
    <w:rsid w:val="00FB684B"/>
    <w:rsid w:val="00FB684C"/>
    <w:rsid w:val="00FC0192"/>
    <w:rsid w:val="00FC14B0"/>
    <w:rsid w:val="00FC158E"/>
    <w:rsid w:val="00FC1BA4"/>
    <w:rsid w:val="00FD4CA1"/>
    <w:rsid w:val="00FD54F0"/>
    <w:rsid w:val="00FD5742"/>
    <w:rsid w:val="00FD5AD2"/>
    <w:rsid w:val="00FD71EE"/>
    <w:rsid w:val="00FD7EF6"/>
    <w:rsid w:val="00FE0783"/>
    <w:rsid w:val="00FE249B"/>
    <w:rsid w:val="00FE2BBF"/>
    <w:rsid w:val="00FE350E"/>
    <w:rsid w:val="00FE3BD5"/>
    <w:rsid w:val="00FE47EF"/>
    <w:rsid w:val="00FE71F6"/>
    <w:rsid w:val="00FF154D"/>
    <w:rsid w:val="00FF179B"/>
    <w:rsid w:val="00FF33B6"/>
    <w:rsid w:val="00FF3D6C"/>
    <w:rsid w:val="00FF49F9"/>
    <w:rsid w:val="00FF58BD"/>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610B4A"/>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7D043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i/>
      <w:iCs/>
      <w:noProof/>
    </w:rPr>
  </w:style>
  <w:style w:type="character" w:customStyle="1" w:styleId="Heading3Char">
    <w:name w:val="Heading 3 Char"/>
    <w:link w:val="Heading3"/>
    <w:uiPriority w:val="99"/>
    <w:locked/>
    <w:rsid w:val="004059FE"/>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sid w:val="007D043A"/>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7D043A"/>
    <w:pPr>
      <w:jc w:val="center"/>
    </w:pPr>
    <w:rPr>
      <w:rFonts w:ascii="Times New Roman" w:hAnsi="Times New Roman"/>
    </w:rPr>
  </w:style>
  <w:style w:type="paragraph" w:customStyle="1" w:styleId="Author">
    <w:name w:val="Author"/>
    <w:uiPriority w:val="99"/>
    <w:rsid w:val="007D043A"/>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7D043A"/>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7D043A"/>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7D043A"/>
    <w:rPr>
      <w:b/>
      <w:bCs/>
      <w:sz w:val="16"/>
      <w:szCs w:val="16"/>
    </w:rPr>
  </w:style>
  <w:style w:type="paragraph" w:customStyle="1" w:styleId="tablecolsubhead">
    <w:name w:val="table col subhead"/>
    <w:basedOn w:val="tablecolhead"/>
    <w:uiPriority w:val="99"/>
    <w:rsid w:val="007D043A"/>
    <w:rPr>
      <w:i/>
      <w:iCs/>
      <w:sz w:val="15"/>
      <w:szCs w:val="15"/>
    </w:rPr>
  </w:style>
  <w:style w:type="paragraph" w:customStyle="1" w:styleId="tablecopy">
    <w:name w:val="table copy"/>
    <w:uiPriority w:val="99"/>
    <w:rsid w:val="007D043A"/>
    <w:pPr>
      <w:jc w:val="both"/>
    </w:pPr>
    <w:rPr>
      <w:rFonts w:ascii="Times New Roman" w:hAnsi="Times New Roman"/>
      <w:noProof/>
      <w:sz w:val="16"/>
      <w:szCs w:val="16"/>
    </w:rPr>
  </w:style>
  <w:style w:type="paragraph" w:customStyle="1" w:styleId="tablefootnote">
    <w:name w:val="table footnote"/>
    <w:uiPriority w:val="99"/>
    <w:rsid w:val="00CB66E6"/>
    <w:pPr>
      <w:numPr>
        <w:numId w:val="9"/>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7D043A"/>
    <w:pPr>
      <w:spacing w:before="240" w:after="120" w:line="216" w:lineRule="auto"/>
      <w:jc w:val="center"/>
    </w:pPr>
    <w:rPr>
      <w:rFonts w:ascii="Times New Roman" w:hAnsi="Times New Roman"/>
      <w:smallCaps/>
      <w:noProof/>
      <w:sz w:val="16"/>
      <w:szCs w:val="16"/>
    </w:rPr>
  </w:style>
  <w:style w:type="paragraph" w:styleId="Caption">
    <w:name w:val="caption"/>
    <w:basedOn w:val="Normal"/>
    <w:next w:val="Normal"/>
    <w:uiPriority w:val="35"/>
    <w:unhideWhenUsed/>
    <w:qFormat/>
    <w:rsid w:val="00697DEB"/>
    <w:rPr>
      <w:b/>
      <w:bCs/>
    </w:rPr>
  </w:style>
  <w:style w:type="table" w:styleId="TableGrid">
    <w:name w:val="Table Grid"/>
    <w:basedOn w:val="TableNormal"/>
    <w:uiPriority w:val="39"/>
    <w:rsid w:val="006C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5B65"/>
  </w:style>
  <w:style w:type="character" w:customStyle="1" w:styleId="EndnoteTextChar">
    <w:name w:val="Endnote Text Char"/>
    <w:link w:val="EndnoteText"/>
    <w:uiPriority w:val="99"/>
    <w:semiHidden/>
    <w:rsid w:val="00C25B65"/>
    <w:rPr>
      <w:rFonts w:ascii="Times New Roman" w:hAnsi="Times New Roman"/>
      <w:lang w:val="en-US" w:eastAsia="en-US"/>
    </w:rPr>
  </w:style>
  <w:style w:type="character" w:styleId="EndnoteReference">
    <w:name w:val="endnote reference"/>
    <w:uiPriority w:val="99"/>
    <w:semiHidden/>
    <w:unhideWhenUsed/>
    <w:rsid w:val="00C25B65"/>
    <w:rPr>
      <w:vertAlign w:val="superscript"/>
    </w:rPr>
  </w:style>
  <w:style w:type="paragraph" w:styleId="FootnoteText">
    <w:name w:val="footnote text"/>
    <w:basedOn w:val="Normal"/>
    <w:link w:val="FootnoteTextChar"/>
    <w:uiPriority w:val="99"/>
    <w:semiHidden/>
    <w:unhideWhenUsed/>
    <w:rsid w:val="00C25B65"/>
  </w:style>
  <w:style w:type="character" w:customStyle="1" w:styleId="FootnoteTextChar">
    <w:name w:val="Footnote Text Char"/>
    <w:link w:val="FootnoteText"/>
    <w:uiPriority w:val="99"/>
    <w:semiHidden/>
    <w:rsid w:val="00C25B65"/>
    <w:rPr>
      <w:rFonts w:ascii="Times New Roman" w:hAnsi="Times New Roman"/>
      <w:lang w:val="en-US" w:eastAsia="en-US"/>
    </w:rPr>
  </w:style>
  <w:style w:type="character" w:styleId="FootnoteReference">
    <w:name w:val="footnote reference"/>
    <w:uiPriority w:val="99"/>
    <w:semiHidden/>
    <w:unhideWhenUsed/>
    <w:rsid w:val="00C25B65"/>
    <w:rPr>
      <w:vertAlign w:val="superscript"/>
    </w:rPr>
  </w:style>
  <w:style w:type="paragraph" w:styleId="NormalWeb">
    <w:name w:val="Normal (Web)"/>
    <w:basedOn w:val="Normal"/>
    <w:uiPriority w:val="99"/>
    <w:semiHidden/>
    <w:unhideWhenUsed/>
    <w:rsid w:val="00304A79"/>
    <w:pPr>
      <w:spacing w:before="100" w:beforeAutospacing="1" w:after="100" w:afterAutospacing="1"/>
      <w:jc w:val="left"/>
    </w:pPr>
    <w:rPr>
      <w:lang w:val="en-MY" w:eastAsia="en-MY"/>
    </w:rPr>
  </w:style>
  <w:style w:type="paragraph" w:styleId="Header">
    <w:name w:val="header"/>
    <w:basedOn w:val="Normal"/>
    <w:link w:val="HeaderChar"/>
    <w:uiPriority w:val="99"/>
    <w:unhideWhenUsed/>
    <w:rsid w:val="008C2609"/>
    <w:pPr>
      <w:tabs>
        <w:tab w:val="center" w:pos="4513"/>
        <w:tab w:val="right" w:pos="9026"/>
      </w:tabs>
    </w:pPr>
  </w:style>
  <w:style w:type="character" w:customStyle="1" w:styleId="HeaderChar">
    <w:name w:val="Header Char"/>
    <w:link w:val="Header"/>
    <w:uiPriority w:val="99"/>
    <w:rsid w:val="008C2609"/>
    <w:rPr>
      <w:rFonts w:ascii="Times New Roman" w:hAnsi="Times New Roman"/>
      <w:lang w:val="en-US" w:eastAsia="en-US"/>
    </w:rPr>
  </w:style>
  <w:style w:type="paragraph" w:styleId="Footer">
    <w:name w:val="footer"/>
    <w:basedOn w:val="Normal"/>
    <w:link w:val="FooterChar"/>
    <w:uiPriority w:val="99"/>
    <w:unhideWhenUsed/>
    <w:rsid w:val="008C2609"/>
    <w:pPr>
      <w:tabs>
        <w:tab w:val="center" w:pos="4513"/>
        <w:tab w:val="right" w:pos="9026"/>
      </w:tabs>
    </w:pPr>
  </w:style>
  <w:style w:type="character" w:customStyle="1" w:styleId="FooterChar">
    <w:name w:val="Footer Char"/>
    <w:link w:val="Footer"/>
    <w:uiPriority w:val="99"/>
    <w:rsid w:val="008C2609"/>
    <w:rPr>
      <w:rFonts w:ascii="Times New Roman" w:hAnsi="Times New Roman"/>
      <w:lang w:val="en-US" w:eastAsia="en-US"/>
    </w:rPr>
  </w:style>
  <w:style w:type="character" w:customStyle="1" w:styleId="apple-converted-space">
    <w:name w:val="apple-converted-space"/>
    <w:rsid w:val="002C3FB7"/>
  </w:style>
  <w:style w:type="character" w:styleId="Hyperlink">
    <w:name w:val="Hyperlink"/>
    <w:uiPriority w:val="99"/>
    <w:unhideWhenUsed/>
    <w:rsid w:val="00074577"/>
    <w:rPr>
      <w:color w:val="0563C1"/>
      <w:u w:val="single"/>
    </w:rPr>
  </w:style>
  <w:style w:type="character" w:customStyle="1" w:styleId="Mention1">
    <w:name w:val="Mention1"/>
    <w:uiPriority w:val="99"/>
    <w:semiHidden/>
    <w:unhideWhenUsed/>
    <w:rsid w:val="00074577"/>
    <w:rPr>
      <w:color w:val="2B579A"/>
      <w:shd w:val="clear" w:color="auto" w:fill="E6E6E6"/>
    </w:rPr>
  </w:style>
  <w:style w:type="character" w:styleId="CommentReference">
    <w:name w:val="annotation reference"/>
    <w:basedOn w:val="DefaultParagraphFont"/>
    <w:uiPriority w:val="99"/>
    <w:semiHidden/>
    <w:unhideWhenUsed/>
    <w:rsid w:val="0091394E"/>
    <w:rPr>
      <w:sz w:val="18"/>
      <w:szCs w:val="18"/>
    </w:rPr>
  </w:style>
  <w:style w:type="paragraph" w:styleId="CommentText">
    <w:name w:val="annotation text"/>
    <w:basedOn w:val="Normal"/>
    <w:link w:val="CommentTextChar"/>
    <w:uiPriority w:val="99"/>
    <w:semiHidden/>
    <w:unhideWhenUsed/>
    <w:rsid w:val="0091394E"/>
  </w:style>
  <w:style w:type="character" w:customStyle="1" w:styleId="CommentTextChar">
    <w:name w:val="Comment Text Char"/>
    <w:basedOn w:val="DefaultParagraphFont"/>
    <w:link w:val="CommentText"/>
    <w:uiPriority w:val="99"/>
    <w:semiHidden/>
    <w:rsid w:val="0091394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1394E"/>
    <w:rPr>
      <w:b/>
      <w:bCs/>
      <w:sz w:val="20"/>
      <w:szCs w:val="20"/>
    </w:rPr>
  </w:style>
  <w:style w:type="character" w:customStyle="1" w:styleId="CommentSubjectChar">
    <w:name w:val="Comment Subject Char"/>
    <w:basedOn w:val="CommentTextChar"/>
    <w:link w:val="CommentSubject"/>
    <w:uiPriority w:val="99"/>
    <w:semiHidden/>
    <w:rsid w:val="0091394E"/>
    <w:rPr>
      <w:rFonts w:ascii="Times New Roman" w:hAnsi="Times New Roman"/>
      <w:b/>
      <w:bCs/>
      <w:sz w:val="24"/>
      <w:szCs w:val="24"/>
    </w:rPr>
  </w:style>
  <w:style w:type="paragraph" w:styleId="BalloonText">
    <w:name w:val="Balloon Text"/>
    <w:basedOn w:val="Normal"/>
    <w:link w:val="BalloonTextChar"/>
    <w:uiPriority w:val="99"/>
    <w:semiHidden/>
    <w:unhideWhenUsed/>
    <w:rsid w:val="0091394E"/>
    <w:rPr>
      <w:rFonts w:ascii="Lucida Grande" w:hAnsi="Lucida Grande"/>
      <w:sz w:val="18"/>
      <w:szCs w:val="18"/>
    </w:rPr>
  </w:style>
  <w:style w:type="character" w:customStyle="1" w:styleId="BalloonTextChar">
    <w:name w:val="Balloon Text Char"/>
    <w:basedOn w:val="DefaultParagraphFont"/>
    <w:link w:val="BalloonText"/>
    <w:uiPriority w:val="99"/>
    <w:semiHidden/>
    <w:rsid w:val="0091394E"/>
    <w:rPr>
      <w:rFonts w:ascii="Lucida Grande" w:hAnsi="Lucida Grande"/>
      <w:sz w:val="18"/>
      <w:szCs w:val="18"/>
    </w:rPr>
  </w:style>
  <w:style w:type="paragraph" w:styleId="DocumentMap">
    <w:name w:val="Document Map"/>
    <w:basedOn w:val="Normal"/>
    <w:link w:val="DocumentMapChar"/>
    <w:uiPriority w:val="99"/>
    <w:semiHidden/>
    <w:unhideWhenUsed/>
    <w:rsid w:val="00541068"/>
    <w:rPr>
      <w:rFonts w:ascii="Lucida Grande" w:hAnsi="Lucida Grande"/>
    </w:rPr>
  </w:style>
  <w:style w:type="character" w:customStyle="1" w:styleId="DocumentMapChar">
    <w:name w:val="Document Map Char"/>
    <w:basedOn w:val="DefaultParagraphFont"/>
    <w:link w:val="DocumentMap"/>
    <w:uiPriority w:val="99"/>
    <w:semiHidden/>
    <w:rsid w:val="00541068"/>
    <w:rPr>
      <w:rFonts w:ascii="Lucida Grande" w:hAnsi="Lucida Grande"/>
      <w:sz w:val="24"/>
      <w:szCs w:val="24"/>
    </w:rPr>
  </w:style>
  <w:style w:type="paragraph" w:styleId="ListParagraph">
    <w:name w:val="List Paragraph"/>
    <w:basedOn w:val="Normal"/>
    <w:uiPriority w:val="34"/>
    <w:qFormat/>
    <w:rsid w:val="005A7E2E"/>
    <w:pPr>
      <w:ind w:left="720"/>
      <w:contextualSpacing/>
    </w:pPr>
  </w:style>
  <w:style w:type="paragraph" w:styleId="Revision">
    <w:name w:val="Revision"/>
    <w:hidden/>
    <w:semiHidden/>
    <w:rsid w:val="00822879"/>
    <w:rPr>
      <w:rFonts w:ascii="Times New Roman" w:hAnsi="Times New Roman"/>
    </w:rPr>
  </w:style>
  <w:style w:type="paragraph" w:customStyle="1" w:styleId="Default">
    <w:name w:val="Default"/>
    <w:rsid w:val="008C7746"/>
    <w:pPr>
      <w:autoSpaceDE w:val="0"/>
      <w:autoSpaceDN w:val="0"/>
      <w:adjustRightInd w:val="0"/>
    </w:pPr>
    <w:rPr>
      <w:rFonts w:ascii="Times New Roman" w:hAnsi="Times New Roman"/>
      <w:color w:val="000000"/>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610B4A"/>
    <w:pPr>
      <w:jc w:val="center"/>
    </w:pPr>
    <w:rPr>
      <w:rFonts w:ascii="Times New Roman" w:hAnsi="Times New Roman"/>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7D043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i/>
      <w:iCs/>
      <w:noProof/>
    </w:rPr>
  </w:style>
  <w:style w:type="character" w:customStyle="1" w:styleId="Heading3Char">
    <w:name w:val="Heading 3 Char"/>
    <w:link w:val="Heading3"/>
    <w:uiPriority w:val="99"/>
    <w:locked/>
    <w:rsid w:val="004059FE"/>
    <w:rPr>
      <w:rFonts w:ascii="Times New Roman" w:eastAsia="MS Mincho" w:hAnsi="Times New Roman"/>
      <w:i/>
      <w:iCs/>
      <w:noProof/>
    </w:rPr>
  </w:style>
  <w:style w:type="character" w:customStyle="1" w:styleId="Heading4Char">
    <w:name w:val="Heading 4 Char"/>
    <w:link w:val="Heading4"/>
    <w:uiPriority w:val="99"/>
    <w:locked/>
    <w:rsid w:val="004059FE"/>
    <w:rPr>
      <w:rFonts w:ascii="Times New Roman" w:eastAsia="MS Mincho" w:hAnsi="Times New Roman"/>
      <w:i/>
      <w:iCs/>
      <w:noProof/>
    </w:rPr>
  </w:style>
  <w:style w:type="character" w:customStyle="1" w:styleId="Heading5Char">
    <w:name w:val="Heading 5 Char"/>
    <w:link w:val="Heading5"/>
    <w:uiPriority w:val="9"/>
    <w:semiHidden/>
    <w:locked/>
    <w:rsid w:val="007D043A"/>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7D043A"/>
    <w:pPr>
      <w:jc w:val="center"/>
    </w:pPr>
    <w:rPr>
      <w:rFonts w:ascii="Times New Roman" w:hAnsi="Times New Roman"/>
    </w:rPr>
  </w:style>
  <w:style w:type="paragraph" w:customStyle="1" w:styleId="Author">
    <w:name w:val="Author"/>
    <w:uiPriority w:val="99"/>
    <w:rsid w:val="007D043A"/>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7D043A"/>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7D043A"/>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7D043A"/>
    <w:rPr>
      <w:b/>
      <w:bCs/>
      <w:sz w:val="16"/>
      <w:szCs w:val="16"/>
    </w:rPr>
  </w:style>
  <w:style w:type="paragraph" w:customStyle="1" w:styleId="tablecolsubhead">
    <w:name w:val="table col subhead"/>
    <w:basedOn w:val="tablecolhead"/>
    <w:uiPriority w:val="99"/>
    <w:rsid w:val="007D043A"/>
    <w:rPr>
      <w:i/>
      <w:iCs/>
      <w:sz w:val="15"/>
      <w:szCs w:val="15"/>
    </w:rPr>
  </w:style>
  <w:style w:type="paragraph" w:customStyle="1" w:styleId="tablecopy">
    <w:name w:val="table copy"/>
    <w:uiPriority w:val="99"/>
    <w:rsid w:val="007D043A"/>
    <w:pPr>
      <w:jc w:val="both"/>
    </w:pPr>
    <w:rPr>
      <w:rFonts w:ascii="Times New Roman" w:hAnsi="Times New Roman"/>
      <w:noProof/>
      <w:sz w:val="16"/>
      <w:szCs w:val="16"/>
    </w:rPr>
  </w:style>
  <w:style w:type="paragraph" w:customStyle="1" w:styleId="tablefootnote">
    <w:name w:val="table footnote"/>
    <w:uiPriority w:val="99"/>
    <w:rsid w:val="00CB66E6"/>
    <w:pPr>
      <w:numPr>
        <w:numId w:val="9"/>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7D043A"/>
    <w:pPr>
      <w:spacing w:before="240" w:after="120" w:line="216" w:lineRule="auto"/>
      <w:jc w:val="center"/>
    </w:pPr>
    <w:rPr>
      <w:rFonts w:ascii="Times New Roman" w:hAnsi="Times New Roman"/>
      <w:smallCaps/>
      <w:noProof/>
      <w:sz w:val="16"/>
      <w:szCs w:val="16"/>
    </w:rPr>
  </w:style>
  <w:style w:type="paragraph" w:styleId="Caption">
    <w:name w:val="caption"/>
    <w:basedOn w:val="Normal"/>
    <w:next w:val="Normal"/>
    <w:uiPriority w:val="35"/>
    <w:unhideWhenUsed/>
    <w:qFormat/>
    <w:rsid w:val="00697DEB"/>
    <w:rPr>
      <w:b/>
      <w:bCs/>
    </w:rPr>
  </w:style>
  <w:style w:type="table" w:styleId="TableGrid">
    <w:name w:val="Table Grid"/>
    <w:basedOn w:val="TableNormal"/>
    <w:uiPriority w:val="39"/>
    <w:rsid w:val="006C4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5B65"/>
  </w:style>
  <w:style w:type="character" w:customStyle="1" w:styleId="EndnoteTextChar">
    <w:name w:val="Endnote Text Char"/>
    <w:link w:val="EndnoteText"/>
    <w:uiPriority w:val="99"/>
    <w:semiHidden/>
    <w:rsid w:val="00C25B65"/>
    <w:rPr>
      <w:rFonts w:ascii="Times New Roman" w:hAnsi="Times New Roman"/>
      <w:lang w:val="en-US" w:eastAsia="en-US"/>
    </w:rPr>
  </w:style>
  <w:style w:type="character" w:styleId="EndnoteReference">
    <w:name w:val="endnote reference"/>
    <w:uiPriority w:val="99"/>
    <w:semiHidden/>
    <w:unhideWhenUsed/>
    <w:rsid w:val="00C25B65"/>
    <w:rPr>
      <w:vertAlign w:val="superscript"/>
    </w:rPr>
  </w:style>
  <w:style w:type="paragraph" w:styleId="FootnoteText">
    <w:name w:val="footnote text"/>
    <w:basedOn w:val="Normal"/>
    <w:link w:val="FootnoteTextChar"/>
    <w:uiPriority w:val="99"/>
    <w:semiHidden/>
    <w:unhideWhenUsed/>
    <w:rsid w:val="00C25B65"/>
  </w:style>
  <w:style w:type="character" w:customStyle="1" w:styleId="FootnoteTextChar">
    <w:name w:val="Footnote Text Char"/>
    <w:link w:val="FootnoteText"/>
    <w:uiPriority w:val="99"/>
    <w:semiHidden/>
    <w:rsid w:val="00C25B65"/>
    <w:rPr>
      <w:rFonts w:ascii="Times New Roman" w:hAnsi="Times New Roman"/>
      <w:lang w:val="en-US" w:eastAsia="en-US"/>
    </w:rPr>
  </w:style>
  <w:style w:type="character" w:styleId="FootnoteReference">
    <w:name w:val="footnote reference"/>
    <w:uiPriority w:val="99"/>
    <w:semiHidden/>
    <w:unhideWhenUsed/>
    <w:rsid w:val="00C25B65"/>
    <w:rPr>
      <w:vertAlign w:val="superscript"/>
    </w:rPr>
  </w:style>
  <w:style w:type="paragraph" w:styleId="NormalWeb">
    <w:name w:val="Normal (Web)"/>
    <w:basedOn w:val="Normal"/>
    <w:uiPriority w:val="99"/>
    <w:semiHidden/>
    <w:unhideWhenUsed/>
    <w:rsid w:val="00304A79"/>
    <w:pPr>
      <w:spacing w:before="100" w:beforeAutospacing="1" w:after="100" w:afterAutospacing="1"/>
      <w:jc w:val="left"/>
    </w:pPr>
    <w:rPr>
      <w:lang w:val="en-MY" w:eastAsia="en-MY"/>
    </w:rPr>
  </w:style>
  <w:style w:type="paragraph" w:styleId="Header">
    <w:name w:val="header"/>
    <w:basedOn w:val="Normal"/>
    <w:link w:val="HeaderChar"/>
    <w:uiPriority w:val="99"/>
    <w:unhideWhenUsed/>
    <w:rsid w:val="008C2609"/>
    <w:pPr>
      <w:tabs>
        <w:tab w:val="center" w:pos="4513"/>
        <w:tab w:val="right" w:pos="9026"/>
      </w:tabs>
    </w:pPr>
  </w:style>
  <w:style w:type="character" w:customStyle="1" w:styleId="HeaderChar">
    <w:name w:val="Header Char"/>
    <w:link w:val="Header"/>
    <w:uiPriority w:val="99"/>
    <w:rsid w:val="008C2609"/>
    <w:rPr>
      <w:rFonts w:ascii="Times New Roman" w:hAnsi="Times New Roman"/>
      <w:lang w:val="en-US" w:eastAsia="en-US"/>
    </w:rPr>
  </w:style>
  <w:style w:type="paragraph" w:styleId="Footer">
    <w:name w:val="footer"/>
    <w:basedOn w:val="Normal"/>
    <w:link w:val="FooterChar"/>
    <w:uiPriority w:val="99"/>
    <w:unhideWhenUsed/>
    <w:rsid w:val="008C2609"/>
    <w:pPr>
      <w:tabs>
        <w:tab w:val="center" w:pos="4513"/>
        <w:tab w:val="right" w:pos="9026"/>
      </w:tabs>
    </w:pPr>
  </w:style>
  <w:style w:type="character" w:customStyle="1" w:styleId="FooterChar">
    <w:name w:val="Footer Char"/>
    <w:link w:val="Footer"/>
    <w:uiPriority w:val="99"/>
    <w:rsid w:val="008C2609"/>
    <w:rPr>
      <w:rFonts w:ascii="Times New Roman" w:hAnsi="Times New Roman"/>
      <w:lang w:val="en-US" w:eastAsia="en-US"/>
    </w:rPr>
  </w:style>
  <w:style w:type="character" w:customStyle="1" w:styleId="apple-converted-space">
    <w:name w:val="apple-converted-space"/>
    <w:rsid w:val="002C3FB7"/>
  </w:style>
  <w:style w:type="character" w:styleId="Hyperlink">
    <w:name w:val="Hyperlink"/>
    <w:uiPriority w:val="99"/>
    <w:unhideWhenUsed/>
    <w:rsid w:val="00074577"/>
    <w:rPr>
      <w:color w:val="0563C1"/>
      <w:u w:val="single"/>
    </w:rPr>
  </w:style>
  <w:style w:type="character" w:customStyle="1" w:styleId="Mention1">
    <w:name w:val="Mention1"/>
    <w:uiPriority w:val="99"/>
    <w:semiHidden/>
    <w:unhideWhenUsed/>
    <w:rsid w:val="00074577"/>
    <w:rPr>
      <w:color w:val="2B579A"/>
      <w:shd w:val="clear" w:color="auto" w:fill="E6E6E6"/>
    </w:rPr>
  </w:style>
  <w:style w:type="character" w:styleId="CommentReference">
    <w:name w:val="annotation reference"/>
    <w:basedOn w:val="DefaultParagraphFont"/>
    <w:uiPriority w:val="99"/>
    <w:semiHidden/>
    <w:unhideWhenUsed/>
    <w:rsid w:val="0091394E"/>
    <w:rPr>
      <w:sz w:val="18"/>
      <w:szCs w:val="18"/>
    </w:rPr>
  </w:style>
  <w:style w:type="paragraph" w:styleId="CommentText">
    <w:name w:val="annotation text"/>
    <w:basedOn w:val="Normal"/>
    <w:link w:val="CommentTextChar"/>
    <w:uiPriority w:val="99"/>
    <w:semiHidden/>
    <w:unhideWhenUsed/>
    <w:rsid w:val="0091394E"/>
  </w:style>
  <w:style w:type="character" w:customStyle="1" w:styleId="CommentTextChar">
    <w:name w:val="Comment Text Char"/>
    <w:basedOn w:val="DefaultParagraphFont"/>
    <w:link w:val="CommentText"/>
    <w:uiPriority w:val="99"/>
    <w:semiHidden/>
    <w:rsid w:val="0091394E"/>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1394E"/>
    <w:rPr>
      <w:b/>
      <w:bCs/>
      <w:sz w:val="20"/>
      <w:szCs w:val="20"/>
    </w:rPr>
  </w:style>
  <w:style w:type="character" w:customStyle="1" w:styleId="CommentSubjectChar">
    <w:name w:val="Comment Subject Char"/>
    <w:basedOn w:val="CommentTextChar"/>
    <w:link w:val="CommentSubject"/>
    <w:uiPriority w:val="99"/>
    <w:semiHidden/>
    <w:rsid w:val="0091394E"/>
    <w:rPr>
      <w:rFonts w:ascii="Times New Roman" w:hAnsi="Times New Roman"/>
      <w:b/>
      <w:bCs/>
      <w:sz w:val="24"/>
      <w:szCs w:val="24"/>
    </w:rPr>
  </w:style>
  <w:style w:type="paragraph" w:styleId="BalloonText">
    <w:name w:val="Balloon Text"/>
    <w:basedOn w:val="Normal"/>
    <w:link w:val="BalloonTextChar"/>
    <w:uiPriority w:val="99"/>
    <w:semiHidden/>
    <w:unhideWhenUsed/>
    <w:rsid w:val="0091394E"/>
    <w:rPr>
      <w:rFonts w:ascii="Lucida Grande" w:hAnsi="Lucida Grande"/>
      <w:sz w:val="18"/>
      <w:szCs w:val="18"/>
    </w:rPr>
  </w:style>
  <w:style w:type="character" w:customStyle="1" w:styleId="BalloonTextChar">
    <w:name w:val="Balloon Text Char"/>
    <w:basedOn w:val="DefaultParagraphFont"/>
    <w:link w:val="BalloonText"/>
    <w:uiPriority w:val="99"/>
    <w:semiHidden/>
    <w:rsid w:val="0091394E"/>
    <w:rPr>
      <w:rFonts w:ascii="Lucida Grande" w:hAnsi="Lucida Grande"/>
      <w:sz w:val="18"/>
      <w:szCs w:val="18"/>
    </w:rPr>
  </w:style>
  <w:style w:type="paragraph" w:styleId="DocumentMap">
    <w:name w:val="Document Map"/>
    <w:basedOn w:val="Normal"/>
    <w:link w:val="DocumentMapChar"/>
    <w:uiPriority w:val="99"/>
    <w:semiHidden/>
    <w:unhideWhenUsed/>
    <w:rsid w:val="00541068"/>
    <w:rPr>
      <w:rFonts w:ascii="Lucida Grande" w:hAnsi="Lucida Grande"/>
    </w:rPr>
  </w:style>
  <w:style w:type="character" w:customStyle="1" w:styleId="DocumentMapChar">
    <w:name w:val="Document Map Char"/>
    <w:basedOn w:val="DefaultParagraphFont"/>
    <w:link w:val="DocumentMap"/>
    <w:uiPriority w:val="99"/>
    <w:semiHidden/>
    <w:rsid w:val="00541068"/>
    <w:rPr>
      <w:rFonts w:ascii="Lucida Grande" w:hAnsi="Lucida Grande"/>
      <w:sz w:val="24"/>
      <w:szCs w:val="24"/>
    </w:rPr>
  </w:style>
  <w:style w:type="paragraph" w:styleId="ListParagraph">
    <w:name w:val="List Paragraph"/>
    <w:basedOn w:val="Normal"/>
    <w:uiPriority w:val="34"/>
    <w:qFormat/>
    <w:rsid w:val="005A7E2E"/>
    <w:pPr>
      <w:ind w:left="720"/>
      <w:contextualSpacing/>
    </w:pPr>
  </w:style>
  <w:style w:type="paragraph" w:styleId="Revision">
    <w:name w:val="Revision"/>
    <w:hidden/>
    <w:semiHidden/>
    <w:rsid w:val="00822879"/>
    <w:rPr>
      <w:rFonts w:ascii="Times New Roman" w:hAnsi="Times New Roman"/>
    </w:rPr>
  </w:style>
  <w:style w:type="paragraph" w:customStyle="1" w:styleId="Default">
    <w:name w:val="Default"/>
    <w:rsid w:val="008C7746"/>
    <w:pPr>
      <w:autoSpaceDE w:val="0"/>
      <w:autoSpaceDN w:val="0"/>
      <w:adjustRightInd w:val="0"/>
    </w:pPr>
    <w:rPr>
      <w:rFonts w:ascii="Times New Roman" w:hAnsi="Times New Roman"/>
      <w:color w:val="000000"/>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618">
      <w:bodyDiv w:val="1"/>
      <w:marLeft w:val="0"/>
      <w:marRight w:val="0"/>
      <w:marTop w:val="0"/>
      <w:marBottom w:val="0"/>
      <w:divBdr>
        <w:top w:val="none" w:sz="0" w:space="0" w:color="auto"/>
        <w:left w:val="none" w:sz="0" w:space="0" w:color="auto"/>
        <w:bottom w:val="none" w:sz="0" w:space="0" w:color="auto"/>
        <w:right w:val="none" w:sz="0" w:space="0" w:color="auto"/>
      </w:divBdr>
    </w:div>
    <w:div w:id="24723616">
      <w:bodyDiv w:val="1"/>
      <w:marLeft w:val="0"/>
      <w:marRight w:val="0"/>
      <w:marTop w:val="0"/>
      <w:marBottom w:val="0"/>
      <w:divBdr>
        <w:top w:val="none" w:sz="0" w:space="0" w:color="auto"/>
        <w:left w:val="none" w:sz="0" w:space="0" w:color="auto"/>
        <w:bottom w:val="none" w:sz="0" w:space="0" w:color="auto"/>
        <w:right w:val="none" w:sz="0" w:space="0" w:color="auto"/>
      </w:divBdr>
    </w:div>
    <w:div w:id="137571381">
      <w:bodyDiv w:val="1"/>
      <w:marLeft w:val="0"/>
      <w:marRight w:val="0"/>
      <w:marTop w:val="0"/>
      <w:marBottom w:val="0"/>
      <w:divBdr>
        <w:top w:val="none" w:sz="0" w:space="0" w:color="auto"/>
        <w:left w:val="none" w:sz="0" w:space="0" w:color="auto"/>
        <w:bottom w:val="none" w:sz="0" w:space="0" w:color="auto"/>
        <w:right w:val="none" w:sz="0" w:space="0" w:color="auto"/>
      </w:divBdr>
    </w:div>
    <w:div w:id="230388002">
      <w:bodyDiv w:val="1"/>
      <w:marLeft w:val="0"/>
      <w:marRight w:val="0"/>
      <w:marTop w:val="0"/>
      <w:marBottom w:val="0"/>
      <w:divBdr>
        <w:top w:val="none" w:sz="0" w:space="0" w:color="auto"/>
        <w:left w:val="none" w:sz="0" w:space="0" w:color="auto"/>
        <w:bottom w:val="none" w:sz="0" w:space="0" w:color="auto"/>
        <w:right w:val="none" w:sz="0" w:space="0" w:color="auto"/>
      </w:divBdr>
    </w:div>
    <w:div w:id="247614702">
      <w:bodyDiv w:val="1"/>
      <w:marLeft w:val="0"/>
      <w:marRight w:val="0"/>
      <w:marTop w:val="0"/>
      <w:marBottom w:val="0"/>
      <w:divBdr>
        <w:top w:val="none" w:sz="0" w:space="0" w:color="auto"/>
        <w:left w:val="none" w:sz="0" w:space="0" w:color="auto"/>
        <w:bottom w:val="none" w:sz="0" w:space="0" w:color="auto"/>
        <w:right w:val="none" w:sz="0" w:space="0" w:color="auto"/>
      </w:divBdr>
    </w:div>
    <w:div w:id="684479551">
      <w:bodyDiv w:val="1"/>
      <w:marLeft w:val="0"/>
      <w:marRight w:val="0"/>
      <w:marTop w:val="0"/>
      <w:marBottom w:val="0"/>
      <w:divBdr>
        <w:top w:val="none" w:sz="0" w:space="0" w:color="auto"/>
        <w:left w:val="none" w:sz="0" w:space="0" w:color="auto"/>
        <w:bottom w:val="none" w:sz="0" w:space="0" w:color="auto"/>
        <w:right w:val="none" w:sz="0" w:space="0" w:color="auto"/>
      </w:divBdr>
    </w:div>
    <w:div w:id="700740337">
      <w:bodyDiv w:val="1"/>
      <w:marLeft w:val="0"/>
      <w:marRight w:val="0"/>
      <w:marTop w:val="0"/>
      <w:marBottom w:val="0"/>
      <w:divBdr>
        <w:top w:val="none" w:sz="0" w:space="0" w:color="auto"/>
        <w:left w:val="none" w:sz="0" w:space="0" w:color="auto"/>
        <w:bottom w:val="none" w:sz="0" w:space="0" w:color="auto"/>
        <w:right w:val="none" w:sz="0" w:space="0" w:color="auto"/>
      </w:divBdr>
    </w:div>
    <w:div w:id="738400365">
      <w:bodyDiv w:val="1"/>
      <w:marLeft w:val="0"/>
      <w:marRight w:val="0"/>
      <w:marTop w:val="0"/>
      <w:marBottom w:val="0"/>
      <w:divBdr>
        <w:top w:val="none" w:sz="0" w:space="0" w:color="auto"/>
        <w:left w:val="none" w:sz="0" w:space="0" w:color="auto"/>
        <w:bottom w:val="none" w:sz="0" w:space="0" w:color="auto"/>
        <w:right w:val="none" w:sz="0" w:space="0" w:color="auto"/>
      </w:divBdr>
    </w:div>
    <w:div w:id="802894490">
      <w:bodyDiv w:val="1"/>
      <w:marLeft w:val="0"/>
      <w:marRight w:val="0"/>
      <w:marTop w:val="0"/>
      <w:marBottom w:val="0"/>
      <w:divBdr>
        <w:top w:val="none" w:sz="0" w:space="0" w:color="auto"/>
        <w:left w:val="none" w:sz="0" w:space="0" w:color="auto"/>
        <w:bottom w:val="none" w:sz="0" w:space="0" w:color="auto"/>
        <w:right w:val="none" w:sz="0" w:space="0" w:color="auto"/>
      </w:divBdr>
    </w:div>
    <w:div w:id="803503747">
      <w:bodyDiv w:val="1"/>
      <w:marLeft w:val="0"/>
      <w:marRight w:val="0"/>
      <w:marTop w:val="0"/>
      <w:marBottom w:val="0"/>
      <w:divBdr>
        <w:top w:val="none" w:sz="0" w:space="0" w:color="auto"/>
        <w:left w:val="none" w:sz="0" w:space="0" w:color="auto"/>
        <w:bottom w:val="none" w:sz="0" w:space="0" w:color="auto"/>
        <w:right w:val="none" w:sz="0" w:space="0" w:color="auto"/>
      </w:divBdr>
    </w:div>
    <w:div w:id="970288517">
      <w:bodyDiv w:val="1"/>
      <w:marLeft w:val="0"/>
      <w:marRight w:val="0"/>
      <w:marTop w:val="0"/>
      <w:marBottom w:val="0"/>
      <w:divBdr>
        <w:top w:val="none" w:sz="0" w:space="0" w:color="auto"/>
        <w:left w:val="none" w:sz="0" w:space="0" w:color="auto"/>
        <w:bottom w:val="none" w:sz="0" w:space="0" w:color="auto"/>
        <w:right w:val="none" w:sz="0" w:space="0" w:color="auto"/>
      </w:divBdr>
    </w:div>
    <w:div w:id="1066875885">
      <w:bodyDiv w:val="1"/>
      <w:marLeft w:val="0"/>
      <w:marRight w:val="0"/>
      <w:marTop w:val="0"/>
      <w:marBottom w:val="0"/>
      <w:divBdr>
        <w:top w:val="none" w:sz="0" w:space="0" w:color="auto"/>
        <w:left w:val="none" w:sz="0" w:space="0" w:color="auto"/>
        <w:bottom w:val="none" w:sz="0" w:space="0" w:color="auto"/>
        <w:right w:val="none" w:sz="0" w:space="0" w:color="auto"/>
      </w:divBdr>
    </w:div>
    <w:div w:id="1090541590">
      <w:bodyDiv w:val="1"/>
      <w:marLeft w:val="0"/>
      <w:marRight w:val="0"/>
      <w:marTop w:val="0"/>
      <w:marBottom w:val="0"/>
      <w:divBdr>
        <w:top w:val="none" w:sz="0" w:space="0" w:color="auto"/>
        <w:left w:val="none" w:sz="0" w:space="0" w:color="auto"/>
        <w:bottom w:val="none" w:sz="0" w:space="0" w:color="auto"/>
        <w:right w:val="none" w:sz="0" w:space="0" w:color="auto"/>
      </w:divBdr>
    </w:div>
    <w:div w:id="1176111282">
      <w:bodyDiv w:val="1"/>
      <w:marLeft w:val="0"/>
      <w:marRight w:val="0"/>
      <w:marTop w:val="0"/>
      <w:marBottom w:val="0"/>
      <w:divBdr>
        <w:top w:val="none" w:sz="0" w:space="0" w:color="auto"/>
        <w:left w:val="none" w:sz="0" w:space="0" w:color="auto"/>
        <w:bottom w:val="none" w:sz="0" w:space="0" w:color="auto"/>
        <w:right w:val="none" w:sz="0" w:space="0" w:color="auto"/>
      </w:divBdr>
    </w:div>
    <w:div w:id="1204557076">
      <w:bodyDiv w:val="1"/>
      <w:marLeft w:val="0"/>
      <w:marRight w:val="0"/>
      <w:marTop w:val="0"/>
      <w:marBottom w:val="0"/>
      <w:divBdr>
        <w:top w:val="none" w:sz="0" w:space="0" w:color="auto"/>
        <w:left w:val="none" w:sz="0" w:space="0" w:color="auto"/>
        <w:bottom w:val="none" w:sz="0" w:space="0" w:color="auto"/>
        <w:right w:val="none" w:sz="0" w:space="0" w:color="auto"/>
      </w:divBdr>
    </w:div>
    <w:div w:id="1259406318">
      <w:bodyDiv w:val="1"/>
      <w:marLeft w:val="0"/>
      <w:marRight w:val="0"/>
      <w:marTop w:val="0"/>
      <w:marBottom w:val="0"/>
      <w:divBdr>
        <w:top w:val="none" w:sz="0" w:space="0" w:color="auto"/>
        <w:left w:val="none" w:sz="0" w:space="0" w:color="auto"/>
        <w:bottom w:val="none" w:sz="0" w:space="0" w:color="auto"/>
        <w:right w:val="none" w:sz="0" w:space="0" w:color="auto"/>
      </w:divBdr>
    </w:div>
    <w:div w:id="1276402560">
      <w:bodyDiv w:val="1"/>
      <w:marLeft w:val="0"/>
      <w:marRight w:val="0"/>
      <w:marTop w:val="0"/>
      <w:marBottom w:val="0"/>
      <w:divBdr>
        <w:top w:val="none" w:sz="0" w:space="0" w:color="auto"/>
        <w:left w:val="none" w:sz="0" w:space="0" w:color="auto"/>
        <w:bottom w:val="none" w:sz="0" w:space="0" w:color="auto"/>
        <w:right w:val="none" w:sz="0" w:space="0" w:color="auto"/>
      </w:divBdr>
    </w:div>
    <w:div w:id="1283152408">
      <w:bodyDiv w:val="1"/>
      <w:marLeft w:val="0"/>
      <w:marRight w:val="0"/>
      <w:marTop w:val="0"/>
      <w:marBottom w:val="0"/>
      <w:divBdr>
        <w:top w:val="none" w:sz="0" w:space="0" w:color="auto"/>
        <w:left w:val="none" w:sz="0" w:space="0" w:color="auto"/>
        <w:bottom w:val="none" w:sz="0" w:space="0" w:color="auto"/>
        <w:right w:val="none" w:sz="0" w:space="0" w:color="auto"/>
      </w:divBdr>
    </w:div>
    <w:div w:id="1362121206">
      <w:bodyDiv w:val="1"/>
      <w:marLeft w:val="0"/>
      <w:marRight w:val="0"/>
      <w:marTop w:val="0"/>
      <w:marBottom w:val="0"/>
      <w:divBdr>
        <w:top w:val="none" w:sz="0" w:space="0" w:color="auto"/>
        <w:left w:val="none" w:sz="0" w:space="0" w:color="auto"/>
        <w:bottom w:val="none" w:sz="0" w:space="0" w:color="auto"/>
        <w:right w:val="none" w:sz="0" w:space="0" w:color="auto"/>
      </w:divBdr>
    </w:div>
    <w:div w:id="1373772105">
      <w:bodyDiv w:val="1"/>
      <w:marLeft w:val="0"/>
      <w:marRight w:val="0"/>
      <w:marTop w:val="0"/>
      <w:marBottom w:val="0"/>
      <w:divBdr>
        <w:top w:val="none" w:sz="0" w:space="0" w:color="auto"/>
        <w:left w:val="none" w:sz="0" w:space="0" w:color="auto"/>
        <w:bottom w:val="none" w:sz="0" w:space="0" w:color="auto"/>
        <w:right w:val="none" w:sz="0" w:space="0" w:color="auto"/>
      </w:divBdr>
    </w:div>
    <w:div w:id="1405908446">
      <w:bodyDiv w:val="1"/>
      <w:marLeft w:val="0"/>
      <w:marRight w:val="0"/>
      <w:marTop w:val="0"/>
      <w:marBottom w:val="0"/>
      <w:divBdr>
        <w:top w:val="none" w:sz="0" w:space="0" w:color="auto"/>
        <w:left w:val="none" w:sz="0" w:space="0" w:color="auto"/>
        <w:bottom w:val="none" w:sz="0" w:space="0" w:color="auto"/>
        <w:right w:val="none" w:sz="0" w:space="0" w:color="auto"/>
      </w:divBdr>
    </w:div>
    <w:div w:id="1471746923">
      <w:bodyDiv w:val="1"/>
      <w:marLeft w:val="0"/>
      <w:marRight w:val="0"/>
      <w:marTop w:val="0"/>
      <w:marBottom w:val="0"/>
      <w:divBdr>
        <w:top w:val="none" w:sz="0" w:space="0" w:color="auto"/>
        <w:left w:val="none" w:sz="0" w:space="0" w:color="auto"/>
        <w:bottom w:val="none" w:sz="0" w:space="0" w:color="auto"/>
        <w:right w:val="none" w:sz="0" w:space="0" w:color="auto"/>
      </w:divBdr>
    </w:div>
    <w:div w:id="1546940642">
      <w:bodyDiv w:val="1"/>
      <w:marLeft w:val="0"/>
      <w:marRight w:val="0"/>
      <w:marTop w:val="0"/>
      <w:marBottom w:val="0"/>
      <w:divBdr>
        <w:top w:val="none" w:sz="0" w:space="0" w:color="auto"/>
        <w:left w:val="none" w:sz="0" w:space="0" w:color="auto"/>
        <w:bottom w:val="none" w:sz="0" w:space="0" w:color="auto"/>
        <w:right w:val="none" w:sz="0" w:space="0" w:color="auto"/>
      </w:divBdr>
    </w:div>
    <w:div w:id="1823085827">
      <w:bodyDiv w:val="1"/>
      <w:marLeft w:val="0"/>
      <w:marRight w:val="0"/>
      <w:marTop w:val="0"/>
      <w:marBottom w:val="0"/>
      <w:divBdr>
        <w:top w:val="none" w:sz="0" w:space="0" w:color="auto"/>
        <w:left w:val="none" w:sz="0" w:space="0" w:color="auto"/>
        <w:bottom w:val="none" w:sz="0" w:space="0" w:color="auto"/>
        <w:right w:val="none" w:sz="0" w:space="0" w:color="auto"/>
      </w:divBdr>
    </w:div>
    <w:div w:id="2086566955">
      <w:bodyDiv w:val="1"/>
      <w:marLeft w:val="0"/>
      <w:marRight w:val="0"/>
      <w:marTop w:val="0"/>
      <w:marBottom w:val="0"/>
      <w:divBdr>
        <w:top w:val="none" w:sz="0" w:space="0" w:color="auto"/>
        <w:left w:val="none" w:sz="0" w:space="0" w:color="auto"/>
        <w:bottom w:val="none" w:sz="0" w:space="0" w:color="auto"/>
        <w:right w:val="none" w:sz="0" w:space="0" w:color="auto"/>
      </w:divBdr>
    </w:div>
    <w:div w:id="2110734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arningdistance.org/mycorpus/macf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lp.stanford.edu/software/tagger.shtm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A3EB-71BA-4BD0-A0B5-FCF5D0B2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12202</Words>
  <Characters>69555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81594</CharactersWithSpaces>
  <SharedDoc>false</SharedDoc>
  <HLinks>
    <vt:vector size="6" baseType="variant">
      <vt:variant>
        <vt:i4>7471231</vt:i4>
      </vt:variant>
      <vt:variant>
        <vt:i4>63</vt:i4>
      </vt:variant>
      <vt:variant>
        <vt:i4>0</vt:i4>
      </vt:variant>
      <vt:variant>
        <vt:i4>5</vt:i4>
      </vt:variant>
      <vt:variant>
        <vt:lpwstr>https://nlp.stanford.edu/software/tagger.shtml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UiTM Pahang</cp:lastModifiedBy>
  <cp:revision>7</cp:revision>
  <cp:lastPrinted>2018-02-13T01:32:00Z</cp:lastPrinted>
  <dcterms:created xsi:type="dcterms:W3CDTF">2018-02-22T03:28:00Z</dcterms:created>
  <dcterms:modified xsi:type="dcterms:W3CDTF">2018-02-22T03:52:00Z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bc039af5-4856-3382-9f26-913edff453e1</vt:lpwstr>
  </property>
  <property fmtid="{D5CDD505-2E9C-101B-9397-08002B2CF9AE}" pid="24" name="Mendeley Citation Style_1">
    <vt:lpwstr>http://www.zotero.org/styles/apa</vt:lpwstr>
  </property>
</Properties>
</file>