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0BFB1" w14:textId="420FA583" w:rsidR="001B1868" w:rsidRPr="001B1868" w:rsidRDefault="001B1868" w:rsidP="001B1868">
      <w:pPr>
        <w:autoSpaceDE w:val="0"/>
        <w:autoSpaceDN w:val="0"/>
        <w:adjustRightInd w:val="0"/>
        <w:spacing w:after="0" w:line="240" w:lineRule="auto"/>
        <w:jc w:val="center"/>
        <w:rPr>
          <w:rFonts w:ascii="Times New Roman" w:hAnsi="Times New Roman"/>
          <w:b/>
          <w:bCs/>
          <w:color w:val="000000"/>
          <w:sz w:val="28"/>
          <w:szCs w:val="28"/>
          <w:lang w:val="en-GB"/>
        </w:rPr>
      </w:pPr>
      <w:bookmarkStart w:id="0" w:name="_Hlk37670891"/>
      <w:r w:rsidRPr="001B1868">
        <w:rPr>
          <w:rFonts w:ascii="Times New Roman" w:hAnsi="Times New Roman"/>
          <w:b/>
          <w:bCs/>
          <w:color w:val="000000"/>
          <w:sz w:val="28"/>
          <w:szCs w:val="28"/>
          <w:lang w:val="en-GB"/>
        </w:rPr>
        <w:t>Linguistic Strategies Used by Jordanian</w:t>
      </w:r>
      <w:r>
        <w:rPr>
          <w:rFonts w:ascii="Times New Roman" w:hAnsi="Times New Roman"/>
          <w:b/>
          <w:bCs/>
          <w:color w:val="000000"/>
          <w:sz w:val="28"/>
          <w:szCs w:val="28"/>
          <w:lang w:val="en-GB"/>
        </w:rPr>
        <w:t xml:space="preserve">s </w:t>
      </w:r>
      <w:r w:rsidRPr="001B1868">
        <w:rPr>
          <w:rFonts w:ascii="Times New Roman" w:hAnsi="Times New Roman"/>
          <w:b/>
          <w:bCs/>
          <w:color w:val="000000"/>
          <w:sz w:val="28"/>
          <w:szCs w:val="28"/>
          <w:lang w:val="en-GB"/>
        </w:rPr>
        <w:t>for Communicating about COVID-19 in Daily Conversations</w:t>
      </w:r>
    </w:p>
    <w:bookmarkEnd w:id="0"/>
    <w:p w14:paraId="2DD92DCF" w14:textId="1CA80932" w:rsidR="007C0CE0" w:rsidRDefault="007C0CE0" w:rsidP="00F4503B">
      <w:pPr>
        <w:autoSpaceDE w:val="0"/>
        <w:autoSpaceDN w:val="0"/>
        <w:adjustRightInd w:val="0"/>
        <w:spacing w:after="0" w:line="240" w:lineRule="auto"/>
        <w:rPr>
          <w:rFonts w:ascii="Times New Roman" w:hAnsi="Times New Roman"/>
          <w:b/>
          <w:bCs/>
          <w:color w:val="000000"/>
          <w:sz w:val="28"/>
          <w:szCs w:val="28"/>
        </w:rPr>
      </w:pPr>
    </w:p>
    <w:p w14:paraId="757573CA" w14:textId="77777777" w:rsidR="00F4503B" w:rsidRDefault="00F4503B" w:rsidP="00F4503B">
      <w:pPr>
        <w:autoSpaceDE w:val="0"/>
        <w:autoSpaceDN w:val="0"/>
        <w:adjustRightInd w:val="0"/>
        <w:spacing w:after="0" w:line="240" w:lineRule="auto"/>
        <w:rPr>
          <w:rFonts w:ascii="Times New Roman" w:hAnsi="Times New Roman"/>
          <w:iCs/>
          <w:color w:val="000000"/>
        </w:rPr>
      </w:pPr>
    </w:p>
    <w:p w14:paraId="7FBF2F58" w14:textId="77777777" w:rsidR="007C0CE0" w:rsidRPr="00551DB8" w:rsidRDefault="007C0CE0" w:rsidP="007C0CE0">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ABSTRACT</w:t>
      </w:r>
    </w:p>
    <w:p w14:paraId="6488384E" w14:textId="77777777"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p>
    <w:p w14:paraId="58E4F38F" w14:textId="70E26A76" w:rsidR="007C0CE0" w:rsidRPr="00133F42" w:rsidRDefault="00801610" w:rsidP="00801610">
      <w:pPr>
        <w:spacing w:after="0" w:line="240" w:lineRule="auto"/>
        <w:jc w:val="both"/>
        <w:rPr>
          <w:rFonts w:ascii="Times New Roman" w:hAnsi="Times New Roman"/>
          <w:sz w:val="24"/>
        </w:rPr>
      </w:pPr>
      <w:r w:rsidRPr="00801610">
        <w:rPr>
          <w:rFonts w:ascii="Times New Roman" w:hAnsi="Times New Roman"/>
          <w:sz w:val="24"/>
        </w:rPr>
        <w:t xml:space="preserve">The coronavirus </w:t>
      </w:r>
      <w:r w:rsidR="00C82666" w:rsidRPr="00801610">
        <w:rPr>
          <w:rFonts w:ascii="Times New Roman" w:hAnsi="Times New Roman"/>
          <w:sz w:val="24"/>
        </w:rPr>
        <w:t xml:space="preserve">pandemic </w:t>
      </w:r>
      <w:r w:rsidRPr="00801610">
        <w:rPr>
          <w:rFonts w:ascii="Times New Roman" w:hAnsi="Times New Roman"/>
          <w:sz w:val="24"/>
        </w:rPr>
        <w:t xml:space="preserve">is the major health crisis </w:t>
      </w:r>
      <w:r>
        <w:rPr>
          <w:rFonts w:ascii="Times New Roman" w:hAnsi="Times New Roman"/>
          <w:sz w:val="24"/>
        </w:rPr>
        <w:t xml:space="preserve">and </w:t>
      </w:r>
      <w:r w:rsidRPr="00801610">
        <w:rPr>
          <w:rFonts w:ascii="Times New Roman" w:hAnsi="Times New Roman"/>
          <w:sz w:val="24"/>
        </w:rPr>
        <w:t>the greatest challenge</w:t>
      </w:r>
      <w:r>
        <w:rPr>
          <w:rFonts w:ascii="Times New Roman" w:hAnsi="Times New Roman"/>
          <w:sz w:val="24"/>
        </w:rPr>
        <w:t xml:space="preserve"> worldwide</w:t>
      </w:r>
      <w:r w:rsidR="00C82666">
        <w:rPr>
          <w:rFonts w:ascii="Times New Roman" w:hAnsi="Times New Roman"/>
          <w:sz w:val="24"/>
        </w:rPr>
        <w:t xml:space="preserve"> nowadays</w:t>
      </w:r>
      <w:r>
        <w:rPr>
          <w:rFonts w:ascii="Times New Roman" w:hAnsi="Times New Roman"/>
          <w:sz w:val="24"/>
        </w:rPr>
        <w:t>. C</w:t>
      </w:r>
      <w:r w:rsidRPr="00801610">
        <w:rPr>
          <w:rFonts w:ascii="Times New Roman" w:hAnsi="Times New Roman"/>
          <w:sz w:val="24"/>
        </w:rPr>
        <w:t>ommunicati</w:t>
      </w:r>
      <w:r w:rsidR="00C82666">
        <w:rPr>
          <w:rFonts w:ascii="Times New Roman" w:hAnsi="Times New Roman"/>
          <w:sz w:val="24"/>
        </w:rPr>
        <w:t xml:space="preserve">ve </w:t>
      </w:r>
      <w:r>
        <w:rPr>
          <w:rFonts w:ascii="Times New Roman" w:hAnsi="Times New Roman"/>
          <w:sz w:val="24"/>
        </w:rPr>
        <w:t xml:space="preserve">and </w:t>
      </w:r>
      <w:r w:rsidRPr="00801610">
        <w:rPr>
          <w:rFonts w:ascii="Times New Roman" w:hAnsi="Times New Roman"/>
          <w:sz w:val="24"/>
        </w:rPr>
        <w:t xml:space="preserve">language aspects </w:t>
      </w:r>
      <w:r w:rsidR="00C82666">
        <w:rPr>
          <w:rFonts w:ascii="Times New Roman" w:hAnsi="Times New Roman"/>
          <w:sz w:val="24"/>
        </w:rPr>
        <w:t xml:space="preserve">of </w:t>
      </w:r>
      <w:r>
        <w:rPr>
          <w:rFonts w:ascii="Times New Roman" w:hAnsi="Times New Roman"/>
          <w:sz w:val="24"/>
        </w:rPr>
        <w:t>individuals and communities</w:t>
      </w:r>
      <w:r w:rsidR="00C82666">
        <w:rPr>
          <w:rFonts w:ascii="Times New Roman" w:hAnsi="Times New Roman"/>
          <w:sz w:val="24"/>
        </w:rPr>
        <w:t xml:space="preserve"> have been greatly affected by this global </w:t>
      </w:r>
      <w:r w:rsidR="00B205A5">
        <w:rPr>
          <w:rFonts w:ascii="Times New Roman" w:hAnsi="Times New Roman"/>
          <w:sz w:val="24"/>
        </w:rPr>
        <w:t>problem</w:t>
      </w:r>
      <w:r w:rsidR="00C82666">
        <w:rPr>
          <w:rFonts w:ascii="Times New Roman" w:hAnsi="Times New Roman"/>
          <w:sz w:val="24"/>
        </w:rPr>
        <w:t>. Therefore, t</w:t>
      </w:r>
      <w:r w:rsidR="001B1868" w:rsidRPr="001B1868">
        <w:rPr>
          <w:rFonts w:ascii="Times New Roman" w:hAnsi="Times New Roman"/>
          <w:sz w:val="24"/>
          <w:lang w:val="en-GB"/>
        </w:rPr>
        <w:t xml:space="preserve">his paper aims to investigate the linguistic development and behaviour of the Jordanian society for dealing with the coronavirus outbreak. It attempts to identify the most common linguistic strategies used by the Jordanian speakers in order to avoid the potential offence and unpleasantness of </w:t>
      </w:r>
      <w:bookmarkStart w:id="1" w:name="_Hlk37859588"/>
      <w:r w:rsidR="001B1868" w:rsidRPr="001B1868">
        <w:rPr>
          <w:rFonts w:ascii="Times New Roman" w:hAnsi="Times New Roman"/>
          <w:sz w:val="24"/>
          <w:lang w:val="en-GB"/>
        </w:rPr>
        <w:t>coronavirus</w:t>
      </w:r>
      <w:bookmarkEnd w:id="1"/>
      <w:r w:rsidR="001B1868" w:rsidRPr="001B1868">
        <w:rPr>
          <w:rFonts w:ascii="Times New Roman" w:hAnsi="Times New Roman"/>
          <w:sz w:val="24"/>
          <w:lang w:val="en-GB"/>
        </w:rPr>
        <w:t>-related topics. Therefore, a representative sample of 200 Jordanian participants was asked to respond to a comprehensive questionnaire consisting of demographic information, yes-no questions, and open-ended questions.</w:t>
      </w:r>
      <w:r w:rsidR="00C82666">
        <w:rPr>
          <w:rFonts w:ascii="Times New Roman" w:hAnsi="Times New Roman"/>
          <w:sz w:val="24"/>
          <w:lang w:val="en-GB"/>
        </w:rPr>
        <w:t xml:space="preserve"> </w:t>
      </w:r>
      <w:r w:rsidR="001B1868" w:rsidRPr="001B1868">
        <w:rPr>
          <w:rFonts w:ascii="Times New Roman" w:hAnsi="Times New Roman"/>
          <w:sz w:val="24"/>
          <w:lang w:val="en-GB"/>
        </w:rPr>
        <w:t xml:space="preserve">The data analysis shows that the participants used several linguistic techniques to obtain gracious </w:t>
      </w:r>
      <w:r w:rsidR="00B205A5">
        <w:rPr>
          <w:rFonts w:ascii="Times New Roman" w:hAnsi="Times New Roman"/>
          <w:sz w:val="24"/>
          <w:lang w:val="en-GB"/>
        </w:rPr>
        <w:t xml:space="preserve">and effective </w:t>
      </w:r>
      <w:r w:rsidR="001B1868" w:rsidRPr="001B1868">
        <w:rPr>
          <w:rFonts w:ascii="Times New Roman" w:hAnsi="Times New Roman"/>
          <w:sz w:val="24"/>
          <w:lang w:val="en-GB"/>
        </w:rPr>
        <w:t xml:space="preserve">communication, including euphemism, dysphemism, shifting from Arabic into English, technical or medical terms, and abbreviation. It also reveals that the participants tended to use euphemistic expressions more than dysphemistic ones when talking about coronavirus. It has been found that there is a variation in the use </w:t>
      </w:r>
      <w:r w:rsidR="00B205A5">
        <w:rPr>
          <w:rFonts w:ascii="Times New Roman" w:hAnsi="Times New Roman"/>
          <w:sz w:val="24"/>
          <w:lang w:val="en-GB"/>
        </w:rPr>
        <w:t xml:space="preserve">or choice of the </w:t>
      </w:r>
      <w:r w:rsidR="001B1868" w:rsidRPr="001B1868">
        <w:rPr>
          <w:rFonts w:ascii="Times New Roman" w:hAnsi="Times New Roman"/>
          <w:sz w:val="24"/>
          <w:lang w:val="en-GB"/>
        </w:rPr>
        <w:t>linguistic device according the gender, age</w:t>
      </w:r>
      <w:r w:rsidR="00B205A5">
        <w:rPr>
          <w:rFonts w:ascii="Times New Roman" w:hAnsi="Times New Roman"/>
          <w:sz w:val="24"/>
          <w:lang w:val="en-GB"/>
        </w:rPr>
        <w:t>,</w:t>
      </w:r>
      <w:r w:rsidR="001B1868" w:rsidRPr="001B1868">
        <w:rPr>
          <w:rFonts w:ascii="Times New Roman" w:hAnsi="Times New Roman"/>
          <w:sz w:val="24"/>
          <w:lang w:val="en-GB"/>
        </w:rPr>
        <w:t xml:space="preserve"> and educational level. This paper provides </w:t>
      </w:r>
      <w:r w:rsidR="0077091C">
        <w:rPr>
          <w:rFonts w:ascii="Times New Roman" w:hAnsi="Times New Roman"/>
          <w:sz w:val="24"/>
          <w:lang w:val="en-GB"/>
        </w:rPr>
        <w:t>fresh</w:t>
      </w:r>
      <w:r w:rsidR="001B1868" w:rsidRPr="001B1868">
        <w:rPr>
          <w:rFonts w:ascii="Times New Roman" w:hAnsi="Times New Roman"/>
          <w:sz w:val="24"/>
          <w:lang w:val="en-GB"/>
        </w:rPr>
        <w:t xml:space="preserve"> insights into </w:t>
      </w:r>
      <w:r w:rsidR="00B205A5">
        <w:rPr>
          <w:rFonts w:ascii="Times New Roman" w:hAnsi="Times New Roman"/>
          <w:sz w:val="24"/>
          <w:lang w:val="en-GB"/>
        </w:rPr>
        <w:t>the examination</w:t>
      </w:r>
      <w:r w:rsidR="001B1868" w:rsidRPr="001B1868">
        <w:rPr>
          <w:rFonts w:ascii="Times New Roman" w:hAnsi="Times New Roman"/>
          <w:sz w:val="24"/>
          <w:lang w:val="en-GB"/>
        </w:rPr>
        <w:t xml:space="preserve"> </w:t>
      </w:r>
      <w:r w:rsidR="00B205A5">
        <w:rPr>
          <w:rFonts w:ascii="Times New Roman" w:hAnsi="Times New Roman"/>
          <w:sz w:val="24"/>
          <w:lang w:val="en-GB"/>
        </w:rPr>
        <w:t xml:space="preserve">of </w:t>
      </w:r>
      <w:r w:rsidR="001B1868" w:rsidRPr="001B1868">
        <w:rPr>
          <w:rFonts w:ascii="Times New Roman" w:hAnsi="Times New Roman"/>
          <w:sz w:val="24"/>
          <w:lang w:val="en-GB"/>
        </w:rPr>
        <w:t xml:space="preserve">the </w:t>
      </w:r>
      <w:r w:rsidR="00B205A5">
        <w:rPr>
          <w:rFonts w:ascii="Times New Roman" w:hAnsi="Times New Roman"/>
          <w:sz w:val="24"/>
          <w:lang w:val="en-GB"/>
        </w:rPr>
        <w:t xml:space="preserve">communicative </w:t>
      </w:r>
      <w:r w:rsidR="0077091C" w:rsidRPr="001B1868">
        <w:rPr>
          <w:rFonts w:ascii="Times New Roman" w:hAnsi="Times New Roman"/>
          <w:sz w:val="24"/>
          <w:lang w:val="en-GB"/>
        </w:rPr>
        <w:t>response</w:t>
      </w:r>
      <w:r w:rsidR="00B205A5">
        <w:rPr>
          <w:rFonts w:ascii="Times New Roman" w:hAnsi="Times New Roman"/>
          <w:sz w:val="24"/>
          <w:lang w:val="en-GB"/>
        </w:rPr>
        <w:t>s</w:t>
      </w:r>
      <w:r w:rsidR="0077091C">
        <w:rPr>
          <w:rFonts w:ascii="Times New Roman" w:hAnsi="Times New Roman"/>
          <w:sz w:val="24"/>
          <w:lang w:val="en-GB"/>
        </w:rPr>
        <w:t xml:space="preserve"> </w:t>
      </w:r>
      <w:r w:rsidR="0077091C" w:rsidRPr="001B1868">
        <w:rPr>
          <w:rFonts w:ascii="Times New Roman" w:hAnsi="Times New Roman"/>
          <w:sz w:val="24"/>
          <w:lang w:val="en-GB"/>
        </w:rPr>
        <w:t xml:space="preserve">and </w:t>
      </w:r>
      <w:r w:rsidR="00B205A5" w:rsidRPr="001B1868">
        <w:rPr>
          <w:rFonts w:ascii="Times New Roman" w:hAnsi="Times New Roman"/>
          <w:sz w:val="24"/>
          <w:lang w:val="en-GB"/>
        </w:rPr>
        <w:t xml:space="preserve">linguistic </w:t>
      </w:r>
      <w:r w:rsidR="001B1868" w:rsidRPr="001B1868">
        <w:rPr>
          <w:rFonts w:ascii="Times New Roman" w:hAnsi="Times New Roman"/>
          <w:sz w:val="24"/>
          <w:lang w:val="en-GB"/>
        </w:rPr>
        <w:t xml:space="preserve">management of individuals </w:t>
      </w:r>
      <w:r w:rsidR="00C82666">
        <w:rPr>
          <w:rFonts w:ascii="Times New Roman" w:hAnsi="Times New Roman"/>
          <w:sz w:val="24"/>
          <w:lang w:val="en-GB"/>
        </w:rPr>
        <w:t xml:space="preserve">and </w:t>
      </w:r>
      <w:r w:rsidR="0077091C">
        <w:rPr>
          <w:rFonts w:ascii="Times New Roman" w:hAnsi="Times New Roman"/>
          <w:sz w:val="24"/>
          <w:lang w:val="en-GB"/>
        </w:rPr>
        <w:t>groups</w:t>
      </w:r>
      <w:r w:rsidR="00C82666">
        <w:rPr>
          <w:rFonts w:ascii="Times New Roman" w:hAnsi="Times New Roman"/>
          <w:sz w:val="24"/>
          <w:lang w:val="en-GB"/>
        </w:rPr>
        <w:t xml:space="preserve"> </w:t>
      </w:r>
      <w:r w:rsidR="001B1868" w:rsidRPr="001B1868">
        <w:rPr>
          <w:rFonts w:ascii="Times New Roman" w:hAnsi="Times New Roman"/>
          <w:sz w:val="24"/>
          <w:lang w:val="en-GB"/>
        </w:rPr>
        <w:t xml:space="preserve">in </w:t>
      </w:r>
      <w:r w:rsidR="0077091C">
        <w:rPr>
          <w:rFonts w:ascii="Times New Roman" w:hAnsi="Times New Roman"/>
          <w:sz w:val="24"/>
          <w:lang w:val="en-GB"/>
        </w:rPr>
        <w:t xml:space="preserve">the time of international </w:t>
      </w:r>
      <w:r w:rsidR="001B1868" w:rsidRPr="001B1868">
        <w:rPr>
          <w:rFonts w:ascii="Times New Roman" w:hAnsi="Times New Roman"/>
          <w:sz w:val="24"/>
          <w:lang w:val="en-GB"/>
        </w:rPr>
        <w:t xml:space="preserve">crises and </w:t>
      </w:r>
      <w:r w:rsidR="00B205A5">
        <w:rPr>
          <w:rFonts w:ascii="Times New Roman" w:hAnsi="Times New Roman"/>
          <w:sz w:val="24"/>
          <w:lang w:val="en-GB"/>
        </w:rPr>
        <w:t>critical</w:t>
      </w:r>
      <w:r w:rsidR="001B1868" w:rsidRPr="001B1868">
        <w:rPr>
          <w:rFonts w:ascii="Times New Roman" w:hAnsi="Times New Roman"/>
          <w:sz w:val="24"/>
          <w:lang w:val="en-GB"/>
        </w:rPr>
        <w:t xml:space="preserve"> situations</w:t>
      </w:r>
      <w:r w:rsidR="007C0CE0" w:rsidRPr="00133F42">
        <w:rPr>
          <w:rFonts w:ascii="Times New Roman" w:hAnsi="Times New Roman"/>
          <w:sz w:val="24"/>
        </w:rPr>
        <w:t xml:space="preserve">. </w:t>
      </w:r>
    </w:p>
    <w:p w14:paraId="62608C04" w14:textId="77777777"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14:paraId="2CE851D7" w14:textId="2EED7ECE" w:rsidR="007C0CE0" w:rsidRDefault="007C0CE0" w:rsidP="000C00B9">
      <w:pPr>
        <w:autoSpaceDE w:val="0"/>
        <w:autoSpaceDN w:val="0"/>
        <w:adjustRightInd w:val="0"/>
        <w:spacing w:after="0" w:line="240" w:lineRule="auto"/>
        <w:jc w:val="both"/>
        <w:rPr>
          <w:rFonts w:ascii="Times New Roman" w:hAnsi="Times New Roman"/>
          <w:color w:val="000000"/>
          <w:sz w:val="24"/>
          <w:szCs w:val="24"/>
          <w:lang w:val="en-GB"/>
        </w:rPr>
      </w:pPr>
      <w:r w:rsidRPr="00551DB8">
        <w:rPr>
          <w:rFonts w:ascii="Times New Roman" w:hAnsi="Times New Roman"/>
          <w:b/>
          <w:bCs/>
          <w:color w:val="000000"/>
          <w:sz w:val="24"/>
          <w:szCs w:val="24"/>
        </w:rPr>
        <w:t xml:space="preserve">Keywords: </w:t>
      </w:r>
      <w:r w:rsidR="00B205A5" w:rsidRPr="00B205A5">
        <w:rPr>
          <w:rFonts w:ascii="Times New Roman" w:hAnsi="Times New Roman"/>
          <w:color w:val="000000"/>
          <w:sz w:val="24"/>
          <w:szCs w:val="24"/>
          <w:lang w:val="en-GB"/>
        </w:rPr>
        <w:t>Euphemism; Dysphemism</w:t>
      </w:r>
      <w:r w:rsidR="00B205A5" w:rsidRPr="00B205A5">
        <w:rPr>
          <w:rFonts w:ascii="Times New Roman" w:hAnsi="Times New Roman"/>
          <w:color w:val="000000"/>
          <w:sz w:val="24"/>
          <w:szCs w:val="24"/>
        </w:rPr>
        <w:t>;</w:t>
      </w:r>
      <w:r w:rsidR="00B205A5" w:rsidRPr="00B205A5">
        <w:rPr>
          <w:rFonts w:ascii="Times New Roman" w:hAnsi="Times New Roman"/>
          <w:color w:val="000000"/>
          <w:sz w:val="24"/>
          <w:szCs w:val="24"/>
          <w:lang w:val="en-GB"/>
        </w:rPr>
        <w:t xml:space="preserve"> Linguistic Communication</w:t>
      </w:r>
      <w:r w:rsidR="000C00B9" w:rsidRPr="000C00B9">
        <w:rPr>
          <w:rFonts w:ascii="Times New Roman" w:hAnsi="Times New Roman"/>
          <w:color w:val="000000"/>
          <w:sz w:val="24"/>
          <w:szCs w:val="24"/>
          <w:lang w:val="en-GB"/>
        </w:rPr>
        <w:t>;</w:t>
      </w:r>
      <w:r w:rsidR="000C00B9">
        <w:rPr>
          <w:rFonts w:ascii="Times New Roman" w:hAnsi="Times New Roman"/>
          <w:color w:val="000000"/>
          <w:sz w:val="24"/>
          <w:szCs w:val="24"/>
          <w:lang w:val="en-GB"/>
        </w:rPr>
        <w:t xml:space="preserve"> C</w:t>
      </w:r>
      <w:r w:rsidR="00B205A5" w:rsidRPr="00B205A5">
        <w:rPr>
          <w:rFonts w:ascii="Times New Roman" w:hAnsi="Times New Roman"/>
          <w:color w:val="000000"/>
          <w:sz w:val="24"/>
          <w:szCs w:val="24"/>
          <w:lang w:val="en-GB"/>
        </w:rPr>
        <w:t>oronavirus</w:t>
      </w:r>
      <w:r w:rsidR="000C00B9" w:rsidRPr="000C00B9">
        <w:rPr>
          <w:rFonts w:ascii="Times New Roman" w:hAnsi="Times New Roman"/>
          <w:color w:val="000000"/>
          <w:sz w:val="24"/>
          <w:szCs w:val="24"/>
          <w:lang w:val="en-GB"/>
        </w:rPr>
        <w:t>;</w:t>
      </w:r>
      <w:r w:rsidR="000C00B9">
        <w:rPr>
          <w:rFonts w:ascii="Times New Roman" w:hAnsi="Times New Roman"/>
          <w:color w:val="000000"/>
          <w:sz w:val="24"/>
          <w:szCs w:val="24"/>
          <w:lang w:val="en-GB"/>
        </w:rPr>
        <w:t xml:space="preserve"> </w:t>
      </w:r>
      <w:r w:rsidR="00B205A5" w:rsidRPr="00B205A5">
        <w:rPr>
          <w:rFonts w:ascii="Times New Roman" w:hAnsi="Times New Roman"/>
          <w:color w:val="000000"/>
          <w:sz w:val="24"/>
          <w:szCs w:val="24"/>
          <w:lang w:val="en-GB"/>
        </w:rPr>
        <w:t>Covid-19</w:t>
      </w:r>
      <w:r w:rsidR="000C00B9">
        <w:rPr>
          <w:rFonts w:ascii="Times New Roman" w:hAnsi="Times New Roman"/>
          <w:color w:val="000000"/>
          <w:sz w:val="24"/>
          <w:szCs w:val="24"/>
          <w:lang w:val="en-GB"/>
        </w:rPr>
        <w:t>.</w:t>
      </w:r>
    </w:p>
    <w:p w14:paraId="68267681" w14:textId="77777777" w:rsidR="000C00B9" w:rsidRPr="000C00B9" w:rsidRDefault="000C00B9" w:rsidP="000C00B9">
      <w:pPr>
        <w:autoSpaceDE w:val="0"/>
        <w:autoSpaceDN w:val="0"/>
        <w:adjustRightInd w:val="0"/>
        <w:spacing w:after="0" w:line="240" w:lineRule="auto"/>
        <w:jc w:val="both"/>
        <w:rPr>
          <w:rFonts w:ascii="Times New Roman" w:hAnsi="Times New Roman"/>
          <w:color w:val="000000"/>
          <w:sz w:val="24"/>
          <w:szCs w:val="24"/>
          <w:lang w:val="en-GB"/>
        </w:rPr>
      </w:pPr>
    </w:p>
    <w:p w14:paraId="67987D85" w14:textId="77777777" w:rsidR="007C0CE0" w:rsidRPr="00551DB8" w:rsidRDefault="007C0CE0" w:rsidP="007C0CE0">
      <w:pPr>
        <w:autoSpaceDE w:val="0"/>
        <w:autoSpaceDN w:val="0"/>
        <w:adjustRightInd w:val="0"/>
        <w:spacing w:after="0" w:line="240" w:lineRule="auto"/>
        <w:rPr>
          <w:rFonts w:ascii="Times New Roman" w:hAnsi="Times New Roman"/>
          <w:b/>
          <w:bCs/>
          <w:color w:val="000000"/>
          <w:sz w:val="24"/>
          <w:szCs w:val="24"/>
        </w:rPr>
      </w:pPr>
    </w:p>
    <w:p w14:paraId="60143E0B" w14:textId="77777777" w:rsidR="007C0CE0" w:rsidRPr="00551DB8" w:rsidRDefault="007C0CE0" w:rsidP="007C0CE0">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INTRODUCTION</w:t>
      </w:r>
    </w:p>
    <w:p w14:paraId="039D06F7" w14:textId="77777777"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p>
    <w:p w14:paraId="786C22F9" w14:textId="46F18FB8" w:rsidR="000C00B9" w:rsidRPr="000C00B9" w:rsidRDefault="000C00B9" w:rsidP="00BA5EF3">
      <w:pPr>
        <w:autoSpaceDE w:val="0"/>
        <w:autoSpaceDN w:val="0"/>
        <w:adjustRightInd w:val="0"/>
        <w:spacing w:after="0" w:line="240" w:lineRule="auto"/>
        <w:jc w:val="both"/>
        <w:rPr>
          <w:rFonts w:ascii="Times New Roman" w:hAnsi="Times New Roman"/>
          <w:color w:val="000000"/>
          <w:sz w:val="24"/>
          <w:szCs w:val="24"/>
          <w:lang w:val="en-GB"/>
        </w:rPr>
      </w:pPr>
      <w:r w:rsidRPr="000C00B9">
        <w:rPr>
          <w:rFonts w:ascii="Times New Roman" w:hAnsi="Times New Roman"/>
          <w:color w:val="000000"/>
          <w:sz w:val="24"/>
          <w:szCs w:val="24"/>
          <w:lang w:val="en-GB"/>
        </w:rPr>
        <w:t>Communication aims to maintain good social relationships and strengthen solidarity amongst people through exchanging a range of stimulating ideas and using definite kinds of language in stimulus-response conversations (Olimat</w:t>
      </w:r>
      <w:r w:rsidR="00AB5265">
        <w:rPr>
          <w:rFonts w:ascii="Times New Roman" w:hAnsi="Times New Roman"/>
          <w:color w:val="000000"/>
          <w:sz w:val="24"/>
          <w:szCs w:val="24"/>
          <w:lang w:val="en-GB"/>
        </w:rPr>
        <w:t xml:space="preserve">, </w:t>
      </w:r>
      <w:r w:rsidRPr="000C00B9">
        <w:rPr>
          <w:rFonts w:ascii="Times New Roman" w:hAnsi="Times New Roman"/>
          <w:color w:val="000000"/>
          <w:sz w:val="24"/>
          <w:szCs w:val="24"/>
          <w:lang w:val="en-GB"/>
        </w:rPr>
        <w:t>2018;</w:t>
      </w:r>
      <w:r w:rsidR="00B064C1">
        <w:rPr>
          <w:rFonts w:ascii="Times New Roman" w:hAnsi="Times New Roman"/>
          <w:color w:val="000000"/>
          <w:sz w:val="24"/>
          <w:szCs w:val="24"/>
          <w:lang w:val="en-GB"/>
        </w:rPr>
        <w:t xml:space="preserve"> </w:t>
      </w:r>
      <w:r w:rsidRPr="000C00B9">
        <w:rPr>
          <w:rFonts w:ascii="Times New Roman" w:hAnsi="Times New Roman"/>
          <w:color w:val="000000"/>
          <w:sz w:val="24"/>
          <w:szCs w:val="24"/>
          <w:lang w:val="en-GB"/>
        </w:rPr>
        <w:t xml:space="preserve">2019). In </w:t>
      </w:r>
      <w:r w:rsidR="00222EEB">
        <w:rPr>
          <w:rFonts w:ascii="Times New Roman" w:hAnsi="Times New Roman"/>
          <w:color w:val="000000"/>
          <w:sz w:val="24"/>
          <w:szCs w:val="24"/>
          <w:lang w:val="en-GB"/>
        </w:rPr>
        <w:t>general</w:t>
      </w:r>
      <w:r w:rsidRPr="000C00B9">
        <w:rPr>
          <w:rFonts w:ascii="Times New Roman" w:hAnsi="Times New Roman"/>
          <w:color w:val="000000"/>
          <w:sz w:val="24"/>
          <w:szCs w:val="24"/>
          <w:lang w:val="en-GB"/>
        </w:rPr>
        <w:t xml:space="preserve">, speakers </w:t>
      </w:r>
      <w:r w:rsidR="00222EEB">
        <w:rPr>
          <w:rFonts w:ascii="Times New Roman" w:hAnsi="Times New Roman"/>
          <w:color w:val="000000"/>
          <w:sz w:val="24"/>
          <w:szCs w:val="24"/>
          <w:lang w:val="en-GB"/>
        </w:rPr>
        <w:t xml:space="preserve">often </w:t>
      </w:r>
      <w:r w:rsidRPr="000C00B9">
        <w:rPr>
          <w:rFonts w:ascii="Times New Roman" w:hAnsi="Times New Roman"/>
          <w:color w:val="000000"/>
          <w:sz w:val="24"/>
          <w:szCs w:val="24"/>
          <w:lang w:val="en-GB"/>
        </w:rPr>
        <w:t xml:space="preserve">endeavour to employ their </w:t>
      </w:r>
      <w:proofErr w:type="gramStart"/>
      <w:r w:rsidRPr="000C00B9">
        <w:rPr>
          <w:rFonts w:ascii="Times New Roman" w:hAnsi="Times New Roman"/>
          <w:color w:val="000000"/>
          <w:sz w:val="24"/>
          <w:szCs w:val="24"/>
          <w:lang w:val="en-GB"/>
        </w:rPr>
        <w:t>sufficient</w:t>
      </w:r>
      <w:proofErr w:type="gramEnd"/>
      <w:r w:rsidRPr="000C00B9">
        <w:rPr>
          <w:rFonts w:ascii="Times New Roman" w:hAnsi="Times New Roman"/>
          <w:color w:val="000000"/>
          <w:sz w:val="24"/>
          <w:szCs w:val="24"/>
          <w:lang w:val="en-GB"/>
        </w:rPr>
        <w:t xml:space="preserve"> knowledge and skills of the choice of </w:t>
      </w:r>
      <w:r w:rsidR="00222EEB">
        <w:rPr>
          <w:rFonts w:ascii="Times New Roman" w:hAnsi="Times New Roman"/>
          <w:color w:val="000000"/>
          <w:sz w:val="24"/>
          <w:szCs w:val="24"/>
          <w:lang w:val="en-GB"/>
        </w:rPr>
        <w:t>words</w:t>
      </w:r>
      <w:r w:rsidR="00C625A7">
        <w:rPr>
          <w:rFonts w:ascii="Times New Roman" w:hAnsi="Times New Roman"/>
          <w:color w:val="000000"/>
          <w:sz w:val="24"/>
          <w:szCs w:val="24"/>
          <w:lang w:val="en-GB"/>
        </w:rPr>
        <w:t xml:space="preserve"> </w:t>
      </w:r>
      <w:r w:rsidRPr="000C00B9">
        <w:rPr>
          <w:rFonts w:ascii="Times New Roman" w:hAnsi="Times New Roman"/>
          <w:color w:val="000000"/>
          <w:sz w:val="24"/>
          <w:szCs w:val="24"/>
          <w:lang w:val="en-GB"/>
        </w:rPr>
        <w:t xml:space="preserve">for the sake of conveying comprehensible </w:t>
      </w:r>
      <w:r w:rsidR="00C625A7">
        <w:rPr>
          <w:rFonts w:ascii="Times New Roman" w:hAnsi="Times New Roman"/>
          <w:color w:val="000000"/>
          <w:sz w:val="24"/>
          <w:szCs w:val="24"/>
          <w:lang w:val="en-GB"/>
        </w:rPr>
        <w:t xml:space="preserve">and indirect </w:t>
      </w:r>
      <w:r w:rsidRPr="000C00B9">
        <w:rPr>
          <w:rFonts w:ascii="Times New Roman" w:hAnsi="Times New Roman"/>
          <w:color w:val="000000"/>
          <w:sz w:val="24"/>
          <w:szCs w:val="24"/>
          <w:lang w:val="en-GB"/>
        </w:rPr>
        <w:t>messages</w:t>
      </w:r>
      <w:r w:rsidR="00C625A7">
        <w:rPr>
          <w:rFonts w:ascii="Times New Roman" w:hAnsi="Times New Roman"/>
          <w:color w:val="000000"/>
          <w:sz w:val="24"/>
          <w:szCs w:val="24"/>
          <w:lang w:val="en-GB"/>
        </w:rPr>
        <w:t xml:space="preserve">. </w:t>
      </w:r>
      <w:r w:rsidRPr="000C00B9">
        <w:rPr>
          <w:rFonts w:ascii="Times New Roman" w:hAnsi="Times New Roman"/>
          <w:color w:val="000000"/>
          <w:sz w:val="24"/>
          <w:szCs w:val="24"/>
          <w:lang w:val="en-GB"/>
        </w:rPr>
        <w:t xml:space="preserve">Enright (1985) stated that “a language without euphemisms would be a defective instrument of communication” (p. 29). Thus, language users are motivated to use appropriate and even desirable expressions </w:t>
      </w:r>
      <w:r w:rsidR="00222EEB">
        <w:rPr>
          <w:rFonts w:ascii="Times New Roman" w:hAnsi="Times New Roman"/>
          <w:color w:val="000000"/>
          <w:sz w:val="24"/>
          <w:szCs w:val="24"/>
          <w:lang w:val="en-GB"/>
        </w:rPr>
        <w:t>at periods</w:t>
      </w:r>
      <w:r w:rsidRPr="000C00B9">
        <w:rPr>
          <w:rFonts w:ascii="Times New Roman" w:hAnsi="Times New Roman"/>
          <w:color w:val="000000"/>
          <w:sz w:val="24"/>
          <w:szCs w:val="24"/>
          <w:lang w:val="en-GB"/>
        </w:rPr>
        <w:t xml:space="preserve"> of war</w:t>
      </w:r>
      <w:r w:rsidR="00A25F3D">
        <w:rPr>
          <w:rFonts w:ascii="Times New Roman" w:hAnsi="Times New Roman"/>
          <w:color w:val="000000"/>
          <w:sz w:val="24"/>
          <w:szCs w:val="24"/>
          <w:lang w:val="en-GB"/>
        </w:rPr>
        <w:t>fare</w:t>
      </w:r>
      <w:r w:rsidRPr="000C00B9">
        <w:rPr>
          <w:rFonts w:ascii="Times New Roman" w:hAnsi="Times New Roman"/>
          <w:color w:val="000000"/>
          <w:sz w:val="24"/>
          <w:szCs w:val="24"/>
          <w:lang w:val="en-GB"/>
        </w:rPr>
        <w:t>, economic crises, and diseases outbreak.</w:t>
      </w:r>
      <w:r w:rsidR="00222EEB">
        <w:rPr>
          <w:rFonts w:ascii="Times New Roman" w:hAnsi="Times New Roman"/>
          <w:color w:val="000000"/>
          <w:sz w:val="24"/>
          <w:szCs w:val="24"/>
          <w:lang w:val="en-GB"/>
        </w:rPr>
        <w:t xml:space="preserve"> A </w:t>
      </w:r>
      <w:r w:rsidRPr="000C00B9">
        <w:rPr>
          <w:rFonts w:ascii="Times New Roman" w:hAnsi="Times New Roman"/>
          <w:color w:val="000000"/>
          <w:sz w:val="24"/>
          <w:szCs w:val="24"/>
          <w:lang w:val="en-GB"/>
        </w:rPr>
        <w:t xml:space="preserve">novel virus has </w:t>
      </w:r>
      <w:r w:rsidR="00222EEB">
        <w:rPr>
          <w:rFonts w:ascii="Times New Roman" w:hAnsi="Times New Roman"/>
          <w:color w:val="000000"/>
          <w:sz w:val="24"/>
          <w:szCs w:val="24"/>
          <w:lang w:val="en-GB"/>
        </w:rPr>
        <w:t>c</w:t>
      </w:r>
      <w:r w:rsidR="00222EEB" w:rsidRPr="000C00B9">
        <w:rPr>
          <w:rFonts w:ascii="Times New Roman" w:hAnsi="Times New Roman"/>
          <w:color w:val="000000"/>
          <w:sz w:val="24"/>
          <w:szCs w:val="24"/>
          <w:lang w:val="en-GB"/>
        </w:rPr>
        <w:t xml:space="preserve">urrently </w:t>
      </w:r>
      <w:r w:rsidRPr="000C00B9">
        <w:rPr>
          <w:rFonts w:ascii="Times New Roman" w:hAnsi="Times New Roman"/>
          <w:color w:val="000000"/>
          <w:sz w:val="24"/>
          <w:szCs w:val="24"/>
          <w:lang w:val="en-GB"/>
        </w:rPr>
        <w:t xml:space="preserve">developed to pose a serious threat to global health. The ongoing spread of coronavirus disease 2019 </w:t>
      </w:r>
      <w:bookmarkStart w:id="2" w:name="_Hlk35816235"/>
      <w:r w:rsidRPr="000C00B9">
        <w:rPr>
          <w:rFonts w:ascii="Times New Roman" w:hAnsi="Times New Roman"/>
          <w:color w:val="000000"/>
          <w:sz w:val="24"/>
          <w:szCs w:val="24"/>
          <w:lang w:val="en-GB"/>
        </w:rPr>
        <w:t>(</w:t>
      </w:r>
      <w:bookmarkStart w:id="3" w:name="_Hlk37496047"/>
      <w:r w:rsidRPr="000C00B9">
        <w:rPr>
          <w:rFonts w:ascii="Times New Roman" w:hAnsi="Times New Roman"/>
          <w:color w:val="000000"/>
          <w:sz w:val="24"/>
          <w:szCs w:val="24"/>
          <w:lang w:val="en-GB"/>
        </w:rPr>
        <w:t xml:space="preserve">henceforth </w:t>
      </w:r>
      <w:r w:rsidRPr="000C00B9">
        <w:rPr>
          <w:rFonts w:ascii="Times New Roman" w:hAnsi="Times New Roman"/>
          <w:color w:val="000000"/>
          <w:sz w:val="24"/>
          <w:szCs w:val="24"/>
        </w:rPr>
        <w:t>COVID-19</w:t>
      </w:r>
      <w:bookmarkEnd w:id="3"/>
      <w:r w:rsidRPr="000C00B9">
        <w:rPr>
          <w:rFonts w:ascii="Times New Roman" w:hAnsi="Times New Roman"/>
          <w:color w:val="000000"/>
          <w:sz w:val="24"/>
          <w:szCs w:val="24"/>
        </w:rPr>
        <w:t xml:space="preserve">) </w:t>
      </w:r>
      <w:bookmarkEnd w:id="2"/>
      <w:r w:rsidRPr="000C00B9">
        <w:rPr>
          <w:rFonts w:ascii="Times New Roman" w:hAnsi="Times New Roman"/>
          <w:color w:val="000000"/>
          <w:sz w:val="24"/>
          <w:szCs w:val="24"/>
          <w:lang w:val="en-GB"/>
        </w:rPr>
        <w:t xml:space="preserve">around the world generally and in Jordan particularly makes the examination of the </w:t>
      </w:r>
      <w:bookmarkStart w:id="4" w:name="_Hlk37527559"/>
      <w:r w:rsidRPr="000C00B9">
        <w:rPr>
          <w:rFonts w:ascii="Times New Roman" w:hAnsi="Times New Roman"/>
          <w:color w:val="000000"/>
          <w:sz w:val="24"/>
          <w:szCs w:val="24"/>
          <w:lang w:val="en-GB"/>
        </w:rPr>
        <w:t xml:space="preserve">linguistic behaviour and use of </w:t>
      </w:r>
      <w:r w:rsidR="00222EEB">
        <w:rPr>
          <w:rFonts w:ascii="Times New Roman" w:hAnsi="Times New Roman"/>
          <w:color w:val="000000"/>
          <w:sz w:val="24"/>
          <w:szCs w:val="24"/>
          <w:lang w:val="en-GB"/>
        </w:rPr>
        <w:t>speakers</w:t>
      </w:r>
      <w:r w:rsidRPr="000C00B9">
        <w:rPr>
          <w:rFonts w:ascii="Times New Roman" w:hAnsi="Times New Roman"/>
          <w:color w:val="000000"/>
          <w:sz w:val="24"/>
          <w:szCs w:val="24"/>
          <w:lang w:val="en-GB"/>
        </w:rPr>
        <w:t xml:space="preserve"> in social </w:t>
      </w:r>
      <w:r w:rsidR="00222EEB">
        <w:rPr>
          <w:rFonts w:ascii="Times New Roman" w:hAnsi="Times New Roman"/>
          <w:color w:val="000000"/>
          <w:sz w:val="24"/>
          <w:szCs w:val="24"/>
          <w:lang w:val="en-GB"/>
        </w:rPr>
        <w:t>situations</w:t>
      </w:r>
      <w:r w:rsidRPr="000C00B9">
        <w:rPr>
          <w:rFonts w:ascii="Times New Roman" w:hAnsi="Times New Roman"/>
          <w:color w:val="000000"/>
          <w:sz w:val="24"/>
          <w:szCs w:val="24"/>
          <w:lang w:val="en-GB"/>
        </w:rPr>
        <w:t xml:space="preserve"> towards this disease an inevitable necessity</w:t>
      </w:r>
      <w:bookmarkEnd w:id="4"/>
      <w:r w:rsidRPr="000C00B9">
        <w:rPr>
          <w:rFonts w:ascii="Times New Roman" w:hAnsi="Times New Roman"/>
          <w:color w:val="000000"/>
          <w:sz w:val="24"/>
          <w:szCs w:val="24"/>
          <w:lang w:val="en-GB"/>
        </w:rPr>
        <w:t xml:space="preserve">. </w:t>
      </w:r>
    </w:p>
    <w:p w14:paraId="6786B320" w14:textId="52201A17" w:rsidR="000C00B9" w:rsidRPr="000C00B9" w:rsidRDefault="000C00B9" w:rsidP="00274C9A">
      <w:pPr>
        <w:autoSpaceDE w:val="0"/>
        <w:autoSpaceDN w:val="0"/>
        <w:adjustRightInd w:val="0"/>
        <w:spacing w:after="0" w:line="240" w:lineRule="auto"/>
        <w:ind w:firstLine="567"/>
        <w:jc w:val="both"/>
        <w:rPr>
          <w:rFonts w:ascii="Times New Roman" w:hAnsi="Times New Roman"/>
          <w:color w:val="000000"/>
          <w:sz w:val="24"/>
          <w:szCs w:val="24"/>
          <w:lang w:val="en-GB"/>
        </w:rPr>
      </w:pPr>
      <w:r w:rsidRPr="000C00B9">
        <w:rPr>
          <w:rFonts w:ascii="Times New Roman" w:hAnsi="Times New Roman"/>
          <w:color w:val="000000"/>
          <w:sz w:val="24"/>
          <w:szCs w:val="24"/>
        </w:rPr>
        <w:t xml:space="preserve">COVID-19 is an acute infectious disease attacking respiratory system caused by a new coronavirus. It has been first identified in December 2019 in Wuhan, China. It has common clinical symptoms, such as fever, dry cough, fatigue, myalgia, and dyspnea. It can develop to the severe stage for elderly people and those with comorbidities (Chinese Center for Disease Control and Prevention </w:t>
      </w:r>
      <w:bookmarkStart w:id="5" w:name="_Hlk37526212"/>
      <w:r w:rsidRPr="000C00B9">
        <w:rPr>
          <w:rFonts w:ascii="Times New Roman" w:hAnsi="Times New Roman"/>
          <w:color w:val="000000"/>
          <w:sz w:val="24"/>
          <w:szCs w:val="24"/>
        </w:rPr>
        <w:t>(CCDS</w:t>
      </w:r>
      <w:r w:rsidR="00274C9A">
        <w:rPr>
          <w:rFonts w:ascii="Times New Roman" w:hAnsi="Times New Roman"/>
          <w:color w:val="000000"/>
          <w:sz w:val="24"/>
          <w:szCs w:val="24"/>
        </w:rPr>
        <w:t>,</w:t>
      </w:r>
      <w:r w:rsidRPr="000C00B9">
        <w:rPr>
          <w:rFonts w:ascii="Times New Roman" w:hAnsi="Times New Roman"/>
          <w:color w:val="000000"/>
          <w:sz w:val="24"/>
          <w:szCs w:val="24"/>
        </w:rPr>
        <w:t xml:space="preserve"> 2020</w:t>
      </w:r>
      <w:bookmarkEnd w:id="5"/>
      <w:r w:rsidRPr="000C00B9">
        <w:rPr>
          <w:rFonts w:ascii="Times New Roman" w:hAnsi="Times New Roman"/>
          <w:color w:val="000000"/>
          <w:sz w:val="24"/>
          <w:szCs w:val="24"/>
        </w:rPr>
        <w:t>; Chen et al.</w:t>
      </w:r>
      <w:r w:rsidR="00274C9A">
        <w:rPr>
          <w:rFonts w:ascii="Times New Roman" w:hAnsi="Times New Roman"/>
          <w:color w:val="000000"/>
          <w:sz w:val="24"/>
          <w:szCs w:val="24"/>
        </w:rPr>
        <w:t xml:space="preserve">, </w:t>
      </w:r>
      <w:r w:rsidRPr="000C00B9">
        <w:rPr>
          <w:rFonts w:ascii="Times New Roman" w:hAnsi="Times New Roman"/>
          <w:color w:val="000000"/>
          <w:sz w:val="24"/>
          <w:szCs w:val="24"/>
        </w:rPr>
        <w:t>2020; Zhong et al.</w:t>
      </w:r>
      <w:r w:rsidR="00274C9A">
        <w:rPr>
          <w:rFonts w:ascii="Times New Roman" w:hAnsi="Times New Roman"/>
          <w:color w:val="000000"/>
          <w:sz w:val="24"/>
          <w:szCs w:val="24"/>
        </w:rPr>
        <w:t>,</w:t>
      </w:r>
      <w:r w:rsidRPr="000C00B9">
        <w:rPr>
          <w:rFonts w:ascii="Times New Roman" w:hAnsi="Times New Roman"/>
          <w:color w:val="000000"/>
          <w:sz w:val="24"/>
          <w:szCs w:val="24"/>
        </w:rPr>
        <w:t xml:space="preserve"> 2020</w:t>
      </w:r>
      <w:r w:rsidRPr="000C00B9">
        <w:rPr>
          <w:rFonts w:ascii="Times New Roman" w:hAnsi="Times New Roman"/>
          <w:b/>
          <w:bCs/>
          <w:color w:val="000000"/>
          <w:sz w:val="24"/>
          <w:szCs w:val="24"/>
        </w:rPr>
        <w:t>)</w:t>
      </w:r>
      <w:r w:rsidRPr="000C00B9">
        <w:rPr>
          <w:rFonts w:ascii="Times New Roman" w:hAnsi="Times New Roman"/>
          <w:color w:val="000000"/>
          <w:sz w:val="24"/>
          <w:szCs w:val="24"/>
        </w:rPr>
        <w:t xml:space="preserve">. The </w:t>
      </w:r>
      <w:r w:rsidRPr="000C00B9">
        <w:rPr>
          <w:rFonts w:ascii="Times New Roman" w:hAnsi="Times New Roman"/>
          <w:color w:val="000000"/>
          <w:sz w:val="24"/>
          <w:szCs w:val="24"/>
          <w:lang w:val="en-GB"/>
        </w:rPr>
        <w:t xml:space="preserve">COVID-19 </w:t>
      </w:r>
      <w:r w:rsidRPr="000C00B9">
        <w:rPr>
          <w:rFonts w:ascii="Times New Roman" w:hAnsi="Times New Roman"/>
          <w:color w:val="000000"/>
          <w:sz w:val="24"/>
          <w:szCs w:val="24"/>
        </w:rPr>
        <w:t xml:space="preserve">outbreak had hit nearly </w:t>
      </w:r>
      <w:proofErr w:type="gramStart"/>
      <w:r w:rsidRPr="000C00B9">
        <w:rPr>
          <w:rFonts w:ascii="Times New Roman" w:hAnsi="Times New Roman"/>
          <w:color w:val="000000"/>
          <w:sz w:val="24"/>
          <w:szCs w:val="24"/>
        </w:rPr>
        <w:t>all of</w:t>
      </w:r>
      <w:proofErr w:type="gramEnd"/>
      <w:r w:rsidRPr="000C00B9">
        <w:rPr>
          <w:rFonts w:ascii="Times New Roman" w:hAnsi="Times New Roman"/>
          <w:color w:val="000000"/>
          <w:sz w:val="24"/>
          <w:szCs w:val="24"/>
        </w:rPr>
        <w:t xml:space="preserve"> the countries worldwide, resulting in a substantial number of confirmed cases of infections and registered deaths, and this number is increasing at an alarming rate. Therefore, governmental authorities and private institutions fight to win the </w:t>
      </w:r>
      <w:r w:rsidRPr="000C00B9">
        <w:rPr>
          <w:rFonts w:ascii="Times New Roman" w:hAnsi="Times New Roman"/>
          <w:color w:val="000000"/>
          <w:sz w:val="24"/>
          <w:szCs w:val="24"/>
        </w:rPr>
        <w:lastRenderedPageBreak/>
        <w:t xml:space="preserve">battle against COVID-19 at this critical period by finding an effective medication </w:t>
      </w:r>
      <w:r w:rsidRPr="000C00B9">
        <w:rPr>
          <w:rFonts w:ascii="Times New Roman" w:hAnsi="Times New Roman"/>
          <w:color w:val="000000"/>
          <w:sz w:val="24"/>
          <w:szCs w:val="24"/>
          <w:lang w:val="en-GB"/>
        </w:rPr>
        <w:t>or vaccine</w:t>
      </w:r>
      <w:r w:rsidRPr="000C00B9">
        <w:rPr>
          <w:rFonts w:ascii="Times New Roman" w:hAnsi="Times New Roman"/>
          <w:color w:val="000000"/>
          <w:sz w:val="24"/>
          <w:szCs w:val="24"/>
        </w:rPr>
        <w:t>. The World Health Organization (WHO) considered COVID-19 as a pandemic on the 11</w:t>
      </w:r>
      <w:r w:rsidRPr="000C00B9">
        <w:rPr>
          <w:rFonts w:ascii="Times New Roman" w:hAnsi="Times New Roman"/>
          <w:color w:val="000000"/>
          <w:sz w:val="24"/>
          <w:szCs w:val="24"/>
          <w:vertAlign w:val="superscript"/>
        </w:rPr>
        <w:t>th</w:t>
      </w:r>
      <w:r w:rsidRPr="000C00B9">
        <w:rPr>
          <w:rFonts w:ascii="Times New Roman" w:hAnsi="Times New Roman"/>
          <w:color w:val="000000"/>
          <w:sz w:val="24"/>
          <w:szCs w:val="24"/>
        </w:rPr>
        <w:t xml:space="preserve"> of March 2020 </w:t>
      </w:r>
      <w:bookmarkStart w:id="6" w:name="_Hlk36925886"/>
      <w:r w:rsidRPr="000C00B9">
        <w:rPr>
          <w:rFonts w:ascii="Times New Roman" w:hAnsi="Times New Roman"/>
          <w:color w:val="000000"/>
          <w:sz w:val="24"/>
          <w:szCs w:val="24"/>
        </w:rPr>
        <w:t>because of its dangerous level of rapid spread and extreme severity.</w:t>
      </w:r>
      <w:bookmarkEnd w:id="6"/>
      <w:r w:rsidRPr="000C00B9">
        <w:rPr>
          <w:rFonts w:ascii="Times New Roman" w:hAnsi="Times New Roman"/>
          <w:color w:val="000000"/>
          <w:sz w:val="24"/>
          <w:szCs w:val="24"/>
        </w:rPr>
        <w:t xml:space="preserve"> People are advised to avoid crowded places and wear masks when leaving home for shopping or workplace. They are strongly recommended for </w:t>
      </w:r>
      <w:r w:rsidRPr="000C00B9">
        <w:rPr>
          <w:rFonts w:ascii="Times New Roman" w:hAnsi="Times New Roman"/>
          <w:color w:val="000000"/>
          <w:sz w:val="24"/>
          <w:szCs w:val="24"/>
          <w:lang w:val="en-GB"/>
        </w:rPr>
        <w:t xml:space="preserve">practising </w:t>
      </w:r>
      <w:r w:rsidRPr="000C00B9">
        <w:rPr>
          <w:rFonts w:ascii="Times New Roman" w:hAnsi="Times New Roman"/>
          <w:color w:val="000000"/>
          <w:sz w:val="24"/>
          <w:szCs w:val="24"/>
        </w:rPr>
        <w:t xml:space="preserve">precautionary measures, such as </w:t>
      </w:r>
      <w:r w:rsidRPr="000C00B9">
        <w:rPr>
          <w:rFonts w:ascii="Times New Roman" w:hAnsi="Times New Roman"/>
          <w:color w:val="000000"/>
          <w:sz w:val="24"/>
          <w:szCs w:val="24"/>
          <w:lang w:val="en-GB"/>
        </w:rPr>
        <w:t xml:space="preserve">handwashing and social distancing, in order to prevent the possibility of transmitting infection to others </w:t>
      </w:r>
      <w:r w:rsidRPr="000C00B9">
        <w:rPr>
          <w:rFonts w:ascii="Times New Roman" w:hAnsi="Times New Roman"/>
          <w:color w:val="000000"/>
          <w:sz w:val="24"/>
          <w:szCs w:val="24"/>
        </w:rPr>
        <w:t>(CCDS</w:t>
      </w:r>
      <w:r w:rsidR="00274C9A">
        <w:rPr>
          <w:rFonts w:ascii="Times New Roman" w:hAnsi="Times New Roman"/>
          <w:color w:val="000000"/>
          <w:sz w:val="24"/>
          <w:szCs w:val="24"/>
        </w:rPr>
        <w:t xml:space="preserve">, </w:t>
      </w:r>
      <w:r w:rsidRPr="000C00B9">
        <w:rPr>
          <w:rFonts w:ascii="Times New Roman" w:hAnsi="Times New Roman"/>
          <w:color w:val="000000"/>
          <w:sz w:val="24"/>
          <w:szCs w:val="24"/>
        </w:rPr>
        <w:t>2020;</w:t>
      </w:r>
      <w:r w:rsidRPr="000C00B9">
        <w:rPr>
          <w:rFonts w:ascii="Times New Roman" w:hAnsi="Times New Roman"/>
          <w:b/>
          <w:bCs/>
          <w:color w:val="000000"/>
          <w:sz w:val="24"/>
          <w:szCs w:val="24"/>
        </w:rPr>
        <w:t xml:space="preserve"> </w:t>
      </w:r>
      <w:r w:rsidRPr="000C00B9">
        <w:rPr>
          <w:rFonts w:ascii="Times New Roman" w:hAnsi="Times New Roman"/>
          <w:color w:val="000000"/>
          <w:sz w:val="24"/>
          <w:szCs w:val="24"/>
        </w:rPr>
        <w:t>Gao et al.</w:t>
      </w:r>
      <w:r w:rsidR="00274C9A">
        <w:rPr>
          <w:rFonts w:ascii="Times New Roman" w:hAnsi="Times New Roman"/>
          <w:color w:val="000000"/>
          <w:sz w:val="24"/>
          <w:szCs w:val="24"/>
        </w:rPr>
        <w:t>,</w:t>
      </w:r>
      <w:r w:rsidRPr="000C00B9">
        <w:rPr>
          <w:rFonts w:ascii="Times New Roman" w:hAnsi="Times New Roman"/>
          <w:color w:val="000000"/>
          <w:sz w:val="24"/>
          <w:szCs w:val="24"/>
        </w:rPr>
        <w:t xml:space="preserve"> 2020; </w:t>
      </w:r>
      <w:proofErr w:type="spellStart"/>
      <w:r w:rsidRPr="000C00B9">
        <w:rPr>
          <w:rFonts w:ascii="Times New Roman" w:hAnsi="Times New Roman"/>
          <w:color w:val="000000"/>
          <w:sz w:val="24"/>
          <w:szCs w:val="24"/>
        </w:rPr>
        <w:t>Ramphul</w:t>
      </w:r>
      <w:proofErr w:type="spellEnd"/>
      <w:r w:rsidRPr="000C00B9">
        <w:rPr>
          <w:rFonts w:ascii="Times New Roman" w:hAnsi="Times New Roman"/>
          <w:color w:val="000000"/>
          <w:sz w:val="24"/>
          <w:szCs w:val="24"/>
        </w:rPr>
        <w:t xml:space="preserve"> </w:t>
      </w:r>
      <w:r w:rsidR="00274C9A" w:rsidRPr="00274C9A">
        <w:rPr>
          <w:rFonts w:ascii="Times New Roman" w:hAnsi="Times New Roman"/>
          <w:color w:val="000000"/>
          <w:sz w:val="24"/>
          <w:szCs w:val="24"/>
        </w:rPr>
        <w:t xml:space="preserve">&amp; </w:t>
      </w:r>
      <w:proofErr w:type="spellStart"/>
      <w:r w:rsidRPr="000C00B9">
        <w:rPr>
          <w:rFonts w:ascii="Times New Roman" w:hAnsi="Times New Roman"/>
          <w:color w:val="000000"/>
          <w:sz w:val="24"/>
          <w:szCs w:val="24"/>
        </w:rPr>
        <w:t>Mejias</w:t>
      </w:r>
      <w:proofErr w:type="spellEnd"/>
      <w:r w:rsidRPr="000C00B9">
        <w:rPr>
          <w:rFonts w:ascii="Times New Roman" w:hAnsi="Times New Roman"/>
          <w:color w:val="000000"/>
          <w:sz w:val="24"/>
          <w:szCs w:val="24"/>
        </w:rPr>
        <w:t xml:space="preserve"> 2020;</w:t>
      </w:r>
      <w:r w:rsidRPr="000C00B9">
        <w:rPr>
          <w:rFonts w:ascii="Times New Roman" w:hAnsi="Times New Roman"/>
          <w:color w:val="000000"/>
          <w:sz w:val="24"/>
          <w:szCs w:val="24"/>
          <w:lang w:val="en-GB"/>
        </w:rPr>
        <w:t xml:space="preserve"> Bedford et al</w:t>
      </w:r>
      <w:r w:rsidR="00274C9A">
        <w:rPr>
          <w:rFonts w:ascii="Times New Roman" w:hAnsi="Times New Roman"/>
          <w:color w:val="000000"/>
          <w:sz w:val="24"/>
          <w:szCs w:val="24"/>
          <w:lang w:val="en-GB"/>
        </w:rPr>
        <w:t>.,</w:t>
      </w:r>
      <w:r w:rsidRPr="000C00B9">
        <w:rPr>
          <w:rFonts w:ascii="Times New Roman" w:hAnsi="Times New Roman"/>
          <w:color w:val="000000"/>
          <w:sz w:val="24"/>
          <w:szCs w:val="24"/>
          <w:lang w:val="en-GB"/>
        </w:rPr>
        <w:t xml:space="preserve"> 2020). </w:t>
      </w:r>
    </w:p>
    <w:p w14:paraId="3592B874" w14:textId="2AF04E49" w:rsidR="000C00B9" w:rsidRPr="000C00B9" w:rsidRDefault="000C00B9" w:rsidP="00BA5EF3">
      <w:pPr>
        <w:autoSpaceDE w:val="0"/>
        <w:autoSpaceDN w:val="0"/>
        <w:adjustRightInd w:val="0"/>
        <w:spacing w:after="0" w:line="240" w:lineRule="auto"/>
        <w:ind w:firstLine="567"/>
        <w:jc w:val="both"/>
        <w:rPr>
          <w:rFonts w:ascii="Times New Roman" w:hAnsi="Times New Roman"/>
          <w:color w:val="000000"/>
          <w:sz w:val="24"/>
          <w:szCs w:val="24"/>
          <w:lang w:val="en-GB"/>
        </w:rPr>
      </w:pPr>
      <w:r w:rsidRPr="000C00B9">
        <w:rPr>
          <w:rFonts w:ascii="Times New Roman" w:hAnsi="Times New Roman"/>
          <w:color w:val="000000"/>
          <w:sz w:val="24"/>
          <w:szCs w:val="24"/>
          <w:lang w:val="en-GB"/>
        </w:rPr>
        <w:t xml:space="preserve">Heidegger (1971) argued that “we are prisoners of our language” (p. 191). Thus, a growing number of </w:t>
      </w:r>
      <w:r w:rsidR="00274C9A">
        <w:rPr>
          <w:rFonts w:ascii="Times New Roman" w:hAnsi="Times New Roman"/>
          <w:color w:val="000000"/>
          <w:sz w:val="24"/>
          <w:szCs w:val="24"/>
          <w:lang w:val="en-GB"/>
        </w:rPr>
        <w:t>scholars</w:t>
      </w:r>
      <w:r w:rsidRPr="000C00B9">
        <w:rPr>
          <w:rFonts w:ascii="Times New Roman" w:hAnsi="Times New Roman"/>
          <w:color w:val="000000"/>
          <w:sz w:val="24"/>
          <w:szCs w:val="24"/>
          <w:lang w:val="en-GB"/>
        </w:rPr>
        <w:t xml:space="preserve"> have recently explored how </w:t>
      </w:r>
      <w:r w:rsidR="00274C9A">
        <w:rPr>
          <w:rFonts w:ascii="Times New Roman" w:hAnsi="Times New Roman"/>
          <w:color w:val="000000"/>
          <w:sz w:val="24"/>
          <w:szCs w:val="24"/>
          <w:lang w:val="en-GB"/>
        </w:rPr>
        <w:t>linguistic</w:t>
      </w:r>
      <w:r w:rsidRPr="000C00B9">
        <w:rPr>
          <w:rFonts w:ascii="Times New Roman" w:hAnsi="Times New Roman"/>
          <w:color w:val="000000"/>
          <w:sz w:val="24"/>
          <w:szCs w:val="24"/>
          <w:lang w:val="en-GB"/>
        </w:rPr>
        <w:t xml:space="preserve"> techniques can be developed in critical situations, </w:t>
      </w:r>
      <w:r w:rsidR="00274C9A">
        <w:rPr>
          <w:rFonts w:ascii="Times New Roman" w:hAnsi="Times New Roman"/>
          <w:color w:val="000000"/>
          <w:sz w:val="24"/>
          <w:szCs w:val="24"/>
          <w:lang w:val="en-GB"/>
        </w:rPr>
        <w:t>e.g.</w:t>
      </w:r>
      <w:r w:rsidRPr="000C00B9">
        <w:rPr>
          <w:rFonts w:ascii="Times New Roman" w:hAnsi="Times New Roman"/>
          <w:color w:val="000000"/>
          <w:sz w:val="24"/>
          <w:szCs w:val="24"/>
          <w:lang w:val="en-GB"/>
        </w:rPr>
        <w:t xml:space="preserve"> diseases spread, </w:t>
      </w:r>
      <w:r w:rsidR="00274C9A">
        <w:rPr>
          <w:rFonts w:ascii="Times New Roman" w:hAnsi="Times New Roman"/>
          <w:color w:val="000000"/>
          <w:sz w:val="24"/>
          <w:szCs w:val="24"/>
          <w:lang w:val="en-GB"/>
        </w:rPr>
        <w:t>where</w:t>
      </w:r>
      <w:r w:rsidRPr="000C00B9">
        <w:rPr>
          <w:rFonts w:ascii="Times New Roman" w:hAnsi="Times New Roman"/>
          <w:color w:val="000000"/>
          <w:sz w:val="24"/>
          <w:szCs w:val="24"/>
          <w:lang w:val="en-GB"/>
        </w:rPr>
        <w:t xml:space="preserve"> the use of appropriate language presents a dilemma for interlocutors. For instance, Ogden et al. (2003) revealed that the choice of language to diagnose a medical problem may influence patients’ beliefs and attitudes. Similarly, Tayler and Ogden (2004) investigated the positive impact of doctors’ use of euphemisms on heart failure patients’ beliefs about health. They found that using euphemistic expressions for dealing with patients with heart failure makes them feel less anxious and depressed if compared with those who received this clinical condition directly. </w:t>
      </w:r>
      <w:proofErr w:type="spellStart"/>
      <w:r w:rsidRPr="000C00B9">
        <w:rPr>
          <w:rFonts w:ascii="Times New Roman" w:hAnsi="Times New Roman"/>
          <w:color w:val="000000"/>
          <w:sz w:val="24"/>
          <w:szCs w:val="24"/>
          <w:lang w:val="en-GB"/>
        </w:rPr>
        <w:t>Rababah</w:t>
      </w:r>
      <w:proofErr w:type="spellEnd"/>
      <w:r w:rsidRPr="000C00B9">
        <w:rPr>
          <w:rFonts w:ascii="Times New Roman" w:hAnsi="Times New Roman"/>
          <w:color w:val="000000"/>
          <w:sz w:val="24"/>
          <w:szCs w:val="24"/>
          <w:lang w:val="en-GB"/>
        </w:rPr>
        <w:t xml:space="preserve"> (2014) conducted an analytical research of the motives of the health care providers’ use of X-</w:t>
      </w:r>
      <w:proofErr w:type="spellStart"/>
      <w:r w:rsidRPr="000C00B9">
        <w:rPr>
          <w:rFonts w:ascii="Times New Roman" w:hAnsi="Times New Roman"/>
          <w:color w:val="000000"/>
          <w:sz w:val="24"/>
          <w:szCs w:val="24"/>
          <w:lang w:val="en-GB"/>
        </w:rPr>
        <w:t>phemization</w:t>
      </w:r>
      <w:proofErr w:type="spellEnd"/>
      <w:r w:rsidRPr="000C00B9">
        <w:rPr>
          <w:rFonts w:ascii="Times New Roman" w:hAnsi="Times New Roman"/>
          <w:color w:val="000000"/>
          <w:sz w:val="24"/>
          <w:szCs w:val="24"/>
          <w:lang w:val="en-GB"/>
        </w:rPr>
        <w:t xml:space="preserve"> in the medical discourse in Jordan. He found that Jordanian medical practitioners intentionally used </w:t>
      </w:r>
      <w:bookmarkStart w:id="7" w:name="_Hlk37527199"/>
      <w:r w:rsidRPr="000C00B9">
        <w:rPr>
          <w:rFonts w:ascii="Times New Roman" w:hAnsi="Times New Roman"/>
          <w:color w:val="000000"/>
          <w:sz w:val="24"/>
          <w:szCs w:val="24"/>
          <w:lang w:val="en-GB"/>
        </w:rPr>
        <w:t xml:space="preserve">euphemisms, </w:t>
      </w:r>
      <w:proofErr w:type="spellStart"/>
      <w:r w:rsidRPr="000C00B9">
        <w:rPr>
          <w:rFonts w:ascii="Times New Roman" w:hAnsi="Times New Roman"/>
          <w:color w:val="000000"/>
          <w:sz w:val="24"/>
          <w:szCs w:val="24"/>
          <w:lang w:val="en-GB"/>
        </w:rPr>
        <w:t>dysphemisms</w:t>
      </w:r>
      <w:proofErr w:type="spellEnd"/>
      <w:r w:rsidRPr="000C00B9">
        <w:rPr>
          <w:rFonts w:ascii="Times New Roman" w:hAnsi="Times New Roman"/>
          <w:color w:val="000000"/>
          <w:sz w:val="24"/>
          <w:szCs w:val="24"/>
          <w:lang w:val="en-GB"/>
        </w:rPr>
        <w:t xml:space="preserve"> </w:t>
      </w:r>
      <w:bookmarkEnd w:id="7"/>
      <w:r w:rsidRPr="000C00B9">
        <w:rPr>
          <w:rFonts w:ascii="Times New Roman" w:hAnsi="Times New Roman"/>
          <w:color w:val="000000"/>
          <w:sz w:val="24"/>
          <w:szCs w:val="24"/>
          <w:lang w:val="en-GB"/>
        </w:rPr>
        <w:t xml:space="preserve">and </w:t>
      </w:r>
      <w:proofErr w:type="spellStart"/>
      <w:r w:rsidRPr="000C00B9">
        <w:rPr>
          <w:rFonts w:ascii="Times New Roman" w:hAnsi="Times New Roman"/>
          <w:color w:val="000000"/>
          <w:sz w:val="24"/>
          <w:szCs w:val="24"/>
          <w:lang w:val="en-GB"/>
        </w:rPr>
        <w:t>orthophemisms</w:t>
      </w:r>
      <w:proofErr w:type="spellEnd"/>
      <w:r w:rsidRPr="000C00B9">
        <w:rPr>
          <w:rFonts w:ascii="Times New Roman" w:hAnsi="Times New Roman"/>
          <w:color w:val="000000"/>
          <w:sz w:val="24"/>
          <w:szCs w:val="24"/>
          <w:lang w:val="en-GB"/>
        </w:rPr>
        <w:t xml:space="preserve"> for different  goals, such as hiding the truth from patients and their families, softening the effect of very blunt or crude messages, providing indirectness of sensitive ideas with health care clients, and concealing the reality of patients’ diseases. </w:t>
      </w:r>
    </w:p>
    <w:p w14:paraId="5C98D434" w14:textId="15E3CEF1" w:rsidR="000C00B9" w:rsidRPr="000C00B9" w:rsidRDefault="000C00B9" w:rsidP="00274C9A">
      <w:pPr>
        <w:autoSpaceDE w:val="0"/>
        <w:autoSpaceDN w:val="0"/>
        <w:adjustRightInd w:val="0"/>
        <w:spacing w:after="0" w:line="240" w:lineRule="auto"/>
        <w:ind w:firstLine="567"/>
        <w:jc w:val="both"/>
        <w:rPr>
          <w:rFonts w:ascii="Times New Roman" w:hAnsi="Times New Roman"/>
          <w:color w:val="000000"/>
          <w:sz w:val="24"/>
          <w:szCs w:val="24"/>
          <w:lang w:val="en-GB"/>
        </w:rPr>
      </w:pPr>
      <w:proofErr w:type="gramStart"/>
      <w:r w:rsidRPr="000C00B9">
        <w:rPr>
          <w:rFonts w:ascii="Times New Roman" w:hAnsi="Times New Roman"/>
          <w:color w:val="000000"/>
          <w:sz w:val="24"/>
          <w:szCs w:val="24"/>
          <w:lang w:val="en-GB"/>
        </w:rPr>
        <w:t xml:space="preserve">Generally speaking, </w:t>
      </w:r>
      <w:bookmarkStart w:id="8" w:name="_Hlk37527823"/>
      <w:r w:rsidRPr="000C00B9">
        <w:rPr>
          <w:rFonts w:ascii="Times New Roman" w:hAnsi="Times New Roman"/>
          <w:color w:val="000000"/>
          <w:sz w:val="24"/>
          <w:szCs w:val="24"/>
          <w:lang w:val="en-GB"/>
        </w:rPr>
        <w:t>language</w:t>
      </w:r>
      <w:proofErr w:type="gramEnd"/>
      <w:r w:rsidRPr="000C00B9">
        <w:rPr>
          <w:rFonts w:ascii="Times New Roman" w:hAnsi="Times New Roman"/>
          <w:color w:val="000000"/>
          <w:sz w:val="24"/>
          <w:szCs w:val="24"/>
          <w:lang w:val="en-GB"/>
        </w:rPr>
        <w:t xml:space="preserve"> users </w:t>
      </w:r>
      <w:r w:rsidR="00274C9A">
        <w:rPr>
          <w:rFonts w:ascii="Times New Roman" w:hAnsi="Times New Roman"/>
          <w:color w:val="000000"/>
          <w:sz w:val="24"/>
          <w:szCs w:val="24"/>
          <w:lang w:val="en-GB"/>
        </w:rPr>
        <w:t xml:space="preserve">politely </w:t>
      </w:r>
      <w:r w:rsidRPr="000C00B9">
        <w:rPr>
          <w:rFonts w:ascii="Times New Roman" w:hAnsi="Times New Roman"/>
          <w:color w:val="000000"/>
          <w:sz w:val="24"/>
          <w:szCs w:val="24"/>
          <w:lang w:val="en-GB"/>
        </w:rPr>
        <w:t xml:space="preserve">seek to express themselves in daily conversations through using </w:t>
      </w:r>
      <w:r w:rsidR="0052752B">
        <w:rPr>
          <w:rFonts w:ascii="Times New Roman" w:hAnsi="Times New Roman"/>
          <w:color w:val="000000"/>
          <w:sz w:val="24"/>
          <w:szCs w:val="24"/>
          <w:lang w:val="en-GB"/>
        </w:rPr>
        <w:t>pleasant</w:t>
      </w:r>
      <w:r w:rsidRPr="000C00B9">
        <w:rPr>
          <w:rFonts w:ascii="Times New Roman" w:hAnsi="Times New Roman"/>
          <w:color w:val="000000"/>
          <w:sz w:val="24"/>
          <w:szCs w:val="24"/>
          <w:lang w:val="en-GB"/>
        </w:rPr>
        <w:t xml:space="preserve"> or indirect expressions</w:t>
      </w:r>
      <w:bookmarkEnd w:id="8"/>
      <w:r w:rsidRPr="000C00B9">
        <w:rPr>
          <w:rFonts w:ascii="Times New Roman" w:hAnsi="Times New Roman"/>
          <w:color w:val="000000"/>
          <w:sz w:val="24"/>
          <w:szCs w:val="24"/>
          <w:lang w:val="en-GB"/>
        </w:rPr>
        <w:t>. I argue, therefore, they should manage and facilitate the mechanism of verbal communication, which has</w:t>
      </w:r>
      <w:r w:rsidR="0052752B">
        <w:rPr>
          <w:rFonts w:ascii="Times New Roman" w:hAnsi="Times New Roman"/>
          <w:color w:val="000000"/>
          <w:sz w:val="24"/>
          <w:szCs w:val="24"/>
          <w:lang w:val="en-GB"/>
        </w:rPr>
        <w:t xml:space="preserve"> </w:t>
      </w:r>
      <w:r w:rsidRPr="000C00B9">
        <w:rPr>
          <w:rFonts w:ascii="Times New Roman" w:hAnsi="Times New Roman"/>
          <w:color w:val="000000"/>
          <w:sz w:val="24"/>
          <w:szCs w:val="24"/>
          <w:lang w:val="en-GB"/>
        </w:rPr>
        <w:t>linguistic limitations</w:t>
      </w:r>
      <w:r w:rsidR="0052752B">
        <w:rPr>
          <w:rFonts w:ascii="Times New Roman" w:hAnsi="Times New Roman"/>
          <w:color w:val="000000"/>
          <w:sz w:val="24"/>
          <w:szCs w:val="24"/>
          <w:lang w:val="en-GB"/>
        </w:rPr>
        <w:t xml:space="preserve"> in some cases</w:t>
      </w:r>
      <w:r w:rsidRPr="000C00B9">
        <w:rPr>
          <w:rFonts w:ascii="Times New Roman" w:hAnsi="Times New Roman"/>
          <w:color w:val="000000"/>
          <w:sz w:val="24"/>
          <w:szCs w:val="24"/>
          <w:lang w:val="en-GB"/>
        </w:rPr>
        <w:t xml:space="preserve">, through using neutral, acceptable or less emotive expressions. The COVID-19 outbreak has directed my scholarly attentions upon </w:t>
      </w:r>
      <w:r w:rsidR="0052752B" w:rsidRPr="000C00B9">
        <w:rPr>
          <w:rFonts w:ascii="Times New Roman" w:hAnsi="Times New Roman"/>
          <w:color w:val="000000"/>
          <w:sz w:val="24"/>
          <w:szCs w:val="24"/>
          <w:lang w:val="en-GB"/>
        </w:rPr>
        <w:t>examin</w:t>
      </w:r>
      <w:r w:rsidR="0052752B">
        <w:rPr>
          <w:rFonts w:ascii="Times New Roman" w:hAnsi="Times New Roman"/>
          <w:color w:val="000000"/>
          <w:sz w:val="24"/>
          <w:szCs w:val="24"/>
          <w:lang w:val="en-GB"/>
        </w:rPr>
        <w:t xml:space="preserve">ing </w:t>
      </w:r>
      <w:r w:rsidRPr="000C00B9">
        <w:rPr>
          <w:rFonts w:ascii="Times New Roman" w:hAnsi="Times New Roman"/>
          <w:color w:val="000000"/>
          <w:sz w:val="24"/>
          <w:szCs w:val="24"/>
          <w:lang w:val="en-GB"/>
        </w:rPr>
        <w:t xml:space="preserve">the linguistic techniques used by </w:t>
      </w:r>
      <w:r w:rsidRPr="000C00B9">
        <w:rPr>
          <w:rFonts w:ascii="Times New Roman" w:hAnsi="Times New Roman"/>
          <w:color w:val="000000"/>
          <w:sz w:val="24"/>
          <w:szCs w:val="24"/>
        </w:rPr>
        <w:t xml:space="preserve">Jordanian </w:t>
      </w:r>
      <w:r w:rsidRPr="000C00B9">
        <w:rPr>
          <w:rFonts w:ascii="Times New Roman" w:hAnsi="Times New Roman"/>
          <w:color w:val="000000"/>
          <w:sz w:val="24"/>
          <w:szCs w:val="24"/>
          <w:lang w:val="en-GB"/>
        </w:rPr>
        <w:t xml:space="preserve">speakers </w:t>
      </w:r>
      <w:r w:rsidR="0052752B">
        <w:rPr>
          <w:rFonts w:ascii="Times New Roman" w:hAnsi="Times New Roman"/>
          <w:color w:val="000000"/>
          <w:sz w:val="24"/>
          <w:szCs w:val="24"/>
          <w:lang w:val="en-GB"/>
        </w:rPr>
        <w:t>for dealing with</w:t>
      </w:r>
      <w:r w:rsidRPr="000C00B9">
        <w:rPr>
          <w:rFonts w:ascii="Times New Roman" w:hAnsi="Times New Roman"/>
          <w:color w:val="000000"/>
          <w:sz w:val="24"/>
          <w:szCs w:val="24"/>
          <w:lang w:val="en-GB"/>
        </w:rPr>
        <w:t xml:space="preserve"> this pandemic. To the best of my knowledge, this research is the first of its kind in the field of linguistics. </w:t>
      </w:r>
      <w:r w:rsidR="0052752B">
        <w:rPr>
          <w:rFonts w:ascii="Times New Roman" w:hAnsi="Times New Roman"/>
          <w:color w:val="000000"/>
          <w:sz w:val="24"/>
          <w:szCs w:val="24"/>
          <w:lang w:val="en-GB"/>
        </w:rPr>
        <w:t>Conducting</w:t>
      </w:r>
      <w:r w:rsidRPr="000C00B9">
        <w:rPr>
          <w:rFonts w:ascii="Times New Roman" w:hAnsi="Times New Roman"/>
          <w:color w:val="000000"/>
          <w:sz w:val="24"/>
          <w:szCs w:val="24"/>
          <w:lang w:val="en-GB"/>
        </w:rPr>
        <w:t xml:space="preserve"> </w:t>
      </w:r>
      <w:r w:rsidR="0052752B">
        <w:rPr>
          <w:rFonts w:ascii="Times New Roman" w:hAnsi="Times New Roman"/>
          <w:color w:val="000000"/>
          <w:sz w:val="24"/>
          <w:szCs w:val="24"/>
          <w:lang w:val="en-GB"/>
        </w:rPr>
        <w:t>studies</w:t>
      </w:r>
      <w:r w:rsidRPr="000C00B9">
        <w:rPr>
          <w:rFonts w:ascii="Times New Roman" w:hAnsi="Times New Roman"/>
          <w:color w:val="000000"/>
          <w:sz w:val="24"/>
          <w:szCs w:val="24"/>
          <w:lang w:val="en-GB"/>
        </w:rPr>
        <w:t xml:space="preserve"> at critical period</w:t>
      </w:r>
      <w:r w:rsidR="0052752B">
        <w:rPr>
          <w:rFonts w:ascii="Times New Roman" w:hAnsi="Times New Roman"/>
          <w:color w:val="000000"/>
          <w:sz w:val="24"/>
          <w:szCs w:val="24"/>
          <w:lang w:val="en-GB"/>
        </w:rPr>
        <w:t>s</w:t>
      </w:r>
      <w:r w:rsidRPr="000C00B9">
        <w:rPr>
          <w:rFonts w:ascii="Times New Roman" w:hAnsi="Times New Roman"/>
          <w:color w:val="000000"/>
          <w:sz w:val="24"/>
          <w:szCs w:val="24"/>
          <w:lang w:val="en-GB"/>
        </w:rPr>
        <w:t xml:space="preserve">, e.g. COVID-19 global spread, is not an easy task for </w:t>
      </w:r>
      <w:r w:rsidR="0052752B">
        <w:rPr>
          <w:rFonts w:ascii="Times New Roman" w:hAnsi="Times New Roman"/>
          <w:color w:val="000000"/>
          <w:sz w:val="24"/>
          <w:szCs w:val="24"/>
          <w:lang w:val="en-GB"/>
        </w:rPr>
        <w:t>researchers</w:t>
      </w:r>
      <w:r w:rsidRPr="000C00B9">
        <w:rPr>
          <w:rFonts w:ascii="Times New Roman" w:hAnsi="Times New Roman"/>
          <w:color w:val="000000"/>
          <w:sz w:val="24"/>
          <w:szCs w:val="24"/>
          <w:lang w:val="en-GB"/>
        </w:rPr>
        <w:t xml:space="preserve">, resulting in a scarcity of similar studies. Thus, it is hoped this </w:t>
      </w:r>
      <w:r w:rsidR="0052752B">
        <w:rPr>
          <w:rFonts w:ascii="Times New Roman" w:hAnsi="Times New Roman"/>
          <w:color w:val="000000"/>
          <w:sz w:val="24"/>
          <w:szCs w:val="24"/>
          <w:lang w:val="en-GB"/>
        </w:rPr>
        <w:t>paper</w:t>
      </w:r>
      <w:r w:rsidRPr="000C00B9">
        <w:rPr>
          <w:rFonts w:ascii="Times New Roman" w:hAnsi="Times New Roman"/>
          <w:color w:val="000000"/>
          <w:sz w:val="24"/>
          <w:szCs w:val="24"/>
          <w:lang w:val="en-GB"/>
        </w:rPr>
        <w:t xml:space="preserve"> contributes greatly to evaluating the communicati</w:t>
      </w:r>
      <w:r w:rsidR="0052752B">
        <w:rPr>
          <w:rFonts w:ascii="Times New Roman" w:hAnsi="Times New Roman"/>
          <w:color w:val="000000"/>
          <w:sz w:val="24"/>
          <w:szCs w:val="24"/>
          <w:lang w:val="en-GB"/>
        </w:rPr>
        <w:t>ve</w:t>
      </w:r>
      <w:r w:rsidRPr="000C00B9">
        <w:rPr>
          <w:rFonts w:ascii="Times New Roman" w:hAnsi="Times New Roman"/>
          <w:color w:val="000000"/>
          <w:sz w:val="24"/>
          <w:szCs w:val="24"/>
          <w:lang w:val="en-GB"/>
        </w:rPr>
        <w:t xml:space="preserve"> and linguistic </w:t>
      </w:r>
      <w:r w:rsidR="0052752B">
        <w:rPr>
          <w:rFonts w:ascii="Times New Roman" w:hAnsi="Times New Roman"/>
          <w:color w:val="000000"/>
          <w:sz w:val="24"/>
          <w:szCs w:val="24"/>
          <w:lang w:val="en-GB"/>
        </w:rPr>
        <w:t>development</w:t>
      </w:r>
      <w:r w:rsidRPr="000C00B9">
        <w:rPr>
          <w:rFonts w:ascii="Times New Roman" w:hAnsi="Times New Roman"/>
          <w:color w:val="000000"/>
          <w:sz w:val="24"/>
          <w:szCs w:val="24"/>
          <w:lang w:val="en-GB"/>
        </w:rPr>
        <w:t xml:space="preserve"> of individuals </w:t>
      </w:r>
      <w:r w:rsidR="0052752B">
        <w:rPr>
          <w:rFonts w:ascii="Times New Roman" w:hAnsi="Times New Roman"/>
          <w:color w:val="000000"/>
          <w:sz w:val="24"/>
          <w:szCs w:val="24"/>
          <w:lang w:val="en-GB"/>
        </w:rPr>
        <w:t>and</w:t>
      </w:r>
      <w:r w:rsidRPr="000C00B9">
        <w:rPr>
          <w:rFonts w:ascii="Times New Roman" w:hAnsi="Times New Roman"/>
          <w:color w:val="000000"/>
          <w:sz w:val="24"/>
          <w:szCs w:val="24"/>
          <w:lang w:val="en-GB"/>
        </w:rPr>
        <w:t xml:space="preserve"> societies in critical situations. The research is not only useful for academics in the areas of </w:t>
      </w:r>
      <w:r w:rsidR="00063A9E">
        <w:rPr>
          <w:rFonts w:ascii="Times New Roman" w:hAnsi="Times New Roman"/>
          <w:color w:val="000000"/>
          <w:sz w:val="24"/>
          <w:szCs w:val="24"/>
          <w:lang w:val="en-GB"/>
        </w:rPr>
        <w:t xml:space="preserve">languages and </w:t>
      </w:r>
      <w:r w:rsidRPr="000C00B9">
        <w:rPr>
          <w:rFonts w:ascii="Times New Roman" w:hAnsi="Times New Roman"/>
          <w:color w:val="000000"/>
          <w:sz w:val="24"/>
          <w:szCs w:val="24"/>
          <w:lang w:val="en-GB"/>
        </w:rPr>
        <w:t>linguistics but also for broader non-academic community, such as medical professionals.</w:t>
      </w:r>
      <w:r w:rsidR="00BA5EF3">
        <w:rPr>
          <w:rFonts w:ascii="Times New Roman" w:hAnsi="Times New Roman"/>
          <w:color w:val="000000"/>
          <w:sz w:val="24"/>
          <w:szCs w:val="24"/>
          <w:lang w:val="en-GB"/>
        </w:rPr>
        <w:t xml:space="preserve"> </w:t>
      </w:r>
      <w:r w:rsidR="00063A9E">
        <w:rPr>
          <w:rFonts w:ascii="Times New Roman" w:hAnsi="Times New Roman"/>
          <w:color w:val="000000"/>
          <w:sz w:val="24"/>
          <w:szCs w:val="24"/>
          <w:lang w:val="en-GB"/>
        </w:rPr>
        <w:t>It</w:t>
      </w:r>
      <w:r w:rsidR="0052752B" w:rsidRPr="000C00B9">
        <w:rPr>
          <w:rFonts w:ascii="Times New Roman" w:hAnsi="Times New Roman"/>
          <w:color w:val="000000"/>
          <w:sz w:val="24"/>
          <w:szCs w:val="24"/>
          <w:lang w:val="en-GB"/>
        </w:rPr>
        <w:t xml:space="preserve"> aims to identify the motives and frequency of the use of linguistic </w:t>
      </w:r>
      <w:r w:rsidR="0052752B">
        <w:rPr>
          <w:rFonts w:ascii="Times New Roman" w:hAnsi="Times New Roman"/>
          <w:color w:val="000000"/>
          <w:sz w:val="24"/>
          <w:szCs w:val="24"/>
          <w:lang w:val="en-GB"/>
        </w:rPr>
        <w:t>devices</w:t>
      </w:r>
      <w:r w:rsidR="0052752B" w:rsidRPr="000C00B9">
        <w:rPr>
          <w:rFonts w:ascii="Times New Roman" w:hAnsi="Times New Roman"/>
          <w:color w:val="000000"/>
          <w:sz w:val="24"/>
          <w:szCs w:val="24"/>
          <w:lang w:val="en-GB"/>
        </w:rPr>
        <w:t xml:space="preserve">, such as euphemism, dysphemism, shifting from Arabic into English, abbreviation, and technical or medical </w:t>
      </w:r>
      <w:r w:rsidR="0052752B">
        <w:rPr>
          <w:rFonts w:ascii="Times New Roman" w:hAnsi="Times New Roman"/>
          <w:color w:val="000000"/>
          <w:sz w:val="24"/>
          <w:szCs w:val="24"/>
          <w:lang w:val="en-GB"/>
        </w:rPr>
        <w:t>terminologies</w:t>
      </w:r>
      <w:r w:rsidR="0052752B" w:rsidRPr="000C00B9">
        <w:rPr>
          <w:rFonts w:ascii="Times New Roman" w:hAnsi="Times New Roman"/>
          <w:color w:val="000000"/>
          <w:sz w:val="24"/>
          <w:szCs w:val="24"/>
          <w:lang w:val="en-GB"/>
        </w:rPr>
        <w:t>.</w:t>
      </w:r>
      <w:r w:rsidR="00063A9E">
        <w:rPr>
          <w:rFonts w:ascii="Times New Roman" w:hAnsi="Times New Roman"/>
          <w:color w:val="000000"/>
          <w:sz w:val="24"/>
          <w:szCs w:val="24"/>
          <w:lang w:val="en-GB"/>
        </w:rPr>
        <w:t xml:space="preserve"> </w:t>
      </w:r>
      <w:r w:rsidR="00063A9E">
        <w:rPr>
          <w:rFonts w:ascii="Times New Roman" w:hAnsi="Times New Roman"/>
          <w:color w:val="000000"/>
          <w:sz w:val="24"/>
          <w:szCs w:val="24"/>
        </w:rPr>
        <w:t>It</w:t>
      </w:r>
      <w:r w:rsidRPr="000C00B9">
        <w:rPr>
          <w:rFonts w:ascii="Times New Roman" w:hAnsi="Times New Roman"/>
          <w:color w:val="000000"/>
          <w:sz w:val="24"/>
          <w:szCs w:val="24"/>
        </w:rPr>
        <w:t xml:space="preserve"> </w:t>
      </w:r>
      <w:r w:rsidR="00063A9E">
        <w:rPr>
          <w:rFonts w:ascii="Times New Roman" w:hAnsi="Times New Roman"/>
          <w:color w:val="000000"/>
          <w:sz w:val="24"/>
          <w:szCs w:val="24"/>
        </w:rPr>
        <w:t>attempts</w:t>
      </w:r>
      <w:r w:rsidRPr="000C00B9">
        <w:rPr>
          <w:rFonts w:ascii="Times New Roman" w:hAnsi="Times New Roman"/>
          <w:color w:val="000000"/>
          <w:sz w:val="24"/>
          <w:szCs w:val="24"/>
        </w:rPr>
        <w:t xml:space="preserve"> to answer the following questions:</w:t>
      </w:r>
    </w:p>
    <w:p w14:paraId="6E11A8BA" w14:textId="77754AF1" w:rsidR="000C00B9" w:rsidRPr="000C00B9" w:rsidRDefault="000C00B9" w:rsidP="00B064C1">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0C00B9">
        <w:rPr>
          <w:rFonts w:ascii="Times New Roman" w:hAnsi="Times New Roman"/>
          <w:color w:val="000000"/>
          <w:sz w:val="24"/>
          <w:szCs w:val="24"/>
        </w:rPr>
        <w:t xml:space="preserve">Do Jordanians prefer </w:t>
      </w:r>
      <w:bookmarkStart w:id="9" w:name="_Hlk37018961"/>
      <w:r w:rsidRPr="000C00B9">
        <w:rPr>
          <w:rFonts w:ascii="Times New Roman" w:hAnsi="Times New Roman"/>
          <w:color w:val="000000"/>
          <w:sz w:val="24"/>
          <w:szCs w:val="24"/>
        </w:rPr>
        <w:t xml:space="preserve">to use euphemisms </w:t>
      </w:r>
      <w:bookmarkEnd w:id="9"/>
      <w:r w:rsidRPr="000C00B9">
        <w:rPr>
          <w:rFonts w:ascii="Times New Roman" w:hAnsi="Times New Roman"/>
          <w:color w:val="000000"/>
          <w:sz w:val="24"/>
          <w:szCs w:val="24"/>
        </w:rPr>
        <w:t xml:space="preserve">more than </w:t>
      </w:r>
      <w:proofErr w:type="spellStart"/>
      <w:r w:rsidRPr="000C00B9">
        <w:rPr>
          <w:rFonts w:ascii="Times New Roman" w:hAnsi="Times New Roman"/>
          <w:color w:val="000000"/>
          <w:sz w:val="24"/>
          <w:szCs w:val="24"/>
        </w:rPr>
        <w:t>dysphemisms</w:t>
      </w:r>
      <w:proofErr w:type="spellEnd"/>
      <w:r w:rsidRPr="000C00B9">
        <w:rPr>
          <w:rFonts w:ascii="Times New Roman" w:hAnsi="Times New Roman"/>
          <w:color w:val="000000"/>
          <w:sz w:val="24"/>
          <w:szCs w:val="24"/>
        </w:rPr>
        <w:t xml:space="preserve"> when communicating about COVID-19 </w:t>
      </w:r>
      <w:r w:rsidR="00063A9E">
        <w:rPr>
          <w:rFonts w:ascii="Times New Roman" w:hAnsi="Times New Roman"/>
          <w:color w:val="000000"/>
          <w:sz w:val="24"/>
          <w:szCs w:val="24"/>
        </w:rPr>
        <w:t xml:space="preserve">in </w:t>
      </w:r>
      <w:r w:rsidRPr="000C00B9">
        <w:rPr>
          <w:rFonts w:ascii="Times New Roman" w:hAnsi="Times New Roman"/>
          <w:color w:val="000000"/>
          <w:sz w:val="24"/>
          <w:szCs w:val="24"/>
        </w:rPr>
        <w:t>their daily conversations?</w:t>
      </w:r>
    </w:p>
    <w:p w14:paraId="3682DF9B" w14:textId="77828C1D" w:rsidR="000C00B9" w:rsidRPr="000C00B9" w:rsidRDefault="000C00B9" w:rsidP="00B064C1">
      <w:pPr>
        <w:numPr>
          <w:ilvl w:val="0"/>
          <w:numId w:val="3"/>
        </w:numPr>
        <w:autoSpaceDE w:val="0"/>
        <w:autoSpaceDN w:val="0"/>
        <w:adjustRightInd w:val="0"/>
        <w:spacing w:after="0" w:line="240" w:lineRule="auto"/>
        <w:jc w:val="both"/>
        <w:rPr>
          <w:rFonts w:ascii="Times New Roman" w:hAnsi="Times New Roman"/>
          <w:color w:val="000000"/>
          <w:sz w:val="24"/>
          <w:szCs w:val="24"/>
        </w:rPr>
      </w:pPr>
      <w:bookmarkStart w:id="10" w:name="_Hlk37019069"/>
      <w:bookmarkStart w:id="11" w:name="_Hlk37018045"/>
      <w:r w:rsidRPr="000C00B9">
        <w:rPr>
          <w:rFonts w:ascii="Times New Roman" w:hAnsi="Times New Roman"/>
          <w:color w:val="000000"/>
          <w:sz w:val="24"/>
          <w:szCs w:val="24"/>
        </w:rPr>
        <w:t xml:space="preserve">Do Jordanians prefer to shift from Arabic into English when communicating about COVID-19 </w:t>
      </w:r>
      <w:r w:rsidR="00063A9E">
        <w:rPr>
          <w:rFonts w:ascii="Times New Roman" w:hAnsi="Times New Roman"/>
          <w:color w:val="000000"/>
          <w:sz w:val="24"/>
          <w:szCs w:val="24"/>
        </w:rPr>
        <w:t xml:space="preserve">in </w:t>
      </w:r>
      <w:r w:rsidRPr="000C00B9">
        <w:rPr>
          <w:rFonts w:ascii="Times New Roman" w:hAnsi="Times New Roman"/>
          <w:color w:val="000000"/>
          <w:sz w:val="24"/>
          <w:szCs w:val="24"/>
        </w:rPr>
        <w:t>their daily conversations?</w:t>
      </w:r>
    </w:p>
    <w:bookmarkEnd w:id="10"/>
    <w:bookmarkEnd w:id="11"/>
    <w:p w14:paraId="55C916D9" w14:textId="77777777" w:rsidR="000C00B9" w:rsidRPr="000C00B9" w:rsidRDefault="000C00B9" w:rsidP="00B064C1">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0C00B9">
        <w:rPr>
          <w:rFonts w:ascii="Times New Roman" w:hAnsi="Times New Roman"/>
          <w:color w:val="000000"/>
          <w:sz w:val="24"/>
          <w:szCs w:val="24"/>
        </w:rPr>
        <w:t>Do Jordanians prefer to use the medical abbreviat</w:t>
      </w:r>
      <w:bookmarkStart w:id="12" w:name="_Hlk37022290"/>
      <w:r w:rsidRPr="000C00B9">
        <w:rPr>
          <w:rFonts w:ascii="Times New Roman" w:hAnsi="Times New Roman"/>
          <w:color w:val="000000"/>
          <w:sz w:val="24"/>
          <w:szCs w:val="24"/>
        </w:rPr>
        <w:t>ion ‘COVID-19</w:t>
      </w:r>
      <w:bookmarkEnd w:id="12"/>
      <w:r w:rsidRPr="000C00B9">
        <w:rPr>
          <w:rFonts w:ascii="Times New Roman" w:hAnsi="Times New Roman"/>
          <w:color w:val="000000"/>
          <w:sz w:val="24"/>
          <w:szCs w:val="24"/>
        </w:rPr>
        <w:t xml:space="preserve">’ in </w:t>
      </w:r>
      <w:bookmarkStart w:id="13" w:name="_Hlk37453526"/>
      <w:r w:rsidRPr="000C00B9">
        <w:rPr>
          <w:rFonts w:ascii="Times New Roman" w:hAnsi="Times New Roman"/>
          <w:color w:val="000000"/>
          <w:sz w:val="24"/>
          <w:szCs w:val="24"/>
        </w:rPr>
        <w:t>their daily conversations</w:t>
      </w:r>
      <w:bookmarkEnd w:id="13"/>
      <w:r w:rsidRPr="000C00B9">
        <w:rPr>
          <w:rFonts w:ascii="Times New Roman" w:hAnsi="Times New Roman"/>
          <w:color w:val="000000"/>
          <w:sz w:val="24"/>
          <w:szCs w:val="24"/>
        </w:rPr>
        <w:t>?</w:t>
      </w:r>
    </w:p>
    <w:p w14:paraId="45A6602D" w14:textId="77777777"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14:paraId="218E0FCC" w14:textId="77777777" w:rsidR="00F4503B" w:rsidRDefault="00F4503B" w:rsidP="007C0CE0">
      <w:pPr>
        <w:autoSpaceDE w:val="0"/>
        <w:autoSpaceDN w:val="0"/>
        <w:adjustRightInd w:val="0"/>
        <w:spacing w:after="0" w:line="240" w:lineRule="auto"/>
        <w:jc w:val="center"/>
        <w:rPr>
          <w:rFonts w:ascii="Times New Roman" w:hAnsi="Times New Roman"/>
          <w:b/>
          <w:bCs/>
          <w:color w:val="000000"/>
          <w:sz w:val="24"/>
          <w:szCs w:val="24"/>
        </w:rPr>
      </w:pPr>
    </w:p>
    <w:p w14:paraId="52962E91" w14:textId="77777777" w:rsidR="00F4503B" w:rsidRDefault="00F4503B" w:rsidP="007C0CE0">
      <w:pPr>
        <w:autoSpaceDE w:val="0"/>
        <w:autoSpaceDN w:val="0"/>
        <w:adjustRightInd w:val="0"/>
        <w:spacing w:after="0" w:line="240" w:lineRule="auto"/>
        <w:jc w:val="center"/>
        <w:rPr>
          <w:rFonts w:ascii="Times New Roman" w:hAnsi="Times New Roman"/>
          <w:b/>
          <w:bCs/>
          <w:color w:val="000000"/>
          <w:sz w:val="24"/>
          <w:szCs w:val="24"/>
        </w:rPr>
      </w:pPr>
    </w:p>
    <w:p w14:paraId="22D05865" w14:textId="77777777" w:rsidR="00F4503B" w:rsidRDefault="00F4503B" w:rsidP="007C0CE0">
      <w:pPr>
        <w:autoSpaceDE w:val="0"/>
        <w:autoSpaceDN w:val="0"/>
        <w:adjustRightInd w:val="0"/>
        <w:spacing w:after="0" w:line="240" w:lineRule="auto"/>
        <w:jc w:val="center"/>
        <w:rPr>
          <w:rFonts w:ascii="Times New Roman" w:hAnsi="Times New Roman"/>
          <w:b/>
          <w:bCs/>
          <w:color w:val="000000"/>
          <w:sz w:val="24"/>
          <w:szCs w:val="24"/>
        </w:rPr>
      </w:pPr>
    </w:p>
    <w:p w14:paraId="663EA53F" w14:textId="77777777" w:rsidR="00F4503B" w:rsidRDefault="00F4503B" w:rsidP="007C0CE0">
      <w:pPr>
        <w:autoSpaceDE w:val="0"/>
        <w:autoSpaceDN w:val="0"/>
        <w:adjustRightInd w:val="0"/>
        <w:spacing w:after="0" w:line="240" w:lineRule="auto"/>
        <w:jc w:val="center"/>
        <w:rPr>
          <w:rFonts w:ascii="Times New Roman" w:hAnsi="Times New Roman"/>
          <w:b/>
          <w:bCs/>
          <w:color w:val="000000"/>
          <w:sz w:val="24"/>
          <w:szCs w:val="24"/>
        </w:rPr>
      </w:pPr>
    </w:p>
    <w:p w14:paraId="1AC47CAF" w14:textId="2DDBD9C8" w:rsidR="007C0CE0" w:rsidRPr="00294C7B" w:rsidRDefault="00063A9E" w:rsidP="007C0CE0">
      <w:pPr>
        <w:autoSpaceDE w:val="0"/>
        <w:autoSpaceDN w:val="0"/>
        <w:adjustRightInd w:val="0"/>
        <w:spacing w:after="0" w:line="240" w:lineRule="auto"/>
        <w:jc w:val="center"/>
        <w:rPr>
          <w:rFonts w:ascii="Times New Roman" w:hAnsi="Times New Roman"/>
          <w:bCs/>
          <w:color w:val="000000"/>
          <w:sz w:val="24"/>
          <w:szCs w:val="24"/>
        </w:rPr>
      </w:pPr>
      <w:r>
        <w:rPr>
          <w:rFonts w:ascii="Times New Roman" w:hAnsi="Times New Roman"/>
          <w:b/>
          <w:bCs/>
          <w:color w:val="000000"/>
          <w:sz w:val="24"/>
          <w:szCs w:val="24"/>
        </w:rPr>
        <w:lastRenderedPageBreak/>
        <w:t xml:space="preserve">RESEARCH </w:t>
      </w:r>
      <w:r w:rsidRPr="00551DB8">
        <w:rPr>
          <w:rFonts w:ascii="Times New Roman" w:hAnsi="Times New Roman"/>
          <w:b/>
          <w:bCs/>
          <w:color w:val="000000"/>
          <w:sz w:val="24"/>
          <w:szCs w:val="24"/>
        </w:rPr>
        <w:t>METHOD</w:t>
      </w:r>
      <w:r>
        <w:rPr>
          <w:rFonts w:ascii="Times New Roman" w:hAnsi="Times New Roman"/>
          <w:b/>
          <w:bCs/>
          <w:color w:val="000000"/>
          <w:sz w:val="24"/>
          <w:szCs w:val="24"/>
        </w:rPr>
        <w:t>OLOGY</w:t>
      </w:r>
    </w:p>
    <w:p w14:paraId="7EF01359" w14:textId="77777777" w:rsidR="007C0CE0" w:rsidRDefault="007C0CE0" w:rsidP="007C0CE0">
      <w:pPr>
        <w:autoSpaceDE w:val="0"/>
        <w:autoSpaceDN w:val="0"/>
        <w:adjustRightInd w:val="0"/>
        <w:spacing w:after="0" w:line="240" w:lineRule="auto"/>
        <w:jc w:val="both"/>
        <w:rPr>
          <w:rFonts w:ascii="Times New Roman" w:hAnsi="Times New Roman"/>
          <w:color w:val="000000"/>
          <w:sz w:val="24"/>
          <w:szCs w:val="24"/>
        </w:rPr>
      </w:pPr>
    </w:p>
    <w:p w14:paraId="037929C3" w14:textId="00E25FEA" w:rsidR="00063A9E" w:rsidRDefault="00063A9E" w:rsidP="008C0828">
      <w:pPr>
        <w:autoSpaceDE w:val="0"/>
        <w:autoSpaceDN w:val="0"/>
        <w:adjustRightInd w:val="0"/>
        <w:spacing w:after="0" w:line="240" w:lineRule="auto"/>
        <w:jc w:val="center"/>
        <w:rPr>
          <w:rFonts w:ascii="Times New Roman" w:hAnsi="Times New Roman"/>
          <w:b/>
          <w:bCs/>
          <w:color w:val="000000"/>
          <w:sz w:val="20"/>
          <w:szCs w:val="20"/>
          <w:lang w:val="en-GB"/>
        </w:rPr>
      </w:pPr>
      <w:r w:rsidRPr="00063A9E">
        <w:rPr>
          <w:rFonts w:ascii="Times New Roman" w:hAnsi="Times New Roman"/>
          <w:b/>
          <w:bCs/>
          <w:color w:val="000000"/>
          <w:sz w:val="20"/>
          <w:szCs w:val="20"/>
          <w:lang w:val="en-GB"/>
        </w:rPr>
        <w:t>DATA COLLECTION INSTRUMENT</w:t>
      </w:r>
    </w:p>
    <w:p w14:paraId="07865054" w14:textId="77777777" w:rsidR="008C0828" w:rsidRPr="00063A9E" w:rsidRDefault="008C0828" w:rsidP="008C0828">
      <w:pPr>
        <w:autoSpaceDE w:val="0"/>
        <w:autoSpaceDN w:val="0"/>
        <w:adjustRightInd w:val="0"/>
        <w:spacing w:after="0" w:line="240" w:lineRule="auto"/>
        <w:jc w:val="center"/>
        <w:rPr>
          <w:rFonts w:ascii="Times New Roman" w:hAnsi="Times New Roman"/>
          <w:b/>
          <w:bCs/>
          <w:color w:val="000000"/>
          <w:sz w:val="20"/>
          <w:szCs w:val="20"/>
          <w:lang w:val="en-GB"/>
        </w:rPr>
      </w:pPr>
    </w:p>
    <w:p w14:paraId="5A43D031" w14:textId="0F14FA77" w:rsidR="00063A9E" w:rsidRPr="00063A9E" w:rsidRDefault="00063A9E" w:rsidP="00063A9E">
      <w:pPr>
        <w:autoSpaceDE w:val="0"/>
        <w:autoSpaceDN w:val="0"/>
        <w:adjustRightInd w:val="0"/>
        <w:spacing w:after="0" w:line="240" w:lineRule="auto"/>
        <w:jc w:val="both"/>
        <w:rPr>
          <w:rFonts w:ascii="Times New Roman" w:hAnsi="Times New Roman"/>
          <w:bCs/>
          <w:color w:val="000000"/>
          <w:sz w:val="24"/>
          <w:szCs w:val="24"/>
          <w:lang w:val="en-GB"/>
        </w:rPr>
      </w:pPr>
      <w:r w:rsidRPr="00063A9E">
        <w:rPr>
          <w:rFonts w:ascii="Times New Roman" w:hAnsi="Times New Roman"/>
          <w:bCs/>
          <w:color w:val="000000"/>
          <w:sz w:val="24"/>
          <w:szCs w:val="24"/>
        </w:rPr>
        <w:t xml:space="preserve">A two-section questionnaire </w:t>
      </w:r>
      <w:r w:rsidR="008C0828">
        <w:rPr>
          <w:rFonts w:ascii="Times New Roman" w:hAnsi="Times New Roman"/>
          <w:bCs/>
          <w:color w:val="000000"/>
          <w:sz w:val="24"/>
          <w:szCs w:val="24"/>
        </w:rPr>
        <w:t xml:space="preserve">about possible linguistic devices for communicating about Covid-19 </w:t>
      </w:r>
      <w:r w:rsidRPr="00063A9E">
        <w:rPr>
          <w:rFonts w:ascii="Times New Roman" w:hAnsi="Times New Roman"/>
          <w:bCs/>
          <w:color w:val="000000"/>
          <w:sz w:val="24"/>
          <w:szCs w:val="24"/>
        </w:rPr>
        <w:t xml:space="preserve">was </w:t>
      </w:r>
      <w:r w:rsidR="008C0828">
        <w:rPr>
          <w:rFonts w:ascii="Times New Roman" w:hAnsi="Times New Roman"/>
          <w:bCs/>
          <w:color w:val="000000"/>
          <w:sz w:val="24"/>
          <w:szCs w:val="24"/>
        </w:rPr>
        <w:t xml:space="preserve">carefully </w:t>
      </w:r>
      <w:r w:rsidRPr="00063A9E">
        <w:rPr>
          <w:rFonts w:ascii="Times New Roman" w:hAnsi="Times New Roman"/>
          <w:bCs/>
          <w:color w:val="000000"/>
          <w:sz w:val="24"/>
          <w:szCs w:val="24"/>
        </w:rPr>
        <w:t xml:space="preserve">designed. </w:t>
      </w:r>
      <w:r w:rsidR="008C0828">
        <w:rPr>
          <w:rFonts w:ascii="Times New Roman" w:hAnsi="Times New Roman"/>
          <w:bCs/>
          <w:color w:val="000000"/>
          <w:sz w:val="24"/>
          <w:szCs w:val="24"/>
        </w:rPr>
        <w:t>I</w:t>
      </w:r>
      <w:r w:rsidR="008C0828" w:rsidRPr="00063A9E">
        <w:rPr>
          <w:rFonts w:ascii="Times New Roman" w:hAnsi="Times New Roman"/>
          <w:bCs/>
          <w:color w:val="000000"/>
          <w:sz w:val="24"/>
          <w:szCs w:val="24"/>
        </w:rPr>
        <w:t>n the first section,</w:t>
      </w:r>
      <w:r w:rsidR="008C0828">
        <w:rPr>
          <w:rFonts w:ascii="Times New Roman" w:hAnsi="Times New Roman"/>
          <w:bCs/>
          <w:color w:val="000000"/>
          <w:sz w:val="24"/>
          <w:szCs w:val="24"/>
        </w:rPr>
        <w:t xml:space="preserve"> t</w:t>
      </w:r>
      <w:r w:rsidRPr="00063A9E">
        <w:rPr>
          <w:rFonts w:ascii="Times New Roman" w:hAnsi="Times New Roman"/>
          <w:bCs/>
          <w:color w:val="000000"/>
          <w:sz w:val="24"/>
          <w:szCs w:val="24"/>
        </w:rPr>
        <w:t>he participants</w:t>
      </w:r>
      <w:r w:rsidR="008C0828">
        <w:rPr>
          <w:rFonts w:ascii="Times New Roman" w:hAnsi="Times New Roman"/>
          <w:bCs/>
          <w:color w:val="000000"/>
          <w:sz w:val="24"/>
          <w:szCs w:val="24"/>
        </w:rPr>
        <w:t xml:space="preserve"> </w:t>
      </w:r>
      <w:r w:rsidRPr="00063A9E">
        <w:rPr>
          <w:rFonts w:ascii="Times New Roman" w:hAnsi="Times New Roman"/>
          <w:bCs/>
          <w:color w:val="000000"/>
          <w:sz w:val="24"/>
          <w:szCs w:val="24"/>
        </w:rPr>
        <w:t xml:space="preserve">were asked to provide demographic information relating to </w:t>
      </w:r>
      <w:bookmarkStart w:id="14" w:name="_Hlk35969521"/>
      <w:r w:rsidRPr="00063A9E">
        <w:rPr>
          <w:rFonts w:ascii="Times New Roman" w:hAnsi="Times New Roman"/>
          <w:bCs/>
          <w:color w:val="000000"/>
          <w:sz w:val="24"/>
          <w:szCs w:val="24"/>
        </w:rPr>
        <w:t>the</w:t>
      </w:r>
      <w:r w:rsidR="008C0828">
        <w:rPr>
          <w:rFonts w:ascii="Times New Roman" w:hAnsi="Times New Roman"/>
          <w:bCs/>
          <w:color w:val="000000"/>
          <w:sz w:val="24"/>
          <w:szCs w:val="24"/>
        </w:rPr>
        <w:t xml:space="preserve">ir </w:t>
      </w:r>
      <w:r w:rsidRPr="00063A9E">
        <w:rPr>
          <w:rFonts w:ascii="Times New Roman" w:hAnsi="Times New Roman"/>
          <w:bCs/>
          <w:color w:val="000000"/>
          <w:sz w:val="24"/>
          <w:szCs w:val="24"/>
        </w:rPr>
        <w:t>gender, age</w:t>
      </w:r>
      <w:bookmarkEnd w:id="14"/>
      <w:r w:rsidR="008C0828">
        <w:rPr>
          <w:rFonts w:ascii="Times New Roman" w:hAnsi="Times New Roman"/>
          <w:bCs/>
          <w:color w:val="000000"/>
          <w:sz w:val="24"/>
          <w:szCs w:val="24"/>
        </w:rPr>
        <w:t>,</w:t>
      </w:r>
      <w:r w:rsidR="008C0828" w:rsidRPr="008C0828">
        <w:rPr>
          <w:rFonts w:ascii="Times New Roman" w:hAnsi="Times New Roman"/>
          <w:bCs/>
          <w:color w:val="000000"/>
          <w:sz w:val="24"/>
          <w:szCs w:val="24"/>
        </w:rPr>
        <w:t xml:space="preserve"> </w:t>
      </w:r>
      <w:r w:rsidR="008C0828" w:rsidRPr="00063A9E">
        <w:rPr>
          <w:rFonts w:ascii="Times New Roman" w:hAnsi="Times New Roman"/>
          <w:bCs/>
          <w:color w:val="000000"/>
          <w:sz w:val="24"/>
          <w:szCs w:val="24"/>
        </w:rPr>
        <w:t>and education</w:t>
      </w:r>
      <w:r w:rsidR="008C0828">
        <w:rPr>
          <w:rFonts w:ascii="Times New Roman" w:hAnsi="Times New Roman"/>
          <w:bCs/>
          <w:color w:val="000000"/>
          <w:sz w:val="24"/>
          <w:szCs w:val="24"/>
        </w:rPr>
        <w:t xml:space="preserve">al </w:t>
      </w:r>
      <w:r w:rsidR="008C0828" w:rsidRPr="00063A9E">
        <w:rPr>
          <w:rFonts w:ascii="Times New Roman" w:hAnsi="Times New Roman"/>
          <w:bCs/>
          <w:color w:val="000000"/>
          <w:sz w:val="24"/>
          <w:szCs w:val="24"/>
        </w:rPr>
        <w:t>level</w:t>
      </w:r>
      <w:r w:rsidRPr="00063A9E">
        <w:rPr>
          <w:rFonts w:ascii="Times New Roman" w:hAnsi="Times New Roman"/>
          <w:bCs/>
          <w:color w:val="000000"/>
          <w:sz w:val="24"/>
          <w:szCs w:val="24"/>
        </w:rPr>
        <w:t>. The second section of the questionnaire include</w:t>
      </w:r>
      <w:r w:rsidR="008C0828">
        <w:rPr>
          <w:rFonts w:ascii="Times New Roman" w:hAnsi="Times New Roman"/>
          <w:bCs/>
          <w:color w:val="000000"/>
          <w:sz w:val="24"/>
          <w:szCs w:val="24"/>
        </w:rPr>
        <w:t>d</w:t>
      </w:r>
      <w:r w:rsidRPr="00063A9E">
        <w:rPr>
          <w:rFonts w:ascii="Times New Roman" w:hAnsi="Times New Roman"/>
          <w:bCs/>
          <w:color w:val="000000"/>
          <w:sz w:val="24"/>
          <w:szCs w:val="24"/>
        </w:rPr>
        <w:t xml:space="preserve"> two </w:t>
      </w:r>
      <w:r w:rsidR="008C0828">
        <w:rPr>
          <w:rFonts w:ascii="Times New Roman" w:hAnsi="Times New Roman"/>
          <w:bCs/>
          <w:color w:val="000000"/>
          <w:sz w:val="24"/>
          <w:szCs w:val="24"/>
        </w:rPr>
        <w:t>types</w:t>
      </w:r>
      <w:r w:rsidRPr="00063A9E">
        <w:rPr>
          <w:rFonts w:ascii="Times New Roman" w:hAnsi="Times New Roman"/>
          <w:bCs/>
          <w:color w:val="000000"/>
          <w:sz w:val="24"/>
          <w:szCs w:val="24"/>
        </w:rPr>
        <w:t xml:space="preserve"> of questions: yes-no and open-ended. The participants were asked to provide as many appropriate responses as they can for the open-ended questions.</w:t>
      </w:r>
      <w:r w:rsidRPr="00063A9E">
        <w:rPr>
          <w:rFonts w:ascii="Times New Roman" w:hAnsi="Times New Roman"/>
          <w:bCs/>
          <w:color w:val="000000"/>
          <w:sz w:val="24"/>
          <w:szCs w:val="24"/>
          <w:lang w:val="en-GB"/>
        </w:rPr>
        <w:t xml:space="preserve"> To examine the validity of the questions, the questionnaire was given to two professors at different Jordanian universities to </w:t>
      </w:r>
      <w:r w:rsidR="008C0828">
        <w:rPr>
          <w:rFonts w:ascii="Times New Roman" w:hAnsi="Times New Roman"/>
          <w:bCs/>
          <w:color w:val="000000"/>
          <w:sz w:val="24"/>
          <w:szCs w:val="24"/>
          <w:lang w:val="en-GB"/>
        </w:rPr>
        <w:t>offer</w:t>
      </w:r>
      <w:r w:rsidRPr="00063A9E">
        <w:rPr>
          <w:rFonts w:ascii="Times New Roman" w:hAnsi="Times New Roman"/>
          <w:bCs/>
          <w:color w:val="000000"/>
          <w:sz w:val="24"/>
          <w:szCs w:val="24"/>
          <w:lang w:val="en-GB"/>
        </w:rPr>
        <w:t xml:space="preserve"> their feedback regarding the suitability of the questions. </w:t>
      </w:r>
      <w:r w:rsidR="001960EE">
        <w:rPr>
          <w:rFonts w:ascii="Times New Roman" w:hAnsi="Times New Roman"/>
          <w:bCs/>
          <w:color w:val="000000"/>
          <w:sz w:val="24"/>
          <w:szCs w:val="24"/>
          <w:lang w:val="en-GB"/>
        </w:rPr>
        <w:t>Hence, s</w:t>
      </w:r>
      <w:r w:rsidRPr="00063A9E">
        <w:rPr>
          <w:rFonts w:ascii="Times New Roman" w:hAnsi="Times New Roman"/>
          <w:bCs/>
          <w:color w:val="000000"/>
          <w:sz w:val="24"/>
          <w:szCs w:val="24"/>
          <w:lang w:val="en-GB"/>
        </w:rPr>
        <w:t>ome modifications were made based on their suggestions</w:t>
      </w:r>
      <w:r w:rsidR="005C1684">
        <w:rPr>
          <w:rFonts w:ascii="Times New Roman" w:hAnsi="Times New Roman"/>
          <w:bCs/>
          <w:color w:val="000000"/>
          <w:sz w:val="24"/>
          <w:szCs w:val="24"/>
          <w:lang w:val="en-GB"/>
        </w:rPr>
        <w:t xml:space="preserve"> (see appendix A).</w:t>
      </w:r>
      <w:r w:rsidR="001960EE">
        <w:rPr>
          <w:rFonts w:ascii="Times New Roman" w:hAnsi="Times New Roman"/>
          <w:bCs/>
          <w:color w:val="000000"/>
          <w:sz w:val="24"/>
          <w:szCs w:val="24"/>
          <w:lang w:val="en-GB"/>
        </w:rPr>
        <w:t xml:space="preserve"> </w:t>
      </w:r>
    </w:p>
    <w:p w14:paraId="7696C409" w14:textId="7AAB1C3E" w:rsidR="00063A9E" w:rsidRPr="00063A9E" w:rsidRDefault="00063A9E" w:rsidP="008C0828">
      <w:pPr>
        <w:autoSpaceDE w:val="0"/>
        <w:autoSpaceDN w:val="0"/>
        <w:adjustRightInd w:val="0"/>
        <w:spacing w:after="0" w:line="240" w:lineRule="auto"/>
        <w:ind w:firstLine="567"/>
        <w:jc w:val="both"/>
        <w:rPr>
          <w:rFonts w:ascii="Times New Roman" w:hAnsi="Times New Roman"/>
          <w:bCs/>
          <w:color w:val="000000"/>
          <w:sz w:val="24"/>
          <w:szCs w:val="24"/>
          <w:lang w:val="en-GB"/>
        </w:rPr>
      </w:pPr>
      <w:r w:rsidRPr="00063A9E">
        <w:rPr>
          <w:rFonts w:ascii="Times New Roman" w:hAnsi="Times New Roman"/>
          <w:bCs/>
          <w:color w:val="000000"/>
          <w:sz w:val="24"/>
          <w:szCs w:val="24"/>
          <w:lang w:val="en-GB"/>
        </w:rPr>
        <w:t>Because it was not feasible to do a community-based sampling survey during this critical period in Jordan where the lockdown of all cities was completely decided by authorities, the data was collected online.</w:t>
      </w:r>
      <w:r w:rsidR="001960EE">
        <w:rPr>
          <w:rFonts w:ascii="Times New Roman" w:hAnsi="Times New Roman"/>
          <w:bCs/>
          <w:color w:val="000000"/>
          <w:sz w:val="24"/>
          <w:szCs w:val="24"/>
          <w:lang w:val="en-GB"/>
        </w:rPr>
        <w:t xml:space="preserve"> T</w:t>
      </w:r>
      <w:r w:rsidRPr="00063A9E">
        <w:rPr>
          <w:rFonts w:ascii="Times New Roman" w:hAnsi="Times New Roman"/>
          <w:bCs/>
          <w:color w:val="000000"/>
          <w:sz w:val="24"/>
          <w:szCs w:val="24"/>
          <w:lang w:val="en-GB"/>
        </w:rPr>
        <w:t xml:space="preserve">he link of the questionnaire was distributed through the most common social media channels among Jordanians, namely, Facebook and WhatsApp. </w:t>
      </w:r>
      <w:r w:rsidR="001960EE" w:rsidRPr="00063A9E">
        <w:rPr>
          <w:rFonts w:ascii="Times New Roman" w:hAnsi="Times New Roman"/>
          <w:bCs/>
          <w:color w:val="000000"/>
          <w:sz w:val="24"/>
          <w:szCs w:val="24"/>
          <w:lang w:val="en-GB"/>
        </w:rPr>
        <w:t>The questionnaire was</w:t>
      </w:r>
      <w:r w:rsidR="001960EE">
        <w:rPr>
          <w:rFonts w:ascii="Times New Roman" w:hAnsi="Times New Roman"/>
          <w:bCs/>
          <w:color w:val="000000"/>
          <w:sz w:val="24"/>
          <w:szCs w:val="24"/>
          <w:lang w:val="en-GB"/>
        </w:rPr>
        <w:t xml:space="preserve"> written and distributed </w:t>
      </w:r>
      <w:r w:rsidR="001960EE" w:rsidRPr="00063A9E">
        <w:rPr>
          <w:rFonts w:ascii="Times New Roman" w:hAnsi="Times New Roman"/>
          <w:bCs/>
          <w:color w:val="000000"/>
          <w:sz w:val="24"/>
          <w:szCs w:val="24"/>
          <w:lang w:val="en-GB"/>
        </w:rPr>
        <w:t>in Arabic to guarantee a full understanding of the questions</w:t>
      </w:r>
      <w:r w:rsidR="00294A93">
        <w:rPr>
          <w:rFonts w:ascii="Times New Roman" w:hAnsi="Times New Roman"/>
          <w:bCs/>
          <w:color w:val="000000"/>
          <w:sz w:val="24"/>
          <w:szCs w:val="24"/>
          <w:lang w:val="en-GB"/>
        </w:rPr>
        <w:t>. T</w:t>
      </w:r>
      <w:r w:rsidR="001960EE">
        <w:rPr>
          <w:rFonts w:ascii="Times New Roman" w:hAnsi="Times New Roman"/>
          <w:bCs/>
          <w:color w:val="000000"/>
          <w:sz w:val="24"/>
          <w:szCs w:val="24"/>
          <w:lang w:val="en-GB"/>
        </w:rPr>
        <w:t>he participants</w:t>
      </w:r>
      <w:r w:rsidR="00294A93">
        <w:rPr>
          <w:rFonts w:ascii="Times New Roman" w:hAnsi="Times New Roman"/>
          <w:bCs/>
          <w:color w:val="000000"/>
          <w:sz w:val="24"/>
          <w:szCs w:val="24"/>
          <w:lang w:val="en-GB"/>
        </w:rPr>
        <w:t xml:space="preserve"> </w:t>
      </w:r>
      <w:r w:rsidRPr="00063A9E">
        <w:rPr>
          <w:rFonts w:ascii="Times New Roman" w:hAnsi="Times New Roman"/>
          <w:bCs/>
          <w:color w:val="000000"/>
          <w:sz w:val="24"/>
          <w:szCs w:val="24"/>
          <w:lang w:val="en-GB"/>
        </w:rPr>
        <w:t xml:space="preserve">were given a chance to </w:t>
      </w:r>
      <w:r w:rsidR="001960EE">
        <w:rPr>
          <w:rFonts w:ascii="Times New Roman" w:hAnsi="Times New Roman"/>
          <w:bCs/>
          <w:color w:val="000000"/>
          <w:sz w:val="24"/>
          <w:szCs w:val="24"/>
          <w:lang w:val="en-GB"/>
        </w:rPr>
        <w:t>fill out</w:t>
      </w:r>
      <w:r w:rsidRPr="00063A9E">
        <w:rPr>
          <w:rFonts w:ascii="Times New Roman" w:hAnsi="Times New Roman"/>
          <w:bCs/>
          <w:color w:val="000000"/>
          <w:sz w:val="24"/>
          <w:szCs w:val="24"/>
          <w:lang w:val="en-GB"/>
        </w:rPr>
        <w:t xml:space="preserve"> the questionnaire and return their responses. Then</w:t>
      </w:r>
      <w:r w:rsidR="00294A93">
        <w:rPr>
          <w:rFonts w:ascii="Times New Roman" w:hAnsi="Times New Roman"/>
          <w:bCs/>
          <w:color w:val="000000"/>
          <w:sz w:val="24"/>
          <w:szCs w:val="24"/>
          <w:lang w:val="en-GB"/>
        </w:rPr>
        <w:t xml:space="preserve">, </w:t>
      </w:r>
      <w:r w:rsidRPr="00063A9E">
        <w:rPr>
          <w:rFonts w:ascii="Times New Roman" w:hAnsi="Times New Roman"/>
          <w:bCs/>
          <w:color w:val="000000"/>
          <w:sz w:val="24"/>
          <w:szCs w:val="24"/>
          <w:lang w:val="en-GB"/>
        </w:rPr>
        <w:t xml:space="preserve">the collected responses were </w:t>
      </w:r>
      <w:r w:rsidR="00294A93" w:rsidRPr="00063A9E">
        <w:rPr>
          <w:rFonts w:ascii="Times New Roman" w:hAnsi="Times New Roman"/>
          <w:bCs/>
          <w:color w:val="000000"/>
          <w:sz w:val="24"/>
          <w:szCs w:val="24"/>
          <w:lang w:val="en-GB"/>
        </w:rPr>
        <w:t xml:space="preserve">accurately </w:t>
      </w:r>
      <w:r w:rsidRPr="00063A9E">
        <w:rPr>
          <w:rFonts w:ascii="Times New Roman" w:hAnsi="Times New Roman"/>
          <w:bCs/>
          <w:color w:val="000000"/>
          <w:sz w:val="24"/>
          <w:szCs w:val="24"/>
          <w:lang w:val="en-GB"/>
        </w:rPr>
        <w:t>translated</w:t>
      </w:r>
      <w:r w:rsidR="00294A93" w:rsidRPr="00294A93">
        <w:rPr>
          <w:rFonts w:ascii="Times New Roman" w:hAnsi="Times New Roman"/>
          <w:bCs/>
          <w:color w:val="000000"/>
          <w:sz w:val="24"/>
          <w:szCs w:val="24"/>
          <w:lang w:val="en-GB"/>
        </w:rPr>
        <w:t xml:space="preserve"> </w:t>
      </w:r>
      <w:r w:rsidR="00294A93">
        <w:rPr>
          <w:rFonts w:ascii="Times New Roman" w:hAnsi="Times New Roman"/>
          <w:bCs/>
          <w:color w:val="000000"/>
          <w:sz w:val="24"/>
          <w:szCs w:val="24"/>
          <w:lang w:val="en-GB"/>
        </w:rPr>
        <w:t>into English</w:t>
      </w:r>
      <w:r w:rsidRPr="00063A9E">
        <w:rPr>
          <w:rFonts w:ascii="Times New Roman" w:hAnsi="Times New Roman"/>
          <w:bCs/>
          <w:color w:val="000000"/>
          <w:sz w:val="24"/>
          <w:szCs w:val="24"/>
          <w:lang w:val="en-GB"/>
        </w:rPr>
        <w:t>.</w:t>
      </w:r>
    </w:p>
    <w:p w14:paraId="10EB7E1D" w14:textId="74234DDF" w:rsidR="00063A9E" w:rsidRDefault="00063A9E" w:rsidP="00294A93">
      <w:pPr>
        <w:autoSpaceDE w:val="0"/>
        <w:autoSpaceDN w:val="0"/>
        <w:adjustRightInd w:val="0"/>
        <w:spacing w:after="0" w:line="240" w:lineRule="auto"/>
        <w:ind w:firstLine="567"/>
        <w:jc w:val="both"/>
        <w:rPr>
          <w:rFonts w:ascii="Times New Roman" w:hAnsi="Times New Roman"/>
          <w:bCs/>
          <w:color w:val="000000"/>
          <w:sz w:val="24"/>
          <w:szCs w:val="24"/>
          <w:lang w:val="en-GB"/>
        </w:rPr>
      </w:pPr>
      <w:r w:rsidRPr="00063A9E">
        <w:rPr>
          <w:rFonts w:ascii="Times New Roman" w:hAnsi="Times New Roman"/>
          <w:bCs/>
          <w:color w:val="000000"/>
          <w:sz w:val="24"/>
          <w:szCs w:val="24"/>
          <w:lang w:val="en-GB"/>
        </w:rPr>
        <w:t xml:space="preserve">Based on research ethics and confidentiality, the participants were given a brief introduction of the mechanism and purposes of the research, and then were asked </w:t>
      </w:r>
      <w:r w:rsidR="00294A93">
        <w:rPr>
          <w:rFonts w:ascii="Times New Roman" w:hAnsi="Times New Roman"/>
          <w:bCs/>
          <w:color w:val="000000"/>
          <w:sz w:val="24"/>
          <w:szCs w:val="24"/>
          <w:lang w:val="en-GB"/>
        </w:rPr>
        <w:t>whether</w:t>
      </w:r>
      <w:r w:rsidRPr="00063A9E">
        <w:rPr>
          <w:rFonts w:ascii="Times New Roman" w:hAnsi="Times New Roman"/>
          <w:bCs/>
          <w:color w:val="000000"/>
          <w:sz w:val="24"/>
          <w:szCs w:val="24"/>
          <w:lang w:val="en-GB"/>
        </w:rPr>
        <w:t xml:space="preserve"> they would like to take part in this questionnaire or not. They were informed that their participation in this research is entirely voluntary. They were also told that they will not be identified in the publication, and their collected data will remain strictly confidential, i.e. only anonymised data will be published. </w:t>
      </w:r>
      <w:r w:rsidR="00294A93">
        <w:rPr>
          <w:rFonts w:ascii="Times New Roman" w:hAnsi="Times New Roman"/>
          <w:bCs/>
          <w:color w:val="000000"/>
          <w:sz w:val="24"/>
          <w:szCs w:val="24"/>
          <w:lang w:val="en-GB"/>
        </w:rPr>
        <w:t>In addition</w:t>
      </w:r>
      <w:r w:rsidRPr="00063A9E">
        <w:rPr>
          <w:rFonts w:ascii="Times New Roman" w:hAnsi="Times New Roman"/>
          <w:bCs/>
          <w:color w:val="000000"/>
          <w:sz w:val="24"/>
          <w:szCs w:val="24"/>
          <w:lang w:val="en-GB"/>
        </w:rPr>
        <w:t xml:space="preserve">, they were informed that they have the right to ask for further information, withdraw from participating if they felt stressed or unwilling to do so, and avoid answering any questions </w:t>
      </w:r>
      <w:r w:rsidR="00294A93">
        <w:rPr>
          <w:rFonts w:ascii="Times New Roman" w:hAnsi="Times New Roman"/>
          <w:bCs/>
          <w:color w:val="000000"/>
          <w:sz w:val="24"/>
          <w:szCs w:val="24"/>
          <w:lang w:val="en-GB"/>
        </w:rPr>
        <w:t xml:space="preserve">if </w:t>
      </w:r>
      <w:r w:rsidRPr="00063A9E">
        <w:rPr>
          <w:rFonts w:ascii="Times New Roman" w:hAnsi="Times New Roman"/>
          <w:bCs/>
          <w:color w:val="000000"/>
          <w:sz w:val="24"/>
          <w:szCs w:val="24"/>
          <w:lang w:val="en-GB"/>
        </w:rPr>
        <w:t xml:space="preserve">they do not want to without </w:t>
      </w:r>
      <w:proofErr w:type="gramStart"/>
      <w:r w:rsidRPr="00063A9E">
        <w:rPr>
          <w:rFonts w:ascii="Times New Roman" w:hAnsi="Times New Roman"/>
          <w:bCs/>
          <w:color w:val="000000"/>
          <w:sz w:val="24"/>
          <w:szCs w:val="24"/>
          <w:lang w:val="en-GB"/>
        </w:rPr>
        <w:t>giving</w:t>
      </w:r>
      <w:proofErr w:type="gramEnd"/>
      <w:r w:rsidRPr="00063A9E">
        <w:rPr>
          <w:rFonts w:ascii="Times New Roman" w:hAnsi="Times New Roman"/>
          <w:bCs/>
          <w:color w:val="000000"/>
          <w:sz w:val="24"/>
          <w:szCs w:val="24"/>
          <w:lang w:val="en-GB"/>
        </w:rPr>
        <w:t xml:space="preserve"> reasons. </w:t>
      </w:r>
    </w:p>
    <w:p w14:paraId="60C006E2" w14:textId="77777777" w:rsidR="00063A9E" w:rsidRPr="00063A9E" w:rsidRDefault="00063A9E" w:rsidP="00063A9E">
      <w:pPr>
        <w:autoSpaceDE w:val="0"/>
        <w:autoSpaceDN w:val="0"/>
        <w:adjustRightInd w:val="0"/>
        <w:spacing w:after="0" w:line="240" w:lineRule="auto"/>
        <w:jc w:val="both"/>
        <w:rPr>
          <w:rFonts w:ascii="Times New Roman" w:hAnsi="Times New Roman"/>
          <w:bCs/>
          <w:color w:val="000000"/>
          <w:sz w:val="24"/>
          <w:szCs w:val="24"/>
          <w:lang w:val="en-GB"/>
        </w:rPr>
      </w:pPr>
    </w:p>
    <w:p w14:paraId="6E6BC242" w14:textId="46C46276" w:rsidR="00063A9E" w:rsidRDefault="00063A9E" w:rsidP="008C0828">
      <w:pPr>
        <w:autoSpaceDE w:val="0"/>
        <w:autoSpaceDN w:val="0"/>
        <w:adjustRightInd w:val="0"/>
        <w:spacing w:after="0" w:line="240" w:lineRule="auto"/>
        <w:jc w:val="center"/>
        <w:rPr>
          <w:rFonts w:ascii="Times New Roman" w:hAnsi="Times New Roman"/>
          <w:b/>
          <w:bCs/>
          <w:color w:val="000000"/>
          <w:sz w:val="20"/>
          <w:szCs w:val="20"/>
          <w:lang w:val="en-GB"/>
        </w:rPr>
      </w:pPr>
      <w:r w:rsidRPr="00063A9E">
        <w:rPr>
          <w:rFonts w:ascii="Times New Roman" w:hAnsi="Times New Roman"/>
          <w:b/>
          <w:bCs/>
          <w:color w:val="000000"/>
          <w:sz w:val="20"/>
          <w:szCs w:val="20"/>
          <w:lang w:val="en-GB"/>
        </w:rPr>
        <w:t>PARTICIPANTS</w:t>
      </w:r>
    </w:p>
    <w:p w14:paraId="770213D4" w14:textId="77777777" w:rsidR="008C0828" w:rsidRPr="00063A9E" w:rsidRDefault="008C0828" w:rsidP="008C0828">
      <w:pPr>
        <w:autoSpaceDE w:val="0"/>
        <w:autoSpaceDN w:val="0"/>
        <w:adjustRightInd w:val="0"/>
        <w:spacing w:after="0" w:line="240" w:lineRule="auto"/>
        <w:jc w:val="center"/>
        <w:rPr>
          <w:rFonts w:ascii="Times New Roman" w:hAnsi="Times New Roman"/>
          <w:b/>
          <w:bCs/>
          <w:color w:val="000000"/>
          <w:sz w:val="20"/>
          <w:szCs w:val="20"/>
          <w:lang w:val="en-GB"/>
        </w:rPr>
      </w:pPr>
    </w:p>
    <w:p w14:paraId="2222EA09" w14:textId="1BD5B176" w:rsidR="00063A9E" w:rsidRDefault="00063A9E" w:rsidP="00063A9E">
      <w:pPr>
        <w:autoSpaceDE w:val="0"/>
        <w:autoSpaceDN w:val="0"/>
        <w:adjustRightInd w:val="0"/>
        <w:spacing w:after="0" w:line="240" w:lineRule="auto"/>
        <w:jc w:val="both"/>
        <w:rPr>
          <w:rFonts w:ascii="Times New Roman" w:hAnsi="Times New Roman"/>
          <w:bCs/>
          <w:color w:val="000000"/>
          <w:sz w:val="24"/>
          <w:szCs w:val="24"/>
          <w:lang w:val="en-GB"/>
        </w:rPr>
      </w:pPr>
      <w:r w:rsidRPr="00063A9E">
        <w:rPr>
          <w:rFonts w:ascii="Times New Roman" w:hAnsi="Times New Roman"/>
          <w:bCs/>
          <w:color w:val="000000"/>
          <w:sz w:val="24"/>
          <w:szCs w:val="24"/>
          <w:lang w:val="en-GB"/>
        </w:rPr>
        <w:t>A large sample of 200 Jordanian Arabic speakers was randomly chosen, representing different levels of education, ages, and gender. Th</w:t>
      </w:r>
      <w:r w:rsidR="00D01DF0">
        <w:rPr>
          <w:rFonts w:ascii="Times New Roman" w:hAnsi="Times New Roman"/>
          <w:bCs/>
          <w:color w:val="000000"/>
          <w:sz w:val="24"/>
          <w:szCs w:val="24"/>
          <w:lang w:val="en-GB"/>
        </w:rPr>
        <w:t xml:space="preserve">e paper </w:t>
      </w:r>
      <w:r w:rsidRPr="00063A9E">
        <w:rPr>
          <w:rFonts w:ascii="Times New Roman" w:hAnsi="Times New Roman"/>
          <w:bCs/>
          <w:color w:val="000000"/>
          <w:sz w:val="24"/>
          <w:szCs w:val="24"/>
          <w:lang w:val="en-GB"/>
        </w:rPr>
        <w:t xml:space="preserve">aims to examine the impact of these three variables on the choice of </w:t>
      </w:r>
      <w:r w:rsidR="00D01DF0">
        <w:rPr>
          <w:rFonts w:ascii="Times New Roman" w:hAnsi="Times New Roman"/>
          <w:bCs/>
          <w:color w:val="000000"/>
          <w:sz w:val="24"/>
          <w:szCs w:val="24"/>
          <w:lang w:val="en-GB"/>
        </w:rPr>
        <w:t xml:space="preserve">the </w:t>
      </w:r>
      <w:r w:rsidRPr="00063A9E">
        <w:rPr>
          <w:rFonts w:ascii="Times New Roman" w:hAnsi="Times New Roman"/>
          <w:bCs/>
          <w:color w:val="000000"/>
          <w:sz w:val="24"/>
          <w:szCs w:val="24"/>
          <w:lang w:val="en-GB"/>
        </w:rPr>
        <w:t xml:space="preserve">linguistic </w:t>
      </w:r>
      <w:r w:rsidR="00D01DF0">
        <w:rPr>
          <w:rFonts w:ascii="Times New Roman" w:hAnsi="Times New Roman"/>
          <w:bCs/>
          <w:color w:val="000000"/>
          <w:sz w:val="24"/>
          <w:szCs w:val="24"/>
          <w:lang w:val="en-GB"/>
        </w:rPr>
        <w:t>devices</w:t>
      </w:r>
      <w:r w:rsidRPr="00063A9E">
        <w:rPr>
          <w:rFonts w:ascii="Times New Roman" w:hAnsi="Times New Roman"/>
          <w:bCs/>
          <w:color w:val="000000"/>
          <w:sz w:val="24"/>
          <w:szCs w:val="24"/>
          <w:lang w:val="en-GB"/>
        </w:rPr>
        <w:t xml:space="preserve"> used by Jordanians when communicating about </w:t>
      </w:r>
      <w:bookmarkStart w:id="15" w:name="_Hlk37107523"/>
      <w:r w:rsidRPr="00063A9E">
        <w:rPr>
          <w:rFonts w:ascii="Times New Roman" w:hAnsi="Times New Roman"/>
          <w:bCs/>
          <w:color w:val="000000"/>
          <w:sz w:val="24"/>
          <w:szCs w:val="24"/>
          <w:lang w:val="en-GB"/>
        </w:rPr>
        <w:t>COVID-19</w:t>
      </w:r>
      <w:bookmarkEnd w:id="15"/>
      <w:r w:rsidR="00D01DF0">
        <w:rPr>
          <w:rFonts w:ascii="Times New Roman" w:hAnsi="Times New Roman"/>
          <w:bCs/>
          <w:color w:val="000000"/>
          <w:sz w:val="24"/>
          <w:szCs w:val="24"/>
          <w:lang w:val="en-GB"/>
        </w:rPr>
        <w:t>.</w:t>
      </w:r>
      <w:r w:rsidR="004E6F72">
        <w:rPr>
          <w:rFonts w:ascii="Times New Roman" w:hAnsi="Times New Roman"/>
          <w:bCs/>
          <w:color w:val="000000"/>
          <w:sz w:val="24"/>
          <w:szCs w:val="24"/>
          <w:lang w:val="en-GB"/>
        </w:rPr>
        <w:t xml:space="preserve"> </w:t>
      </w:r>
      <w:r w:rsidR="00D94206" w:rsidRPr="00063A9E">
        <w:rPr>
          <w:rFonts w:ascii="Times New Roman" w:hAnsi="Times New Roman"/>
          <w:bCs/>
          <w:color w:val="000000"/>
          <w:sz w:val="24"/>
          <w:szCs w:val="24"/>
          <w:lang w:val="en-GB"/>
        </w:rPr>
        <w:t>Figure 1 illustrates the proportion of the gender, age, and educational level of the participants filling out the questionnaire</w:t>
      </w:r>
    </w:p>
    <w:p w14:paraId="7E9E371E" w14:textId="77777777" w:rsidR="00D01DF0" w:rsidRPr="00063A9E" w:rsidRDefault="00D01DF0" w:rsidP="00063A9E">
      <w:pPr>
        <w:autoSpaceDE w:val="0"/>
        <w:autoSpaceDN w:val="0"/>
        <w:adjustRightInd w:val="0"/>
        <w:spacing w:after="0" w:line="240" w:lineRule="auto"/>
        <w:jc w:val="both"/>
        <w:rPr>
          <w:rFonts w:ascii="Times New Roman" w:hAnsi="Times New Roman"/>
          <w:bCs/>
          <w:color w:val="000000"/>
          <w:sz w:val="24"/>
          <w:szCs w:val="24"/>
          <w:lang w:val="en-GB"/>
        </w:rPr>
      </w:pPr>
    </w:p>
    <w:p w14:paraId="3079212E" w14:textId="52F1D59D" w:rsidR="00063A9E" w:rsidRPr="00063A9E" w:rsidRDefault="004E6F72" w:rsidP="004E6F72">
      <w:pPr>
        <w:autoSpaceDE w:val="0"/>
        <w:autoSpaceDN w:val="0"/>
        <w:adjustRightInd w:val="0"/>
        <w:spacing w:after="0" w:line="240" w:lineRule="auto"/>
        <w:rPr>
          <w:rFonts w:ascii="Times New Roman" w:hAnsi="Times New Roman"/>
          <w:b/>
          <w:bCs/>
          <w:color w:val="000000"/>
          <w:sz w:val="16"/>
          <w:szCs w:val="16"/>
          <w:lang w:val="en-GB"/>
        </w:rPr>
      </w:pPr>
      <w:r w:rsidRPr="004E6F72">
        <w:rPr>
          <w:rFonts w:ascii="Times New Roman" w:hAnsi="Times New Roman"/>
          <w:b/>
          <w:bCs/>
          <w:color w:val="000000"/>
          <w:sz w:val="16"/>
          <w:szCs w:val="16"/>
          <w:lang w:val="en-GB"/>
        </w:rPr>
        <w:t>GENDER</w:t>
      </w:r>
    </w:p>
    <w:p w14:paraId="31FAA73F" w14:textId="03C8C1AA" w:rsidR="00063A9E" w:rsidRDefault="00063A9E" w:rsidP="00063A9E">
      <w:pPr>
        <w:autoSpaceDE w:val="0"/>
        <w:autoSpaceDN w:val="0"/>
        <w:adjustRightInd w:val="0"/>
        <w:spacing w:after="0" w:line="240" w:lineRule="auto"/>
        <w:jc w:val="both"/>
        <w:rPr>
          <w:rFonts w:ascii="Times New Roman" w:hAnsi="Times New Roman"/>
          <w:bCs/>
          <w:color w:val="000000"/>
          <w:sz w:val="24"/>
          <w:szCs w:val="24"/>
          <w:lang w:val="en-GB"/>
        </w:rPr>
      </w:pPr>
      <w:r w:rsidRPr="00063A9E">
        <w:rPr>
          <w:rFonts w:ascii="Times New Roman" w:hAnsi="Times New Roman"/>
          <w:bCs/>
          <w:color w:val="000000"/>
          <w:sz w:val="24"/>
          <w:szCs w:val="24"/>
          <w:lang w:val="en-GB"/>
        </w:rPr>
        <w:t>In order to avoid gender bias as possible as can, the sample comprise</w:t>
      </w:r>
      <w:r w:rsidR="00D01DF0">
        <w:rPr>
          <w:rFonts w:ascii="Times New Roman" w:hAnsi="Times New Roman"/>
          <w:bCs/>
          <w:color w:val="000000"/>
          <w:sz w:val="24"/>
          <w:szCs w:val="24"/>
          <w:lang w:val="en-GB"/>
        </w:rPr>
        <w:t>s</w:t>
      </w:r>
      <w:r w:rsidRPr="00063A9E">
        <w:rPr>
          <w:rFonts w:ascii="Times New Roman" w:hAnsi="Times New Roman"/>
          <w:bCs/>
          <w:color w:val="000000"/>
          <w:sz w:val="24"/>
          <w:szCs w:val="24"/>
          <w:lang w:val="en-GB"/>
        </w:rPr>
        <w:t xml:space="preserve"> 96 male and 104 female participants.</w:t>
      </w:r>
    </w:p>
    <w:p w14:paraId="4C3F3C00" w14:textId="77777777" w:rsidR="00D01DF0" w:rsidRPr="00063A9E" w:rsidRDefault="00D01DF0" w:rsidP="00063A9E">
      <w:pPr>
        <w:autoSpaceDE w:val="0"/>
        <w:autoSpaceDN w:val="0"/>
        <w:adjustRightInd w:val="0"/>
        <w:spacing w:after="0" w:line="240" w:lineRule="auto"/>
        <w:jc w:val="both"/>
        <w:rPr>
          <w:rFonts w:ascii="Times New Roman" w:hAnsi="Times New Roman"/>
          <w:bCs/>
          <w:color w:val="000000"/>
          <w:sz w:val="24"/>
          <w:szCs w:val="24"/>
          <w:lang w:val="en-GB"/>
        </w:rPr>
      </w:pPr>
    </w:p>
    <w:p w14:paraId="77EEE4F0" w14:textId="763E16DE" w:rsidR="00063A9E" w:rsidRPr="00063A9E" w:rsidRDefault="004E6F72" w:rsidP="004E6F72">
      <w:pPr>
        <w:autoSpaceDE w:val="0"/>
        <w:autoSpaceDN w:val="0"/>
        <w:adjustRightInd w:val="0"/>
        <w:spacing w:after="0" w:line="240" w:lineRule="auto"/>
        <w:rPr>
          <w:rFonts w:ascii="Times New Roman" w:hAnsi="Times New Roman"/>
          <w:b/>
          <w:bCs/>
          <w:color w:val="000000"/>
          <w:sz w:val="16"/>
          <w:szCs w:val="16"/>
          <w:lang w:val="en-GB"/>
        </w:rPr>
      </w:pPr>
      <w:r w:rsidRPr="00063A9E">
        <w:rPr>
          <w:rFonts w:ascii="Times New Roman" w:hAnsi="Times New Roman"/>
          <w:b/>
          <w:bCs/>
          <w:color w:val="000000"/>
          <w:sz w:val="16"/>
          <w:szCs w:val="16"/>
          <w:lang w:val="en-GB"/>
        </w:rPr>
        <w:t>AGE</w:t>
      </w:r>
    </w:p>
    <w:p w14:paraId="51B5E659" w14:textId="77777777" w:rsidR="00D01DF0" w:rsidRDefault="00063A9E" w:rsidP="00063A9E">
      <w:pPr>
        <w:autoSpaceDE w:val="0"/>
        <w:autoSpaceDN w:val="0"/>
        <w:adjustRightInd w:val="0"/>
        <w:spacing w:after="0" w:line="240" w:lineRule="auto"/>
        <w:jc w:val="both"/>
        <w:rPr>
          <w:rFonts w:ascii="Times New Roman" w:hAnsi="Times New Roman"/>
          <w:bCs/>
          <w:color w:val="000000"/>
          <w:sz w:val="24"/>
          <w:szCs w:val="24"/>
          <w:lang w:val="en-GB"/>
        </w:rPr>
      </w:pPr>
      <w:r w:rsidRPr="00063A9E">
        <w:rPr>
          <w:rFonts w:ascii="Times New Roman" w:hAnsi="Times New Roman"/>
          <w:bCs/>
          <w:color w:val="000000"/>
          <w:sz w:val="24"/>
          <w:szCs w:val="24"/>
          <w:lang w:val="en-GB"/>
        </w:rPr>
        <w:t xml:space="preserve">The sample is representative for different ages of Jordanian people. It includes 46 participants with less than 20 years, 58 </w:t>
      </w:r>
      <w:bookmarkStart w:id="16" w:name="_Hlk37022857"/>
      <w:r w:rsidRPr="00063A9E">
        <w:rPr>
          <w:rFonts w:ascii="Times New Roman" w:hAnsi="Times New Roman"/>
          <w:bCs/>
          <w:color w:val="000000"/>
          <w:sz w:val="24"/>
          <w:szCs w:val="24"/>
          <w:lang w:val="en-GB"/>
        </w:rPr>
        <w:t xml:space="preserve">participants </w:t>
      </w:r>
      <w:bookmarkEnd w:id="16"/>
      <w:r w:rsidRPr="00063A9E">
        <w:rPr>
          <w:rFonts w:ascii="Times New Roman" w:hAnsi="Times New Roman"/>
          <w:bCs/>
          <w:color w:val="000000"/>
          <w:sz w:val="24"/>
          <w:szCs w:val="24"/>
          <w:lang w:val="en-GB"/>
        </w:rPr>
        <w:t>ranging from 20 years to less than 40 years, 66 participants ranging from 40 years to less than 60, and 30 participants with 60 years or above.</w:t>
      </w:r>
    </w:p>
    <w:p w14:paraId="22D1CF37" w14:textId="0C3F72AD" w:rsidR="00063A9E" w:rsidRPr="00063A9E" w:rsidRDefault="00063A9E" w:rsidP="00063A9E">
      <w:pPr>
        <w:autoSpaceDE w:val="0"/>
        <w:autoSpaceDN w:val="0"/>
        <w:adjustRightInd w:val="0"/>
        <w:spacing w:after="0" w:line="240" w:lineRule="auto"/>
        <w:jc w:val="both"/>
        <w:rPr>
          <w:rFonts w:ascii="Times New Roman" w:hAnsi="Times New Roman"/>
          <w:bCs/>
          <w:color w:val="000000"/>
          <w:sz w:val="24"/>
          <w:szCs w:val="24"/>
          <w:lang w:val="en-GB"/>
        </w:rPr>
      </w:pPr>
    </w:p>
    <w:p w14:paraId="3B601F62" w14:textId="77777777" w:rsidR="00AF7CCB" w:rsidRDefault="00AF7CCB" w:rsidP="004E6F72">
      <w:pPr>
        <w:autoSpaceDE w:val="0"/>
        <w:autoSpaceDN w:val="0"/>
        <w:adjustRightInd w:val="0"/>
        <w:spacing w:after="0" w:line="240" w:lineRule="auto"/>
        <w:rPr>
          <w:rFonts w:ascii="Times New Roman" w:hAnsi="Times New Roman"/>
          <w:b/>
          <w:bCs/>
          <w:color w:val="000000"/>
          <w:sz w:val="16"/>
          <w:szCs w:val="16"/>
          <w:lang w:val="en-GB"/>
        </w:rPr>
      </w:pPr>
    </w:p>
    <w:p w14:paraId="652F69DE" w14:textId="77777777" w:rsidR="00F4503B" w:rsidRDefault="00F4503B" w:rsidP="004E6F72">
      <w:pPr>
        <w:autoSpaceDE w:val="0"/>
        <w:autoSpaceDN w:val="0"/>
        <w:adjustRightInd w:val="0"/>
        <w:spacing w:after="0" w:line="240" w:lineRule="auto"/>
        <w:rPr>
          <w:rFonts w:ascii="Times New Roman" w:hAnsi="Times New Roman"/>
          <w:b/>
          <w:bCs/>
          <w:color w:val="000000"/>
          <w:sz w:val="16"/>
          <w:szCs w:val="16"/>
          <w:lang w:val="en-GB"/>
        </w:rPr>
      </w:pPr>
    </w:p>
    <w:p w14:paraId="1F65E950" w14:textId="77777777" w:rsidR="00F4503B" w:rsidRDefault="00F4503B" w:rsidP="004E6F72">
      <w:pPr>
        <w:autoSpaceDE w:val="0"/>
        <w:autoSpaceDN w:val="0"/>
        <w:adjustRightInd w:val="0"/>
        <w:spacing w:after="0" w:line="240" w:lineRule="auto"/>
        <w:rPr>
          <w:rFonts w:ascii="Times New Roman" w:hAnsi="Times New Roman"/>
          <w:b/>
          <w:bCs/>
          <w:color w:val="000000"/>
          <w:sz w:val="16"/>
          <w:szCs w:val="16"/>
          <w:lang w:val="en-GB"/>
        </w:rPr>
      </w:pPr>
    </w:p>
    <w:p w14:paraId="5C950F03" w14:textId="77777777" w:rsidR="00F4503B" w:rsidRDefault="00F4503B" w:rsidP="004E6F72">
      <w:pPr>
        <w:autoSpaceDE w:val="0"/>
        <w:autoSpaceDN w:val="0"/>
        <w:adjustRightInd w:val="0"/>
        <w:spacing w:after="0" w:line="240" w:lineRule="auto"/>
        <w:rPr>
          <w:rFonts w:ascii="Times New Roman" w:hAnsi="Times New Roman"/>
          <w:b/>
          <w:bCs/>
          <w:color w:val="000000"/>
          <w:sz w:val="16"/>
          <w:szCs w:val="16"/>
          <w:lang w:val="en-GB"/>
        </w:rPr>
      </w:pPr>
    </w:p>
    <w:p w14:paraId="5A09555C" w14:textId="77777777" w:rsidR="00F4503B" w:rsidRDefault="00F4503B" w:rsidP="004E6F72">
      <w:pPr>
        <w:autoSpaceDE w:val="0"/>
        <w:autoSpaceDN w:val="0"/>
        <w:adjustRightInd w:val="0"/>
        <w:spacing w:after="0" w:line="240" w:lineRule="auto"/>
        <w:rPr>
          <w:rFonts w:ascii="Times New Roman" w:hAnsi="Times New Roman"/>
          <w:b/>
          <w:bCs/>
          <w:color w:val="000000"/>
          <w:sz w:val="16"/>
          <w:szCs w:val="16"/>
          <w:lang w:val="en-GB"/>
        </w:rPr>
      </w:pPr>
    </w:p>
    <w:p w14:paraId="6607268D" w14:textId="5D6DD821" w:rsidR="00063A9E" w:rsidRPr="00063A9E" w:rsidRDefault="004E6F72" w:rsidP="004E6F72">
      <w:pPr>
        <w:autoSpaceDE w:val="0"/>
        <w:autoSpaceDN w:val="0"/>
        <w:adjustRightInd w:val="0"/>
        <w:spacing w:after="0" w:line="240" w:lineRule="auto"/>
        <w:rPr>
          <w:rFonts w:ascii="Times New Roman" w:hAnsi="Times New Roman"/>
          <w:b/>
          <w:bCs/>
          <w:color w:val="000000"/>
          <w:sz w:val="16"/>
          <w:szCs w:val="16"/>
          <w:lang w:val="en-GB"/>
        </w:rPr>
      </w:pPr>
      <w:r w:rsidRPr="00063A9E">
        <w:rPr>
          <w:rFonts w:ascii="Times New Roman" w:hAnsi="Times New Roman"/>
          <w:b/>
          <w:bCs/>
          <w:color w:val="000000"/>
          <w:sz w:val="16"/>
          <w:szCs w:val="16"/>
          <w:lang w:val="en-GB"/>
        </w:rPr>
        <w:lastRenderedPageBreak/>
        <w:t>LEVEL OF EDUCATION</w:t>
      </w:r>
    </w:p>
    <w:p w14:paraId="3B5EEA8E" w14:textId="235167B0" w:rsidR="00063A9E" w:rsidRDefault="00063A9E" w:rsidP="00063A9E">
      <w:pPr>
        <w:autoSpaceDE w:val="0"/>
        <w:autoSpaceDN w:val="0"/>
        <w:adjustRightInd w:val="0"/>
        <w:spacing w:after="0" w:line="240" w:lineRule="auto"/>
        <w:jc w:val="both"/>
        <w:rPr>
          <w:rFonts w:ascii="Times New Roman" w:hAnsi="Times New Roman"/>
          <w:bCs/>
          <w:color w:val="000000"/>
          <w:sz w:val="24"/>
          <w:szCs w:val="24"/>
          <w:lang w:val="en-GB"/>
        </w:rPr>
      </w:pPr>
      <w:r w:rsidRPr="00063A9E">
        <w:rPr>
          <w:rFonts w:ascii="Times New Roman" w:hAnsi="Times New Roman"/>
          <w:bCs/>
          <w:color w:val="000000"/>
          <w:sz w:val="24"/>
          <w:szCs w:val="24"/>
          <w:lang w:val="en-GB"/>
        </w:rPr>
        <w:t xml:space="preserve">The sample represents three levels of education. They include 40 participants having secondary education or less, 102 participants holding </w:t>
      </w:r>
      <w:proofErr w:type="gramStart"/>
      <w:r w:rsidRPr="00063A9E">
        <w:rPr>
          <w:rFonts w:ascii="Times New Roman" w:hAnsi="Times New Roman"/>
          <w:bCs/>
          <w:color w:val="000000"/>
          <w:sz w:val="24"/>
          <w:szCs w:val="24"/>
          <w:lang w:val="en-GB"/>
        </w:rPr>
        <w:t>Bachelor</w:t>
      </w:r>
      <w:proofErr w:type="gramEnd"/>
      <w:r w:rsidRPr="00063A9E">
        <w:rPr>
          <w:rFonts w:ascii="Times New Roman" w:hAnsi="Times New Roman"/>
          <w:bCs/>
          <w:color w:val="000000"/>
          <w:sz w:val="24"/>
          <w:szCs w:val="24"/>
          <w:lang w:val="en-GB"/>
        </w:rPr>
        <w:t xml:space="preserve"> degree, and 58 </w:t>
      </w:r>
      <w:r w:rsidR="00D01DF0">
        <w:rPr>
          <w:rFonts w:ascii="Times New Roman" w:hAnsi="Times New Roman"/>
          <w:bCs/>
          <w:color w:val="000000"/>
          <w:sz w:val="24"/>
          <w:szCs w:val="24"/>
          <w:lang w:val="en-GB"/>
        </w:rPr>
        <w:t>participants</w:t>
      </w:r>
      <w:r w:rsidRPr="00063A9E">
        <w:rPr>
          <w:rFonts w:ascii="Times New Roman" w:hAnsi="Times New Roman"/>
          <w:bCs/>
          <w:color w:val="000000"/>
          <w:sz w:val="24"/>
          <w:szCs w:val="24"/>
          <w:lang w:val="en-GB"/>
        </w:rPr>
        <w:t xml:space="preserve"> holding graduate degrees. </w:t>
      </w:r>
    </w:p>
    <w:p w14:paraId="1B9CD993" w14:textId="5B1CDAE3" w:rsidR="006C6FA0" w:rsidRPr="00063A9E" w:rsidRDefault="006C6FA0" w:rsidP="00063A9E">
      <w:pPr>
        <w:autoSpaceDE w:val="0"/>
        <w:autoSpaceDN w:val="0"/>
        <w:adjustRightInd w:val="0"/>
        <w:spacing w:after="0" w:line="240" w:lineRule="auto"/>
        <w:jc w:val="both"/>
        <w:rPr>
          <w:rFonts w:ascii="Times New Roman" w:hAnsi="Times New Roman"/>
          <w:bCs/>
          <w:color w:val="000000"/>
          <w:sz w:val="24"/>
          <w:szCs w:val="24"/>
          <w:lang w:val="en-GB"/>
        </w:rPr>
      </w:pPr>
      <w:r>
        <w:rPr>
          <w:rFonts w:asciiTheme="majorBidi" w:hAnsiTheme="majorBidi" w:cstheme="majorBidi"/>
          <w:b/>
          <w:bCs/>
          <w:noProof/>
          <w:sz w:val="24"/>
          <w:szCs w:val="24"/>
        </w:rPr>
        <w:drawing>
          <wp:anchor distT="0" distB="0" distL="114300" distR="114300" simplePos="0" relativeHeight="251649024" behindDoc="0" locked="0" layoutInCell="1" allowOverlap="1" wp14:anchorId="1B687E68" wp14:editId="09D8EA05">
            <wp:simplePos x="0" y="0"/>
            <wp:positionH relativeFrom="margin">
              <wp:posOffset>-638175</wp:posOffset>
            </wp:positionH>
            <wp:positionV relativeFrom="page">
              <wp:posOffset>1681480</wp:posOffset>
            </wp:positionV>
            <wp:extent cx="7000875" cy="214249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4712" r="10183"/>
                    <a:stretch/>
                  </pic:blipFill>
                  <pic:spPr bwMode="auto">
                    <a:xfrm>
                      <a:off x="0" y="0"/>
                      <a:ext cx="7000875" cy="2142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F57296" w14:textId="21387D9D" w:rsidR="006C6FA0" w:rsidRPr="006C6FA0" w:rsidRDefault="00A0709D" w:rsidP="006C6FA0">
      <w:pPr>
        <w:tabs>
          <w:tab w:val="left" w:pos="1320"/>
        </w:tabs>
        <w:autoSpaceDE w:val="0"/>
        <w:autoSpaceDN w:val="0"/>
        <w:adjustRightInd w:val="0"/>
        <w:spacing w:after="0" w:line="240" w:lineRule="auto"/>
        <w:jc w:val="center"/>
        <w:rPr>
          <w:rFonts w:ascii="Times New Roman" w:hAnsi="Times New Roman"/>
          <w:b/>
          <w:bCs/>
          <w:color w:val="000000"/>
          <w:sz w:val="18"/>
          <w:szCs w:val="18"/>
          <w:lang w:val="en-GB"/>
        </w:rPr>
      </w:pPr>
      <w:r w:rsidRPr="00A0709D">
        <w:rPr>
          <w:rFonts w:asciiTheme="majorBidi" w:hAnsiTheme="majorBidi" w:cstheme="majorBidi"/>
          <w:sz w:val="18"/>
          <w:szCs w:val="18"/>
        </w:rPr>
        <w:t>FIGURE 1.</w:t>
      </w:r>
      <w:r>
        <w:rPr>
          <w:rFonts w:asciiTheme="majorBidi" w:hAnsiTheme="majorBidi" w:cstheme="majorBidi"/>
          <w:b/>
          <w:bCs/>
          <w:sz w:val="18"/>
          <w:szCs w:val="18"/>
        </w:rPr>
        <w:t xml:space="preserve"> </w:t>
      </w:r>
      <w:r w:rsidR="006C6FA0" w:rsidRPr="006C6FA0">
        <w:rPr>
          <w:rFonts w:asciiTheme="majorBidi" w:hAnsiTheme="majorBidi" w:cstheme="majorBidi"/>
          <w:sz w:val="18"/>
          <w:szCs w:val="18"/>
        </w:rPr>
        <w:t>The distribution of the participants according the age, gender and educational level.</w:t>
      </w:r>
    </w:p>
    <w:p w14:paraId="755EEEB5" w14:textId="77777777" w:rsidR="006C6FA0" w:rsidRPr="006C6FA0" w:rsidRDefault="006C6FA0" w:rsidP="008C0828">
      <w:pPr>
        <w:autoSpaceDE w:val="0"/>
        <w:autoSpaceDN w:val="0"/>
        <w:adjustRightInd w:val="0"/>
        <w:spacing w:after="0" w:line="240" w:lineRule="auto"/>
        <w:jc w:val="center"/>
        <w:rPr>
          <w:rFonts w:ascii="Times New Roman" w:hAnsi="Times New Roman"/>
          <w:b/>
          <w:bCs/>
          <w:color w:val="000000"/>
          <w:sz w:val="20"/>
          <w:szCs w:val="20"/>
          <w:rtl/>
          <w:lang w:bidi="ar-JO"/>
        </w:rPr>
      </w:pPr>
    </w:p>
    <w:p w14:paraId="435922AD" w14:textId="5AF7F42B" w:rsidR="00063A9E" w:rsidRPr="00D94206" w:rsidRDefault="00063A9E" w:rsidP="008C0828">
      <w:pPr>
        <w:autoSpaceDE w:val="0"/>
        <w:autoSpaceDN w:val="0"/>
        <w:adjustRightInd w:val="0"/>
        <w:spacing w:after="0" w:line="240" w:lineRule="auto"/>
        <w:jc w:val="center"/>
        <w:rPr>
          <w:rFonts w:ascii="Times New Roman" w:hAnsi="Times New Roman"/>
          <w:b/>
          <w:bCs/>
          <w:color w:val="000000"/>
          <w:sz w:val="20"/>
          <w:szCs w:val="20"/>
          <w:lang w:val="en-GB"/>
        </w:rPr>
      </w:pPr>
      <w:r w:rsidRPr="00D94206">
        <w:rPr>
          <w:rFonts w:ascii="Times New Roman" w:hAnsi="Times New Roman"/>
          <w:b/>
          <w:bCs/>
          <w:color w:val="000000"/>
          <w:sz w:val="20"/>
          <w:szCs w:val="20"/>
          <w:lang w:val="en-GB"/>
        </w:rPr>
        <w:t>DATA ANALYSIS PROCEDURES</w:t>
      </w:r>
    </w:p>
    <w:p w14:paraId="4694C2C7" w14:textId="77777777" w:rsidR="008C0828" w:rsidRPr="00063A9E" w:rsidRDefault="008C0828" w:rsidP="008C0828">
      <w:pPr>
        <w:autoSpaceDE w:val="0"/>
        <w:autoSpaceDN w:val="0"/>
        <w:adjustRightInd w:val="0"/>
        <w:spacing w:after="0" w:line="240" w:lineRule="auto"/>
        <w:jc w:val="center"/>
        <w:rPr>
          <w:rFonts w:ascii="Times New Roman" w:hAnsi="Times New Roman"/>
          <w:bCs/>
          <w:color w:val="000000"/>
          <w:sz w:val="24"/>
          <w:szCs w:val="24"/>
          <w:lang w:val="en-GB"/>
        </w:rPr>
      </w:pPr>
    </w:p>
    <w:p w14:paraId="4D941F90" w14:textId="55C6140A" w:rsidR="00063A9E" w:rsidRPr="00063A9E" w:rsidRDefault="00063A9E" w:rsidP="00063A9E">
      <w:pPr>
        <w:autoSpaceDE w:val="0"/>
        <w:autoSpaceDN w:val="0"/>
        <w:adjustRightInd w:val="0"/>
        <w:spacing w:after="0" w:line="240" w:lineRule="auto"/>
        <w:jc w:val="both"/>
        <w:rPr>
          <w:rFonts w:ascii="Times New Roman" w:hAnsi="Times New Roman"/>
          <w:bCs/>
          <w:color w:val="000000"/>
          <w:sz w:val="24"/>
          <w:szCs w:val="24"/>
          <w:lang w:val="en-GB"/>
        </w:rPr>
      </w:pPr>
      <w:r w:rsidRPr="00063A9E">
        <w:rPr>
          <w:rFonts w:ascii="Times New Roman" w:hAnsi="Times New Roman"/>
          <w:bCs/>
          <w:color w:val="000000"/>
          <w:sz w:val="24"/>
          <w:szCs w:val="24"/>
          <w:lang w:val="en-GB"/>
        </w:rPr>
        <w:t xml:space="preserve">The SPSS is a widely used program to do statistical analysis in the areas of social science and health. Thus, it was chosen to obtain remarkable findings and advanced statistics. The participants’ responses to the yes-no questions were analysed, taking into consideration the influence of </w:t>
      </w:r>
      <w:r w:rsidR="00D01DF0" w:rsidRPr="00063A9E">
        <w:rPr>
          <w:rFonts w:ascii="Times New Roman" w:hAnsi="Times New Roman"/>
          <w:bCs/>
          <w:color w:val="000000"/>
          <w:sz w:val="24"/>
          <w:szCs w:val="24"/>
          <w:lang w:val="en-GB"/>
        </w:rPr>
        <w:t xml:space="preserve">the </w:t>
      </w:r>
      <w:r w:rsidRPr="00063A9E">
        <w:rPr>
          <w:rFonts w:ascii="Times New Roman" w:hAnsi="Times New Roman"/>
          <w:bCs/>
          <w:color w:val="000000"/>
          <w:sz w:val="24"/>
          <w:szCs w:val="24"/>
          <w:lang w:val="en-GB"/>
        </w:rPr>
        <w:t xml:space="preserve">gender, age, and </w:t>
      </w:r>
      <w:r w:rsidR="00D01DF0" w:rsidRPr="00063A9E">
        <w:rPr>
          <w:rFonts w:ascii="Times New Roman" w:hAnsi="Times New Roman"/>
          <w:bCs/>
          <w:color w:val="000000"/>
          <w:sz w:val="24"/>
          <w:szCs w:val="24"/>
          <w:lang w:val="en-GB"/>
        </w:rPr>
        <w:t>education</w:t>
      </w:r>
      <w:r w:rsidR="00D01DF0">
        <w:rPr>
          <w:rFonts w:ascii="Times New Roman" w:hAnsi="Times New Roman"/>
          <w:bCs/>
          <w:color w:val="000000"/>
          <w:sz w:val="24"/>
          <w:szCs w:val="24"/>
          <w:lang w:val="en-GB"/>
        </w:rPr>
        <w:t xml:space="preserve">al </w:t>
      </w:r>
      <w:r w:rsidRPr="00063A9E">
        <w:rPr>
          <w:rFonts w:ascii="Times New Roman" w:hAnsi="Times New Roman"/>
          <w:bCs/>
          <w:color w:val="000000"/>
          <w:sz w:val="24"/>
          <w:szCs w:val="24"/>
          <w:lang w:val="en-GB"/>
        </w:rPr>
        <w:t>level. In addition, frequency</w:t>
      </w:r>
      <w:r w:rsidR="00D01DF0">
        <w:rPr>
          <w:rFonts w:ascii="Times New Roman" w:hAnsi="Times New Roman"/>
          <w:bCs/>
          <w:color w:val="000000"/>
          <w:sz w:val="24"/>
          <w:szCs w:val="24"/>
          <w:lang w:val="en-GB"/>
        </w:rPr>
        <w:t xml:space="preserve"> </w:t>
      </w:r>
      <w:r w:rsidRPr="00063A9E">
        <w:rPr>
          <w:rFonts w:ascii="Times New Roman" w:hAnsi="Times New Roman"/>
          <w:bCs/>
          <w:color w:val="000000"/>
          <w:sz w:val="24"/>
          <w:szCs w:val="24"/>
          <w:lang w:val="en-GB"/>
        </w:rPr>
        <w:t xml:space="preserve">tables and percentages were established to </w:t>
      </w:r>
      <w:r w:rsidR="00D01DF0">
        <w:rPr>
          <w:rFonts w:ascii="Times New Roman" w:hAnsi="Times New Roman"/>
          <w:bCs/>
          <w:color w:val="000000"/>
          <w:sz w:val="24"/>
          <w:szCs w:val="24"/>
          <w:lang w:val="en-GB"/>
        </w:rPr>
        <w:t>explore</w:t>
      </w:r>
      <w:r w:rsidRPr="00063A9E">
        <w:rPr>
          <w:rFonts w:ascii="Times New Roman" w:hAnsi="Times New Roman"/>
          <w:bCs/>
          <w:color w:val="000000"/>
          <w:sz w:val="24"/>
          <w:szCs w:val="24"/>
          <w:lang w:val="en-GB"/>
        </w:rPr>
        <w:t xml:space="preserve"> the linguistic </w:t>
      </w:r>
      <w:r w:rsidR="00D94206">
        <w:rPr>
          <w:rFonts w:ascii="Times New Roman" w:hAnsi="Times New Roman"/>
          <w:bCs/>
          <w:color w:val="000000"/>
          <w:sz w:val="24"/>
          <w:szCs w:val="24"/>
          <w:lang w:val="en-GB"/>
        </w:rPr>
        <w:t>development</w:t>
      </w:r>
      <w:r w:rsidRPr="00063A9E">
        <w:rPr>
          <w:rFonts w:ascii="Times New Roman" w:hAnsi="Times New Roman"/>
          <w:bCs/>
          <w:color w:val="000000"/>
          <w:sz w:val="24"/>
          <w:szCs w:val="24"/>
          <w:lang w:val="en-GB"/>
        </w:rPr>
        <w:t xml:space="preserve"> </w:t>
      </w:r>
      <w:r w:rsidR="00D94206">
        <w:rPr>
          <w:rFonts w:ascii="Times New Roman" w:hAnsi="Times New Roman"/>
          <w:bCs/>
          <w:color w:val="000000"/>
          <w:sz w:val="24"/>
          <w:szCs w:val="24"/>
          <w:lang w:val="en-GB"/>
        </w:rPr>
        <w:t>of</w:t>
      </w:r>
      <w:r w:rsidR="00D01DF0">
        <w:rPr>
          <w:rFonts w:ascii="Times New Roman" w:hAnsi="Times New Roman"/>
          <w:bCs/>
          <w:color w:val="000000"/>
          <w:sz w:val="24"/>
          <w:szCs w:val="24"/>
          <w:lang w:val="en-GB"/>
        </w:rPr>
        <w:t xml:space="preserve"> </w:t>
      </w:r>
      <w:r w:rsidR="00D01DF0" w:rsidRPr="00063A9E">
        <w:rPr>
          <w:rFonts w:ascii="Times New Roman" w:hAnsi="Times New Roman"/>
          <w:bCs/>
          <w:color w:val="000000"/>
          <w:sz w:val="24"/>
          <w:szCs w:val="24"/>
          <w:lang w:val="en-GB"/>
        </w:rPr>
        <w:t>Jordanians</w:t>
      </w:r>
      <w:r w:rsidR="00D01DF0">
        <w:rPr>
          <w:rFonts w:ascii="Times New Roman" w:hAnsi="Times New Roman"/>
          <w:bCs/>
          <w:color w:val="000000"/>
          <w:sz w:val="24"/>
          <w:szCs w:val="24"/>
          <w:lang w:val="en-GB"/>
        </w:rPr>
        <w:t xml:space="preserve"> speakers</w:t>
      </w:r>
      <w:r w:rsidR="00D01DF0" w:rsidRPr="00063A9E">
        <w:rPr>
          <w:rFonts w:ascii="Times New Roman" w:hAnsi="Times New Roman"/>
          <w:bCs/>
          <w:color w:val="000000"/>
          <w:sz w:val="24"/>
          <w:szCs w:val="24"/>
          <w:lang w:val="en-GB"/>
        </w:rPr>
        <w:t xml:space="preserve"> </w:t>
      </w:r>
      <w:r w:rsidR="00D94206">
        <w:rPr>
          <w:rFonts w:ascii="Times New Roman" w:hAnsi="Times New Roman"/>
          <w:bCs/>
          <w:color w:val="000000"/>
          <w:sz w:val="24"/>
          <w:szCs w:val="24"/>
          <w:lang w:val="en-GB"/>
        </w:rPr>
        <w:t xml:space="preserve">towards </w:t>
      </w:r>
      <w:r w:rsidR="00D01DF0">
        <w:rPr>
          <w:rFonts w:ascii="Times New Roman" w:hAnsi="Times New Roman"/>
          <w:bCs/>
          <w:color w:val="000000"/>
          <w:sz w:val="24"/>
          <w:szCs w:val="24"/>
          <w:lang w:val="en-GB"/>
        </w:rPr>
        <w:t>Covid-19</w:t>
      </w:r>
      <w:r w:rsidRPr="00063A9E">
        <w:rPr>
          <w:rFonts w:ascii="Times New Roman" w:hAnsi="Times New Roman"/>
          <w:bCs/>
          <w:color w:val="000000"/>
          <w:sz w:val="24"/>
          <w:szCs w:val="24"/>
          <w:lang w:val="en-GB"/>
        </w:rPr>
        <w:t>. The</w:t>
      </w:r>
      <w:r w:rsidR="00D01DF0">
        <w:rPr>
          <w:rFonts w:ascii="Times New Roman" w:hAnsi="Times New Roman"/>
          <w:bCs/>
          <w:color w:val="000000"/>
          <w:sz w:val="24"/>
          <w:szCs w:val="24"/>
          <w:lang w:val="en-GB"/>
        </w:rPr>
        <w:t xml:space="preserve">ir </w:t>
      </w:r>
      <w:r w:rsidRPr="00063A9E">
        <w:rPr>
          <w:rFonts w:ascii="Times New Roman" w:hAnsi="Times New Roman"/>
          <w:bCs/>
          <w:color w:val="000000"/>
          <w:sz w:val="24"/>
          <w:szCs w:val="24"/>
          <w:lang w:val="en-GB"/>
        </w:rPr>
        <w:t xml:space="preserve">responses to the open questions were </w:t>
      </w:r>
      <w:r w:rsidR="00D01DF0">
        <w:rPr>
          <w:rFonts w:ascii="Times New Roman" w:hAnsi="Times New Roman"/>
          <w:bCs/>
          <w:color w:val="000000"/>
          <w:sz w:val="24"/>
          <w:szCs w:val="24"/>
          <w:lang w:val="en-GB"/>
        </w:rPr>
        <w:t xml:space="preserve">also </w:t>
      </w:r>
      <w:r w:rsidRPr="00063A9E">
        <w:rPr>
          <w:rFonts w:ascii="Times New Roman" w:hAnsi="Times New Roman"/>
          <w:bCs/>
          <w:color w:val="000000"/>
          <w:sz w:val="24"/>
          <w:szCs w:val="24"/>
          <w:lang w:val="en-GB"/>
        </w:rPr>
        <w:t xml:space="preserve">analysed and then classified into different kinds of linguistic strategies, taking into consideration the definition and features of each linguistic strategy. </w:t>
      </w:r>
      <w:bookmarkStart w:id="17" w:name="_Hlk35969662"/>
      <w:r w:rsidR="00D94206">
        <w:rPr>
          <w:rFonts w:ascii="Times New Roman" w:hAnsi="Times New Roman"/>
          <w:bCs/>
          <w:color w:val="000000"/>
          <w:sz w:val="24"/>
          <w:szCs w:val="24"/>
          <w:lang w:val="en-GB"/>
        </w:rPr>
        <w:t>Bar</w:t>
      </w:r>
      <w:r w:rsidRPr="00063A9E">
        <w:rPr>
          <w:rFonts w:ascii="Times New Roman" w:hAnsi="Times New Roman"/>
          <w:bCs/>
          <w:color w:val="000000"/>
          <w:sz w:val="24"/>
          <w:szCs w:val="24"/>
          <w:lang w:val="en-GB"/>
        </w:rPr>
        <w:t xml:space="preserve"> charts were adopted </w:t>
      </w:r>
      <w:r w:rsidR="00D94206">
        <w:rPr>
          <w:rFonts w:ascii="Times New Roman" w:hAnsi="Times New Roman"/>
          <w:bCs/>
          <w:color w:val="000000"/>
          <w:sz w:val="24"/>
          <w:szCs w:val="24"/>
          <w:lang w:val="en-GB"/>
        </w:rPr>
        <w:t xml:space="preserve">for this kind of questions in order </w:t>
      </w:r>
      <w:r w:rsidRPr="00063A9E">
        <w:rPr>
          <w:rFonts w:ascii="Times New Roman" w:hAnsi="Times New Roman"/>
          <w:bCs/>
          <w:color w:val="000000"/>
          <w:sz w:val="24"/>
          <w:szCs w:val="24"/>
          <w:lang w:val="en-GB"/>
        </w:rPr>
        <w:t xml:space="preserve">to give a quick summary and </w:t>
      </w:r>
      <w:r w:rsidR="00D94206">
        <w:rPr>
          <w:rFonts w:ascii="Times New Roman" w:hAnsi="Times New Roman"/>
          <w:bCs/>
          <w:color w:val="000000"/>
          <w:sz w:val="24"/>
          <w:szCs w:val="24"/>
          <w:lang w:val="en-GB"/>
        </w:rPr>
        <w:t xml:space="preserve">general </w:t>
      </w:r>
      <w:r w:rsidRPr="00063A9E">
        <w:rPr>
          <w:rFonts w:ascii="Times New Roman" w:hAnsi="Times New Roman"/>
          <w:bCs/>
          <w:color w:val="000000"/>
          <w:sz w:val="24"/>
          <w:szCs w:val="24"/>
          <w:lang w:val="en-GB"/>
        </w:rPr>
        <w:t xml:space="preserve">view of the </w:t>
      </w:r>
      <w:r w:rsidR="00D94206">
        <w:rPr>
          <w:rFonts w:ascii="Times New Roman" w:hAnsi="Times New Roman"/>
          <w:bCs/>
          <w:color w:val="000000"/>
          <w:sz w:val="24"/>
          <w:szCs w:val="24"/>
          <w:lang w:val="en-GB"/>
        </w:rPr>
        <w:t xml:space="preserve">research findings </w:t>
      </w:r>
      <w:r w:rsidRPr="00063A9E">
        <w:rPr>
          <w:rFonts w:ascii="Times New Roman" w:hAnsi="Times New Roman"/>
          <w:bCs/>
          <w:color w:val="000000"/>
          <w:sz w:val="24"/>
          <w:szCs w:val="24"/>
          <w:lang w:val="en-GB"/>
        </w:rPr>
        <w:t>to the reader.</w:t>
      </w:r>
      <w:bookmarkEnd w:id="17"/>
    </w:p>
    <w:p w14:paraId="32CB17E6" w14:textId="14A2C333"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14:paraId="155A8CC2" w14:textId="2AD4224E" w:rsidR="00D94206" w:rsidRDefault="004E6F72" w:rsidP="004E6F72">
      <w:pPr>
        <w:autoSpaceDE w:val="0"/>
        <w:autoSpaceDN w:val="0"/>
        <w:adjustRightInd w:val="0"/>
        <w:spacing w:after="0" w:line="240" w:lineRule="auto"/>
        <w:jc w:val="center"/>
        <w:rPr>
          <w:rFonts w:ascii="Times New Roman" w:hAnsi="Times New Roman"/>
          <w:b/>
          <w:bCs/>
          <w:color w:val="000000"/>
          <w:sz w:val="24"/>
          <w:szCs w:val="24"/>
        </w:rPr>
      </w:pPr>
      <w:r w:rsidRPr="00D94206">
        <w:rPr>
          <w:rFonts w:ascii="Times New Roman" w:hAnsi="Times New Roman"/>
          <w:b/>
          <w:bCs/>
          <w:color w:val="000000"/>
          <w:sz w:val="24"/>
          <w:szCs w:val="24"/>
        </w:rPr>
        <w:t>FINDINGS AND DISCUSSION</w:t>
      </w:r>
    </w:p>
    <w:p w14:paraId="2734C887" w14:textId="77777777" w:rsidR="004E6F72" w:rsidRPr="00D94206" w:rsidRDefault="004E6F72" w:rsidP="004E6F72">
      <w:pPr>
        <w:autoSpaceDE w:val="0"/>
        <w:autoSpaceDN w:val="0"/>
        <w:adjustRightInd w:val="0"/>
        <w:spacing w:after="0" w:line="240" w:lineRule="auto"/>
        <w:jc w:val="center"/>
        <w:rPr>
          <w:rFonts w:ascii="Times New Roman" w:hAnsi="Times New Roman"/>
          <w:color w:val="000000"/>
          <w:sz w:val="24"/>
          <w:szCs w:val="24"/>
          <w:lang w:val="en-GB"/>
        </w:rPr>
      </w:pPr>
    </w:p>
    <w:p w14:paraId="4DD6B270" w14:textId="5DD23D18" w:rsidR="00D94206" w:rsidRDefault="00D94206" w:rsidP="004E6F72">
      <w:pPr>
        <w:autoSpaceDE w:val="0"/>
        <w:autoSpaceDN w:val="0"/>
        <w:adjustRightInd w:val="0"/>
        <w:spacing w:after="0" w:line="240" w:lineRule="auto"/>
        <w:jc w:val="center"/>
        <w:rPr>
          <w:rFonts w:ascii="Times New Roman" w:hAnsi="Times New Roman"/>
          <w:b/>
          <w:bCs/>
          <w:color w:val="000000"/>
          <w:sz w:val="20"/>
          <w:szCs w:val="20"/>
        </w:rPr>
      </w:pPr>
      <w:r w:rsidRPr="00D94206">
        <w:rPr>
          <w:rFonts w:ascii="Times New Roman" w:hAnsi="Times New Roman"/>
          <w:b/>
          <w:bCs/>
          <w:color w:val="000000"/>
          <w:sz w:val="20"/>
          <w:szCs w:val="20"/>
        </w:rPr>
        <w:t>Yes-no Questions</w:t>
      </w:r>
    </w:p>
    <w:p w14:paraId="657EB183" w14:textId="77777777" w:rsidR="004E6F72" w:rsidRPr="00D94206" w:rsidRDefault="004E6F72" w:rsidP="004E6F72">
      <w:pPr>
        <w:autoSpaceDE w:val="0"/>
        <w:autoSpaceDN w:val="0"/>
        <w:adjustRightInd w:val="0"/>
        <w:spacing w:after="0" w:line="240" w:lineRule="auto"/>
        <w:rPr>
          <w:rFonts w:ascii="Times New Roman" w:hAnsi="Times New Roman"/>
          <w:b/>
          <w:bCs/>
          <w:color w:val="000000"/>
          <w:sz w:val="20"/>
          <w:szCs w:val="20"/>
        </w:rPr>
      </w:pPr>
    </w:p>
    <w:p w14:paraId="4679D966" w14:textId="18260456" w:rsidR="00D94206" w:rsidRPr="00D94206" w:rsidRDefault="00D94206" w:rsidP="00D94206">
      <w:pPr>
        <w:autoSpaceDE w:val="0"/>
        <w:autoSpaceDN w:val="0"/>
        <w:adjustRightInd w:val="0"/>
        <w:spacing w:after="0" w:line="240" w:lineRule="auto"/>
        <w:jc w:val="both"/>
        <w:rPr>
          <w:rFonts w:ascii="Times New Roman" w:hAnsi="Times New Roman"/>
          <w:color w:val="000000"/>
          <w:sz w:val="24"/>
          <w:szCs w:val="24"/>
        </w:rPr>
      </w:pPr>
      <w:bookmarkStart w:id="18" w:name="_Hlk36239640"/>
      <w:r w:rsidRPr="00D94206">
        <w:rPr>
          <w:rFonts w:ascii="Times New Roman" w:hAnsi="Times New Roman"/>
          <w:color w:val="000000"/>
          <w:sz w:val="24"/>
          <w:szCs w:val="24"/>
        </w:rPr>
        <w:t xml:space="preserve">Table 1 shows that </w:t>
      </w:r>
      <w:proofErr w:type="gramStart"/>
      <w:r w:rsidRPr="00D94206">
        <w:rPr>
          <w:rFonts w:ascii="Times New Roman" w:hAnsi="Times New Roman"/>
          <w:color w:val="000000"/>
          <w:sz w:val="24"/>
          <w:szCs w:val="24"/>
        </w:rPr>
        <w:t>the majority of</w:t>
      </w:r>
      <w:proofErr w:type="gramEnd"/>
      <w:r w:rsidRPr="00D94206">
        <w:rPr>
          <w:rFonts w:ascii="Times New Roman" w:hAnsi="Times New Roman"/>
          <w:color w:val="000000"/>
          <w:sz w:val="24"/>
          <w:szCs w:val="24"/>
        </w:rPr>
        <w:t xml:space="preserve"> the participants prefer</w:t>
      </w:r>
      <w:r w:rsidR="000F57C9">
        <w:rPr>
          <w:rFonts w:ascii="Times New Roman" w:hAnsi="Times New Roman"/>
          <w:color w:val="000000"/>
          <w:sz w:val="24"/>
          <w:szCs w:val="24"/>
        </w:rPr>
        <w:t>red</w:t>
      </w:r>
      <w:r w:rsidRPr="00D94206">
        <w:rPr>
          <w:rFonts w:ascii="Times New Roman" w:hAnsi="Times New Roman"/>
          <w:color w:val="000000"/>
          <w:sz w:val="24"/>
          <w:szCs w:val="24"/>
        </w:rPr>
        <w:t xml:space="preserve"> to use euphemistic expressions when talking about </w:t>
      </w:r>
      <w:bookmarkStart w:id="19" w:name="_Hlk37108085"/>
      <w:r w:rsidRPr="00D94206">
        <w:rPr>
          <w:rFonts w:ascii="Times New Roman" w:hAnsi="Times New Roman"/>
          <w:color w:val="000000"/>
          <w:sz w:val="24"/>
          <w:szCs w:val="24"/>
        </w:rPr>
        <w:t xml:space="preserve">COVID-19 </w:t>
      </w:r>
      <w:bookmarkEnd w:id="19"/>
      <w:r w:rsidRPr="00D94206">
        <w:rPr>
          <w:rFonts w:ascii="Times New Roman" w:hAnsi="Times New Roman"/>
          <w:color w:val="000000"/>
          <w:sz w:val="24"/>
          <w:szCs w:val="24"/>
        </w:rPr>
        <w:t xml:space="preserve">in daily conversations. It has been found that 170 participants </w:t>
      </w:r>
      <w:r w:rsidR="00BC0CA4">
        <w:rPr>
          <w:rFonts w:ascii="Times New Roman" w:hAnsi="Times New Roman"/>
          <w:color w:val="000000"/>
          <w:sz w:val="24"/>
          <w:szCs w:val="24"/>
        </w:rPr>
        <w:t>responded</w:t>
      </w:r>
      <w:r w:rsidRPr="00D94206">
        <w:rPr>
          <w:rFonts w:ascii="Times New Roman" w:hAnsi="Times New Roman"/>
          <w:color w:val="000000"/>
          <w:sz w:val="24"/>
          <w:szCs w:val="24"/>
        </w:rPr>
        <w:t xml:space="preserve"> ‘yes’</w:t>
      </w:r>
      <w:r w:rsidR="00BC0CA4">
        <w:rPr>
          <w:rFonts w:ascii="Times New Roman" w:hAnsi="Times New Roman"/>
          <w:color w:val="000000"/>
          <w:sz w:val="24"/>
          <w:szCs w:val="24"/>
        </w:rPr>
        <w:t>,</w:t>
      </w:r>
      <w:r w:rsidRPr="00D94206">
        <w:rPr>
          <w:rFonts w:ascii="Times New Roman" w:hAnsi="Times New Roman"/>
          <w:color w:val="000000"/>
          <w:sz w:val="24"/>
          <w:szCs w:val="24"/>
        </w:rPr>
        <w:t xml:space="preserve"> which constitutes 85% of the total number of the study population</w:t>
      </w:r>
      <w:bookmarkStart w:id="20" w:name="_Hlk36049299"/>
      <w:bookmarkEnd w:id="18"/>
      <w:r w:rsidRPr="00D94206">
        <w:rPr>
          <w:rFonts w:ascii="Times New Roman" w:hAnsi="Times New Roman"/>
          <w:color w:val="000000"/>
          <w:sz w:val="24"/>
          <w:szCs w:val="24"/>
        </w:rPr>
        <w:t xml:space="preserve">. </w:t>
      </w:r>
      <w:r w:rsidRPr="00D94206">
        <w:rPr>
          <w:rFonts w:ascii="Times New Roman" w:hAnsi="Times New Roman"/>
          <w:color w:val="000000"/>
          <w:sz w:val="24"/>
          <w:szCs w:val="24"/>
          <w:lang w:val="en-GB"/>
        </w:rPr>
        <w:t xml:space="preserve">Allan &amp; Burridge </w:t>
      </w:r>
      <w:bookmarkEnd w:id="20"/>
      <w:r w:rsidRPr="00D94206">
        <w:rPr>
          <w:rFonts w:ascii="Times New Roman" w:hAnsi="Times New Roman"/>
          <w:color w:val="000000"/>
          <w:sz w:val="24"/>
          <w:szCs w:val="24"/>
          <w:lang w:val="en-GB"/>
        </w:rPr>
        <w:t>(1991) define</w:t>
      </w:r>
      <w:r w:rsidR="00BC0CA4">
        <w:rPr>
          <w:rFonts w:ascii="Times New Roman" w:hAnsi="Times New Roman"/>
          <w:color w:val="000000"/>
          <w:sz w:val="24"/>
          <w:szCs w:val="24"/>
          <w:lang w:val="en-GB"/>
        </w:rPr>
        <w:t>d</w:t>
      </w:r>
      <w:r w:rsidRPr="00D94206">
        <w:rPr>
          <w:rFonts w:ascii="Times New Roman" w:hAnsi="Times New Roman"/>
          <w:color w:val="000000"/>
          <w:sz w:val="24"/>
          <w:szCs w:val="24"/>
          <w:lang w:val="en-GB"/>
        </w:rPr>
        <w:t xml:space="preserve"> euphemism “as an alternative to a </w:t>
      </w:r>
      <w:proofErr w:type="spellStart"/>
      <w:r w:rsidRPr="00D94206">
        <w:rPr>
          <w:rFonts w:ascii="Times New Roman" w:hAnsi="Times New Roman"/>
          <w:color w:val="000000"/>
          <w:sz w:val="24"/>
          <w:szCs w:val="24"/>
          <w:lang w:val="en-GB"/>
        </w:rPr>
        <w:t>dispreferred</w:t>
      </w:r>
      <w:proofErr w:type="spellEnd"/>
      <w:r w:rsidRPr="00D94206">
        <w:rPr>
          <w:rFonts w:ascii="Times New Roman" w:hAnsi="Times New Roman"/>
          <w:color w:val="000000"/>
          <w:sz w:val="24"/>
          <w:szCs w:val="24"/>
          <w:lang w:val="en-GB"/>
        </w:rPr>
        <w:t xml:space="preserve"> expression, in order to avoid possible loss of face: either one’s own face or, through giving offence, that of the audience, or some third party.”</w:t>
      </w:r>
      <w:r w:rsidRPr="00D94206">
        <w:rPr>
          <w:rFonts w:ascii="Times New Roman" w:hAnsi="Times New Roman"/>
          <w:b/>
          <w:bCs/>
          <w:color w:val="000000"/>
          <w:sz w:val="24"/>
          <w:szCs w:val="24"/>
          <w:lang w:val="en-GB"/>
        </w:rPr>
        <w:t xml:space="preserve"> </w:t>
      </w:r>
      <w:r w:rsidRPr="00D94206">
        <w:rPr>
          <w:rFonts w:ascii="Times New Roman" w:hAnsi="Times New Roman"/>
          <w:color w:val="000000"/>
          <w:sz w:val="24"/>
          <w:szCs w:val="24"/>
          <w:lang w:val="en-GB"/>
        </w:rPr>
        <w:t xml:space="preserve">(p. 11).  </w:t>
      </w:r>
      <w:proofErr w:type="spellStart"/>
      <w:r w:rsidRPr="00D94206">
        <w:rPr>
          <w:rFonts w:ascii="Times New Roman" w:hAnsi="Times New Roman"/>
          <w:color w:val="000000"/>
          <w:sz w:val="24"/>
          <w:szCs w:val="24"/>
          <w:lang w:val="en-GB"/>
        </w:rPr>
        <w:t>Wardhaugh</w:t>
      </w:r>
      <w:proofErr w:type="spellEnd"/>
      <w:r w:rsidRPr="00D94206">
        <w:rPr>
          <w:rFonts w:ascii="Times New Roman" w:hAnsi="Times New Roman"/>
          <w:color w:val="000000"/>
          <w:sz w:val="24"/>
          <w:szCs w:val="24"/>
          <w:lang w:val="en-GB"/>
        </w:rPr>
        <w:t xml:space="preserve"> (2006) claim</w:t>
      </w:r>
      <w:r w:rsidR="00BC0CA4">
        <w:rPr>
          <w:rFonts w:ascii="Times New Roman" w:hAnsi="Times New Roman"/>
          <w:color w:val="000000"/>
          <w:sz w:val="24"/>
          <w:szCs w:val="24"/>
          <w:lang w:val="en-GB"/>
        </w:rPr>
        <w:t xml:space="preserve">ed </w:t>
      </w:r>
      <w:r w:rsidRPr="00D94206">
        <w:rPr>
          <w:rFonts w:ascii="Times New Roman" w:hAnsi="Times New Roman"/>
          <w:color w:val="000000"/>
          <w:sz w:val="24"/>
          <w:szCs w:val="24"/>
          <w:lang w:val="en-GB"/>
        </w:rPr>
        <w:t>that the unpleasantness of sensitive or taboo topics, such as diseases, requires to be more neutralized or polite by euphemistic terms (p. 240).</w:t>
      </w:r>
      <w:r w:rsidRPr="00D94206">
        <w:rPr>
          <w:rFonts w:ascii="Times New Roman" w:hAnsi="Times New Roman"/>
          <w:color w:val="000000"/>
          <w:sz w:val="24"/>
          <w:szCs w:val="24"/>
        </w:rPr>
        <w:t xml:space="preserve"> </w:t>
      </w:r>
      <w:r w:rsidRPr="00D94206">
        <w:rPr>
          <w:rFonts w:ascii="Times New Roman" w:hAnsi="Times New Roman"/>
          <w:color w:val="000000"/>
          <w:sz w:val="24"/>
          <w:szCs w:val="24"/>
          <w:lang w:val="en-GB"/>
        </w:rPr>
        <w:t xml:space="preserve">It seems that Jordanians tend to adopt </w:t>
      </w:r>
      <w:r w:rsidR="00BC0CA4">
        <w:rPr>
          <w:rFonts w:ascii="Times New Roman" w:hAnsi="Times New Roman"/>
          <w:color w:val="000000"/>
          <w:sz w:val="24"/>
          <w:szCs w:val="24"/>
          <w:lang w:val="en-GB"/>
        </w:rPr>
        <w:t>‘</w:t>
      </w:r>
      <w:r w:rsidRPr="00D94206">
        <w:rPr>
          <w:rFonts w:ascii="Times New Roman" w:hAnsi="Times New Roman"/>
          <w:color w:val="000000"/>
          <w:sz w:val="24"/>
          <w:szCs w:val="24"/>
          <w:lang w:val="en-GB"/>
        </w:rPr>
        <w:t>alternative</w:t>
      </w:r>
      <w:r w:rsidR="00BC0CA4">
        <w:rPr>
          <w:rFonts w:ascii="Times New Roman" w:hAnsi="Times New Roman"/>
          <w:color w:val="000000"/>
          <w:sz w:val="24"/>
          <w:szCs w:val="24"/>
          <w:lang w:val="en-GB"/>
        </w:rPr>
        <w:t>’</w:t>
      </w:r>
      <w:r w:rsidRPr="00D94206">
        <w:rPr>
          <w:rFonts w:ascii="Times New Roman" w:hAnsi="Times New Roman"/>
          <w:color w:val="000000"/>
          <w:sz w:val="24"/>
          <w:szCs w:val="24"/>
          <w:lang w:val="en-GB"/>
        </w:rPr>
        <w:t xml:space="preserve"> or neutral lexical items for dealing with </w:t>
      </w:r>
      <w:bookmarkStart w:id="21" w:name="_Hlk37108353"/>
      <w:r w:rsidRPr="00D94206">
        <w:rPr>
          <w:rFonts w:ascii="Times New Roman" w:hAnsi="Times New Roman"/>
          <w:color w:val="000000"/>
          <w:sz w:val="24"/>
          <w:szCs w:val="24"/>
          <w:lang w:val="en-GB"/>
        </w:rPr>
        <w:t xml:space="preserve">COVID-19 </w:t>
      </w:r>
      <w:bookmarkEnd w:id="21"/>
      <w:r w:rsidRPr="00D94206">
        <w:rPr>
          <w:rFonts w:ascii="Times New Roman" w:hAnsi="Times New Roman"/>
          <w:color w:val="000000"/>
          <w:sz w:val="24"/>
          <w:szCs w:val="24"/>
          <w:lang w:val="en-GB"/>
        </w:rPr>
        <w:t>in verbal communication.</w:t>
      </w:r>
      <w:bookmarkStart w:id="22" w:name="_Hlk36242442"/>
      <w:r w:rsidR="00BC0CA4">
        <w:rPr>
          <w:rFonts w:ascii="Times New Roman" w:hAnsi="Times New Roman"/>
          <w:color w:val="000000"/>
          <w:sz w:val="24"/>
          <w:szCs w:val="24"/>
          <w:lang w:val="en-GB"/>
        </w:rPr>
        <w:t xml:space="preserve"> </w:t>
      </w:r>
      <w:r w:rsidRPr="00D94206">
        <w:rPr>
          <w:rFonts w:ascii="Times New Roman" w:hAnsi="Times New Roman"/>
          <w:color w:val="000000"/>
          <w:sz w:val="24"/>
          <w:szCs w:val="24"/>
        </w:rPr>
        <w:t xml:space="preserve">The Jordanians’ production of euphemisms for speaking about COVID-19 </w:t>
      </w:r>
      <w:r w:rsidR="00BC0CA4">
        <w:rPr>
          <w:rFonts w:ascii="Times New Roman" w:hAnsi="Times New Roman"/>
          <w:color w:val="000000"/>
          <w:sz w:val="24"/>
          <w:szCs w:val="24"/>
        </w:rPr>
        <w:t>was</w:t>
      </w:r>
      <w:r w:rsidRPr="00D94206">
        <w:rPr>
          <w:rFonts w:ascii="Times New Roman" w:hAnsi="Times New Roman"/>
          <w:color w:val="000000"/>
          <w:sz w:val="24"/>
          <w:szCs w:val="24"/>
        </w:rPr>
        <w:t xml:space="preserve"> extensively investigated according to </w:t>
      </w:r>
      <w:r w:rsidR="00BC0CA4" w:rsidRPr="00D94206">
        <w:rPr>
          <w:rFonts w:ascii="Times New Roman" w:hAnsi="Times New Roman"/>
          <w:color w:val="000000"/>
          <w:sz w:val="24"/>
          <w:szCs w:val="24"/>
        </w:rPr>
        <w:t xml:space="preserve">the </w:t>
      </w:r>
      <w:r w:rsidRPr="00D94206">
        <w:rPr>
          <w:rFonts w:ascii="Times New Roman" w:hAnsi="Times New Roman"/>
          <w:color w:val="000000"/>
          <w:sz w:val="24"/>
          <w:szCs w:val="24"/>
        </w:rPr>
        <w:t xml:space="preserve">gender, age, and </w:t>
      </w:r>
      <w:r w:rsidR="00BC0CA4" w:rsidRPr="00D94206">
        <w:rPr>
          <w:rFonts w:ascii="Times New Roman" w:hAnsi="Times New Roman"/>
          <w:color w:val="000000"/>
          <w:sz w:val="24"/>
          <w:szCs w:val="24"/>
        </w:rPr>
        <w:t>education</w:t>
      </w:r>
      <w:r w:rsidR="00BC0CA4">
        <w:rPr>
          <w:rFonts w:ascii="Times New Roman" w:hAnsi="Times New Roman"/>
          <w:color w:val="000000"/>
          <w:sz w:val="24"/>
          <w:szCs w:val="24"/>
        </w:rPr>
        <w:t>al</w:t>
      </w:r>
      <w:r w:rsidR="00BC0CA4" w:rsidRPr="00D94206">
        <w:rPr>
          <w:rFonts w:ascii="Times New Roman" w:hAnsi="Times New Roman"/>
          <w:color w:val="000000"/>
          <w:sz w:val="24"/>
          <w:szCs w:val="24"/>
        </w:rPr>
        <w:t xml:space="preserve"> </w:t>
      </w:r>
      <w:r w:rsidRPr="00D94206">
        <w:rPr>
          <w:rFonts w:ascii="Times New Roman" w:hAnsi="Times New Roman"/>
          <w:color w:val="000000"/>
          <w:sz w:val="24"/>
          <w:szCs w:val="24"/>
        </w:rPr>
        <w:t>level</w:t>
      </w:r>
      <w:bookmarkEnd w:id="22"/>
      <w:r w:rsidRPr="00D94206">
        <w:rPr>
          <w:rFonts w:ascii="Times New Roman" w:hAnsi="Times New Roman"/>
          <w:color w:val="000000"/>
          <w:sz w:val="24"/>
          <w:szCs w:val="24"/>
        </w:rPr>
        <w:t>.</w:t>
      </w:r>
      <w:r w:rsidRPr="00D94206">
        <w:rPr>
          <w:rFonts w:ascii="Times New Roman" w:hAnsi="Times New Roman"/>
          <w:color w:val="000000"/>
          <w:sz w:val="24"/>
          <w:szCs w:val="24"/>
          <w:lang w:val="en-GB"/>
        </w:rPr>
        <w:t xml:space="preserve"> Table 1 reveals that 86.5% of the females and 83.3% of the males expressed their desire for the use of euphemistic </w:t>
      </w:r>
      <w:r w:rsidR="00BC0CA4">
        <w:rPr>
          <w:rFonts w:ascii="Times New Roman" w:hAnsi="Times New Roman"/>
          <w:color w:val="000000"/>
          <w:sz w:val="24"/>
          <w:szCs w:val="24"/>
          <w:lang w:val="en-GB"/>
        </w:rPr>
        <w:t>words</w:t>
      </w:r>
      <w:r w:rsidRPr="00D94206">
        <w:rPr>
          <w:rFonts w:ascii="Times New Roman" w:hAnsi="Times New Roman"/>
          <w:color w:val="000000"/>
          <w:sz w:val="24"/>
          <w:szCs w:val="24"/>
          <w:lang w:val="en-GB"/>
        </w:rPr>
        <w:t xml:space="preserve"> when communicating about COVID-19. This means that there is no big difference in the use of euphemisms for dealing with </w:t>
      </w:r>
      <w:bookmarkStart w:id="23" w:name="_Hlk37111972"/>
      <w:r w:rsidRPr="00D94206">
        <w:rPr>
          <w:rFonts w:ascii="Times New Roman" w:hAnsi="Times New Roman"/>
          <w:color w:val="000000"/>
          <w:sz w:val="24"/>
          <w:szCs w:val="24"/>
          <w:lang w:val="en-GB"/>
        </w:rPr>
        <w:t xml:space="preserve">COVID-19 </w:t>
      </w:r>
      <w:bookmarkEnd w:id="23"/>
      <w:r w:rsidRPr="00D94206">
        <w:rPr>
          <w:rFonts w:ascii="Times New Roman" w:hAnsi="Times New Roman"/>
          <w:color w:val="000000"/>
          <w:sz w:val="24"/>
          <w:szCs w:val="24"/>
          <w:lang w:val="en-GB"/>
        </w:rPr>
        <w:t xml:space="preserve">amongst </w:t>
      </w:r>
      <w:r w:rsidR="00BC0CA4">
        <w:rPr>
          <w:rFonts w:ascii="Times New Roman" w:hAnsi="Times New Roman"/>
          <w:color w:val="000000"/>
          <w:sz w:val="24"/>
          <w:szCs w:val="24"/>
          <w:lang w:val="en-GB"/>
        </w:rPr>
        <w:t xml:space="preserve">the </w:t>
      </w:r>
      <w:r w:rsidR="00BC0CA4" w:rsidRPr="00D94206">
        <w:rPr>
          <w:rFonts w:ascii="Times New Roman" w:hAnsi="Times New Roman"/>
          <w:color w:val="000000"/>
          <w:sz w:val="24"/>
          <w:szCs w:val="24"/>
          <w:lang w:val="en-GB"/>
        </w:rPr>
        <w:t xml:space="preserve">Jordanian </w:t>
      </w:r>
      <w:r w:rsidR="00BC0CA4">
        <w:rPr>
          <w:rFonts w:ascii="Times New Roman" w:hAnsi="Times New Roman"/>
          <w:color w:val="000000"/>
          <w:sz w:val="24"/>
          <w:szCs w:val="24"/>
          <w:lang w:val="en-GB"/>
        </w:rPr>
        <w:t>females and males</w:t>
      </w:r>
      <w:r w:rsidRPr="00D94206">
        <w:rPr>
          <w:rFonts w:ascii="Times New Roman" w:hAnsi="Times New Roman"/>
          <w:color w:val="000000"/>
          <w:sz w:val="24"/>
          <w:szCs w:val="24"/>
          <w:lang w:val="en-GB"/>
        </w:rPr>
        <w:t xml:space="preserve">. This </w:t>
      </w:r>
      <w:r w:rsidRPr="00D94206">
        <w:rPr>
          <w:rFonts w:ascii="Times New Roman" w:hAnsi="Times New Roman"/>
          <w:color w:val="000000"/>
          <w:sz w:val="24"/>
          <w:szCs w:val="24"/>
          <w:lang w:val="en-GB"/>
        </w:rPr>
        <w:lastRenderedPageBreak/>
        <w:t>finding contradicts with previous researches indicating that the speaker’s gender totally develops different patterns of the language use, where women more likely resort to decent expressions to show</w:t>
      </w:r>
      <w:r w:rsidR="00BC0CA4">
        <w:rPr>
          <w:rFonts w:ascii="Times New Roman" w:hAnsi="Times New Roman"/>
          <w:color w:val="000000"/>
          <w:sz w:val="24"/>
          <w:szCs w:val="24"/>
          <w:lang w:val="en-GB"/>
        </w:rPr>
        <w:t xml:space="preserve"> their</w:t>
      </w:r>
      <w:r w:rsidRPr="00D94206">
        <w:rPr>
          <w:rFonts w:ascii="Times New Roman" w:hAnsi="Times New Roman"/>
          <w:color w:val="000000"/>
          <w:sz w:val="24"/>
          <w:szCs w:val="24"/>
          <w:lang w:val="en-GB"/>
        </w:rPr>
        <w:t xml:space="preserve"> politeness than men do (Lakoff, 1975; Cameron, 1995; Al-</w:t>
      </w:r>
      <w:proofErr w:type="spellStart"/>
      <w:r w:rsidRPr="00D94206">
        <w:rPr>
          <w:rFonts w:ascii="Times New Roman" w:hAnsi="Times New Roman"/>
          <w:color w:val="000000"/>
          <w:sz w:val="24"/>
          <w:szCs w:val="24"/>
          <w:lang w:val="en-GB"/>
        </w:rPr>
        <w:t>Shamali</w:t>
      </w:r>
      <w:proofErr w:type="spellEnd"/>
      <w:r w:rsidRPr="00D94206">
        <w:rPr>
          <w:rFonts w:ascii="Times New Roman" w:hAnsi="Times New Roman"/>
          <w:color w:val="000000"/>
          <w:sz w:val="24"/>
          <w:szCs w:val="24"/>
          <w:lang w:val="en-GB"/>
        </w:rPr>
        <w:t xml:space="preserve"> 1997</w:t>
      </w:r>
      <w:r w:rsidR="00BC0CA4">
        <w:rPr>
          <w:rFonts w:ascii="Times New Roman" w:hAnsi="Times New Roman"/>
          <w:color w:val="000000"/>
          <w:sz w:val="24"/>
          <w:szCs w:val="24"/>
          <w:lang w:val="en-GB"/>
        </w:rPr>
        <w:t xml:space="preserve">; </w:t>
      </w:r>
      <w:r w:rsidRPr="00D94206">
        <w:rPr>
          <w:rFonts w:ascii="Times New Roman" w:hAnsi="Times New Roman"/>
          <w:color w:val="000000"/>
          <w:sz w:val="24"/>
          <w:szCs w:val="24"/>
          <w:lang w:val="en-GB"/>
        </w:rPr>
        <w:t xml:space="preserve">Holmes, 1998). By contrast, this finding lends support to Crawford and Chaffin (1987), </w:t>
      </w:r>
      <w:proofErr w:type="spellStart"/>
      <w:r w:rsidRPr="00D94206">
        <w:rPr>
          <w:rFonts w:ascii="Times New Roman" w:hAnsi="Times New Roman"/>
          <w:color w:val="000000"/>
          <w:sz w:val="24"/>
          <w:szCs w:val="24"/>
          <w:lang w:val="en-GB"/>
        </w:rPr>
        <w:t>Rabab’ah</w:t>
      </w:r>
      <w:proofErr w:type="spellEnd"/>
      <w:r w:rsidRPr="00D94206">
        <w:rPr>
          <w:rFonts w:ascii="Times New Roman" w:hAnsi="Times New Roman"/>
          <w:color w:val="000000"/>
          <w:sz w:val="24"/>
          <w:szCs w:val="24"/>
          <w:lang w:val="en-GB"/>
        </w:rPr>
        <w:t xml:space="preserve"> and Al-</w:t>
      </w:r>
      <w:proofErr w:type="spellStart"/>
      <w:r w:rsidRPr="00D94206">
        <w:rPr>
          <w:rFonts w:ascii="Times New Roman" w:hAnsi="Times New Roman"/>
          <w:color w:val="000000"/>
          <w:sz w:val="24"/>
          <w:szCs w:val="24"/>
          <w:lang w:val="en-GB"/>
        </w:rPr>
        <w:t>Qarni</w:t>
      </w:r>
      <w:proofErr w:type="spellEnd"/>
      <w:r w:rsidRPr="00D94206">
        <w:rPr>
          <w:rFonts w:ascii="Times New Roman" w:hAnsi="Times New Roman"/>
          <w:color w:val="000000"/>
          <w:sz w:val="24"/>
          <w:szCs w:val="24"/>
          <w:lang w:val="en-GB"/>
        </w:rPr>
        <w:t xml:space="preserve"> (2012), and Al-</w:t>
      </w:r>
      <w:proofErr w:type="spellStart"/>
      <w:r w:rsidRPr="00D94206">
        <w:rPr>
          <w:rFonts w:ascii="Times New Roman" w:hAnsi="Times New Roman"/>
          <w:color w:val="000000"/>
          <w:sz w:val="24"/>
          <w:szCs w:val="24"/>
          <w:lang w:val="en-GB"/>
        </w:rPr>
        <w:t>Khasawneh</w:t>
      </w:r>
      <w:proofErr w:type="spellEnd"/>
      <w:r w:rsidRPr="00D94206">
        <w:rPr>
          <w:rFonts w:ascii="Times New Roman" w:hAnsi="Times New Roman"/>
          <w:color w:val="000000"/>
          <w:sz w:val="24"/>
          <w:szCs w:val="24"/>
          <w:lang w:val="en-GB"/>
        </w:rPr>
        <w:t xml:space="preserve"> (2018) who claimed that no difference between males and females in the linguistic production of euphemism exists.</w:t>
      </w:r>
    </w:p>
    <w:p w14:paraId="4B95F1F9" w14:textId="358085FE" w:rsidR="00D94206" w:rsidRDefault="00D94206" w:rsidP="00BC0CA4">
      <w:pPr>
        <w:autoSpaceDE w:val="0"/>
        <w:autoSpaceDN w:val="0"/>
        <w:adjustRightInd w:val="0"/>
        <w:spacing w:after="0" w:line="240" w:lineRule="auto"/>
        <w:ind w:firstLine="567"/>
        <w:jc w:val="both"/>
        <w:rPr>
          <w:rFonts w:ascii="Times New Roman" w:hAnsi="Times New Roman"/>
          <w:color w:val="000000"/>
          <w:sz w:val="24"/>
          <w:szCs w:val="24"/>
        </w:rPr>
      </w:pPr>
      <w:r w:rsidRPr="00D94206">
        <w:rPr>
          <w:rFonts w:ascii="Times New Roman" w:hAnsi="Times New Roman"/>
          <w:color w:val="000000"/>
          <w:sz w:val="24"/>
          <w:szCs w:val="24"/>
          <w:lang w:val="en-GB"/>
        </w:rPr>
        <w:t xml:space="preserve">The role of age is traditionally considered in the area of sociolinguistics. Speakers with different ages normally behave in different ways. </w:t>
      </w:r>
      <w:r w:rsidR="004679CE" w:rsidRPr="004679CE">
        <w:rPr>
          <w:rFonts w:ascii="Times New Roman" w:hAnsi="Times New Roman"/>
          <w:color w:val="000000"/>
          <w:sz w:val="24"/>
          <w:szCs w:val="24"/>
          <w:lang w:val="en-GB"/>
        </w:rPr>
        <w:t xml:space="preserve">Table 1 </w:t>
      </w:r>
      <w:r w:rsidRPr="00D94206">
        <w:rPr>
          <w:rFonts w:ascii="Times New Roman" w:hAnsi="Times New Roman"/>
          <w:color w:val="000000"/>
          <w:sz w:val="24"/>
          <w:szCs w:val="24"/>
          <w:lang w:val="en-GB"/>
        </w:rPr>
        <w:t xml:space="preserve">shows that all participants with less than 20 years preferred to use euphemistic expressions when addressing </w:t>
      </w:r>
      <w:r w:rsidR="00BC0CA4">
        <w:rPr>
          <w:rFonts w:ascii="Times New Roman" w:hAnsi="Times New Roman"/>
          <w:color w:val="000000"/>
          <w:sz w:val="24"/>
          <w:szCs w:val="24"/>
          <w:lang w:val="en-GB"/>
        </w:rPr>
        <w:t>Covid</w:t>
      </w:r>
      <w:r w:rsidRPr="00D94206">
        <w:rPr>
          <w:rFonts w:ascii="Times New Roman" w:hAnsi="Times New Roman"/>
          <w:color w:val="000000"/>
          <w:sz w:val="24"/>
          <w:szCs w:val="24"/>
          <w:lang w:val="en-GB"/>
        </w:rPr>
        <w:t>-</w:t>
      </w:r>
      <w:r w:rsidR="00BC0CA4">
        <w:rPr>
          <w:rFonts w:ascii="Times New Roman" w:hAnsi="Times New Roman"/>
          <w:color w:val="000000"/>
          <w:sz w:val="24"/>
          <w:szCs w:val="24"/>
          <w:lang w:val="en-GB"/>
        </w:rPr>
        <w:t xml:space="preserve">19 </w:t>
      </w:r>
      <w:r w:rsidRPr="00D94206">
        <w:rPr>
          <w:rFonts w:ascii="Times New Roman" w:hAnsi="Times New Roman"/>
          <w:color w:val="000000"/>
          <w:sz w:val="24"/>
          <w:szCs w:val="24"/>
          <w:lang w:val="en-GB"/>
        </w:rPr>
        <w:t xml:space="preserve">topics. It also </w:t>
      </w:r>
      <w:r w:rsidR="004679CE">
        <w:rPr>
          <w:rFonts w:ascii="Times New Roman" w:hAnsi="Times New Roman"/>
          <w:color w:val="000000"/>
          <w:sz w:val="24"/>
          <w:szCs w:val="24"/>
          <w:lang w:val="en-GB"/>
        </w:rPr>
        <w:t>reveals</w:t>
      </w:r>
      <w:r w:rsidRPr="00D94206">
        <w:rPr>
          <w:rFonts w:ascii="Times New Roman" w:hAnsi="Times New Roman"/>
          <w:color w:val="000000"/>
          <w:sz w:val="24"/>
          <w:szCs w:val="24"/>
          <w:lang w:val="en-GB"/>
        </w:rPr>
        <w:t xml:space="preserve"> a considerable similarity of the preference of euphemism between </w:t>
      </w:r>
      <w:r w:rsidR="004679CE">
        <w:rPr>
          <w:rFonts w:ascii="Times New Roman" w:hAnsi="Times New Roman"/>
          <w:color w:val="000000"/>
          <w:sz w:val="24"/>
          <w:szCs w:val="24"/>
          <w:lang w:val="en-GB"/>
        </w:rPr>
        <w:t xml:space="preserve">those </w:t>
      </w:r>
      <w:r w:rsidRPr="00D94206">
        <w:rPr>
          <w:rFonts w:ascii="Times New Roman" w:hAnsi="Times New Roman"/>
          <w:color w:val="000000"/>
          <w:sz w:val="24"/>
          <w:szCs w:val="24"/>
          <w:lang w:val="en-GB"/>
        </w:rPr>
        <w:t xml:space="preserve">who range </w:t>
      </w:r>
      <w:bookmarkStart w:id="24" w:name="_Hlk36571965"/>
      <w:r w:rsidRPr="00D94206">
        <w:rPr>
          <w:rFonts w:ascii="Times New Roman" w:hAnsi="Times New Roman"/>
          <w:color w:val="000000"/>
          <w:sz w:val="24"/>
          <w:szCs w:val="24"/>
          <w:lang w:val="en-GB"/>
        </w:rPr>
        <w:t>from 20</w:t>
      </w:r>
      <w:r w:rsidR="004679CE">
        <w:rPr>
          <w:rFonts w:ascii="Times New Roman" w:hAnsi="Times New Roman"/>
          <w:color w:val="000000"/>
          <w:sz w:val="24"/>
          <w:szCs w:val="24"/>
          <w:lang w:val="en-GB"/>
        </w:rPr>
        <w:t xml:space="preserve"> years</w:t>
      </w:r>
      <w:r w:rsidRPr="00D94206">
        <w:rPr>
          <w:rFonts w:ascii="Times New Roman" w:hAnsi="Times New Roman"/>
          <w:color w:val="000000"/>
          <w:sz w:val="24"/>
          <w:szCs w:val="24"/>
          <w:lang w:val="en-GB"/>
        </w:rPr>
        <w:t xml:space="preserve"> to less than 40 </w:t>
      </w:r>
      <w:r w:rsidR="004679CE">
        <w:rPr>
          <w:rFonts w:ascii="Times New Roman" w:hAnsi="Times New Roman"/>
          <w:color w:val="000000"/>
          <w:sz w:val="24"/>
          <w:szCs w:val="24"/>
          <w:lang w:val="en-GB"/>
        </w:rPr>
        <w:t xml:space="preserve">years </w:t>
      </w:r>
      <w:r w:rsidRPr="00D94206">
        <w:rPr>
          <w:rFonts w:ascii="Times New Roman" w:hAnsi="Times New Roman"/>
          <w:color w:val="000000"/>
          <w:sz w:val="24"/>
          <w:szCs w:val="24"/>
          <w:lang w:val="en-GB"/>
        </w:rPr>
        <w:t xml:space="preserve">and </w:t>
      </w:r>
      <w:r w:rsidR="004679CE">
        <w:rPr>
          <w:rFonts w:ascii="Times New Roman" w:hAnsi="Times New Roman"/>
          <w:color w:val="000000"/>
          <w:sz w:val="24"/>
          <w:szCs w:val="24"/>
          <w:lang w:val="en-GB"/>
        </w:rPr>
        <w:t xml:space="preserve">those </w:t>
      </w:r>
      <w:r w:rsidRPr="00D94206">
        <w:rPr>
          <w:rFonts w:ascii="Times New Roman" w:hAnsi="Times New Roman"/>
          <w:color w:val="000000"/>
          <w:sz w:val="24"/>
          <w:szCs w:val="24"/>
          <w:lang w:val="en-GB"/>
        </w:rPr>
        <w:t xml:space="preserve">who range from 40 </w:t>
      </w:r>
      <w:r w:rsidR="004679CE">
        <w:rPr>
          <w:rFonts w:ascii="Times New Roman" w:hAnsi="Times New Roman"/>
          <w:color w:val="000000"/>
          <w:sz w:val="24"/>
          <w:szCs w:val="24"/>
          <w:lang w:val="en-GB"/>
        </w:rPr>
        <w:t xml:space="preserve">years </w:t>
      </w:r>
      <w:r w:rsidRPr="00D94206">
        <w:rPr>
          <w:rFonts w:ascii="Times New Roman" w:hAnsi="Times New Roman"/>
          <w:color w:val="000000"/>
          <w:sz w:val="24"/>
          <w:szCs w:val="24"/>
          <w:lang w:val="en-GB"/>
        </w:rPr>
        <w:t>to less than 60</w:t>
      </w:r>
      <w:bookmarkEnd w:id="24"/>
      <w:r w:rsidR="004679CE">
        <w:rPr>
          <w:rFonts w:ascii="Times New Roman" w:hAnsi="Times New Roman"/>
          <w:color w:val="000000"/>
          <w:sz w:val="24"/>
          <w:szCs w:val="24"/>
          <w:lang w:val="en-GB"/>
        </w:rPr>
        <w:t xml:space="preserve"> years</w:t>
      </w:r>
      <w:r w:rsidRPr="00D94206">
        <w:rPr>
          <w:rFonts w:ascii="Times New Roman" w:hAnsi="Times New Roman"/>
          <w:color w:val="000000"/>
          <w:sz w:val="24"/>
          <w:szCs w:val="24"/>
          <w:lang w:val="en-GB"/>
        </w:rPr>
        <w:t xml:space="preserve">. </w:t>
      </w:r>
      <w:bookmarkStart w:id="25" w:name="_Hlk37873880"/>
      <w:r w:rsidR="004679CE">
        <w:rPr>
          <w:rFonts w:ascii="Times New Roman" w:hAnsi="Times New Roman"/>
          <w:color w:val="000000"/>
          <w:sz w:val="24"/>
          <w:szCs w:val="24"/>
          <w:lang w:val="en-GB"/>
        </w:rPr>
        <w:t>It</w:t>
      </w:r>
      <w:r w:rsidRPr="00D94206">
        <w:rPr>
          <w:rFonts w:ascii="Times New Roman" w:hAnsi="Times New Roman"/>
          <w:color w:val="000000"/>
          <w:sz w:val="24"/>
          <w:szCs w:val="24"/>
          <w:lang w:val="en-GB"/>
        </w:rPr>
        <w:t xml:space="preserve"> </w:t>
      </w:r>
      <w:bookmarkEnd w:id="25"/>
      <w:r w:rsidRPr="00D94206">
        <w:rPr>
          <w:rFonts w:ascii="Times New Roman" w:hAnsi="Times New Roman"/>
          <w:color w:val="000000"/>
          <w:sz w:val="24"/>
          <w:szCs w:val="24"/>
          <w:lang w:val="en-GB"/>
        </w:rPr>
        <w:t>illustrates that nearly two-third of the selected participants with 60 years or above produce</w:t>
      </w:r>
      <w:r w:rsidR="004679CE">
        <w:rPr>
          <w:rFonts w:ascii="Times New Roman" w:hAnsi="Times New Roman"/>
          <w:color w:val="000000"/>
          <w:sz w:val="24"/>
          <w:szCs w:val="24"/>
          <w:lang w:val="en-GB"/>
        </w:rPr>
        <w:t>d</w:t>
      </w:r>
      <w:r w:rsidRPr="00D94206">
        <w:rPr>
          <w:rFonts w:ascii="Times New Roman" w:hAnsi="Times New Roman"/>
          <w:color w:val="000000"/>
          <w:sz w:val="24"/>
          <w:szCs w:val="24"/>
          <w:lang w:val="en-GB"/>
        </w:rPr>
        <w:t xml:space="preserve"> euphemistic expressions for avoiding unpleasant effects of </w:t>
      </w:r>
      <w:bookmarkStart w:id="26" w:name="_Hlk37112847"/>
      <w:r w:rsidRPr="00D94206">
        <w:rPr>
          <w:rFonts w:ascii="Times New Roman" w:hAnsi="Times New Roman"/>
          <w:color w:val="000000"/>
          <w:sz w:val="24"/>
          <w:szCs w:val="24"/>
          <w:lang w:val="en-GB"/>
        </w:rPr>
        <w:t>COVID-19</w:t>
      </w:r>
      <w:bookmarkEnd w:id="26"/>
      <w:r w:rsidRPr="00D94206">
        <w:rPr>
          <w:rFonts w:ascii="Times New Roman" w:hAnsi="Times New Roman"/>
          <w:color w:val="000000"/>
          <w:sz w:val="24"/>
          <w:szCs w:val="24"/>
          <w:lang w:val="en-GB"/>
        </w:rPr>
        <w:t xml:space="preserve">. It can be concluded that the production of euphemisms varies with the speakers’ age. This totally agrees with Ren and Yu (2013) who found that age is a decisive factor in the employment of euphemism. </w:t>
      </w:r>
      <w:r w:rsidRPr="00D94206">
        <w:rPr>
          <w:rFonts w:ascii="Times New Roman" w:hAnsi="Times New Roman"/>
          <w:color w:val="000000"/>
          <w:sz w:val="24"/>
          <w:szCs w:val="24"/>
        </w:rPr>
        <w:t xml:space="preserve">The level of education is one of the most universally accepted factors in the language use since it brings major change to the speakers’ choice of words. Intellectual people probably look for polite </w:t>
      </w:r>
      <w:r w:rsidR="004679CE">
        <w:rPr>
          <w:rFonts w:ascii="Times New Roman" w:hAnsi="Times New Roman"/>
          <w:color w:val="000000"/>
          <w:sz w:val="24"/>
          <w:szCs w:val="24"/>
        </w:rPr>
        <w:t xml:space="preserve">and agreeable </w:t>
      </w:r>
      <w:r w:rsidRPr="00D94206">
        <w:rPr>
          <w:rFonts w:ascii="Times New Roman" w:hAnsi="Times New Roman"/>
          <w:color w:val="000000"/>
          <w:sz w:val="24"/>
          <w:szCs w:val="24"/>
        </w:rPr>
        <w:t xml:space="preserve">expressions to improve their ways of linguistic communication. Table 1 shows that 80% of the participants with secondary education or less preferred to use euphemisms when talking about COVID-19. It explains that about </w:t>
      </w:r>
      <w:bookmarkStart w:id="27" w:name="_Hlk37114276"/>
      <w:r w:rsidRPr="00D94206">
        <w:rPr>
          <w:rFonts w:ascii="Times New Roman" w:hAnsi="Times New Roman"/>
          <w:color w:val="000000"/>
          <w:sz w:val="24"/>
          <w:szCs w:val="24"/>
        </w:rPr>
        <w:t xml:space="preserve">85% </w:t>
      </w:r>
      <w:bookmarkEnd w:id="27"/>
      <w:r w:rsidRPr="00D94206">
        <w:rPr>
          <w:rFonts w:ascii="Times New Roman" w:hAnsi="Times New Roman"/>
          <w:color w:val="000000"/>
          <w:sz w:val="24"/>
          <w:szCs w:val="24"/>
        </w:rPr>
        <w:t xml:space="preserve">of the participants, who hold </w:t>
      </w:r>
      <w:proofErr w:type="gramStart"/>
      <w:r w:rsidRPr="00D94206">
        <w:rPr>
          <w:rFonts w:ascii="Times New Roman" w:hAnsi="Times New Roman"/>
          <w:color w:val="000000"/>
          <w:sz w:val="24"/>
          <w:szCs w:val="24"/>
        </w:rPr>
        <w:t>Bachelor</w:t>
      </w:r>
      <w:proofErr w:type="gramEnd"/>
      <w:r w:rsidRPr="00D94206">
        <w:rPr>
          <w:rFonts w:ascii="Times New Roman" w:hAnsi="Times New Roman"/>
          <w:color w:val="000000"/>
          <w:sz w:val="24"/>
          <w:szCs w:val="24"/>
        </w:rPr>
        <w:t xml:space="preserve"> degree, tended to adopt euphemisms for dealing with </w:t>
      </w:r>
      <w:bookmarkStart w:id="28" w:name="_Hlk37113255"/>
      <w:r w:rsidRPr="00D94206">
        <w:rPr>
          <w:rFonts w:ascii="Times New Roman" w:hAnsi="Times New Roman"/>
          <w:color w:val="000000"/>
          <w:sz w:val="24"/>
          <w:szCs w:val="24"/>
        </w:rPr>
        <w:t>COVID-19</w:t>
      </w:r>
      <w:bookmarkEnd w:id="28"/>
      <w:r w:rsidRPr="00D94206">
        <w:rPr>
          <w:rFonts w:ascii="Times New Roman" w:hAnsi="Times New Roman"/>
          <w:color w:val="000000"/>
          <w:sz w:val="24"/>
          <w:szCs w:val="24"/>
        </w:rPr>
        <w:t xml:space="preserve">. It also indicates that the participants, who hold Master or PhD degree, strongly preferred to adopt euphemisms for COVID-19, with nearly 90%. It can be understood that highly educated Jordanians have a positive attitude towards using euphemistic expressions more than others. This </w:t>
      </w:r>
      <w:r w:rsidR="004679CE">
        <w:rPr>
          <w:rFonts w:ascii="Times New Roman" w:hAnsi="Times New Roman"/>
          <w:color w:val="000000"/>
          <w:sz w:val="24"/>
          <w:szCs w:val="24"/>
        </w:rPr>
        <w:t>gives evidence</w:t>
      </w:r>
      <w:r w:rsidRPr="00D94206">
        <w:rPr>
          <w:rFonts w:ascii="Times New Roman" w:hAnsi="Times New Roman"/>
          <w:color w:val="000000"/>
          <w:sz w:val="24"/>
          <w:szCs w:val="24"/>
        </w:rPr>
        <w:t xml:space="preserve"> that the choice of euphemisms is affected by the speaker’s educational </w:t>
      </w:r>
      <w:r w:rsidR="004679CE">
        <w:rPr>
          <w:rFonts w:ascii="Times New Roman" w:hAnsi="Times New Roman"/>
          <w:color w:val="000000"/>
          <w:sz w:val="24"/>
          <w:szCs w:val="24"/>
        </w:rPr>
        <w:t>background and knowledge</w:t>
      </w:r>
      <w:r w:rsidRPr="00D94206">
        <w:rPr>
          <w:rFonts w:ascii="Times New Roman" w:hAnsi="Times New Roman"/>
          <w:color w:val="000000"/>
          <w:sz w:val="24"/>
          <w:szCs w:val="24"/>
        </w:rPr>
        <w:t>.</w:t>
      </w:r>
    </w:p>
    <w:p w14:paraId="1EA135B8" w14:textId="77777777" w:rsidR="00833954" w:rsidRDefault="00833954" w:rsidP="00BC0CA4">
      <w:pPr>
        <w:autoSpaceDE w:val="0"/>
        <w:autoSpaceDN w:val="0"/>
        <w:adjustRightInd w:val="0"/>
        <w:spacing w:after="0" w:line="240" w:lineRule="auto"/>
        <w:ind w:firstLine="567"/>
        <w:jc w:val="both"/>
        <w:rPr>
          <w:rFonts w:ascii="Times New Roman" w:hAnsi="Times New Roman"/>
          <w:color w:val="000000"/>
          <w:sz w:val="24"/>
          <w:szCs w:val="24"/>
        </w:rPr>
      </w:pPr>
    </w:p>
    <w:p w14:paraId="3D1D0716" w14:textId="5C9F7B95" w:rsidR="00FC4573" w:rsidRDefault="00833954" w:rsidP="00833954">
      <w:pPr>
        <w:autoSpaceDE w:val="0"/>
        <w:autoSpaceDN w:val="0"/>
        <w:adjustRightInd w:val="0"/>
        <w:spacing w:after="0" w:line="240" w:lineRule="auto"/>
        <w:ind w:firstLine="567"/>
        <w:jc w:val="center"/>
        <w:rPr>
          <w:rFonts w:ascii="Times New Roman" w:hAnsi="Times New Roman"/>
          <w:color w:val="000000"/>
          <w:sz w:val="18"/>
          <w:szCs w:val="18"/>
          <w:lang w:val="en-GB"/>
        </w:rPr>
      </w:pPr>
      <w:bookmarkStart w:id="29" w:name="_Hlk37973677"/>
      <w:r w:rsidRPr="00833954">
        <w:rPr>
          <w:rFonts w:ascii="Times New Roman" w:hAnsi="Times New Roman"/>
          <w:color w:val="000000"/>
          <w:sz w:val="18"/>
          <w:szCs w:val="18"/>
          <w:lang w:val="en-GB"/>
        </w:rPr>
        <w:t>TABLE 1.</w:t>
      </w:r>
      <w:r w:rsidRPr="00833954">
        <w:rPr>
          <w:rFonts w:ascii="Times New Roman" w:hAnsi="Times New Roman"/>
          <w:b/>
          <w:bCs/>
          <w:color w:val="000000"/>
          <w:sz w:val="18"/>
          <w:szCs w:val="18"/>
          <w:lang w:val="en-GB"/>
        </w:rPr>
        <w:t xml:space="preserve"> </w:t>
      </w:r>
      <w:bookmarkStart w:id="30" w:name="_Hlk37611019"/>
      <w:r w:rsidRPr="00833954">
        <w:rPr>
          <w:rFonts w:ascii="Times New Roman" w:hAnsi="Times New Roman"/>
          <w:color w:val="000000"/>
          <w:sz w:val="18"/>
          <w:szCs w:val="18"/>
          <w:lang w:val="en-GB"/>
        </w:rPr>
        <w:t>The participants’ responses to the preference of euphemism.</w:t>
      </w:r>
      <w:bookmarkEnd w:id="30"/>
    </w:p>
    <w:bookmarkEnd w:id="29"/>
    <w:p w14:paraId="6E545CFF" w14:textId="77777777" w:rsidR="00833954" w:rsidRPr="00833954" w:rsidRDefault="00833954" w:rsidP="00833954">
      <w:pPr>
        <w:autoSpaceDE w:val="0"/>
        <w:autoSpaceDN w:val="0"/>
        <w:adjustRightInd w:val="0"/>
        <w:spacing w:after="0" w:line="240" w:lineRule="auto"/>
        <w:ind w:firstLine="567"/>
        <w:jc w:val="center"/>
        <w:rPr>
          <w:rFonts w:ascii="Times New Roman" w:hAnsi="Times New Roman"/>
          <w:color w:val="000000"/>
          <w:sz w:val="18"/>
          <w:szCs w:val="18"/>
          <w:lang w:val="en-GB"/>
        </w:rPr>
      </w:pPr>
    </w:p>
    <w:tbl>
      <w:tblPr>
        <w:tblW w:w="8613" w:type="dxa"/>
        <w:jc w:val="center"/>
        <w:tblBorders>
          <w:top w:val="single" w:sz="4" w:space="0" w:color="auto"/>
          <w:bottom w:val="single" w:sz="4" w:space="0" w:color="auto"/>
        </w:tblBorders>
        <w:tblLayout w:type="fixed"/>
        <w:tblLook w:val="04A0" w:firstRow="1" w:lastRow="0" w:firstColumn="1" w:lastColumn="0" w:noHBand="0" w:noVBand="1"/>
      </w:tblPr>
      <w:tblGrid>
        <w:gridCol w:w="1951"/>
        <w:gridCol w:w="2354"/>
        <w:gridCol w:w="749"/>
        <w:gridCol w:w="1646"/>
        <w:gridCol w:w="1647"/>
        <w:gridCol w:w="266"/>
      </w:tblGrid>
      <w:tr w:rsidR="00FC4573" w:rsidRPr="00ED5E13" w14:paraId="401CEB51" w14:textId="77777777" w:rsidTr="00FC4573">
        <w:trPr>
          <w:trHeight w:val="540"/>
          <w:jc w:val="center"/>
        </w:trPr>
        <w:tc>
          <w:tcPr>
            <w:tcW w:w="1951" w:type="dxa"/>
            <w:vMerge w:val="restart"/>
            <w:tcBorders>
              <w:top w:val="single" w:sz="4" w:space="0" w:color="auto"/>
            </w:tcBorders>
            <w:vAlign w:val="center"/>
          </w:tcPr>
          <w:p w14:paraId="31943B2A"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bookmarkStart w:id="31" w:name="_Hlk37096162"/>
            <w:r w:rsidRPr="00ED5E13">
              <w:rPr>
                <w:rFonts w:asciiTheme="majorBidi" w:hAnsiTheme="majorBidi" w:cstheme="majorBidi"/>
                <w:b/>
                <w:bCs/>
                <w:color w:val="000000"/>
                <w:sz w:val="20"/>
                <w:szCs w:val="20"/>
              </w:rPr>
              <w:t>Demographic variable</w:t>
            </w:r>
          </w:p>
        </w:tc>
        <w:tc>
          <w:tcPr>
            <w:tcW w:w="2354" w:type="dxa"/>
            <w:vMerge w:val="restart"/>
            <w:tcBorders>
              <w:top w:val="single" w:sz="4" w:space="0" w:color="auto"/>
            </w:tcBorders>
            <w:vAlign w:val="center"/>
          </w:tcPr>
          <w:p w14:paraId="1EAE8F61"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b/>
                <w:bCs/>
                <w:color w:val="000000"/>
                <w:sz w:val="20"/>
                <w:szCs w:val="20"/>
              </w:rPr>
              <w:t>Category</w:t>
            </w:r>
          </w:p>
        </w:tc>
        <w:tc>
          <w:tcPr>
            <w:tcW w:w="749" w:type="dxa"/>
            <w:vMerge w:val="restart"/>
            <w:tcBorders>
              <w:top w:val="single" w:sz="4" w:space="0" w:color="auto"/>
            </w:tcBorders>
            <w:vAlign w:val="center"/>
          </w:tcPr>
          <w:p w14:paraId="29BF3CE7"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b/>
                <w:bCs/>
                <w:color w:val="000000"/>
                <w:sz w:val="20"/>
                <w:szCs w:val="20"/>
              </w:rPr>
              <w:t>N</w:t>
            </w:r>
          </w:p>
        </w:tc>
        <w:tc>
          <w:tcPr>
            <w:tcW w:w="3559" w:type="dxa"/>
            <w:gridSpan w:val="3"/>
            <w:tcBorders>
              <w:top w:val="single" w:sz="4" w:space="0" w:color="auto"/>
              <w:bottom w:val="nil"/>
            </w:tcBorders>
            <w:vAlign w:val="center"/>
          </w:tcPr>
          <w:p w14:paraId="28903A65"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b/>
                <w:bCs/>
                <w:color w:val="000000"/>
                <w:sz w:val="20"/>
                <w:szCs w:val="20"/>
              </w:rPr>
              <w:t>Frequency and Percentages (%)</w:t>
            </w:r>
          </w:p>
        </w:tc>
      </w:tr>
      <w:tr w:rsidR="00FC4573" w:rsidRPr="00ED5E13" w14:paraId="5106DCB4" w14:textId="77777777" w:rsidTr="00FC4573">
        <w:trPr>
          <w:trHeight w:val="141"/>
          <w:jc w:val="center"/>
        </w:trPr>
        <w:tc>
          <w:tcPr>
            <w:tcW w:w="1951" w:type="dxa"/>
            <w:vMerge/>
            <w:tcBorders>
              <w:bottom w:val="nil"/>
            </w:tcBorders>
            <w:vAlign w:val="center"/>
          </w:tcPr>
          <w:p w14:paraId="307C45DD"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p>
        </w:tc>
        <w:tc>
          <w:tcPr>
            <w:tcW w:w="2354" w:type="dxa"/>
            <w:vMerge/>
            <w:tcBorders>
              <w:bottom w:val="nil"/>
            </w:tcBorders>
          </w:tcPr>
          <w:p w14:paraId="2A90F50C"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p>
        </w:tc>
        <w:tc>
          <w:tcPr>
            <w:tcW w:w="749" w:type="dxa"/>
            <w:vMerge/>
            <w:tcBorders>
              <w:bottom w:val="nil"/>
            </w:tcBorders>
          </w:tcPr>
          <w:p w14:paraId="161584F6"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p>
        </w:tc>
        <w:tc>
          <w:tcPr>
            <w:tcW w:w="1646" w:type="dxa"/>
            <w:tcBorders>
              <w:top w:val="single" w:sz="4" w:space="0" w:color="auto"/>
              <w:bottom w:val="nil"/>
            </w:tcBorders>
          </w:tcPr>
          <w:p w14:paraId="529A7C4D"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b/>
                <w:bCs/>
                <w:color w:val="000000"/>
                <w:sz w:val="20"/>
                <w:szCs w:val="20"/>
              </w:rPr>
              <w:t>Yes</w:t>
            </w:r>
          </w:p>
        </w:tc>
        <w:tc>
          <w:tcPr>
            <w:tcW w:w="1647" w:type="dxa"/>
            <w:tcBorders>
              <w:top w:val="single" w:sz="4" w:space="0" w:color="auto"/>
              <w:bottom w:val="nil"/>
            </w:tcBorders>
          </w:tcPr>
          <w:p w14:paraId="0B9F72E3"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b/>
                <w:bCs/>
                <w:color w:val="000000"/>
                <w:sz w:val="20"/>
                <w:szCs w:val="20"/>
              </w:rPr>
              <w:t xml:space="preserve">       No</w:t>
            </w:r>
          </w:p>
        </w:tc>
        <w:tc>
          <w:tcPr>
            <w:tcW w:w="266" w:type="dxa"/>
            <w:tcBorders>
              <w:top w:val="single" w:sz="4" w:space="0" w:color="auto"/>
              <w:bottom w:val="nil"/>
            </w:tcBorders>
          </w:tcPr>
          <w:p w14:paraId="7F072AEE"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p>
        </w:tc>
      </w:tr>
      <w:tr w:rsidR="00FC4573" w:rsidRPr="00ED5E13" w14:paraId="33AB8CE9" w14:textId="77777777" w:rsidTr="00FC4573">
        <w:trPr>
          <w:trHeight w:val="540"/>
          <w:jc w:val="center"/>
        </w:trPr>
        <w:tc>
          <w:tcPr>
            <w:tcW w:w="1951" w:type="dxa"/>
            <w:vMerge w:val="restart"/>
            <w:tcBorders>
              <w:top w:val="single" w:sz="4" w:space="0" w:color="auto"/>
              <w:bottom w:val="nil"/>
            </w:tcBorders>
            <w:vAlign w:val="center"/>
          </w:tcPr>
          <w:p w14:paraId="0F4DC321"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b/>
                <w:bCs/>
                <w:color w:val="000000"/>
                <w:sz w:val="20"/>
                <w:szCs w:val="20"/>
              </w:rPr>
              <w:t>Age</w:t>
            </w:r>
          </w:p>
        </w:tc>
        <w:tc>
          <w:tcPr>
            <w:tcW w:w="2354" w:type="dxa"/>
            <w:tcBorders>
              <w:top w:val="single" w:sz="4" w:space="0" w:color="auto"/>
              <w:bottom w:val="nil"/>
            </w:tcBorders>
          </w:tcPr>
          <w:p w14:paraId="35438562"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color w:val="000000"/>
                <w:sz w:val="20"/>
                <w:szCs w:val="20"/>
              </w:rPr>
              <w:t>16-19.9 years</w:t>
            </w:r>
          </w:p>
        </w:tc>
        <w:tc>
          <w:tcPr>
            <w:tcW w:w="749" w:type="dxa"/>
            <w:tcBorders>
              <w:top w:val="single" w:sz="4" w:space="0" w:color="auto"/>
              <w:bottom w:val="nil"/>
            </w:tcBorders>
          </w:tcPr>
          <w:p w14:paraId="7A60C382"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color w:val="000000"/>
                <w:sz w:val="20"/>
                <w:szCs w:val="20"/>
              </w:rPr>
              <w:t>46</w:t>
            </w:r>
          </w:p>
        </w:tc>
        <w:tc>
          <w:tcPr>
            <w:tcW w:w="1646" w:type="dxa"/>
            <w:tcBorders>
              <w:top w:val="single" w:sz="4" w:space="0" w:color="auto"/>
              <w:bottom w:val="nil"/>
            </w:tcBorders>
          </w:tcPr>
          <w:p w14:paraId="6D395A4B" w14:textId="01CAB186"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46 (100%)</w:t>
            </w:r>
          </w:p>
        </w:tc>
        <w:tc>
          <w:tcPr>
            <w:tcW w:w="1647" w:type="dxa"/>
            <w:tcBorders>
              <w:top w:val="single" w:sz="4" w:space="0" w:color="auto"/>
              <w:bottom w:val="nil"/>
            </w:tcBorders>
          </w:tcPr>
          <w:p w14:paraId="4C49EA0E" w14:textId="354420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w:t>
            </w:r>
            <w:r w:rsidR="00ED5E13">
              <w:rPr>
                <w:rFonts w:asciiTheme="majorBidi" w:hAnsiTheme="majorBidi" w:cstheme="majorBidi"/>
                <w:color w:val="000000"/>
                <w:sz w:val="20"/>
                <w:szCs w:val="20"/>
              </w:rPr>
              <w:t xml:space="preserve"> </w:t>
            </w:r>
            <w:r w:rsidRPr="00ED5E13">
              <w:rPr>
                <w:rFonts w:asciiTheme="majorBidi" w:hAnsiTheme="majorBidi" w:cstheme="majorBidi"/>
                <w:color w:val="000000"/>
                <w:sz w:val="20"/>
                <w:szCs w:val="20"/>
              </w:rPr>
              <w:t>0 (0%)</w:t>
            </w:r>
          </w:p>
        </w:tc>
        <w:tc>
          <w:tcPr>
            <w:tcW w:w="266" w:type="dxa"/>
            <w:tcBorders>
              <w:top w:val="single" w:sz="4" w:space="0" w:color="auto"/>
              <w:bottom w:val="nil"/>
            </w:tcBorders>
          </w:tcPr>
          <w:p w14:paraId="4AA4E9D6"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p>
        </w:tc>
      </w:tr>
      <w:tr w:rsidR="00FC4573" w:rsidRPr="00ED5E13" w14:paraId="1929A758" w14:textId="77777777" w:rsidTr="00FC4573">
        <w:trPr>
          <w:trHeight w:val="141"/>
          <w:jc w:val="center"/>
        </w:trPr>
        <w:tc>
          <w:tcPr>
            <w:tcW w:w="1951" w:type="dxa"/>
            <w:vMerge/>
            <w:tcBorders>
              <w:top w:val="nil"/>
              <w:bottom w:val="nil"/>
            </w:tcBorders>
            <w:vAlign w:val="center"/>
          </w:tcPr>
          <w:p w14:paraId="57499C23"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p>
        </w:tc>
        <w:tc>
          <w:tcPr>
            <w:tcW w:w="2354" w:type="dxa"/>
            <w:tcBorders>
              <w:top w:val="nil"/>
              <w:bottom w:val="nil"/>
            </w:tcBorders>
          </w:tcPr>
          <w:p w14:paraId="3DF7CE38"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20-39.9 years</w:t>
            </w:r>
          </w:p>
          <w:p w14:paraId="66AF1C93"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color w:val="000000"/>
                <w:sz w:val="20"/>
                <w:szCs w:val="20"/>
              </w:rPr>
              <w:t>40- 59.9 years</w:t>
            </w:r>
          </w:p>
        </w:tc>
        <w:tc>
          <w:tcPr>
            <w:tcW w:w="749" w:type="dxa"/>
            <w:tcBorders>
              <w:top w:val="nil"/>
              <w:bottom w:val="nil"/>
            </w:tcBorders>
          </w:tcPr>
          <w:p w14:paraId="66E81242"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58</w:t>
            </w:r>
          </w:p>
          <w:p w14:paraId="70116C87"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color w:val="000000"/>
                <w:sz w:val="20"/>
                <w:szCs w:val="20"/>
              </w:rPr>
              <w:t xml:space="preserve">66                       </w:t>
            </w:r>
          </w:p>
        </w:tc>
        <w:tc>
          <w:tcPr>
            <w:tcW w:w="1646" w:type="dxa"/>
            <w:tcBorders>
              <w:top w:val="nil"/>
              <w:bottom w:val="nil"/>
            </w:tcBorders>
          </w:tcPr>
          <w:p w14:paraId="677D6F3A"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48 (82.8%)</w:t>
            </w:r>
          </w:p>
          <w:p w14:paraId="5220EB65"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56 (84.8%)</w:t>
            </w:r>
          </w:p>
        </w:tc>
        <w:tc>
          <w:tcPr>
            <w:tcW w:w="1647" w:type="dxa"/>
            <w:tcBorders>
              <w:top w:val="nil"/>
              <w:bottom w:val="nil"/>
            </w:tcBorders>
          </w:tcPr>
          <w:p w14:paraId="53F36E09"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10 (17.2%)</w:t>
            </w:r>
          </w:p>
          <w:p w14:paraId="3CD14223" w14:textId="52852303"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10 (15.2%)</w:t>
            </w:r>
          </w:p>
        </w:tc>
        <w:tc>
          <w:tcPr>
            <w:tcW w:w="266" w:type="dxa"/>
            <w:tcBorders>
              <w:top w:val="nil"/>
              <w:bottom w:val="nil"/>
            </w:tcBorders>
          </w:tcPr>
          <w:p w14:paraId="42E2FDA6"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p>
        </w:tc>
      </w:tr>
      <w:tr w:rsidR="00FC4573" w:rsidRPr="00ED5E13" w14:paraId="3541A581" w14:textId="77777777" w:rsidTr="00FC4573">
        <w:trPr>
          <w:trHeight w:val="141"/>
          <w:jc w:val="center"/>
        </w:trPr>
        <w:tc>
          <w:tcPr>
            <w:tcW w:w="1951" w:type="dxa"/>
            <w:vMerge/>
            <w:tcBorders>
              <w:top w:val="nil"/>
              <w:bottom w:val="nil"/>
            </w:tcBorders>
            <w:vAlign w:val="center"/>
          </w:tcPr>
          <w:p w14:paraId="6E058CDE"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p>
        </w:tc>
        <w:tc>
          <w:tcPr>
            <w:tcW w:w="2354" w:type="dxa"/>
            <w:tcBorders>
              <w:top w:val="nil"/>
              <w:bottom w:val="nil"/>
            </w:tcBorders>
          </w:tcPr>
          <w:p w14:paraId="65FA1FCD"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≥60 years</w:t>
            </w:r>
          </w:p>
        </w:tc>
        <w:tc>
          <w:tcPr>
            <w:tcW w:w="749" w:type="dxa"/>
            <w:tcBorders>
              <w:top w:val="nil"/>
              <w:bottom w:val="single" w:sz="4" w:space="0" w:color="auto"/>
            </w:tcBorders>
          </w:tcPr>
          <w:p w14:paraId="47A2DEC1"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color w:val="000000"/>
                <w:sz w:val="20"/>
                <w:szCs w:val="20"/>
              </w:rPr>
              <w:t>30</w:t>
            </w:r>
          </w:p>
        </w:tc>
        <w:tc>
          <w:tcPr>
            <w:tcW w:w="1646" w:type="dxa"/>
            <w:tcBorders>
              <w:top w:val="nil"/>
              <w:bottom w:val="single" w:sz="4" w:space="0" w:color="auto"/>
            </w:tcBorders>
          </w:tcPr>
          <w:p w14:paraId="4E485F70" w14:textId="58091F32"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20 (66.7%)</w:t>
            </w:r>
          </w:p>
        </w:tc>
        <w:tc>
          <w:tcPr>
            <w:tcW w:w="1647" w:type="dxa"/>
            <w:tcBorders>
              <w:top w:val="nil"/>
              <w:bottom w:val="single" w:sz="4" w:space="0" w:color="auto"/>
            </w:tcBorders>
          </w:tcPr>
          <w:p w14:paraId="498236E9" w14:textId="589D0461"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10 (33.3)</w:t>
            </w:r>
          </w:p>
        </w:tc>
        <w:tc>
          <w:tcPr>
            <w:tcW w:w="266" w:type="dxa"/>
            <w:tcBorders>
              <w:top w:val="nil"/>
              <w:bottom w:val="single" w:sz="4" w:space="0" w:color="auto"/>
            </w:tcBorders>
          </w:tcPr>
          <w:p w14:paraId="23815FB7"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p>
        </w:tc>
      </w:tr>
      <w:tr w:rsidR="00FC4573" w:rsidRPr="00ED5E13" w14:paraId="29311DF7" w14:textId="77777777" w:rsidTr="00FC4573">
        <w:trPr>
          <w:trHeight w:val="262"/>
          <w:jc w:val="center"/>
        </w:trPr>
        <w:tc>
          <w:tcPr>
            <w:tcW w:w="1951" w:type="dxa"/>
            <w:tcBorders>
              <w:top w:val="nil"/>
              <w:bottom w:val="single" w:sz="4" w:space="0" w:color="auto"/>
            </w:tcBorders>
            <w:vAlign w:val="center"/>
          </w:tcPr>
          <w:p w14:paraId="32771E48"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b/>
                <w:bCs/>
                <w:color w:val="000000"/>
                <w:sz w:val="20"/>
                <w:szCs w:val="20"/>
              </w:rPr>
              <w:t xml:space="preserve">Total </w:t>
            </w:r>
          </w:p>
        </w:tc>
        <w:tc>
          <w:tcPr>
            <w:tcW w:w="2354" w:type="dxa"/>
            <w:tcBorders>
              <w:top w:val="nil"/>
              <w:bottom w:val="single" w:sz="4" w:space="0" w:color="auto"/>
            </w:tcBorders>
          </w:tcPr>
          <w:p w14:paraId="1ED17086"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p>
        </w:tc>
        <w:tc>
          <w:tcPr>
            <w:tcW w:w="749" w:type="dxa"/>
            <w:tcBorders>
              <w:top w:val="single" w:sz="4" w:space="0" w:color="auto"/>
              <w:bottom w:val="nil"/>
            </w:tcBorders>
          </w:tcPr>
          <w:p w14:paraId="63D67947"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200</w:t>
            </w:r>
          </w:p>
        </w:tc>
        <w:tc>
          <w:tcPr>
            <w:tcW w:w="1646" w:type="dxa"/>
            <w:tcBorders>
              <w:top w:val="single" w:sz="4" w:space="0" w:color="auto"/>
              <w:bottom w:val="nil"/>
            </w:tcBorders>
          </w:tcPr>
          <w:p w14:paraId="35F78644"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170 (85%)</w:t>
            </w:r>
          </w:p>
        </w:tc>
        <w:tc>
          <w:tcPr>
            <w:tcW w:w="1647" w:type="dxa"/>
            <w:tcBorders>
              <w:top w:val="single" w:sz="4" w:space="0" w:color="auto"/>
              <w:bottom w:val="nil"/>
            </w:tcBorders>
          </w:tcPr>
          <w:p w14:paraId="73E6A0A3" w14:textId="734835A1"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w:t>
            </w:r>
            <w:r w:rsidR="00ED5E13">
              <w:rPr>
                <w:rFonts w:asciiTheme="majorBidi" w:hAnsiTheme="majorBidi" w:cstheme="majorBidi"/>
                <w:color w:val="000000"/>
                <w:sz w:val="20"/>
                <w:szCs w:val="20"/>
              </w:rPr>
              <w:t xml:space="preserve"> </w:t>
            </w:r>
            <w:r w:rsidRPr="00ED5E13">
              <w:rPr>
                <w:rFonts w:asciiTheme="majorBidi" w:hAnsiTheme="majorBidi" w:cstheme="majorBidi"/>
                <w:color w:val="000000"/>
                <w:sz w:val="20"/>
                <w:szCs w:val="20"/>
              </w:rPr>
              <w:t>30 (15%)</w:t>
            </w:r>
          </w:p>
        </w:tc>
        <w:tc>
          <w:tcPr>
            <w:tcW w:w="266" w:type="dxa"/>
            <w:tcBorders>
              <w:top w:val="single" w:sz="4" w:space="0" w:color="auto"/>
              <w:bottom w:val="nil"/>
            </w:tcBorders>
          </w:tcPr>
          <w:p w14:paraId="71AD876C"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p>
        </w:tc>
      </w:tr>
      <w:tr w:rsidR="00FC4573" w:rsidRPr="00ED5E13" w14:paraId="23D299F8" w14:textId="77777777" w:rsidTr="00FC4573">
        <w:trPr>
          <w:trHeight w:val="262"/>
          <w:jc w:val="center"/>
        </w:trPr>
        <w:tc>
          <w:tcPr>
            <w:tcW w:w="1951" w:type="dxa"/>
            <w:vMerge w:val="restart"/>
            <w:tcBorders>
              <w:top w:val="single" w:sz="4" w:space="0" w:color="auto"/>
              <w:bottom w:val="nil"/>
            </w:tcBorders>
            <w:vAlign w:val="center"/>
          </w:tcPr>
          <w:p w14:paraId="5C575D94"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b/>
                <w:bCs/>
                <w:color w:val="000000"/>
                <w:sz w:val="20"/>
                <w:szCs w:val="20"/>
              </w:rPr>
              <w:t>Gender</w:t>
            </w:r>
          </w:p>
        </w:tc>
        <w:tc>
          <w:tcPr>
            <w:tcW w:w="2354" w:type="dxa"/>
            <w:tcBorders>
              <w:top w:val="single" w:sz="4" w:space="0" w:color="auto"/>
              <w:bottom w:val="nil"/>
            </w:tcBorders>
          </w:tcPr>
          <w:p w14:paraId="1EADD03B"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color w:val="000000"/>
                <w:sz w:val="20"/>
                <w:szCs w:val="20"/>
              </w:rPr>
              <w:t>Female</w:t>
            </w:r>
          </w:p>
        </w:tc>
        <w:tc>
          <w:tcPr>
            <w:tcW w:w="749" w:type="dxa"/>
            <w:tcBorders>
              <w:top w:val="single" w:sz="4" w:space="0" w:color="auto"/>
              <w:bottom w:val="nil"/>
            </w:tcBorders>
          </w:tcPr>
          <w:p w14:paraId="0D1A3CA1"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color w:val="000000"/>
                <w:sz w:val="20"/>
                <w:szCs w:val="20"/>
              </w:rPr>
              <w:t>104</w:t>
            </w:r>
          </w:p>
        </w:tc>
        <w:tc>
          <w:tcPr>
            <w:tcW w:w="1646" w:type="dxa"/>
            <w:tcBorders>
              <w:top w:val="single" w:sz="4" w:space="0" w:color="auto"/>
              <w:bottom w:val="nil"/>
            </w:tcBorders>
          </w:tcPr>
          <w:p w14:paraId="4294B41F" w14:textId="73B45EC0" w:rsidR="00FC4573" w:rsidRPr="00ED5E13" w:rsidRDefault="00ED5E13" w:rsidP="00FC4573">
            <w:pPr>
              <w:autoSpaceDE w:val="0"/>
              <w:autoSpaceDN w:val="0"/>
              <w:adjustRightInd w:val="0"/>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 </w:t>
            </w:r>
            <w:r w:rsidR="00FC4573" w:rsidRPr="00ED5E13">
              <w:rPr>
                <w:rFonts w:asciiTheme="majorBidi" w:hAnsiTheme="majorBidi" w:cstheme="majorBidi"/>
                <w:color w:val="000000"/>
                <w:sz w:val="20"/>
                <w:szCs w:val="20"/>
              </w:rPr>
              <w:t>90 (86.5%)</w:t>
            </w:r>
          </w:p>
        </w:tc>
        <w:tc>
          <w:tcPr>
            <w:tcW w:w="1647" w:type="dxa"/>
            <w:tcBorders>
              <w:top w:val="single" w:sz="4" w:space="0" w:color="auto"/>
              <w:bottom w:val="nil"/>
            </w:tcBorders>
          </w:tcPr>
          <w:p w14:paraId="5DCED59D" w14:textId="584C7E6D"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w:t>
            </w:r>
            <w:r w:rsidR="00ED5E13">
              <w:rPr>
                <w:rFonts w:asciiTheme="majorBidi" w:hAnsiTheme="majorBidi" w:cstheme="majorBidi"/>
                <w:color w:val="000000"/>
                <w:sz w:val="20"/>
                <w:szCs w:val="20"/>
              </w:rPr>
              <w:t xml:space="preserve"> </w:t>
            </w:r>
            <w:r w:rsidRPr="00ED5E13">
              <w:rPr>
                <w:rFonts w:asciiTheme="majorBidi" w:hAnsiTheme="majorBidi" w:cstheme="majorBidi"/>
                <w:color w:val="000000"/>
                <w:sz w:val="20"/>
                <w:szCs w:val="20"/>
              </w:rPr>
              <w:t>14 (13.5%)</w:t>
            </w:r>
          </w:p>
        </w:tc>
        <w:tc>
          <w:tcPr>
            <w:tcW w:w="266" w:type="dxa"/>
            <w:tcBorders>
              <w:top w:val="single" w:sz="4" w:space="0" w:color="auto"/>
              <w:bottom w:val="nil"/>
            </w:tcBorders>
          </w:tcPr>
          <w:p w14:paraId="62E5C565"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p>
        </w:tc>
      </w:tr>
      <w:tr w:rsidR="00FC4573" w:rsidRPr="00ED5E13" w14:paraId="7C0CE2CB" w14:textId="77777777" w:rsidTr="00FC4573">
        <w:trPr>
          <w:trHeight w:val="141"/>
          <w:jc w:val="center"/>
        </w:trPr>
        <w:tc>
          <w:tcPr>
            <w:tcW w:w="1951" w:type="dxa"/>
            <w:vMerge/>
            <w:tcBorders>
              <w:top w:val="nil"/>
              <w:bottom w:val="nil"/>
            </w:tcBorders>
            <w:vAlign w:val="center"/>
          </w:tcPr>
          <w:p w14:paraId="6169969C"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p>
        </w:tc>
        <w:tc>
          <w:tcPr>
            <w:tcW w:w="2354" w:type="dxa"/>
            <w:tcBorders>
              <w:top w:val="nil"/>
              <w:bottom w:val="nil"/>
            </w:tcBorders>
          </w:tcPr>
          <w:p w14:paraId="2AC3BE82"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color w:val="000000"/>
                <w:sz w:val="20"/>
                <w:szCs w:val="20"/>
              </w:rPr>
              <w:t>Male</w:t>
            </w:r>
          </w:p>
        </w:tc>
        <w:tc>
          <w:tcPr>
            <w:tcW w:w="749" w:type="dxa"/>
            <w:tcBorders>
              <w:top w:val="nil"/>
              <w:bottom w:val="single" w:sz="4" w:space="0" w:color="auto"/>
            </w:tcBorders>
          </w:tcPr>
          <w:p w14:paraId="327040EB"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color w:val="000000"/>
                <w:sz w:val="20"/>
                <w:szCs w:val="20"/>
              </w:rPr>
              <w:t>96</w:t>
            </w:r>
          </w:p>
        </w:tc>
        <w:tc>
          <w:tcPr>
            <w:tcW w:w="1646" w:type="dxa"/>
            <w:tcBorders>
              <w:top w:val="nil"/>
              <w:bottom w:val="single" w:sz="4" w:space="0" w:color="auto"/>
            </w:tcBorders>
          </w:tcPr>
          <w:p w14:paraId="177739FC" w14:textId="4D838549"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80 (83.3%)</w:t>
            </w:r>
          </w:p>
        </w:tc>
        <w:tc>
          <w:tcPr>
            <w:tcW w:w="1647" w:type="dxa"/>
            <w:tcBorders>
              <w:top w:val="nil"/>
              <w:bottom w:val="single" w:sz="4" w:space="0" w:color="auto"/>
            </w:tcBorders>
          </w:tcPr>
          <w:p w14:paraId="53F83E61" w14:textId="1A72E818"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w:t>
            </w:r>
            <w:r w:rsidR="00ED5E13">
              <w:rPr>
                <w:rFonts w:asciiTheme="majorBidi" w:hAnsiTheme="majorBidi" w:cstheme="majorBidi"/>
                <w:color w:val="000000"/>
                <w:sz w:val="20"/>
                <w:szCs w:val="20"/>
              </w:rPr>
              <w:t xml:space="preserve">  </w:t>
            </w:r>
            <w:r w:rsidRPr="00ED5E13">
              <w:rPr>
                <w:rFonts w:asciiTheme="majorBidi" w:hAnsiTheme="majorBidi" w:cstheme="majorBidi"/>
                <w:color w:val="000000"/>
                <w:sz w:val="20"/>
                <w:szCs w:val="20"/>
              </w:rPr>
              <w:t>16 (16.7%)</w:t>
            </w:r>
          </w:p>
        </w:tc>
        <w:tc>
          <w:tcPr>
            <w:tcW w:w="266" w:type="dxa"/>
            <w:tcBorders>
              <w:top w:val="nil"/>
              <w:bottom w:val="single" w:sz="4" w:space="0" w:color="auto"/>
            </w:tcBorders>
          </w:tcPr>
          <w:p w14:paraId="757DF42A"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p>
        </w:tc>
      </w:tr>
      <w:tr w:rsidR="00FC4573" w:rsidRPr="00ED5E13" w14:paraId="4BFAE198" w14:textId="77777777" w:rsidTr="00FC4573">
        <w:trPr>
          <w:trHeight w:val="540"/>
          <w:jc w:val="center"/>
        </w:trPr>
        <w:tc>
          <w:tcPr>
            <w:tcW w:w="1951" w:type="dxa"/>
            <w:tcBorders>
              <w:top w:val="nil"/>
              <w:bottom w:val="single" w:sz="4" w:space="0" w:color="auto"/>
            </w:tcBorders>
            <w:vAlign w:val="center"/>
          </w:tcPr>
          <w:p w14:paraId="1565898C"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b/>
                <w:bCs/>
                <w:color w:val="000000"/>
                <w:sz w:val="20"/>
                <w:szCs w:val="20"/>
              </w:rPr>
              <w:t xml:space="preserve">Total </w:t>
            </w:r>
          </w:p>
        </w:tc>
        <w:tc>
          <w:tcPr>
            <w:tcW w:w="2354" w:type="dxa"/>
            <w:tcBorders>
              <w:top w:val="nil"/>
              <w:bottom w:val="single" w:sz="4" w:space="0" w:color="auto"/>
            </w:tcBorders>
          </w:tcPr>
          <w:p w14:paraId="735A86D0"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p>
        </w:tc>
        <w:tc>
          <w:tcPr>
            <w:tcW w:w="749" w:type="dxa"/>
            <w:tcBorders>
              <w:top w:val="single" w:sz="4" w:space="0" w:color="auto"/>
              <w:bottom w:val="nil"/>
            </w:tcBorders>
          </w:tcPr>
          <w:p w14:paraId="72F2DA49"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200</w:t>
            </w:r>
          </w:p>
        </w:tc>
        <w:tc>
          <w:tcPr>
            <w:tcW w:w="1646" w:type="dxa"/>
            <w:tcBorders>
              <w:top w:val="single" w:sz="4" w:space="0" w:color="auto"/>
              <w:bottom w:val="nil"/>
            </w:tcBorders>
          </w:tcPr>
          <w:p w14:paraId="69AD251E" w14:textId="499D1F7B"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170 (85%)</w:t>
            </w:r>
          </w:p>
        </w:tc>
        <w:tc>
          <w:tcPr>
            <w:tcW w:w="1647" w:type="dxa"/>
            <w:tcBorders>
              <w:top w:val="single" w:sz="4" w:space="0" w:color="auto"/>
              <w:bottom w:val="nil"/>
            </w:tcBorders>
          </w:tcPr>
          <w:p w14:paraId="3275E0D1"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30 (15%)</w:t>
            </w:r>
          </w:p>
        </w:tc>
        <w:tc>
          <w:tcPr>
            <w:tcW w:w="266" w:type="dxa"/>
            <w:tcBorders>
              <w:top w:val="single" w:sz="4" w:space="0" w:color="auto"/>
              <w:bottom w:val="nil"/>
            </w:tcBorders>
          </w:tcPr>
          <w:p w14:paraId="6F3E817F"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p>
        </w:tc>
      </w:tr>
      <w:tr w:rsidR="00FC4573" w:rsidRPr="00ED5E13" w14:paraId="721C20BE" w14:textId="77777777" w:rsidTr="00FC4573">
        <w:trPr>
          <w:trHeight w:val="540"/>
          <w:jc w:val="center"/>
        </w:trPr>
        <w:tc>
          <w:tcPr>
            <w:tcW w:w="1951" w:type="dxa"/>
            <w:vMerge w:val="restart"/>
            <w:tcBorders>
              <w:top w:val="single" w:sz="4" w:space="0" w:color="auto"/>
              <w:bottom w:val="nil"/>
            </w:tcBorders>
            <w:vAlign w:val="center"/>
          </w:tcPr>
          <w:p w14:paraId="72AD52D1"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b/>
                <w:bCs/>
                <w:color w:val="000000"/>
                <w:sz w:val="20"/>
                <w:szCs w:val="20"/>
              </w:rPr>
              <w:t xml:space="preserve">Educational Level </w:t>
            </w:r>
          </w:p>
        </w:tc>
        <w:tc>
          <w:tcPr>
            <w:tcW w:w="2354" w:type="dxa"/>
            <w:tcBorders>
              <w:top w:val="single" w:sz="4" w:space="0" w:color="auto"/>
              <w:bottom w:val="nil"/>
            </w:tcBorders>
          </w:tcPr>
          <w:p w14:paraId="7E4F0A84"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Secondary or less</w:t>
            </w:r>
          </w:p>
        </w:tc>
        <w:tc>
          <w:tcPr>
            <w:tcW w:w="749" w:type="dxa"/>
            <w:tcBorders>
              <w:top w:val="single" w:sz="4" w:space="0" w:color="auto"/>
              <w:bottom w:val="nil"/>
            </w:tcBorders>
          </w:tcPr>
          <w:p w14:paraId="39536E0D"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40</w:t>
            </w:r>
          </w:p>
        </w:tc>
        <w:tc>
          <w:tcPr>
            <w:tcW w:w="1646" w:type="dxa"/>
            <w:tcBorders>
              <w:top w:val="single" w:sz="4" w:space="0" w:color="auto"/>
              <w:bottom w:val="nil"/>
            </w:tcBorders>
          </w:tcPr>
          <w:p w14:paraId="50B1CB8D" w14:textId="2BCD82FB"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32 (80%)</w:t>
            </w:r>
          </w:p>
        </w:tc>
        <w:tc>
          <w:tcPr>
            <w:tcW w:w="1647" w:type="dxa"/>
            <w:tcBorders>
              <w:top w:val="single" w:sz="4" w:space="0" w:color="auto"/>
              <w:bottom w:val="nil"/>
            </w:tcBorders>
          </w:tcPr>
          <w:p w14:paraId="4FDAD077"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8 (20%)</w:t>
            </w:r>
          </w:p>
        </w:tc>
        <w:tc>
          <w:tcPr>
            <w:tcW w:w="266" w:type="dxa"/>
            <w:tcBorders>
              <w:top w:val="single" w:sz="4" w:space="0" w:color="auto"/>
              <w:bottom w:val="nil"/>
            </w:tcBorders>
          </w:tcPr>
          <w:p w14:paraId="187C42D2"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p>
        </w:tc>
      </w:tr>
      <w:tr w:rsidR="00FC4573" w:rsidRPr="00ED5E13" w14:paraId="52A53BD7" w14:textId="77777777" w:rsidTr="00FC4573">
        <w:trPr>
          <w:trHeight w:val="141"/>
          <w:jc w:val="center"/>
        </w:trPr>
        <w:tc>
          <w:tcPr>
            <w:tcW w:w="1951" w:type="dxa"/>
            <w:vMerge/>
            <w:tcBorders>
              <w:top w:val="nil"/>
              <w:bottom w:val="nil"/>
            </w:tcBorders>
            <w:vAlign w:val="center"/>
          </w:tcPr>
          <w:p w14:paraId="3C210A8A"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p>
        </w:tc>
        <w:tc>
          <w:tcPr>
            <w:tcW w:w="2354" w:type="dxa"/>
            <w:tcBorders>
              <w:top w:val="nil"/>
              <w:bottom w:val="nil"/>
            </w:tcBorders>
          </w:tcPr>
          <w:p w14:paraId="5A9E312A"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proofErr w:type="gramStart"/>
            <w:r w:rsidRPr="00ED5E13">
              <w:rPr>
                <w:rFonts w:asciiTheme="majorBidi" w:hAnsiTheme="majorBidi" w:cstheme="majorBidi"/>
                <w:color w:val="000000"/>
                <w:sz w:val="20"/>
                <w:szCs w:val="20"/>
              </w:rPr>
              <w:t>Bachelor</w:t>
            </w:r>
            <w:proofErr w:type="gramEnd"/>
            <w:r w:rsidRPr="00ED5E13">
              <w:rPr>
                <w:rFonts w:asciiTheme="majorBidi" w:hAnsiTheme="majorBidi" w:cstheme="majorBidi"/>
                <w:color w:val="000000"/>
                <w:sz w:val="20"/>
                <w:szCs w:val="20"/>
              </w:rPr>
              <w:t xml:space="preserve"> degree</w:t>
            </w:r>
          </w:p>
        </w:tc>
        <w:tc>
          <w:tcPr>
            <w:tcW w:w="749" w:type="dxa"/>
            <w:tcBorders>
              <w:top w:val="nil"/>
              <w:bottom w:val="nil"/>
            </w:tcBorders>
          </w:tcPr>
          <w:p w14:paraId="01D0FAB8"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102</w:t>
            </w:r>
          </w:p>
        </w:tc>
        <w:tc>
          <w:tcPr>
            <w:tcW w:w="1646" w:type="dxa"/>
            <w:tcBorders>
              <w:top w:val="nil"/>
              <w:bottom w:val="nil"/>
            </w:tcBorders>
          </w:tcPr>
          <w:p w14:paraId="492F0BE2" w14:textId="15A7EE1B"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w:t>
            </w:r>
            <w:r w:rsidR="00ED5E13">
              <w:rPr>
                <w:rFonts w:asciiTheme="majorBidi" w:hAnsiTheme="majorBidi" w:cstheme="majorBidi"/>
                <w:color w:val="000000"/>
                <w:sz w:val="20"/>
                <w:szCs w:val="20"/>
              </w:rPr>
              <w:t xml:space="preserve"> </w:t>
            </w:r>
            <w:r w:rsidRPr="00ED5E13">
              <w:rPr>
                <w:rFonts w:asciiTheme="majorBidi" w:hAnsiTheme="majorBidi" w:cstheme="majorBidi"/>
                <w:color w:val="000000"/>
                <w:sz w:val="20"/>
                <w:szCs w:val="20"/>
              </w:rPr>
              <w:t>86 (84.3%)</w:t>
            </w:r>
          </w:p>
        </w:tc>
        <w:tc>
          <w:tcPr>
            <w:tcW w:w="1647" w:type="dxa"/>
            <w:tcBorders>
              <w:top w:val="nil"/>
              <w:bottom w:val="nil"/>
            </w:tcBorders>
          </w:tcPr>
          <w:p w14:paraId="2CE7A8EF" w14:textId="0BFA60CE"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w:t>
            </w:r>
            <w:r w:rsidR="00ED5E13">
              <w:rPr>
                <w:rFonts w:asciiTheme="majorBidi" w:hAnsiTheme="majorBidi" w:cstheme="majorBidi"/>
                <w:color w:val="000000"/>
                <w:sz w:val="20"/>
                <w:szCs w:val="20"/>
              </w:rPr>
              <w:t xml:space="preserve">  </w:t>
            </w:r>
            <w:r w:rsidRPr="00ED5E13">
              <w:rPr>
                <w:rFonts w:asciiTheme="majorBidi" w:hAnsiTheme="majorBidi" w:cstheme="majorBidi"/>
                <w:color w:val="000000"/>
                <w:sz w:val="20"/>
                <w:szCs w:val="20"/>
              </w:rPr>
              <w:t>16 (15.7%)</w:t>
            </w:r>
          </w:p>
        </w:tc>
        <w:tc>
          <w:tcPr>
            <w:tcW w:w="266" w:type="dxa"/>
            <w:tcBorders>
              <w:top w:val="nil"/>
              <w:bottom w:val="nil"/>
            </w:tcBorders>
          </w:tcPr>
          <w:p w14:paraId="4E489C69"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p>
        </w:tc>
      </w:tr>
      <w:tr w:rsidR="00FC4573" w:rsidRPr="00ED5E13" w14:paraId="6FD5F761" w14:textId="77777777" w:rsidTr="00FC4573">
        <w:trPr>
          <w:trHeight w:val="141"/>
          <w:jc w:val="center"/>
        </w:trPr>
        <w:tc>
          <w:tcPr>
            <w:tcW w:w="1951" w:type="dxa"/>
            <w:vMerge/>
            <w:tcBorders>
              <w:top w:val="nil"/>
              <w:bottom w:val="nil"/>
            </w:tcBorders>
            <w:vAlign w:val="center"/>
          </w:tcPr>
          <w:p w14:paraId="27F57CD3"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p>
        </w:tc>
        <w:tc>
          <w:tcPr>
            <w:tcW w:w="2354" w:type="dxa"/>
            <w:tcBorders>
              <w:top w:val="nil"/>
              <w:bottom w:val="nil"/>
            </w:tcBorders>
          </w:tcPr>
          <w:p w14:paraId="0FC27CB4"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Graduate studies</w:t>
            </w:r>
          </w:p>
        </w:tc>
        <w:tc>
          <w:tcPr>
            <w:tcW w:w="749" w:type="dxa"/>
            <w:tcBorders>
              <w:top w:val="nil"/>
              <w:bottom w:val="single" w:sz="4" w:space="0" w:color="auto"/>
            </w:tcBorders>
          </w:tcPr>
          <w:p w14:paraId="3336B4E5"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58</w:t>
            </w:r>
          </w:p>
        </w:tc>
        <w:tc>
          <w:tcPr>
            <w:tcW w:w="1646" w:type="dxa"/>
            <w:tcBorders>
              <w:top w:val="nil"/>
              <w:bottom w:val="single" w:sz="4" w:space="0" w:color="auto"/>
            </w:tcBorders>
          </w:tcPr>
          <w:p w14:paraId="54C6952C" w14:textId="6666390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52 (89.7%)</w:t>
            </w:r>
          </w:p>
        </w:tc>
        <w:tc>
          <w:tcPr>
            <w:tcW w:w="1647" w:type="dxa"/>
            <w:tcBorders>
              <w:top w:val="nil"/>
              <w:bottom w:val="single" w:sz="4" w:space="0" w:color="auto"/>
            </w:tcBorders>
          </w:tcPr>
          <w:p w14:paraId="6155ACF9" w14:textId="1F60644D"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w:t>
            </w:r>
            <w:r w:rsidR="00ED5E13">
              <w:rPr>
                <w:rFonts w:asciiTheme="majorBidi" w:hAnsiTheme="majorBidi" w:cstheme="majorBidi"/>
                <w:color w:val="000000"/>
                <w:sz w:val="20"/>
                <w:szCs w:val="20"/>
              </w:rPr>
              <w:t xml:space="preserve">  </w:t>
            </w:r>
            <w:r w:rsidRPr="00ED5E13">
              <w:rPr>
                <w:rFonts w:asciiTheme="majorBidi" w:hAnsiTheme="majorBidi" w:cstheme="majorBidi"/>
                <w:color w:val="000000"/>
                <w:sz w:val="20"/>
                <w:szCs w:val="20"/>
              </w:rPr>
              <w:t>6 (10.3%)</w:t>
            </w:r>
          </w:p>
        </w:tc>
        <w:tc>
          <w:tcPr>
            <w:tcW w:w="266" w:type="dxa"/>
            <w:tcBorders>
              <w:top w:val="nil"/>
              <w:bottom w:val="nil"/>
            </w:tcBorders>
          </w:tcPr>
          <w:p w14:paraId="2ED9AD31"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p>
        </w:tc>
      </w:tr>
      <w:tr w:rsidR="00FC4573" w:rsidRPr="00ED5E13" w14:paraId="1E1229E6" w14:textId="77777777" w:rsidTr="00FC4573">
        <w:trPr>
          <w:trHeight w:val="141"/>
          <w:jc w:val="center"/>
        </w:trPr>
        <w:tc>
          <w:tcPr>
            <w:tcW w:w="1951" w:type="dxa"/>
            <w:tcBorders>
              <w:top w:val="nil"/>
              <w:bottom w:val="single" w:sz="4" w:space="0" w:color="auto"/>
            </w:tcBorders>
            <w:vAlign w:val="center"/>
          </w:tcPr>
          <w:p w14:paraId="7E80487C"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b/>
                <w:bCs/>
                <w:color w:val="000000"/>
                <w:sz w:val="20"/>
                <w:szCs w:val="20"/>
              </w:rPr>
            </w:pPr>
            <w:r w:rsidRPr="00ED5E13">
              <w:rPr>
                <w:rFonts w:asciiTheme="majorBidi" w:hAnsiTheme="majorBidi" w:cstheme="majorBidi"/>
                <w:b/>
                <w:bCs/>
                <w:color w:val="000000"/>
                <w:sz w:val="20"/>
                <w:szCs w:val="20"/>
              </w:rPr>
              <w:t xml:space="preserve">Total </w:t>
            </w:r>
          </w:p>
        </w:tc>
        <w:tc>
          <w:tcPr>
            <w:tcW w:w="2354" w:type="dxa"/>
            <w:tcBorders>
              <w:top w:val="nil"/>
              <w:bottom w:val="single" w:sz="4" w:space="0" w:color="auto"/>
            </w:tcBorders>
          </w:tcPr>
          <w:p w14:paraId="1A69ADD1"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p>
        </w:tc>
        <w:tc>
          <w:tcPr>
            <w:tcW w:w="749" w:type="dxa"/>
            <w:tcBorders>
              <w:top w:val="single" w:sz="4" w:space="0" w:color="auto"/>
              <w:bottom w:val="single" w:sz="4" w:space="0" w:color="auto"/>
            </w:tcBorders>
          </w:tcPr>
          <w:p w14:paraId="633DECA3"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200</w:t>
            </w:r>
          </w:p>
        </w:tc>
        <w:tc>
          <w:tcPr>
            <w:tcW w:w="1646" w:type="dxa"/>
            <w:tcBorders>
              <w:top w:val="single" w:sz="4" w:space="0" w:color="auto"/>
              <w:bottom w:val="single" w:sz="4" w:space="0" w:color="auto"/>
            </w:tcBorders>
          </w:tcPr>
          <w:p w14:paraId="59AC0E84" w14:textId="7AA6BCB9"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170 (85%)</w:t>
            </w:r>
          </w:p>
        </w:tc>
        <w:tc>
          <w:tcPr>
            <w:tcW w:w="1647" w:type="dxa"/>
            <w:tcBorders>
              <w:top w:val="single" w:sz="4" w:space="0" w:color="auto"/>
              <w:bottom w:val="single" w:sz="4" w:space="0" w:color="auto"/>
            </w:tcBorders>
          </w:tcPr>
          <w:p w14:paraId="38B5CDF9" w14:textId="4FF4B0EB"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r w:rsidRPr="00ED5E13">
              <w:rPr>
                <w:rFonts w:asciiTheme="majorBidi" w:hAnsiTheme="majorBidi" w:cstheme="majorBidi"/>
                <w:color w:val="000000"/>
                <w:sz w:val="20"/>
                <w:szCs w:val="20"/>
              </w:rPr>
              <w:t xml:space="preserve">  </w:t>
            </w:r>
            <w:r w:rsidR="00ED5E13">
              <w:rPr>
                <w:rFonts w:asciiTheme="majorBidi" w:hAnsiTheme="majorBidi" w:cstheme="majorBidi"/>
                <w:color w:val="000000"/>
                <w:sz w:val="20"/>
                <w:szCs w:val="20"/>
              </w:rPr>
              <w:t xml:space="preserve"> </w:t>
            </w:r>
            <w:r w:rsidRPr="00ED5E13">
              <w:rPr>
                <w:rFonts w:asciiTheme="majorBidi" w:hAnsiTheme="majorBidi" w:cstheme="majorBidi"/>
                <w:color w:val="000000"/>
                <w:sz w:val="20"/>
                <w:szCs w:val="20"/>
              </w:rPr>
              <w:t xml:space="preserve"> 30 (15%)</w:t>
            </w:r>
          </w:p>
        </w:tc>
        <w:tc>
          <w:tcPr>
            <w:tcW w:w="266" w:type="dxa"/>
            <w:tcBorders>
              <w:top w:val="nil"/>
              <w:bottom w:val="single" w:sz="4" w:space="0" w:color="auto"/>
            </w:tcBorders>
          </w:tcPr>
          <w:p w14:paraId="31AB9224" w14:textId="77777777" w:rsidR="00FC4573" w:rsidRPr="00ED5E13" w:rsidRDefault="00FC4573" w:rsidP="00FC4573">
            <w:pPr>
              <w:autoSpaceDE w:val="0"/>
              <w:autoSpaceDN w:val="0"/>
              <w:adjustRightInd w:val="0"/>
              <w:spacing w:after="0" w:line="240" w:lineRule="auto"/>
              <w:jc w:val="both"/>
              <w:rPr>
                <w:rFonts w:asciiTheme="majorBidi" w:hAnsiTheme="majorBidi" w:cstheme="majorBidi"/>
                <w:color w:val="000000"/>
                <w:sz w:val="20"/>
                <w:szCs w:val="20"/>
              </w:rPr>
            </w:pPr>
          </w:p>
        </w:tc>
      </w:tr>
      <w:bookmarkEnd w:id="31"/>
    </w:tbl>
    <w:p w14:paraId="2B7691FA" w14:textId="77777777" w:rsidR="00FC4573" w:rsidRPr="00D94206" w:rsidRDefault="00FC4573" w:rsidP="00FC4573">
      <w:pPr>
        <w:autoSpaceDE w:val="0"/>
        <w:autoSpaceDN w:val="0"/>
        <w:adjustRightInd w:val="0"/>
        <w:spacing w:after="0" w:line="240" w:lineRule="auto"/>
        <w:jc w:val="both"/>
        <w:rPr>
          <w:rFonts w:ascii="Times New Roman" w:hAnsi="Times New Roman"/>
          <w:color w:val="000000"/>
          <w:sz w:val="24"/>
          <w:szCs w:val="24"/>
          <w:lang w:val="en-GB"/>
        </w:rPr>
      </w:pPr>
    </w:p>
    <w:p w14:paraId="4BB89350" w14:textId="4970CD48" w:rsidR="00D94206" w:rsidRPr="00D94206" w:rsidRDefault="00D94206" w:rsidP="004679CE">
      <w:pPr>
        <w:autoSpaceDE w:val="0"/>
        <w:autoSpaceDN w:val="0"/>
        <w:adjustRightInd w:val="0"/>
        <w:spacing w:after="0" w:line="240" w:lineRule="auto"/>
        <w:ind w:firstLine="567"/>
        <w:jc w:val="both"/>
        <w:rPr>
          <w:rFonts w:ascii="Times New Roman" w:hAnsi="Times New Roman"/>
          <w:color w:val="000000"/>
          <w:sz w:val="24"/>
          <w:szCs w:val="24"/>
        </w:rPr>
      </w:pPr>
      <w:r w:rsidRPr="00D94206">
        <w:rPr>
          <w:rFonts w:ascii="Times New Roman" w:hAnsi="Times New Roman"/>
          <w:color w:val="000000"/>
          <w:sz w:val="24"/>
          <w:szCs w:val="24"/>
        </w:rPr>
        <w:t>McArthur (1992) define</w:t>
      </w:r>
      <w:r w:rsidR="004679CE">
        <w:rPr>
          <w:rFonts w:ascii="Times New Roman" w:hAnsi="Times New Roman"/>
          <w:color w:val="000000"/>
          <w:sz w:val="24"/>
          <w:szCs w:val="24"/>
        </w:rPr>
        <w:t xml:space="preserve">d </w:t>
      </w:r>
      <w:r w:rsidRPr="00D94206">
        <w:rPr>
          <w:rFonts w:ascii="Times New Roman" w:hAnsi="Times New Roman"/>
          <w:color w:val="000000"/>
          <w:sz w:val="24"/>
          <w:szCs w:val="24"/>
        </w:rPr>
        <w:t>dysphemism as “the use of a negative or disparaging expression to describe something or someone”</w:t>
      </w:r>
      <w:r w:rsidR="004679CE">
        <w:rPr>
          <w:rFonts w:ascii="Times New Roman" w:hAnsi="Times New Roman"/>
          <w:color w:val="000000"/>
          <w:sz w:val="24"/>
          <w:szCs w:val="24"/>
        </w:rPr>
        <w:t xml:space="preserve"> (</w:t>
      </w:r>
      <w:r w:rsidR="004679CE" w:rsidRPr="00D94206">
        <w:rPr>
          <w:rFonts w:ascii="Times New Roman" w:hAnsi="Times New Roman"/>
          <w:color w:val="000000"/>
          <w:sz w:val="24"/>
          <w:szCs w:val="24"/>
        </w:rPr>
        <w:t>p. 328</w:t>
      </w:r>
      <w:r w:rsidR="004679CE">
        <w:rPr>
          <w:rFonts w:ascii="Times New Roman" w:hAnsi="Times New Roman"/>
          <w:color w:val="000000"/>
          <w:sz w:val="24"/>
          <w:szCs w:val="24"/>
        </w:rPr>
        <w:t>)</w:t>
      </w:r>
      <w:r w:rsidRPr="00D94206">
        <w:rPr>
          <w:rFonts w:ascii="Times New Roman" w:hAnsi="Times New Roman"/>
          <w:color w:val="000000"/>
          <w:sz w:val="24"/>
          <w:szCs w:val="24"/>
        </w:rPr>
        <w:t xml:space="preserve">. </w:t>
      </w:r>
      <w:bookmarkStart w:id="32" w:name="_Hlk36241303"/>
      <w:r w:rsidRPr="00D94206">
        <w:rPr>
          <w:rFonts w:ascii="Times New Roman" w:hAnsi="Times New Roman"/>
          <w:color w:val="000000"/>
          <w:sz w:val="24"/>
          <w:szCs w:val="24"/>
        </w:rPr>
        <w:t>According to Allan and Burridge</w:t>
      </w:r>
      <w:bookmarkEnd w:id="32"/>
      <w:r w:rsidRPr="00D94206">
        <w:rPr>
          <w:rFonts w:ascii="Times New Roman" w:hAnsi="Times New Roman"/>
          <w:color w:val="000000"/>
          <w:sz w:val="24"/>
          <w:szCs w:val="24"/>
        </w:rPr>
        <w:t xml:space="preserve">, dysphemism is as an offensive word with derogatory connotations directed to contempt a </w:t>
      </w:r>
      <w:r w:rsidRPr="00D94206">
        <w:rPr>
          <w:rFonts w:ascii="Times New Roman" w:hAnsi="Times New Roman"/>
          <w:color w:val="000000"/>
          <w:sz w:val="24"/>
          <w:szCs w:val="24"/>
        </w:rPr>
        <w:lastRenderedPageBreak/>
        <w:t>neutral or euphemistic topic for a specific reason (1991, p. 221; 2006, pp. 31-32). Table 2 shows that most of the selected participants den</w:t>
      </w:r>
      <w:r w:rsidR="004679CE">
        <w:rPr>
          <w:rFonts w:ascii="Times New Roman" w:hAnsi="Times New Roman"/>
          <w:color w:val="000000"/>
          <w:sz w:val="24"/>
          <w:szCs w:val="24"/>
        </w:rPr>
        <w:t>ied</w:t>
      </w:r>
      <w:r w:rsidRPr="00D94206">
        <w:rPr>
          <w:rFonts w:ascii="Times New Roman" w:hAnsi="Times New Roman"/>
          <w:color w:val="000000"/>
          <w:sz w:val="24"/>
          <w:szCs w:val="24"/>
        </w:rPr>
        <w:t xml:space="preserve"> using dysphemistic expressions when talking about </w:t>
      </w:r>
      <w:bookmarkStart w:id="33" w:name="_Hlk37182091"/>
      <w:r w:rsidRPr="00D94206">
        <w:rPr>
          <w:rFonts w:ascii="Times New Roman" w:hAnsi="Times New Roman"/>
          <w:color w:val="000000"/>
          <w:sz w:val="24"/>
          <w:szCs w:val="24"/>
        </w:rPr>
        <w:t>COVID-19</w:t>
      </w:r>
      <w:bookmarkEnd w:id="33"/>
      <w:r w:rsidRPr="00D94206">
        <w:rPr>
          <w:rFonts w:ascii="Times New Roman" w:hAnsi="Times New Roman"/>
          <w:color w:val="000000"/>
          <w:sz w:val="24"/>
          <w:szCs w:val="24"/>
        </w:rPr>
        <w:t xml:space="preserve">. It reveals that only 38 participants, constituting 19% of the sample population, may resort to strong language for attacking the topic of COVID-19 itself. </w:t>
      </w:r>
      <w:r w:rsidR="009857F6">
        <w:rPr>
          <w:rFonts w:ascii="Times New Roman" w:hAnsi="Times New Roman"/>
          <w:color w:val="000000"/>
          <w:sz w:val="24"/>
          <w:szCs w:val="24"/>
        </w:rPr>
        <w:t>T</w:t>
      </w:r>
      <w:r w:rsidRPr="00D94206">
        <w:rPr>
          <w:rFonts w:ascii="Times New Roman" w:hAnsi="Times New Roman"/>
          <w:color w:val="000000"/>
          <w:sz w:val="24"/>
          <w:szCs w:val="24"/>
        </w:rPr>
        <w:t xml:space="preserve">his finding completely is in line with what is concluded from questions 1 that </w:t>
      </w:r>
      <w:proofErr w:type="gramStart"/>
      <w:r w:rsidRPr="00D94206">
        <w:rPr>
          <w:rFonts w:ascii="Times New Roman" w:hAnsi="Times New Roman"/>
          <w:color w:val="000000"/>
          <w:sz w:val="24"/>
          <w:szCs w:val="24"/>
        </w:rPr>
        <w:t>the majority of</w:t>
      </w:r>
      <w:proofErr w:type="gramEnd"/>
      <w:r w:rsidRPr="00D94206">
        <w:rPr>
          <w:rFonts w:ascii="Times New Roman" w:hAnsi="Times New Roman"/>
          <w:color w:val="000000"/>
          <w:sz w:val="24"/>
          <w:szCs w:val="24"/>
        </w:rPr>
        <w:t xml:space="preserve"> Jordanians prefer</w:t>
      </w:r>
      <w:r w:rsidR="009857F6">
        <w:rPr>
          <w:rFonts w:ascii="Times New Roman" w:hAnsi="Times New Roman"/>
          <w:color w:val="000000"/>
          <w:sz w:val="24"/>
          <w:szCs w:val="24"/>
        </w:rPr>
        <w:t>red</w:t>
      </w:r>
      <w:r w:rsidRPr="00D94206">
        <w:rPr>
          <w:rFonts w:ascii="Times New Roman" w:hAnsi="Times New Roman"/>
          <w:color w:val="000000"/>
          <w:sz w:val="24"/>
          <w:szCs w:val="24"/>
        </w:rPr>
        <w:t xml:space="preserve"> to produce euphemisms when speaking about </w:t>
      </w:r>
      <w:bookmarkStart w:id="34" w:name="_Hlk37183650"/>
      <w:r w:rsidRPr="00D94206">
        <w:rPr>
          <w:rFonts w:ascii="Times New Roman" w:hAnsi="Times New Roman"/>
          <w:color w:val="000000"/>
          <w:sz w:val="24"/>
          <w:szCs w:val="24"/>
        </w:rPr>
        <w:t>COVID-19</w:t>
      </w:r>
      <w:bookmarkEnd w:id="34"/>
      <w:r w:rsidRPr="00D94206">
        <w:rPr>
          <w:rFonts w:ascii="Times New Roman" w:hAnsi="Times New Roman"/>
          <w:color w:val="000000"/>
          <w:sz w:val="24"/>
          <w:szCs w:val="24"/>
        </w:rPr>
        <w:t>.</w:t>
      </w:r>
      <w:r w:rsidRPr="00D94206">
        <w:rPr>
          <w:rFonts w:ascii="Times New Roman" w:hAnsi="Times New Roman"/>
          <w:color w:val="000000"/>
          <w:sz w:val="24"/>
          <w:szCs w:val="24"/>
          <w:lang w:val="en-GB"/>
        </w:rPr>
        <w:t xml:space="preserve"> </w:t>
      </w:r>
      <w:r w:rsidRPr="00D94206">
        <w:rPr>
          <w:rFonts w:ascii="Times New Roman" w:hAnsi="Times New Roman"/>
          <w:color w:val="000000"/>
          <w:sz w:val="24"/>
          <w:szCs w:val="24"/>
        </w:rPr>
        <w:t>Table 2 illustrates that nearly a quarter of the male participants refer</w:t>
      </w:r>
      <w:r w:rsidR="009857F6">
        <w:rPr>
          <w:rFonts w:ascii="Times New Roman" w:hAnsi="Times New Roman"/>
          <w:color w:val="000000"/>
          <w:sz w:val="24"/>
          <w:szCs w:val="24"/>
        </w:rPr>
        <w:t>red</w:t>
      </w:r>
      <w:r w:rsidRPr="00D94206">
        <w:rPr>
          <w:rFonts w:ascii="Times New Roman" w:hAnsi="Times New Roman"/>
          <w:color w:val="000000"/>
          <w:sz w:val="24"/>
          <w:szCs w:val="24"/>
        </w:rPr>
        <w:t xml:space="preserve"> to </w:t>
      </w:r>
      <w:bookmarkStart w:id="35" w:name="_Hlk36418044"/>
      <w:r w:rsidRPr="00D94206">
        <w:rPr>
          <w:rFonts w:ascii="Times New Roman" w:hAnsi="Times New Roman"/>
          <w:color w:val="000000"/>
          <w:sz w:val="24"/>
          <w:szCs w:val="24"/>
        </w:rPr>
        <w:t xml:space="preserve">dysphemistic </w:t>
      </w:r>
      <w:bookmarkEnd w:id="35"/>
      <w:r w:rsidRPr="00D94206">
        <w:rPr>
          <w:rFonts w:ascii="Times New Roman" w:hAnsi="Times New Roman"/>
          <w:color w:val="000000"/>
          <w:sz w:val="24"/>
          <w:szCs w:val="24"/>
        </w:rPr>
        <w:t xml:space="preserve">words when talking about </w:t>
      </w:r>
      <w:bookmarkStart w:id="36" w:name="_Hlk37186978"/>
      <w:r w:rsidRPr="00D94206">
        <w:rPr>
          <w:rFonts w:ascii="Times New Roman" w:hAnsi="Times New Roman"/>
          <w:color w:val="000000"/>
          <w:sz w:val="24"/>
          <w:szCs w:val="24"/>
        </w:rPr>
        <w:t>COVID-19</w:t>
      </w:r>
      <w:bookmarkEnd w:id="36"/>
      <w:r w:rsidRPr="00D94206">
        <w:rPr>
          <w:rFonts w:ascii="Times New Roman" w:hAnsi="Times New Roman"/>
          <w:color w:val="000000"/>
          <w:sz w:val="24"/>
          <w:szCs w:val="24"/>
        </w:rPr>
        <w:t xml:space="preserve">, while around 15% of the female participants </w:t>
      </w:r>
      <w:r w:rsidR="009857F6">
        <w:rPr>
          <w:rFonts w:ascii="Times New Roman" w:hAnsi="Times New Roman"/>
          <w:color w:val="000000"/>
          <w:sz w:val="24"/>
          <w:szCs w:val="24"/>
        </w:rPr>
        <w:t>did</w:t>
      </w:r>
      <w:r w:rsidRPr="00D94206">
        <w:rPr>
          <w:rFonts w:ascii="Times New Roman" w:hAnsi="Times New Roman"/>
          <w:color w:val="000000"/>
          <w:sz w:val="24"/>
          <w:szCs w:val="24"/>
        </w:rPr>
        <w:t xml:space="preserve"> so. This </w:t>
      </w:r>
      <w:r w:rsidR="009857F6">
        <w:rPr>
          <w:rFonts w:ascii="Times New Roman" w:hAnsi="Times New Roman"/>
          <w:color w:val="000000"/>
          <w:sz w:val="24"/>
          <w:szCs w:val="24"/>
        </w:rPr>
        <w:t>asserts</w:t>
      </w:r>
      <w:r w:rsidRPr="00D94206">
        <w:rPr>
          <w:rFonts w:ascii="Times New Roman" w:hAnsi="Times New Roman"/>
          <w:color w:val="000000"/>
          <w:sz w:val="24"/>
          <w:szCs w:val="24"/>
        </w:rPr>
        <w:t xml:space="preserve"> that women </w:t>
      </w:r>
      <w:r w:rsidR="009857F6">
        <w:rPr>
          <w:rFonts w:ascii="Times New Roman" w:hAnsi="Times New Roman"/>
          <w:color w:val="000000"/>
          <w:sz w:val="24"/>
          <w:szCs w:val="24"/>
        </w:rPr>
        <w:t>strive to express</w:t>
      </w:r>
      <w:r w:rsidRPr="00D94206">
        <w:rPr>
          <w:rFonts w:ascii="Times New Roman" w:hAnsi="Times New Roman"/>
          <w:color w:val="000000"/>
          <w:sz w:val="24"/>
          <w:szCs w:val="24"/>
        </w:rPr>
        <w:t xml:space="preserve"> their sensitivity and kindness more than men </w:t>
      </w:r>
      <w:r w:rsidR="009857F6">
        <w:rPr>
          <w:rFonts w:ascii="Times New Roman" w:hAnsi="Times New Roman"/>
          <w:color w:val="000000"/>
          <w:sz w:val="24"/>
          <w:szCs w:val="24"/>
        </w:rPr>
        <w:t>when</w:t>
      </w:r>
      <w:r w:rsidRPr="00D94206">
        <w:rPr>
          <w:rFonts w:ascii="Times New Roman" w:hAnsi="Times New Roman"/>
          <w:color w:val="000000"/>
          <w:sz w:val="24"/>
          <w:szCs w:val="24"/>
        </w:rPr>
        <w:t xml:space="preserve"> </w:t>
      </w:r>
      <w:r w:rsidR="009857F6">
        <w:rPr>
          <w:rFonts w:ascii="Times New Roman" w:hAnsi="Times New Roman"/>
          <w:color w:val="000000"/>
          <w:sz w:val="24"/>
          <w:szCs w:val="24"/>
        </w:rPr>
        <w:t>describing</w:t>
      </w:r>
      <w:r w:rsidRPr="00D94206">
        <w:rPr>
          <w:rFonts w:ascii="Times New Roman" w:hAnsi="Times New Roman"/>
          <w:color w:val="000000"/>
          <w:sz w:val="24"/>
          <w:szCs w:val="24"/>
        </w:rPr>
        <w:t xml:space="preserve"> a </w:t>
      </w:r>
      <w:r w:rsidR="009857F6">
        <w:rPr>
          <w:rFonts w:ascii="Times New Roman" w:hAnsi="Times New Roman"/>
          <w:color w:val="000000"/>
          <w:sz w:val="24"/>
          <w:szCs w:val="24"/>
        </w:rPr>
        <w:t xml:space="preserve">such </w:t>
      </w:r>
      <w:r w:rsidRPr="00D94206">
        <w:rPr>
          <w:rFonts w:ascii="Times New Roman" w:hAnsi="Times New Roman"/>
          <w:color w:val="000000"/>
          <w:sz w:val="24"/>
          <w:szCs w:val="24"/>
        </w:rPr>
        <w:t xml:space="preserve">tabooed </w:t>
      </w:r>
      <w:r w:rsidR="009857F6">
        <w:rPr>
          <w:rFonts w:ascii="Times New Roman" w:hAnsi="Times New Roman"/>
          <w:color w:val="000000"/>
          <w:sz w:val="24"/>
          <w:szCs w:val="24"/>
        </w:rPr>
        <w:t xml:space="preserve">or frightening </w:t>
      </w:r>
      <w:r w:rsidRPr="00D94206">
        <w:rPr>
          <w:rFonts w:ascii="Times New Roman" w:hAnsi="Times New Roman"/>
          <w:color w:val="000000"/>
          <w:sz w:val="24"/>
          <w:szCs w:val="24"/>
        </w:rPr>
        <w:t>topic. This finding lends support to Al-</w:t>
      </w:r>
      <w:proofErr w:type="spellStart"/>
      <w:r w:rsidRPr="00D94206">
        <w:rPr>
          <w:rFonts w:ascii="Times New Roman" w:hAnsi="Times New Roman"/>
          <w:color w:val="000000"/>
          <w:sz w:val="24"/>
          <w:szCs w:val="24"/>
        </w:rPr>
        <w:t>Khasawneh</w:t>
      </w:r>
      <w:proofErr w:type="spellEnd"/>
      <w:r w:rsidRPr="00D94206">
        <w:rPr>
          <w:rFonts w:ascii="Times New Roman" w:hAnsi="Times New Roman"/>
          <w:color w:val="000000"/>
          <w:sz w:val="24"/>
          <w:szCs w:val="24"/>
        </w:rPr>
        <w:t xml:space="preserve"> 2018 who indicated that females are more disposed than males to avoid taboos. It also entirely agrees with </w:t>
      </w:r>
      <w:bookmarkStart w:id="37" w:name="_Hlk36425498"/>
      <w:r w:rsidRPr="00D94206">
        <w:rPr>
          <w:rFonts w:ascii="Times New Roman" w:hAnsi="Times New Roman"/>
          <w:color w:val="000000"/>
          <w:sz w:val="24"/>
          <w:szCs w:val="24"/>
        </w:rPr>
        <w:t>the universal tendency of women’s adoption of the more socially prestigious language</w:t>
      </w:r>
      <w:bookmarkEnd w:id="37"/>
      <w:r w:rsidRPr="00D94206">
        <w:rPr>
          <w:rFonts w:ascii="Times New Roman" w:hAnsi="Times New Roman"/>
          <w:color w:val="000000"/>
          <w:sz w:val="24"/>
          <w:szCs w:val="24"/>
        </w:rPr>
        <w:t>. Lakoff (1975) and Greene (2000) stated that the linguistic communication and speech</w:t>
      </w:r>
      <w:r w:rsidR="009857F6">
        <w:rPr>
          <w:rFonts w:ascii="Times New Roman" w:hAnsi="Times New Roman"/>
          <w:color w:val="000000"/>
          <w:sz w:val="24"/>
          <w:szCs w:val="24"/>
        </w:rPr>
        <w:t>es</w:t>
      </w:r>
      <w:r w:rsidRPr="00D94206">
        <w:rPr>
          <w:rFonts w:ascii="Times New Roman" w:hAnsi="Times New Roman"/>
          <w:color w:val="000000"/>
          <w:sz w:val="24"/>
          <w:szCs w:val="24"/>
        </w:rPr>
        <w:t xml:space="preserve"> produced by females often suggest polite, sympathetic and respectful messages. </w:t>
      </w:r>
      <w:r w:rsidRPr="00D94206">
        <w:rPr>
          <w:rFonts w:ascii="Times New Roman" w:hAnsi="Times New Roman"/>
          <w:color w:val="000000"/>
          <w:sz w:val="24"/>
          <w:szCs w:val="24"/>
          <w:lang w:val="en-GB"/>
        </w:rPr>
        <w:t>It can be concluded that s</w:t>
      </w:r>
      <w:r w:rsidRPr="00D94206">
        <w:rPr>
          <w:rFonts w:ascii="Times New Roman" w:hAnsi="Times New Roman"/>
          <w:color w:val="000000"/>
          <w:sz w:val="24"/>
          <w:szCs w:val="24"/>
        </w:rPr>
        <w:t xml:space="preserve">ex is not only clear </w:t>
      </w:r>
      <w:r w:rsidR="009857F6" w:rsidRPr="00D94206">
        <w:rPr>
          <w:rFonts w:ascii="Times New Roman" w:hAnsi="Times New Roman"/>
          <w:color w:val="000000"/>
          <w:sz w:val="24"/>
          <w:szCs w:val="24"/>
        </w:rPr>
        <w:t xml:space="preserve">in the social interaction but also </w:t>
      </w:r>
      <w:r w:rsidR="009857F6">
        <w:rPr>
          <w:rFonts w:ascii="Times New Roman" w:hAnsi="Times New Roman"/>
          <w:color w:val="000000"/>
          <w:sz w:val="24"/>
          <w:szCs w:val="24"/>
        </w:rPr>
        <w:t xml:space="preserve">in </w:t>
      </w:r>
      <w:r w:rsidRPr="00D94206">
        <w:rPr>
          <w:rFonts w:ascii="Times New Roman" w:hAnsi="Times New Roman"/>
          <w:color w:val="000000"/>
          <w:sz w:val="24"/>
          <w:szCs w:val="24"/>
        </w:rPr>
        <w:t xml:space="preserve">the language </w:t>
      </w:r>
      <w:r w:rsidR="009857F6" w:rsidRPr="00D94206">
        <w:rPr>
          <w:rFonts w:ascii="Times New Roman" w:hAnsi="Times New Roman"/>
          <w:color w:val="000000"/>
          <w:sz w:val="24"/>
          <w:szCs w:val="24"/>
        </w:rPr>
        <w:t xml:space="preserve">use </w:t>
      </w:r>
      <w:r w:rsidRPr="00D94206">
        <w:rPr>
          <w:rFonts w:ascii="Times New Roman" w:hAnsi="Times New Roman"/>
          <w:color w:val="000000"/>
          <w:sz w:val="24"/>
          <w:szCs w:val="24"/>
        </w:rPr>
        <w:t xml:space="preserve">amongst </w:t>
      </w:r>
      <w:r w:rsidR="009857F6">
        <w:rPr>
          <w:rFonts w:ascii="Times New Roman" w:hAnsi="Times New Roman"/>
          <w:color w:val="000000"/>
          <w:sz w:val="24"/>
          <w:szCs w:val="24"/>
        </w:rPr>
        <w:t>public</w:t>
      </w:r>
      <w:r w:rsidRPr="00D94206">
        <w:rPr>
          <w:rFonts w:ascii="Times New Roman" w:hAnsi="Times New Roman"/>
          <w:color w:val="000000"/>
          <w:sz w:val="24"/>
          <w:szCs w:val="24"/>
        </w:rPr>
        <w:t>.</w:t>
      </w:r>
    </w:p>
    <w:p w14:paraId="24BE5690" w14:textId="1E087ADE" w:rsidR="004E6F72" w:rsidRPr="00FC4573" w:rsidRDefault="00D94206" w:rsidP="00FC4573">
      <w:pPr>
        <w:autoSpaceDE w:val="0"/>
        <w:autoSpaceDN w:val="0"/>
        <w:adjustRightInd w:val="0"/>
        <w:spacing w:after="0" w:line="240" w:lineRule="auto"/>
        <w:ind w:firstLine="567"/>
        <w:jc w:val="both"/>
        <w:rPr>
          <w:rFonts w:ascii="Times New Roman" w:hAnsi="Times New Roman"/>
          <w:color w:val="000000"/>
          <w:sz w:val="24"/>
          <w:szCs w:val="24"/>
        </w:rPr>
      </w:pPr>
      <w:r w:rsidRPr="00D94206">
        <w:rPr>
          <w:rFonts w:ascii="Times New Roman" w:hAnsi="Times New Roman"/>
          <w:color w:val="000000"/>
          <w:sz w:val="24"/>
          <w:szCs w:val="24"/>
        </w:rPr>
        <w:t xml:space="preserve">Age often has a huge effect upon the social use of language. Thus, the choice of </w:t>
      </w:r>
      <w:proofErr w:type="spellStart"/>
      <w:r w:rsidRPr="00D94206">
        <w:rPr>
          <w:rFonts w:ascii="Times New Roman" w:hAnsi="Times New Roman"/>
          <w:color w:val="000000"/>
          <w:sz w:val="24"/>
          <w:szCs w:val="24"/>
        </w:rPr>
        <w:t>dysphemisms</w:t>
      </w:r>
      <w:proofErr w:type="spellEnd"/>
      <w:r w:rsidRPr="00D94206">
        <w:rPr>
          <w:rFonts w:ascii="Times New Roman" w:hAnsi="Times New Roman"/>
          <w:color w:val="000000"/>
          <w:sz w:val="24"/>
          <w:szCs w:val="24"/>
        </w:rPr>
        <w:t xml:space="preserve"> </w:t>
      </w:r>
      <w:bookmarkStart w:id="38" w:name="_Hlk37187653"/>
      <w:r w:rsidRPr="00D94206">
        <w:rPr>
          <w:rFonts w:ascii="Times New Roman" w:hAnsi="Times New Roman"/>
          <w:color w:val="000000"/>
          <w:sz w:val="24"/>
          <w:szCs w:val="24"/>
        </w:rPr>
        <w:t xml:space="preserve">for describing </w:t>
      </w:r>
      <w:bookmarkStart w:id="39" w:name="_Hlk37191265"/>
      <w:r w:rsidRPr="00D94206">
        <w:rPr>
          <w:rFonts w:ascii="Times New Roman" w:hAnsi="Times New Roman"/>
          <w:color w:val="000000"/>
          <w:sz w:val="24"/>
          <w:szCs w:val="24"/>
        </w:rPr>
        <w:t xml:space="preserve">COVID-19 </w:t>
      </w:r>
      <w:bookmarkEnd w:id="38"/>
      <w:bookmarkEnd w:id="39"/>
      <w:r w:rsidRPr="00D94206">
        <w:rPr>
          <w:rFonts w:ascii="Times New Roman" w:hAnsi="Times New Roman"/>
          <w:color w:val="000000"/>
          <w:sz w:val="24"/>
          <w:szCs w:val="24"/>
        </w:rPr>
        <w:t xml:space="preserve">by Jordanian speakers with different ages was thoroughly examined. Table 2 demonstrates that only 13% of the selected participants </w:t>
      </w:r>
      <w:bookmarkStart w:id="40" w:name="_Hlk36570239"/>
      <w:r w:rsidRPr="00D94206">
        <w:rPr>
          <w:rFonts w:ascii="Times New Roman" w:hAnsi="Times New Roman"/>
          <w:color w:val="000000"/>
          <w:sz w:val="24"/>
          <w:szCs w:val="24"/>
        </w:rPr>
        <w:t xml:space="preserve">with less than 20 years </w:t>
      </w:r>
      <w:bookmarkEnd w:id="40"/>
      <w:r w:rsidRPr="00D94206">
        <w:rPr>
          <w:rFonts w:ascii="Times New Roman" w:hAnsi="Times New Roman"/>
          <w:color w:val="000000"/>
          <w:sz w:val="24"/>
          <w:szCs w:val="24"/>
        </w:rPr>
        <w:t xml:space="preserve">preferred using dysphemistic expressions while talking about COVID-19. </w:t>
      </w:r>
      <w:r w:rsidR="006821D7">
        <w:rPr>
          <w:rFonts w:ascii="Times New Roman" w:hAnsi="Times New Roman"/>
          <w:color w:val="000000"/>
          <w:sz w:val="24"/>
          <w:szCs w:val="24"/>
        </w:rPr>
        <w:t>T</w:t>
      </w:r>
      <w:r w:rsidRPr="00D94206">
        <w:rPr>
          <w:rFonts w:ascii="Times New Roman" w:hAnsi="Times New Roman"/>
          <w:color w:val="000000"/>
          <w:sz w:val="24"/>
          <w:szCs w:val="24"/>
        </w:rPr>
        <w:t xml:space="preserve">here is no big difference in the </w:t>
      </w:r>
      <w:r w:rsidR="006821D7">
        <w:rPr>
          <w:rFonts w:ascii="Times New Roman" w:hAnsi="Times New Roman"/>
          <w:color w:val="000000"/>
          <w:sz w:val="24"/>
          <w:szCs w:val="24"/>
        </w:rPr>
        <w:t>adoption</w:t>
      </w:r>
      <w:r w:rsidRPr="00D94206">
        <w:rPr>
          <w:rFonts w:ascii="Times New Roman" w:hAnsi="Times New Roman"/>
          <w:color w:val="000000"/>
          <w:sz w:val="24"/>
          <w:szCs w:val="24"/>
        </w:rPr>
        <w:t xml:space="preserve"> of dysphemism for describing </w:t>
      </w:r>
      <w:bookmarkStart w:id="41" w:name="_Hlk37188053"/>
      <w:r w:rsidRPr="00D94206">
        <w:rPr>
          <w:rFonts w:ascii="Times New Roman" w:hAnsi="Times New Roman"/>
          <w:color w:val="000000"/>
          <w:sz w:val="24"/>
          <w:szCs w:val="24"/>
        </w:rPr>
        <w:t xml:space="preserve">COVID-19 </w:t>
      </w:r>
      <w:bookmarkEnd w:id="41"/>
      <w:r w:rsidRPr="00D94206">
        <w:rPr>
          <w:rFonts w:ascii="Times New Roman" w:hAnsi="Times New Roman"/>
          <w:color w:val="000000"/>
          <w:sz w:val="24"/>
          <w:szCs w:val="24"/>
        </w:rPr>
        <w:t xml:space="preserve">for Jordanians who range between 20 years and less than 60 years. One of the surprising </w:t>
      </w:r>
      <w:r w:rsidR="006821D7">
        <w:rPr>
          <w:rFonts w:ascii="Times New Roman" w:hAnsi="Times New Roman"/>
          <w:color w:val="000000"/>
          <w:sz w:val="24"/>
          <w:szCs w:val="24"/>
        </w:rPr>
        <w:t>findings</w:t>
      </w:r>
      <w:r w:rsidRPr="00D94206">
        <w:rPr>
          <w:rFonts w:ascii="Times New Roman" w:hAnsi="Times New Roman"/>
          <w:color w:val="000000"/>
          <w:sz w:val="24"/>
          <w:szCs w:val="24"/>
        </w:rPr>
        <w:t xml:space="preserve"> is that one-third of the participants </w:t>
      </w:r>
      <w:bookmarkStart w:id="42" w:name="_Hlk36570763"/>
      <w:r w:rsidRPr="00D94206">
        <w:rPr>
          <w:rFonts w:ascii="Times New Roman" w:hAnsi="Times New Roman"/>
          <w:color w:val="000000"/>
          <w:sz w:val="24"/>
          <w:szCs w:val="24"/>
        </w:rPr>
        <w:t xml:space="preserve">with 60 years or more </w:t>
      </w:r>
      <w:bookmarkEnd w:id="42"/>
      <w:r w:rsidRPr="00D94206">
        <w:rPr>
          <w:rFonts w:ascii="Times New Roman" w:hAnsi="Times New Roman"/>
          <w:color w:val="000000"/>
          <w:sz w:val="24"/>
          <w:szCs w:val="24"/>
        </w:rPr>
        <w:t>prefer</w:t>
      </w:r>
      <w:r w:rsidR="006821D7">
        <w:rPr>
          <w:rFonts w:ascii="Times New Roman" w:hAnsi="Times New Roman"/>
          <w:color w:val="000000"/>
          <w:sz w:val="24"/>
          <w:szCs w:val="24"/>
        </w:rPr>
        <w:t>red</w:t>
      </w:r>
      <w:r w:rsidRPr="00D94206">
        <w:rPr>
          <w:rFonts w:ascii="Times New Roman" w:hAnsi="Times New Roman"/>
          <w:color w:val="000000"/>
          <w:sz w:val="24"/>
          <w:szCs w:val="24"/>
        </w:rPr>
        <w:t xml:space="preserve"> </w:t>
      </w:r>
      <w:r w:rsidR="006821D7" w:rsidRPr="00D94206">
        <w:rPr>
          <w:rFonts w:ascii="Times New Roman" w:hAnsi="Times New Roman"/>
          <w:color w:val="000000"/>
          <w:sz w:val="24"/>
          <w:szCs w:val="24"/>
        </w:rPr>
        <w:t xml:space="preserve">offensive or abusive expressions </w:t>
      </w:r>
      <w:r w:rsidR="006821D7">
        <w:rPr>
          <w:rFonts w:ascii="Times New Roman" w:hAnsi="Times New Roman"/>
          <w:color w:val="000000"/>
          <w:sz w:val="24"/>
          <w:szCs w:val="24"/>
        </w:rPr>
        <w:t xml:space="preserve">instead of </w:t>
      </w:r>
      <w:r w:rsidRPr="00D94206">
        <w:rPr>
          <w:rFonts w:ascii="Times New Roman" w:hAnsi="Times New Roman"/>
          <w:color w:val="000000"/>
          <w:sz w:val="24"/>
          <w:szCs w:val="24"/>
        </w:rPr>
        <w:t xml:space="preserve">indirect or socially acceptable </w:t>
      </w:r>
      <w:r w:rsidR="006821D7">
        <w:rPr>
          <w:rFonts w:ascii="Times New Roman" w:hAnsi="Times New Roman"/>
          <w:color w:val="000000"/>
          <w:sz w:val="24"/>
          <w:szCs w:val="24"/>
        </w:rPr>
        <w:t>ones</w:t>
      </w:r>
      <w:r w:rsidRPr="00D94206">
        <w:rPr>
          <w:rFonts w:ascii="Times New Roman" w:hAnsi="Times New Roman"/>
          <w:color w:val="000000"/>
          <w:sz w:val="24"/>
          <w:szCs w:val="24"/>
        </w:rPr>
        <w:t xml:space="preserve"> when communicating about </w:t>
      </w:r>
      <w:bookmarkStart w:id="43" w:name="_Hlk37189149"/>
      <w:r w:rsidRPr="00D94206">
        <w:rPr>
          <w:rFonts w:ascii="Times New Roman" w:hAnsi="Times New Roman"/>
          <w:color w:val="000000"/>
          <w:sz w:val="24"/>
          <w:szCs w:val="24"/>
        </w:rPr>
        <w:t>COVID-19</w:t>
      </w:r>
      <w:bookmarkEnd w:id="43"/>
      <w:r w:rsidRPr="00D94206">
        <w:rPr>
          <w:rFonts w:ascii="Times New Roman" w:hAnsi="Times New Roman"/>
          <w:color w:val="000000"/>
          <w:sz w:val="24"/>
          <w:szCs w:val="24"/>
        </w:rPr>
        <w:t xml:space="preserve">. This finding </w:t>
      </w:r>
      <w:r w:rsidR="005D17B0">
        <w:rPr>
          <w:rFonts w:ascii="Times New Roman" w:hAnsi="Times New Roman"/>
          <w:color w:val="000000"/>
          <w:sz w:val="24"/>
          <w:szCs w:val="24"/>
        </w:rPr>
        <w:t xml:space="preserve">absolutely </w:t>
      </w:r>
      <w:r w:rsidRPr="00D94206">
        <w:rPr>
          <w:rFonts w:ascii="Times New Roman" w:hAnsi="Times New Roman"/>
          <w:color w:val="000000"/>
          <w:sz w:val="24"/>
          <w:szCs w:val="24"/>
        </w:rPr>
        <w:t xml:space="preserve">disagrees with the universal tendency of elderly people to prompt the more euphemized and appropriate utterances. The level of education plays a major role in the </w:t>
      </w:r>
      <w:r w:rsidR="005D17B0">
        <w:rPr>
          <w:rFonts w:ascii="Times New Roman" w:hAnsi="Times New Roman"/>
          <w:color w:val="000000"/>
          <w:sz w:val="24"/>
          <w:szCs w:val="24"/>
        </w:rPr>
        <w:t xml:space="preserve">linguistic </w:t>
      </w:r>
      <w:r w:rsidRPr="00D94206">
        <w:rPr>
          <w:rFonts w:ascii="Times New Roman" w:hAnsi="Times New Roman"/>
          <w:color w:val="000000"/>
          <w:sz w:val="24"/>
          <w:szCs w:val="24"/>
        </w:rPr>
        <w:t xml:space="preserve">development of </w:t>
      </w:r>
      <w:r w:rsidR="005D17B0">
        <w:rPr>
          <w:rFonts w:ascii="Times New Roman" w:hAnsi="Times New Roman"/>
          <w:color w:val="000000"/>
          <w:sz w:val="24"/>
          <w:szCs w:val="24"/>
        </w:rPr>
        <w:t>societies</w:t>
      </w:r>
      <w:r w:rsidRPr="00D94206">
        <w:rPr>
          <w:rFonts w:ascii="Times New Roman" w:hAnsi="Times New Roman"/>
          <w:color w:val="000000"/>
          <w:sz w:val="24"/>
          <w:szCs w:val="24"/>
        </w:rPr>
        <w:t xml:space="preserve">. It is assumed that highly educated people pursue to use </w:t>
      </w:r>
      <w:r w:rsidR="005D17B0">
        <w:rPr>
          <w:rFonts w:ascii="Times New Roman" w:hAnsi="Times New Roman"/>
          <w:color w:val="000000"/>
          <w:sz w:val="24"/>
          <w:szCs w:val="24"/>
        </w:rPr>
        <w:t>generally acceptable</w:t>
      </w:r>
      <w:r w:rsidRPr="00D94206">
        <w:rPr>
          <w:rFonts w:ascii="Times New Roman" w:hAnsi="Times New Roman"/>
          <w:color w:val="000000"/>
          <w:sz w:val="24"/>
          <w:szCs w:val="24"/>
        </w:rPr>
        <w:t xml:space="preserve"> language in the </w:t>
      </w:r>
      <w:r w:rsidR="005D17B0">
        <w:rPr>
          <w:rFonts w:ascii="Times New Roman" w:hAnsi="Times New Roman"/>
          <w:color w:val="000000"/>
          <w:sz w:val="24"/>
          <w:szCs w:val="24"/>
        </w:rPr>
        <w:t xml:space="preserve">social interaction </w:t>
      </w:r>
      <w:proofErr w:type="gramStart"/>
      <w:r w:rsidRPr="00D94206">
        <w:rPr>
          <w:rFonts w:ascii="Times New Roman" w:hAnsi="Times New Roman"/>
          <w:color w:val="000000"/>
          <w:sz w:val="24"/>
          <w:szCs w:val="24"/>
        </w:rPr>
        <w:t>so as to</w:t>
      </w:r>
      <w:proofErr w:type="gramEnd"/>
      <w:r w:rsidRPr="00D94206">
        <w:rPr>
          <w:rFonts w:ascii="Times New Roman" w:hAnsi="Times New Roman"/>
          <w:color w:val="000000"/>
          <w:sz w:val="24"/>
          <w:szCs w:val="24"/>
        </w:rPr>
        <w:t xml:space="preserve"> show their civilization and kindness. Table 2 reveals that only 15% of the Jordanian participants with secondary certificate or less prefer</w:t>
      </w:r>
      <w:r w:rsidR="005D17B0">
        <w:rPr>
          <w:rFonts w:ascii="Times New Roman" w:hAnsi="Times New Roman"/>
          <w:color w:val="000000"/>
          <w:sz w:val="24"/>
          <w:szCs w:val="24"/>
        </w:rPr>
        <w:t>red</w:t>
      </w:r>
      <w:r w:rsidRPr="00D94206">
        <w:rPr>
          <w:rFonts w:ascii="Times New Roman" w:hAnsi="Times New Roman"/>
          <w:color w:val="000000"/>
          <w:sz w:val="24"/>
          <w:szCs w:val="24"/>
        </w:rPr>
        <w:t xml:space="preserve"> to select dysphemistic expressions when speaking about</w:t>
      </w:r>
      <w:r w:rsidRPr="00D94206">
        <w:rPr>
          <w:rFonts w:ascii="Times New Roman" w:hAnsi="Times New Roman"/>
          <w:color w:val="000000"/>
          <w:sz w:val="24"/>
          <w:szCs w:val="24"/>
          <w:lang w:val="en-GB"/>
        </w:rPr>
        <w:t xml:space="preserve"> </w:t>
      </w:r>
      <w:r w:rsidRPr="00D94206">
        <w:rPr>
          <w:rFonts w:ascii="Times New Roman" w:hAnsi="Times New Roman"/>
          <w:color w:val="000000"/>
          <w:sz w:val="24"/>
          <w:szCs w:val="24"/>
        </w:rPr>
        <w:t>COVID-19, whereas around 20% of those with Bachelor, Master or PhD degree prefer</w:t>
      </w:r>
      <w:r w:rsidR="005D17B0">
        <w:rPr>
          <w:rFonts w:ascii="Times New Roman" w:hAnsi="Times New Roman"/>
          <w:color w:val="000000"/>
          <w:sz w:val="24"/>
          <w:szCs w:val="24"/>
        </w:rPr>
        <w:t>red</w:t>
      </w:r>
      <w:r w:rsidRPr="00D94206">
        <w:rPr>
          <w:rFonts w:ascii="Times New Roman" w:hAnsi="Times New Roman"/>
          <w:color w:val="000000"/>
          <w:sz w:val="24"/>
          <w:szCs w:val="24"/>
        </w:rPr>
        <w:t xml:space="preserve"> to do so.</w:t>
      </w:r>
    </w:p>
    <w:p w14:paraId="4455FA67" w14:textId="6D54E61B" w:rsidR="00D94206" w:rsidRDefault="00D94206" w:rsidP="007A2CCB">
      <w:pPr>
        <w:autoSpaceDE w:val="0"/>
        <w:autoSpaceDN w:val="0"/>
        <w:adjustRightInd w:val="0"/>
        <w:spacing w:after="0" w:line="240" w:lineRule="auto"/>
        <w:ind w:firstLine="567"/>
        <w:jc w:val="both"/>
        <w:rPr>
          <w:rFonts w:ascii="Times New Roman" w:hAnsi="Times New Roman"/>
          <w:color w:val="000000"/>
          <w:sz w:val="24"/>
          <w:szCs w:val="24"/>
          <w:lang w:val="en-GB"/>
        </w:rPr>
      </w:pPr>
      <w:r w:rsidRPr="00D94206">
        <w:rPr>
          <w:rFonts w:ascii="Times New Roman" w:hAnsi="Times New Roman"/>
          <w:color w:val="000000"/>
          <w:sz w:val="24"/>
          <w:szCs w:val="24"/>
        </w:rPr>
        <w:t>T</w:t>
      </w:r>
      <w:r w:rsidR="007A2CCB">
        <w:rPr>
          <w:rFonts w:ascii="Times New Roman" w:hAnsi="Times New Roman"/>
          <w:color w:val="000000"/>
          <w:sz w:val="24"/>
          <w:szCs w:val="24"/>
        </w:rPr>
        <w:t xml:space="preserve">he data analysis </w:t>
      </w:r>
      <w:r w:rsidRPr="00D94206">
        <w:rPr>
          <w:rFonts w:ascii="Times New Roman" w:hAnsi="Times New Roman"/>
          <w:color w:val="000000"/>
          <w:sz w:val="24"/>
          <w:szCs w:val="24"/>
        </w:rPr>
        <w:t>illustrates that one-third of the selected sample of Jordanian speakers opt</w:t>
      </w:r>
      <w:r w:rsidR="007A2CCB">
        <w:rPr>
          <w:rFonts w:ascii="Times New Roman" w:hAnsi="Times New Roman"/>
          <w:color w:val="000000"/>
          <w:sz w:val="24"/>
          <w:szCs w:val="24"/>
        </w:rPr>
        <w:t>ed</w:t>
      </w:r>
      <w:r w:rsidRPr="00D94206">
        <w:rPr>
          <w:rFonts w:ascii="Times New Roman" w:hAnsi="Times New Roman"/>
          <w:color w:val="000000"/>
          <w:sz w:val="24"/>
          <w:szCs w:val="24"/>
        </w:rPr>
        <w:t xml:space="preserve"> for shifting from Arabic into English when talking about this disease </w:t>
      </w:r>
      <w:r w:rsidR="00A1313A">
        <w:rPr>
          <w:rFonts w:ascii="Times New Roman" w:hAnsi="Times New Roman"/>
          <w:color w:val="000000"/>
          <w:sz w:val="24"/>
          <w:szCs w:val="24"/>
        </w:rPr>
        <w:t xml:space="preserve">by </w:t>
      </w:r>
      <w:r w:rsidR="007A2CCB">
        <w:rPr>
          <w:rFonts w:ascii="Times New Roman" w:hAnsi="Times New Roman"/>
          <w:color w:val="000000"/>
          <w:sz w:val="24"/>
          <w:szCs w:val="24"/>
        </w:rPr>
        <w:t>borrowing</w:t>
      </w:r>
      <w:r w:rsidRPr="00D94206">
        <w:rPr>
          <w:rFonts w:ascii="Times New Roman" w:hAnsi="Times New Roman"/>
          <w:color w:val="000000"/>
          <w:sz w:val="24"/>
          <w:szCs w:val="24"/>
        </w:rPr>
        <w:t xml:space="preserve"> </w:t>
      </w:r>
      <w:r w:rsidR="00A1313A">
        <w:rPr>
          <w:rFonts w:ascii="Times New Roman" w:hAnsi="Times New Roman"/>
          <w:color w:val="000000"/>
          <w:sz w:val="24"/>
          <w:szCs w:val="24"/>
        </w:rPr>
        <w:t>some</w:t>
      </w:r>
      <w:r w:rsidRPr="00D94206">
        <w:rPr>
          <w:rFonts w:ascii="Times New Roman" w:hAnsi="Times New Roman"/>
          <w:color w:val="000000"/>
          <w:sz w:val="24"/>
          <w:szCs w:val="24"/>
        </w:rPr>
        <w:t xml:space="preserve"> English words, such as coronavirus, corona, the virus</w:t>
      </w:r>
      <w:bookmarkStart w:id="44" w:name="_Hlk37194804"/>
      <w:r w:rsidR="007A2CCB">
        <w:rPr>
          <w:rFonts w:ascii="Times New Roman" w:hAnsi="Times New Roman"/>
          <w:color w:val="000000"/>
          <w:sz w:val="24"/>
          <w:szCs w:val="24"/>
        </w:rPr>
        <w:t xml:space="preserve">, </w:t>
      </w:r>
      <w:r w:rsidR="007A2CCB" w:rsidRPr="00D94206">
        <w:rPr>
          <w:rFonts w:ascii="Times New Roman" w:hAnsi="Times New Roman"/>
          <w:color w:val="000000"/>
          <w:sz w:val="24"/>
          <w:szCs w:val="24"/>
        </w:rPr>
        <w:t>and COVID-19</w:t>
      </w:r>
      <w:bookmarkEnd w:id="44"/>
      <w:r w:rsidRPr="00D94206">
        <w:rPr>
          <w:rFonts w:ascii="Times New Roman" w:hAnsi="Times New Roman"/>
          <w:color w:val="000000"/>
          <w:sz w:val="24"/>
          <w:szCs w:val="24"/>
        </w:rPr>
        <w:t>. This indicates that two-third of the sample population ha</w:t>
      </w:r>
      <w:r w:rsidR="00A1313A">
        <w:rPr>
          <w:rFonts w:ascii="Times New Roman" w:hAnsi="Times New Roman"/>
          <w:color w:val="000000"/>
          <w:sz w:val="24"/>
          <w:szCs w:val="24"/>
        </w:rPr>
        <w:t>d</w:t>
      </w:r>
      <w:r w:rsidRPr="00D94206">
        <w:rPr>
          <w:rFonts w:ascii="Times New Roman" w:hAnsi="Times New Roman"/>
          <w:color w:val="000000"/>
          <w:sz w:val="24"/>
          <w:szCs w:val="24"/>
        </w:rPr>
        <w:t xml:space="preserve"> the tendency to use </w:t>
      </w:r>
      <w:r w:rsidR="00A1313A">
        <w:rPr>
          <w:rFonts w:ascii="Times New Roman" w:hAnsi="Times New Roman"/>
          <w:color w:val="000000"/>
          <w:sz w:val="24"/>
          <w:szCs w:val="24"/>
        </w:rPr>
        <w:t xml:space="preserve">their mother tongue </w:t>
      </w:r>
      <w:r w:rsidRPr="00D94206">
        <w:rPr>
          <w:rFonts w:ascii="Times New Roman" w:hAnsi="Times New Roman"/>
          <w:color w:val="000000"/>
          <w:sz w:val="24"/>
          <w:szCs w:val="24"/>
        </w:rPr>
        <w:t xml:space="preserve">for describing </w:t>
      </w:r>
      <w:bookmarkStart w:id="45" w:name="_Hlk37346804"/>
      <w:r w:rsidRPr="00D94206">
        <w:rPr>
          <w:rFonts w:ascii="Times New Roman" w:hAnsi="Times New Roman"/>
          <w:color w:val="000000"/>
          <w:sz w:val="24"/>
          <w:szCs w:val="24"/>
        </w:rPr>
        <w:t>COVID-19</w:t>
      </w:r>
      <w:bookmarkEnd w:id="45"/>
      <w:r w:rsidRPr="00D94206">
        <w:rPr>
          <w:rFonts w:ascii="Times New Roman" w:hAnsi="Times New Roman"/>
          <w:color w:val="000000"/>
          <w:sz w:val="24"/>
          <w:szCs w:val="24"/>
        </w:rPr>
        <w:t>.</w:t>
      </w:r>
      <w:r w:rsidRPr="00D94206">
        <w:rPr>
          <w:rFonts w:ascii="Times New Roman" w:hAnsi="Times New Roman"/>
          <w:color w:val="000000"/>
          <w:sz w:val="24"/>
          <w:szCs w:val="24"/>
          <w:lang w:val="en-GB"/>
        </w:rPr>
        <w:t xml:space="preserve"> </w:t>
      </w:r>
      <w:proofErr w:type="spellStart"/>
      <w:r w:rsidRPr="00D94206">
        <w:rPr>
          <w:rFonts w:ascii="Times New Roman" w:hAnsi="Times New Roman"/>
          <w:color w:val="000000"/>
          <w:sz w:val="24"/>
          <w:szCs w:val="24"/>
          <w:lang w:val="en-GB"/>
        </w:rPr>
        <w:t>Rababah</w:t>
      </w:r>
      <w:proofErr w:type="spellEnd"/>
      <w:r w:rsidRPr="00D94206">
        <w:rPr>
          <w:rFonts w:ascii="Times New Roman" w:hAnsi="Times New Roman"/>
          <w:color w:val="000000"/>
          <w:sz w:val="24"/>
          <w:szCs w:val="24"/>
          <w:lang w:val="en-GB"/>
        </w:rPr>
        <w:t xml:space="preserve"> (2014) found that nearly 43% of the health care providers switch</w:t>
      </w:r>
      <w:r w:rsidR="004A393A">
        <w:rPr>
          <w:rFonts w:ascii="Times New Roman" w:hAnsi="Times New Roman"/>
          <w:color w:val="000000"/>
          <w:sz w:val="24"/>
          <w:szCs w:val="24"/>
          <w:lang w:val="en-GB"/>
        </w:rPr>
        <w:t>ed</w:t>
      </w:r>
      <w:r w:rsidRPr="00D94206">
        <w:rPr>
          <w:rFonts w:ascii="Times New Roman" w:hAnsi="Times New Roman"/>
          <w:color w:val="000000"/>
          <w:sz w:val="24"/>
          <w:szCs w:val="24"/>
          <w:lang w:val="en-GB"/>
        </w:rPr>
        <w:t xml:space="preserve"> from Arabic into English, for euphemistic purposes</w:t>
      </w:r>
      <w:r w:rsidR="004A393A">
        <w:rPr>
          <w:rFonts w:ascii="Times New Roman" w:hAnsi="Times New Roman"/>
          <w:color w:val="000000"/>
          <w:sz w:val="24"/>
          <w:szCs w:val="24"/>
          <w:lang w:val="en-GB"/>
        </w:rPr>
        <w:t xml:space="preserve">, </w:t>
      </w:r>
      <w:r w:rsidRPr="00D94206">
        <w:rPr>
          <w:rFonts w:ascii="Times New Roman" w:hAnsi="Times New Roman"/>
          <w:color w:val="000000"/>
          <w:sz w:val="24"/>
          <w:szCs w:val="24"/>
          <w:lang w:val="en-GB"/>
        </w:rPr>
        <w:t xml:space="preserve">instead of being directly with health care clients. It is well-known that English </w:t>
      </w:r>
      <w:r w:rsidR="004A393A">
        <w:rPr>
          <w:rFonts w:ascii="Times New Roman" w:hAnsi="Times New Roman"/>
          <w:color w:val="000000"/>
          <w:sz w:val="24"/>
          <w:szCs w:val="24"/>
          <w:lang w:val="en-GB"/>
        </w:rPr>
        <w:t>has</w:t>
      </w:r>
      <w:r w:rsidRPr="00D94206">
        <w:rPr>
          <w:rFonts w:ascii="Times New Roman" w:hAnsi="Times New Roman"/>
          <w:color w:val="000000"/>
          <w:sz w:val="24"/>
          <w:szCs w:val="24"/>
          <w:lang w:val="en-GB"/>
        </w:rPr>
        <w:t xml:space="preserve"> historically developed </w:t>
      </w:r>
      <w:r w:rsidR="004A393A">
        <w:rPr>
          <w:rFonts w:ascii="Times New Roman" w:hAnsi="Times New Roman"/>
          <w:color w:val="000000"/>
          <w:sz w:val="24"/>
          <w:szCs w:val="24"/>
          <w:lang w:val="en-GB"/>
        </w:rPr>
        <w:t>its</w:t>
      </w:r>
      <w:r w:rsidRPr="00D94206">
        <w:rPr>
          <w:rFonts w:ascii="Times New Roman" w:hAnsi="Times New Roman"/>
          <w:color w:val="000000"/>
          <w:sz w:val="24"/>
          <w:szCs w:val="24"/>
          <w:lang w:val="en-GB"/>
        </w:rPr>
        <w:t xml:space="preserve"> vocabulary by borrowing several words from other languages. For instance, a great number of medical </w:t>
      </w:r>
      <w:r w:rsidR="004A393A" w:rsidRPr="00D94206">
        <w:rPr>
          <w:rFonts w:ascii="Times New Roman" w:hAnsi="Times New Roman"/>
          <w:color w:val="000000"/>
          <w:sz w:val="24"/>
          <w:szCs w:val="24"/>
          <w:lang w:val="en-GB"/>
        </w:rPr>
        <w:t xml:space="preserve">English </w:t>
      </w:r>
      <w:r w:rsidRPr="00D94206">
        <w:rPr>
          <w:rFonts w:ascii="Times New Roman" w:hAnsi="Times New Roman"/>
          <w:color w:val="000000"/>
          <w:sz w:val="24"/>
          <w:szCs w:val="24"/>
          <w:lang w:val="en-GB"/>
        </w:rPr>
        <w:t xml:space="preserve">terms have originally come from Latin and Ancient Greek. Also, Arabic </w:t>
      </w:r>
      <w:r w:rsidR="004A393A">
        <w:rPr>
          <w:rFonts w:ascii="Times New Roman" w:hAnsi="Times New Roman"/>
          <w:color w:val="000000"/>
          <w:sz w:val="24"/>
          <w:szCs w:val="24"/>
          <w:lang w:val="en-GB"/>
        </w:rPr>
        <w:t xml:space="preserve">language </w:t>
      </w:r>
      <w:r w:rsidRPr="00D94206">
        <w:rPr>
          <w:rFonts w:ascii="Times New Roman" w:hAnsi="Times New Roman"/>
          <w:color w:val="000000"/>
          <w:sz w:val="24"/>
          <w:szCs w:val="24"/>
          <w:lang w:val="en-GB"/>
        </w:rPr>
        <w:t xml:space="preserve">has enriched its terminology when </w:t>
      </w:r>
      <w:proofErr w:type="spellStart"/>
      <w:r w:rsidR="004A393A">
        <w:rPr>
          <w:rFonts w:ascii="Times New Roman" w:hAnsi="Times New Roman"/>
          <w:color w:val="000000"/>
          <w:sz w:val="24"/>
          <w:szCs w:val="24"/>
          <w:lang w:val="en-GB"/>
        </w:rPr>
        <w:t>arabicizing</w:t>
      </w:r>
      <w:proofErr w:type="spellEnd"/>
      <w:r w:rsidRPr="00D94206">
        <w:rPr>
          <w:rFonts w:ascii="Times New Roman" w:hAnsi="Times New Roman"/>
          <w:color w:val="000000"/>
          <w:sz w:val="24"/>
          <w:szCs w:val="24"/>
          <w:lang w:val="en-GB"/>
        </w:rPr>
        <w:t xml:space="preserve"> some words from other languages as euphemistic substitutes. </w:t>
      </w:r>
      <w:r w:rsidRPr="00D94206">
        <w:rPr>
          <w:rFonts w:ascii="Times New Roman" w:hAnsi="Times New Roman"/>
          <w:color w:val="000000"/>
          <w:sz w:val="24"/>
          <w:szCs w:val="24"/>
        </w:rPr>
        <w:t xml:space="preserve">For example, </w:t>
      </w:r>
      <w:r w:rsidRPr="00D94206">
        <w:rPr>
          <w:rFonts w:ascii="Times New Roman" w:hAnsi="Times New Roman"/>
          <w:color w:val="000000"/>
          <w:sz w:val="24"/>
          <w:szCs w:val="24"/>
          <w:lang w:val="en-GB"/>
        </w:rPr>
        <w:t>the English word</w:t>
      </w:r>
      <w:r w:rsidRPr="00D94206">
        <w:rPr>
          <w:rFonts w:ascii="Times New Roman" w:hAnsi="Times New Roman"/>
          <w:color w:val="000000"/>
          <w:sz w:val="24"/>
          <w:szCs w:val="24"/>
          <w:rtl/>
        </w:rPr>
        <w:t xml:space="preserve"> </w:t>
      </w:r>
      <w:r w:rsidRPr="00D94206">
        <w:rPr>
          <w:rFonts w:ascii="Times New Roman" w:hAnsi="Times New Roman"/>
          <w:color w:val="000000"/>
          <w:sz w:val="24"/>
          <w:szCs w:val="24"/>
          <w:lang w:val="en-GB"/>
        </w:rPr>
        <w:t>‘Madam’</w:t>
      </w:r>
      <w:r w:rsidRPr="00D94206">
        <w:rPr>
          <w:rFonts w:ascii="Times New Roman" w:hAnsi="Times New Roman"/>
          <w:color w:val="000000"/>
          <w:sz w:val="24"/>
          <w:szCs w:val="24"/>
          <w:rtl/>
          <w:lang w:bidi="ar-JO"/>
        </w:rPr>
        <w:t xml:space="preserve"> </w:t>
      </w:r>
      <w:r w:rsidRPr="00D94206">
        <w:rPr>
          <w:rFonts w:ascii="Times New Roman" w:hAnsi="Times New Roman"/>
          <w:color w:val="000000"/>
          <w:sz w:val="24"/>
          <w:szCs w:val="24"/>
          <w:lang w:val="en-GB"/>
        </w:rPr>
        <w:t xml:space="preserve">is similarly used in Arabic as a form of address amongst educated and high-class speakers. </w:t>
      </w:r>
    </w:p>
    <w:p w14:paraId="6D0C97FC" w14:textId="71A0B97B" w:rsidR="00833954" w:rsidRDefault="00833954" w:rsidP="007A2CCB">
      <w:pPr>
        <w:autoSpaceDE w:val="0"/>
        <w:autoSpaceDN w:val="0"/>
        <w:adjustRightInd w:val="0"/>
        <w:spacing w:after="0" w:line="240" w:lineRule="auto"/>
        <w:ind w:firstLine="567"/>
        <w:jc w:val="both"/>
        <w:rPr>
          <w:rFonts w:ascii="Times New Roman" w:hAnsi="Times New Roman"/>
          <w:color w:val="000000"/>
          <w:sz w:val="24"/>
          <w:szCs w:val="24"/>
          <w:lang w:val="en-GB"/>
        </w:rPr>
      </w:pPr>
    </w:p>
    <w:p w14:paraId="3DF89D71" w14:textId="05BCD856" w:rsidR="00AF7CCB" w:rsidRDefault="00AF7CCB" w:rsidP="007A2CCB">
      <w:pPr>
        <w:autoSpaceDE w:val="0"/>
        <w:autoSpaceDN w:val="0"/>
        <w:adjustRightInd w:val="0"/>
        <w:spacing w:after="0" w:line="240" w:lineRule="auto"/>
        <w:ind w:firstLine="567"/>
        <w:jc w:val="both"/>
        <w:rPr>
          <w:rFonts w:ascii="Times New Roman" w:hAnsi="Times New Roman"/>
          <w:color w:val="000000"/>
          <w:sz w:val="24"/>
          <w:szCs w:val="24"/>
          <w:lang w:val="en-GB"/>
        </w:rPr>
      </w:pPr>
    </w:p>
    <w:p w14:paraId="38C41E61" w14:textId="56CE3F7C" w:rsidR="00AF7CCB" w:rsidRDefault="00AF7CCB" w:rsidP="007A2CCB">
      <w:pPr>
        <w:autoSpaceDE w:val="0"/>
        <w:autoSpaceDN w:val="0"/>
        <w:adjustRightInd w:val="0"/>
        <w:spacing w:after="0" w:line="240" w:lineRule="auto"/>
        <w:ind w:firstLine="567"/>
        <w:jc w:val="both"/>
        <w:rPr>
          <w:rFonts w:ascii="Times New Roman" w:hAnsi="Times New Roman"/>
          <w:color w:val="000000"/>
          <w:sz w:val="24"/>
          <w:szCs w:val="24"/>
          <w:lang w:val="en-GB"/>
        </w:rPr>
      </w:pPr>
    </w:p>
    <w:p w14:paraId="4166667E" w14:textId="1076BF93" w:rsidR="00AF7CCB" w:rsidRDefault="00AF7CCB" w:rsidP="007A2CCB">
      <w:pPr>
        <w:autoSpaceDE w:val="0"/>
        <w:autoSpaceDN w:val="0"/>
        <w:adjustRightInd w:val="0"/>
        <w:spacing w:after="0" w:line="240" w:lineRule="auto"/>
        <w:ind w:firstLine="567"/>
        <w:jc w:val="both"/>
        <w:rPr>
          <w:rFonts w:ascii="Times New Roman" w:hAnsi="Times New Roman"/>
          <w:color w:val="000000"/>
          <w:sz w:val="24"/>
          <w:szCs w:val="24"/>
          <w:lang w:val="en-GB"/>
        </w:rPr>
      </w:pPr>
    </w:p>
    <w:p w14:paraId="36A02F0A" w14:textId="77777777" w:rsidR="00AF7CCB" w:rsidRDefault="00AF7CCB" w:rsidP="007A2CCB">
      <w:pPr>
        <w:autoSpaceDE w:val="0"/>
        <w:autoSpaceDN w:val="0"/>
        <w:adjustRightInd w:val="0"/>
        <w:spacing w:after="0" w:line="240" w:lineRule="auto"/>
        <w:ind w:firstLine="567"/>
        <w:jc w:val="both"/>
        <w:rPr>
          <w:rFonts w:ascii="Times New Roman" w:hAnsi="Times New Roman"/>
          <w:color w:val="000000"/>
          <w:sz w:val="24"/>
          <w:szCs w:val="24"/>
          <w:lang w:val="en-GB"/>
        </w:rPr>
      </w:pPr>
    </w:p>
    <w:p w14:paraId="3863E295" w14:textId="2FC6D9A8" w:rsidR="00833954" w:rsidRPr="00ED5E13" w:rsidRDefault="00833954" w:rsidP="00ED5E13">
      <w:pPr>
        <w:autoSpaceDE w:val="0"/>
        <w:autoSpaceDN w:val="0"/>
        <w:adjustRightInd w:val="0"/>
        <w:spacing w:after="0" w:line="240" w:lineRule="auto"/>
        <w:ind w:firstLine="567"/>
        <w:jc w:val="center"/>
        <w:rPr>
          <w:rFonts w:ascii="Times New Roman" w:hAnsi="Times New Roman"/>
          <w:color w:val="000000"/>
          <w:sz w:val="18"/>
          <w:szCs w:val="18"/>
          <w:lang w:val="en-GB"/>
        </w:rPr>
      </w:pPr>
      <w:r w:rsidRPr="00833954">
        <w:rPr>
          <w:rFonts w:ascii="Times New Roman" w:hAnsi="Times New Roman"/>
          <w:color w:val="000000"/>
          <w:sz w:val="18"/>
          <w:szCs w:val="18"/>
          <w:lang w:val="en-GB"/>
        </w:rPr>
        <w:lastRenderedPageBreak/>
        <w:t xml:space="preserve">TABLE </w:t>
      </w:r>
      <w:r>
        <w:rPr>
          <w:rFonts w:ascii="Times New Roman" w:hAnsi="Times New Roman"/>
          <w:color w:val="000000"/>
          <w:sz w:val="18"/>
          <w:szCs w:val="18"/>
          <w:lang w:val="en-GB"/>
        </w:rPr>
        <w:t>2</w:t>
      </w:r>
      <w:r>
        <w:rPr>
          <w:rFonts w:ascii="Times New Roman" w:hAnsi="Times New Roman"/>
          <w:b/>
          <w:bCs/>
          <w:color w:val="000000"/>
          <w:sz w:val="18"/>
          <w:szCs w:val="18"/>
          <w:lang w:val="en-GB"/>
        </w:rPr>
        <w:t>.</w:t>
      </w:r>
      <w:r w:rsidRPr="00833954">
        <w:rPr>
          <w:rFonts w:ascii="Times New Roman" w:hAnsi="Times New Roman"/>
          <w:b/>
          <w:bCs/>
          <w:color w:val="000000"/>
          <w:sz w:val="18"/>
          <w:szCs w:val="18"/>
          <w:lang w:val="en-GB"/>
        </w:rPr>
        <w:t xml:space="preserve"> </w:t>
      </w:r>
      <w:r w:rsidRPr="00833954">
        <w:rPr>
          <w:rFonts w:ascii="Times New Roman" w:hAnsi="Times New Roman"/>
          <w:color w:val="000000"/>
          <w:sz w:val="18"/>
          <w:szCs w:val="18"/>
          <w:lang w:val="en-GB"/>
        </w:rPr>
        <w:t xml:space="preserve">The participants’ responses to the preference of </w:t>
      </w:r>
      <w:r>
        <w:rPr>
          <w:rFonts w:ascii="Times New Roman" w:hAnsi="Times New Roman"/>
          <w:color w:val="000000"/>
          <w:sz w:val="18"/>
          <w:szCs w:val="18"/>
          <w:lang w:val="en-GB"/>
        </w:rPr>
        <w:t>dys</w:t>
      </w:r>
      <w:r w:rsidRPr="00833954">
        <w:rPr>
          <w:rFonts w:ascii="Times New Roman" w:hAnsi="Times New Roman"/>
          <w:color w:val="000000"/>
          <w:sz w:val="18"/>
          <w:szCs w:val="18"/>
          <w:lang w:val="en-GB"/>
        </w:rPr>
        <w:t>phemism.</w:t>
      </w:r>
    </w:p>
    <w:p w14:paraId="50ABD540" w14:textId="77777777" w:rsidR="00833954" w:rsidRDefault="00833954" w:rsidP="007A2CCB">
      <w:pPr>
        <w:autoSpaceDE w:val="0"/>
        <w:autoSpaceDN w:val="0"/>
        <w:adjustRightInd w:val="0"/>
        <w:spacing w:after="0" w:line="240" w:lineRule="auto"/>
        <w:ind w:firstLine="567"/>
        <w:jc w:val="both"/>
        <w:rPr>
          <w:rFonts w:ascii="Times New Roman" w:hAnsi="Times New Roman"/>
          <w:color w:val="000000"/>
          <w:sz w:val="24"/>
          <w:szCs w:val="24"/>
          <w:lang w:val="en-GB"/>
        </w:rPr>
      </w:pPr>
    </w:p>
    <w:tbl>
      <w:tblPr>
        <w:tblStyle w:val="TableGrid2"/>
        <w:tblW w:w="86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2354"/>
        <w:gridCol w:w="749"/>
        <w:gridCol w:w="1646"/>
        <w:gridCol w:w="1647"/>
        <w:gridCol w:w="266"/>
      </w:tblGrid>
      <w:tr w:rsidR="00833954" w:rsidRPr="00ED5E13" w14:paraId="451E1489" w14:textId="77777777" w:rsidTr="00833954">
        <w:trPr>
          <w:trHeight w:val="540"/>
        </w:trPr>
        <w:tc>
          <w:tcPr>
            <w:tcW w:w="1951" w:type="dxa"/>
            <w:vMerge w:val="restart"/>
            <w:tcBorders>
              <w:top w:val="single" w:sz="4" w:space="0" w:color="auto"/>
            </w:tcBorders>
            <w:vAlign w:val="center"/>
          </w:tcPr>
          <w:p w14:paraId="583935EC" w14:textId="77777777" w:rsidR="00833954" w:rsidRPr="00ED5E13" w:rsidRDefault="00833954" w:rsidP="00833954">
            <w:pPr>
              <w:spacing w:line="240" w:lineRule="auto"/>
              <w:jc w:val="cente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Demographic variable</w:t>
            </w:r>
          </w:p>
        </w:tc>
        <w:tc>
          <w:tcPr>
            <w:tcW w:w="2354" w:type="dxa"/>
            <w:vMerge w:val="restart"/>
            <w:tcBorders>
              <w:top w:val="single" w:sz="4" w:space="0" w:color="auto"/>
            </w:tcBorders>
            <w:vAlign w:val="center"/>
          </w:tcPr>
          <w:p w14:paraId="25D674E7" w14:textId="77777777" w:rsidR="00833954" w:rsidRPr="00ED5E13" w:rsidRDefault="00833954" w:rsidP="00833954">
            <w:pPr>
              <w:tabs>
                <w:tab w:val="left" w:pos="1812"/>
              </w:tabs>
              <w:spacing w:line="240" w:lineRule="auto"/>
              <w:jc w:val="cente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Category</w:t>
            </w:r>
          </w:p>
        </w:tc>
        <w:tc>
          <w:tcPr>
            <w:tcW w:w="749" w:type="dxa"/>
            <w:vMerge w:val="restart"/>
            <w:tcBorders>
              <w:top w:val="single" w:sz="4" w:space="0" w:color="auto"/>
            </w:tcBorders>
            <w:vAlign w:val="center"/>
          </w:tcPr>
          <w:p w14:paraId="2F4F976A"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N</w:t>
            </w:r>
          </w:p>
        </w:tc>
        <w:tc>
          <w:tcPr>
            <w:tcW w:w="3559" w:type="dxa"/>
            <w:gridSpan w:val="3"/>
            <w:tcBorders>
              <w:top w:val="single" w:sz="4" w:space="0" w:color="auto"/>
              <w:bottom w:val="nil"/>
            </w:tcBorders>
            <w:vAlign w:val="center"/>
          </w:tcPr>
          <w:p w14:paraId="1B707AA7" w14:textId="77777777" w:rsidR="00833954" w:rsidRPr="00ED5E13" w:rsidRDefault="00833954" w:rsidP="00833954">
            <w:pPr>
              <w:spacing w:line="240" w:lineRule="auto"/>
              <w:jc w:val="cente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Frequency and Percentages (%)</w:t>
            </w:r>
          </w:p>
        </w:tc>
      </w:tr>
      <w:tr w:rsidR="00833954" w:rsidRPr="00ED5E13" w14:paraId="21823ED5" w14:textId="77777777" w:rsidTr="00833954">
        <w:trPr>
          <w:trHeight w:val="141"/>
        </w:trPr>
        <w:tc>
          <w:tcPr>
            <w:tcW w:w="1951" w:type="dxa"/>
            <w:vMerge/>
            <w:tcBorders>
              <w:bottom w:val="nil"/>
            </w:tcBorders>
            <w:vAlign w:val="center"/>
          </w:tcPr>
          <w:p w14:paraId="2E06AAA1" w14:textId="77777777" w:rsidR="00833954" w:rsidRPr="00ED5E13" w:rsidRDefault="00833954" w:rsidP="00833954">
            <w:pPr>
              <w:spacing w:line="240" w:lineRule="auto"/>
              <w:rPr>
                <w:rFonts w:asciiTheme="majorBidi" w:eastAsia="Times New Roman" w:hAnsiTheme="majorBidi" w:cstheme="majorBidi"/>
                <w:b/>
                <w:bCs/>
                <w:sz w:val="20"/>
                <w:szCs w:val="20"/>
              </w:rPr>
            </w:pPr>
          </w:p>
        </w:tc>
        <w:tc>
          <w:tcPr>
            <w:tcW w:w="2354" w:type="dxa"/>
            <w:vMerge/>
            <w:tcBorders>
              <w:bottom w:val="nil"/>
            </w:tcBorders>
          </w:tcPr>
          <w:p w14:paraId="50CCBAAE" w14:textId="77777777" w:rsidR="00833954" w:rsidRPr="00ED5E13" w:rsidRDefault="00833954" w:rsidP="00833954">
            <w:pPr>
              <w:tabs>
                <w:tab w:val="left" w:pos="1812"/>
              </w:tabs>
              <w:spacing w:line="240" w:lineRule="auto"/>
              <w:rPr>
                <w:rFonts w:asciiTheme="majorBidi" w:eastAsia="Times New Roman" w:hAnsiTheme="majorBidi" w:cstheme="majorBidi"/>
                <w:b/>
                <w:bCs/>
                <w:sz w:val="20"/>
                <w:szCs w:val="20"/>
              </w:rPr>
            </w:pPr>
          </w:p>
        </w:tc>
        <w:tc>
          <w:tcPr>
            <w:tcW w:w="749" w:type="dxa"/>
            <w:vMerge/>
            <w:tcBorders>
              <w:bottom w:val="nil"/>
            </w:tcBorders>
          </w:tcPr>
          <w:p w14:paraId="59227708" w14:textId="77777777" w:rsidR="00833954" w:rsidRPr="00ED5E13" w:rsidRDefault="00833954" w:rsidP="00833954">
            <w:pPr>
              <w:spacing w:line="240" w:lineRule="auto"/>
              <w:rPr>
                <w:rFonts w:asciiTheme="majorBidi" w:eastAsia="Times New Roman" w:hAnsiTheme="majorBidi" w:cstheme="majorBidi"/>
                <w:b/>
                <w:bCs/>
                <w:sz w:val="20"/>
                <w:szCs w:val="20"/>
              </w:rPr>
            </w:pPr>
          </w:p>
        </w:tc>
        <w:tc>
          <w:tcPr>
            <w:tcW w:w="1646" w:type="dxa"/>
            <w:tcBorders>
              <w:top w:val="single" w:sz="4" w:space="0" w:color="auto"/>
              <w:bottom w:val="nil"/>
            </w:tcBorders>
          </w:tcPr>
          <w:p w14:paraId="1A3D553C" w14:textId="77777777" w:rsidR="00833954" w:rsidRPr="00ED5E13" w:rsidRDefault="00833954" w:rsidP="00833954">
            <w:pPr>
              <w:spacing w:line="240" w:lineRule="auto"/>
              <w:jc w:val="cente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Yes</w:t>
            </w:r>
          </w:p>
        </w:tc>
        <w:tc>
          <w:tcPr>
            <w:tcW w:w="1647" w:type="dxa"/>
            <w:tcBorders>
              <w:top w:val="single" w:sz="4" w:space="0" w:color="auto"/>
              <w:bottom w:val="nil"/>
            </w:tcBorders>
          </w:tcPr>
          <w:p w14:paraId="3DFBA4C8"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 xml:space="preserve">       No</w:t>
            </w:r>
          </w:p>
        </w:tc>
        <w:tc>
          <w:tcPr>
            <w:tcW w:w="266" w:type="dxa"/>
            <w:tcBorders>
              <w:top w:val="single" w:sz="4" w:space="0" w:color="auto"/>
              <w:bottom w:val="nil"/>
            </w:tcBorders>
          </w:tcPr>
          <w:p w14:paraId="79ED5928" w14:textId="77777777" w:rsidR="00833954" w:rsidRPr="00ED5E13" w:rsidRDefault="00833954" w:rsidP="00833954">
            <w:pPr>
              <w:spacing w:line="240" w:lineRule="auto"/>
              <w:jc w:val="center"/>
              <w:rPr>
                <w:rFonts w:asciiTheme="majorBidi" w:eastAsia="Times New Roman" w:hAnsiTheme="majorBidi" w:cstheme="majorBidi"/>
                <w:b/>
                <w:bCs/>
                <w:sz w:val="20"/>
                <w:szCs w:val="20"/>
              </w:rPr>
            </w:pPr>
          </w:p>
        </w:tc>
      </w:tr>
      <w:tr w:rsidR="00833954" w:rsidRPr="00ED5E13" w14:paraId="7D629A47" w14:textId="77777777" w:rsidTr="00833954">
        <w:trPr>
          <w:trHeight w:val="540"/>
        </w:trPr>
        <w:tc>
          <w:tcPr>
            <w:tcW w:w="1951" w:type="dxa"/>
            <w:vMerge w:val="restart"/>
            <w:tcBorders>
              <w:top w:val="single" w:sz="4" w:space="0" w:color="auto"/>
              <w:bottom w:val="nil"/>
            </w:tcBorders>
            <w:vAlign w:val="center"/>
          </w:tcPr>
          <w:p w14:paraId="1CB1290E"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Age</w:t>
            </w:r>
          </w:p>
        </w:tc>
        <w:tc>
          <w:tcPr>
            <w:tcW w:w="2354" w:type="dxa"/>
            <w:tcBorders>
              <w:top w:val="single" w:sz="4" w:space="0" w:color="auto"/>
              <w:bottom w:val="nil"/>
            </w:tcBorders>
          </w:tcPr>
          <w:p w14:paraId="5380AFFD" w14:textId="77777777" w:rsidR="00833954" w:rsidRPr="00ED5E13" w:rsidRDefault="00833954" w:rsidP="00833954">
            <w:pPr>
              <w:tabs>
                <w:tab w:val="left" w:pos="1812"/>
              </w:tabs>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16-19.9 years</w:t>
            </w:r>
          </w:p>
        </w:tc>
        <w:tc>
          <w:tcPr>
            <w:tcW w:w="749" w:type="dxa"/>
            <w:tcBorders>
              <w:top w:val="single" w:sz="4" w:space="0" w:color="auto"/>
              <w:bottom w:val="nil"/>
            </w:tcBorders>
          </w:tcPr>
          <w:p w14:paraId="0AEC55B4"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46</w:t>
            </w:r>
          </w:p>
        </w:tc>
        <w:tc>
          <w:tcPr>
            <w:tcW w:w="1646" w:type="dxa"/>
            <w:tcBorders>
              <w:top w:val="single" w:sz="4" w:space="0" w:color="auto"/>
              <w:bottom w:val="nil"/>
            </w:tcBorders>
          </w:tcPr>
          <w:p w14:paraId="27A0973C" w14:textId="77777777" w:rsidR="00833954" w:rsidRPr="00ED5E13" w:rsidRDefault="00833954" w:rsidP="00833954">
            <w:pPr>
              <w:spacing w:line="240" w:lineRule="auto"/>
              <w:ind w:left="60" w:right="60"/>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6 (13%)</w:t>
            </w:r>
          </w:p>
        </w:tc>
        <w:tc>
          <w:tcPr>
            <w:tcW w:w="1647" w:type="dxa"/>
            <w:tcBorders>
              <w:top w:val="single" w:sz="4" w:space="0" w:color="auto"/>
              <w:bottom w:val="nil"/>
            </w:tcBorders>
          </w:tcPr>
          <w:p w14:paraId="56D69F27" w14:textId="505D8BBE" w:rsidR="00833954" w:rsidRPr="00ED5E13" w:rsidRDefault="00833954" w:rsidP="00833954">
            <w:pPr>
              <w:spacing w:line="240" w:lineRule="auto"/>
              <w:ind w:left="60" w:right="60"/>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40 (87%)</w:t>
            </w:r>
          </w:p>
        </w:tc>
        <w:tc>
          <w:tcPr>
            <w:tcW w:w="266" w:type="dxa"/>
            <w:tcBorders>
              <w:top w:val="single" w:sz="4" w:space="0" w:color="auto"/>
              <w:bottom w:val="nil"/>
            </w:tcBorders>
          </w:tcPr>
          <w:p w14:paraId="02A48A84" w14:textId="77777777" w:rsidR="00833954" w:rsidRPr="00ED5E13" w:rsidRDefault="00833954" w:rsidP="00833954">
            <w:pPr>
              <w:spacing w:line="240" w:lineRule="auto"/>
              <w:ind w:left="60" w:right="60"/>
              <w:jc w:val="right"/>
              <w:rPr>
                <w:rFonts w:asciiTheme="majorBidi" w:eastAsia="Times New Roman" w:hAnsiTheme="majorBidi" w:cstheme="majorBidi"/>
                <w:color w:val="010205"/>
                <w:sz w:val="20"/>
                <w:szCs w:val="20"/>
              </w:rPr>
            </w:pPr>
          </w:p>
        </w:tc>
      </w:tr>
      <w:tr w:rsidR="00833954" w:rsidRPr="00ED5E13" w14:paraId="79280959" w14:textId="77777777" w:rsidTr="00833954">
        <w:trPr>
          <w:trHeight w:val="141"/>
        </w:trPr>
        <w:tc>
          <w:tcPr>
            <w:tcW w:w="1951" w:type="dxa"/>
            <w:vMerge/>
            <w:tcBorders>
              <w:top w:val="nil"/>
              <w:bottom w:val="nil"/>
            </w:tcBorders>
            <w:vAlign w:val="center"/>
          </w:tcPr>
          <w:p w14:paraId="4AC59C11" w14:textId="77777777" w:rsidR="00833954" w:rsidRPr="00ED5E13" w:rsidRDefault="00833954" w:rsidP="00833954">
            <w:pPr>
              <w:spacing w:line="240" w:lineRule="auto"/>
              <w:rPr>
                <w:rFonts w:asciiTheme="majorBidi" w:eastAsia="Times New Roman" w:hAnsiTheme="majorBidi" w:cstheme="majorBidi"/>
                <w:b/>
                <w:bCs/>
                <w:sz w:val="20"/>
                <w:szCs w:val="20"/>
              </w:rPr>
            </w:pPr>
          </w:p>
        </w:tc>
        <w:tc>
          <w:tcPr>
            <w:tcW w:w="2354" w:type="dxa"/>
            <w:tcBorders>
              <w:top w:val="nil"/>
              <w:bottom w:val="nil"/>
            </w:tcBorders>
          </w:tcPr>
          <w:p w14:paraId="1A0115EA"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20-39.9 years</w:t>
            </w:r>
          </w:p>
          <w:p w14:paraId="36B26E67"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40- 59.9 years</w:t>
            </w:r>
          </w:p>
        </w:tc>
        <w:tc>
          <w:tcPr>
            <w:tcW w:w="749" w:type="dxa"/>
            <w:tcBorders>
              <w:top w:val="nil"/>
              <w:bottom w:val="nil"/>
            </w:tcBorders>
          </w:tcPr>
          <w:p w14:paraId="76422853"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58</w:t>
            </w:r>
          </w:p>
          <w:p w14:paraId="63120038"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 xml:space="preserve">66                       </w:t>
            </w:r>
          </w:p>
        </w:tc>
        <w:tc>
          <w:tcPr>
            <w:tcW w:w="1646" w:type="dxa"/>
            <w:tcBorders>
              <w:top w:val="nil"/>
              <w:bottom w:val="nil"/>
            </w:tcBorders>
          </w:tcPr>
          <w:p w14:paraId="449F5F27" w14:textId="77777777" w:rsidR="00833954" w:rsidRPr="00ED5E13" w:rsidRDefault="00833954" w:rsidP="00833954">
            <w:pPr>
              <w:spacing w:line="240" w:lineRule="auto"/>
              <w:ind w:left="60" w:right="60"/>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10 (17.2%)</w:t>
            </w:r>
          </w:p>
          <w:p w14:paraId="311229D8" w14:textId="77777777" w:rsidR="00833954" w:rsidRPr="00ED5E13" w:rsidRDefault="00833954" w:rsidP="00833954">
            <w:pPr>
              <w:spacing w:line="240" w:lineRule="auto"/>
              <w:ind w:left="60" w:right="60"/>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12 (15.2%)</w:t>
            </w:r>
          </w:p>
        </w:tc>
        <w:tc>
          <w:tcPr>
            <w:tcW w:w="1647" w:type="dxa"/>
            <w:tcBorders>
              <w:top w:val="nil"/>
              <w:bottom w:val="nil"/>
            </w:tcBorders>
          </w:tcPr>
          <w:p w14:paraId="20DC12AC" w14:textId="32BB23EA" w:rsidR="00833954" w:rsidRPr="00ED5E13" w:rsidRDefault="00ED5E13" w:rsidP="00ED5E13">
            <w:pPr>
              <w:spacing w:line="240" w:lineRule="auto"/>
              <w:ind w:left="60" w:right="60"/>
              <w:rPr>
                <w:rFonts w:asciiTheme="majorBidi" w:eastAsia="Times New Roman" w:hAnsiTheme="majorBidi" w:cstheme="majorBidi"/>
                <w:color w:val="010205"/>
                <w:sz w:val="20"/>
                <w:szCs w:val="20"/>
              </w:rPr>
            </w:pPr>
            <w:r>
              <w:rPr>
                <w:rFonts w:asciiTheme="majorBidi" w:eastAsia="Times New Roman" w:hAnsiTheme="majorBidi" w:cstheme="majorBidi"/>
                <w:color w:val="010205"/>
                <w:sz w:val="20"/>
                <w:szCs w:val="20"/>
              </w:rPr>
              <w:t xml:space="preserve">   </w:t>
            </w:r>
            <w:r w:rsidR="00833954" w:rsidRPr="00ED5E13">
              <w:rPr>
                <w:rFonts w:asciiTheme="majorBidi" w:eastAsia="Times New Roman" w:hAnsiTheme="majorBidi" w:cstheme="majorBidi"/>
                <w:color w:val="010205"/>
                <w:sz w:val="20"/>
                <w:szCs w:val="20"/>
              </w:rPr>
              <w:t>48 (82.8%)</w:t>
            </w:r>
          </w:p>
          <w:p w14:paraId="35C503BC" w14:textId="77777777" w:rsidR="00833954" w:rsidRPr="00ED5E13" w:rsidRDefault="00833954" w:rsidP="00833954">
            <w:pPr>
              <w:spacing w:line="240" w:lineRule="auto"/>
              <w:ind w:left="60" w:right="60"/>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54 (84.8%)</w:t>
            </w:r>
          </w:p>
        </w:tc>
        <w:tc>
          <w:tcPr>
            <w:tcW w:w="266" w:type="dxa"/>
            <w:tcBorders>
              <w:top w:val="nil"/>
              <w:bottom w:val="nil"/>
            </w:tcBorders>
          </w:tcPr>
          <w:p w14:paraId="622D266D" w14:textId="77777777" w:rsidR="00833954" w:rsidRPr="00ED5E13" w:rsidRDefault="00833954" w:rsidP="00833954">
            <w:pPr>
              <w:spacing w:line="240" w:lineRule="auto"/>
              <w:ind w:left="60" w:right="60"/>
              <w:jc w:val="right"/>
              <w:rPr>
                <w:rFonts w:asciiTheme="majorBidi" w:eastAsia="Times New Roman" w:hAnsiTheme="majorBidi" w:cstheme="majorBidi"/>
                <w:color w:val="010205"/>
                <w:sz w:val="20"/>
                <w:szCs w:val="20"/>
              </w:rPr>
            </w:pPr>
          </w:p>
        </w:tc>
      </w:tr>
      <w:tr w:rsidR="00833954" w:rsidRPr="00ED5E13" w14:paraId="30903146" w14:textId="77777777" w:rsidTr="00833954">
        <w:trPr>
          <w:trHeight w:val="141"/>
        </w:trPr>
        <w:tc>
          <w:tcPr>
            <w:tcW w:w="1951" w:type="dxa"/>
            <w:vMerge/>
            <w:tcBorders>
              <w:top w:val="nil"/>
              <w:bottom w:val="nil"/>
            </w:tcBorders>
            <w:vAlign w:val="center"/>
          </w:tcPr>
          <w:p w14:paraId="0FFB8ECD" w14:textId="77777777" w:rsidR="00833954" w:rsidRPr="00ED5E13" w:rsidRDefault="00833954" w:rsidP="00833954">
            <w:pPr>
              <w:spacing w:line="240" w:lineRule="auto"/>
              <w:rPr>
                <w:rFonts w:asciiTheme="majorBidi" w:eastAsia="Times New Roman" w:hAnsiTheme="majorBidi" w:cstheme="majorBidi"/>
                <w:b/>
                <w:bCs/>
                <w:sz w:val="20"/>
                <w:szCs w:val="20"/>
              </w:rPr>
            </w:pPr>
          </w:p>
        </w:tc>
        <w:tc>
          <w:tcPr>
            <w:tcW w:w="2354" w:type="dxa"/>
            <w:tcBorders>
              <w:top w:val="nil"/>
              <w:bottom w:val="nil"/>
            </w:tcBorders>
          </w:tcPr>
          <w:p w14:paraId="40A1FE81" w14:textId="77777777" w:rsidR="00833954" w:rsidRPr="00ED5E13" w:rsidRDefault="00833954" w:rsidP="00833954">
            <w:pPr>
              <w:spacing w:line="240" w:lineRule="auto"/>
              <w:rPr>
                <w:rFonts w:asciiTheme="majorBidi" w:eastAsia="Times New Roman" w:hAnsiTheme="majorBidi" w:cstheme="majorBidi"/>
                <w:color w:val="222222"/>
                <w:sz w:val="20"/>
                <w:szCs w:val="20"/>
                <w:shd w:val="clear" w:color="auto" w:fill="FFFFFF"/>
              </w:rPr>
            </w:pPr>
            <w:r w:rsidRPr="00ED5E13">
              <w:rPr>
                <w:rFonts w:asciiTheme="majorBidi" w:eastAsia="Times New Roman" w:hAnsiTheme="majorBidi" w:cstheme="majorBidi"/>
                <w:color w:val="222222"/>
                <w:sz w:val="20"/>
                <w:szCs w:val="20"/>
                <w:shd w:val="clear" w:color="auto" w:fill="FFFFFF"/>
              </w:rPr>
              <w:t>≥</w:t>
            </w:r>
            <w:r w:rsidRPr="00ED5E13">
              <w:rPr>
                <w:rFonts w:asciiTheme="majorBidi" w:eastAsia="Times New Roman" w:hAnsiTheme="majorBidi" w:cstheme="majorBidi"/>
                <w:sz w:val="20"/>
                <w:szCs w:val="20"/>
              </w:rPr>
              <w:t>60 years</w:t>
            </w:r>
          </w:p>
        </w:tc>
        <w:tc>
          <w:tcPr>
            <w:tcW w:w="749" w:type="dxa"/>
            <w:tcBorders>
              <w:top w:val="nil"/>
              <w:bottom w:val="single" w:sz="4" w:space="0" w:color="auto"/>
            </w:tcBorders>
          </w:tcPr>
          <w:p w14:paraId="21AD5EE6"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30</w:t>
            </w:r>
          </w:p>
        </w:tc>
        <w:tc>
          <w:tcPr>
            <w:tcW w:w="1646" w:type="dxa"/>
            <w:tcBorders>
              <w:top w:val="nil"/>
              <w:bottom w:val="single" w:sz="4" w:space="0" w:color="auto"/>
            </w:tcBorders>
          </w:tcPr>
          <w:p w14:paraId="131E74B3" w14:textId="77777777" w:rsidR="00833954" w:rsidRPr="00ED5E13" w:rsidRDefault="00833954" w:rsidP="00833954">
            <w:pPr>
              <w:spacing w:line="240" w:lineRule="auto"/>
              <w:ind w:left="60" w:right="60"/>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10 (66.7%)</w:t>
            </w:r>
          </w:p>
        </w:tc>
        <w:tc>
          <w:tcPr>
            <w:tcW w:w="1647" w:type="dxa"/>
            <w:tcBorders>
              <w:top w:val="nil"/>
              <w:bottom w:val="single" w:sz="4" w:space="0" w:color="auto"/>
            </w:tcBorders>
          </w:tcPr>
          <w:p w14:paraId="126FB406" w14:textId="77777777" w:rsidR="00833954" w:rsidRPr="00ED5E13" w:rsidRDefault="00833954" w:rsidP="00833954">
            <w:pPr>
              <w:spacing w:line="240" w:lineRule="auto"/>
              <w:ind w:left="60" w:right="60"/>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20 (33.3)</w:t>
            </w:r>
          </w:p>
        </w:tc>
        <w:tc>
          <w:tcPr>
            <w:tcW w:w="266" w:type="dxa"/>
            <w:tcBorders>
              <w:top w:val="nil"/>
              <w:bottom w:val="single" w:sz="4" w:space="0" w:color="auto"/>
            </w:tcBorders>
          </w:tcPr>
          <w:p w14:paraId="6259F81C" w14:textId="77777777" w:rsidR="00833954" w:rsidRPr="00ED5E13" w:rsidRDefault="00833954" w:rsidP="00833954">
            <w:pPr>
              <w:spacing w:line="240" w:lineRule="auto"/>
              <w:ind w:left="60" w:right="60"/>
              <w:jc w:val="right"/>
              <w:rPr>
                <w:rFonts w:asciiTheme="majorBidi" w:eastAsia="Times New Roman" w:hAnsiTheme="majorBidi" w:cstheme="majorBidi"/>
                <w:color w:val="010205"/>
                <w:sz w:val="20"/>
                <w:szCs w:val="20"/>
              </w:rPr>
            </w:pPr>
          </w:p>
        </w:tc>
      </w:tr>
      <w:tr w:rsidR="00833954" w:rsidRPr="00ED5E13" w14:paraId="33369E31" w14:textId="77777777" w:rsidTr="00833954">
        <w:trPr>
          <w:trHeight w:val="262"/>
        </w:trPr>
        <w:tc>
          <w:tcPr>
            <w:tcW w:w="1951" w:type="dxa"/>
            <w:tcBorders>
              <w:top w:val="nil"/>
              <w:bottom w:val="single" w:sz="4" w:space="0" w:color="auto"/>
            </w:tcBorders>
            <w:vAlign w:val="center"/>
          </w:tcPr>
          <w:p w14:paraId="26BF21DF"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 xml:space="preserve">Total </w:t>
            </w:r>
          </w:p>
        </w:tc>
        <w:tc>
          <w:tcPr>
            <w:tcW w:w="2354" w:type="dxa"/>
            <w:tcBorders>
              <w:top w:val="nil"/>
              <w:bottom w:val="single" w:sz="4" w:space="0" w:color="auto"/>
            </w:tcBorders>
          </w:tcPr>
          <w:p w14:paraId="0D8340E1" w14:textId="77777777" w:rsidR="00833954" w:rsidRPr="00ED5E13" w:rsidRDefault="00833954" w:rsidP="00833954">
            <w:pPr>
              <w:spacing w:line="240" w:lineRule="auto"/>
              <w:rPr>
                <w:rFonts w:asciiTheme="majorBidi" w:eastAsia="Times New Roman" w:hAnsiTheme="majorBidi" w:cstheme="majorBidi"/>
                <w:sz w:val="20"/>
                <w:szCs w:val="20"/>
              </w:rPr>
            </w:pPr>
          </w:p>
        </w:tc>
        <w:tc>
          <w:tcPr>
            <w:tcW w:w="749" w:type="dxa"/>
            <w:tcBorders>
              <w:top w:val="single" w:sz="4" w:space="0" w:color="auto"/>
              <w:bottom w:val="nil"/>
            </w:tcBorders>
          </w:tcPr>
          <w:p w14:paraId="7F5CBB8B"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200</w:t>
            </w:r>
          </w:p>
        </w:tc>
        <w:tc>
          <w:tcPr>
            <w:tcW w:w="1646" w:type="dxa"/>
            <w:tcBorders>
              <w:top w:val="single" w:sz="4" w:space="0" w:color="auto"/>
              <w:bottom w:val="nil"/>
            </w:tcBorders>
          </w:tcPr>
          <w:p w14:paraId="2393D276" w14:textId="77777777" w:rsidR="00833954" w:rsidRPr="00ED5E13" w:rsidRDefault="00833954" w:rsidP="00833954">
            <w:pPr>
              <w:spacing w:line="240" w:lineRule="auto"/>
              <w:ind w:left="60" w:right="60"/>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38 (19%)</w:t>
            </w:r>
          </w:p>
        </w:tc>
        <w:tc>
          <w:tcPr>
            <w:tcW w:w="1647" w:type="dxa"/>
            <w:tcBorders>
              <w:top w:val="single" w:sz="4" w:space="0" w:color="auto"/>
              <w:bottom w:val="nil"/>
            </w:tcBorders>
          </w:tcPr>
          <w:p w14:paraId="78FDC238" w14:textId="77777777" w:rsidR="00833954" w:rsidRPr="00ED5E13" w:rsidRDefault="00833954" w:rsidP="00833954">
            <w:pPr>
              <w:spacing w:line="240" w:lineRule="auto"/>
              <w:ind w:left="60" w:right="60"/>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162 (81%)</w:t>
            </w:r>
          </w:p>
        </w:tc>
        <w:tc>
          <w:tcPr>
            <w:tcW w:w="266" w:type="dxa"/>
            <w:tcBorders>
              <w:top w:val="single" w:sz="4" w:space="0" w:color="auto"/>
              <w:bottom w:val="nil"/>
            </w:tcBorders>
          </w:tcPr>
          <w:p w14:paraId="3A10D7E1" w14:textId="77777777" w:rsidR="00833954" w:rsidRPr="00ED5E13" w:rsidRDefault="00833954" w:rsidP="00833954">
            <w:pPr>
              <w:spacing w:line="240" w:lineRule="auto"/>
              <w:ind w:left="60" w:right="60"/>
              <w:jc w:val="right"/>
              <w:rPr>
                <w:rFonts w:asciiTheme="majorBidi" w:eastAsia="Times New Roman" w:hAnsiTheme="majorBidi" w:cstheme="majorBidi"/>
                <w:color w:val="010205"/>
                <w:sz w:val="20"/>
                <w:szCs w:val="20"/>
              </w:rPr>
            </w:pPr>
          </w:p>
        </w:tc>
      </w:tr>
      <w:tr w:rsidR="00833954" w:rsidRPr="00ED5E13" w14:paraId="1EEC5050" w14:textId="77777777" w:rsidTr="00833954">
        <w:trPr>
          <w:trHeight w:val="262"/>
        </w:trPr>
        <w:tc>
          <w:tcPr>
            <w:tcW w:w="1951" w:type="dxa"/>
            <w:vMerge w:val="restart"/>
            <w:tcBorders>
              <w:top w:val="single" w:sz="4" w:space="0" w:color="auto"/>
              <w:bottom w:val="nil"/>
            </w:tcBorders>
            <w:vAlign w:val="center"/>
          </w:tcPr>
          <w:p w14:paraId="515F9444"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Gender</w:t>
            </w:r>
          </w:p>
        </w:tc>
        <w:tc>
          <w:tcPr>
            <w:tcW w:w="2354" w:type="dxa"/>
            <w:tcBorders>
              <w:top w:val="single" w:sz="4" w:space="0" w:color="auto"/>
              <w:bottom w:val="nil"/>
            </w:tcBorders>
          </w:tcPr>
          <w:p w14:paraId="5AC7E611"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Female</w:t>
            </w:r>
          </w:p>
        </w:tc>
        <w:tc>
          <w:tcPr>
            <w:tcW w:w="749" w:type="dxa"/>
            <w:tcBorders>
              <w:top w:val="single" w:sz="4" w:space="0" w:color="auto"/>
              <w:bottom w:val="nil"/>
            </w:tcBorders>
          </w:tcPr>
          <w:p w14:paraId="41D2138F"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104</w:t>
            </w:r>
          </w:p>
        </w:tc>
        <w:tc>
          <w:tcPr>
            <w:tcW w:w="1646" w:type="dxa"/>
            <w:tcBorders>
              <w:top w:val="single" w:sz="4" w:space="0" w:color="auto"/>
              <w:bottom w:val="nil"/>
            </w:tcBorders>
          </w:tcPr>
          <w:p w14:paraId="334538AE" w14:textId="77777777" w:rsidR="00833954" w:rsidRPr="00ED5E13" w:rsidRDefault="00833954" w:rsidP="00833954">
            <w:pPr>
              <w:spacing w:line="240" w:lineRule="auto"/>
              <w:ind w:left="60" w:right="60"/>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16 (15.4%)</w:t>
            </w:r>
          </w:p>
        </w:tc>
        <w:tc>
          <w:tcPr>
            <w:tcW w:w="1647" w:type="dxa"/>
            <w:tcBorders>
              <w:top w:val="single" w:sz="4" w:space="0" w:color="auto"/>
              <w:bottom w:val="nil"/>
            </w:tcBorders>
          </w:tcPr>
          <w:p w14:paraId="019C3BFD" w14:textId="77777777" w:rsidR="00833954" w:rsidRPr="00ED5E13" w:rsidRDefault="00833954" w:rsidP="00833954">
            <w:pPr>
              <w:spacing w:line="240" w:lineRule="auto"/>
              <w:ind w:left="60" w:right="60"/>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88 (84.6%)</w:t>
            </w:r>
          </w:p>
        </w:tc>
        <w:tc>
          <w:tcPr>
            <w:tcW w:w="266" w:type="dxa"/>
            <w:tcBorders>
              <w:top w:val="single" w:sz="4" w:space="0" w:color="auto"/>
              <w:bottom w:val="nil"/>
            </w:tcBorders>
          </w:tcPr>
          <w:p w14:paraId="61B6050B" w14:textId="77777777" w:rsidR="00833954" w:rsidRPr="00ED5E13" w:rsidRDefault="00833954" w:rsidP="00833954">
            <w:pPr>
              <w:spacing w:line="240" w:lineRule="auto"/>
              <w:ind w:left="60" w:right="60"/>
              <w:jc w:val="right"/>
              <w:rPr>
                <w:rFonts w:asciiTheme="majorBidi" w:eastAsia="Times New Roman" w:hAnsiTheme="majorBidi" w:cstheme="majorBidi"/>
                <w:color w:val="010205"/>
                <w:sz w:val="20"/>
                <w:szCs w:val="20"/>
              </w:rPr>
            </w:pPr>
          </w:p>
        </w:tc>
      </w:tr>
      <w:tr w:rsidR="00833954" w:rsidRPr="00ED5E13" w14:paraId="09DECD81" w14:textId="77777777" w:rsidTr="00833954">
        <w:trPr>
          <w:trHeight w:val="141"/>
        </w:trPr>
        <w:tc>
          <w:tcPr>
            <w:tcW w:w="1951" w:type="dxa"/>
            <w:vMerge/>
            <w:tcBorders>
              <w:top w:val="nil"/>
              <w:bottom w:val="nil"/>
            </w:tcBorders>
            <w:vAlign w:val="center"/>
          </w:tcPr>
          <w:p w14:paraId="6AD1DFC8" w14:textId="77777777" w:rsidR="00833954" w:rsidRPr="00ED5E13" w:rsidRDefault="00833954" w:rsidP="00833954">
            <w:pPr>
              <w:spacing w:line="240" w:lineRule="auto"/>
              <w:rPr>
                <w:rFonts w:asciiTheme="majorBidi" w:eastAsia="Times New Roman" w:hAnsiTheme="majorBidi" w:cstheme="majorBidi"/>
                <w:b/>
                <w:bCs/>
                <w:sz w:val="20"/>
                <w:szCs w:val="20"/>
              </w:rPr>
            </w:pPr>
          </w:p>
        </w:tc>
        <w:tc>
          <w:tcPr>
            <w:tcW w:w="2354" w:type="dxa"/>
            <w:tcBorders>
              <w:top w:val="nil"/>
              <w:bottom w:val="nil"/>
            </w:tcBorders>
          </w:tcPr>
          <w:p w14:paraId="1082E9E1"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Male</w:t>
            </w:r>
          </w:p>
        </w:tc>
        <w:tc>
          <w:tcPr>
            <w:tcW w:w="749" w:type="dxa"/>
            <w:tcBorders>
              <w:top w:val="nil"/>
              <w:bottom w:val="single" w:sz="4" w:space="0" w:color="auto"/>
            </w:tcBorders>
          </w:tcPr>
          <w:p w14:paraId="095317B6"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96</w:t>
            </w:r>
          </w:p>
        </w:tc>
        <w:tc>
          <w:tcPr>
            <w:tcW w:w="1646" w:type="dxa"/>
            <w:tcBorders>
              <w:top w:val="nil"/>
              <w:bottom w:val="single" w:sz="4" w:space="0" w:color="auto"/>
            </w:tcBorders>
          </w:tcPr>
          <w:p w14:paraId="53C152B8" w14:textId="77777777" w:rsidR="00833954" w:rsidRPr="00ED5E13" w:rsidRDefault="00833954" w:rsidP="00833954">
            <w:pPr>
              <w:spacing w:line="240" w:lineRule="auto"/>
              <w:ind w:left="60" w:right="60"/>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22 (22.9%)</w:t>
            </w:r>
          </w:p>
        </w:tc>
        <w:tc>
          <w:tcPr>
            <w:tcW w:w="1647" w:type="dxa"/>
            <w:tcBorders>
              <w:top w:val="nil"/>
              <w:bottom w:val="single" w:sz="4" w:space="0" w:color="auto"/>
            </w:tcBorders>
          </w:tcPr>
          <w:p w14:paraId="3A8F4020" w14:textId="7881AEE7" w:rsidR="00833954" w:rsidRPr="00ED5E13" w:rsidRDefault="00ED5E13" w:rsidP="00ED5E13">
            <w:pPr>
              <w:spacing w:line="240" w:lineRule="auto"/>
              <w:ind w:left="60" w:right="60"/>
              <w:rPr>
                <w:rFonts w:asciiTheme="majorBidi" w:eastAsia="Times New Roman" w:hAnsiTheme="majorBidi" w:cstheme="majorBidi"/>
                <w:color w:val="010205"/>
                <w:sz w:val="20"/>
                <w:szCs w:val="20"/>
              </w:rPr>
            </w:pPr>
            <w:r>
              <w:rPr>
                <w:rFonts w:asciiTheme="majorBidi" w:eastAsia="Times New Roman" w:hAnsiTheme="majorBidi" w:cstheme="majorBidi"/>
                <w:color w:val="010205"/>
                <w:sz w:val="20"/>
                <w:szCs w:val="20"/>
              </w:rPr>
              <w:t xml:space="preserve">   </w:t>
            </w:r>
            <w:r w:rsidR="00833954" w:rsidRPr="00ED5E13">
              <w:rPr>
                <w:rFonts w:asciiTheme="majorBidi" w:eastAsia="Times New Roman" w:hAnsiTheme="majorBidi" w:cstheme="majorBidi"/>
                <w:color w:val="010205"/>
                <w:sz w:val="20"/>
                <w:szCs w:val="20"/>
              </w:rPr>
              <w:t>74 (77.1%)</w:t>
            </w:r>
          </w:p>
        </w:tc>
        <w:tc>
          <w:tcPr>
            <w:tcW w:w="266" w:type="dxa"/>
            <w:tcBorders>
              <w:top w:val="nil"/>
              <w:bottom w:val="single" w:sz="4" w:space="0" w:color="auto"/>
            </w:tcBorders>
          </w:tcPr>
          <w:p w14:paraId="249BD8F4" w14:textId="77777777" w:rsidR="00833954" w:rsidRPr="00ED5E13" w:rsidRDefault="00833954" w:rsidP="00833954">
            <w:pPr>
              <w:spacing w:line="240" w:lineRule="auto"/>
              <w:ind w:left="60" w:right="60"/>
              <w:jc w:val="right"/>
              <w:rPr>
                <w:rFonts w:asciiTheme="majorBidi" w:eastAsia="Times New Roman" w:hAnsiTheme="majorBidi" w:cstheme="majorBidi"/>
                <w:color w:val="010205"/>
                <w:sz w:val="20"/>
                <w:szCs w:val="20"/>
              </w:rPr>
            </w:pPr>
          </w:p>
        </w:tc>
      </w:tr>
      <w:tr w:rsidR="00833954" w:rsidRPr="00ED5E13" w14:paraId="2F5BA704" w14:textId="77777777" w:rsidTr="00833954">
        <w:trPr>
          <w:trHeight w:val="540"/>
        </w:trPr>
        <w:tc>
          <w:tcPr>
            <w:tcW w:w="1951" w:type="dxa"/>
            <w:tcBorders>
              <w:top w:val="nil"/>
              <w:bottom w:val="single" w:sz="4" w:space="0" w:color="auto"/>
            </w:tcBorders>
            <w:vAlign w:val="center"/>
          </w:tcPr>
          <w:p w14:paraId="437E7E91"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 xml:space="preserve">Total </w:t>
            </w:r>
          </w:p>
        </w:tc>
        <w:tc>
          <w:tcPr>
            <w:tcW w:w="2354" w:type="dxa"/>
            <w:tcBorders>
              <w:top w:val="nil"/>
              <w:bottom w:val="single" w:sz="4" w:space="0" w:color="auto"/>
            </w:tcBorders>
          </w:tcPr>
          <w:p w14:paraId="66CA5D0F" w14:textId="77777777" w:rsidR="00833954" w:rsidRPr="00ED5E13" w:rsidRDefault="00833954" w:rsidP="00833954">
            <w:pPr>
              <w:spacing w:line="240" w:lineRule="auto"/>
              <w:rPr>
                <w:rFonts w:asciiTheme="majorBidi" w:eastAsia="Times New Roman" w:hAnsiTheme="majorBidi" w:cstheme="majorBidi"/>
                <w:sz w:val="20"/>
                <w:szCs w:val="20"/>
              </w:rPr>
            </w:pPr>
          </w:p>
        </w:tc>
        <w:tc>
          <w:tcPr>
            <w:tcW w:w="749" w:type="dxa"/>
            <w:tcBorders>
              <w:top w:val="single" w:sz="4" w:space="0" w:color="auto"/>
              <w:bottom w:val="nil"/>
            </w:tcBorders>
          </w:tcPr>
          <w:p w14:paraId="7C610739"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200</w:t>
            </w:r>
          </w:p>
        </w:tc>
        <w:tc>
          <w:tcPr>
            <w:tcW w:w="1646" w:type="dxa"/>
            <w:tcBorders>
              <w:top w:val="single" w:sz="4" w:space="0" w:color="auto"/>
              <w:bottom w:val="nil"/>
            </w:tcBorders>
          </w:tcPr>
          <w:tbl>
            <w:tblPr>
              <w:tblStyle w:val="TableGrid2"/>
              <w:tblW w:w="86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5"/>
              <w:gridCol w:w="4308"/>
            </w:tblGrid>
            <w:tr w:rsidR="00833954" w:rsidRPr="00ED5E13" w14:paraId="49D2CAE1" w14:textId="77777777" w:rsidTr="00833954">
              <w:trPr>
                <w:trHeight w:val="262"/>
              </w:trPr>
              <w:tc>
                <w:tcPr>
                  <w:tcW w:w="1646" w:type="dxa"/>
                  <w:tcBorders>
                    <w:top w:val="single" w:sz="4" w:space="0" w:color="auto"/>
                    <w:bottom w:val="nil"/>
                  </w:tcBorders>
                </w:tcPr>
                <w:p w14:paraId="315F22CC" w14:textId="77777777" w:rsidR="00833954" w:rsidRPr="00ED5E13" w:rsidRDefault="00833954" w:rsidP="00833954">
                  <w:pPr>
                    <w:spacing w:line="240" w:lineRule="auto"/>
                    <w:ind w:right="60"/>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38 (19%)</w:t>
                  </w:r>
                </w:p>
              </w:tc>
              <w:tc>
                <w:tcPr>
                  <w:tcW w:w="1647" w:type="dxa"/>
                  <w:tcBorders>
                    <w:top w:val="single" w:sz="4" w:space="0" w:color="auto"/>
                    <w:bottom w:val="nil"/>
                  </w:tcBorders>
                </w:tcPr>
                <w:p w14:paraId="29C6C726" w14:textId="77777777" w:rsidR="00833954" w:rsidRPr="00ED5E13" w:rsidRDefault="00833954" w:rsidP="00833954">
                  <w:pPr>
                    <w:spacing w:line="240" w:lineRule="auto"/>
                    <w:ind w:left="60" w:right="60"/>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162 (81%)</w:t>
                  </w:r>
                </w:p>
              </w:tc>
            </w:tr>
          </w:tbl>
          <w:p w14:paraId="36BDFDEB" w14:textId="77777777" w:rsidR="00833954" w:rsidRPr="00ED5E13" w:rsidRDefault="00833954" w:rsidP="00833954">
            <w:pPr>
              <w:spacing w:line="240" w:lineRule="auto"/>
              <w:ind w:left="60" w:right="60"/>
              <w:rPr>
                <w:rFonts w:asciiTheme="majorBidi" w:eastAsia="Times New Roman" w:hAnsiTheme="majorBidi" w:cstheme="majorBidi"/>
                <w:sz w:val="20"/>
                <w:szCs w:val="20"/>
              </w:rPr>
            </w:pPr>
          </w:p>
        </w:tc>
        <w:tc>
          <w:tcPr>
            <w:tcW w:w="1647" w:type="dxa"/>
            <w:tcBorders>
              <w:top w:val="single" w:sz="4" w:space="0" w:color="auto"/>
              <w:bottom w:val="nil"/>
            </w:tcBorders>
          </w:tcPr>
          <w:tbl>
            <w:tblPr>
              <w:tblStyle w:val="TableGrid2"/>
              <w:tblW w:w="86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5"/>
              <w:gridCol w:w="4308"/>
            </w:tblGrid>
            <w:tr w:rsidR="00833954" w:rsidRPr="00ED5E13" w14:paraId="484DD979" w14:textId="77777777" w:rsidTr="00833954">
              <w:trPr>
                <w:trHeight w:val="262"/>
              </w:trPr>
              <w:tc>
                <w:tcPr>
                  <w:tcW w:w="1646" w:type="dxa"/>
                  <w:tcBorders>
                    <w:top w:val="single" w:sz="4" w:space="0" w:color="auto"/>
                    <w:bottom w:val="nil"/>
                  </w:tcBorders>
                </w:tcPr>
                <w:p w14:paraId="31C2F497" w14:textId="77777777" w:rsidR="00833954" w:rsidRPr="00ED5E13" w:rsidRDefault="00833954" w:rsidP="00833954">
                  <w:pPr>
                    <w:spacing w:line="240" w:lineRule="auto"/>
                    <w:ind w:left="60" w:right="60"/>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162 (81%)</w:t>
                  </w:r>
                </w:p>
              </w:tc>
              <w:tc>
                <w:tcPr>
                  <w:tcW w:w="1647" w:type="dxa"/>
                  <w:tcBorders>
                    <w:top w:val="single" w:sz="4" w:space="0" w:color="auto"/>
                    <w:bottom w:val="nil"/>
                  </w:tcBorders>
                </w:tcPr>
                <w:p w14:paraId="1F2E24FE" w14:textId="77777777" w:rsidR="00833954" w:rsidRPr="00ED5E13" w:rsidRDefault="00833954" w:rsidP="00833954">
                  <w:pPr>
                    <w:spacing w:line="240" w:lineRule="auto"/>
                    <w:ind w:left="60" w:right="60"/>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162 (81%)</w:t>
                  </w:r>
                </w:p>
              </w:tc>
            </w:tr>
          </w:tbl>
          <w:p w14:paraId="6D9CCF72" w14:textId="77777777" w:rsidR="00833954" w:rsidRPr="00ED5E13" w:rsidRDefault="00833954" w:rsidP="00833954">
            <w:pPr>
              <w:spacing w:line="240" w:lineRule="auto"/>
              <w:ind w:left="60" w:right="60"/>
              <w:rPr>
                <w:rFonts w:asciiTheme="majorBidi" w:eastAsia="Times New Roman" w:hAnsiTheme="majorBidi" w:cstheme="majorBidi"/>
                <w:sz w:val="20"/>
                <w:szCs w:val="20"/>
              </w:rPr>
            </w:pPr>
          </w:p>
        </w:tc>
        <w:tc>
          <w:tcPr>
            <w:tcW w:w="266" w:type="dxa"/>
            <w:tcBorders>
              <w:top w:val="single" w:sz="4" w:space="0" w:color="auto"/>
              <w:bottom w:val="nil"/>
            </w:tcBorders>
          </w:tcPr>
          <w:p w14:paraId="33CF361C" w14:textId="77777777" w:rsidR="00833954" w:rsidRPr="00ED5E13" w:rsidRDefault="00833954" w:rsidP="00833954">
            <w:pPr>
              <w:spacing w:line="240" w:lineRule="auto"/>
              <w:ind w:left="60" w:right="60"/>
              <w:jc w:val="right"/>
              <w:rPr>
                <w:rFonts w:asciiTheme="majorBidi" w:eastAsia="Times New Roman" w:hAnsiTheme="majorBidi" w:cstheme="majorBidi"/>
                <w:sz w:val="20"/>
                <w:szCs w:val="20"/>
              </w:rPr>
            </w:pPr>
          </w:p>
        </w:tc>
      </w:tr>
      <w:tr w:rsidR="00833954" w:rsidRPr="00ED5E13" w14:paraId="47F907BA" w14:textId="77777777" w:rsidTr="00833954">
        <w:trPr>
          <w:trHeight w:val="540"/>
        </w:trPr>
        <w:tc>
          <w:tcPr>
            <w:tcW w:w="1951" w:type="dxa"/>
            <w:vMerge w:val="restart"/>
            <w:tcBorders>
              <w:top w:val="single" w:sz="4" w:space="0" w:color="auto"/>
              <w:bottom w:val="nil"/>
            </w:tcBorders>
            <w:vAlign w:val="center"/>
          </w:tcPr>
          <w:p w14:paraId="472FC019" w14:textId="2CA226CB"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 xml:space="preserve">Educational </w:t>
            </w:r>
          </w:p>
          <w:p w14:paraId="6A230BEF" w14:textId="63B6F7DC"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 xml:space="preserve">Level </w:t>
            </w:r>
          </w:p>
        </w:tc>
        <w:tc>
          <w:tcPr>
            <w:tcW w:w="2354" w:type="dxa"/>
            <w:tcBorders>
              <w:top w:val="single" w:sz="4" w:space="0" w:color="auto"/>
              <w:bottom w:val="nil"/>
            </w:tcBorders>
          </w:tcPr>
          <w:p w14:paraId="5D8DB49A"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Secondary or less</w:t>
            </w:r>
          </w:p>
        </w:tc>
        <w:tc>
          <w:tcPr>
            <w:tcW w:w="749" w:type="dxa"/>
            <w:tcBorders>
              <w:top w:val="single" w:sz="4" w:space="0" w:color="auto"/>
              <w:bottom w:val="nil"/>
            </w:tcBorders>
          </w:tcPr>
          <w:p w14:paraId="20565D8D"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40</w:t>
            </w:r>
          </w:p>
        </w:tc>
        <w:tc>
          <w:tcPr>
            <w:tcW w:w="1646" w:type="dxa"/>
            <w:tcBorders>
              <w:top w:val="single" w:sz="4" w:space="0" w:color="auto"/>
              <w:bottom w:val="nil"/>
            </w:tcBorders>
          </w:tcPr>
          <w:p w14:paraId="2C4FA964" w14:textId="77777777" w:rsidR="00833954" w:rsidRPr="00ED5E13" w:rsidRDefault="00833954" w:rsidP="00833954">
            <w:pPr>
              <w:spacing w:line="240" w:lineRule="auto"/>
              <w:ind w:left="60" w:right="60"/>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 xml:space="preserve"> 6 (15%)</w:t>
            </w:r>
          </w:p>
        </w:tc>
        <w:tc>
          <w:tcPr>
            <w:tcW w:w="1647" w:type="dxa"/>
            <w:tcBorders>
              <w:top w:val="single" w:sz="4" w:space="0" w:color="auto"/>
              <w:bottom w:val="nil"/>
            </w:tcBorders>
          </w:tcPr>
          <w:p w14:paraId="07221987" w14:textId="77777777" w:rsidR="00833954" w:rsidRPr="00ED5E13" w:rsidRDefault="00833954" w:rsidP="00833954">
            <w:pPr>
              <w:spacing w:line="240" w:lineRule="auto"/>
              <w:ind w:left="60" w:right="60"/>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 xml:space="preserve">   34 (85%)</w:t>
            </w:r>
          </w:p>
        </w:tc>
        <w:tc>
          <w:tcPr>
            <w:tcW w:w="266" w:type="dxa"/>
            <w:tcBorders>
              <w:top w:val="single" w:sz="4" w:space="0" w:color="auto"/>
              <w:bottom w:val="nil"/>
            </w:tcBorders>
          </w:tcPr>
          <w:p w14:paraId="423A0C5C" w14:textId="77777777" w:rsidR="00833954" w:rsidRPr="00ED5E13" w:rsidRDefault="00833954" w:rsidP="00833954">
            <w:pPr>
              <w:spacing w:line="240" w:lineRule="auto"/>
              <w:ind w:left="60" w:right="60"/>
              <w:jc w:val="right"/>
              <w:rPr>
                <w:rFonts w:asciiTheme="majorBidi" w:eastAsia="Times New Roman" w:hAnsiTheme="majorBidi" w:cstheme="majorBidi"/>
                <w:sz w:val="20"/>
                <w:szCs w:val="20"/>
              </w:rPr>
            </w:pPr>
          </w:p>
        </w:tc>
      </w:tr>
      <w:tr w:rsidR="00833954" w:rsidRPr="00ED5E13" w14:paraId="168E1F37" w14:textId="77777777" w:rsidTr="00833954">
        <w:trPr>
          <w:trHeight w:val="141"/>
        </w:trPr>
        <w:tc>
          <w:tcPr>
            <w:tcW w:w="1951" w:type="dxa"/>
            <w:vMerge/>
            <w:tcBorders>
              <w:top w:val="nil"/>
              <w:bottom w:val="nil"/>
            </w:tcBorders>
            <w:vAlign w:val="center"/>
          </w:tcPr>
          <w:p w14:paraId="37AA5066" w14:textId="77777777" w:rsidR="00833954" w:rsidRPr="00ED5E13" w:rsidRDefault="00833954" w:rsidP="00833954">
            <w:pPr>
              <w:spacing w:line="240" w:lineRule="auto"/>
              <w:rPr>
                <w:rFonts w:asciiTheme="majorBidi" w:eastAsia="Times New Roman" w:hAnsiTheme="majorBidi" w:cstheme="majorBidi"/>
                <w:b/>
                <w:bCs/>
                <w:sz w:val="20"/>
                <w:szCs w:val="20"/>
              </w:rPr>
            </w:pPr>
          </w:p>
        </w:tc>
        <w:tc>
          <w:tcPr>
            <w:tcW w:w="2354" w:type="dxa"/>
            <w:tcBorders>
              <w:top w:val="nil"/>
              <w:bottom w:val="nil"/>
            </w:tcBorders>
          </w:tcPr>
          <w:p w14:paraId="1BDB2D20" w14:textId="77777777" w:rsidR="00833954" w:rsidRPr="00ED5E13" w:rsidRDefault="00833954" w:rsidP="00833954">
            <w:pPr>
              <w:spacing w:line="240" w:lineRule="auto"/>
              <w:rPr>
                <w:rFonts w:asciiTheme="majorBidi" w:eastAsia="Times New Roman" w:hAnsiTheme="majorBidi" w:cstheme="majorBidi"/>
                <w:sz w:val="20"/>
                <w:szCs w:val="20"/>
              </w:rPr>
            </w:pPr>
            <w:proofErr w:type="gramStart"/>
            <w:r w:rsidRPr="00ED5E13">
              <w:rPr>
                <w:rFonts w:asciiTheme="majorBidi" w:eastAsia="Times New Roman" w:hAnsiTheme="majorBidi" w:cstheme="majorBidi"/>
                <w:sz w:val="20"/>
                <w:szCs w:val="20"/>
              </w:rPr>
              <w:t>Bachelor</w:t>
            </w:r>
            <w:proofErr w:type="gramEnd"/>
            <w:r w:rsidRPr="00ED5E13">
              <w:rPr>
                <w:rFonts w:asciiTheme="majorBidi" w:eastAsia="Times New Roman" w:hAnsiTheme="majorBidi" w:cstheme="majorBidi"/>
                <w:sz w:val="20"/>
                <w:szCs w:val="20"/>
              </w:rPr>
              <w:t xml:space="preserve"> degree</w:t>
            </w:r>
          </w:p>
        </w:tc>
        <w:tc>
          <w:tcPr>
            <w:tcW w:w="749" w:type="dxa"/>
            <w:tcBorders>
              <w:top w:val="nil"/>
              <w:bottom w:val="nil"/>
            </w:tcBorders>
          </w:tcPr>
          <w:p w14:paraId="425EF6D2"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102</w:t>
            </w:r>
          </w:p>
        </w:tc>
        <w:tc>
          <w:tcPr>
            <w:tcW w:w="1646" w:type="dxa"/>
            <w:tcBorders>
              <w:top w:val="nil"/>
              <w:bottom w:val="nil"/>
            </w:tcBorders>
          </w:tcPr>
          <w:p w14:paraId="502FBA18" w14:textId="77777777" w:rsidR="00833954" w:rsidRPr="00ED5E13" w:rsidRDefault="00833954" w:rsidP="00833954">
            <w:pPr>
              <w:spacing w:line="240" w:lineRule="auto"/>
              <w:ind w:left="60" w:right="60"/>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 xml:space="preserve"> 20 (19.6%)</w:t>
            </w:r>
          </w:p>
        </w:tc>
        <w:tc>
          <w:tcPr>
            <w:tcW w:w="1647" w:type="dxa"/>
            <w:tcBorders>
              <w:top w:val="nil"/>
              <w:bottom w:val="nil"/>
            </w:tcBorders>
          </w:tcPr>
          <w:p w14:paraId="52030276" w14:textId="06415AC9" w:rsidR="00833954" w:rsidRPr="00ED5E13" w:rsidRDefault="00833954" w:rsidP="00833954">
            <w:pPr>
              <w:spacing w:line="240" w:lineRule="auto"/>
              <w:ind w:left="60" w:right="60"/>
              <w:jc w:val="cente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82 (81.4%)</w:t>
            </w:r>
          </w:p>
        </w:tc>
        <w:tc>
          <w:tcPr>
            <w:tcW w:w="266" w:type="dxa"/>
            <w:tcBorders>
              <w:top w:val="nil"/>
              <w:bottom w:val="nil"/>
            </w:tcBorders>
          </w:tcPr>
          <w:p w14:paraId="5882373E" w14:textId="77777777" w:rsidR="00833954" w:rsidRPr="00ED5E13" w:rsidRDefault="00833954" w:rsidP="00833954">
            <w:pPr>
              <w:spacing w:line="240" w:lineRule="auto"/>
              <w:ind w:left="60" w:right="60"/>
              <w:jc w:val="right"/>
              <w:rPr>
                <w:rFonts w:asciiTheme="majorBidi" w:eastAsia="Times New Roman" w:hAnsiTheme="majorBidi" w:cstheme="majorBidi"/>
                <w:sz w:val="20"/>
                <w:szCs w:val="20"/>
              </w:rPr>
            </w:pPr>
          </w:p>
        </w:tc>
      </w:tr>
      <w:tr w:rsidR="00833954" w:rsidRPr="00ED5E13" w14:paraId="7AF06306" w14:textId="77777777" w:rsidTr="00833954">
        <w:trPr>
          <w:trHeight w:val="141"/>
        </w:trPr>
        <w:tc>
          <w:tcPr>
            <w:tcW w:w="1951" w:type="dxa"/>
            <w:vMerge/>
            <w:tcBorders>
              <w:top w:val="nil"/>
              <w:bottom w:val="nil"/>
            </w:tcBorders>
            <w:vAlign w:val="center"/>
          </w:tcPr>
          <w:p w14:paraId="655044B7" w14:textId="77777777" w:rsidR="00833954" w:rsidRPr="00ED5E13" w:rsidRDefault="00833954" w:rsidP="00833954">
            <w:pPr>
              <w:spacing w:line="240" w:lineRule="auto"/>
              <w:rPr>
                <w:rFonts w:asciiTheme="majorBidi" w:eastAsia="Times New Roman" w:hAnsiTheme="majorBidi" w:cstheme="majorBidi"/>
                <w:b/>
                <w:bCs/>
                <w:sz w:val="20"/>
                <w:szCs w:val="20"/>
              </w:rPr>
            </w:pPr>
          </w:p>
        </w:tc>
        <w:tc>
          <w:tcPr>
            <w:tcW w:w="2354" w:type="dxa"/>
            <w:tcBorders>
              <w:top w:val="nil"/>
              <w:bottom w:val="nil"/>
            </w:tcBorders>
          </w:tcPr>
          <w:p w14:paraId="5369021C"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Graduate studies</w:t>
            </w:r>
          </w:p>
        </w:tc>
        <w:tc>
          <w:tcPr>
            <w:tcW w:w="749" w:type="dxa"/>
            <w:tcBorders>
              <w:top w:val="nil"/>
              <w:bottom w:val="single" w:sz="4" w:space="0" w:color="auto"/>
            </w:tcBorders>
          </w:tcPr>
          <w:p w14:paraId="7E82E002"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58</w:t>
            </w:r>
          </w:p>
        </w:tc>
        <w:tc>
          <w:tcPr>
            <w:tcW w:w="1646" w:type="dxa"/>
            <w:tcBorders>
              <w:top w:val="nil"/>
              <w:bottom w:val="single" w:sz="4" w:space="0" w:color="auto"/>
            </w:tcBorders>
          </w:tcPr>
          <w:p w14:paraId="7DD8A5E2" w14:textId="77777777" w:rsidR="00833954" w:rsidRPr="00ED5E13" w:rsidRDefault="00833954" w:rsidP="00833954">
            <w:pPr>
              <w:spacing w:line="240" w:lineRule="auto"/>
              <w:ind w:left="60" w:right="60"/>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 xml:space="preserve"> 12 (20.7%)</w:t>
            </w:r>
          </w:p>
        </w:tc>
        <w:tc>
          <w:tcPr>
            <w:tcW w:w="1647" w:type="dxa"/>
            <w:tcBorders>
              <w:top w:val="nil"/>
              <w:bottom w:val="single" w:sz="4" w:space="0" w:color="auto"/>
            </w:tcBorders>
          </w:tcPr>
          <w:p w14:paraId="7B60C45C" w14:textId="07B6AE17" w:rsidR="00833954" w:rsidRPr="00ED5E13" w:rsidRDefault="00833954" w:rsidP="00833954">
            <w:pPr>
              <w:spacing w:line="240" w:lineRule="auto"/>
              <w:ind w:left="60" w:right="60"/>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 xml:space="preserve">   </w:t>
            </w:r>
            <w:r w:rsidR="00ED5E13">
              <w:rPr>
                <w:rFonts w:asciiTheme="majorBidi" w:eastAsia="Times New Roman" w:hAnsiTheme="majorBidi" w:cstheme="majorBidi"/>
                <w:sz w:val="20"/>
                <w:szCs w:val="20"/>
              </w:rPr>
              <w:t xml:space="preserve"> </w:t>
            </w:r>
            <w:r w:rsidRPr="00ED5E13">
              <w:rPr>
                <w:rFonts w:asciiTheme="majorBidi" w:eastAsia="Times New Roman" w:hAnsiTheme="majorBidi" w:cstheme="majorBidi"/>
                <w:sz w:val="20"/>
                <w:szCs w:val="20"/>
              </w:rPr>
              <w:t>46 (79.3%)</w:t>
            </w:r>
          </w:p>
        </w:tc>
        <w:tc>
          <w:tcPr>
            <w:tcW w:w="266" w:type="dxa"/>
            <w:tcBorders>
              <w:top w:val="nil"/>
              <w:bottom w:val="nil"/>
            </w:tcBorders>
          </w:tcPr>
          <w:p w14:paraId="4A5A07F7" w14:textId="77777777" w:rsidR="00833954" w:rsidRPr="00ED5E13" w:rsidRDefault="00833954" w:rsidP="00833954">
            <w:pPr>
              <w:spacing w:line="240" w:lineRule="auto"/>
              <w:ind w:left="60" w:right="60"/>
              <w:jc w:val="right"/>
              <w:rPr>
                <w:rFonts w:asciiTheme="majorBidi" w:eastAsia="Times New Roman" w:hAnsiTheme="majorBidi" w:cstheme="majorBidi"/>
                <w:sz w:val="20"/>
                <w:szCs w:val="20"/>
              </w:rPr>
            </w:pPr>
          </w:p>
        </w:tc>
      </w:tr>
      <w:tr w:rsidR="00833954" w:rsidRPr="00ED5E13" w14:paraId="5DC58E1C" w14:textId="77777777" w:rsidTr="00833954">
        <w:trPr>
          <w:trHeight w:val="141"/>
        </w:trPr>
        <w:tc>
          <w:tcPr>
            <w:tcW w:w="1951" w:type="dxa"/>
            <w:tcBorders>
              <w:top w:val="nil"/>
              <w:bottom w:val="single" w:sz="4" w:space="0" w:color="auto"/>
            </w:tcBorders>
            <w:vAlign w:val="center"/>
          </w:tcPr>
          <w:p w14:paraId="7313C447"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 xml:space="preserve">Total </w:t>
            </w:r>
          </w:p>
        </w:tc>
        <w:tc>
          <w:tcPr>
            <w:tcW w:w="2354" w:type="dxa"/>
            <w:tcBorders>
              <w:top w:val="nil"/>
              <w:bottom w:val="single" w:sz="4" w:space="0" w:color="auto"/>
            </w:tcBorders>
          </w:tcPr>
          <w:p w14:paraId="585DD599" w14:textId="77777777" w:rsidR="00833954" w:rsidRPr="00ED5E13" w:rsidRDefault="00833954" w:rsidP="00833954">
            <w:pPr>
              <w:spacing w:line="240" w:lineRule="auto"/>
              <w:rPr>
                <w:rFonts w:asciiTheme="majorBidi" w:eastAsia="Times New Roman" w:hAnsiTheme="majorBidi" w:cstheme="majorBidi"/>
                <w:sz w:val="20"/>
                <w:szCs w:val="20"/>
              </w:rPr>
            </w:pPr>
          </w:p>
        </w:tc>
        <w:tc>
          <w:tcPr>
            <w:tcW w:w="749" w:type="dxa"/>
            <w:tcBorders>
              <w:top w:val="single" w:sz="4" w:space="0" w:color="auto"/>
              <w:bottom w:val="single" w:sz="4" w:space="0" w:color="auto"/>
            </w:tcBorders>
          </w:tcPr>
          <w:p w14:paraId="22D82786"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200</w:t>
            </w:r>
          </w:p>
        </w:tc>
        <w:tc>
          <w:tcPr>
            <w:tcW w:w="1646" w:type="dxa"/>
            <w:tcBorders>
              <w:top w:val="single" w:sz="4" w:space="0" w:color="auto"/>
              <w:bottom w:val="single" w:sz="4" w:space="0" w:color="auto"/>
            </w:tcBorders>
          </w:tcPr>
          <w:p w14:paraId="59710A75" w14:textId="77777777" w:rsidR="00833954" w:rsidRPr="00ED5E13" w:rsidRDefault="00833954" w:rsidP="00833954">
            <w:pPr>
              <w:spacing w:line="240" w:lineRule="auto"/>
              <w:ind w:left="60" w:right="60"/>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 xml:space="preserve"> </w:t>
            </w:r>
            <w:r w:rsidRPr="00ED5E13">
              <w:rPr>
                <w:rFonts w:asciiTheme="majorBidi" w:eastAsia="Times New Roman" w:hAnsiTheme="majorBidi" w:cstheme="majorBidi"/>
                <w:color w:val="010205"/>
                <w:sz w:val="20"/>
                <w:szCs w:val="20"/>
              </w:rPr>
              <w:t>38 (19%)</w:t>
            </w:r>
          </w:p>
        </w:tc>
        <w:tc>
          <w:tcPr>
            <w:tcW w:w="1647" w:type="dxa"/>
            <w:tcBorders>
              <w:top w:val="single" w:sz="4" w:space="0" w:color="auto"/>
              <w:bottom w:val="single" w:sz="4" w:space="0" w:color="auto"/>
            </w:tcBorders>
          </w:tcPr>
          <w:p w14:paraId="60AB0EFB" w14:textId="77777777" w:rsidR="00833954" w:rsidRPr="00ED5E13" w:rsidRDefault="00833954" w:rsidP="00833954">
            <w:pPr>
              <w:spacing w:line="240" w:lineRule="auto"/>
              <w:ind w:left="60" w:right="60"/>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 xml:space="preserve">   </w:t>
            </w:r>
            <w:r w:rsidRPr="00ED5E13">
              <w:rPr>
                <w:rFonts w:asciiTheme="majorBidi" w:eastAsia="Times New Roman" w:hAnsiTheme="majorBidi" w:cstheme="majorBidi"/>
                <w:color w:val="010205"/>
                <w:sz w:val="20"/>
                <w:szCs w:val="20"/>
              </w:rPr>
              <w:t>162 (81%)</w:t>
            </w:r>
          </w:p>
        </w:tc>
        <w:tc>
          <w:tcPr>
            <w:tcW w:w="266" w:type="dxa"/>
            <w:tcBorders>
              <w:top w:val="nil"/>
              <w:bottom w:val="single" w:sz="4" w:space="0" w:color="auto"/>
            </w:tcBorders>
          </w:tcPr>
          <w:p w14:paraId="1D6AA347" w14:textId="77777777" w:rsidR="00833954" w:rsidRPr="00ED5E13" w:rsidRDefault="00833954" w:rsidP="00833954">
            <w:pPr>
              <w:spacing w:line="240" w:lineRule="auto"/>
              <w:ind w:left="60" w:right="60"/>
              <w:jc w:val="right"/>
              <w:rPr>
                <w:rFonts w:asciiTheme="majorBidi" w:eastAsia="Times New Roman" w:hAnsiTheme="majorBidi" w:cstheme="majorBidi"/>
                <w:sz w:val="20"/>
                <w:szCs w:val="20"/>
              </w:rPr>
            </w:pPr>
          </w:p>
          <w:p w14:paraId="1F06AA72" w14:textId="77777777" w:rsidR="00833954" w:rsidRPr="00ED5E13" w:rsidRDefault="00833954" w:rsidP="00833954">
            <w:pPr>
              <w:spacing w:line="240" w:lineRule="auto"/>
              <w:ind w:left="60" w:right="60"/>
              <w:jc w:val="right"/>
              <w:rPr>
                <w:rFonts w:asciiTheme="majorBidi" w:eastAsia="Times New Roman" w:hAnsiTheme="majorBidi" w:cstheme="majorBidi"/>
                <w:sz w:val="20"/>
                <w:szCs w:val="20"/>
              </w:rPr>
            </w:pPr>
          </w:p>
        </w:tc>
      </w:tr>
    </w:tbl>
    <w:p w14:paraId="183D8542" w14:textId="77777777" w:rsidR="00833954" w:rsidRPr="00D94206" w:rsidRDefault="00833954" w:rsidP="007A2CCB">
      <w:pPr>
        <w:autoSpaceDE w:val="0"/>
        <w:autoSpaceDN w:val="0"/>
        <w:adjustRightInd w:val="0"/>
        <w:spacing w:after="0" w:line="240" w:lineRule="auto"/>
        <w:ind w:firstLine="567"/>
        <w:jc w:val="both"/>
        <w:rPr>
          <w:rFonts w:ascii="Times New Roman" w:hAnsi="Times New Roman"/>
          <w:color w:val="000000"/>
          <w:sz w:val="24"/>
          <w:szCs w:val="24"/>
          <w:lang w:val="en-GB"/>
        </w:rPr>
      </w:pPr>
    </w:p>
    <w:p w14:paraId="31741867" w14:textId="0B49C74F" w:rsidR="00D94206" w:rsidRPr="00D94206" w:rsidRDefault="00D94206" w:rsidP="004A393A">
      <w:pPr>
        <w:autoSpaceDE w:val="0"/>
        <w:autoSpaceDN w:val="0"/>
        <w:adjustRightInd w:val="0"/>
        <w:spacing w:after="0" w:line="240" w:lineRule="auto"/>
        <w:ind w:firstLine="567"/>
        <w:jc w:val="both"/>
        <w:rPr>
          <w:rFonts w:ascii="Times New Roman" w:hAnsi="Times New Roman"/>
          <w:color w:val="000000"/>
          <w:sz w:val="24"/>
          <w:szCs w:val="24"/>
          <w:lang w:val="en-GB"/>
        </w:rPr>
      </w:pPr>
      <w:r w:rsidRPr="00D94206">
        <w:rPr>
          <w:rFonts w:ascii="Times New Roman" w:hAnsi="Times New Roman"/>
          <w:color w:val="000000"/>
          <w:sz w:val="24"/>
          <w:szCs w:val="24"/>
          <w:lang w:val="en-GB"/>
        </w:rPr>
        <w:t>T</w:t>
      </w:r>
      <w:r w:rsidR="004A393A">
        <w:rPr>
          <w:rFonts w:ascii="Times New Roman" w:hAnsi="Times New Roman"/>
          <w:color w:val="000000"/>
          <w:sz w:val="24"/>
          <w:szCs w:val="24"/>
          <w:lang w:val="en-GB"/>
        </w:rPr>
        <w:t xml:space="preserve">able </w:t>
      </w:r>
      <w:r w:rsidR="00294FB5">
        <w:rPr>
          <w:rFonts w:ascii="Times New Roman" w:hAnsi="Times New Roman"/>
          <w:color w:val="000000"/>
          <w:sz w:val="24"/>
          <w:szCs w:val="24"/>
          <w:lang w:val="en-GB"/>
        </w:rPr>
        <w:t>3</w:t>
      </w:r>
      <w:r w:rsidR="004A393A">
        <w:rPr>
          <w:rFonts w:ascii="Times New Roman" w:hAnsi="Times New Roman"/>
          <w:color w:val="000000"/>
          <w:sz w:val="24"/>
          <w:szCs w:val="24"/>
          <w:lang w:val="en-GB"/>
        </w:rPr>
        <w:t xml:space="preserve"> </w:t>
      </w:r>
      <w:r w:rsidR="000E55BA">
        <w:rPr>
          <w:rFonts w:ascii="Times New Roman" w:hAnsi="Times New Roman"/>
          <w:color w:val="000000"/>
          <w:sz w:val="24"/>
          <w:szCs w:val="24"/>
          <w:lang w:val="en-GB"/>
        </w:rPr>
        <w:t>reveals</w:t>
      </w:r>
      <w:r w:rsidRPr="00D94206">
        <w:rPr>
          <w:rFonts w:ascii="Times New Roman" w:hAnsi="Times New Roman"/>
          <w:color w:val="000000"/>
          <w:sz w:val="24"/>
          <w:szCs w:val="24"/>
          <w:lang w:val="en-GB"/>
        </w:rPr>
        <w:t xml:space="preserve"> that both female and male participants equally expressed their desire for using English words for communicating about </w:t>
      </w:r>
      <w:bookmarkStart w:id="46" w:name="_Hlk37351035"/>
      <w:r w:rsidRPr="00D94206">
        <w:rPr>
          <w:rFonts w:ascii="Times New Roman" w:hAnsi="Times New Roman"/>
          <w:color w:val="000000"/>
          <w:sz w:val="24"/>
          <w:szCs w:val="24"/>
          <w:lang w:val="en-GB"/>
        </w:rPr>
        <w:t>COVID-19</w:t>
      </w:r>
      <w:bookmarkEnd w:id="46"/>
      <w:r w:rsidRPr="00D94206">
        <w:rPr>
          <w:rFonts w:ascii="Times New Roman" w:hAnsi="Times New Roman"/>
          <w:color w:val="000000"/>
          <w:sz w:val="24"/>
          <w:szCs w:val="24"/>
          <w:lang w:val="en-GB"/>
        </w:rPr>
        <w:t xml:space="preserve">, with nearly one-third for each. They may refer English </w:t>
      </w:r>
      <w:r w:rsidR="000E55BA">
        <w:rPr>
          <w:rFonts w:ascii="Times New Roman" w:hAnsi="Times New Roman"/>
          <w:color w:val="000000"/>
          <w:sz w:val="24"/>
          <w:szCs w:val="24"/>
          <w:lang w:val="en-GB"/>
        </w:rPr>
        <w:t>language</w:t>
      </w:r>
      <w:r w:rsidRPr="00D94206">
        <w:rPr>
          <w:rFonts w:ascii="Times New Roman" w:hAnsi="Times New Roman"/>
          <w:color w:val="000000"/>
          <w:sz w:val="24"/>
          <w:szCs w:val="24"/>
          <w:lang w:val="en-GB"/>
        </w:rPr>
        <w:t xml:space="preserve"> for the sake of euphemistic </w:t>
      </w:r>
      <w:r w:rsidR="000E55BA">
        <w:rPr>
          <w:rFonts w:ascii="Times New Roman" w:hAnsi="Times New Roman"/>
          <w:color w:val="000000"/>
          <w:sz w:val="24"/>
          <w:szCs w:val="24"/>
          <w:lang w:val="en-GB"/>
        </w:rPr>
        <w:t>expressions</w:t>
      </w:r>
      <w:r w:rsidRPr="00D94206">
        <w:rPr>
          <w:rFonts w:ascii="Times New Roman" w:hAnsi="Times New Roman"/>
          <w:color w:val="000000"/>
          <w:sz w:val="24"/>
          <w:szCs w:val="24"/>
          <w:lang w:val="en-GB"/>
        </w:rPr>
        <w:t xml:space="preserve"> for a such tabooed topic. Williams (1975) </w:t>
      </w:r>
      <w:r w:rsidR="000E55BA">
        <w:rPr>
          <w:rFonts w:ascii="Times New Roman" w:hAnsi="Times New Roman"/>
          <w:color w:val="000000"/>
          <w:sz w:val="24"/>
          <w:szCs w:val="24"/>
          <w:lang w:val="en-GB"/>
        </w:rPr>
        <w:t>considered</w:t>
      </w:r>
      <w:r w:rsidRPr="00D94206">
        <w:rPr>
          <w:rFonts w:ascii="Times New Roman" w:hAnsi="Times New Roman"/>
          <w:color w:val="000000"/>
          <w:sz w:val="24"/>
          <w:szCs w:val="24"/>
          <w:lang w:val="en-GB"/>
        </w:rPr>
        <w:t xml:space="preserve"> borrowing foreign words a major resource of generating euphemisms in a language. Likewise, Warren (1992) suggested that the phenomenon of euphemism in English relied basically on using loan words from Latin, French and other languages. For instance, ‘mot’ is used to euphemize the female genital organ (Allan and Burridge, 1991, p. 95), and ‘affair(e)’ and ‘lingerie’ are used as euphemistic substitutes for extramarital engagement and underwear respectively (Stern, 1931). It can be concluded that </w:t>
      </w:r>
      <w:r w:rsidR="00294FB5">
        <w:rPr>
          <w:rFonts w:ascii="Times New Roman" w:hAnsi="Times New Roman"/>
          <w:color w:val="000000"/>
          <w:sz w:val="24"/>
          <w:szCs w:val="24"/>
          <w:lang w:val="en-GB"/>
        </w:rPr>
        <w:t>communication</w:t>
      </w:r>
      <w:r w:rsidRPr="00D94206">
        <w:rPr>
          <w:rFonts w:ascii="Times New Roman" w:hAnsi="Times New Roman"/>
          <w:color w:val="000000"/>
          <w:sz w:val="24"/>
          <w:szCs w:val="24"/>
          <w:lang w:val="en-GB"/>
        </w:rPr>
        <w:t xml:space="preserve"> with less offensive associations can be created through </w:t>
      </w:r>
      <w:r w:rsidR="00294FB5">
        <w:rPr>
          <w:rFonts w:ascii="Times New Roman" w:hAnsi="Times New Roman"/>
          <w:color w:val="000000"/>
          <w:sz w:val="24"/>
          <w:szCs w:val="24"/>
          <w:lang w:val="en-GB"/>
        </w:rPr>
        <w:t>employing</w:t>
      </w:r>
      <w:r w:rsidRPr="00D94206">
        <w:rPr>
          <w:rFonts w:ascii="Times New Roman" w:hAnsi="Times New Roman"/>
          <w:color w:val="000000"/>
          <w:sz w:val="24"/>
          <w:szCs w:val="24"/>
          <w:lang w:val="en-GB"/>
        </w:rPr>
        <w:t xml:space="preserve"> </w:t>
      </w:r>
      <w:r w:rsidR="00294FB5">
        <w:rPr>
          <w:rFonts w:ascii="Times New Roman" w:hAnsi="Times New Roman"/>
          <w:color w:val="000000"/>
          <w:sz w:val="24"/>
          <w:szCs w:val="24"/>
          <w:lang w:val="en-GB"/>
        </w:rPr>
        <w:t xml:space="preserve">certain </w:t>
      </w:r>
      <w:r w:rsidRPr="00D94206">
        <w:rPr>
          <w:rFonts w:ascii="Times New Roman" w:hAnsi="Times New Roman"/>
          <w:color w:val="000000"/>
          <w:sz w:val="24"/>
          <w:szCs w:val="24"/>
          <w:lang w:val="en-GB"/>
        </w:rPr>
        <w:t>words, with little or no modification, from other languages. T</w:t>
      </w:r>
      <w:r w:rsidR="00294FB5">
        <w:rPr>
          <w:rFonts w:ascii="Times New Roman" w:hAnsi="Times New Roman"/>
          <w:color w:val="000000"/>
          <w:sz w:val="24"/>
          <w:szCs w:val="24"/>
          <w:lang w:val="en-GB"/>
        </w:rPr>
        <w:t>able 3</w:t>
      </w:r>
      <w:r w:rsidRPr="00D94206">
        <w:rPr>
          <w:rFonts w:ascii="Times New Roman" w:hAnsi="Times New Roman"/>
          <w:color w:val="000000"/>
          <w:sz w:val="24"/>
          <w:szCs w:val="24"/>
          <w:lang w:val="en-GB"/>
        </w:rPr>
        <w:t xml:space="preserve">, on the other hand, indicates that two-third of each females and males showed their preference of Arabic when talking about </w:t>
      </w:r>
      <w:bookmarkStart w:id="47" w:name="_Hlk37352168"/>
      <w:r w:rsidRPr="00D94206">
        <w:rPr>
          <w:rFonts w:ascii="Times New Roman" w:hAnsi="Times New Roman"/>
          <w:color w:val="000000"/>
          <w:sz w:val="24"/>
          <w:szCs w:val="24"/>
          <w:lang w:val="en-GB"/>
        </w:rPr>
        <w:t>COVID-19</w:t>
      </w:r>
      <w:bookmarkEnd w:id="47"/>
      <w:r w:rsidRPr="00D94206">
        <w:rPr>
          <w:rFonts w:ascii="Times New Roman" w:hAnsi="Times New Roman"/>
          <w:color w:val="000000"/>
          <w:sz w:val="24"/>
          <w:szCs w:val="24"/>
          <w:lang w:val="en-GB"/>
        </w:rPr>
        <w:t xml:space="preserve">. Those may disregard English because of its sophisticated culture-specific implications for Jordanian Arabic speakers. This suggests that Arabic may impose socio-cultural restrictions on the use of foreign words if compared with English that retains more flexibility and freedom for borrowing alien words. To sum up, there is no difference between Jordanian men and women </w:t>
      </w:r>
      <w:proofErr w:type="gramStart"/>
      <w:r w:rsidRPr="00D94206">
        <w:rPr>
          <w:rFonts w:ascii="Times New Roman" w:hAnsi="Times New Roman"/>
          <w:color w:val="000000"/>
          <w:sz w:val="24"/>
          <w:szCs w:val="24"/>
          <w:lang w:val="en-GB"/>
        </w:rPr>
        <w:t>with regard to</w:t>
      </w:r>
      <w:proofErr w:type="gramEnd"/>
      <w:r w:rsidRPr="00D94206">
        <w:rPr>
          <w:rFonts w:ascii="Times New Roman" w:hAnsi="Times New Roman"/>
          <w:color w:val="000000"/>
          <w:sz w:val="24"/>
          <w:szCs w:val="24"/>
          <w:lang w:val="en-GB"/>
        </w:rPr>
        <w:t xml:space="preserve"> switching from Arabic into English when addressing </w:t>
      </w:r>
      <w:bookmarkStart w:id="48" w:name="_Hlk37353432"/>
      <w:r w:rsidRPr="00D94206">
        <w:rPr>
          <w:rFonts w:ascii="Times New Roman" w:hAnsi="Times New Roman"/>
          <w:color w:val="000000"/>
          <w:sz w:val="24"/>
          <w:szCs w:val="24"/>
          <w:lang w:val="en-GB"/>
        </w:rPr>
        <w:t>COVID-19</w:t>
      </w:r>
      <w:bookmarkEnd w:id="48"/>
      <w:r w:rsidRPr="00D94206">
        <w:rPr>
          <w:rFonts w:ascii="Times New Roman" w:hAnsi="Times New Roman"/>
          <w:color w:val="000000"/>
          <w:sz w:val="24"/>
          <w:szCs w:val="24"/>
          <w:lang w:val="en-GB"/>
        </w:rPr>
        <w:t>.</w:t>
      </w:r>
    </w:p>
    <w:p w14:paraId="7ECE0645" w14:textId="77777777" w:rsidR="00E27F93" w:rsidRDefault="00D94206" w:rsidP="00294FB5">
      <w:pPr>
        <w:autoSpaceDE w:val="0"/>
        <w:autoSpaceDN w:val="0"/>
        <w:adjustRightInd w:val="0"/>
        <w:spacing w:after="0" w:line="240" w:lineRule="auto"/>
        <w:ind w:firstLine="567"/>
        <w:jc w:val="both"/>
        <w:rPr>
          <w:rFonts w:ascii="Times New Roman" w:hAnsi="Times New Roman"/>
          <w:color w:val="000000"/>
          <w:sz w:val="24"/>
          <w:szCs w:val="24"/>
          <w:lang w:val="en-GB"/>
        </w:rPr>
      </w:pPr>
      <w:r w:rsidRPr="00D94206">
        <w:rPr>
          <w:rFonts w:ascii="Times New Roman" w:hAnsi="Times New Roman"/>
          <w:color w:val="000000"/>
          <w:sz w:val="24"/>
          <w:szCs w:val="24"/>
          <w:lang w:val="en-GB"/>
        </w:rPr>
        <w:t>Table 3 illustrates that more than half of the Jordanian participants with less than 20 years had the tendency to describe COVID-19 by English words. It also reveals that 37.9% of the participants, ranging from 20 years to less than 40 years, preferred using English for dealing with COVID-19. This strong preference of English is due to several reasons. Firstly, English remains a major medium of communication and knowledge dissemination in the globe since it is so widely spoken and universally accepted in different areas of life. Therefore, youth</w:t>
      </w:r>
      <w:r w:rsidR="00294FB5">
        <w:rPr>
          <w:rFonts w:ascii="Times New Roman" w:hAnsi="Times New Roman"/>
          <w:color w:val="000000"/>
          <w:sz w:val="24"/>
          <w:szCs w:val="24"/>
          <w:lang w:val="en-GB"/>
        </w:rPr>
        <w:t>s</w:t>
      </w:r>
      <w:r w:rsidRPr="00D94206">
        <w:rPr>
          <w:rFonts w:ascii="Times New Roman" w:hAnsi="Times New Roman"/>
          <w:color w:val="000000"/>
          <w:sz w:val="24"/>
          <w:szCs w:val="24"/>
          <w:lang w:val="en-GB"/>
        </w:rPr>
        <w:t xml:space="preserve"> in Jordan strive to use English in various aspects of daily life, such as social media channels, listening to songs, and watching TV series or movies. Secondly, English has recently been the language of teaching and technology at schools and universities in Jordan, so it is easier for those to express themselves in English. Thirdly, English is a social indicator for people with higher education</w:t>
      </w:r>
      <w:r w:rsidR="000D48A2">
        <w:rPr>
          <w:rFonts w:ascii="Times New Roman" w:hAnsi="Times New Roman"/>
          <w:color w:val="000000"/>
          <w:sz w:val="24"/>
          <w:szCs w:val="24"/>
          <w:lang w:val="en-GB"/>
        </w:rPr>
        <w:t xml:space="preserve"> </w:t>
      </w:r>
      <w:r w:rsidR="000D48A2" w:rsidRPr="00D94206">
        <w:rPr>
          <w:rFonts w:ascii="Times New Roman" w:hAnsi="Times New Roman"/>
          <w:color w:val="000000"/>
          <w:sz w:val="24"/>
          <w:szCs w:val="24"/>
          <w:lang w:val="en-GB"/>
        </w:rPr>
        <w:t xml:space="preserve">and </w:t>
      </w:r>
      <w:r w:rsidRPr="00D94206">
        <w:rPr>
          <w:rFonts w:ascii="Times New Roman" w:hAnsi="Times New Roman"/>
          <w:color w:val="000000"/>
          <w:sz w:val="24"/>
          <w:szCs w:val="24"/>
          <w:lang w:val="en-GB"/>
        </w:rPr>
        <w:t xml:space="preserve">high-class status. Thus, younger </w:t>
      </w:r>
      <w:r w:rsidRPr="00D94206">
        <w:rPr>
          <w:rFonts w:ascii="Times New Roman" w:hAnsi="Times New Roman"/>
          <w:color w:val="000000"/>
          <w:sz w:val="24"/>
          <w:szCs w:val="24"/>
          <w:lang w:val="en-GB"/>
        </w:rPr>
        <w:lastRenderedPageBreak/>
        <w:t xml:space="preserve">generation of Jordanians may move towards show off while discussing COVID-19 in English. I claim that communicating </w:t>
      </w:r>
      <w:r w:rsidR="000D48A2" w:rsidRPr="00D94206">
        <w:rPr>
          <w:rFonts w:ascii="Times New Roman" w:hAnsi="Times New Roman"/>
          <w:color w:val="000000"/>
          <w:sz w:val="24"/>
          <w:szCs w:val="24"/>
          <w:lang w:val="en-GB"/>
        </w:rPr>
        <w:t xml:space="preserve">in English </w:t>
      </w:r>
      <w:r w:rsidRPr="00D94206">
        <w:rPr>
          <w:rFonts w:ascii="Times New Roman" w:hAnsi="Times New Roman"/>
          <w:color w:val="000000"/>
          <w:sz w:val="24"/>
          <w:szCs w:val="24"/>
          <w:lang w:val="en-GB"/>
        </w:rPr>
        <w:t xml:space="preserve">about </w:t>
      </w:r>
      <w:bookmarkStart w:id="49" w:name="_Hlk37357977"/>
      <w:r w:rsidRPr="00D94206">
        <w:rPr>
          <w:rFonts w:ascii="Times New Roman" w:hAnsi="Times New Roman"/>
          <w:color w:val="000000"/>
          <w:sz w:val="24"/>
          <w:szCs w:val="24"/>
          <w:lang w:val="en-GB"/>
        </w:rPr>
        <w:t xml:space="preserve">COVID-19 </w:t>
      </w:r>
      <w:bookmarkEnd w:id="49"/>
      <w:r w:rsidR="000D48A2">
        <w:rPr>
          <w:rFonts w:ascii="Times New Roman" w:hAnsi="Times New Roman"/>
          <w:color w:val="000000"/>
          <w:sz w:val="24"/>
          <w:szCs w:val="24"/>
          <w:lang w:val="en-GB"/>
        </w:rPr>
        <w:t>amongst</w:t>
      </w:r>
      <w:r w:rsidRPr="00D94206">
        <w:rPr>
          <w:rFonts w:ascii="Times New Roman" w:hAnsi="Times New Roman"/>
          <w:color w:val="000000"/>
          <w:sz w:val="24"/>
          <w:szCs w:val="24"/>
          <w:lang w:val="en-GB"/>
        </w:rPr>
        <w:t xml:space="preserve"> Jordanian </w:t>
      </w:r>
      <w:r w:rsidR="000D48A2">
        <w:rPr>
          <w:rFonts w:ascii="Times New Roman" w:hAnsi="Times New Roman"/>
          <w:color w:val="000000"/>
          <w:sz w:val="24"/>
          <w:szCs w:val="24"/>
          <w:lang w:val="en-GB"/>
        </w:rPr>
        <w:t xml:space="preserve">speakers </w:t>
      </w:r>
      <w:r w:rsidRPr="00D94206">
        <w:rPr>
          <w:rFonts w:ascii="Times New Roman" w:hAnsi="Times New Roman"/>
          <w:color w:val="000000"/>
          <w:sz w:val="24"/>
          <w:szCs w:val="24"/>
          <w:lang w:val="en-GB"/>
        </w:rPr>
        <w:t xml:space="preserve">may develop new lexical items serving euphemistic functions, i.e. mitigating potential offence. </w:t>
      </w:r>
    </w:p>
    <w:p w14:paraId="2ECA951D" w14:textId="5F00E2E4" w:rsidR="00E27F93" w:rsidRDefault="000D48A2" w:rsidP="00E27F93">
      <w:pPr>
        <w:autoSpaceDE w:val="0"/>
        <w:autoSpaceDN w:val="0"/>
        <w:adjustRightInd w:val="0"/>
        <w:spacing w:after="0" w:line="240" w:lineRule="auto"/>
        <w:ind w:firstLine="567"/>
        <w:jc w:val="both"/>
        <w:rPr>
          <w:rFonts w:ascii="Times New Roman" w:hAnsi="Times New Roman"/>
          <w:color w:val="000000"/>
          <w:sz w:val="24"/>
          <w:szCs w:val="24"/>
          <w:lang w:val="en-GB"/>
        </w:rPr>
      </w:pPr>
      <w:r>
        <w:rPr>
          <w:rFonts w:ascii="Times New Roman" w:hAnsi="Times New Roman"/>
          <w:color w:val="000000"/>
          <w:sz w:val="24"/>
          <w:szCs w:val="24"/>
          <w:lang w:val="en-GB"/>
        </w:rPr>
        <w:t>It has been found</w:t>
      </w:r>
      <w:r w:rsidR="00D94206" w:rsidRPr="00D94206">
        <w:rPr>
          <w:rFonts w:ascii="Times New Roman" w:hAnsi="Times New Roman"/>
          <w:color w:val="000000"/>
          <w:sz w:val="24"/>
          <w:szCs w:val="24"/>
          <w:lang w:val="en-GB"/>
        </w:rPr>
        <w:t xml:space="preserve"> that only about 24% </w:t>
      </w:r>
      <w:bookmarkStart w:id="50" w:name="_Hlk37361049"/>
      <w:r w:rsidR="00D94206" w:rsidRPr="00D94206">
        <w:rPr>
          <w:rFonts w:ascii="Times New Roman" w:hAnsi="Times New Roman"/>
          <w:color w:val="000000"/>
          <w:sz w:val="24"/>
          <w:szCs w:val="24"/>
          <w:lang w:val="en-GB"/>
        </w:rPr>
        <w:t>of the participants</w:t>
      </w:r>
      <w:bookmarkEnd w:id="50"/>
      <w:r w:rsidR="00D94206" w:rsidRPr="00D94206">
        <w:rPr>
          <w:rFonts w:ascii="Times New Roman" w:hAnsi="Times New Roman"/>
          <w:color w:val="000000"/>
          <w:sz w:val="24"/>
          <w:szCs w:val="24"/>
          <w:lang w:val="en-GB"/>
        </w:rPr>
        <w:t xml:space="preserve"> ranging from 40 years to less than 60 years and 13% of the participants with 60 years or more </w:t>
      </w:r>
      <w:r>
        <w:rPr>
          <w:rFonts w:ascii="Times New Roman" w:hAnsi="Times New Roman"/>
          <w:color w:val="000000"/>
          <w:sz w:val="24"/>
          <w:szCs w:val="24"/>
          <w:lang w:val="en-GB"/>
        </w:rPr>
        <w:t>tended to</w:t>
      </w:r>
      <w:r w:rsidR="00D94206" w:rsidRPr="00D94206">
        <w:rPr>
          <w:rFonts w:ascii="Times New Roman" w:hAnsi="Times New Roman"/>
          <w:color w:val="000000"/>
          <w:sz w:val="24"/>
          <w:szCs w:val="24"/>
          <w:lang w:val="en-GB"/>
        </w:rPr>
        <w:t xml:space="preserve"> us</w:t>
      </w:r>
      <w:r>
        <w:rPr>
          <w:rFonts w:ascii="Times New Roman" w:hAnsi="Times New Roman"/>
          <w:color w:val="000000"/>
          <w:sz w:val="24"/>
          <w:szCs w:val="24"/>
          <w:lang w:val="en-GB"/>
        </w:rPr>
        <w:t>e</w:t>
      </w:r>
      <w:r w:rsidR="00D94206" w:rsidRPr="00D94206">
        <w:rPr>
          <w:rFonts w:ascii="Times New Roman" w:hAnsi="Times New Roman"/>
          <w:color w:val="000000"/>
          <w:sz w:val="24"/>
          <w:szCs w:val="24"/>
          <w:lang w:val="en-GB"/>
        </w:rPr>
        <w:t xml:space="preserve"> English </w:t>
      </w:r>
      <w:r>
        <w:rPr>
          <w:rFonts w:ascii="Times New Roman" w:hAnsi="Times New Roman"/>
          <w:color w:val="000000"/>
          <w:sz w:val="24"/>
          <w:szCs w:val="24"/>
          <w:lang w:val="en-GB"/>
        </w:rPr>
        <w:t>terms</w:t>
      </w:r>
      <w:r w:rsidR="00D94206" w:rsidRPr="00D94206">
        <w:rPr>
          <w:rFonts w:ascii="Times New Roman" w:hAnsi="Times New Roman"/>
          <w:color w:val="000000"/>
          <w:sz w:val="24"/>
          <w:szCs w:val="24"/>
          <w:lang w:val="en-GB"/>
        </w:rPr>
        <w:t xml:space="preserve"> while talking about </w:t>
      </w:r>
      <w:bookmarkStart w:id="51" w:name="_Hlk37360169"/>
      <w:r w:rsidR="00D94206" w:rsidRPr="00D94206">
        <w:rPr>
          <w:rFonts w:ascii="Times New Roman" w:hAnsi="Times New Roman"/>
          <w:color w:val="000000"/>
          <w:sz w:val="24"/>
          <w:szCs w:val="24"/>
          <w:lang w:val="en-GB"/>
        </w:rPr>
        <w:t>COVID-19</w:t>
      </w:r>
      <w:bookmarkEnd w:id="51"/>
      <w:r w:rsidR="00D94206" w:rsidRPr="00D94206">
        <w:rPr>
          <w:rFonts w:ascii="Times New Roman" w:hAnsi="Times New Roman"/>
          <w:color w:val="000000"/>
          <w:sz w:val="24"/>
          <w:szCs w:val="24"/>
          <w:lang w:val="en-GB"/>
        </w:rPr>
        <w:t xml:space="preserve">. </w:t>
      </w:r>
      <w:bookmarkStart w:id="52" w:name="_Hlk37362336"/>
      <w:r>
        <w:rPr>
          <w:rFonts w:ascii="Times New Roman" w:hAnsi="Times New Roman"/>
          <w:color w:val="000000"/>
          <w:sz w:val="24"/>
          <w:szCs w:val="24"/>
          <w:lang w:val="en-GB"/>
        </w:rPr>
        <w:t>E</w:t>
      </w:r>
      <w:r w:rsidR="00D94206" w:rsidRPr="00D94206">
        <w:rPr>
          <w:rFonts w:ascii="Times New Roman" w:hAnsi="Times New Roman"/>
          <w:color w:val="000000"/>
          <w:sz w:val="24"/>
          <w:szCs w:val="24"/>
          <w:lang w:val="en-GB"/>
        </w:rPr>
        <w:t xml:space="preserve">lderly </w:t>
      </w:r>
      <w:bookmarkEnd w:id="52"/>
      <w:r w:rsidR="00D94206" w:rsidRPr="00D94206">
        <w:rPr>
          <w:rFonts w:ascii="Times New Roman" w:hAnsi="Times New Roman"/>
          <w:color w:val="000000"/>
          <w:sz w:val="24"/>
          <w:szCs w:val="24"/>
          <w:lang w:val="en-GB"/>
        </w:rPr>
        <w:t xml:space="preserve">people often have </w:t>
      </w:r>
      <w:proofErr w:type="gramStart"/>
      <w:r w:rsidR="00D94206" w:rsidRPr="00D94206">
        <w:rPr>
          <w:rFonts w:ascii="Times New Roman" w:hAnsi="Times New Roman"/>
          <w:color w:val="000000"/>
          <w:sz w:val="24"/>
          <w:szCs w:val="24"/>
          <w:lang w:val="en-GB"/>
        </w:rPr>
        <w:t>a large number of</w:t>
      </w:r>
      <w:proofErr w:type="gramEnd"/>
      <w:r w:rsidR="00D94206" w:rsidRPr="00D94206">
        <w:rPr>
          <w:rFonts w:ascii="Times New Roman" w:hAnsi="Times New Roman"/>
          <w:color w:val="000000"/>
          <w:sz w:val="24"/>
          <w:szCs w:val="24"/>
          <w:lang w:val="en-GB"/>
        </w:rPr>
        <w:t xml:space="preserve"> vocabularies and </w:t>
      </w:r>
      <w:r>
        <w:rPr>
          <w:rFonts w:ascii="Times New Roman" w:hAnsi="Times New Roman"/>
          <w:color w:val="000000"/>
          <w:sz w:val="24"/>
          <w:szCs w:val="24"/>
          <w:lang w:val="en-GB"/>
        </w:rPr>
        <w:t>utterances</w:t>
      </w:r>
      <w:r w:rsidR="00D94206" w:rsidRPr="00D94206">
        <w:rPr>
          <w:rFonts w:ascii="Times New Roman" w:hAnsi="Times New Roman"/>
          <w:color w:val="000000"/>
          <w:sz w:val="24"/>
          <w:szCs w:val="24"/>
          <w:lang w:val="en-GB"/>
        </w:rPr>
        <w:t xml:space="preserve"> of their native language</w:t>
      </w:r>
      <w:r>
        <w:rPr>
          <w:rFonts w:ascii="Times New Roman" w:hAnsi="Times New Roman"/>
          <w:color w:val="000000"/>
          <w:sz w:val="24"/>
          <w:szCs w:val="24"/>
          <w:lang w:val="en-GB"/>
        </w:rPr>
        <w:t>. S</w:t>
      </w:r>
      <w:r w:rsidRPr="00D94206">
        <w:rPr>
          <w:rFonts w:ascii="Times New Roman" w:hAnsi="Times New Roman"/>
          <w:color w:val="000000"/>
          <w:sz w:val="24"/>
          <w:szCs w:val="24"/>
          <w:lang w:val="en-GB"/>
        </w:rPr>
        <w:t xml:space="preserve">ome aspects of language learning, </w:t>
      </w:r>
      <w:r>
        <w:rPr>
          <w:rFonts w:ascii="Times New Roman" w:hAnsi="Times New Roman"/>
          <w:color w:val="000000"/>
          <w:sz w:val="24"/>
          <w:szCs w:val="24"/>
          <w:lang w:val="en-GB"/>
        </w:rPr>
        <w:t>e.g</w:t>
      </w:r>
      <w:r w:rsidRPr="00D94206">
        <w:rPr>
          <w:rFonts w:ascii="Times New Roman" w:hAnsi="Times New Roman"/>
          <w:color w:val="000000"/>
          <w:sz w:val="24"/>
          <w:szCs w:val="24"/>
          <w:lang w:val="en-GB"/>
        </w:rPr>
        <w:t>. speaking, become progressively more complicated with age</w:t>
      </w:r>
      <w:r>
        <w:rPr>
          <w:rFonts w:ascii="Times New Roman" w:hAnsi="Times New Roman"/>
          <w:color w:val="000000"/>
          <w:sz w:val="24"/>
          <w:szCs w:val="24"/>
          <w:lang w:val="en-GB"/>
        </w:rPr>
        <w:t>.</w:t>
      </w:r>
      <w:r w:rsidR="00D94206" w:rsidRPr="00D94206">
        <w:rPr>
          <w:rFonts w:ascii="Times New Roman" w:hAnsi="Times New Roman"/>
          <w:color w:val="000000"/>
          <w:sz w:val="24"/>
          <w:szCs w:val="24"/>
          <w:lang w:val="en-GB"/>
        </w:rPr>
        <w:t xml:space="preserve"> Therefore, elderly Jordanians excessively use</w:t>
      </w:r>
      <w:r>
        <w:rPr>
          <w:rFonts w:ascii="Times New Roman" w:hAnsi="Times New Roman"/>
          <w:color w:val="000000"/>
          <w:sz w:val="24"/>
          <w:szCs w:val="24"/>
          <w:lang w:val="en-GB"/>
        </w:rPr>
        <w:t xml:space="preserve">d </w:t>
      </w:r>
      <w:r w:rsidR="00D94206" w:rsidRPr="00D94206">
        <w:rPr>
          <w:rFonts w:ascii="Times New Roman" w:hAnsi="Times New Roman"/>
          <w:color w:val="000000"/>
          <w:sz w:val="24"/>
          <w:szCs w:val="24"/>
          <w:lang w:val="en-GB"/>
        </w:rPr>
        <w:t xml:space="preserve">Arabic over English for communicating about </w:t>
      </w:r>
      <w:bookmarkStart w:id="53" w:name="_Hlk37362823"/>
      <w:r w:rsidR="00D94206" w:rsidRPr="00D94206">
        <w:rPr>
          <w:rFonts w:ascii="Times New Roman" w:hAnsi="Times New Roman"/>
          <w:color w:val="000000"/>
          <w:sz w:val="24"/>
          <w:szCs w:val="24"/>
          <w:lang w:val="en-GB"/>
        </w:rPr>
        <w:t xml:space="preserve">COVID-19 </w:t>
      </w:r>
      <w:bookmarkEnd w:id="53"/>
      <w:r w:rsidR="00D94206" w:rsidRPr="00D94206">
        <w:rPr>
          <w:rFonts w:ascii="Times New Roman" w:hAnsi="Times New Roman"/>
          <w:color w:val="000000"/>
          <w:sz w:val="24"/>
          <w:szCs w:val="24"/>
          <w:lang w:val="en-GB"/>
        </w:rPr>
        <w:t>since it is too difficult for them to speak a foreign language at this age.</w:t>
      </w:r>
      <w:r w:rsidR="00E27F93">
        <w:rPr>
          <w:rFonts w:ascii="Times New Roman" w:hAnsi="Times New Roman"/>
          <w:color w:val="000000"/>
          <w:sz w:val="24"/>
          <w:szCs w:val="24"/>
          <w:lang w:val="en-GB"/>
        </w:rPr>
        <w:t xml:space="preserve"> </w:t>
      </w:r>
      <w:r w:rsidR="00D94206" w:rsidRPr="00D94206">
        <w:rPr>
          <w:rFonts w:ascii="Times New Roman" w:hAnsi="Times New Roman"/>
          <w:color w:val="000000"/>
          <w:sz w:val="24"/>
          <w:szCs w:val="24"/>
          <w:lang w:val="en-GB"/>
        </w:rPr>
        <w:t xml:space="preserve">Regarding the influence of the educational level of Jordanians upon the use of English, Table 3 discloses that only 20% of the participants </w:t>
      </w:r>
      <w:bookmarkStart w:id="54" w:name="_Hlk37362966"/>
      <w:r w:rsidR="00D94206" w:rsidRPr="00D94206">
        <w:rPr>
          <w:rFonts w:ascii="Times New Roman" w:hAnsi="Times New Roman"/>
          <w:color w:val="000000"/>
          <w:sz w:val="24"/>
          <w:szCs w:val="24"/>
          <w:lang w:val="en-GB"/>
        </w:rPr>
        <w:t xml:space="preserve">with secondary degree or less </w:t>
      </w:r>
      <w:bookmarkEnd w:id="54"/>
      <w:r w:rsidR="00D94206" w:rsidRPr="00D94206">
        <w:rPr>
          <w:rFonts w:ascii="Times New Roman" w:hAnsi="Times New Roman"/>
          <w:color w:val="000000"/>
          <w:sz w:val="24"/>
          <w:szCs w:val="24"/>
          <w:lang w:val="en-GB"/>
        </w:rPr>
        <w:t xml:space="preserve">used English words for describing </w:t>
      </w:r>
      <w:bookmarkStart w:id="55" w:name="_Hlk37363971"/>
      <w:r w:rsidR="00D94206" w:rsidRPr="00D94206">
        <w:rPr>
          <w:rFonts w:ascii="Times New Roman" w:hAnsi="Times New Roman"/>
          <w:color w:val="000000"/>
          <w:sz w:val="24"/>
          <w:szCs w:val="24"/>
          <w:lang w:val="en-GB"/>
        </w:rPr>
        <w:t xml:space="preserve">COVID-19 </w:t>
      </w:r>
      <w:bookmarkEnd w:id="55"/>
      <w:r w:rsidR="00D94206" w:rsidRPr="00D94206">
        <w:rPr>
          <w:rFonts w:ascii="Times New Roman" w:hAnsi="Times New Roman"/>
          <w:color w:val="000000"/>
          <w:sz w:val="24"/>
          <w:szCs w:val="24"/>
          <w:lang w:val="en-GB"/>
        </w:rPr>
        <w:t xml:space="preserve">in their linguistic communication. </w:t>
      </w:r>
      <w:r w:rsidR="00E27F93">
        <w:rPr>
          <w:rFonts w:ascii="Times New Roman" w:hAnsi="Times New Roman"/>
          <w:color w:val="000000"/>
          <w:sz w:val="24"/>
          <w:szCs w:val="24"/>
          <w:lang w:val="en-GB"/>
        </w:rPr>
        <w:t>T</w:t>
      </w:r>
      <w:r w:rsidR="00D94206" w:rsidRPr="00D94206">
        <w:rPr>
          <w:rFonts w:ascii="Times New Roman" w:hAnsi="Times New Roman"/>
          <w:color w:val="000000"/>
          <w:sz w:val="24"/>
          <w:szCs w:val="24"/>
          <w:lang w:val="en-GB"/>
        </w:rPr>
        <w:t xml:space="preserve">his </w:t>
      </w:r>
      <w:r w:rsidR="00E27F93">
        <w:rPr>
          <w:rFonts w:ascii="Times New Roman" w:hAnsi="Times New Roman"/>
          <w:color w:val="000000"/>
          <w:sz w:val="24"/>
          <w:szCs w:val="24"/>
          <w:lang w:val="en-GB"/>
        </w:rPr>
        <w:t>can refer</w:t>
      </w:r>
      <w:r w:rsidR="00D94206" w:rsidRPr="00D94206">
        <w:rPr>
          <w:rFonts w:ascii="Times New Roman" w:hAnsi="Times New Roman"/>
          <w:color w:val="000000"/>
          <w:sz w:val="24"/>
          <w:szCs w:val="24"/>
          <w:lang w:val="en-GB"/>
        </w:rPr>
        <w:t xml:space="preserve"> their lowest level of education. More than one-third of both the participants with </w:t>
      </w:r>
      <w:proofErr w:type="gramStart"/>
      <w:r w:rsidR="00D94206" w:rsidRPr="00D94206">
        <w:rPr>
          <w:rFonts w:ascii="Times New Roman" w:hAnsi="Times New Roman"/>
          <w:color w:val="000000"/>
          <w:sz w:val="24"/>
          <w:szCs w:val="24"/>
          <w:lang w:val="en-GB"/>
        </w:rPr>
        <w:t>Bachelor</w:t>
      </w:r>
      <w:proofErr w:type="gramEnd"/>
      <w:r w:rsidR="00D94206" w:rsidRPr="00D94206">
        <w:rPr>
          <w:rFonts w:ascii="Times New Roman" w:hAnsi="Times New Roman"/>
          <w:color w:val="000000"/>
          <w:sz w:val="24"/>
          <w:szCs w:val="24"/>
          <w:lang w:val="en-GB"/>
        </w:rPr>
        <w:t xml:space="preserve"> degree and graduate studies used English utterances while speaking about COVID-19. English is the main language of professional and academic communication in higher education. Because of that, they could have more English resources and references for talking about </w:t>
      </w:r>
      <w:bookmarkStart w:id="56" w:name="_Hlk37364448"/>
      <w:r w:rsidR="00D94206" w:rsidRPr="00D94206">
        <w:rPr>
          <w:rFonts w:ascii="Times New Roman" w:hAnsi="Times New Roman"/>
          <w:color w:val="000000"/>
          <w:sz w:val="24"/>
          <w:szCs w:val="24"/>
          <w:lang w:val="en-GB"/>
        </w:rPr>
        <w:t>COVID-19</w:t>
      </w:r>
      <w:bookmarkEnd w:id="56"/>
      <w:r w:rsidR="00D94206" w:rsidRPr="00D94206">
        <w:rPr>
          <w:rFonts w:ascii="Times New Roman" w:hAnsi="Times New Roman"/>
          <w:color w:val="000000"/>
          <w:sz w:val="24"/>
          <w:szCs w:val="24"/>
          <w:lang w:val="en-GB"/>
        </w:rPr>
        <w:t xml:space="preserve">. It can be </w:t>
      </w:r>
      <w:r w:rsidR="00E27F93">
        <w:rPr>
          <w:rFonts w:ascii="Times New Roman" w:hAnsi="Times New Roman"/>
          <w:color w:val="000000"/>
          <w:sz w:val="24"/>
          <w:szCs w:val="24"/>
          <w:lang w:val="en-GB"/>
        </w:rPr>
        <w:t>understood</w:t>
      </w:r>
      <w:r w:rsidR="00D94206" w:rsidRPr="00D94206">
        <w:rPr>
          <w:rFonts w:ascii="Times New Roman" w:hAnsi="Times New Roman"/>
          <w:color w:val="000000"/>
          <w:sz w:val="24"/>
          <w:szCs w:val="24"/>
          <w:lang w:val="en-GB"/>
        </w:rPr>
        <w:t xml:space="preserve"> that the Jordanians’ use of English about COVID-19 is affected by the level of education.</w:t>
      </w:r>
    </w:p>
    <w:p w14:paraId="400D31B3" w14:textId="5C8519FA" w:rsidR="00833954" w:rsidRDefault="00833954" w:rsidP="00E27F93">
      <w:pPr>
        <w:autoSpaceDE w:val="0"/>
        <w:autoSpaceDN w:val="0"/>
        <w:adjustRightInd w:val="0"/>
        <w:spacing w:after="0" w:line="240" w:lineRule="auto"/>
        <w:ind w:firstLine="567"/>
        <w:jc w:val="both"/>
        <w:rPr>
          <w:rFonts w:ascii="Times New Roman" w:hAnsi="Times New Roman"/>
          <w:color w:val="000000"/>
          <w:sz w:val="24"/>
          <w:szCs w:val="24"/>
          <w:lang w:val="en-GB"/>
        </w:rPr>
      </w:pPr>
    </w:p>
    <w:p w14:paraId="7942776A" w14:textId="513E655D" w:rsidR="00833954" w:rsidRPr="00833954" w:rsidRDefault="00833954" w:rsidP="00833954">
      <w:pPr>
        <w:autoSpaceDE w:val="0"/>
        <w:autoSpaceDN w:val="0"/>
        <w:adjustRightInd w:val="0"/>
        <w:spacing w:after="0" w:line="240" w:lineRule="auto"/>
        <w:ind w:firstLine="567"/>
        <w:jc w:val="center"/>
        <w:rPr>
          <w:rFonts w:ascii="Times New Roman" w:hAnsi="Times New Roman"/>
          <w:color w:val="000000"/>
          <w:sz w:val="18"/>
          <w:szCs w:val="18"/>
          <w:lang w:val="en-GB"/>
        </w:rPr>
      </w:pPr>
      <w:r w:rsidRPr="00833954">
        <w:rPr>
          <w:rFonts w:ascii="Times New Roman" w:hAnsi="Times New Roman"/>
          <w:color w:val="000000"/>
          <w:sz w:val="18"/>
          <w:szCs w:val="18"/>
          <w:lang w:val="en-GB"/>
        </w:rPr>
        <w:t>TABLE 3</w:t>
      </w:r>
      <w:r>
        <w:rPr>
          <w:rFonts w:ascii="Times New Roman" w:hAnsi="Times New Roman"/>
          <w:color w:val="000000"/>
          <w:sz w:val="18"/>
          <w:szCs w:val="18"/>
          <w:lang w:val="en-GB"/>
        </w:rPr>
        <w:t xml:space="preserve">. </w:t>
      </w:r>
      <w:r w:rsidRPr="00833954">
        <w:rPr>
          <w:rFonts w:ascii="Times New Roman" w:hAnsi="Times New Roman"/>
          <w:color w:val="000000"/>
          <w:sz w:val="18"/>
          <w:szCs w:val="18"/>
          <w:lang w:val="en-GB"/>
        </w:rPr>
        <w:t>The participants’ responses to the preference of shifting into English.</w:t>
      </w:r>
    </w:p>
    <w:p w14:paraId="35E63B7E" w14:textId="77777777" w:rsidR="00833954" w:rsidRDefault="00833954" w:rsidP="00E27F93">
      <w:pPr>
        <w:autoSpaceDE w:val="0"/>
        <w:autoSpaceDN w:val="0"/>
        <w:adjustRightInd w:val="0"/>
        <w:spacing w:after="0" w:line="240" w:lineRule="auto"/>
        <w:ind w:firstLine="567"/>
        <w:jc w:val="both"/>
        <w:rPr>
          <w:rFonts w:ascii="Times New Roman" w:hAnsi="Times New Roman"/>
          <w:color w:val="000000"/>
          <w:sz w:val="24"/>
          <w:szCs w:val="24"/>
          <w:lang w:val="en-GB"/>
        </w:rPr>
      </w:pPr>
    </w:p>
    <w:tbl>
      <w:tblPr>
        <w:tblStyle w:val="TableGrid3"/>
        <w:tblW w:w="868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2354"/>
        <w:gridCol w:w="749"/>
        <w:gridCol w:w="1646"/>
        <w:gridCol w:w="1716"/>
        <w:gridCol w:w="270"/>
      </w:tblGrid>
      <w:tr w:rsidR="00833954" w:rsidRPr="00ED5E13" w14:paraId="0035A8D0" w14:textId="77777777" w:rsidTr="00833954">
        <w:trPr>
          <w:trHeight w:val="540"/>
          <w:jc w:val="center"/>
        </w:trPr>
        <w:tc>
          <w:tcPr>
            <w:tcW w:w="1951" w:type="dxa"/>
            <w:vMerge w:val="restart"/>
            <w:tcBorders>
              <w:top w:val="single" w:sz="4" w:space="0" w:color="auto"/>
            </w:tcBorders>
            <w:vAlign w:val="center"/>
          </w:tcPr>
          <w:p w14:paraId="081EE03A" w14:textId="77777777" w:rsidR="00833954" w:rsidRPr="00ED5E13" w:rsidRDefault="00833954" w:rsidP="00833954">
            <w:pPr>
              <w:spacing w:line="240" w:lineRule="auto"/>
              <w:jc w:val="cente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Demographic variable</w:t>
            </w:r>
          </w:p>
        </w:tc>
        <w:tc>
          <w:tcPr>
            <w:tcW w:w="2354" w:type="dxa"/>
            <w:vMerge w:val="restart"/>
            <w:tcBorders>
              <w:top w:val="single" w:sz="4" w:space="0" w:color="auto"/>
            </w:tcBorders>
            <w:vAlign w:val="center"/>
          </w:tcPr>
          <w:p w14:paraId="238CD2B6" w14:textId="77777777" w:rsidR="00833954" w:rsidRPr="00ED5E13" w:rsidRDefault="00833954" w:rsidP="00833954">
            <w:pPr>
              <w:tabs>
                <w:tab w:val="left" w:pos="1812"/>
              </w:tabs>
              <w:spacing w:line="240" w:lineRule="auto"/>
              <w:jc w:val="cente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Category</w:t>
            </w:r>
          </w:p>
        </w:tc>
        <w:tc>
          <w:tcPr>
            <w:tcW w:w="749" w:type="dxa"/>
            <w:vMerge w:val="restart"/>
            <w:tcBorders>
              <w:top w:val="single" w:sz="4" w:space="0" w:color="auto"/>
            </w:tcBorders>
            <w:vAlign w:val="center"/>
          </w:tcPr>
          <w:p w14:paraId="6C7C4816" w14:textId="77777777" w:rsidR="00833954" w:rsidRPr="00ED5E13" w:rsidRDefault="00833954" w:rsidP="00833954">
            <w:pPr>
              <w:spacing w:line="240" w:lineRule="auto"/>
              <w:jc w:val="cente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N</w:t>
            </w:r>
          </w:p>
        </w:tc>
        <w:tc>
          <w:tcPr>
            <w:tcW w:w="3632" w:type="dxa"/>
            <w:gridSpan w:val="3"/>
            <w:tcBorders>
              <w:top w:val="single" w:sz="4" w:space="0" w:color="auto"/>
              <w:bottom w:val="nil"/>
            </w:tcBorders>
            <w:vAlign w:val="center"/>
          </w:tcPr>
          <w:p w14:paraId="76E66821" w14:textId="77777777" w:rsidR="00833954" w:rsidRPr="00ED5E13" w:rsidRDefault="00833954" w:rsidP="00833954">
            <w:pPr>
              <w:spacing w:line="240" w:lineRule="auto"/>
              <w:jc w:val="cente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Frequency and Percentages (%)</w:t>
            </w:r>
          </w:p>
        </w:tc>
      </w:tr>
      <w:tr w:rsidR="00833954" w:rsidRPr="00ED5E13" w14:paraId="51CF2344" w14:textId="77777777" w:rsidTr="00833954">
        <w:trPr>
          <w:trHeight w:val="141"/>
          <w:jc w:val="center"/>
        </w:trPr>
        <w:tc>
          <w:tcPr>
            <w:tcW w:w="1951" w:type="dxa"/>
            <w:vMerge/>
            <w:tcBorders>
              <w:bottom w:val="nil"/>
            </w:tcBorders>
            <w:vAlign w:val="center"/>
          </w:tcPr>
          <w:p w14:paraId="2599D98E" w14:textId="77777777" w:rsidR="00833954" w:rsidRPr="00ED5E13" w:rsidRDefault="00833954" w:rsidP="00833954">
            <w:pPr>
              <w:spacing w:line="240" w:lineRule="auto"/>
              <w:rPr>
                <w:rFonts w:asciiTheme="majorBidi" w:eastAsia="Times New Roman" w:hAnsiTheme="majorBidi" w:cstheme="majorBidi"/>
                <w:b/>
                <w:bCs/>
                <w:sz w:val="20"/>
                <w:szCs w:val="20"/>
              </w:rPr>
            </w:pPr>
          </w:p>
        </w:tc>
        <w:tc>
          <w:tcPr>
            <w:tcW w:w="2354" w:type="dxa"/>
            <w:vMerge/>
            <w:tcBorders>
              <w:bottom w:val="nil"/>
            </w:tcBorders>
          </w:tcPr>
          <w:p w14:paraId="1A3BD396" w14:textId="77777777" w:rsidR="00833954" w:rsidRPr="00ED5E13" w:rsidRDefault="00833954" w:rsidP="00833954">
            <w:pPr>
              <w:tabs>
                <w:tab w:val="left" w:pos="1812"/>
              </w:tabs>
              <w:spacing w:line="240" w:lineRule="auto"/>
              <w:rPr>
                <w:rFonts w:asciiTheme="majorBidi" w:eastAsia="Times New Roman" w:hAnsiTheme="majorBidi" w:cstheme="majorBidi"/>
                <w:b/>
                <w:bCs/>
                <w:sz w:val="20"/>
                <w:szCs w:val="20"/>
              </w:rPr>
            </w:pPr>
          </w:p>
        </w:tc>
        <w:tc>
          <w:tcPr>
            <w:tcW w:w="749" w:type="dxa"/>
            <w:vMerge/>
            <w:tcBorders>
              <w:bottom w:val="nil"/>
            </w:tcBorders>
          </w:tcPr>
          <w:p w14:paraId="0430EFCC" w14:textId="77777777" w:rsidR="00833954" w:rsidRPr="00ED5E13" w:rsidRDefault="00833954" w:rsidP="00833954">
            <w:pPr>
              <w:spacing w:line="240" w:lineRule="auto"/>
              <w:rPr>
                <w:rFonts w:asciiTheme="majorBidi" w:eastAsia="Times New Roman" w:hAnsiTheme="majorBidi" w:cstheme="majorBidi"/>
                <w:b/>
                <w:bCs/>
                <w:sz w:val="20"/>
                <w:szCs w:val="20"/>
              </w:rPr>
            </w:pPr>
          </w:p>
        </w:tc>
        <w:tc>
          <w:tcPr>
            <w:tcW w:w="1646" w:type="dxa"/>
            <w:tcBorders>
              <w:top w:val="single" w:sz="4" w:space="0" w:color="auto"/>
              <w:bottom w:val="nil"/>
            </w:tcBorders>
          </w:tcPr>
          <w:p w14:paraId="646C1177" w14:textId="77777777" w:rsidR="00833954" w:rsidRPr="00ED5E13" w:rsidRDefault="00833954" w:rsidP="00833954">
            <w:pPr>
              <w:spacing w:line="240" w:lineRule="auto"/>
              <w:jc w:val="cente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Yes</w:t>
            </w:r>
          </w:p>
        </w:tc>
        <w:tc>
          <w:tcPr>
            <w:tcW w:w="1716" w:type="dxa"/>
            <w:tcBorders>
              <w:top w:val="single" w:sz="4" w:space="0" w:color="auto"/>
              <w:bottom w:val="nil"/>
            </w:tcBorders>
          </w:tcPr>
          <w:p w14:paraId="20E6F074" w14:textId="77777777" w:rsidR="00833954" w:rsidRPr="00ED5E13" w:rsidRDefault="00833954" w:rsidP="00833954">
            <w:pPr>
              <w:spacing w:line="240" w:lineRule="auto"/>
              <w:jc w:val="cente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No</w:t>
            </w:r>
          </w:p>
        </w:tc>
        <w:tc>
          <w:tcPr>
            <w:tcW w:w="270" w:type="dxa"/>
            <w:tcBorders>
              <w:top w:val="single" w:sz="4" w:space="0" w:color="auto"/>
              <w:bottom w:val="nil"/>
            </w:tcBorders>
          </w:tcPr>
          <w:p w14:paraId="56A34D09" w14:textId="77777777" w:rsidR="00833954" w:rsidRPr="00ED5E13" w:rsidRDefault="00833954" w:rsidP="00833954">
            <w:pPr>
              <w:spacing w:line="240" w:lineRule="auto"/>
              <w:jc w:val="center"/>
              <w:rPr>
                <w:rFonts w:asciiTheme="majorBidi" w:eastAsia="Times New Roman" w:hAnsiTheme="majorBidi" w:cstheme="majorBidi"/>
                <w:b/>
                <w:bCs/>
                <w:sz w:val="20"/>
                <w:szCs w:val="20"/>
              </w:rPr>
            </w:pPr>
          </w:p>
        </w:tc>
      </w:tr>
      <w:tr w:rsidR="00833954" w:rsidRPr="00ED5E13" w14:paraId="5D9824AA" w14:textId="77777777" w:rsidTr="00833954">
        <w:trPr>
          <w:trHeight w:val="540"/>
          <w:jc w:val="center"/>
        </w:trPr>
        <w:tc>
          <w:tcPr>
            <w:tcW w:w="1951" w:type="dxa"/>
            <w:vMerge w:val="restart"/>
            <w:tcBorders>
              <w:top w:val="single" w:sz="4" w:space="0" w:color="auto"/>
              <w:bottom w:val="nil"/>
            </w:tcBorders>
            <w:vAlign w:val="center"/>
          </w:tcPr>
          <w:p w14:paraId="1288CF1B"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Age</w:t>
            </w:r>
          </w:p>
        </w:tc>
        <w:tc>
          <w:tcPr>
            <w:tcW w:w="2354" w:type="dxa"/>
            <w:tcBorders>
              <w:top w:val="single" w:sz="4" w:space="0" w:color="auto"/>
              <w:bottom w:val="nil"/>
            </w:tcBorders>
          </w:tcPr>
          <w:p w14:paraId="257E0BC3" w14:textId="77777777" w:rsidR="00833954" w:rsidRPr="00ED5E13" w:rsidRDefault="00833954" w:rsidP="00833954">
            <w:pPr>
              <w:tabs>
                <w:tab w:val="left" w:pos="1812"/>
              </w:tabs>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16-19.9 years</w:t>
            </w:r>
          </w:p>
        </w:tc>
        <w:tc>
          <w:tcPr>
            <w:tcW w:w="749" w:type="dxa"/>
            <w:tcBorders>
              <w:top w:val="single" w:sz="4" w:space="0" w:color="auto"/>
              <w:bottom w:val="nil"/>
            </w:tcBorders>
          </w:tcPr>
          <w:p w14:paraId="6F960038"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46</w:t>
            </w:r>
          </w:p>
        </w:tc>
        <w:tc>
          <w:tcPr>
            <w:tcW w:w="1646" w:type="dxa"/>
            <w:tcBorders>
              <w:top w:val="single" w:sz="4" w:space="0" w:color="auto"/>
              <w:bottom w:val="nil"/>
            </w:tcBorders>
          </w:tcPr>
          <w:p w14:paraId="68935003" w14:textId="77777777" w:rsidR="00833954" w:rsidRPr="00ED5E13" w:rsidRDefault="00833954" w:rsidP="00833954">
            <w:pPr>
              <w:spacing w:line="240" w:lineRule="auto"/>
              <w:ind w:left="60" w:right="60"/>
              <w:jc w:val="right"/>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26 (56.5%)</w:t>
            </w:r>
          </w:p>
        </w:tc>
        <w:tc>
          <w:tcPr>
            <w:tcW w:w="1716" w:type="dxa"/>
            <w:tcBorders>
              <w:top w:val="single" w:sz="4" w:space="0" w:color="auto"/>
              <w:bottom w:val="nil"/>
            </w:tcBorders>
          </w:tcPr>
          <w:p w14:paraId="7671840A" w14:textId="33F2C98E" w:rsidR="00833954" w:rsidRPr="00ED5E13" w:rsidRDefault="00833954" w:rsidP="00833954">
            <w:pPr>
              <w:spacing w:line="240" w:lineRule="auto"/>
              <w:ind w:left="60" w:right="60"/>
              <w:jc w:val="center"/>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20 (43.5%)</w:t>
            </w:r>
          </w:p>
        </w:tc>
        <w:tc>
          <w:tcPr>
            <w:tcW w:w="270" w:type="dxa"/>
            <w:tcBorders>
              <w:top w:val="single" w:sz="4" w:space="0" w:color="auto"/>
              <w:bottom w:val="nil"/>
            </w:tcBorders>
          </w:tcPr>
          <w:p w14:paraId="7BE3649F" w14:textId="77777777" w:rsidR="00833954" w:rsidRPr="00ED5E13" w:rsidRDefault="00833954" w:rsidP="00833954">
            <w:pPr>
              <w:spacing w:line="240" w:lineRule="auto"/>
              <w:ind w:left="60" w:right="60"/>
              <w:jc w:val="right"/>
              <w:rPr>
                <w:rFonts w:asciiTheme="majorBidi" w:eastAsia="Times New Roman" w:hAnsiTheme="majorBidi" w:cstheme="majorBidi"/>
                <w:color w:val="010205"/>
                <w:sz w:val="20"/>
                <w:szCs w:val="20"/>
              </w:rPr>
            </w:pPr>
          </w:p>
        </w:tc>
      </w:tr>
      <w:tr w:rsidR="00833954" w:rsidRPr="00ED5E13" w14:paraId="33CCDE19" w14:textId="77777777" w:rsidTr="00833954">
        <w:trPr>
          <w:trHeight w:val="141"/>
          <w:jc w:val="center"/>
        </w:trPr>
        <w:tc>
          <w:tcPr>
            <w:tcW w:w="1951" w:type="dxa"/>
            <w:vMerge/>
            <w:tcBorders>
              <w:top w:val="nil"/>
              <w:bottom w:val="nil"/>
            </w:tcBorders>
            <w:vAlign w:val="center"/>
          </w:tcPr>
          <w:p w14:paraId="30C3862B" w14:textId="77777777" w:rsidR="00833954" w:rsidRPr="00ED5E13" w:rsidRDefault="00833954" w:rsidP="00833954">
            <w:pPr>
              <w:spacing w:line="240" w:lineRule="auto"/>
              <w:rPr>
                <w:rFonts w:asciiTheme="majorBidi" w:eastAsia="Times New Roman" w:hAnsiTheme="majorBidi" w:cstheme="majorBidi"/>
                <w:b/>
                <w:bCs/>
                <w:sz w:val="20"/>
                <w:szCs w:val="20"/>
              </w:rPr>
            </w:pPr>
          </w:p>
        </w:tc>
        <w:tc>
          <w:tcPr>
            <w:tcW w:w="2354" w:type="dxa"/>
            <w:tcBorders>
              <w:top w:val="nil"/>
              <w:bottom w:val="nil"/>
            </w:tcBorders>
          </w:tcPr>
          <w:p w14:paraId="57FEF57D"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20-39.9 years</w:t>
            </w:r>
          </w:p>
          <w:p w14:paraId="6B1C9C64"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40- 59.9 years</w:t>
            </w:r>
          </w:p>
        </w:tc>
        <w:tc>
          <w:tcPr>
            <w:tcW w:w="749" w:type="dxa"/>
            <w:tcBorders>
              <w:top w:val="nil"/>
              <w:bottom w:val="nil"/>
            </w:tcBorders>
          </w:tcPr>
          <w:p w14:paraId="43A89C51"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58</w:t>
            </w:r>
          </w:p>
          <w:p w14:paraId="3681B029"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66</w:t>
            </w:r>
          </w:p>
        </w:tc>
        <w:tc>
          <w:tcPr>
            <w:tcW w:w="1646" w:type="dxa"/>
            <w:tcBorders>
              <w:top w:val="nil"/>
              <w:bottom w:val="nil"/>
            </w:tcBorders>
          </w:tcPr>
          <w:p w14:paraId="284FDB7B" w14:textId="77777777" w:rsidR="00833954" w:rsidRPr="00ED5E13" w:rsidRDefault="00833954" w:rsidP="00833954">
            <w:pPr>
              <w:spacing w:line="240" w:lineRule="auto"/>
              <w:ind w:left="60" w:right="60"/>
              <w:jc w:val="right"/>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22 (37.9%)</w:t>
            </w:r>
          </w:p>
          <w:p w14:paraId="1AA3B535" w14:textId="77777777" w:rsidR="00833954" w:rsidRPr="00ED5E13" w:rsidRDefault="00833954" w:rsidP="00833954">
            <w:pPr>
              <w:spacing w:line="240" w:lineRule="auto"/>
              <w:ind w:left="60" w:right="60"/>
              <w:jc w:val="right"/>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16 (24.2%)</w:t>
            </w:r>
          </w:p>
        </w:tc>
        <w:tc>
          <w:tcPr>
            <w:tcW w:w="1716" w:type="dxa"/>
            <w:tcBorders>
              <w:top w:val="nil"/>
              <w:bottom w:val="nil"/>
            </w:tcBorders>
          </w:tcPr>
          <w:p w14:paraId="156B7C96" w14:textId="77777777" w:rsidR="00833954" w:rsidRPr="00ED5E13" w:rsidRDefault="00833954" w:rsidP="00833954">
            <w:pPr>
              <w:spacing w:line="240" w:lineRule="auto"/>
              <w:ind w:left="60" w:right="60"/>
              <w:jc w:val="center"/>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36 (62.1%)</w:t>
            </w:r>
          </w:p>
          <w:p w14:paraId="57974129" w14:textId="2017DEC8" w:rsidR="00833954" w:rsidRPr="00ED5E13" w:rsidRDefault="00ED5E13" w:rsidP="00ED5E13">
            <w:pPr>
              <w:spacing w:line="240" w:lineRule="auto"/>
              <w:ind w:left="60" w:right="60"/>
              <w:rPr>
                <w:rFonts w:asciiTheme="majorBidi" w:eastAsia="Times New Roman" w:hAnsiTheme="majorBidi" w:cstheme="majorBidi"/>
                <w:color w:val="010205"/>
                <w:sz w:val="20"/>
                <w:szCs w:val="20"/>
              </w:rPr>
            </w:pPr>
            <w:r>
              <w:rPr>
                <w:rFonts w:asciiTheme="majorBidi" w:eastAsia="Times New Roman" w:hAnsiTheme="majorBidi" w:cstheme="majorBidi"/>
                <w:color w:val="010205"/>
                <w:sz w:val="20"/>
                <w:szCs w:val="20"/>
              </w:rPr>
              <w:t xml:space="preserve">       </w:t>
            </w:r>
            <w:r w:rsidR="00833954" w:rsidRPr="00ED5E13">
              <w:rPr>
                <w:rFonts w:asciiTheme="majorBidi" w:eastAsia="Times New Roman" w:hAnsiTheme="majorBidi" w:cstheme="majorBidi"/>
                <w:color w:val="010205"/>
                <w:sz w:val="20"/>
                <w:szCs w:val="20"/>
              </w:rPr>
              <w:t>50 (75.8%)</w:t>
            </w:r>
          </w:p>
        </w:tc>
        <w:tc>
          <w:tcPr>
            <w:tcW w:w="270" w:type="dxa"/>
            <w:tcBorders>
              <w:top w:val="nil"/>
              <w:bottom w:val="nil"/>
            </w:tcBorders>
          </w:tcPr>
          <w:p w14:paraId="60ABA459" w14:textId="77777777" w:rsidR="00833954" w:rsidRPr="00ED5E13" w:rsidRDefault="00833954" w:rsidP="00833954">
            <w:pPr>
              <w:spacing w:line="240" w:lineRule="auto"/>
              <w:ind w:left="60" w:right="60"/>
              <w:jc w:val="right"/>
              <w:rPr>
                <w:rFonts w:asciiTheme="majorBidi" w:eastAsia="Times New Roman" w:hAnsiTheme="majorBidi" w:cstheme="majorBidi"/>
                <w:color w:val="010205"/>
                <w:sz w:val="20"/>
                <w:szCs w:val="20"/>
              </w:rPr>
            </w:pPr>
          </w:p>
        </w:tc>
      </w:tr>
      <w:tr w:rsidR="00833954" w:rsidRPr="00ED5E13" w14:paraId="6613F08E" w14:textId="77777777" w:rsidTr="00833954">
        <w:trPr>
          <w:trHeight w:val="141"/>
          <w:jc w:val="center"/>
        </w:trPr>
        <w:tc>
          <w:tcPr>
            <w:tcW w:w="1951" w:type="dxa"/>
            <w:vMerge/>
            <w:tcBorders>
              <w:top w:val="nil"/>
              <w:bottom w:val="nil"/>
            </w:tcBorders>
            <w:vAlign w:val="center"/>
          </w:tcPr>
          <w:p w14:paraId="557130E9" w14:textId="77777777" w:rsidR="00833954" w:rsidRPr="00ED5E13" w:rsidRDefault="00833954" w:rsidP="00833954">
            <w:pPr>
              <w:spacing w:line="240" w:lineRule="auto"/>
              <w:rPr>
                <w:rFonts w:asciiTheme="majorBidi" w:eastAsia="Times New Roman" w:hAnsiTheme="majorBidi" w:cstheme="majorBidi"/>
                <w:b/>
                <w:bCs/>
                <w:sz w:val="20"/>
                <w:szCs w:val="20"/>
              </w:rPr>
            </w:pPr>
          </w:p>
        </w:tc>
        <w:tc>
          <w:tcPr>
            <w:tcW w:w="2354" w:type="dxa"/>
            <w:tcBorders>
              <w:top w:val="nil"/>
              <w:bottom w:val="nil"/>
            </w:tcBorders>
          </w:tcPr>
          <w:p w14:paraId="726E2D96" w14:textId="77777777" w:rsidR="00833954" w:rsidRPr="00ED5E13" w:rsidRDefault="00833954" w:rsidP="00833954">
            <w:pPr>
              <w:spacing w:line="240" w:lineRule="auto"/>
              <w:rPr>
                <w:rFonts w:asciiTheme="majorBidi" w:eastAsia="Times New Roman" w:hAnsiTheme="majorBidi" w:cstheme="majorBidi"/>
                <w:color w:val="222222"/>
                <w:sz w:val="20"/>
                <w:szCs w:val="20"/>
                <w:shd w:val="clear" w:color="auto" w:fill="FFFFFF"/>
              </w:rPr>
            </w:pPr>
            <w:r w:rsidRPr="00ED5E13">
              <w:rPr>
                <w:rFonts w:asciiTheme="majorBidi" w:eastAsia="Times New Roman" w:hAnsiTheme="majorBidi" w:cstheme="majorBidi"/>
                <w:color w:val="222222"/>
                <w:sz w:val="20"/>
                <w:szCs w:val="20"/>
                <w:shd w:val="clear" w:color="auto" w:fill="FFFFFF"/>
              </w:rPr>
              <w:t>≥</w:t>
            </w:r>
            <w:r w:rsidRPr="00ED5E13">
              <w:rPr>
                <w:rFonts w:asciiTheme="majorBidi" w:eastAsia="Times New Roman" w:hAnsiTheme="majorBidi" w:cstheme="majorBidi"/>
                <w:sz w:val="20"/>
                <w:szCs w:val="20"/>
              </w:rPr>
              <w:t>60 years</w:t>
            </w:r>
          </w:p>
        </w:tc>
        <w:tc>
          <w:tcPr>
            <w:tcW w:w="749" w:type="dxa"/>
            <w:tcBorders>
              <w:top w:val="nil"/>
              <w:bottom w:val="single" w:sz="4" w:space="0" w:color="auto"/>
            </w:tcBorders>
          </w:tcPr>
          <w:p w14:paraId="07D7D69F"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30</w:t>
            </w:r>
          </w:p>
        </w:tc>
        <w:tc>
          <w:tcPr>
            <w:tcW w:w="1646" w:type="dxa"/>
            <w:tcBorders>
              <w:top w:val="nil"/>
              <w:bottom w:val="single" w:sz="4" w:space="0" w:color="auto"/>
            </w:tcBorders>
          </w:tcPr>
          <w:p w14:paraId="7E514070" w14:textId="317CBC82" w:rsidR="00833954" w:rsidRPr="00ED5E13" w:rsidRDefault="00833954" w:rsidP="00833954">
            <w:pPr>
              <w:spacing w:line="240" w:lineRule="auto"/>
              <w:ind w:left="60" w:right="60"/>
              <w:jc w:val="center"/>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w:t>
            </w:r>
            <w:r w:rsidR="00ED5E13">
              <w:rPr>
                <w:rFonts w:asciiTheme="majorBidi" w:eastAsia="Times New Roman" w:hAnsiTheme="majorBidi" w:cstheme="majorBidi"/>
                <w:color w:val="010205"/>
                <w:sz w:val="20"/>
                <w:szCs w:val="20"/>
              </w:rPr>
              <w:t xml:space="preserve">     </w:t>
            </w:r>
            <w:r w:rsidRPr="00ED5E13">
              <w:rPr>
                <w:rFonts w:asciiTheme="majorBidi" w:eastAsia="Times New Roman" w:hAnsiTheme="majorBidi" w:cstheme="majorBidi"/>
                <w:color w:val="010205"/>
                <w:sz w:val="20"/>
                <w:szCs w:val="20"/>
              </w:rPr>
              <w:t xml:space="preserve"> 4 (13.3%)</w:t>
            </w:r>
          </w:p>
        </w:tc>
        <w:tc>
          <w:tcPr>
            <w:tcW w:w="1716" w:type="dxa"/>
            <w:tcBorders>
              <w:top w:val="nil"/>
              <w:bottom w:val="single" w:sz="4" w:space="0" w:color="auto"/>
            </w:tcBorders>
          </w:tcPr>
          <w:p w14:paraId="0E220F1D" w14:textId="26A43410" w:rsidR="00833954" w:rsidRPr="00ED5E13" w:rsidRDefault="00ED5E13" w:rsidP="00ED5E13">
            <w:pPr>
              <w:spacing w:line="240" w:lineRule="auto"/>
              <w:ind w:left="60" w:right="60"/>
              <w:jc w:val="center"/>
              <w:rPr>
                <w:rFonts w:asciiTheme="majorBidi" w:eastAsia="Times New Roman" w:hAnsiTheme="majorBidi" w:cstheme="majorBidi"/>
                <w:color w:val="010205"/>
                <w:sz w:val="20"/>
                <w:szCs w:val="20"/>
              </w:rPr>
            </w:pPr>
            <w:r>
              <w:rPr>
                <w:rFonts w:asciiTheme="majorBidi" w:eastAsia="Times New Roman" w:hAnsiTheme="majorBidi" w:cstheme="majorBidi"/>
                <w:color w:val="010205"/>
                <w:sz w:val="20"/>
                <w:szCs w:val="20"/>
              </w:rPr>
              <w:t xml:space="preserve">      </w:t>
            </w:r>
            <w:r w:rsidR="00833954" w:rsidRPr="00ED5E13">
              <w:rPr>
                <w:rFonts w:asciiTheme="majorBidi" w:eastAsia="Times New Roman" w:hAnsiTheme="majorBidi" w:cstheme="majorBidi"/>
                <w:color w:val="010205"/>
                <w:sz w:val="20"/>
                <w:szCs w:val="20"/>
              </w:rPr>
              <w:t>26 (86.7%)</w:t>
            </w:r>
          </w:p>
        </w:tc>
        <w:tc>
          <w:tcPr>
            <w:tcW w:w="270" w:type="dxa"/>
            <w:tcBorders>
              <w:top w:val="nil"/>
              <w:bottom w:val="single" w:sz="4" w:space="0" w:color="auto"/>
            </w:tcBorders>
          </w:tcPr>
          <w:p w14:paraId="4BAA79EA" w14:textId="77777777" w:rsidR="00833954" w:rsidRPr="00ED5E13" w:rsidRDefault="00833954" w:rsidP="00833954">
            <w:pPr>
              <w:spacing w:line="240" w:lineRule="auto"/>
              <w:ind w:left="60" w:right="60"/>
              <w:jc w:val="right"/>
              <w:rPr>
                <w:rFonts w:asciiTheme="majorBidi" w:eastAsia="Times New Roman" w:hAnsiTheme="majorBidi" w:cstheme="majorBidi"/>
                <w:color w:val="010205"/>
                <w:sz w:val="20"/>
                <w:szCs w:val="20"/>
              </w:rPr>
            </w:pPr>
          </w:p>
        </w:tc>
      </w:tr>
      <w:tr w:rsidR="00833954" w:rsidRPr="00ED5E13" w14:paraId="6F1F3300" w14:textId="77777777" w:rsidTr="00833954">
        <w:trPr>
          <w:trHeight w:val="262"/>
          <w:jc w:val="center"/>
        </w:trPr>
        <w:tc>
          <w:tcPr>
            <w:tcW w:w="1951" w:type="dxa"/>
            <w:tcBorders>
              <w:top w:val="nil"/>
              <w:bottom w:val="single" w:sz="4" w:space="0" w:color="auto"/>
            </w:tcBorders>
            <w:vAlign w:val="center"/>
          </w:tcPr>
          <w:p w14:paraId="26005CAB"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 xml:space="preserve">Total </w:t>
            </w:r>
          </w:p>
        </w:tc>
        <w:tc>
          <w:tcPr>
            <w:tcW w:w="2354" w:type="dxa"/>
            <w:tcBorders>
              <w:top w:val="nil"/>
              <w:bottom w:val="single" w:sz="4" w:space="0" w:color="auto"/>
            </w:tcBorders>
          </w:tcPr>
          <w:p w14:paraId="76EFC0DE" w14:textId="77777777" w:rsidR="00833954" w:rsidRPr="00ED5E13" w:rsidRDefault="00833954" w:rsidP="00833954">
            <w:pPr>
              <w:spacing w:line="240" w:lineRule="auto"/>
              <w:rPr>
                <w:rFonts w:asciiTheme="majorBidi" w:eastAsia="Times New Roman" w:hAnsiTheme="majorBidi" w:cstheme="majorBidi"/>
                <w:sz w:val="20"/>
                <w:szCs w:val="20"/>
              </w:rPr>
            </w:pPr>
          </w:p>
        </w:tc>
        <w:tc>
          <w:tcPr>
            <w:tcW w:w="749" w:type="dxa"/>
            <w:tcBorders>
              <w:top w:val="single" w:sz="4" w:space="0" w:color="auto"/>
              <w:bottom w:val="nil"/>
            </w:tcBorders>
          </w:tcPr>
          <w:p w14:paraId="66C7000E"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200</w:t>
            </w:r>
          </w:p>
        </w:tc>
        <w:tc>
          <w:tcPr>
            <w:tcW w:w="1646" w:type="dxa"/>
            <w:tcBorders>
              <w:top w:val="single" w:sz="4" w:space="0" w:color="auto"/>
              <w:bottom w:val="nil"/>
            </w:tcBorders>
          </w:tcPr>
          <w:p w14:paraId="7B59F937" w14:textId="577F6534" w:rsidR="00833954" w:rsidRPr="00ED5E13" w:rsidRDefault="00833954" w:rsidP="00833954">
            <w:pPr>
              <w:spacing w:line="240" w:lineRule="auto"/>
              <w:ind w:left="60" w:right="60"/>
              <w:jc w:val="center"/>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w:t>
            </w:r>
            <w:r w:rsidR="00ED5E13">
              <w:rPr>
                <w:rFonts w:asciiTheme="majorBidi" w:eastAsia="Times New Roman" w:hAnsiTheme="majorBidi" w:cstheme="majorBidi"/>
                <w:color w:val="010205"/>
                <w:sz w:val="20"/>
                <w:szCs w:val="20"/>
              </w:rPr>
              <w:t xml:space="preserve">     </w:t>
            </w:r>
            <w:r w:rsidRPr="00ED5E13">
              <w:rPr>
                <w:rFonts w:asciiTheme="majorBidi" w:eastAsia="Times New Roman" w:hAnsiTheme="majorBidi" w:cstheme="majorBidi"/>
                <w:color w:val="010205"/>
                <w:sz w:val="20"/>
                <w:szCs w:val="20"/>
              </w:rPr>
              <w:t xml:space="preserve">68 (34%) </w:t>
            </w:r>
          </w:p>
        </w:tc>
        <w:tc>
          <w:tcPr>
            <w:tcW w:w="1716" w:type="dxa"/>
            <w:tcBorders>
              <w:top w:val="single" w:sz="4" w:space="0" w:color="auto"/>
              <w:bottom w:val="nil"/>
            </w:tcBorders>
          </w:tcPr>
          <w:p w14:paraId="45BAB4E8" w14:textId="77777777" w:rsidR="00833954" w:rsidRPr="00ED5E13" w:rsidRDefault="00833954" w:rsidP="00833954">
            <w:pPr>
              <w:spacing w:line="240" w:lineRule="auto"/>
              <w:ind w:left="60" w:right="60"/>
              <w:jc w:val="center"/>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132 (66%)</w:t>
            </w:r>
          </w:p>
        </w:tc>
        <w:tc>
          <w:tcPr>
            <w:tcW w:w="270" w:type="dxa"/>
            <w:tcBorders>
              <w:top w:val="single" w:sz="4" w:space="0" w:color="auto"/>
              <w:bottom w:val="nil"/>
            </w:tcBorders>
          </w:tcPr>
          <w:p w14:paraId="26BB00EC" w14:textId="77777777" w:rsidR="00833954" w:rsidRPr="00ED5E13" w:rsidRDefault="00833954" w:rsidP="00833954">
            <w:pPr>
              <w:spacing w:line="240" w:lineRule="auto"/>
              <w:ind w:left="60" w:right="60"/>
              <w:jc w:val="right"/>
              <w:rPr>
                <w:rFonts w:asciiTheme="majorBidi" w:eastAsia="Times New Roman" w:hAnsiTheme="majorBidi" w:cstheme="majorBidi"/>
                <w:color w:val="010205"/>
                <w:sz w:val="20"/>
                <w:szCs w:val="20"/>
              </w:rPr>
            </w:pPr>
          </w:p>
        </w:tc>
      </w:tr>
      <w:tr w:rsidR="00833954" w:rsidRPr="00ED5E13" w14:paraId="53D02810" w14:textId="77777777" w:rsidTr="00833954">
        <w:trPr>
          <w:trHeight w:val="262"/>
          <w:jc w:val="center"/>
        </w:trPr>
        <w:tc>
          <w:tcPr>
            <w:tcW w:w="1951" w:type="dxa"/>
            <w:vMerge w:val="restart"/>
            <w:tcBorders>
              <w:top w:val="single" w:sz="4" w:space="0" w:color="auto"/>
              <w:bottom w:val="nil"/>
            </w:tcBorders>
            <w:vAlign w:val="center"/>
          </w:tcPr>
          <w:p w14:paraId="1AF47BF7"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Gender</w:t>
            </w:r>
          </w:p>
        </w:tc>
        <w:tc>
          <w:tcPr>
            <w:tcW w:w="2354" w:type="dxa"/>
            <w:tcBorders>
              <w:top w:val="single" w:sz="4" w:space="0" w:color="auto"/>
              <w:bottom w:val="nil"/>
            </w:tcBorders>
          </w:tcPr>
          <w:p w14:paraId="30447B0A"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Female</w:t>
            </w:r>
          </w:p>
        </w:tc>
        <w:tc>
          <w:tcPr>
            <w:tcW w:w="749" w:type="dxa"/>
            <w:tcBorders>
              <w:top w:val="single" w:sz="4" w:space="0" w:color="auto"/>
              <w:bottom w:val="nil"/>
            </w:tcBorders>
          </w:tcPr>
          <w:p w14:paraId="4E30ECF9"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104</w:t>
            </w:r>
          </w:p>
        </w:tc>
        <w:tc>
          <w:tcPr>
            <w:tcW w:w="1646" w:type="dxa"/>
            <w:tcBorders>
              <w:top w:val="single" w:sz="4" w:space="0" w:color="auto"/>
              <w:bottom w:val="nil"/>
            </w:tcBorders>
          </w:tcPr>
          <w:p w14:paraId="45FFEB17" w14:textId="77777777" w:rsidR="00833954" w:rsidRPr="00ED5E13" w:rsidRDefault="00833954" w:rsidP="00833954">
            <w:pPr>
              <w:spacing w:line="240" w:lineRule="auto"/>
              <w:ind w:left="60" w:right="60"/>
              <w:jc w:val="right"/>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36 (34.6%)</w:t>
            </w:r>
          </w:p>
        </w:tc>
        <w:tc>
          <w:tcPr>
            <w:tcW w:w="1716" w:type="dxa"/>
            <w:tcBorders>
              <w:top w:val="single" w:sz="4" w:space="0" w:color="auto"/>
              <w:bottom w:val="nil"/>
            </w:tcBorders>
          </w:tcPr>
          <w:p w14:paraId="05EABB02" w14:textId="77777777" w:rsidR="00833954" w:rsidRPr="00ED5E13" w:rsidRDefault="00833954" w:rsidP="00833954">
            <w:pPr>
              <w:spacing w:line="240" w:lineRule="auto"/>
              <w:ind w:left="60" w:right="60"/>
              <w:jc w:val="center"/>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68 (65.4)</w:t>
            </w:r>
          </w:p>
        </w:tc>
        <w:tc>
          <w:tcPr>
            <w:tcW w:w="270" w:type="dxa"/>
            <w:tcBorders>
              <w:top w:val="single" w:sz="4" w:space="0" w:color="auto"/>
              <w:bottom w:val="nil"/>
            </w:tcBorders>
          </w:tcPr>
          <w:p w14:paraId="1914F38D" w14:textId="77777777" w:rsidR="00833954" w:rsidRPr="00ED5E13" w:rsidRDefault="00833954" w:rsidP="00833954">
            <w:pPr>
              <w:spacing w:line="240" w:lineRule="auto"/>
              <w:ind w:left="60" w:right="60"/>
              <w:jc w:val="right"/>
              <w:rPr>
                <w:rFonts w:asciiTheme="majorBidi" w:eastAsia="Times New Roman" w:hAnsiTheme="majorBidi" w:cstheme="majorBidi"/>
                <w:color w:val="010205"/>
                <w:sz w:val="20"/>
                <w:szCs w:val="20"/>
              </w:rPr>
            </w:pPr>
          </w:p>
        </w:tc>
      </w:tr>
      <w:tr w:rsidR="00833954" w:rsidRPr="00ED5E13" w14:paraId="656AD323" w14:textId="77777777" w:rsidTr="00833954">
        <w:trPr>
          <w:trHeight w:val="141"/>
          <w:jc w:val="center"/>
        </w:trPr>
        <w:tc>
          <w:tcPr>
            <w:tcW w:w="1951" w:type="dxa"/>
            <w:vMerge/>
            <w:tcBorders>
              <w:top w:val="nil"/>
              <w:bottom w:val="nil"/>
            </w:tcBorders>
            <w:vAlign w:val="center"/>
          </w:tcPr>
          <w:p w14:paraId="739DBE5C" w14:textId="77777777" w:rsidR="00833954" w:rsidRPr="00ED5E13" w:rsidRDefault="00833954" w:rsidP="00833954">
            <w:pPr>
              <w:spacing w:line="240" w:lineRule="auto"/>
              <w:rPr>
                <w:rFonts w:asciiTheme="majorBidi" w:eastAsia="Times New Roman" w:hAnsiTheme="majorBidi" w:cstheme="majorBidi"/>
                <w:b/>
                <w:bCs/>
                <w:sz w:val="20"/>
                <w:szCs w:val="20"/>
              </w:rPr>
            </w:pPr>
          </w:p>
        </w:tc>
        <w:tc>
          <w:tcPr>
            <w:tcW w:w="2354" w:type="dxa"/>
            <w:tcBorders>
              <w:top w:val="nil"/>
              <w:bottom w:val="nil"/>
            </w:tcBorders>
          </w:tcPr>
          <w:p w14:paraId="059CB361"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Male</w:t>
            </w:r>
          </w:p>
        </w:tc>
        <w:tc>
          <w:tcPr>
            <w:tcW w:w="749" w:type="dxa"/>
            <w:tcBorders>
              <w:top w:val="nil"/>
              <w:bottom w:val="single" w:sz="4" w:space="0" w:color="auto"/>
            </w:tcBorders>
          </w:tcPr>
          <w:p w14:paraId="679A4FB3"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96</w:t>
            </w:r>
          </w:p>
        </w:tc>
        <w:tc>
          <w:tcPr>
            <w:tcW w:w="1646" w:type="dxa"/>
            <w:tcBorders>
              <w:top w:val="nil"/>
              <w:bottom w:val="single" w:sz="4" w:space="0" w:color="auto"/>
            </w:tcBorders>
          </w:tcPr>
          <w:p w14:paraId="25F08076" w14:textId="640CE0BB" w:rsidR="00833954" w:rsidRPr="00ED5E13" w:rsidRDefault="00833954" w:rsidP="00833954">
            <w:pPr>
              <w:spacing w:line="240" w:lineRule="auto"/>
              <w:ind w:left="60" w:right="60"/>
              <w:jc w:val="center"/>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w:t>
            </w:r>
            <w:r w:rsidR="00ED5E13">
              <w:rPr>
                <w:rFonts w:asciiTheme="majorBidi" w:eastAsia="Times New Roman" w:hAnsiTheme="majorBidi" w:cstheme="majorBidi"/>
                <w:color w:val="010205"/>
                <w:sz w:val="20"/>
                <w:szCs w:val="20"/>
              </w:rPr>
              <w:t xml:space="preserve">     </w:t>
            </w:r>
            <w:r w:rsidRPr="00ED5E13">
              <w:rPr>
                <w:rFonts w:asciiTheme="majorBidi" w:eastAsia="Times New Roman" w:hAnsiTheme="majorBidi" w:cstheme="majorBidi"/>
                <w:color w:val="010205"/>
                <w:sz w:val="20"/>
                <w:szCs w:val="20"/>
              </w:rPr>
              <w:t>32 (33.3%)</w:t>
            </w:r>
          </w:p>
        </w:tc>
        <w:tc>
          <w:tcPr>
            <w:tcW w:w="1716" w:type="dxa"/>
            <w:tcBorders>
              <w:top w:val="nil"/>
              <w:bottom w:val="single" w:sz="4" w:space="0" w:color="auto"/>
            </w:tcBorders>
          </w:tcPr>
          <w:p w14:paraId="167D0111" w14:textId="527B626C" w:rsidR="00833954" w:rsidRPr="00ED5E13" w:rsidRDefault="00ED5E13" w:rsidP="00ED5E13">
            <w:pPr>
              <w:spacing w:line="240" w:lineRule="auto"/>
              <w:ind w:left="60" w:right="60"/>
              <w:jc w:val="center"/>
              <w:rPr>
                <w:rFonts w:asciiTheme="majorBidi" w:eastAsia="Times New Roman" w:hAnsiTheme="majorBidi" w:cstheme="majorBidi"/>
                <w:color w:val="010205"/>
                <w:sz w:val="20"/>
                <w:szCs w:val="20"/>
              </w:rPr>
            </w:pPr>
            <w:r>
              <w:rPr>
                <w:rFonts w:asciiTheme="majorBidi" w:eastAsia="Times New Roman" w:hAnsiTheme="majorBidi" w:cstheme="majorBidi"/>
                <w:color w:val="010205"/>
                <w:sz w:val="20"/>
                <w:szCs w:val="20"/>
              </w:rPr>
              <w:t xml:space="preserve">      </w:t>
            </w:r>
            <w:r w:rsidR="00833954" w:rsidRPr="00ED5E13">
              <w:rPr>
                <w:rFonts w:asciiTheme="majorBidi" w:eastAsia="Times New Roman" w:hAnsiTheme="majorBidi" w:cstheme="majorBidi"/>
                <w:color w:val="010205"/>
                <w:sz w:val="20"/>
                <w:szCs w:val="20"/>
              </w:rPr>
              <w:t>64 (66.7%)</w:t>
            </w:r>
          </w:p>
        </w:tc>
        <w:tc>
          <w:tcPr>
            <w:tcW w:w="270" w:type="dxa"/>
            <w:tcBorders>
              <w:top w:val="nil"/>
              <w:bottom w:val="single" w:sz="4" w:space="0" w:color="auto"/>
            </w:tcBorders>
          </w:tcPr>
          <w:p w14:paraId="549EA69E" w14:textId="77777777" w:rsidR="00833954" w:rsidRPr="00ED5E13" w:rsidRDefault="00833954" w:rsidP="00833954">
            <w:pPr>
              <w:spacing w:line="240" w:lineRule="auto"/>
              <w:ind w:left="60" w:right="60"/>
              <w:jc w:val="right"/>
              <w:rPr>
                <w:rFonts w:asciiTheme="majorBidi" w:eastAsia="Times New Roman" w:hAnsiTheme="majorBidi" w:cstheme="majorBidi"/>
                <w:color w:val="010205"/>
                <w:sz w:val="20"/>
                <w:szCs w:val="20"/>
              </w:rPr>
            </w:pPr>
          </w:p>
        </w:tc>
      </w:tr>
      <w:tr w:rsidR="00833954" w:rsidRPr="00ED5E13" w14:paraId="514A9490" w14:textId="77777777" w:rsidTr="00833954">
        <w:trPr>
          <w:trHeight w:val="540"/>
          <w:jc w:val="center"/>
        </w:trPr>
        <w:tc>
          <w:tcPr>
            <w:tcW w:w="1951" w:type="dxa"/>
            <w:tcBorders>
              <w:top w:val="nil"/>
              <w:bottom w:val="single" w:sz="4" w:space="0" w:color="auto"/>
            </w:tcBorders>
            <w:vAlign w:val="center"/>
          </w:tcPr>
          <w:p w14:paraId="4E32DA74"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 xml:space="preserve">Total </w:t>
            </w:r>
          </w:p>
        </w:tc>
        <w:tc>
          <w:tcPr>
            <w:tcW w:w="2354" w:type="dxa"/>
            <w:tcBorders>
              <w:top w:val="nil"/>
              <w:bottom w:val="single" w:sz="4" w:space="0" w:color="auto"/>
            </w:tcBorders>
          </w:tcPr>
          <w:p w14:paraId="0FF36DD5" w14:textId="77777777" w:rsidR="00833954" w:rsidRPr="00ED5E13" w:rsidRDefault="00833954" w:rsidP="00833954">
            <w:pPr>
              <w:spacing w:line="240" w:lineRule="auto"/>
              <w:rPr>
                <w:rFonts w:asciiTheme="majorBidi" w:eastAsia="Times New Roman" w:hAnsiTheme="majorBidi" w:cstheme="majorBidi"/>
                <w:sz w:val="20"/>
                <w:szCs w:val="20"/>
              </w:rPr>
            </w:pPr>
          </w:p>
        </w:tc>
        <w:tc>
          <w:tcPr>
            <w:tcW w:w="749" w:type="dxa"/>
            <w:tcBorders>
              <w:top w:val="single" w:sz="4" w:space="0" w:color="auto"/>
              <w:bottom w:val="nil"/>
            </w:tcBorders>
          </w:tcPr>
          <w:p w14:paraId="08C9481E"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200</w:t>
            </w:r>
          </w:p>
        </w:tc>
        <w:tc>
          <w:tcPr>
            <w:tcW w:w="1646" w:type="dxa"/>
            <w:tcBorders>
              <w:top w:val="single" w:sz="4" w:space="0" w:color="auto"/>
              <w:bottom w:val="nil"/>
            </w:tcBorders>
          </w:tcPr>
          <w:p w14:paraId="2CE0622B" w14:textId="3CEDC615" w:rsidR="00833954" w:rsidRPr="00ED5E13" w:rsidRDefault="00ED5E13" w:rsidP="00833954">
            <w:pPr>
              <w:spacing w:line="240" w:lineRule="auto"/>
              <w:ind w:left="60" w:right="60"/>
              <w:jc w:val="center"/>
              <w:rPr>
                <w:rFonts w:asciiTheme="majorBidi" w:eastAsia="Times New Roman" w:hAnsiTheme="majorBidi" w:cstheme="majorBidi"/>
                <w:sz w:val="20"/>
                <w:szCs w:val="20"/>
              </w:rPr>
            </w:pPr>
            <w:r>
              <w:rPr>
                <w:rFonts w:asciiTheme="majorBidi" w:eastAsia="Times New Roman" w:hAnsiTheme="majorBidi" w:cstheme="majorBidi"/>
                <w:color w:val="010205"/>
                <w:sz w:val="20"/>
                <w:szCs w:val="20"/>
              </w:rPr>
              <w:t xml:space="preserve">     </w:t>
            </w:r>
            <w:r w:rsidR="00833954" w:rsidRPr="00ED5E13">
              <w:rPr>
                <w:rFonts w:asciiTheme="majorBidi" w:eastAsia="Times New Roman" w:hAnsiTheme="majorBidi" w:cstheme="majorBidi"/>
                <w:color w:val="010205"/>
                <w:sz w:val="20"/>
                <w:szCs w:val="20"/>
              </w:rPr>
              <w:t>68 (34%)</w:t>
            </w:r>
          </w:p>
        </w:tc>
        <w:tc>
          <w:tcPr>
            <w:tcW w:w="1716" w:type="dxa"/>
            <w:tcBorders>
              <w:top w:val="single" w:sz="4" w:space="0" w:color="auto"/>
              <w:bottom w:val="nil"/>
            </w:tcBorders>
          </w:tcPr>
          <w:p w14:paraId="3722D919" w14:textId="77777777" w:rsidR="00833954" w:rsidRPr="00ED5E13" w:rsidRDefault="00833954" w:rsidP="00833954">
            <w:pPr>
              <w:spacing w:line="240" w:lineRule="auto"/>
              <w:ind w:left="60" w:right="60"/>
              <w:jc w:val="center"/>
              <w:rPr>
                <w:rFonts w:asciiTheme="majorBidi" w:eastAsia="Times New Roman" w:hAnsiTheme="majorBidi" w:cstheme="majorBidi"/>
                <w:sz w:val="20"/>
                <w:szCs w:val="20"/>
              </w:rPr>
            </w:pPr>
            <w:r w:rsidRPr="00ED5E13">
              <w:rPr>
                <w:rFonts w:asciiTheme="majorBidi" w:eastAsia="Times New Roman" w:hAnsiTheme="majorBidi" w:cstheme="majorBidi"/>
                <w:color w:val="010205"/>
                <w:sz w:val="20"/>
                <w:szCs w:val="20"/>
              </w:rPr>
              <w:t xml:space="preserve">    132 (66%)</w:t>
            </w:r>
          </w:p>
        </w:tc>
        <w:tc>
          <w:tcPr>
            <w:tcW w:w="270" w:type="dxa"/>
            <w:tcBorders>
              <w:top w:val="single" w:sz="4" w:space="0" w:color="auto"/>
              <w:bottom w:val="nil"/>
            </w:tcBorders>
          </w:tcPr>
          <w:p w14:paraId="4EEF66E1" w14:textId="77777777" w:rsidR="00833954" w:rsidRPr="00ED5E13" w:rsidRDefault="00833954" w:rsidP="00833954">
            <w:pPr>
              <w:spacing w:line="240" w:lineRule="auto"/>
              <w:ind w:left="60" w:right="60"/>
              <w:jc w:val="right"/>
              <w:rPr>
                <w:rFonts w:asciiTheme="majorBidi" w:eastAsia="Times New Roman" w:hAnsiTheme="majorBidi" w:cstheme="majorBidi"/>
                <w:sz w:val="20"/>
                <w:szCs w:val="20"/>
              </w:rPr>
            </w:pPr>
          </w:p>
        </w:tc>
      </w:tr>
      <w:tr w:rsidR="00833954" w:rsidRPr="00ED5E13" w14:paraId="704DA4D9" w14:textId="77777777" w:rsidTr="00833954">
        <w:trPr>
          <w:trHeight w:val="540"/>
          <w:jc w:val="center"/>
        </w:trPr>
        <w:tc>
          <w:tcPr>
            <w:tcW w:w="1951" w:type="dxa"/>
            <w:vMerge w:val="restart"/>
            <w:tcBorders>
              <w:top w:val="single" w:sz="4" w:space="0" w:color="auto"/>
              <w:bottom w:val="nil"/>
            </w:tcBorders>
            <w:vAlign w:val="center"/>
          </w:tcPr>
          <w:p w14:paraId="5066F853" w14:textId="40C306E2"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Education</w:t>
            </w:r>
            <w:r w:rsidR="00ED5E13" w:rsidRPr="00ED5E13">
              <w:rPr>
                <w:rFonts w:asciiTheme="majorBidi" w:eastAsia="Times New Roman" w:hAnsiTheme="majorBidi" w:cstheme="majorBidi"/>
                <w:b/>
                <w:bCs/>
                <w:sz w:val="20"/>
                <w:szCs w:val="20"/>
              </w:rPr>
              <w:t xml:space="preserve">al </w:t>
            </w:r>
          </w:p>
          <w:p w14:paraId="35323573" w14:textId="679B02B0" w:rsidR="00ED5E13" w:rsidRPr="00ED5E13" w:rsidRDefault="00ED5E13"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Level</w:t>
            </w:r>
          </w:p>
        </w:tc>
        <w:tc>
          <w:tcPr>
            <w:tcW w:w="2354" w:type="dxa"/>
            <w:tcBorders>
              <w:top w:val="single" w:sz="4" w:space="0" w:color="auto"/>
              <w:bottom w:val="nil"/>
            </w:tcBorders>
          </w:tcPr>
          <w:p w14:paraId="62394E26"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Secondary or less</w:t>
            </w:r>
          </w:p>
        </w:tc>
        <w:tc>
          <w:tcPr>
            <w:tcW w:w="749" w:type="dxa"/>
            <w:tcBorders>
              <w:top w:val="single" w:sz="4" w:space="0" w:color="auto"/>
              <w:bottom w:val="nil"/>
            </w:tcBorders>
          </w:tcPr>
          <w:p w14:paraId="4B77EBAF"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40</w:t>
            </w:r>
          </w:p>
        </w:tc>
        <w:tc>
          <w:tcPr>
            <w:tcW w:w="1646" w:type="dxa"/>
            <w:tcBorders>
              <w:top w:val="single" w:sz="4" w:space="0" w:color="auto"/>
              <w:bottom w:val="nil"/>
            </w:tcBorders>
          </w:tcPr>
          <w:p w14:paraId="52997748" w14:textId="5E809F50" w:rsidR="00833954" w:rsidRPr="00ED5E13" w:rsidRDefault="00833954" w:rsidP="00833954">
            <w:pPr>
              <w:spacing w:line="240" w:lineRule="auto"/>
              <w:ind w:left="60" w:right="60"/>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 xml:space="preserve">    </w:t>
            </w:r>
            <w:r w:rsidR="00ED5E13">
              <w:rPr>
                <w:rFonts w:asciiTheme="majorBidi" w:eastAsia="Times New Roman" w:hAnsiTheme="majorBidi" w:cstheme="majorBidi"/>
                <w:sz w:val="20"/>
                <w:szCs w:val="20"/>
              </w:rPr>
              <w:t xml:space="preserve">     </w:t>
            </w:r>
            <w:r w:rsidRPr="00ED5E13">
              <w:rPr>
                <w:rFonts w:asciiTheme="majorBidi" w:eastAsia="Times New Roman" w:hAnsiTheme="majorBidi" w:cstheme="majorBidi"/>
                <w:sz w:val="20"/>
                <w:szCs w:val="20"/>
              </w:rPr>
              <w:t>8 (20%)</w:t>
            </w:r>
          </w:p>
        </w:tc>
        <w:tc>
          <w:tcPr>
            <w:tcW w:w="1716" w:type="dxa"/>
            <w:tcBorders>
              <w:top w:val="single" w:sz="4" w:space="0" w:color="auto"/>
              <w:bottom w:val="nil"/>
            </w:tcBorders>
          </w:tcPr>
          <w:p w14:paraId="6481F5C6" w14:textId="77777777" w:rsidR="00833954" w:rsidRPr="00ED5E13" w:rsidRDefault="00833954" w:rsidP="00833954">
            <w:pPr>
              <w:spacing w:line="240" w:lineRule="auto"/>
              <w:ind w:left="60" w:right="60"/>
              <w:jc w:val="cente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 xml:space="preserve">  32 (80%)</w:t>
            </w:r>
          </w:p>
        </w:tc>
        <w:tc>
          <w:tcPr>
            <w:tcW w:w="270" w:type="dxa"/>
            <w:tcBorders>
              <w:top w:val="single" w:sz="4" w:space="0" w:color="auto"/>
              <w:bottom w:val="nil"/>
            </w:tcBorders>
          </w:tcPr>
          <w:p w14:paraId="68BE86FE" w14:textId="77777777" w:rsidR="00833954" w:rsidRPr="00ED5E13" w:rsidRDefault="00833954" w:rsidP="00833954">
            <w:pPr>
              <w:spacing w:line="240" w:lineRule="auto"/>
              <w:ind w:left="60" w:right="60"/>
              <w:jc w:val="right"/>
              <w:rPr>
                <w:rFonts w:asciiTheme="majorBidi" w:eastAsia="Times New Roman" w:hAnsiTheme="majorBidi" w:cstheme="majorBidi"/>
                <w:sz w:val="20"/>
                <w:szCs w:val="20"/>
              </w:rPr>
            </w:pPr>
          </w:p>
        </w:tc>
      </w:tr>
      <w:tr w:rsidR="00833954" w:rsidRPr="00ED5E13" w14:paraId="14C84716" w14:textId="77777777" w:rsidTr="00833954">
        <w:trPr>
          <w:trHeight w:val="141"/>
          <w:jc w:val="center"/>
        </w:trPr>
        <w:tc>
          <w:tcPr>
            <w:tcW w:w="1951" w:type="dxa"/>
            <w:vMerge/>
            <w:tcBorders>
              <w:top w:val="nil"/>
              <w:bottom w:val="nil"/>
            </w:tcBorders>
            <w:vAlign w:val="center"/>
          </w:tcPr>
          <w:p w14:paraId="6DBA0C38" w14:textId="77777777" w:rsidR="00833954" w:rsidRPr="00ED5E13" w:rsidRDefault="00833954" w:rsidP="00833954">
            <w:pPr>
              <w:spacing w:line="240" w:lineRule="auto"/>
              <w:rPr>
                <w:rFonts w:asciiTheme="majorBidi" w:eastAsia="Times New Roman" w:hAnsiTheme="majorBidi" w:cstheme="majorBidi"/>
                <w:b/>
                <w:bCs/>
                <w:sz w:val="20"/>
                <w:szCs w:val="20"/>
              </w:rPr>
            </w:pPr>
          </w:p>
        </w:tc>
        <w:tc>
          <w:tcPr>
            <w:tcW w:w="2354" w:type="dxa"/>
            <w:tcBorders>
              <w:top w:val="nil"/>
              <w:bottom w:val="nil"/>
            </w:tcBorders>
          </w:tcPr>
          <w:p w14:paraId="1573B60F" w14:textId="77777777" w:rsidR="00833954" w:rsidRPr="00ED5E13" w:rsidRDefault="00833954" w:rsidP="00833954">
            <w:pPr>
              <w:spacing w:line="240" w:lineRule="auto"/>
              <w:rPr>
                <w:rFonts w:asciiTheme="majorBidi" w:eastAsia="Times New Roman" w:hAnsiTheme="majorBidi" w:cstheme="majorBidi"/>
                <w:sz w:val="20"/>
                <w:szCs w:val="20"/>
              </w:rPr>
            </w:pPr>
            <w:proofErr w:type="gramStart"/>
            <w:r w:rsidRPr="00ED5E13">
              <w:rPr>
                <w:rFonts w:asciiTheme="majorBidi" w:eastAsia="Times New Roman" w:hAnsiTheme="majorBidi" w:cstheme="majorBidi"/>
                <w:sz w:val="20"/>
                <w:szCs w:val="20"/>
              </w:rPr>
              <w:t>Bachelor</w:t>
            </w:r>
            <w:proofErr w:type="gramEnd"/>
            <w:r w:rsidRPr="00ED5E13">
              <w:rPr>
                <w:rFonts w:asciiTheme="majorBidi" w:eastAsia="Times New Roman" w:hAnsiTheme="majorBidi" w:cstheme="majorBidi"/>
                <w:sz w:val="20"/>
                <w:szCs w:val="20"/>
              </w:rPr>
              <w:t xml:space="preserve"> degree</w:t>
            </w:r>
          </w:p>
        </w:tc>
        <w:tc>
          <w:tcPr>
            <w:tcW w:w="749" w:type="dxa"/>
            <w:tcBorders>
              <w:top w:val="nil"/>
              <w:bottom w:val="nil"/>
            </w:tcBorders>
          </w:tcPr>
          <w:p w14:paraId="131C1EB7"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102</w:t>
            </w:r>
          </w:p>
        </w:tc>
        <w:tc>
          <w:tcPr>
            <w:tcW w:w="1646" w:type="dxa"/>
            <w:tcBorders>
              <w:top w:val="nil"/>
              <w:bottom w:val="nil"/>
            </w:tcBorders>
          </w:tcPr>
          <w:p w14:paraId="38D30DF9" w14:textId="076CADD6" w:rsidR="00833954" w:rsidRPr="00ED5E13" w:rsidRDefault="00ED5E13" w:rsidP="00833954">
            <w:pPr>
              <w:spacing w:line="240" w:lineRule="auto"/>
              <w:ind w:left="60" w:right="60"/>
              <w:jc w:val="right"/>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 </w:t>
            </w:r>
            <w:r w:rsidR="00833954" w:rsidRPr="00ED5E13">
              <w:rPr>
                <w:rFonts w:asciiTheme="majorBidi" w:eastAsia="Times New Roman" w:hAnsiTheme="majorBidi" w:cstheme="majorBidi"/>
                <w:sz w:val="20"/>
                <w:szCs w:val="20"/>
              </w:rPr>
              <w:t>38 (37.3%)</w:t>
            </w:r>
          </w:p>
        </w:tc>
        <w:tc>
          <w:tcPr>
            <w:tcW w:w="1716" w:type="dxa"/>
            <w:tcBorders>
              <w:top w:val="nil"/>
              <w:bottom w:val="nil"/>
            </w:tcBorders>
          </w:tcPr>
          <w:p w14:paraId="13CBEBD7" w14:textId="77777777" w:rsidR="00833954" w:rsidRPr="00ED5E13" w:rsidRDefault="00833954" w:rsidP="00833954">
            <w:pPr>
              <w:spacing w:line="240" w:lineRule="auto"/>
              <w:ind w:left="60" w:right="60"/>
              <w:jc w:val="cente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 xml:space="preserve">  64 (62.7)</w:t>
            </w:r>
          </w:p>
        </w:tc>
        <w:tc>
          <w:tcPr>
            <w:tcW w:w="270" w:type="dxa"/>
            <w:tcBorders>
              <w:top w:val="nil"/>
              <w:bottom w:val="nil"/>
            </w:tcBorders>
          </w:tcPr>
          <w:p w14:paraId="11235D8B" w14:textId="77777777" w:rsidR="00833954" w:rsidRPr="00ED5E13" w:rsidRDefault="00833954" w:rsidP="00833954">
            <w:pPr>
              <w:spacing w:line="240" w:lineRule="auto"/>
              <w:ind w:left="60" w:right="60"/>
              <w:jc w:val="right"/>
              <w:rPr>
                <w:rFonts w:asciiTheme="majorBidi" w:eastAsia="Times New Roman" w:hAnsiTheme="majorBidi" w:cstheme="majorBidi"/>
                <w:sz w:val="20"/>
                <w:szCs w:val="20"/>
              </w:rPr>
            </w:pPr>
          </w:p>
        </w:tc>
      </w:tr>
      <w:tr w:rsidR="00833954" w:rsidRPr="00ED5E13" w14:paraId="770CE8DF" w14:textId="77777777" w:rsidTr="00833954">
        <w:trPr>
          <w:trHeight w:val="141"/>
          <w:jc w:val="center"/>
        </w:trPr>
        <w:tc>
          <w:tcPr>
            <w:tcW w:w="1951" w:type="dxa"/>
            <w:vMerge/>
            <w:tcBorders>
              <w:top w:val="nil"/>
              <w:bottom w:val="nil"/>
            </w:tcBorders>
            <w:vAlign w:val="center"/>
          </w:tcPr>
          <w:p w14:paraId="625BC333" w14:textId="77777777" w:rsidR="00833954" w:rsidRPr="00ED5E13" w:rsidRDefault="00833954" w:rsidP="00833954">
            <w:pPr>
              <w:spacing w:line="240" w:lineRule="auto"/>
              <w:rPr>
                <w:rFonts w:asciiTheme="majorBidi" w:eastAsia="Times New Roman" w:hAnsiTheme="majorBidi" w:cstheme="majorBidi"/>
                <w:b/>
                <w:bCs/>
                <w:sz w:val="20"/>
                <w:szCs w:val="20"/>
              </w:rPr>
            </w:pPr>
          </w:p>
        </w:tc>
        <w:tc>
          <w:tcPr>
            <w:tcW w:w="2354" w:type="dxa"/>
            <w:tcBorders>
              <w:top w:val="nil"/>
              <w:bottom w:val="nil"/>
            </w:tcBorders>
          </w:tcPr>
          <w:p w14:paraId="755C5BCF"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Graduate studies</w:t>
            </w:r>
          </w:p>
        </w:tc>
        <w:tc>
          <w:tcPr>
            <w:tcW w:w="749" w:type="dxa"/>
            <w:tcBorders>
              <w:top w:val="nil"/>
              <w:bottom w:val="single" w:sz="4" w:space="0" w:color="auto"/>
            </w:tcBorders>
          </w:tcPr>
          <w:p w14:paraId="733AFDB2"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58</w:t>
            </w:r>
          </w:p>
        </w:tc>
        <w:tc>
          <w:tcPr>
            <w:tcW w:w="1646" w:type="dxa"/>
            <w:tcBorders>
              <w:top w:val="nil"/>
              <w:bottom w:val="single" w:sz="4" w:space="0" w:color="auto"/>
            </w:tcBorders>
          </w:tcPr>
          <w:p w14:paraId="39238C47" w14:textId="433BF529" w:rsidR="00833954" w:rsidRPr="00ED5E13" w:rsidRDefault="00ED5E13" w:rsidP="00833954">
            <w:pPr>
              <w:spacing w:line="240" w:lineRule="auto"/>
              <w:ind w:left="60" w:right="60"/>
              <w:jc w:val="right"/>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  </w:t>
            </w:r>
            <w:r w:rsidR="00833954" w:rsidRPr="00ED5E13">
              <w:rPr>
                <w:rFonts w:asciiTheme="majorBidi" w:eastAsia="Times New Roman" w:hAnsiTheme="majorBidi" w:cstheme="majorBidi"/>
                <w:sz w:val="20"/>
                <w:szCs w:val="20"/>
              </w:rPr>
              <w:t>22 (37.9%)</w:t>
            </w:r>
          </w:p>
        </w:tc>
        <w:tc>
          <w:tcPr>
            <w:tcW w:w="1716" w:type="dxa"/>
            <w:tcBorders>
              <w:top w:val="nil"/>
              <w:bottom w:val="single" w:sz="4" w:space="0" w:color="auto"/>
            </w:tcBorders>
          </w:tcPr>
          <w:p w14:paraId="23C947F3" w14:textId="77777777" w:rsidR="00833954" w:rsidRPr="00ED5E13" w:rsidRDefault="00833954" w:rsidP="00833954">
            <w:pPr>
              <w:spacing w:line="240" w:lineRule="auto"/>
              <w:ind w:left="60" w:right="60"/>
              <w:jc w:val="cente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 xml:space="preserve">  36 (62.1)</w:t>
            </w:r>
          </w:p>
        </w:tc>
        <w:tc>
          <w:tcPr>
            <w:tcW w:w="270" w:type="dxa"/>
            <w:tcBorders>
              <w:top w:val="nil"/>
              <w:bottom w:val="nil"/>
            </w:tcBorders>
          </w:tcPr>
          <w:p w14:paraId="7BDA0C0A" w14:textId="77777777" w:rsidR="00833954" w:rsidRPr="00ED5E13" w:rsidRDefault="00833954" w:rsidP="00833954">
            <w:pPr>
              <w:spacing w:line="240" w:lineRule="auto"/>
              <w:ind w:left="60" w:right="60"/>
              <w:jc w:val="right"/>
              <w:rPr>
                <w:rFonts w:asciiTheme="majorBidi" w:eastAsia="Times New Roman" w:hAnsiTheme="majorBidi" w:cstheme="majorBidi"/>
                <w:sz w:val="20"/>
                <w:szCs w:val="20"/>
              </w:rPr>
            </w:pPr>
          </w:p>
        </w:tc>
      </w:tr>
      <w:tr w:rsidR="00833954" w:rsidRPr="00ED5E13" w14:paraId="0EF7CBA5" w14:textId="77777777" w:rsidTr="00833954">
        <w:trPr>
          <w:trHeight w:val="141"/>
          <w:jc w:val="center"/>
        </w:trPr>
        <w:tc>
          <w:tcPr>
            <w:tcW w:w="1951" w:type="dxa"/>
            <w:tcBorders>
              <w:top w:val="nil"/>
              <w:bottom w:val="single" w:sz="4" w:space="0" w:color="auto"/>
            </w:tcBorders>
            <w:vAlign w:val="center"/>
          </w:tcPr>
          <w:p w14:paraId="454E9BFC" w14:textId="77777777" w:rsidR="00833954" w:rsidRPr="00ED5E13" w:rsidRDefault="00833954" w:rsidP="00833954">
            <w:pPr>
              <w:spacing w:line="240" w:lineRule="auto"/>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 xml:space="preserve">Total </w:t>
            </w:r>
          </w:p>
        </w:tc>
        <w:tc>
          <w:tcPr>
            <w:tcW w:w="2354" w:type="dxa"/>
            <w:tcBorders>
              <w:top w:val="nil"/>
              <w:bottom w:val="single" w:sz="4" w:space="0" w:color="auto"/>
            </w:tcBorders>
          </w:tcPr>
          <w:p w14:paraId="73C2FED1" w14:textId="77777777" w:rsidR="00833954" w:rsidRPr="00ED5E13" w:rsidRDefault="00833954" w:rsidP="00833954">
            <w:pPr>
              <w:spacing w:line="240" w:lineRule="auto"/>
              <w:rPr>
                <w:rFonts w:asciiTheme="majorBidi" w:eastAsia="Times New Roman" w:hAnsiTheme="majorBidi" w:cstheme="majorBidi"/>
                <w:sz w:val="20"/>
                <w:szCs w:val="20"/>
              </w:rPr>
            </w:pPr>
          </w:p>
        </w:tc>
        <w:tc>
          <w:tcPr>
            <w:tcW w:w="749" w:type="dxa"/>
            <w:tcBorders>
              <w:top w:val="single" w:sz="4" w:space="0" w:color="auto"/>
              <w:bottom w:val="single" w:sz="4" w:space="0" w:color="auto"/>
            </w:tcBorders>
          </w:tcPr>
          <w:p w14:paraId="1AB683D3" w14:textId="77777777" w:rsidR="00833954" w:rsidRPr="00ED5E13" w:rsidRDefault="00833954" w:rsidP="00833954">
            <w:pPr>
              <w:spacing w:line="240" w:lineRule="auto"/>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200</w:t>
            </w:r>
          </w:p>
        </w:tc>
        <w:tc>
          <w:tcPr>
            <w:tcW w:w="1646" w:type="dxa"/>
            <w:tcBorders>
              <w:top w:val="single" w:sz="4" w:space="0" w:color="auto"/>
              <w:bottom w:val="single" w:sz="4" w:space="0" w:color="auto"/>
            </w:tcBorders>
          </w:tcPr>
          <w:p w14:paraId="66EBFEB5" w14:textId="77777777" w:rsidR="00833954" w:rsidRPr="00ED5E13" w:rsidRDefault="00833954" w:rsidP="00833954">
            <w:pPr>
              <w:spacing w:line="240" w:lineRule="auto"/>
              <w:ind w:left="60" w:right="60"/>
              <w:jc w:val="center"/>
              <w:rPr>
                <w:rFonts w:asciiTheme="majorBidi" w:eastAsia="Times New Roman" w:hAnsiTheme="majorBidi" w:cstheme="majorBidi"/>
                <w:sz w:val="20"/>
                <w:szCs w:val="20"/>
              </w:rPr>
            </w:pPr>
            <w:r w:rsidRPr="00ED5E13">
              <w:rPr>
                <w:rFonts w:asciiTheme="majorBidi" w:eastAsia="Times New Roman" w:hAnsiTheme="majorBidi" w:cstheme="majorBidi"/>
                <w:color w:val="010205"/>
                <w:sz w:val="20"/>
                <w:szCs w:val="20"/>
              </w:rPr>
              <w:t xml:space="preserve"> 68 (34%)</w:t>
            </w:r>
          </w:p>
        </w:tc>
        <w:tc>
          <w:tcPr>
            <w:tcW w:w="1716" w:type="dxa"/>
            <w:tcBorders>
              <w:top w:val="single" w:sz="4" w:space="0" w:color="auto"/>
              <w:bottom w:val="single" w:sz="4" w:space="0" w:color="auto"/>
            </w:tcBorders>
          </w:tcPr>
          <w:p w14:paraId="0697436B" w14:textId="77777777" w:rsidR="00833954" w:rsidRPr="00ED5E13" w:rsidRDefault="00833954" w:rsidP="00833954">
            <w:pPr>
              <w:spacing w:line="240" w:lineRule="auto"/>
              <w:ind w:left="60" w:right="60"/>
              <w:jc w:val="center"/>
              <w:rPr>
                <w:rFonts w:asciiTheme="majorBidi" w:eastAsia="Times New Roman" w:hAnsiTheme="majorBidi" w:cstheme="majorBidi"/>
                <w:sz w:val="20"/>
                <w:szCs w:val="20"/>
              </w:rPr>
            </w:pPr>
            <w:r w:rsidRPr="00ED5E13">
              <w:rPr>
                <w:rFonts w:asciiTheme="majorBidi" w:eastAsia="Times New Roman" w:hAnsiTheme="majorBidi" w:cstheme="majorBidi"/>
                <w:color w:val="010205"/>
                <w:sz w:val="20"/>
                <w:szCs w:val="20"/>
              </w:rPr>
              <w:t xml:space="preserve">    132 (66%)</w:t>
            </w:r>
          </w:p>
        </w:tc>
        <w:tc>
          <w:tcPr>
            <w:tcW w:w="270" w:type="dxa"/>
            <w:tcBorders>
              <w:top w:val="nil"/>
              <w:bottom w:val="single" w:sz="4" w:space="0" w:color="auto"/>
            </w:tcBorders>
          </w:tcPr>
          <w:p w14:paraId="7402154B" w14:textId="77777777" w:rsidR="00833954" w:rsidRPr="00ED5E13" w:rsidRDefault="00833954" w:rsidP="00833954">
            <w:pPr>
              <w:spacing w:line="240" w:lineRule="auto"/>
              <w:ind w:left="60" w:right="60"/>
              <w:jc w:val="right"/>
              <w:rPr>
                <w:rFonts w:asciiTheme="majorBidi" w:eastAsia="Times New Roman" w:hAnsiTheme="majorBidi" w:cstheme="majorBidi"/>
                <w:sz w:val="20"/>
                <w:szCs w:val="20"/>
              </w:rPr>
            </w:pPr>
          </w:p>
        </w:tc>
      </w:tr>
    </w:tbl>
    <w:p w14:paraId="7237F05C" w14:textId="77777777" w:rsidR="00833954" w:rsidRDefault="00833954" w:rsidP="00E27F93">
      <w:pPr>
        <w:autoSpaceDE w:val="0"/>
        <w:autoSpaceDN w:val="0"/>
        <w:adjustRightInd w:val="0"/>
        <w:spacing w:after="0" w:line="240" w:lineRule="auto"/>
        <w:ind w:firstLine="567"/>
        <w:jc w:val="both"/>
        <w:rPr>
          <w:rFonts w:ascii="Times New Roman" w:hAnsi="Times New Roman"/>
          <w:color w:val="000000"/>
          <w:sz w:val="24"/>
          <w:szCs w:val="24"/>
          <w:lang w:val="en-GB"/>
        </w:rPr>
      </w:pPr>
    </w:p>
    <w:p w14:paraId="0D0D8A20" w14:textId="77777777" w:rsidR="00C84DD1" w:rsidRDefault="00D94206" w:rsidP="00C84DD1">
      <w:pPr>
        <w:autoSpaceDE w:val="0"/>
        <w:autoSpaceDN w:val="0"/>
        <w:adjustRightInd w:val="0"/>
        <w:spacing w:after="0" w:line="240" w:lineRule="auto"/>
        <w:ind w:firstLine="567"/>
        <w:jc w:val="both"/>
        <w:rPr>
          <w:rFonts w:ascii="Times New Roman" w:hAnsi="Times New Roman"/>
          <w:color w:val="000000"/>
          <w:sz w:val="24"/>
          <w:szCs w:val="24"/>
          <w:lang w:val="en-GB"/>
        </w:rPr>
      </w:pPr>
      <w:r w:rsidRPr="00D94206">
        <w:rPr>
          <w:rFonts w:ascii="Times New Roman" w:hAnsi="Times New Roman"/>
          <w:color w:val="000000"/>
          <w:sz w:val="24"/>
          <w:szCs w:val="24"/>
        </w:rPr>
        <w:t xml:space="preserve">Table 4 shows that only 34 of the participants used the medical </w:t>
      </w:r>
      <w:r w:rsidR="00E27F93">
        <w:rPr>
          <w:rFonts w:ascii="Times New Roman" w:hAnsi="Times New Roman"/>
          <w:color w:val="000000"/>
          <w:sz w:val="24"/>
          <w:szCs w:val="24"/>
        </w:rPr>
        <w:t xml:space="preserve">abbreviated </w:t>
      </w:r>
      <w:r w:rsidRPr="00D94206">
        <w:rPr>
          <w:rFonts w:ascii="Times New Roman" w:hAnsi="Times New Roman"/>
          <w:color w:val="000000"/>
          <w:sz w:val="24"/>
          <w:szCs w:val="24"/>
        </w:rPr>
        <w:t>term</w:t>
      </w:r>
      <w:bookmarkStart w:id="57" w:name="_Hlk36662954"/>
      <w:bookmarkStart w:id="58" w:name="_Hlk36485127"/>
      <w:r w:rsidRPr="00D94206">
        <w:rPr>
          <w:rFonts w:ascii="Times New Roman" w:hAnsi="Times New Roman"/>
          <w:color w:val="000000"/>
          <w:sz w:val="24"/>
          <w:szCs w:val="24"/>
        </w:rPr>
        <w:t xml:space="preserve"> ‘COVID-19</w:t>
      </w:r>
      <w:bookmarkEnd w:id="57"/>
      <w:bookmarkEnd w:id="58"/>
      <w:r w:rsidRPr="00D94206">
        <w:rPr>
          <w:rFonts w:ascii="Times New Roman" w:hAnsi="Times New Roman"/>
          <w:color w:val="000000"/>
          <w:sz w:val="24"/>
          <w:szCs w:val="24"/>
        </w:rPr>
        <w:t xml:space="preserve">’ in </w:t>
      </w:r>
      <w:r w:rsidR="00E27F93">
        <w:rPr>
          <w:rFonts w:ascii="Times New Roman" w:hAnsi="Times New Roman"/>
          <w:color w:val="000000"/>
          <w:sz w:val="24"/>
          <w:szCs w:val="24"/>
        </w:rPr>
        <w:t>daily</w:t>
      </w:r>
      <w:r w:rsidRPr="00D94206">
        <w:rPr>
          <w:rFonts w:ascii="Times New Roman" w:hAnsi="Times New Roman"/>
          <w:color w:val="000000"/>
          <w:sz w:val="24"/>
          <w:szCs w:val="24"/>
        </w:rPr>
        <w:t xml:space="preserve"> </w:t>
      </w:r>
      <w:r w:rsidR="00C84DD1">
        <w:rPr>
          <w:rFonts w:ascii="Times New Roman" w:hAnsi="Times New Roman"/>
          <w:color w:val="000000"/>
          <w:sz w:val="24"/>
          <w:szCs w:val="24"/>
        </w:rPr>
        <w:t>conversations</w:t>
      </w:r>
      <w:r w:rsidRPr="00D94206">
        <w:rPr>
          <w:rFonts w:ascii="Times New Roman" w:hAnsi="Times New Roman"/>
          <w:color w:val="000000"/>
          <w:sz w:val="24"/>
          <w:szCs w:val="24"/>
        </w:rPr>
        <w:t xml:space="preserve">, which constitutes only 17% of the sample. Technical terms are an integral part of a language used by specialists in the context of their professional and academic activities, and they can be gradually popularized by speakers. Huang (2005) and Allan (2012) indicated that language users euphemistically may adopt technical jargons, such as </w:t>
      </w:r>
      <w:r w:rsidRPr="00D94206">
        <w:rPr>
          <w:rFonts w:ascii="Times New Roman" w:hAnsi="Times New Roman"/>
          <w:i/>
          <w:iCs/>
          <w:color w:val="000000"/>
          <w:sz w:val="24"/>
          <w:szCs w:val="24"/>
        </w:rPr>
        <w:t>mentally challenged</w:t>
      </w:r>
      <w:r w:rsidRPr="00D94206">
        <w:rPr>
          <w:rFonts w:ascii="Times New Roman" w:hAnsi="Times New Roman"/>
          <w:color w:val="000000"/>
          <w:sz w:val="24"/>
          <w:szCs w:val="24"/>
        </w:rPr>
        <w:t xml:space="preserve"> and </w:t>
      </w:r>
      <w:r w:rsidRPr="00D94206">
        <w:rPr>
          <w:rFonts w:ascii="Times New Roman" w:hAnsi="Times New Roman"/>
          <w:i/>
          <w:iCs/>
          <w:color w:val="000000"/>
          <w:sz w:val="24"/>
          <w:szCs w:val="24"/>
        </w:rPr>
        <w:t>mental disorders</w:t>
      </w:r>
      <w:r w:rsidRPr="00D94206">
        <w:rPr>
          <w:rFonts w:ascii="Times New Roman" w:hAnsi="Times New Roman"/>
          <w:color w:val="000000"/>
          <w:sz w:val="24"/>
          <w:szCs w:val="24"/>
        </w:rPr>
        <w:t xml:space="preserve">, in place of common offensive words, such as </w:t>
      </w:r>
      <w:r w:rsidRPr="00D94206">
        <w:rPr>
          <w:rFonts w:ascii="Times New Roman" w:hAnsi="Times New Roman"/>
          <w:i/>
          <w:iCs/>
          <w:color w:val="000000"/>
          <w:sz w:val="24"/>
          <w:szCs w:val="24"/>
        </w:rPr>
        <w:t>crazy</w:t>
      </w:r>
      <w:r w:rsidRPr="00D94206">
        <w:rPr>
          <w:rFonts w:ascii="Times New Roman" w:hAnsi="Times New Roman"/>
          <w:color w:val="000000"/>
          <w:sz w:val="24"/>
          <w:szCs w:val="24"/>
        </w:rPr>
        <w:t xml:space="preserve"> or </w:t>
      </w:r>
      <w:r w:rsidRPr="00D94206">
        <w:rPr>
          <w:rFonts w:ascii="Times New Roman" w:hAnsi="Times New Roman"/>
          <w:i/>
          <w:iCs/>
          <w:color w:val="000000"/>
          <w:sz w:val="24"/>
          <w:szCs w:val="24"/>
        </w:rPr>
        <w:t>insane</w:t>
      </w:r>
      <w:r w:rsidRPr="00D94206">
        <w:rPr>
          <w:rFonts w:ascii="Times New Roman" w:hAnsi="Times New Roman"/>
          <w:color w:val="000000"/>
          <w:sz w:val="24"/>
          <w:szCs w:val="24"/>
        </w:rPr>
        <w:t xml:space="preserve">. By contrast, </w:t>
      </w:r>
      <w:proofErr w:type="spellStart"/>
      <w:r w:rsidRPr="00D94206">
        <w:rPr>
          <w:rFonts w:ascii="Times New Roman" w:hAnsi="Times New Roman"/>
          <w:color w:val="000000"/>
          <w:sz w:val="24"/>
          <w:szCs w:val="24"/>
        </w:rPr>
        <w:t>Jackova</w:t>
      </w:r>
      <w:proofErr w:type="spellEnd"/>
      <w:r w:rsidRPr="00D94206">
        <w:rPr>
          <w:rFonts w:ascii="Times New Roman" w:hAnsi="Times New Roman"/>
          <w:color w:val="000000"/>
          <w:sz w:val="24"/>
          <w:szCs w:val="24"/>
        </w:rPr>
        <w:t xml:space="preserve"> (2010) stated that medical terms are not clearly euphemisms, but their message is indirect. More than four-fifth of the sample refused using the medical term ‘COVID-19’ in </w:t>
      </w:r>
      <w:r w:rsidR="00C84DD1">
        <w:rPr>
          <w:rFonts w:ascii="Times New Roman" w:hAnsi="Times New Roman"/>
          <w:color w:val="000000"/>
          <w:sz w:val="24"/>
          <w:szCs w:val="24"/>
        </w:rPr>
        <w:t>social communication</w:t>
      </w:r>
      <w:r w:rsidRPr="00D94206">
        <w:rPr>
          <w:rFonts w:ascii="Times New Roman" w:hAnsi="Times New Roman"/>
          <w:color w:val="000000"/>
          <w:sz w:val="24"/>
          <w:szCs w:val="24"/>
        </w:rPr>
        <w:t xml:space="preserve">. Tayler and Ogden (2005) found that using medical terms may result in negative impacts upon patients’ emotions or their family </w:t>
      </w:r>
      <w:r w:rsidRPr="00D94206">
        <w:rPr>
          <w:rFonts w:ascii="Times New Roman" w:hAnsi="Times New Roman"/>
          <w:color w:val="000000"/>
          <w:sz w:val="24"/>
          <w:szCs w:val="24"/>
        </w:rPr>
        <w:lastRenderedPageBreak/>
        <w:t xml:space="preserve">since it reflects a higher </w:t>
      </w:r>
      <w:r w:rsidR="00C84DD1">
        <w:rPr>
          <w:rFonts w:ascii="Times New Roman" w:hAnsi="Times New Roman"/>
          <w:color w:val="000000"/>
          <w:sz w:val="24"/>
          <w:szCs w:val="24"/>
        </w:rPr>
        <w:t>level</w:t>
      </w:r>
      <w:r w:rsidRPr="00D94206">
        <w:rPr>
          <w:rFonts w:ascii="Times New Roman" w:hAnsi="Times New Roman"/>
          <w:color w:val="000000"/>
          <w:sz w:val="24"/>
          <w:szCs w:val="24"/>
        </w:rPr>
        <w:t xml:space="preserve"> of risk than desired by doctors. Holder (2008) claimed that medical jargons are usually adopted by doctors in place of generally understandable reference to the most serious diseases.</w:t>
      </w:r>
      <w:bookmarkStart w:id="59" w:name="_Hlk36749492"/>
      <w:r w:rsidRPr="00D94206">
        <w:rPr>
          <w:rFonts w:ascii="Times New Roman" w:hAnsi="Times New Roman"/>
          <w:color w:val="000000"/>
          <w:sz w:val="24"/>
          <w:szCs w:val="24"/>
        </w:rPr>
        <w:t xml:space="preserve"> According to </w:t>
      </w:r>
      <w:proofErr w:type="spellStart"/>
      <w:r w:rsidRPr="00D94206">
        <w:rPr>
          <w:rFonts w:ascii="Times New Roman" w:hAnsi="Times New Roman"/>
          <w:color w:val="000000"/>
          <w:sz w:val="24"/>
          <w:szCs w:val="24"/>
        </w:rPr>
        <w:t>Rababah</w:t>
      </w:r>
      <w:proofErr w:type="spellEnd"/>
      <w:r w:rsidRPr="00D94206">
        <w:rPr>
          <w:rFonts w:ascii="Times New Roman" w:hAnsi="Times New Roman"/>
          <w:color w:val="000000"/>
          <w:sz w:val="24"/>
          <w:szCs w:val="24"/>
        </w:rPr>
        <w:t xml:space="preserve"> (2014), </w:t>
      </w:r>
      <w:bookmarkEnd w:id="59"/>
      <w:r w:rsidRPr="00D94206">
        <w:rPr>
          <w:rFonts w:ascii="Times New Roman" w:hAnsi="Times New Roman"/>
          <w:color w:val="000000"/>
          <w:sz w:val="24"/>
          <w:szCs w:val="24"/>
        </w:rPr>
        <w:t xml:space="preserve">the health care providers sometimes shift to technical terms, scientific names, or medical abbreviations </w:t>
      </w:r>
      <w:proofErr w:type="gramStart"/>
      <w:r w:rsidRPr="00D94206">
        <w:rPr>
          <w:rFonts w:ascii="Times New Roman" w:hAnsi="Times New Roman"/>
          <w:color w:val="000000"/>
          <w:sz w:val="24"/>
          <w:szCs w:val="24"/>
        </w:rPr>
        <w:t>so as to</w:t>
      </w:r>
      <w:proofErr w:type="gramEnd"/>
      <w:r w:rsidRPr="00D94206">
        <w:rPr>
          <w:rFonts w:ascii="Times New Roman" w:hAnsi="Times New Roman"/>
          <w:color w:val="000000"/>
          <w:sz w:val="24"/>
          <w:szCs w:val="24"/>
        </w:rPr>
        <w:t xml:space="preserve"> hide the truth from health care clients. </w:t>
      </w:r>
      <w:proofErr w:type="spellStart"/>
      <w:r w:rsidRPr="00D94206">
        <w:rPr>
          <w:rFonts w:ascii="Times New Roman" w:hAnsi="Times New Roman"/>
          <w:color w:val="000000"/>
          <w:sz w:val="24"/>
          <w:szCs w:val="24"/>
        </w:rPr>
        <w:t>Almasaeid</w:t>
      </w:r>
      <w:proofErr w:type="spellEnd"/>
      <w:r w:rsidRPr="00D94206">
        <w:rPr>
          <w:rFonts w:ascii="Times New Roman" w:hAnsi="Times New Roman"/>
          <w:color w:val="000000"/>
          <w:sz w:val="24"/>
          <w:szCs w:val="24"/>
        </w:rPr>
        <w:t xml:space="preserve"> (2016) argued that doctors often switch to technical terminologies, such as ‘neoplasia’ to avoid the direct use of ‘cancer’ in front of patients or their relatives. I argue that the little use of </w:t>
      </w:r>
      <w:bookmarkStart w:id="60" w:name="_Hlk36488105"/>
      <w:r w:rsidRPr="00D94206">
        <w:rPr>
          <w:rFonts w:ascii="Times New Roman" w:hAnsi="Times New Roman"/>
          <w:color w:val="000000"/>
          <w:sz w:val="24"/>
          <w:szCs w:val="24"/>
        </w:rPr>
        <w:t xml:space="preserve">COVID-19 </w:t>
      </w:r>
      <w:bookmarkEnd w:id="60"/>
      <w:r w:rsidRPr="00D94206">
        <w:rPr>
          <w:rFonts w:ascii="Times New Roman" w:hAnsi="Times New Roman"/>
          <w:color w:val="000000"/>
          <w:sz w:val="24"/>
          <w:szCs w:val="24"/>
        </w:rPr>
        <w:t>by the Jordanian Arabic speakers can be attributed to their insufficient knowledge of a such technical term at the beginning of coronavirus outbreak as well as the serious effects of this term upon interlocutors.</w:t>
      </w:r>
    </w:p>
    <w:p w14:paraId="2802A189" w14:textId="61C391C6" w:rsidR="00D94206" w:rsidRDefault="00C84DD1" w:rsidP="00C84DD1">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lang w:val="en-GB"/>
        </w:rPr>
        <w:t>From a linguistic perspective</w:t>
      </w:r>
      <w:r w:rsidR="00D94206" w:rsidRPr="00D94206">
        <w:rPr>
          <w:rFonts w:ascii="Times New Roman" w:hAnsi="Times New Roman"/>
          <w:color w:val="000000"/>
          <w:sz w:val="24"/>
          <w:szCs w:val="24"/>
        </w:rPr>
        <w:t xml:space="preserve">, COVID-19 is an abbreviation standing for </w:t>
      </w:r>
      <w:bookmarkStart w:id="61" w:name="_Hlk36678563"/>
      <w:r w:rsidR="00D94206" w:rsidRPr="00D94206">
        <w:rPr>
          <w:rFonts w:ascii="Times New Roman" w:hAnsi="Times New Roman"/>
          <w:color w:val="000000"/>
          <w:sz w:val="24"/>
          <w:szCs w:val="24"/>
        </w:rPr>
        <w:t>corona virus disease 2019</w:t>
      </w:r>
      <w:bookmarkEnd w:id="61"/>
      <w:r w:rsidR="00D94206" w:rsidRPr="00D94206">
        <w:rPr>
          <w:rFonts w:ascii="Times New Roman" w:hAnsi="Times New Roman"/>
          <w:color w:val="000000"/>
          <w:sz w:val="24"/>
          <w:szCs w:val="24"/>
        </w:rPr>
        <w:t xml:space="preserve">. Allan and Burridge (1991) classified abbreviation as a morphological method for producing euphemisms. Warren (1992) considered abbreviation a phonemic modification of euphemism in which the structural form of a tabooed word is altered. </w:t>
      </w:r>
      <w:bookmarkStart w:id="62" w:name="_Hlk36677367"/>
      <w:r w:rsidR="00D94206" w:rsidRPr="00D94206">
        <w:rPr>
          <w:rFonts w:ascii="Times New Roman" w:hAnsi="Times New Roman"/>
          <w:color w:val="000000"/>
          <w:sz w:val="24"/>
          <w:szCs w:val="24"/>
        </w:rPr>
        <w:t xml:space="preserve">According to </w:t>
      </w:r>
      <w:proofErr w:type="spellStart"/>
      <w:r w:rsidR="00D94206" w:rsidRPr="00D94206">
        <w:rPr>
          <w:rFonts w:ascii="Times New Roman" w:hAnsi="Times New Roman"/>
          <w:color w:val="000000"/>
          <w:sz w:val="24"/>
          <w:szCs w:val="24"/>
        </w:rPr>
        <w:t>Neaman</w:t>
      </w:r>
      <w:proofErr w:type="spellEnd"/>
      <w:r w:rsidR="00D94206" w:rsidRPr="00D94206">
        <w:rPr>
          <w:rFonts w:ascii="Times New Roman" w:hAnsi="Times New Roman"/>
          <w:color w:val="000000"/>
          <w:sz w:val="24"/>
          <w:szCs w:val="24"/>
        </w:rPr>
        <w:t xml:space="preserve"> and Silver (1983</w:t>
      </w:r>
      <w:proofErr w:type="gramStart"/>
      <w:r w:rsidR="00D94206" w:rsidRPr="00D94206">
        <w:rPr>
          <w:rFonts w:ascii="Times New Roman" w:hAnsi="Times New Roman"/>
          <w:color w:val="000000"/>
          <w:sz w:val="24"/>
          <w:szCs w:val="24"/>
        </w:rPr>
        <w:t>a,b</w:t>
      </w:r>
      <w:proofErr w:type="gramEnd"/>
      <w:r w:rsidR="00D94206" w:rsidRPr="00D94206">
        <w:rPr>
          <w:rFonts w:ascii="Times New Roman" w:hAnsi="Times New Roman"/>
          <w:color w:val="000000"/>
          <w:sz w:val="24"/>
          <w:szCs w:val="24"/>
        </w:rPr>
        <w:t xml:space="preserve">), abbreviation is a euphemistic technique by which a group of tabooed words is reduced into one of its parts. </w:t>
      </w:r>
      <w:proofErr w:type="spellStart"/>
      <w:proofErr w:type="gramStart"/>
      <w:r w:rsidR="00D94206" w:rsidRPr="00D94206">
        <w:rPr>
          <w:rFonts w:ascii="Times New Roman" w:hAnsi="Times New Roman"/>
          <w:color w:val="000000"/>
          <w:sz w:val="24"/>
          <w:szCs w:val="24"/>
        </w:rPr>
        <w:t>Rabab‘</w:t>
      </w:r>
      <w:proofErr w:type="gramEnd"/>
      <w:r w:rsidR="00D94206" w:rsidRPr="00D94206">
        <w:rPr>
          <w:rFonts w:ascii="Times New Roman" w:hAnsi="Times New Roman"/>
          <w:color w:val="000000"/>
          <w:sz w:val="24"/>
          <w:szCs w:val="24"/>
        </w:rPr>
        <w:t>ah</w:t>
      </w:r>
      <w:proofErr w:type="spellEnd"/>
      <w:r w:rsidR="00D94206" w:rsidRPr="00D94206">
        <w:rPr>
          <w:rFonts w:ascii="Times New Roman" w:hAnsi="Times New Roman"/>
          <w:color w:val="000000"/>
          <w:sz w:val="24"/>
          <w:szCs w:val="24"/>
        </w:rPr>
        <w:t xml:space="preserve"> and Al-</w:t>
      </w:r>
      <w:proofErr w:type="spellStart"/>
      <w:r w:rsidR="00D94206" w:rsidRPr="00D94206">
        <w:rPr>
          <w:rFonts w:ascii="Times New Roman" w:hAnsi="Times New Roman"/>
          <w:color w:val="000000"/>
          <w:sz w:val="24"/>
          <w:szCs w:val="24"/>
        </w:rPr>
        <w:t>Qarni</w:t>
      </w:r>
      <w:proofErr w:type="spellEnd"/>
      <w:r w:rsidR="00D94206" w:rsidRPr="00D94206">
        <w:rPr>
          <w:rFonts w:ascii="Times New Roman" w:hAnsi="Times New Roman"/>
          <w:color w:val="000000"/>
          <w:sz w:val="24"/>
          <w:szCs w:val="24"/>
        </w:rPr>
        <w:t xml:space="preserve"> (2012) presented abbreviation as </w:t>
      </w:r>
      <w:r w:rsidR="002A73DB">
        <w:rPr>
          <w:rFonts w:ascii="Times New Roman" w:hAnsi="Times New Roman"/>
          <w:color w:val="000000"/>
          <w:sz w:val="24"/>
          <w:szCs w:val="24"/>
        </w:rPr>
        <w:t xml:space="preserve">an </w:t>
      </w:r>
      <w:r w:rsidR="00D94206" w:rsidRPr="00D94206">
        <w:rPr>
          <w:rFonts w:ascii="Times New Roman" w:hAnsi="Times New Roman"/>
          <w:color w:val="000000"/>
          <w:sz w:val="24"/>
          <w:szCs w:val="24"/>
        </w:rPr>
        <w:t>indirect euphemistic substitution for a disagreeable expression.</w:t>
      </w:r>
      <w:bookmarkStart w:id="63" w:name="_Hlk36848496"/>
      <w:r w:rsidR="00D94206" w:rsidRPr="00D94206">
        <w:rPr>
          <w:rFonts w:ascii="Times New Roman" w:hAnsi="Times New Roman"/>
          <w:color w:val="000000"/>
          <w:sz w:val="24"/>
          <w:szCs w:val="24"/>
        </w:rPr>
        <w:t xml:space="preserve"> </w:t>
      </w:r>
      <w:proofErr w:type="spellStart"/>
      <w:r w:rsidR="00D94206" w:rsidRPr="00D94206">
        <w:rPr>
          <w:rFonts w:ascii="Times New Roman" w:hAnsi="Times New Roman"/>
          <w:color w:val="000000"/>
          <w:sz w:val="24"/>
          <w:szCs w:val="24"/>
        </w:rPr>
        <w:t>Almasaeid</w:t>
      </w:r>
      <w:proofErr w:type="spellEnd"/>
      <w:r w:rsidR="00D94206" w:rsidRPr="00D94206">
        <w:rPr>
          <w:rFonts w:ascii="Times New Roman" w:hAnsi="Times New Roman"/>
          <w:color w:val="000000"/>
          <w:sz w:val="24"/>
          <w:szCs w:val="24"/>
        </w:rPr>
        <w:t xml:space="preserve"> (2016) observed that speakers refer to abbreviations </w:t>
      </w:r>
      <w:r w:rsidR="002A73DB">
        <w:rPr>
          <w:rFonts w:ascii="Times New Roman" w:hAnsi="Times New Roman"/>
          <w:color w:val="000000"/>
          <w:sz w:val="24"/>
          <w:szCs w:val="24"/>
        </w:rPr>
        <w:t xml:space="preserve">for </w:t>
      </w:r>
      <w:r w:rsidR="002A73DB" w:rsidRPr="00D94206">
        <w:rPr>
          <w:rFonts w:ascii="Times New Roman" w:hAnsi="Times New Roman"/>
          <w:color w:val="000000"/>
          <w:sz w:val="24"/>
          <w:szCs w:val="24"/>
        </w:rPr>
        <w:t>euphemistic</w:t>
      </w:r>
      <w:r w:rsidR="002A73DB">
        <w:rPr>
          <w:rFonts w:ascii="Times New Roman" w:hAnsi="Times New Roman"/>
          <w:color w:val="000000"/>
          <w:sz w:val="24"/>
          <w:szCs w:val="24"/>
        </w:rPr>
        <w:t xml:space="preserve"> functions</w:t>
      </w:r>
      <w:bookmarkEnd w:id="63"/>
      <w:r w:rsidR="00D94206" w:rsidRPr="00D94206">
        <w:rPr>
          <w:rFonts w:ascii="Times New Roman" w:hAnsi="Times New Roman"/>
          <w:color w:val="000000"/>
          <w:sz w:val="24"/>
          <w:szCs w:val="24"/>
        </w:rPr>
        <w:t xml:space="preserve">, such as </w:t>
      </w:r>
      <w:r w:rsidR="002A73DB">
        <w:rPr>
          <w:rFonts w:ascii="Times New Roman" w:hAnsi="Times New Roman"/>
          <w:color w:val="000000"/>
          <w:sz w:val="24"/>
          <w:szCs w:val="24"/>
        </w:rPr>
        <w:t>‘</w:t>
      </w:r>
      <w:r w:rsidR="00D94206" w:rsidRPr="00D94206">
        <w:rPr>
          <w:rFonts w:ascii="Times New Roman" w:hAnsi="Times New Roman"/>
          <w:color w:val="000000"/>
          <w:sz w:val="24"/>
          <w:szCs w:val="24"/>
        </w:rPr>
        <w:t xml:space="preserve">the big C’ or </w:t>
      </w:r>
      <w:r w:rsidR="002A73DB">
        <w:rPr>
          <w:rFonts w:ascii="Times New Roman" w:hAnsi="Times New Roman"/>
          <w:color w:val="000000"/>
          <w:sz w:val="24"/>
          <w:szCs w:val="24"/>
        </w:rPr>
        <w:t>‘</w:t>
      </w:r>
      <w:r w:rsidR="00D94206" w:rsidRPr="00D94206">
        <w:rPr>
          <w:rFonts w:ascii="Times New Roman" w:hAnsi="Times New Roman"/>
          <w:color w:val="000000"/>
          <w:sz w:val="24"/>
          <w:szCs w:val="24"/>
        </w:rPr>
        <w:t>c.a.</w:t>
      </w:r>
      <w:r w:rsidR="002A73DB">
        <w:rPr>
          <w:rFonts w:ascii="Times New Roman" w:hAnsi="Times New Roman"/>
          <w:color w:val="000000"/>
          <w:sz w:val="24"/>
          <w:szCs w:val="24"/>
        </w:rPr>
        <w:t>’</w:t>
      </w:r>
      <w:r w:rsidR="00D94206" w:rsidRPr="00D94206">
        <w:rPr>
          <w:rFonts w:ascii="Times New Roman" w:hAnsi="Times New Roman"/>
          <w:color w:val="000000"/>
          <w:sz w:val="24"/>
          <w:szCs w:val="24"/>
        </w:rPr>
        <w:t xml:space="preserve"> instead of ‘cancer’.</w:t>
      </w:r>
      <w:bookmarkEnd w:id="62"/>
      <w:r w:rsidR="00D94206" w:rsidRPr="00D94206">
        <w:rPr>
          <w:rFonts w:ascii="Times New Roman" w:hAnsi="Times New Roman"/>
          <w:color w:val="000000"/>
          <w:sz w:val="24"/>
          <w:szCs w:val="24"/>
        </w:rPr>
        <w:t xml:space="preserve"> It can be summarized that abbreviation is a universally linguistic device of creating euphemisms. Thus, I wonder </w:t>
      </w:r>
      <w:r w:rsidR="002A73DB">
        <w:rPr>
          <w:rFonts w:ascii="Times New Roman" w:hAnsi="Times New Roman"/>
          <w:color w:val="000000"/>
          <w:sz w:val="24"/>
          <w:szCs w:val="24"/>
        </w:rPr>
        <w:t>if</w:t>
      </w:r>
      <w:r w:rsidR="00D94206" w:rsidRPr="00D94206">
        <w:rPr>
          <w:rFonts w:ascii="Times New Roman" w:hAnsi="Times New Roman"/>
          <w:color w:val="000000"/>
          <w:sz w:val="24"/>
          <w:szCs w:val="24"/>
        </w:rPr>
        <w:t xml:space="preserve"> the medical abbreviation ‘COVID-19’ can serve as a euphemistic alternative for ‘corona virus disease 2019’. T</w:t>
      </w:r>
      <w:r w:rsidR="002A73DB">
        <w:rPr>
          <w:rFonts w:ascii="Times New Roman" w:hAnsi="Times New Roman"/>
          <w:color w:val="000000"/>
          <w:sz w:val="24"/>
          <w:szCs w:val="24"/>
        </w:rPr>
        <w:t>he data analysis</w:t>
      </w:r>
      <w:r w:rsidR="00D94206" w:rsidRPr="00D94206">
        <w:rPr>
          <w:rFonts w:ascii="Times New Roman" w:hAnsi="Times New Roman"/>
          <w:color w:val="000000"/>
          <w:sz w:val="24"/>
          <w:szCs w:val="24"/>
        </w:rPr>
        <w:t xml:space="preserve"> shows that more than </w:t>
      </w:r>
      <w:bookmarkStart w:id="64" w:name="_Hlk37451476"/>
      <w:r w:rsidR="00D94206" w:rsidRPr="00D94206">
        <w:rPr>
          <w:rFonts w:ascii="Times New Roman" w:hAnsi="Times New Roman"/>
          <w:color w:val="000000"/>
          <w:sz w:val="24"/>
          <w:szCs w:val="24"/>
        </w:rPr>
        <w:t>80%</w:t>
      </w:r>
      <w:bookmarkEnd w:id="64"/>
      <w:r w:rsidR="00D94206" w:rsidRPr="00D94206">
        <w:rPr>
          <w:rFonts w:ascii="Times New Roman" w:hAnsi="Times New Roman"/>
          <w:color w:val="000000"/>
          <w:sz w:val="24"/>
          <w:szCs w:val="24"/>
        </w:rPr>
        <w:t xml:space="preserve"> of the participants with different gender, ages and levels of education refused to use the </w:t>
      </w:r>
      <w:bookmarkStart w:id="65" w:name="_Hlk36576467"/>
      <w:r w:rsidR="00D94206" w:rsidRPr="00D94206">
        <w:rPr>
          <w:rFonts w:ascii="Times New Roman" w:hAnsi="Times New Roman"/>
          <w:color w:val="000000"/>
          <w:sz w:val="24"/>
          <w:szCs w:val="24"/>
        </w:rPr>
        <w:t>abbreviated form ‘COVID-19</w:t>
      </w:r>
      <w:bookmarkEnd w:id="65"/>
      <w:r w:rsidR="00D94206" w:rsidRPr="00D94206">
        <w:rPr>
          <w:rFonts w:ascii="Times New Roman" w:hAnsi="Times New Roman"/>
          <w:color w:val="000000"/>
          <w:sz w:val="24"/>
          <w:szCs w:val="24"/>
        </w:rPr>
        <w:t xml:space="preserve">’ at all. I think that the employment of such medical </w:t>
      </w:r>
      <w:r w:rsidR="002A73DB">
        <w:rPr>
          <w:rFonts w:ascii="Times New Roman" w:hAnsi="Times New Roman"/>
          <w:color w:val="000000"/>
          <w:sz w:val="24"/>
          <w:szCs w:val="24"/>
        </w:rPr>
        <w:t xml:space="preserve">or scientific </w:t>
      </w:r>
      <w:r w:rsidR="00D94206" w:rsidRPr="00D94206">
        <w:rPr>
          <w:rFonts w:ascii="Times New Roman" w:hAnsi="Times New Roman"/>
          <w:color w:val="000000"/>
          <w:sz w:val="24"/>
          <w:szCs w:val="24"/>
        </w:rPr>
        <w:t xml:space="preserve">abbreviations in daily conversations requires a deep knowledge and understanding of the original term by addressee. To sum up, language users need to be motivated to adopt both technical jargons and abbreviations for a socio-cultural purpose, namely euphemizing, because they </w:t>
      </w:r>
      <w:r w:rsidR="002A73DB">
        <w:rPr>
          <w:rFonts w:ascii="Times New Roman" w:hAnsi="Times New Roman"/>
          <w:color w:val="000000"/>
          <w:sz w:val="24"/>
          <w:szCs w:val="24"/>
        </w:rPr>
        <w:t xml:space="preserve">can </w:t>
      </w:r>
      <w:r w:rsidR="00D94206" w:rsidRPr="00D94206">
        <w:rPr>
          <w:rFonts w:ascii="Times New Roman" w:hAnsi="Times New Roman"/>
          <w:color w:val="000000"/>
          <w:sz w:val="24"/>
          <w:szCs w:val="24"/>
        </w:rPr>
        <w:t xml:space="preserve">make some tabooed or offensive topics less painful. </w:t>
      </w:r>
    </w:p>
    <w:p w14:paraId="26BC55D6" w14:textId="433C6526" w:rsidR="00833954" w:rsidRDefault="00833954" w:rsidP="00C84DD1">
      <w:pPr>
        <w:autoSpaceDE w:val="0"/>
        <w:autoSpaceDN w:val="0"/>
        <w:adjustRightInd w:val="0"/>
        <w:spacing w:after="0" w:line="240" w:lineRule="auto"/>
        <w:ind w:firstLine="567"/>
        <w:jc w:val="both"/>
        <w:rPr>
          <w:rFonts w:ascii="Times New Roman" w:hAnsi="Times New Roman"/>
          <w:color w:val="000000"/>
          <w:sz w:val="24"/>
          <w:szCs w:val="24"/>
        </w:rPr>
      </w:pPr>
    </w:p>
    <w:p w14:paraId="2549DCD9" w14:textId="7CDCA5F1" w:rsidR="00833954" w:rsidRPr="00833954" w:rsidRDefault="00833954" w:rsidP="00833954">
      <w:pPr>
        <w:autoSpaceDE w:val="0"/>
        <w:autoSpaceDN w:val="0"/>
        <w:adjustRightInd w:val="0"/>
        <w:spacing w:after="0" w:line="240" w:lineRule="auto"/>
        <w:ind w:firstLine="567"/>
        <w:jc w:val="center"/>
        <w:rPr>
          <w:rFonts w:ascii="Times New Roman" w:hAnsi="Times New Roman"/>
          <w:color w:val="000000"/>
          <w:sz w:val="18"/>
          <w:szCs w:val="18"/>
          <w:lang w:val="en-GB"/>
        </w:rPr>
      </w:pPr>
      <w:r w:rsidRPr="00833954">
        <w:rPr>
          <w:rFonts w:ascii="Times New Roman" w:hAnsi="Times New Roman"/>
          <w:color w:val="000000"/>
          <w:sz w:val="18"/>
          <w:szCs w:val="18"/>
          <w:lang w:val="en-GB"/>
        </w:rPr>
        <w:t>TABLE 4</w:t>
      </w:r>
      <w:r>
        <w:rPr>
          <w:rFonts w:ascii="Times New Roman" w:hAnsi="Times New Roman"/>
          <w:color w:val="000000"/>
          <w:sz w:val="18"/>
          <w:szCs w:val="18"/>
          <w:lang w:val="en-GB"/>
        </w:rPr>
        <w:t>.</w:t>
      </w:r>
      <w:r w:rsidRPr="00833954">
        <w:rPr>
          <w:rFonts w:ascii="Times New Roman" w:hAnsi="Times New Roman"/>
          <w:color w:val="000000"/>
          <w:sz w:val="18"/>
          <w:szCs w:val="18"/>
          <w:lang w:val="en-GB"/>
        </w:rPr>
        <w:t xml:space="preserve"> The participants’’ responses to the preference of medical abbreviated terms.</w:t>
      </w:r>
    </w:p>
    <w:p w14:paraId="7F0147A8" w14:textId="77777777" w:rsidR="00833954" w:rsidRDefault="00833954" w:rsidP="00833954">
      <w:pPr>
        <w:autoSpaceDE w:val="0"/>
        <w:autoSpaceDN w:val="0"/>
        <w:adjustRightInd w:val="0"/>
        <w:spacing w:after="0" w:line="240" w:lineRule="auto"/>
        <w:ind w:firstLine="567"/>
        <w:jc w:val="center"/>
        <w:rPr>
          <w:rFonts w:ascii="Times New Roman" w:hAnsi="Times New Roman"/>
          <w:color w:val="000000"/>
          <w:sz w:val="24"/>
          <w:szCs w:val="24"/>
        </w:rPr>
      </w:pPr>
    </w:p>
    <w:tbl>
      <w:tblPr>
        <w:tblStyle w:val="TableGrid4"/>
        <w:tblW w:w="861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2354"/>
        <w:gridCol w:w="749"/>
        <w:gridCol w:w="1646"/>
        <w:gridCol w:w="1647"/>
        <w:gridCol w:w="266"/>
      </w:tblGrid>
      <w:tr w:rsidR="00833954" w:rsidRPr="00ED5E13" w14:paraId="70DD8BA3" w14:textId="77777777" w:rsidTr="00833954">
        <w:trPr>
          <w:trHeight w:val="540"/>
          <w:jc w:val="center"/>
        </w:trPr>
        <w:tc>
          <w:tcPr>
            <w:tcW w:w="1951" w:type="dxa"/>
            <w:vMerge w:val="restart"/>
            <w:tcBorders>
              <w:top w:val="single" w:sz="4" w:space="0" w:color="auto"/>
            </w:tcBorders>
            <w:vAlign w:val="center"/>
          </w:tcPr>
          <w:p w14:paraId="35AF9497" w14:textId="77777777" w:rsidR="00833954" w:rsidRPr="00ED5E13" w:rsidRDefault="00833954" w:rsidP="00833954">
            <w:pPr>
              <w:jc w:val="cente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Demographic variable</w:t>
            </w:r>
          </w:p>
        </w:tc>
        <w:tc>
          <w:tcPr>
            <w:tcW w:w="2354" w:type="dxa"/>
            <w:vMerge w:val="restart"/>
            <w:tcBorders>
              <w:top w:val="single" w:sz="4" w:space="0" w:color="auto"/>
            </w:tcBorders>
            <w:vAlign w:val="center"/>
          </w:tcPr>
          <w:p w14:paraId="2BE44118" w14:textId="77777777" w:rsidR="00833954" w:rsidRPr="00ED5E13" w:rsidRDefault="00833954" w:rsidP="00833954">
            <w:pPr>
              <w:tabs>
                <w:tab w:val="left" w:pos="1812"/>
              </w:tabs>
              <w:jc w:val="cente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Category</w:t>
            </w:r>
          </w:p>
        </w:tc>
        <w:tc>
          <w:tcPr>
            <w:tcW w:w="749" w:type="dxa"/>
            <w:vMerge w:val="restart"/>
            <w:tcBorders>
              <w:top w:val="single" w:sz="4" w:space="0" w:color="auto"/>
            </w:tcBorders>
            <w:vAlign w:val="center"/>
          </w:tcPr>
          <w:p w14:paraId="6EA20032" w14:textId="77777777" w:rsidR="00833954" w:rsidRPr="00ED5E13" w:rsidRDefault="00833954" w:rsidP="00833954">
            <w:pPr>
              <w:jc w:val="cente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N</w:t>
            </w:r>
          </w:p>
        </w:tc>
        <w:tc>
          <w:tcPr>
            <w:tcW w:w="3559" w:type="dxa"/>
            <w:gridSpan w:val="3"/>
            <w:tcBorders>
              <w:top w:val="single" w:sz="4" w:space="0" w:color="auto"/>
              <w:bottom w:val="nil"/>
            </w:tcBorders>
            <w:vAlign w:val="center"/>
          </w:tcPr>
          <w:p w14:paraId="57EE6D22" w14:textId="77777777" w:rsidR="00833954" w:rsidRPr="00ED5E13" w:rsidRDefault="00833954" w:rsidP="00833954">
            <w:pPr>
              <w:jc w:val="cente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Frequency and Percentages (%)</w:t>
            </w:r>
          </w:p>
        </w:tc>
      </w:tr>
      <w:tr w:rsidR="00833954" w:rsidRPr="00ED5E13" w14:paraId="348F9C56" w14:textId="77777777" w:rsidTr="00833954">
        <w:trPr>
          <w:trHeight w:val="141"/>
          <w:jc w:val="center"/>
        </w:trPr>
        <w:tc>
          <w:tcPr>
            <w:tcW w:w="1951" w:type="dxa"/>
            <w:vMerge/>
            <w:tcBorders>
              <w:bottom w:val="nil"/>
            </w:tcBorders>
            <w:vAlign w:val="center"/>
          </w:tcPr>
          <w:p w14:paraId="7E42E7B1" w14:textId="77777777" w:rsidR="00833954" w:rsidRPr="00ED5E13" w:rsidRDefault="00833954" w:rsidP="00833954">
            <w:pPr>
              <w:rPr>
                <w:rFonts w:asciiTheme="majorBidi" w:eastAsia="Times New Roman" w:hAnsiTheme="majorBidi" w:cstheme="majorBidi"/>
                <w:b/>
                <w:bCs/>
                <w:sz w:val="20"/>
                <w:szCs w:val="20"/>
              </w:rPr>
            </w:pPr>
          </w:p>
        </w:tc>
        <w:tc>
          <w:tcPr>
            <w:tcW w:w="2354" w:type="dxa"/>
            <w:vMerge/>
            <w:tcBorders>
              <w:bottom w:val="nil"/>
            </w:tcBorders>
          </w:tcPr>
          <w:p w14:paraId="67BF7EB0" w14:textId="77777777" w:rsidR="00833954" w:rsidRPr="00ED5E13" w:rsidRDefault="00833954" w:rsidP="00833954">
            <w:pPr>
              <w:tabs>
                <w:tab w:val="left" w:pos="1812"/>
              </w:tabs>
              <w:rPr>
                <w:rFonts w:asciiTheme="majorBidi" w:eastAsia="Times New Roman" w:hAnsiTheme="majorBidi" w:cstheme="majorBidi"/>
                <w:b/>
                <w:bCs/>
                <w:sz w:val="20"/>
                <w:szCs w:val="20"/>
              </w:rPr>
            </w:pPr>
          </w:p>
        </w:tc>
        <w:tc>
          <w:tcPr>
            <w:tcW w:w="749" w:type="dxa"/>
            <w:vMerge/>
            <w:tcBorders>
              <w:bottom w:val="nil"/>
            </w:tcBorders>
          </w:tcPr>
          <w:p w14:paraId="386C1CD9" w14:textId="77777777" w:rsidR="00833954" w:rsidRPr="00ED5E13" w:rsidRDefault="00833954" w:rsidP="00833954">
            <w:pPr>
              <w:rPr>
                <w:rFonts w:asciiTheme="majorBidi" w:eastAsia="Times New Roman" w:hAnsiTheme="majorBidi" w:cstheme="majorBidi"/>
                <w:b/>
                <w:bCs/>
                <w:sz w:val="20"/>
                <w:szCs w:val="20"/>
              </w:rPr>
            </w:pPr>
          </w:p>
        </w:tc>
        <w:tc>
          <w:tcPr>
            <w:tcW w:w="1646" w:type="dxa"/>
            <w:tcBorders>
              <w:top w:val="single" w:sz="4" w:space="0" w:color="auto"/>
              <w:bottom w:val="nil"/>
            </w:tcBorders>
          </w:tcPr>
          <w:p w14:paraId="269B94CA" w14:textId="77777777" w:rsidR="00833954" w:rsidRPr="00ED5E13" w:rsidRDefault="00833954" w:rsidP="00833954">
            <w:pPr>
              <w:jc w:val="cente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Yes</w:t>
            </w:r>
          </w:p>
        </w:tc>
        <w:tc>
          <w:tcPr>
            <w:tcW w:w="1647" w:type="dxa"/>
            <w:tcBorders>
              <w:top w:val="single" w:sz="4" w:space="0" w:color="auto"/>
              <w:bottom w:val="nil"/>
            </w:tcBorders>
          </w:tcPr>
          <w:p w14:paraId="39A7C8B3" w14:textId="77777777" w:rsidR="00833954" w:rsidRPr="00ED5E13" w:rsidRDefault="00833954" w:rsidP="00833954">
            <w:pPr>
              <w:jc w:val="cente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No</w:t>
            </w:r>
          </w:p>
        </w:tc>
        <w:tc>
          <w:tcPr>
            <w:tcW w:w="266" w:type="dxa"/>
            <w:tcBorders>
              <w:top w:val="single" w:sz="4" w:space="0" w:color="auto"/>
              <w:bottom w:val="nil"/>
            </w:tcBorders>
          </w:tcPr>
          <w:p w14:paraId="74CB4128" w14:textId="77777777" w:rsidR="00833954" w:rsidRPr="00ED5E13" w:rsidRDefault="00833954" w:rsidP="00833954">
            <w:pPr>
              <w:jc w:val="center"/>
              <w:rPr>
                <w:rFonts w:asciiTheme="majorBidi" w:eastAsia="Times New Roman" w:hAnsiTheme="majorBidi" w:cstheme="majorBidi"/>
                <w:b/>
                <w:bCs/>
                <w:sz w:val="20"/>
                <w:szCs w:val="20"/>
              </w:rPr>
            </w:pPr>
          </w:p>
        </w:tc>
      </w:tr>
      <w:tr w:rsidR="00833954" w:rsidRPr="00ED5E13" w14:paraId="4BA56F92" w14:textId="77777777" w:rsidTr="00833954">
        <w:trPr>
          <w:trHeight w:val="540"/>
          <w:jc w:val="center"/>
        </w:trPr>
        <w:tc>
          <w:tcPr>
            <w:tcW w:w="1951" w:type="dxa"/>
            <w:vMerge w:val="restart"/>
            <w:tcBorders>
              <w:top w:val="single" w:sz="4" w:space="0" w:color="auto"/>
              <w:bottom w:val="nil"/>
            </w:tcBorders>
            <w:vAlign w:val="center"/>
          </w:tcPr>
          <w:p w14:paraId="046D4C03" w14:textId="77777777" w:rsidR="00833954" w:rsidRPr="00ED5E13" w:rsidRDefault="00833954" w:rsidP="00833954">
            <w:pP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Age</w:t>
            </w:r>
          </w:p>
        </w:tc>
        <w:tc>
          <w:tcPr>
            <w:tcW w:w="2354" w:type="dxa"/>
            <w:tcBorders>
              <w:top w:val="single" w:sz="4" w:space="0" w:color="auto"/>
              <w:bottom w:val="nil"/>
            </w:tcBorders>
          </w:tcPr>
          <w:p w14:paraId="7009CE7A" w14:textId="77777777" w:rsidR="00833954" w:rsidRPr="00ED5E13" w:rsidRDefault="00833954" w:rsidP="00833954">
            <w:pPr>
              <w:tabs>
                <w:tab w:val="left" w:pos="1812"/>
              </w:tabs>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16-19.9 years</w:t>
            </w:r>
          </w:p>
        </w:tc>
        <w:tc>
          <w:tcPr>
            <w:tcW w:w="749" w:type="dxa"/>
            <w:tcBorders>
              <w:top w:val="single" w:sz="4" w:space="0" w:color="auto"/>
              <w:bottom w:val="nil"/>
            </w:tcBorders>
          </w:tcPr>
          <w:p w14:paraId="434311C9" w14:textId="77777777" w:rsidR="00833954" w:rsidRPr="00ED5E13" w:rsidRDefault="00833954" w:rsidP="00833954">
            <w:pPr>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46</w:t>
            </w:r>
          </w:p>
        </w:tc>
        <w:tc>
          <w:tcPr>
            <w:tcW w:w="1646" w:type="dxa"/>
            <w:tcBorders>
              <w:top w:val="single" w:sz="4" w:space="0" w:color="auto"/>
              <w:bottom w:val="nil"/>
            </w:tcBorders>
          </w:tcPr>
          <w:p w14:paraId="7F0E2269" w14:textId="5507203C" w:rsidR="00833954" w:rsidRPr="00ED5E13" w:rsidRDefault="00ED5E13" w:rsidP="00ED5E13">
            <w:pPr>
              <w:ind w:left="60" w:right="60"/>
              <w:jc w:val="center"/>
              <w:rPr>
                <w:rFonts w:asciiTheme="majorBidi" w:eastAsia="Times New Roman" w:hAnsiTheme="majorBidi" w:cstheme="majorBidi"/>
                <w:color w:val="010205"/>
                <w:sz w:val="20"/>
                <w:szCs w:val="20"/>
              </w:rPr>
            </w:pPr>
            <w:r>
              <w:rPr>
                <w:rFonts w:asciiTheme="majorBidi" w:eastAsia="Times New Roman" w:hAnsiTheme="majorBidi" w:cstheme="majorBidi"/>
                <w:color w:val="010205"/>
                <w:sz w:val="20"/>
                <w:szCs w:val="20"/>
              </w:rPr>
              <w:t xml:space="preserve">   </w:t>
            </w:r>
            <w:r w:rsidR="00833954" w:rsidRPr="00ED5E13">
              <w:rPr>
                <w:rFonts w:asciiTheme="majorBidi" w:eastAsia="Times New Roman" w:hAnsiTheme="majorBidi" w:cstheme="majorBidi"/>
                <w:color w:val="010205"/>
                <w:sz w:val="20"/>
                <w:szCs w:val="20"/>
              </w:rPr>
              <w:t>10 (21.7%)</w:t>
            </w:r>
          </w:p>
        </w:tc>
        <w:tc>
          <w:tcPr>
            <w:tcW w:w="1647" w:type="dxa"/>
            <w:tcBorders>
              <w:top w:val="single" w:sz="4" w:space="0" w:color="auto"/>
              <w:bottom w:val="nil"/>
            </w:tcBorders>
          </w:tcPr>
          <w:p w14:paraId="5C4B008B" w14:textId="77777777" w:rsidR="00833954" w:rsidRPr="00ED5E13" w:rsidRDefault="00833954" w:rsidP="00833954">
            <w:pPr>
              <w:ind w:left="60" w:right="60"/>
              <w:jc w:val="right"/>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36 (78.3%)</w:t>
            </w:r>
          </w:p>
        </w:tc>
        <w:tc>
          <w:tcPr>
            <w:tcW w:w="266" w:type="dxa"/>
            <w:tcBorders>
              <w:top w:val="single" w:sz="4" w:space="0" w:color="auto"/>
              <w:bottom w:val="nil"/>
            </w:tcBorders>
          </w:tcPr>
          <w:p w14:paraId="4460ABA3" w14:textId="77777777" w:rsidR="00833954" w:rsidRPr="00ED5E13" w:rsidRDefault="00833954" w:rsidP="00833954">
            <w:pPr>
              <w:ind w:left="60" w:right="60"/>
              <w:jc w:val="right"/>
              <w:rPr>
                <w:rFonts w:asciiTheme="majorBidi" w:eastAsia="Times New Roman" w:hAnsiTheme="majorBidi" w:cstheme="majorBidi"/>
                <w:color w:val="010205"/>
                <w:sz w:val="20"/>
                <w:szCs w:val="20"/>
              </w:rPr>
            </w:pPr>
          </w:p>
        </w:tc>
      </w:tr>
      <w:tr w:rsidR="00833954" w:rsidRPr="00ED5E13" w14:paraId="406041E5" w14:textId="77777777" w:rsidTr="00833954">
        <w:trPr>
          <w:trHeight w:val="141"/>
          <w:jc w:val="center"/>
        </w:trPr>
        <w:tc>
          <w:tcPr>
            <w:tcW w:w="1951" w:type="dxa"/>
            <w:vMerge/>
            <w:tcBorders>
              <w:top w:val="nil"/>
              <w:bottom w:val="nil"/>
            </w:tcBorders>
            <w:vAlign w:val="center"/>
          </w:tcPr>
          <w:p w14:paraId="24B60856" w14:textId="77777777" w:rsidR="00833954" w:rsidRPr="00ED5E13" w:rsidRDefault="00833954" w:rsidP="00833954">
            <w:pPr>
              <w:rPr>
                <w:rFonts w:asciiTheme="majorBidi" w:eastAsia="Times New Roman" w:hAnsiTheme="majorBidi" w:cstheme="majorBidi"/>
                <w:b/>
                <w:bCs/>
                <w:sz w:val="20"/>
                <w:szCs w:val="20"/>
              </w:rPr>
            </w:pPr>
          </w:p>
        </w:tc>
        <w:tc>
          <w:tcPr>
            <w:tcW w:w="2354" w:type="dxa"/>
            <w:tcBorders>
              <w:top w:val="nil"/>
              <w:bottom w:val="nil"/>
            </w:tcBorders>
          </w:tcPr>
          <w:p w14:paraId="766A8BFA" w14:textId="77777777" w:rsidR="00833954" w:rsidRPr="00ED5E13" w:rsidRDefault="00833954" w:rsidP="00833954">
            <w:pP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20-39.9 years</w:t>
            </w:r>
          </w:p>
          <w:p w14:paraId="7088F39F" w14:textId="77777777" w:rsidR="00833954" w:rsidRPr="00ED5E13" w:rsidRDefault="00833954" w:rsidP="00833954">
            <w:pPr>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40- 59.9 years</w:t>
            </w:r>
          </w:p>
        </w:tc>
        <w:tc>
          <w:tcPr>
            <w:tcW w:w="749" w:type="dxa"/>
            <w:tcBorders>
              <w:top w:val="nil"/>
              <w:bottom w:val="nil"/>
            </w:tcBorders>
          </w:tcPr>
          <w:p w14:paraId="50F71A10" w14:textId="77777777" w:rsidR="00833954" w:rsidRPr="00ED5E13" w:rsidRDefault="00833954" w:rsidP="00833954">
            <w:pP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58</w:t>
            </w:r>
          </w:p>
          <w:p w14:paraId="32AFC908" w14:textId="77777777" w:rsidR="00833954" w:rsidRPr="00ED5E13" w:rsidRDefault="00833954" w:rsidP="00833954">
            <w:pPr>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66</w:t>
            </w:r>
          </w:p>
        </w:tc>
        <w:tc>
          <w:tcPr>
            <w:tcW w:w="1646" w:type="dxa"/>
            <w:tcBorders>
              <w:top w:val="nil"/>
              <w:bottom w:val="nil"/>
            </w:tcBorders>
          </w:tcPr>
          <w:p w14:paraId="1CBFFCFE" w14:textId="77777777" w:rsidR="00833954" w:rsidRPr="00ED5E13" w:rsidRDefault="00833954" w:rsidP="00833954">
            <w:pPr>
              <w:ind w:left="60" w:right="60"/>
              <w:jc w:val="center"/>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8 (13.8%)</w:t>
            </w:r>
          </w:p>
          <w:p w14:paraId="0C5961E3" w14:textId="77777777" w:rsidR="00833954" w:rsidRPr="00ED5E13" w:rsidRDefault="00833954" w:rsidP="00833954">
            <w:pPr>
              <w:ind w:left="60" w:right="60"/>
              <w:jc w:val="center"/>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10 (15.2%)</w:t>
            </w:r>
          </w:p>
        </w:tc>
        <w:tc>
          <w:tcPr>
            <w:tcW w:w="1647" w:type="dxa"/>
            <w:tcBorders>
              <w:top w:val="nil"/>
              <w:bottom w:val="nil"/>
            </w:tcBorders>
          </w:tcPr>
          <w:p w14:paraId="5C0CEB20" w14:textId="77777777" w:rsidR="00833954" w:rsidRPr="00ED5E13" w:rsidRDefault="00833954" w:rsidP="00833954">
            <w:pPr>
              <w:ind w:left="60" w:right="60"/>
              <w:jc w:val="right"/>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50 (86.2%)</w:t>
            </w:r>
          </w:p>
          <w:p w14:paraId="76A50429" w14:textId="77777777" w:rsidR="00833954" w:rsidRPr="00ED5E13" w:rsidRDefault="00833954" w:rsidP="00833954">
            <w:pPr>
              <w:ind w:left="60" w:right="60"/>
              <w:jc w:val="right"/>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56 (84.8%)</w:t>
            </w:r>
          </w:p>
        </w:tc>
        <w:tc>
          <w:tcPr>
            <w:tcW w:w="266" w:type="dxa"/>
            <w:tcBorders>
              <w:top w:val="nil"/>
              <w:bottom w:val="nil"/>
            </w:tcBorders>
          </w:tcPr>
          <w:p w14:paraId="339D9B6C" w14:textId="77777777" w:rsidR="00833954" w:rsidRPr="00ED5E13" w:rsidRDefault="00833954" w:rsidP="00833954">
            <w:pPr>
              <w:ind w:left="60" w:right="60"/>
              <w:jc w:val="right"/>
              <w:rPr>
                <w:rFonts w:asciiTheme="majorBidi" w:eastAsia="Times New Roman" w:hAnsiTheme="majorBidi" w:cstheme="majorBidi"/>
                <w:color w:val="010205"/>
                <w:sz w:val="20"/>
                <w:szCs w:val="20"/>
              </w:rPr>
            </w:pPr>
          </w:p>
        </w:tc>
      </w:tr>
      <w:tr w:rsidR="00833954" w:rsidRPr="00ED5E13" w14:paraId="276552BA" w14:textId="77777777" w:rsidTr="00833954">
        <w:trPr>
          <w:trHeight w:val="141"/>
          <w:jc w:val="center"/>
        </w:trPr>
        <w:tc>
          <w:tcPr>
            <w:tcW w:w="1951" w:type="dxa"/>
            <w:vMerge/>
            <w:tcBorders>
              <w:top w:val="nil"/>
              <w:bottom w:val="nil"/>
            </w:tcBorders>
            <w:vAlign w:val="center"/>
          </w:tcPr>
          <w:p w14:paraId="47CCC8DB" w14:textId="77777777" w:rsidR="00833954" w:rsidRPr="00ED5E13" w:rsidRDefault="00833954" w:rsidP="00833954">
            <w:pPr>
              <w:rPr>
                <w:rFonts w:asciiTheme="majorBidi" w:eastAsia="Times New Roman" w:hAnsiTheme="majorBidi" w:cstheme="majorBidi"/>
                <w:b/>
                <w:bCs/>
                <w:sz w:val="20"/>
                <w:szCs w:val="20"/>
              </w:rPr>
            </w:pPr>
          </w:p>
        </w:tc>
        <w:tc>
          <w:tcPr>
            <w:tcW w:w="2354" w:type="dxa"/>
            <w:tcBorders>
              <w:top w:val="nil"/>
              <w:bottom w:val="nil"/>
            </w:tcBorders>
          </w:tcPr>
          <w:p w14:paraId="16424B29" w14:textId="77777777" w:rsidR="00833954" w:rsidRPr="00ED5E13" w:rsidRDefault="00833954" w:rsidP="00833954">
            <w:pPr>
              <w:rPr>
                <w:rFonts w:asciiTheme="majorBidi" w:eastAsia="Times New Roman" w:hAnsiTheme="majorBidi" w:cstheme="majorBidi"/>
                <w:color w:val="222222"/>
                <w:sz w:val="20"/>
                <w:szCs w:val="20"/>
                <w:shd w:val="clear" w:color="auto" w:fill="FFFFFF"/>
              </w:rPr>
            </w:pPr>
            <w:r w:rsidRPr="00ED5E13">
              <w:rPr>
                <w:rFonts w:asciiTheme="majorBidi" w:eastAsia="Times New Roman" w:hAnsiTheme="majorBidi" w:cstheme="majorBidi"/>
                <w:color w:val="222222"/>
                <w:sz w:val="20"/>
                <w:szCs w:val="20"/>
                <w:shd w:val="clear" w:color="auto" w:fill="FFFFFF"/>
              </w:rPr>
              <w:t>≥</w:t>
            </w:r>
            <w:r w:rsidRPr="00ED5E13">
              <w:rPr>
                <w:rFonts w:asciiTheme="majorBidi" w:eastAsia="Times New Roman" w:hAnsiTheme="majorBidi" w:cstheme="majorBidi"/>
                <w:sz w:val="20"/>
                <w:szCs w:val="20"/>
              </w:rPr>
              <w:t>60 years</w:t>
            </w:r>
          </w:p>
        </w:tc>
        <w:tc>
          <w:tcPr>
            <w:tcW w:w="749" w:type="dxa"/>
            <w:tcBorders>
              <w:top w:val="nil"/>
              <w:bottom w:val="single" w:sz="4" w:space="0" w:color="auto"/>
            </w:tcBorders>
          </w:tcPr>
          <w:p w14:paraId="084A0FF5" w14:textId="77777777" w:rsidR="00833954" w:rsidRPr="00ED5E13" w:rsidRDefault="00833954" w:rsidP="00833954">
            <w:pPr>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30</w:t>
            </w:r>
          </w:p>
        </w:tc>
        <w:tc>
          <w:tcPr>
            <w:tcW w:w="1646" w:type="dxa"/>
            <w:tcBorders>
              <w:top w:val="nil"/>
              <w:bottom w:val="single" w:sz="4" w:space="0" w:color="auto"/>
            </w:tcBorders>
          </w:tcPr>
          <w:p w14:paraId="1C52D5FD" w14:textId="77777777" w:rsidR="00833954" w:rsidRPr="00ED5E13" w:rsidRDefault="00833954" w:rsidP="00833954">
            <w:pPr>
              <w:ind w:left="60" w:right="60"/>
              <w:jc w:val="center"/>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6 (20.0%)</w:t>
            </w:r>
          </w:p>
        </w:tc>
        <w:tc>
          <w:tcPr>
            <w:tcW w:w="1647" w:type="dxa"/>
            <w:tcBorders>
              <w:top w:val="nil"/>
              <w:bottom w:val="single" w:sz="4" w:space="0" w:color="auto"/>
            </w:tcBorders>
          </w:tcPr>
          <w:p w14:paraId="30E8164A" w14:textId="77777777" w:rsidR="00833954" w:rsidRPr="00ED5E13" w:rsidRDefault="00833954" w:rsidP="00833954">
            <w:pPr>
              <w:ind w:left="60" w:right="60"/>
              <w:jc w:val="right"/>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24 (80.0%)</w:t>
            </w:r>
          </w:p>
        </w:tc>
        <w:tc>
          <w:tcPr>
            <w:tcW w:w="266" w:type="dxa"/>
            <w:tcBorders>
              <w:top w:val="nil"/>
              <w:bottom w:val="single" w:sz="4" w:space="0" w:color="auto"/>
            </w:tcBorders>
          </w:tcPr>
          <w:p w14:paraId="52ABE462" w14:textId="77777777" w:rsidR="00833954" w:rsidRPr="00ED5E13" w:rsidRDefault="00833954" w:rsidP="00833954">
            <w:pPr>
              <w:ind w:left="60" w:right="60"/>
              <w:jc w:val="right"/>
              <w:rPr>
                <w:rFonts w:asciiTheme="majorBidi" w:eastAsia="Times New Roman" w:hAnsiTheme="majorBidi" w:cstheme="majorBidi"/>
                <w:color w:val="010205"/>
                <w:sz w:val="20"/>
                <w:szCs w:val="20"/>
              </w:rPr>
            </w:pPr>
          </w:p>
        </w:tc>
      </w:tr>
      <w:tr w:rsidR="00833954" w:rsidRPr="00ED5E13" w14:paraId="51631D9D" w14:textId="77777777" w:rsidTr="00833954">
        <w:trPr>
          <w:trHeight w:val="262"/>
          <w:jc w:val="center"/>
        </w:trPr>
        <w:tc>
          <w:tcPr>
            <w:tcW w:w="1951" w:type="dxa"/>
            <w:tcBorders>
              <w:top w:val="nil"/>
              <w:bottom w:val="single" w:sz="4" w:space="0" w:color="auto"/>
            </w:tcBorders>
            <w:vAlign w:val="center"/>
          </w:tcPr>
          <w:p w14:paraId="75237C37" w14:textId="77777777" w:rsidR="00833954" w:rsidRPr="00ED5E13" w:rsidRDefault="00833954" w:rsidP="00833954">
            <w:pP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 xml:space="preserve">Total </w:t>
            </w:r>
          </w:p>
        </w:tc>
        <w:tc>
          <w:tcPr>
            <w:tcW w:w="2354" w:type="dxa"/>
            <w:tcBorders>
              <w:top w:val="nil"/>
              <w:bottom w:val="single" w:sz="4" w:space="0" w:color="auto"/>
            </w:tcBorders>
          </w:tcPr>
          <w:p w14:paraId="6D61313B" w14:textId="77777777" w:rsidR="00833954" w:rsidRPr="00ED5E13" w:rsidRDefault="00833954" w:rsidP="00833954">
            <w:pPr>
              <w:rPr>
                <w:rFonts w:asciiTheme="majorBidi" w:eastAsia="Times New Roman" w:hAnsiTheme="majorBidi" w:cstheme="majorBidi"/>
                <w:sz w:val="20"/>
                <w:szCs w:val="20"/>
              </w:rPr>
            </w:pPr>
          </w:p>
        </w:tc>
        <w:tc>
          <w:tcPr>
            <w:tcW w:w="749" w:type="dxa"/>
            <w:tcBorders>
              <w:top w:val="single" w:sz="4" w:space="0" w:color="auto"/>
              <w:bottom w:val="nil"/>
            </w:tcBorders>
          </w:tcPr>
          <w:p w14:paraId="44AA89F6" w14:textId="77777777" w:rsidR="00833954" w:rsidRPr="00ED5E13" w:rsidRDefault="00833954" w:rsidP="00833954">
            <w:pP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200</w:t>
            </w:r>
          </w:p>
        </w:tc>
        <w:tc>
          <w:tcPr>
            <w:tcW w:w="1646" w:type="dxa"/>
            <w:tcBorders>
              <w:top w:val="single" w:sz="4" w:space="0" w:color="auto"/>
              <w:bottom w:val="nil"/>
            </w:tcBorders>
          </w:tcPr>
          <w:p w14:paraId="5D7B8100" w14:textId="77777777" w:rsidR="00833954" w:rsidRPr="00ED5E13" w:rsidRDefault="00833954" w:rsidP="00833954">
            <w:pPr>
              <w:ind w:left="60" w:right="60"/>
              <w:jc w:val="center"/>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34 (17%)</w:t>
            </w:r>
          </w:p>
        </w:tc>
        <w:tc>
          <w:tcPr>
            <w:tcW w:w="1647" w:type="dxa"/>
            <w:tcBorders>
              <w:top w:val="single" w:sz="4" w:space="0" w:color="auto"/>
              <w:bottom w:val="nil"/>
            </w:tcBorders>
          </w:tcPr>
          <w:p w14:paraId="6610C6A6" w14:textId="77777777" w:rsidR="00833954" w:rsidRPr="00ED5E13" w:rsidRDefault="00833954" w:rsidP="00833954">
            <w:pPr>
              <w:ind w:left="60" w:right="60"/>
              <w:jc w:val="center"/>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 xml:space="preserve">   166 (83%)</w:t>
            </w:r>
          </w:p>
        </w:tc>
        <w:tc>
          <w:tcPr>
            <w:tcW w:w="266" w:type="dxa"/>
            <w:tcBorders>
              <w:top w:val="single" w:sz="4" w:space="0" w:color="auto"/>
              <w:bottom w:val="nil"/>
            </w:tcBorders>
          </w:tcPr>
          <w:p w14:paraId="2CA1AC7E" w14:textId="77777777" w:rsidR="00833954" w:rsidRPr="00ED5E13" w:rsidRDefault="00833954" w:rsidP="00833954">
            <w:pPr>
              <w:ind w:left="60" w:right="60"/>
              <w:jc w:val="right"/>
              <w:rPr>
                <w:rFonts w:asciiTheme="majorBidi" w:eastAsia="Times New Roman" w:hAnsiTheme="majorBidi" w:cstheme="majorBidi"/>
                <w:color w:val="010205"/>
                <w:sz w:val="20"/>
                <w:szCs w:val="20"/>
              </w:rPr>
            </w:pPr>
          </w:p>
        </w:tc>
      </w:tr>
      <w:tr w:rsidR="00833954" w:rsidRPr="00ED5E13" w14:paraId="5A80ABD6" w14:textId="77777777" w:rsidTr="00833954">
        <w:trPr>
          <w:trHeight w:val="262"/>
          <w:jc w:val="center"/>
        </w:trPr>
        <w:tc>
          <w:tcPr>
            <w:tcW w:w="1951" w:type="dxa"/>
            <w:vMerge w:val="restart"/>
            <w:tcBorders>
              <w:top w:val="single" w:sz="4" w:space="0" w:color="auto"/>
              <w:bottom w:val="nil"/>
            </w:tcBorders>
            <w:vAlign w:val="center"/>
          </w:tcPr>
          <w:p w14:paraId="6273E095" w14:textId="77777777" w:rsidR="00833954" w:rsidRPr="00ED5E13" w:rsidRDefault="00833954" w:rsidP="00833954">
            <w:pP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Gender</w:t>
            </w:r>
          </w:p>
        </w:tc>
        <w:tc>
          <w:tcPr>
            <w:tcW w:w="2354" w:type="dxa"/>
            <w:tcBorders>
              <w:top w:val="single" w:sz="4" w:space="0" w:color="auto"/>
              <w:bottom w:val="nil"/>
            </w:tcBorders>
          </w:tcPr>
          <w:p w14:paraId="127B9816" w14:textId="77777777" w:rsidR="00833954" w:rsidRPr="00ED5E13" w:rsidRDefault="00833954" w:rsidP="00833954">
            <w:pPr>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Female</w:t>
            </w:r>
          </w:p>
        </w:tc>
        <w:tc>
          <w:tcPr>
            <w:tcW w:w="749" w:type="dxa"/>
            <w:tcBorders>
              <w:top w:val="single" w:sz="4" w:space="0" w:color="auto"/>
              <w:bottom w:val="nil"/>
            </w:tcBorders>
          </w:tcPr>
          <w:p w14:paraId="2A86434F" w14:textId="77777777" w:rsidR="00833954" w:rsidRPr="00ED5E13" w:rsidRDefault="00833954" w:rsidP="00833954">
            <w:pPr>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104</w:t>
            </w:r>
          </w:p>
        </w:tc>
        <w:tc>
          <w:tcPr>
            <w:tcW w:w="1646" w:type="dxa"/>
            <w:tcBorders>
              <w:top w:val="single" w:sz="4" w:space="0" w:color="auto"/>
              <w:bottom w:val="nil"/>
            </w:tcBorders>
          </w:tcPr>
          <w:p w14:paraId="7BD0F3D4" w14:textId="68760303" w:rsidR="00833954" w:rsidRPr="00ED5E13" w:rsidRDefault="00ED5E13" w:rsidP="00ED5E13">
            <w:pPr>
              <w:ind w:left="60" w:right="60"/>
              <w:jc w:val="center"/>
              <w:rPr>
                <w:rFonts w:asciiTheme="majorBidi" w:eastAsia="Times New Roman" w:hAnsiTheme="majorBidi" w:cstheme="majorBidi"/>
                <w:color w:val="010205"/>
                <w:sz w:val="20"/>
                <w:szCs w:val="20"/>
              </w:rPr>
            </w:pPr>
            <w:r>
              <w:rPr>
                <w:rFonts w:asciiTheme="majorBidi" w:eastAsia="Times New Roman" w:hAnsiTheme="majorBidi" w:cstheme="majorBidi"/>
                <w:color w:val="010205"/>
                <w:sz w:val="20"/>
                <w:szCs w:val="20"/>
              </w:rPr>
              <w:t xml:space="preserve">   </w:t>
            </w:r>
            <w:r w:rsidR="00833954" w:rsidRPr="00ED5E13">
              <w:rPr>
                <w:rFonts w:asciiTheme="majorBidi" w:eastAsia="Times New Roman" w:hAnsiTheme="majorBidi" w:cstheme="majorBidi"/>
                <w:color w:val="010205"/>
                <w:sz w:val="20"/>
                <w:szCs w:val="20"/>
              </w:rPr>
              <w:t>16 (15.4%)</w:t>
            </w:r>
          </w:p>
        </w:tc>
        <w:tc>
          <w:tcPr>
            <w:tcW w:w="1647" w:type="dxa"/>
            <w:tcBorders>
              <w:top w:val="single" w:sz="4" w:space="0" w:color="auto"/>
              <w:bottom w:val="nil"/>
            </w:tcBorders>
          </w:tcPr>
          <w:p w14:paraId="1A270CD2" w14:textId="77777777" w:rsidR="00833954" w:rsidRPr="00ED5E13" w:rsidRDefault="00833954" w:rsidP="00833954">
            <w:pPr>
              <w:ind w:left="60" w:right="60"/>
              <w:jc w:val="right"/>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88 (84.6%)</w:t>
            </w:r>
          </w:p>
        </w:tc>
        <w:tc>
          <w:tcPr>
            <w:tcW w:w="266" w:type="dxa"/>
            <w:tcBorders>
              <w:top w:val="single" w:sz="4" w:space="0" w:color="auto"/>
              <w:bottom w:val="nil"/>
            </w:tcBorders>
          </w:tcPr>
          <w:p w14:paraId="6723910E" w14:textId="77777777" w:rsidR="00833954" w:rsidRPr="00ED5E13" w:rsidRDefault="00833954" w:rsidP="00833954">
            <w:pPr>
              <w:ind w:left="60" w:right="60"/>
              <w:jc w:val="right"/>
              <w:rPr>
                <w:rFonts w:asciiTheme="majorBidi" w:eastAsia="Times New Roman" w:hAnsiTheme="majorBidi" w:cstheme="majorBidi"/>
                <w:color w:val="010205"/>
                <w:sz w:val="20"/>
                <w:szCs w:val="20"/>
              </w:rPr>
            </w:pPr>
          </w:p>
        </w:tc>
      </w:tr>
      <w:tr w:rsidR="00833954" w:rsidRPr="00ED5E13" w14:paraId="0213D5A0" w14:textId="77777777" w:rsidTr="00833954">
        <w:trPr>
          <w:trHeight w:val="141"/>
          <w:jc w:val="center"/>
        </w:trPr>
        <w:tc>
          <w:tcPr>
            <w:tcW w:w="1951" w:type="dxa"/>
            <w:vMerge/>
            <w:tcBorders>
              <w:top w:val="nil"/>
              <w:bottom w:val="nil"/>
            </w:tcBorders>
            <w:vAlign w:val="center"/>
          </w:tcPr>
          <w:p w14:paraId="154D2436" w14:textId="77777777" w:rsidR="00833954" w:rsidRPr="00ED5E13" w:rsidRDefault="00833954" w:rsidP="00833954">
            <w:pPr>
              <w:rPr>
                <w:rFonts w:asciiTheme="majorBidi" w:eastAsia="Times New Roman" w:hAnsiTheme="majorBidi" w:cstheme="majorBidi"/>
                <w:b/>
                <w:bCs/>
                <w:sz w:val="20"/>
                <w:szCs w:val="20"/>
              </w:rPr>
            </w:pPr>
          </w:p>
        </w:tc>
        <w:tc>
          <w:tcPr>
            <w:tcW w:w="2354" w:type="dxa"/>
            <w:tcBorders>
              <w:top w:val="nil"/>
              <w:bottom w:val="nil"/>
            </w:tcBorders>
          </w:tcPr>
          <w:p w14:paraId="4B72DB92" w14:textId="77777777" w:rsidR="00833954" w:rsidRPr="00ED5E13" w:rsidRDefault="00833954" w:rsidP="00833954">
            <w:pPr>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Male</w:t>
            </w:r>
          </w:p>
        </w:tc>
        <w:tc>
          <w:tcPr>
            <w:tcW w:w="749" w:type="dxa"/>
            <w:tcBorders>
              <w:top w:val="nil"/>
              <w:bottom w:val="single" w:sz="4" w:space="0" w:color="auto"/>
            </w:tcBorders>
          </w:tcPr>
          <w:p w14:paraId="105E5379" w14:textId="77777777" w:rsidR="00833954" w:rsidRPr="00ED5E13" w:rsidRDefault="00833954" w:rsidP="00833954">
            <w:pPr>
              <w:rPr>
                <w:rFonts w:asciiTheme="majorBidi" w:eastAsia="Times New Roman" w:hAnsiTheme="majorBidi" w:cstheme="majorBidi"/>
                <w:b/>
                <w:bCs/>
                <w:sz w:val="20"/>
                <w:szCs w:val="20"/>
              </w:rPr>
            </w:pPr>
            <w:r w:rsidRPr="00ED5E13">
              <w:rPr>
                <w:rFonts w:asciiTheme="majorBidi" w:eastAsia="Times New Roman" w:hAnsiTheme="majorBidi" w:cstheme="majorBidi"/>
                <w:sz w:val="20"/>
                <w:szCs w:val="20"/>
              </w:rPr>
              <w:t>96</w:t>
            </w:r>
          </w:p>
        </w:tc>
        <w:tc>
          <w:tcPr>
            <w:tcW w:w="1646" w:type="dxa"/>
            <w:tcBorders>
              <w:top w:val="nil"/>
              <w:bottom w:val="single" w:sz="4" w:space="0" w:color="auto"/>
            </w:tcBorders>
          </w:tcPr>
          <w:p w14:paraId="0DB4FDDC" w14:textId="71582B3C" w:rsidR="00833954" w:rsidRPr="00ED5E13" w:rsidRDefault="00ED5E13" w:rsidP="00ED5E13">
            <w:pPr>
              <w:ind w:left="60" w:right="60"/>
              <w:jc w:val="center"/>
              <w:rPr>
                <w:rFonts w:asciiTheme="majorBidi" w:eastAsia="Times New Roman" w:hAnsiTheme="majorBidi" w:cstheme="majorBidi"/>
                <w:color w:val="010205"/>
                <w:sz w:val="20"/>
                <w:szCs w:val="20"/>
              </w:rPr>
            </w:pPr>
            <w:r>
              <w:rPr>
                <w:rFonts w:asciiTheme="majorBidi" w:eastAsia="Times New Roman" w:hAnsiTheme="majorBidi" w:cstheme="majorBidi"/>
                <w:color w:val="010205"/>
                <w:sz w:val="20"/>
                <w:szCs w:val="20"/>
              </w:rPr>
              <w:t xml:space="preserve">   </w:t>
            </w:r>
            <w:r w:rsidR="00833954" w:rsidRPr="00ED5E13">
              <w:rPr>
                <w:rFonts w:asciiTheme="majorBidi" w:eastAsia="Times New Roman" w:hAnsiTheme="majorBidi" w:cstheme="majorBidi"/>
                <w:color w:val="010205"/>
                <w:sz w:val="20"/>
                <w:szCs w:val="20"/>
              </w:rPr>
              <w:t>18 (18.8%)</w:t>
            </w:r>
          </w:p>
        </w:tc>
        <w:tc>
          <w:tcPr>
            <w:tcW w:w="1647" w:type="dxa"/>
            <w:tcBorders>
              <w:top w:val="nil"/>
              <w:bottom w:val="single" w:sz="4" w:space="0" w:color="auto"/>
            </w:tcBorders>
          </w:tcPr>
          <w:p w14:paraId="737B9D89" w14:textId="77777777" w:rsidR="00833954" w:rsidRPr="00ED5E13" w:rsidRDefault="00833954" w:rsidP="00833954">
            <w:pPr>
              <w:ind w:left="60" w:right="60"/>
              <w:jc w:val="right"/>
              <w:rPr>
                <w:rFonts w:asciiTheme="majorBidi" w:eastAsia="Times New Roman" w:hAnsiTheme="majorBidi" w:cstheme="majorBidi"/>
                <w:color w:val="010205"/>
                <w:sz w:val="20"/>
                <w:szCs w:val="20"/>
              </w:rPr>
            </w:pPr>
            <w:r w:rsidRPr="00ED5E13">
              <w:rPr>
                <w:rFonts w:asciiTheme="majorBidi" w:eastAsia="Times New Roman" w:hAnsiTheme="majorBidi" w:cstheme="majorBidi"/>
                <w:color w:val="010205"/>
                <w:sz w:val="20"/>
                <w:szCs w:val="20"/>
              </w:rPr>
              <w:t>78 (81.3%)</w:t>
            </w:r>
          </w:p>
        </w:tc>
        <w:tc>
          <w:tcPr>
            <w:tcW w:w="266" w:type="dxa"/>
            <w:tcBorders>
              <w:top w:val="nil"/>
              <w:bottom w:val="single" w:sz="4" w:space="0" w:color="auto"/>
            </w:tcBorders>
          </w:tcPr>
          <w:p w14:paraId="68578EF2" w14:textId="77777777" w:rsidR="00833954" w:rsidRPr="00ED5E13" w:rsidRDefault="00833954" w:rsidP="00833954">
            <w:pPr>
              <w:ind w:left="60" w:right="60"/>
              <w:jc w:val="right"/>
              <w:rPr>
                <w:rFonts w:asciiTheme="majorBidi" w:eastAsia="Times New Roman" w:hAnsiTheme="majorBidi" w:cstheme="majorBidi"/>
                <w:color w:val="010205"/>
                <w:sz w:val="20"/>
                <w:szCs w:val="20"/>
              </w:rPr>
            </w:pPr>
          </w:p>
        </w:tc>
      </w:tr>
      <w:tr w:rsidR="00833954" w:rsidRPr="00ED5E13" w14:paraId="5E1612C3" w14:textId="77777777" w:rsidTr="00833954">
        <w:trPr>
          <w:trHeight w:val="540"/>
          <w:jc w:val="center"/>
        </w:trPr>
        <w:tc>
          <w:tcPr>
            <w:tcW w:w="1951" w:type="dxa"/>
            <w:tcBorders>
              <w:top w:val="nil"/>
              <w:bottom w:val="single" w:sz="4" w:space="0" w:color="auto"/>
            </w:tcBorders>
            <w:vAlign w:val="center"/>
          </w:tcPr>
          <w:p w14:paraId="4DF70A54" w14:textId="77777777" w:rsidR="00833954" w:rsidRPr="00ED5E13" w:rsidRDefault="00833954" w:rsidP="00833954">
            <w:pP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 xml:space="preserve">Total </w:t>
            </w:r>
          </w:p>
        </w:tc>
        <w:tc>
          <w:tcPr>
            <w:tcW w:w="2354" w:type="dxa"/>
            <w:tcBorders>
              <w:top w:val="nil"/>
              <w:bottom w:val="single" w:sz="4" w:space="0" w:color="auto"/>
            </w:tcBorders>
          </w:tcPr>
          <w:p w14:paraId="195422FE" w14:textId="77777777" w:rsidR="00833954" w:rsidRPr="00ED5E13" w:rsidRDefault="00833954" w:rsidP="00833954">
            <w:pPr>
              <w:rPr>
                <w:rFonts w:asciiTheme="majorBidi" w:eastAsia="Times New Roman" w:hAnsiTheme="majorBidi" w:cstheme="majorBidi"/>
                <w:sz w:val="20"/>
                <w:szCs w:val="20"/>
              </w:rPr>
            </w:pPr>
          </w:p>
        </w:tc>
        <w:tc>
          <w:tcPr>
            <w:tcW w:w="749" w:type="dxa"/>
            <w:tcBorders>
              <w:top w:val="single" w:sz="4" w:space="0" w:color="auto"/>
              <w:bottom w:val="nil"/>
            </w:tcBorders>
          </w:tcPr>
          <w:p w14:paraId="4BCF3906" w14:textId="77777777" w:rsidR="00833954" w:rsidRPr="00ED5E13" w:rsidRDefault="00833954" w:rsidP="00833954">
            <w:pP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200</w:t>
            </w:r>
          </w:p>
        </w:tc>
        <w:tc>
          <w:tcPr>
            <w:tcW w:w="1646" w:type="dxa"/>
            <w:tcBorders>
              <w:top w:val="single" w:sz="4" w:space="0" w:color="auto"/>
              <w:bottom w:val="nil"/>
            </w:tcBorders>
          </w:tcPr>
          <w:p w14:paraId="67CB7158" w14:textId="77777777" w:rsidR="00833954" w:rsidRPr="00ED5E13" w:rsidRDefault="00833954" w:rsidP="00833954">
            <w:pPr>
              <w:ind w:left="60" w:right="60"/>
              <w:jc w:val="cente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 xml:space="preserve"> 34 (17%)</w:t>
            </w:r>
          </w:p>
        </w:tc>
        <w:tc>
          <w:tcPr>
            <w:tcW w:w="1647" w:type="dxa"/>
            <w:tcBorders>
              <w:top w:val="single" w:sz="4" w:space="0" w:color="auto"/>
              <w:bottom w:val="nil"/>
            </w:tcBorders>
          </w:tcPr>
          <w:p w14:paraId="02C838D4" w14:textId="77777777" w:rsidR="00833954" w:rsidRPr="00ED5E13" w:rsidRDefault="00833954" w:rsidP="00833954">
            <w:pPr>
              <w:ind w:left="60" w:right="60"/>
              <w:jc w:val="cente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 xml:space="preserve">   166 (83%)</w:t>
            </w:r>
          </w:p>
        </w:tc>
        <w:tc>
          <w:tcPr>
            <w:tcW w:w="266" w:type="dxa"/>
            <w:tcBorders>
              <w:top w:val="single" w:sz="4" w:space="0" w:color="auto"/>
              <w:bottom w:val="nil"/>
            </w:tcBorders>
          </w:tcPr>
          <w:p w14:paraId="5638DA28" w14:textId="77777777" w:rsidR="00833954" w:rsidRPr="00ED5E13" w:rsidRDefault="00833954" w:rsidP="00833954">
            <w:pPr>
              <w:ind w:left="60" w:right="60"/>
              <w:jc w:val="right"/>
              <w:rPr>
                <w:rFonts w:asciiTheme="majorBidi" w:eastAsia="Times New Roman" w:hAnsiTheme="majorBidi" w:cstheme="majorBidi"/>
                <w:sz w:val="20"/>
                <w:szCs w:val="20"/>
              </w:rPr>
            </w:pPr>
          </w:p>
        </w:tc>
      </w:tr>
      <w:tr w:rsidR="00833954" w:rsidRPr="00ED5E13" w14:paraId="36306F01" w14:textId="77777777" w:rsidTr="00833954">
        <w:trPr>
          <w:trHeight w:val="540"/>
          <w:jc w:val="center"/>
        </w:trPr>
        <w:tc>
          <w:tcPr>
            <w:tcW w:w="1951" w:type="dxa"/>
            <w:vMerge w:val="restart"/>
            <w:tcBorders>
              <w:top w:val="single" w:sz="4" w:space="0" w:color="auto"/>
              <w:bottom w:val="nil"/>
            </w:tcBorders>
            <w:vAlign w:val="center"/>
          </w:tcPr>
          <w:p w14:paraId="26E6682C" w14:textId="70371901" w:rsidR="00ED5E13" w:rsidRPr="00ED5E13" w:rsidRDefault="00833954" w:rsidP="00833954">
            <w:pP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Education</w:t>
            </w:r>
            <w:r w:rsidR="00ED5E13" w:rsidRPr="00ED5E13">
              <w:rPr>
                <w:rFonts w:asciiTheme="majorBidi" w:eastAsia="Times New Roman" w:hAnsiTheme="majorBidi" w:cstheme="majorBidi"/>
                <w:b/>
                <w:bCs/>
                <w:sz w:val="20"/>
                <w:szCs w:val="20"/>
              </w:rPr>
              <w:t xml:space="preserve">al </w:t>
            </w:r>
          </w:p>
          <w:p w14:paraId="0FDAB8B5" w14:textId="7AB90449" w:rsidR="00833954" w:rsidRPr="00ED5E13" w:rsidRDefault="00ED5E13" w:rsidP="00833954">
            <w:pP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Level</w:t>
            </w:r>
          </w:p>
        </w:tc>
        <w:tc>
          <w:tcPr>
            <w:tcW w:w="2354" w:type="dxa"/>
            <w:tcBorders>
              <w:top w:val="single" w:sz="4" w:space="0" w:color="auto"/>
              <w:bottom w:val="nil"/>
            </w:tcBorders>
          </w:tcPr>
          <w:p w14:paraId="54ECA084" w14:textId="77777777" w:rsidR="00833954" w:rsidRPr="00ED5E13" w:rsidRDefault="00833954" w:rsidP="00833954">
            <w:pP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Secondary or less</w:t>
            </w:r>
          </w:p>
        </w:tc>
        <w:tc>
          <w:tcPr>
            <w:tcW w:w="749" w:type="dxa"/>
            <w:tcBorders>
              <w:top w:val="single" w:sz="4" w:space="0" w:color="auto"/>
              <w:bottom w:val="nil"/>
            </w:tcBorders>
          </w:tcPr>
          <w:p w14:paraId="14D6BA9A" w14:textId="77777777" w:rsidR="00833954" w:rsidRPr="00ED5E13" w:rsidRDefault="00833954" w:rsidP="00833954">
            <w:pP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40</w:t>
            </w:r>
          </w:p>
        </w:tc>
        <w:tc>
          <w:tcPr>
            <w:tcW w:w="1646" w:type="dxa"/>
            <w:tcBorders>
              <w:top w:val="single" w:sz="4" w:space="0" w:color="auto"/>
              <w:bottom w:val="nil"/>
            </w:tcBorders>
          </w:tcPr>
          <w:p w14:paraId="0CC166D6" w14:textId="77777777" w:rsidR="00833954" w:rsidRPr="00ED5E13" w:rsidRDefault="00833954" w:rsidP="00833954">
            <w:pPr>
              <w:ind w:left="60" w:right="60"/>
              <w:jc w:val="cente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 xml:space="preserve">  8 (20.0%)</w:t>
            </w:r>
          </w:p>
        </w:tc>
        <w:tc>
          <w:tcPr>
            <w:tcW w:w="1647" w:type="dxa"/>
            <w:tcBorders>
              <w:top w:val="single" w:sz="4" w:space="0" w:color="auto"/>
              <w:bottom w:val="nil"/>
            </w:tcBorders>
          </w:tcPr>
          <w:p w14:paraId="7292DEC1" w14:textId="77777777" w:rsidR="00833954" w:rsidRPr="00ED5E13" w:rsidRDefault="00833954" w:rsidP="00833954">
            <w:pPr>
              <w:ind w:left="60" w:right="60"/>
              <w:jc w:val="right"/>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32 (80.0%)</w:t>
            </w:r>
          </w:p>
        </w:tc>
        <w:tc>
          <w:tcPr>
            <w:tcW w:w="266" w:type="dxa"/>
            <w:tcBorders>
              <w:top w:val="single" w:sz="4" w:space="0" w:color="auto"/>
              <w:bottom w:val="nil"/>
            </w:tcBorders>
          </w:tcPr>
          <w:p w14:paraId="0778891A" w14:textId="77777777" w:rsidR="00833954" w:rsidRPr="00ED5E13" w:rsidRDefault="00833954" w:rsidP="00833954">
            <w:pPr>
              <w:ind w:left="60" w:right="60"/>
              <w:jc w:val="right"/>
              <w:rPr>
                <w:rFonts w:asciiTheme="majorBidi" w:eastAsia="Times New Roman" w:hAnsiTheme="majorBidi" w:cstheme="majorBidi"/>
                <w:sz w:val="20"/>
                <w:szCs w:val="20"/>
              </w:rPr>
            </w:pPr>
          </w:p>
        </w:tc>
      </w:tr>
      <w:tr w:rsidR="00833954" w:rsidRPr="00ED5E13" w14:paraId="5EC6DFCE" w14:textId="77777777" w:rsidTr="00833954">
        <w:trPr>
          <w:trHeight w:val="141"/>
          <w:jc w:val="center"/>
        </w:trPr>
        <w:tc>
          <w:tcPr>
            <w:tcW w:w="1951" w:type="dxa"/>
            <w:vMerge/>
            <w:tcBorders>
              <w:top w:val="nil"/>
              <w:bottom w:val="nil"/>
            </w:tcBorders>
            <w:vAlign w:val="center"/>
          </w:tcPr>
          <w:p w14:paraId="7B1F5AEB" w14:textId="77777777" w:rsidR="00833954" w:rsidRPr="00ED5E13" w:rsidRDefault="00833954" w:rsidP="00833954">
            <w:pPr>
              <w:rPr>
                <w:rFonts w:asciiTheme="majorBidi" w:eastAsia="Times New Roman" w:hAnsiTheme="majorBidi" w:cstheme="majorBidi"/>
                <w:b/>
                <w:bCs/>
                <w:sz w:val="20"/>
                <w:szCs w:val="20"/>
              </w:rPr>
            </w:pPr>
          </w:p>
        </w:tc>
        <w:tc>
          <w:tcPr>
            <w:tcW w:w="2354" w:type="dxa"/>
            <w:tcBorders>
              <w:top w:val="nil"/>
              <w:bottom w:val="nil"/>
            </w:tcBorders>
          </w:tcPr>
          <w:p w14:paraId="7CEFD63D" w14:textId="77777777" w:rsidR="00833954" w:rsidRPr="00ED5E13" w:rsidRDefault="00833954" w:rsidP="00833954">
            <w:pPr>
              <w:rPr>
                <w:rFonts w:asciiTheme="majorBidi" w:eastAsia="Times New Roman" w:hAnsiTheme="majorBidi" w:cstheme="majorBidi"/>
                <w:sz w:val="20"/>
                <w:szCs w:val="20"/>
              </w:rPr>
            </w:pPr>
            <w:proofErr w:type="gramStart"/>
            <w:r w:rsidRPr="00ED5E13">
              <w:rPr>
                <w:rFonts w:asciiTheme="majorBidi" w:eastAsia="Times New Roman" w:hAnsiTheme="majorBidi" w:cstheme="majorBidi"/>
                <w:sz w:val="20"/>
                <w:szCs w:val="20"/>
              </w:rPr>
              <w:t>Bachelor</w:t>
            </w:r>
            <w:proofErr w:type="gramEnd"/>
            <w:r w:rsidRPr="00ED5E13">
              <w:rPr>
                <w:rFonts w:asciiTheme="majorBidi" w:eastAsia="Times New Roman" w:hAnsiTheme="majorBidi" w:cstheme="majorBidi"/>
                <w:sz w:val="20"/>
                <w:szCs w:val="20"/>
              </w:rPr>
              <w:t xml:space="preserve"> degree</w:t>
            </w:r>
          </w:p>
        </w:tc>
        <w:tc>
          <w:tcPr>
            <w:tcW w:w="749" w:type="dxa"/>
            <w:tcBorders>
              <w:top w:val="nil"/>
              <w:bottom w:val="nil"/>
            </w:tcBorders>
          </w:tcPr>
          <w:p w14:paraId="17FADF85" w14:textId="77777777" w:rsidR="00833954" w:rsidRPr="00ED5E13" w:rsidRDefault="00833954" w:rsidP="00833954">
            <w:pP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102</w:t>
            </w:r>
          </w:p>
        </w:tc>
        <w:tc>
          <w:tcPr>
            <w:tcW w:w="1646" w:type="dxa"/>
            <w:tcBorders>
              <w:top w:val="nil"/>
              <w:bottom w:val="nil"/>
            </w:tcBorders>
          </w:tcPr>
          <w:p w14:paraId="0E5DA073" w14:textId="01D04888" w:rsidR="00833954" w:rsidRPr="00ED5E13" w:rsidRDefault="00ED5E13" w:rsidP="00ED5E13">
            <w:pPr>
              <w:ind w:left="60" w:right="6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    </w:t>
            </w:r>
            <w:r w:rsidR="00833954" w:rsidRPr="00ED5E13">
              <w:rPr>
                <w:rFonts w:asciiTheme="majorBidi" w:eastAsia="Times New Roman" w:hAnsiTheme="majorBidi" w:cstheme="majorBidi"/>
                <w:sz w:val="20"/>
                <w:szCs w:val="20"/>
              </w:rPr>
              <w:t>16 (15.7%)</w:t>
            </w:r>
          </w:p>
        </w:tc>
        <w:tc>
          <w:tcPr>
            <w:tcW w:w="1647" w:type="dxa"/>
            <w:tcBorders>
              <w:top w:val="nil"/>
              <w:bottom w:val="nil"/>
            </w:tcBorders>
          </w:tcPr>
          <w:p w14:paraId="38E118EB" w14:textId="77777777" w:rsidR="00833954" w:rsidRPr="00ED5E13" w:rsidRDefault="00833954" w:rsidP="00833954">
            <w:pPr>
              <w:ind w:left="60" w:right="60"/>
              <w:jc w:val="right"/>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86 (84.3%)</w:t>
            </w:r>
          </w:p>
        </w:tc>
        <w:tc>
          <w:tcPr>
            <w:tcW w:w="266" w:type="dxa"/>
            <w:tcBorders>
              <w:top w:val="nil"/>
              <w:bottom w:val="nil"/>
            </w:tcBorders>
          </w:tcPr>
          <w:p w14:paraId="2E85D19A" w14:textId="77777777" w:rsidR="00833954" w:rsidRPr="00ED5E13" w:rsidRDefault="00833954" w:rsidP="00833954">
            <w:pPr>
              <w:ind w:left="60" w:right="60"/>
              <w:jc w:val="right"/>
              <w:rPr>
                <w:rFonts w:asciiTheme="majorBidi" w:eastAsia="Times New Roman" w:hAnsiTheme="majorBidi" w:cstheme="majorBidi"/>
                <w:sz w:val="20"/>
                <w:szCs w:val="20"/>
              </w:rPr>
            </w:pPr>
          </w:p>
        </w:tc>
      </w:tr>
      <w:tr w:rsidR="00833954" w:rsidRPr="00ED5E13" w14:paraId="385E68BE" w14:textId="77777777" w:rsidTr="00833954">
        <w:trPr>
          <w:trHeight w:val="141"/>
          <w:jc w:val="center"/>
        </w:trPr>
        <w:tc>
          <w:tcPr>
            <w:tcW w:w="1951" w:type="dxa"/>
            <w:vMerge/>
            <w:tcBorders>
              <w:top w:val="nil"/>
              <w:bottom w:val="nil"/>
            </w:tcBorders>
            <w:vAlign w:val="center"/>
          </w:tcPr>
          <w:p w14:paraId="0E84BA08" w14:textId="77777777" w:rsidR="00833954" w:rsidRPr="00ED5E13" w:rsidRDefault="00833954" w:rsidP="00833954">
            <w:pPr>
              <w:rPr>
                <w:rFonts w:asciiTheme="majorBidi" w:eastAsia="Times New Roman" w:hAnsiTheme="majorBidi" w:cstheme="majorBidi"/>
                <w:b/>
                <w:bCs/>
                <w:sz w:val="20"/>
                <w:szCs w:val="20"/>
              </w:rPr>
            </w:pPr>
          </w:p>
        </w:tc>
        <w:tc>
          <w:tcPr>
            <w:tcW w:w="2354" w:type="dxa"/>
            <w:tcBorders>
              <w:top w:val="nil"/>
              <w:bottom w:val="nil"/>
            </w:tcBorders>
          </w:tcPr>
          <w:p w14:paraId="14E1705E" w14:textId="77777777" w:rsidR="00833954" w:rsidRPr="00ED5E13" w:rsidRDefault="00833954" w:rsidP="00833954">
            <w:pP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Graduate studies</w:t>
            </w:r>
          </w:p>
        </w:tc>
        <w:tc>
          <w:tcPr>
            <w:tcW w:w="749" w:type="dxa"/>
            <w:tcBorders>
              <w:top w:val="nil"/>
              <w:bottom w:val="single" w:sz="4" w:space="0" w:color="auto"/>
            </w:tcBorders>
          </w:tcPr>
          <w:p w14:paraId="27A0871D" w14:textId="77777777" w:rsidR="00833954" w:rsidRPr="00ED5E13" w:rsidRDefault="00833954" w:rsidP="00833954">
            <w:pP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58</w:t>
            </w:r>
          </w:p>
        </w:tc>
        <w:tc>
          <w:tcPr>
            <w:tcW w:w="1646" w:type="dxa"/>
            <w:tcBorders>
              <w:top w:val="nil"/>
              <w:bottom w:val="single" w:sz="4" w:space="0" w:color="auto"/>
            </w:tcBorders>
          </w:tcPr>
          <w:p w14:paraId="546C2984" w14:textId="70489FDF" w:rsidR="00833954" w:rsidRPr="00ED5E13" w:rsidRDefault="00ED5E13" w:rsidP="00ED5E13">
            <w:pPr>
              <w:ind w:left="60" w:right="6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     </w:t>
            </w:r>
            <w:r w:rsidR="00833954" w:rsidRPr="00ED5E13">
              <w:rPr>
                <w:rFonts w:asciiTheme="majorBidi" w:eastAsia="Times New Roman" w:hAnsiTheme="majorBidi" w:cstheme="majorBidi"/>
                <w:sz w:val="20"/>
                <w:szCs w:val="20"/>
              </w:rPr>
              <w:t>10 (17.2%)</w:t>
            </w:r>
          </w:p>
        </w:tc>
        <w:tc>
          <w:tcPr>
            <w:tcW w:w="1647" w:type="dxa"/>
            <w:tcBorders>
              <w:top w:val="nil"/>
              <w:bottom w:val="single" w:sz="4" w:space="0" w:color="auto"/>
            </w:tcBorders>
          </w:tcPr>
          <w:p w14:paraId="54819FD1" w14:textId="77777777" w:rsidR="00833954" w:rsidRPr="00ED5E13" w:rsidRDefault="00833954" w:rsidP="00833954">
            <w:pPr>
              <w:ind w:left="60" w:right="60"/>
              <w:jc w:val="right"/>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48 (82.8%)</w:t>
            </w:r>
          </w:p>
        </w:tc>
        <w:tc>
          <w:tcPr>
            <w:tcW w:w="266" w:type="dxa"/>
            <w:tcBorders>
              <w:top w:val="nil"/>
              <w:bottom w:val="nil"/>
            </w:tcBorders>
          </w:tcPr>
          <w:p w14:paraId="0BDD003A" w14:textId="77777777" w:rsidR="00833954" w:rsidRPr="00ED5E13" w:rsidRDefault="00833954" w:rsidP="00833954">
            <w:pPr>
              <w:ind w:left="60" w:right="60"/>
              <w:jc w:val="right"/>
              <w:rPr>
                <w:rFonts w:asciiTheme="majorBidi" w:eastAsia="Times New Roman" w:hAnsiTheme="majorBidi" w:cstheme="majorBidi"/>
                <w:sz w:val="20"/>
                <w:szCs w:val="20"/>
              </w:rPr>
            </w:pPr>
          </w:p>
        </w:tc>
      </w:tr>
      <w:tr w:rsidR="00833954" w:rsidRPr="00ED5E13" w14:paraId="38237496" w14:textId="77777777" w:rsidTr="00833954">
        <w:trPr>
          <w:trHeight w:val="141"/>
          <w:jc w:val="center"/>
        </w:trPr>
        <w:tc>
          <w:tcPr>
            <w:tcW w:w="1951" w:type="dxa"/>
            <w:tcBorders>
              <w:top w:val="nil"/>
              <w:bottom w:val="single" w:sz="4" w:space="0" w:color="auto"/>
            </w:tcBorders>
            <w:vAlign w:val="center"/>
          </w:tcPr>
          <w:p w14:paraId="18E5194B" w14:textId="77777777" w:rsidR="00833954" w:rsidRPr="00ED5E13" w:rsidRDefault="00833954" w:rsidP="00833954">
            <w:pPr>
              <w:rPr>
                <w:rFonts w:asciiTheme="majorBidi" w:eastAsia="Times New Roman" w:hAnsiTheme="majorBidi" w:cstheme="majorBidi"/>
                <w:b/>
                <w:bCs/>
                <w:sz w:val="20"/>
                <w:szCs w:val="20"/>
              </w:rPr>
            </w:pPr>
            <w:r w:rsidRPr="00ED5E13">
              <w:rPr>
                <w:rFonts w:asciiTheme="majorBidi" w:eastAsia="Times New Roman" w:hAnsiTheme="majorBidi" w:cstheme="majorBidi"/>
                <w:b/>
                <w:bCs/>
                <w:sz w:val="20"/>
                <w:szCs w:val="20"/>
              </w:rPr>
              <w:t xml:space="preserve">Total </w:t>
            </w:r>
          </w:p>
        </w:tc>
        <w:tc>
          <w:tcPr>
            <w:tcW w:w="2354" w:type="dxa"/>
            <w:tcBorders>
              <w:top w:val="nil"/>
              <w:bottom w:val="single" w:sz="4" w:space="0" w:color="auto"/>
            </w:tcBorders>
          </w:tcPr>
          <w:p w14:paraId="280804AD" w14:textId="77777777" w:rsidR="00833954" w:rsidRPr="00ED5E13" w:rsidRDefault="00833954" w:rsidP="00833954">
            <w:pPr>
              <w:rPr>
                <w:rFonts w:asciiTheme="majorBidi" w:eastAsia="Times New Roman" w:hAnsiTheme="majorBidi" w:cstheme="majorBidi"/>
                <w:sz w:val="20"/>
                <w:szCs w:val="20"/>
              </w:rPr>
            </w:pPr>
          </w:p>
        </w:tc>
        <w:tc>
          <w:tcPr>
            <w:tcW w:w="749" w:type="dxa"/>
            <w:tcBorders>
              <w:top w:val="single" w:sz="4" w:space="0" w:color="auto"/>
              <w:bottom w:val="single" w:sz="4" w:space="0" w:color="auto"/>
            </w:tcBorders>
          </w:tcPr>
          <w:p w14:paraId="56A81DB0" w14:textId="77777777" w:rsidR="00833954" w:rsidRPr="00ED5E13" w:rsidRDefault="00833954" w:rsidP="00833954">
            <w:pPr>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200</w:t>
            </w:r>
          </w:p>
        </w:tc>
        <w:tc>
          <w:tcPr>
            <w:tcW w:w="1646" w:type="dxa"/>
            <w:tcBorders>
              <w:top w:val="single" w:sz="4" w:space="0" w:color="auto"/>
              <w:bottom w:val="single" w:sz="4" w:space="0" w:color="auto"/>
            </w:tcBorders>
          </w:tcPr>
          <w:p w14:paraId="0A87D5A9" w14:textId="77777777" w:rsidR="00833954" w:rsidRPr="00ED5E13" w:rsidRDefault="00833954" w:rsidP="00833954">
            <w:pPr>
              <w:ind w:left="60" w:right="60"/>
              <w:jc w:val="right"/>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34 (17%)</w:t>
            </w:r>
          </w:p>
        </w:tc>
        <w:tc>
          <w:tcPr>
            <w:tcW w:w="1647" w:type="dxa"/>
            <w:tcBorders>
              <w:top w:val="single" w:sz="4" w:space="0" w:color="auto"/>
              <w:bottom w:val="single" w:sz="4" w:space="0" w:color="auto"/>
            </w:tcBorders>
          </w:tcPr>
          <w:p w14:paraId="181C7D61" w14:textId="77777777" w:rsidR="00833954" w:rsidRPr="00ED5E13" w:rsidRDefault="00833954" w:rsidP="00833954">
            <w:pPr>
              <w:ind w:left="60" w:right="60"/>
              <w:jc w:val="right"/>
              <w:rPr>
                <w:rFonts w:asciiTheme="majorBidi" w:eastAsia="Times New Roman" w:hAnsiTheme="majorBidi" w:cstheme="majorBidi"/>
                <w:sz w:val="20"/>
                <w:szCs w:val="20"/>
              </w:rPr>
            </w:pPr>
            <w:r w:rsidRPr="00ED5E13">
              <w:rPr>
                <w:rFonts w:asciiTheme="majorBidi" w:eastAsia="Times New Roman" w:hAnsiTheme="majorBidi" w:cstheme="majorBidi"/>
                <w:sz w:val="20"/>
                <w:szCs w:val="20"/>
              </w:rPr>
              <w:t xml:space="preserve">   166 (83%)</w:t>
            </w:r>
          </w:p>
        </w:tc>
        <w:tc>
          <w:tcPr>
            <w:tcW w:w="266" w:type="dxa"/>
            <w:tcBorders>
              <w:top w:val="nil"/>
              <w:bottom w:val="single" w:sz="4" w:space="0" w:color="auto"/>
            </w:tcBorders>
          </w:tcPr>
          <w:p w14:paraId="1802A292" w14:textId="77777777" w:rsidR="00833954" w:rsidRPr="00ED5E13" w:rsidRDefault="00833954" w:rsidP="00833954">
            <w:pPr>
              <w:ind w:left="60" w:right="60"/>
              <w:jc w:val="right"/>
              <w:rPr>
                <w:rFonts w:asciiTheme="majorBidi" w:eastAsia="Times New Roman" w:hAnsiTheme="majorBidi" w:cstheme="majorBidi"/>
                <w:sz w:val="20"/>
                <w:szCs w:val="20"/>
              </w:rPr>
            </w:pPr>
          </w:p>
        </w:tc>
      </w:tr>
    </w:tbl>
    <w:p w14:paraId="03C86F62" w14:textId="77777777" w:rsidR="00833954" w:rsidRDefault="00833954" w:rsidP="00C84DD1">
      <w:pPr>
        <w:autoSpaceDE w:val="0"/>
        <w:autoSpaceDN w:val="0"/>
        <w:adjustRightInd w:val="0"/>
        <w:spacing w:after="0" w:line="240" w:lineRule="auto"/>
        <w:ind w:firstLine="567"/>
        <w:jc w:val="both"/>
        <w:rPr>
          <w:rFonts w:ascii="Times New Roman" w:hAnsi="Times New Roman"/>
          <w:color w:val="000000"/>
          <w:sz w:val="24"/>
          <w:szCs w:val="24"/>
        </w:rPr>
      </w:pPr>
    </w:p>
    <w:p w14:paraId="35C3F33F" w14:textId="77777777" w:rsidR="002A73DB" w:rsidRPr="00C84DD1" w:rsidRDefault="002A73DB" w:rsidP="00C84DD1">
      <w:pPr>
        <w:autoSpaceDE w:val="0"/>
        <w:autoSpaceDN w:val="0"/>
        <w:adjustRightInd w:val="0"/>
        <w:spacing w:after="0" w:line="240" w:lineRule="auto"/>
        <w:ind w:firstLine="567"/>
        <w:jc w:val="both"/>
        <w:rPr>
          <w:rFonts w:ascii="Times New Roman" w:hAnsi="Times New Roman"/>
          <w:color w:val="000000"/>
          <w:sz w:val="24"/>
          <w:szCs w:val="24"/>
          <w:lang w:val="en-GB"/>
        </w:rPr>
      </w:pPr>
    </w:p>
    <w:p w14:paraId="64025F11" w14:textId="5CD137A0" w:rsidR="00D94206" w:rsidRPr="00E03EC7" w:rsidRDefault="002A73DB" w:rsidP="002A73DB">
      <w:pPr>
        <w:autoSpaceDE w:val="0"/>
        <w:autoSpaceDN w:val="0"/>
        <w:adjustRightInd w:val="0"/>
        <w:spacing w:after="0" w:line="240" w:lineRule="auto"/>
        <w:jc w:val="center"/>
        <w:rPr>
          <w:rFonts w:ascii="Times New Roman" w:hAnsi="Times New Roman"/>
          <w:b/>
          <w:bCs/>
          <w:color w:val="000000"/>
          <w:sz w:val="20"/>
          <w:szCs w:val="20"/>
          <w:lang w:val="en-GB"/>
        </w:rPr>
      </w:pPr>
      <w:r w:rsidRPr="00E03EC7">
        <w:rPr>
          <w:rFonts w:ascii="Times New Roman" w:hAnsi="Times New Roman"/>
          <w:b/>
          <w:bCs/>
          <w:color w:val="000000"/>
          <w:sz w:val="20"/>
          <w:szCs w:val="20"/>
          <w:lang w:val="en-GB"/>
        </w:rPr>
        <w:t>OPEN-ENDED QUESTIONS</w:t>
      </w:r>
      <w:bookmarkStart w:id="66" w:name="_Hlk37511298"/>
    </w:p>
    <w:p w14:paraId="7F0F7BD4" w14:textId="77777777" w:rsidR="002A73DB" w:rsidRPr="00D94206" w:rsidRDefault="002A73DB" w:rsidP="002A73DB">
      <w:pPr>
        <w:autoSpaceDE w:val="0"/>
        <w:autoSpaceDN w:val="0"/>
        <w:adjustRightInd w:val="0"/>
        <w:spacing w:after="0" w:line="240" w:lineRule="auto"/>
        <w:jc w:val="center"/>
        <w:rPr>
          <w:rFonts w:ascii="Times New Roman" w:hAnsi="Times New Roman"/>
          <w:b/>
          <w:bCs/>
          <w:color w:val="000000"/>
          <w:sz w:val="24"/>
          <w:szCs w:val="24"/>
          <w:lang w:val="en-GB"/>
        </w:rPr>
      </w:pPr>
    </w:p>
    <w:bookmarkEnd w:id="66"/>
    <w:p w14:paraId="37558CD3" w14:textId="5D898437" w:rsidR="002A73DB" w:rsidRDefault="00D94206" w:rsidP="002A73DB">
      <w:pPr>
        <w:autoSpaceDE w:val="0"/>
        <w:autoSpaceDN w:val="0"/>
        <w:adjustRightInd w:val="0"/>
        <w:spacing w:after="0" w:line="240" w:lineRule="auto"/>
        <w:jc w:val="both"/>
        <w:rPr>
          <w:rFonts w:ascii="Times New Roman" w:hAnsi="Times New Roman"/>
          <w:b/>
          <w:bCs/>
          <w:color w:val="000000"/>
          <w:sz w:val="24"/>
          <w:szCs w:val="24"/>
          <w:lang w:val="en-GB"/>
        </w:rPr>
      </w:pPr>
      <w:r w:rsidRPr="00D94206">
        <w:rPr>
          <w:rFonts w:ascii="Times New Roman" w:hAnsi="Times New Roman"/>
          <w:color w:val="000000"/>
          <w:sz w:val="24"/>
          <w:szCs w:val="24"/>
          <w:lang w:val="en-GB"/>
        </w:rPr>
        <w:t xml:space="preserve">Figure 2 reveals </w:t>
      </w:r>
      <w:proofErr w:type="gramStart"/>
      <w:r w:rsidRPr="00D94206">
        <w:rPr>
          <w:rFonts w:ascii="Times New Roman" w:hAnsi="Times New Roman"/>
          <w:color w:val="000000"/>
          <w:sz w:val="24"/>
          <w:szCs w:val="24"/>
          <w:lang w:val="en-GB"/>
        </w:rPr>
        <w:t xml:space="preserve">that </w:t>
      </w:r>
      <w:r w:rsidRPr="00D94206">
        <w:rPr>
          <w:rFonts w:ascii="Times New Roman" w:hAnsi="Times New Roman" w:hint="cs"/>
          <w:color w:val="000000"/>
          <w:sz w:val="24"/>
          <w:szCs w:val="24"/>
          <w:rtl/>
          <w:lang w:bidi="ar-JO"/>
        </w:rPr>
        <w:t xml:space="preserve"> كورونا</w:t>
      </w:r>
      <w:proofErr w:type="gramEnd"/>
      <w:r w:rsidRPr="00D94206">
        <w:rPr>
          <w:rFonts w:ascii="Times New Roman" w:hAnsi="Times New Roman"/>
          <w:color w:val="000000"/>
          <w:sz w:val="24"/>
          <w:szCs w:val="24"/>
          <w:lang w:val="en-GB"/>
        </w:rPr>
        <w:t xml:space="preserve">‘corona’ was the most common word used by the </w:t>
      </w:r>
      <w:bookmarkStart w:id="67" w:name="_Hlk36843493"/>
      <w:r w:rsidR="008E5815">
        <w:rPr>
          <w:rFonts w:ascii="Times New Roman" w:hAnsi="Times New Roman"/>
          <w:color w:val="000000"/>
          <w:sz w:val="24"/>
          <w:szCs w:val="24"/>
          <w:lang w:val="en-GB"/>
        </w:rPr>
        <w:t xml:space="preserve">Jordanian </w:t>
      </w:r>
      <w:r w:rsidRPr="00D94206">
        <w:rPr>
          <w:rFonts w:ascii="Times New Roman" w:hAnsi="Times New Roman"/>
          <w:color w:val="000000"/>
          <w:sz w:val="24"/>
          <w:szCs w:val="24"/>
          <w:lang w:val="en-GB"/>
        </w:rPr>
        <w:t xml:space="preserve">participants </w:t>
      </w:r>
      <w:bookmarkEnd w:id="67"/>
      <w:r w:rsidRPr="00D94206">
        <w:rPr>
          <w:rFonts w:ascii="Times New Roman" w:hAnsi="Times New Roman"/>
          <w:color w:val="000000"/>
          <w:sz w:val="24"/>
          <w:szCs w:val="24"/>
          <w:lang w:val="en-GB"/>
        </w:rPr>
        <w:t xml:space="preserve">to facilitate the </w:t>
      </w:r>
      <w:r w:rsidR="008E5815">
        <w:rPr>
          <w:rFonts w:ascii="Times New Roman" w:hAnsi="Times New Roman"/>
          <w:color w:val="000000"/>
          <w:sz w:val="24"/>
          <w:szCs w:val="24"/>
          <w:lang w:val="en-GB"/>
        </w:rPr>
        <w:t>act of</w:t>
      </w:r>
      <w:r w:rsidRPr="00D94206">
        <w:rPr>
          <w:rFonts w:ascii="Times New Roman" w:hAnsi="Times New Roman"/>
          <w:color w:val="000000"/>
          <w:sz w:val="24"/>
          <w:szCs w:val="24"/>
          <w:lang w:val="en-GB"/>
        </w:rPr>
        <w:t xml:space="preserve"> communication about th</w:t>
      </w:r>
      <w:r w:rsidR="008E5815">
        <w:rPr>
          <w:rFonts w:ascii="Times New Roman" w:hAnsi="Times New Roman"/>
          <w:color w:val="000000"/>
          <w:sz w:val="24"/>
          <w:szCs w:val="24"/>
          <w:lang w:val="en-GB"/>
        </w:rPr>
        <w:t xml:space="preserve">is </w:t>
      </w:r>
      <w:r w:rsidRPr="00D94206">
        <w:rPr>
          <w:rFonts w:ascii="Times New Roman" w:hAnsi="Times New Roman"/>
          <w:color w:val="000000"/>
          <w:sz w:val="24"/>
          <w:szCs w:val="24"/>
          <w:lang w:val="en-GB"/>
        </w:rPr>
        <w:t xml:space="preserve">disease, with 118 times. In dictionaries, ‘corona’ means ‘wreath’ or ‘crown’ which suggests positive connotations. Those speakers applied two </w:t>
      </w:r>
      <w:r w:rsidR="0097577C">
        <w:rPr>
          <w:rFonts w:ascii="Times New Roman" w:hAnsi="Times New Roman"/>
          <w:color w:val="000000"/>
          <w:sz w:val="24"/>
          <w:szCs w:val="24"/>
          <w:lang w:val="en-GB"/>
        </w:rPr>
        <w:t xml:space="preserve">linguistic </w:t>
      </w:r>
      <w:r w:rsidRPr="00D94206">
        <w:rPr>
          <w:rFonts w:ascii="Times New Roman" w:hAnsi="Times New Roman"/>
          <w:color w:val="000000"/>
          <w:sz w:val="24"/>
          <w:szCs w:val="24"/>
          <w:lang w:val="en-GB"/>
        </w:rPr>
        <w:t xml:space="preserve">techniques simultaneously, i.e. metaphorization and deletion. </w:t>
      </w:r>
      <w:r w:rsidR="0097577C" w:rsidRPr="00D94206">
        <w:rPr>
          <w:rFonts w:ascii="Times New Roman" w:hAnsi="Times New Roman"/>
          <w:color w:val="000000"/>
          <w:sz w:val="24"/>
          <w:szCs w:val="24"/>
          <w:lang w:val="en-GB"/>
        </w:rPr>
        <w:t xml:space="preserve">Warren (1992) </w:t>
      </w:r>
      <w:r w:rsidR="0097577C">
        <w:rPr>
          <w:rFonts w:ascii="Times New Roman" w:hAnsi="Times New Roman"/>
          <w:color w:val="000000"/>
          <w:sz w:val="24"/>
          <w:szCs w:val="24"/>
          <w:lang w:val="en-GB"/>
        </w:rPr>
        <w:t>claimed</w:t>
      </w:r>
      <w:r w:rsidR="0097577C" w:rsidRPr="00D94206">
        <w:rPr>
          <w:rFonts w:ascii="Times New Roman" w:hAnsi="Times New Roman"/>
          <w:color w:val="000000"/>
          <w:sz w:val="24"/>
          <w:szCs w:val="24"/>
          <w:lang w:val="en-GB"/>
        </w:rPr>
        <w:t xml:space="preserve"> that metaphor is a popular semantic approach for euphemizing offensive topics</w:t>
      </w:r>
      <w:r w:rsidR="0097577C">
        <w:rPr>
          <w:rFonts w:ascii="Times New Roman" w:hAnsi="Times New Roman"/>
          <w:color w:val="000000"/>
          <w:sz w:val="24"/>
          <w:szCs w:val="24"/>
          <w:lang w:val="en-GB"/>
        </w:rPr>
        <w:t xml:space="preserve">. </w:t>
      </w:r>
      <w:r w:rsidR="008E5815">
        <w:rPr>
          <w:rFonts w:ascii="Times New Roman" w:hAnsi="Times New Roman"/>
          <w:color w:val="000000"/>
          <w:sz w:val="24"/>
          <w:szCs w:val="24"/>
          <w:lang w:val="en-GB"/>
        </w:rPr>
        <w:t>A</w:t>
      </w:r>
      <w:r w:rsidR="008E5815" w:rsidRPr="00D94206">
        <w:rPr>
          <w:rFonts w:ascii="Times New Roman" w:hAnsi="Times New Roman"/>
          <w:color w:val="000000"/>
          <w:sz w:val="24"/>
          <w:szCs w:val="24"/>
          <w:lang w:val="en-GB"/>
        </w:rPr>
        <w:t>ccording to Lakoff and Johnson’s conceptual theory (1980)</w:t>
      </w:r>
      <w:r w:rsidR="008E5815">
        <w:rPr>
          <w:rFonts w:ascii="Times New Roman" w:hAnsi="Times New Roman"/>
          <w:color w:val="000000"/>
          <w:sz w:val="24"/>
          <w:szCs w:val="24"/>
          <w:lang w:val="en-GB"/>
        </w:rPr>
        <w:t>, m</w:t>
      </w:r>
      <w:r w:rsidRPr="00D94206">
        <w:rPr>
          <w:rFonts w:ascii="Times New Roman" w:hAnsi="Times New Roman"/>
          <w:color w:val="000000"/>
          <w:sz w:val="24"/>
          <w:szCs w:val="24"/>
          <w:lang w:val="en-GB"/>
        </w:rPr>
        <w:t>etaphoric expressions function for highlighting and hiding. Therefore, th</w:t>
      </w:r>
      <w:r w:rsidR="0097577C">
        <w:rPr>
          <w:rFonts w:ascii="Times New Roman" w:hAnsi="Times New Roman"/>
          <w:color w:val="000000"/>
          <w:sz w:val="24"/>
          <w:szCs w:val="24"/>
          <w:lang w:val="en-GB"/>
        </w:rPr>
        <w:t>e participants</w:t>
      </w:r>
      <w:r w:rsidRPr="00D94206">
        <w:rPr>
          <w:rFonts w:ascii="Times New Roman" w:hAnsi="Times New Roman"/>
          <w:color w:val="000000"/>
          <w:sz w:val="24"/>
          <w:szCs w:val="24"/>
          <w:lang w:val="en-GB"/>
        </w:rPr>
        <w:t xml:space="preserve"> highlighted the positive or convenient aspect, i.e. corona, whereas the distasteful or taboo aspect, i.e. virus, was hidden.</w:t>
      </w:r>
      <w:r w:rsidR="0097577C">
        <w:rPr>
          <w:rFonts w:ascii="Times New Roman" w:hAnsi="Times New Roman"/>
          <w:color w:val="000000"/>
          <w:sz w:val="24"/>
          <w:szCs w:val="24"/>
          <w:lang w:val="en-GB"/>
        </w:rPr>
        <w:t xml:space="preserve"> </w:t>
      </w:r>
      <w:proofErr w:type="spellStart"/>
      <w:r w:rsidR="008E5815" w:rsidRPr="00D94206">
        <w:rPr>
          <w:rFonts w:ascii="Times New Roman" w:hAnsi="Times New Roman"/>
          <w:color w:val="000000"/>
          <w:sz w:val="24"/>
          <w:szCs w:val="24"/>
          <w:lang w:val="en-GB"/>
        </w:rPr>
        <w:t>Rabab’ah</w:t>
      </w:r>
      <w:proofErr w:type="spellEnd"/>
      <w:r w:rsidR="008E5815" w:rsidRPr="00D94206">
        <w:rPr>
          <w:rFonts w:ascii="Times New Roman" w:hAnsi="Times New Roman"/>
          <w:color w:val="000000"/>
          <w:sz w:val="24"/>
          <w:szCs w:val="24"/>
          <w:lang w:val="en-GB"/>
        </w:rPr>
        <w:t>, and Al-</w:t>
      </w:r>
      <w:proofErr w:type="spellStart"/>
      <w:r w:rsidR="008E5815" w:rsidRPr="00D94206">
        <w:rPr>
          <w:rFonts w:ascii="Times New Roman" w:hAnsi="Times New Roman"/>
          <w:color w:val="000000"/>
          <w:sz w:val="24"/>
          <w:szCs w:val="24"/>
          <w:lang w:val="en-GB"/>
        </w:rPr>
        <w:t>Qarni</w:t>
      </w:r>
      <w:proofErr w:type="spellEnd"/>
      <w:r w:rsidR="008E5815" w:rsidRPr="00D94206">
        <w:rPr>
          <w:rFonts w:ascii="Times New Roman" w:hAnsi="Times New Roman"/>
          <w:color w:val="000000"/>
          <w:sz w:val="24"/>
          <w:szCs w:val="24"/>
          <w:lang w:val="en-GB"/>
        </w:rPr>
        <w:t xml:space="preserve"> (2012) mentioned that ‘deletion’ was the most frequently used strategy by British students for dealing with the concept of death in informal situations. Al-</w:t>
      </w:r>
      <w:proofErr w:type="spellStart"/>
      <w:r w:rsidR="008E5815" w:rsidRPr="00D94206">
        <w:rPr>
          <w:rFonts w:ascii="Times New Roman" w:hAnsi="Times New Roman"/>
          <w:color w:val="000000"/>
          <w:sz w:val="24"/>
          <w:szCs w:val="24"/>
          <w:lang w:val="en-GB"/>
        </w:rPr>
        <w:t>Adwan</w:t>
      </w:r>
      <w:proofErr w:type="spellEnd"/>
      <w:r w:rsidR="008E5815" w:rsidRPr="00D94206">
        <w:rPr>
          <w:rFonts w:ascii="Times New Roman" w:hAnsi="Times New Roman"/>
          <w:color w:val="000000"/>
          <w:sz w:val="24"/>
          <w:szCs w:val="24"/>
          <w:lang w:val="en-GB"/>
        </w:rPr>
        <w:t xml:space="preserve"> (2015) introduced ‘omission’ as a euphemistic approach for alleviating threatening messages beyond uttering negative lexical items.</w:t>
      </w:r>
      <w:r w:rsidRPr="00D94206">
        <w:rPr>
          <w:rFonts w:ascii="Times New Roman" w:hAnsi="Times New Roman"/>
          <w:color w:val="000000"/>
          <w:sz w:val="24"/>
          <w:szCs w:val="24"/>
          <w:lang w:val="en-GB"/>
        </w:rPr>
        <w:t xml:space="preserve"> The participants resorted to the deletion because this technique may make them feel less anxious and depressed than those who use the </w:t>
      </w:r>
      <w:proofErr w:type="gramStart"/>
      <w:r w:rsidRPr="00D94206">
        <w:rPr>
          <w:rFonts w:ascii="Times New Roman" w:hAnsi="Times New Roman"/>
          <w:color w:val="000000"/>
          <w:sz w:val="24"/>
          <w:szCs w:val="24"/>
          <w:lang w:val="en-GB"/>
        </w:rPr>
        <w:t xml:space="preserve">word </w:t>
      </w:r>
      <w:bookmarkStart w:id="68" w:name="_Hlk37881824"/>
      <w:r w:rsidRPr="00D94206">
        <w:rPr>
          <w:rFonts w:ascii="Times New Roman" w:hAnsi="Times New Roman" w:hint="cs"/>
          <w:color w:val="000000"/>
          <w:sz w:val="24"/>
          <w:szCs w:val="24"/>
          <w:rtl/>
        </w:rPr>
        <w:t xml:space="preserve"> فيروس</w:t>
      </w:r>
      <w:proofErr w:type="gramEnd"/>
      <w:r w:rsidRPr="00D94206">
        <w:rPr>
          <w:rFonts w:ascii="Times New Roman" w:hAnsi="Times New Roman" w:hint="cs"/>
          <w:color w:val="000000"/>
          <w:sz w:val="24"/>
          <w:szCs w:val="24"/>
          <w:rtl/>
        </w:rPr>
        <w:t xml:space="preserve"> كورونا</w:t>
      </w:r>
      <w:bookmarkEnd w:id="68"/>
      <w:r w:rsidRPr="00D94206">
        <w:rPr>
          <w:rFonts w:ascii="Times New Roman" w:hAnsi="Times New Roman"/>
          <w:color w:val="000000"/>
          <w:sz w:val="24"/>
          <w:szCs w:val="24"/>
          <w:lang w:val="en-GB"/>
        </w:rPr>
        <w:t xml:space="preserve">‘coronavirus’ directly. It </w:t>
      </w:r>
      <w:r w:rsidR="0097577C">
        <w:rPr>
          <w:rFonts w:ascii="Times New Roman" w:hAnsi="Times New Roman"/>
          <w:color w:val="000000"/>
          <w:sz w:val="24"/>
          <w:szCs w:val="24"/>
          <w:lang w:val="en-GB"/>
        </w:rPr>
        <w:t xml:space="preserve">may </w:t>
      </w:r>
      <w:r w:rsidRPr="00D94206">
        <w:rPr>
          <w:rFonts w:ascii="Times New Roman" w:hAnsi="Times New Roman"/>
          <w:color w:val="000000"/>
          <w:sz w:val="24"/>
          <w:szCs w:val="24"/>
          <w:lang w:val="en-GB"/>
        </w:rPr>
        <w:t xml:space="preserve">also </w:t>
      </w:r>
      <w:r w:rsidR="0097577C">
        <w:rPr>
          <w:rFonts w:ascii="Times New Roman" w:hAnsi="Times New Roman"/>
          <w:color w:val="000000"/>
          <w:sz w:val="24"/>
          <w:szCs w:val="24"/>
          <w:lang w:val="en-GB"/>
        </w:rPr>
        <w:t>represent</w:t>
      </w:r>
      <w:r w:rsidRPr="00D94206">
        <w:rPr>
          <w:rFonts w:ascii="Times New Roman" w:hAnsi="Times New Roman"/>
          <w:color w:val="000000"/>
          <w:sz w:val="24"/>
          <w:szCs w:val="24"/>
          <w:lang w:val="en-GB"/>
        </w:rPr>
        <w:t xml:space="preserve"> the Jordanians’ </w:t>
      </w:r>
      <w:r w:rsidR="008E5815">
        <w:rPr>
          <w:rFonts w:ascii="Times New Roman" w:hAnsi="Times New Roman"/>
          <w:color w:val="000000"/>
          <w:sz w:val="24"/>
          <w:szCs w:val="24"/>
          <w:lang w:val="en-GB"/>
        </w:rPr>
        <w:t>state</w:t>
      </w:r>
      <w:r w:rsidRPr="00D94206">
        <w:rPr>
          <w:rFonts w:ascii="Times New Roman" w:hAnsi="Times New Roman"/>
          <w:color w:val="000000"/>
          <w:sz w:val="24"/>
          <w:szCs w:val="24"/>
          <w:lang w:val="en-GB"/>
        </w:rPr>
        <w:t xml:space="preserve"> of horror and apprehension of bad consequences of </w:t>
      </w:r>
      <w:bookmarkStart w:id="69" w:name="_Hlk37502704"/>
      <w:r w:rsidRPr="00D94206">
        <w:rPr>
          <w:rFonts w:ascii="Times New Roman" w:hAnsi="Times New Roman"/>
          <w:color w:val="000000"/>
          <w:sz w:val="24"/>
          <w:szCs w:val="24"/>
          <w:lang w:val="en-GB"/>
        </w:rPr>
        <w:t>COVID-19</w:t>
      </w:r>
      <w:bookmarkEnd w:id="69"/>
      <w:r w:rsidRPr="00D94206">
        <w:rPr>
          <w:rFonts w:ascii="Times New Roman" w:hAnsi="Times New Roman"/>
          <w:color w:val="000000"/>
          <w:sz w:val="24"/>
          <w:szCs w:val="24"/>
          <w:lang w:val="en-GB"/>
        </w:rPr>
        <w:t xml:space="preserve">. The term </w:t>
      </w:r>
      <w:r w:rsidR="0097577C" w:rsidRPr="0097577C">
        <w:rPr>
          <w:rFonts w:ascii="Times New Roman" w:hAnsi="Times New Roman"/>
          <w:color w:val="000000"/>
          <w:sz w:val="24"/>
          <w:szCs w:val="24"/>
          <w:rtl/>
          <w:lang w:val="en-GB"/>
        </w:rPr>
        <w:t>فيروس كورونا</w:t>
      </w:r>
      <w:r w:rsidR="0097577C" w:rsidRPr="0097577C">
        <w:rPr>
          <w:rFonts w:ascii="Times New Roman" w:hAnsi="Times New Roman"/>
          <w:color w:val="000000"/>
          <w:sz w:val="24"/>
          <w:szCs w:val="24"/>
          <w:lang w:val="en-GB"/>
        </w:rPr>
        <w:t xml:space="preserve"> </w:t>
      </w:r>
      <w:r w:rsidRPr="00D94206">
        <w:rPr>
          <w:rFonts w:ascii="Times New Roman" w:hAnsi="Times New Roman"/>
          <w:color w:val="000000"/>
          <w:sz w:val="24"/>
          <w:szCs w:val="24"/>
          <w:lang w:val="en-GB"/>
        </w:rPr>
        <w:t xml:space="preserve">‘coronavirus’ occupied the second rank with 56 times. </w:t>
      </w:r>
      <w:r w:rsidR="0097577C">
        <w:rPr>
          <w:rFonts w:ascii="Times New Roman" w:hAnsi="Times New Roman"/>
          <w:color w:val="000000"/>
          <w:sz w:val="24"/>
          <w:szCs w:val="24"/>
          <w:lang w:val="en-GB"/>
        </w:rPr>
        <w:t>It could</w:t>
      </w:r>
      <w:r w:rsidRPr="00D94206">
        <w:rPr>
          <w:rFonts w:ascii="Times New Roman" w:hAnsi="Times New Roman"/>
          <w:color w:val="000000"/>
          <w:sz w:val="24"/>
          <w:szCs w:val="24"/>
          <w:lang w:val="en-GB"/>
        </w:rPr>
        <w:t xml:space="preserve"> reflect a higher degree of risk for both the speakers and the listeners, but the participants may suppose that switching into English could </w:t>
      </w:r>
      <w:r w:rsidR="0097577C">
        <w:rPr>
          <w:rFonts w:ascii="Times New Roman" w:hAnsi="Times New Roman"/>
          <w:color w:val="000000"/>
          <w:sz w:val="24"/>
          <w:szCs w:val="24"/>
          <w:lang w:val="en-GB"/>
        </w:rPr>
        <w:t xml:space="preserve">conceal or, at least, </w:t>
      </w:r>
      <w:r w:rsidRPr="00D94206">
        <w:rPr>
          <w:rFonts w:ascii="Times New Roman" w:hAnsi="Times New Roman"/>
          <w:color w:val="000000"/>
          <w:sz w:val="24"/>
          <w:szCs w:val="24"/>
          <w:lang w:val="en-GB"/>
        </w:rPr>
        <w:t xml:space="preserve">minimize the potential offence of the tabooed topic. Al-Khatib and </w:t>
      </w:r>
      <w:proofErr w:type="spellStart"/>
      <w:r w:rsidRPr="00D94206">
        <w:rPr>
          <w:rFonts w:ascii="Times New Roman" w:hAnsi="Times New Roman"/>
          <w:color w:val="000000"/>
          <w:sz w:val="24"/>
          <w:szCs w:val="24"/>
          <w:lang w:val="en-GB"/>
        </w:rPr>
        <w:t>Sabbah</w:t>
      </w:r>
      <w:proofErr w:type="spellEnd"/>
      <w:r w:rsidRPr="00D94206">
        <w:rPr>
          <w:rFonts w:ascii="Times New Roman" w:hAnsi="Times New Roman"/>
          <w:color w:val="000000"/>
          <w:sz w:val="24"/>
          <w:szCs w:val="24"/>
          <w:lang w:val="en-GB"/>
        </w:rPr>
        <w:t xml:space="preserve"> (2008) found that Jordanian university students usually shifted from Arabic to English in mobile text messages to discuss taboos freely. It can be concluded that adopting a foreign </w:t>
      </w:r>
      <w:r w:rsidR="0097577C" w:rsidRPr="00D94206">
        <w:rPr>
          <w:rFonts w:ascii="Times New Roman" w:hAnsi="Times New Roman"/>
          <w:color w:val="000000"/>
          <w:sz w:val="24"/>
          <w:szCs w:val="24"/>
          <w:lang w:val="en-GB"/>
        </w:rPr>
        <w:t xml:space="preserve">word </w:t>
      </w:r>
      <w:r w:rsidR="0097577C">
        <w:rPr>
          <w:rFonts w:ascii="Times New Roman" w:hAnsi="Times New Roman"/>
          <w:color w:val="000000"/>
          <w:sz w:val="24"/>
          <w:szCs w:val="24"/>
          <w:lang w:val="en-GB"/>
        </w:rPr>
        <w:t xml:space="preserve">with </w:t>
      </w:r>
      <w:r w:rsidRPr="00D94206">
        <w:rPr>
          <w:rFonts w:ascii="Times New Roman" w:hAnsi="Times New Roman"/>
          <w:color w:val="000000"/>
          <w:sz w:val="24"/>
          <w:szCs w:val="24"/>
          <w:lang w:val="en-GB"/>
        </w:rPr>
        <w:t xml:space="preserve">less </w:t>
      </w:r>
      <w:r w:rsidR="0097577C" w:rsidRPr="00D94206">
        <w:rPr>
          <w:rFonts w:ascii="Times New Roman" w:hAnsi="Times New Roman"/>
          <w:color w:val="000000"/>
          <w:sz w:val="24"/>
          <w:szCs w:val="24"/>
          <w:lang w:val="en-GB"/>
        </w:rPr>
        <w:t xml:space="preserve">negative associations </w:t>
      </w:r>
      <w:r w:rsidRPr="00D94206">
        <w:rPr>
          <w:rFonts w:ascii="Times New Roman" w:hAnsi="Times New Roman"/>
          <w:color w:val="000000"/>
          <w:sz w:val="24"/>
          <w:szCs w:val="24"/>
          <w:lang w:val="en-GB"/>
        </w:rPr>
        <w:t xml:space="preserve">is a useful way to avoid the hard effect of </w:t>
      </w:r>
      <w:r w:rsidR="0097577C">
        <w:rPr>
          <w:rFonts w:ascii="Times New Roman" w:hAnsi="Times New Roman"/>
          <w:color w:val="000000"/>
          <w:sz w:val="24"/>
          <w:szCs w:val="24"/>
          <w:lang w:val="en-GB"/>
        </w:rPr>
        <w:t xml:space="preserve">the </w:t>
      </w:r>
      <w:r w:rsidRPr="00D94206">
        <w:rPr>
          <w:rFonts w:ascii="Times New Roman" w:hAnsi="Times New Roman"/>
          <w:color w:val="000000"/>
          <w:sz w:val="24"/>
          <w:szCs w:val="24"/>
          <w:lang w:val="en-GB"/>
        </w:rPr>
        <w:t>direct use of an</w:t>
      </w:r>
      <w:r w:rsidR="0097577C">
        <w:rPr>
          <w:rFonts w:ascii="Times New Roman" w:hAnsi="Times New Roman"/>
          <w:color w:val="000000"/>
          <w:sz w:val="24"/>
          <w:szCs w:val="24"/>
          <w:lang w:val="en-GB"/>
        </w:rPr>
        <w:t xml:space="preserve"> offensive</w:t>
      </w:r>
      <w:r w:rsidRPr="00D94206">
        <w:rPr>
          <w:rFonts w:ascii="Times New Roman" w:hAnsi="Times New Roman"/>
          <w:color w:val="000000"/>
          <w:sz w:val="24"/>
          <w:szCs w:val="24"/>
          <w:lang w:val="en-GB"/>
        </w:rPr>
        <w:t xml:space="preserve"> Arabic word.</w:t>
      </w:r>
    </w:p>
    <w:p w14:paraId="48DD9153" w14:textId="15326BFF" w:rsidR="00A0709D" w:rsidRDefault="00D94206" w:rsidP="00D37918">
      <w:pPr>
        <w:autoSpaceDE w:val="0"/>
        <w:autoSpaceDN w:val="0"/>
        <w:adjustRightInd w:val="0"/>
        <w:spacing w:after="0" w:line="240" w:lineRule="auto"/>
        <w:ind w:firstLine="567"/>
        <w:jc w:val="both"/>
        <w:rPr>
          <w:rFonts w:ascii="Times New Roman" w:hAnsi="Times New Roman"/>
          <w:color w:val="000000"/>
          <w:sz w:val="24"/>
          <w:szCs w:val="24"/>
        </w:rPr>
      </w:pPr>
      <w:r w:rsidRPr="00D94206">
        <w:rPr>
          <w:rFonts w:ascii="Times New Roman" w:hAnsi="Times New Roman"/>
          <w:color w:val="000000"/>
          <w:sz w:val="24"/>
          <w:szCs w:val="24"/>
          <w:lang w:val="en-GB"/>
        </w:rPr>
        <w:t xml:space="preserve">The figure illustrates that the two words </w:t>
      </w:r>
      <w:r w:rsidR="0097577C" w:rsidRPr="0097577C">
        <w:rPr>
          <w:rFonts w:ascii="Times New Roman" w:hAnsi="Times New Roman"/>
          <w:color w:val="000000"/>
          <w:sz w:val="24"/>
          <w:szCs w:val="24"/>
          <w:rtl/>
          <w:lang w:val="en-GB"/>
        </w:rPr>
        <w:t>المرض</w:t>
      </w:r>
      <w:r w:rsidR="0097577C">
        <w:rPr>
          <w:rFonts w:ascii="Times New Roman" w:hAnsi="Times New Roman"/>
          <w:color w:val="000000"/>
          <w:sz w:val="24"/>
          <w:szCs w:val="24"/>
          <w:lang w:val="en-GB"/>
        </w:rPr>
        <w:t xml:space="preserve"> </w:t>
      </w:r>
      <w:r w:rsidRPr="00D94206">
        <w:rPr>
          <w:rFonts w:ascii="Times New Roman" w:hAnsi="Times New Roman"/>
          <w:color w:val="000000"/>
          <w:sz w:val="24"/>
          <w:szCs w:val="24"/>
          <w:lang w:val="en-GB"/>
        </w:rPr>
        <w:t>‘</w:t>
      </w:r>
      <w:r w:rsidR="009429B7">
        <w:rPr>
          <w:rFonts w:ascii="Times New Roman" w:hAnsi="Times New Roman"/>
          <w:color w:val="000000"/>
          <w:sz w:val="24"/>
          <w:szCs w:val="24"/>
          <w:lang w:val="en-GB"/>
        </w:rPr>
        <w:t xml:space="preserve">the </w:t>
      </w:r>
      <w:r w:rsidRPr="00D94206">
        <w:rPr>
          <w:rFonts w:ascii="Times New Roman" w:hAnsi="Times New Roman"/>
          <w:color w:val="000000"/>
          <w:sz w:val="24"/>
          <w:szCs w:val="24"/>
          <w:lang w:val="en-GB"/>
        </w:rPr>
        <w:t xml:space="preserve">disease’ and </w:t>
      </w:r>
      <w:r w:rsidR="0097577C" w:rsidRPr="0097577C">
        <w:rPr>
          <w:rFonts w:ascii="Times New Roman" w:hAnsi="Times New Roman"/>
          <w:color w:val="000000"/>
          <w:sz w:val="24"/>
          <w:szCs w:val="24"/>
          <w:rtl/>
          <w:lang w:val="en-GB"/>
        </w:rPr>
        <w:t>الفيروس</w:t>
      </w:r>
      <w:r w:rsidR="0097577C">
        <w:rPr>
          <w:rFonts w:ascii="Times New Roman" w:hAnsi="Times New Roman"/>
          <w:color w:val="000000"/>
          <w:sz w:val="24"/>
          <w:szCs w:val="24"/>
          <w:lang w:val="en-GB"/>
        </w:rPr>
        <w:t xml:space="preserve"> </w:t>
      </w:r>
      <w:r w:rsidRPr="00D94206">
        <w:rPr>
          <w:rFonts w:ascii="Times New Roman" w:hAnsi="Times New Roman"/>
          <w:color w:val="000000"/>
          <w:sz w:val="24"/>
          <w:szCs w:val="24"/>
          <w:lang w:val="en-GB"/>
        </w:rPr>
        <w:t>‘</w:t>
      </w:r>
      <w:r w:rsidR="0097577C">
        <w:rPr>
          <w:rFonts w:ascii="Times New Roman" w:hAnsi="Times New Roman"/>
          <w:color w:val="000000"/>
          <w:sz w:val="24"/>
          <w:szCs w:val="24"/>
          <w:lang w:val="en-GB"/>
        </w:rPr>
        <w:t xml:space="preserve">the </w:t>
      </w:r>
      <w:r w:rsidRPr="00D94206">
        <w:rPr>
          <w:rFonts w:ascii="Times New Roman" w:hAnsi="Times New Roman"/>
          <w:color w:val="000000"/>
          <w:sz w:val="24"/>
          <w:szCs w:val="24"/>
          <w:lang w:val="en-GB"/>
        </w:rPr>
        <w:t xml:space="preserve">virus’ came in the third rank with 32 times for each. The </w:t>
      </w:r>
      <w:r w:rsidR="009429B7">
        <w:rPr>
          <w:rFonts w:ascii="Times New Roman" w:hAnsi="Times New Roman"/>
          <w:color w:val="000000"/>
          <w:sz w:val="24"/>
          <w:szCs w:val="24"/>
          <w:lang w:val="en-GB"/>
        </w:rPr>
        <w:t xml:space="preserve">first </w:t>
      </w:r>
      <w:r w:rsidRPr="00D94206">
        <w:rPr>
          <w:rFonts w:ascii="Times New Roman" w:hAnsi="Times New Roman"/>
          <w:color w:val="000000"/>
          <w:sz w:val="24"/>
          <w:szCs w:val="24"/>
          <w:lang w:val="en-GB"/>
        </w:rPr>
        <w:t xml:space="preserve">has been </w:t>
      </w:r>
      <w:r w:rsidR="009429B7">
        <w:rPr>
          <w:rFonts w:ascii="Times New Roman" w:hAnsi="Times New Roman"/>
          <w:color w:val="000000"/>
          <w:sz w:val="24"/>
          <w:szCs w:val="24"/>
          <w:lang w:val="en-GB"/>
        </w:rPr>
        <w:t xml:space="preserve">most commonly </w:t>
      </w:r>
      <w:r w:rsidRPr="00D94206">
        <w:rPr>
          <w:rFonts w:ascii="Times New Roman" w:hAnsi="Times New Roman"/>
          <w:color w:val="000000"/>
          <w:sz w:val="24"/>
          <w:szCs w:val="24"/>
          <w:lang w:val="en-GB"/>
        </w:rPr>
        <w:t xml:space="preserve">used </w:t>
      </w:r>
      <w:r w:rsidR="009429B7">
        <w:rPr>
          <w:rFonts w:ascii="Times New Roman" w:hAnsi="Times New Roman"/>
          <w:color w:val="000000"/>
          <w:sz w:val="24"/>
          <w:szCs w:val="24"/>
          <w:lang w:val="en-GB"/>
        </w:rPr>
        <w:t>in</w:t>
      </w:r>
      <w:r w:rsidRPr="00D94206">
        <w:rPr>
          <w:rFonts w:ascii="Times New Roman" w:hAnsi="Times New Roman"/>
          <w:color w:val="000000"/>
          <w:sz w:val="24"/>
          <w:szCs w:val="24"/>
          <w:lang w:val="en-GB"/>
        </w:rPr>
        <w:t xml:space="preserve"> Arab </w:t>
      </w:r>
      <w:r w:rsidR="009429B7">
        <w:rPr>
          <w:rFonts w:ascii="Times New Roman" w:hAnsi="Times New Roman"/>
          <w:color w:val="000000"/>
          <w:sz w:val="24"/>
          <w:szCs w:val="24"/>
          <w:lang w:val="en-GB"/>
        </w:rPr>
        <w:t>societies</w:t>
      </w:r>
      <w:r w:rsidRPr="00D94206">
        <w:rPr>
          <w:rFonts w:ascii="Times New Roman" w:hAnsi="Times New Roman"/>
          <w:color w:val="000000"/>
          <w:sz w:val="24"/>
          <w:szCs w:val="24"/>
          <w:lang w:val="en-GB"/>
        </w:rPr>
        <w:t xml:space="preserve"> as a</w:t>
      </w:r>
      <w:r w:rsidR="009429B7">
        <w:rPr>
          <w:rFonts w:ascii="Times New Roman" w:hAnsi="Times New Roman"/>
          <w:color w:val="000000"/>
          <w:sz w:val="24"/>
          <w:szCs w:val="24"/>
          <w:lang w:val="en-GB"/>
        </w:rPr>
        <w:t xml:space="preserve"> euphemistic </w:t>
      </w:r>
      <w:r w:rsidRPr="00D94206">
        <w:rPr>
          <w:rFonts w:ascii="Times New Roman" w:hAnsi="Times New Roman"/>
          <w:color w:val="000000"/>
          <w:sz w:val="24"/>
          <w:szCs w:val="24"/>
          <w:lang w:val="en-GB"/>
        </w:rPr>
        <w:t xml:space="preserve">alternative for ‘cancer’. </w:t>
      </w:r>
      <w:proofErr w:type="spellStart"/>
      <w:r w:rsidRPr="00D94206">
        <w:rPr>
          <w:rFonts w:ascii="Times New Roman" w:hAnsi="Times New Roman"/>
          <w:color w:val="000000"/>
          <w:sz w:val="24"/>
          <w:szCs w:val="24"/>
          <w:lang w:val="en-GB"/>
        </w:rPr>
        <w:t>ElShiekh</w:t>
      </w:r>
      <w:proofErr w:type="spellEnd"/>
      <w:r w:rsidRPr="00D94206">
        <w:rPr>
          <w:rFonts w:ascii="Times New Roman" w:hAnsi="Times New Roman"/>
          <w:color w:val="000000"/>
          <w:sz w:val="24"/>
          <w:szCs w:val="24"/>
          <w:lang w:val="en-GB"/>
        </w:rPr>
        <w:t xml:space="preserve"> (201</w:t>
      </w:r>
      <w:r w:rsidRPr="00D94206">
        <w:rPr>
          <w:rFonts w:ascii="Times New Roman" w:hAnsi="Times New Roman"/>
          <w:color w:val="000000"/>
          <w:sz w:val="24"/>
          <w:szCs w:val="24"/>
          <w:rtl/>
          <w:lang w:bidi="ar-JO"/>
        </w:rPr>
        <w:t>3</w:t>
      </w:r>
      <w:r w:rsidRPr="00D94206">
        <w:rPr>
          <w:rFonts w:ascii="Times New Roman" w:hAnsi="Times New Roman"/>
          <w:color w:val="000000"/>
          <w:sz w:val="24"/>
          <w:szCs w:val="24"/>
        </w:rPr>
        <w:t xml:space="preserve">) observed </w:t>
      </w:r>
      <w:r w:rsidRPr="00D94206">
        <w:rPr>
          <w:rFonts w:ascii="Times New Roman" w:hAnsi="Times New Roman"/>
          <w:color w:val="000000"/>
          <w:sz w:val="24"/>
          <w:szCs w:val="24"/>
          <w:lang w:val="en-GB"/>
        </w:rPr>
        <w:t xml:space="preserve">that </w:t>
      </w:r>
      <w:r w:rsidR="009429B7">
        <w:rPr>
          <w:rFonts w:ascii="Times New Roman" w:hAnsi="Times New Roman"/>
          <w:color w:val="000000"/>
          <w:sz w:val="24"/>
          <w:szCs w:val="24"/>
          <w:lang w:val="en-GB"/>
        </w:rPr>
        <w:t>some</w:t>
      </w:r>
      <w:r w:rsidRPr="00D94206">
        <w:rPr>
          <w:rFonts w:ascii="Times New Roman" w:hAnsi="Times New Roman"/>
          <w:color w:val="000000"/>
          <w:sz w:val="24"/>
          <w:szCs w:val="24"/>
          <w:lang w:val="en-GB"/>
        </w:rPr>
        <w:t xml:space="preserve"> Egyptian and Jordanian </w:t>
      </w:r>
      <w:r w:rsidR="009429B7">
        <w:rPr>
          <w:rFonts w:ascii="Times New Roman" w:hAnsi="Times New Roman"/>
          <w:color w:val="000000"/>
          <w:sz w:val="24"/>
          <w:szCs w:val="24"/>
          <w:lang w:val="en-GB"/>
        </w:rPr>
        <w:t>speakers</w:t>
      </w:r>
      <w:r w:rsidRPr="00D94206">
        <w:rPr>
          <w:rFonts w:ascii="Times New Roman" w:hAnsi="Times New Roman"/>
          <w:color w:val="000000"/>
          <w:sz w:val="24"/>
          <w:szCs w:val="24"/>
          <w:lang w:val="en-GB"/>
        </w:rPr>
        <w:t xml:space="preserve"> </w:t>
      </w:r>
      <w:r w:rsidR="009429B7" w:rsidRPr="00D94206">
        <w:rPr>
          <w:rFonts w:ascii="Times New Roman" w:hAnsi="Times New Roman"/>
          <w:color w:val="000000"/>
          <w:sz w:val="24"/>
          <w:szCs w:val="24"/>
          <w:lang w:val="en-GB"/>
        </w:rPr>
        <w:t>frequently</w:t>
      </w:r>
      <w:r w:rsidRPr="00D94206">
        <w:rPr>
          <w:rFonts w:ascii="Times New Roman" w:hAnsi="Times New Roman"/>
          <w:color w:val="000000"/>
          <w:sz w:val="24"/>
          <w:szCs w:val="24"/>
          <w:lang w:val="en-GB"/>
        </w:rPr>
        <w:t xml:space="preserve"> adopt colloquial euphemisms to avoid the offensive word ‘cancer’ in everyday conversations, such as </w:t>
      </w:r>
      <w:r w:rsidRPr="00D94206">
        <w:rPr>
          <w:rFonts w:ascii="Times New Roman" w:hAnsi="Times New Roman"/>
          <w:color w:val="000000"/>
          <w:sz w:val="24"/>
          <w:szCs w:val="24"/>
          <w:rtl/>
          <w:lang w:bidi="ar-JO"/>
        </w:rPr>
        <w:t>المرض الوحش</w:t>
      </w:r>
      <w:r w:rsidRPr="00D94206">
        <w:rPr>
          <w:rFonts w:ascii="Times New Roman" w:hAnsi="Times New Roman"/>
          <w:color w:val="000000"/>
          <w:sz w:val="24"/>
          <w:szCs w:val="24"/>
          <w:lang w:val="en-GB"/>
        </w:rPr>
        <w:t xml:space="preserve"> ‘the bad disease’ or </w:t>
      </w:r>
      <w:r w:rsidRPr="00D94206">
        <w:rPr>
          <w:rFonts w:ascii="Times New Roman" w:hAnsi="Times New Roman"/>
          <w:color w:val="000000"/>
          <w:sz w:val="24"/>
          <w:szCs w:val="24"/>
          <w:rtl/>
          <w:lang w:bidi="ar-JO"/>
        </w:rPr>
        <w:t>المرض الخبيث</w:t>
      </w:r>
      <w:r w:rsidRPr="00D94206">
        <w:rPr>
          <w:rFonts w:ascii="Times New Roman" w:hAnsi="Times New Roman"/>
          <w:color w:val="000000"/>
          <w:sz w:val="24"/>
          <w:szCs w:val="24"/>
          <w:lang w:val="en-GB"/>
        </w:rPr>
        <w:t xml:space="preserve"> ‘the malignant disease’. Similarly, </w:t>
      </w:r>
      <w:proofErr w:type="spellStart"/>
      <w:r w:rsidRPr="00D94206">
        <w:rPr>
          <w:rFonts w:ascii="Times New Roman" w:hAnsi="Times New Roman"/>
          <w:color w:val="000000"/>
          <w:sz w:val="24"/>
          <w:szCs w:val="24"/>
          <w:lang w:val="en-GB"/>
        </w:rPr>
        <w:t>Almasaeid</w:t>
      </w:r>
      <w:proofErr w:type="spellEnd"/>
      <w:r w:rsidRPr="00D94206">
        <w:rPr>
          <w:rFonts w:ascii="Times New Roman" w:hAnsi="Times New Roman"/>
          <w:color w:val="000000"/>
          <w:sz w:val="24"/>
          <w:szCs w:val="24"/>
          <w:lang w:val="en-GB"/>
        </w:rPr>
        <w:t xml:space="preserve"> (2016) found that </w:t>
      </w:r>
      <w:r w:rsidR="009429B7">
        <w:rPr>
          <w:rFonts w:ascii="Times New Roman" w:hAnsi="Times New Roman"/>
          <w:color w:val="000000"/>
          <w:sz w:val="24"/>
          <w:szCs w:val="24"/>
          <w:lang w:val="en-GB"/>
        </w:rPr>
        <w:t xml:space="preserve">Arabic </w:t>
      </w:r>
      <w:r w:rsidRPr="00D94206">
        <w:rPr>
          <w:rFonts w:ascii="Times New Roman" w:hAnsi="Times New Roman"/>
          <w:color w:val="000000"/>
          <w:sz w:val="24"/>
          <w:szCs w:val="24"/>
          <w:lang w:val="en-GB"/>
        </w:rPr>
        <w:t xml:space="preserve">speakers refer to </w:t>
      </w:r>
      <w:r w:rsidRPr="00D94206">
        <w:rPr>
          <w:rFonts w:ascii="Times New Roman" w:hAnsi="Times New Roman"/>
          <w:color w:val="000000"/>
          <w:sz w:val="24"/>
          <w:szCs w:val="24"/>
          <w:rtl/>
        </w:rPr>
        <w:t xml:space="preserve">المرض </w:t>
      </w:r>
      <w:proofErr w:type="gramStart"/>
      <w:r w:rsidRPr="00D94206">
        <w:rPr>
          <w:rFonts w:ascii="Times New Roman" w:hAnsi="Times New Roman"/>
          <w:color w:val="000000"/>
          <w:sz w:val="24"/>
          <w:szCs w:val="24"/>
          <w:rtl/>
        </w:rPr>
        <w:t xml:space="preserve">الخبيث </w:t>
      </w:r>
      <w:r w:rsidRPr="00D94206">
        <w:rPr>
          <w:rFonts w:ascii="Times New Roman" w:hAnsi="Times New Roman"/>
          <w:color w:val="000000"/>
          <w:sz w:val="24"/>
          <w:szCs w:val="24"/>
          <w:lang w:val="en-GB"/>
        </w:rPr>
        <w:t xml:space="preserve"> ‘</w:t>
      </w:r>
      <w:proofErr w:type="gramEnd"/>
      <w:r w:rsidRPr="00D94206">
        <w:rPr>
          <w:rFonts w:ascii="Times New Roman" w:hAnsi="Times New Roman"/>
          <w:color w:val="000000"/>
          <w:sz w:val="24"/>
          <w:szCs w:val="24"/>
          <w:lang w:val="en-GB"/>
        </w:rPr>
        <w:t xml:space="preserve">the malicious disease’ as a </w:t>
      </w:r>
      <w:r w:rsidRPr="00D94206">
        <w:rPr>
          <w:rFonts w:ascii="Times New Roman" w:hAnsi="Times New Roman"/>
          <w:color w:val="000000"/>
          <w:sz w:val="24"/>
          <w:szCs w:val="24"/>
        </w:rPr>
        <w:t xml:space="preserve">euphemistic </w:t>
      </w:r>
      <w:r w:rsidRPr="00D94206">
        <w:rPr>
          <w:rFonts w:ascii="Times New Roman" w:hAnsi="Times New Roman"/>
          <w:color w:val="000000"/>
          <w:sz w:val="24"/>
          <w:szCs w:val="24"/>
          <w:lang w:val="en-GB"/>
        </w:rPr>
        <w:t>replacement of ‘cancer’. Al-Azzam et al. (2017) pointed out that Saudis seek to euphemistically describe ‘cancer’</w:t>
      </w:r>
      <w:r w:rsidR="009429B7">
        <w:rPr>
          <w:rFonts w:ascii="Times New Roman" w:hAnsi="Times New Roman"/>
          <w:color w:val="000000"/>
          <w:sz w:val="24"/>
          <w:szCs w:val="24"/>
          <w:lang w:val="en-GB"/>
        </w:rPr>
        <w:t>,</w:t>
      </w:r>
      <w:r w:rsidRPr="00D94206">
        <w:rPr>
          <w:rFonts w:ascii="Times New Roman" w:hAnsi="Times New Roman"/>
          <w:color w:val="000000"/>
          <w:sz w:val="24"/>
          <w:szCs w:val="24"/>
          <w:lang w:val="en-GB"/>
        </w:rPr>
        <w:t xml:space="preserve"> rather than name it </w:t>
      </w:r>
      <w:r w:rsidR="009429B7">
        <w:rPr>
          <w:rFonts w:ascii="Times New Roman" w:hAnsi="Times New Roman"/>
          <w:color w:val="000000"/>
          <w:sz w:val="24"/>
          <w:szCs w:val="24"/>
          <w:lang w:val="en-GB"/>
        </w:rPr>
        <w:t xml:space="preserve">directly, </w:t>
      </w:r>
      <w:r w:rsidRPr="00D94206">
        <w:rPr>
          <w:rFonts w:ascii="Times New Roman" w:hAnsi="Times New Roman"/>
          <w:color w:val="000000"/>
          <w:sz w:val="24"/>
          <w:szCs w:val="24"/>
          <w:lang w:val="en-GB"/>
        </w:rPr>
        <w:t xml:space="preserve">through using </w:t>
      </w:r>
      <w:r w:rsidRPr="00D94206">
        <w:rPr>
          <w:rFonts w:ascii="Times New Roman" w:hAnsi="Times New Roman"/>
          <w:color w:val="000000"/>
          <w:sz w:val="24"/>
          <w:szCs w:val="24"/>
          <w:rtl/>
        </w:rPr>
        <w:t>الشین</w:t>
      </w:r>
      <w:r w:rsidRPr="00D94206">
        <w:rPr>
          <w:rFonts w:ascii="Times New Roman" w:hAnsi="Times New Roman"/>
          <w:color w:val="000000"/>
          <w:sz w:val="24"/>
          <w:szCs w:val="24"/>
          <w:lang w:val="en-GB"/>
        </w:rPr>
        <w:t xml:space="preserve"> ‘bad’ or </w:t>
      </w:r>
      <w:r w:rsidRPr="00D94206">
        <w:rPr>
          <w:rFonts w:ascii="Times New Roman" w:hAnsi="Times New Roman"/>
          <w:color w:val="000000"/>
          <w:sz w:val="24"/>
          <w:szCs w:val="24"/>
          <w:rtl/>
        </w:rPr>
        <w:t>الخبیث</w:t>
      </w:r>
      <w:r w:rsidRPr="00D94206">
        <w:rPr>
          <w:rFonts w:ascii="Times New Roman" w:hAnsi="Times New Roman"/>
          <w:color w:val="000000"/>
          <w:sz w:val="24"/>
          <w:szCs w:val="24"/>
          <w:lang w:val="en-GB"/>
        </w:rPr>
        <w:t xml:space="preserve"> ‘malignant’. In Jordan, </w:t>
      </w:r>
      <w:r w:rsidR="009429B7">
        <w:rPr>
          <w:rFonts w:ascii="Times New Roman" w:hAnsi="Times New Roman"/>
          <w:color w:val="000000"/>
          <w:sz w:val="24"/>
          <w:szCs w:val="24"/>
          <w:lang w:val="en-GB"/>
        </w:rPr>
        <w:t>people</w:t>
      </w:r>
      <w:r w:rsidRPr="00D94206">
        <w:rPr>
          <w:rFonts w:ascii="Times New Roman" w:hAnsi="Times New Roman"/>
          <w:color w:val="000000"/>
          <w:sz w:val="24"/>
          <w:szCs w:val="24"/>
          <w:lang w:val="en-GB"/>
        </w:rPr>
        <w:t xml:space="preserve"> usually employ indirect utterances for dealing with ‘cancer’, such as </w:t>
      </w:r>
      <w:bookmarkStart w:id="70" w:name="_Hlk37882075"/>
      <w:r w:rsidRPr="00D94206">
        <w:rPr>
          <w:rFonts w:ascii="Times New Roman" w:hAnsi="Times New Roman"/>
          <w:color w:val="000000"/>
          <w:sz w:val="24"/>
          <w:szCs w:val="24"/>
          <w:rtl/>
          <w:lang w:bidi="ar-JO"/>
        </w:rPr>
        <w:t>المرض</w:t>
      </w:r>
      <w:r w:rsidRPr="00D94206">
        <w:rPr>
          <w:rFonts w:ascii="Times New Roman" w:hAnsi="Times New Roman"/>
          <w:color w:val="000000"/>
          <w:sz w:val="24"/>
          <w:szCs w:val="24"/>
          <w:lang w:val="en-GB"/>
        </w:rPr>
        <w:t xml:space="preserve"> </w:t>
      </w:r>
      <w:bookmarkEnd w:id="70"/>
      <w:r w:rsidRPr="00D94206">
        <w:rPr>
          <w:rFonts w:ascii="Times New Roman" w:hAnsi="Times New Roman"/>
          <w:color w:val="000000"/>
          <w:sz w:val="24"/>
          <w:szCs w:val="24"/>
          <w:lang w:val="en-GB"/>
        </w:rPr>
        <w:t xml:space="preserve">‘the disease’ or </w:t>
      </w:r>
      <w:r w:rsidRPr="00D94206">
        <w:rPr>
          <w:rFonts w:ascii="Times New Roman" w:hAnsi="Times New Roman"/>
          <w:color w:val="000000"/>
          <w:sz w:val="24"/>
          <w:szCs w:val="24"/>
          <w:rtl/>
          <w:lang w:bidi="ar-JO"/>
        </w:rPr>
        <w:t xml:space="preserve">ذلك </w:t>
      </w:r>
      <w:proofErr w:type="gramStart"/>
      <w:r w:rsidRPr="00D94206">
        <w:rPr>
          <w:rFonts w:ascii="Times New Roman" w:hAnsi="Times New Roman"/>
          <w:color w:val="000000"/>
          <w:sz w:val="24"/>
          <w:szCs w:val="24"/>
          <w:rtl/>
          <w:lang w:bidi="ar-JO"/>
        </w:rPr>
        <w:t xml:space="preserve">المرض </w:t>
      </w:r>
      <w:r w:rsidRPr="00D94206">
        <w:rPr>
          <w:rFonts w:ascii="Times New Roman" w:hAnsi="Times New Roman"/>
          <w:color w:val="000000"/>
          <w:sz w:val="24"/>
          <w:szCs w:val="24"/>
          <w:lang w:val="en-GB"/>
        </w:rPr>
        <w:t xml:space="preserve"> ‘</w:t>
      </w:r>
      <w:proofErr w:type="gramEnd"/>
      <w:r w:rsidRPr="00D94206">
        <w:rPr>
          <w:rFonts w:ascii="Times New Roman" w:hAnsi="Times New Roman"/>
          <w:color w:val="000000"/>
          <w:sz w:val="24"/>
          <w:szCs w:val="24"/>
          <w:lang w:val="en-GB"/>
        </w:rPr>
        <w:t xml:space="preserve">that disease’. </w:t>
      </w:r>
      <w:r w:rsidR="009429B7">
        <w:rPr>
          <w:rFonts w:ascii="Times New Roman" w:hAnsi="Times New Roman"/>
          <w:color w:val="000000"/>
          <w:sz w:val="24"/>
          <w:szCs w:val="24"/>
          <w:lang w:val="en-GB"/>
        </w:rPr>
        <w:t>It is evident that those</w:t>
      </w:r>
      <w:r w:rsidRPr="00D94206">
        <w:rPr>
          <w:rFonts w:ascii="Times New Roman" w:hAnsi="Times New Roman"/>
          <w:color w:val="000000"/>
          <w:sz w:val="24"/>
          <w:szCs w:val="24"/>
          <w:lang w:val="en-GB"/>
        </w:rPr>
        <w:t xml:space="preserve"> participants adop</w:t>
      </w:r>
      <w:r w:rsidR="009429B7">
        <w:rPr>
          <w:rFonts w:ascii="Times New Roman" w:hAnsi="Times New Roman"/>
          <w:color w:val="000000"/>
          <w:sz w:val="24"/>
          <w:szCs w:val="24"/>
          <w:lang w:val="en-GB"/>
        </w:rPr>
        <w:t>ted</w:t>
      </w:r>
      <w:r w:rsidRPr="00D94206">
        <w:rPr>
          <w:rFonts w:ascii="Times New Roman" w:hAnsi="Times New Roman"/>
          <w:color w:val="000000"/>
          <w:sz w:val="24"/>
          <w:szCs w:val="24"/>
          <w:lang w:val="en-GB"/>
        </w:rPr>
        <w:t xml:space="preserve"> the same technique, i.e., avoiding the direct name, through using less </w:t>
      </w:r>
      <w:r w:rsidR="009429B7" w:rsidRPr="009429B7">
        <w:rPr>
          <w:rFonts w:ascii="Times New Roman" w:hAnsi="Times New Roman"/>
          <w:color w:val="000000"/>
          <w:sz w:val="24"/>
          <w:szCs w:val="24"/>
          <w:lang w:val="en-GB"/>
        </w:rPr>
        <w:t xml:space="preserve">freighted </w:t>
      </w:r>
      <w:r w:rsidRPr="00D94206">
        <w:rPr>
          <w:rFonts w:ascii="Times New Roman" w:hAnsi="Times New Roman"/>
          <w:color w:val="000000"/>
          <w:sz w:val="24"/>
          <w:szCs w:val="24"/>
          <w:lang w:val="en-GB"/>
        </w:rPr>
        <w:t xml:space="preserve">words with negative connotations, i.e. </w:t>
      </w:r>
      <w:r w:rsidR="007C79E6">
        <w:rPr>
          <w:rFonts w:ascii="Times New Roman" w:hAnsi="Times New Roman"/>
          <w:color w:val="000000"/>
          <w:sz w:val="24"/>
          <w:szCs w:val="24"/>
          <w:lang w:val="en-GB"/>
        </w:rPr>
        <w:t xml:space="preserve">the </w:t>
      </w:r>
      <w:r w:rsidRPr="00D94206">
        <w:rPr>
          <w:rFonts w:ascii="Times New Roman" w:hAnsi="Times New Roman"/>
          <w:color w:val="000000"/>
          <w:sz w:val="24"/>
          <w:szCs w:val="24"/>
          <w:lang w:val="en-GB"/>
        </w:rPr>
        <w:t>disease’ or ‘</w:t>
      </w:r>
      <w:r w:rsidR="007C79E6">
        <w:rPr>
          <w:rFonts w:ascii="Times New Roman" w:hAnsi="Times New Roman"/>
          <w:color w:val="000000"/>
          <w:sz w:val="24"/>
          <w:szCs w:val="24"/>
          <w:lang w:val="en-GB"/>
        </w:rPr>
        <w:t xml:space="preserve">the </w:t>
      </w:r>
      <w:r w:rsidRPr="00D94206">
        <w:rPr>
          <w:rFonts w:ascii="Times New Roman" w:hAnsi="Times New Roman"/>
          <w:color w:val="000000"/>
          <w:sz w:val="24"/>
          <w:szCs w:val="24"/>
          <w:lang w:val="en-GB"/>
        </w:rPr>
        <w:t xml:space="preserve">virus’, to reduce </w:t>
      </w:r>
      <w:r w:rsidR="007C79E6">
        <w:rPr>
          <w:rFonts w:ascii="Times New Roman" w:hAnsi="Times New Roman"/>
          <w:color w:val="000000"/>
          <w:sz w:val="24"/>
          <w:szCs w:val="24"/>
          <w:lang w:val="en-GB"/>
        </w:rPr>
        <w:t>an</w:t>
      </w:r>
      <w:r w:rsidRPr="00D94206">
        <w:rPr>
          <w:rFonts w:ascii="Times New Roman" w:hAnsi="Times New Roman"/>
          <w:color w:val="000000"/>
          <w:sz w:val="24"/>
          <w:szCs w:val="24"/>
          <w:lang w:val="en-GB"/>
        </w:rPr>
        <w:t xml:space="preserve"> undesirable risk of COVID-19 upon addressee.</w:t>
      </w:r>
      <w:r w:rsidR="009429B7">
        <w:rPr>
          <w:rFonts w:ascii="Times New Roman" w:hAnsi="Times New Roman"/>
          <w:b/>
          <w:bCs/>
          <w:color w:val="000000"/>
          <w:sz w:val="24"/>
          <w:szCs w:val="24"/>
          <w:lang w:val="en-GB"/>
        </w:rPr>
        <w:t xml:space="preserve"> </w:t>
      </w:r>
      <w:r w:rsidRPr="00D94206">
        <w:rPr>
          <w:rFonts w:ascii="Times New Roman" w:hAnsi="Times New Roman"/>
          <w:color w:val="000000"/>
          <w:sz w:val="24"/>
          <w:szCs w:val="24"/>
          <w:lang w:val="en-GB"/>
        </w:rPr>
        <w:t xml:space="preserve">The word </w:t>
      </w:r>
      <w:r w:rsidRPr="00D94206">
        <w:rPr>
          <w:rFonts w:ascii="Times New Roman" w:hAnsi="Times New Roman"/>
          <w:color w:val="000000"/>
          <w:sz w:val="24"/>
          <w:szCs w:val="24"/>
          <w:rtl/>
          <w:lang w:bidi="ar-JO"/>
        </w:rPr>
        <w:t>غيمة</w:t>
      </w:r>
      <w:r w:rsidRPr="00D94206">
        <w:rPr>
          <w:rFonts w:ascii="Times New Roman" w:hAnsi="Times New Roman"/>
          <w:color w:val="000000"/>
          <w:sz w:val="24"/>
          <w:szCs w:val="24"/>
          <w:lang w:val="en-GB"/>
        </w:rPr>
        <w:t xml:space="preserve"> ‘cloud’ was used by 22 Jordanian participants. In Arabic culture, this word suggests making something invisible or dark for a short period. They may use this euphemistic </w:t>
      </w:r>
      <w:r w:rsidR="007C79E6">
        <w:rPr>
          <w:rFonts w:ascii="Times New Roman" w:hAnsi="Times New Roman"/>
          <w:color w:val="000000"/>
          <w:sz w:val="24"/>
          <w:szCs w:val="24"/>
          <w:lang w:val="en-GB"/>
        </w:rPr>
        <w:t>term</w:t>
      </w:r>
      <w:r w:rsidRPr="00D94206">
        <w:rPr>
          <w:rFonts w:ascii="Times New Roman" w:hAnsi="Times New Roman"/>
          <w:color w:val="000000"/>
          <w:sz w:val="24"/>
          <w:szCs w:val="24"/>
          <w:lang w:val="en-GB"/>
        </w:rPr>
        <w:t xml:space="preserve"> hoping that </w:t>
      </w:r>
      <w:bookmarkStart w:id="71" w:name="_Hlk37504424"/>
      <w:r w:rsidRPr="00D94206">
        <w:rPr>
          <w:rFonts w:ascii="Times New Roman" w:hAnsi="Times New Roman"/>
          <w:color w:val="000000"/>
          <w:sz w:val="24"/>
          <w:szCs w:val="24"/>
          <w:lang w:val="en-GB"/>
        </w:rPr>
        <w:t xml:space="preserve">COVID-19 </w:t>
      </w:r>
      <w:bookmarkEnd w:id="71"/>
      <w:r w:rsidRPr="00D94206">
        <w:rPr>
          <w:rFonts w:ascii="Times New Roman" w:hAnsi="Times New Roman"/>
          <w:color w:val="000000"/>
          <w:sz w:val="24"/>
          <w:szCs w:val="24"/>
          <w:lang w:val="en-GB"/>
        </w:rPr>
        <w:t xml:space="preserve">outbreak will last shortly. </w:t>
      </w:r>
      <w:proofErr w:type="gramStart"/>
      <w:r w:rsidRPr="00D94206">
        <w:rPr>
          <w:rFonts w:ascii="Times New Roman" w:hAnsi="Times New Roman"/>
          <w:color w:val="000000"/>
          <w:sz w:val="24"/>
          <w:szCs w:val="24"/>
          <w:lang w:val="en-GB"/>
        </w:rPr>
        <w:t xml:space="preserve">However, </w:t>
      </w:r>
      <w:r w:rsidRPr="00D94206">
        <w:rPr>
          <w:rFonts w:ascii="Times New Roman" w:hAnsi="Times New Roman"/>
          <w:color w:val="000000"/>
          <w:sz w:val="24"/>
          <w:szCs w:val="24"/>
          <w:rtl/>
          <w:lang w:bidi="ar-JO"/>
        </w:rPr>
        <w:t xml:space="preserve"> كوفيد</w:t>
      </w:r>
      <w:proofErr w:type="gramEnd"/>
      <w:r w:rsidRPr="00D94206">
        <w:rPr>
          <w:rFonts w:ascii="Times New Roman" w:hAnsi="Times New Roman"/>
          <w:color w:val="000000"/>
          <w:sz w:val="24"/>
          <w:szCs w:val="24"/>
          <w:rtl/>
          <w:lang w:bidi="ar-JO"/>
        </w:rPr>
        <w:t xml:space="preserve"> 19</w:t>
      </w:r>
      <w:r w:rsidRPr="00D94206">
        <w:rPr>
          <w:rFonts w:ascii="Times New Roman" w:hAnsi="Times New Roman"/>
          <w:color w:val="000000"/>
          <w:sz w:val="24"/>
          <w:szCs w:val="24"/>
          <w:lang w:val="en-GB"/>
        </w:rPr>
        <w:t xml:space="preserve"> ‘Covid-19’, </w:t>
      </w:r>
      <w:r w:rsidRPr="00D94206">
        <w:rPr>
          <w:rFonts w:ascii="Times New Roman" w:hAnsi="Times New Roman"/>
          <w:color w:val="000000"/>
          <w:sz w:val="24"/>
          <w:szCs w:val="24"/>
          <w:rtl/>
          <w:lang w:bidi="ar-JO"/>
        </w:rPr>
        <w:t xml:space="preserve"> الفيروس</w:t>
      </w:r>
      <w:r w:rsidR="007C79E6">
        <w:rPr>
          <w:rFonts w:ascii="Times New Roman" w:hAnsi="Times New Roman"/>
          <w:color w:val="000000"/>
          <w:sz w:val="24"/>
          <w:szCs w:val="24"/>
          <w:lang w:bidi="ar-JO"/>
        </w:rPr>
        <w:t xml:space="preserve"> </w:t>
      </w:r>
      <w:r w:rsidRPr="00D94206">
        <w:rPr>
          <w:rFonts w:ascii="Times New Roman" w:hAnsi="Times New Roman"/>
          <w:color w:val="000000"/>
          <w:sz w:val="24"/>
          <w:szCs w:val="24"/>
          <w:rtl/>
          <w:lang w:bidi="ar-JO"/>
        </w:rPr>
        <w:t>المستجد</w:t>
      </w:r>
      <w:r w:rsidR="007C79E6">
        <w:rPr>
          <w:rFonts w:ascii="Times New Roman" w:hAnsi="Times New Roman"/>
          <w:color w:val="000000"/>
          <w:sz w:val="24"/>
          <w:szCs w:val="24"/>
          <w:lang w:bidi="ar-JO"/>
        </w:rPr>
        <w:t xml:space="preserve"> </w:t>
      </w:r>
      <w:r w:rsidRPr="00D94206">
        <w:rPr>
          <w:rFonts w:ascii="Times New Roman" w:hAnsi="Times New Roman"/>
          <w:color w:val="000000"/>
          <w:sz w:val="24"/>
          <w:szCs w:val="24"/>
          <w:lang w:val="en-GB"/>
        </w:rPr>
        <w:t xml:space="preserve">‘the novel virus’, and </w:t>
      </w:r>
      <w:r w:rsidRPr="00D94206">
        <w:rPr>
          <w:rFonts w:ascii="Times New Roman" w:hAnsi="Times New Roman"/>
          <w:color w:val="000000"/>
          <w:sz w:val="24"/>
          <w:szCs w:val="24"/>
          <w:rtl/>
          <w:lang w:bidi="ar-JO"/>
        </w:rPr>
        <w:t xml:space="preserve"> المشكلة</w:t>
      </w:r>
      <w:r w:rsidRPr="00D94206">
        <w:rPr>
          <w:rFonts w:ascii="Times New Roman" w:hAnsi="Times New Roman"/>
          <w:color w:val="000000"/>
          <w:sz w:val="24"/>
          <w:szCs w:val="24"/>
          <w:lang w:val="en-GB"/>
        </w:rPr>
        <w:t>‘</w:t>
      </w:r>
      <w:r w:rsidR="007C79E6">
        <w:rPr>
          <w:rFonts w:ascii="Times New Roman" w:hAnsi="Times New Roman"/>
          <w:color w:val="000000"/>
          <w:sz w:val="24"/>
          <w:szCs w:val="24"/>
          <w:lang w:val="en-GB"/>
        </w:rPr>
        <w:t xml:space="preserve">the </w:t>
      </w:r>
      <w:r w:rsidRPr="00D94206">
        <w:rPr>
          <w:rFonts w:ascii="Times New Roman" w:hAnsi="Times New Roman"/>
          <w:color w:val="000000"/>
          <w:sz w:val="24"/>
          <w:szCs w:val="24"/>
          <w:lang w:val="en-GB"/>
        </w:rPr>
        <w:t xml:space="preserve">problem’ were </w:t>
      </w:r>
      <w:r w:rsidR="007C79E6">
        <w:rPr>
          <w:rFonts w:ascii="Times New Roman" w:hAnsi="Times New Roman"/>
          <w:color w:val="000000"/>
          <w:sz w:val="24"/>
          <w:szCs w:val="24"/>
          <w:lang w:val="en-GB"/>
        </w:rPr>
        <w:t xml:space="preserve">only </w:t>
      </w:r>
      <w:r w:rsidRPr="00D94206">
        <w:rPr>
          <w:rFonts w:ascii="Times New Roman" w:hAnsi="Times New Roman"/>
          <w:color w:val="000000"/>
          <w:sz w:val="24"/>
          <w:szCs w:val="24"/>
          <w:lang w:val="en-GB"/>
        </w:rPr>
        <w:t xml:space="preserve">attested 8 times </w:t>
      </w:r>
      <w:bookmarkStart w:id="72" w:name="_Hlk36914765"/>
      <w:r w:rsidRPr="00D94206">
        <w:rPr>
          <w:rFonts w:ascii="Times New Roman" w:hAnsi="Times New Roman"/>
          <w:color w:val="000000"/>
          <w:sz w:val="24"/>
          <w:szCs w:val="24"/>
          <w:lang w:val="en-GB"/>
        </w:rPr>
        <w:t>for eac</w:t>
      </w:r>
      <w:r w:rsidR="007C79E6">
        <w:rPr>
          <w:rFonts w:ascii="Times New Roman" w:hAnsi="Times New Roman"/>
          <w:color w:val="000000"/>
          <w:sz w:val="24"/>
          <w:szCs w:val="24"/>
          <w:lang w:val="en-GB"/>
        </w:rPr>
        <w:t>h.</w:t>
      </w:r>
      <w:r w:rsidRPr="00D94206">
        <w:rPr>
          <w:rFonts w:ascii="Times New Roman" w:hAnsi="Times New Roman"/>
          <w:color w:val="000000"/>
          <w:sz w:val="24"/>
          <w:szCs w:val="24"/>
          <w:rtl/>
          <w:lang w:bidi="ar-JO"/>
        </w:rPr>
        <w:t xml:space="preserve"> </w:t>
      </w:r>
      <w:bookmarkStart w:id="73" w:name="_Hlk36926213"/>
      <w:bookmarkEnd w:id="72"/>
      <w:r w:rsidRPr="00D94206">
        <w:rPr>
          <w:rFonts w:ascii="Times New Roman" w:hAnsi="Times New Roman"/>
          <w:color w:val="000000"/>
          <w:sz w:val="24"/>
          <w:szCs w:val="24"/>
        </w:rPr>
        <w:t>The influence of the participants’ religious background in the choice of euphemisms</w:t>
      </w:r>
      <w:r w:rsidRPr="00D94206">
        <w:rPr>
          <w:rFonts w:ascii="Times New Roman" w:hAnsi="Times New Roman"/>
          <w:color w:val="000000"/>
          <w:sz w:val="24"/>
          <w:szCs w:val="24"/>
          <w:lang w:val="en-GB"/>
        </w:rPr>
        <w:t xml:space="preserve"> was clearly observed. </w:t>
      </w:r>
      <w:r w:rsidRPr="00D94206">
        <w:rPr>
          <w:rFonts w:ascii="Times New Roman" w:hAnsi="Times New Roman"/>
          <w:color w:val="000000"/>
          <w:sz w:val="24"/>
          <w:szCs w:val="24"/>
        </w:rPr>
        <w:t>They referred to religion-based euphemisms involving religious sentiments or Qur’anic expressions, such as</w:t>
      </w:r>
      <w:bookmarkEnd w:id="73"/>
      <w:r w:rsidRPr="00D94206">
        <w:rPr>
          <w:rFonts w:ascii="Times New Roman" w:hAnsi="Times New Roman"/>
          <w:color w:val="000000"/>
          <w:sz w:val="24"/>
          <w:szCs w:val="24"/>
          <w:lang w:val="en-GB"/>
        </w:rPr>
        <w:t xml:space="preserve"> </w:t>
      </w:r>
      <w:r w:rsidRPr="00D94206">
        <w:rPr>
          <w:rFonts w:ascii="Times New Roman" w:hAnsi="Times New Roman"/>
          <w:color w:val="000000"/>
          <w:sz w:val="24"/>
          <w:szCs w:val="24"/>
          <w:rtl/>
          <w:lang w:bidi="ar-JO"/>
        </w:rPr>
        <w:t>عُسُر</w:t>
      </w:r>
      <w:r w:rsidRPr="00D94206">
        <w:rPr>
          <w:rFonts w:ascii="Times New Roman" w:hAnsi="Times New Roman"/>
          <w:color w:val="000000"/>
          <w:sz w:val="24"/>
          <w:szCs w:val="24"/>
        </w:rPr>
        <w:t xml:space="preserve"> ‘adversity’</w:t>
      </w:r>
      <w:r w:rsidRPr="00D94206">
        <w:rPr>
          <w:rFonts w:ascii="Times New Roman" w:hAnsi="Times New Roman"/>
          <w:color w:val="000000"/>
          <w:sz w:val="24"/>
          <w:szCs w:val="24"/>
          <w:lang w:val="en-GB"/>
        </w:rPr>
        <w:t>, or</w:t>
      </w:r>
      <w:r w:rsidRPr="00D94206">
        <w:rPr>
          <w:rFonts w:ascii="Times New Roman" w:hAnsi="Times New Roman"/>
          <w:color w:val="000000"/>
          <w:sz w:val="24"/>
          <w:szCs w:val="24"/>
          <w:rtl/>
          <w:lang w:bidi="ar-JO"/>
        </w:rPr>
        <w:t xml:space="preserve">ابتلاء من </w:t>
      </w:r>
      <w:proofErr w:type="gramStart"/>
      <w:r w:rsidRPr="00D94206">
        <w:rPr>
          <w:rFonts w:ascii="Times New Roman" w:hAnsi="Times New Roman"/>
          <w:color w:val="000000"/>
          <w:sz w:val="24"/>
          <w:szCs w:val="24"/>
          <w:rtl/>
          <w:lang w:bidi="ar-JO"/>
        </w:rPr>
        <w:t xml:space="preserve">الله </w:t>
      </w:r>
      <w:r w:rsidR="007C79E6">
        <w:rPr>
          <w:rFonts w:ascii="Times New Roman" w:hAnsi="Times New Roman"/>
          <w:color w:val="000000"/>
          <w:sz w:val="24"/>
          <w:szCs w:val="24"/>
          <w:lang w:bidi="ar-JO"/>
        </w:rPr>
        <w:t xml:space="preserve"> </w:t>
      </w:r>
      <w:r w:rsidRPr="00D94206">
        <w:rPr>
          <w:rFonts w:ascii="Times New Roman" w:hAnsi="Times New Roman"/>
          <w:color w:val="000000"/>
          <w:sz w:val="24"/>
          <w:szCs w:val="24"/>
        </w:rPr>
        <w:t>‘</w:t>
      </w:r>
      <w:proofErr w:type="gramEnd"/>
      <w:r w:rsidRPr="00D94206">
        <w:rPr>
          <w:rFonts w:ascii="Times New Roman" w:hAnsi="Times New Roman"/>
          <w:color w:val="000000"/>
          <w:sz w:val="24"/>
          <w:szCs w:val="24"/>
        </w:rPr>
        <w:t xml:space="preserve">test </w:t>
      </w:r>
      <w:r w:rsidR="007C79E6">
        <w:rPr>
          <w:rFonts w:ascii="Times New Roman" w:hAnsi="Times New Roman"/>
          <w:color w:val="000000"/>
          <w:sz w:val="24"/>
          <w:szCs w:val="24"/>
        </w:rPr>
        <w:t>from</w:t>
      </w:r>
      <w:r w:rsidRPr="00D94206">
        <w:rPr>
          <w:rFonts w:ascii="Times New Roman" w:hAnsi="Times New Roman"/>
          <w:color w:val="000000"/>
          <w:sz w:val="24"/>
          <w:szCs w:val="24"/>
        </w:rPr>
        <w:t xml:space="preserve"> God’</w:t>
      </w:r>
      <w:r w:rsidRPr="00D94206">
        <w:rPr>
          <w:rFonts w:ascii="Times New Roman" w:hAnsi="Times New Roman"/>
          <w:color w:val="000000"/>
          <w:sz w:val="24"/>
          <w:szCs w:val="24"/>
          <w:lang w:val="en-GB"/>
        </w:rPr>
        <w:t>.</w:t>
      </w:r>
      <w:r w:rsidRPr="00D94206">
        <w:rPr>
          <w:rFonts w:ascii="Times New Roman" w:hAnsi="Times New Roman"/>
          <w:color w:val="000000"/>
          <w:sz w:val="24"/>
          <w:szCs w:val="24"/>
        </w:rPr>
        <w:t xml:space="preserve"> </w:t>
      </w:r>
      <w:r w:rsidRPr="00D94206">
        <w:rPr>
          <w:rFonts w:ascii="Times New Roman" w:hAnsi="Times New Roman"/>
          <w:color w:val="000000"/>
          <w:sz w:val="24"/>
          <w:szCs w:val="24"/>
          <w:lang w:val="en-GB"/>
        </w:rPr>
        <w:t xml:space="preserve">One of the significant findings is that two </w:t>
      </w:r>
      <w:r w:rsidRPr="00D94206">
        <w:rPr>
          <w:rFonts w:ascii="Times New Roman" w:hAnsi="Times New Roman"/>
          <w:color w:val="000000"/>
          <w:sz w:val="24"/>
          <w:szCs w:val="24"/>
        </w:rPr>
        <w:t>participants</w:t>
      </w:r>
      <w:r w:rsidRPr="00D94206">
        <w:rPr>
          <w:rFonts w:ascii="Times New Roman" w:hAnsi="Times New Roman"/>
          <w:color w:val="000000"/>
          <w:sz w:val="24"/>
          <w:szCs w:val="24"/>
          <w:lang w:val="en-GB"/>
        </w:rPr>
        <w:t xml:space="preserve"> used the </w:t>
      </w:r>
      <w:r w:rsidRPr="00D94206">
        <w:rPr>
          <w:rFonts w:ascii="Times New Roman" w:hAnsi="Times New Roman"/>
          <w:color w:val="000000"/>
          <w:sz w:val="24"/>
          <w:szCs w:val="24"/>
        </w:rPr>
        <w:t>implied pronoun</w:t>
      </w:r>
      <w:proofErr w:type="gramStart"/>
      <w:r w:rsidRPr="00D94206">
        <w:rPr>
          <w:rFonts w:ascii="Times New Roman" w:hAnsi="Times New Roman"/>
          <w:color w:val="000000"/>
          <w:sz w:val="24"/>
          <w:szCs w:val="24"/>
          <w:rtl/>
          <w:lang w:bidi="ar-JO"/>
        </w:rPr>
        <w:t>ه</w:t>
      </w:r>
      <w:r w:rsidR="007C79E6">
        <w:rPr>
          <w:rFonts w:ascii="Times New Roman" w:hAnsi="Times New Roman" w:hint="cs"/>
          <w:color w:val="000000"/>
          <w:sz w:val="24"/>
          <w:szCs w:val="24"/>
          <w:rtl/>
          <w:lang w:bidi="ar-JO"/>
        </w:rPr>
        <w:t>و</w:t>
      </w:r>
      <w:r w:rsidRPr="00D94206">
        <w:rPr>
          <w:rFonts w:ascii="Times New Roman" w:hAnsi="Times New Roman"/>
          <w:color w:val="000000"/>
          <w:sz w:val="24"/>
          <w:szCs w:val="24"/>
          <w:rtl/>
          <w:lang w:bidi="ar-JO"/>
        </w:rPr>
        <w:t xml:space="preserve"> </w:t>
      </w:r>
      <w:r w:rsidRPr="00D94206">
        <w:rPr>
          <w:rFonts w:ascii="Times New Roman" w:hAnsi="Times New Roman"/>
          <w:color w:val="000000"/>
          <w:sz w:val="24"/>
          <w:szCs w:val="24"/>
        </w:rPr>
        <w:t xml:space="preserve"> ‘</w:t>
      </w:r>
      <w:proofErr w:type="gramEnd"/>
      <w:r w:rsidRPr="00D94206">
        <w:rPr>
          <w:rFonts w:ascii="Times New Roman" w:hAnsi="Times New Roman"/>
          <w:color w:val="000000"/>
          <w:sz w:val="24"/>
          <w:szCs w:val="24"/>
        </w:rPr>
        <w:t xml:space="preserve">it’ in Arabic instead of mentioning </w:t>
      </w:r>
      <w:bookmarkStart w:id="74" w:name="_Hlk37883217"/>
      <w:r w:rsidRPr="00D94206">
        <w:rPr>
          <w:rFonts w:ascii="Times New Roman" w:hAnsi="Times New Roman"/>
          <w:color w:val="000000"/>
          <w:sz w:val="24"/>
          <w:szCs w:val="24"/>
        </w:rPr>
        <w:t xml:space="preserve">COVID-19 </w:t>
      </w:r>
      <w:bookmarkEnd w:id="74"/>
      <w:r w:rsidRPr="00D94206">
        <w:rPr>
          <w:rFonts w:ascii="Times New Roman" w:hAnsi="Times New Roman"/>
          <w:color w:val="000000"/>
          <w:sz w:val="24"/>
          <w:szCs w:val="24"/>
        </w:rPr>
        <w:t xml:space="preserve">frankly. Other euphemistic expressions, such as </w:t>
      </w:r>
      <w:r w:rsidRPr="00D94206">
        <w:rPr>
          <w:rFonts w:ascii="Times New Roman" w:hAnsi="Times New Roman"/>
          <w:color w:val="000000"/>
          <w:sz w:val="24"/>
          <w:szCs w:val="24"/>
          <w:rtl/>
          <w:lang w:bidi="ar-JO"/>
        </w:rPr>
        <w:t>امتحان</w:t>
      </w:r>
      <w:r w:rsidRPr="00D94206">
        <w:rPr>
          <w:rFonts w:ascii="Times New Roman" w:hAnsi="Times New Roman"/>
          <w:color w:val="000000"/>
          <w:sz w:val="24"/>
          <w:szCs w:val="24"/>
        </w:rPr>
        <w:t xml:space="preserve"> ‘test’, </w:t>
      </w:r>
      <w:r w:rsidRPr="00D94206">
        <w:rPr>
          <w:rFonts w:ascii="Times New Roman" w:hAnsi="Times New Roman"/>
          <w:color w:val="000000"/>
          <w:sz w:val="24"/>
          <w:szCs w:val="24"/>
          <w:rtl/>
          <w:lang w:bidi="ar-JO"/>
        </w:rPr>
        <w:t>عدوى</w:t>
      </w:r>
      <w:r w:rsidRPr="00D94206">
        <w:rPr>
          <w:rFonts w:ascii="Times New Roman" w:hAnsi="Times New Roman"/>
          <w:color w:val="000000"/>
          <w:sz w:val="24"/>
          <w:szCs w:val="24"/>
        </w:rPr>
        <w:t xml:space="preserve"> ‘infection’, </w:t>
      </w:r>
      <w:r w:rsidRPr="00D94206">
        <w:rPr>
          <w:rFonts w:ascii="Times New Roman" w:hAnsi="Times New Roman"/>
          <w:color w:val="000000"/>
          <w:sz w:val="24"/>
          <w:szCs w:val="24"/>
          <w:rtl/>
          <w:lang w:bidi="ar-JO"/>
        </w:rPr>
        <w:t>تحدي</w:t>
      </w:r>
      <w:r w:rsidRPr="00D94206">
        <w:rPr>
          <w:rFonts w:ascii="Times New Roman" w:hAnsi="Times New Roman"/>
          <w:color w:val="000000"/>
          <w:sz w:val="24"/>
          <w:szCs w:val="24"/>
        </w:rPr>
        <w:t xml:space="preserve"> ‘challenge’ </w:t>
      </w:r>
      <w:r w:rsidRPr="00D94206">
        <w:rPr>
          <w:rFonts w:ascii="Times New Roman" w:hAnsi="Times New Roman"/>
          <w:color w:val="000000"/>
          <w:sz w:val="24"/>
          <w:szCs w:val="24"/>
          <w:rtl/>
          <w:lang w:bidi="ar-JO"/>
        </w:rPr>
        <w:t>قلق/هم</w:t>
      </w:r>
      <w:r w:rsidRPr="00D94206">
        <w:rPr>
          <w:rFonts w:ascii="Times New Roman" w:hAnsi="Times New Roman"/>
          <w:color w:val="000000"/>
          <w:sz w:val="24"/>
          <w:szCs w:val="24"/>
        </w:rPr>
        <w:t xml:space="preserve"> ‘concern/worry’, </w:t>
      </w:r>
      <w:r w:rsidRPr="00D94206">
        <w:rPr>
          <w:rFonts w:ascii="Times New Roman" w:hAnsi="Times New Roman"/>
          <w:color w:val="000000"/>
          <w:sz w:val="24"/>
          <w:szCs w:val="24"/>
          <w:rtl/>
          <w:lang w:bidi="ar-JO"/>
        </w:rPr>
        <w:t>المرحلة الصعبة</w:t>
      </w:r>
      <w:r w:rsidRPr="00D94206">
        <w:rPr>
          <w:rFonts w:ascii="Times New Roman" w:hAnsi="Times New Roman"/>
          <w:color w:val="000000"/>
          <w:sz w:val="24"/>
          <w:szCs w:val="24"/>
        </w:rPr>
        <w:t xml:space="preserve"> ‘the difficul</w:t>
      </w:r>
      <w:r w:rsidR="00777C7F">
        <w:rPr>
          <w:rFonts w:ascii="Times New Roman" w:hAnsi="Times New Roman"/>
          <w:color w:val="000000"/>
          <w:sz w:val="24"/>
          <w:szCs w:val="24"/>
        </w:rPr>
        <w:t xml:space="preserve">t </w:t>
      </w:r>
      <w:r w:rsidRPr="00D94206">
        <w:rPr>
          <w:rFonts w:ascii="Times New Roman" w:hAnsi="Times New Roman"/>
          <w:color w:val="000000"/>
          <w:sz w:val="24"/>
          <w:szCs w:val="24"/>
        </w:rPr>
        <w:t xml:space="preserve">stage’, </w:t>
      </w:r>
      <w:proofErr w:type="gramStart"/>
      <w:r w:rsidRPr="00D94206">
        <w:rPr>
          <w:rFonts w:ascii="Times New Roman" w:hAnsi="Times New Roman"/>
          <w:color w:val="000000"/>
          <w:sz w:val="24"/>
          <w:szCs w:val="24"/>
        </w:rPr>
        <w:t xml:space="preserve">and </w:t>
      </w:r>
      <w:r w:rsidRPr="00D94206">
        <w:rPr>
          <w:rFonts w:ascii="Times New Roman" w:hAnsi="Times New Roman"/>
          <w:color w:val="000000"/>
          <w:sz w:val="24"/>
          <w:szCs w:val="24"/>
          <w:rtl/>
          <w:lang w:bidi="ar-JO"/>
        </w:rPr>
        <w:t xml:space="preserve"> </w:t>
      </w:r>
      <w:r w:rsidRPr="00D94206">
        <w:rPr>
          <w:rFonts w:ascii="Times New Roman" w:hAnsi="Times New Roman"/>
          <w:color w:val="000000"/>
          <w:sz w:val="24"/>
          <w:szCs w:val="24"/>
          <w:rtl/>
          <w:lang w:bidi="ar-JO"/>
        </w:rPr>
        <w:lastRenderedPageBreak/>
        <w:t>الظرف</w:t>
      </w:r>
      <w:proofErr w:type="gramEnd"/>
      <w:r w:rsidRPr="00D94206">
        <w:rPr>
          <w:rFonts w:ascii="Times New Roman" w:hAnsi="Times New Roman"/>
          <w:color w:val="000000"/>
          <w:sz w:val="24"/>
          <w:szCs w:val="24"/>
          <w:rtl/>
          <w:lang w:bidi="ar-JO"/>
        </w:rPr>
        <w:t xml:space="preserve"> الحالي</w:t>
      </w:r>
      <w:r w:rsidRPr="00D94206">
        <w:rPr>
          <w:rFonts w:ascii="Times New Roman" w:hAnsi="Times New Roman"/>
          <w:color w:val="000000"/>
          <w:sz w:val="24"/>
          <w:szCs w:val="24"/>
        </w:rPr>
        <w:t xml:space="preserve"> ‘the current circumstance’ were rarely adopted</w:t>
      </w:r>
      <w:r w:rsidR="007C79E6">
        <w:rPr>
          <w:rFonts w:ascii="Times New Roman" w:hAnsi="Times New Roman"/>
          <w:color w:val="000000"/>
          <w:sz w:val="24"/>
          <w:szCs w:val="24"/>
        </w:rPr>
        <w:t>.</w:t>
      </w:r>
      <w:r w:rsidRPr="00D94206">
        <w:rPr>
          <w:rFonts w:ascii="Times New Roman" w:hAnsi="Times New Roman"/>
          <w:color w:val="000000"/>
          <w:sz w:val="24"/>
          <w:szCs w:val="24"/>
        </w:rPr>
        <w:t xml:space="preserve"> Indeed, the participants provided different euphemistic expressions in order to </w:t>
      </w:r>
      <w:r w:rsidR="007C79E6">
        <w:rPr>
          <w:rFonts w:ascii="Times New Roman" w:hAnsi="Times New Roman"/>
          <w:color w:val="000000"/>
          <w:sz w:val="24"/>
          <w:szCs w:val="24"/>
        </w:rPr>
        <w:t xml:space="preserve">discuss </w:t>
      </w:r>
      <w:r w:rsidR="007C79E6" w:rsidRPr="007C79E6">
        <w:rPr>
          <w:rFonts w:ascii="Times New Roman" w:hAnsi="Times New Roman"/>
          <w:color w:val="000000"/>
          <w:sz w:val="24"/>
          <w:szCs w:val="24"/>
        </w:rPr>
        <w:t xml:space="preserve">COVID-19 </w:t>
      </w:r>
      <w:r w:rsidRPr="00D94206">
        <w:rPr>
          <w:rFonts w:ascii="Times New Roman" w:hAnsi="Times New Roman"/>
          <w:color w:val="000000"/>
          <w:sz w:val="24"/>
          <w:szCs w:val="24"/>
        </w:rPr>
        <w:t>gracious</w:t>
      </w:r>
      <w:r w:rsidR="007C79E6">
        <w:rPr>
          <w:rFonts w:ascii="Times New Roman" w:hAnsi="Times New Roman"/>
          <w:color w:val="000000"/>
          <w:sz w:val="24"/>
          <w:szCs w:val="24"/>
        </w:rPr>
        <w:t>ly.</w:t>
      </w:r>
    </w:p>
    <w:p w14:paraId="0624DCB8" w14:textId="173A0863" w:rsidR="00D37918" w:rsidRDefault="00AF7CCB" w:rsidP="00D37918">
      <w:pPr>
        <w:autoSpaceDE w:val="0"/>
        <w:autoSpaceDN w:val="0"/>
        <w:adjustRightInd w:val="0"/>
        <w:spacing w:after="0" w:line="240" w:lineRule="auto"/>
        <w:rPr>
          <w:rFonts w:ascii="Times New Roman" w:hAnsi="Times New Roman"/>
          <w:color w:val="000000"/>
          <w:sz w:val="18"/>
          <w:szCs w:val="18"/>
        </w:rPr>
      </w:pPr>
      <w:r>
        <w:rPr>
          <w:noProof/>
        </w:rPr>
        <w:drawing>
          <wp:anchor distT="0" distB="0" distL="114300" distR="114300" simplePos="0" relativeHeight="251667456" behindDoc="0" locked="0" layoutInCell="1" allowOverlap="1" wp14:anchorId="35A46B32" wp14:editId="39740F9C">
            <wp:simplePos x="0" y="0"/>
            <wp:positionH relativeFrom="page">
              <wp:posOffset>923925</wp:posOffset>
            </wp:positionH>
            <wp:positionV relativeFrom="page">
              <wp:posOffset>1457325</wp:posOffset>
            </wp:positionV>
            <wp:extent cx="5724525" cy="2971800"/>
            <wp:effectExtent l="0" t="0" r="0" b="0"/>
            <wp:wrapTopAndBottom/>
            <wp:docPr id="3" name="Chart 3">
              <a:extLst xmlns:a="http://schemas.openxmlformats.org/drawingml/2006/main">
                <a:ext uri="{FF2B5EF4-FFF2-40B4-BE49-F238E27FC236}">
                  <a16:creationId xmlns:a16="http://schemas.microsoft.com/office/drawing/2014/main" id="{5D65EAC1-7FEA-4446-B6A1-D53117E012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19FDAF5" w14:textId="77777777" w:rsidR="00D37918" w:rsidRDefault="00D37918" w:rsidP="00AF7CCB">
      <w:pPr>
        <w:autoSpaceDE w:val="0"/>
        <w:autoSpaceDN w:val="0"/>
        <w:adjustRightInd w:val="0"/>
        <w:spacing w:after="0" w:line="240" w:lineRule="auto"/>
        <w:rPr>
          <w:rFonts w:ascii="Times New Roman" w:hAnsi="Times New Roman"/>
          <w:color w:val="000000"/>
          <w:sz w:val="18"/>
          <w:szCs w:val="18"/>
        </w:rPr>
      </w:pPr>
      <w:bookmarkStart w:id="75" w:name="_Hlk37972895"/>
    </w:p>
    <w:p w14:paraId="4B7F56EC" w14:textId="60A60AA7" w:rsidR="00D37918" w:rsidRPr="00545841" w:rsidRDefault="00D37918" w:rsidP="00D37918">
      <w:pPr>
        <w:autoSpaceDE w:val="0"/>
        <w:autoSpaceDN w:val="0"/>
        <w:adjustRightInd w:val="0"/>
        <w:spacing w:after="0" w:line="240" w:lineRule="auto"/>
        <w:jc w:val="center"/>
        <w:rPr>
          <w:rFonts w:ascii="Times New Roman" w:hAnsi="Times New Roman"/>
          <w:color w:val="000000"/>
          <w:sz w:val="18"/>
          <w:szCs w:val="18"/>
        </w:rPr>
      </w:pPr>
      <w:r w:rsidRPr="00A0709D">
        <w:rPr>
          <w:rFonts w:ascii="Times New Roman" w:hAnsi="Times New Roman"/>
          <w:color w:val="000000"/>
          <w:sz w:val="18"/>
          <w:szCs w:val="18"/>
        </w:rPr>
        <w:t xml:space="preserve">FIGURE </w:t>
      </w:r>
      <w:r w:rsidR="009B3C3D">
        <w:rPr>
          <w:rFonts w:ascii="Times New Roman" w:hAnsi="Times New Roman"/>
          <w:color w:val="000000"/>
          <w:sz w:val="18"/>
          <w:szCs w:val="18"/>
        </w:rPr>
        <w:t>2</w:t>
      </w:r>
      <w:r w:rsidRPr="00A0709D">
        <w:rPr>
          <w:rFonts w:ascii="Times New Roman" w:hAnsi="Times New Roman"/>
          <w:color w:val="000000"/>
          <w:sz w:val="18"/>
          <w:szCs w:val="18"/>
        </w:rPr>
        <w:t>.</w:t>
      </w:r>
      <w:r w:rsidRPr="00545841">
        <w:rPr>
          <w:rFonts w:ascii="Times New Roman" w:hAnsi="Times New Roman"/>
          <w:b/>
          <w:bCs/>
          <w:color w:val="000000"/>
          <w:sz w:val="18"/>
          <w:szCs w:val="18"/>
        </w:rPr>
        <w:t xml:space="preserve"> </w:t>
      </w:r>
      <w:bookmarkStart w:id="76" w:name="_Hlk37614763"/>
      <w:r w:rsidRPr="00545841">
        <w:rPr>
          <w:rFonts w:ascii="Times New Roman" w:hAnsi="Times New Roman"/>
          <w:sz w:val="18"/>
          <w:szCs w:val="18"/>
          <w:lang w:val="en-GB"/>
        </w:rPr>
        <w:t xml:space="preserve">The participants’ euphemistic </w:t>
      </w:r>
      <w:r>
        <w:rPr>
          <w:rFonts w:ascii="Times New Roman" w:hAnsi="Times New Roman"/>
          <w:sz w:val="18"/>
          <w:szCs w:val="18"/>
          <w:lang w:val="en-GB"/>
        </w:rPr>
        <w:t>responses</w:t>
      </w:r>
      <w:r w:rsidRPr="00545841">
        <w:rPr>
          <w:rFonts w:ascii="Times New Roman" w:hAnsi="Times New Roman"/>
          <w:sz w:val="18"/>
          <w:szCs w:val="18"/>
          <w:lang w:val="en-GB"/>
        </w:rPr>
        <w:t xml:space="preserve"> for dealing with COVID-19.</w:t>
      </w:r>
      <w:bookmarkEnd w:id="76"/>
    </w:p>
    <w:bookmarkEnd w:id="75"/>
    <w:p w14:paraId="6F8498F3" w14:textId="77777777" w:rsidR="00D37918" w:rsidRDefault="00D37918" w:rsidP="00D37918">
      <w:pPr>
        <w:autoSpaceDE w:val="0"/>
        <w:autoSpaceDN w:val="0"/>
        <w:adjustRightInd w:val="0"/>
        <w:spacing w:after="0" w:line="240" w:lineRule="auto"/>
        <w:ind w:firstLine="567"/>
        <w:jc w:val="both"/>
        <w:rPr>
          <w:rFonts w:ascii="Times New Roman" w:hAnsi="Times New Roman"/>
          <w:color w:val="000000"/>
          <w:sz w:val="24"/>
          <w:szCs w:val="24"/>
        </w:rPr>
      </w:pPr>
    </w:p>
    <w:p w14:paraId="6966EADF" w14:textId="32171371" w:rsidR="00D37918" w:rsidRDefault="00D94206" w:rsidP="00D37918">
      <w:pPr>
        <w:autoSpaceDE w:val="0"/>
        <w:autoSpaceDN w:val="0"/>
        <w:adjustRightInd w:val="0"/>
        <w:spacing w:after="0" w:line="240" w:lineRule="auto"/>
        <w:ind w:firstLine="567"/>
        <w:jc w:val="both"/>
        <w:rPr>
          <w:rFonts w:ascii="Times New Roman" w:hAnsi="Times New Roman"/>
          <w:color w:val="000000"/>
          <w:sz w:val="24"/>
          <w:szCs w:val="24"/>
        </w:rPr>
      </w:pPr>
      <w:r w:rsidRPr="00D94206">
        <w:rPr>
          <w:rFonts w:ascii="Times New Roman" w:hAnsi="Times New Roman"/>
          <w:color w:val="000000"/>
          <w:sz w:val="24"/>
          <w:szCs w:val="24"/>
        </w:rPr>
        <w:t>The context in some cases requires using obscene language (Al-Qadi, 2009). Therefore, speakers employ derogatory or direct expressions. Figure 3 indicates that</w:t>
      </w:r>
      <w:r w:rsidRPr="00D94206">
        <w:rPr>
          <w:rFonts w:ascii="Times New Roman" w:hAnsi="Times New Roman"/>
          <w:color w:val="000000"/>
          <w:sz w:val="24"/>
          <w:szCs w:val="24"/>
          <w:lang w:val="en-GB"/>
        </w:rPr>
        <w:t xml:space="preserve"> the </w:t>
      </w:r>
      <w:r w:rsidRPr="00D94206">
        <w:rPr>
          <w:rFonts w:ascii="Times New Roman" w:hAnsi="Times New Roman"/>
          <w:color w:val="000000"/>
          <w:sz w:val="24"/>
          <w:szCs w:val="24"/>
        </w:rPr>
        <w:t xml:space="preserve">word </w:t>
      </w:r>
      <w:r w:rsidRPr="00D94206">
        <w:rPr>
          <w:rFonts w:ascii="Times New Roman" w:hAnsi="Times New Roman"/>
          <w:color w:val="000000"/>
          <w:sz w:val="24"/>
          <w:szCs w:val="24"/>
          <w:rtl/>
        </w:rPr>
        <w:t>الوباء</w:t>
      </w:r>
      <w:r w:rsidRPr="00D94206">
        <w:rPr>
          <w:rFonts w:ascii="Times New Roman" w:hAnsi="Times New Roman"/>
          <w:color w:val="000000"/>
          <w:sz w:val="24"/>
          <w:szCs w:val="24"/>
        </w:rPr>
        <w:t xml:space="preserve"> ‘</w:t>
      </w:r>
      <w:r w:rsidR="0095563A">
        <w:rPr>
          <w:rFonts w:ascii="Times New Roman" w:hAnsi="Times New Roman"/>
          <w:color w:val="000000"/>
          <w:sz w:val="24"/>
          <w:szCs w:val="24"/>
        </w:rPr>
        <w:t xml:space="preserve">the </w:t>
      </w:r>
      <w:r w:rsidRPr="00D94206">
        <w:rPr>
          <w:rFonts w:ascii="Times New Roman" w:hAnsi="Times New Roman"/>
          <w:color w:val="000000"/>
          <w:sz w:val="24"/>
          <w:szCs w:val="24"/>
        </w:rPr>
        <w:t>pandemic’ was adopted 124 times</w:t>
      </w:r>
      <w:r w:rsidR="000F57C9">
        <w:rPr>
          <w:rFonts w:ascii="Times New Roman" w:hAnsi="Times New Roman"/>
          <w:color w:val="000000"/>
          <w:sz w:val="24"/>
          <w:szCs w:val="24"/>
        </w:rPr>
        <w:t xml:space="preserve"> by t</w:t>
      </w:r>
      <w:r w:rsidRPr="00D94206">
        <w:rPr>
          <w:rFonts w:ascii="Times New Roman" w:hAnsi="Times New Roman"/>
          <w:color w:val="000000"/>
          <w:sz w:val="24"/>
          <w:szCs w:val="24"/>
        </w:rPr>
        <w:t xml:space="preserve">he </w:t>
      </w:r>
      <w:r w:rsidR="000F57C9">
        <w:rPr>
          <w:rFonts w:ascii="Times New Roman" w:hAnsi="Times New Roman"/>
          <w:color w:val="000000"/>
          <w:sz w:val="24"/>
          <w:szCs w:val="24"/>
        </w:rPr>
        <w:t xml:space="preserve">Jordanian </w:t>
      </w:r>
      <w:r w:rsidRPr="00D94206">
        <w:rPr>
          <w:rFonts w:ascii="Times New Roman" w:hAnsi="Times New Roman"/>
          <w:color w:val="000000"/>
          <w:sz w:val="24"/>
          <w:szCs w:val="24"/>
        </w:rPr>
        <w:t>participants</w:t>
      </w:r>
      <w:r w:rsidR="003C169E">
        <w:rPr>
          <w:rFonts w:ascii="Times New Roman" w:hAnsi="Times New Roman"/>
          <w:color w:val="000000"/>
          <w:sz w:val="24"/>
          <w:szCs w:val="24"/>
        </w:rPr>
        <w:t xml:space="preserve"> </w:t>
      </w:r>
      <w:r w:rsidR="000F57C9">
        <w:rPr>
          <w:rFonts w:ascii="Times New Roman" w:hAnsi="Times New Roman"/>
          <w:color w:val="000000"/>
          <w:sz w:val="24"/>
          <w:szCs w:val="24"/>
        </w:rPr>
        <w:t xml:space="preserve">who </w:t>
      </w:r>
      <w:r w:rsidR="003C169E">
        <w:rPr>
          <w:rFonts w:ascii="Times New Roman" w:hAnsi="Times New Roman"/>
          <w:color w:val="000000"/>
          <w:sz w:val="24"/>
          <w:szCs w:val="24"/>
        </w:rPr>
        <w:t>strive</w:t>
      </w:r>
      <w:r w:rsidR="000F57C9">
        <w:rPr>
          <w:rFonts w:ascii="Times New Roman" w:hAnsi="Times New Roman"/>
          <w:color w:val="000000"/>
          <w:sz w:val="24"/>
          <w:szCs w:val="24"/>
        </w:rPr>
        <w:t>d</w:t>
      </w:r>
      <w:r w:rsidR="003C169E">
        <w:rPr>
          <w:rFonts w:ascii="Times New Roman" w:hAnsi="Times New Roman"/>
          <w:color w:val="000000"/>
          <w:sz w:val="24"/>
          <w:szCs w:val="24"/>
        </w:rPr>
        <w:t xml:space="preserve"> to </w:t>
      </w:r>
      <w:r w:rsidRPr="00D94206">
        <w:rPr>
          <w:rFonts w:ascii="Times New Roman" w:hAnsi="Times New Roman"/>
          <w:color w:val="000000"/>
          <w:sz w:val="24"/>
          <w:szCs w:val="24"/>
        </w:rPr>
        <w:t>highlight</w:t>
      </w:r>
      <w:r w:rsidR="003C169E">
        <w:rPr>
          <w:rFonts w:ascii="Times New Roman" w:hAnsi="Times New Roman"/>
          <w:color w:val="000000"/>
          <w:sz w:val="24"/>
          <w:szCs w:val="24"/>
        </w:rPr>
        <w:t xml:space="preserve"> </w:t>
      </w:r>
      <w:r w:rsidRPr="00D94206">
        <w:rPr>
          <w:rFonts w:ascii="Times New Roman" w:hAnsi="Times New Roman"/>
          <w:color w:val="000000"/>
          <w:sz w:val="24"/>
          <w:szCs w:val="24"/>
        </w:rPr>
        <w:t xml:space="preserve">the most pejorative features of </w:t>
      </w:r>
      <w:r w:rsidR="000F57C9" w:rsidRPr="00D94206">
        <w:rPr>
          <w:rFonts w:ascii="Times New Roman" w:hAnsi="Times New Roman"/>
          <w:color w:val="000000"/>
          <w:sz w:val="24"/>
          <w:szCs w:val="24"/>
        </w:rPr>
        <w:t xml:space="preserve">the </w:t>
      </w:r>
      <w:r w:rsidRPr="00D94206">
        <w:rPr>
          <w:rFonts w:ascii="Times New Roman" w:hAnsi="Times New Roman"/>
          <w:color w:val="000000"/>
          <w:sz w:val="24"/>
          <w:szCs w:val="24"/>
        </w:rPr>
        <w:t>COVID-19 topic</w:t>
      </w:r>
      <w:r w:rsidRPr="00D94206">
        <w:rPr>
          <w:rFonts w:ascii="Times New Roman" w:hAnsi="Times New Roman"/>
          <w:color w:val="000000"/>
          <w:sz w:val="24"/>
          <w:szCs w:val="24"/>
          <w:lang w:val="en-GB"/>
        </w:rPr>
        <w:t xml:space="preserve">. </w:t>
      </w:r>
      <w:r w:rsidRPr="00D94206">
        <w:rPr>
          <w:rFonts w:ascii="Times New Roman" w:hAnsi="Times New Roman"/>
          <w:color w:val="000000"/>
          <w:sz w:val="24"/>
          <w:szCs w:val="24"/>
        </w:rPr>
        <w:t xml:space="preserve">This ‘speaking offensively’ (Allan and Burridge, 2006) seems to be especially noteworthy towards </w:t>
      </w:r>
      <w:bookmarkStart w:id="77" w:name="_Hlk37511941"/>
      <w:bookmarkStart w:id="78" w:name="_Hlk37515180"/>
      <w:r w:rsidRPr="00D94206">
        <w:rPr>
          <w:rFonts w:ascii="Times New Roman" w:hAnsi="Times New Roman"/>
          <w:color w:val="000000"/>
          <w:sz w:val="24"/>
          <w:szCs w:val="24"/>
        </w:rPr>
        <w:t>COVID</w:t>
      </w:r>
      <w:bookmarkEnd w:id="77"/>
      <w:r w:rsidRPr="00D94206">
        <w:rPr>
          <w:rFonts w:ascii="Times New Roman" w:hAnsi="Times New Roman"/>
          <w:color w:val="000000"/>
          <w:sz w:val="24"/>
          <w:szCs w:val="24"/>
        </w:rPr>
        <w:t xml:space="preserve">-19 </w:t>
      </w:r>
      <w:bookmarkEnd w:id="78"/>
      <w:r w:rsidRPr="00D94206">
        <w:rPr>
          <w:rFonts w:ascii="Times New Roman" w:hAnsi="Times New Roman"/>
          <w:color w:val="000000"/>
          <w:sz w:val="24"/>
          <w:szCs w:val="24"/>
        </w:rPr>
        <w:t>which is</w:t>
      </w:r>
      <w:bookmarkStart w:id="79" w:name="_Hlk36918669"/>
      <w:r w:rsidRPr="00D94206">
        <w:rPr>
          <w:rFonts w:ascii="Times New Roman" w:hAnsi="Times New Roman"/>
          <w:color w:val="000000"/>
          <w:sz w:val="24"/>
          <w:szCs w:val="24"/>
        </w:rPr>
        <w:t xml:space="preserve"> pervasive </w:t>
      </w:r>
      <w:bookmarkEnd w:id="79"/>
      <w:r w:rsidRPr="00D94206">
        <w:rPr>
          <w:rFonts w:ascii="Times New Roman" w:hAnsi="Times New Roman"/>
          <w:color w:val="000000"/>
          <w:sz w:val="24"/>
          <w:szCs w:val="24"/>
        </w:rPr>
        <w:t xml:space="preserve">in the world. The </w:t>
      </w:r>
      <w:proofErr w:type="gramStart"/>
      <w:r w:rsidRPr="00D94206">
        <w:rPr>
          <w:rFonts w:ascii="Times New Roman" w:hAnsi="Times New Roman"/>
          <w:color w:val="000000"/>
          <w:sz w:val="24"/>
          <w:szCs w:val="24"/>
        </w:rPr>
        <w:t xml:space="preserve">word </w:t>
      </w:r>
      <w:r w:rsidRPr="00D94206">
        <w:rPr>
          <w:rFonts w:ascii="Times New Roman" w:hAnsi="Times New Roman"/>
          <w:color w:val="000000"/>
          <w:sz w:val="24"/>
          <w:szCs w:val="24"/>
          <w:rtl/>
        </w:rPr>
        <w:t xml:space="preserve"> أزمة</w:t>
      </w:r>
      <w:proofErr w:type="gramEnd"/>
      <w:r w:rsidRPr="00D94206">
        <w:rPr>
          <w:rFonts w:ascii="Times New Roman" w:hAnsi="Times New Roman"/>
          <w:color w:val="000000"/>
          <w:sz w:val="24"/>
          <w:szCs w:val="24"/>
        </w:rPr>
        <w:t xml:space="preserve">‘crisis’ occupied the second rank with 68 uses. This semantic usage could be adopted by the </w:t>
      </w:r>
      <w:r w:rsidR="003C169E">
        <w:rPr>
          <w:rFonts w:ascii="Times New Roman" w:hAnsi="Times New Roman"/>
          <w:color w:val="000000"/>
          <w:sz w:val="24"/>
          <w:szCs w:val="24"/>
        </w:rPr>
        <w:t xml:space="preserve">Jordanian </w:t>
      </w:r>
      <w:r w:rsidRPr="00D94206">
        <w:rPr>
          <w:rFonts w:ascii="Times New Roman" w:hAnsi="Times New Roman"/>
          <w:color w:val="000000"/>
          <w:sz w:val="24"/>
          <w:szCs w:val="24"/>
        </w:rPr>
        <w:t xml:space="preserve">participants to depict a turning point of </w:t>
      </w:r>
      <w:bookmarkStart w:id="80" w:name="_Hlk37514196"/>
      <w:r w:rsidRPr="00D94206">
        <w:rPr>
          <w:rFonts w:ascii="Times New Roman" w:hAnsi="Times New Roman"/>
          <w:color w:val="000000"/>
          <w:sz w:val="24"/>
          <w:szCs w:val="24"/>
        </w:rPr>
        <w:t xml:space="preserve">COVID-19 outbreak </w:t>
      </w:r>
      <w:bookmarkEnd w:id="80"/>
      <w:r w:rsidRPr="00D94206">
        <w:rPr>
          <w:rFonts w:ascii="Times New Roman" w:hAnsi="Times New Roman"/>
          <w:color w:val="000000"/>
          <w:sz w:val="24"/>
          <w:szCs w:val="24"/>
        </w:rPr>
        <w:t xml:space="preserve">globally where a big increase of </w:t>
      </w:r>
      <w:r w:rsidR="003C169E">
        <w:rPr>
          <w:rFonts w:ascii="Times New Roman" w:hAnsi="Times New Roman"/>
          <w:color w:val="000000"/>
          <w:sz w:val="24"/>
          <w:szCs w:val="24"/>
        </w:rPr>
        <w:t xml:space="preserve">infection and </w:t>
      </w:r>
      <w:r w:rsidRPr="00D94206">
        <w:rPr>
          <w:rFonts w:ascii="Times New Roman" w:hAnsi="Times New Roman"/>
          <w:color w:val="000000"/>
          <w:sz w:val="24"/>
          <w:szCs w:val="24"/>
        </w:rPr>
        <w:t xml:space="preserve">death cases has recently registered as well as an intense danger has threatened the nature of communities. The word </w:t>
      </w:r>
      <w:r w:rsidRPr="00D94206">
        <w:rPr>
          <w:rFonts w:ascii="Times New Roman" w:hAnsi="Times New Roman"/>
          <w:color w:val="000000"/>
          <w:sz w:val="24"/>
          <w:szCs w:val="24"/>
          <w:rtl/>
        </w:rPr>
        <w:t>البلاء</w:t>
      </w:r>
      <w:bookmarkStart w:id="81" w:name="_Hlk36921504"/>
      <w:r w:rsidRPr="00D94206">
        <w:rPr>
          <w:rFonts w:ascii="Times New Roman" w:hAnsi="Times New Roman"/>
          <w:color w:val="000000"/>
          <w:sz w:val="24"/>
          <w:szCs w:val="24"/>
        </w:rPr>
        <w:t xml:space="preserve"> ‘</w:t>
      </w:r>
      <w:bookmarkEnd w:id="81"/>
      <w:r w:rsidR="003C169E">
        <w:rPr>
          <w:rFonts w:ascii="Times New Roman" w:hAnsi="Times New Roman"/>
          <w:color w:val="000000"/>
          <w:sz w:val="24"/>
          <w:szCs w:val="24"/>
        </w:rPr>
        <w:t xml:space="preserve">the </w:t>
      </w:r>
      <w:r w:rsidRPr="00D94206">
        <w:rPr>
          <w:rFonts w:ascii="Times New Roman" w:hAnsi="Times New Roman"/>
          <w:color w:val="000000"/>
          <w:sz w:val="24"/>
          <w:szCs w:val="24"/>
        </w:rPr>
        <w:t xml:space="preserve">affliction’ was attested 66 times. They </w:t>
      </w:r>
      <w:r w:rsidR="003C169E">
        <w:rPr>
          <w:rFonts w:ascii="Times New Roman" w:hAnsi="Times New Roman"/>
          <w:color w:val="000000"/>
          <w:sz w:val="24"/>
          <w:szCs w:val="24"/>
        </w:rPr>
        <w:t xml:space="preserve">perhaps </w:t>
      </w:r>
      <w:r w:rsidRPr="00D94206">
        <w:rPr>
          <w:rFonts w:ascii="Times New Roman" w:hAnsi="Times New Roman"/>
          <w:color w:val="000000"/>
          <w:sz w:val="24"/>
          <w:szCs w:val="24"/>
        </w:rPr>
        <w:t>resort</w:t>
      </w:r>
      <w:r w:rsidR="003C169E">
        <w:rPr>
          <w:rFonts w:ascii="Times New Roman" w:hAnsi="Times New Roman"/>
          <w:color w:val="000000"/>
          <w:sz w:val="24"/>
          <w:szCs w:val="24"/>
        </w:rPr>
        <w:t>ed</w:t>
      </w:r>
      <w:r w:rsidRPr="00D94206">
        <w:rPr>
          <w:rFonts w:ascii="Times New Roman" w:hAnsi="Times New Roman"/>
          <w:color w:val="000000"/>
          <w:sz w:val="24"/>
          <w:szCs w:val="24"/>
        </w:rPr>
        <w:t xml:space="preserve"> to this dysphemism since it can be easily understood literally or contextually although the ambiguity of dysphemism should be </w:t>
      </w:r>
      <w:r w:rsidR="003C169E">
        <w:rPr>
          <w:rFonts w:ascii="Times New Roman" w:hAnsi="Times New Roman"/>
          <w:color w:val="000000"/>
          <w:sz w:val="24"/>
          <w:szCs w:val="24"/>
        </w:rPr>
        <w:t>maintained</w:t>
      </w:r>
      <w:r w:rsidRPr="00D94206">
        <w:rPr>
          <w:rFonts w:ascii="Times New Roman" w:hAnsi="Times New Roman"/>
          <w:color w:val="000000"/>
          <w:sz w:val="24"/>
          <w:szCs w:val="24"/>
        </w:rPr>
        <w:t xml:space="preserve"> in some circumstances for the purpose of achieving communicative functions. The figure reveals that </w:t>
      </w:r>
      <w:proofErr w:type="spellStart"/>
      <w:r w:rsidRPr="00D94206">
        <w:rPr>
          <w:rFonts w:ascii="Times New Roman" w:hAnsi="Times New Roman"/>
          <w:color w:val="000000"/>
          <w:sz w:val="24"/>
          <w:szCs w:val="24"/>
        </w:rPr>
        <w:t>dysphemisms</w:t>
      </w:r>
      <w:proofErr w:type="spellEnd"/>
      <w:r w:rsidRPr="00D94206">
        <w:rPr>
          <w:rFonts w:ascii="Times New Roman" w:hAnsi="Times New Roman"/>
          <w:color w:val="000000"/>
          <w:sz w:val="24"/>
          <w:szCs w:val="24"/>
        </w:rPr>
        <w:t xml:space="preserve"> </w:t>
      </w:r>
      <w:r w:rsidRPr="00D94206">
        <w:rPr>
          <w:rFonts w:ascii="Times New Roman" w:hAnsi="Times New Roman"/>
          <w:color w:val="000000"/>
          <w:sz w:val="24"/>
          <w:szCs w:val="24"/>
          <w:rtl/>
          <w:lang w:bidi="ar-JO"/>
        </w:rPr>
        <w:t>مصيبة</w:t>
      </w:r>
      <w:r w:rsidRPr="00D94206">
        <w:rPr>
          <w:rFonts w:ascii="Times New Roman" w:hAnsi="Times New Roman"/>
          <w:color w:val="000000"/>
          <w:sz w:val="24"/>
          <w:szCs w:val="24"/>
        </w:rPr>
        <w:t xml:space="preserve"> ‘calamity’ and </w:t>
      </w:r>
      <w:r w:rsidRPr="00D94206">
        <w:rPr>
          <w:rFonts w:ascii="Times New Roman" w:hAnsi="Times New Roman"/>
          <w:color w:val="000000"/>
          <w:sz w:val="24"/>
          <w:szCs w:val="24"/>
          <w:rtl/>
        </w:rPr>
        <w:t>محنة</w:t>
      </w:r>
      <w:r w:rsidRPr="00D94206">
        <w:rPr>
          <w:rFonts w:ascii="Times New Roman" w:hAnsi="Times New Roman"/>
          <w:color w:val="000000"/>
          <w:sz w:val="24"/>
          <w:szCs w:val="24"/>
          <w:lang w:val="en-GB"/>
        </w:rPr>
        <w:t xml:space="preserve"> </w:t>
      </w:r>
      <w:r w:rsidRPr="00D94206">
        <w:rPr>
          <w:rFonts w:ascii="Times New Roman" w:hAnsi="Times New Roman"/>
          <w:color w:val="000000"/>
          <w:sz w:val="24"/>
          <w:szCs w:val="24"/>
        </w:rPr>
        <w:t xml:space="preserve">‘hardship’ were mentioned </w:t>
      </w:r>
      <w:r w:rsidRPr="00D94206">
        <w:rPr>
          <w:rFonts w:ascii="Times New Roman" w:hAnsi="Times New Roman"/>
          <w:color w:val="000000"/>
          <w:sz w:val="24"/>
          <w:szCs w:val="24"/>
          <w:rtl/>
        </w:rPr>
        <w:t>28</w:t>
      </w:r>
      <w:r w:rsidRPr="00D94206">
        <w:rPr>
          <w:rFonts w:ascii="Times New Roman" w:hAnsi="Times New Roman"/>
          <w:color w:val="000000"/>
          <w:sz w:val="24"/>
          <w:szCs w:val="24"/>
        </w:rPr>
        <w:t xml:space="preserve"> and 22 times respectively. These offensive expressions could be used because of their figurative language and culture-specific implications in the Jordanian </w:t>
      </w:r>
      <w:r w:rsidR="003C169E">
        <w:rPr>
          <w:rFonts w:ascii="Times New Roman" w:hAnsi="Times New Roman"/>
          <w:color w:val="000000"/>
          <w:sz w:val="24"/>
          <w:szCs w:val="24"/>
        </w:rPr>
        <w:t>society</w:t>
      </w:r>
      <w:r w:rsidRPr="00D94206">
        <w:rPr>
          <w:rFonts w:ascii="Times New Roman" w:hAnsi="Times New Roman"/>
          <w:color w:val="000000"/>
          <w:sz w:val="24"/>
          <w:szCs w:val="24"/>
        </w:rPr>
        <w:t>.</w:t>
      </w:r>
      <w:r w:rsidR="0095563A">
        <w:rPr>
          <w:rFonts w:ascii="Times New Roman" w:hAnsi="Times New Roman"/>
          <w:color w:val="000000"/>
          <w:sz w:val="24"/>
          <w:szCs w:val="24"/>
        </w:rPr>
        <w:t xml:space="preserve"> </w:t>
      </w:r>
      <w:r w:rsidR="00DF7DA4">
        <w:rPr>
          <w:rFonts w:ascii="Times New Roman" w:hAnsi="Times New Roman"/>
          <w:color w:val="000000"/>
          <w:sz w:val="24"/>
          <w:szCs w:val="24"/>
        </w:rPr>
        <w:t>It also</w:t>
      </w:r>
      <w:r w:rsidRPr="00D94206">
        <w:rPr>
          <w:rFonts w:ascii="Times New Roman" w:hAnsi="Times New Roman"/>
          <w:color w:val="000000"/>
          <w:sz w:val="24"/>
          <w:szCs w:val="24"/>
        </w:rPr>
        <w:t xml:space="preserve"> illustrates that </w:t>
      </w:r>
      <w:r w:rsidR="00DF7DA4">
        <w:rPr>
          <w:rFonts w:ascii="Times New Roman" w:hAnsi="Times New Roman"/>
          <w:color w:val="000000"/>
          <w:sz w:val="24"/>
          <w:szCs w:val="24"/>
        </w:rPr>
        <w:t>certain</w:t>
      </w:r>
      <w:r w:rsidRPr="00D94206">
        <w:rPr>
          <w:rFonts w:ascii="Times New Roman" w:hAnsi="Times New Roman"/>
          <w:color w:val="000000"/>
          <w:sz w:val="24"/>
          <w:szCs w:val="24"/>
        </w:rPr>
        <w:t xml:space="preserve"> participants used two dysphemistic-loaded expressions, namely, </w:t>
      </w:r>
      <w:r w:rsidRPr="00D94206">
        <w:rPr>
          <w:rFonts w:ascii="Times New Roman" w:hAnsi="Times New Roman"/>
          <w:color w:val="000000"/>
          <w:sz w:val="24"/>
          <w:szCs w:val="24"/>
          <w:rtl/>
          <w:lang w:bidi="ar-JO"/>
        </w:rPr>
        <w:t>افة</w:t>
      </w:r>
      <w:r w:rsidRPr="00D94206">
        <w:rPr>
          <w:rFonts w:ascii="Times New Roman" w:hAnsi="Times New Roman"/>
          <w:color w:val="000000"/>
          <w:sz w:val="24"/>
          <w:szCs w:val="24"/>
        </w:rPr>
        <w:t xml:space="preserve"> ‘blight’ and </w:t>
      </w:r>
      <w:r w:rsidRPr="00D94206">
        <w:rPr>
          <w:rFonts w:ascii="Times New Roman" w:hAnsi="Times New Roman"/>
          <w:color w:val="000000"/>
          <w:sz w:val="24"/>
          <w:szCs w:val="24"/>
          <w:rtl/>
        </w:rPr>
        <w:t>جائحة</w:t>
      </w:r>
      <w:r w:rsidRPr="00D94206">
        <w:rPr>
          <w:rFonts w:ascii="Times New Roman" w:hAnsi="Times New Roman"/>
          <w:color w:val="000000"/>
          <w:sz w:val="24"/>
          <w:szCs w:val="24"/>
        </w:rPr>
        <w:t xml:space="preserve"> ‘pandemic’, relying on the critical situation of the </w:t>
      </w:r>
      <w:r w:rsidR="00740F05" w:rsidRPr="00D94206">
        <w:rPr>
          <w:rFonts w:ascii="Times New Roman" w:hAnsi="Times New Roman"/>
          <w:color w:val="000000"/>
          <w:sz w:val="24"/>
          <w:szCs w:val="24"/>
        </w:rPr>
        <w:t xml:space="preserve">sharp spread </w:t>
      </w:r>
      <w:r w:rsidR="00740F05">
        <w:rPr>
          <w:rFonts w:ascii="Times New Roman" w:hAnsi="Times New Roman"/>
          <w:color w:val="000000"/>
          <w:sz w:val="24"/>
          <w:szCs w:val="24"/>
        </w:rPr>
        <w:t xml:space="preserve">of </w:t>
      </w:r>
      <w:r w:rsidRPr="00D94206">
        <w:rPr>
          <w:rFonts w:ascii="Times New Roman" w:hAnsi="Times New Roman"/>
          <w:color w:val="000000"/>
          <w:sz w:val="24"/>
          <w:szCs w:val="24"/>
        </w:rPr>
        <w:t>COVID-19 world</w:t>
      </w:r>
      <w:r w:rsidR="00740F05">
        <w:rPr>
          <w:rFonts w:ascii="Times New Roman" w:hAnsi="Times New Roman"/>
          <w:color w:val="000000"/>
          <w:sz w:val="24"/>
          <w:szCs w:val="24"/>
        </w:rPr>
        <w:t>wide</w:t>
      </w:r>
      <w:r w:rsidRPr="00D94206">
        <w:rPr>
          <w:rFonts w:ascii="Times New Roman" w:hAnsi="Times New Roman"/>
          <w:color w:val="000000"/>
          <w:sz w:val="24"/>
          <w:szCs w:val="24"/>
        </w:rPr>
        <w:t xml:space="preserve">. </w:t>
      </w:r>
      <w:r w:rsidRPr="00D94206">
        <w:rPr>
          <w:rFonts w:ascii="Times New Roman" w:hAnsi="Times New Roman"/>
          <w:color w:val="000000"/>
          <w:sz w:val="24"/>
          <w:szCs w:val="24"/>
          <w:lang w:val="en-GB"/>
        </w:rPr>
        <w:t xml:space="preserve">Because dysphemism essentially aims to characterize a given topic in a negative way, few </w:t>
      </w:r>
      <w:r w:rsidR="00740F05" w:rsidRPr="00D94206">
        <w:rPr>
          <w:rFonts w:ascii="Times New Roman" w:hAnsi="Times New Roman"/>
          <w:color w:val="000000"/>
          <w:sz w:val="24"/>
          <w:szCs w:val="24"/>
          <w:lang w:val="en-GB"/>
        </w:rPr>
        <w:t xml:space="preserve">Jordanian </w:t>
      </w:r>
      <w:r w:rsidRPr="00D94206">
        <w:rPr>
          <w:rFonts w:ascii="Times New Roman" w:hAnsi="Times New Roman"/>
          <w:color w:val="000000"/>
          <w:sz w:val="24"/>
          <w:szCs w:val="24"/>
          <w:lang w:val="en-GB"/>
        </w:rPr>
        <w:t xml:space="preserve">participants attempted to </w:t>
      </w:r>
      <w:r w:rsidR="00740F05" w:rsidRPr="00D94206">
        <w:rPr>
          <w:rFonts w:ascii="Times New Roman" w:hAnsi="Times New Roman"/>
          <w:color w:val="000000"/>
          <w:sz w:val="24"/>
          <w:szCs w:val="24"/>
          <w:lang w:val="en-GB"/>
        </w:rPr>
        <w:t>represent</w:t>
      </w:r>
      <w:r w:rsidRPr="00D94206">
        <w:rPr>
          <w:rFonts w:ascii="Times New Roman" w:hAnsi="Times New Roman"/>
          <w:color w:val="000000"/>
          <w:sz w:val="24"/>
          <w:szCs w:val="24"/>
          <w:lang w:val="en-GB"/>
        </w:rPr>
        <w:t xml:space="preserve"> </w:t>
      </w:r>
      <w:bookmarkStart w:id="82" w:name="_Hlk37516440"/>
      <w:r w:rsidRPr="00D94206">
        <w:rPr>
          <w:rFonts w:ascii="Times New Roman" w:hAnsi="Times New Roman"/>
          <w:color w:val="000000"/>
          <w:sz w:val="24"/>
          <w:szCs w:val="24"/>
          <w:lang w:val="en-GB"/>
        </w:rPr>
        <w:t xml:space="preserve">COVID-19 </w:t>
      </w:r>
      <w:bookmarkEnd w:id="82"/>
      <w:r w:rsidRPr="00D94206">
        <w:rPr>
          <w:rFonts w:ascii="Times New Roman" w:hAnsi="Times New Roman"/>
          <w:color w:val="000000"/>
          <w:sz w:val="24"/>
          <w:szCs w:val="24"/>
          <w:lang w:val="en-GB"/>
        </w:rPr>
        <w:t>as</w:t>
      </w:r>
      <w:r w:rsidRPr="00D94206">
        <w:rPr>
          <w:rFonts w:ascii="Times New Roman" w:hAnsi="Times New Roman"/>
          <w:color w:val="000000"/>
          <w:sz w:val="24"/>
          <w:szCs w:val="24"/>
        </w:rPr>
        <w:t xml:space="preserve"> </w:t>
      </w:r>
      <w:r w:rsidRPr="00D94206">
        <w:rPr>
          <w:rFonts w:ascii="Times New Roman" w:hAnsi="Times New Roman"/>
          <w:color w:val="000000"/>
          <w:sz w:val="24"/>
          <w:szCs w:val="24"/>
          <w:rtl/>
        </w:rPr>
        <w:t>الطاعون</w:t>
      </w:r>
      <w:r w:rsidRPr="00D94206">
        <w:rPr>
          <w:rFonts w:ascii="Times New Roman" w:hAnsi="Times New Roman"/>
          <w:color w:val="000000"/>
          <w:sz w:val="24"/>
          <w:szCs w:val="24"/>
        </w:rPr>
        <w:t xml:space="preserve"> ‘plague’</w:t>
      </w:r>
      <w:r w:rsidRPr="00D94206">
        <w:rPr>
          <w:rFonts w:ascii="Times New Roman" w:hAnsi="Times New Roman"/>
          <w:color w:val="000000"/>
          <w:sz w:val="24"/>
          <w:szCs w:val="24"/>
          <w:lang w:val="en-GB"/>
        </w:rPr>
        <w:t>.</w:t>
      </w:r>
      <w:r w:rsidR="00740F05">
        <w:rPr>
          <w:rFonts w:ascii="Times New Roman" w:hAnsi="Times New Roman"/>
          <w:color w:val="000000"/>
          <w:sz w:val="24"/>
          <w:szCs w:val="24"/>
          <w:lang w:val="en-GB"/>
        </w:rPr>
        <w:t xml:space="preserve"> Sometimes</w:t>
      </w:r>
      <w:r w:rsidRPr="00D94206">
        <w:rPr>
          <w:rFonts w:ascii="Times New Roman" w:hAnsi="Times New Roman"/>
          <w:color w:val="000000"/>
          <w:sz w:val="24"/>
          <w:szCs w:val="24"/>
        </w:rPr>
        <w:t xml:space="preserve">, the use of dysphemism was affected by the participants’ religious beliefs when they referred to religion-based expressions involving </w:t>
      </w:r>
      <w:r w:rsidRPr="00D94206">
        <w:rPr>
          <w:rFonts w:ascii="Times New Roman" w:hAnsi="Times New Roman"/>
          <w:color w:val="000000"/>
          <w:sz w:val="24"/>
          <w:szCs w:val="24"/>
          <w:lang w:val="en-GB"/>
        </w:rPr>
        <w:t xml:space="preserve">strong </w:t>
      </w:r>
      <w:r w:rsidRPr="00D94206">
        <w:rPr>
          <w:rFonts w:ascii="Times New Roman" w:hAnsi="Times New Roman"/>
          <w:color w:val="000000"/>
          <w:sz w:val="24"/>
          <w:szCs w:val="24"/>
        </w:rPr>
        <w:t xml:space="preserve">language, such as </w:t>
      </w:r>
      <w:r w:rsidRPr="00D94206">
        <w:rPr>
          <w:rFonts w:ascii="Times New Roman" w:hAnsi="Times New Roman"/>
          <w:color w:val="000000"/>
          <w:sz w:val="24"/>
          <w:szCs w:val="24"/>
          <w:rtl/>
        </w:rPr>
        <w:t>غضب الله</w:t>
      </w:r>
      <w:r w:rsidRPr="00D94206">
        <w:rPr>
          <w:rFonts w:ascii="Times New Roman" w:hAnsi="Times New Roman"/>
          <w:color w:val="000000"/>
          <w:sz w:val="24"/>
          <w:szCs w:val="24"/>
        </w:rPr>
        <w:t xml:space="preserve"> ‘Wrath of God’, </w:t>
      </w:r>
      <w:r w:rsidRPr="00D94206">
        <w:rPr>
          <w:rFonts w:ascii="Times New Roman" w:hAnsi="Times New Roman"/>
          <w:color w:val="000000"/>
          <w:sz w:val="24"/>
          <w:szCs w:val="24"/>
          <w:rtl/>
        </w:rPr>
        <w:t>جنود الله</w:t>
      </w:r>
      <w:r w:rsidRPr="00D94206">
        <w:rPr>
          <w:rFonts w:ascii="Times New Roman" w:hAnsi="Times New Roman"/>
          <w:color w:val="000000"/>
          <w:sz w:val="24"/>
          <w:szCs w:val="24"/>
        </w:rPr>
        <w:t xml:space="preserve"> ‘Soldiers of God’, and </w:t>
      </w:r>
      <w:r w:rsidRPr="00D94206">
        <w:rPr>
          <w:rFonts w:ascii="Times New Roman" w:hAnsi="Times New Roman"/>
          <w:color w:val="000000"/>
          <w:sz w:val="24"/>
          <w:szCs w:val="24"/>
          <w:rtl/>
        </w:rPr>
        <w:t>تحذير من الله</w:t>
      </w:r>
      <w:r w:rsidRPr="00D94206">
        <w:rPr>
          <w:rFonts w:ascii="Times New Roman" w:hAnsi="Times New Roman"/>
          <w:color w:val="000000"/>
          <w:sz w:val="24"/>
          <w:szCs w:val="24"/>
        </w:rPr>
        <w:t xml:space="preserve"> ‘a warning from God’. </w:t>
      </w:r>
      <w:r w:rsidR="00740F05">
        <w:rPr>
          <w:rFonts w:ascii="Times New Roman" w:hAnsi="Times New Roman"/>
          <w:color w:val="000000"/>
          <w:sz w:val="24"/>
          <w:szCs w:val="24"/>
          <w:lang w:val="en-GB"/>
        </w:rPr>
        <w:t>Some</w:t>
      </w:r>
      <w:r w:rsidRPr="00D94206">
        <w:rPr>
          <w:rFonts w:ascii="Times New Roman" w:hAnsi="Times New Roman"/>
          <w:color w:val="000000"/>
          <w:sz w:val="24"/>
          <w:szCs w:val="24"/>
          <w:lang w:val="en-GB"/>
        </w:rPr>
        <w:t xml:space="preserve"> expressions with disparaging meanings</w:t>
      </w:r>
      <w:r w:rsidRPr="00D94206">
        <w:rPr>
          <w:rFonts w:ascii="Times New Roman" w:hAnsi="Times New Roman"/>
          <w:color w:val="000000"/>
          <w:sz w:val="24"/>
          <w:szCs w:val="24"/>
        </w:rPr>
        <w:t xml:space="preserve"> were rarely attained, such as </w:t>
      </w:r>
      <w:proofErr w:type="gramStart"/>
      <w:r w:rsidRPr="00D94206">
        <w:rPr>
          <w:rFonts w:ascii="Times New Roman" w:hAnsi="Times New Roman"/>
          <w:color w:val="000000"/>
          <w:sz w:val="24"/>
          <w:szCs w:val="24"/>
          <w:rtl/>
          <w:lang w:bidi="ar-JO"/>
        </w:rPr>
        <w:t xml:space="preserve">الخطر </w:t>
      </w:r>
      <w:r w:rsidRPr="00D94206">
        <w:rPr>
          <w:rFonts w:ascii="Times New Roman" w:hAnsi="Times New Roman"/>
          <w:color w:val="000000"/>
          <w:sz w:val="24"/>
          <w:szCs w:val="24"/>
        </w:rPr>
        <w:t xml:space="preserve"> </w:t>
      </w:r>
      <w:r w:rsidRPr="00D94206">
        <w:rPr>
          <w:rFonts w:ascii="Times New Roman" w:hAnsi="Times New Roman"/>
          <w:color w:val="000000"/>
          <w:sz w:val="24"/>
          <w:szCs w:val="24"/>
          <w:lang w:val="en-GB"/>
        </w:rPr>
        <w:t>‘</w:t>
      </w:r>
      <w:proofErr w:type="gramEnd"/>
      <w:r w:rsidR="00740F05">
        <w:rPr>
          <w:rFonts w:ascii="Times New Roman" w:hAnsi="Times New Roman"/>
          <w:color w:val="000000"/>
          <w:sz w:val="24"/>
          <w:szCs w:val="24"/>
          <w:lang w:val="en-GB"/>
        </w:rPr>
        <w:t xml:space="preserve">the </w:t>
      </w:r>
      <w:r w:rsidRPr="00D94206">
        <w:rPr>
          <w:rFonts w:ascii="Times New Roman" w:hAnsi="Times New Roman"/>
          <w:color w:val="000000"/>
          <w:sz w:val="24"/>
          <w:szCs w:val="24"/>
          <w:lang w:val="en-GB"/>
        </w:rPr>
        <w:t>danger’</w:t>
      </w:r>
      <w:r w:rsidRPr="00D94206">
        <w:rPr>
          <w:rFonts w:ascii="Times New Roman" w:hAnsi="Times New Roman"/>
          <w:color w:val="000000"/>
          <w:sz w:val="24"/>
          <w:szCs w:val="24"/>
        </w:rPr>
        <w:t xml:space="preserve"> and </w:t>
      </w:r>
      <w:r w:rsidRPr="00D94206">
        <w:rPr>
          <w:rFonts w:ascii="Times New Roman" w:hAnsi="Times New Roman"/>
          <w:color w:val="000000"/>
          <w:sz w:val="24"/>
          <w:szCs w:val="24"/>
          <w:rtl/>
          <w:lang w:bidi="ar-JO"/>
        </w:rPr>
        <w:t>كابوس</w:t>
      </w:r>
      <w:r w:rsidRPr="00D94206">
        <w:rPr>
          <w:rFonts w:ascii="Times New Roman" w:hAnsi="Times New Roman"/>
          <w:color w:val="000000"/>
          <w:sz w:val="24"/>
          <w:szCs w:val="24"/>
          <w:lang w:val="en-GB"/>
        </w:rPr>
        <w:t xml:space="preserve"> </w:t>
      </w:r>
      <w:r w:rsidRPr="00D94206">
        <w:rPr>
          <w:rFonts w:ascii="Times New Roman" w:hAnsi="Times New Roman"/>
          <w:color w:val="000000"/>
          <w:sz w:val="24"/>
          <w:szCs w:val="24"/>
        </w:rPr>
        <w:t xml:space="preserve">‘nightmare’. To conclude, the participant introduced several </w:t>
      </w:r>
      <w:proofErr w:type="spellStart"/>
      <w:r w:rsidRPr="00D94206">
        <w:rPr>
          <w:rFonts w:ascii="Times New Roman" w:hAnsi="Times New Roman"/>
          <w:color w:val="000000"/>
          <w:sz w:val="24"/>
          <w:szCs w:val="24"/>
        </w:rPr>
        <w:t>dysphemisms</w:t>
      </w:r>
      <w:proofErr w:type="spellEnd"/>
      <w:r w:rsidRPr="00D94206">
        <w:rPr>
          <w:rFonts w:ascii="Times New Roman" w:hAnsi="Times New Roman"/>
          <w:color w:val="000000"/>
          <w:sz w:val="24"/>
          <w:szCs w:val="24"/>
        </w:rPr>
        <w:t xml:space="preserve"> for the sake of attacking the topic of </w:t>
      </w:r>
      <w:bookmarkStart w:id="83" w:name="_Hlk37527604"/>
      <w:r w:rsidRPr="00D94206">
        <w:rPr>
          <w:rFonts w:ascii="Times New Roman" w:hAnsi="Times New Roman"/>
          <w:color w:val="000000"/>
          <w:sz w:val="24"/>
          <w:szCs w:val="24"/>
        </w:rPr>
        <w:t>COVID-19</w:t>
      </w:r>
      <w:bookmarkEnd w:id="83"/>
      <w:r w:rsidR="00740F05">
        <w:rPr>
          <w:rFonts w:ascii="Times New Roman" w:hAnsi="Times New Roman"/>
          <w:color w:val="000000"/>
          <w:sz w:val="24"/>
          <w:szCs w:val="24"/>
        </w:rPr>
        <w:t xml:space="preserve"> in the Jordanian society.</w:t>
      </w:r>
    </w:p>
    <w:p w14:paraId="2A01AC94" w14:textId="57C03DEC" w:rsidR="00740F05" w:rsidRPr="0095563A" w:rsidRDefault="00740F05" w:rsidP="00D37918">
      <w:pPr>
        <w:autoSpaceDE w:val="0"/>
        <w:autoSpaceDN w:val="0"/>
        <w:adjustRightInd w:val="0"/>
        <w:spacing w:after="0" w:line="240" w:lineRule="auto"/>
        <w:ind w:firstLine="567"/>
        <w:jc w:val="both"/>
        <w:rPr>
          <w:rFonts w:ascii="Times New Roman" w:hAnsi="Times New Roman"/>
          <w:color w:val="000000"/>
          <w:sz w:val="24"/>
          <w:szCs w:val="24"/>
        </w:rPr>
      </w:pPr>
    </w:p>
    <w:p w14:paraId="1E3F7173" w14:textId="77777777" w:rsidR="00D37918" w:rsidRDefault="00D37918" w:rsidP="00AF7CCB">
      <w:pPr>
        <w:autoSpaceDE w:val="0"/>
        <w:autoSpaceDN w:val="0"/>
        <w:adjustRightInd w:val="0"/>
        <w:spacing w:after="0" w:line="240" w:lineRule="auto"/>
        <w:rPr>
          <w:rFonts w:ascii="Times New Roman" w:hAnsi="Times New Roman"/>
          <w:b/>
          <w:bCs/>
          <w:color w:val="000000"/>
          <w:sz w:val="24"/>
          <w:szCs w:val="24"/>
        </w:rPr>
      </w:pPr>
    </w:p>
    <w:p w14:paraId="24ACBAEA" w14:textId="74916C5C" w:rsidR="00D37918" w:rsidRDefault="00D37918" w:rsidP="00D37918">
      <w:pPr>
        <w:autoSpaceDE w:val="0"/>
        <w:autoSpaceDN w:val="0"/>
        <w:adjustRightInd w:val="0"/>
        <w:spacing w:after="0" w:line="240" w:lineRule="auto"/>
        <w:jc w:val="center"/>
        <w:rPr>
          <w:rFonts w:ascii="Times New Roman" w:hAnsi="Times New Roman"/>
          <w:color w:val="000000"/>
          <w:sz w:val="18"/>
          <w:szCs w:val="18"/>
        </w:rPr>
      </w:pPr>
      <w:r w:rsidRPr="00A0709D">
        <w:rPr>
          <w:rFonts w:ascii="Times New Roman" w:hAnsi="Times New Roman"/>
          <w:color w:val="000000"/>
          <w:sz w:val="18"/>
          <w:szCs w:val="18"/>
        </w:rPr>
        <w:t xml:space="preserve">FIGURE </w:t>
      </w:r>
      <w:r w:rsidR="009B3C3D">
        <w:rPr>
          <w:rFonts w:ascii="Times New Roman" w:hAnsi="Times New Roman"/>
          <w:color w:val="000000"/>
          <w:sz w:val="18"/>
          <w:szCs w:val="18"/>
        </w:rPr>
        <w:t>3</w:t>
      </w:r>
      <w:r w:rsidRPr="00A0709D">
        <w:rPr>
          <w:rFonts w:ascii="Times New Roman" w:hAnsi="Times New Roman"/>
          <w:color w:val="000000"/>
          <w:sz w:val="18"/>
          <w:szCs w:val="18"/>
        </w:rPr>
        <w:t>.</w:t>
      </w:r>
      <w:r w:rsidRPr="00545841">
        <w:rPr>
          <w:rFonts w:ascii="Times New Roman" w:hAnsi="Times New Roman"/>
          <w:b/>
          <w:bCs/>
          <w:color w:val="000000"/>
          <w:sz w:val="18"/>
          <w:szCs w:val="18"/>
        </w:rPr>
        <w:t xml:space="preserve"> </w:t>
      </w:r>
      <w:r w:rsidRPr="00545841">
        <w:rPr>
          <w:rFonts w:ascii="Times New Roman" w:hAnsi="Times New Roman"/>
          <w:sz w:val="18"/>
          <w:szCs w:val="18"/>
          <w:lang w:val="en-GB"/>
        </w:rPr>
        <w:t xml:space="preserve">The participants’ </w:t>
      </w:r>
      <w:r>
        <w:rPr>
          <w:rFonts w:ascii="Times New Roman" w:hAnsi="Times New Roman"/>
          <w:sz w:val="18"/>
          <w:szCs w:val="18"/>
          <w:lang w:val="en-GB"/>
        </w:rPr>
        <w:t>dys</w:t>
      </w:r>
      <w:r w:rsidRPr="00545841">
        <w:rPr>
          <w:rFonts w:ascii="Times New Roman" w:hAnsi="Times New Roman"/>
          <w:sz w:val="18"/>
          <w:szCs w:val="18"/>
          <w:lang w:val="en-GB"/>
        </w:rPr>
        <w:t xml:space="preserve">phemistic </w:t>
      </w:r>
      <w:r>
        <w:rPr>
          <w:rFonts w:ascii="Times New Roman" w:hAnsi="Times New Roman"/>
          <w:sz w:val="18"/>
          <w:szCs w:val="18"/>
          <w:lang w:val="en-GB"/>
        </w:rPr>
        <w:t>responses</w:t>
      </w:r>
      <w:r w:rsidRPr="00545841">
        <w:rPr>
          <w:rFonts w:ascii="Times New Roman" w:hAnsi="Times New Roman"/>
          <w:sz w:val="18"/>
          <w:szCs w:val="18"/>
          <w:lang w:val="en-GB"/>
        </w:rPr>
        <w:t xml:space="preserve"> for dealing with COVID-19.</w:t>
      </w:r>
    </w:p>
    <w:p w14:paraId="4CE38D51" w14:textId="77777777" w:rsidR="00D37918" w:rsidRDefault="00D37918" w:rsidP="00740F05">
      <w:pPr>
        <w:autoSpaceDE w:val="0"/>
        <w:autoSpaceDN w:val="0"/>
        <w:adjustRightInd w:val="0"/>
        <w:spacing w:after="0" w:line="240" w:lineRule="auto"/>
        <w:jc w:val="center"/>
        <w:rPr>
          <w:rFonts w:ascii="Times New Roman" w:hAnsi="Times New Roman"/>
          <w:b/>
          <w:bCs/>
          <w:color w:val="000000"/>
          <w:sz w:val="24"/>
          <w:szCs w:val="24"/>
        </w:rPr>
      </w:pPr>
    </w:p>
    <w:p w14:paraId="51F69428" w14:textId="02F00459" w:rsidR="00740F05" w:rsidRDefault="00D37918" w:rsidP="00740F05">
      <w:pPr>
        <w:autoSpaceDE w:val="0"/>
        <w:autoSpaceDN w:val="0"/>
        <w:adjustRightInd w:val="0"/>
        <w:spacing w:after="0" w:line="240" w:lineRule="auto"/>
        <w:jc w:val="center"/>
        <w:rPr>
          <w:rFonts w:ascii="Times New Roman" w:hAnsi="Times New Roman"/>
          <w:b/>
          <w:bCs/>
          <w:color w:val="000000"/>
          <w:sz w:val="24"/>
          <w:szCs w:val="24"/>
        </w:rPr>
      </w:pPr>
      <w:r>
        <w:rPr>
          <w:noProof/>
        </w:rPr>
        <w:drawing>
          <wp:anchor distT="0" distB="0" distL="114300" distR="114300" simplePos="0" relativeHeight="251655168" behindDoc="0" locked="0" layoutInCell="1" allowOverlap="1" wp14:anchorId="45AB533D" wp14:editId="2C6A642C">
            <wp:simplePos x="0" y="0"/>
            <wp:positionH relativeFrom="page">
              <wp:posOffset>914400</wp:posOffset>
            </wp:positionH>
            <wp:positionV relativeFrom="page">
              <wp:posOffset>1038225</wp:posOffset>
            </wp:positionV>
            <wp:extent cx="5734050" cy="2819400"/>
            <wp:effectExtent l="0" t="0" r="0" b="0"/>
            <wp:wrapTopAndBottom/>
            <wp:docPr id="4" name="Chart 4">
              <a:extLst xmlns:a="http://schemas.openxmlformats.org/drawingml/2006/main">
                <a:ext uri="{FF2B5EF4-FFF2-40B4-BE49-F238E27FC236}">
                  <a16:creationId xmlns:a16="http://schemas.microsoft.com/office/drawing/2014/main" id="{DA1E61D7-0708-4C11-A18E-8B188CA69D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740F05" w:rsidRPr="00740F05">
        <w:rPr>
          <w:rFonts w:ascii="Times New Roman" w:hAnsi="Times New Roman"/>
          <w:b/>
          <w:bCs/>
          <w:color w:val="000000"/>
          <w:sz w:val="24"/>
          <w:szCs w:val="24"/>
        </w:rPr>
        <w:t>CONCLUSION</w:t>
      </w:r>
    </w:p>
    <w:p w14:paraId="449D47D7" w14:textId="6B83C18D" w:rsidR="00740F05" w:rsidRPr="00740F05" w:rsidRDefault="00740F05" w:rsidP="00740F05">
      <w:pPr>
        <w:autoSpaceDE w:val="0"/>
        <w:autoSpaceDN w:val="0"/>
        <w:adjustRightInd w:val="0"/>
        <w:spacing w:after="0" w:line="240" w:lineRule="auto"/>
        <w:jc w:val="center"/>
        <w:rPr>
          <w:rFonts w:ascii="Times New Roman" w:hAnsi="Times New Roman"/>
          <w:b/>
          <w:bCs/>
          <w:color w:val="000000"/>
          <w:sz w:val="24"/>
          <w:szCs w:val="24"/>
        </w:rPr>
      </w:pPr>
    </w:p>
    <w:p w14:paraId="1FDEF977" w14:textId="1C555898" w:rsidR="007C0CE0" w:rsidRPr="00E03EC7" w:rsidRDefault="00740F05" w:rsidP="00E03EC7">
      <w:pPr>
        <w:autoSpaceDE w:val="0"/>
        <w:autoSpaceDN w:val="0"/>
        <w:adjustRightInd w:val="0"/>
        <w:spacing w:after="0" w:line="240" w:lineRule="auto"/>
        <w:jc w:val="both"/>
        <w:rPr>
          <w:rFonts w:ascii="Times New Roman" w:hAnsi="Times New Roman"/>
          <w:color w:val="000000"/>
          <w:sz w:val="24"/>
          <w:szCs w:val="24"/>
          <w:lang w:val="en-GB"/>
        </w:rPr>
      </w:pPr>
      <w:r w:rsidRPr="008F6BF1">
        <w:rPr>
          <w:rFonts w:ascii="Times New Roman" w:hAnsi="Times New Roman"/>
          <w:color w:val="000000"/>
          <w:sz w:val="24"/>
          <w:szCs w:val="24"/>
        </w:rPr>
        <w:t xml:space="preserve">The present paper investigated the linguistic development and behaviors of the Jordanian society </w:t>
      </w:r>
      <w:r w:rsidR="00F23347" w:rsidRPr="008F6BF1">
        <w:rPr>
          <w:rFonts w:ascii="Times New Roman" w:hAnsi="Times New Roman"/>
          <w:color w:val="000000"/>
          <w:sz w:val="24"/>
          <w:szCs w:val="24"/>
        </w:rPr>
        <w:t>in the era</w:t>
      </w:r>
      <w:r w:rsidRPr="008F6BF1">
        <w:rPr>
          <w:rFonts w:ascii="Times New Roman" w:hAnsi="Times New Roman"/>
          <w:color w:val="000000"/>
          <w:sz w:val="24"/>
          <w:szCs w:val="24"/>
        </w:rPr>
        <w:t xml:space="preserve"> of </w:t>
      </w:r>
      <w:bookmarkStart w:id="84" w:name="_Hlk37528162"/>
      <w:r w:rsidRPr="008F6BF1">
        <w:rPr>
          <w:rFonts w:ascii="Times New Roman" w:hAnsi="Times New Roman"/>
          <w:color w:val="000000"/>
          <w:sz w:val="24"/>
          <w:szCs w:val="24"/>
        </w:rPr>
        <w:t xml:space="preserve">the COVID-19 </w:t>
      </w:r>
      <w:bookmarkEnd w:id="84"/>
      <w:r w:rsidR="00F23347" w:rsidRPr="008F6BF1">
        <w:rPr>
          <w:rFonts w:ascii="Times New Roman" w:hAnsi="Times New Roman"/>
          <w:color w:val="000000"/>
          <w:sz w:val="24"/>
          <w:szCs w:val="24"/>
        </w:rPr>
        <w:t>pandemic</w:t>
      </w:r>
      <w:r w:rsidRPr="008F6BF1">
        <w:rPr>
          <w:rFonts w:ascii="Times New Roman" w:hAnsi="Times New Roman"/>
          <w:color w:val="000000"/>
          <w:sz w:val="24"/>
          <w:szCs w:val="24"/>
        </w:rPr>
        <w:t>. The Jordanian</w:t>
      </w:r>
      <w:r w:rsidR="00F23347" w:rsidRPr="008F6BF1">
        <w:rPr>
          <w:rFonts w:ascii="Times New Roman" w:hAnsi="Times New Roman"/>
          <w:color w:val="000000"/>
          <w:sz w:val="24"/>
          <w:szCs w:val="24"/>
        </w:rPr>
        <w:t xml:space="preserve"> speakers </w:t>
      </w:r>
      <w:r w:rsidR="00FF6B4E">
        <w:rPr>
          <w:rFonts w:ascii="Times New Roman" w:hAnsi="Times New Roman"/>
          <w:color w:val="000000"/>
          <w:sz w:val="24"/>
          <w:szCs w:val="24"/>
        </w:rPr>
        <w:t>produced</w:t>
      </w:r>
      <w:r w:rsidRPr="008F6BF1">
        <w:rPr>
          <w:rFonts w:ascii="Times New Roman" w:hAnsi="Times New Roman"/>
          <w:color w:val="000000"/>
          <w:sz w:val="24"/>
          <w:szCs w:val="24"/>
        </w:rPr>
        <w:t xml:space="preserve"> several terminologies and utterances to meet different communicative intentions</w:t>
      </w:r>
      <w:r w:rsidR="00FF6B4E" w:rsidRPr="00FF6B4E">
        <w:rPr>
          <w:rFonts w:ascii="Times New Roman" w:hAnsi="Times New Roman"/>
          <w:color w:val="000000"/>
          <w:sz w:val="24"/>
          <w:szCs w:val="24"/>
          <w:lang w:val="en-GB"/>
        </w:rPr>
        <w:t xml:space="preserve"> </w:t>
      </w:r>
      <w:r w:rsidR="00FF6B4E">
        <w:rPr>
          <w:rFonts w:ascii="Times New Roman" w:hAnsi="Times New Roman"/>
          <w:color w:val="000000"/>
          <w:sz w:val="24"/>
          <w:szCs w:val="24"/>
          <w:lang w:val="en-GB"/>
        </w:rPr>
        <w:t xml:space="preserve">through </w:t>
      </w:r>
      <w:r w:rsidR="00FF6B4E" w:rsidRPr="00FF6B4E">
        <w:rPr>
          <w:rFonts w:ascii="Times New Roman" w:hAnsi="Times New Roman"/>
          <w:color w:val="000000"/>
          <w:sz w:val="24"/>
          <w:szCs w:val="24"/>
          <w:lang w:val="en-GB"/>
        </w:rPr>
        <w:t>mak</w:t>
      </w:r>
      <w:r w:rsidR="00FF6B4E">
        <w:rPr>
          <w:rFonts w:ascii="Times New Roman" w:hAnsi="Times New Roman"/>
          <w:color w:val="000000"/>
          <w:sz w:val="24"/>
          <w:szCs w:val="24"/>
          <w:lang w:val="en-GB"/>
        </w:rPr>
        <w:t>ing</w:t>
      </w:r>
      <w:r w:rsidR="00FF6B4E" w:rsidRPr="00FF6B4E">
        <w:rPr>
          <w:rFonts w:ascii="Times New Roman" w:hAnsi="Times New Roman"/>
          <w:color w:val="000000"/>
          <w:sz w:val="24"/>
          <w:szCs w:val="24"/>
          <w:lang w:val="en-GB"/>
        </w:rPr>
        <w:t xml:space="preserve"> </w:t>
      </w:r>
      <w:r w:rsidR="00FF6B4E">
        <w:rPr>
          <w:rFonts w:ascii="Times New Roman" w:hAnsi="Times New Roman"/>
          <w:color w:val="000000"/>
          <w:sz w:val="24"/>
          <w:szCs w:val="24"/>
          <w:lang w:val="en-GB"/>
        </w:rPr>
        <w:t>appropriate</w:t>
      </w:r>
      <w:r w:rsidR="00FF6B4E" w:rsidRPr="00FF6B4E">
        <w:rPr>
          <w:rFonts w:ascii="Times New Roman" w:hAnsi="Times New Roman"/>
          <w:color w:val="000000"/>
          <w:sz w:val="24"/>
          <w:szCs w:val="24"/>
          <w:lang w:val="en-GB"/>
        </w:rPr>
        <w:t>, acceptable and continuous channels of</w:t>
      </w:r>
      <w:r w:rsidR="00FF6B4E">
        <w:rPr>
          <w:rFonts w:ascii="Times New Roman" w:hAnsi="Times New Roman"/>
          <w:color w:val="000000"/>
          <w:sz w:val="24"/>
          <w:szCs w:val="24"/>
          <w:lang w:val="en-GB"/>
        </w:rPr>
        <w:t xml:space="preserve"> interaction. </w:t>
      </w:r>
      <w:r w:rsidR="00FF6B4E" w:rsidRPr="00FF6B4E">
        <w:rPr>
          <w:rFonts w:ascii="Times New Roman" w:hAnsi="Times New Roman"/>
          <w:color w:val="000000"/>
          <w:sz w:val="24"/>
          <w:szCs w:val="24"/>
          <w:lang w:val="en-GB"/>
        </w:rPr>
        <w:t>They use</w:t>
      </w:r>
      <w:r w:rsidR="00FF6B4E">
        <w:rPr>
          <w:rFonts w:ascii="Times New Roman" w:hAnsi="Times New Roman"/>
          <w:color w:val="000000"/>
          <w:sz w:val="24"/>
          <w:szCs w:val="24"/>
          <w:lang w:val="en-GB"/>
        </w:rPr>
        <w:t>d different</w:t>
      </w:r>
      <w:r w:rsidR="00FF6B4E" w:rsidRPr="00FF6B4E">
        <w:rPr>
          <w:rFonts w:ascii="Times New Roman" w:hAnsi="Times New Roman"/>
          <w:color w:val="000000"/>
          <w:sz w:val="24"/>
          <w:szCs w:val="24"/>
          <w:lang w:val="en-GB"/>
        </w:rPr>
        <w:t xml:space="preserve"> sociolinguistic</w:t>
      </w:r>
      <w:r w:rsidR="00FF6B4E">
        <w:rPr>
          <w:rFonts w:ascii="Times New Roman" w:hAnsi="Times New Roman"/>
          <w:color w:val="000000"/>
          <w:sz w:val="24"/>
          <w:szCs w:val="24"/>
          <w:lang w:val="en-GB"/>
        </w:rPr>
        <w:t xml:space="preserve"> </w:t>
      </w:r>
      <w:r w:rsidR="00FF6B4E" w:rsidRPr="00FF6B4E">
        <w:rPr>
          <w:rFonts w:ascii="Times New Roman" w:hAnsi="Times New Roman"/>
          <w:color w:val="000000"/>
          <w:sz w:val="24"/>
          <w:szCs w:val="24"/>
          <w:lang w:val="en-GB"/>
        </w:rPr>
        <w:t>phenomen</w:t>
      </w:r>
      <w:r w:rsidR="00FF6B4E">
        <w:rPr>
          <w:rFonts w:ascii="Times New Roman" w:hAnsi="Times New Roman"/>
          <w:color w:val="000000"/>
          <w:sz w:val="24"/>
          <w:szCs w:val="24"/>
          <w:lang w:val="en-GB"/>
        </w:rPr>
        <w:t>a</w:t>
      </w:r>
      <w:r w:rsidR="00FF6B4E" w:rsidRPr="00FF6B4E">
        <w:rPr>
          <w:rFonts w:ascii="Times New Roman" w:hAnsi="Times New Roman"/>
          <w:color w:val="000000"/>
          <w:sz w:val="24"/>
          <w:szCs w:val="24"/>
          <w:lang w:val="en-GB"/>
        </w:rPr>
        <w:t xml:space="preserve"> to bring the sense of pleasantness in communication</w:t>
      </w:r>
      <w:r w:rsidR="00FF6B4E">
        <w:rPr>
          <w:rFonts w:ascii="Times New Roman" w:hAnsi="Times New Roman"/>
          <w:color w:val="000000"/>
          <w:sz w:val="24"/>
          <w:szCs w:val="24"/>
          <w:lang w:val="en-GB"/>
        </w:rPr>
        <w:t xml:space="preserve"> and </w:t>
      </w:r>
      <w:r w:rsidR="00FF6B4E" w:rsidRPr="00FF6B4E">
        <w:rPr>
          <w:rFonts w:ascii="Times New Roman" w:hAnsi="Times New Roman"/>
          <w:color w:val="000000"/>
          <w:sz w:val="24"/>
          <w:szCs w:val="24"/>
          <w:lang w:val="en-GB"/>
        </w:rPr>
        <w:t>make the communicators get along better with others.</w:t>
      </w:r>
      <w:r w:rsidR="00FF6B4E">
        <w:rPr>
          <w:rFonts w:ascii="Times New Roman" w:hAnsi="Times New Roman"/>
          <w:color w:val="000000"/>
          <w:sz w:val="24"/>
          <w:szCs w:val="24"/>
          <w:lang w:val="en-GB"/>
        </w:rPr>
        <w:t xml:space="preserve"> </w:t>
      </w:r>
      <w:r w:rsidRPr="008F6BF1">
        <w:rPr>
          <w:rFonts w:ascii="Times New Roman" w:hAnsi="Times New Roman"/>
          <w:color w:val="000000"/>
          <w:sz w:val="24"/>
          <w:szCs w:val="24"/>
        </w:rPr>
        <w:t xml:space="preserve">Even though the Jordanians </w:t>
      </w:r>
      <w:r w:rsidR="00752F3A" w:rsidRPr="008F6BF1">
        <w:rPr>
          <w:rFonts w:ascii="Times New Roman" w:hAnsi="Times New Roman"/>
          <w:color w:val="000000"/>
          <w:sz w:val="24"/>
          <w:szCs w:val="24"/>
        </w:rPr>
        <w:t>adhered</w:t>
      </w:r>
      <w:r w:rsidRPr="008F6BF1">
        <w:rPr>
          <w:rFonts w:ascii="Times New Roman" w:hAnsi="Times New Roman"/>
          <w:color w:val="000000"/>
          <w:sz w:val="24"/>
          <w:szCs w:val="24"/>
        </w:rPr>
        <w:t xml:space="preserve"> to use euphemistic expressions more than dysphemistic ones, both were deliberately adopted in daily </w:t>
      </w:r>
      <w:bookmarkStart w:id="85" w:name="_Hlk37528695"/>
      <w:bookmarkStart w:id="86" w:name="_Hlk37534198"/>
      <w:r w:rsidRPr="008F6BF1">
        <w:rPr>
          <w:rFonts w:ascii="Times New Roman" w:hAnsi="Times New Roman"/>
          <w:color w:val="000000"/>
          <w:sz w:val="24"/>
          <w:szCs w:val="24"/>
        </w:rPr>
        <w:t>COVID-19</w:t>
      </w:r>
      <w:bookmarkEnd w:id="85"/>
      <w:r w:rsidRPr="008F6BF1">
        <w:rPr>
          <w:rFonts w:ascii="Times New Roman" w:hAnsi="Times New Roman"/>
          <w:color w:val="000000"/>
          <w:sz w:val="24"/>
          <w:szCs w:val="24"/>
        </w:rPr>
        <w:t xml:space="preserve"> </w:t>
      </w:r>
      <w:bookmarkEnd w:id="86"/>
      <w:r w:rsidRPr="008F6BF1">
        <w:rPr>
          <w:rFonts w:ascii="Times New Roman" w:hAnsi="Times New Roman"/>
          <w:color w:val="000000"/>
          <w:sz w:val="24"/>
          <w:szCs w:val="24"/>
        </w:rPr>
        <w:t xml:space="preserve">conversations. In addition, other different linguistic techniques, such as shifting from Arabic into English, medical terms, and abbreviation, were </w:t>
      </w:r>
      <w:r w:rsidR="00F23347" w:rsidRPr="008F6BF1">
        <w:rPr>
          <w:rFonts w:ascii="Times New Roman" w:hAnsi="Times New Roman"/>
          <w:color w:val="000000"/>
          <w:sz w:val="24"/>
          <w:szCs w:val="24"/>
        </w:rPr>
        <w:t>commonly</w:t>
      </w:r>
      <w:r w:rsidRPr="008F6BF1">
        <w:rPr>
          <w:rFonts w:ascii="Times New Roman" w:hAnsi="Times New Roman"/>
          <w:color w:val="000000"/>
          <w:sz w:val="24"/>
          <w:szCs w:val="24"/>
        </w:rPr>
        <w:t xml:space="preserve"> applied for talking about COVID-19 </w:t>
      </w:r>
      <w:r w:rsidR="00F23347" w:rsidRPr="008F6BF1">
        <w:rPr>
          <w:rFonts w:ascii="Times New Roman" w:hAnsi="Times New Roman"/>
          <w:color w:val="000000"/>
          <w:sz w:val="24"/>
          <w:szCs w:val="24"/>
        </w:rPr>
        <w:t>appropriately</w:t>
      </w:r>
      <w:r w:rsidRPr="008F6BF1">
        <w:rPr>
          <w:rFonts w:ascii="Times New Roman" w:hAnsi="Times New Roman"/>
          <w:color w:val="000000"/>
          <w:sz w:val="24"/>
          <w:szCs w:val="24"/>
        </w:rPr>
        <w:t xml:space="preserve">. </w:t>
      </w:r>
      <w:r w:rsidR="00F23347" w:rsidRPr="008F6BF1">
        <w:rPr>
          <w:rFonts w:ascii="Times New Roman" w:hAnsi="Times New Roman"/>
          <w:color w:val="000000"/>
          <w:sz w:val="24"/>
          <w:szCs w:val="24"/>
        </w:rPr>
        <w:t xml:space="preserve">These </w:t>
      </w:r>
      <w:r w:rsidRPr="008F6BF1">
        <w:rPr>
          <w:rFonts w:ascii="Times New Roman" w:hAnsi="Times New Roman"/>
          <w:color w:val="000000"/>
          <w:sz w:val="24"/>
          <w:szCs w:val="24"/>
        </w:rPr>
        <w:t xml:space="preserve">linguistic devices allowed Jordanians to constitute positive </w:t>
      </w:r>
      <w:r w:rsidR="00F23347" w:rsidRPr="008F6BF1">
        <w:rPr>
          <w:rFonts w:ascii="Times New Roman" w:hAnsi="Times New Roman"/>
          <w:color w:val="000000"/>
          <w:sz w:val="24"/>
          <w:szCs w:val="24"/>
        </w:rPr>
        <w:t>discussions</w:t>
      </w:r>
      <w:r w:rsidRPr="008F6BF1">
        <w:rPr>
          <w:rFonts w:ascii="Times New Roman" w:hAnsi="Times New Roman"/>
          <w:color w:val="000000"/>
          <w:sz w:val="24"/>
          <w:szCs w:val="24"/>
        </w:rPr>
        <w:t xml:space="preserve"> and shape a </w:t>
      </w:r>
      <w:r w:rsidR="00F23347" w:rsidRPr="008F6BF1">
        <w:rPr>
          <w:rFonts w:ascii="Times New Roman" w:hAnsi="Times New Roman"/>
          <w:color w:val="000000"/>
          <w:sz w:val="24"/>
          <w:szCs w:val="24"/>
        </w:rPr>
        <w:t>suitable</w:t>
      </w:r>
      <w:r w:rsidRPr="008F6BF1">
        <w:rPr>
          <w:rFonts w:ascii="Times New Roman" w:hAnsi="Times New Roman"/>
          <w:color w:val="000000"/>
          <w:sz w:val="24"/>
          <w:szCs w:val="24"/>
        </w:rPr>
        <w:t xml:space="preserve"> recognition about </w:t>
      </w:r>
      <w:r w:rsidR="00F23347" w:rsidRPr="008F6BF1">
        <w:rPr>
          <w:rFonts w:ascii="Times New Roman" w:hAnsi="Times New Roman"/>
          <w:color w:val="000000"/>
          <w:sz w:val="24"/>
          <w:szCs w:val="24"/>
        </w:rPr>
        <w:t xml:space="preserve">the </w:t>
      </w:r>
      <w:r w:rsidRPr="008F6BF1">
        <w:rPr>
          <w:rFonts w:ascii="Times New Roman" w:hAnsi="Times New Roman"/>
          <w:color w:val="000000"/>
          <w:sz w:val="24"/>
          <w:szCs w:val="24"/>
        </w:rPr>
        <w:t>COVID-19 spread</w:t>
      </w:r>
      <w:r w:rsidR="00F23347" w:rsidRPr="008F6BF1">
        <w:rPr>
          <w:rFonts w:ascii="Times New Roman" w:hAnsi="Times New Roman"/>
          <w:color w:val="000000"/>
          <w:sz w:val="24"/>
          <w:szCs w:val="24"/>
        </w:rPr>
        <w:t xml:space="preserve"> globally</w:t>
      </w:r>
      <w:r w:rsidRPr="008F6BF1">
        <w:rPr>
          <w:rFonts w:ascii="Times New Roman" w:hAnsi="Times New Roman"/>
          <w:color w:val="000000"/>
          <w:sz w:val="24"/>
          <w:szCs w:val="24"/>
        </w:rPr>
        <w:t>. T</w:t>
      </w:r>
      <w:r w:rsidR="00F23347" w:rsidRPr="008F6BF1">
        <w:rPr>
          <w:rFonts w:ascii="Times New Roman" w:hAnsi="Times New Roman"/>
          <w:color w:val="000000"/>
          <w:sz w:val="24"/>
          <w:szCs w:val="24"/>
        </w:rPr>
        <w:t>he choice of language for describing COVID-19</w:t>
      </w:r>
      <w:r w:rsidR="003D7634" w:rsidRPr="008F6BF1">
        <w:rPr>
          <w:rFonts w:ascii="Times New Roman" w:hAnsi="Times New Roman"/>
          <w:color w:val="000000"/>
          <w:sz w:val="24"/>
          <w:szCs w:val="24"/>
        </w:rPr>
        <w:t xml:space="preserve"> varied according to</w:t>
      </w:r>
      <w:r w:rsidR="008F6BF1" w:rsidRPr="008F6BF1">
        <w:rPr>
          <w:rFonts w:ascii="Times New Roman" w:hAnsi="Times New Roman"/>
          <w:color w:val="000000"/>
          <w:sz w:val="24"/>
          <w:szCs w:val="24"/>
        </w:rPr>
        <w:t xml:space="preserve"> </w:t>
      </w:r>
      <w:r w:rsidR="003D7634" w:rsidRPr="008F6BF1">
        <w:rPr>
          <w:rFonts w:ascii="Times New Roman" w:hAnsi="Times New Roman"/>
          <w:color w:val="000000"/>
          <w:sz w:val="24"/>
          <w:szCs w:val="24"/>
        </w:rPr>
        <w:t xml:space="preserve">the </w:t>
      </w:r>
      <w:r w:rsidRPr="008F6BF1">
        <w:rPr>
          <w:rFonts w:ascii="Times New Roman" w:hAnsi="Times New Roman"/>
          <w:color w:val="000000"/>
          <w:sz w:val="24"/>
          <w:szCs w:val="24"/>
        </w:rPr>
        <w:t>gender, age and educational level</w:t>
      </w:r>
      <w:r w:rsidR="003D7634" w:rsidRPr="008F6BF1">
        <w:rPr>
          <w:rFonts w:ascii="Times New Roman" w:hAnsi="Times New Roman"/>
          <w:color w:val="000000"/>
          <w:sz w:val="24"/>
          <w:szCs w:val="24"/>
        </w:rPr>
        <w:t xml:space="preserve">. </w:t>
      </w:r>
      <w:r w:rsidRPr="008F6BF1">
        <w:rPr>
          <w:rFonts w:ascii="Times New Roman" w:hAnsi="Times New Roman"/>
          <w:color w:val="000000"/>
          <w:sz w:val="24"/>
          <w:szCs w:val="24"/>
        </w:rPr>
        <w:t xml:space="preserve">This research </w:t>
      </w:r>
      <w:r w:rsidR="008F6BF1" w:rsidRPr="008F6BF1">
        <w:rPr>
          <w:rFonts w:ascii="Times New Roman" w:hAnsi="Times New Roman"/>
          <w:color w:val="000000"/>
          <w:sz w:val="24"/>
          <w:szCs w:val="24"/>
          <w:lang w:val="en-GB"/>
        </w:rPr>
        <w:t>opens the door for further investigation of</w:t>
      </w:r>
      <w:r w:rsidR="008F6BF1" w:rsidRPr="008F6BF1">
        <w:rPr>
          <w:rFonts w:ascii="Times New Roman" w:hAnsi="Times New Roman"/>
          <w:color w:val="000000"/>
          <w:sz w:val="24"/>
          <w:szCs w:val="24"/>
        </w:rPr>
        <w:t xml:space="preserve"> </w:t>
      </w:r>
      <w:r w:rsidRPr="008F6BF1">
        <w:rPr>
          <w:rFonts w:ascii="Times New Roman" w:hAnsi="Times New Roman"/>
          <w:color w:val="000000"/>
          <w:sz w:val="24"/>
          <w:szCs w:val="24"/>
        </w:rPr>
        <w:t xml:space="preserve">the </w:t>
      </w:r>
      <w:r w:rsidR="007D48D5" w:rsidRPr="008F6BF1">
        <w:rPr>
          <w:rFonts w:ascii="Times New Roman" w:hAnsi="Times New Roman"/>
          <w:color w:val="000000"/>
          <w:sz w:val="24"/>
          <w:szCs w:val="24"/>
        </w:rPr>
        <w:t>verbal</w:t>
      </w:r>
      <w:r w:rsidRPr="008F6BF1">
        <w:rPr>
          <w:rFonts w:ascii="Times New Roman" w:hAnsi="Times New Roman"/>
          <w:color w:val="000000"/>
          <w:sz w:val="24"/>
          <w:szCs w:val="24"/>
        </w:rPr>
        <w:t xml:space="preserve"> </w:t>
      </w:r>
      <w:r w:rsidR="003D7634" w:rsidRPr="008F6BF1">
        <w:rPr>
          <w:rFonts w:ascii="Times New Roman" w:hAnsi="Times New Roman"/>
          <w:color w:val="000000"/>
          <w:sz w:val="24"/>
          <w:szCs w:val="24"/>
        </w:rPr>
        <w:t>communication</w:t>
      </w:r>
      <w:r w:rsidRPr="008F6BF1">
        <w:rPr>
          <w:rFonts w:ascii="Times New Roman" w:hAnsi="Times New Roman"/>
          <w:color w:val="000000"/>
          <w:sz w:val="24"/>
          <w:szCs w:val="24"/>
        </w:rPr>
        <w:t xml:space="preserve"> of </w:t>
      </w:r>
      <w:r w:rsidR="007D48D5" w:rsidRPr="008F6BF1">
        <w:rPr>
          <w:rFonts w:ascii="Times New Roman" w:hAnsi="Times New Roman"/>
          <w:color w:val="000000"/>
          <w:sz w:val="24"/>
          <w:szCs w:val="24"/>
        </w:rPr>
        <w:t>people</w:t>
      </w:r>
      <w:r w:rsidR="003D7634" w:rsidRPr="008F6BF1">
        <w:rPr>
          <w:rFonts w:ascii="Times New Roman" w:hAnsi="Times New Roman"/>
          <w:color w:val="000000"/>
          <w:sz w:val="24"/>
          <w:szCs w:val="24"/>
        </w:rPr>
        <w:t xml:space="preserve"> and </w:t>
      </w:r>
      <w:r w:rsidRPr="008F6BF1">
        <w:rPr>
          <w:rFonts w:ascii="Times New Roman" w:hAnsi="Times New Roman"/>
          <w:color w:val="000000"/>
          <w:sz w:val="24"/>
          <w:szCs w:val="24"/>
        </w:rPr>
        <w:t>societies</w:t>
      </w:r>
      <w:r w:rsidR="003D7634" w:rsidRPr="008F6BF1">
        <w:rPr>
          <w:rFonts w:ascii="Times New Roman" w:hAnsi="Times New Roman"/>
          <w:color w:val="000000"/>
          <w:sz w:val="24"/>
          <w:szCs w:val="24"/>
        </w:rPr>
        <w:t xml:space="preserve"> </w:t>
      </w:r>
      <w:r w:rsidR="007D48D5" w:rsidRPr="008F6BF1">
        <w:rPr>
          <w:rFonts w:ascii="Times New Roman" w:hAnsi="Times New Roman"/>
          <w:color w:val="000000"/>
          <w:sz w:val="24"/>
          <w:szCs w:val="24"/>
        </w:rPr>
        <w:t>in different linguistic and non-linguistic contexts or situations</w:t>
      </w:r>
      <w:r w:rsidR="008F6BF1" w:rsidRPr="008F6BF1">
        <w:rPr>
          <w:rFonts w:ascii="Times New Roman" w:hAnsi="Times New Roman"/>
          <w:color w:val="000000"/>
          <w:sz w:val="24"/>
          <w:szCs w:val="24"/>
        </w:rPr>
        <w:t xml:space="preserve">, </w:t>
      </w:r>
      <w:r w:rsidR="008F6BF1" w:rsidRPr="008F6BF1">
        <w:rPr>
          <w:rFonts w:ascii="Times New Roman" w:hAnsi="Times New Roman"/>
          <w:color w:val="000000"/>
          <w:sz w:val="24"/>
          <w:szCs w:val="24"/>
          <w:lang w:val="en-GB"/>
        </w:rPr>
        <w:t>which has been still virgin ground.</w:t>
      </w:r>
      <w:r w:rsidR="008F6BF1">
        <w:rPr>
          <w:rFonts w:ascii="Times New Roman" w:eastAsiaTheme="minorHAnsi" w:hAnsi="Times New Roman"/>
          <w:sz w:val="24"/>
          <w:szCs w:val="24"/>
          <w:lang w:val="en-GB"/>
        </w:rPr>
        <w:t xml:space="preserve"> </w:t>
      </w:r>
      <w:r w:rsidR="008F6BF1" w:rsidRPr="008F6BF1">
        <w:rPr>
          <w:rFonts w:ascii="Times New Roman" w:eastAsiaTheme="minorHAnsi" w:hAnsi="Times New Roman"/>
          <w:sz w:val="24"/>
          <w:szCs w:val="24"/>
          <w:lang w:val="en-GB"/>
        </w:rPr>
        <w:t xml:space="preserve">Conducting </w:t>
      </w:r>
      <w:r w:rsidR="008F6BF1">
        <w:rPr>
          <w:rFonts w:ascii="Times New Roman" w:hAnsi="Times New Roman"/>
          <w:color w:val="000000"/>
          <w:sz w:val="24"/>
          <w:szCs w:val="24"/>
          <w:lang w:val="en-GB"/>
        </w:rPr>
        <w:t>r</w:t>
      </w:r>
      <w:r w:rsidR="008F6BF1" w:rsidRPr="008F6BF1">
        <w:rPr>
          <w:rFonts w:ascii="Times New Roman" w:hAnsi="Times New Roman"/>
          <w:color w:val="000000"/>
          <w:sz w:val="24"/>
          <w:szCs w:val="24"/>
          <w:lang w:val="en-GB"/>
        </w:rPr>
        <w:t>esearch</w:t>
      </w:r>
      <w:r w:rsidR="008F6BF1">
        <w:rPr>
          <w:rFonts w:ascii="Times New Roman" w:hAnsi="Times New Roman"/>
          <w:color w:val="000000"/>
          <w:sz w:val="24"/>
          <w:szCs w:val="24"/>
          <w:lang w:val="en-GB"/>
        </w:rPr>
        <w:t>es</w:t>
      </w:r>
      <w:r w:rsidR="008F6BF1" w:rsidRPr="008F6BF1">
        <w:rPr>
          <w:rFonts w:ascii="Times New Roman" w:hAnsi="Times New Roman"/>
          <w:color w:val="000000"/>
          <w:sz w:val="24"/>
          <w:szCs w:val="24"/>
          <w:lang w:val="en-GB"/>
        </w:rPr>
        <w:t xml:space="preserve"> in this area is particularly important because it may offer better understanding of the </w:t>
      </w:r>
      <w:r w:rsidR="008F6BF1">
        <w:rPr>
          <w:rFonts w:ascii="Times New Roman" w:hAnsi="Times New Roman"/>
          <w:color w:val="000000"/>
          <w:sz w:val="24"/>
          <w:szCs w:val="24"/>
          <w:lang w:val="en-GB"/>
        </w:rPr>
        <w:t>sociolinguistics</w:t>
      </w:r>
      <w:r w:rsidR="008F6BF1" w:rsidRPr="008F6BF1">
        <w:rPr>
          <w:rFonts w:ascii="Times New Roman" w:hAnsi="Times New Roman"/>
          <w:color w:val="000000"/>
          <w:sz w:val="24"/>
          <w:szCs w:val="24"/>
          <w:lang w:val="en-GB"/>
        </w:rPr>
        <w:t xml:space="preserve"> of natural language</w:t>
      </w:r>
      <w:r w:rsidR="008F6BF1">
        <w:rPr>
          <w:rFonts w:ascii="Times New Roman" w:hAnsi="Times New Roman"/>
          <w:color w:val="000000"/>
          <w:sz w:val="24"/>
          <w:szCs w:val="24"/>
          <w:lang w:val="en-GB"/>
        </w:rPr>
        <w:t xml:space="preserve"> in the time of crises and difficult situations.</w:t>
      </w:r>
      <w:r w:rsidR="00FF6B4E" w:rsidRPr="00FF6B4E">
        <w:rPr>
          <w:rFonts w:ascii="Times-Roman" w:eastAsiaTheme="minorHAnsi" w:hAnsi="Times-Roman" w:cs="Times-Roman"/>
          <w:sz w:val="28"/>
          <w:szCs w:val="28"/>
          <w:lang w:val="en-GB"/>
        </w:rPr>
        <w:t xml:space="preserve"> </w:t>
      </w:r>
    </w:p>
    <w:p w14:paraId="310A2205" w14:textId="77777777"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14:paraId="6059C7B5" w14:textId="504C1E47" w:rsidR="00E03EC7" w:rsidRDefault="007C0CE0" w:rsidP="00E03EC7">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REFERENCE </w:t>
      </w:r>
    </w:p>
    <w:p w14:paraId="13325DF1" w14:textId="77777777" w:rsidR="00E03EC7" w:rsidRPr="00E03EC7" w:rsidRDefault="00E03EC7" w:rsidP="00E03EC7">
      <w:pPr>
        <w:autoSpaceDE w:val="0"/>
        <w:autoSpaceDN w:val="0"/>
        <w:adjustRightInd w:val="0"/>
        <w:spacing w:after="0" w:line="240" w:lineRule="auto"/>
        <w:jc w:val="center"/>
        <w:rPr>
          <w:rFonts w:ascii="Times New Roman" w:hAnsi="Times New Roman"/>
          <w:b/>
          <w:bCs/>
          <w:color w:val="000000"/>
          <w:sz w:val="24"/>
          <w:szCs w:val="24"/>
        </w:rPr>
      </w:pPr>
    </w:p>
    <w:p w14:paraId="3E4CA584" w14:textId="1EF3EB77" w:rsidR="00351F9F" w:rsidRPr="00351F9F" w:rsidRDefault="00351F9F" w:rsidP="00756C9A">
      <w:pPr>
        <w:autoSpaceDE w:val="0"/>
        <w:autoSpaceDN w:val="0"/>
        <w:adjustRightInd w:val="0"/>
        <w:spacing w:after="0" w:line="240" w:lineRule="auto"/>
        <w:ind w:left="567" w:hanging="567"/>
        <w:jc w:val="both"/>
        <w:rPr>
          <w:rFonts w:ascii="Times New Roman" w:hAnsi="Times New Roman"/>
          <w:color w:val="000000"/>
          <w:sz w:val="24"/>
          <w:szCs w:val="24"/>
          <w:lang w:val="en-GB"/>
        </w:rPr>
      </w:pPr>
      <w:bookmarkStart w:id="87" w:name="_Hlk36659039"/>
      <w:bookmarkStart w:id="88" w:name="_Hlk37521751"/>
      <w:r w:rsidRPr="00351F9F">
        <w:rPr>
          <w:rFonts w:ascii="Times New Roman" w:hAnsi="Times New Roman"/>
          <w:color w:val="000000"/>
          <w:sz w:val="24"/>
          <w:szCs w:val="24"/>
          <w:lang w:val="en-GB"/>
        </w:rPr>
        <w:t>Al-</w:t>
      </w:r>
      <w:proofErr w:type="spellStart"/>
      <w:r w:rsidRPr="00351F9F">
        <w:rPr>
          <w:rFonts w:ascii="Times New Roman" w:hAnsi="Times New Roman"/>
          <w:color w:val="000000"/>
          <w:sz w:val="24"/>
          <w:szCs w:val="24"/>
          <w:lang w:val="en-GB"/>
        </w:rPr>
        <w:t>Adwan</w:t>
      </w:r>
      <w:proofErr w:type="spellEnd"/>
      <w:r w:rsidRPr="00351F9F">
        <w:rPr>
          <w:rFonts w:ascii="Times New Roman" w:hAnsi="Times New Roman"/>
          <w:color w:val="000000"/>
          <w:sz w:val="24"/>
          <w:szCs w:val="24"/>
          <w:lang w:val="en-GB"/>
        </w:rPr>
        <w:t xml:space="preserve">, A. </w:t>
      </w:r>
      <w:r w:rsidR="00756C9A">
        <w:rPr>
          <w:rFonts w:ascii="Times New Roman" w:hAnsi="Times New Roman"/>
          <w:color w:val="000000"/>
          <w:sz w:val="24"/>
          <w:szCs w:val="24"/>
          <w:lang w:val="en-GB"/>
        </w:rPr>
        <w:t>(</w:t>
      </w:r>
      <w:r w:rsidRPr="00351F9F">
        <w:rPr>
          <w:rFonts w:ascii="Times New Roman" w:hAnsi="Times New Roman"/>
          <w:color w:val="000000"/>
          <w:sz w:val="24"/>
          <w:szCs w:val="24"/>
          <w:lang w:val="en-GB"/>
        </w:rPr>
        <w:t>2015</w:t>
      </w:r>
      <w:r w:rsidR="00756C9A">
        <w:rPr>
          <w:rFonts w:ascii="Times New Roman" w:hAnsi="Times New Roman"/>
          <w:color w:val="000000"/>
          <w:sz w:val="24"/>
          <w:szCs w:val="24"/>
          <w:lang w:val="en-GB"/>
        </w:rPr>
        <w:t>).</w:t>
      </w:r>
      <w:r w:rsidRPr="00351F9F">
        <w:rPr>
          <w:rFonts w:ascii="Times New Roman" w:hAnsi="Times New Roman"/>
          <w:color w:val="000000"/>
          <w:sz w:val="24"/>
          <w:szCs w:val="24"/>
          <w:lang w:val="en-GB"/>
        </w:rPr>
        <w:t xml:space="preserve"> Towards a </w:t>
      </w:r>
      <w:r w:rsidR="00756C9A">
        <w:rPr>
          <w:rFonts w:ascii="Times New Roman" w:hAnsi="Times New Roman"/>
          <w:color w:val="000000"/>
          <w:sz w:val="24"/>
          <w:szCs w:val="24"/>
          <w:lang w:val="en-GB"/>
        </w:rPr>
        <w:t>M</w:t>
      </w:r>
      <w:r w:rsidRPr="00351F9F">
        <w:rPr>
          <w:rFonts w:ascii="Times New Roman" w:hAnsi="Times New Roman"/>
          <w:color w:val="000000"/>
          <w:sz w:val="24"/>
          <w:szCs w:val="24"/>
          <w:lang w:val="en-GB"/>
        </w:rPr>
        <w:t xml:space="preserve">odel of </w:t>
      </w:r>
      <w:proofErr w:type="spellStart"/>
      <w:r w:rsidR="00756C9A">
        <w:rPr>
          <w:rFonts w:ascii="Times New Roman" w:hAnsi="Times New Roman"/>
          <w:color w:val="000000"/>
          <w:sz w:val="24"/>
          <w:szCs w:val="24"/>
          <w:lang w:val="en-GB"/>
        </w:rPr>
        <w:t>E</w:t>
      </w:r>
      <w:r w:rsidRPr="00351F9F">
        <w:rPr>
          <w:rFonts w:ascii="Times New Roman" w:hAnsi="Times New Roman"/>
          <w:color w:val="000000"/>
          <w:sz w:val="24"/>
          <w:szCs w:val="24"/>
          <w:lang w:val="en-GB"/>
        </w:rPr>
        <w:t>uphemisation</w:t>
      </w:r>
      <w:proofErr w:type="spellEnd"/>
      <w:r w:rsidRPr="00351F9F">
        <w:rPr>
          <w:rFonts w:ascii="Times New Roman" w:hAnsi="Times New Roman"/>
          <w:color w:val="000000"/>
          <w:sz w:val="24"/>
          <w:szCs w:val="24"/>
          <w:lang w:val="en-GB"/>
        </w:rPr>
        <w:t xml:space="preserve"> in Arabic </w:t>
      </w:r>
      <w:r w:rsidR="00756C9A">
        <w:rPr>
          <w:rFonts w:ascii="Times New Roman" w:hAnsi="Times New Roman"/>
          <w:color w:val="000000"/>
          <w:sz w:val="24"/>
          <w:szCs w:val="24"/>
          <w:lang w:val="en-GB"/>
        </w:rPr>
        <w:t>S</w:t>
      </w:r>
      <w:r w:rsidRPr="00351F9F">
        <w:rPr>
          <w:rFonts w:ascii="Times New Roman" w:hAnsi="Times New Roman"/>
          <w:color w:val="000000"/>
          <w:sz w:val="24"/>
          <w:szCs w:val="24"/>
          <w:lang w:val="en-GB"/>
        </w:rPr>
        <w:t xml:space="preserve">ubtitling. </w:t>
      </w:r>
      <w:r w:rsidRPr="00351F9F">
        <w:rPr>
          <w:rFonts w:ascii="Times New Roman" w:hAnsi="Times New Roman"/>
          <w:i/>
          <w:iCs/>
          <w:color w:val="000000"/>
          <w:sz w:val="24"/>
          <w:szCs w:val="24"/>
          <w:lang w:val="en-GB"/>
        </w:rPr>
        <w:t>Arab World English Journal</w:t>
      </w:r>
      <w:r w:rsidRPr="00351F9F">
        <w:rPr>
          <w:rFonts w:ascii="Times New Roman" w:hAnsi="Times New Roman"/>
          <w:color w:val="000000"/>
          <w:sz w:val="24"/>
          <w:szCs w:val="24"/>
          <w:lang w:val="en-GB"/>
        </w:rPr>
        <w:t>. 4, 6-21.</w:t>
      </w:r>
    </w:p>
    <w:p w14:paraId="1D769C4F" w14:textId="64F5CE97" w:rsidR="00351F9F" w:rsidRPr="00351F9F" w:rsidRDefault="00351F9F" w:rsidP="00756C9A">
      <w:pPr>
        <w:autoSpaceDE w:val="0"/>
        <w:autoSpaceDN w:val="0"/>
        <w:adjustRightInd w:val="0"/>
        <w:spacing w:after="0" w:line="240" w:lineRule="auto"/>
        <w:ind w:left="567" w:hanging="567"/>
        <w:jc w:val="both"/>
        <w:rPr>
          <w:rFonts w:ascii="Times New Roman" w:hAnsi="Times New Roman"/>
          <w:color w:val="000000"/>
          <w:sz w:val="24"/>
          <w:szCs w:val="24"/>
          <w:rtl/>
        </w:rPr>
      </w:pPr>
      <w:r w:rsidRPr="00351F9F">
        <w:rPr>
          <w:rFonts w:ascii="Times New Roman" w:hAnsi="Times New Roman"/>
          <w:color w:val="000000"/>
          <w:sz w:val="24"/>
          <w:szCs w:val="24"/>
          <w:lang w:val="en-GB"/>
        </w:rPr>
        <w:t>Al-Azzam, B. Al-</w:t>
      </w:r>
      <w:proofErr w:type="spellStart"/>
      <w:r w:rsidRPr="00351F9F">
        <w:rPr>
          <w:rFonts w:ascii="Times New Roman" w:hAnsi="Times New Roman"/>
          <w:color w:val="000000"/>
          <w:sz w:val="24"/>
          <w:szCs w:val="24"/>
          <w:lang w:val="en-GB"/>
        </w:rPr>
        <w:t>Ahaydib</w:t>
      </w:r>
      <w:proofErr w:type="spellEnd"/>
      <w:r w:rsidRPr="00351F9F">
        <w:rPr>
          <w:rFonts w:ascii="Times New Roman" w:hAnsi="Times New Roman"/>
          <w:color w:val="000000"/>
          <w:sz w:val="24"/>
          <w:szCs w:val="24"/>
          <w:lang w:val="en-GB"/>
        </w:rPr>
        <w:t xml:space="preserve">, M. </w:t>
      </w:r>
      <w:proofErr w:type="spellStart"/>
      <w:r w:rsidRPr="00351F9F">
        <w:rPr>
          <w:rFonts w:ascii="Times New Roman" w:hAnsi="Times New Roman"/>
          <w:color w:val="000000"/>
          <w:sz w:val="24"/>
          <w:szCs w:val="24"/>
          <w:lang w:val="en-GB"/>
        </w:rPr>
        <w:t>Alkhowaiter</w:t>
      </w:r>
      <w:proofErr w:type="spellEnd"/>
      <w:r w:rsidR="003A60D0">
        <w:rPr>
          <w:rFonts w:ascii="Times New Roman" w:hAnsi="Times New Roman"/>
          <w:color w:val="000000"/>
          <w:sz w:val="24"/>
          <w:szCs w:val="24"/>
          <w:lang w:val="en-GB"/>
        </w:rPr>
        <w:t xml:space="preserve">, </w:t>
      </w:r>
      <w:r w:rsidRPr="00351F9F">
        <w:rPr>
          <w:rFonts w:ascii="Times New Roman" w:hAnsi="Times New Roman"/>
          <w:color w:val="000000"/>
          <w:sz w:val="24"/>
          <w:szCs w:val="24"/>
          <w:lang w:val="en-GB"/>
        </w:rPr>
        <w:t xml:space="preserve">N. </w:t>
      </w:r>
      <w:r w:rsidR="00756C9A">
        <w:rPr>
          <w:rFonts w:ascii="Times New Roman" w:hAnsi="Times New Roman"/>
          <w:color w:val="000000"/>
          <w:sz w:val="24"/>
          <w:szCs w:val="24"/>
          <w:lang w:val="en-GB"/>
        </w:rPr>
        <w:t>&amp;</w:t>
      </w:r>
      <w:r w:rsidRPr="00351F9F">
        <w:rPr>
          <w:rFonts w:ascii="Times New Roman" w:hAnsi="Times New Roman"/>
          <w:color w:val="000000"/>
          <w:sz w:val="24"/>
          <w:szCs w:val="24"/>
          <w:lang w:val="en-GB"/>
        </w:rPr>
        <w:t xml:space="preserve"> Al-Momani, H. </w:t>
      </w:r>
      <w:r w:rsidR="00756C9A">
        <w:rPr>
          <w:rFonts w:ascii="Times New Roman" w:hAnsi="Times New Roman"/>
          <w:color w:val="000000"/>
          <w:sz w:val="24"/>
          <w:szCs w:val="24"/>
          <w:lang w:val="en-GB"/>
        </w:rPr>
        <w:t>(</w:t>
      </w:r>
      <w:r w:rsidRPr="00351F9F">
        <w:rPr>
          <w:rFonts w:ascii="Times New Roman" w:hAnsi="Times New Roman"/>
          <w:color w:val="000000"/>
          <w:sz w:val="24"/>
          <w:szCs w:val="24"/>
          <w:lang w:val="en-GB"/>
        </w:rPr>
        <w:t>2017</w:t>
      </w:r>
      <w:r w:rsidR="00756C9A">
        <w:rPr>
          <w:rFonts w:ascii="Times New Roman" w:hAnsi="Times New Roman"/>
          <w:color w:val="000000"/>
          <w:sz w:val="24"/>
          <w:szCs w:val="24"/>
          <w:lang w:val="en-GB"/>
        </w:rPr>
        <w:t>)</w:t>
      </w:r>
      <w:r w:rsidRPr="00351F9F">
        <w:rPr>
          <w:rFonts w:ascii="Times New Roman" w:hAnsi="Times New Roman"/>
          <w:color w:val="000000"/>
          <w:sz w:val="24"/>
          <w:szCs w:val="24"/>
          <w:lang w:val="en-GB"/>
        </w:rPr>
        <w:t xml:space="preserve">. Social and </w:t>
      </w:r>
      <w:r w:rsidR="00756C9A">
        <w:rPr>
          <w:rFonts w:ascii="Times New Roman" w:hAnsi="Times New Roman"/>
          <w:color w:val="000000"/>
          <w:sz w:val="24"/>
          <w:szCs w:val="24"/>
          <w:lang w:val="en-GB"/>
        </w:rPr>
        <w:t>C</w:t>
      </w:r>
      <w:r w:rsidRPr="00351F9F">
        <w:rPr>
          <w:rFonts w:ascii="Times New Roman" w:hAnsi="Times New Roman"/>
          <w:color w:val="000000"/>
          <w:sz w:val="24"/>
          <w:szCs w:val="24"/>
          <w:lang w:val="en-GB"/>
        </w:rPr>
        <w:t xml:space="preserve">ultural </w:t>
      </w:r>
      <w:r w:rsidR="00756C9A">
        <w:rPr>
          <w:rFonts w:ascii="Times New Roman" w:hAnsi="Times New Roman"/>
          <w:color w:val="000000"/>
          <w:sz w:val="24"/>
          <w:szCs w:val="24"/>
          <w:lang w:val="en-GB"/>
        </w:rPr>
        <w:t>E</w:t>
      </w:r>
      <w:r w:rsidRPr="00351F9F">
        <w:rPr>
          <w:rFonts w:ascii="Times New Roman" w:hAnsi="Times New Roman"/>
          <w:color w:val="000000"/>
          <w:sz w:val="24"/>
          <w:szCs w:val="24"/>
          <w:lang w:val="en-GB"/>
        </w:rPr>
        <w:t xml:space="preserve">uphemism in Saudi Arabic: </w:t>
      </w:r>
      <w:proofErr w:type="gramStart"/>
      <w:r w:rsidR="00756C9A">
        <w:rPr>
          <w:rFonts w:ascii="Times New Roman" w:hAnsi="Times New Roman"/>
          <w:color w:val="000000"/>
          <w:sz w:val="24"/>
          <w:szCs w:val="24"/>
          <w:lang w:val="en-GB"/>
        </w:rPr>
        <w:t>a</w:t>
      </w:r>
      <w:proofErr w:type="gramEnd"/>
      <w:r w:rsidR="00756C9A">
        <w:rPr>
          <w:rFonts w:ascii="Times New Roman" w:hAnsi="Times New Roman"/>
          <w:color w:val="000000"/>
          <w:sz w:val="24"/>
          <w:szCs w:val="24"/>
          <w:lang w:val="en-GB"/>
        </w:rPr>
        <w:t xml:space="preserve"> S</w:t>
      </w:r>
      <w:r w:rsidRPr="00351F9F">
        <w:rPr>
          <w:rFonts w:ascii="Times New Roman" w:hAnsi="Times New Roman"/>
          <w:color w:val="000000"/>
          <w:sz w:val="24"/>
          <w:szCs w:val="24"/>
          <w:lang w:val="en-GB"/>
        </w:rPr>
        <w:t xml:space="preserve">emantic, a </w:t>
      </w:r>
      <w:r w:rsidR="00756C9A">
        <w:rPr>
          <w:rFonts w:ascii="Times New Roman" w:hAnsi="Times New Roman"/>
          <w:color w:val="000000"/>
          <w:sz w:val="24"/>
          <w:szCs w:val="24"/>
          <w:lang w:val="en-GB"/>
        </w:rPr>
        <w:t>P</w:t>
      </w:r>
      <w:r w:rsidRPr="00351F9F">
        <w:rPr>
          <w:rFonts w:ascii="Times New Roman" w:hAnsi="Times New Roman"/>
          <w:color w:val="000000"/>
          <w:sz w:val="24"/>
          <w:szCs w:val="24"/>
          <w:lang w:val="en-GB"/>
        </w:rPr>
        <w:t xml:space="preserve">ragmatic and a </w:t>
      </w:r>
      <w:r w:rsidR="00756C9A">
        <w:rPr>
          <w:rFonts w:ascii="Times New Roman" w:hAnsi="Times New Roman"/>
          <w:color w:val="000000"/>
          <w:sz w:val="24"/>
          <w:szCs w:val="24"/>
          <w:lang w:val="en-GB"/>
        </w:rPr>
        <w:t>S</w:t>
      </w:r>
      <w:r w:rsidRPr="00351F9F">
        <w:rPr>
          <w:rFonts w:ascii="Times New Roman" w:hAnsi="Times New Roman"/>
          <w:color w:val="000000"/>
          <w:sz w:val="24"/>
          <w:szCs w:val="24"/>
          <w:lang w:val="en-GB"/>
        </w:rPr>
        <w:t xml:space="preserve">ociolinguistic </w:t>
      </w:r>
      <w:r w:rsidR="00756C9A">
        <w:rPr>
          <w:rFonts w:ascii="Times New Roman" w:hAnsi="Times New Roman"/>
          <w:color w:val="000000"/>
          <w:sz w:val="24"/>
          <w:szCs w:val="24"/>
          <w:lang w:val="en-GB"/>
        </w:rPr>
        <w:t>A</w:t>
      </w:r>
      <w:r w:rsidRPr="00351F9F">
        <w:rPr>
          <w:rFonts w:ascii="Times New Roman" w:hAnsi="Times New Roman"/>
          <w:color w:val="000000"/>
          <w:sz w:val="24"/>
          <w:szCs w:val="24"/>
          <w:lang w:val="en-GB"/>
        </w:rPr>
        <w:t xml:space="preserve">nalysis. </w:t>
      </w:r>
      <w:r w:rsidRPr="00351F9F">
        <w:rPr>
          <w:rFonts w:ascii="Times New Roman" w:hAnsi="Times New Roman"/>
          <w:i/>
          <w:iCs/>
          <w:color w:val="000000"/>
          <w:sz w:val="24"/>
          <w:szCs w:val="24"/>
          <w:lang w:val="en-GB"/>
        </w:rPr>
        <w:t>Advances in Language and Literary Studies (ALLS)</w:t>
      </w:r>
      <w:r w:rsidR="00756C9A">
        <w:rPr>
          <w:rFonts w:ascii="Times New Roman" w:hAnsi="Times New Roman"/>
          <w:i/>
          <w:iCs/>
          <w:color w:val="000000"/>
          <w:sz w:val="24"/>
          <w:szCs w:val="24"/>
          <w:lang w:val="en-GB"/>
        </w:rPr>
        <w:t xml:space="preserve">. </w:t>
      </w:r>
      <w:r w:rsidRPr="00351F9F">
        <w:rPr>
          <w:rFonts w:ascii="Times New Roman" w:hAnsi="Times New Roman"/>
          <w:color w:val="000000"/>
          <w:sz w:val="24"/>
          <w:szCs w:val="24"/>
          <w:lang w:val="en-GB"/>
        </w:rPr>
        <w:t>8(2), 64-69.</w:t>
      </w:r>
    </w:p>
    <w:p w14:paraId="1A319B85" w14:textId="6C10B6B2" w:rsidR="00351F9F" w:rsidRPr="007F6D42" w:rsidRDefault="00351F9F" w:rsidP="00756C9A">
      <w:pPr>
        <w:autoSpaceDE w:val="0"/>
        <w:autoSpaceDN w:val="0"/>
        <w:adjustRightInd w:val="0"/>
        <w:spacing w:after="0" w:line="240" w:lineRule="auto"/>
        <w:ind w:left="567" w:hanging="567"/>
        <w:jc w:val="both"/>
        <w:rPr>
          <w:rFonts w:ascii="Times New Roman" w:hAnsi="Times New Roman"/>
          <w:color w:val="000000"/>
          <w:sz w:val="24"/>
          <w:szCs w:val="24"/>
        </w:rPr>
      </w:pPr>
      <w:r w:rsidRPr="007F6D42">
        <w:rPr>
          <w:rFonts w:ascii="Times New Roman" w:hAnsi="Times New Roman"/>
          <w:color w:val="000000"/>
          <w:sz w:val="24"/>
          <w:szCs w:val="24"/>
        </w:rPr>
        <w:lastRenderedPageBreak/>
        <w:t>Al-</w:t>
      </w:r>
      <w:proofErr w:type="spellStart"/>
      <w:r w:rsidRPr="007F6D42">
        <w:rPr>
          <w:rFonts w:ascii="Times New Roman" w:hAnsi="Times New Roman"/>
          <w:color w:val="000000"/>
          <w:sz w:val="24"/>
          <w:szCs w:val="24"/>
        </w:rPr>
        <w:t>Khasawneh</w:t>
      </w:r>
      <w:proofErr w:type="spellEnd"/>
      <w:r w:rsidRPr="007F6D42">
        <w:rPr>
          <w:rFonts w:ascii="Times New Roman" w:hAnsi="Times New Roman"/>
          <w:color w:val="000000"/>
          <w:sz w:val="24"/>
          <w:szCs w:val="24"/>
        </w:rPr>
        <w:t xml:space="preserve">, F. </w:t>
      </w:r>
      <w:r w:rsidR="00756C9A">
        <w:rPr>
          <w:rFonts w:ascii="Times New Roman" w:hAnsi="Times New Roman"/>
          <w:color w:val="000000"/>
          <w:sz w:val="24"/>
          <w:szCs w:val="24"/>
        </w:rPr>
        <w:t>(</w:t>
      </w:r>
      <w:r w:rsidRPr="007F6D42">
        <w:rPr>
          <w:rFonts w:ascii="Times New Roman" w:hAnsi="Times New Roman"/>
          <w:color w:val="000000"/>
          <w:sz w:val="24"/>
          <w:szCs w:val="24"/>
        </w:rPr>
        <w:t>2018</w:t>
      </w:r>
      <w:r w:rsidR="00756C9A">
        <w:rPr>
          <w:rFonts w:ascii="Times New Roman" w:hAnsi="Times New Roman"/>
          <w:color w:val="000000"/>
          <w:sz w:val="24"/>
          <w:szCs w:val="24"/>
        </w:rPr>
        <w:t>)</w:t>
      </w:r>
      <w:r w:rsidRPr="007F6D42">
        <w:rPr>
          <w:rFonts w:ascii="Times New Roman" w:hAnsi="Times New Roman"/>
          <w:color w:val="000000"/>
          <w:sz w:val="24"/>
          <w:szCs w:val="24"/>
        </w:rPr>
        <w:t xml:space="preserve">. An </w:t>
      </w:r>
      <w:r w:rsidR="00756C9A">
        <w:rPr>
          <w:rFonts w:ascii="Times New Roman" w:hAnsi="Times New Roman"/>
          <w:color w:val="000000"/>
          <w:sz w:val="24"/>
          <w:szCs w:val="24"/>
        </w:rPr>
        <w:t>I</w:t>
      </w:r>
      <w:r w:rsidRPr="007F6D42">
        <w:rPr>
          <w:rFonts w:ascii="Times New Roman" w:hAnsi="Times New Roman"/>
          <w:color w:val="000000"/>
          <w:sz w:val="24"/>
          <w:szCs w:val="24"/>
        </w:rPr>
        <w:t xml:space="preserve">ntercultural </w:t>
      </w:r>
      <w:r w:rsidR="00756C9A">
        <w:rPr>
          <w:rFonts w:ascii="Times New Roman" w:hAnsi="Times New Roman"/>
          <w:color w:val="000000"/>
          <w:sz w:val="24"/>
          <w:szCs w:val="24"/>
        </w:rPr>
        <w:t>S</w:t>
      </w:r>
      <w:r w:rsidRPr="007F6D42">
        <w:rPr>
          <w:rFonts w:ascii="Times New Roman" w:hAnsi="Times New Roman"/>
          <w:color w:val="000000"/>
          <w:sz w:val="24"/>
          <w:szCs w:val="24"/>
        </w:rPr>
        <w:t xml:space="preserve">tudy of </w:t>
      </w:r>
      <w:r w:rsidR="00756C9A">
        <w:rPr>
          <w:rFonts w:ascii="Times New Roman" w:hAnsi="Times New Roman"/>
          <w:color w:val="000000"/>
          <w:sz w:val="24"/>
          <w:szCs w:val="24"/>
        </w:rPr>
        <w:t>E</w:t>
      </w:r>
      <w:r w:rsidRPr="007F6D42">
        <w:rPr>
          <w:rFonts w:ascii="Times New Roman" w:hAnsi="Times New Roman"/>
          <w:color w:val="000000"/>
          <w:sz w:val="24"/>
          <w:szCs w:val="24"/>
        </w:rPr>
        <w:t xml:space="preserve">uphemistic </w:t>
      </w:r>
      <w:r w:rsidR="00756C9A">
        <w:rPr>
          <w:rFonts w:ascii="Times New Roman" w:hAnsi="Times New Roman"/>
          <w:color w:val="000000"/>
          <w:sz w:val="24"/>
          <w:szCs w:val="24"/>
        </w:rPr>
        <w:t>S</w:t>
      </w:r>
      <w:r w:rsidRPr="007F6D42">
        <w:rPr>
          <w:rFonts w:ascii="Times New Roman" w:hAnsi="Times New Roman"/>
          <w:color w:val="000000"/>
          <w:sz w:val="24"/>
          <w:szCs w:val="24"/>
        </w:rPr>
        <w:t xml:space="preserve">trategies </w:t>
      </w:r>
      <w:r w:rsidR="00756C9A">
        <w:rPr>
          <w:rFonts w:ascii="Times New Roman" w:hAnsi="Times New Roman"/>
          <w:color w:val="000000"/>
          <w:sz w:val="24"/>
          <w:szCs w:val="24"/>
        </w:rPr>
        <w:t>U</w:t>
      </w:r>
      <w:r w:rsidRPr="007F6D42">
        <w:rPr>
          <w:rFonts w:ascii="Times New Roman" w:hAnsi="Times New Roman"/>
          <w:color w:val="000000"/>
          <w:sz w:val="24"/>
          <w:szCs w:val="24"/>
        </w:rPr>
        <w:t xml:space="preserve">sed in Saudi Arabic and American English. </w:t>
      </w:r>
      <w:r w:rsidRPr="007F6D42">
        <w:rPr>
          <w:rFonts w:ascii="Times New Roman" w:hAnsi="Times New Roman"/>
          <w:i/>
          <w:iCs/>
          <w:color w:val="000000"/>
          <w:sz w:val="24"/>
          <w:szCs w:val="24"/>
        </w:rPr>
        <w:t>Indonesian Journal of Applied Linguistics</w:t>
      </w:r>
      <w:r w:rsidR="00756C9A">
        <w:rPr>
          <w:rFonts w:ascii="Times New Roman" w:hAnsi="Times New Roman"/>
          <w:color w:val="000000"/>
          <w:sz w:val="24"/>
          <w:szCs w:val="24"/>
        </w:rPr>
        <w:t xml:space="preserve">. </w:t>
      </w:r>
      <w:r w:rsidRPr="007F6D42">
        <w:rPr>
          <w:rFonts w:ascii="Times New Roman" w:hAnsi="Times New Roman"/>
          <w:color w:val="000000"/>
          <w:sz w:val="24"/>
          <w:szCs w:val="24"/>
        </w:rPr>
        <w:t>8(1), 217-225.</w:t>
      </w:r>
    </w:p>
    <w:p w14:paraId="6A5756FE" w14:textId="165E5BFD" w:rsidR="00351F9F" w:rsidRPr="00351F9F" w:rsidRDefault="00351F9F" w:rsidP="00756C9A">
      <w:pPr>
        <w:autoSpaceDE w:val="0"/>
        <w:autoSpaceDN w:val="0"/>
        <w:adjustRightInd w:val="0"/>
        <w:spacing w:after="0" w:line="240" w:lineRule="auto"/>
        <w:ind w:left="567" w:hanging="567"/>
        <w:jc w:val="both"/>
        <w:rPr>
          <w:rFonts w:ascii="Times New Roman" w:hAnsi="Times New Roman"/>
          <w:color w:val="000000"/>
          <w:sz w:val="24"/>
          <w:szCs w:val="24"/>
          <w:lang w:val="en-GB"/>
        </w:rPr>
      </w:pPr>
      <w:r w:rsidRPr="00351F9F">
        <w:rPr>
          <w:rFonts w:ascii="Times New Roman" w:hAnsi="Times New Roman"/>
          <w:color w:val="000000"/>
          <w:sz w:val="24"/>
          <w:szCs w:val="24"/>
          <w:lang w:val="en-GB"/>
        </w:rPr>
        <w:t xml:space="preserve">Al-Khatib, M.A. </w:t>
      </w:r>
      <w:r w:rsidR="00756C9A">
        <w:rPr>
          <w:rFonts w:ascii="Times New Roman" w:hAnsi="Times New Roman"/>
          <w:color w:val="000000"/>
          <w:sz w:val="24"/>
          <w:szCs w:val="24"/>
          <w:lang w:val="en-GB"/>
        </w:rPr>
        <w:t xml:space="preserve">&amp; </w:t>
      </w:r>
      <w:proofErr w:type="spellStart"/>
      <w:r w:rsidRPr="00351F9F">
        <w:rPr>
          <w:rFonts w:ascii="Times New Roman" w:hAnsi="Times New Roman"/>
          <w:color w:val="000000"/>
          <w:sz w:val="24"/>
          <w:szCs w:val="24"/>
          <w:lang w:val="en-GB"/>
        </w:rPr>
        <w:t>Sabbah</w:t>
      </w:r>
      <w:proofErr w:type="spellEnd"/>
      <w:r w:rsidRPr="00351F9F">
        <w:rPr>
          <w:rFonts w:ascii="Times New Roman" w:hAnsi="Times New Roman"/>
          <w:color w:val="000000"/>
          <w:sz w:val="24"/>
          <w:szCs w:val="24"/>
          <w:lang w:val="en-GB"/>
        </w:rPr>
        <w:t xml:space="preserve">, E.H. </w:t>
      </w:r>
      <w:r w:rsidR="00756C9A">
        <w:rPr>
          <w:rFonts w:ascii="Times New Roman" w:hAnsi="Times New Roman"/>
          <w:color w:val="000000"/>
          <w:sz w:val="24"/>
          <w:szCs w:val="24"/>
          <w:lang w:val="en-GB"/>
        </w:rPr>
        <w:t>(</w:t>
      </w:r>
      <w:r w:rsidRPr="00351F9F">
        <w:rPr>
          <w:rFonts w:ascii="Times New Roman" w:hAnsi="Times New Roman"/>
          <w:color w:val="000000"/>
          <w:sz w:val="24"/>
          <w:szCs w:val="24"/>
          <w:lang w:val="en-GB"/>
        </w:rPr>
        <w:t>2008</w:t>
      </w:r>
      <w:r w:rsidR="00756C9A">
        <w:rPr>
          <w:rFonts w:ascii="Times New Roman" w:hAnsi="Times New Roman"/>
          <w:color w:val="000000"/>
          <w:sz w:val="24"/>
          <w:szCs w:val="24"/>
          <w:lang w:val="en-GB"/>
        </w:rPr>
        <w:t>)</w:t>
      </w:r>
      <w:r w:rsidRPr="00351F9F">
        <w:rPr>
          <w:rFonts w:ascii="Times New Roman" w:hAnsi="Times New Roman"/>
          <w:color w:val="000000"/>
          <w:sz w:val="24"/>
          <w:szCs w:val="24"/>
          <w:lang w:val="en-GB"/>
        </w:rPr>
        <w:t xml:space="preserve">. Language </w:t>
      </w:r>
      <w:r w:rsidR="00756C9A">
        <w:rPr>
          <w:rFonts w:ascii="Times New Roman" w:hAnsi="Times New Roman"/>
          <w:color w:val="000000"/>
          <w:sz w:val="24"/>
          <w:szCs w:val="24"/>
          <w:lang w:val="en-GB"/>
        </w:rPr>
        <w:t>C</w:t>
      </w:r>
      <w:r w:rsidRPr="00351F9F">
        <w:rPr>
          <w:rFonts w:ascii="Times New Roman" w:hAnsi="Times New Roman"/>
          <w:color w:val="000000"/>
          <w:sz w:val="24"/>
          <w:szCs w:val="24"/>
          <w:lang w:val="en-GB"/>
        </w:rPr>
        <w:t xml:space="preserve">hoice in </w:t>
      </w:r>
      <w:r w:rsidR="00756C9A">
        <w:rPr>
          <w:rFonts w:ascii="Times New Roman" w:hAnsi="Times New Roman"/>
          <w:color w:val="000000"/>
          <w:sz w:val="24"/>
          <w:szCs w:val="24"/>
          <w:lang w:val="en-GB"/>
        </w:rPr>
        <w:t>M</w:t>
      </w:r>
      <w:r w:rsidRPr="00351F9F">
        <w:rPr>
          <w:rFonts w:ascii="Times New Roman" w:hAnsi="Times New Roman"/>
          <w:color w:val="000000"/>
          <w:sz w:val="24"/>
          <w:szCs w:val="24"/>
          <w:lang w:val="en-GB"/>
        </w:rPr>
        <w:t xml:space="preserve">obile </w:t>
      </w:r>
      <w:r w:rsidR="00756C9A">
        <w:rPr>
          <w:rFonts w:ascii="Times New Roman" w:hAnsi="Times New Roman"/>
          <w:color w:val="000000"/>
          <w:sz w:val="24"/>
          <w:szCs w:val="24"/>
          <w:lang w:val="en-GB"/>
        </w:rPr>
        <w:t>T</w:t>
      </w:r>
      <w:r w:rsidRPr="00351F9F">
        <w:rPr>
          <w:rFonts w:ascii="Times New Roman" w:hAnsi="Times New Roman"/>
          <w:color w:val="000000"/>
          <w:sz w:val="24"/>
          <w:szCs w:val="24"/>
          <w:lang w:val="en-GB"/>
        </w:rPr>
        <w:t xml:space="preserve">ext </w:t>
      </w:r>
      <w:r w:rsidR="00756C9A">
        <w:rPr>
          <w:rFonts w:ascii="Times New Roman" w:hAnsi="Times New Roman"/>
          <w:color w:val="000000"/>
          <w:sz w:val="24"/>
          <w:szCs w:val="24"/>
          <w:lang w:val="en-GB"/>
        </w:rPr>
        <w:t>M</w:t>
      </w:r>
      <w:r w:rsidRPr="00351F9F">
        <w:rPr>
          <w:rFonts w:ascii="Times New Roman" w:hAnsi="Times New Roman"/>
          <w:color w:val="000000"/>
          <w:sz w:val="24"/>
          <w:szCs w:val="24"/>
          <w:lang w:val="en-GB"/>
        </w:rPr>
        <w:t xml:space="preserve">essages among Jordanian </w:t>
      </w:r>
      <w:r w:rsidR="00756C9A">
        <w:rPr>
          <w:rFonts w:ascii="Times New Roman" w:hAnsi="Times New Roman"/>
          <w:color w:val="000000"/>
          <w:sz w:val="24"/>
          <w:szCs w:val="24"/>
          <w:lang w:val="en-GB"/>
        </w:rPr>
        <w:t>U</w:t>
      </w:r>
      <w:r w:rsidRPr="00351F9F">
        <w:rPr>
          <w:rFonts w:ascii="Times New Roman" w:hAnsi="Times New Roman"/>
          <w:color w:val="000000"/>
          <w:sz w:val="24"/>
          <w:szCs w:val="24"/>
          <w:lang w:val="en-GB"/>
        </w:rPr>
        <w:t xml:space="preserve">niversity </w:t>
      </w:r>
      <w:r w:rsidR="00756C9A">
        <w:rPr>
          <w:rFonts w:ascii="Times New Roman" w:hAnsi="Times New Roman"/>
          <w:color w:val="000000"/>
          <w:sz w:val="24"/>
          <w:szCs w:val="24"/>
          <w:lang w:val="en-GB"/>
        </w:rPr>
        <w:t>S</w:t>
      </w:r>
      <w:r w:rsidRPr="00351F9F">
        <w:rPr>
          <w:rFonts w:ascii="Times New Roman" w:hAnsi="Times New Roman"/>
          <w:color w:val="000000"/>
          <w:sz w:val="24"/>
          <w:szCs w:val="24"/>
          <w:lang w:val="en-GB"/>
        </w:rPr>
        <w:t xml:space="preserve">tudents. </w:t>
      </w:r>
      <w:r w:rsidRPr="00351F9F">
        <w:rPr>
          <w:rFonts w:ascii="Times New Roman" w:hAnsi="Times New Roman"/>
          <w:i/>
          <w:iCs/>
          <w:color w:val="000000"/>
          <w:sz w:val="24"/>
          <w:szCs w:val="24"/>
          <w:lang w:val="en-GB"/>
        </w:rPr>
        <w:t>SKY Journal of Linguistics</w:t>
      </w:r>
      <w:r w:rsidR="00756C9A">
        <w:rPr>
          <w:rFonts w:ascii="Times New Roman" w:hAnsi="Times New Roman"/>
          <w:color w:val="000000"/>
          <w:sz w:val="24"/>
          <w:szCs w:val="24"/>
          <w:lang w:val="en-GB"/>
        </w:rPr>
        <w:t xml:space="preserve">. </w:t>
      </w:r>
      <w:r w:rsidRPr="00351F9F">
        <w:rPr>
          <w:rFonts w:ascii="Times New Roman" w:hAnsi="Times New Roman"/>
          <w:color w:val="000000"/>
          <w:sz w:val="24"/>
          <w:szCs w:val="24"/>
          <w:lang w:val="en-GB"/>
        </w:rPr>
        <w:t>21(1), 37-65</w:t>
      </w:r>
      <w:r w:rsidR="00756C9A">
        <w:rPr>
          <w:rFonts w:ascii="Times New Roman" w:hAnsi="Times New Roman"/>
          <w:color w:val="000000"/>
          <w:sz w:val="24"/>
          <w:szCs w:val="24"/>
          <w:lang w:val="en-GB"/>
        </w:rPr>
        <w:t>.</w:t>
      </w:r>
    </w:p>
    <w:bookmarkEnd w:id="87"/>
    <w:p w14:paraId="0F57C4C0" w14:textId="753EB9CE" w:rsidR="007F6D42" w:rsidRPr="007F6D42" w:rsidRDefault="007F6D42" w:rsidP="007F6D42">
      <w:pPr>
        <w:autoSpaceDE w:val="0"/>
        <w:autoSpaceDN w:val="0"/>
        <w:adjustRightInd w:val="0"/>
        <w:spacing w:after="0" w:line="240" w:lineRule="auto"/>
        <w:jc w:val="both"/>
        <w:rPr>
          <w:rFonts w:ascii="Times New Roman" w:hAnsi="Times New Roman"/>
          <w:color w:val="000000"/>
          <w:sz w:val="24"/>
          <w:szCs w:val="24"/>
        </w:rPr>
      </w:pPr>
      <w:r w:rsidRPr="007F6D42">
        <w:rPr>
          <w:rFonts w:ascii="Times New Roman" w:hAnsi="Times New Roman"/>
          <w:color w:val="000000"/>
          <w:sz w:val="24"/>
          <w:szCs w:val="24"/>
        </w:rPr>
        <w:t xml:space="preserve">Allan, K. </w:t>
      </w:r>
      <w:r w:rsidR="00756C9A">
        <w:rPr>
          <w:rFonts w:ascii="Times New Roman" w:hAnsi="Times New Roman"/>
          <w:color w:val="000000"/>
          <w:sz w:val="24"/>
          <w:szCs w:val="24"/>
        </w:rPr>
        <w:t>(</w:t>
      </w:r>
      <w:r w:rsidRPr="007F6D42">
        <w:rPr>
          <w:rFonts w:ascii="Times New Roman" w:hAnsi="Times New Roman"/>
          <w:color w:val="000000"/>
          <w:sz w:val="24"/>
          <w:szCs w:val="24"/>
        </w:rPr>
        <w:t>2012</w:t>
      </w:r>
      <w:r w:rsidR="00756C9A">
        <w:rPr>
          <w:rFonts w:ascii="Times New Roman" w:hAnsi="Times New Roman"/>
          <w:color w:val="000000"/>
          <w:sz w:val="24"/>
          <w:szCs w:val="24"/>
        </w:rPr>
        <w:t>)</w:t>
      </w:r>
      <w:r w:rsidRPr="007F6D42">
        <w:rPr>
          <w:rFonts w:ascii="Times New Roman" w:hAnsi="Times New Roman"/>
          <w:color w:val="000000"/>
          <w:sz w:val="24"/>
          <w:szCs w:val="24"/>
        </w:rPr>
        <w:t>. X-</w:t>
      </w:r>
      <w:proofErr w:type="spellStart"/>
      <w:r w:rsidRPr="007F6D42">
        <w:rPr>
          <w:rFonts w:ascii="Times New Roman" w:hAnsi="Times New Roman"/>
          <w:color w:val="000000"/>
          <w:sz w:val="24"/>
          <w:szCs w:val="24"/>
        </w:rPr>
        <w:t>phemism</w:t>
      </w:r>
      <w:proofErr w:type="spellEnd"/>
      <w:r w:rsidRPr="007F6D42">
        <w:rPr>
          <w:rFonts w:ascii="Times New Roman" w:hAnsi="Times New Roman"/>
          <w:color w:val="000000"/>
          <w:sz w:val="24"/>
          <w:szCs w:val="24"/>
        </w:rPr>
        <w:t xml:space="preserve"> and </w:t>
      </w:r>
      <w:r w:rsidR="00756C9A">
        <w:rPr>
          <w:rFonts w:ascii="Times New Roman" w:hAnsi="Times New Roman"/>
          <w:color w:val="000000"/>
          <w:sz w:val="24"/>
          <w:szCs w:val="24"/>
        </w:rPr>
        <w:t>C</w:t>
      </w:r>
      <w:r w:rsidRPr="007F6D42">
        <w:rPr>
          <w:rFonts w:ascii="Times New Roman" w:hAnsi="Times New Roman"/>
          <w:color w:val="000000"/>
          <w:sz w:val="24"/>
          <w:szCs w:val="24"/>
        </w:rPr>
        <w:t xml:space="preserve">reativity. </w:t>
      </w:r>
      <w:r w:rsidRPr="007F6D42">
        <w:rPr>
          <w:rFonts w:ascii="Times New Roman" w:hAnsi="Times New Roman"/>
          <w:i/>
          <w:iCs/>
          <w:color w:val="000000"/>
          <w:sz w:val="24"/>
          <w:szCs w:val="24"/>
        </w:rPr>
        <w:t>Lexis</w:t>
      </w:r>
      <w:r w:rsidR="00756C9A">
        <w:rPr>
          <w:rFonts w:ascii="Times New Roman" w:hAnsi="Times New Roman"/>
          <w:color w:val="000000"/>
          <w:sz w:val="24"/>
          <w:szCs w:val="24"/>
        </w:rPr>
        <w:t xml:space="preserve">. </w:t>
      </w:r>
      <w:r w:rsidRPr="007F6D42">
        <w:rPr>
          <w:rFonts w:ascii="Times New Roman" w:hAnsi="Times New Roman"/>
          <w:color w:val="000000"/>
          <w:sz w:val="24"/>
          <w:szCs w:val="24"/>
        </w:rPr>
        <w:t>7, 5-42.</w:t>
      </w:r>
    </w:p>
    <w:p w14:paraId="55B0A986" w14:textId="45036DFE" w:rsidR="007F6D42" w:rsidRPr="007F6D42" w:rsidRDefault="007F6D42" w:rsidP="00792B77">
      <w:pPr>
        <w:autoSpaceDE w:val="0"/>
        <w:autoSpaceDN w:val="0"/>
        <w:adjustRightInd w:val="0"/>
        <w:spacing w:after="0" w:line="240" w:lineRule="auto"/>
        <w:ind w:left="567" w:hanging="567"/>
        <w:jc w:val="both"/>
        <w:rPr>
          <w:rFonts w:ascii="Times New Roman" w:hAnsi="Times New Roman"/>
          <w:color w:val="000000"/>
          <w:sz w:val="24"/>
          <w:szCs w:val="24"/>
        </w:rPr>
      </w:pPr>
      <w:r w:rsidRPr="007F6D42">
        <w:rPr>
          <w:rFonts w:ascii="Times New Roman" w:hAnsi="Times New Roman"/>
          <w:color w:val="000000"/>
          <w:sz w:val="24"/>
          <w:szCs w:val="24"/>
        </w:rPr>
        <w:t>Allan, K</w:t>
      </w:r>
      <w:r w:rsidR="003A60D0">
        <w:rPr>
          <w:rFonts w:ascii="Times New Roman" w:hAnsi="Times New Roman"/>
          <w:color w:val="000000"/>
          <w:sz w:val="24"/>
          <w:szCs w:val="24"/>
        </w:rPr>
        <w:t>.</w:t>
      </w:r>
      <w:r w:rsidRPr="007F6D42">
        <w:rPr>
          <w:rFonts w:ascii="Times New Roman" w:hAnsi="Times New Roman"/>
          <w:color w:val="000000"/>
          <w:sz w:val="24"/>
          <w:szCs w:val="24"/>
        </w:rPr>
        <w:t xml:space="preserve"> </w:t>
      </w:r>
      <w:r w:rsidR="00756C9A">
        <w:rPr>
          <w:rFonts w:ascii="Times New Roman" w:hAnsi="Times New Roman"/>
          <w:color w:val="000000"/>
          <w:sz w:val="24"/>
          <w:szCs w:val="24"/>
        </w:rPr>
        <w:t>&amp;</w:t>
      </w:r>
      <w:r w:rsidRPr="007F6D42">
        <w:rPr>
          <w:rFonts w:ascii="Times New Roman" w:hAnsi="Times New Roman"/>
          <w:color w:val="000000"/>
          <w:sz w:val="24"/>
          <w:szCs w:val="24"/>
        </w:rPr>
        <w:t xml:space="preserve"> Burridge, K. </w:t>
      </w:r>
      <w:r w:rsidR="00756C9A">
        <w:rPr>
          <w:rFonts w:ascii="Times New Roman" w:hAnsi="Times New Roman"/>
          <w:color w:val="000000"/>
          <w:sz w:val="24"/>
          <w:szCs w:val="24"/>
        </w:rPr>
        <w:t>(</w:t>
      </w:r>
      <w:r w:rsidRPr="007F6D42">
        <w:rPr>
          <w:rFonts w:ascii="Times New Roman" w:hAnsi="Times New Roman"/>
          <w:color w:val="000000"/>
          <w:sz w:val="24"/>
          <w:szCs w:val="24"/>
        </w:rPr>
        <w:t>1991</w:t>
      </w:r>
      <w:r w:rsidR="00756C9A">
        <w:rPr>
          <w:rFonts w:ascii="Times New Roman" w:hAnsi="Times New Roman"/>
          <w:color w:val="000000"/>
          <w:sz w:val="24"/>
          <w:szCs w:val="24"/>
        </w:rPr>
        <w:t>)</w:t>
      </w:r>
      <w:r w:rsidRPr="007F6D42">
        <w:rPr>
          <w:rFonts w:ascii="Times New Roman" w:hAnsi="Times New Roman"/>
          <w:color w:val="000000"/>
          <w:sz w:val="24"/>
          <w:szCs w:val="24"/>
        </w:rPr>
        <w:t xml:space="preserve">. </w:t>
      </w:r>
      <w:r w:rsidRPr="007F6D42">
        <w:rPr>
          <w:rFonts w:ascii="Times New Roman" w:hAnsi="Times New Roman"/>
          <w:i/>
          <w:iCs/>
          <w:color w:val="000000"/>
          <w:sz w:val="24"/>
          <w:szCs w:val="24"/>
        </w:rPr>
        <w:t>Euphemism and Dysphemism</w:t>
      </w:r>
      <w:r w:rsidR="00756C9A" w:rsidRPr="00792B77">
        <w:rPr>
          <w:rFonts w:ascii="Times New Roman" w:hAnsi="Times New Roman"/>
          <w:i/>
          <w:iCs/>
          <w:color w:val="000000"/>
          <w:sz w:val="24"/>
          <w:szCs w:val="24"/>
        </w:rPr>
        <w:t xml:space="preserve">: </w:t>
      </w:r>
      <w:r w:rsidRPr="007F6D42">
        <w:rPr>
          <w:rFonts w:ascii="Times New Roman" w:hAnsi="Times New Roman"/>
          <w:i/>
          <w:iCs/>
          <w:color w:val="000000"/>
          <w:sz w:val="24"/>
          <w:szCs w:val="24"/>
        </w:rPr>
        <w:t>Language Used as Shield and Weapon</w:t>
      </w:r>
      <w:r w:rsidRPr="007F6D42">
        <w:rPr>
          <w:rFonts w:ascii="Times New Roman" w:hAnsi="Times New Roman"/>
          <w:color w:val="000000"/>
          <w:sz w:val="24"/>
          <w:szCs w:val="24"/>
        </w:rPr>
        <w:t>. New York</w:t>
      </w:r>
      <w:r w:rsidR="00792B77">
        <w:rPr>
          <w:rFonts w:ascii="Times New Roman" w:hAnsi="Times New Roman"/>
          <w:color w:val="000000"/>
          <w:sz w:val="24"/>
          <w:szCs w:val="24"/>
        </w:rPr>
        <w:t xml:space="preserve">: </w:t>
      </w:r>
      <w:r w:rsidRPr="007F6D42">
        <w:rPr>
          <w:rFonts w:ascii="Times New Roman" w:hAnsi="Times New Roman"/>
          <w:color w:val="000000"/>
          <w:sz w:val="24"/>
          <w:szCs w:val="24"/>
        </w:rPr>
        <w:t>Oxford University Press.</w:t>
      </w:r>
    </w:p>
    <w:p w14:paraId="077D797D" w14:textId="7A93559B" w:rsidR="007F6D42" w:rsidRDefault="007F6D42" w:rsidP="00792B77">
      <w:pPr>
        <w:autoSpaceDE w:val="0"/>
        <w:autoSpaceDN w:val="0"/>
        <w:adjustRightInd w:val="0"/>
        <w:spacing w:after="0" w:line="240" w:lineRule="auto"/>
        <w:ind w:left="567" w:hanging="567"/>
        <w:jc w:val="both"/>
        <w:rPr>
          <w:rFonts w:ascii="Times New Roman" w:hAnsi="Times New Roman"/>
          <w:color w:val="000000"/>
          <w:sz w:val="24"/>
          <w:szCs w:val="24"/>
        </w:rPr>
      </w:pPr>
      <w:r w:rsidRPr="007F6D42">
        <w:rPr>
          <w:rFonts w:ascii="Times New Roman" w:hAnsi="Times New Roman"/>
          <w:color w:val="000000"/>
          <w:sz w:val="24"/>
          <w:szCs w:val="24"/>
        </w:rPr>
        <w:t xml:space="preserve">Allan, K. </w:t>
      </w:r>
      <w:r w:rsidR="00792B77">
        <w:rPr>
          <w:rFonts w:ascii="Times New Roman" w:hAnsi="Times New Roman"/>
          <w:color w:val="000000"/>
          <w:sz w:val="24"/>
          <w:szCs w:val="24"/>
        </w:rPr>
        <w:t>&amp;</w:t>
      </w:r>
      <w:r w:rsidRPr="007F6D42">
        <w:rPr>
          <w:rFonts w:ascii="Times New Roman" w:hAnsi="Times New Roman"/>
          <w:color w:val="000000"/>
          <w:sz w:val="24"/>
          <w:szCs w:val="24"/>
        </w:rPr>
        <w:t xml:space="preserve"> Burridge, K. </w:t>
      </w:r>
      <w:r w:rsidR="00792B77">
        <w:rPr>
          <w:rFonts w:ascii="Times New Roman" w:hAnsi="Times New Roman"/>
          <w:color w:val="000000"/>
          <w:sz w:val="24"/>
          <w:szCs w:val="24"/>
        </w:rPr>
        <w:t>(</w:t>
      </w:r>
      <w:r w:rsidRPr="007F6D42">
        <w:rPr>
          <w:rFonts w:ascii="Times New Roman" w:hAnsi="Times New Roman"/>
          <w:color w:val="000000"/>
          <w:sz w:val="24"/>
          <w:szCs w:val="24"/>
        </w:rPr>
        <w:t>2006</w:t>
      </w:r>
      <w:r w:rsidR="00792B77">
        <w:rPr>
          <w:rFonts w:ascii="Times New Roman" w:hAnsi="Times New Roman"/>
          <w:color w:val="000000"/>
          <w:sz w:val="24"/>
          <w:szCs w:val="24"/>
        </w:rPr>
        <w:t>)</w:t>
      </w:r>
      <w:r w:rsidRPr="007F6D42">
        <w:rPr>
          <w:rFonts w:ascii="Times New Roman" w:hAnsi="Times New Roman"/>
          <w:color w:val="000000"/>
          <w:sz w:val="24"/>
          <w:szCs w:val="24"/>
        </w:rPr>
        <w:t xml:space="preserve">. </w:t>
      </w:r>
      <w:r w:rsidRPr="00792B77">
        <w:rPr>
          <w:rFonts w:ascii="Times New Roman" w:hAnsi="Times New Roman"/>
          <w:i/>
          <w:iCs/>
          <w:color w:val="000000"/>
          <w:sz w:val="24"/>
          <w:szCs w:val="24"/>
        </w:rPr>
        <w:t xml:space="preserve">Forbidden </w:t>
      </w:r>
      <w:r w:rsidR="00792B77" w:rsidRPr="00792B77">
        <w:rPr>
          <w:rFonts w:ascii="Times New Roman" w:hAnsi="Times New Roman"/>
          <w:i/>
          <w:iCs/>
          <w:color w:val="000000"/>
          <w:sz w:val="24"/>
          <w:szCs w:val="24"/>
        </w:rPr>
        <w:t>W</w:t>
      </w:r>
      <w:r w:rsidRPr="00792B77">
        <w:rPr>
          <w:rFonts w:ascii="Times New Roman" w:hAnsi="Times New Roman"/>
          <w:i/>
          <w:iCs/>
          <w:color w:val="000000"/>
          <w:sz w:val="24"/>
          <w:szCs w:val="24"/>
        </w:rPr>
        <w:t xml:space="preserve">ords: </w:t>
      </w:r>
      <w:r w:rsidR="00792B77" w:rsidRPr="00792B77">
        <w:rPr>
          <w:rFonts w:ascii="Times New Roman" w:hAnsi="Times New Roman"/>
          <w:i/>
          <w:iCs/>
          <w:color w:val="000000"/>
          <w:sz w:val="24"/>
          <w:szCs w:val="24"/>
        </w:rPr>
        <w:t>T</w:t>
      </w:r>
      <w:r w:rsidRPr="00792B77">
        <w:rPr>
          <w:rFonts w:ascii="Times New Roman" w:hAnsi="Times New Roman"/>
          <w:i/>
          <w:iCs/>
          <w:color w:val="000000"/>
          <w:sz w:val="24"/>
          <w:szCs w:val="24"/>
        </w:rPr>
        <w:t xml:space="preserve">aboo and the </w:t>
      </w:r>
      <w:r w:rsidR="00792B77" w:rsidRPr="00792B77">
        <w:rPr>
          <w:rFonts w:ascii="Times New Roman" w:hAnsi="Times New Roman"/>
          <w:i/>
          <w:iCs/>
          <w:color w:val="000000"/>
          <w:sz w:val="24"/>
          <w:szCs w:val="24"/>
        </w:rPr>
        <w:t>C</w:t>
      </w:r>
      <w:r w:rsidRPr="00792B77">
        <w:rPr>
          <w:rFonts w:ascii="Times New Roman" w:hAnsi="Times New Roman"/>
          <w:i/>
          <w:iCs/>
          <w:color w:val="000000"/>
          <w:sz w:val="24"/>
          <w:szCs w:val="24"/>
        </w:rPr>
        <w:t xml:space="preserve">ensoring of </w:t>
      </w:r>
      <w:r w:rsidR="00792B77" w:rsidRPr="00792B77">
        <w:rPr>
          <w:rFonts w:ascii="Times New Roman" w:hAnsi="Times New Roman"/>
          <w:i/>
          <w:iCs/>
          <w:color w:val="000000"/>
          <w:sz w:val="24"/>
          <w:szCs w:val="24"/>
        </w:rPr>
        <w:t>L</w:t>
      </w:r>
      <w:r w:rsidRPr="00792B77">
        <w:rPr>
          <w:rFonts w:ascii="Times New Roman" w:hAnsi="Times New Roman"/>
          <w:i/>
          <w:iCs/>
          <w:color w:val="000000"/>
          <w:sz w:val="24"/>
          <w:szCs w:val="24"/>
        </w:rPr>
        <w:t>anguage</w:t>
      </w:r>
      <w:r w:rsidRPr="007F6D42">
        <w:rPr>
          <w:rFonts w:ascii="Times New Roman" w:hAnsi="Times New Roman"/>
          <w:color w:val="000000"/>
          <w:sz w:val="24"/>
          <w:szCs w:val="24"/>
        </w:rPr>
        <w:t>. Cambridge: Cambridge University Press.</w:t>
      </w:r>
    </w:p>
    <w:p w14:paraId="194FF403" w14:textId="2EF2C83F" w:rsidR="00351F9F" w:rsidRPr="00351F9F" w:rsidRDefault="00351F9F" w:rsidP="00792B77">
      <w:pPr>
        <w:autoSpaceDE w:val="0"/>
        <w:autoSpaceDN w:val="0"/>
        <w:adjustRightInd w:val="0"/>
        <w:spacing w:after="0" w:line="240" w:lineRule="auto"/>
        <w:ind w:left="567" w:hanging="567"/>
        <w:jc w:val="both"/>
        <w:rPr>
          <w:rFonts w:ascii="Times New Roman" w:hAnsi="Times New Roman"/>
          <w:color w:val="000000"/>
          <w:sz w:val="24"/>
          <w:szCs w:val="24"/>
          <w:lang w:val="en-GB"/>
        </w:rPr>
      </w:pPr>
      <w:proofErr w:type="spellStart"/>
      <w:r w:rsidRPr="00351F9F">
        <w:rPr>
          <w:rFonts w:ascii="Times New Roman" w:hAnsi="Times New Roman"/>
          <w:color w:val="000000"/>
          <w:sz w:val="24"/>
          <w:szCs w:val="24"/>
          <w:lang w:val="en-GB"/>
        </w:rPr>
        <w:t>Almasaeid</w:t>
      </w:r>
      <w:proofErr w:type="spellEnd"/>
      <w:r w:rsidRPr="00351F9F">
        <w:rPr>
          <w:rFonts w:ascii="Times New Roman" w:hAnsi="Times New Roman"/>
          <w:color w:val="000000"/>
          <w:sz w:val="24"/>
          <w:szCs w:val="24"/>
          <w:lang w:val="en-GB"/>
        </w:rPr>
        <w:t>, A.</w:t>
      </w:r>
      <w:r w:rsidR="00792B77">
        <w:rPr>
          <w:rFonts w:ascii="Times New Roman" w:hAnsi="Times New Roman"/>
          <w:color w:val="000000"/>
          <w:sz w:val="24"/>
          <w:szCs w:val="24"/>
          <w:lang w:val="en-GB"/>
        </w:rPr>
        <w:t xml:space="preserve"> (</w:t>
      </w:r>
      <w:r w:rsidRPr="00351F9F">
        <w:rPr>
          <w:rFonts w:ascii="Times New Roman" w:hAnsi="Times New Roman"/>
          <w:color w:val="000000"/>
          <w:sz w:val="24"/>
          <w:szCs w:val="24"/>
          <w:lang w:val="en-GB"/>
        </w:rPr>
        <w:t>2016</w:t>
      </w:r>
      <w:r w:rsidR="00792B77">
        <w:rPr>
          <w:rFonts w:ascii="Times New Roman" w:hAnsi="Times New Roman"/>
          <w:color w:val="000000"/>
          <w:sz w:val="24"/>
          <w:szCs w:val="24"/>
          <w:lang w:val="en-GB"/>
        </w:rPr>
        <w:t>)</w:t>
      </w:r>
      <w:r w:rsidRPr="00351F9F">
        <w:rPr>
          <w:rFonts w:ascii="Times New Roman" w:hAnsi="Times New Roman"/>
          <w:color w:val="000000"/>
          <w:sz w:val="24"/>
          <w:szCs w:val="24"/>
          <w:lang w:val="en-GB"/>
        </w:rPr>
        <w:t xml:space="preserve">. </w:t>
      </w:r>
      <w:r w:rsidRPr="00351F9F">
        <w:rPr>
          <w:rFonts w:ascii="Times New Roman" w:hAnsi="Times New Roman"/>
          <w:i/>
          <w:iCs/>
          <w:color w:val="000000"/>
          <w:sz w:val="24"/>
          <w:szCs w:val="24"/>
          <w:lang w:val="en-GB"/>
        </w:rPr>
        <w:t xml:space="preserve">Qur’anic </w:t>
      </w:r>
      <w:r w:rsidR="00792B77" w:rsidRPr="00792B77">
        <w:rPr>
          <w:rFonts w:ascii="Times New Roman" w:hAnsi="Times New Roman"/>
          <w:i/>
          <w:iCs/>
          <w:color w:val="000000"/>
          <w:sz w:val="24"/>
          <w:szCs w:val="24"/>
          <w:lang w:val="en-GB"/>
        </w:rPr>
        <w:t>E</w:t>
      </w:r>
      <w:r w:rsidRPr="00351F9F">
        <w:rPr>
          <w:rFonts w:ascii="Times New Roman" w:hAnsi="Times New Roman"/>
          <w:i/>
          <w:iCs/>
          <w:color w:val="000000"/>
          <w:sz w:val="24"/>
          <w:szCs w:val="24"/>
          <w:lang w:val="en-GB"/>
        </w:rPr>
        <w:t xml:space="preserve">uphemisms: </w:t>
      </w:r>
      <w:proofErr w:type="gramStart"/>
      <w:r w:rsidRPr="00351F9F">
        <w:rPr>
          <w:rFonts w:ascii="Times New Roman" w:hAnsi="Times New Roman"/>
          <w:i/>
          <w:iCs/>
          <w:color w:val="000000"/>
          <w:sz w:val="24"/>
          <w:szCs w:val="24"/>
          <w:lang w:val="en-GB"/>
        </w:rPr>
        <w:t>a</w:t>
      </w:r>
      <w:proofErr w:type="gramEnd"/>
      <w:r w:rsidRPr="00351F9F">
        <w:rPr>
          <w:rFonts w:ascii="Times New Roman" w:hAnsi="Times New Roman"/>
          <w:i/>
          <w:iCs/>
          <w:color w:val="000000"/>
          <w:sz w:val="24"/>
          <w:szCs w:val="24"/>
          <w:lang w:val="en-GB"/>
        </w:rPr>
        <w:t xml:space="preserve"> </w:t>
      </w:r>
      <w:r w:rsidR="00792B77" w:rsidRPr="00792B77">
        <w:rPr>
          <w:rFonts w:ascii="Times New Roman" w:hAnsi="Times New Roman"/>
          <w:i/>
          <w:iCs/>
          <w:color w:val="000000"/>
          <w:sz w:val="24"/>
          <w:szCs w:val="24"/>
          <w:lang w:val="en-GB"/>
        </w:rPr>
        <w:t>P</w:t>
      </w:r>
      <w:r w:rsidRPr="00351F9F">
        <w:rPr>
          <w:rFonts w:ascii="Times New Roman" w:hAnsi="Times New Roman"/>
          <w:i/>
          <w:iCs/>
          <w:color w:val="000000"/>
          <w:sz w:val="24"/>
          <w:szCs w:val="24"/>
          <w:lang w:val="en-GB"/>
        </w:rPr>
        <w:t xml:space="preserve">ragmatic and </w:t>
      </w:r>
      <w:r w:rsidR="00792B77" w:rsidRPr="00792B77">
        <w:rPr>
          <w:rFonts w:ascii="Times New Roman" w:hAnsi="Times New Roman"/>
          <w:i/>
          <w:iCs/>
          <w:color w:val="000000"/>
          <w:sz w:val="24"/>
          <w:szCs w:val="24"/>
          <w:lang w:val="en-GB"/>
        </w:rPr>
        <w:t>T</w:t>
      </w:r>
      <w:r w:rsidRPr="00351F9F">
        <w:rPr>
          <w:rFonts w:ascii="Times New Roman" w:hAnsi="Times New Roman"/>
          <w:i/>
          <w:iCs/>
          <w:color w:val="000000"/>
          <w:sz w:val="24"/>
          <w:szCs w:val="24"/>
          <w:lang w:val="en-GB"/>
        </w:rPr>
        <w:t xml:space="preserve">ranslational </w:t>
      </w:r>
      <w:r w:rsidR="00792B77" w:rsidRPr="00792B77">
        <w:rPr>
          <w:rFonts w:ascii="Times New Roman" w:hAnsi="Times New Roman"/>
          <w:i/>
          <w:iCs/>
          <w:color w:val="000000"/>
          <w:sz w:val="24"/>
          <w:szCs w:val="24"/>
          <w:lang w:val="en-GB"/>
        </w:rPr>
        <w:t>A</w:t>
      </w:r>
      <w:r w:rsidRPr="00351F9F">
        <w:rPr>
          <w:rFonts w:ascii="Times New Roman" w:hAnsi="Times New Roman"/>
          <w:i/>
          <w:iCs/>
          <w:color w:val="000000"/>
          <w:sz w:val="24"/>
          <w:szCs w:val="24"/>
          <w:lang w:val="en-GB"/>
        </w:rPr>
        <w:t>nalysis</w:t>
      </w:r>
      <w:r w:rsidRPr="00351F9F">
        <w:rPr>
          <w:rFonts w:ascii="Times New Roman" w:hAnsi="Times New Roman"/>
          <w:color w:val="000000"/>
          <w:sz w:val="24"/>
          <w:szCs w:val="24"/>
          <w:lang w:val="en-GB"/>
        </w:rPr>
        <w:t xml:space="preserve">. </w:t>
      </w:r>
      <w:proofErr w:type="spellStart"/>
      <w:r w:rsidRPr="00351F9F">
        <w:rPr>
          <w:rFonts w:ascii="Times New Roman" w:hAnsi="Times New Roman"/>
          <w:color w:val="000000"/>
          <w:sz w:val="24"/>
          <w:szCs w:val="24"/>
          <w:lang w:val="en-GB"/>
        </w:rPr>
        <w:t>Saarbrücken</w:t>
      </w:r>
      <w:proofErr w:type="spellEnd"/>
      <w:r w:rsidRPr="00351F9F">
        <w:rPr>
          <w:rFonts w:ascii="Times New Roman" w:hAnsi="Times New Roman"/>
          <w:color w:val="000000"/>
          <w:sz w:val="24"/>
          <w:szCs w:val="24"/>
          <w:lang w:val="en-GB"/>
        </w:rPr>
        <w:t>: LAP LAMBERT Academic Publishing.</w:t>
      </w:r>
    </w:p>
    <w:p w14:paraId="2B50C433" w14:textId="145C0DE2" w:rsidR="00351F9F" w:rsidRPr="00351F9F" w:rsidRDefault="00351F9F" w:rsidP="00792B77">
      <w:pPr>
        <w:autoSpaceDE w:val="0"/>
        <w:autoSpaceDN w:val="0"/>
        <w:adjustRightInd w:val="0"/>
        <w:spacing w:after="0" w:line="240" w:lineRule="auto"/>
        <w:ind w:left="567" w:hanging="567"/>
        <w:jc w:val="both"/>
        <w:rPr>
          <w:rFonts w:ascii="Times New Roman" w:hAnsi="Times New Roman"/>
          <w:color w:val="000000"/>
          <w:sz w:val="24"/>
          <w:szCs w:val="24"/>
          <w:lang w:val="en-GB"/>
        </w:rPr>
      </w:pPr>
      <w:r w:rsidRPr="00351F9F">
        <w:rPr>
          <w:rFonts w:ascii="Times New Roman" w:hAnsi="Times New Roman"/>
          <w:color w:val="000000"/>
          <w:sz w:val="24"/>
          <w:szCs w:val="24"/>
          <w:lang w:val="en-GB"/>
        </w:rPr>
        <w:t xml:space="preserve">Al-Qadi, N.S. </w:t>
      </w:r>
      <w:r w:rsidR="003A60D0">
        <w:rPr>
          <w:rFonts w:ascii="Times New Roman" w:hAnsi="Times New Roman"/>
          <w:color w:val="000000"/>
          <w:sz w:val="24"/>
          <w:szCs w:val="24"/>
          <w:lang w:val="en-GB"/>
        </w:rPr>
        <w:t>(</w:t>
      </w:r>
      <w:r w:rsidRPr="00351F9F">
        <w:rPr>
          <w:rFonts w:ascii="Times New Roman" w:hAnsi="Times New Roman"/>
          <w:color w:val="000000"/>
          <w:sz w:val="24"/>
          <w:szCs w:val="24"/>
          <w:lang w:val="en-GB"/>
        </w:rPr>
        <w:t>2009</w:t>
      </w:r>
      <w:r w:rsidR="003A60D0">
        <w:rPr>
          <w:rFonts w:ascii="Times New Roman" w:hAnsi="Times New Roman"/>
          <w:color w:val="000000"/>
          <w:sz w:val="24"/>
          <w:szCs w:val="24"/>
          <w:lang w:val="en-GB"/>
        </w:rPr>
        <w:t>)</w:t>
      </w:r>
      <w:r w:rsidRPr="00351F9F">
        <w:rPr>
          <w:rFonts w:ascii="Times New Roman" w:hAnsi="Times New Roman"/>
          <w:color w:val="000000"/>
          <w:sz w:val="24"/>
          <w:szCs w:val="24"/>
          <w:lang w:val="en-GB"/>
        </w:rPr>
        <w:t xml:space="preserve">. A </w:t>
      </w:r>
      <w:r w:rsidR="00792B77">
        <w:rPr>
          <w:rFonts w:ascii="Times New Roman" w:hAnsi="Times New Roman"/>
          <w:color w:val="000000"/>
          <w:sz w:val="24"/>
          <w:szCs w:val="24"/>
          <w:lang w:val="en-GB"/>
        </w:rPr>
        <w:t>S</w:t>
      </w:r>
      <w:r w:rsidRPr="00351F9F">
        <w:rPr>
          <w:rFonts w:ascii="Times New Roman" w:hAnsi="Times New Roman"/>
          <w:color w:val="000000"/>
          <w:sz w:val="24"/>
          <w:szCs w:val="24"/>
          <w:lang w:val="en-GB"/>
        </w:rPr>
        <w:t xml:space="preserve">ociolinguistic </w:t>
      </w:r>
      <w:r w:rsidR="00792B77">
        <w:rPr>
          <w:rFonts w:ascii="Times New Roman" w:hAnsi="Times New Roman"/>
          <w:color w:val="000000"/>
          <w:sz w:val="24"/>
          <w:szCs w:val="24"/>
          <w:lang w:val="en-GB"/>
        </w:rPr>
        <w:t>C</w:t>
      </w:r>
      <w:r w:rsidRPr="00351F9F">
        <w:rPr>
          <w:rFonts w:ascii="Times New Roman" w:hAnsi="Times New Roman"/>
          <w:color w:val="000000"/>
          <w:sz w:val="24"/>
          <w:szCs w:val="24"/>
          <w:lang w:val="en-GB"/>
        </w:rPr>
        <w:t xml:space="preserve">omparison of </w:t>
      </w:r>
      <w:r w:rsidR="00792B77">
        <w:rPr>
          <w:rFonts w:ascii="Times New Roman" w:hAnsi="Times New Roman"/>
          <w:color w:val="000000"/>
          <w:sz w:val="24"/>
          <w:szCs w:val="24"/>
          <w:lang w:val="en-GB"/>
        </w:rPr>
        <w:t>E</w:t>
      </w:r>
      <w:r w:rsidRPr="00351F9F">
        <w:rPr>
          <w:rFonts w:ascii="Times New Roman" w:hAnsi="Times New Roman"/>
          <w:color w:val="000000"/>
          <w:sz w:val="24"/>
          <w:szCs w:val="24"/>
          <w:lang w:val="en-GB"/>
        </w:rPr>
        <w:t xml:space="preserve">uphemisms in English and Arabic. </w:t>
      </w:r>
      <w:r w:rsidRPr="00351F9F">
        <w:rPr>
          <w:rFonts w:ascii="Times New Roman" w:hAnsi="Times New Roman"/>
          <w:i/>
          <w:iCs/>
          <w:color w:val="000000"/>
          <w:sz w:val="24"/>
          <w:szCs w:val="24"/>
          <w:lang w:val="en-GB"/>
        </w:rPr>
        <w:t>Journal of King Saud University-Language and Translation</w:t>
      </w:r>
      <w:r w:rsidR="00792B77">
        <w:rPr>
          <w:rFonts w:ascii="Times New Roman" w:hAnsi="Times New Roman"/>
          <w:color w:val="000000"/>
          <w:sz w:val="24"/>
          <w:szCs w:val="24"/>
          <w:lang w:val="en-GB"/>
        </w:rPr>
        <w:t xml:space="preserve">. </w:t>
      </w:r>
      <w:r w:rsidRPr="00351F9F">
        <w:rPr>
          <w:rFonts w:ascii="Times New Roman" w:hAnsi="Times New Roman"/>
          <w:color w:val="000000"/>
          <w:sz w:val="24"/>
          <w:szCs w:val="24"/>
          <w:lang w:val="en-GB"/>
        </w:rPr>
        <w:t>21(1), 13-22.</w:t>
      </w:r>
    </w:p>
    <w:p w14:paraId="7564626D" w14:textId="4CC70C20" w:rsidR="007F6D42" w:rsidRPr="007F6D42" w:rsidRDefault="007F6D42" w:rsidP="00792B77">
      <w:pPr>
        <w:autoSpaceDE w:val="0"/>
        <w:autoSpaceDN w:val="0"/>
        <w:adjustRightInd w:val="0"/>
        <w:spacing w:after="0" w:line="240" w:lineRule="auto"/>
        <w:ind w:left="567" w:hanging="567"/>
        <w:jc w:val="both"/>
        <w:rPr>
          <w:rFonts w:ascii="Times New Roman" w:hAnsi="Times New Roman"/>
          <w:color w:val="000000"/>
          <w:sz w:val="24"/>
          <w:szCs w:val="24"/>
        </w:rPr>
      </w:pPr>
      <w:r w:rsidRPr="007F6D42">
        <w:rPr>
          <w:rFonts w:ascii="Times New Roman" w:hAnsi="Times New Roman"/>
          <w:color w:val="000000"/>
          <w:sz w:val="24"/>
          <w:szCs w:val="24"/>
        </w:rPr>
        <w:t>Al-</w:t>
      </w:r>
      <w:proofErr w:type="spellStart"/>
      <w:r w:rsidRPr="007F6D42">
        <w:rPr>
          <w:rFonts w:ascii="Times New Roman" w:hAnsi="Times New Roman"/>
          <w:color w:val="000000"/>
          <w:sz w:val="24"/>
          <w:szCs w:val="24"/>
        </w:rPr>
        <w:t>Shamali</w:t>
      </w:r>
      <w:proofErr w:type="spellEnd"/>
      <w:r w:rsidRPr="007F6D42">
        <w:rPr>
          <w:rFonts w:ascii="Times New Roman" w:hAnsi="Times New Roman"/>
          <w:color w:val="000000"/>
          <w:sz w:val="24"/>
          <w:szCs w:val="24"/>
        </w:rPr>
        <w:t xml:space="preserve">, F. </w:t>
      </w:r>
      <w:r w:rsidR="00792B77">
        <w:rPr>
          <w:rFonts w:ascii="Times New Roman" w:hAnsi="Times New Roman"/>
          <w:color w:val="000000"/>
          <w:sz w:val="24"/>
          <w:szCs w:val="24"/>
        </w:rPr>
        <w:t>(</w:t>
      </w:r>
      <w:r w:rsidRPr="007F6D42">
        <w:rPr>
          <w:rFonts w:ascii="Times New Roman" w:hAnsi="Times New Roman"/>
          <w:color w:val="000000"/>
          <w:sz w:val="24"/>
          <w:szCs w:val="24"/>
        </w:rPr>
        <w:t>1997</w:t>
      </w:r>
      <w:r w:rsidR="00792B77">
        <w:rPr>
          <w:rFonts w:ascii="Times New Roman" w:hAnsi="Times New Roman"/>
          <w:color w:val="000000"/>
          <w:sz w:val="24"/>
          <w:szCs w:val="24"/>
        </w:rPr>
        <w:t>)</w:t>
      </w:r>
      <w:r w:rsidRPr="007F6D42">
        <w:rPr>
          <w:rFonts w:ascii="Times New Roman" w:hAnsi="Times New Roman"/>
          <w:color w:val="000000"/>
          <w:sz w:val="24"/>
          <w:szCs w:val="24"/>
        </w:rPr>
        <w:t xml:space="preserve">. Facets of </w:t>
      </w:r>
      <w:r w:rsidR="00582A03">
        <w:rPr>
          <w:rFonts w:ascii="Times New Roman" w:hAnsi="Times New Roman"/>
          <w:color w:val="000000"/>
          <w:sz w:val="24"/>
          <w:szCs w:val="24"/>
        </w:rPr>
        <w:t>E</w:t>
      </w:r>
      <w:r w:rsidRPr="007F6D42">
        <w:rPr>
          <w:rFonts w:ascii="Times New Roman" w:hAnsi="Times New Roman"/>
          <w:color w:val="000000"/>
          <w:sz w:val="24"/>
          <w:szCs w:val="24"/>
        </w:rPr>
        <w:t xml:space="preserve">uphemism in Jordan Valley </w:t>
      </w:r>
      <w:r w:rsidR="00582A03">
        <w:rPr>
          <w:rFonts w:ascii="Times New Roman" w:hAnsi="Times New Roman"/>
          <w:color w:val="000000"/>
          <w:sz w:val="24"/>
          <w:szCs w:val="24"/>
        </w:rPr>
        <w:t>D</w:t>
      </w:r>
      <w:r w:rsidRPr="007F6D42">
        <w:rPr>
          <w:rFonts w:ascii="Times New Roman" w:hAnsi="Times New Roman"/>
          <w:color w:val="000000"/>
          <w:sz w:val="24"/>
          <w:szCs w:val="24"/>
        </w:rPr>
        <w:t>ialect. Unpublished M.A. Thesis. Yarmouk University</w:t>
      </w:r>
      <w:r w:rsidR="00792B77">
        <w:rPr>
          <w:rFonts w:ascii="Times New Roman" w:hAnsi="Times New Roman"/>
          <w:color w:val="000000"/>
          <w:sz w:val="24"/>
          <w:szCs w:val="24"/>
        </w:rPr>
        <w:t>, Irbid, Jordan.</w:t>
      </w:r>
    </w:p>
    <w:p w14:paraId="75E41D74" w14:textId="6CEA7C17" w:rsidR="00CA6DC6" w:rsidRPr="00CA6DC6" w:rsidRDefault="00CA6DC6" w:rsidP="00582A03">
      <w:pPr>
        <w:autoSpaceDE w:val="0"/>
        <w:autoSpaceDN w:val="0"/>
        <w:adjustRightInd w:val="0"/>
        <w:spacing w:after="0" w:line="240" w:lineRule="auto"/>
        <w:ind w:left="567" w:hanging="567"/>
        <w:jc w:val="both"/>
        <w:rPr>
          <w:rFonts w:ascii="Times New Roman" w:hAnsi="Times New Roman"/>
          <w:color w:val="000000"/>
          <w:sz w:val="24"/>
          <w:szCs w:val="24"/>
        </w:rPr>
      </w:pPr>
      <w:r w:rsidRPr="00CA6DC6">
        <w:rPr>
          <w:rFonts w:ascii="Times New Roman" w:hAnsi="Times New Roman"/>
          <w:color w:val="000000"/>
          <w:sz w:val="24"/>
          <w:szCs w:val="24"/>
        </w:rPr>
        <w:t>Bedford</w:t>
      </w:r>
      <w:r w:rsidR="003A60D0">
        <w:rPr>
          <w:rFonts w:ascii="Times New Roman" w:hAnsi="Times New Roman"/>
          <w:color w:val="000000"/>
          <w:sz w:val="24"/>
          <w:szCs w:val="24"/>
        </w:rPr>
        <w:t>,</w:t>
      </w:r>
      <w:r w:rsidRPr="00CA6DC6">
        <w:rPr>
          <w:rFonts w:ascii="Times New Roman" w:hAnsi="Times New Roman"/>
          <w:color w:val="000000"/>
          <w:sz w:val="24"/>
          <w:szCs w:val="24"/>
        </w:rPr>
        <w:t xml:space="preserve"> J</w:t>
      </w:r>
      <w:r w:rsidR="003A60D0">
        <w:rPr>
          <w:rFonts w:ascii="Times New Roman" w:hAnsi="Times New Roman"/>
          <w:color w:val="000000"/>
          <w:sz w:val="24"/>
          <w:szCs w:val="24"/>
        </w:rPr>
        <w:t>.</w:t>
      </w:r>
      <w:r w:rsidRPr="00CA6DC6">
        <w:rPr>
          <w:rFonts w:ascii="Times New Roman" w:hAnsi="Times New Roman"/>
          <w:color w:val="000000"/>
          <w:sz w:val="24"/>
          <w:szCs w:val="24"/>
        </w:rPr>
        <w:t xml:space="preserve"> </w:t>
      </w:r>
      <w:proofErr w:type="spellStart"/>
      <w:r w:rsidRPr="00CA6DC6">
        <w:rPr>
          <w:rFonts w:ascii="Times New Roman" w:hAnsi="Times New Roman"/>
          <w:color w:val="000000"/>
          <w:sz w:val="24"/>
          <w:szCs w:val="24"/>
        </w:rPr>
        <w:t>Enria</w:t>
      </w:r>
      <w:proofErr w:type="spellEnd"/>
      <w:r w:rsidR="003A60D0">
        <w:rPr>
          <w:rFonts w:ascii="Times New Roman" w:hAnsi="Times New Roman"/>
          <w:color w:val="000000"/>
          <w:sz w:val="24"/>
          <w:szCs w:val="24"/>
        </w:rPr>
        <w:t xml:space="preserve">, </w:t>
      </w:r>
      <w:r w:rsidRPr="00CA6DC6">
        <w:rPr>
          <w:rFonts w:ascii="Times New Roman" w:hAnsi="Times New Roman"/>
          <w:color w:val="000000"/>
          <w:sz w:val="24"/>
          <w:szCs w:val="24"/>
        </w:rPr>
        <w:t>D</w:t>
      </w:r>
      <w:r w:rsidR="003A60D0">
        <w:rPr>
          <w:rFonts w:ascii="Times New Roman" w:hAnsi="Times New Roman"/>
          <w:color w:val="000000"/>
          <w:sz w:val="24"/>
          <w:szCs w:val="24"/>
        </w:rPr>
        <w:t>.</w:t>
      </w:r>
      <w:r w:rsidRPr="00CA6DC6">
        <w:rPr>
          <w:rFonts w:ascii="Times New Roman" w:hAnsi="Times New Roman"/>
          <w:color w:val="000000"/>
          <w:sz w:val="24"/>
          <w:szCs w:val="24"/>
        </w:rPr>
        <w:t xml:space="preserve"> </w:t>
      </w:r>
      <w:proofErr w:type="spellStart"/>
      <w:r w:rsidRPr="00CA6DC6">
        <w:rPr>
          <w:rFonts w:ascii="Times New Roman" w:hAnsi="Times New Roman"/>
          <w:color w:val="000000"/>
          <w:sz w:val="24"/>
          <w:szCs w:val="24"/>
        </w:rPr>
        <w:t>Giesecke</w:t>
      </w:r>
      <w:proofErr w:type="spellEnd"/>
      <w:r w:rsidR="003A60D0">
        <w:rPr>
          <w:rFonts w:ascii="Times New Roman" w:hAnsi="Times New Roman"/>
          <w:color w:val="000000"/>
          <w:sz w:val="24"/>
          <w:szCs w:val="24"/>
        </w:rPr>
        <w:t>,</w:t>
      </w:r>
      <w:r w:rsidRPr="00CA6DC6">
        <w:rPr>
          <w:rFonts w:ascii="Times New Roman" w:hAnsi="Times New Roman"/>
          <w:color w:val="000000"/>
          <w:sz w:val="24"/>
          <w:szCs w:val="24"/>
        </w:rPr>
        <w:t xml:space="preserve"> J</w:t>
      </w:r>
      <w:r w:rsidR="003A60D0">
        <w:rPr>
          <w:rFonts w:ascii="Times New Roman" w:hAnsi="Times New Roman"/>
          <w:color w:val="000000"/>
          <w:sz w:val="24"/>
          <w:szCs w:val="24"/>
        </w:rPr>
        <w:t>.</w:t>
      </w:r>
      <w:r w:rsidRPr="00CA6DC6">
        <w:rPr>
          <w:rFonts w:ascii="Times New Roman" w:hAnsi="Times New Roman"/>
          <w:color w:val="000000"/>
          <w:sz w:val="24"/>
          <w:szCs w:val="24"/>
        </w:rPr>
        <w:t xml:space="preserve"> </w:t>
      </w:r>
      <w:proofErr w:type="spellStart"/>
      <w:r w:rsidRPr="00CA6DC6">
        <w:rPr>
          <w:rFonts w:ascii="Times New Roman" w:hAnsi="Times New Roman"/>
          <w:color w:val="000000"/>
          <w:sz w:val="24"/>
          <w:szCs w:val="24"/>
        </w:rPr>
        <w:t>Heymann</w:t>
      </w:r>
      <w:proofErr w:type="spellEnd"/>
      <w:r w:rsidR="003A60D0">
        <w:rPr>
          <w:rFonts w:ascii="Times New Roman" w:hAnsi="Times New Roman"/>
          <w:color w:val="000000"/>
          <w:sz w:val="24"/>
          <w:szCs w:val="24"/>
        </w:rPr>
        <w:t xml:space="preserve">, </w:t>
      </w:r>
      <w:r w:rsidRPr="00CA6DC6">
        <w:rPr>
          <w:rFonts w:ascii="Times New Roman" w:hAnsi="Times New Roman"/>
          <w:color w:val="000000"/>
          <w:sz w:val="24"/>
          <w:szCs w:val="24"/>
        </w:rPr>
        <w:t>D</w:t>
      </w:r>
      <w:r w:rsidR="003A60D0">
        <w:rPr>
          <w:rFonts w:ascii="Times New Roman" w:hAnsi="Times New Roman"/>
          <w:color w:val="000000"/>
          <w:sz w:val="24"/>
          <w:szCs w:val="24"/>
        </w:rPr>
        <w:t>.</w:t>
      </w:r>
      <w:r w:rsidRPr="00CA6DC6">
        <w:rPr>
          <w:rFonts w:ascii="Times New Roman" w:hAnsi="Times New Roman"/>
          <w:color w:val="000000"/>
          <w:sz w:val="24"/>
          <w:szCs w:val="24"/>
        </w:rPr>
        <w:t>L</w:t>
      </w:r>
      <w:r w:rsidR="003A60D0">
        <w:rPr>
          <w:rFonts w:ascii="Times New Roman" w:hAnsi="Times New Roman"/>
          <w:color w:val="000000"/>
          <w:sz w:val="24"/>
          <w:szCs w:val="24"/>
        </w:rPr>
        <w:t xml:space="preserve">. </w:t>
      </w:r>
      <w:proofErr w:type="spellStart"/>
      <w:r w:rsidRPr="00CA6DC6">
        <w:rPr>
          <w:rFonts w:ascii="Times New Roman" w:hAnsi="Times New Roman"/>
          <w:color w:val="000000"/>
          <w:sz w:val="24"/>
          <w:szCs w:val="24"/>
        </w:rPr>
        <w:t>Ihekweazu</w:t>
      </w:r>
      <w:proofErr w:type="spellEnd"/>
      <w:r w:rsidR="003A60D0">
        <w:rPr>
          <w:rFonts w:ascii="Times New Roman" w:hAnsi="Times New Roman"/>
          <w:color w:val="000000"/>
          <w:sz w:val="24"/>
          <w:szCs w:val="24"/>
        </w:rPr>
        <w:t xml:space="preserve">, </w:t>
      </w:r>
      <w:r w:rsidRPr="00CA6DC6">
        <w:rPr>
          <w:rFonts w:ascii="Times New Roman" w:hAnsi="Times New Roman"/>
          <w:color w:val="000000"/>
          <w:sz w:val="24"/>
          <w:szCs w:val="24"/>
        </w:rPr>
        <w:t>C</w:t>
      </w:r>
      <w:r w:rsidR="003A60D0">
        <w:rPr>
          <w:rFonts w:ascii="Times New Roman" w:hAnsi="Times New Roman"/>
          <w:color w:val="000000"/>
          <w:sz w:val="24"/>
          <w:szCs w:val="24"/>
        </w:rPr>
        <w:t xml:space="preserve">. </w:t>
      </w:r>
      <w:proofErr w:type="spellStart"/>
      <w:r w:rsidRPr="00CA6DC6">
        <w:rPr>
          <w:rFonts w:ascii="Times New Roman" w:hAnsi="Times New Roman"/>
          <w:color w:val="000000"/>
          <w:sz w:val="24"/>
          <w:szCs w:val="24"/>
        </w:rPr>
        <w:t>Kobinger</w:t>
      </w:r>
      <w:proofErr w:type="spellEnd"/>
      <w:r w:rsidR="003A60D0">
        <w:rPr>
          <w:rFonts w:ascii="Times New Roman" w:hAnsi="Times New Roman"/>
          <w:color w:val="000000"/>
          <w:sz w:val="24"/>
          <w:szCs w:val="24"/>
        </w:rPr>
        <w:t xml:space="preserve">, </w:t>
      </w:r>
      <w:r w:rsidRPr="00CA6DC6">
        <w:rPr>
          <w:rFonts w:ascii="Times New Roman" w:hAnsi="Times New Roman"/>
          <w:color w:val="000000"/>
          <w:sz w:val="24"/>
          <w:szCs w:val="24"/>
        </w:rPr>
        <w:t>G</w:t>
      </w:r>
      <w:r w:rsidR="003A60D0">
        <w:rPr>
          <w:rFonts w:ascii="Times New Roman" w:hAnsi="Times New Roman"/>
          <w:color w:val="000000"/>
          <w:sz w:val="24"/>
          <w:szCs w:val="24"/>
        </w:rPr>
        <w:t>.</w:t>
      </w:r>
      <w:r w:rsidRPr="00CA6DC6">
        <w:rPr>
          <w:rFonts w:ascii="Times New Roman" w:hAnsi="Times New Roman"/>
          <w:color w:val="000000"/>
          <w:sz w:val="24"/>
          <w:szCs w:val="24"/>
        </w:rPr>
        <w:t xml:space="preserve"> Lane</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H</w:t>
      </w:r>
      <w:r w:rsidR="003A60D0">
        <w:rPr>
          <w:rFonts w:ascii="Times New Roman" w:hAnsi="Times New Roman"/>
          <w:color w:val="000000"/>
          <w:sz w:val="24"/>
          <w:szCs w:val="24"/>
        </w:rPr>
        <w:t>.</w:t>
      </w:r>
      <w:r w:rsidRPr="00CA6DC6">
        <w:rPr>
          <w:rFonts w:ascii="Times New Roman" w:hAnsi="Times New Roman"/>
          <w:color w:val="000000"/>
          <w:sz w:val="24"/>
          <w:szCs w:val="24"/>
        </w:rPr>
        <w:t>C</w:t>
      </w:r>
      <w:r w:rsidR="003A60D0">
        <w:rPr>
          <w:rFonts w:ascii="Times New Roman" w:hAnsi="Times New Roman"/>
          <w:color w:val="000000"/>
          <w:sz w:val="24"/>
          <w:szCs w:val="24"/>
        </w:rPr>
        <w:t>.</w:t>
      </w:r>
      <w:r w:rsidRPr="00CA6DC6">
        <w:rPr>
          <w:rFonts w:ascii="Times New Roman" w:hAnsi="Times New Roman"/>
          <w:color w:val="000000"/>
          <w:sz w:val="24"/>
          <w:szCs w:val="24"/>
        </w:rPr>
        <w:t xml:space="preserve"> </w:t>
      </w:r>
      <w:proofErr w:type="spellStart"/>
      <w:r w:rsidRPr="00CA6DC6">
        <w:rPr>
          <w:rFonts w:ascii="Times New Roman" w:hAnsi="Times New Roman"/>
          <w:color w:val="000000"/>
          <w:sz w:val="24"/>
          <w:szCs w:val="24"/>
        </w:rPr>
        <w:t>Memish</w:t>
      </w:r>
      <w:proofErr w:type="spellEnd"/>
      <w:r w:rsidR="003A60D0">
        <w:rPr>
          <w:rFonts w:ascii="Times New Roman" w:hAnsi="Times New Roman"/>
          <w:color w:val="000000"/>
          <w:sz w:val="24"/>
          <w:szCs w:val="24"/>
        </w:rPr>
        <w:t xml:space="preserve">, </w:t>
      </w:r>
      <w:r w:rsidRPr="00CA6DC6">
        <w:rPr>
          <w:rFonts w:ascii="Times New Roman" w:hAnsi="Times New Roman"/>
          <w:color w:val="000000"/>
          <w:sz w:val="24"/>
          <w:szCs w:val="24"/>
        </w:rPr>
        <w:t>Z</w:t>
      </w:r>
      <w:r w:rsidR="003A60D0">
        <w:rPr>
          <w:rFonts w:ascii="Times New Roman" w:hAnsi="Times New Roman"/>
          <w:color w:val="000000"/>
          <w:sz w:val="24"/>
          <w:szCs w:val="24"/>
        </w:rPr>
        <w:t>.</w:t>
      </w:r>
      <w:r w:rsidRPr="00CA6DC6">
        <w:rPr>
          <w:rFonts w:ascii="Times New Roman" w:hAnsi="Times New Roman"/>
          <w:color w:val="000000"/>
          <w:sz w:val="24"/>
          <w:szCs w:val="24"/>
        </w:rPr>
        <w:t xml:space="preserve"> Oh</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M</w:t>
      </w:r>
      <w:r w:rsidR="003A60D0">
        <w:rPr>
          <w:rFonts w:ascii="Times New Roman" w:hAnsi="Times New Roman"/>
          <w:color w:val="000000"/>
          <w:sz w:val="24"/>
          <w:szCs w:val="24"/>
        </w:rPr>
        <w:t>.</w:t>
      </w:r>
      <w:r w:rsidRPr="00CA6DC6">
        <w:rPr>
          <w:rFonts w:ascii="Times New Roman" w:hAnsi="Times New Roman"/>
          <w:color w:val="000000"/>
          <w:sz w:val="24"/>
          <w:szCs w:val="24"/>
        </w:rPr>
        <w:t>d</w:t>
      </w:r>
      <w:r w:rsidR="003A60D0">
        <w:rPr>
          <w:rFonts w:ascii="Times New Roman" w:hAnsi="Times New Roman"/>
          <w:color w:val="000000"/>
          <w:sz w:val="24"/>
          <w:szCs w:val="24"/>
        </w:rPr>
        <w:t>.</w:t>
      </w:r>
      <w:r w:rsidRPr="00CA6DC6">
        <w:rPr>
          <w:rFonts w:ascii="Times New Roman" w:hAnsi="Times New Roman"/>
          <w:color w:val="000000"/>
          <w:sz w:val="24"/>
          <w:szCs w:val="24"/>
        </w:rPr>
        <w:t xml:space="preserve"> </w:t>
      </w:r>
      <w:proofErr w:type="spellStart"/>
      <w:r w:rsidRPr="00CA6DC6">
        <w:rPr>
          <w:rFonts w:ascii="Times New Roman" w:hAnsi="Times New Roman"/>
          <w:color w:val="000000"/>
          <w:sz w:val="24"/>
          <w:szCs w:val="24"/>
        </w:rPr>
        <w:t>Sall</w:t>
      </w:r>
      <w:proofErr w:type="spellEnd"/>
      <w:r w:rsidR="003A60D0">
        <w:rPr>
          <w:rFonts w:ascii="Times New Roman" w:hAnsi="Times New Roman"/>
          <w:color w:val="000000"/>
          <w:sz w:val="24"/>
          <w:szCs w:val="24"/>
        </w:rPr>
        <w:t xml:space="preserve">, </w:t>
      </w:r>
      <w:r w:rsidRPr="00CA6DC6">
        <w:rPr>
          <w:rFonts w:ascii="Times New Roman" w:hAnsi="Times New Roman"/>
          <w:color w:val="000000"/>
          <w:sz w:val="24"/>
          <w:szCs w:val="24"/>
        </w:rPr>
        <w:t>A</w:t>
      </w:r>
      <w:r w:rsidR="003A60D0">
        <w:rPr>
          <w:rFonts w:ascii="Times New Roman" w:hAnsi="Times New Roman"/>
          <w:color w:val="000000"/>
          <w:sz w:val="24"/>
          <w:szCs w:val="24"/>
        </w:rPr>
        <w:t>.</w:t>
      </w:r>
      <w:r w:rsidRPr="00CA6DC6">
        <w:rPr>
          <w:rFonts w:ascii="Times New Roman" w:hAnsi="Times New Roman"/>
          <w:color w:val="000000"/>
          <w:sz w:val="24"/>
          <w:szCs w:val="24"/>
        </w:rPr>
        <w:t>A</w:t>
      </w:r>
      <w:r w:rsidR="003A60D0">
        <w:rPr>
          <w:rFonts w:ascii="Times New Roman" w:hAnsi="Times New Roman"/>
          <w:color w:val="000000"/>
          <w:sz w:val="24"/>
          <w:szCs w:val="24"/>
        </w:rPr>
        <w:t>.</w:t>
      </w:r>
      <w:r w:rsidRPr="00CA6DC6">
        <w:rPr>
          <w:rFonts w:ascii="Times New Roman" w:hAnsi="Times New Roman"/>
          <w:color w:val="000000"/>
          <w:sz w:val="24"/>
          <w:szCs w:val="24"/>
        </w:rPr>
        <w:t xml:space="preserve"> </w:t>
      </w:r>
      <w:proofErr w:type="spellStart"/>
      <w:r w:rsidRPr="00CA6DC6">
        <w:rPr>
          <w:rFonts w:ascii="Times New Roman" w:hAnsi="Times New Roman"/>
          <w:color w:val="000000"/>
          <w:sz w:val="24"/>
          <w:szCs w:val="24"/>
        </w:rPr>
        <w:t>Schuchat</w:t>
      </w:r>
      <w:proofErr w:type="spellEnd"/>
      <w:r w:rsidR="003A60D0">
        <w:rPr>
          <w:rFonts w:ascii="Times New Roman" w:hAnsi="Times New Roman"/>
          <w:color w:val="000000"/>
          <w:sz w:val="24"/>
          <w:szCs w:val="24"/>
        </w:rPr>
        <w:t xml:space="preserve">, </w:t>
      </w:r>
      <w:r w:rsidRPr="00CA6DC6">
        <w:rPr>
          <w:rFonts w:ascii="Times New Roman" w:hAnsi="Times New Roman"/>
          <w:color w:val="000000"/>
          <w:sz w:val="24"/>
          <w:szCs w:val="24"/>
        </w:rPr>
        <w:t>A</w:t>
      </w:r>
      <w:r w:rsidR="003A60D0">
        <w:rPr>
          <w:rFonts w:ascii="Times New Roman" w:hAnsi="Times New Roman"/>
          <w:color w:val="000000"/>
          <w:sz w:val="24"/>
          <w:szCs w:val="24"/>
        </w:rPr>
        <w:t xml:space="preserve">. </w:t>
      </w:r>
      <w:proofErr w:type="spellStart"/>
      <w:r w:rsidRPr="00CA6DC6">
        <w:rPr>
          <w:rFonts w:ascii="Times New Roman" w:hAnsi="Times New Roman"/>
          <w:color w:val="000000"/>
          <w:sz w:val="24"/>
          <w:szCs w:val="24"/>
        </w:rPr>
        <w:t>Ungchusak</w:t>
      </w:r>
      <w:proofErr w:type="spellEnd"/>
      <w:r w:rsidR="003A60D0">
        <w:rPr>
          <w:rFonts w:ascii="Times New Roman" w:hAnsi="Times New Roman"/>
          <w:color w:val="000000"/>
          <w:sz w:val="24"/>
          <w:szCs w:val="24"/>
        </w:rPr>
        <w:t xml:space="preserve">, </w:t>
      </w:r>
      <w:r w:rsidRPr="00CA6DC6">
        <w:rPr>
          <w:rFonts w:ascii="Times New Roman" w:hAnsi="Times New Roman"/>
          <w:color w:val="000000"/>
          <w:sz w:val="24"/>
          <w:szCs w:val="24"/>
        </w:rPr>
        <w:t>K</w:t>
      </w:r>
      <w:r w:rsidR="003A60D0">
        <w:rPr>
          <w:rFonts w:ascii="Times New Roman" w:hAnsi="Times New Roman"/>
          <w:color w:val="000000"/>
          <w:sz w:val="24"/>
          <w:szCs w:val="24"/>
        </w:rPr>
        <w:t xml:space="preserve">. </w:t>
      </w:r>
      <w:r w:rsidR="00582A03">
        <w:rPr>
          <w:rFonts w:ascii="Times New Roman" w:hAnsi="Times New Roman"/>
          <w:color w:val="000000"/>
          <w:sz w:val="24"/>
          <w:szCs w:val="24"/>
        </w:rPr>
        <w:t xml:space="preserve">&amp; </w:t>
      </w:r>
      <w:proofErr w:type="spellStart"/>
      <w:r w:rsidRPr="00CA6DC6">
        <w:rPr>
          <w:rFonts w:ascii="Times New Roman" w:hAnsi="Times New Roman"/>
          <w:color w:val="000000"/>
          <w:sz w:val="24"/>
          <w:szCs w:val="24"/>
        </w:rPr>
        <w:t>Wieler</w:t>
      </w:r>
      <w:proofErr w:type="spellEnd"/>
      <w:r w:rsidR="003A60D0">
        <w:rPr>
          <w:rFonts w:ascii="Times New Roman" w:hAnsi="Times New Roman"/>
          <w:color w:val="000000"/>
          <w:sz w:val="24"/>
          <w:szCs w:val="24"/>
        </w:rPr>
        <w:t xml:space="preserve">, </w:t>
      </w:r>
      <w:r w:rsidRPr="00CA6DC6">
        <w:rPr>
          <w:rFonts w:ascii="Times New Roman" w:hAnsi="Times New Roman"/>
          <w:color w:val="000000"/>
          <w:sz w:val="24"/>
          <w:szCs w:val="24"/>
        </w:rPr>
        <w:t>L</w:t>
      </w:r>
      <w:r w:rsidR="003A60D0">
        <w:rPr>
          <w:rFonts w:ascii="Times New Roman" w:hAnsi="Times New Roman"/>
          <w:color w:val="000000"/>
          <w:sz w:val="24"/>
          <w:szCs w:val="24"/>
        </w:rPr>
        <w:t>.</w:t>
      </w:r>
      <w:r w:rsidRPr="00CA6DC6">
        <w:rPr>
          <w:rFonts w:ascii="Times New Roman" w:hAnsi="Times New Roman"/>
          <w:color w:val="000000"/>
          <w:sz w:val="24"/>
          <w:szCs w:val="24"/>
        </w:rPr>
        <w:t xml:space="preserve">H. </w:t>
      </w:r>
      <w:r w:rsidR="00582A03">
        <w:rPr>
          <w:rFonts w:ascii="Times New Roman" w:hAnsi="Times New Roman"/>
          <w:color w:val="000000"/>
          <w:sz w:val="24"/>
          <w:szCs w:val="24"/>
        </w:rPr>
        <w:t>(</w:t>
      </w:r>
      <w:r w:rsidRPr="00CA6DC6">
        <w:rPr>
          <w:rFonts w:ascii="Times New Roman" w:hAnsi="Times New Roman"/>
          <w:color w:val="000000"/>
          <w:sz w:val="24"/>
          <w:szCs w:val="24"/>
        </w:rPr>
        <w:t>2020</w:t>
      </w:r>
      <w:r w:rsidR="00582A03">
        <w:rPr>
          <w:rFonts w:ascii="Times New Roman" w:hAnsi="Times New Roman"/>
          <w:color w:val="000000"/>
          <w:sz w:val="24"/>
          <w:szCs w:val="24"/>
        </w:rPr>
        <w:t>)</w:t>
      </w:r>
      <w:r w:rsidRPr="00CA6DC6">
        <w:rPr>
          <w:rFonts w:ascii="Times New Roman" w:hAnsi="Times New Roman"/>
          <w:color w:val="000000"/>
          <w:sz w:val="24"/>
          <w:szCs w:val="24"/>
        </w:rPr>
        <w:t xml:space="preserve">. COVID-19: towards </w:t>
      </w:r>
      <w:r w:rsidR="00582A03">
        <w:rPr>
          <w:rFonts w:ascii="Times New Roman" w:hAnsi="Times New Roman"/>
          <w:color w:val="000000"/>
          <w:sz w:val="24"/>
          <w:szCs w:val="24"/>
        </w:rPr>
        <w:t>C</w:t>
      </w:r>
      <w:r w:rsidRPr="00CA6DC6">
        <w:rPr>
          <w:rFonts w:ascii="Times New Roman" w:hAnsi="Times New Roman"/>
          <w:color w:val="000000"/>
          <w:sz w:val="24"/>
          <w:szCs w:val="24"/>
        </w:rPr>
        <w:t xml:space="preserve">ontrolling of a </w:t>
      </w:r>
      <w:r w:rsidR="00582A03">
        <w:rPr>
          <w:rFonts w:ascii="Times New Roman" w:hAnsi="Times New Roman"/>
          <w:color w:val="000000"/>
          <w:sz w:val="24"/>
          <w:szCs w:val="24"/>
        </w:rPr>
        <w:t>P</w:t>
      </w:r>
      <w:r w:rsidRPr="00CA6DC6">
        <w:rPr>
          <w:rFonts w:ascii="Times New Roman" w:hAnsi="Times New Roman"/>
          <w:color w:val="000000"/>
          <w:sz w:val="24"/>
          <w:szCs w:val="24"/>
        </w:rPr>
        <w:t xml:space="preserve">andemic. </w:t>
      </w:r>
      <w:r w:rsidR="00647150" w:rsidRPr="00647150">
        <w:rPr>
          <w:rFonts w:ascii="Times New Roman" w:hAnsi="Times New Roman"/>
          <w:i/>
          <w:iCs/>
          <w:color w:val="000000"/>
          <w:sz w:val="24"/>
          <w:szCs w:val="24"/>
        </w:rPr>
        <w:t xml:space="preserve">The </w:t>
      </w:r>
      <w:r w:rsidR="00582A03" w:rsidRPr="00647150">
        <w:rPr>
          <w:rFonts w:ascii="Times New Roman" w:hAnsi="Times New Roman"/>
          <w:i/>
          <w:iCs/>
          <w:color w:val="000000"/>
          <w:sz w:val="24"/>
          <w:szCs w:val="24"/>
        </w:rPr>
        <w:t>Lancet</w:t>
      </w:r>
      <w:r w:rsidRPr="00CA6DC6">
        <w:rPr>
          <w:rFonts w:ascii="Times New Roman" w:hAnsi="Times New Roman"/>
          <w:color w:val="000000"/>
          <w:sz w:val="24"/>
          <w:szCs w:val="24"/>
        </w:rPr>
        <w:t>.</w:t>
      </w:r>
      <w:r w:rsidR="00582A03">
        <w:rPr>
          <w:rFonts w:ascii="Times New Roman" w:hAnsi="Times New Roman"/>
          <w:color w:val="000000"/>
          <w:sz w:val="24"/>
          <w:szCs w:val="24"/>
        </w:rPr>
        <w:t xml:space="preserve"> 395,</w:t>
      </w:r>
      <w:r w:rsidRPr="00CA6DC6">
        <w:rPr>
          <w:rFonts w:ascii="Times New Roman" w:hAnsi="Times New Roman"/>
          <w:color w:val="000000"/>
          <w:sz w:val="24"/>
          <w:szCs w:val="24"/>
        </w:rPr>
        <w:t xml:space="preserve"> </w:t>
      </w:r>
      <w:r w:rsidR="00582A03">
        <w:rPr>
          <w:rFonts w:ascii="Times New Roman" w:hAnsi="Times New Roman"/>
          <w:color w:val="000000"/>
          <w:sz w:val="24"/>
          <w:szCs w:val="24"/>
          <w:lang w:val="en-GB"/>
        </w:rPr>
        <w:t>1015-1018.</w:t>
      </w:r>
    </w:p>
    <w:p w14:paraId="3DF81A4E" w14:textId="216CABE4" w:rsidR="007F6D42" w:rsidRPr="007F6D42" w:rsidRDefault="007F6D42" w:rsidP="007F6D42">
      <w:pPr>
        <w:autoSpaceDE w:val="0"/>
        <w:autoSpaceDN w:val="0"/>
        <w:adjustRightInd w:val="0"/>
        <w:spacing w:after="0" w:line="240" w:lineRule="auto"/>
        <w:jc w:val="both"/>
        <w:rPr>
          <w:rFonts w:ascii="Times New Roman" w:hAnsi="Times New Roman"/>
          <w:color w:val="000000"/>
          <w:sz w:val="24"/>
          <w:szCs w:val="24"/>
        </w:rPr>
      </w:pPr>
      <w:r w:rsidRPr="007F6D42">
        <w:rPr>
          <w:rFonts w:ascii="Times New Roman" w:hAnsi="Times New Roman"/>
          <w:color w:val="000000"/>
          <w:sz w:val="24"/>
          <w:szCs w:val="24"/>
        </w:rPr>
        <w:t xml:space="preserve">Cameron, D. </w:t>
      </w:r>
      <w:r w:rsidR="00582A03">
        <w:rPr>
          <w:rFonts w:ascii="Times New Roman" w:hAnsi="Times New Roman"/>
          <w:color w:val="000000"/>
          <w:sz w:val="24"/>
          <w:szCs w:val="24"/>
        </w:rPr>
        <w:t>(</w:t>
      </w:r>
      <w:r w:rsidRPr="007F6D42">
        <w:rPr>
          <w:rFonts w:ascii="Times New Roman" w:hAnsi="Times New Roman"/>
          <w:color w:val="000000"/>
          <w:sz w:val="24"/>
          <w:szCs w:val="24"/>
        </w:rPr>
        <w:t>1995</w:t>
      </w:r>
      <w:r w:rsidR="00582A03">
        <w:rPr>
          <w:rFonts w:ascii="Times New Roman" w:hAnsi="Times New Roman"/>
          <w:color w:val="000000"/>
          <w:sz w:val="24"/>
          <w:szCs w:val="24"/>
        </w:rPr>
        <w:t>)</w:t>
      </w:r>
      <w:r w:rsidRPr="007F6D42">
        <w:rPr>
          <w:rFonts w:ascii="Times New Roman" w:hAnsi="Times New Roman"/>
          <w:color w:val="000000"/>
          <w:sz w:val="24"/>
          <w:szCs w:val="24"/>
        </w:rPr>
        <w:t xml:space="preserve">. </w:t>
      </w:r>
      <w:r w:rsidRPr="007F6D42">
        <w:rPr>
          <w:rFonts w:ascii="Times New Roman" w:hAnsi="Times New Roman"/>
          <w:i/>
          <w:iCs/>
          <w:color w:val="000000"/>
          <w:sz w:val="24"/>
          <w:szCs w:val="24"/>
        </w:rPr>
        <w:t>Verbal Hygiene</w:t>
      </w:r>
      <w:r w:rsidRPr="007F6D42">
        <w:rPr>
          <w:rFonts w:ascii="Times New Roman" w:hAnsi="Times New Roman"/>
          <w:color w:val="000000"/>
          <w:sz w:val="24"/>
          <w:szCs w:val="24"/>
        </w:rPr>
        <w:t>. Routledge</w:t>
      </w:r>
      <w:r w:rsidR="00582A03">
        <w:rPr>
          <w:rFonts w:ascii="Times New Roman" w:hAnsi="Times New Roman"/>
          <w:color w:val="000000"/>
          <w:sz w:val="24"/>
          <w:szCs w:val="24"/>
        </w:rPr>
        <w:t xml:space="preserve">: </w:t>
      </w:r>
      <w:r w:rsidRPr="007F6D42">
        <w:rPr>
          <w:rFonts w:ascii="Times New Roman" w:hAnsi="Times New Roman"/>
          <w:color w:val="000000"/>
          <w:sz w:val="24"/>
          <w:szCs w:val="24"/>
        </w:rPr>
        <w:t>London.</w:t>
      </w:r>
    </w:p>
    <w:p w14:paraId="3E32B3DC" w14:textId="2ABEB0E3" w:rsidR="00CA6DC6" w:rsidRPr="00CA6DC6" w:rsidRDefault="00CA6DC6" w:rsidP="009D4A95">
      <w:pPr>
        <w:autoSpaceDE w:val="0"/>
        <w:autoSpaceDN w:val="0"/>
        <w:adjustRightInd w:val="0"/>
        <w:spacing w:after="0" w:line="240" w:lineRule="auto"/>
        <w:ind w:left="567" w:hanging="567"/>
        <w:jc w:val="both"/>
        <w:rPr>
          <w:rFonts w:ascii="Times New Roman" w:hAnsi="Times New Roman"/>
          <w:color w:val="000000"/>
          <w:sz w:val="24"/>
          <w:szCs w:val="24"/>
        </w:rPr>
      </w:pPr>
      <w:r w:rsidRPr="00CA6DC6">
        <w:rPr>
          <w:rFonts w:ascii="Times New Roman" w:hAnsi="Times New Roman"/>
          <w:color w:val="000000"/>
          <w:sz w:val="24"/>
          <w:szCs w:val="24"/>
        </w:rPr>
        <w:t>Chen</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N</w:t>
      </w:r>
      <w:bookmarkEnd w:id="88"/>
      <w:r w:rsidR="003A60D0">
        <w:rPr>
          <w:rFonts w:ascii="Times New Roman" w:hAnsi="Times New Roman"/>
          <w:color w:val="000000"/>
          <w:sz w:val="24"/>
          <w:szCs w:val="24"/>
        </w:rPr>
        <w:t>.</w:t>
      </w:r>
      <w:r w:rsidRPr="00CA6DC6">
        <w:rPr>
          <w:rFonts w:ascii="Times New Roman" w:hAnsi="Times New Roman"/>
          <w:color w:val="000000"/>
          <w:sz w:val="24"/>
          <w:szCs w:val="24"/>
        </w:rPr>
        <w:t xml:space="preserve"> Zhou</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M</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Dong</w:t>
      </w:r>
      <w:r w:rsidR="003A60D0">
        <w:rPr>
          <w:rFonts w:ascii="Times New Roman" w:hAnsi="Times New Roman"/>
          <w:color w:val="000000"/>
          <w:sz w:val="24"/>
          <w:szCs w:val="24"/>
        </w:rPr>
        <w:t>,</w:t>
      </w:r>
      <w:r w:rsidRPr="00CA6DC6">
        <w:rPr>
          <w:rFonts w:ascii="Times New Roman" w:hAnsi="Times New Roman"/>
          <w:color w:val="000000"/>
          <w:sz w:val="24"/>
          <w:szCs w:val="24"/>
        </w:rPr>
        <w:t xml:space="preserve"> X</w:t>
      </w:r>
      <w:r w:rsidR="003A60D0">
        <w:rPr>
          <w:rFonts w:ascii="Times New Roman" w:hAnsi="Times New Roman"/>
          <w:color w:val="000000"/>
          <w:sz w:val="24"/>
          <w:szCs w:val="24"/>
        </w:rPr>
        <w:t>.</w:t>
      </w:r>
      <w:r w:rsidRPr="00CA6DC6">
        <w:rPr>
          <w:rFonts w:ascii="Times New Roman" w:hAnsi="Times New Roman"/>
          <w:color w:val="000000"/>
          <w:sz w:val="24"/>
          <w:szCs w:val="24"/>
        </w:rPr>
        <w:t xml:space="preserve"> Qu</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J</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Gong</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F</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Han</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Y</w:t>
      </w:r>
      <w:r w:rsidR="003A60D0">
        <w:rPr>
          <w:rFonts w:ascii="Times New Roman" w:hAnsi="Times New Roman"/>
          <w:color w:val="000000"/>
          <w:sz w:val="24"/>
          <w:szCs w:val="24"/>
        </w:rPr>
        <w:t xml:space="preserve">. </w:t>
      </w:r>
      <w:proofErr w:type="spellStart"/>
      <w:r w:rsidRPr="00CA6DC6">
        <w:rPr>
          <w:rFonts w:ascii="Times New Roman" w:hAnsi="Times New Roman"/>
          <w:color w:val="000000"/>
          <w:sz w:val="24"/>
          <w:szCs w:val="24"/>
        </w:rPr>
        <w:t>Qiu</w:t>
      </w:r>
      <w:proofErr w:type="spellEnd"/>
      <w:r w:rsidR="003A60D0">
        <w:rPr>
          <w:rFonts w:ascii="Times New Roman" w:hAnsi="Times New Roman"/>
          <w:color w:val="000000"/>
          <w:sz w:val="24"/>
          <w:szCs w:val="24"/>
        </w:rPr>
        <w:t xml:space="preserve">, </w:t>
      </w:r>
      <w:r w:rsidRPr="00CA6DC6">
        <w:rPr>
          <w:rFonts w:ascii="Times New Roman" w:hAnsi="Times New Roman"/>
          <w:color w:val="000000"/>
          <w:sz w:val="24"/>
          <w:szCs w:val="24"/>
        </w:rPr>
        <w:t>Y</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Wang</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J</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Liu</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Y</w:t>
      </w:r>
      <w:r w:rsidR="003A60D0">
        <w:rPr>
          <w:rFonts w:ascii="Times New Roman" w:hAnsi="Times New Roman"/>
          <w:color w:val="000000"/>
          <w:sz w:val="24"/>
          <w:szCs w:val="24"/>
        </w:rPr>
        <w:t>.</w:t>
      </w:r>
      <w:r w:rsidRPr="00CA6DC6">
        <w:rPr>
          <w:rFonts w:ascii="Times New Roman" w:hAnsi="Times New Roman"/>
          <w:color w:val="000000"/>
          <w:sz w:val="24"/>
          <w:szCs w:val="24"/>
        </w:rPr>
        <w:t xml:space="preserve"> Wei</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Y</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Xia</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J</w:t>
      </w:r>
      <w:r w:rsidR="003A60D0">
        <w:rPr>
          <w:rFonts w:ascii="Times New Roman" w:hAnsi="Times New Roman"/>
          <w:color w:val="000000"/>
          <w:sz w:val="24"/>
          <w:szCs w:val="24"/>
        </w:rPr>
        <w:t>.</w:t>
      </w:r>
      <w:r w:rsidRPr="00CA6DC6">
        <w:rPr>
          <w:rFonts w:ascii="Times New Roman" w:hAnsi="Times New Roman"/>
          <w:color w:val="000000"/>
          <w:sz w:val="24"/>
          <w:szCs w:val="24"/>
        </w:rPr>
        <w:t xml:space="preserve"> Yu</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T</w:t>
      </w:r>
      <w:r w:rsidR="003A60D0">
        <w:rPr>
          <w:rFonts w:ascii="Times New Roman" w:hAnsi="Times New Roman"/>
          <w:color w:val="000000"/>
          <w:sz w:val="24"/>
          <w:szCs w:val="24"/>
        </w:rPr>
        <w:t>.</w:t>
      </w:r>
      <w:r w:rsidRPr="00CA6DC6">
        <w:rPr>
          <w:rFonts w:ascii="Times New Roman" w:hAnsi="Times New Roman"/>
          <w:color w:val="000000"/>
          <w:sz w:val="24"/>
          <w:szCs w:val="24"/>
        </w:rPr>
        <w:t xml:space="preserve"> Zhang</w:t>
      </w:r>
      <w:r w:rsidR="003A60D0">
        <w:rPr>
          <w:rFonts w:ascii="Times New Roman" w:hAnsi="Times New Roman"/>
          <w:color w:val="000000"/>
          <w:sz w:val="24"/>
          <w:szCs w:val="24"/>
        </w:rPr>
        <w:t xml:space="preserve">, </w:t>
      </w:r>
      <w:r w:rsidRPr="00CA6DC6">
        <w:rPr>
          <w:rFonts w:ascii="Times New Roman" w:hAnsi="Times New Roman"/>
          <w:color w:val="000000"/>
          <w:sz w:val="24"/>
          <w:szCs w:val="24"/>
        </w:rPr>
        <w:t>X</w:t>
      </w:r>
      <w:r w:rsidR="003A60D0">
        <w:rPr>
          <w:rFonts w:ascii="Times New Roman" w:hAnsi="Times New Roman"/>
          <w:color w:val="000000"/>
          <w:sz w:val="24"/>
          <w:szCs w:val="24"/>
        </w:rPr>
        <w:t>.</w:t>
      </w:r>
      <w:r w:rsidRPr="00CA6DC6">
        <w:rPr>
          <w:rFonts w:ascii="Times New Roman" w:hAnsi="Times New Roman"/>
          <w:color w:val="000000"/>
          <w:sz w:val="24"/>
          <w:szCs w:val="24"/>
        </w:rPr>
        <w:t xml:space="preserve"> </w:t>
      </w:r>
      <w:r w:rsidR="009D4A95">
        <w:rPr>
          <w:rFonts w:ascii="Times New Roman" w:hAnsi="Times New Roman"/>
          <w:color w:val="000000"/>
          <w:sz w:val="24"/>
          <w:szCs w:val="24"/>
        </w:rPr>
        <w:t xml:space="preserve">&amp; </w:t>
      </w:r>
      <w:r w:rsidRPr="00CA6DC6">
        <w:rPr>
          <w:rFonts w:ascii="Times New Roman" w:hAnsi="Times New Roman"/>
          <w:color w:val="000000"/>
          <w:sz w:val="24"/>
          <w:szCs w:val="24"/>
        </w:rPr>
        <w:t xml:space="preserve">Zhang, L. </w:t>
      </w:r>
      <w:r w:rsidR="009D4A95">
        <w:rPr>
          <w:rFonts w:ascii="Times New Roman" w:hAnsi="Times New Roman"/>
          <w:color w:val="000000"/>
          <w:sz w:val="24"/>
          <w:szCs w:val="24"/>
        </w:rPr>
        <w:t>(</w:t>
      </w:r>
      <w:r w:rsidRPr="00CA6DC6">
        <w:rPr>
          <w:rFonts w:ascii="Times New Roman" w:hAnsi="Times New Roman"/>
          <w:color w:val="000000"/>
          <w:sz w:val="24"/>
          <w:szCs w:val="24"/>
        </w:rPr>
        <w:t>2020</w:t>
      </w:r>
      <w:r w:rsidR="009D4A95">
        <w:rPr>
          <w:rFonts w:ascii="Times New Roman" w:hAnsi="Times New Roman"/>
          <w:color w:val="000000"/>
          <w:sz w:val="24"/>
          <w:szCs w:val="24"/>
        </w:rPr>
        <w:t>)</w:t>
      </w:r>
      <w:r w:rsidRPr="00CA6DC6">
        <w:rPr>
          <w:rFonts w:ascii="Times New Roman" w:hAnsi="Times New Roman"/>
          <w:color w:val="000000"/>
          <w:sz w:val="24"/>
          <w:szCs w:val="24"/>
        </w:rPr>
        <w:t xml:space="preserve">. Epidemiological and </w:t>
      </w:r>
      <w:r w:rsidR="009D4A95">
        <w:rPr>
          <w:rFonts w:ascii="Times New Roman" w:hAnsi="Times New Roman"/>
          <w:color w:val="000000"/>
          <w:sz w:val="24"/>
          <w:szCs w:val="24"/>
        </w:rPr>
        <w:t>C</w:t>
      </w:r>
      <w:r w:rsidRPr="00CA6DC6">
        <w:rPr>
          <w:rFonts w:ascii="Times New Roman" w:hAnsi="Times New Roman"/>
          <w:color w:val="000000"/>
          <w:sz w:val="24"/>
          <w:szCs w:val="24"/>
        </w:rPr>
        <w:t xml:space="preserve">linical </w:t>
      </w:r>
      <w:r w:rsidR="009D4A95">
        <w:rPr>
          <w:rFonts w:ascii="Times New Roman" w:hAnsi="Times New Roman"/>
          <w:color w:val="000000"/>
          <w:sz w:val="24"/>
          <w:szCs w:val="24"/>
        </w:rPr>
        <w:t>C</w:t>
      </w:r>
      <w:r w:rsidRPr="00CA6DC6">
        <w:rPr>
          <w:rFonts w:ascii="Times New Roman" w:hAnsi="Times New Roman"/>
          <w:color w:val="000000"/>
          <w:sz w:val="24"/>
          <w:szCs w:val="24"/>
        </w:rPr>
        <w:t xml:space="preserve">haracteristics of 99 </w:t>
      </w:r>
      <w:r w:rsidR="009D4A95">
        <w:rPr>
          <w:rFonts w:ascii="Times New Roman" w:hAnsi="Times New Roman"/>
          <w:color w:val="000000"/>
          <w:sz w:val="24"/>
          <w:szCs w:val="24"/>
        </w:rPr>
        <w:t>C</w:t>
      </w:r>
      <w:r w:rsidRPr="00CA6DC6">
        <w:rPr>
          <w:rFonts w:ascii="Times New Roman" w:hAnsi="Times New Roman"/>
          <w:color w:val="000000"/>
          <w:sz w:val="24"/>
          <w:szCs w:val="24"/>
        </w:rPr>
        <w:t xml:space="preserve">ases of 2019 </w:t>
      </w:r>
      <w:r w:rsidR="009D4A95">
        <w:rPr>
          <w:rFonts w:ascii="Times New Roman" w:hAnsi="Times New Roman"/>
          <w:color w:val="000000"/>
          <w:sz w:val="24"/>
          <w:szCs w:val="24"/>
        </w:rPr>
        <w:t>N</w:t>
      </w:r>
      <w:r w:rsidRPr="00CA6DC6">
        <w:rPr>
          <w:rFonts w:ascii="Times New Roman" w:hAnsi="Times New Roman"/>
          <w:color w:val="000000"/>
          <w:sz w:val="24"/>
          <w:szCs w:val="24"/>
        </w:rPr>
        <w:t xml:space="preserve">ovel </w:t>
      </w:r>
      <w:r w:rsidR="009D4A95">
        <w:rPr>
          <w:rFonts w:ascii="Times New Roman" w:hAnsi="Times New Roman"/>
          <w:color w:val="000000"/>
          <w:sz w:val="24"/>
          <w:szCs w:val="24"/>
        </w:rPr>
        <w:t>C</w:t>
      </w:r>
      <w:r w:rsidRPr="00CA6DC6">
        <w:rPr>
          <w:rFonts w:ascii="Times New Roman" w:hAnsi="Times New Roman"/>
          <w:color w:val="000000"/>
          <w:sz w:val="24"/>
          <w:szCs w:val="24"/>
        </w:rPr>
        <w:t xml:space="preserve">oronavirus </w:t>
      </w:r>
      <w:r w:rsidR="009D4A95">
        <w:rPr>
          <w:rFonts w:ascii="Times New Roman" w:hAnsi="Times New Roman"/>
          <w:color w:val="000000"/>
          <w:sz w:val="24"/>
          <w:szCs w:val="24"/>
        </w:rPr>
        <w:t>P</w:t>
      </w:r>
      <w:r w:rsidRPr="00CA6DC6">
        <w:rPr>
          <w:rFonts w:ascii="Times New Roman" w:hAnsi="Times New Roman"/>
          <w:color w:val="000000"/>
          <w:sz w:val="24"/>
          <w:szCs w:val="24"/>
        </w:rPr>
        <w:t xml:space="preserve">neumonia in Wuhan, China: </w:t>
      </w:r>
      <w:proofErr w:type="gramStart"/>
      <w:r w:rsidRPr="00CA6DC6">
        <w:rPr>
          <w:rFonts w:ascii="Times New Roman" w:hAnsi="Times New Roman"/>
          <w:color w:val="000000"/>
          <w:sz w:val="24"/>
          <w:szCs w:val="24"/>
        </w:rPr>
        <w:t>a</w:t>
      </w:r>
      <w:proofErr w:type="gramEnd"/>
      <w:r w:rsidRPr="00CA6DC6">
        <w:rPr>
          <w:rFonts w:ascii="Times New Roman" w:hAnsi="Times New Roman"/>
          <w:color w:val="000000"/>
          <w:sz w:val="24"/>
          <w:szCs w:val="24"/>
        </w:rPr>
        <w:t xml:space="preserve"> </w:t>
      </w:r>
      <w:r w:rsidR="009D4A95">
        <w:rPr>
          <w:rFonts w:ascii="Times New Roman" w:hAnsi="Times New Roman"/>
          <w:color w:val="000000"/>
          <w:sz w:val="24"/>
          <w:szCs w:val="24"/>
        </w:rPr>
        <w:t>D</w:t>
      </w:r>
      <w:r w:rsidRPr="00CA6DC6">
        <w:rPr>
          <w:rFonts w:ascii="Times New Roman" w:hAnsi="Times New Roman"/>
          <w:color w:val="000000"/>
          <w:sz w:val="24"/>
          <w:szCs w:val="24"/>
        </w:rPr>
        <w:t xml:space="preserve">escriptive </w:t>
      </w:r>
      <w:r w:rsidR="009D4A95">
        <w:rPr>
          <w:rFonts w:ascii="Times New Roman" w:hAnsi="Times New Roman"/>
          <w:color w:val="000000"/>
          <w:sz w:val="24"/>
          <w:szCs w:val="24"/>
        </w:rPr>
        <w:t>S</w:t>
      </w:r>
      <w:r w:rsidRPr="00CA6DC6">
        <w:rPr>
          <w:rFonts w:ascii="Times New Roman" w:hAnsi="Times New Roman"/>
          <w:color w:val="000000"/>
          <w:sz w:val="24"/>
          <w:szCs w:val="24"/>
        </w:rPr>
        <w:t xml:space="preserve">tudy. </w:t>
      </w:r>
      <w:r w:rsidR="00647150" w:rsidRPr="003A60D0">
        <w:rPr>
          <w:rFonts w:ascii="Times New Roman" w:hAnsi="Times New Roman"/>
          <w:i/>
          <w:iCs/>
          <w:color w:val="000000"/>
          <w:sz w:val="24"/>
          <w:szCs w:val="24"/>
        </w:rPr>
        <w:t>The</w:t>
      </w:r>
      <w:r w:rsidR="00647150">
        <w:rPr>
          <w:rFonts w:ascii="Times New Roman" w:hAnsi="Times New Roman"/>
          <w:color w:val="000000"/>
          <w:sz w:val="24"/>
          <w:szCs w:val="24"/>
        </w:rPr>
        <w:t xml:space="preserve"> </w:t>
      </w:r>
      <w:r w:rsidRPr="00CA6DC6">
        <w:rPr>
          <w:rFonts w:ascii="Times New Roman" w:hAnsi="Times New Roman"/>
          <w:i/>
          <w:iCs/>
          <w:color w:val="000000"/>
          <w:sz w:val="24"/>
          <w:szCs w:val="24"/>
        </w:rPr>
        <w:t>Lancet</w:t>
      </w:r>
      <w:r w:rsidR="00647150">
        <w:rPr>
          <w:rFonts w:ascii="Times New Roman" w:hAnsi="Times New Roman"/>
          <w:color w:val="000000"/>
          <w:sz w:val="24"/>
          <w:szCs w:val="24"/>
        </w:rPr>
        <w:t>.</w:t>
      </w:r>
      <w:r w:rsidRPr="00CA6DC6">
        <w:rPr>
          <w:rFonts w:ascii="Times New Roman" w:hAnsi="Times New Roman"/>
          <w:color w:val="000000"/>
          <w:sz w:val="24"/>
          <w:szCs w:val="24"/>
        </w:rPr>
        <w:t xml:space="preserve"> 395</w:t>
      </w:r>
      <w:r w:rsidR="009D4A95">
        <w:rPr>
          <w:rFonts w:ascii="Times New Roman" w:hAnsi="Times New Roman"/>
          <w:color w:val="000000"/>
          <w:sz w:val="24"/>
          <w:szCs w:val="24"/>
        </w:rPr>
        <w:t xml:space="preserve">, </w:t>
      </w:r>
      <w:r w:rsidRPr="00CA6DC6">
        <w:rPr>
          <w:rFonts w:ascii="Times New Roman" w:hAnsi="Times New Roman"/>
          <w:color w:val="000000"/>
          <w:sz w:val="24"/>
          <w:szCs w:val="24"/>
        </w:rPr>
        <w:t>507-</w:t>
      </w:r>
      <w:r w:rsidR="009D4A95">
        <w:rPr>
          <w:rFonts w:ascii="Times New Roman" w:hAnsi="Times New Roman"/>
          <w:color w:val="000000"/>
          <w:sz w:val="24"/>
          <w:szCs w:val="24"/>
        </w:rPr>
        <w:t>5</w:t>
      </w:r>
      <w:r w:rsidRPr="00CA6DC6">
        <w:rPr>
          <w:rFonts w:ascii="Times New Roman" w:hAnsi="Times New Roman"/>
          <w:color w:val="000000"/>
          <w:sz w:val="24"/>
          <w:szCs w:val="24"/>
        </w:rPr>
        <w:t>13.</w:t>
      </w:r>
    </w:p>
    <w:p w14:paraId="1B70DDFB" w14:textId="38D5C2CC" w:rsidR="00351F9F" w:rsidRPr="00351F9F" w:rsidRDefault="00351F9F" w:rsidP="009D4A95">
      <w:pPr>
        <w:autoSpaceDE w:val="0"/>
        <w:autoSpaceDN w:val="0"/>
        <w:adjustRightInd w:val="0"/>
        <w:spacing w:after="0" w:line="240" w:lineRule="auto"/>
        <w:ind w:left="567" w:hanging="567"/>
        <w:jc w:val="both"/>
        <w:rPr>
          <w:rFonts w:ascii="Times New Roman" w:hAnsi="Times New Roman"/>
          <w:color w:val="000000"/>
          <w:sz w:val="24"/>
          <w:szCs w:val="24"/>
        </w:rPr>
      </w:pPr>
      <w:bookmarkStart w:id="89" w:name="_Hlk37522344"/>
      <w:r w:rsidRPr="00351F9F">
        <w:rPr>
          <w:rFonts w:ascii="Times New Roman" w:hAnsi="Times New Roman"/>
          <w:color w:val="000000"/>
          <w:sz w:val="24"/>
          <w:szCs w:val="24"/>
        </w:rPr>
        <w:t xml:space="preserve">Crawford, M. </w:t>
      </w:r>
      <w:r w:rsidR="009D4A95">
        <w:rPr>
          <w:rFonts w:ascii="Times New Roman" w:hAnsi="Times New Roman"/>
          <w:color w:val="000000"/>
          <w:sz w:val="24"/>
          <w:szCs w:val="24"/>
        </w:rPr>
        <w:t>&amp;</w:t>
      </w:r>
      <w:r w:rsidRPr="00351F9F">
        <w:rPr>
          <w:rFonts w:ascii="Times New Roman" w:hAnsi="Times New Roman"/>
          <w:color w:val="000000"/>
          <w:sz w:val="24"/>
          <w:szCs w:val="24"/>
        </w:rPr>
        <w:t xml:space="preserve"> Chaffin, R. </w:t>
      </w:r>
      <w:r w:rsidR="009D4A95">
        <w:rPr>
          <w:rFonts w:ascii="Times New Roman" w:hAnsi="Times New Roman"/>
          <w:color w:val="000000"/>
          <w:sz w:val="24"/>
          <w:szCs w:val="24"/>
        </w:rPr>
        <w:t>(</w:t>
      </w:r>
      <w:r w:rsidRPr="00351F9F">
        <w:rPr>
          <w:rFonts w:ascii="Times New Roman" w:hAnsi="Times New Roman"/>
          <w:color w:val="000000"/>
          <w:sz w:val="24"/>
          <w:szCs w:val="24"/>
        </w:rPr>
        <w:t>1987</w:t>
      </w:r>
      <w:r w:rsidR="009D4A95">
        <w:rPr>
          <w:rFonts w:ascii="Times New Roman" w:hAnsi="Times New Roman"/>
          <w:color w:val="000000"/>
          <w:sz w:val="24"/>
          <w:szCs w:val="24"/>
        </w:rPr>
        <w:t>)</w:t>
      </w:r>
      <w:r w:rsidRPr="00351F9F">
        <w:rPr>
          <w:rFonts w:ascii="Times New Roman" w:hAnsi="Times New Roman"/>
          <w:color w:val="000000"/>
          <w:sz w:val="24"/>
          <w:szCs w:val="24"/>
        </w:rPr>
        <w:t xml:space="preserve">. Effects of </w:t>
      </w:r>
      <w:r w:rsidR="009D4A95">
        <w:rPr>
          <w:rFonts w:ascii="Times New Roman" w:hAnsi="Times New Roman"/>
          <w:color w:val="000000"/>
          <w:sz w:val="24"/>
          <w:szCs w:val="24"/>
        </w:rPr>
        <w:t>G</w:t>
      </w:r>
      <w:r w:rsidRPr="00351F9F">
        <w:rPr>
          <w:rFonts w:ascii="Times New Roman" w:hAnsi="Times New Roman"/>
          <w:color w:val="000000"/>
          <w:sz w:val="24"/>
          <w:szCs w:val="24"/>
        </w:rPr>
        <w:t xml:space="preserve">ender and </w:t>
      </w:r>
      <w:r w:rsidR="009D4A95">
        <w:rPr>
          <w:rFonts w:ascii="Times New Roman" w:hAnsi="Times New Roman"/>
          <w:color w:val="000000"/>
          <w:sz w:val="24"/>
          <w:szCs w:val="24"/>
        </w:rPr>
        <w:t>T</w:t>
      </w:r>
      <w:r w:rsidRPr="00351F9F">
        <w:rPr>
          <w:rFonts w:ascii="Times New Roman" w:hAnsi="Times New Roman"/>
          <w:color w:val="000000"/>
          <w:sz w:val="24"/>
          <w:szCs w:val="24"/>
        </w:rPr>
        <w:t xml:space="preserve">opic on </w:t>
      </w:r>
      <w:r w:rsidR="009D4A95">
        <w:rPr>
          <w:rFonts w:ascii="Times New Roman" w:hAnsi="Times New Roman"/>
          <w:color w:val="000000"/>
          <w:sz w:val="24"/>
          <w:szCs w:val="24"/>
        </w:rPr>
        <w:t>S</w:t>
      </w:r>
      <w:r w:rsidRPr="00351F9F">
        <w:rPr>
          <w:rFonts w:ascii="Times New Roman" w:hAnsi="Times New Roman"/>
          <w:color w:val="000000"/>
          <w:sz w:val="24"/>
          <w:szCs w:val="24"/>
        </w:rPr>
        <w:t xml:space="preserve">peech </w:t>
      </w:r>
      <w:r w:rsidR="009D4A95">
        <w:rPr>
          <w:rFonts w:ascii="Times New Roman" w:hAnsi="Times New Roman"/>
          <w:color w:val="000000"/>
          <w:sz w:val="24"/>
          <w:szCs w:val="24"/>
        </w:rPr>
        <w:t>S</w:t>
      </w:r>
      <w:r w:rsidRPr="00351F9F">
        <w:rPr>
          <w:rFonts w:ascii="Times New Roman" w:hAnsi="Times New Roman"/>
          <w:color w:val="000000"/>
          <w:sz w:val="24"/>
          <w:szCs w:val="24"/>
        </w:rPr>
        <w:t xml:space="preserve">tyle. </w:t>
      </w:r>
      <w:r w:rsidRPr="00351F9F">
        <w:rPr>
          <w:rFonts w:ascii="Times New Roman" w:hAnsi="Times New Roman"/>
          <w:i/>
          <w:iCs/>
          <w:color w:val="000000"/>
          <w:sz w:val="24"/>
          <w:szCs w:val="24"/>
        </w:rPr>
        <w:t>Journal of Psycholinguistic Research</w:t>
      </w:r>
      <w:r w:rsidRPr="00351F9F">
        <w:rPr>
          <w:rFonts w:ascii="Times New Roman" w:hAnsi="Times New Roman"/>
          <w:color w:val="000000"/>
          <w:sz w:val="24"/>
          <w:szCs w:val="24"/>
        </w:rPr>
        <w:t>, 16(1), 83</w:t>
      </w:r>
      <w:r w:rsidR="009D4A95">
        <w:rPr>
          <w:rFonts w:ascii="Times New Roman" w:hAnsi="Times New Roman"/>
          <w:color w:val="000000"/>
          <w:sz w:val="24"/>
          <w:szCs w:val="24"/>
        </w:rPr>
        <w:t>-</w:t>
      </w:r>
      <w:r w:rsidRPr="00351F9F">
        <w:rPr>
          <w:rFonts w:ascii="Times New Roman" w:hAnsi="Times New Roman"/>
          <w:color w:val="000000"/>
          <w:sz w:val="24"/>
          <w:szCs w:val="24"/>
        </w:rPr>
        <w:t>89.</w:t>
      </w:r>
    </w:p>
    <w:p w14:paraId="34FFEBDD" w14:textId="5B845710" w:rsidR="00351F9F" w:rsidRPr="00351F9F" w:rsidRDefault="00351F9F" w:rsidP="009D4A95">
      <w:pPr>
        <w:autoSpaceDE w:val="0"/>
        <w:autoSpaceDN w:val="0"/>
        <w:adjustRightInd w:val="0"/>
        <w:spacing w:after="0" w:line="240" w:lineRule="auto"/>
        <w:ind w:left="567" w:hanging="567"/>
        <w:jc w:val="both"/>
        <w:rPr>
          <w:rFonts w:ascii="Times New Roman" w:hAnsi="Times New Roman"/>
          <w:color w:val="000000"/>
          <w:sz w:val="24"/>
          <w:szCs w:val="24"/>
          <w:lang w:val="en-GB"/>
        </w:rPr>
      </w:pPr>
      <w:bookmarkStart w:id="90" w:name="_Hlk36908101"/>
      <w:proofErr w:type="spellStart"/>
      <w:r w:rsidRPr="00351F9F">
        <w:rPr>
          <w:rFonts w:ascii="Times New Roman" w:hAnsi="Times New Roman"/>
          <w:color w:val="000000"/>
          <w:sz w:val="24"/>
          <w:szCs w:val="24"/>
          <w:lang w:val="en-GB"/>
        </w:rPr>
        <w:t>ElShiekh</w:t>
      </w:r>
      <w:proofErr w:type="spellEnd"/>
      <w:r w:rsidRPr="00351F9F">
        <w:rPr>
          <w:rFonts w:ascii="Times New Roman" w:hAnsi="Times New Roman"/>
          <w:color w:val="000000"/>
          <w:sz w:val="24"/>
          <w:szCs w:val="24"/>
          <w:lang w:val="en-GB"/>
        </w:rPr>
        <w:t xml:space="preserve">, A.A. </w:t>
      </w:r>
      <w:r w:rsidR="009D4A95">
        <w:rPr>
          <w:rFonts w:ascii="Times New Roman" w:hAnsi="Times New Roman"/>
          <w:color w:val="000000"/>
          <w:sz w:val="24"/>
          <w:szCs w:val="24"/>
          <w:lang w:val="en-GB"/>
        </w:rPr>
        <w:t>(</w:t>
      </w:r>
      <w:r w:rsidRPr="00351F9F">
        <w:rPr>
          <w:rFonts w:ascii="Times New Roman" w:hAnsi="Times New Roman"/>
          <w:color w:val="000000"/>
          <w:sz w:val="24"/>
          <w:szCs w:val="24"/>
          <w:lang w:val="en-GB"/>
        </w:rPr>
        <w:t>2013</w:t>
      </w:r>
      <w:bookmarkEnd w:id="90"/>
      <w:r w:rsidR="009D4A95">
        <w:rPr>
          <w:rFonts w:ascii="Times New Roman" w:hAnsi="Times New Roman"/>
          <w:color w:val="000000"/>
          <w:sz w:val="24"/>
          <w:szCs w:val="24"/>
          <w:lang w:val="en-GB"/>
        </w:rPr>
        <w:t>)</w:t>
      </w:r>
      <w:r w:rsidRPr="00351F9F">
        <w:rPr>
          <w:rFonts w:ascii="Times New Roman" w:hAnsi="Times New Roman"/>
          <w:color w:val="000000"/>
          <w:sz w:val="24"/>
          <w:szCs w:val="24"/>
          <w:lang w:val="en-GB"/>
        </w:rPr>
        <w:t xml:space="preserve">. Euphemism, </w:t>
      </w:r>
      <w:r w:rsidR="009D4A95">
        <w:rPr>
          <w:rFonts w:ascii="Times New Roman" w:hAnsi="Times New Roman"/>
          <w:color w:val="000000"/>
          <w:sz w:val="24"/>
          <w:szCs w:val="24"/>
          <w:lang w:val="en-GB"/>
        </w:rPr>
        <w:t>H</w:t>
      </w:r>
      <w:r w:rsidRPr="00351F9F">
        <w:rPr>
          <w:rFonts w:ascii="Times New Roman" w:hAnsi="Times New Roman"/>
          <w:color w:val="000000"/>
          <w:sz w:val="24"/>
          <w:szCs w:val="24"/>
          <w:lang w:val="en-GB"/>
        </w:rPr>
        <w:t xml:space="preserve">edging or </w:t>
      </w:r>
      <w:r w:rsidR="009D4A95">
        <w:rPr>
          <w:rFonts w:ascii="Times New Roman" w:hAnsi="Times New Roman"/>
          <w:color w:val="000000"/>
          <w:sz w:val="24"/>
          <w:szCs w:val="24"/>
          <w:lang w:val="en-GB"/>
        </w:rPr>
        <w:t>M</w:t>
      </w:r>
      <w:r w:rsidRPr="00351F9F">
        <w:rPr>
          <w:rFonts w:ascii="Times New Roman" w:hAnsi="Times New Roman"/>
          <w:color w:val="000000"/>
          <w:sz w:val="24"/>
          <w:szCs w:val="24"/>
          <w:lang w:val="en-GB"/>
        </w:rPr>
        <w:t xml:space="preserve">ystification of </w:t>
      </w:r>
      <w:r w:rsidR="009D4A95">
        <w:rPr>
          <w:rFonts w:ascii="Times New Roman" w:hAnsi="Times New Roman"/>
          <w:color w:val="000000"/>
          <w:sz w:val="24"/>
          <w:szCs w:val="24"/>
          <w:lang w:val="en-GB"/>
        </w:rPr>
        <w:t>R</w:t>
      </w:r>
      <w:r w:rsidRPr="00351F9F">
        <w:rPr>
          <w:rFonts w:ascii="Times New Roman" w:hAnsi="Times New Roman"/>
          <w:color w:val="000000"/>
          <w:sz w:val="24"/>
          <w:szCs w:val="24"/>
          <w:lang w:val="en-GB"/>
        </w:rPr>
        <w:t xml:space="preserve">esponsibility? an </w:t>
      </w:r>
      <w:r w:rsidR="009D4A95">
        <w:rPr>
          <w:rFonts w:ascii="Times New Roman" w:hAnsi="Times New Roman"/>
          <w:color w:val="000000"/>
          <w:sz w:val="24"/>
          <w:szCs w:val="24"/>
          <w:lang w:val="en-GB"/>
        </w:rPr>
        <w:t>I</w:t>
      </w:r>
      <w:r w:rsidRPr="00351F9F">
        <w:rPr>
          <w:rFonts w:ascii="Times New Roman" w:hAnsi="Times New Roman"/>
          <w:color w:val="000000"/>
          <w:sz w:val="24"/>
          <w:szCs w:val="24"/>
          <w:lang w:val="en-GB"/>
        </w:rPr>
        <w:t xml:space="preserve">nvestigation into </w:t>
      </w:r>
      <w:r w:rsidR="009D4A95">
        <w:rPr>
          <w:rFonts w:ascii="Times New Roman" w:hAnsi="Times New Roman"/>
          <w:color w:val="000000"/>
          <w:sz w:val="24"/>
          <w:szCs w:val="24"/>
          <w:lang w:val="en-GB"/>
        </w:rPr>
        <w:t>C</w:t>
      </w:r>
      <w:r w:rsidRPr="00351F9F">
        <w:rPr>
          <w:rFonts w:ascii="Times New Roman" w:hAnsi="Times New Roman"/>
          <w:color w:val="000000"/>
          <w:sz w:val="24"/>
          <w:szCs w:val="24"/>
          <w:lang w:val="en-GB"/>
        </w:rPr>
        <w:t xml:space="preserve">ontemporary </w:t>
      </w:r>
      <w:r w:rsidR="009D4A95">
        <w:rPr>
          <w:rFonts w:ascii="Times New Roman" w:hAnsi="Times New Roman"/>
          <w:color w:val="000000"/>
          <w:sz w:val="24"/>
          <w:szCs w:val="24"/>
          <w:lang w:val="en-GB"/>
        </w:rPr>
        <w:t>C</w:t>
      </w:r>
      <w:r w:rsidRPr="00351F9F">
        <w:rPr>
          <w:rFonts w:ascii="Times New Roman" w:hAnsi="Times New Roman"/>
          <w:color w:val="000000"/>
          <w:sz w:val="24"/>
          <w:szCs w:val="24"/>
          <w:lang w:val="en-GB"/>
        </w:rPr>
        <w:t xml:space="preserve">olloquial </w:t>
      </w:r>
      <w:r w:rsidR="009D4A95">
        <w:rPr>
          <w:rFonts w:ascii="Times New Roman" w:hAnsi="Times New Roman"/>
          <w:color w:val="000000"/>
          <w:sz w:val="24"/>
          <w:szCs w:val="24"/>
          <w:lang w:val="en-GB"/>
        </w:rPr>
        <w:t>D</w:t>
      </w:r>
      <w:r w:rsidRPr="00351F9F">
        <w:rPr>
          <w:rFonts w:ascii="Times New Roman" w:hAnsi="Times New Roman"/>
          <w:color w:val="000000"/>
          <w:sz w:val="24"/>
          <w:szCs w:val="24"/>
          <w:lang w:val="en-GB"/>
        </w:rPr>
        <w:t xml:space="preserve">iscourse with </w:t>
      </w:r>
      <w:r w:rsidR="009D4A95">
        <w:rPr>
          <w:rFonts w:ascii="Times New Roman" w:hAnsi="Times New Roman"/>
          <w:color w:val="000000"/>
          <w:sz w:val="24"/>
          <w:szCs w:val="24"/>
          <w:lang w:val="en-GB"/>
        </w:rPr>
        <w:t>P</w:t>
      </w:r>
      <w:r w:rsidRPr="00351F9F">
        <w:rPr>
          <w:rFonts w:ascii="Times New Roman" w:hAnsi="Times New Roman"/>
          <w:color w:val="000000"/>
          <w:sz w:val="24"/>
          <w:szCs w:val="24"/>
          <w:lang w:val="en-GB"/>
        </w:rPr>
        <w:t xml:space="preserve">articular </w:t>
      </w:r>
      <w:r w:rsidR="009D4A95">
        <w:rPr>
          <w:rFonts w:ascii="Times New Roman" w:hAnsi="Times New Roman"/>
          <w:color w:val="000000"/>
          <w:sz w:val="24"/>
          <w:szCs w:val="24"/>
          <w:lang w:val="en-GB"/>
        </w:rPr>
        <w:t>R</w:t>
      </w:r>
      <w:r w:rsidRPr="00351F9F">
        <w:rPr>
          <w:rFonts w:ascii="Times New Roman" w:hAnsi="Times New Roman"/>
          <w:color w:val="000000"/>
          <w:sz w:val="24"/>
          <w:szCs w:val="24"/>
          <w:lang w:val="en-GB"/>
        </w:rPr>
        <w:t xml:space="preserve">eference to </w:t>
      </w:r>
      <w:r w:rsidR="009D4A95">
        <w:rPr>
          <w:rFonts w:ascii="Times New Roman" w:hAnsi="Times New Roman"/>
          <w:color w:val="000000"/>
          <w:sz w:val="24"/>
          <w:szCs w:val="24"/>
          <w:lang w:val="en-GB"/>
        </w:rPr>
        <w:t>T</w:t>
      </w:r>
      <w:r w:rsidRPr="00351F9F">
        <w:rPr>
          <w:rFonts w:ascii="Times New Roman" w:hAnsi="Times New Roman"/>
          <w:color w:val="000000"/>
          <w:sz w:val="24"/>
          <w:szCs w:val="24"/>
          <w:lang w:val="en-GB"/>
        </w:rPr>
        <w:t xml:space="preserve">axi </w:t>
      </w:r>
      <w:r w:rsidR="009D4A95">
        <w:rPr>
          <w:rFonts w:ascii="Times New Roman" w:hAnsi="Times New Roman"/>
          <w:color w:val="000000"/>
          <w:sz w:val="24"/>
          <w:szCs w:val="24"/>
          <w:lang w:val="en-GB"/>
        </w:rPr>
        <w:t>D</w:t>
      </w:r>
      <w:r w:rsidRPr="00351F9F">
        <w:rPr>
          <w:rFonts w:ascii="Times New Roman" w:hAnsi="Times New Roman"/>
          <w:color w:val="000000"/>
          <w:sz w:val="24"/>
          <w:szCs w:val="24"/>
          <w:lang w:val="en-GB"/>
        </w:rPr>
        <w:t xml:space="preserve">rivers &amp; </w:t>
      </w:r>
      <w:r w:rsidR="009D4A95">
        <w:rPr>
          <w:rFonts w:ascii="Times New Roman" w:hAnsi="Times New Roman"/>
          <w:color w:val="000000"/>
          <w:sz w:val="24"/>
          <w:szCs w:val="24"/>
          <w:lang w:val="en-GB"/>
        </w:rPr>
        <w:t>U</w:t>
      </w:r>
      <w:r w:rsidRPr="00351F9F">
        <w:rPr>
          <w:rFonts w:ascii="Times New Roman" w:hAnsi="Times New Roman"/>
          <w:color w:val="000000"/>
          <w:sz w:val="24"/>
          <w:szCs w:val="24"/>
          <w:lang w:val="en-GB"/>
        </w:rPr>
        <w:t xml:space="preserve">ndergraduate </w:t>
      </w:r>
      <w:r w:rsidR="009D4A95">
        <w:rPr>
          <w:rFonts w:ascii="Times New Roman" w:hAnsi="Times New Roman"/>
          <w:color w:val="000000"/>
          <w:sz w:val="24"/>
          <w:szCs w:val="24"/>
          <w:lang w:val="en-GB"/>
        </w:rPr>
        <w:t>U</w:t>
      </w:r>
      <w:r w:rsidRPr="00351F9F">
        <w:rPr>
          <w:rFonts w:ascii="Times New Roman" w:hAnsi="Times New Roman"/>
          <w:color w:val="000000"/>
          <w:sz w:val="24"/>
          <w:szCs w:val="24"/>
          <w:lang w:val="en-GB"/>
        </w:rPr>
        <w:t xml:space="preserve">niversity </w:t>
      </w:r>
      <w:r w:rsidR="009D4A95">
        <w:rPr>
          <w:rFonts w:ascii="Times New Roman" w:hAnsi="Times New Roman"/>
          <w:color w:val="000000"/>
          <w:sz w:val="24"/>
          <w:szCs w:val="24"/>
          <w:lang w:val="en-GB"/>
        </w:rPr>
        <w:t>S</w:t>
      </w:r>
      <w:r w:rsidRPr="00351F9F">
        <w:rPr>
          <w:rFonts w:ascii="Times New Roman" w:hAnsi="Times New Roman"/>
          <w:color w:val="000000"/>
          <w:sz w:val="24"/>
          <w:szCs w:val="24"/>
          <w:lang w:val="en-GB"/>
        </w:rPr>
        <w:t xml:space="preserve">tudents in Egypt &amp; Jordan. </w:t>
      </w:r>
      <w:r w:rsidRPr="00351F9F">
        <w:rPr>
          <w:rFonts w:ascii="Times New Roman" w:hAnsi="Times New Roman"/>
          <w:i/>
          <w:iCs/>
          <w:color w:val="000000"/>
          <w:sz w:val="24"/>
          <w:szCs w:val="24"/>
          <w:lang w:val="en-GB"/>
        </w:rPr>
        <w:t>International Journal of English Linguistics</w:t>
      </w:r>
      <w:r w:rsidRPr="00351F9F">
        <w:rPr>
          <w:rFonts w:ascii="Times New Roman" w:hAnsi="Times New Roman"/>
          <w:color w:val="000000"/>
          <w:sz w:val="24"/>
          <w:szCs w:val="24"/>
          <w:lang w:val="en-GB"/>
        </w:rPr>
        <w:t>. 3(3), 88-99.</w:t>
      </w:r>
    </w:p>
    <w:p w14:paraId="5BEDACD0" w14:textId="23936509" w:rsidR="007F6D42" w:rsidRPr="007F6D42" w:rsidRDefault="007F6D42" w:rsidP="007F6D42">
      <w:pPr>
        <w:autoSpaceDE w:val="0"/>
        <w:autoSpaceDN w:val="0"/>
        <w:adjustRightInd w:val="0"/>
        <w:spacing w:after="0" w:line="240" w:lineRule="auto"/>
        <w:jc w:val="both"/>
        <w:rPr>
          <w:rFonts w:ascii="Times New Roman" w:hAnsi="Times New Roman"/>
          <w:color w:val="000000"/>
          <w:sz w:val="24"/>
          <w:szCs w:val="24"/>
        </w:rPr>
      </w:pPr>
      <w:r w:rsidRPr="007F6D42">
        <w:rPr>
          <w:rFonts w:ascii="Times New Roman" w:hAnsi="Times New Roman"/>
          <w:color w:val="000000"/>
          <w:sz w:val="24"/>
          <w:szCs w:val="24"/>
        </w:rPr>
        <w:t xml:space="preserve">Enright, D. </w:t>
      </w:r>
      <w:r w:rsidR="009D4A95">
        <w:rPr>
          <w:rFonts w:ascii="Times New Roman" w:hAnsi="Times New Roman"/>
          <w:color w:val="000000"/>
          <w:sz w:val="24"/>
          <w:szCs w:val="24"/>
        </w:rPr>
        <w:t>(</w:t>
      </w:r>
      <w:r w:rsidRPr="007F6D42">
        <w:rPr>
          <w:rFonts w:ascii="Times New Roman" w:hAnsi="Times New Roman"/>
          <w:color w:val="000000"/>
          <w:sz w:val="24"/>
          <w:szCs w:val="24"/>
        </w:rPr>
        <w:t>1985</w:t>
      </w:r>
      <w:r w:rsidR="009D4A95">
        <w:rPr>
          <w:rFonts w:ascii="Times New Roman" w:hAnsi="Times New Roman"/>
          <w:color w:val="000000"/>
          <w:sz w:val="24"/>
          <w:szCs w:val="24"/>
        </w:rPr>
        <w:t>)</w:t>
      </w:r>
      <w:r w:rsidRPr="007F6D42">
        <w:rPr>
          <w:rFonts w:ascii="Times New Roman" w:hAnsi="Times New Roman"/>
          <w:color w:val="000000"/>
          <w:sz w:val="24"/>
          <w:szCs w:val="24"/>
        </w:rPr>
        <w:t xml:space="preserve">. </w:t>
      </w:r>
      <w:r w:rsidRPr="007F6D42">
        <w:rPr>
          <w:rFonts w:ascii="Times New Roman" w:hAnsi="Times New Roman"/>
          <w:i/>
          <w:iCs/>
          <w:color w:val="000000"/>
          <w:sz w:val="24"/>
          <w:szCs w:val="24"/>
        </w:rPr>
        <w:t xml:space="preserve">Fair of </w:t>
      </w:r>
      <w:r w:rsidR="009D4A95" w:rsidRPr="009D4A95">
        <w:rPr>
          <w:rFonts w:ascii="Times New Roman" w:hAnsi="Times New Roman"/>
          <w:i/>
          <w:iCs/>
          <w:color w:val="000000"/>
          <w:sz w:val="24"/>
          <w:szCs w:val="24"/>
        </w:rPr>
        <w:t>S</w:t>
      </w:r>
      <w:r w:rsidRPr="007F6D42">
        <w:rPr>
          <w:rFonts w:ascii="Times New Roman" w:hAnsi="Times New Roman"/>
          <w:i/>
          <w:iCs/>
          <w:color w:val="000000"/>
          <w:sz w:val="24"/>
          <w:szCs w:val="24"/>
        </w:rPr>
        <w:t xml:space="preserve">peech: </w:t>
      </w:r>
      <w:proofErr w:type="gramStart"/>
      <w:r w:rsidR="009D4A95" w:rsidRPr="009D4A95">
        <w:rPr>
          <w:rFonts w:ascii="Times New Roman" w:hAnsi="Times New Roman"/>
          <w:i/>
          <w:iCs/>
          <w:color w:val="000000"/>
          <w:sz w:val="24"/>
          <w:szCs w:val="24"/>
        </w:rPr>
        <w:t>t</w:t>
      </w:r>
      <w:r w:rsidRPr="007F6D42">
        <w:rPr>
          <w:rFonts w:ascii="Times New Roman" w:hAnsi="Times New Roman"/>
          <w:i/>
          <w:iCs/>
          <w:color w:val="000000"/>
          <w:sz w:val="24"/>
          <w:szCs w:val="24"/>
        </w:rPr>
        <w:t>he</w:t>
      </w:r>
      <w:proofErr w:type="gramEnd"/>
      <w:r w:rsidRPr="007F6D42">
        <w:rPr>
          <w:rFonts w:ascii="Times New Roman" w:hAnsi="Times New Roman"/>
          <w:i/>
          <w:iCs/>
          <w:color w:val="000000"/>
          <w:sz w:val="24"/>
          <w:szCs w:val="24"/>
        </w:rPr>
        <w:t xml:space="preserve"> </w:t>
      </w:r>
      <w:r w:rsidR="009D4A95" w:rsidRPr="009D4A95">
        <w:rPr>
          <w:rFonts w:ascii="Times New Roman" w:hAnsi="Times New Roman"/>
          <w:i/>
          <w:iCs/>
          <w:color w:val="000000"/>
          <w:sz w:val="24"/>
          <w:szCs w:val="24"/>
        </w:rPr>
        <w:t>U</w:t>
      </w:r>
      <w:r w:rsidRPr="007F6D42">
        <w:rPr>
          <w:rFonts w:ascii="Times New Roman" w:hAnsi="Times New Roman"/>
          <w:i/>
          <w:iCs/>
          <w:color w:val="000000"/>
          <w:sz w:val="24"/>
          <w:szCs w:val="24"/>
        </w:rPr>
        <w:t xml:space="preserve">ses of </w:t>
      </w:r>
      <w:r w:rsidR="009D4A95" w:rsidRPr="009D4A95">
        <w:rPr>
          <w:rFonts w:ascii="Times New Roman" w:hAnsi="Times New Roman"/>
          <w:i/>
          <w:iCs/>
          <w:color w:val="000000"/>
          <w:sz w:val="24"/>
          <w:szCs w:val="24"/>
        </w:rPr>
        <w:t>E</w:t>
      </w:r>
      <w:r w:rsidRPr="007F6D42">
        <w:rPr>
          <w:rFonts w:ascii="Times New Roman" w:hAnsi="Times New Roman"/>
          <w:i/>
          <w:iCs/>
          <w:color w:val="000000"/>
          <w:sz w:val="24"/>
          <w:szCs w:val="24"/>
        </w:rPr>
        <w:t>uphemism</w:t>
      </w:r>
      <w:r w:rsidRPr="007F6D42">
        <w:rPr>
          <w:rFonts w:ascii="Times New Roman" w:hAnsi="Times New Roman"/>
          <w:color w:val="000000"/>
          <w:sz w:val="24"/>
          <w:szCs w:val="24"/>
        </w:rPr>
        <w:t>. Oxford: Oxford University Press.</w:t>
      </w:r>
    </w:p>
    <w:p w14:paraId="4FCA439E" w14:textId="22FD14E1" w:rsidR="00351F9F" w:rsidRPr="00CA6DC6" w:rsidRDefault="00351F9F" w:rsidP="009D4A95">
      <w:pPr>
        <w:autoSpaceDE w:val="0"/>
        <w:autoSpaceDN w:val="0"/>
        <w:adjustRightInd w:val="0"/>
        <w:spacing w:after="0" w:line="240" w:lineRule="auto"/>
        <w:ind w:left="567" w:hanging="567"/>
        <w:jc w:val="both"/>
        <w:rPr>
          <w:rFonts w:ascii="Times New Roman" w:hAnsi="Times New Roman"/>
          <w:color w:val="000000"/>
          <w:sz w:val="24"/>
          <w:szCs w:val="24"/>
        </w:rPr>
      </w:pPr>
      <w:r w:rsidRPr="00CA6DC6">
        <w:rPr>
          <w:rFonts w:ascii="Times New Roman" w:hAnsi="Times New Roman"/>
          <w:color w:val="000000"/>
          <w:sz w:val="24"/>
          <w:szCs w:val="24"/>
        </w:rPr>
        <w:t>Gao</w:t>
      </w:r>
      <w:r w:rsidR="009D4A95">
        <w:rPr>
          <w:rFonts w:ascii="Times New Roman" w:hAnsi="Times New Roman"/>
          <w:color w:val="000000"/>
          <w:sz w:val="24"/>
          <w:szCs w:val="24"/>
        </w:rPr>
        <w:t>,</w:t>
      </w:r>
      <w:r w:rsidRPr="00CA6DC6">
        <w:rPr>
          <w:rFonts w:ascii="Times New Roman" w:hAnsi="Times New Roman"/>
          <w:color w:val="000000"/>
          <w:sz w:val="24"/>
          <w:szCs w:val="24"/>
        </w:rPr>
        <w:t xml:space="preserve"> J</w:t>
      </w:r>
      <w:r w:rsidR="009D4A95">
        <w:rPr>
          <w:rFonts w:ascii="Times New Roman" w:hAnsi="Times New Roman"/>
          <w:color w:val="000000"/>
          <w:sz w:val="24"/>
          <w:szCs w:val="24"/>
        </w:rPr>
        <w:t>.</w:t>
      </w:r>
      <w:r w:rsidRPr="00CA6DC6">
        <w:rPr>
          <w:rFonts w:ascii="Times New Roman" w:hAnsi="Times New Roman"/>
          <w:color w:val="000000"/>
          <w:sz w:val="24"/>
          <w:szCs w:val="24"/>
        </w:rPr>
        <w:t xml:space="preserve"> Tian</w:t>
      </w:r>
      <w:r w:rsidR="009D4A95">
        <w:rPr>
          <w:rFonts w:ascii="Times New Roman" w:hAnsi="Times New Roman"/>
          <w:color w:val="000000"/>
          <w:sz w:val="24"/>
          <w:szCs w:val="24"/>
        </w:rPr>
        <w:t>,</w:t>
      </w:r>
      <w:r w:rsidRPr="00CA6DC6">
        <w:rPr>
          <w:rFonts w:ascii="Times New Roman" w:hAnsi="Times New Roman"/>
          <w:color w:val="000000"/>
          <w:sz w:val="24"/>
          <w:szCs w:val="24"/>
        </w:rPr>
        <w:t xml:space="preserve"> Z</w:t>
      </w:r>
      <w:r w:rsidR="009D4A95">
        <w:rPr>
          <w:rFonts w:ascii="Times New Roman" w:hAnsi="Times New Roman"/>
          <w:color w:val="000000"/>
          <w:sz w:val="24"/>
          <w:szCs w:val="24"/>
        </w:rPr>
        <w:t>.</w:t>
      </w:r>
      <w:r w:rsidRPr="00CA6DC6">
        <w:rPr>
          <w:rFonts w:ascii="Times New Roman" w:hAnsi="Times New Roman"/>
          <w:color w:val="000000"/>
          <w:sz w:val="24"/>
          <w:szCs w:val="24"/>
        </w:rPr>
        <w:t xml:space="preserve"> </w:t>
      </w:r>
      <w:r w:rsidR="009D4A95">
        <w:rPr>
          <w:rFonts w:ascii="Times New Roman" w:hAnsi="Times New Roman"/>
          <w:color w:val="000000"/>
          <w:sz w:val="24"/>
          <w:szCs w:val="24"/>
        </w:rPr>
        <w:t xml:space="preserve">&amp; </w:t>
      </w:r>
      <w:r w:rsidRPr="00CA6DC6">
        <w:rPr>
          <w:rFonts w:ascii="Times New Roman" w:hAnsi="Times New Roman"/>
          <w:color w:val="000000"/>
          <w:sz w:val="24"/>
          <w:szCs w:val="24"/>
        </w:rPr>
        <w:t>Yang</w:t>
      </w:r>
      <w:r w:rsidR="009D4A95">
        <w:rPr>
          <w:rFonts w:ascii="Times New Roman" w:hAnsi="Times New Roman"/>
          <w:color w:val="000000"/>
          <w:sz w:val="24"/>
          <w:szCs w:val="24"/>
        </w:rPr>
        <w:t>,</w:t>
      </w:r>
      <w:r w:rsidRPr="00CA6DC6">
        <w:rPr>
          <w:rFonts w:ascii="Times New Roman" w:hAnsi="Times New Roman"/>
          <w:color w:val="000000"/>
          <w:sz w:val="24"/>
          <w:szCs w:val="24"/>
        </w:rPr>
        <w:t xml:space="preserve"> X</w:t>
      </w:r>
      <w:r w:rsidR="009D4A95">
        <w:rPr>
          <w:rFonts w:ascii="Times New Roman" w:hAnsi="Times New Roman"/>
          <w:color w:val="000000"/>
          <w:sz w:val="24"/>
          <w:szCs w:val="24"/>
        </w:rPr>
        <w:t>. (</w:t>
      </w:r>
      <w:r w:rsidR="009D4A95" w:rsidRPr="00CA6DC6">
        <w:rPr>
          <w:rFonts w:ascii="Times New Roman" w:hAnsi="Times New Roman"/>
          <w:color w:val="000000"/>
          <w:sz w:val="24"/>
          <w:szCs w:val="24"/>
        </w:rPr>
        <w:t>2020</w:t>
      </w:r>
      <w:r w:rsidR="009D4A95">
        <w:rPr>
          <w:rFonts w:ascii="Times New Roman" w:hAnsi="Times New Roman"/>
          <w:color w:val="000000"/>
          <w:sz w:val="24"/>
          <w:szCs w:val="24"/>
        </w:rPr>
        <w:t>)</w:t>
      </w:r>
      <w:r w:rsidR="009D4A95" w:rsidRPr="00CA6DC6">
        <w:rPr>
          <w:rFonts w:ascii="Times New Roman" w:hAnsi="Times New Roman"/>
          <w:color w:val="000000"/>
          <w:sz w:val="24"/>
          <w:szCs w:val="24"/>
        </w:rPr>
        <w:t xml:space="preserve">. </w:t>
      </w:r>
      <w:r w:rsidRPr="00CA6DC6">
        <w:rPr>
          <w:rFonts w:ascii="Times New Roman" w:hAnsi="Times New Roman"/>
          <w:color w:val="000000"/>
          <w:sz w:val="24"/>
          <w:szCs w:val="24"/>
        </w:rPr>
        <w:t xml:space="preserve">Breakthrough: Chloroquine </w:t>
      </w:r>
      <w:r w:rsidR="009D4A95">
        <w:rPr>
          <w:rFonts w:ascii="Times New Roman" w:hAnsi="Times New Roman"/>
          <w:color w:val="000000"/>
          <w:sz w:val="24"/>
          <w:szCs w:val="24"/>
        </w:rPr>
        <w:t>P</w:t>
      </w:r>
      <w:r w:rsidRPr="00CA6DC6">
        <w:rPr>
          <w:rFonts w:ascii="Times New Roman" w:hAnsi="Times New Roman"/>
          <w:color w:val="000000"/>
          <w:sz w:val="24"/>
          <w:szCs w:val="24"/>
        </w:rPr>
        <w:t xml:space="preserve">hosphate </w:t>
      </w:r>
      <w:r w:rsidR="009D4A95">
        <w:rPr>
          <w:rFonts w:ascii="Times New Roman" w:hAnsi="Times New Roman"/>
          <w:color w:val="000000"/>
          <w:sz w:val="24"/>
          <w:szCs w:val="24"/>
        </w:rPr>
        <w:t>H</w:t>
      </w:r>
      <w:r w:rsidRPr="00CA6DC6">
        <w:rPr>
          <w:rFonts w:ascii="Times New Roman" w:hAnsi="Times New Roman"/>
          <w:color w:val="000000"/>
          <w:sz w:val="24"/>
          <w:szCs w:val="24"/>
        </w:rPr>
        <w:t xml:space="preserve">as </w:t>
      </w:r>
      <w:r w:rsidR="009D4A95">
        <w:rPr>
          <w:rFonts w:ascii="Times New Roman" w:hAnsi="Times New Roman"/>
          <w:color w:val="000000"/>
          <w:sz w:val="24"/>
          <w:szCs w:val="24"/>
        </w:rPr>
        <w:t>S</w:t>
      </w:r>
      <w:r w:rsidRPr="00CA6DC6">
        <w:rPr>
          <w:rFonts w:ascii="Times New Roman" w:hAnsi="Times New Roman"/>
          <w:color w:val="000000"/>
          <w:sz w:val="24"/>
          <w:szCs w:val="24"/>
        </w:rPr>
        <w:t xml:space="preserve">hown </w:t>
      </w:r>
      <w:r w:rsidR="009D4A95">
        <w:rPr>
          <w:rFonts w:ascii="Times New Roman" w:hAnsi="Times New Roman"/>
          <w:color w:val="000000"/>
          <w:sz w:val="24"/>
          <w:szCs w:val="24"/>
        </w:rPr>
        <w:t>A</w:t>
      </w:r>
      <w:r w:rsidRPr="00CA6DC6">
        <w:rPr>
          <w:rFonts w:ascii="Times New Roman" w:hAnsi="Times New Roman"/>
          <w:color w:val="000000"/>
          <w:sz w:val="24"/>
          <w:szCs w:val="24"/>
        </w:rPr>
        <w:t xml:space="preserve">pparent </w:t>
      </w:r>
      <w:r w:rsidR="009D4A95">
        <w:rPr>
          <w:rFonts w:ascii="Times New Roman" w:hAnsi="Times New Roman"/>
          <w:color w:val="000000"/>
          <w:sz w:val="24"/>
          <w:szCs w:val="24"/>
        </w:rPr>
        <w:t>E</w:t>
      </w:r>
      <w:r w:rsidRPr="00CA6DC6">
        <w:rPr>
          <w:rFonts w:ascii="Times New Roman" w:hAnsi="Times New Roman"/>
          <w:color w:val="000000"/>
          <w:sz w:val="24"/>
          <w:szCs w:val="24"/>
        </w:rPr>
        <w:t xml:space="preserve">fficacy in </w:t>
      </w:r>
      <w:r w:rsidR="009D4A95">
        <w:rPr>
          <w:rFonts w:ascii="Times New Roman" w:hAnsi="Times New Roman"/>
          <w:color w:val="000000"/>
          <w:sz w:val="24"/>
          <w:szCs w:val="24"/>
        </w:rPr>
        <w:t>T</w:t>
      </w:r>
      <w:r w:rsidRPr="00CA6DC6">
        <w:rPr>
          <w:rFonts w:ascii="Times New Roman" w:hAnsi="Times New Roman"/>
          <w:color w:val="000000"/>
          <w:sz w:val="24"/>
          <w:szCs w:val="24"/>
        </w:rPr>
        <w:t xml:space="preserve">reatment of COVID-19 </w:t>
      </w:r>
      <w:r w:rsidR="009D4A95">
        <w:rPr>
          <w:rFonts w:ascii="Times New Roman" w:hAnsi="Times New Roman"/>
          <w:color w:val="000000"/>
          <w:sz w:val="24"/>
          <w:szCs w:val="24"/>
        </w:rPr>
        <w:t>A</w:t>
      </w:r>
      <w:r w:rsidRPr="00CA6DC6">
        <w:rPr>
          <w:rFonts w:ascii="Times New Roman" w:hAnsi="Times New Roman"/>
          <w:color w:val="000000"/>
          <w:sz w:val="24"/>
          <w:szCs w:val="24"/>
        </w:rPr>
        <w:t xml:space="preserve">ssociated </w:t>
      </w:r>
      <w:r w:rsidR="009D4A95">
        <w:rPr>
          <w:rFonts w:ascii="Times New Roman" w:hAnsi="Times New Roman"/>
          <w:color w:val="000000"/>
          <w:sz w:val="24"/>
          <w:szCs w:val="24"/>
        </w:rPr>
        <w:t>P</w:t>
      </w:r>
      <w:r w:rsidRPr="00CA6DC6">
        <w:rPr>
          <w:rFonts w:ascii="Times New Roman" w:hAnsi="Times New Roman"/>
          <w:color w:val="000000"/>
          <w:sz w:val="24"/>
          <w:szCs w:val="24"/>
        </w:rPr>
        <w:t xml:space="preserve">neumonia in </w:t>
      </w:r>
      <w:r w:rsidR="009D4A95">
        <w:rPr>
          <w:rFonts w:ascii="Times New Roman" w:hAnsi="Times New Roman"/>
          <w:color w:val="000000"/>
          <w:sz w:val="24"/>
          <w:szCs w:val="24"/>
        </w:rPr>
        <w:t>C</w:t>
      </w:r>
      <w:r w:rsidRPr="00CA6DC6">
        <w:rPr>
          <w:rFonts w:ascii="Times New Roman" w:hAnsi="Times New Roman"/>
          <w:color w:val="000000"/>
          <w:sz w:val="24"/>
          <w:szCs w:val="24"/>
        </w:rPr>
        <w:t xml:space="preserve">linical </w:t>
      </w:r>
      <w:r w:rsidR="009D4A95">
        <w:rPr>
          <w:rFonts w:ascii="Times New Roman" w:hAnsi="Times New Roman"/>
          <w:color w:val="000000"/>
          <w:sz w:val="24"/>
          <w:szCs w:val="24"/>
        </w:rPr>
        <w:t>S</w:t>
      </w:r>
      <w:r w:rsidRPr="00CA6DC6">
        <w:rPr>
          <w:rFonts w:ascii="Times New Roman" w:hAnsi="Times New Roman"/>
          <w:color w:val="000000"/>
          <w:sz w:val="24"/>
          <w:szCs w:val="24"/>
        </w:rPr>
        <w:t xml:space="preserve">tudies. </w:t>
      </w:r>
      <w:proofErr w:type="spellStart"/>
      <w:r w:rsidRPr="00CA6DC6">
        <w:rPr>
          <w:rFonts w:ascii="Times New Roman" w:hAnsi="Times New Roman"/>
          <w:i/>
          <w:iCs/>
          <w:color w:val="000000"/>
          <w:sz w:val="24"/>
          <w:szCs w:val="24"/>
        </w:rPr>
        <w:t>BioScience</w:t>
      </w:r>
      <w:proofErr w:type="spellEnd"/>
      <w:r w:rsidRPr="00CA6DC6">
        <w:rPr>
          <w:rFonts w:ascii="Times New Roman" w:hAnsi="Times New Roman"/>
          <w:i/>
          <w:iCs/>
          <w:color w:val="000000"/>
          <w:sz w:val="24"/>
          <w:szCs w:val="24"/>
        </w:rPr>
        <w:t xml:space="preserve"> Trends</w:t>
      </w:r>
      <w:r w:rsidR="00647150">
        <w:rPr>
          <w:rFonts w:ascii="Times New Roman" w:hAnsi="Times New Roman"/>
          <w:color w:val="000000"/>
          <w:sz w:val="24"/>
          <w:szCs w:val="24"/>
        </w:rPr>
        <w:t xml:space="preserve">. </w:t>
      </w:r>
      <w:r w:rsidRPr="00CA6DC6">
        <w:rPr>
          <w:rFonts w:ascii="Times New Roman" w:hAnsi="Times New Roman"/>
          <w:color w:val="000000"/>
          <w:sz w:val="24"/>
          <w:szCs w:val="24"/>
        </w:rPr>
        <w:t>14(1), 72-73.</w:t>
      </w:r>
    </w:p>
    <w:p w14:paraId="1D90F04C" w14:textId="03352A52" w:rsidR="00351F9F" w:rsidRPr="007F6D42" w:rsidRDefault="00351F9F" w:rsidP="009D4A95">
      <w:pPr>
        <w:autoSpaceDE w:val="0"/>
        <w:autoSpaceDN w:val="0"/>
        <w:adjustRightInd w:val="0"/>
        <w:spacing w:after="0" w:line="240" w:lineRule="auto"/>
        <w:ind w:left="567" w:hanging="567"/>
        <w:jc w:val="both"/>
        <w:rPr>
          <w:rFonts w:ascii="Times New Roman" w:hAnsi="Times New Roman"/>
          <w:color w:val="000000"/>
          <w:sz w:val="24"/>
          <w:szCs w:val="24"/>
        </w:rPr>
      </w:pPr>
      <w:r w:rsidRPr="007F6D42">
        <w:rPr>
          <w:rFonts w:ascii="Times New Roman" w:hAnsi="Times New Roman"/>
          <w:color w:val="000000"/>
          <w:sz w:val="24"/>
          <w:szCs w:val="24"/>
        </w:rPr>
        <w:t xml:space="preserve">Greene, C.T. </w:t>
      </w:r>
      <w:r w:rsidR="009D4A95">
        <w:rPr>
          <w:rFonts w:ascii="Times New Roman" w:hAnsi="Times New Roman"/>
          <w:color w:val="000000"/>
          <w:sz w:val="24"/>
          <w:szCs w:val="24"/>
        </w:rPr>
        <w:t>(</w:t>
      </w:r>
      <w:r w:rsidRPr="007F6D42">
        <w:rPr>
          <w:rFonts w:ascii="Times New Roman" w:hAnsi="Times New Roman"/>
          <w:color w:val="000000"/>
          <w:sz w:val="24"/>
          <w:szCs w:val="24"/>
        </w:rPr>
        <w:t>2000</w:t>
      </w:r>
      <w:r w:rsidR="009D4A95">
        <w:rPr>
          <w:rFonts w:ascii="Times New Roman" w:hAnsi="Times New Roman"/>
          <w:color w:val="000000"/>
          <w:sz w:val="24"/>
          <w:szCs w:val="24"/>
        </w:rPr>
        <w:t>)</w:t>
      </w:r>
      <w:r w:rsidRPr="007F6D42">
        <w:rPr>
          <w:rFonts w:ascii="Times New Roman" w:hAnsi="Times New Roman"/>
          <w:color w:val="000000"/>
          <w:sz w:val="24"/>
          <w:szCs w:val="24"/>
        </w:rPr>
        <w:t xml:space="preserve">. The </w:t>
      </w:r>
      <w:r w:rsidR="004277E4">
        <w:rPr>
          <w:rFonts w:ascii="Times New Roman" w:hAnsi="Times New Roman"/>
          <w:color w:val="000000"/>
          <w:sz w:val="24"/>
          <w:szCs w:val="24"/>
        </w:rPr>
        <w:t>U</w:t>
      </w:r>
      <w:r w:rsidRPr="007F6D42">
        <w:rPr>
          <w:rFonts w:ascii="Times New Roman" w:hAnsi="Times New Roman"/>
          <w:color w:val="000000"/>
          <w:sz w:val="24"/>
          <w:szCs w:val="24"/>
        </w:rPr>
        <w:t xml:space="preserve">se of </w:t>
      </w:r>
      <w:r w:rsidR="009D4A95">
        <w:rPr>
          <w:rFonts w:ascii="Times New Roman" w:hAnsi="Times New Roman"/>
          <w:color w:val="000000"/>
          <w:sz w:val="24"/>
          <w:szCs w:val="24"/>
        </w:rPr>
        <w:t>E</w:t>
      </w:r>
      <w:r w:rsidRPr="007F6D42">
        <w:rPr>
          <w:rFonts w:ascii="Times New Roman" w:hAnsi="Times New Roman"/>
          <w:color w:val="000000"/>
          <w:sz w:val="24"/>
          <w:szCs w:val="24"/>
        </w:rPr>
        <w:t xml:space="preserve">uphemisms and </w:t>
      </w:r>
      <w:r w:rsidR="009D4A95">
        <w:rPr>
          <w:rFonts w:ascii="Times New Roman" w:hAnsi="Times New Roman"/>
          <w:color w:val="000000"/>
          <w:sz w:val="24"/>
          <w:szCs w:val="24"/>
        </w:rPr>
        <w:t>T</w:t>
      </w:r>
      <w:r w:rsidRPr="007F6D42">
        <w:rPr>
          <w:rFonts w:ascii="Times New Roman" w:hAnsi="Times New Roman"/>
          <w:color w:val="000000"/>
          <w:sz w:val="24"/>
          <w:szCs w:val="24"/>
        </w:rPr>
        <w:t xml:space="preserve">aboo </w:t>
      </w:r>
      <w:r w:rsidR="009D4A95">
        <w:rPr>
          <w:rFonts w:ascii="Times New Roman" w:hAnsi="Times New Roman"/>
          <w:color w:val="000000"/>
          <w:sz w:val="24"/>
          <w:szCs w:val="24"/>
        </w:rPr>
        <w:t>T</w:t>
      </w:r>
      <w:r w:rsidRPr="007F6D42">
        <w:rPr>
          <w:rFonts w:ascii="Times New Roman" w:hAnsi="Times New Roman"/>
          <w:color w:val="000000"/>
          <w:sz w:val="24"/>
          <w:szCs w:val="24"/>
        </w:rPr>
        <w:t xml:space="preserve">erms by </w:t>
      </w:r>
      <w:r w:rsidR="009D4A95">
        <w:rPr>
          <w:rFonts w:ascii="Times New Roman" w:hAnsi="Times New Roman"/>
          <w:color w:val="000000"/>
          <w:sz w:val="24"/>
          <w:szCs w:val="24"/>
        </w:rPr>
        <w:t>Y</w:t>
      </w:r>
      <w:r w:rsidRPr="007F6D42">
        <w:rPr>
          <w:rFonts w:ascii="Times New Roman" w:hAnsi="Times New Roman"/>
          <w:color w:val="000000"/>
          <w:sz w:val="24"/>
          <w:szCs w:val="24"/>
        </w:rPr>
        <w:t xml:space="preserve">oung </w:t>
      </w:r>
      <w:r w:rsidR="009D4A95">
        <w:rPr>
          <w:rFonts w:ascii="Times New Roman" w:hAnsi="Times New Roman"/>
          <w:color w:val="000000"/>
          <w:sz w:val="24"/>
          <w:szCs w:val="24"/>
        </w:rPr>
        <w:t>S</w:t>
      </w:r>
      <w:r w:rsidRPr="007F6D42">
        <w:rPr>
          <w:rFonts w:ascii="Times New Roman" w:hAnsi="Times New Roman"/>
          <w:color w:val="000000"/>
          <w:sz w:val="24"/>
          <w:szCs w:val="24"/>
        </w:rPr>
        <w:t>peakers of Russian and English. Unpublished M.A. Thesis</w:t>
      </w:r>
      <w:r w:rsidR="009D4A95">
        <w:rPr>
          <w:rFonts w:ascii="Times New Roman" w:hAnsi="Times New Roman"/>
          <w:color w:val="000000"/>
          <w:sz w:val="24"/>
          <w:szCs w:val="24"/>
        </w:rPr>
        <w:t xml:space="preserve">, </w:t>
      </w:r>
      <w:r w:rsidRPr="007F6D42">
        <w:rPr>
          <w:rFonts w:ascii="Times New Roman" w:hAnsi="Times New Roman"/>
          <w:color w:val="000000"/>
          <w:sz w:val="24"/>
          <w:szCs w:val="24"/>
        </w:rPr>
        <w:t>University of Alberta</w:t>
      </w:r>
      <w:r w:rsidR="009D4A95">
        <w:rPr>
          <w:rFonts w:ascii="Times New Roman" w:hAnsi="Times New Roman"/>
          <w:color w:val="000000"/>
          <w:sz w:val="24"/>
          <w:szCs w:val="24"/>
        </w:rPr>
        <w:t xml:space="preserve">, </w:t>
      </w:r>
      <w:r w:rsidR="009D4A95" w:rsidRPr="009D4A95">
        <w:rPr>
          <w:rFonts w:ascii="Times New Roman" w:hAnsi="Times New Roman"/>
          <w:color w:val="000000"/>
          <w:sz w:val="24"/>
          <w:szCs w:val="24"/>
        </w:rPr>
        <w:t>Alberta, Canada</w:t>
      </w:r>
      <w:r w:rsidR="009D4A95">
        <w:rPr>
          <w:rFonts w:ascii="Times New Roman" w:hAnsi="Times New Roman"/>
          <w:color w:val="000000"/>
          <w:sz w:val="24"/>
          <w:szCs w:val="24"/>
        </w:rPr>
        <w:t>.</w:t>
      </w:r>
    </w:p>
    <w:p w14:paraId="57811152" w14:textId="718EB5D7" w:rsidR="007F6D42" w:rsidRPr="007F6D42" w:rsidRDefault="007F6D42" w:rsidP="007F6D42">
      <w:pPr>
        <w:autoSpaceDE w:val="0"/>
        <w:autoSpaceDN w:val="0"/>
        <w:adjustRightInd w:val="0"/>
        <w:spacing w:after="0" w:line="240" w:lineRule="auto"/>
        <w:jc w:val="both"/>
        <w:rPr>
          <w:rFonts w:ascii="Times New Roman" w:hAnsi="Times New Roman"/>
          <w:color w:val="000000"/>
          <w:sz w:val="24"/>
          <w:szCs w:val="24"/>
        </w:rPr>
      </w:pPr>
      <w:r w:rsidRPr="007F6D42">
        <w:rPr>
          <w:rFonts w:ascii="Times New Roman" w:hAnsi="Times New Roman"/>
          <w:color w:val="000000"/>
          <w:sz w:val="24"/>
          <w:szCs w:val="24"/>
        </w:rPr>
        <w:t xml:space="preserve">Heidegger, M. </w:t>
      </w:r>
      <w:r w:rsidR="009D4A95">
        <w:rPr>
          <w:rFonts w:ascii="Times New Roman" w:hAnsi="Times New Roman"/>
          <w:color w:val="000000"/>
          <w:sz w:val="24"/>
          <w:szCs w:val="24"/>
        </w:rPr>
        <w:t>(</w:t>
      </w:r>
      <w:r w:rsidRPr="007F6D42">
        <w:rPr>
          <w:rFonts w:ascii="Times New Roman" w:hAnsi="Times New Roman"/>
          <w:color w:val="000000"/>
          <w:sz w:val="24"/>
          <w:szCs w:val="24"/>
        </w:rPr>
        <w:t>1971</w:t>
      </w:r>
      <w:r w:rsidR="009D4A95">
        <w:rPr>
          <w:rFonts w:ascii="Times New Roman" w:hAnsi="Times New Roman"/>
          <w:color w:val="000000"/>
          <w:sz w:val="24"/>
          <w:szCs w:val="24"/>
        </w:rPr>
        <w:t>)</w:t>
      </w:r>
      <w:r w:rsidRPr="007F6D42">
        <w:rPr>
          <w:rFonts w:ascii="Times New Roman" w:hAnsi="Times New Roman"/>
          <w:color w:val="000000"/>
          <w:sz w:val="24"/>
          <w:szCs w:val="24"/>
        </w:rPr>
        <w:t xml:space="preserve">. </w:t>
      </w:r>
      <w:r w:rsidRPr="007F6D42">
        <w:rPr>
          <w:rFonts w:ascii="Times New Roman" w:hAnsi="Times New Roman"/>
          <w:i/>
          <w:iCs/>
          <w:color w:val="000000"/>
          <w:sz w:val="24"/>
          <w:szCs w:val="24"/>
        </w:rPr>
        <w:t xml:space="preserve">Poetry, </w:t>
      </w:r>
      <w:r w:rsidR="009D4A95" w:rsidRPr="009D4A95">
        <w:rPr>
          <w:rFonts w:ascii="Times New Roman" w:hAnsi="Times New Roman"/>
          <w:i/>
          <w:iCs/>
          <w:color w:val="000000"/>
          <w:sz w:val="24"/>
          <w:szCs w:val="24"/>
        </w:rPr>
        <w:t>L</w:t>
      </w:r>
      <w:r w:rsidRPr="007F6D42">
        <w:rPr>
          <w:rFonts w:ascii="Times New Roman" w:hAnsi="Times New Roman"/>
          <w:i/>
          <w:iCs/>
          <w:color w:val="000000"/>
          <w:sz w:val="24"/>
          <w:szCs w:val="24"/>
        </w:rPr>
        <w:t xml:space="preserve">anguage, </w:t>
      </w:r>
      <w:r w:rsidR="009D4A95" w:rsidRPr="009D4A95">
        <w:rPr>
          <w:rFonts w:ascii="Times New Roman" w:hAnsi="Times New Roman"/>
          <w:i/>
          <w:iCs/>
          <w:color w:val="000000"/>
          <w:sz w:val="24"/>
          <w:szCs w:val="24"/>
        </w:rPr>
        <w:t>T</w:t>
      </w:r>
      <w:r w:rsidRPr="007F6D42">
        <w:rPr>
          <w:rFonts w:ascii="Times New Roman" w:hAnsi="Times New Roman"/>
          <w:i/>
          <w:iCs/>
          <w:color w:val="000000"/>
          <w:sz w:val="24"/>
          <w:szCs w:val="24"/>
        </w:rPr>
        <w:t>hought</w:t>
      </w:r>
      <w:r w:rsidRPr="007F6D42">
        <w:rPr>
          <w:rFonts w:ascii="Times New Roman" w:hAnsi="Times New Roman"/>
          <w:color w:val="000000"/>
          <w:sz w:val="24"/>
          <w:szCs w:val="24"/>
        </w:rPr>
        <w:t>. New York: Harper and Row Publishers.</w:t>
      </w:r>
    </w:p>
    <w:p w14:paraId="52697BEE" w14:textId="19165698" w:rsidR="00351F9F" w:rsidRPr="00351F9F" w:rsidRDefault="00351F9F" w:rsidP="003342A1">
      <w:pPr>
        <w:autoSpaceDE w:val="0"/>
        <w:autoSpaceDN w:val="0"/>
        <w:adjustRightInd w:val="0"/>
        <w:spacing w:after="0" w:line="240" w:lineRule="auto"/>
        <w:ind w:left="567" w:hanging="567"/>
        <w:jc w:val="both"/>
        <w:rPr>
          <w:rFonts w:ascii="Times New Roman" w:hAnsi="Times New Roman"/>
          <w:color w:val="000000"/>
          <w:sz w:val="24"/>
          <w:szCs w:val="24"/>
          <w:lang w:val="en-GB"/>
        </w:rPr>
      </w:pPr>
      <w:r w:rsidRPr="00351F9F">
        <w:rPr>
          <w:rFonts w:ascii="Times New Roman" w:hAnsi="Times New Roman"/>
          <w:color w:val="000000"/>
          <w:sz w:val="24"/>
          <w:szCs w:val="24"/>
          <w:lang w:val="en-GB"/>
        </w:rPr>
        <w:t xml:space="preserve">Holder, R.W. </w:t>
      </w:r>
      <w:r w:rsidR="009D4A95">
        <w:rPr>
          <w:rFonts w:ascii="Times New Roman" w:hAnsi="Times New Roman"/>
          <w:color w:val="000000"/>
          <w:sz w:val="24"/>
          <w:szCs w:val="24"/>
          <w:lang w:val="en-GB"/>
        </w:rPr>
        <w:t>(</w:t>
      </w:r>
      <w:r w:rsidRPr="00351F9F">
        <w:rPr>
          <w:rFonts w:ascii="Times New Roman" w:hAnsi="Times New Roman"/>
          <w:color w:val="000000"/>
          <w:sz w:val="24"/>
          <w:szCs w:val="24"/>
          <w:lang w:val="en-GB"/>
        </w:rPr>
        <w:t>2008</w:t>
      </w:r>
      <w:r w:rsidR="009D4A95">
        <w:rPr>
          <w:rFonts w:ascii="Times New Roman" w:hAnsi="Times New Roman"/>
          <w:color w:val="000000"/>
          <w:sz w:val="24"/>
          <w:szCs w:val="24"/>
          <w:lang w:val="en-GB"/>
        </w:rPr>
        <w:t>)</w:t>
      </w:r>
      <w:r w:rsidRPr="00351F9F">
        <w:rPr>
          <w:rFonts w:ascii="Times New Roman" w:hAnsi="Times New Roman"/>
          <w:color w:val="000000"/>
          <w:sz w:val="24"/>
          <w:szCs w:val="24"/>
          <w:lang w:val="en-GB"/>
        </w:rPr>
        <w:t xml:space="preserve">. A </w:t>
      </w:r>
      <w:r w:rsidR="009D4A95">
        <w:rPr>
          <w:rFonts w:ascii="Times New Roman" w:hAnsi="Times New Roman"/>
          <w:color w:val="000000"/>
          <w:sz w:val="24"/>
          <w:szCs w:val="24"/>
          <w:lang w:val="en-GB"/>
        </w:rPr>
        <w:t>D</w:t>
      </w:r>
      <w:r w:rsidRPr="00351F9F">
        <w:rPr>
          <w:rFonts w:ascii="Times New Roman" w:hAnsi="Times New Roman"/>
          <w:color w:val="000000"/>
          <w:sz w:val="24"/>
          <w:szCs w:val="24"/>
          <w:lang w:val="en-GB"/>
        </w:rPr>
        <w:t xml:space="preserve">ictionary of </w:t>
      </w:r>
      <w:r w:rsidR="009D4A95">
        <w:rPr>
          <w:rFonts w:ascii="Times New Roman" w:hAnsi="Times New Roman"/>
          <w:color w:val="000000"/>
          <w:sz w:val="24"/>
          <w:szCs w:val="24"/>
          <w:lang w:val="en-GB"/>
        </w:rPr>
        <w:t>E</w:t>
      </w:r>
      <w:r w:rsidRPr="00351F9F">
        <w:rPr>
          <w:rFonts w:ascii="Times New Roman" w:hAnsi="Times New Roman"/>
          <w:color w:val="000000"/>
          <w:sz w:val="24"/>
          <w:szCs w:val="24"/>
          <w:lang w:val="en-GB"/>
        </w:rPr>
        <w:t xml:space="preserve">uphemism: </w:t>
      </w:r>
      <w:r w:rsidR="009D4A95">
        <w:rPr>
          <w:rFonts w:ascii="Times New Roman" w:hAnsi="Times New Roman"/>
          <w:color w:val="000000"/>
          <w:sz w:val="24"/>
          <w:szCs w:val="24"/>
          <w:lang w:val="en-GB"/>
        </w:rPr>
        <w:t>H</w:t>
      </w:r>
      <w:r w:rsidRPr="00351F9F">
        <w:rPr>
          <w:rFonts w:ascii="Times New Roman" w:hAnsi="Times New Roman"/>
          <w:color w:val="000000"/>
          <w:sz w:val="24"/>
          <w:szCs w:val="24"/>
          <w:lang w:val="en-GB"/>
        </w:rPr>
        <w:t xml:space="preserve">ow </w:t>
      </w:r>
      <w:r w:rsidR="003342A1">
        <w:rPr>
          <w:rFonts w:ascii="Times New Roman" w:hAnsi="Times New Roman"/>
          <w:color w:val="000000"/>
          <w:sz w:val="24"/>
          <w:szCs w:val="24"/>
          <w:lang w:val="en-GB"/>
        </w:rPr>
        <w:t>n</w:t>
      </w:r>
      <w:r w:rsidRPr="00351F9F">
        <w:rPr>
          <w:rFonts w:ascii="Times New Roman" w:hAnsi="Times New Roman"/>
          <w:color w:val="000000"/>
          <w:sz w:val="24"/>
          <w:szCs w:val="24"/>
          <w:lang w:val="en-GB"/>
        </w:rPr>
        <w:t xml:space="preserve">ot to </w:t>
      </w:r>
      <w:r w:rsidR="003342A1">
        <w:rPr>
          <w:rFonts w:ascii="Times New Roman" w:hAnsi="Times New Roman"/>
          <w:color w:val="000000"/>
          <w:sz w:val="24"/>
          <w:szCs w:val="24"/>
          <w:lang w:val="en-GB"/>
        </w:rPr>
        <w:t>S</w:t>
      </w:r>
      <w:r w:rsidRPr="00351F9F">
        <w:rPr>
          <w:rFonts w:ascii="Times New Roman" w:hAnsi="Times New Roman"/>
          <w:color w:val="000000"/>
          <w:sz w:val="24"/>
          <w:szCs w:val="24"/>
          <w:lang w:val="en-GB"/>
        </w:rPr>
        <w:t xml:space="preserve">ay </w:t>
      </w:r>
      <w:r w:rsidR="003342A1">
        <w:rPr>
          <w:rFonts w:ascii="Times New Roman" w:hAnsi="Times New Roman"/>
          <w:color w:val="000000"/>
          <w:sz w:val="24"/>
          <w:szCs w:val="24"/>
          <w:lang w:val="en-GB"/>
        </w:rPr>
        <w:t>W</w:t>
      </w:r>
      <w:r w:rsidRPr="00351F9F">
        <w:rPr>
          <w:rFonts w:ascii="Times New Roman" w:hAnsi="Times New Roman"/>
          <w:color w:val="000000"/>
          <w:sz w:val="24"/>
          <w:szCs w:val="24"/>
          <w:lang w:val="en-GB"/>
        </w:rPr>
        <w:t xml:space="preserve">hat </w:t>
      </w:r>
      <w:r w:rsidR="003342A1">
        <w:rPr>
          <w:rFonts w:ascii="Times New Roman" w:hAnsi="Times New Roman"/>
          <w:color w:val="000000"/>
          <w:sz w:val="24"/>
          <w:szCs w:val="24"/>
          <w:lang w:val="en-GB"/>
        </w:rPr>
        <w:t>Y</w:t>
      </w:r>
      <w:r w:rsidRPr="00351F9F">
        <w:rPr>
          <w:rFonts w:ascii="Times New Roman" w:hAnsi="Times New Roman"/>
          <w:color w:val="000000"/>
          <w:sz w:val="24"/>
          <w:szCs w:val="24"/>
          <w:lang w:val="en-GB"/>
        </w:rPr>
        <w:t xml:space="preserve">ou </w:t>
      </w:r>
      <w:r w:rsidR="003342A1">
        <w:rPr>
          <w:rFonts w:ascii="Times New Roman" w:hAnsi="Times New Roman"/>
          <w:color w:val="000000"/>
          <w:sz w:val="24"/>
          <w:szCs w:val="24"/>
          <w:lang w:val="en-GB"/>
        </w:rPr>
        <w:t>M</w:t>
      </w:r>
      <w:r w:rsidRPr="00351F9F">
        <w:rPr>
          <w:rFonts w:ascii="Times New Roman" w:hAnsi="Times New Roman"/>
          <w:color w:val="000000"/>
          <w:sz w:val="24"/>
          <w:szCs w:val="24"/>
          <w:lang w:val="en-GB"/>
        </w:rPr>
        <w:t>ean. Oxford: Oxford University Press</w:t>
      </w:r>
    </w:p>
    <w:p w14:paraId="78D01E35" w14:textId="41599DD2" w:rsidR="007F6D42" w:rsidRPr="00CA6DC6" w:rsidRDefault="007F6D42" w:rsidP="00647150">
      <w:pPr>
        <w:autoSpaceDE w:val="0"/>
        <w:autoSpaceDN w:val="0"/>
        <w:adjustRightInd w:val="0"/>
        <w:spacing w:after="0" w:line="240" w:lineRule="auto"/>
        <w:ind w:left="567" w:hanging="567"/>
        <w:jc w:val="both"/>
        <w:rPr>
          <w:rFonts w:ascii="Times New Roman" w:hAnsi="Times New Roman"/>
          <w:color w:val="000000"/>
          <w:sz w:val="24"/>
          <w:szCs w:val="24"/>
        </w:rPr>
      </w:pPr>
      <w:r w:rsidRPr="00CA6DC6">
        <w:rPr>
          <w:rFonts w:ascii="Times New Roman" w:hAnsi="Times New Roman"/>
          <w:color w:val="000000"/>
          <w:sz w:val="24"/>
          <w:szCs w:val="24"/>
        </w:rPr>
        <w:t xml:space="preserve">Holmes, J. </w:t>
      </w:r>
      <w:r w:rsidR="003342A1">
        <w:rPr>
          <w:rFonts w:ascii="Times New Roman" w:hAnsi="Times New Roman"/>
          <w:color w:val="000000"/>
          <w:sz w:val="24"/>
          <w:szCs w:val="24"/>
        </w:rPr>
        <w:t>(</w:t>
      </w:r>
      <w:r w:rsidRPr="00CA6DC6">
        <w:rPr>
          <w:rFonts w:ascii="Times New Roman" w:hAnsi="Times New Roman"/>
          <w:color w:val="000000"/>
          <w:sz w:val="24"/>
          <w:szCs w:val="24"/>
        </w:rPr>
        <w:t>1998</w:t>
      </w:r>
      <w:r w:rsidR="003342A1">
        <w:rPr>
          <w:rFonts w:ascii="Times New Roman" w:hAnsi="Times New Roman"/>
          <w:color w:val="000000"/>
          <w:sz w:val="24"/>
          <w:szCs w:val="24"/>
        </w:rPr>
        <w:t>).</w:t>
      </w:r>
      <w:r w:rsidRPr="00CA6DC6">
        <w:rPr>
          <w:rFonts w:ascii="Times New Roman" w:hAnsi="Times New Roman"/>
          <w:color w:val="000000"/>
          <w:sz w:val="24"/>
          <w:szCs w:val="24"/>
        </w:rPr>
        <w:t xml:space="preserve"> Women</w:t>
      </w:r>
      <w:r w:rsidR="003342A1">
        <w:rPr>
          <w:rFonts w:ascii="Times New Roman" w:hAnsi="Times New Roman"/>
          <w:color w:val="000000"/>
          <w:sz w:val="24"/>
          <w:szCs w:val="24"/>
        </w:rPr>
        <w:t>’</w:t>
      </w:r>
      <w:r w:rsidRPr="00CA6DC6">
        <w:rPr>
          <w:rFonts w:ascii="Times New Roman" w:hAnsi="Times New Roman"/>
          <w:color w:val="000000"/>
          <w:sz w:val="24"/>
          <w:szCs w:val="24"/>
        </w:rPr>
        <w:t xml:space="preserve">s </w:t>
      </w:r>
      <w:r w:rsidR="003342A1">
        <w:rPr>
          <w:rFonts w:ascii="Times New Roman" w:hAnsi="Times New Roman"/>
          <w:color w:val="000000"/>
          <w:sz w:val="24"/>
          <w:szCs w:val="24"/>
        </w:rPr>
        <w:t>T</w:t>
      </w:r>
      <w:r w:rsidRPr="00CA6DC6">
        <w:rPr>
          <w:rFonts w:ascii="Times New Roman" w:hAnsi="Times New Roman"/>
          <w:color w:val="000000"/>
          <w:sz w:val="24"/>
          <w:szCs w:val="24"/>
        </w:rPr>
        <w:t xml:space="preserve">alk: </w:t>
      </w:r>
      <w:proofErr w:type="gramStart"/>
      <w:r w:rsidRPr="00CA6DC6">
        <w:rPr>
          <w:rFonts w:ascii="Times New Roman" w:hAnsi="Times New Roman"/>
          <w:color w:val="000000"/>
          <w:sz w:val="24"/>
          <w:szCs w:val="24"/>
        </w:rPr>
        <w:t>the</w:t>
      </w:r>
      <w:proofErr w:type="gramEnd"/>
      <w:r w:rsidRPr="00CA6DC6">
        <w:rPr>
          <w:rFonts w:ascii="Times New Roman" w:hAnsi="Times New Roman"/>
          <w:color w:val="000000"/>
          <w:sz w:val="24"/>
          <w:szCs w:val="24"/>
        </w:rPr>
        <w:t xml:space="preserve"> </w:t>
      </w:r>
      <w:r w:rsidR="003342A1">
        <w:rPr>
          <w:rFonts w:ascii="Times New Roman" w:hAnsi="Times New Roman"/>
          <w:color w:val="000000"/>
          <w:sz w:val="24"/>
          <w:szCs w:val="24"/>
        </w:rPr>
        <w:t>Q</w:t>
      </w:r>
      <w:r w:rsidRPr="00CA6DC6">
        <w:rPr>
          <w:rFonts w:ascii="Times New Roman" w:hAnsi="Times New Roman"/>
          <w:color w:val="000000"/>
          <w:sz w:val="24"/>
          <w:szCs w:val="24"/>
        </w:rPr>
        <w:t xml:space="preserve">uestion of </w:t>
      </w:r>
      <w:r w:rsidR="003342A1">
        <w:rPr>
          <w:rFonts w:ascii="Times New Roman" w:hAnsi="Times New Roman"/>
          <w:color w:val="000000"/>
          <w:sz w:val="24"/>
          <w:szCs w:val="24"/>
        </w:rPr>
        <w:t>S</w:t>
      </w:r>
      <w:r w:rsidRPr="00CA6DC6">
        <w:rPr>
          <w:rFonts w:ascii="Times New Roman" w:hAnsi="Times New Roman"/>
          <w:color w:val="000000"/>
          <w:sz w:val="24"/>
          <w:szCs w:val="24"/>
        </w:rPr>
        <w:t xml:space="preserve">ociolinguistics </w:t>
      </w:r>
      <w:r w:rsidR="003342A1">
        <w:rPr>
          <w:rFonts w:ascii="Times New Roman" w:hAnsi="Times New Roman"/>
          <w:color w:val="000000"/>
          <w:sz w:val="24"/>
          <w:szCs w:val="24"/>
        </w:rPr>
        <w:t>U</w:t>
      </w:r>
      <w:r w:rsidRPr="00CA6DC6">
        <w:rPr>
          <w:rFonts w:ascii="Times New Roman" w:hAnsi="Times New Roman"/>
          <w:color w:val="000000"/>
          <w:sz w:val="24"/>
          <w:szCs w:val="24"/>
        </w:rPr>
        <w:t xml:space="preserve">niversals. In: </w:t>
      </w:r>
      <w:r w:rsidR="003342A1" w:rsidRPr="00CA6DC6">
        <w:rPr>
          <w:rFonts w:ascii="Times New Roman" w:hAnsi="Times New Roman"/>
          <w:color w:val="000000"/>
          <w:sz w:val="24"/>
          <w:szCs w:val="24"/>
        </w:rPr>
        <w:t>J</w:t>
      </w:r>
      <w:r w:rsidR="003342A1">
        <w:rPr>
          <w:rFonts w:ascii="Times New Roman" w:hAnsi="Times New Roman"/>
          <w:color w:val="000000"/>
          <w:sz w:val="24"/>
          <w:szCs w:val="24"/>
        </w:rPr>
        <w:t xml:space="preserve">. </w:t>
      </w:r>
      <w:r w:rsidRPr="00CA6DC6">
        <w:rPr>
          <w:rFonts w:ascii="Times New Roman" w:hAnsi="Times New Roman"/>
          <w:color w:val="000000"/>
          <w:sz w:val="24"/>
          <w:szCs w:val="24"/>
        </w:rPr>
        <w:t>Coasts</w:t>
      </w:r>
      <w:r w:rsidR="003342A1">
        <w:rPr>
          <w:rFonts w:ascii="Times New Roman" w:hAnsi="Times New Roman"/>
          <w:color w:val="000000"/>
          <w:sz w:val="24"/>
          <w:szCs w:val="24"/>
        </w:rPr>
        <w:t>,</w:t>
      </w:r>
      <w:r w:rsidRPr="00CA6DC6">
        <w:rPr>
          <w:rFonts w:ascii="Times New Roman" w:hAnsi="Times New Roman"/>
          <w:color w:val="000000"/>
          <w:sz w:val="24"/>
          <w:szCs w:val="24"/>
        </w:rPr>
        <w:t xml:space="preserve"> (Ed.)</w:t>
      </w:r>
      <w:r w:rsidR="003342A1">
        <w:rPr>
          <w:rFonts w:ascii="Times New Roman" w:hAnsi="Times New Roman"/>
          <w:color w:val="000000"/>
          <w:sz w:val="24"/>
          <w:szCs w:val="24"/>
        </w:rPr>
        <w:t xml:space="preserve">. </w:t>
      </w:r>
      <w:r w:rsidRPr="00CA6DC6">
        <w:rPr>
          <w:rFonts w:ascii="Times New Roman" w:hAnsi="Times New Roman"/>
          <w:i/>
          <w:iCs/>
          <w:color w:val="000000"/>
          <w:sz w:val="24"/>
          <w:szCs w:val="24"/>
        </w:rPr>
        <w:t>Language and Gender: A Reader</w:t>
      </w:r>
      <w:r w:rsidR="00647150">
        <w:rPr>
          <w:rFonts w:ascii="Times New Roman" w:hAnsi="Times New Roman"/>
          <w:color w:val="000000"/>
          <w:sz w:val="24"/>
          <w:szCs w:val="24"/>
        </w:rPr>
        <w:t xml:space="preserve"> </w:t>
      </w:r>
      <w:r w:rsidR="003342A1" w:rsidRPr="003342A1">
        <w:rPr>
          <w:rFonts w:ascii="Times New Roman" w:hAnsi="Times New Roman"/>
          <w:color w:val="000000"/>
          <w:sz w:val="24"/>
          <w:szCs w:val="24"/>
        </w:rPr>
        <w:t>(pp.</w:t>
      </w:r>
      <w:r w:rsidR="004277E4">
        <w:rPr>
          <w:rFonts w:ascii="Times New Roman" w:hAnsi="Times New Roman"/>
          <w:color w:val="000000"/>
          <w:sz w:val="24"/>
          <w:szCs w:val="24"/>
        </w:rPr>
        <w:t xml:space="preserve"> </w:t>
      </w:r>
      <w:r w:rsidR="003342A1" w:rsidRPr="003342A1">
        <w:rPr>
          <w:rFonts w:ascii="Times New Roman" w:hAnsi="Times New Roman"/>
          <w:color w:val="000000"/>
          <w:sz w:val="24"/>
          <w:szCs w:val="24"/>
        </w:rPr>
        <w:t>64-76)</w:t>
      </w:r>
      <w:r w:rsidR="00647150">
        <w:rPr>
          <w:rFonts w:ascii="Times New Roman" w:hAnsi="Times New Roman"/>
          <w:color w:val="000000"/>
          <w:sz w:val="24"/>
          <w:szCs w:val="24"/>
        </w:rPr>
        <w:t xml:space="preserve">. </w:t>
      </w:r>
      <w:r w:rsidR="003342A1" w:rsidRPr="00CA6DC6">
        <w:rPr>
          <w:rFonts w:ascii="Times New Roman" w:hAnsi="Times New Roman"/>
          <w:color w:val="000000"/>
          <w:sz w:val="24"/>
          <w:szCs w:val="24"/>
        </w:rPr>
        <w:t>New York</w:t>
      </w:r>
      <w:r w:rsidR="003342A1">
        <w:rPr>
          <w:rFonts w:ascii="Times New Roman" w:hAnsi="Times New Roman"/>
          <w:color w:val="000000"/>
          <w:sz w:val="24"/>
          <w:szCs w:val="24"/>
        </w:rPr>
        <w:t xml:space="preserve">: </w:t>
      </w:r>
      <w:r w:rsidRPr="00CA6DC6">
        <w:rPr>
          <w:rFonts w:ascii="Times New Roman" w:hAnsi="Times New Roman"/>
          <w:color w:val="000000"/>
          <w:sz w:val="24"/>
          <w:szCs w:val="24"/>
        </w:rPr>
        <w:t>Basil Blackwell.</w:t>
      </w:r>
    </w:p>
    <w:p w14:paraId="3420AEB1" w14:textId="33327933" w:rsidR="007F6D42" w:rsidRPr="007F6D42" w:rsidRDefault="007F6D42" w:rsidP="00647150">
      <w:pPr>
        <w:autoSpaceDE w:val="0"/>
        <w:autoSpaceDN w:val="0"/>
        <w:adjustRightInd w:val="0"/>
        <w:spacing w:after="0" w:line="240" w:lineRule="auto"/>
        <w:ind w:left="567" w:hanging="567"/>
        <w:jc w:val="both"/>
        <w:rPr>
          <w:rFonts w:ascii="Times New Roman" w:hAnsi="Times New Roman"/>
          <w:color w:val="000000"/>
          <w:sz w:val="24"/>
          <w:szCs w:val="24"/>
          <w:lang w:val="en-GB"/>
        </w:rPr>
      </w:pPr>
      <w:r w:rsidRPr="007F6D42">
        <w:rPr>
          <w:rFonts w:ascii="Times New Roman" w:hAnsi="Times New Roman"/>
          <w:color w:val="000000"/>
          <w:sz w:val="24"/>
          <w:szCs w:val="24"/>
          <w:lang w:val="en-GB"/>
        </w:rPr>
        <w:t xml:space="preserve">Huang, Y. </w:t>
      </w:r>
      <w:r w:rsidR="00647150">
        <w:rPr>
          <w:rFonts w:ascii="Times New Roman" w:hAnsi="Times New Roman"/>
          <w:color w:val="000000"/>
          <w:sz w:val="24"/>
          <w:szCs w:val="24"/>
          <w:lang w:val="en-GB"/>
        </w:rPr>
        <w:t>(</w:t>
      </w:r>
      <w:r w:rsidRPr="007F6D42">
        <w:rPr>
          <w:rFonts w:ascii="Times New Roman" w:hAnsi="Times New Roman"/>
          <w:color w:val="000000"/>
          <w:sz w:val="24"/>
          <w:szCs w:val="24"/>
          <w:lang w:val="en-GB"/>
        </w:rPr>
        <w:t>2005</w:t>
      </w:r>
      <w:r w:rsidR="00647150">
        <w:rPr>
          <w:rFonts w:ascii="Times New Roman" w:hAnsi="Times New Roman"/>
          <w:color w:val="000000"/>
          <w:sz w:val="24"/>
          <w:szCs w:val="24"/>
          <w:lang w:val="en-GB"/>
        </w:rPr>
        <w:t>)</w:t>
      </w:r>
      <w:r w:rsidRPr="007F6D42">
        <w:rPr>
          <w:rFonts w:ascii="Times New Roman" w:hAnsi="Times New Roman"/>
          <w:color w:val="000000"/>
          <w:sz w:val="24"/>
          <w:szCs w:val="24"/>
          <w:lang w:val="en-GB"/>
        </w:rPr>
        <w:t xml:space="preserve">. A </w:t>
      </w:r>
      <w:r w:rsidR="00647150">
        <w:rPr>
          <w:rFonts w:ascii="Times New Roman" w:hAnsi="Times New Roman"/>
          <w:color w:val="000000"/>
          <w:sz w:val="24"/>
          <w:szCs w:val="24"/>
          <w:lang w:val="en-GB"/>
        </w:rPr>
        <w:t>B</w:t>
      </w:r>
      <w:r w:rsidRPr="007F6D42">
        <w:rPr>
          <w:rFonts w:ascii="Times New Roman" w:hAnsi="Times New Roman"/>
          <w:color w:val="000000"/>
          <w:sz w:val="24"/>
          <w:szCs w:val="24"/>
          <w:lang w:val="en-GB"/>
        </w:rPr>
        <w:t xml:space="preserve">rief </w:t>
      </w:r>
      <w:r w:rsidR="00647150">
        <w:rPr>
          <w:rFonts w:ascii="Times New Roman" w:hAnsi="Times New Roman"/>
          <w:color w:val="000000"/>
          <w:sz w:val="24"/>
          <w:szCs w:val="24"/>
          <w:lang w:val="en-GB"/>
        </w:rPr>
        <w:t>S</w:t>
      </w:r>
      <w:r w:rsidRPr="007F6D42">
        <w:rPr>
          <w:rFonts w:ascii="Times New Roman" w:hAnsi="Times New Roman"/>
          <w:color w:val="000000"/>
          <w:sz w:val="24"/>
          <w:szCs w:val="24"/>
          <w:lang w:val="en-GB"/>
        </w:rPr>
        <w:t xml:space="preserve">tudy of the </w:t>
      </w:r>
      <w:r w:rsidR="00647150">
        <w:rPr>
          <w:rFonts w:ascii="Times New Roman" w:hAnsi="Times New Roman"/>
          <w:color w:val="000000"/>
          <w:sz w:val="24"/>
          <w:szCs w:val="24"/>
          <w:lang w:val="en-GB"/>
        </w:rPr>
        <w:t>O</w:t>
      </w:r>
      <w:r w:rsidRPr="007F6D42">
        <w:rPr>
          <w:rFonts w:ascii="Times New Roman" w:hAnsi="Times New Roman"/>
          <w:color w:val="000000"/>
          <w:sz w:val="24"/>
          <w:szCs w:val="24"/>
          <w:lang w:val="en-GB"/>
        </w:rPr>
        <w:t xml:space="preserve">rigin, </w:t>
      </w:r>
      <w:r w:rsidR="00647150">
        <w:rPr>
          <w:rFonts w:ascii="Times New Roman" w:hAnsi="Times New Roman"/>
          <w:color w:val="000000"/>
          <w:sz w:val="24"/>
          <w:szCs w:val="24"/>
          <w:lang w:val="en-GB"/>
        </w:rPr>
        <w:t>F</w:t>
      </w:r>
      <w:r w:rsidRPr="007F6D42">
        <w:rPr>
          <w:rFonts w:ascii="Times New Roman" w:hAnsi="Times New Roman"/>
          <w:color w:val="000000"/>
          <w:sz w:val="24"/>
          <w:szCs w:val="24"/>
          <w:lang w:val="en-GB"/>
        </w:rPr>
        <w:t xml:space="preserve">orms and </w:t>
      </w:r>
      <w:r w:rsidR="00647150">
        <w:rPr>
          <w:rFonts w:ascii="Times New Roman" w:hAnsi="Times New Roman"/>
          <w:color w:val="000000"/>
          <w:sz w:val="24"/>
          <w:szCs w:val="24"/>
          <w:lang w:val="en-GB"/>
        </w:rPr>
        <w:t>C</w:t>
      </w:r>
      <w:r w:rsidRPr="007F6D42">
        <w:rPr>
          <w:rFonts w:ascii="Times New Roman" w:hAnsi="Times New Roman"/>
          <w:color w:val="000000"/>
          <w:sz w:val="24"/>
          <w:szCs w:val="24"/>
          <w:lang w:val="en-GB"/>
        </w:rPr>
        <w:t xml:space="preserve">hange of English </w:t>
      </w:r>
      <w:r w:rsidR="00647150">
        <w:rPr>
          <w:rFonts w:ascii="Times New Roman" w:hAnsi="Times New Roman"/>
          <w:color w:val="000000"/>
          <w:sz w:val="24"/>
          <w:szCs w:val="24"/>
          <w:lang w:val="en-GB"/>
        </w:rPr>
        <w:t>E</w:t>
      </w:r>
      <w:r w:rsidRPr="007F6D42">
        <w:rPr>
          <w:rFonts w:ascii="Times New Roman" w:hAnsi="Times New Roman"/>
          <w:color w:val="000000"/>
          <w:sz w:val="24"/>
          <w:szCs w:val="24"/>
          <w:lang w:val="en-GB"/>
        </w:rPr>
        <w:t xml:space="preserve">uphemisms. </w:t>
      </w:r>
      <w:r w:rsidRPr="007F6D42">
        <w:rPr>
          <w:rFonts w:ascii="Times New Roman" w:hAnsi="Times New Roman"/>
          <w:i/>
          <w:iCs/>
          <w:color w:val="000000"/>
          <w:sz w:val="24"/>
          <w:szCs w:val="24"/>
          <w:lang w:val="en-GB"/>
        </w:rPr>
        <w:t>US-China Foreign Language</w:t>
      </w:r>
      <w:r w:rsidR="00647150">
        <w:rPr>
          <w:rFonts w:ascii="Times New Roman" w:hAnsi="Times New Roman"/>
          <w:color w:val="000000"/>
          <w:sz w:val="24"/>
          <w:szCs w:val="24"/>
          <w:lang w:val="en-GB"/>
        </w:rPr>
        <w:t xml:space="preserve">. </w:t>
      </w:r>
      <w:r w:rsidRPr="007F6D42">
        <w:rPr>
          <w:rFonts w:ascii="Times New Roman" w:hAnsi="Times New Roman"/>
          <w:color w:val="000000"/>
          <w:sz w:val="24"/>
          <w:szCs w:val="24"/>
          <w:lang w:val="en-GB"/>
        </w:rPr>
        <w:t>3, 46</w:t>
      </w:r>
      <w:r w:rsidR="00647150">
        <w:rPr>
          <w:rFonts w:ascii="Times New Roman" w:hAnsi="Times New Roman"/>
          <w:color w:val="000000"/>
          <w:sz w:val="24"/>
          <w:szCs w:val="24"/>
          <w:lang w:val="en-GB"/>
        </w:rPr>
        <w:t>-</w:t>
      </w:r>
      <w:r w:rsidRPr="007F6D42">
        <w:rPr>
          <w:rFonts w:ascii="Times New Roman" w:hAnsi="Times New Roman"/>
          <w:color w:val="000000"/>
          <w:sz w:val="24"/>
          <w:szCs w:val="24"/>
          <w:lang w:val="en-GB"/>
        </w:rPr>
        <w:t>48</w:t>
      </w:r>
      <w:r w:rsidR="00647150">
        <w:rPr>
          <w:rFonts w:ascii="Times New Roman" w:hAnsi="Times New Roman"/>
          <w:color w:val="000000"/>
          <w:sz w:val="24"/>
          <w:szCs w:val="24"/>
          <w:lang w:val="en-GB"/>
        </w:rPr>
        <w:t>.</w:t>
      </w:r>
    </w:p>
    <w:p w14:paraId="32C41DD7" w14:textId="2579AEF8" w:rsidR="00351F9F" w:rsidRPr="00351F9F" w:rsidRDefault="00351F9F" w:rsidP="00647150">
      <w:pPr>
        <w:autoSpaceDE w:val="0"/>
        <w:autoSpaceDN w:val="0"/>
        <w:adjustRightInd w:val="0"/>
        <w:spacing w:after="0" w:line="240" w:lineRule="auto"/>
        <w:ind w:left="567" w:hanging="567"/>
        <w:jc w:val="both"/>
        <w:rPr>
          <w:rFonts w:ascii="Times New Roman" w:hAnsi="Times New Roman"/>
          <w:color w:val="000000"/>
          <w:sz w:val="24"/>
          <w:szCs w:val="24"/>
          <w:lang w:val="en-GB"/>
        </w:rPr>
      </w:pPr>
      <w:proofErr w:type="spellStart"/>
      <w:r w:rsidRPr="00351F9F">
        <w:rPr>
          <w:rFonts w:ascii="Times New Roman" w:hAnsi="Times New Roman"/>
          <w:color w:val="000000"/>
          <w:sz w:val="24"/>
          <w:szCs w:val="24"/>
          <w:lang w:val="en-GB"/>
        </w:rPr>
        <w:t>Jackova</w:t>
      </w:r>
      <w:proofErr w:type="spellEnd"/>
      <w:r w:rsidRPr="00351F9F">
        <w:rPr>
          <w:rFonts w:ascii="Times New Roman" w:hAnsi="Times New Roman"/>
          <w:color w:val="000000"/>
          <w:sz w:val="24"/>
          <w:szCs w:val="24"/>
          <w:lang w:val="en-GB"/>
        </w:rPr>
        <w:t xml:space="preserve">, M. </w:t>
      </w:r>
      <w:r w:rsidR="00647150">
        <w:rPr>
          <w:rFonts w:ascii="Times New Roman" w:hAnsi="Times New Roman"/>
          <w:color w:val="000000"/>
          <w:sz w:val="24"/>
          <w:szCs w:val="24"/>
          <w:lang w:val="en-GB"/>
        </w:rPr>
        <w:t>(</w:t>
      </w:r>
      <w:r w:rsidRPr="00351F9F">
        <w:rPr>
          <w:rFonts w:ascii="Times New Roman" w:hAnsi="Times New Roman"/>
          <w:color w:val="000000"/>
          <w:sz w:val="24"/>
          <w:szCs w:val="24"/>
          <w:lang w:val="en-GB"/>
        </w:rPr>
        <w:t>2010</w:t>
      </w:r>
      <w:r w:rsidR="00647150">
        <w:rPr>
          <w:rFonts w:ascii="Times New Roman" w:hAnsi="Times New Roman"/>
          <w:color w:val="000000"/>
          <w:sz w:val="24"/>
          <w:szCs w:val="24"/>
          <w:lang w:val="en-GB"/>
        </w:rPr>
        <w:t>)</w:t>
      </w:r>
      <w:r w:rsidRPr="00351F9F">
        <w:rPr>
          <w:rFonts w:ascii="Times New Roman" w:hAnsi="Times New Roman"/>
          <w:color w:val="000000"/>
          <w:sz w:val="24"/>
          <w:szCs w:val="24"/>
          <w:lang w:val="en-GB"/>
        </w:rPr>
        <w:t xml:space="preserve">. Euphemisms in </w:t>
      </w:r>
      <w:r w:rsidR="00647150">
        <w:rPr>
          <w:rFonts w:ascii="Times New Roman" w:hAnsi="Times New Roman"/>
          <w:color w:val="000000"/>
          <w:sz w:val="24"/>
          <w:szCs w:val="24"/>
          <w:lang w:val="en-GB"/>
        </w:rPr>
        <w:t>T</w:t>
      </w:r>
      <w:r w:rsidRPr="00351F9F">
        <w:rPr>
          <w:rFonts w:ascii="Times New Roman" w:hAnsi="Times New Roman"/>
          <w:color w:val="000000"/>
          <w:sz w:val="24"/>
          <w:szCs w:val="24"/>
          <w:lang w:val="en-GB"/>
        </w:rPr>
        <w:t>oday</w:t>
      </w:r>
      <w:r w:rsidR="00647150">
        <w:rPr>
          <w:rFonts w:ascii="Times New Roman" w:hAnsi="Times New Roman"/>
          <w:color w:val="000000"/>
          <w:sz w:val="24"/>
          <w:szCs w:val="24"/>
          <w:lang w:val="en-GB"/>
        </w:rPr>
        <w:t>’</w:t>
      </w:r>
      <w:r w:rsidRPr="00351F9F">
        <w:rPr>
          <w:rFonts w:ascii="Times New Roman" w:hAnsi="Times New Roman"/>
          <w:color w:val="000000"/>
          <w:sz w:val="24"/>
          <w:szCs w:val="24"/>
          <w:lang w:val="en-GB"/>
        </w:rPr>
        <w:t xml:space="preserve">s English. </w:t>
      </w:r>
      <w:r w:rsidR="00647150">
        <w:rPr>
          <w:rFonts w:ascii="Times New Roman" w:hAnsi="Times New Roman"/>
          <w:color w:val="000000"/>
          <w:sz w:val="24"/>
          <w:szCs w:val="24"/>
          <w:lang w:val="en-GB"/>
        </w:rPr>
        <w:t xml:space="preserve">Unpublished </w:t>
      </w:r>
      <w:r w:rsidRPr="00351F9F">
        <w:rPr>
          <w:rFonts w:ascii="Times New Roman" w:hAnsi="Times New Roman"/>
          <w:color w:val="000000"/>
          <w:sz w:val="24"/>
          <w:szCs w:val="24"/>
          <w:lang w:val="en-GB"/>
        </w:rPr>
        <w:t xml:space="preserve">BA thesis, Tomas Bata University in </w:t>
      </w:r>
      <w:proofErr w:type="spellStart"/>
      <w:r w:rsidRPr="00351F9F">
        <w:rPr>
          <w:rFonts w:ascii="Times New Roman" w:hAnsi="Times New Roman"/>
          <w:color w:val="000000"/>
          <w:sz w:val="24"/>
          <w:szCs w:val="24"/>
          <w:lang w:val="en-GB"/>
        </w:rPr>
        <w:t>Zlín</w:t>
      </w:r>
      <w:proofErr w:type="spellEnd"/>
      <w:r w:rsidR="00647150">
        <w:rPr>
          <w:rFonts w:ascii="Times New Roman" w:hAnsi="Times New Roman"/>
          <w:color w:val="000000"/>
          <w:sz w:val="24"/>
          <w:szCs w:val="24"/>
          <w:lang w:val="en-GB"/>
        </w:rPr>
        <w:t xml:space="preserve">, </w:t>
      </w:r>
      <w:r w:rsidR="00647150" w:rsidRPr="00647150">
        <w:rPr>
          <w:rFonts w:ascii="Times New Roman" w:hAnsi="Times New Roman"/>
          <w:color w:val="000000"/>
          <w:sz w:val="24"/>
          <w:szCs w:val="24"/>
        </w:rPr>
        <w:t xml:space="preserve">the Moravian city of </w:t>
      </w:r>
      <w:proofErr w:type="spellStart"/>
      <w:r w:rsidR="00647150" w:rsidRPr="00647150">
        <w:rPr>
          <w:rFonts w:ascii="Times New Roman" w:hAnsi="Times New Roman"/>
          <w:color w:val="000000"/>
          <w:sz w:val="24"/>
          <w:szCs w:val="24"/>
        </w:rPr>
        <w:t>Zlín</w:t>
      </w:r>
      <w:proofErr w:type="spellEnd"/>
      <w:r w:rsidR="00647150">
        <w:rPr>
          <w:rFonts w:ascii="Times New Roman" w:hAnsi="Times New Roman"/>
          <w:color w:val="000000"/>
          <w:sz w:val="24"/>
          <w:szCs w:val="24"/>
          <w:lang w:val="en-GB"/>
        </w:rPr>
        <w:t xml:space="preserve">, </w:t>
      </w:r>
      <w:r w:rsidR="00647150" w:rsidRPr="00647150">
        <w:rPr>
          <w:rFonts w:ascii="Times New Roman" w:hAnsi="Times New Roman"/>
          <w:color w:val="000000"/>
          <w:sz w:val="24"/>
          <w:szCs w:val="24"/>
          <w:lang w:val="en-GB"/>
        </w:rPr>
        <w:t>The Czech Republic</w:t>
      </w:r>
      <w:r w:rsidR="00647150">
        <w:rPr>
          <w:rFonts w:ascii="Times New Roman" w:hAnsi="Times New Roman"/>
          <w:color w:val="000000"/>
          <w:sz w:val="24"/>
          <w:szCs w:val="24"/>
          <w:lang w:val="en-GB"/>
        </w:rPr>
        <w:t>.</w:t>
      </w:r>
    </w:p>
    <w:p w14:paraId="00A52332" w14:textId="2DFE38F7" w:rsidR="007F6D42" w:rsidRPr="007F6D42" w:rsidRDefault="007F6D42" w:rsidP="007F6D42">
      <w:pPr>
        <w:autoSpaceDE w:val="0"/>
        <w:autoSpaceDN w:val="0"/>
        <w:adjustRightInd w:val="0"/>
        <w:spacing w:after="0" w:line="240" w:lineRule="auto"/>
        <w:jc w:val="both"/>
        <w:rPr>
          <w:rFonts w:ascii="Times New Roman" w:hAnsi="Times New Roman"/>
          <w:color w:val="000000"/>
          <w:sz w:val="24"/>
          <w:szCs w:val="24"/>
        </w:rPr>
      </w:pPr>
      <w:bookmarkStart w:id="91" w:name="_Hlk37522477"/>
      <w:bookmarkEnd w:id="89"/>
      <w:r w:rsidRPr="007F6D42">
        <w:rPr>
          <w:rFonts w:ascii="Times New Roman" w:hAnsi="Times New Roman"/>
          <w:color w:val="000000"/>
          <w:sz w:val="24"/>
          <w:szCs w:val="24"/>
        </w:rPr>
        <w:t xml:space="preserve">Lakoff, R. </w:t>
      </w:r>
      <w:r w:rsidR="00647150">
        <w:rPr>
          <w:rFonts w:ascii="Times New Roman" w:hAnsi="Times New Roman"/>
          <w:color w:val="000000"/>
          <w:sz w:val="24"/>
          <w:szCs w:val="24"/>
        </w:rPr>
        <w:t>(</w:t>
      </w:r>
      <w:r w:rsidRPr="007F6D42">
        <w:rPr>
          <w:rFonts w:ascii="Times New Roman" w:hAnsi="Times New Roman"/>
          <w:color w:val="000000"/>
          <w:sz w:val="24"/>
          <w:szCs w:val="24"/>
        </w:rPr>
        <w:t>1975</w:t>
      </w:r>
      <w:r w:rsidR="00647150">
        <w:rPr>
          <w:rFonts w:ascii="Times New Roman" w:hAnsi="Times New Roman"/>
          <w:color w:val="000000"/>
          <w:sz w:val="24"/>
          <w:szCs w:val="24"/>
        </w:rPr>
        <w:t>)</w:t>
      </w:r>
      <w:r w:rsidRPr="007F6D42">
        <w:rPr>
          <w:rFonts w:ascii="Times New Roman" w:hAnsi="Times New Roman"/>
          <w:color w:val="000000"/>
          <w:sz w:val="24"/>
          <w:szCs w:val="24"/>
        </w:rPr>
        <w:t xml:space="preserve">. Language and </w:t>
      </w:r>
      <w:r w:rsidR="00647150">
        <w:rPr>
          <w:rFonts w:ascii="Times New Roman" w:hAnsi="Times New Roman"/>
          <w:color w:val="000000"/>
          <w:sz w:val="24"/>
          <w:szCs w:val="24"/>
        </w:rPr>
        <w:t>W</w:t>
      </w:r>
      <w:r w:rsidRPr="007F6D42">
        <w:rPr>
          <w:rFonts w:ascii="Times New Roman" w:hAnsi="Times New Roman"/>
          <w:color w:val="000000"/>
          <w:sz w:val="24"/>
          <w:szCs w:val="24"/>
        </w:rPr>
        <w:t>oman</w:t>
      </w:r>
      <w:r w:rsidR="00647150">
        <w:rPr>
          <w:rFonts w:ascii="Times New Roman" w:hAnsi="Times New Roman"/>
          <w:color w:val="000000"/>
          <w:sz w:val="24"/>
          <w:szCs w:val="24"/>
        </w:rPr>
        <w:t>’</w:t>
      </w:r>
      <w:r w:rsidRPr="007F6D42">
        <w:rPr>
          <w:rFonts w:ascii="Times New Roman" w:hAnsi="Times New Roman"/>
          <w:color w:val="000000"/>
          <w:sz w:val="24"/>
          <w:szCs w:val="24"/>
        </w:rPr>
        <w:t xml:space="preserve">s </w:t>
      </w:r>
      <w:r w:rsidR="00647150">
        <w:rPr>
          <w:rFonts w:ascii="Times New Roman" w:hAnsi="Times New Roman"/>
          <w:color w:val="000000"/>
          <w:sz w:val="24"/>
          <w:szCs w:val="24"/>
        </w:rPr>
        <w:t>P</w:t>
      </w:r>
      <w:r w:rsidRPr="007F6D42">
        <w:rPr>
          <w:rFonts w:ascii="Times New Roman" w:hAnsi="Times New Roman"/>
          <w:color w:val="000000"/>
          <w:sz w:val="24"/>
          <w:szCs w:val="24"/>
        </w:rPr>
        <w:t xml:space="preserve">lace. </w:t>
      </w:r>
      <w:r w:rsidRPr="007F6D42">
        <w:rPr>
          <w:rFonts w:ascii="Times New Roman" w:hAnsi="Times New Roman"/>
          <w:i/>
          <w:iCs/>
          <w:color w:val="000000"/>
          <w:sz w:val="24"/>
          <w:szCs w:val="24"/>
        </w:rPr>
        <w:t>Language in Society</w:t>
      </w:r>
      <w:r w:rsidR="00647150">
        <w:rPr>
          <w:rFonts w:ascii="Times New Roman" w:hAnsi="Times New Roman"/>
          <w:i/>
          <w:iCs/>
          <w:color w:val="000000"/>
          <w:sz w:val="24"/>
          <w:szCs w:val="24"/>
        </w:rPr>
        <w:t xml:space="preserve">. </w:t>
      </w:r>
      <w:r w:rsidRPr="007F6D42">
        <w:rPr>
          <w:rFonts w:ascii="Times New Roman" w:hAnsi="Times New Roman"/>
          <w:color w:val="000000"/>
          <w:sz w:val="24"/>
          <w:szCs w:val="24"/>
        </w:rPr>
        <w:t>2(1), 45-80.</w:t>
      </w:r>
    </w:p>
    <w:p w14:paraId="4FBB9BE3" w14:textId="589BB2D1" w:rsidR="00351F9F" w:rsidRPr="00351F9F" w:rsidRDefault="00351F9F" w:rsidP="00647150">
      <w:pPr>
        <w:autoSpaceDE w:val="0"/>
        <w:autoSpaceDN w:val="0"/>
        <w:adjustRightInd w:val="0"/>
        <w:spacing w:after="0" w:line="240" w:lineRule="auto"/>
        <w:ind w:left="567" w:hanging="567"/>
        <w:jc w:val="both"/>
        <w:rPr>
          <w:rFonts w:ascii="Times New Roman" w:hAnsi="Times New Roman"/>
          <w:color w:val="000000"/>
          <w:sz w:val="24"/>
          <w:szCs w:val="24"/>
          <w:lang w:val="en-GB"/>
        </w:rPr>
      </w:pPr>
      <w:r w:rsidRPr="00351F9F">
        <w:rPr>
          <w:rFonts w:ascii="Times New Roman" w:hAnsi="Times New Roman"/>
          <w:color w:val="000000"/>
          <w:sz w:val="24"/>
          <w:szCs w:val="24"/>
          <w:lang w:val="en-GB"/>
        </w:rPr>
        <w:t xml:space="preserve">Lakoff, G. </w:t>
      </w:r>
      <w:r w:rsidR="00647150">
        <w:rPr>
          <w:rFonts w:ascii="Times New Roman" w:hAnsi="Times New Roman"/>
          <w:color w:val="000000"/>
          <w:sz w:val="24"/>
          <w:szCs w:val="24"/>
          <w:lang w:val="en-GB"/>
        </w:rPr>
        <w:t>&amp;</w:t>
      </w:r>
      <w:r w:rsidRPr="00351F9F">
        <w:rPr>
          <w:rFonts w:ascii="Times New Roman" w:hAnsi="Times New Roman"/>
          <w:color w:val="000000"/>
          <w:sz w:val="24"/>
          <w:szCs w:val="24"/>
          <w:lang w:val="en-GB"/>
        </w:rPr>
        <w:t xml:space="preserve"> Johnson, M. </w:t>
      </w:r>
      <w:r w:rsidR="00647150">
        <w:rPr>
          <w:rFonts w:ascii="Times New Roman" w:hAnsi="Times New Roman"/>
          <w:color w:val="000000"/>
          <w:sz w:val="24"/>
          <w:szCs w:val="24"/>
          <w:lang w:val="en-GB"/>
        </w:rPr>
        <w:t>(</w:t>
      </w:r>
      <w:r w:rsidRPr="00351F9F">
        <w:rPr>
          <w:rFonts w:ascii="Times New Roman" w:hAnsi="Times New Roman"/>
          <w:color w:val="000000"/>
          <w:sz w:val="24"/>
          <w:szCs w:val="24"/>
          <w:lang w:val="en-GB"/>
        </w:rPr>
        <w:t>1980</w:t>
      </w:r>
      <w:r w:rsidR="00647150">
        <w:rPr>
          <w:rFonts w:ascii="Times New Roman" w:hAnsi="Times New Roman"/>
          <w:color w:val="000000"/>
          <w:sz w:val="24"/>
          <w:szCs w:val="24"/>
          <w:lang w:val="en-GB"/>
        </w:rPr>
        <w:t>)</w:t>
      </w:r>
      <w:r w:rsidRPr="00351F9F">
        <w:rPr>
          <w:rFonts w:ascii="Times New Roman" w:hAnsi="Times New Roman"/>
          <w:color w:val="000000"/>
          <w:sz w:val="24"/>
          <w:szCs w:val="24"/>
          <w:lang w:val="en-GB"/>
        </w:rPr>
        <w:t xml:space="preserve">. </w:t>
      </w:r>
      <w:r w:rsidRPr="00351F9F">
        <w:rPr>
          <w:rFonts w:ascii="Times New Roman" w:hAnsi="Times New Roman"/>
          <w:i/>
          <w:iCs/>
          <w:color w:val="000000"/>
          <w:sz w:val="24"/>
          <w:szCs w:val="24"/>
          <w:lang w:val="en-GB"/>
        </w:rPr>
        <w:t xml:space="preserve">Metaphors </w:t>
      </w:r>
      <w:r w:rsidR="00647150" w:rsidRPr="00647150">
        <w:rPr>
          <w:rFonts w:ascii="Times New Roman" w:hAnsi="Times New Roman"/>
          <w:i/>
          <w:iCs/>
          <w:color w:val="000000"/>
          <w:sz w:val="24"/>
          <w:szCs w:val="24"/>
          <w:lang w:val="en-GB"/>
        </w:rPr>
        <w:t>W</w:t>
      </w:r>
      <w:r w:rsidRPr="00351F9F">
        <w:rPr>
          <w:rFonts w:ascii="Times New Roman" w:hAnsi="Times New Roman"/>
          <w:i/>
          <w:iCs/>
          <w:color w:val="000000"/>
          <w:sz w:val="24"/>
          <w:szCs w:val="24"/>
          <w:lang w:val="en-GB"/>
        </w:rPr>
        <w:t xml:space="preserve">e </w:t>
      </w:r>
      <w:r w:rsidR="00647150" w:rsidRPr="00647150">
        <w:rPr>
          <w:rFonts w:ascii="Times New Roman" w:hAnsi="Times New Roman"/>
          <w:i/>
          <w:iCs/>
          <w:color w:val="000000"/>
          <w:sz w:val="24"/>
          <w:szCs w:val="24"/>
          <w:lang w:val="en-GB"/>
        </w:rPr>
        <w:t>L</w:t>
      </w:r>
      <w:r w:rsidRPr="00351F9F">
        <w:rPr>
          <w:rFonts w:ascii="Times New Roman" w:hAnsi="Times New Roman"/>
          <w:i/>
          <w:iCs/>
          <w:color w:val="000000"/>
          <w:sz w:val="24"/>
          <w:szCs w:val="24"/>
          <w:lang w:val="en-GB"/>
        </w:rPr>
        <w:t>ive by</w:t>
      </w:r>
      <w:r w:rsidRPr="00351F9F">
        <w:rPr>
          <w:rFonts w:ascii="Times New Roman" w:hAnsi="Times New Roman"/>
          <w:color w:val="000000"/>
          <w:sz w:val="24"/>
          <w:szCs w:val="24"/>
          <w:lang w:val="en-GB"/>
        </w:rPr>
        <w:t>. Chicago: University of Chicago Press.</w:t>
      </w:r>
    </w:p>
    <w:p w14:paraId="5218759B" w14:textId="58462028" w:rsidR="007F6D42" w:rsidRPr="007F6D42" w:rsidRDefault="007F6D42" w:rsidP="00647150">
      <w:pPr>
        <w:autoSpaceDE w:val="0"/>
        <w:autoSpaceDN w:val="0"/>
        <w:adjustRightInd w:val="0"/>
        <w:spacing w:after="0" w:line="240" w:lineRule="auto"/>
        <w:ind w:left="567" w:hanging="567"/>
        <w:jc w:val="both"/>
        <w:rPr>
          <w:rFonts w:ascii="Times New Roman" w:hAnsi="Times New Roman"/>
          <w:color w:val="000000"/>
          <w:sz w:val="24"/>
          <w:szCs w:val="24"/>
        </w:rPr>
      </w:pPr>
      <w:proofErr w:type="spellStart"/>
      <w:r w:rsidRPr="007F6D42">
        <w:rPr>
          <w:rFonts w:ascii="Times New Roman" w:hAnsi="Times New Roman"/>
          <w:color w:val="000000"/>
          <w:sz w:val="24"/>
          <w:szCs w:val="24"/>
        </w:rPr>
        <w:lastRenderedPageBreak/>
        <w:t>Mcarthur</w:t>
      </w:r>
      <w:proofErr w:type="spellEnd"/>
      <w:r w:rsidRPr="007F6D42">
        <w:rPr>
          <w:rFonts w:ascii="Times New Roman" w:hAnsi="Times New Roman"/>
          <w:color w:val="000000"/>
          <w:sz w:val="24"/>
          <w:szCs w:val="24"/>
        </w:rPr>
        <w:t xml:space="preserve">, T. </w:t>
      </w:r>
      <w:r w:rsidR="00647150">
        <w:rPr>
          <w:rFonts w:ascii="Times New Roman" w:hAnsi="Times New Roman"/>
          <w:color w:val="000000"/>
          <w:sz w:val="24"/>
          <w:szCs w:val="24"/>
        </w:rPr>
        <w:t>(</w:t>
      </w:r>
      <w:r w:rsidRPr="007F6D42">
        <w:rPr>
          <w:rFonts w:ascii="Times New Roman" w:hAnsi="Times New Roman"/>
          <w:color w:val="000000"/>
          <w:sz w:val="24"/>
          <w:szCs w:val="24"/>
        </w:rPr>
        <w:t>1992</w:t>
      </w:r>
      <w:r w:rsidR="00647150">
        <w:rPr>
          <w:rFonts w:ascii="Times New Roman" w:hAnsi="Times New Roman"/>
          <w:color w:val="000000"/>
          <w:sz w:val="24"/>
          <w:szCs w:val="24"/>
        </w:rPr>
        <w:t>)</w:t>
      </w:r>
      <w:r w:rsidRPr="007F6D42">
        <w:rPr>
          <w:rFonts w:ascii="Times New Roman" w:hAnsi="Times New Roman"/>
          <w:color w:val="000000"/>
          <w:sz w:val="24"/>
          <w:szCs w:val="24"/>
        </w:rPr>
        <w:t xml:space="preserve">. </w:t>
      </w:r>
      <w:r w:rsidRPr="007F6D42">
        <w:rPr>
          <w:rFonts w:ascii="Times New Roman" w:hAnsi="Times New Roman"/>
          <w:i/>
          <w:iCs/>
          <w:color w:val="000000"/>
          <w:sz w:val="24"/>
          <w:szCs w:val="24"/>
        </w:rPr>
        <w:t>The Oxford Companion to the English Language</w:t>
      </w:r>
      <w:r w:rsidRPr="007F6D42">
        <w:rPr>
          <w:rFonts w:ascii="Times New Roman" w:hAnsi="Times New Roman"/>
          <w:color w:val="000000"/>
          <w:sz w:val="24"/>
          <w:szCs w:val="24"/>
        </w:rPr>
        <w:t>. Oxford: Oxford University Press.</w:t>
      </w:r>
    </w:p>
    <w:p w14:paraId="4DC54D9B" w14:textId="47A2D1BE" w:rsidR="00351F9F" w:rsidRPr="00351F9F" w:rsidRDefault="00351F9F" w:rsidP="00351F9F">
      <w:pPr>
        <w:autoSpaceDE w:val="0"/>
        <w:autoSpaceDN w:val="0"/>
        <w:adjustRightInd w:val="0"/>
        <w:spacing w:after="0" w:line="240" w:lineRule="auto"/>
        <w:jc w:val="both"/>
        <w:rPr>
          <w:rFonts w:ascii="Times New Roman" w:hAnsi="Times New Roman"/>
          <w:color w:val="000000"/>
          <w:sz w:val="24"/>
          <w:szCs w:val="24"/>
          <w:lang w:val="en-GB"/>
        </w:rPr>
      </w:pPr>
      <w:proofErr w:type="spellStart"/>
      <w:r w:rsidRPr="00351F9F">
        <w:rPr>
          <w:rFonts w:ascii="Times New Roman" w:hAnsi="Times New Roman"/>
          <w:color w:val="000000"/>
          <w:sz w:val="24"/>
          <w:szCs w:val="24"/>
          <w:lang w:val="en-GB"/>
        </w:rPr>
        <w:t>Neaman</w:t>
      </w:r>
      <w:proofErr w:type="spellEnd"/>
      <w:r w:rsidRPr="00351F9F">
        <w:rPr>
          <w:rFonts w:ascii="Times New Roman" w:hAnsi="Times New Roman"/>
          <w:color w:val="000000"/>
          <w:sz w:val="24"/>
          <w:szCs w:val="24"/>
          <w:lang w:val="en-GB"/>
        </w:rPr>
        <w:t xml:space="preserve">, J. </w:t>
      </w:r>
      <w:r w:rsidR="00647150">
        <w:rPr>
          <w:rFonts w:ascii="Times New Roman" w:hAnsi="Times New Roman"/>
          <w:color w:val="000000"/>
          <w:sz w:val="24"/>
          <w:szCs w:val="24"/>
          <w:lang w:val="en-GB"/>
        </w:rPr>
        <w:t>&amp;</w:t>
      </w:r>
      <w:r w:rsidRPr="00351F9F">
        <w:rPr>
          <w:rFonts w:ascii="Times New Roman" w:hAnsi="Times New Roman"/>
          <w:color w:val="000000"/>
          <w:sz w:val="24"/>
          <w:szCs w:val="24"/>
          <w:lang w:val="en-GB"/>
        </w:rPr>
        <w:t xml:space="preserve"> Silver, C. </w:t>
      </w:r>
      <w:r w:rsidR="00647150">
        <w:rPr>
          <w:rFonts w:ascii="Times New Roman" w:hAnsi="Times New Roman"/>
          <w:color w:val="000000"/>
          <w:sz w:val="24"/>
          <w:szCs w:val="24"/>
          <w:lang w:val="en-GB"/>
        </w:rPr>
        <w:t>(</w:t>
      </w:r>
      <w:r w:rsidRPr="00351F9F">
        <w:rPr>
          <w:rFonts w:ascii="Times New Roman" w:hAnsi="Times New Roman"/>
          <w:color w:val="000000"/>
          <w:sz w:val="24"/>
          <w:szCs w:val="24"/>
          <w:lang w:val="en-GB"/>
        </w:rPr>
        <w:t>1983a</w:t>
      </w:r>
      <w:r w:rsidR="00647150">
        <w:rPr>
          <w:rFonts w:ascii="Times New Roman" w:hAnsi="Times New Roman"/>
          <w:color w:val="000000"/>
          <w:sz w:val="24"/>
          <w:szCs w:val="24"/>
          <w:lang w:val="en-GB"/>
        </w:rPr>
        <w:t>)</w:t>
      </w:r>
      <w:r w:rsidRPr="00351F9F">
        <w:rPr>
          <w:rFonts w:ascii="Times New Roman" w:hAnsi="Times New Roman"/>
          <w:color w:val="000000"/>
          <w:sz w:val="24"/>
          <w:szCs w:val="24"/>
          <w:lang w:val="en-GB"/>
        </w:rPr>
        <w:t xml:space="preserve">. </w:t>
      </w:r>
      <w:r w:rsidRPr="00351F9F">
        <w:rPr>
          <w:rFonts w:ascii="Times New Roman" w:hAnsi="Times New Roman"/>
          <w:i/>
          <w:iCs/>
          <w:color w:val="000000"/>
          <w:sz w:val="24"/>
          <w:szCs w:val="24"/>
          <w:lang w:val="en-GB"/>
        </w:rPr>
        <w:t xml:space="preserve">Kind Words: </w:t>
      </w:r>
      <w:proofErr w:type="gramStart"/>
      <w:r w:rsidR="004B1908" w:rsidRPr="004B1908">
        <w:rPr>
          <w:rFonts w:ascii="Times New Roman" w:hAnsi="Times New Roman"/>
          <w:i/>
          <w:iCs/>
          <w:color w:val="000000"/>
          <w:sz w:val="24"/>
          <w:szCs w:val="24"/>
          <w:lang w:val="en-GB"/>
        </w:rPr>
        <w:t>a</w:t>
      </w:r>
      <w:proofErr w:type="gramEnd"/>
      <w:r w:rsidRPr="00351F9F">
        <w:rPr>
          <w:rFonts w:ascii="Times New Roman" w:hAnsi="Times New Roman"/>
          <w:i/>
          <w:iCs/>
          <w:color w:val="000000"/>
          <w:sz w:val="24"/>
          <w:szCs w:val="24"/>
          <w:lang w:val="en-GB"/>
        </w:rPr>
        <w:t xml:space="preserve"> Thesaurus of Euphemisms</w:t>
      </w:r>
      <w:r w:rsidRPr="00351F9F">
        <w:rPr>
          <w:rFonts w:ascii="Times New Roman" w:hAnsi="Times New Roman"/>
          <w:color w:val="000000"/>
          <w:sz w:val="24"/>
          <w:szCs w:val="24"/>
          <w:lang w:val="en-GB"/>
        </w:rPr>
        <w:t xml:space="preserve">. </w:t>
      </w:r>
      <w:r w:rsidR="00647150" w:rsidRPr="00351F9F">
        <w:rPr>
          <w:rFonts w:ascii="Times New Roman" w:hAnsi="Times New Roman"/>
          <w:color w:val="000000"/>
          <w:sz w:val="24"/>
          <w:szCs w:val="24"/>
          <w:lang w:val="en-GB"/>
        </w:rPr>
        <w:t>New York</w:t>
      </w:r>
      <w:r w:rsidR="00647150">
        <w:rPr>
          <w:rFonts w:ascii="Times New Roman" w:hAnsi="Times New Roman"/>
          <w:color w:val="000000"/>
          <w:sz w:val="24"/>
          <w:szCs w:val="24"/>
          <w:lang w:val="en-GB"/>
        </w:rPr>
        <w:t xml:space="preserve">: </w:t>
      </w:r>
      <w:r w:rsidRPr="00351F9F">
        <w:rPr>
          <w:rFonts w:ascii="Times New Roman" w:hAnsi="Times New Roman"/>
          <w:color w:val="000000"/>
          <w:sz w:val="24"/>
          <w:szCs w:val="24"/>
          <w:lang w:val="en-GB"/>
        </w:rPr>
        <w:t>Facts on File</w:t>
      </w:r>
      <w:r w:rsidR="00647150">
        <w:rPr>
          <w:rFonts w:ascii="Times New Roman" w:hAnsi="Times New Roman"/>
          <w:color w:val="000000"/>
          <w:sz w:val="24"/>
          <w:szCs w:val="24"/>
          <w:lang w:val="en-GB"/>
        </w:rPr>
        <w:t>.</w:t>
      </w:r>
    </w:p>
    <w:p w14:paraId="253F0834" w14:textId="2CE9FB2A" w:rsidR="00351F9F" w:rsidRPr="00351F9F" w:rsidRDefault="00351F9F" w:rsidP="00351F9F">
      <w:pPr>
        <w:autoSpaceDE w:val="0"/>
        <w:autoSpaceDN w:val="0"/>
        <w:adjustRightInd w:val="0"/>
        <w:spacing w:after="0" w:line="240" w:lineRule="auto"/>
        <w:jc w:val="both"/>
        <w:rPr>
          <w:rFonts w:ascii="Times New Roman" w:hAnsi="Times New Roman"/>
          <w:color w:val="000000"/>
          <w:sz w:val="24"/>
          <w:szCs w:val="24"/>
          <w:lang w:val="en-GB"/>
        </w:rPr>
      </w:pPr>
      <w:proofErr w:type="spellStart"/>
      <w:r w:rsidRPr="00351F9F">
        <w:rPr>
          <w:rFonts w:ascii="Times New Roman" w:hAnsi="Times New Roman"/>
          <w:color w:val="000000"/>
          <w:sz w:val="24"/>
          <w:szCs w:val="24"/>
          <w:lang w:val="en-GB"/>
        </w:rPr>
        <w:t>Neaman</w:t>
      </w:r>
      <w:proofErr w:type="spellEnd"/>
      <w:r w:rsidRPr="00351F9F">
        <w:rPr>
          <w:rFonts w:ascii="Times New Roman" w:hAnsi="Times New Roman"/>
          <w:color w:val="000000"/>
          <w:sz w:val="24"/>
          <w:szCs w:val="24"/>
          <w:lang w:val="en-GB"/>
        </w:rPr>
        <w:t>, J.</w:t>
      </w:r>
      <w:r w:rsidR="004B1908">
        <w:rPr>
          <w:rFonts w:ascii="Times New Roman" w:hAnsi="Times New Roman"/>
          <w:color w:val="000000"/>
          <w:sz w:val="24"/>
          <w:szCs w:val="24"/>
          <w:lang w:val="en-GB"/>
        </w:rPr>
        <w:t xml:space="preserve"> &amp;</w:t>
      </w:r>
      <w:r w:rsidRPr="00351F9F">
        <w:rPr>
          <w:rFonts w:ascii="Times New Roman" w:hAnsi="Times New Roman"/>
          <w:color w:val="000000"/>
          <w:sz w:val="24"/>
          <w:szCs w:val="24"/>
          <w:lang w:val="en-GB"/>
        </w:rPr>
        <w:t xml:space="preserve"> Silver, C. </w:t>
      </w:r>
      <w:r w:rsidR="004B1908">
        <w:rPr>
          <w:rFonts w:ascii="Times New Roman" w:hAnsi="Times New Roman"/>
          <w:color w:val="000000"/>
          <w:sz w:val="24"/>
          <w:szCs w:val="24"/>
          <w:lang w:val="en-GB"/>
        </w:rPr>
        <w:t>(</w:t>
      </w:r>
      <w:r w:rsidRPr="00351F9F">
        <w:rPr>
          <w:rFonts w:ascii="Times New Roman" w:hAnsi="Times New Roman"/>
          <w:color w:val="000000"/>
          <w:sz w:val="24"/>
          <w:szCs w:val="24"/>
          <w:lang w:val="en-GB"/>
        </w:rPr>
        <w:t>1983b</w:t>
      </w:r>
      <w:r w:rsidR="004B1908">
        <w:rPr>
          <w:rFonts w:ascii="Times New Roman" w:hAnsi="Times New Roman"/>
          <w:color w:val="000000"/>
          <w:sz w:val="24"/>
          <w:szCs w:val="24"/>
          <w:lang w:val="en-GB"/>
        </w:rPr>
        <w:t>)</w:t>
      </w:r>
      <w:r w:rsidRPr="00351F9F">
        <w:rPr>
          <w:rFonts w:ascii="Times New Roman" w:hAnsi="Times New Roman"/>
          <w:color w:val="000000"/>
          <w:sz w:val="24"/>
          <w:szCs w:val="24"/>
          <w:lang w:val="en-GB"/>
        </w:rPr>
        <w:t xml:space="preserve">. </w:t>
      </w:r>
      <w:r w:rsidRPr="00351F9F">
        <w:rPr>
          <w:rFonts w:ascii="Times New Roman" w:hAnsi="Times New Roman"/>
          <w:i/>
          <w:iCs/>
          <w:color w:val="000000"/>
          <w:sz w:val="24"/>
          <w:szCs w:val="24"/>
          <w:lang w:val="en-GB"/>
        </w:rPr>
        <w:t>Dictionary of Euphemism</w:t>
      </w:r>
      <w:r w:rsidRPr="00351F9F">
        <w:rPr>
          <w:rFonts w:ascii="Times New Roman" w:hAnsi="Times New Roman"/>
          <w:color w:val="000000"/>
          <w:sz w:val="24"/>
          <w:szCs w:val="24"/>
          <w:lang w:val="en-GB"/>
        </w:rPr>
        <w:t xml:space="preserve">. </w:t>
      </w:r>
      <w:r w:rsidR="004B1908" w:rsidRPr="00351F9F">
        <w:rPr>
          <w:rFonts w:ascii="Times New Roman" w:hAnsi="Times New Roman"/>
          <w:color w:val="000000"/>
          <w:sz w:val="24"/>
          <w:szCs w:val="24"/>
          <w:lang w:val="en-GB"/>
        </w:rPr>
        <w:t>London</w:t>
      </w:r>
      <w:r w:rsidR="004B1908">
        <w:rPr>
          <w:rFonts w:ascii="Times New Roman" w:hAnsi="Times New Roman"/>
          <w:color w:val="000000"/>
          <w:sz w:val="24"/>
          <w:szCs w:val="24"/>
          <w:lang w:val="en-GB"/>
        </w:rPr>
        <w:t xml:space="preserve">: </w:t>
      </w:r>
      <w:r w:rsidRPr="00351F9F">
        <w:rPr>
          <w:rFonts w:ascii="Times New Roman" w:hAnsi="Times New Roman"/>
          <w:color w:val="000000"/>
          <w:sz w:val="24"/>
          <w:szCs w:val="24"/>
          <w:lang w:val="en-GB"/>
        </w:rPr>
        <w:t>H. Hamilton</w:t>
      </w:r>
      <w:r w:rsidR="004B1908">
        <w:rPr>
          <w:rFonts w:ascii="Times New Roman" w:hAnsi="Times New Roman"/>
          <w:color w:val="000000"/>
          <w:sz w:val="24"/>
          <w:szCs w:val="24"/>
          <w:lang w:val="en-GB"/>
        </w:rPr>
        <w:t>.</w:t>
      </w:r>
    </w:p>
    <w:p w14:paraId="3B26FEE9" w14:textId="60E34CE8" w:rsidR="00CA6DC6" w:rsidRPr="00CA6DC6" w:rsidRDefault="00CA6DC6" w:rsidP="004B1908">
      <w:pPr>
        <w:autoSpaceDE w:val="0"/>
        <w:autoSpaceDN w:val="0"/>
        <w:adjustRightInd w:val="0"/>
        <w:spacing w:after="0" w:line="240" w:lineRule="auto"/>
        <w:ind w:left="567" w:hanging="567"/>
        <w:jc w:val="both"/>
        <w:rPr>
          <w:rFonts w:ascii="Times New Roman" w:hAnsi="Times New Roman"/>
          <w:color w:val="000000"/>
          <w:sz w:val="24"/>
          <w:szCs w:val="24"/>
        </w:rPr>
      </w:pPr>
      <w:r w:rsidRPr="00CA6DC6">
        <w:rPr>
          <w:rFonts w:ascii="Times New Roman" w:hAnsi="Times New Roman"/>
          <w:color w:val="000000"/>
          <w:sz w:val="24"/>
          <w:szCs w:val="24"/>
        </w:rPr>
        <w:t>Ogden</w:t>
      </w:r>
      <w:r w:rsidR="004B1908">
        <w:rPr>
          <w:rFonts w:ascii="Times New Roman" w:hAnsi="Times New Roman"/>
          <w:color w:val="000000"/>
          <w:sz w:val="24"/>
          <w:szCs w:val="24"/>
        </w:rPr>
        <w:t>,</w:t>
      </w:r>
      <w:r w:rsidRPr="00CA6DC6">
        <w:rPr>
          <w:rFonts w:ascii="Times New Roman" w:hAnsi="Times New Roman"/>
          <w:color w:val="000000"/>
          <w:sz w:val="24"/>
          <w:szCs w:val="24"/>
        </w:rPr>
        <w:t xml:space="preserve"> J</w:t>
      </w:r>
      <w:r w:rsidR="004B1908">
        <w:rPr>
          <w:rFonts w:ascii="Times New Roman" w:hAnsi="Times New Roman"/>
          <w:color w:val="000000"/>
          <w:sz w:val="24"/>
          <w:szCs w:val="24"/>
        </w:rPr>
        <w:t xml:space="preserve">. </w:t>
      </w:r>
      <w:r w:rsidRPr="00CA6DC6">
        <w:rPr>
          <w:rFonts w:ascii="Times New Roman" w:hAnsi="Times New Roman"/>
          <w:color w:val="000000"/>
          <w:sz w:val="24"/>
          <w:szCs w:val="24"/>
        </w:rPr>
        <w:t>Branson</w:t>
      </w:r>
      <w:r w:rsidR="004B1908">
        <w:rPr>
          <w:rFonts w:ascii="Times New Roman" w:hAnsi="Times New Roman"/>
          <w:color w:val="000000"/>
          <w:sz w:val="24"/>
          <w:szCs w:val="24"/>
        </w:rPr>
        <w:t>,</w:t>
      </w:r>
      <w:r w:rsidRPr="00CA6DC6">
        <w:rPr>
          <w:rFonts w:ascii="Times New Roman" w:hAnsi="Times New Roman"/>
          <w:color w:val="000000"/>
          <w:sz w:val="24"/>
          <w:szCs w:val="24"/>
        </w:rPr>
        <w:t xml:space="preserve"> R</w:t>
      </w:r>
      <w:r w:rsidR="004B1908">
        <w:rPr>
          <w:rFonts w:ascii="Times New Roman" w:hAnsi="Times New Roman"/>
          <w:color w:val="000000"/>
          <w:sz w:val="24"/>
          <w:szCs w:val="24"/>
        </w:rPr>
        <w:t>.</w:t>
      </w:r>
      <w:r w:rsidRPr="00CA6DC6">
        <w:rPr>
          <w:rFonts w:ascii="Times New Roman" w:hAnsi="Times New Roman"/>
          <w:color w:val="000000"/>
          <w:sz w:val="24"/>
          <w:szCs w:val="24"/>
        </w:rPr>
        <w:t xml:space="preserve"> </w:t>
      </w:r>
      <w:proofErr w:type="spellStart"/>
      <w:r w:rsidRPr="00CA6DC6">
        <w:rPr>
          <w:rFonts w:ascii="Times New Roman" w:hAnsi="Times New Roman"/>
          <w:color w:val="000000"/>
          <w:sz w:val="24"/>
          <w:szCs w:val="24"/>
        </w:rPr>
        <w:t>Bryett</w:t>
      </w:r>
      <w:proofErr w:type="spellEnd"/>
      <w:r w:rsidR="004B1908">
        <w:rPr>
          <w:rFonts w:ascii="Times New Roman" w:hAnsi="Times New Roman"/>
          <w:color w:val="000000"/>
          <w:sz w:val="24"/>
          <w:szCs w:val="24"/>
        </w:rPr>
        <w:t xml:space="preserve">, </w:t>
      </w:r>
      <w:r w:rsidRPr="00CA6DC6">
        <w:rPr>
          <w:rFonts w:ascii="Times New Roman" w:hAnsi="Times New Roman"/>
          <w:color w:val="000000"/>
          <w:sz w:val="24"/>
          <w:szCs w:val="24"/>
        </w:rPr>
        <w:t>A</w:t>
      </w:r>
      <w:r w:rsidR="004B1908">
        <w:rPr>
          <w:rFonts w:ascii="Times New Roman" w:hAnsi="Times New Roman"/>
          <w:color w:val="000000"/>
          <w:sz w:val="24"/>
          <w:szCs w:val="24"/>
        </w:rPr>
        <w:t>.</w:t>
      </w:r>
      <w:r w:rsidRPr="00CA6DC6">
        <w:rPr>
          <w:rFonts w:ascii="Times New Roman" w:hAnsi="Times New Roman"/>
          <w:color w:val="000000"/>
          <w:sz w:val="24"/>
          <w:szCs w:val="24"/>
        </w:rPr>
        <w:t xml:space="preserve"> Campbell</w:t>
      </w:r>
      <w:r w:rsidR="004B1908">
        <w:rPr>
          <w:rFonts w:ascii="Times New Roman" w:hAnsi="Times New Roman"/>
          <w:color w:val="000000"/>
          <w:sz w:val="24"/>
          <w:szCs w:val="24"/>
        </w:rPr>
        <w:t xml:space="preserve">, </w:t>
      </w:r>
      <w:r w:rsidRPr="00CA6DC6">
        <w:rPr>
          <w:rFonts w:ascii="Times New Roman" w:hAnsi="Times New Roman"/>
          <w:color w:val="000000"/>
          <w:sz w:val="24"/>
          <w:szCs w:val="24"/>
        </w:rPr>
        <w:t>A</w:t>
      </w:r>
      <w:r w:rsidR="004B1908">
        <w:rPr>
          <w:rFonts w:ascii="Times New Roman" w:hAnsi="Times New Roman"/>
          <w:color w:val="000000"/>
          <w:sz w:val="24"/>
          <w:szCs w:val="24"/>
        </w:rPr>
        <w:t xml:space="preserve">. </w:t>
      </w:r>
      <w:proofErr w:type="spellStart"/>
      <w:r w:rsidRPr="00CA6DC6">
        <w:rPr>
          <w:rFonts w:ascii="Times New Roman" w:hAnsi="Times New Roman"/>
          <w:color w:val="000000"/>
          <w:sz w:val="24"/>
          <w:szCs w:val="24"/>
        </w:rPr>
        <w:t>Febles</w:t>
      </w:r>
      <w:proofErr w:type="spellEnd"/>
      <w:r w:rsidR="004B1908">
        <w:rPr>
          <w:rFonts w:ascii="Times New Roman" w:hAnsi="Times New Roman"/>
          <w:color w:val="000000"/>
          <w:sz w:val="24"/>
          <w:szCs w:val="24"/>
        </w:rPr>
        <w:t>,</w:t>
      </w:r>
      <w:r w:rsidRPr="00CA6DC6">
        <w:rPr>
          <w:rFonts w:ascii="Times New Roman" w:hAnsi="Times New Roman"/>
          <w:color w:val="000000"/>
          <w:sz w:val="24"/>
          <w:szCs w:val="24"/>
        </w:rPr>
        <w:t xml:space="preserve"> A</w:t>
      </w:r>
      <w:r w:rsidR="004B1908">
        <w:rPr>
          <w:rFonts w:ascii="Times New Roman" w:hAnsi="Times New Roman"/>
          <w:color w:val="000000"/>
          <w:sz w:val="24"/>
          <w:szCs w:val="24"/>
        </w:rPr>
        <w:t>.</w:t>
      </w:r>
      <w:r w:rsidRPr="00CA6DC6">
        <w:rPr>
          <w:rFonts w:ascii="Times New Roman" w:hAnsi="Times New Roman"/>
          <w:color w:val="000000"/>
          <w:sz w:val="24"/>
          <w:szCs w:val="24"/>
        </w:rPr>
        <w:t xml:space="preserve"> Ferguson</w:t>
      </w:r>
      <w:r w:rsidR="004B1908">
        <w:rPr>
          <w:rFonts w:ascii="Times New Roman" w:hAnsi="Times New Roman"/>
          <w:color w:val="000000"/>
          <w:sz w:val="24"/>
          <w:szCs w:val="24"/>
        </w:rPr>
        <w:t>,</w:t>
      </w:r>
      <w:r w:rsidRPr="00CA6DC6">
        <w:rPr>
          <w:rFonts w:ascii="Times New Roman" w:hAnsi="Times New Roman"/>
          <w:color w:val="000000"/>
          <w:sz w:val="24"/>
          <w:szCs w:val="24"/>
        </w:rPr>
        <w:t xml:space="preserve"> I</w:t>
      </w:r>
      <w:r w:rsidR="004B1908">
        <w:rPr>
          <w:rFonts w:ascii="Times New Roman" w:hAnsi="Times New Roman"/>
          <w:color w:val="000000"/>
          <w:sz w:val="24"/>
          <w:szCs w:val="24"/>
        </w:rPr>
        <w:t xml:space="preserve">. </w:t>
      </w:r>
      <w:r w:rsidRPr="00CA6DC6">
        <w:rPr>
          <w:rFonts w:ascii="Times New Roman" w:hAnsi="Times New Roman"/>
          <w:color w:val="000000"/>
          <w:sz w:val="24"/>
          <w:szCs w:val="24"/>
        </w:rPr>
        <w:t>Lavender</w:t>
      </w:r>
      <w:r w:rsidR="004B1908">
        <w:rPr>
          <w:rFonts w:ascii="Times New Roman" w:hAnsi="Times New Roman"/>
          <w:color w:val="000000"/>
          <w:sz w:val="24"/>
          <w:szCs w:val="24"/>
        </w:rPr>
        <w:t xml:space="preserve">, </w:t>
      </w:r>
      <w:r w:rsidRPr="00CA6DC6">
        <w:rPr>
          <w:rFonts w:ascii="Times New Roman" w:hAnsi="Times New Roman"/>
          <w:color w:val="000000"/>
          <w:sz w:val="24"/>
          <w:szCs w:val="24"/>
        </w:rPr>
        <w:t>H</w:t>
      </w:r>
      <w:r w:rsidR="004B1908">
        <w:rPr>
          <w:rFonts w:ascii="Times New Roman" w:hAnsi="Times New Roman"/>
          <w:color w:val="000000"/>
          <w:sz w:val="24"/>
          <w:szCs w:val="24"/>
        </w:rPr>
        <w:t xml:space="preserve">. </w:t>
      </w:r>
      <w:proofErr w:type="spellStart"/>
      <w:r w:rsidRPr="00CA6DC6">
        <w:rPr>
          <w:rFonts w:ascii="Times New Roman" w:hAnsi="Times New Roman"/>
          <w:color w:val="000000"/>
          <w:sz w:val="24"/>
          <w:szCs w:val="24"/>
        </w:rPr>
        <w:t>Mizan</w:t>
      </w:r>
      <w:proofErr w:type="spellEnd"/>
      <w:r w:rsidR="004B1908">
        <w:rPr>
          <w:rFonts w:ascii="Times New Roman" w:hAnsi="Times New Roman"/>
          <w:color w:val="000000"/>
          <w:sz w:val="24"/>
          <w:szCs w:val="24"/>
        </w:rPr>
        <w:t>,</w:t>
      </w:r>
      <w:r w:rsidRPr="00CA6DC6">
        <w:rPr>
          <w:rFonts w:ascii="Times New Roman" w:hAnsi="Times New Roman"/>
          <w:color w:val="000000"/>
          <w:sz w:val="24"/>
          <w:szCs w:val="24"/>
        </w:rPr>
        <w:t xml:space="preserve"> J</w:t>
      </w:r>
      <w:r w:rsidR="004B1908">
        <w:rPr>
          <w:rFonts w:ascii="Times New Roman" w:hAnsi="Times New Roman"/>
          <w:color w:val="000000"/>
          <w:sz w:val="24"/>
          <w:szCs w:val="24"/>
        </w:rPr>
        <w:t>.</w:t>
      </w:r>
      <w:r w:rsidRPr="00CA6DC6">
        <w:rPr>
          <w:rFonts w:ascii="Times New Roman" w:hAnsi="Times New Roman"/>
          <w:color w:val="000000"/>
          <w:sz w:val="24"/>
          <w:szCs w:val="24"/>
        </w:rPr>
        <w:t xml:space="preserve"> Simpson</w:t>
      </w:r>
      <w:r w:rsidR="004B1908">
        <w:rPr>
          <w:rFonts w:ascii="Times New Roman" w:hAnsi="Times New Roman"/>
          <w:color w:val="000000"/>
          <w:sz w:val="24"/>
          <w:szCs w:val="24"/>
        </w:rPr>
        <w:t>,</w:t>
      </w:r>
      <w:r w:rsidRPr="00CA6DC6">
        <w:rPr>
          <w:rFonts w:ascii="Times New Roman" w:hAnsi="Times New Roman"/>
          <w:color w:val="000000"/>
          <w:sz w:val="24"/>
          <w:szCs w:val="24"/>
        </w:rPr>
        <w:t xml:space="preserve"> R</w:t>
      </w:r>
      <w:r w:rsidR="004B1908">
        <w:rPr>
          <w:rFonts w:ascii="Times New Roman" w:hAnsi="Times New Roman"/>
          <w:color w:val="000000"/>
          <w:sz w:val="24"/>
          <w:szCs w:val="24"/>
        </w:rPr>
        <w:t>.</w:t>
      </w:r>
      <w:r w:rsidRPr="00CA6DC6">
        <w:rPr>
          <w:rFonts w:ascii="Times New Roman" w:hAnsi="Times New Roman"/>
          <w:color w:val="000000"/>
          <w:sz w:val="24"/>
          <w:szCs w:val="24"/>
        </w:rPr>
        <w:t xml:space="preserve"> </w:t>
      </w:r>
      <w:r w:rsidR="004B1908">
        <w:rPr>
          <w:rFonts w:ascii="Times New Roman" w:hAnsi="Times New Roman"/>
          <w:color w:val="000000"/>
          <w:sz w:val="24"/>
          <w:szCs w:val="24"/>
        </w:rPr>
        <w:t xml:space="preserve">&amp; </w:t>
      </w:r>
      <w:r w:rsidRPr="00CA6DC6">
        <w:rPr>
          <w:rFonts w:ascii="Times New Roman" w:hAnsi="Times New Roman"/>
          <w:color w:val="000000"/>
          <w:sz w:val="24"/>
          <w:szCs w:val="24"/>
        </w:rPr>
        <w:t>Tayler</w:t>
      </w:r>
      <w:r w:rsidR="004277E4">
        <w:rPr>
          <w:rFonts w:ascii="Times New Roman" w:hAnsi="Times New Roman"/>
          <w:color w:val="000000"/>
          <w:sz w:val="24"/>
          <w:szCs w:val="24"/>
        </w:rPr>
        <w:t>,</w:t>
      </w:r>
      <w:r w:rsidRPr="00CA6DC6">
        <w:rPr>
          <w:rFonts w:ascii="Times New Roman" w:hAnsi="Times New Roman"/>
          <w:color w:val="000000"/>
          <w:sz w:val="24"/>
          <w:szCs w:val="24"/>
        </w:rPr>
        <w:t xml:space="preserve"> M. </w:t>
      </w:r>
      <w:r w:rsidR="004B1908">
        <w:rPr>
          <w:rFonts w:ascii="Times New Roman" w:hAnsi="Times New Roman"/>
          <w:color w:val="000000"/>
          <w:sz w:val="24"/>
          <w:szCs w:val="24"/>
        </w:rPr>
        <w:t>(</w:t>
      </w:r>
      <w:r w:rsidR="004B1908" w:rsidRPr="00CA6DC6">
        <w:rPr>
          <w:rFonts w:ascii="Times New Roman" w:hAnsi="Times New Roman"/>
          <w:color w:val="000000"/>
          <w:sz w:val="24"/>
          <w:szCs w:val="24"/>
        </w:rPr>
        <w:t>2003</w:t>
      </w:r>
      <w:r w:rsidR="004B1908">
        <w:rPr>
          <w:rFonts w:ascii="Times New Roman" w:hAnsi="Times New Roman"/>
          <w:color w:val="000000"/>
          <w:sz w:val="24"/>
          <w:szCs w:val="24"/>
        </w:rPr>
        <w:t xml:space="preserve">). </w:t>
      </w:r>
      <w:r w:rsidRPr="00CA6DC6">
        <w:rPr>
          <w:rFonts w:ascii="Times New Roman" w:hAnsi="Times New Roman"/>
          <w:color w:val="000000"/>
          <w:sz w:val="24"/>
          <w:szCs w:val="24"/>
        </w:rPr>
        <w:t xml:space="preserve">What’s in a </w:t>
      </w:r>
      <w:r w:rsidR="004277E4">
        <w:rPr>
          <w:rFonts w:ascii="Times New Roman" w:hAnsi="Times New Roman"/>
          <w:color w:val="000000"/>
          <w:sz w:val="24"/>
          <w:szCs w:val="24"/>
        </w:rPr>
        <w:t>N</w:t>
      </w:r>
      <w:r w:rsidRPr="00CA6DC6">
        <w:rPr>
          <w:rFonts w:ascii="Times New Roman" w:hAnsi="Times New Roman"/>
          <w:color w:val="000000"/>
          <w:sz w:val="24"/>
          <w:szCs w:val="24"/>
        </w:rPr>
        <w:t xml:space="preserve">ame? Patient </w:t>
      </w:r>
      <w:r w:rsidR="004B1908">
        <w:rPr>
          <w:rFonts w:ascii="Times New Roman" w:hAnsi="Times New Roman"/>
          <w:color w:val="000000"/>
          <w:sz w:val="24"/>
          <w:szCs w:val="24"/>
        </w:rPr>
        <w:t>V</w:t>
      </w:r>
      <w:r w:rsidRPr="00CA6DC6">
        <w:rPr>
          <w:rFonts w:ascii="Times New Roman" w:hAnsi="Times New Roman"/>
          <w:color w:val="000000"/>
          <w:sz w:val="24"/>
          <w:szCs w:val="24"/>
        </w:rPr>
        <w:t xml:space="preserve">iews of the </w:t>
      </w:r>
      <w:r w:rsidR="004B1908">
        <w:rPr>
          <w:rFonts w:ascii="Times New Roman" w:hAnsi="Times New Roman"/>
          <w:color w:val="000000"/>
          <w:sz w:val="24"/>
          <w:szCs w:val="24"/>
        </w:rPr>
        <w:t>I</w:t>
      </w:r>
      <w:r w:rsidRPr="00CA6DC6">
        <w:rPr>
          <w:rFonts w:ascii="Times New Roman" w:hAnsi="Times New Roman"/>
          <w:color w:val="000000"/>
          <w:sz w:val="24"/>
          <w:szCs w:val="24"/>
        </w:rPr>
        <w:t xml:space="preserve">mpact and </w:t>
      </w:r>
      <w:r w:rsidR="004B1908">
        <w:rPr>
          <w:rFonts w:ascii="Times New Roman" w:hAnsi="Times New Roman"/>
          <w:color w:val="000000"/>
          <w:sz w:val="24"/>
          <w:szCs w:val="24"/>
        </w:rPr>
        <w:t>F</w:t>
      </w:r>
      <w:r w:rsidRPr="00CA6DC6">
        <w:rPr>
          <w:rFonts w:ascii="Times New Roman" w:hAnsi="Times New Roman"/>
          <w:color w:val="000000"/>
          <w:sz w:val="24"/>
          <w:szCs w:val="24"/>
        </w:rPr>
        <w:t xml:space="preserve">unction of a </w:t>
      </w:r>
      <w:r w:rsidR="004B1908">
        <w:rPr>
          <w:rFonts w:ascii="Times New Roman" w:hAnsi="Times New Roman"/>
          <w:color w:val="000000"/>
          <w:sz w:val="24"/>
          <w:szCs w:val="24"/>
        </w:rPr>
        <w:t>D</w:t>
      </w:r>
      <w:r w:rsidRPr="00CA6DC6">
        <w:rPr>
          <w:rFonts w:ascii="Times New Roman" w:hAnsi="Times New Roman"/>
          <w:color w:val="000000"/>
          <w:sz w:val="24"/>
          <w:szCs w:val="24"/>
        </w:rPr>
        <w:t xml:space="preserve">iagnosis. </w:t>
      </w:r>
      <w:r w:rsidRPr="00CA6DC6">
        <w:rPr>
          <w:rFonts w:ascii="Times New Roman" w:hAnsi="Times New Roman"/>
          <w:i/>
          <w:iCs/>
          <w:color w:val="000000"/>
          <w:sz w:val="24"/>
          <w:szCs w:val="24"/>
        </w:rPr>
        <w:t>Fam Pract</w:t>
      </w:r>
      <w:r w:rsidR="004B1908">
        <w:rPr>
          <w:rFonts w:ascii="Times New Roman" w:hAnsi="Times New Roman"/>
          <w:color w:val="000000"/>
          <w:sz w:val="24"/>
          <w:szCs w:val="24"/>
        </w:rPr>
        <w:t xml:space="preserve">. </w:t>
      </w:r>
      <w:r w:rsidRPr="00CA6DC6">
        <w:rPr>
          <w:rFonts w:ascii="Times New Roman" w:hAnsi="Times New Roman"/>
          <w:color w:val="000000"/>
          <w:sz w:val="24"/>
          <w:szCs w:val="24"/>
        </w:rPr>
        <w:t>20, 248</w:t>
      </w:r>
      <w:r w:rsidR="004B1908">
        <w:rPr>
          <w:rFonts w:ascii="Times New Roman" w:hAnsi="Times New Roman"/>
          <w:color w:val="000000"/>
          <w:sz w:val="24"/>
          <w:szCs w:val="24"/>
        </w:rPr>
        <w:t>-</w:t>
      </w:r>
      <w:r w:rsidRPr="00CA6DC6">
        <w:rPr>
          <w:rFonts w:ascii="Times New Roman" w:hAnsi="Times New Roman"/>
          <w:color w:val="000000"/>
          <w:sz w:val="24"/>
          <w:szCs w:val="24"/>
        </w:rPr>
        <w:t>53.</w:t>
      </w:r>
    </w:p>
    <w:p w14:paraId="573C6762" w14:textId="2341DEFA" w:rsidR="007F6D42" w:rsidRPr="007F6D42" w:rsidRDefault="007F6D42" w:rsidP="004B1908">
      <w:pPr>
        <w:autoSpaceDE w:val="0"/>
        <w:autoSpaceDN w:val="0"/>
        <w:adjustRightInd w:val="0"/>
        <w:spacing w:after="0" w:line="240" w:lineRule="auto"/>
        <w:ind w:left="567" w:hanging="567"/>
        <w:jc w:val="both"/>
        <w:rPr>
          <w:rFonts w:ascii="Times New Roman" w:hAnsi="Times New Roman"/>
          <w:color w:val="000000"/>
          <w:sz w:val="24"/>
          <w:szCs w:val="24"/>
        </w:rPr>
      </w:pPr>
      <w:bookmarkStart w:id="92" w:name="_Hlk37612465"/>
      <w:r w:rsidRPr="007F6D42">
        <w:rPr>
          <w:rFonts w:ascii="Times New Roman" w:hAnsi="Times New Roman"/>
          <w:color w:val="000000"/>
          <w:sz w:val="24"/>
          <w:szCs w:val="24"/>
        </w:rPr>
        <w:t>Olimat</w:t>
      </w:r>
      <w:r w:rsidR="004B1908">
        <w:rPr>
          <w:rFonts w:ascii="Times New Roman" w:hAnsi="Times New Roman"/>
          <w:color w:val="000000"/>
          <w:sz w:val="24"/>
          <w:szCs w:val="24"/>
        </w:rPr>
        <w:t xml:space="preserve">, </w:t>
      </w:r>
      <w:r w:rsidRPr="007F6D42">
        <w:rPr>
          <w:rFonts w:ascii="Times New Roman" w:hAnsi="Times New Roman"/>
          <w:color w:val="000000"/>
          <w:sz w:val="24"/>
          <w:szCs w:val="24"/>
        </w:rPr>
        <w:t xml:space="preserve">S. N. </w:t>
      </w:r>
      <w:bookmarkEnd w:id="92"/>
      <w:r w:rsidR="004B1908">
        <w:rPr>
          <w:rFonts w:ascii="Times New Roman" w:hAnsi="Times New Roman"/>
          <w:color w:val="000000"/>
          <w:sz w:val="24"/>
          <w:szCs w:val="24"/>
        </w:rPr>
        <w:t>(</w:t>
      </w:r>
      <w:r w:rsidRPr="007F6D42">
        <w:rPr>
          <w:rFonts w:ascii="Times New Roman" w:hAnsi="Times New Roman"/>
          <w:color w:val="000000"/>
          <w:sz w:val="24"/>
          <w:szCs w:val="24"/>
        </w:rPr>
        <w:t>2018</w:t>
      </w:r>
      <w:r w:rsidR="004B1908">
        <w:rPr>
          <w:rFonts w:ascii="Times New Roman" w:hAnsi="Times New Roman"/>
          <w:color w:val="000000"/>
          <w:sz w:val="24"/>
          <w:szCs w:val="24"/>
        </w:rPr>
        <w:t>)</w:t>
      </w:r>
      <w:r w:rsidRPr="007F6D42">
        <w:rPr>
          <w:rFonts w:ascii="Times New Roman" w:hAnsi="Times New Roman"/>
          <w:color w:val="000000"/>
          <w:sz w:val="24"/>
          <w:szCs w:val="24"/>
        </w:rPr>
        <w:t xml:space="preserve">. Developing a Model for Translating Euphemism in the Qur’an: </w:t>
      </w:r>
      <w:r w:rsidR="004277E4">
        <w:rPr>
          <w:rFonts w:ascii="Times New Roman" w:hAnsi="Times New Roman"/>
          <w:color w:val="000000"/>
          <w:sz w:val="24"/>
          <w:szCs w:val="24"/>
        </w:rPr>
        <w:t>a</w:t>
      </w:r>
      <w:r w:rsidRPr="007F6D42">
        <w:rPr>
          <w:rFonts w:ascii="Times New Roman" w:hAnsi="Times New Roman"/>
          <w:color w:val="000000"/>
          <w:sz w:val="24"/>
          <w:szCs w:val="24"/>
        </w:rPr>
        <w:t xml:space="preserve">n </w:t>
      </w:r>
      <w:proofErr w:type="spellStart"/>
      <w:r w:rsidRPr="007F6D42">
        <w:rPr>
          <w:rFonts w:ascii="Times New Roman" w:hAnsi="Times New Roman"/>
          <w:color w:val="000000"/>
          <w:sz w:val="24"/>
          <w:szCs w:val="24"/>
        </w:rPr>
        <w:t>Intratextual</w:t>
      </w:r>
      <w:proofErr w:type="spellEnd"/>
      <w:r w:rsidRPr="007F6D42">
        <w:rPr>
          <w:rFonts w:ascii="Times New Roman" w:hAnsi="Times New Roman"/>
          <w:color w:val="000000"/>
          <w:sz w:val="24"/>
          <w:szCs w:val="24"/>
        </w:rPr>
        <w:t>- and Contextual-based Approach.</w:t>
      </w:r>
      <w:r w:rsidRPr="007F6D42">
        <w:rPr>
          <w:rFonts w:ascii="Times New Roman" w:hAnsi="Times New Roman"/>
          <w:color w:val="000000"/>
          <w:sz w:val="24"/>
          <w:szCs w:val="24"/>
          <w:lang w:val="en-GB"/>
        </w:rPr>
        <w:t xml:space="preserve"> </w:t>
      </w:r>
      <w:r w:rsidRPr="007F6D42">
        <w:rPr>
          <w:rFonts w:ascii="Times New Roman" w:hAnsi="Times New Roman"/>
          <w:i/>
          <w:iCs/>
          <w:color w:val="000000"/>
          <w:sz w:val="24"/>
          <w:szCs w:val="24"/>
        </w:rPr>
        <w:t>Advances in Language and Literary Studies</w:t>
      </w:r>
      <w:r w:rsidR="004B1908">
        <w:rPr>
          <w:rFonts w:ascii="Times New Roman" w:hAnsi="Times New Roman"/>
          <w:i/>
          <w:iCs/>
          <w:color w:val="000000"/>
          <w:sz w:val="24"/>
          <w:szCs w:val="24"/>
        </w:rPr>
        <w:t>.</w:t>
      </w:r>
      <w:r w:rsidRPr="007F6D42">
        <w:rPr>
          <w:rFonts w:ascii="Times New Roman" w:hAnsi="Times New Roman"/>
          <w:i/>
          <w:iCs/>
          <w:color w:val="000000"/>
          <w:sz w:val="24"/>
          <w:szCs w:val="24"/>
        </w:rPr>
        <w:t xml:space="preserve"> </w:t>
      </w:r>
      <w:r w:rsidRPr="007F6D42">
        <w:rPr>
          <w:rFonts w:ascii="Times New Roman" w:hAnsi="Times New Roman"/>
          <w:color w:val="000000"/>
          <w:sz w:val="24"/>
          <w:szCs w:val="24"/>
        </w:rPr>
        <w:t>9(6), 101-111.</w:t>
      </w:r>
    </w:p>
    <w:p w14:paraId="435704B3" w14:textId="3F56A780" w:rsidR="007F6D42" w:rsidRPr="007F6D42" w:rsidRDefault="007F6D42" w:rsidP="004B1908">
      <w:pPr>
        <w:autoSpaceDE w:val="0"/>
        <w:autoSpaceDN w:val="0"/>
        <w:adjustRightInd w:val="0"/>
        <w:spacing w:after="0" w:line="240" w:lineRule="auto"/>
        <w:ind w:left="567" w:hanging="567"/>
        <w:jc w:val="both"/>
        <w:rPr>
          <w:rFonts w:ascii="Times New Roman" w:hAnsi="Times New Roman"/>
          <w:color w:val="000000"/>
          <w:sz w:val="24"/>
          <w:szCs w:val="24"/>
        </w:rPr>
      </w:pPr>
      <w:r w:rsidRPr="007F6D42">
        <w:rPr>
          <w:rFonts w:ascii="Times New Roman" w:hAnsi="Times New Roman"/>
          <w:color w:val="000000"/>
          <w:sz w:val="24"/>
          <w:szCs w:val="24"/>
        </w:rPr>
        <w:t xml:space="preserve">Olimat S. N. </w:t>
      </w:r>
      <w:r w:rsidR="004B1908">
        <w:rPr>
          <w:rFonts w:ascii="Times New Roman" w:hAnsi="Times New Roman"/>
          <w:color w:val="000000"/>
          <w:sz w:val="24"/>
          <w:szCs w:val="24"/>
        </w:rPr>
        <w:t>(</w:t>
      </w:r>
      <w:r w:rsidRPr="007F6D42">
        <w:rPr>
          <w:rFonts w:ascii="Times New Roman" w:hAnsi="Times New Roman"/>
          <w:color w:val="000000"/>
          <w:sz w:val="24"/>
          <w:szCs w:val="24"/>
        </w:rPr>
        <w:t>2019</w:t>
      </w:r>
      <w:r w:rsidR="004B1908">
        <w:rPr>
          <w:rFonts w:ascii="Times New Roman" w:hAnsi="Times New Roman"/>
          <w:color w:val="000000"/>
          <w:sz w:val="24"/>
          <w:szCs w:val="24"/>
        </w:rPr>
        <w:t>).</w:t>
      </w:r>
      <w:r w:rsidRPr="007F6D42">
        <w:rPr>
          <w:rFonts w:ascii="Times New Roman" w:hAnsi="Times New Roman"/>
          <w:color w:val="000000"/>
          <w:sz w:val="24"/>
          <w:szCs w:val="24"/>
        </w:rPr>
        <w:t xml:space="preserve"> Euphemism in the Qur</w:t>
      </w:r>
      <w:r w:rsidR="004277E4">
        <w:rPr>
          <w:rFonts w:ascii="Times New Roman" w:hAnsi="Times New Roman"/>
          <w:color w:val="000000"/>
          <w:sz w:val="24"/>
          <w:szCs w:val="24"/>
        </w:rPr>
        <w:t>’</w:t>
      </w:r>
      <w:r w:rsidRPr="007F6D42">
        <w:rPr>
          <w:rFonts w:ascii="Times New Roman" w:hAnsi="Times New Roman"/>
          <w:color w:val="000000"/>
          <w:sz w:val="24"/>
          <w:szCs w:val="24"/>
        </w:rPr>
        <w:t xml:space="preserve">an: Corpus-based </w:t>
      </w:r>
      <w:r w:rsidR="004B1908">
        <w:rPr>
          <w:rFonts w:ascii="Times New Roman" w:hAnsi="Times New Roman"/>
          <w:color w:val="000000"/>
          <w:sz w:val="24"/>
          <w:szCs w:val="24"/>
        </w:rPr>
        <w:t>L</w:t>
      </w:r>
      <w:r w:rsidRPr="007F6D42">
        <w:rPr>
          <w:rFonts w:ascii="Times New Roman" w:hAnsi="Times New Roman"/>
          <w:color w:val="000000"/>
          <w:sz w:val="24"/>
          <w:szCs w:val="24"/>
        </w:rPr>
        <w:t>inguistic</w:t>
      </w:r>
      <w:r w:rsidR="004B1908">
        <w:rPr>
          <w:rFonts w:ascii="Times New Roman" w:hAnsi="Times New Roman"/>
          <w:color w:val="000000"/>
          <w:sz w:val="24"/>
          <w:szCs w:val="24"/>
        </w:rPr>
        <w:t xml:space="preserve"> A</w:t>
      </w:r>
      <w:r w:rsidRPr="007F6D42">
        <w:rPr>
          <w:rFonts w:ascii="Times New Roman" w:hAnsi="Times New Roman"/>
          <w:color w:val="000000"/>
          <w:sz w:val="24"/>
          <w:szCs w:val="24"/>
        </w:rPr>
        <w:t xml:space="preserve">nalysis and </w:t>
      </w:r>
      <w:proofErr w:type="spellStart"/>
      <w:r w:rsidR="004B1908">
        <w:rPr>
          <w:rFonts w:ascii="Times New Roman" w:hAnsi="Times New Roman"/>
          <w:color w:val="000000"/>
          <w:sz w:val="24"/>
          <w:szCs w:val="24"/>
        </w:rPr>
        <w:t>I</w:t>
      </w:r>
      <w:r w:rsidRPr="007F6D42">
        <w:rPr>
          <w:rFonts w:ascii="Times New Roman" w:hAnsi="Times New Roman"/>
          <w:color w:val="000000"/>
          <w:sz w:val="24"/>
          <w:szCs w:val="24"/>
        </w:rPr>
        <w:t>ntratextual</w:t>
      </w:r>
      <w:proofErr w:type="spellEnd"/>
      <w:r w:rsidRPr="007F6D42">
        <w:rPr>
          <w:rFonts w:ascii="Times New Roman" w:hAnsi="Times New Roman"/>
          <w:color w:val="000000"/>
          <w:sz w:val="24"/>
          <w:szCs w:val="24"/>
        </w:rPr>
        <w:t xml:space="preserve">- and </w:t>
      </w:r>
      <w:r w:rsidR="004B1908">
        <w:rPr>
          <w:rFonts w:ascii="Times New Roman" w:hAnsi="Times New Roman"/>
          <w:color w:val="000000"/>
          <w:sz w:val="24"/>
          <w:szCs w:val="24"/>
        </w:rPr>
        <w:t>C</w:t>
      </w:r>
      <w:r w:rsidRPr="007F6D42">
        <w:rPr>
          <w:rFonts w:ascii="Times New Roman" w:hAnsi="Times New Roman"/>
          <w:color w:val="000000"/>
          <w:sz w:val="24"/>
          <w:szCs w:val="24"/>
        </w:rPr>
        <w:t xml:space="preserve">ontextual-based </w:t>
      </w:r>
      <w:r w:rsidR="004B1908">
        <w:rPr>
          <w:rFonts w:ascii="Times New Roman" w:hAnsi="Times New Roman"/>
          <w:color w:val="000000"/>
          <w:sz w:val="24"/>
          <w:szCs w:val="24"/>
        </w:rPr>
        <w:t>T</w:t>
      </w:r>
      <w:r w:rsidRPr="007F6D42">
        <w:rPr>
          <w:rFonts w:ascii="Times New Roman" w:hAnsi="Times New Roman"/>
          <w:color w:val="000000"/>
          <w:sz w:val="24"/>
          <w:szCs w:val="24"/>
        </w:rPr>
        <w:t xml:space="preserve">ranslation. Unpublished </w:t>
      </w:r>
      <w:r w:rsidR="004B1908">
        <w:rPr>
          <w:rFonts w:ascii="Times New Roman" w:hAnsi="Times New Roman"/>
          <w:color w:val="000000"/>
          <w:sz w:val="24"/>
          <w:szCs w:val="24"/>
        </w:rPr>
        <w:t xml:space="preserve">Ph.D. </w:t>
      </w:r>
      <w:r w:rsidRPr="007F6D42">
        <w:rPr>
          <w:rFonts w:ascii="Times New Roman" w:hAnsi="Times New Roman"/>
          <w:color w:val="000000"/>
          <w:sz w:val="24"/>
          <w:szCs w:val="24"/>
        </w:rPr>
        <w:t>Thesis</w:t>
      </w:r>
      <w:r w:rsidR="004B1908">
        <w:rPr>
          <w:rFonts w:ascii="Times New Roman" w:hAnsi="Times New Roman"/>
          <w:color w:val="000000"/>
          <w:sz w:val="24"/>
          <w:szCs w:val="24"/>
        </w:rPr>
        <w:t>,</w:t>
      </w:r>
      <w:r w:rsidRPr="007F6D42">
        <w:rPr>
          <w:rFonts w:ascii="Times New Roman" w:hAnsi="Times New Roman"/>
          <w:color w:val="000000"/>
          <w:sz w:val="24"/>
          <w:szCs w:val="24"/>
        </w:rPr>
        <w:t xml:space="preserve"> University of Leeds</w:t>
      </w:r>
      <w:r w:rsidR="004B1908">
        <w:rPr>
          <w:rFonts w:ascii="Times New Roman" w:hAnsi="Times New Roman"/>
          <w:color w:val="000000"/>
          <w:sz w:val="24"/>
          <w:szCs w:val="24"/>
        </w:rPr>
        <w:t>, Leeds, UK.</w:t>
      </w:r>
    </w:p>
    <w:p w14:paraId="4A194E49" w14:textId="4E8D60C6" w:rsidR="007F6D42" w:rsidRPr="00CA6DC6" w:rsidRDefault="007F6D42" w:rsidP="004B1908">
      <w:pPr>
        <w:autoSpaceDE w:val="0"/>
        <w:autoSpaceDN w:val="0"/>
        <w:adjustRightInd w:val="0"/>
        <w:spacing w:after="0" w:line="240" w:lineRule="auto"/>
        <w:ind w:left="567" w:hanging="567"/>
        <w:jc w:val="both"/>
        <w:rPr>
          <w:rFonts w:ascii="Times New Roman" w:hAnsi="Times New Roman"/>
          <w:color w:val="000000"/>
          <w:sz w:val="24"/>
          <w:szCs w:val="24"/>
        </w:rPr>
      </w:pPr>
      <w:proofErr w:type="spellStart"/>
      <w:r w:rsidRPr="00CA6DC6">
        <w:rPr>
          <w:rFonts w:ascii="Times New Roman" w:hAnsi="Times New Roman"/>
          <w:color w:val="000000"/>
          <w:sz w:val="24"/>
          <w:szCs w:val="24"/>
        </w:rPr>
        <w:t>Rababah</w:t>
      </w:r>
      <w:proofErr w:type="spellEnd"/>
      <w:r w:rsidR="007B1249">
        <w:rPr>
          <w:rFonts w:ascii="Times New Roman" w:hAnsi="Times New Roman"/>
          <w:color w:val="000000"/>
          <w:sz w:val="24"/>
          <w:szCs w:val="24"/>
        </w:rPr>
        <w:t>,</w:t>
      </w:r>
      <w:r w:rsidRPr="00CA6DC6">
        <w:rPr>
          <w:rFonts w:ascii="Times New Roman" w:hAnsi="Times New Roman"/>
          <w:color w:val="000000"/>
          <w:sz w:val="24"/>
          <w:szCs w:val="24"/>
        </w:rPr>
        <w:t xml:space="preserve"> H. A. </w:t>
      </w:r>
      <w:r w:rsidR="004B1908">
        <w:rPr>
          <w:rFonts w:ascii="Times New Roman" w:hAnsi="Times New Roman"/>
          <w:color w:val="000000"/>
          <w:sz w:val="24"/>
          <w:szCs w:val="24"/>
        </w:rPr>
        <w:t>(</w:t>
      </w:r>
      <w:r w:rsidRPr="00CA6DC6">
        <w:rPr>
          <w:rFonts w:ascii="Times New Roman" w:hAnsi="Times New Roman"/>
          <w:color w:val="000000"/>
          <w:sz w:val="24"/>
          <w:szCs w:val="24"/>
        </w:rPr>
        <w:t>2014</w:t>
      </w:r>
      <w:r w:rsidR="004B1908">
        <w:rPr>
          <w:rFonts w:ascii="Times New Roman" w:hAnsi="Times New Roman"/>
          <w:color w:val="000000"/>
          <w:sz w:val="24"/>
          <w:szCs w:val="24"/>
        </w:rPr>
        <w:t>)</w:t>
      </w:r>
      <w:r w:rsidRPr="00CA6DC6">
        <w:rPr>
          <w:rFonts w:ascii="Times New Roman" w:hAnsi="Times New Roman"/>
          <w:color w:val="000000"/>
          <w:sz w:val="24"/>
          <w:szCs w:val="24"/>
        </w:rPr>
        <w:t>. The Translatability and Use of X-</w:t>
      </w:r>
      <w:proofErr w:type="spellStart"/>
      <w:r w:rsidRPr="00CA6DC6">
        <w:rPr>
          <w:rFonts w:ascii="Times New Roman" w:hAnsi="Times New Roman"/>
          <w:color w:val="000000"/>
          <w:sz w:val="24"/>
          <w:szCs w:val="24"/>
        </w:rPr>
        <w:t>Phemism</w:t>
      </w:r>
      <w:proofErr w:type="spellEnd"/>
      <w:r w:rsidRPr="00CA6DC6">
        <w:rPr>
          <w:rFonts w:ascii="Times New Roman" w:hAnsi="Times New Roman"/>
          <w:color w:val="000000"/>
          <w:sz w:val="24"/>
          <w:szCs w:val="24"/>
        </w:rPr>
        <w:t xml:space="preserve"> Expressions (X-</w:t>
      </w:r>
      <w:proofErr w:type="spellStart"/>
      <w:r w:rsidRPr="00CA6DC6">
        <w:rPr>
          <w:rFonts w:ascii="Times New Roman" w:hAnsi="Times New Roman"/>
          <w:color w:val="000000"/>
          <w:sz w:val="24"/>
          <w:szCs w:val="24"/>
        </w:rPr>
        <w:t>Phemization</w:t>
      </w:r>
      <w:proofErr w:type="spellEnd"/>
      <w:r w:rsidRPr="00CA6DC6">
        <w:rPr>
          <w:rFonts w:ascii="Times New Roman" w:hAnsi="Times New Roman"/>
          <w:color w:val="000000"/>
          <w:sz w:val="24"/>
          <w:szCs w:val="24"/>
        </w:rPr>
        <w:t xml:space="preserve">): Euphemisms, </w:t>
      </w:r>
      <w:proofErr w:type="spellStart"/>
      <w:r w:rsidRPr="00CA6DC6">
        <w:rPr>
          <w:rFonts w:ascii="Times New Roman" w:hAnsi="Times New Roman"/>
          <w:color w:val="000000"/>
          <w:sz w:val="24"/>
          <w:szCs w:val="24"/>
        </w:rPr>
        <w:t>Dysphemisms</w:t>
      </w:r>
      <w:proofErr w:type="spellEnd"/>
      <w:r w:rsidRPr="00CA6DC6">
        <w:rPr>
          <w:rFonts w:ascii="Times New Roman" w:hAnsi="Times New Roman"/>
          <w:color w:val="000000"/>
          <w:sz w:val="24"/>
          <w:szCs w:val="24"/>
        </w:rPr>
        <w:t xml:space="preserve"> and </w:t>
      </w:r>
      <w:proofErr w:type="spellStart"/>
      <w:r w:rsidRPr="00CA6DC6">
        <w:rPr>
          <w:rFonts w:ascii="Times New Roman" w:hAnsi="Times New Roman"/>
          <w:color w:val="000000"/>
          <w:sz w:val="24"/>
          <w:szCs w:val="24"/>
        </w:rPr>
        <w:t>Orthophemisms</w:t>
      </w:r>
      <w:proofErr w:type="spellEnd"/>
      <w:r w:rsidRPr="00CA6DC6">
        <w:rPr>
          <w:rFonts w:ascii="Times New Roman" w:hAnsi="Times New Roman"/>
          <w:color w:val="000000"/>
          <w:sz w:val="24"/>
          <w:szCs w:val="24"/>
        </w:rPr>
        <w:t xml:space="preserve"> in the Medical Discourse. </w:t>
      </w:r>
      <w:r w:rsidRPr="00CA6DC6">
        <w:rPr>
          <w:rFonts w:ascii="Times New Roman" w:hAnsi="Times New Roman"/>
          <w:i/>
          <w:iCs/>
          <w:color w:val="000000"/>
          <w:sz w:val="24"/>
          <w:szCs w:val="24"/>
        </w:rPr>
        <w:t>Studies in Literature and Language</w:t>
      </w:r>
      <w:r w:rsidR="004B1908">
        <w:rPr>
          <w:rFonts w:ascii="Times New Roman" w:hAnsi="Times New Roman"/>
          <w:color w:val="000000"/>
          <w:sz w:val="24"/>
          <w:szCs w:val="24"/>
        </w:rPr>
        <w:t xml:space="preserve">. </w:t>
      </w:r>
      <w:r w:rsidRPr="00CA6DC6">
        <w:rPr>
          <w:rFonts w:ascii="Times New Roman" w:hAnsi="Times New Roman"/>
          <w:color w:val="000000"/>
          <w:sz w:val="24"/>
          <w:szCs w:val="24"/>
        </w:rPr>
        <w:t>9(3), 229-240</w:t>
      </w:r>
      <w:r w:rsidR="004B1908">
        <w:rPr>
          <w:rFonts w:ascii="Times New Roman" w:hAnsi="Times New Roman"/>
          <w:color w:val="000000"/>
          <w:sz w:val="24"/>
          <w:szCs w:val="24"/>
        </w:rPr>
        <w:t>.</w:t>
      </w:r>
    </w:p>
    <w:p w14:paraId="45C4CC6F" w14:textId="531F8737" w:rsidR="007F6D42" w:rsidRPr="00CA6DC6" w:rsidRDefault="007F6D42" w:rsidP="004B1908">
      <w:pPr>
        <w:autoSpaceDE w:val="0"/>
        <w:autoSpaceDN w:val="0"/>
        <w:adjustRightInd w:val="0"/>
        <w:spacing w:after="0" w:line="240" w:lineRule="auto"/>
        <w:ind w:left="567" w:hanging="567"/>
        <w:jc w:val="both"/>
        <w:rPr>
          <w:rFonts w:ascii="Times New Roman" w:hAnsi="Times New Roman"/>
          <w:color w:val="000000"/>
          <w:sz w:val="24"/>
          <w:szCs w:val="24"/>
        </w:rPr>
      </w:pPr>
      <w:bookmarkStart w:id="93" w:name="_Hlk36841612"/>
      <w:proofErr w:type="spellStart"/>
      <w:r w:rsidRPr="00CA6DC6">
        <w:rPr>
          <w:rFonts w:ascii="Times New Roman" w:hAnsi="Times New Roman"/>
          <w:color w:val="000000"/>
          <w:sz w:val="24"/>
          <w:szCs w:val="24"/>
        </w:rPr>
        <w:t>Rabab’ah</w:t>
      </w:r>
      <w:proofErr w:type="spellEnd"/>
      <w:r w:rsidRPr="00CA6DC6">
        <w:rPr>
          <w:rFonts w:ascii="Times New Roman" w:hAnsi="Times New Roman"/>
          <w:color w:val="000000"/>
          <w:sz w:val="24"/>
          <w:szCs w:val="24"/>
        </w:rPr>
        <w:t xml:space="preserve">, G. </w:t>
      </w:r>
      <w:r w:rsidR="004B1908">
        <w:rPr>
          <w:rFonts w:ascii="Times New Roman" w:hAnsi="Times New Roman"/>
          <w:color w:val="000000"/>
          <w:sz w:val="24"/>
          <w:szCs w:val="24"/>
        </w:rPr>
        <w:t>&amp;</w:t>
      </w:r>
      <w:r w:rsidRPr="00CA6DC6">
        <w:rPr>
          <w:rFonts w:ascii="Times New Roman" w:hAnsi="Times New Roman"/>
          <w:color w:val="000000"/>
          <w:sz w:val="24"/>
          <w:szCs w:val="24"/>
        </w:rPr>
        <w:t xml:space="preserve"> Al-</w:t>
      </w:r>
      <w:proofErr w:type="spellStart"/>
      <w:r w:rsidRPr="00CA6DC6">
        <w:rPr>
          <w:rFonts w:ascii="Times New Roman" w:hAnsi="Times New Roman"/>
          <w:color w:val="000000"/>
          <w:sz w:val="24"/>
          <w:szCs w:val="24"/>
        </w:rPr>
        <w:t>Qarni</w:t>
      </w:r>
      <w:proofErr w:type="spellEnd"/>
      <w:r w:rsidRPr="00CA6DC6">
        <w:rPr>
          <w:rFonts w:ascii="Times New Roman" w:hAnsi="Times New Roman"/>
          <w:color w:val="000000"/>
          <w:sz w:val="24"/>
          <w:szCs w:val="24"/>
        </w:rPr>
        <w:t xml:space="preserve">, </w:t>
      </w:r>
      <w:bookmarkEnd w:id="93"/>
      <w:r w:rsidRPr="00CA6DC6">
        <w:rPr>
          <w:rFonts w:ascii="Times New Roman" w:hAnsi="Times New Roman"/>
          <w:color w:val="000000"/>
          <w:sz w:val="24"/>
          <w:szCs w:val="24"/>
        </w:rPr>
        <w:t xml:space="preserve">A.M. </w:t>
      </w:r>
      <w:r w:rsidR="004B1908">
        <w:rPr>
          <w:rFonts w:ascii="Times New Roman" w:hAnsi="Times New Roman"/>
          <w:color w:val="000000"/>
          <w:sz w:val="24"/>
          <w:szCs w:val="24"/>
        </w:rPr>
        <w:t>(</w:t>
      </w:r>
      <w:r w:rsidRPr="00CA6DC6">
        <w:rPr>
          <w:rFonts w:ascii="Times New Roman" w:hAnsi="Times New Roman"/>
          <w:color w:val="000000"/>
          <w:sz w:val="24"/>
          <w:szCs w:val="24"/>
        </w:rPr>
        <w:t>2012</w:t>
      </w:r>
      <w:r w:rsidR="004B1908">
        <w:rPr>
          <w:rFonts w:ascii="Times New Roman" w:hAnsi="Times New Roman"/>
          <w:color w:val="000000"/>
          <w:sz w:val="24"/>
          <w:szCs w:val="24"/>
        </w:rPr>
        <w:t>)</w:t>
      </w:r>
      <w:r w:rsidRPr="00CA6DC6">
        <w:rPr>
          <w:rFonts w:ascii="Times New Roman" w:hAnsi="Times New Roman"/>
          <w:color w:val="000000"/>
          <w:sz w:val="24"/>
          <w:szCs w:val="24"/>
        </w:rPr>
        <w:t xml:space="preserve">. Euphemism in Saudi Arabic and British English. </w:t>
      </w:r>
      <w:r w:rsidRPr="00CA6DC6">
        <w:rPr>
          <w:rFonts w:ascii="Times New Roman" w:hAnsi="Times New Roman"/>
          <w:i/>
          <w:iCs/>
          <w:color w:val="000000"/>
          <w:sz w:val="24"/>
          <w:szCs w:val="24"/>
        </w:rPr>
        <w:t>Journal of Pragmatics</w:t>
      </w:r>
      <w:r w:rsidR="004B1908">
        <w:rPr>
          <w:rFonts w:ascii="Times New Roman" w:hAnsi="Times New Roman"/>
          <w:color w:val="000000"/>
          <w:sz w:val="24"/>
          <w:szCs w:val="24"/>
        </w:rPr>
        <w:t xml:space="preserve">. </w:t>
      </w:r>
      <w:r w:rsidRPr="00CA6DC6">
        <w:rPr>
          <w:rFonts w:ascii="Times New Roman" w:hAnsi="Times New Roman"/>
          <w:color w:val="000000"/>
          <w:sz w:val="24"/>
          <w:szCs w:val="24"/>
        </w:rPr>
        <w:t>44(6-7), 730-743.</w:t>
      </w:r>
    </w:p>
    <w:p w14:paraId="1676181D" w14:textId="03F065E7" w:rsidR="00CA6DC6" w:rsidRPr="00CA6DC6" w:rsidRDefault="00CA6DC6" w:rsidP="004B1908">
      <w:pPr>
        <w:autoSpaceDE w:val="0"/>
        <w:autoSpaceDN w:val="0"/>
        <w:adjustRightInd w:val="0"/>
        <w:spacing w:after="0" w:line="240" w:lineRule="auto"/>
        <w:ind w:left="567" w:hanging="567"/>
        <w:jc w:val="both"/>
        <w:rPr>
          <w:rFonts w:ascii="Times New Roman" w:hAnsi="Times New Roman"/>
          <w:color w:val="000000"/>
          <w:sz w:val="24"/>
          <w:szCs w:val="24"/>
        </w:rPr>
      </w:pPr>
      <w:proofErr w:type="spellStart"/>
      <w:r w:rsidRPr="00CA6DC6">
        <w:rPr>
          <w:rFonts w:ascii="Times New Roman" w:hAnsi="Times New Roman"/>
          <w:color w:val="000000"/>
          <w:sz w:val="24"/>
          <w:szCs w:val="24"/>
        </w:rPr>
        <w:t>Ramphul</w:t>
      </w:r>
      <w:proofErr w:type="spellEnd"/>
      <w:r w:rsidR="007B1249">
        <w:rPr>
          <w:rFonts w:ascii="Times New Roman" w:hAnsi="Times New Roman"/>
          <w:color w:val="000000"/>
          <w:sz w:val="24"/>
          <w:szCs w:val="24"/>
        </w:rPr>
        <w:t xml:space="preserve">, </w:t>
      </w:r>
      <w:r w:rsidRPr="00CA6DC6">
        <w:rPr>
          <w:rFonts w:ascii="Times New Roman" w:hAnsi="Times New Roman"/>
          <w:color w:val="000000"/>
          <w:sz w:val="24"/>
          <w:szCs w:val="24"/>
        </w:rPr>
        <w:t>K</w:t>
      </w:r>
      <w:r w:rsidR="004B1908">
        <w:rPr>
          <w:rFonts w:ascii="Times New Roman" w:hAnsi="Times New Roman"/>
          <w:color w:val="000000"/>
          <w:sz w:val="24"/>
          <w:szCs w:val="24"/>
        </w:rPr>
        <w:t>.</w:t>
      </w:r>
      <w:r w:rsidRPr="00CA6DC6">
        <w:rPr>
          <w:rFonts w:ascii="Times New Roman" w:hAnsi="Times New Roman"/>
          <w:color w:val="000000"/>
          <w:sz w:val="24"/>
          <w:szCs w:val="24"/>
        </w:rPr>
        <w:t xml:space="preserve"> </w:t>
      </w:r>
      <w:r w:rsidR="004B1908">
        <w:rPr>
          <w:rFonts w:ascii="Times New Roman" w:hAnsi="Times New Roman"/>
          <w:color w:val="000000"/>
          <w:sz w:val="24"/>
          <w:szCs w:val="24"/>
        </w:rPr>
        <w:t xml:space="preserve">&amp; </w:t>
      </w:r>
      <w:proofErr w:type="spellStart"/>
      <w:r w:rsidRPr="00CA6DC6">
        <w:rPr>
          <w:rFonts w:ascii="Times New Roman" w:hAnsi="Times New Roman"/>
          <w:color w:val="000000"/>
          <w:sz w:val="24"/>
          <w:szCs w:val="24"/>
        </w:rPr>
        <w:t>Mejias</w:t>
      </w:r>
      <w:proofErr w:type="spellEnd"/>
      <w:r w:rsidR="004B1908">
        <w:rPr>
          <w:rFonts w:ascii="Times New Roman" w:hAnsi="Times New Roman"/>
          <w:color w:val="000000"/>
          <w:sz w:val="24"/>
          <w:szCs w:val="24"/>
        </w:rPr>
        <w:t>,</w:t>
      </w:r>
      <w:r w:rsidRPr="00CA6DC6">
        <w:rPr>
          <w:rFonts w:ascii="Times New Roman" w:hAnsi="Times New Roman"/>
          <w:color w:val="000000"/>
          <w:sz w:val="24"/>
          <w:szCs w:val="24"/>
        </w:rPr>
        <w:t xml:space="preserve"> S</w:t>
      </w:r>
      <w:r w:rsidR="004B1908">
        <w:rPr>
          <w:rFonts w:ascii="Times New Roman" w:hAnsi="Times New Roman"/>
          <w:color w:val="000000"/>
          <w:sz w:val="24"/>
          <w:szCs w:val="24"/>
        </w:rPr>
        <w:t>.</w:t>
      </w:r>
      <w:r w:rsidRPr="00CA6DC6">
        <w:rPr>
          <w:rFonts w:ascii="Times New Roman" w:hAnsi="Times New Roman"/>
          <w:color w:val="000000"/>
          <w:sz w:val="24"/>
          <w:szCs w:val="24"/>
        </w:rPr>
        <w:t xml:space="preserve"> G</w:t>
      </w:r>
      <w:bookmarkEnd w:id="91"/>
      <w:r w:rsidRPr="00CA6DC6">
        <w:rPr>
          <w:rFonts w:ascii="Times New Roman" w:hAnsi="Times New Roman"/>
          <w:color w:val="000000"/>
          <w:sz w:val="24"/>
          <w:szCs w:val="24"/>
        </w:rPr>
        <w:t xml:space="preserve">. </w:t>
      </w:r>
      <w:r w:rsidR="004B1908">
        <w:rPr>
          <w:rFonts w:ascii="Times New Roman" w:hAnsi="Times New Roman"/>
          <w:color w:val="000000"/>
          <w:sz w:val="24"/>
          <w:szCs w:val="24"/>
        </w:rPr>
        <w:t>(</w:t>
      </w:r>
      <w:r w:rsidRPr="00CA6DC6">
        <w:rPr>
          <w:rFonts w:ascii="Times New Roman" w:hAnsi="Times New Roman"/>
          <w:color w:val="000000"/>
          <w:sz w:val="24"/>
          <w:szCs w:val="24"/>
        </w:rPr>
        <w:t>2020</w:t>
      </w:r>
      <w:r w:rsidR="004B1908">
        <w:rPr>
          <w:rFonts w:ascii="Times New Roman" w:hAnsi="Times New Roman"/>
          <w:color w:val="000000"/>
          <w:sz w:val="24"/>
          <w:szCs w:val="24"/>
        </w:rPr>
        <w:t>).</w:t>
      </w:r>
      <w:r w:rsidRPr="00CA6DC6">
        <w:rPr>
          <w:rFonts w:ascii="Times New Roman" w:hAnsi="Times New Roman"/>
          <w:color w:val="000000"/>
          <w:sz w:val="24"/>
          <w:szCs w:val="24"/>
        </w:rPr>
        <w:t xml:space="preserve"> Coronavirus Disease: </w:t>
      </w:r>
      <w:proofErr w:type="gramStart"/>
      <w:r w:rsidR="004277E4">
        <w:rPr>
          <w:rFonts w:ascii="Times New Roman" w:hAnsi="Times New Roman"/>
          <w:color w:val="000000"/>
          <w:sz w:val="24"/>
          <w:szCs w:val="24"/>
        </w:rPr>
        <w:t>a</w:t>
      </w:r>
      <w:proofErr w:type="gramEnd"/>
      <w:r w:rsidRPr="00CA6DC6">
        <w:rPr>
          <w:rFonts w:ascii="Times New Roman" w:hAnsi="Times New Roman"/>
          <w:color w:val="000000"/>
          <w:sz w:val="24"/>
          <w:szCs w:val="24"/>
        </w:rPr>
        <w:t xml:space="preserve"> Review of a New Threat to Public Health. </w:t>
      </w:r>
      <w:proofErr w:type="spellStart"/>
      <w:r w:rsidRPr="00CA6DC6">
        <w:rPr>
          <w:rFonts w:ascii="Times New Roman" w:hAnsi="Times New Roman"/>
          <w:i/>
          <w:iCs/>
          <w:color w:val="000000"/>
          <w:sz w:val="24"/>
          <w:szCs w:val="24"/>
        </w:rPr>
        <w:t>Cureus</w:t>
      </w:r>
      <w:proofErr w:type="spellEnd"/>
      <w:r w:rsidR="007B1249">
        <w:rPr>
          <w:rFonts w:ascii="Times New Roman" w:hAnsi="Times New Roman"/>
          <w:color w:val="000000"/>
          <w:sz w:val="24"/>
          <w:szCs w:val="24"/>
        </w:rPr>
        <w:t>.</w:t>
      </w:r>
      <w:r w:rsidRPr="00CA6DC6">
        <w:rPr>
          <w:rFonts w:ascii="Times New Roman" w:hAnsi="Times New Roman"/>
          <w:color w:val="000000"/>
          <w:sz w:val="24"/>
          <w:szCs w:val="24"/>
        </w:rPr>
        <w:t xml:space="preserve"> 12(3)</w:t>
      </w:r>
      <w:r w:rsidR="007B1249">
        <w:rPr>
          <w:rFonts w:ascii="Times New Roman" w:hAnsi="Times New Roman"/>
          <w:color w:val="000000"/>
          <w:sz w:val="24"/>
          <w:szCs w:val="24"/>
        </w:rPr>
        <w:t>,</w:t>
      </w:r>
      <w:r w:rsidRPr="00CA6DC6">
        <w:rPr>
          <w:rFonts w:ascii="Times New Roman" w:hAnsi="Times New Roman"/>
          <w:color w:val="000000"/>
          <w:sz w:val="24"/>
          <w:szCs w:val="24"/>
        </w:rPr>
        <w:t xml:space="preserve"> e7276. DOI 10.7759/cureus.7276.</w:t>
      </w:r>
    </w:p>
    <w:p w14:paraId="3034D3D2" w14:textId="24F2A141" w:rsidR="007F6D42" w:rsidRPr="00CA6DC6" w:rsidRDefault="007F6D42" w:rsidP="007B1249">
      <w:pPr>
        <w:autoSpaceDE w:val="0"/>
        <w:autoSpaceDN w:val="0"/>
        <w:adjustRightInd w:val="0"/>
        <w:spacing w:after="0" w:line="240" w:lineRule="auto"/>
        <w:ind w:left="567" w:hanging="567"/>
        <w:jc w:val="both"/>
        <w:rPr>
          <w:rFonts w:ascii="Times New Roman" w:hAnsi="Times New Roman"/>
          <w:color w:val="000000"/>
          <w:sz w:val="24"/>
          <w:szCs w:val="24"/>
        </w:rPr>
      </w:pPr>
      <w:bookmarkStart w:id="94" w:name="_Hlk36229352"/>
      <w:r w:rsidRPr="00CA6DC6">
        <w:rPr>
          <w:rFonts w:ascii="Times New Roman" w:hAnsi="Times New Roman"/>
          <w:color w:val="000000"/>
          <w:sz w:val="24"/>
          <w:szCs w:val="24"/>
        </w:rPr>
        <w:t>Ren</w:t>
      </w:r>
      <w:r w:rsidR="007B1249">
        <w:rPr>
          <w:rFonts w:ascii="Times New Roman" w:hAnsi="Times New Roman"/>
          <w:color w:val="000000"/>
          <w:sz w:val="24"/>
          <w:szCs w:val="24"/>
        </w:rPr>
        <w:t>,</w:t>
      </w:r>
      <w:r w:rsidRPr="00CA6DC6">
        <w:rPr>
          <w:rFonts w:ascii="Times New Roman" w:hAnsi="Times New Roman"/>
          <w:color w:val="000000"/>
          <w:sz w:val="24"/>
          <w:szCs w:val="24"/>
        </w:rPr>
        <w:t xml:space="preserve"> C. </w:t>
      </w:r>
      <w:r w:rsidR="007B1249">
        <w:rPr>
          <w:rFonts w:ascii="Times New Roman" w:hAnsi="Times New Roman"/>
          <w:color w:val="000000"/>
          <w:sz w:val="24"/>
          <w:szCs w:val="24"/>
        </w:rPr>
        <w:t>&amp;</w:t>
      </w:r>
      <w:r w:rsidRPr="00CA6DC6">
        <w:rPr>
          <w:rFonts w:ascii="Times New Roman" w:hAnsi="Times New Roman"/>
          <w:color w:val="000000"/>
          <w:sz w:val="24"/>
          <w:szCs w:val="24"/>
        </w:rPr>
        <w:t xml:space="preserve"> Yu</w:t>
      </w:r>
      <w:bookmarkEnd w:id="94"/>
      <w:r w:rsidR="007B1249">
        <w:rPr>
          <w:rFonts w:ascii="Times New Roman" w:hAnsi="Times New Roman"/>
          <w:color w:val="000000"/>
          <w:sz w:val="24"/>
          <w:szCs w:val="24"/>
        </w:rPr>
        <w:t>, H.</w:t>
      </w:r>
      <w:r w:rsidRPr="00CA6DC6">
        <w:rPr>
          <w:rFonts w:ascii="Times New Roman" w:hAnsi="Times New Roman"/>
          <w:color w:val="000000"/>
          <w:sz w:val="24"/>
          <w:szCs w:val="24"/>
        </w:rPr>
        <w:t xml:space="preserve"> </w:t>
      </w:r>
      <w:r w:rsidR="007B1249">
        <w:rPr>
          <w:rFonts w:ascii="Times New Roman" w:hAnsi="Times New Roman"/>
          <w:color w:val="000000"/>
          <w:sz w:val="24"/>
          <w:szCs w:val="24"/>
        </w:rPr>
        <w:t>(</w:t>
      </w:r>
      <w:r w:rsidRPr="00CA6DC6">
        <w:rPr>
          <w:rFonts w:ascii="Times New Roman" w:hAnsi="Times New Roman"/>
          <w:color w:val="000000"/>
          <w:sz w:val="24"/>
          <w:szCs w:val="24"/>
        </w:rPr>
        <w:t>2013</w:t>
      </w:r>
      <w:r w:rsidR="007B1249">
        <w:rPr>
          <w:rFonts w:ascii="Times New Roman" w:hAnsi="Times New Roman"/>
          <w:color w:val="000000"/>
          <w:sz w:val="24"/>
          <w:szCs w:val="24"/>
        </w:rPr>
        <w:t>)</w:t>
      </w:r>
      <w:r w:rsidRPr="00CA6DC6">
        <w:rPr>
          <w:rFonts w:ascii="Times New Roman" w:hAnsi="Times New Roman"/>
          <w:color w:val="000000"/>
          <w:sz w:val="24"/>
          <w:szCs w:val="24"/>
        </w:rPr>
        <w:t xml:space="preserve">. Euphemism from Sociolinguistics Perspective. </w:t>
      </w:r>
      <w:r w:rsidRPr="00CA6DC6">
        <w:rPr>
          <w:rFonts w:ascii="Times New Roman" w:hAnsi="Times New Roman"/>
          <w:i/>
          <w:iCs/>
          <w:color w:val="000000"/>
          <w:sz w:val="24"/>
          <w:szCs w:val="24"/>
        </w:rPr>
        <w:t>Studies in Sociology of Science</w:t>
      </w:r>
      <w:r w:rsidRPr="00CA6DC6">
        <w:rPr>
          <w:rFonts w:ascii="Times New Roman" w:hAnsi="Times New Roman"/>
          <w:color w:val="000000"/>
          <w:sz w:val="24"/>
          <w:szCs w:val="24"/>
        </w:rPr>
        <w:t>, 4(4), 45-48.</w:t>
      </w:r>
    </w:p>
    <w:p w14:paraId="57B08E3C" w14:textId="56646FA7" w:rsidR="007F6D42" w:rsidRPr="00CA6DC6" w:rsidRDefault="007F6D42" w:rsidP="007B1249">
      <w:pPr>
        <w:autoSpaceDE w:val="0"/>
        <w:autoSpaceDN w:val="0"/>
        <w:adjustRightInd w:val="0"/>
        <w:spacing w:after="0" w:line="240" w:lineRule="auto"/>
        <w:ind w:left="567" w:hanging="567"/>
        <w:jc w:val="both"/>
        <w:rPr>
          <w:rFonts w:ascii="Times New Roman" w:hAnsi="Times New Roman"/>
          <w:color w:val="000000"/>
          <w:sz w:val="24"/>
          <w:szCs w:val="24"/>
        </w:rPr>
      </w:pPr>
      <w:r w:rsidRPr="00CA6DC6">
        <w:rPr>
          <w:rFonts w:ascii="Times New Roman" w:hAnsi="Times New Roman"/>
          <w:color w:val="000000"/>
          <w:sz w:val="24"/>
          <w:szCs w:val="24"/>
        </w:rPr>
        <w:t>Tayler</w:t>
      </w:r>
      <w:r w:rsidR="007B1249">
        <w:rPr>
          <w:rFonts w:ascii="Times New Roman" w:hAnsi="Times New Roman"/>
          <w:color w:val="000000"/>
          <w:sz w:val="24"/>
          <w:szCs w:val="24"/>
        </w:rPr>
        <w:t xml:space="preserve">, </w:t>
      </w:r>
      <w:r w:rsidRPr="00CA6DC6">
        <w:rPr>
          <w:rFonts w:ascii="Times New Roman" w:hAnsi="Times New Roman"/>
          <w:color w:val="000000"/>
          <w:sz w:val="24"/>
          <w:szCs w:val="24"/>
        </w:rPr>
        <w:t xml:space="preserve">M. </w:t>
      </w:r>
      <w:r w:rsidR="007B1249">
        <w:rPr>
          <w:rFonts w:ascii="Times New Roman" w:hAnsi="Times New Roman"/>
          <w:color w:val="000000"/>
          <w:sz w:val="24"/>
          <w:szCs w:val="24"/>
        </w:rPr>
        <w:t>&amp;</w:t>
      </w:r>
      <w:r w:rsidRPr="00CA6DC6">
        <w:rPr>
          <w:rFonts w:ascii="Times New Roman" w:hAnsi="Times New Roman"/>
          <w:color w:val="000000"/>
          <w:sz w:val="24"/>
          <w:szCs w:val="24"/>
        </w:rPr>
        <w:t xml:space="preserve"> Ogden</w:t>
      </w:r>
      <w:r w:rsidR="007B1249">
        <w:rPr>
          <w:rFonts w:ascii="Times New Roman" w:hAnsi="Times New Roman"/>
          <w:color w:val="000000"/>
          <w:sz w:val="24"/>
          <w:szCs w:val="24"/>
        </w:rPr>
        <w:t xml:space="preserve">, </w:t>
      </w:r>
      <w:r w:rsidRPr="00CA6DC6">
        <w:rPr>
          <w:rFonts w:ascii="Times New Roman" w:hAnsi="Times New Roman"/>
          <w:color w:val="000000"/>
          <w:sz w:val="24"/>
          <w:szCs w:val="24"/>
        </w:rPr>
        <w:t xml:space="preserve">J. </w:t>
      </w:r>
      <w:r w:rsidR="007B1249">
        <w:rPr>
          <w:rFonts w:ascii="Times New Roman" w:hAnsi="Times New Roman"/>
          <w:color w:val="000000"/>
          <w:sz w:val="24"/>
          <w:szCs w:val="24"/>
        </w:rPr>
        <w:t>(</w:t>
      </w:r>
      <w:r w:rsidRPr="00CA6DC6">
        <w:rPr>
          <w:rFonts w:ascii="Times New Roman" w:hAnsi="Times New Roman"/>
          <w:color w:val="000000"/>
          <w:sz w:val="24"/>
          <w:szCs w:val="24"/>
        </w:rPr>
        <w:t>2005</w:t>
      </w:r>
      <w:r w:rsidR="007B1249">
        <w:rPr>
          <w:rFonts w:ascii="Times New Roman" w:hAnsi="Times New Roman"/>
          <w:color w:val="000000"/>
          <w:sz w:val="24"/>
          <w:szCs w:val="24"/>
        </w:rPr>
        <w:t>)</w:t>
      </w:r>
      <w:r w:rsidRPr="00CA6DC6">
        <w:rPr>
          <w:rFonts w:ascii="Times New Roman" w:hAnsi="Times New Roman"/>
          <w:color w:val="000000"/>
          <w:sz w:val="24"/>
          <w:szCs w:val="24"/>
        </w:rPr>
        <w:t xml:space="preserve">. Doctors’ </w:t>
      </w:r>
      <w:r w:rsidR="007B1249">
        <w:rPr>
          <w:rFonts w:ascii="Times New Roman" w:hAnsi="Times New Roman"/>
          <w:color w:val="000000"/>
          <w:sz w:val="24"/>
          <w:szCs w:val="24"/>
        </w:rPr>
        <w:t>U</w:t>
      </w:r>
      <w:r w:rsidRPr="00CA6DC6">
        <w:rPr>
          <w:rFonts w:ascii="Times New Roman" w:hAnsi="Times New Roman"/>
          <w:color w:val="000000"/>
          <w:sz w:val="24"/>
          <w:szCs w:val="24"/>
        </w:rPr>
        <w:t xml:space="preserve">se of </w:t>
      </w:r>
      <w:r w:rsidR="007B1249">
        <w:rPr>
          <w:rFonts w:ascii="Times New Roman" w:hAnsi="Times New Roman"/>
          <w:color w:val="000000"/>
          <w:sz w:val="24"/>
          <w:szCs w:val="24"/>
        </w:rPr>
        <w:t>E</w:t>
      </w:r>
      <w:r w:rsidRPr="00CA6DC6">
        <w:rPr>
          <w:rFonts w:ascii="Times New Roman" w:hAnsi="Times New Roman"/>
          <w:color w:val="000000"/>
          <w:sz w:val="24"/>
          <w:szCs w:val="24"/>
        </w:rPr>
        <w:t xml:space="preserve">uphemisms and </w:t>
      </w:r>
      <w:r w:rsidR="007B1249">
        <w:rPr>
          <w:rFonts w:ascii="Times New Roman" w:hAnsi="Times New Roman"/>
          <w:color w:val="000000"/>
          <w:sz w:val="24"/>
          <w:szCs w:val="24"/>
        </w:rPr>
        <w:t>T</w:t>
      </w:r>
      <w:r w:rsidRPr="00CA6DC6">
        <w:rPr>
          <w:rFonts w:ascii="Times New Roman" w:hAnsi="Times New Roman"/>
          <w:color w:val="000000"/>
          <w:sz w:val="24"/>
          <w:szCs w:val="24"/>
        </w:rPr>
        <w:t xml:space="preserve">heir </w:t>
      </w:r>
      <w:r w:rsidR="007B1249">
        <w:rPr>
          <w:rFonts w:ascii="Times New Roman" w:hAnsi="Times New Roman"/>
          <w:color w:val="000000"/>
          <w:sz w:val="24"/>
          <w:szCs w:val="24"/>
        </w:rPr>
        <w:t>I</w:t>
      </w:r>
      <w:r w:rsidRPr="00CA6DC6">
        <w:rPr>
          <w:rFonts w:ascii="Times New Roman" w:hAnsi="Times New Roman"/>
          <w:color w:val="000000"/>
          <w:sz w:val="24"/>
          <w:szCs w:val="24"/>
        </w:rPr>
        <w:t xml:space="preserve">mpact on </w:t>
      </w:r>
      <w:r w:rsidR="007B1249">
        <w:rPr>
          <w:rFonts w:ascii="Times New Roman" w:hAnsi="Times New Roman"/>
          <w:color w:val="000000"/>
          <w:sz w:val="24"/>
          <w:szCs w:val="24"/>
        </w:rPr>
        <w:t>P</w:t>
      </w:r>
      <w:r w:rsidRPr="00CA6DC6">
        <w:rPr>
          <w:rFonts w:ascii="Times New Roman" w:hAnsi="Times New Roman"/>
          <w:color w:val="000000"/>
          <w:sz w:val="24"/>
          <w:szCs w:val="24"/>
        </w:rPr>
        <w:t xml:space="preserve">atients’ </w:t>
      </w:r>
      <w:r w:rsidR="007B1249">
        <w:rPr>
          <w:rFonts w:ascii="Times New Roman" w:hAnsi="Times New Roman"/>
          <w:color w:val="000000"/>
          <w:sz w:val="24"/>
          <w:szCs w:val="24"/>
        </w:rPr>
        <w:t>B</w:t>
      </w:r>
      <w:r w:rsidRPr="00CA6DC6">
        <w:rPr>
          <w:rFonts w:ascii="Times New Roman" w:hAnsi="Times New Roman"/>
          <w:color w:val="000000"/>
          <w:sz w:val="24"/>
          <w:szCs w:val="24"/>
        </w:rPr>
        <w:t xml:space="preserve">eliefs about </w:t>
      </w:r>
      <w:r w:rsidR="007B1249">
        <w:rPr>
          <w:rFonts w:ascii="Times New Roman" w:hAnsi="Times New Roman"/>
          <w:color w:val="000000"/>
          <w:sz w:val="24"/>
          <w:szCs w:val="24"/>
        </w:rPr>
        <w:t>H</w:t>
      </w:r>
      <w:r w:rsidRPr="00CA6DC6">
        <w:rPr>
          <w:rFonts w:ascii="Times New Roman" w:hAnsi="Times New Roman"/>
          <w:color w:val="000000"/>
          <w:sz w:val="24"/>
          <w:szCs w:val="24"/>
        </w:rPr>
        <w:t xml:space="preserve">ealth: </w:t>
      </w:r>
      <w:proofErr w:type="gramStart"/>
      <w:r w:rsidRPr="00CA6DC6">
        <w:rPr>
          <w:rFonts w:ascii="Times New Roman" w:hAnsi="Times New Roman"/>
          <w:color w:val="000000"/>
          <w:sz w:val="24"/>
          <w:szCs w:val="24"/>
        </w:rPr>
        <w:t>an</w:t>
      </w:r>
      <w:proofErr w:type="gramEnd"/>
      <w:r w:rsidRPr="00CA6DC6">
        <w:rPr>
          <w:rFonts w:ascii="Times New Roman" w:hAnsi="Times New Roman"/>
          <w:color w:val="000000"/>
          <w:sz w:val="24"/>
          <w:szCs w:val="24"/>
        </w:rPr>
        <w:t xml:space="preserve"> </w:t>
      </w:r>
      <w:r w:rsidR="007B1249">
        <w:rPr>
          <w:rFonts w:ascii="Times New Roman" w:hAnsi="Times New Roman"/>
          <w:color w:val="000000"/>
          <w:sz w:val="24"/>
          <w:szCs w:val="24"/>
        </w:rPr>
        <w:t>E</w:t>
      </w:r>
      <w:r w:rsidRPr="00CA6DC6">
        <w:rPr>
          <w:rFonts w:ascii="Times New Roman" w:hAnsi="Times New Roman"/>
          <w:color w:val="000000"/>
          <w:sz w:val="24"/>
          <w:szCs w:val="24"/>
        </w:rPr>
        <w:t xml:space="preserve">xperimental </w:t>
      </w:r>
      <w:r w:rsidR="007B1249">
        <w:rPr>
          <w:rFonts w:ascii="Times New Roman" w:hAnsi="Times New Roman"/>
          <w:color w:val="000000"/>
          <w:sz w:val="24"/>
          <w:szCs w:val="24"/>
        </w:rPr>
        <w:t>S</w:t>
      </w:r>
      <w:r w:rsidRPr="00CA6DC6">
        <w:rPr>
          <w:rFonts w:ascii="Times New Roman" w:hAnsi="Times New Roman"/>
          <w:color w:val="000000"/>
          <w:sz w:val="24"/>
          <w:szCs w:val="24"/>
        </w:rPr>
        <w:t xml:space="preserve">tudy of </w:t>
      </w:r>
      <w:r w:rsidR="007B1249">
        <w:rPr>
          <w:rFonts w:ascii="Times New Roman" w:hAnsi="Times New Roman"/>
          <w:color w:val="000000"/>
          <w:sz w:val="24"/>
          <w:szCs w:val="24"/>
        </w:rPr>
        <w:t>H</w:t>
      </w:r>
      <w:r w:rsidRPr="00CA6DC6">
        <w:rPr>
          <w:rFonts w:ascii="Times New Roman" w:hAnsi="Times New Roman"/>
          <w:color w:val="000000"/>
          <w:sz w:val="24"/>
          <w:szCs w:val="24"/>
        </w:rPr>
        <w:t xml:space="preserve">eart </w:t>
      </w:r>
      <w:r w:rsidR="007B1249">
        <w:rPr>
          <w:rFonts w:ascii="Times New Roman" w:hAnsi="Times New Roman"/>
          <w:color w:val="000000"/>
          <w:sz w:val="24"/>
          <w:szCs w:val="24"/>
        </w:rPr>
        <w:t>F</w:t>
      </w:r>
      <w:r w:rsidRPr="00CA6DC6">
        <w:rPr>
          <w:rFonts w:ascii="Times New Roman" w:hAnsi="Times New Roman"/>
          <w:color w:val="000000"/>
          <w:sz w:val="24"/>
          <w:szCs w:val="24"/>
        </w:rPr>
        <w:t xml:space="preserve">ailure. </w:t>
      </w:r>
      <w:r w:rsidRPr="00CA6DC6">
        <w:rPr>
          <w:rFonts w:ascii="Times New Roman" w:hAnsi="Times New Roman"/>
          <w:i/>
          <w:iCs/>
          <w:color w:val="000000"/>
          <w:sz w:val="24"/>
          <w:szCs w:val="24"/>
        </w:rPr>
        <w:t>Patient Education and Counseling</w:t>
      </w:r>
      <w:r w:rsidR="007B1249">
        <w:rPr>
          <w:rFonts w:ascii="Times New Roman" w:hAnsi="Times New Roman"/>
          <w:color w:val="000000"/>
          <w:sz w:val="24"/>
          <w:szCs w:val="24"/>
        </w:rPr>
        <w:t xml:space="preserve">. </w:t>
      </w:r>
      <w:r w:rsidRPr="00CA6DC6">
        <w:rPr>
          <w:rFonts w:ascii="Times New Roman" w:hAnsi="Times New Roman"/>
          <w:color w:val="000000"/>
          <w:sz w:val="24"/>
          <w:szCs w:val="24"/>
        </w:rPr>
        <w:t>57, 321–326.</w:t>
      </w:r>
    </w:p>
    <w:p w14:paraId="0E49109E" w14:textId="588FD9A4" w:rsidR="00351F9F" w:rsidRPr="00351F9F" w:rsidRDefault="00351F9F" w:rsidP="00351F9F">
      <w:pPr>
        <w:autoSpaceDE w:val="0"/>
        <w:autoSpaceDN w:val="0"/>
        <w:adjustRightInd w:val="0"/>
        <w:spacing w:after="0" w:line="240" w:lineRule="auto"/>
        <w:jc w:val="both"/>
        <w:rPr>
          <w:rFonts w:ascii="Times New Roman" w:hAnsi="Times New Roman"/>
          <w:color w:val="000000"/>
          <w:sz w:val="24"/>
          <w:szCs w:val="24"/>
          <w:lang w:val="en-GB"/>
        </w:rPr>
      </w:pPr>
      <w:r w:rsidRPr="00351F9F">
        <w:rPr>
          <w:rFonts w:ascii="Times New Roman" w:hAnsi="Times New Roman"/>
          <w:color w:val="000000"/>
          <w:sz w:val="24"/>
          <w:szCs w:val="24"/>
          <w:lang w:val="en-GB"/>
        </w:rPr>
        <w:t xml:space="preserve">Stern, G. </w:t>
      </w:r>
      <w:r w:rsidR="007B1249">
        <w:rPr>
          <w:rFonts w:ascii="Times New Roman" w:hAnsi="Times New Roman"/>
          <w:color w:val="000000"/>
          <w:sz w:val="24"/>
          <w:szCs w:val="24"/>
          <w:lang w:val="en-GB"/>
        </w:rPr>
        <w:t>(</w:t>
      </w:r>
      <w:r w:rsidRPr="00351F9F">
        <w:rPr>
          <w:rFonts w:ascii="Times New Roman" w:hAnsi="Times New Roman"/>
          <w:color w:val="000000"/>
          <w:sz w:val="24"/>
          <w:szCs w:val="24"/>
          <w:lang w:val="en-GB"/>
        </w:rPr>
        <w:t>193</w:t>
      </w:r>
      <w:r w:rsidR="007B1249">
        <w:rPr>
          <w:rFonts w:ascii="Times New Roman" w:hAnsi="Times New Roman"/>
          <w:color w:val="000000"/>
          <w:sz w:val="24"/>
          <w:szCs w:val="24"/>
          <w:lang w:val="en-GB"/>
        </w:rPr>
        <w:t>1)</w:t>
      </w:r>
      <w:r w:rsidRPr="00351F9F">
        <w:rPr>
          <w:rFonts w:ascii="Times New Roman" w:hAnsi="Times New Roman"/>
          <w:color w:val="000000"/>
          <w:sz w:val="24"/>
          <w:szCs w:val="24"/>
          <w:lang w:val="en-GB"/>
        </w:rPr>
        <w:t xml:space="preserve">. </w:t>
      </w:r>
      <w:r w:rsidRPr="007B1249">
        <w:rPr>
          <w:rFonts w:ascii="Times New Roman" w:hAnsi="Times New Roman"/>
          <w:i/>
          <w:iCs/>
          <w:color w:val="000000"/>
          <w:sz w:val="24"/>
          <w:szCs w:val="24"/>
          <w:lang w:val="en-GB"/>
        </w:rPr>
        <w:t>Meaning and Change of Meaning</w:t>
      </w:r>
      <w:r w:rsidRPr="00351F9F">
        <w:rPr>
          <w:rFonts w:ascii="Times New Roman" w:hAnsi="Times New Roman"/>
          <w:color w:val="000000"/>
          <w:sz w:val="24"/>
          <w:szCs w:val="24"/>
          <w:lang w:val="en-GB"/>
        </w:rPr>
        <w:t>. Bloomington: Indiana University Press.</w:t>
      </w:r>
    </w:p>
    <w:p w14:paraId="43DBC00B" w14:textId="028B8E14" w:rsidR="00CA6DC6" w:rsidRPr="00CA6DC6" w:rsidRDefault="00CA6DC6" w:rsidP="003A60D0">
      <w:pPr>
        <w:autoSpaceDE w:val="0"/>
        <w:autoSpaceDN w:val="0"/>
        <w:adjustRightInd w:val="0"/>
        <w:spacing w:after="0" w:line="240" w:lineRule="auto"/>
        <w:ind w:left="567" w:hanging="567"/>
        <w:jc w:val="both"/>
        <w:rPr>
          <w:rFonts w:ascii="Times New Roman" w:hAnsi="Times New Roman"/>
          <w:color w:val="000000"/>
          <w:sz w:val="24"/>
          <w:szCs w:val="24"/>
          <w:lang w:val="en-GB"/>
        </w:rPr>
      </w:pPr>
      <w:r w:rsidRPr="00CA6DC6">
        <w:rPr>
          <w:rFonts w:ascii="Times New Roman" w:hAnsi="Times New Roman"/>
          <w:color w:val="000000"/>
          <w:sz w:val="24"/>
          <w:szCs w:val="24"/>
        </w:rPr>
        <w:t>The Novel Coronavirus Pneumonia Emergency Response Epidemiology Team of</w:t>
      </w:r>
      <w:r w:rsidRPr="00CA6DC6">
        <w:rPr>
          <w:rFonts w:ascii="Times New Roman" w:hAnsi="Times New Roman"/>
          <w:color w:val="000000"/>
          <w:sz w:val="24"/>
          <w:szCs w:val="24"/>
          <w:lang w:val="en-GB"/>
        </w:rPr>
        <w:t xml:space="preserve"> </w:t>
      </w:r>
      <w:r w:rsidRPr="00CA6DC6">
        <w:rPr>
          <w:rFonts w:ascii="Times New Roman" w:hAnsi="Times New Roman"/>
          <w:color w:val="000000"/>
          <w:sz w:val="24"/>
          <w:szCs w:val="24"/>
        </w:rPr>
        <w:t xml:space="preserve">Chinese Center for Disease Control and Prevention. </w:t>
      </w:r>
      <w:r w:rsidR="007B1249">
        <w:rPr>
          <w:rFonts w:ascii="Times New Roman" w:hAnsi="Times New Roman"/>
          <w:color w:val="000000"/>
          <w:sz w:val="24"/>
          <w:szCs w:val="24"/>
        </w:rPr>
        <w:t>(</w:t>
      </w:r>
      <w:r w:rsidR="007B1249" w:rsidRPr="00CA6DC6">
        <w:rPr>
          <w:rFonts w:ascii="Times New Roman" w:hAnsi="Times New Roman"/>
          <w:color w:val="000000"/>
          <w:sz w:val="24"/>
          <w:szCs w:val="24"/>
        </w:rPr>
        <w:t>2020</w:t>
      </w:r>
      <w:r w:rsidR="007B1249">
        <w:rPr>
          <w:rFonts w:ascii="Times New Roman" w:hAnsi="Times New Roman"/>
          <w:color w:val="000000"/>
          <w:sz w:val="24"/>
          <w:szCs w:val="24"/>
        </w:rPr>
        <w:t xml:space="preserve">). </w:t>
      </w:r>
      <w:r w:rsidRPr="007B1249">
        <w:rPr>
          <w:rFonts w:ascii="Times New Roman" w:hAnsi="Times New Roman"/>
          <w:color w:val="000000"/>
          <w:sz w:val="24"/>
          <w:szCs w:val="24"/>
        </w:rPr>
        <w:t xml:space="preserve">The </w:t>
      </w:r>
      <w:r w:rsidR="004277E4">
        <w:rPr>
          <w:rFonts w:ascii="Times New Roman" w:hAnsi="Times New Roman"/>
          <w:color w:val="000000"/>
          <w:sz w:val="24"/>
          <w:szCs w:val="24"/>
        </w:rPr>
        <w:t>E</w:t>
      </w:r>
      <w:r w:rsidRPr="007B1249">
        <w:rPr>
          <w:rFonts w:ascii="Times New Roman" w:hAnsi="Times New Roman"/>
          <w:color w:val="000000"/>
          <w:sz w:val="24"/>
          <w:szCs w:val="24"/>
        </w:rPr>
        <w:t xml:space="preserve">pidemiological </w:t>
      </w:r>
      <w:r w:rsidR="004277E4">
        <w:rPr>
          <w:rFonts w:ascii="Times New Roman" w:hAnsi="Times New Roman"/>
          <w:color w:val="000000"/>
          <w:sz w:val="24"/>
          <w:szCs w:val="24"/>
        </w:rPr>
        <w:t>C</w:t>
      </w:r>
      <w:r w:rsidRPr="007B1249">
        <w:rPr>
          <w:rFonts w:ascii="Times New Roman" w:hAnsi="Times New Roman"/>
          <w:color w:val="000000"/>
          <w:sz w:val="24"/>
          <w:szCs w:val="24"/>
        </w:rPr>
        <w:t xml:space="preserve">haracteristics of an </w:t>
      </w:r>
      <w:r w:rsidR="004277E4">
        <w:rPr>
          <w:rFonts w:ascii="Times New Roman" w:hAnsi="Times New Roman"/>
          <w:color w:val="000000"/>
          <w:sz w:val="24"/>
          <w:szCs w:val="24"/>
        </w:rPr>
        <w:t>O</w:t>
      </w:r>
      <w:r w:rsidRPr="007B1249">
        <w:rPr>
          <w:rFonts w:ascii="Times New Roman" w:hAnsi="Times New Roman"/>
          <w:color w:val="000000"/>
          <w:sz w:val="24"/>
          <w:szCs w:val="24"/>
        </w:rPr>
        <w:t xml:space="preserve">utbreak of 2019 </w:t>
      </w:r>
      <w:r w:rsidR="004277E4">
        <w:rPr>
          <w:rFonts w:ascii="Times New Roman" w:hAnsi="Times New Roman"/>
          <w:color w:val="000000"/>
          <w:sz w:val="24"/>
          <w:szCs w:val="24"/>
        </w:rPr>
        <w:t>N</w:t>
      </w:r>
      <w:r w:rsidRPr="007B1249">
        <w:rPr>
          <w:rFonts w:ascii="Times New Roman" w:hAnsi="Times New Roman"/>
          <w:color w:val="000000"/>
          <w:sz w:val="24"/>
          <w:szCs w:val="24"/>
        </w:rPr>
        <w:t xml:space="preserve">ovel </w:t>
      </w:r>
      <w:r w:rsidR="004277E4">
        <w:rPr>
          <w:rFonts w:ascii="Times New Roman" w:hAnsi="Times New Roman"/>
          <w:color w:val="000000"/>
          <w:sz w:val="24"/>
          <w:szCs w:val="24"/>
        </w:rPr>
        <w:t>C</w:t>
      </w:r>
      <w:r w:rsidRPr="007B1249">
        <w:rPr>
          <w:rFonts w:ascii="Times New Roman" w:hAnsi="Times New Roman"/>
          <w:color w:val="000000"/>
          <w:sz w:val="24"/>
          <w:szCs w:val="24"/>
        </w:rPr>
        <w:t xml:space="preserve">oronavirus </w:t>
      </w:r>
      <w:r w:rsidR="004277E4">
        <w:rPr>
          <w:rFonts w:ascii="Times New Roman" w:hAnsi="Times New Roman"/>
          <w:color w:val="000000"/>
          <w:sz w:val="24"/>
          <w:szCs w:val="24"/>
        </w:rPr>
        <w:t>D</w:t>
      </w:r>
      <w:r w:rsidRPr="007B1249">
        <w:rPr>
          <w:rFonts w:ascii="Times New Roman" w:hAnsi="Times New Roman"/>
          <w:color w:val="000000"/>
          <w:sz w:val="24"/>
          <w:szCs w:val="24"/>
        </w:rPr>
        <w:t>iseases (COVID-19) in China</w:t>
      </w:r>
      <w:r w:rsidRPr="00CA6DC6">
        <w:rPr>
          <w:rFonts w:ascii="Times New Roman" w:hAnsi="Times New Roman"/>
          <w:color w:val="000000"/>
          <w:sz w:val="24"/>
          <w:szCs w:val="24"/>
        </w:rPr>
        <w:t xml:space="preserve">. </w:t>
      </w:r>
      <w:r w:rsidRPr="00CA6DC6">
        <w:rPr>
          <w:rFonts w:ascii="Times New Roman" w:hAnsi="Times New Roman"/>
          <w:i/>
          <w:iCs/>
          <w:color w:val="000000"/>
          <w:sz w:val="24"/>
          <w:szCs w:val="24"/>
        </w:rPr>
        <w:t>Chin J Epidemiol</w:t>
      </w:r>
      <w:r w:rsidR="007B1249">
        <w:rPr>
          <w:rFonts w:ascii="Times New Roman" w:hAnsi="Times New Roman"/>
          <w:i/>
          <w:iCs/>
          <w:color w:val="000000"/>
          <w:sz w:val="24"/>
          <w:szCs w:val="24"/>
        </w:rPr>
        <w:t xml:space="preserve">. </w:t>
      </w:r>
      <w:r w:rsidRPr="00CA6DC6">
        <w:rPr>
          <w:rFonts w:ascii="Times New Roman" w:hAnsi="Times New Roman"/>
          <w:color w:val="000000"/>
          <w:sz w:val="24"/>
          <w:szCs w:val="24"/>
        </w:rPr>
        <w:t>41,</w:t>
      </w:r>
      <w:r w:rsidR="007B1249">
        <w:rPr>
          <w:rFonts w:ascii="Times New Roman" w:hAnsi="Times New Roman"/>
          <w:color w:val="000000"/>
          <w:sz w:val="24"/>
          <w:szCs w:val="24"/>
        </w:rPr>
        <w:t xml:space="preserve"> </w:t>
      </w:r>
      <w:r w:rsidRPr="00CA6DC6">
        <w:rPr>
          <w:rFonts w:ascii="Times New Roman" w:hAnsi="Times New Roman"/>
          <w:color w:val="000000"/>
          <w:sz w:val="24"/>
          <w:szCs w:val="24"/>
        </w:rPr>
        <w:t>145-51</w:t>
      </w:r>
      <w:bookmarkStart w:id="95" w:name="_Hlk37526146"/>
    </w:p>
    <w:p w14:paraId="67A12600" w14:textId="4F74E5AB" w:rsidR="007F6D42" w:rsidRPr="00CA6DC6" w:rsidRDefault="007F6D42" w:rsidP="007F6D42">
      <w:pPr>
        <w:autoSpaceDE w:val="0"/>
        <w:autoSpaceDN w:val="0"/>
        <w:adjustRightInd w:val="0"/>
        <w:spacing w:after="0" w:line="240" w:lineRule="auto"/>
        <w:jc w:val="both"/>
        <w:rPr>
          <w:rFonts w:ascii="Times New Roman" w:hAnsi="Times New Roman"/>
          <w:color w:val="000000"/>
          <w:sz w:val="24"/>
          <w:szCs w:val="24"/>
        </w:rPr>
      </w:pPr>
      <w:bookmarkStart w:id="96" w:name="_Hlk37521980"/>
      <w:bookmarkEnd w:id="95"/>
      <w:proofErr w:type="spellStart"/>
      <w:r w:rsidRPr="00CA6DC6">
        <w:rPr>
          <w:rFonts w:ascii="Times New Roman" w:hAnsi="Times New Roman"/>
          <w:color w:val="000000"/>
          <w:sz w:val="24"/>
          <w:szCs w:val="24"/>
        </w:rPr>
        <w:t>Wardhaugh</w:t>
      </w:r>
      <w:proofErr w:type="spellEnd"/>
      <w:r w:rsidRPr="00CA6DC6">
        <w:rPr>
          <w:rFonts w:ascii="Times New Roman" w:hAnsi="Times New Roman"/>
          <w:color w:val="000000"/>
          <w:sz w:val="24"/>
          <w:szCs w:val="24"/>
        </w:rPr>
        <w:t xml:space="preserve">, R. </w:t>
      </w:r>
      <w:r w:rsidR="007B1249">
        <w:rPr>
          <w:rFonts w:ascii="Times New Roman" w:hAnsi="Times New Roman"/>
          <w:color w:val="000000"/>
          <w:sz w:val="24"/>
          <w:szCs w:val="24"/>
        </w:rPr>
        <w:t>(</w:t>
      </w:r>
      <w:r w:rsidRPr="00CA6DC6">
        <w:rPr>
          <w:rFonts w:ascii="Times New Roman" w:hAnsi="Times New Roman"/>
          <w:color w:val="000000"/>
          <w:sz w:val="24"/>
          <w:szCs w:val="24"/>
        </w:rPr>
        <w:t>2006</w:t>
      </w:r>
      <w:r w:rsidR="007B1249">
        <w:rPr>
          <w:rFonts w:ascii="Times New Roman" w:hAnsi="Times New Roman"/>
          <w:color w:val="000000"/>
          <w:sz w:val="24"/>
          <w:szCs w:val="24"/>
        </w:rPr>
        <w:t>)</w:t>
      </w:r>
      <w:r w:rsidRPr="00CA6DC6">
        <w:rPr>
          <w:rFonts w:ascii="Times New Roman" w:hAnsi="Times New Roman"/>
          <w:color w:val="000000"/>
          <w:sz w:val="24"/>
          <w:szCs w:val="24"/>
        </w:rPr>
        <w:t xml:space="preserve">. </w:t>
      </w:r>
      <w:r w:rsidRPr="007B1249">
        <w:rPr>
          <w:rFonts w:ascii="Times New Roman" w:hAnsi="Times New Roman"/>
          <w:i/>
          <w:iCs/>
          <w:color w:val="000000"/>
          <w:sz w:val="24"/>
          <w:szCs w:val="24"/>
        </w:rPr>
        <w:t>An Introduction to Sociolinguistics</w:t>
      </w:r>
      <w:r w:rsidRPr="00CA6DC6">
        <w:rPr>
          <w:rFonts w:ascii="Times New Roman" w:hAnsi="Times New Roman"/>
          <w:color w:val="000000"/>
          <w:sz w:val="24"/>
          <w:szCs w:val="24"/>
        </w:rPr>
        <w:t xml:space="preserve">. </w:t>
      </w:r>
      <w:r w:rsidR="007B1249" w:rsidRPr="00CA6DC6">
        <w:rPr>
          <w:rFonts w:ascii="Times New Roman" w:hAnsi="Times New Roman"/>
          <w:color w:val="000000"/>
          <w:sz w:val="24"/>
          <w:szCs w:val="24"/>
        </w:rPr>
        <w:t>Malden</w:t>
      </w:r>
      <w:r w:rsidR="007B1249">
        <w:rPr>
          <w:rFonts w:ascii="Times New Roman" w:hAnsi="Times New Roman"/>
          <w:color w:val="000000"/>
          <w:sz w:val="24"/>
          <w:szCs w:val="24"/>
        </w:rPr>
        <w:t xml:space="preserve">: </w:t>
      </w:r>
      <w:r w:rsidRPr="00CA6DC6">
        <w:rPr>
          <w:rFonts w:ascii="Times New Roman" w:hAnsi="Times New Roman"/>
          <w:color w:val="000000"/>
          <w:sz w:val="24"/>
          <w:szCs w:val="24"/>
        </w:rPr>
        <w:t>Blackwell Publishing</w:t>
      </w:r>
      <w:r w:rsidR="007B1249">
        <w:rPr>
          <w:rFonts w:ascii="Times New Roman" w:hAnsi="Times New Roman"/>
          <w:color w:val="000000"/>
          <w:sz w:val="24"/>
          <w:szCs w:val="24"/>
        </w:rPr>
        <w:t>.</w:t>
      </w:r>
    </w:p>
    <w:p w14:paraId="2F1A6463" w14:textId="75E38F72" w:rsidR="007F6D42" w:rsidRPr="00CA6DC6" w:rsidRDefault="007F6D42" w:rsidP="007B1249">
      <w:pPr>
        <w:autoSpaceDE w:val="0"/>
        <w:autoSpaceDN w:val="0"/>
        <w:adjustRightInd w:val="0"/>
        <w:spacing w:after="0" w:line="240" w:lineRule="auto"/>
        <w:ind w:left="567" w:hanging="567"/>
        <w:jc w:val="both"/>
        <w:rPr>
          <w:rFonts w:ascii="Times New Roman" w:hAnsi="Times New Roman"/>
          <w:i/>
          <w:iCs/>
          <w:color w:val="000000"/>
          <w:sz w:val="24"/>
          <w:szCs w:val="24"/>
        </w:rPr>
      </w:pPr>
      <w:r w:rsidRPr="00CA6DC6">
        <w:rPr>
          <w:rFonts w:ascii="Times New Roman" w:hAnsi="Times New Roman"/>
          <w:color w:val="000000"/>
          <w:sz w:val="24"/>
          <w:szCs w:val="24"/>
        </w:rPr>
        <w:t xml:space="preserve">Warren, B. 1992 What </w:t>
      </w:r>
      <w:r w:rsidR="007B1249">
        <w:rPr>
          <w:rFonts w:ascii="Times New Roman" w:hAnsi="Times New Roman"/>
          <w:color w:val="000000"/>
          <w:sz w:val="24"/>
          <w:szCs w:val="24"/>
        </w:rPr>
        <w:t>E</w:t>
      </w:r>
      <w:r w:rsidRPr="00CA6DC6">
        <w:rPr>
          <w:rFonts w:ascii="Times New Roman" w:hAnsi="Times New Roman"/>
          <w:color w:val="000000"/>
          <w:sz w:val="24"/>
          <w:szCs w:val="24"/>
        </w:rPr>
        <w:t xml:space="preserve">uphemisms </w:t>
      </w:r>
      <w:r w:rsidR="007B1249">
        <w:rPr>
          <w:rFonts w:ascii="Times New Roman" w:hAnsi="Times New Roman"/>
          <w:color w:val="000000"/>
          <w:sz w:val="24"/>
          <w:szCs w:val="24"/>
        </w:rPr>
        <w:t>T</w:t>
      </w:r>
      <w:r w:rsidRPr="00CA6DC6">
        <w:rPr>
          <w:rFonts w:ascii="Times New Roman" w:hAnsi="Times New Roman"/>
          <w:color w:val="000000"/>
          <w:sz w:val="24"/>
          <w:szCs w:val="24"/>
        </w:rPr>
        <w:t xml:space="preserve">ell </w:t>
      </w:r>
      <w:r w:rsidR="007B1249">
        <w:rPr>
          <w:rFonts w:ascii="Times New Roman" w:hAnsi="Times New Roman"/>
          <w:color w:val="000000"/>
          <w:sz w:val="24"/>
          <w:szCs w:val="24"/>
        </w:rPr>
        <w:t>U</w:t>
      </w:r>
      <w:r w:rsidRPr="00CA6DC6">
        <w:rPr>
          <w:rFonts w:ascii="Times New Roman" w:hAnsi="Times New Roman"/>
          <w:color w:val="000000"/>
          <w:sz w:val="24"/>
          <w:szCs w:val="24"/>
        </w:rPr>
        <w:t xml:space="preserve">s about the </w:t>
      </w:r>
      <w:r w:rsidR="007B1249">
        <w:rPr>
          <w:rFonts w:ascii="Times New Roman" w:hAnsi="Times New Roman"/>
          <w:color w:val="000000"/>
          <w:sz w:val="24"/>
          <w:szCs w:val="24"/>
        </w:rPr>
        <w:t>I</w:t>
      </w:r>
      <w:r w:rsidRPr="00CA6DC6">
        <w:rPr>
          <w:rFonts w:ascii="Times New Roman" w:hAnsi="Times New Roman"/>
          <w:color w:val="000000"/>
          <w:sz w:val="24"/>
          <w:szCs w:val="24"/>
        </w:rPr>
        <w:t xml:space="preserve">nterpretation of </w:t>
      </w:r>
      <w:r w:rsidR="007B1249">
        <w:rPr>
          <w:rFonts w:ascii="Times New Roman" w:hAnsi="Times New Roman"/>
          <w:color w:val="000000"/>
          <w:sz w:val="24"/>
          <w:szCs w:val="24"/>
        </w:rPr>
        <w:t>W</w:t>
      </w:r>
      <w:r w:rsidRPr="00CA6DC6">
        <w:rPr>
          <w:rFonts w:ascii="Times New Roman" w:hAnsi="Times New Roman"/>
          <w:color w:val="000000"/>
          <w:sz w:val="24"/>
          <w:szCs w:val="24"/>
        </w:rPr>
        <w:t>ords.</w:t>
      </w:r>
      <w:r w:rsidR="007B1249">
        <w:rPr>
          <w:rFonts w:ascii="Times New Roman" w:hAnsi="Times New Roman"/>
          <w:color w:val="000000"/>
          <w:sz w:val="24"/>
          <w:szCs w:val="24"/>
        </w:rPr>
        <w:t xml:space="preserve"> </w:t>
      </w:r>
      <w:proofErr w:type="spellStart"/>
      <w:r w:rsidRPr="00CA6DC6">
        <w:rPr>
          <w:rFonts w:ascii="Times New Roman" w:hAnsi="Times New Roman"/>
          <w:i/>
          <w:iCs/>
          <w:color w:val="000000"/>
          <w:sz w:val="24"/>
          <w:szCs w:val="24"/>
        </w:rPr>
        <w:t>Studia</w:t>
      </w:r>
      <w:proofErr w:type="spellEnd"/>
      <w:r>
        <w:rPr>
          <w:rFonts w:ascii="Times New Roman" w:hAnsi="Times New Roman"/>
          <w:i/>
          <w:iCs/>
          <w:color w:val="000000"/>
          <w:sz w:val="24"/>
          <w:szCs w:val="24"/>
        </w:rPr>
        <w:t xml:space="preserve"> </w:t>
      </w:r>
      <w:proofErr w:type="spellStart"/>
      <w:r w:rsidRPr="00CA6DC6">
        <w:rPr>
          <w:rFonts w:ascii="Times New Roman" w:hAnsi="Times New Roman"/>
          <w:i/>
          <w:iCs/>
          <w:color w:val="000000"/>
          <w:sz w:val="24"/>
          <w:szCs w:val="24"/>
        </w:rPr>
        <w:t>Linguistica</w:t>
      </w:r>
      <w:proofErr w:type="spellEnd"/>
      <w:r w:rsidRPr="00CA6DC6">
        <w:rPr>
          <w:rFonts w:ascii="Times New Roman" w:hAnsi="Times New Roman"/>
          <w:color w:val="000000"/>
          <w:sz w:val="24"/>
          <w:szCs w:val="24"/>
        </w:rPr>
        <w:t>, 46</w:t>
      </w:r>
      <w:r w:rsidR="007B1249">
        <w:rPr>
          <w:rFonts w:ascii="Times New Roman" w:hAnsi="Times New Roman"/>
          <w:color w:val="000000"/>
          <w:sz w:val="24"/>
          <w:szCs w:val="24"/>
        </w:rPr>
        <w:t>(</w:t>
      </w:r>
      <w:r w:rsidRPr="00CA6DC6">
        <w:rPr>
          <w:rFonts w:ascii="Times New Roman" w:hAnsi="Times New Roman"/>
          <w:color w:val="000000"/>
          <w:sz w:val="24"/>
          <w:szCs w:val="24"/>
        </w:rPr>
        <w:t>2</w:t>
      </w:r>
      <w:r w:rsidR="007B1249">
        <w:rPr>
          <w:rFonts w:ascii="Times New Roman" w:hAnsi="Times New Roman"/>
          <w:color w:val="000000"/>
          <w:sz w:val="24"/>
          <w:szCs w:val="24"/>
        </w:rPr>
        <w:t xml:space="preserve">), </w:t>
      </w:r>
      <w:r w:rsidR="007B1249" w:rsidRPr="007B1249">
        <w:rPr>
          <w:rFonts w:ascii="Times New Roman" w:hAnsi="Times New Roman"/>
          <w:color w:val="000000"/>
          <w:sz w:val="24"/>
          <w:szCs w:val="24"/>
        </w:rPr>
        <w:t>128</w:t>
      </w:r>
      <w:r w:rsidR="007B1249">
        <w:rPr>
          <w:rFonts w:ascii="Times New Roman" w:hAnsi="Times New Roman"/>
          <w:color w:val="000000"/>
          <w:sz w:val="24"/>
          <w:szCs w:val="24"/>
        </w:rPr>
        <w:t>-</w:t>
      </w:r>
      <w:r w:rsidR="007B1249" w:rsidRPr="007B1249">
        <w:rPr>
          <w:rFonts w:ascii="Times New Roman" w:hAnsi="Times New Roman"/>
          <w:color w:val="000000"/>
          <w:sz w:val="24"/>
          <w:szCs w:val="24"/>
        </w:rPr>
        <w:t>172</w:t>
      </w:r>
    </w:p>
    <w:p w14:paraId="521DAFAE" w14:textId="009868B5" w:rsidR="00351F9F" w:rsidRPr="00CA6DC6" w:rsidRDefault="00351F9F" w:rsidP="00351F9F">
      <w:pPr>
        <w:autoSpaceDE w:val="0"/>
        <w:autoSpaceDN w:val="0"/>
        <w:adjustRightInd w:val="0"/>
        <w:spacing w:after="0" w:line="240" w:lineRule="auto"/>
        <w:jc w:val="both"/>
        <w:rPr>
          <w:rFonts w:ascii="Times New Roman" w:hAnsi="Times New Roman"/>
          <w:color w:val="000000"/>
          <w:sz w:val="24"/>
          <w:szCs w:val="24"/>
          <w:lang w:val="en-GB"/>
        </w:rPr>
      </w:pPr>
      <w:r w:rsidRPr="00CA6DC6">
        <w:rPr>
          <w:rFonts w:ascii="Times New Roman" w:hAnsi="Times New Roman"/>
          <w:color w:val="000000"/>
          <w:sz w:val="24"/>
          <w:szCs w:val="24"/>
          <w:lang w:val="en-GB"/>
        </w:rPr>
        <w:t xml:space="preserve">Williams, J. </w:t>
      </w:r>
      <w:r w:rsidR="007B1249">
        <w:rPr>
          <w:rFonts w:ascii="Times New Roman" w:hAnsi="Times New Roman"/>
          <w:color w:val="000000"/>
          <w:sz w:val="24"/>
          <w:szCs w:val="24"/>
          <w:lang w:val="en-GB"/>
        </w:rPr>
        <w:t>(</w:t>
      </w:r>
      <w:r w:rsidRPr="00CA6DC6">
        <w:rPr>
          <w:rFonts w:ascii="Times New Roman" w:hAnsi="Times New Roman"/>
          <w:color w:val="000000"/>
          <w:sz w:val="24"/>
          <w:szCs w:val="24"/>
          <w:lang w:val="en-GB"/>
        </w:rPr>
        <w:t>1975</w:t>
      </w:r>
      <w:r w:rsidR="007B1249">
        <w:rPr>
          <w:rFonts w:ascii="Times New Roman" w:hAnsi="Times New Roman"/>
          <w:color w:val="000000"/>
          <w:sz w:val="24"/>
          <w:szCs w:val="24"/>
          <w:lang w:val="en-GB"/>
        </w:rPr>
        <w:t>)</w:t>
      </w:r>
      <w:r w:rsidRPr="00CA6DC6">
        <w:rPr>
          <w:rFonts w:ascii="Times New Roman" w:hAnsi="Times New Roman"/>
          <w:color w:val="000000"/>
          <w:sz w:val="24"/>
          <w:szCs w:val="24"/>
          <w:lang w:val="en-GB"/>
        </w:rPr>
        <w:t xml:space="preserve">. </w:t>
      </w:r>
      <w:r w:rsidRPr="007B1249">
        <w:rPr>
          <w:rFonts w:ascii="Times New Roman" w:hAnsi="Times New Roman"/>
          <w:i/>
          <w:iCs/>
          <w:color w:val="000000"/>
          <w:sz w:val="24"/>
          <w:szCs w:val="24"/>
          <w:lang w:val="en-GB"/>
        </w:rPr>
        <w:t>Origins of the English Language</w:t>
      </w:r>
      <w:r w:rsidRPr="00CA6DC6">
        <w:rPr>
          <w:rFonts w:ascii="Times New Roman" w:hAnsi="Times New Roman"/>
          <w:color w:val="000000"/>
          <w:sz w:val="24"/>
          <w:szCs w:val="24"/>
          <w:lang w:val="en-GB"/>
        </w:rPr>
        <w:t>. New York</w:t>
      </w:r>
      <w:r w:rsidR="007B1249">
        <w:rPr>
          <w:rFonts w:ascii="Times New Roman" w:hAnsi="Times New Roman"/>
          <w:color w:val="000000"/>
          <w:sz w:val="24"/>
          <w:szCs w:val="24"/>
          <w:lang w:val="en-GB"/>
        </w:rPr>
        <w:t xml:space="preserve">: </w:t>
      </w:r>
      <w:r w:rsidR="007B1249" w:rsidRPr="007B1249">
        <w:rPr>
          <w:rFonts w:ascii="Times New Roman" w:hAnsi="Times New Roman"/>
          <w:color w:val="000000"/>
          <w:sz w:val="24"/>
          <w:szCs w:val="24"/>
          <w:lang w:val="en-GB"/>
        </w:rPr>
        <w:t>The Free Press</w:t>
      </w:r>
      <w:r w:rsidR="007B1249">
        <w:rPr>
          <w:rFonts w:ascii="Times New Roman" w:hAnsi="Times New Roman"/>
          <w:color w:val="000000"/>
          <w:sz w:val="24"/>
          <w:szCs w:val="24"/>
          <w:lang w:val="en-GB"/>
        </w:rPr>
        <w:t>.</w:t>
      </w:r>
    </w:p>
    <w:p w14:paraId="5CCB0CEF" w14:textId="3E8BE8DF" w:rsidR="00CA6DC6" w:rsidRPr="00CA6DC6" w:rsidRDefault="00CA6DC6" w:rsidP="00E03EC7">
      <w:pPr>
        <w:autoSpaceDE w:val="0"/>
        <w:autoSpaceDN w:val="0"/>
        <w:adjustRightInd w:val="0"/>
        <w:spacing w:after="0" w:line="240" w:lineRule="auto"/>
        <w:ind w:left="567" w:hanging="567"/>
        <w:jc w:val="both"/>
        <w:rPr>
          <w:rFonts w:ascii="Times New Roman" w:hAnsi="Times New Roman"/>
          <w:color w:val="000000"/>
          <w:sz w:val="24"/>
          <w:szCs w:val="24"/>
        </w:rPr>
      </w:pPr>
      <w:r w:rsidRPr="00CA6DC6">
        <w:rPr>
          <w:rFonts w:ascii="Times New Roman" w:hAnsi="Times New Roman"/>
          <w:color w:val="000000"/>
          <w:sz w:val="24"/>
          <w:szCs w:val="24"/>
        </w:rPr>
        <w:t>Zhong</w:t>
      </w:r>
      <w:bookmarkEnd w:id="96"/>
      <w:r w:rsidR="00E03EC7">
        <w:rPr>
          <w:rFonts w:ascii="Times New Roman" w:hAnsi="Times New Roman"/>
          <w:color w:val="000000"/>
          <w:sz w:val="24"/>
          <w:szCs w:val="24"/>
        </w:rPr>
        <w:t xml:space="preserve">, </w:t>
      </w:r>
      <w:r w:rsidRPr="00CA6DC6">
        <w:rPr>
          <w:rFonts w:ascii="Times New Roman" w:hAnsi="Times New Roman"/>
          <w:color w:val="000000"/>
          <w:sz w:val="24"/>
          <w:szCs w:val="24"/>
        </w:rPr>
        <w:t>B</w:t>
      </w:r>
      <w:r w:rsidR="00E03EC7">
        <w:rPr>
          <w:rFonts w:ascii="Times New Roman" w:hAnsi="Times New Roman"/>
          <w:color w:val="000000"/>
          <w:sz w:val="24"/>
          <w:szCs w:val="24"/>
        </w:rPr>
        <w:t>.</w:t>
      </w:r>
      <w:r w:rsidRPr="00CA6DC6">
        <w:rPr>
          <w:rFonts w:ascii="Times New Roman" w:hAnsi="Times New Roman"/>
          <w:color w:val="000000"/>
          <w:sz w:val="24"/>
          <w:szCs w:val="24"/>
        </w:rPr>
        <w:t>L</w:t>
      </w:r>
      <w:r w:rsidR="00E03EC7">
        <w:rPr>
          <w:rFonts w:ascii="Times New Roman" w:hAnsi="Times New Roman"/>
          <w:color w:val="000000"/>
          <w:sz w:val="24"/>
          <w:szCs w:val="24"/>
        </w:rPr>
        <w:t xml:space="preserve">. </w:t>
      </w:r>
      <w:r w:rsidRPr="00CA6DC6">
        <w:rPr>
          <w:rFonts w:ascii="Times New Roman" w:hAnsi="Times New Roman"/>
          <w:color w:val="000000"/>
          <w:sz w:val="24"/>
          <w:szCs w:val="24"/>
        </w:rPr>
        <w:t>Luo</w:t>
      </w:r>
      <w:r w:rsidR="00E03EC7">
        <w:rPr>
          <w:rFonts w:ascii="Times New Roman" w:hAnsi="Times New Roman"/>
          <w:color w:val="000000"/>
          <w:sz w:val="24"/>
          <w:szCs w:val="24"/>
        </w:rPr>
        <w:t>,</w:t>
      </w:r>
      <w:r w:rsidRPr="00CA6DC6">
        <w:rPr>
          <w:rFonts w:ascii="Times New Roman" w:hAnsi="Times New Roman"/>
          <w:color w:val="000000"/>
          <w:sz w:val="24"/>
          <w:szCs w:val="24"/>
        </w:rPr>
        <w:t xml:space="preserve"> W</w:t>
      </w:r>
      <w:r w:rsidR="00E03EC7">
        <w:rPr>
          <w:rFonts w:ascii="Times New Roman" w:hAnsi="Times New Roman"/>
          <w:color w:val="000000"/>
          <w:sz w:val="24"/>
          <w:szCs w:val="24"/>
        </w:rPr>
        <w:t xml:space="preserve">. </w:t>
      </w:r>
      <w:r w:rsidRPr="00CA6DC6">
        <w:rPr>
          <w:rFonts w:ascii="Times New Roman" w:hAnsi="Times New Roman"/>
          <w:color w:val="000000"/>
          <w:sz w:val="24"/>
          <w:szCs w:val="24"/>
        </w:rPr>
        <w:t>Li</w:t>
      </w:r>
      <w:r w:rsidR="00E03EC7">
        <w:rPr>
          <w:rFonts w:ascii="Times New Roman" w:hAnsi="Times New Roman"/>
          <w:color w:val="000000"/>
          <w:sz w:val="24"/>
          <w:szCs w:val="24"/>
        </w:rPr>
        <w:t xml:space="preserve">, </w:t>
      </w:r>
      <w:r w:rsidRPr="00CA6DC6">
        <w:rPr>
          <w:rFonts w:ascii="Times New Roman" w:hAnsi="Times New Roman"/>
          <w:color w:val="000000"/>
          <w:sz w:val="24"/>
          <w:szCs w:val="24"/>
        </w:rPr>
        <w:t>H</w:t>
      </w:r>
      <w:r w:rsidR="00E03EC7">
        <w:rPr>
          <w:rFonts w:ascii="Times New Roman" w:hAnsi="Times New Roman"/>
          <w:color w:val="000000"/>
          <w:sz w:val="24"/>
          <w:szCs w:val="24"/>
        </w:rPr>
        <w:t>.M.</w:t>
      </w:r>
      <w:r w:rsidRPr="00CA6DC6">
        <w:rPr>
          <w:rFonts w:ascii="Times New Roman" w:hAnsi="Times New Roman"/>
          <w:color w:val="000000"/>
          <w:sz w:val="24"/>
          <w:szCs w:val="24"/>
        </w:rPr>
        <w:t xml:space="preserve"> Zhang</w:t>
      </w:r>
      <w:r w:rsidR="00E03EC7">
        <w:rPr>
          <w:rFonts w:ascii="Times New Roman" w:hAnsi="Times New Roman"/>
          <w:color w:val="000000"/>
          <w:sz w:val="24"/>
          <w:szCs w:val="24"/>
        </w:rPr>
        <w:t xml:space="preserve">, </w:t>
      </w:r>
      <w:r w:rsidRPr="00CA6DC6">
        <w:rPr>
          <w:rFonts w:ascii="Times New Roman" w:hAnsi="Times New Roman"/>
          <w:color w:val="000000"/>
          <w:sz w:val="24"/>
          <w:szCs w:val="24"/>
        </w:rPr>
        <w:t>Q</w:t>
      </w:r>
      <w:r w:rsidR="00E03EC7">
        <w:rPr>
          <w:rFonts w:ascii="Times New Roman" w:hAnsi="Times New Roman"/>
          <w:color w:val="000000"/>
          <w:sz w:val="24"/>
          <w:szCs w:val="24"/>
        </w:rPr>
        <w:t>.</w:t>
      </w:r>
      <w:r w:rsidRPr="00CA6DC6">
        <w:rPr>
          <w:rFonts w:ascii="Times New Roman" w:hAnsi="Times New Roman"/>
          <w:color w:val="000000"/>
          <w:sz w:val="24"/>
          <w:szCs w:val="24"/>
        </w:rPr>
        <w:t>Q</w:t>
      </w:r>
      <w:r w:rsidR="004277E4">
        <w:rPr>
          <w:rFonts w:ascii="Times New Roman" w:hAnsi="Times New Roman"/>
          <w:color w:val="000000"/>
          <w:sz w:val="24"/>
          <w:szCs w:val="24"/>
        </w:rPr>
        <w:t>.</w:t>
      </w:r>
      <w:r w:rsidRPr="00CA6DC6">
        <w:rPr>
          <w:rFonts w:ascii="Times New Roman" w:hAnsi="Times New Roman"/>
          <w:color w:val="000000"/>
          <w:sz w:val="24"/>
          <w:szCs w:val="24"/>
        </w:rPr>
        <w:t xml:space="preserve"> Liu</w:t>
      </w:r>
      <w:r w:rsidR="00E03EC7">
        <w:rPr>
          <w:rFonts w:ascii="Times New Roman" w:hAnsi="Times New Roman"/>
          <w:color w:val="000000"/>
          <w:sz w:val="24"/>
          <w:szCs w:val="24"/>
        </w:rPr>
        <w:t xml:space="preserve">, </w:t>
      </w:r>
      <w:r w:rsidRPr="00CA6DC6">
        <w:rPr>
          <w:rFonts w:ascii="Times New Roman" w:hAnsi="Times New Roman"/>
          <w:color w:val="000000"/>
          <w:sz w:val="24"/>
          <w:szCs w:val="24"/>
        </w:rPr>
        <w:t>X</w:t>
      </w:r>
      <w:r w:rsidR="00E03EC7">
        <w:rPr>
          <w:rFonts w:ascii="Times New Roman" w:hAnsi="Times New Roman"/>
          <w:color w:val="000000"/>
          <w:sz w:val="24"/>
          <w:szCs w:val="24"/>
        </w:rPr>
        <w:t>.</w:t>
      </w:r>
      <w:r w:rsidRPr="00CA6DC6">
        <w:rPr>
          <w:rFonts w:ascii="Times New Roman" w:hAnsi="Times New Roman"/>
          <w:color w:val="000000"/>
          <w:sz w:val="24"/>
          <w:szCs w:val="24"/>
        </w:rPr>
        <w:t>G, Li</w:t>
      </w:r>
      <w:r w:rsidR="00E03EC7">
        <w:rPr>
          <w:rFonts w:ascii="Times New Roman" w:hAnsi="Times New Roman"/>
          <w:color w:val="000000"/>
          <w:sz w:val="24"/>
          <w:szCs w:val="24"/>
        </w:rPr>
        <w:t xml:space="preserve">, </w:t>
      </w:r>
      <w:r w:rsidRPr="00CA6DC6">
        <w:rPr>
          <w:rFonts w:ascii="Times New Roman" w:hAnsi="Times New Roman"/>
          <w:color w:val="000000"/>
          <w:sz w:val="24"/>
          <w:szCs w:val="24"/>
        </w:rPr>
        <w:t>W</w:t>
      </w:r>
      <w:r w:rsidR="00E03EC7">
        <w:rPr>
          <w:rFonts w:ascii="Times New Roman" w:hAnsi="Times New Roman"/>
          <w:color w:val="000000"/>
          <w:sz w:val="24"/>
          <w:szCs w:val="24"/>
        </w:rPr>
        <w:t>.</w:t>
      </w:r>
      <w:r w:rsidRPr="00CA6DC6">
        <w:rPr>
          <w:rFonts w:ascii="Times New Roman" w:hAnsi="Times New Roman"/>
          <w:color w:val="000000"/>
          <w:sz w:val="24"/>
          <w:szCs w:val="24"/>
        </w:rPr>
        <w:t>T</w:t>
      </w:r>
      <w:r w:rsidR="00E03EC7">
        <w:rPr>
          <w:rFonts w:ascii="Times New Roman" w:hAnsi="Times New Roman"/>
          <w:color w:val="000000"/>
          <w:sz w:val="24"/>
          <w:szCs w:val="24"/>
        </w:rPr>
        <w:t xml:space="preserve">. &amp; </w:t>
      </w:r>
      <w:r w:rsidRPr="00CA6DC6">
        <w:rPr>
          <w:rFonts w:ascii="Times New Roman" w:hAnsi="Times New Roman"/>
          <w:color w:val="000000"/>
          <w:sz w:val="24"/>
          <w:szCs w:val="24"/>
        </w:rPr>
        <w:t>Li</w:t>
      </w:r>
      <w:r w:rsidR="00E03EC7">
        <w:rPr>
          <w:rFonts w:ascii="Times New Roman" w:hAnsi="Times New Roman"/>
          <w:color w:val="000000"/>
          <w:sz w:val="24"/>
          <w:szCs w:val="24"/>
        </w:rPr>
        <w:t xml:space="preserve">, </w:t>
      </w:r>
      <w:r w:rsidRPr="00CA6DC6">
        <w:rPr>
          <w:rFonts w:ascii="Times New Roman" w:hAnsi="Times New Roman"/>
          <w:color w:val="000000"/>
          <w:sz w:val="24"/>
          <w:szCs w:val="24"/>
        </w:rPr>
        <w:t xml:space="preserve">Y. </w:t>
      </w:r>
      <w:r w:rsidR="00E03EC7">
        <w:rPr>
          <w:rFonts w:ascii="Times New Roman" w:hAnsi="Times New Roman"/>
          <w:color w:val="000000"/>
          <w:sz w:val="24"/>
          <w:szCs w:val="24"/>
        </w:rPr>
        <w:t>(</w:t>
      </w:r>
      <w:r w:rsidRPr="00CA6DC6">
        <w:rPr>
          <w:rFonts w:ascii="Times New Roman" w:hAnsi="Times New Roman"/>
          <w:color w:val="000000"/>
          <w:sz w:val="24"/>
          <w:szCs w:val="24"/>
        </w:rPr>
        <w:t>2020</w:t>
      </w:r>
      <w:r w:rsidR="00E03EC7">
        <w:rPr>
          <w:rFonts w:ascii="Times New Roman" w:hAnsi="Times New Roman"/>
          <w:color w:val="000000"/>
          <w:sz w:val="24"/>
          <w:szCs w:val="24"/>
        </w:rPr>
        <w:t>)</w:t>
      </w:r>
      <w:r w:rsidRPr="00CA6DC6">
        <w:rPr>
          <w:rFonts w:ascii="Times New Roman" w:hAnsi="Times New Roman"/>
          <w:color w:val="000000"/>
          <w:sz w:val="24"/>
          <w:szCs w:val="24"/>
        </w:rPr>
        <w:t xml:space="preserve">. Knowledge, </w:t>
      </w:r>
      <w:r w:rsidR="00E03EC7">
        <w:rPr>
          <w:rFonts w:ascii="Times New Roman" w:hAnsi="Times New Roman"/>
          <w:color w:val="000000"/>
          <w:sz w:val="24"/>
          <w:szCs w:val="24"/>
        </w:rPr>
        <w:t>A</w:t>
      </w:r>
      <w:r w:rsidRPr="00CA6DC6">
        <w:rPr>
          <w:rFonts w:ascii="Times New Roman" w:hAnsi="Times New Roman"/>
          <w:color w:val="000000"/>
          <w:sz w:val="24"/>
          <w:szCs w:val="24"/>
        </w:rPr>
        <w:t xml:space="preserve">ttitudes, and </w:t>
      </w:r>
      <w:r w:rsidR="00E03EC7">
        <w:rPr>
          <w:rFonts w:ascii="Times New Roman" w:hAnsi="Times New Roman"/>
          <w:color w:val="000000"/>
          <w:sz w:val="24"/>
          <w:szCs w:val="24"/>
        </w:rPr>
        <w:t>P</w:t>
      </w:r>
      <w:r w:rsidRPr="00CA6DC6">
        <w:rPr>
          <w:rFonts w:ascii="Times New Roman" w:hAnsi="Times New Roman"/>
          <w:color w:val="000000"/>
          <w:sz w:val="24"/>
          <w:szCs w:val="24"/>
        </w:rPr>
        <w:t xml:space="preserve">ractices towards COVID-19 among Chinese </w:t>
      </w:r>
      <w:r w:rsidR="00E03EC7">
        <w:rPr>
          <w:rFonts w:ascii="Times New Roman" w:hAnsi="Times New Roman"/>
          <w:color w:val="000000"/>
          <w:sz w:val="24"/>
          <w:szCs w:val="24"/>
        </w:rPr>
        <w:t>R</w:t>
      </w:r>
      <w:r w:rsidRPr="00CA6DC6">
        <w:rPr>
          <w:rFonts w:ascii="Times New Roman" w:hAnsi="Times New Roman"/>
          <w:color w:val="000000"/>
          <w:sz w:val="24"/>
          <w:szCs w:val="24"/>
        </w:rPr>
        <w:t xml:space="preserve">esidents during the </w:t>
      </w:r>
      <w:r w:rsidR="00E03EC7">
        <w:rPr>
          <w:rFonts w:ascii="Times New Roman" w:hAnsi="Times New Roman"/>
          <w:color w:val="000000"/>
          <w:sz w:val="24"/>
          <w:szCs w:val="24"/>
        </w:rPr>
        <w:t>R</w:t>
      </w:r>
      <w:r w:rsidRPr="00CA6DC6">
        <w:rPr>
          <w:rFonts w:ascii="Times New Roman" w:hAnsi="Times New Roman"/>
          <w:color w:val="000000"/>
          <w:sz w:val="24"/>
          <w:szCs w:val="24"/>
        </w:rPr>
        <w:t xml:space="preserve">apid </w:t>
      </w:r>
      <w:r w:rsidR="00E03EC7">
        <w:rPr>
          <w:rFonts w:ascii="Times New Roman" w:hAnsi="Times New Roman"/>
          <w:color w:val="000000"/>
          <w:sz w:val="24"/>
          <w:szCs w:val="24"/>
        </w:rPr>
        <w:t>R</w:t>
      </w:r>
      <w:r w:rsidRPr="00CA6DC6">
        <w:rPr>
          <w:rFonts w:ascii="Times New Roman" w:hAnsi="Times New Roman"/>
          <w:color w:val="000000"/>
          <w:sz w:val="24"/>
          <w:szCs w:val="24"/>
        </w:rPr>
        <w:t xml:space="preserve">ise </w:t>
      </w:r>
      <w:r w:rsidR="00E03EC7">
        <w:rPr>
          <w:rFonts w:ascii="Times New Roman" w:hAnsi="Times New Roman"/>
          <w:color w:val="000000"/>
          <w:sz w:val="24"/>
          <w:szCs w:val="24"/>
        </w:rPr>
        <w:t>P</w:t>
      </w:r>
      <w:r w:rsidRPr="00CA6DC6">
        <w:rPr>
          <w:rFonts w:ascii="Times New Roman" w:hAnsi="Times New Roman"/>
          <w:color w:val="000000"/>
          <w:sz w:val="24"/>
          <w:szCs w:val="24"/>
        </w:rPr>
        <w:t xml:space="preserve">eriod of the COVID-19 </w:t>
      </w:r>
      <w:r w:rsidR="00E03EC7">
        <w:rPr>
          <w:rFonts w:ascii="Times New Roman" w:hAnsi="Times New Roman"/>
          <w:color w:val="000000"/>
          <w:sz w:val="24"/>
          <w:szCs w:val="24"/>
        </w:rPr>
        <w:t>O</w:t>
      </w:r>
      <w:r w:rsidRPr="00CA6DC6">
        <w:rPr>
          <w:rFonts w:ascii="Times New Roman" w:hAnsi="Times New Roman"/>
          <w:color w:val="000000"/>
          <w:sz w:val="24"/>
          <w:szCs w:val="24"/>
        </w:rPr>
        <w:t xml:space="preserve">utbreak: </w:t>
      </w:r>
      <w:proofErr w:type="gramStart"/>
      <w:r w:rsidRPr="00CA6DC6">
        <w:rPr>
          <w:rFonts w:ascii="Times New Roman" w:hAnsi="Times New Roman"/>
          <w:color w:val="000000"/>
          <w:sz w:val="24"/>
          <w:szCs w:val="24"/>
        </w:rPr>
        <w:t>a</w:t>
      </w:r>
      <w:proofErr w:type="gramEnd"/>
      <w:r w:rsidRPr="00CA6DC6">
        <w:rPr>
          <w:rFonts w:ascii="Times New Roman" w:hAnsi="Times New Roman"/>
          <w:color w:val="000000"/>
          <w:sz w:val="24"/>
          <w:szCs w:val="24"/>
        </w:rPr>
        <w:t xml:space="preserve"> </w:t>
      </w:r>
      <w:r w:rsidR="00E03EC7">
        <w:rPr>
          <w:rFonts w:ascii="Times New Roman" w:hAnsi="Times New Roman"/>
          <w:color w:val="000000"/>
          <w:sz w:val="24"/>
          <w:szCs w:val="24"/>
        </w:rPr>
        <w:t>Q</w:t>
      </w:r>
      <w:r w:rsidRPr="00CA6DC6">
        <w:rPr>
          <w:rFonts w:ascii="Times New Roman" w:hAnsi="Times New Roman"/>
          <w:color w:val="000000"/>
          <w:sz w:val="24"/>
          <w:szCs w:val="24"/>
        </w:rPr>
        <w:t xml:space="preserve">uick </w:t>
      </w:r>
      <w:r w:rsidR="00E03EC7">
        <w:rPr>
          <w:rFonts w:ascii="Times New Roman" w:hAnsi="Times New Roman"/>
          <w:color w:val="000000"/>
          <w:sz w:val="24"/>
          <w:szCs w:val="24"/>
        </w:rPr>
        <w:t>O</w:t>
      </w:r>
      <w:r w:rsidRPr="00CA6DC6">
        <w:rPr>
          <w:rFonts w:ascii="Times New Roman" w:hAnsi="Times New Roman"/>
          <w:color w:val="000000"/>
          <w:sz w:val="24"/>
          <w:szCs w:val="24"/>
        </w:rPr>
        <w:t xml:space="preserve">nline </w:t>
      </w:r>
      <w:r w:rsidR="00E03EC7">
        <w:rPr>
          <w:rFonts w:ascii="Times New Roman" w:hAnsi="Times New Roman"/>
          <w:color w:val="000000"/>
          <w:sz w:val="24"/>
          <w:szCs w:val="24"/>
        </w:rPr>
        <w:t>C</w:t>
      </w:r>
      <w:r w:rsidRPr="00CA6DC6">
        <w:rPr>
          <w:rFonts w:ascii="Times New Roman" w:hAnsi="Times New Roman"/>
          <w:color w:val="000000"/>
          <w:sz w:val="24"/>
          <w:szCs w:val="24"/>
        </w:rPr>
        <w:t xml:space="preserve">ross-sectional </w:t>
      </w:r>
      <w:r w:rsidR="00E03EC7">
        <w:rPr>
          <w:rFonts w:ascii="Times New Roman" w:hAnsi="Times New Roman"/>
          <w:color w:val="000000"/>
          <w:sz w:val="24"/>
          <w:szCs w:val="24"/>
        </w:rPr>
        <w:t>S</w:t>
      </w:r>
      <w:r w:rsidRPr="00CA6DC6">
        <w:rPr>
          <w:rFonts w:ascii="Times New Roman" w:hAnsi="Times New Roman"/>
          <w:color w:val="000000"/>
          <w:sz w:val="24"/>
          <w:szCs w:val="24"/>
        </w:rPr>
        <w:t xml:space="preserve">urvey. </w:t>
      </w:r>
      <w:r w:rsidRPr="00CA6DC6">
        <w:rPr>
          <w:rFonts w:ascii="Times New Roman" w:hAnsi="Times New Roman"/>
          <w:i/>
          <w:iCs/>
          <w:color w:val="000000"/>
          <w:sz w:val="24"/>
          <w:szCs w:val="24"/>
        </w:rPr>
        <w:t>Int J Biol Sci</w:t>
      </w:r>
      <w:r w:rsidR="00E03EC7">
        <w:rPr>
          <w:rFonts w:ascii="Times New Roman" w:hAnsi="Times New Roman"/>
          <w:color w:val="000000"/>
          <w:sz w:val="24"/>
          <w:szCs w:val="24"/>
        </w:rPr>
        <w:t>.</w:t>
      </w:r>
      <w:r w:rsidRPr="00CA6DC6">
        <w:rPr>
          <w:rFonts w:ascii="Times New Roman" w:hAnsi="Times New Roman"/>
          <w:color w:val="000000"/>
          <w:sz w:val="24"/>
          <w:szCs w:val="24"/>
        </w:rPr>
        <w:t xml:space="preserve"> 16(10), 1745-1752.</w:t>
      </w:r>
    </w:p>
    <w:p w14:paraId="67D001D1" w14:textId="77777777" w:rsidR="00CA6DC6" w:rsidRPr="00CA6DC6" w:rsidRDefault="00CA6DC6" w:rsidP="00CA6DC6">
      <w:pPr>
        <w:autoSpaceDE w:val="0"/>
        <w:autoSpaceDN w:val="0"/>
        <w:adjustRightInd w:val="0"/>
        <w:spacing w:after="0" w:line="240" w:lineRule="auto"/>
        <w:rPr>
          <w:rFonts w:ascii="Times New Roman" w:hAnsi="Times New Roman"/>
          <w:b/>
          <w:bCs/>
          <w:color w:val="000000"/>
          <w:sz w:val="24"/>
          <w:szCs w:val="24"/>
          <w:lang w:val="en-GB"/>
        </w:rPr>
      </w:pPr>
    </w:p>
    <w:p w14:paraId="68F86CB8" w14:textId="77777777" w:rsidR="00E03EC7" w:rsidRDefault="00E03EC7" w:rsidP="00E03EC7">
      <w:pPr>
        <w:autoSpaceDE w:val="0"/>
        <w:autoSpaceDN w:val="0"/>
        <w:adjustRightInd w:val="0"/>
        <w:spacing w:after="0" w:line="240" w:lineRule="auto"/>
        <w:jc w:val="center"/>
        <w:rPr>
          <w:rFonts w:ascii="Times New Roman" w:hAnsi="Times New Roman"/>
          <w:color w:val="000000"/>
          <w:sz w:val="24"/>
          <w:szCs w:val="24"/>
        </w:rPr>
      </w:pPr>
    </w:p>
    <w:p w14:paraId="1C988959" w14:textId="4326BB09" w:rsidR="00E03EC7" w:rsidRDefault="00E03EC7" w:rsidP="00E03EC7">
      <w:pPr>
        <w:autoSpaceDE w:val="0"/>
        <w:autoSpaceDN w:val="0"/>
        <w:adjustRightInd w:val="0"/>
        <w:spacing w:after="0" w:line="240" w:lineRule="auto"/>
        <w:rPr>
          <w:rFonts w:ascii="Times New Roman" w:hAnsi="Times New Roman"/>
          <w:color w:val="000000"/>
          <w:sz w:val="24"/>
          <w:szCs w:val="24"/>
        </w:rPr>
      </w:pPr>
    </w:p>
    <w:p w14:paraId="3FE216F2" w14:textId="5F97111D" w:rsidR="009C28CC" w:rsidRDefault="009C28CC" w:rsidP="00E03EC7">
      <w:pPr>
        <w:autoSpaceDE w:val="0"/>
        <w:autoSpaceDN w:val="0"/>
        <w:adjustRightInd w:val="0"/>
        <w:spacing w:after="0" w:line="240" w:lineRule="auto"/>
        <w:rPr>
          <w:rFonts w:ascii="Times New Roman" w:hAnsi="Times New Roman"/>
          <w:color w:val="000000"/>
          <w:sz w:val="24"/>
          <w:szCs w:val="24"/>
        </w:rPr>
      </w:pPr>
    </w:p>
    <w:p w14:paraId="41785F26" w14:textId="41E717EF" w:rsidR="009C28CC" w:rsidRDefault="009C28CC" w:rsidP="00E03EC7">
      <w:pPr>
        <w:autoSpaceDE w:val="0"/>
        <w:autoSpaceDN w:val="0"/>
        <w:adjustRightInd w:val="0"/>
        <w:spacing w:after="0" w:line="240" w:lineRule="auto"/>
        <w:rPr>
          <w:rFonts w:ascii="Times New Roman" w:hAnsi="Times New Roman"/>
          <w:color w:val="000000"/>
          <w:sz w:val="24"/>
          <w:szCs w:val="24"/>
        </w:rPr>
      </w:pPr>
    </w:p>
    <w:p w14:paraId="598E1193" w14:textId="3A4527DE" w:rsidR="009C28CC" w:rsidRDefault="009C28CC" w:rsidP="00E03EC7">
      <w:pPr>
        <w:autoSpaceDE w:val="0"/>
        <w:autoSpaceDN w:val="0"/>
        <w:adjustRightInd w:val="0"/>
        <w:spacing w:after="0" w:line="240" w:lineRule="auto"/>
        <w:rPr>
          <w:rFonts w:ascii="Times New Roman" w:hAnsi="Times New Roman"/>
          <w:color w:val="000000"/>
          <w:sz w:val="24"/>
          <w:szCs w:val="24"/>
        </w:rPr>
      </w:pPr>
    </w:p>
    <w:p w14:paraId="0A1745F8" w14:textId="39E3F829" w:rsidR="009C28CC" w:rsidRDefault="009C28CC" w:rsidP="00E03EC7">
      <w:pPr>
        <w:autoSpaceDE w:val="0"/>
        <w:autoSpaceDN w:val="0"/>
        <w:adjustRightInd w:val="0"/>
        <w:spacing w:after="0" w:line="240" w:lineRule="auto"/>
        <w:rPr>
          <w:rFonts w:ascii="Times New Roman" w:hAnsi="Times New Roman"/>
          <w:color w:val="000000"/>
          <w:sz w:val="24"/>
          <w:szCs w:val="24"/>
        </w:rPr>
      </w:pPr>
    </w:p>
    <w:p w14:paraId="79B41827" w14:textId="0D0F9984" w:rsidR="009C28CC" w:rsidRDefault="009C28CC" w:rsidP="00E03EC7">
      <w:pPr>
        <w:autoSpaceDE w:val="0"/>
        <w:autoSpaceDN w:val="0"/>
        <w:adjustRightInd w:val="0"/>
        <w:spacing w:after="0" w:line="240" w:lineRule="auto"/>
        <w:rPr>
          <w:rFonts w:ascii="Times New Roman" w:hAnsi="Times New Roman"/>
          <w:color w:val="000000"/>
          <w:sz w:val="24"/>
          <w:szCs w:val="24"/>
        </w:rPr>
      </w:pPr>
    </w:p>
    <w:p w14:paraId="2A810E7B" w14:textId="341560FF" w:rsidR="009C28CC" w:rsidRDefault="009C28CC" w:rsidP="00E03EC7">
      <w:pPr>
        <w:autoSpaceDE w:val="0"/>
        <w:autoSpaceDN w:val="0"/>
        <w:adjustRightInd w:val="0"/>
        <w:spacing w:after="0" w:line="240" w:lineRule="auto"/>
        <w:rPr>
          <w:rFonts w:ascii="Times New Roman" w:hAnsi="Times New Roman"/>
          <w:color w:val="000000"/>
          <w:sz w:val="24"/>
          <w:szCs w:val="24"/>
        </w:rPr>
      </w:pPr>
    </w:p>
    <w:p w14:paraId="2BF68F27" w14:textId="77777777"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14:paraId="405E13D6" w14:textId="77777777" w:rsidR="003E6D78" w:rsidRDefault="003E6D78" w:rsidP="00DA7788">
      <w:pPr>
        <w:autoSpaceDE w:val="0"/>
        <w:autoSpaceDN w:val="0"/>
        <w:adjustRightInd w:val="0"/>
        <w:spacing w:after="0" w:line="240" w:lineRule="auto"/>
        <w:jc w:val="both"/>
        <w:rPr>
          <w:rFonts w:ascii="Times New Roman" w:hAnsi="Times New Roman"/>
          <w:b/>
          <w:bCs/>
          <w:color w:val="000000"/>
          <w:sz w:val="24"/>
          <w:szCs w:val="24"/>
        </w:rPr>
      </w:pPr>
    </w:p>
    <w:p w14:paraId="2CDEA588" w14:textId="6B3B2AD4" w:rsidR="007C0CE0" w:rsidRDefault="007C0CE0" w:rsidP="00DA7788">
      <w:pPr>
        <w:autoSpaceDE w:val="0"/>
        <w:autoSpaceDN w:val="0"/>
        <w:adjustRightInd w:val="0"/>
        <w:spacing w:after="0" w:line="240" w:lineRule="auto"/>
        <w:jc w:val="both"/>
        <w:rPr>
          <w:rFonts w:ascii="Times New Roman" w:hAnsi="Times New Roman"/>
          <w:color w:val="000000"/>
          <w:sz w:val="24"/>
          <w:szCs w:val="24"/>
        </w:rPr>
      </w:pPr>
      <w:r w:rsidRPr="00DA7788">
        <w:rPr>
          <w:rFonts w:ascii="Times New Roman" w:hAnsi="Times New Roman"/>
          <w:b/>
          <w:bCs/>
          <w:color w:val="000000"/>
          <w:sz w:val="24"/>
          <w:szCs w:val="24"/>
        </w:rPr>
        <w:t xml:space="preserve">APPENDIX </w:t>
      </w:r>
      <w:proofErr w:type="gramStart"/>
      <w:r w:rsidRPr="00DA7788">
        <w:rPr>
          <w:rFonts w:ascii="Times New Roman" w:hAnsi="Times New Roman"/>
          <w:b/>
          <w:bCs/>
          <w:color w:val="000000"/>
          <w:sz w:val="24"/>
          <w:szCs w:val="24"/>
        </w:rPr>
        <w:t>A</w:t>
      </w:r>
      <w:r w:rsidRPr="00DA7788">
        <w:rPr>
          <w:rFonts w:ascii="Times New Roman" w:hAnsi="Times New Roman"/>
          <w:color w:val="000000"/>
          <w:sz w:val="24"/>
          <w:szCs w:val="24"/>
        </w:rPr>
        <w:t xml:space="preserve"> </w:t>
      </w:r>
      <w:r w:rsidR="003E6D78">
        <w:rPr>
          <w:rFonts w:ascii="Times New Roman" w:hAnsi="Times New Roman"/>
          <w:color w:val="000000"/>
          <w:sz w:val="24"/>
          <w:szCs w:val="24"/>
        </w:rPr>
        <w:t xml:space="preserve"> </w:t>
      </w:r>
      <w:r w:rsidRPr="00DA7788">
        <w:rPr>
          <w:rFonts w:ascii="Times New Roman" w:hAnsi="Times New Roman"/>
          <w:color w:val="000000"/>
          <w:sz w:val="24"/>
          <w:szCs w:val="24"/>
        </w:rPr>
        <w:t>(</w:t>
      </w:r>
      <w:proofErr w:type="gramEnd"/>
      <w:r w:rsidR="00AA737F">
        <w:rPr>
          <w:rFonts w:ascii="Times New Roman" w:hAnsi="Times New Roman"/>
          <w:color w:val="000000"/>
          <w:sz w:val="24"/>
          <w:szCs w:val="24"/>
        </w:rPr>
        <w:t xml:space="preserve">Translated Form of the </w:t>
      </w:r>
      <w:r w:rsidR="005C1684" w:rsidRPr="00DA7788">
        <w:rPr>
          <w:rFonts w:ascii="Times New Roman" w:hAnsi="Times New Roman"/>
          <w:color w:val="000000"/>
          <w:sz w:val="24"/>
          <w:szCs w:val="24"/>
        </w:rPr>
        <w:t>Questionnaire</w:t>
      </w:r>
      <w:r w:rsidRPr="00DA7788">
        <w:rPr>
          <w:rFonts w:ascii="Times New Roman" w:hAnsi="Times New Roman"/>
          <w:color w:val="000000"/>
          <w:sz w:val="24"/>
          <w:szCs w:val="24"/>
        </w:rPr>
        <w:t>)</w:t>
      </w:r>
    </w:p>
    <w:p w14:paraId="4EDAB85A" w14:textId="77777777" w:rsidR="00AA737F" w:rsidRPr="00DA7788" w:rsidRDefault="00AA737F" w:rsidP="00DA7788">
      <w:pPr>
        <w:autoSpaceDE w:val="0"/>
        <w:autoSpaceDN w:val="0"/>
        <w:adjustRightInd w:val="0"/>
        <w:spacing w:after="0" w:line="240" w:lineRule="auto"/>
        <w:jc w:val="both"/>
        <w:rPr>
          <w:rFonts w:ascii="Times New Roman" w:hAnsi="Times New Roman"/>
          <w:color w:val="000000"/>
          <w:sz w:val="24"/>
          <w:szCs w:val="24"/>
        </w:rPr>
      </w:pPr>
    </w:p>
    <w:p w14:paraId="21454C10" w14:textId="77777777" w:rsidR="003E6D78" w:rsidRDefault="003E6D78" w:rsidP="00AA737F">
      <w:pPr>
        <w:autoSpaceDE w:val="0"/>
        <w:autoSpaceDN w:val="0"/>
        <w:adjustRightInd w:val="0"/>
        <w:spacing w:after="0" w:line="240" w:lineRule="auto"/>
        <w:jc w:val="both"/>
        <w:rPr>
          <w:rFonts w:ascii="Times New Roman" w:hAnsi="Times New Roman"/>
          <w:color w:val="000000"/>
          <w:sz w:val="24"/>
          <w:szCs w:val="24"/>
          <w:lang w:val="en-GB"/>
        </w:rPr>
      </w:pPr>
    </w:p>
    <w:p w14:paraId="02D54337" w14:textId="29D6674A" w:rsidR="00AA737F" w:rsidRPr="00AA737F" w:rsidRDefault="00AA737F" w:rsidP="00AA737F">
      <w:pPr>
        <w:autoSpaceDE w:val="0"/>
        <w:autoSpaceDN w:val="0"/>
        <w:adjustRightInd w:val="0"/>
        <w:spacing w:after="0" w:line="240" w:lineRule="auto"/>
        <w:jc w:val="both"/>
        <w:rPr>
          <w:rFonts w:ascii="Times New Roman" w:hAnsi="Times New Roman"/>
          <w:color w:val="000000"/>
          <w:sz w:val="24"/>
          <w:szCs w:val="24"/>
          <w:lang w:val="en-GB"/>
        </w:rPr>
      </w:pPr>
      <w:r w:rsidRPr="00AA737F">
        <w:rPr>
          <w:rFonts w:ascii="Times New Roman" w:hAnsi="Times New Roman"/>
          <w:color w:val="000000"/>
          <w:sz w:val="24"/>
          <w:szCs w:val="24"/>
          <w:lang w:val="en-GB"/>
        </w:rPr>
        <w:t>Dear respondent,</w:t>
      </w:r>
    </w:p>
    <w:p w14:paraId="5F509ED4" w14:textId="1569ABA7" w:rsidR="00E52AEE" w:rsidRDefault="00AA737F" w:rsidP="00E52AEE">
      <w:pPr>
        <w:jc w:val="both"/>
        <w:rPr>
          <w:rFonts w:ascii="Times New Roman" w:hAnsi="Times New Roman"/>
          <w:color w:val="000000"/>
          <w:sz w:val="24"/>
          <w:szCs w:val="24"/>
          <w:lang w:val="en-GB"/>
        </w:rPr>
      </w:pPr>
      <w:r w:rsidRPr="00AA737F">
        <w:rPr>
          <w:rFonts w:ascii="Times New Roman" w:hAnsi="Times New Roman"/>
          <w:color w:val="000000"/>
          <w:sz w:val="24"/>
          <w:szCs w:val="24"/>
          <w:lang w:val="en-GB"/>
        </w:rPr>
        <w:t xml:space="preserve">You are being invited to take part in a </w:t>
      </w:r>
      <w:r>
        <w:rPr>
          <w:rFonts w:ascii="Times New Roman" w:hAnsi="Times New Roman"/>
          <w:color w:val="000000"/>
          <w:sz w:val="24"/>
          <w:szCs w:val="24"/>
          <w:lang w:val="en-GB"/>
        </w:rPr>
        <w:t xml:space="preserve">scientific </w:t>
      </w:r>
      <w:r w:rsidRPr="00AA737F">
        <w:rPr>
          <w:rFonts w:ascii="Times New Roman" w:hAnsi="Times New Roman"/>
          <w:color w:val="000000"/>
          <w:sz w:val="24"/>
          <w:szCs w:val="24"/>
          <w:lang w:val="en-GB"/>
        </w:rPr>
        <w:t xml:space="preserve">research titled </w:t>
      </w:r>
      <w:bookmarkStart w:id="97" w:name="_Hlk518906560"/>
      <w:r w:rsidRPr="00AA737F">
        <w:rPr>
          <w:rFonts w:ascii="Times New Roman" w:hAnsi="Times New Roman"/>
          <w:color w:val="000000"/>
          <w:sz w:val="24"/>
          <w:szCs w:val="24"/>
          <w:lang w:val="en-GB"/>
        </w:rPr>
        <w:t>“</w:t>
      </w:r>
      <w:r w:rsidRPr="00AA737F">
        <w:rPr>
          <w:rFonts w:ascii="Times New Roman" w:hAnsi="Times New Roman"/>
          <w:b/>
          <w:bCs/>
          <w:color w:val="000000"/>
          <w:sz w:val="24"/>
          <w:szCs w:val="24"/>
          <w:lang w:val="en-GB"/>
        </w:rPr>
        <w:t>Linguistic Strategies Used by Jordanians for Communicating about COVID-19 in Daily Conversations</w:t>
      </w:r>
      <w:r w:rsidRPr="00AA737F">
        <w:rPr>
          <w:rFonts w:ascii="Times New Roman" w:hAnsi="Times New Roman"/>
          <w:color w:val="000000"/>
          <w:sz w:val="24"/>
          <w:szCs w:val="24"/>
          <w:lang w:val="en-GB"/>
        </w:rPr>
        <w:t>”</w:t>
      </w:r>
      <w:bookmarkEnd w:id="97"/>
      <w:r w:rsidRPr="00AA737F">
        <w:rPr>
          <w:rFonts w:ascii="Times New Roman" w:hAnsi="Times New Roman"/>
          <w:color w:val="000000"/>
          <w:sz w:val="24"/>
          <w:szCs w:val="24"/>
          <w:lang w:val="en-GB"/>
        </w:rPr>
        <w:t>. Before you decide, it is important for you to understand why the research is being done and what it will involve. Please read the following information carefully and discuss it with others if you wish</w:t>
      </w:r>
      <w:r w:rsidR="00E47F17">
        <w:rPr>
          <w:rFonts w:ascii="Times New Roman" w:hAnsi="Times New Roman"/>
          <w:color w:val="000000"/>
          <w:sz w:val="24"/>
          <w:szCs w:val="24"/>
          <w:lang w:val="en-GB"/>
        </w:rPr>
        <w:t>. A</w:t>
      </w:r>
      <w:r w:rsidRPr="00AA737F">
        <w:rPr>
          <w:rFonts w:ascii="Times New Roman" w:hAnsi="Times New Roman"/>
          <w:color w:val="000000"/>
          <w:sz w:val="24"/>
          <w:szCs w:val="24"/>
          <w:lang w:val="en-GB"/>
        </w:rPr>
        <w:t>sk us if there is anything that is not clear or if you would like more information. Take time to decide whether you wish to take part or not.</w:t>
      </w:r>
      <w:r w:rsidR="00E52AEE">
        <w:rPr>
          <w:rFonts w:ascii="Times New Roman" w:hAnsi="Times New Roman"/>
          <w:color w:val="000000"/>
          <w:sz w:val="24"/>
          <w:szCs w:val="24"/>
          <w:lang w:val="en-GB"/>
        </w:rPr>
        <w:t xml:space="preserve"> </w:t>
      </w:r>
    </w:p>
    <w:p w14:paraId="43549EEA" w14:textId="2D5BB703" w:rsidR="00AA737F" w:rsidRPr="00AA737F" w:rsidRDefault="00AA737F" w:rsidP="00E52AEE">
      <w:pPr>
        <w:jc w:val="both"/>
        <w:rPr>
          <w:rFonts w:ascii="Times New Roman" w:hAnsi="Times New Roman"/>
          <w:color w:val="000000"/>
          <w:sz w:val="24"/>
          <w:szCs w:val="24"/>
          <w:lang w:val="en-GB"/>
        </w:rPr>
      </w:pPr>
      <w:r>
        <w:rPr>
          <w:rFonts w:ascii="Times New Roman" w:hAnsi="Times New Roman"/>
          <w:color w:val="000000"/>
          <w:sz w:val="24"/>
          <w:szCs w:val="24"/>
          <w:lang w:val="en-GB"/>
        </w:rPr>
        <w:t>Th</w:t>
      </w:r>
      <w:r w:rsidR="00E47F17">
        <w:rPr>
          <w:rFonts w:ascii="Times New Roman" w:hAnsi="Times New Roman"/>
          <w:color w:val="000000"/>
          <w:sz w:val="24"/>
          <w:szCs w:val="24"/>
          <w:lang w:val="en-GB"/>
        </w:rPr>
        <w:t>is</w:t>
      </w:r>
      <w:r>
        <w:rPr>
          <w:rFonts w:ascii="Times New Roman" w:hAnsi="Times New Roman"/>
          <w:color w:val="000000"/>
          <w:sz w:val="24"/>
          <w:szCs w:val="24"/>
          <w:lang w:val="en-GB"/>
        </w:rPr>
        <w:t xml:space="preserve"> research aims to </w:t>
      </w:r>
      <w:r w:rsidR="00E52AEE">
        <w:rPr>
          <w:rFonts w:ascii="Times New Roman" w:hAnsi="Times New Roman"/>
          <w:color w:val="000000"/>
          <w:sz w:val="24"/>
          <w:szCs w:val="24"/>
          <w:lang w:val="en-GB"/>
        </w:rPr>
        <w:t>examine the linguistic development and behaviours of the Jordanian society for dealing with Covid-19 global outbreak. It also attempts to identify the most common linguistic devices used by Jordanian speakers for discussing the topic of Covid-19. Please be aware that a</w:t>
      </w:r>
      <w:r w:rsidRPr="00AA737F">
        <w:rPr>
          <w:rFonts w:ascii="Times New Roman" w:hAnsi="Times New Roman"/>
          <w:color w:val="000000"/>
          <w:sz w:val="24"/>
          <w:szCs w:val="24"/>
          <w:lang w:val="en-GB"/>
        </w:rPr>
        <w:t xml:space="preserve">ll the information that we collect about you and </w:t>
      </w:r>
      <w:proofErr w:type="gramStart"/>
      <w:r w:rsidRPr="00AA737F">
        <w:rPr>
          <w:rFonts w:ascii="Times New Roman" w:hAnsi="Times New Roman"/>
          <w:color w:val="000000"/>
          <w:sz w:val="24"/>
          <w:szCs w:val="24"/>
          <w:lang w:val="en-GB"/>
        </w:rPr>
        <w:t>during the course of</w:t>
      </w:r>
      <w:proofErr w:type="gramEnd"/>
      <w:r w:rsidRPr="00AA737F">
        <w:rPr>
          <w:rFonts w:ascii="Times New Roman" w:hAnsi="Times New Roman"/>
          <w:color w:val="000000"/>
          <w:sz w:val="24"/>
          <w:szCs w:val="24"/>
          <w:lang w:val="en-GB"/>
        </w:rPr>
        <w:t xml:space="preserve"> the research will remain strictly confidential, and only anonymised data will be published. You will not be able to be identified in any reports or publications. Your participation is entirely </w:t>
      </w:r>
      <w:r w:rsidR="00E52AEE" w:rsidRPr="00AA737F">
        <w:rPr>
          <w:rFonts w:ascii="Times New Roman" w:hAnsi="Times New Roman"/>
          <w:color w:val="000000"/>
          <w:sz w:val="24"/>
          <w:szCs w:val="24"/>
          <w:lang w:val="en-GB"/>
        </w:rPr>
        <w:t>voluntary,</w:t>
      </w:r>
      <w:r w:rsidRPr="00AA737F">
        <w:rPr>
          <w:rFonts w:ascii="Times New Roman" w:hAnsi="Times New Roman"/>
          <w:color w:val="000000"/>
          <w:sz w:val="24"/>
          <w:szCs w:val="24"/>
          <w:lang w:val="en-GB"/>
        </w:rPr>
        <w:t xml:space="preserve"> and you </w:t>
      </w:r>
      <w:r w:rsidR="00E47F17">
        <w:rPr>
          <w:rFonts w:ascii="Times New Roman" w:hAnsi="Times New Roman"/>
          <w:color w:val="000000"/>
          <w:sz w:val="24"/>
          <w:szCs w:val="24"/>
          <w:lang w:val="en-GB"/>
        </w:rPr>
        <w:t>can</w:t>
      </w:r>
      <w:r w:rsidRPr="00AA737F">
        <w:rPr>
          <w:rFonts w:ascii="Times New Roman" w:hAnsi="Times New Roman"/>
          <w:color w:val="000000"/>
          <w:sz w:val="24"/>
          <w:szCs w:val="24"/>
          <w:lang w:val="en-GB"/>
        </w:rPr>
        <w:t xml:space="preserve"> withdraw at any time</w:t>
      </w:r>
      <w:r w:rsidR="00E52AEE">
        <w:rPr>
          <w:rFonts w:ascii="Times New Roman" w:hAnsi="Times New Roman"/>
          <w:color w:val="000000"/>
          <w:sz w:val="24"/>
          <w:szCs w:val="24"/>
          <w:lang w:val="en-GB"/>
        </w:rPr>
        <w:t xml:space="preserve">. </w:t>
      </w:r>
      <w:r w:rsidRPr="00AA737F">
        <w:rPr>
          <w:rFonts w:ascii="Times New Roman" w:hAnsi="Times New Roman"/>
          <w:color w:val="000000"/>
          <w:sz w:val="24"/>
          <w:szCs w:val="24"/>
          <w:lang w:val="en-GB"/>
        </w:rPr>
        <w:t xml:space="preserve">You do not have to answer any questions you do not </w:t>
      </w:r>
      <w:r w:rsidR="00E47F17" w:rsidRPr="00AA737F">
        <w:rPr>
          <w:rFonts w:ascii="Times New Roman" w:hAnsi="Times New Roman"/>
          <w:color w:val="000000"/>
          <w:sz w:val="24"/>
          <w:szCs w:val="24"/>
          <w:lang w:val="en-GB"/>
        </w:rPr>
        <w:t>want,</w:t>
      </w:r>
      <w:r w:rsidRPr="00AA737F">
        <w:rPr>
          <w:rFonts w:ascii="Times New Roman" w:hAnsi="Times New Roman"/>
          <w:color w:val="000000"/>
          <w:sz w:val="24"/>
          <w:szCs w:val="24"/>
          <w:lang w:val="en-GB"/>
        </w:rPr>
        <w:t xml:space="preserve"> and you do not have to give a reason. We believe there are no known risks associated with this research.</w:t>
      </w:r>
    </w:p>
    <w:p w14:paraId="4A80550B" w14:textId="4798BD11" w:rsidR="00AA737F" w:rsidRPr="00AA737F" w:rsidRDefault="00AA737F" w:rsidP="00AA737F">
      <w:pPr>
        <w:autoSpaceDE w:val="0"/>
        <w:autoSpaceDN w:val="0"/>
        <w:adjustRightInd w:val="0"/>
        <w:spacing w:after="0" w:line="240" w:lineRule="auto"/>
        <w:jc w:val="both"/>
        <w:rPr>
          <w:rFonts w:ascii="Times New Roman" w:hAnsi="Times New Roman"/>
          <w:color w:val="000000"/>
          <w:sz w:val="24"/>
          <w:szCs w:val="24"/>
          <w:lang w:val="en-GB"/>
        </w:rPr>
      </w:pPr>
    </w:p>
    <w:p w14:paraId="46828BE7" w14:textId="77777777" w:rsidR="00AA737F" w:rsidRDefault="00AA737F" w:rsidP="009B3C3D">
      <w:pPr>
        <w:autoSpaceDE w:val="0"/>
        <w:autoSpaceDN w:val="0"/>
        <w:adjustRightInd w:val="0"/>
        <w:spacing w:after="0" w:line="240" w:lineRule="auto"/>
        <w:jc w:val="both"/>
        <w:rPr>
          <w:rFonts w:ascii="Times New Roman" w:hAnsi="Times New Roman"/>
          <w:color w:val="000000"/>
          <w:sz w:val="24"/>
          <w:szCs w:val="24"/>
        </w:rPr>
      </w:pPr>
    </w:p>
    <w:p w14:paraId="6932580B" w14:textId="179D2955" w:rsidR="00E52AEE" w:rsidRPr="00E52AEE" w:rsidRDefault="00DA7788" w:rsidP="00E52AEE">
      <w:pPr>
        <w:pStyle w:val="ListParagraph"/>
        <w:numPr>
          <w:ilvl w:val="0"/>
          <w:numId w:val="28"/>
        </w:numPr>
        <w:autoSpaceDE w:val="0"/>
        <w:autoSpaceDN w:val="0"/>
        <w:adjustRightInd w:val="0"/>
        <w:spacing w:after="0" w:line="240" w:lineRule="auto"/>
        <w:jc w:val="both"/>
        <w:rPr>
          <w:rFonts w:ascii="Times New Roman" w:hAnsi="Times New Roman"/>
          <w:color w:val="000000"/>
          <w:sz w:val="24"/>
          <w:szCs w:val="24"/>
        </w:rPr>
      </w:pPr>
      <w:r w:rsidRPr="00E52AEE">
        <w:rPr>
          <w:rFonts w:ascii="Times New Roman" w:hAnsi="Times New Roman"/>
          <w:color w:val="000000"/>
          <w:sz w:val="24"/>
          <w:szCs w:val="24"/>
        </w:rPr>
        <w:t xml:space="preserve">Do you </w:t>
      </w:r>
      <w:r w:rsidR="003E6D78">
        <w:rPr>
          <w:rFonts w:ascii="Times New Roman" w:hAnsi="Times New Roman"/>
          <w:color w:val="000000"/>
          <w:sz w:val="24"/>
          <w:szCs w:val="24"/>
        </w:rPr>
        <w:t>wish</w:t>
      </w:r>
      <w:r w:rsidRPr="00E52AEE">
        <w:rPr>
          <w:rFonts w:ascii="Times New Roman" w:hAnsi="Times New Roman"/>
          <w:color w:val="000000"/>
          <w:sz w:val="24"/>
          <w:szCs w:val="24"/>
        </w:rPr>
        <w:t xml:space="preserve"> to participate in th</w:t>
      </w:r>
      <w:r w:rsidR="003E6D78">
        <w:rPr>
          <w:rFonts w:ascii="Times New Roman" w:hAnsi="Times New Roman"/>
          <w:color w:val="000000"/>
          <w:sz w:val="24"/>
          <w:szCs w:val="24"/>
        </w:rPr>
        <w:t>e</w:t>
      </w:r>
      <w:r w:rsidRPr="00E52AEE">
        <w:rPr>
          <w:rFonts w:ascii="Times New Roman" w:hAnsi="Times New Roman"/>
          <w:color w:val="000000"/>
          <w:sz w:val="24"/>
          <w:szCs w:val="24"/>
        </w:rPr>
        <w:t xml:space="preserve"> research? </w:t>
      </w:r>
    </w:p>
    <w:p w14:paraId="62FC8D9A" w14:textId="03DC2130" w:rsidR="00DA7788" w:rsidRPr="00E52AEE" w:rsidRDefault="00DA7788" w:rsidP="00E52AEE">
      <w:pPr>
        <w:pStyle w:val="ListParagraph"/>
        <w:autoSpaceDE w:val="0"/>
        <w:autoSpaceDN w:val="0"/>
        <w:adjustRightInd w:val="0"/>
        <w:spacing w:after="0" w:line="240" w:lineRule="auto"/>
        <w:jc w:val="both"/>
        <w:rPr>
          <w:rFonts w:ascii="Times New Roman" w:hAnsi="Times New Roman"/>
          <w:color w:val="000000"/>
          <w:sz w:val="24"/>
          <w:szCs w:val="24"/>
        </w:rPr>
      </w:pPr>
      <w:r w:rsidRPr="00E52AEE">
        <w:rPr>
          <w:rFonts w:ascii="Times New Roman" w:hAnsi="Times New Roman"/>
          <w:color w:val="000000"/>
          <w:sz w:val="24"/>
          <w:szCs w:val="24"/>
        </w:rPr>
        <w:t xml:space="preserve">Yes </w:t>
      </w:r>
      <w:r w:rsidR="00E52AEE">
        <w:rPr>
          <w:rFonts w:ascii="Times New Roman" w:hAnsi="Times New Roman"/>
          <w:color w:val="000000"/>
          <w:sz w:val="24"/>
          <w:szCs w:val="24"/>
        </w:rPr>
        <w:t xml:space="preserve">                                                                 </w:t>
      </w:r>
      <w:r w:rsidRPr="00E52AEE">
        <w:rPr>
          <w:rFonts w:ascii="Times New Roman" w:hAnsi="Times New Roman"/>
          <w:color w:val="000000"/>
          <w:sz w:val="24"/>
          <w:szCs w:val="24"/>
        </w:rPr>
        <w:t>No</w:t>
      </w:r>
    </w:p>
    <w:p w14:paraId="0E4CB883" w14:textId="77777777" w:rsidR="00E52AEE" w:rsidRDefault="00E52AEE" w:rsidP="009B3C3D">
      <w:pPr>
        <w:autoSpaceDE w:val="0"/>
        <w:autoSpaceDN w:val="0"/>
        <w:adjustRightInd w:val="0"/>
        <w:spacing w:after="0" w:line="240" w:lineRule="auto"/>
        <w:jc w:val="both"/>
        <w:rPr>
          <w:rFonts w:ascii="Times New Roman" w:hAnsi="Times New Roman"/>
          <w:color w:val="000000"/>
          <w:sz w:val="24"/>
          <w:szCs w:val="24"/>
        </w:rPr>
      </w:pPr>
    </w:p>
    <w:p w14:paraId="4F2F1BD4" w14:textId="77777777" w:rsidR="003E6D78" w:rsidRDefault="003E6D78" w:rsidP="009B3C3D">
      <w:pPr>
        <w:autoSpaceDE w:val="0"/>
        <w:autoSpaceDN w:val="0"/>
        <w:adjustRightInd w:val="0"/>
        <w:spacing w:after="0" w:line="240" w:lineRule="auto"/>
        <w:jc w:val="both"/>
        <w:rPr>
          <w:rFonts w:ascii="Times New Roman" w:hAnsi="Times New Roman"/>
          <w:b/>
          <w:bCs/>
          <w:color w:val="000000"/>
          <w:sz w:val="24"/>
          <w:szCs w:val="24"/>
        </w:rPr>
      </w:pPr>
    </w:p>
    <w:p w14:paraId="190736F7" w14:textId="26918962" w:rsidR="005C1684" w:rsidRDefault="00DA7788" w:rsidP="009B3C3D">
      <w:pPr>
        <w:autoSpaceDE w:val="0"/>
        <w:autoSpaceDN w:val="0"/>
        <w:adjustRightInd w:val="0"/>
        <w:spacing w:after="0" w:line="240" w:lineRule="auto"/>
        <w:jc w:val="both"/>
        <w:rPr>
          <w:rFonts w:ascii="Times New Roman" w:hAnsi="Times New Roman"/>
          <w:b/>
          <w:bCs/>
          <w:color w:val="000000"/>
          <w:sz w:val="24"/>
          <w:szCs w:val="24"/>
        </w:rPr>
      </w:pPr>
      <w:r w:rsidRPr="00E52AEE">
        <w:rPr>
          <w:rFonts w:ascii="Times New Roman" w:hAnsi="Times New Roman"/>
          <w:b/>
          <w:bCs/>
          <w:color w:val="000000"/>
          <w:sz w:val="24"/>
          <w:szCs w:val="24"/>
        </w:rPr>
        <w:t xml:space="preserve">Demographic </w:t>
      </w:r>
      <w:r w:rsidR="000F57C9">
        <w:rPr>
          <w:rFonts w:ascii="Times New Roman" w:hAnsi="Times New Roman"/>
          <w:b/>
          <w:bCs/>
          <w:color w:val="000000"/>
          <w:sz w:val="24"/>
          <w:szCs w:val="24"/>
        </w:rPr>
        <w:t>I</w:t>
      </w:r>
      <w:r w:rsidRPr="00E52AEE">
        <w:rPr>
          <w:rFonts w:ascii="Times New Roman" w:hAnsi="Times New Roman"/>
          <w:b/>
          <w:bCs/>
          <w:color w:val="000000"/>
          <w:sz w:val="24"/>
          <w:szCs w:val="24"/>
        </w:rPr>
        <w:t>nformation</w:t>
      </w:r>
      <w:r w:rsidR="000F57C9">
        <w:rPr>
          <w:rFonts w:ascii="Times New Roman" w:hAnsi="Times New Roman"/>
          <w:b/>
          <w:bCs/>
          <w:color w:val="000000"/>
          <w:sz w:val="24"/>
          <w:szCs w:val="24"/>
        </w:rPr>
        <w:t>:</w:t>
      </w:r>
    </w:p>
    <w:p w14:paraId="78E0C099" w14:textId="77777777" w:rsidR="003E6D78" w:rsidRDefault="003E6D78" w:rsidP="009B3C3D">
      <w:pPr>
        <w:autoSpaceDE w:val="0"/>
        <w:autoSpaceDN w:val="0"/>
        <w:adjustRightInd w:val="0"/>
        <w:spacing w:after="0" w:line="240" w:lineRule="auto"/>
        <w:jc w:val="both"/>
        <w:rPr>
          <w:rFonts w:ascii="Times New Roman" w:hAnsi="Times New Roman"/>
          <w:b/>
          <w:bCs/>
          <w:color w:val="000000"/>
          <w:sz w:val="24"/>
          <w:szCs w:val="24"/>
        </w:rPr>
      </w:pPr>
    </w:p>
    <w:p w14:paraId="103C337A" w14:textId="77777777" w:rsidR="003E6D78" w:rsidRPr="00E52AEE" w:rsidRDefault="003E6D78" w:rsidP="009B3C3D">
      <w:pPr>
        <w:autoSpaceDE w:val="0"/>
        <w:autoSpaceDN w:val="0"/>
        <w:adjustRightInd w:val="0"/>
        <w:spacing w:after="0" w:line="240" w:lineRule="auto"/>
        <w:jc w:val="both"/>
        <w:rPr>
          <w:rFonts w:ascii="Times New Roman" w:hAnsi="Times New Roman"/>
          <w:b/>
          <w:bCs/>
          <w:color w:val="000000"/>
          <w:sz w:val="24"/>
          <w:szCs w:val="24"/>
        </w:rPr>
      </w:pPr>
    </w:p>
    <w:p w14:paraId="158C1205" w14:textId="793095B2" w:rsidR="00DA7788" w:rsidRPr="000F57C9" w:rsidRDefault="00DA7788" w:rsidP="009B3C3D">
      <w:pPr>
        <w:autoSpaceDE w:val="0"/>
        <w:autoSpaceDN w:val="0"/>
        <w:adjustRightInd w:val="0"/>
        <w:spacing w:after="0" w:line="240" w:lineRule="auto"/>
        <w:jc w:val="both"/>
        <w:rPr>
          <w:rFonts w:ascii="Times New Roman" w:hAnsi="Times New Roman"/>
          <w:b/>
          <w:bCs/>
          <w:i/>
          <w:iCs/>
          <w:color w:val="000000"/>
          <w:sz w:val="24"/>
          <w:szCs w:val="24"/>
        </w:rPr>
      </w:pPr>
      <w:r w:rsidRPr="000F57C9">
        <w:rPr>
          <w:rFonts w:ascii="Times New Roman" w:hAnsi="Times New Roman"/>
          <w:b/>
          <w:bCs/>
          <w:i/>
          <w:iCs/>
          <w:color w:val="000000"/>
          <w:sz w:val="24"/>
          <w:szCs w:val="24"/>
        </w:rPr>
        <w:t>Age</w:t>
      </w:r>
    </w:p>
    <w:p w14:paraId="144A72EE" w14:textId="33AD1AA0" w:rsidR="00DA7788" w:rsidRPr="00DA7788" w:rsidRDefault="00DA7788" w:rsidP="009B3C3D">
      <w:pPr>
        <w:pStyle w:val="ListParagraph"/>
        <w:numPr>
          <w:ilvl w:val="0"/>
          <w:numId w:val="17"/>
        </w:numPr>
        <w:autoSpaceDE w:val="0"/>
        <w:autoSpaceDN w:val="0"/>
        <w:adjustRightInd w:val="0"/>
        <w:spacing w:after="0" w:line="240" w:lineRule="auto"/>
        <w:jc w:val="both"/>
        <w:rPr>
          <w:rFonts w:ascii="Times New Roman" w:hAnsi="Times New Roman"/>
          <w:color w:val="000000"/>
          <w:sz w:val="24"/>
          <w:szCs w:val="24"/>
        </w:rPr>
      </w:pPr>
      <w:r w:rsidRPr="00DA7788">
        <w:rPr>
          <w:rFonts w:ascii="Times New Roman" w:hAnsi="Times New Roman"/>
          <w:color w:val="000000"/>
          <w:sz w:val="24"/>
          <w:szCs w:val="24"/>
        </w:rPr>
        <w:t xml:space="preserve">16-19.99      </w:t>
      </w:r>
    </w:p>
    <w:p w14:paraId="12E344FE" w14:textId="11298165" w:rsidR="00DA7788" w:rsidRPr="00DA7788" w:rsidRDefault="00DA7788" w:rsidP="009B3C3D">
      <w:pPr>
        <w:pStyle w:val="ListParagraph"/>
        <w:numPr>
          <w:ilvl w:val="0"/>
          <w:numId w:val="17"/>
        </w:numPr>
        <w:autoSpaceDE w:val="0"/>
        <w:autoSpaceDN w:val="0"/>
        <w:adjustRightInd w:val="0"/>
        <w:spacing w:after="0" w:line="240" w:lineRule="auto"/>
        <w:jc w:val="both"/>
        <w:rPr>
          <w:rFonts w:ascii="Times New Roman" w:hAnsi="Times New Roman"/>
          <w:color w:val="000000"/>
          <w:sz w:val="24"/>
          <w:szCs w:val="24"/>
        </w:rPr>
      </w:pPr>
      <w:r w:rsidRPr="00DA7788">
        <w:rPr>
          <w:rFonts w:ascii="Times New Roman" w:hAnsi="Times New Roman"/>
          <w:color w:val="000000"/>
          <w:sz w:val="24"/>
          <w:szCs w:val="24"/>
        </w:rPr>
        <w:t>20-39.9</w:t>
      </w:r>
    </w:p>
    <w:p w14:paraId="0055C41B" w14:textId="092B09B9" w:rsidR="00DA7788" w:rsidRPr="00DA7788" w:rsidRDefault="00DA7788" w:rsidP="009B3C3D">
      <w:pPr>
        <w:pStyle w:val="ListParagraph"/>
        <w:numPr>
          <w:ilvl w:val="0"/>
          <w:numId w:val="17"/>
        </w:numPr>
        <w:autoSpaceDE w:val="0"/>
        <w:autoSpaceDN w:val="0"/>
        <w:adjustRightInd w:val="0"/>
        <w:spacing w:after="0" w:line="240" w:lineRule="auto"/>
        <w:jc w:val="both"/>
        <w:rPr>
          <w:rFonts w:ascii="Times New Roman" w:hAnsi="Times New Roman"/>
          <w:color w:val="000000"/>
          <w:sz w:val="24"/>
          <w:szCs w:val="24"/>
        </w:rPr>
      </w:pPr>
      <w:r w:rsidRPr="00DA7788">
        <w:rPr>
          <w:rFonts w:ascii="Times New Roman" w:hAnsi="Times New Roman"/>
          <w:color w:val="000000"/>
          <w:sz w:val="24"/>
          <w:szCs w:val="24"/>
        </w:rPr>
        <w:t>40-59.9</w:t>
      </w:r>
    </w:p>
    <w:p w14:paraId="5320B9ED" w14:textId="708F8FC2" w:rsidR="00DA7788" w:rsidRDefault="00DA7788" w:rsidP="009B3C3D">
      <w:pPr>
        <w:pStyle w:val="ListParagraph"/>
        <w:numPr>
          <w:ilvl w:val="0"/>
          <w:numId w:val="17"/>
        </w:numPr>
        <w:autoSpaceDE w:val="0"/>
        <w:autoSpaceDN w:val="0"/>
        <w:adjustRightInd w:val="0"/>
        <w:spacing w:after="0" w:line="240" w:lineRule="auto"/>
        <w:jc w:val="both"/>
        <w:rPr>
          <w:rFonts w:ascii="Times New Roman" w:hAnsi="Times New Roman"/>
          <w:color w:val="000000"/>
          <w:sz w:val="24"/>
          <w:szCs w:val="24"/>
        </w:rPr>
      </w:pPr>
      <w:r w:rsidRPr="00DA7788">
        <w:rPr>
          <w:rFonts w:ascii="Times New Roman" w:hAnsi="Times New Roman"/>
          <w:color w:val="000000"/>
          <w:sz w:val="24"/>
          <w:szCs w:val="24"/>
        </w:rPr>
        <w:t>60 or above</w:t>
      </w:r>
    </w:p>
    <w:p w14:paraId="4E8AE768" w14:textId="5D4B6D1B" w:rsidR="003E6D78" w:rsidRDefault="003E6D78" w:rsidP="003E6D78">
      <w:pPr>
        <w:autoSpaceDE w:val="0"/>
        <w:autoSpaceDN w:val="0"/>
        <w:adjustRightInd w:val="0"/>
        <w:spacing w:after="0" w:line="240" w:lineRule="auto"/>
        <w:jc w:val="both"/>
        <w:rPr>
          <w:rFonts w:ascii="Times New Roman" w:hAnsi="Times New Roman"/>
          <w:color w:val="000000"/>
          <w:sz w:val="24"/>
          <w:szCs w:val="24"/>
        </w:rPr>
      </w:pPr>
    </w:p>
    <w:p w14:paraId="31A57D86" w14:textId="77777777" w:rsidR="003E6D78" w:rsidRPr="003E6D78" w:rsidRDefault="003E6D78" w:rsidP="003E6D78">
      <w:pPr>
        <w:autoSpaceDE w:val="0"/>
        <w:autoSpaceDN w:val="0"/>
        <w:adjustRightInd w:val="0"/>
        <w:spacing w:after="0" w:line="240" w:lineRule="auto"/>
        <w:jc w:val="both"/>
        <w:rPr>
          <w:rFonts w:ascii="Times New Roman" w:hAnsi="Times New Roman"/>
          <w:color w:val="000000"/>
          <w:sz w:val="24"/>
          <w:szCs w:val="24"/>
        </w:rPr>
      </w:pPr>
    </w:p>
    <w:p w14:paraId="259E2C44" w14:textId="4F36D8BC" w:rsidR="00DA7788" w:rsidRPr="000F57C9" w:rsidRDefault="00DA7788" w:rsidP="009B3C3D">
      <w:pPr>
        <w:autoSpaceDE w:val="0"/>
        <w:autoSpaceDN w:val="0"/>
        <w:adjustRightInd w:val="0"/>
        <w:spacing w:after="0" w:line="240" w:lineRule="auto"/>
        <w:jc w:val="both"/>
        <w:rPr>
          <w:rFonts w:ascii="Times New Roman" w:hAnsi="Times New Roman"/>
          <w:b/>
          <w:bCs/>
          <w:i/>
          <w:iCs/>
          <w:color w:val="000000"/>
          <w:sz w:val="24"/>
          <w:szCs w:val="24"/>
        </w:rPr>
      </w:pPr>
      <w:r w:rsidRPr="000F57C9">
        <w:rPr>
          <w:rFonts w:ascii="Times New Roman" w:hAnsi="Times New Roman"/>
          <w:b/>
          <w:bCs/>
          <w:i/>
          <w:iCs/>
          <w:color w:val="000000"/>
          <w:sz w:val="24"/>
          <w:szCs w:val="24"/>
        </w:rPr>
        <w:t>Gender</w:t>
      </w:r>
    </w:p>
    <w:p w14:paraId="06257F7D" w14:textId="608A7BE4" w:rsidR="00DA7788" w:rsidRPr="00DA7788" w:rsidRDefault="00DA7788" w:rsidP="009B3C3D">
      <w:pPr>
        <w:pStyle w:val="ListParagraph"/>
        <w:numPr>
          <w:ilvl w:val="0"/>
          <w:numId w:val="18"/>
        </w:numPr>
        <w:autoSpaceDE w:val="0"/>
        <w:autoSpaceDN w:val="0"/>
        <w:adjustRightInd w:val="0"/>
        <w:spacing w:after="0" w:line="240" w:lineRule="auto"/>
        <w:jc w:val="both"/>
        <w:rPr>
          <w:rFonts w:ascii="Times New Roman" w:hAnsi="Times New Roman"/>
          <w:color w:val="000000"/>
          <w:sz w:val="24"/>
          <w:szCs w:val="24"/>
        </w:rPr>
      </w:pPr>
      <w:r w:rsidRPr="00DA7788">
        <w:rPr>
          <w:rFonts w:ascii="Times New Roman" w:hAnsi="Times New Roman"/>
          <w:color w:val="000000"/>
          <w:sz w:val="24"/>
          <w:szCs w:val="24"/>
        </w:rPr>
        <w:t>Female</w:t>
      </w:r>
    </w:p>
    <w:p w14:paraId="3BBFC8CC" w14:textId="34CD59EB" w:rsidR="00DA7788" w:rsidRDefault="00DA7788" w:rsidP="009B3C3D">
      <w:pPr>
        <w:pStyle w:val="ListParagraph"/>
        <w:numPr>
          <w:ilvl w:val="0"/>
          <w:numId w:val="18"/>
        </w:numPr>
        <w:autoSpaceDE w:val="0"/>
        <w:autoSpaceDN w:val="0"/>
        <w:adjustRightInd w:val="0"/>
        <w:spacing w:after="0" w:line="240" w:lineRule="auto"/>
        <w:jc w:val="both"/>
        <w:rPr>
          <w:rFonts w:ascii="Times New Roman" w:hAnsi="Times New Roman"/>
          <w:color w:val="000000"/>
          <w:sz w:val="24"/>
          <w:szCs w:val="24"/>
        </w:rPr>
      </w:pPr>
      <w:r w:rsidRPr="00DA7788">
        <w:rPr>
          <w:rFonts w:ascii="Times New Roman" w:hAnsi="Times New Roman"/>
          <w:color w:val="000000"/>
          <w:sz w:val="24"/>
          <w:szCs w:val="24"/>
        </w:rPr>
        <w:t>Male</w:t>
      </w:r>
    </w:p>
    <w:p w14:paraId="44FF56DA" w14:textId="77777777" w:rsidR="003E6D78" w:rsidRPr="003E6D78" w:rsidRDefault="003E6D78" w:rsidP="003E6D78">
      <w:pPr>
        <w:autoSpaceDE w:val="0"/>
        <w:autoSpaceDN w:val="0"/>
        <w:adjustRightInd w:val="0"/>
        <w:spacing w:after="0" w:line="240" w:lineRule="auto"/>
        <w:ind w:left="360"/>
        <w:jc w:val="both"/>
        <w:rPr>
          <w:rFonts w:ascii="Times New Roman" w:hAnsi="Times New Roman"/>
          <w:color w:val="000000"/>
          <w:sz w:val="24"/>
          <w:szCs w:val="24"/>
        </w:rPr>
      </w:pPr>
    </w:p>
    <w:p w14:paraId="6D70320C" w14:textId="77777777" w:rsidR="003E6D78" w:rsidRPr="003E6D78" w:rsidRDefault="003E6D78" w:rsidP="003E6D78">
      <w:pPr>
        <w:autoSpaceDE w:val="0"/>
        <w:autoSpaceDN w:val="0"/>
        <w:adjustRightInd w:val="0"/>
        <w:spacing w:after="0" w:line="240" w:lineRule="auto"/>
        <w:jc w:val="both"/>
        <w:rPr>
          <w:rFonts w:ascii="Times New Roman" w:hAnsi="Times New Roman"/>
          <w:color w:val="000000"/>
          <w:sz w:val="24"/>
          <w:szCs w:val="24"/>
        </w:rPr>
      </w:pPr>
    </w:p>
    <w:p w14:paraId="74393B00" w14:textId="0CAC0A54" w:rsidR="00DA7788" w:rsidRPr="000F57C9" w:rsidRDefault="00DA7788" w:rsidP="009B3C3D">
      <w:pPr>
        <w:autoSpaceDE w:val="0"/>
        <w:autoSpaceDN w:val="0"/>
        <w:adjustRightInd w:val="0"/>
        <w:spacing w:after="0" w:line="240" w:lineRule="auto"/>
        <w:jc w:val="both"/>
        <w:rPr>
          <w:rFonts w:ascii="Times New Roman" w:hAnsi="Times New Roman"/>
          <w:b/>
          <w:bCs/>
          <w:i/>
          <w:iCs/>
          <w:color w:val="000000"/>
          <w:sz w:val="24"/>
          <w:szCs w:val="24"/>
        </w:rPr>
      </w:pPr>
      <w:r w:rsidRPr="000F57C9">
        <w:rPr>
          <w:rFonts w:ascii="Times New Roman" w:hAnsi="Times New Roman"/>
          <w:b/>
          <w:bCs/>
          <w:i/>
          <w:iCs/>
          <w:color w:val="000000"/>
          <w:sz w:val="24"/>
          <w:szCs w:val="24"/>
        </w:rPr>
        <w:t>Educational Level</w:t>
      </w:r>
    </w:p>
    <w:p w14:paraId="3F14EE8A" w14:textId="15E913CF" w:rsidR="00DA7788" w:rsidRPr="00DA7788" w:rsidRDefault="00DA7788" w:rsidP="009B3C3D">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sidRPr="00DA7788">
        <w:rPr>
          <w:rFonts w:ascii="Times New Roman" w:hAnsi="Times New Roman"/>
          <w:color w:val="000000"/>
          <w:sz w:val="24"/>
          <w:szCs w:val="24"/>
        </w:rPr>
        <w:t>Secondary school or less</w:t>
      </w:r>
    </w:p>
    <w:p w14:paraId="29A997E2" w14:textId="2BC25125" w:rsidR="00DA7788" w:rsidRPr="00DA7788" w:rsidRDefault="00DA7788" w:rsidP="009B3C3D">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proofErr w:type="gramStart"/>
      <w:r w:rsidRPr="00DA7788">
        <w:rPr>
          <w:rFonts w:ascii="Times New Roman" w:hAnsi="Times New Roman"/>
          <w:color w:val="000000"/>
          <w:sz w:val="24"/>
          <w:szCs w:val="24"/>
        </w:rPr>
        <w:t>Bachelor Degree</w:t>
      </w:r>
      <w:proofErr w:type="gramEnd"/>
    </w:p>
    <w:p w14:paraId="5BA9B653" w14:textId="022E15F3" w:rsidR="009B3C3D" w:rsidRDefault="00DA7788" w:rsidP="003E6D78">
      <w:pPr>
        <w:pStyle w:val="ListParagraph"/>
        <w:numPr>
          <w:ilvl w:val="0"/>
          <w:numId w:val="19"/>
        </w:numPr>
        <w:autoSpaceDE w:val="0"/>
        <w:autoSpaceDN w:val="0"/>
        <w:adjustRightInd w:val="0"/>
        <w:spacing w:after="0" w:line="240" w:lineRule="auto"/>
        <w:jc w:val="both"/>
        <w:rPr>
          <w:rFonts w:ascii="Times New Roman" w:hAnsi="Times New Roman"/>
          <w:color w:val="000000"/>
          <w:sz w:val="24"/>
          <w:szCs w:val="24"/>
        </w:rPr>
      </w:pPr>
      <w:r w:rsidRPr="00DA7788">
        <w:rPr>
          <w:rFonts w:ascii="Times New Roman" w:hAnsi="Times New Roman"/>
          <w:color w:val="000000"/>
          <w:sz w:val="24"/>
          <w:szCs w:val="24"/>
        </w:rPr>
        <w:t xml:space="preserve">Graduate Studies </w:t>
      </w:r>
    </w:p>
    <w:p w14:paraId="3D0CAAF9" w14:textId="77777777" w:rsidR="003E6D78" w:rsidRPr="003E6D78" w:rsidRDefault="003E6D78" w:rsidP="003E6D78">
      <w:pPr>
        <w:autoSpaceDE w:val="0"/>
        <w:autoSpaceDN w:val="0"/>
        <w:adjustRightInd w:val="0"/>
        <w:spacing w:after="0" w:line="240" w:lineRule="auto"/>
        <w:jc w:val="both"/>
        <w:rPr>
          <w:rFonts w:ascii="Times New Roman" w:hAnsi="Times New Roman"/>
          <w:color w:val="000000"/>
          <w:sz w:val="24"/>
          <w:szCs w:val="24"/>
        </w:rPr>
      </w:pPr>
    </w:p>
    <w:p w14:paraId="2728B96E" w14:textId="2D5EC201" w:rsidR="00DA7788" w:rsidRPr="00DA7788" w:rsidRDefault="00DA7788" w:rsidP="009B3C3D">
      <w:pPr>
        <w:autoSpaceDE w:val="0"/>
        <w:autoSpaceDN w:val="0"/>
        <w:adjustRightInd w:val="0"/>
        <w:spacing w:after="0" w:line="240" w:lineRule="auto"/>
        <w:jc w:val="both"/>
        <w:rPr>
          <w:rFonts w:ascii="Times New Roman" w:hAnsi="Times New Roman"/>
          <w:color w:val="000000"/>
          <w:sz w:val="24"/>
          <w:szCs w:val="24"/>
        </w:rPr>
      </w:pPr>
      <w:r w:rsidRPr="009B3C3D">
        <w:rPr>
          <w:rFonts w:ascii="Times New Roman" w:hAnsi="Times New Roman"/>
          <w:i/>
          <w:iCs/>
          <w:color w:val="000000"/>
          <w:sz w:val="24"/>
          <w:szCs w:val="24"/>
        </w:rPr>
        <w:t>First Section:</w:t>
      </w:r>
      <w:r w:rsidRPr="00DA7788">
        <w:rPr>
          <w:rFonts w:ascii="Times New Roman" w:hAnsi="Times New Roman"/>
          <w:color w:val="000000"/>
          <w:sz w:val="24"/>
          <w:szCs w:val="24"/>
        </w:rPr>
        <w:t xml:space="preserve"> </w:t>
      </w:r>
      <w:r w:rsidRPr="009B3C3D">
        <w:rPr>
          <w:rFonts w:ascii="Times New Roman" w:hAnsi="Times New Roman"/>
          <w:b/>
          <w:bCs/>
          <w:color w:val="000000"/>
          <w:sz w:val="24"/>
          <w:szCs w:val="24"/>
        </w:rPr>
        <w:t>Yes-no Questions</w:t>
      </w:r>
    </w:p>
    <w:p w14:paraId="7ED14AD0" w14:textId="77777777" w:rsidR="003E6D78" w:rsidRDefault="003E6D78" w:rsidP="009B3C3D">
      <w:pPr>
        <w:autoSpaceDE w:val="0"/>
        <w:autoSpaceDN w:val="0"/>
        <w:adjustRightInd w:val="0"/>
        <w:spacing w:after="0" w:line="240" w:lineRule="auto"/>
        <w:jc w:val="both"/>
        <w:rPr>
          <w:rFonts w:ascii="Times New Roman" w:hAnsi="Times New Roman"/>
          <w:color w:val="000000"/>
          <w:sz w:val="24"/>
          <w:szCs w:val="24"/>
        </w:rPr>
      </w:pPr>
    </w:p>
    <w:p w14:paraId="2BF56C60" w14:textId="77777777" w:rsidR="003E6D78" w:rsidRDefault="005C1684" w:rsidP="009B3C3D">
      <w:pPr>
        <w:autoSpaceDE w:val="0"/>
        <w:autoSpaceDN w:val="0"/>
        <w:adjustRightInd w:val="0"/>
        <w:spacing w:after="0" w:line="240" w:lineRule="auto"/>
        <w:jc w:val="both"/>
        <w:rPr>
          <w:rFonts w:ascii="Times New Roman" w:hAnsi="Times New Roman"/>
          <w:color w:val="000000"/>
          <w:sz w:val="24"/>
          <w:szCs w:val="24"/>
        </w:rPr>
      </w:pPr>
      <w:r w:rsidRPr="000F57C9">
        <w:rPr>
          <w:rFonts w:ascii="Times New Roman" w:hAnsi="Times New Roman"/>
          <w:b/>
          <w:bCs/>
          <w:color w:val="000000"/>
          <w:sz w:val="24"/>
          <w:szCs w:val="24"/>
        </w:rPr>
        <w:t>Q 1</w:t>
      </w:r>
      <w:r w:rsidRPr="00DA7788">
        <w:rPr>
          <w:rFonts w:ascii="Times New Roman" w:hAnsi="Times New Roman"/>
          <w:color w:val="000000"/>
          <w:sz w:val="24"/>
          <w:szCs w:val="24"/>
        </w:rPr>
        <w:t xml:space="preserve">: Do you prefer to use euphemisms when communicating about </w:t>
      </w:r>
      <w:r w:rsidR="00FE181C" w:rsidRPr="00DA7788">
        <w:rPr>
          <w:rFonts w:asciiTheme="majorBidi" w:hAnsiTheme="majorBidi" w:cstheme="majorBidi"/>
          <w:sz w:val="24"/>
          <w:szCs w:val="24"/>
        </w:rPr>
        <w:t>COVID-19</w:t>
      </w:r>
      <w:r w:rsidRPr="00DA7788">
        <w:rPr>
          <w:rFonts w:ascii="Times New Roman" w:hAnsi="Times New Roman"/>
          <w:color w:val="000000"/>
          <w:sz w:val="24"/>
          <w:szCs w:val="24"/>
        </w:rPr>
        <w:t>?</w:t>
      </w:r>
    </w:p>
    <w:p w14:paraId="742D217A" w14:textId="0E60A061" w:rsidR="00FE181C" w:rsidRDefault="00DA7788" w:rsidP="009B3C3D">
      <w:pPr>
        <w:autoSpaceDE w:val="0"/>
        <w:autoSpaceDN w:val="0"/>
        <w:adjustRightInd w:val="0"/>
        <w:spacing w:after="0" w:line="240" w:lineRule="auto"/>
        <w:jc w:val="both"/>
        <w:rPr>
          <w:rFonts w:ascii="Times New Roman" w:hAnsi="Times New Roman"/>
          <w:color w:val="000000"/>
          <w:sz w:val="24"/>
          <w:szCs w:val="24"/>
        </w:rPr>
      </w:pPr>
      <w:r w:rsidRPr="00DA7788">
        <w:rPr>
          <w:rFonts w:ascii="Times New Roman" w:hAnsi="Times New Roman"/>
          <w:color w:val="000000"/>
          <w:sz w:val="24"/>
          <w:szCs w:val="24"/>
        </w:rPr>
        <w:t xml:space="preserve"> </w:t>
      </w:r>
    </w:p>
    <w:p w14:paraId="74812E7E" w14:textId="129BB072" w:rsidR="007C0CE0" w:rsidRPr="00FE181C" w:rsidRDefault="00DA7788" w:rsidP="009B3C3D">
      <w:pPr>
        <w:pStyle w:val="ListParagraph"/>
        <w:autoSpaceDE w:val="0"/>
        <w:autoSpaceDN w:val="0"/>
        <w:adjustRightInd w:val="0"/>
        <w:spacing w:after="0" w:line="240" w:lineRule="auto"/>
        <w:jc w:val="both"/>
        <w:rPr>
          <w:rFonts w:ascii="Times New Roman" w:hAnsi="Times New Roman"/>
          <w:color w:val="000000"/>
          <w:sz w:val="24"/>
          <w:szCs w:val="24"/>
        </w:rPr>
      </w:pPr>
      <w:r w:rsidRPr="000F57C9">
        <w:rPr>
          <w:rFonts w:ascii="Times New Roman" w:hAnsi="Times New Roman"/>
          <w:b/>
          <w:bCs/>
          <w:color w:val="000000"/>
          <w:sz w:val="24"/>
          <w:szCs w:val="24"/>
        </w:rPr>
        <w:t xml:space="preserve">Yes  </w:t>
      </w:r>
      <w:r w:rsidR="00FE181C" w:rsidRPr="000F57C9">
        <w:rPr>
          <w:rFonts w:ascii="Times New Roman" w:hAnsi="Times New Roman"/>
          <w:b/>
          <w:bCs/>
          <w:color w:val="000000"/>
          <w:sz w:val="24"/>
          <w:szCs w:val="24"/>
        </w:rPr>
        <w:t xml:space="preserve">                                                           </w:t>
      </w:r>
      <w:r w:rsidRPr="000F57C9">
        <w:rPr>
          <w:rFonts w:ascii="Times New Roman" w:hAnsi="Times New Roman"/>
          <w:b/>
          <w:bCs/>
          <w:color w:val="000000"/>
          <w:sz w:val="24"/>
          <w:szCs w:val="24"/>
        </w:rPr>
        <w:t>No</w:t>
      </w:r>
    </w:p>
    <w:p w14:paraId="53C692F3" w14:textId="77777777" w:rsidR="003E6D78" w:rsidRDefault="003E6D78" w:rsidP="009B3C3D">
      <w:pPr>
        <w:autoSpaceDE w:val="0"/>
        <w:autoSpaceDN w:val="0"/>
        <w:adjustRightInd w:val="0"/>
        <w:spacing w:after="0" w:line="240" w:lineRule="auto"/>
        <w:jc w:val="both"/>
        <w:rPr>
          <w:rFonts w:ascii="Times New Roman" w:hAnsi="Times New Roman"/>
          <w:color w:val="000000"/>
          <w:sz w:val="24"/>
          <w:szCs w:val="24"/>
          <w:lang w:val="en-GB"/>
        </w:rPr>
      </w:pPr>
    </w:p>
    <w:p w14:paraId="7309D825" w14:textId="04BC5B9F" w:rsidR="00FE181C" w:rsidRDefault="005C1684" w:rsidP="009B3C3D">
      <w:pPr>
        <w:autoSpaceDE w:val="0"/>
        <w:autoSpaceDN w:val="0"/>
        <w:adjustRightInd w:val="0"/>
        <w:spacing w:after="0" w:line="240" w:lineRule="auto"/>
        <w:jc w:val="both"/>
        <w:rPr>
          <w:rFonts w:ascii="Times New Roman" w:hAnsi="Times New Roman"/>
          <w:color w:val="000000"/>
          <w:sz w:val="24"/>
          <w:szCs w:val="24"/>
          <w:lang w:val="en-GB"/>
        </w:rPr>
      </w:pPr>
      <w:r w:rsidRPr="000F57C9">
        <w:rPr>
          <w:rFonts w:ascii="Times New Roman" w:hAnsi="Times New Roman"/>
          <w:b/>
          <w:bCs/>
          <w:color w:val="000000"/>
          <w:sz w:val="24"/>
          <w:szCs w:val="24"/>
          <w:lang w:val="en-GB"/>
        </w:rPr>
        <w:t>Q 2</w:t>
      </w:r>
      <w:r w:rsidRPr="00DA7788">
        <w:rPr>
          <w:rFonts w:ascii="Times New Roman" w:hAnsi="Times New Roman"/>
          <w:color w:val="000000"/>
          <w:sz w:val="24"/>
          <w:szCs w:val="24"/>
          <w:lang w:val="en-GB"/>
        </w:rPr>
        <w:t xml:space="preserve">: Do you prefer to use </w:t>
      </w:r>
      <w:proofErr w:type="spellStart"/>
      <w:r w:rsidRPr="00DA7788">
        <w:rPr>
          <w:rFonts w:ascii="Times New Roman" w:hAnsi="Times New Roman"/>
          <w:color w:val="000000"/>
          <w:sz w:val="24"/>
          <w:szCs w:val="24"/>
          <w:lang w:val="en-GB"/>
        </w:rPr>
        <w:t>dysphemisms</w:t>
      </w:r>
      <w:proofErr w:type="spellEnd"/>
      <w:r w:rsidRPr="00DA7788">
        <w:rPr>
          <w:rFonts w:ascii="Times New Roman" w:hAnsi="Times New Roman"/>
          <w:color w:val="000000"/>
          <w:sz w:val="24"/>
          <w:szCs w:val="24"/>
          <w:lang w:val="en-GB"/>
        </w:rPr>
        <w:t xml:space="preserve"> when communicating about </w:t>
      </w:r>
      <w:r w:rsidR="00FE181C" w:rsidRPr="00DA7788">
        <w:rPr>
          <w:rFonts w:asciiTheme="majorBidi" w:hAnsiTheme="majorBidi" w:cstheme="majorBidi"/>
          <w:sz w:val="24"/>
          <w:szCs w:val="24"/>
        </w:rPr>
        <w:t>COVID-19</w:t>
      </w:r>
      <w:r w:rsidRPr="00DA7788">
        <w:rPr>
          <w:rFonts w:ascii="Times New Roman" w:hAnsi="Times New Roman"/>
          <w:color w:val="000000"/>
          <w:sz w:val="24"/>
          <w:szCs w:val="24"/>
          <w:lang w:val="en-GB"/>
        </w:rPr>
        <w:t>?</w:t>
      </w:r>
      <w:r w:rsidR="00DA7788" w:rsidRPr="00DA7788">
        <w:rPr>
          <w:rFonts w:ascii="Times New Roman" w:hAnsi="Times New Roman"/>
          <w:color w:val="000000"/>
          <w:sz w:val="24"/>
          <w:szCs w:val="24"/>
          <w:lang w:val="en-GB"/>
        </w:rPr>
        <w:t xml:space="preserve"> </w:t>
      </w:r>
    </w:p>
    <w:p w14:paraId="49138EF8" w14:textId="77777777" w:rsidR="003E6D78" w:rsidRDefault="003E6D78" w:rsidP="009B3C3D">
      <w:pPr>
        <w:autoSpaceDE w:val="0"/>
        <w:autoSpaceDN w:val="0"/>
        <w:adjustRightInd w:val="0"/>
        <w:spacing w:after="0" w:line="240" w:lineRule="auto"/>
        <w:jc w:val="both"/>
        <w:rPr>
          <w:rFonts w:ascii="Times New Roman" w:hAnsi="Times New Roman"/>
          <w:color w:val="000000"/>
          <w:sz w:val="24"/>
          <w:szCs w:val="24"/>
          <w:lang w:val="en-GB"/>
        </w:rPr>
      </w:pPr>
    </w:p>
    <w:p w14:paraId="6619E84C" w14:textId="3C4510DD" w:rsidR="005C1684" w:rsidRPr="00FE181C" w:rsidRDefault="00DA7788" w:rsidP="009B3C3D">
      <w:pPr>
        <w:pStyle w:val="ListParagraph"/>
        <w:autoSpaceDE w:val="0"/>
        <w:autoSpaceDN w:val="0"/>
        <w:adjustRightInd w:val="0"/>
        <w:spacing w:after="0" w:line="240" w:lineRule="auto"/>
        <w:jc w:val="both"/>
        <w:rPr>
          <w:rFonts w:ascii="Times New Roman" w:hAnsi="Times New Roman"/>
          <w:color w:val="000000"/>
          <w:sz w:val="24"/>
          <w:szCs w:val="24"/>
        </w:rPr>
      </w:pPr>
      <w:r w:rsidRPr="000F57C9">
        <w:rPr>
          <w:rFonts w:ascii="Times New Roman" w:hAnsi="Times New Roman"/>
          <w:b/>
          <w:bCs/>
          <w:color w:val="000000"/>
          <w:sz w:val="24"/>
          <w:szCs w:val="24"/>
        </w:rPr>
        <w:t xml:space="preserve">Yes </w:t>
      </w:r>
      <w:r w:rsidR="00FE181C" w:rsidRPr="000F57C9">
        <w:rPr>
          <w:rFonts w:ascii="Times New Roman" w:hAnsi="Times New Roman"/>
          <w:b/>
          <w:bCs/>
          <w:color w:val="000000"/>
          <w:sz w:val="24"/>
          <w:szCs w:val="24"/>
        </w:rPr>
        <w:t xml:space="preserve">                                                            </w:t>
      </w:r>
      <w:r w:rsidRPr="000F57C9">
        <w:rPr>
          <w:rFonts w:ascii="Times New Roman" w:hAnsi="Times New Roman"/>
          <w:b/>
          <w:bCs/>
          <w:color w:val="000000"/>
          <w:sz w:val="24"/>
          <w:szCs w:val="24"/>
        </w:rPr>
        <w:t>No</w:t>
      </w:r>
    </w:p>
    <w:p w14:paraId="1965D639" w14:textId="77777777" w:rsidR="003E6D78" w:rsidRDefault="003E6D78" w:rsidP="009B3C3D">
      <w:pPr>
        <w:autoSpaceDE w:val="0"/>
        <w:autoSpaceDN w:val="0"/>
        <w:adjustRightInd w:val="0"/>
        <w:spacing w:after="0" w:line="240" w:lineRule="auto"/>
        <w:jc w:val="both"/>
        <w:rPr>
          <w:rFonts w:ascii="Times New Roman" w:hAnsi="Times New Roman"/>
          <w:color w:val="000000"/>
          <w:sz w:val="24"/>
          <w:szCs w:val="24"/>
        </w:rPr>
      </w:pPr>
    </w:p>
    <w:p w14:paraId="45F2E6B5" w14:textId="20476BBE" w:rsidR="003E6D78" w:rsidRDefault="005C1684" w:rsidP="009B3C3D">
      <w:pPr>
        <w:autoSpaceDE w:val="0"/>
        <w:autoSpaceDN w:val="0"/>
        <w:adjustRightInd w:val="0"/>
        <w:spacing w:after="0" w:line="240" w:lineRule="auto"/>
        <w:jc w:val="both"/>
        <w:rPr>
          <w:rFonts w:ascii="Times New Roman" w:hAnsi="Times New Roman"/>
          <w:color w:val="000000"/>
          <w:sz w:val="24"/>
          <w:szCs w:val="24"/>
        </w:rPr>
      </w:pPr>
      <w:r w:rsidRPr="000F57C9">
        <w:rPr>
          <w:rFonts w:ascii="Times New Roman" w:hAnsi="Times New Roman"/>
          <w:b/>
          <w:bCs/>
          <w:color w:val="000000"/>
          <w:sz w:val="24"/>
          <w:szCs w:val="24"/>
        </w:rPr>
        <w:t>Q</w:t>
      </w:r>
      <w:r w:rsidR="00E47F17" w:rsidRPr="000F57C9">
        <w:rPr>
          <w:rFonts w:ascii="Times New Roman" w:hAnsi="Times New Roman"/>
          <w:b/>
          <w:bCs/>
          <w:color w:val="000000"/>
          <w:sz w:val="24"/>
          <w:szCs w:val="24"/>
        </w:rPr>
        <w:t xml:space="preserve"> </w:t>
      </w:r>
      <w:r w:rsidRPr="000F57C9">
        <w:rPr>
          <w:rFonts w:ascii="Times New Roman" w:hAnsi="Times New Roman"/>
          <w:b/>
          <w:bCs/>
          <w:color w:val="000000"/>
          <w:sz w:val="24"/>
          <w:szCs w:val="24"/>
        </w:rPr>
        <w:t>3</w:t>
      </w:r>
      <w:r w:rsidRPr="00FE181C">
        <w:rPr>
          <w:rFonts w:ascii="Times New Roman" w:hAnsi="Times New Roman"/>
          <w:color w:val="000000"/>
          <w:sz w:val="24"/>
          <w:szCs w:val="24"/>
        </w:rPr>
        <w:t xml:space="preserve">: Do you prefer to shift from Arabic into English when communicating about </w:t>
      </w:r>
      <w:r w:rsidR="00FE181C" w:rsidRPr="00FE181C">
        <w:rPr>
          <w:rFonts w:asciiTheme="majorBidi" w:hAnsiTheme="majorBidi" w:cstheme="majorBidi"/>
          <w:sz w:val="24"/>
          <w:szCs w:val="24"/>
        </w:rPr>
        <w:t>COVID-19</w:t>
      </w:r>
      <w:r w:rsidRPr="00FE181C">
        <w:rPr>
          <w:rFonts w:ascii="Times New Roman" w:hAnsi="Times New Roman"/>
          <w:color w:val="000000"/>
          <w:sz w:val="24"/>
          <w:szCs w:val="24"/>
        </w:rPr>
        <w:t>?</w:t>
      </w:r>
    </w:p>
    <w:p w14:paraId="6D6D6D74" w14:textId="014B6F21" w:rsidR="00FE181C" w:rsidRPr="00FE181C" w:rsidRDefault="00FE181C" w:rsidP="009B3C3D">
      <w:pPr>
        <w:autoSpaceDE w:val="0"/>
        <w:autoSpaceDN w:val="0"/>
        <w:adjustRightInd w:val="0"/>
        <w:spacing w:after="0" w:line="240" w:lineRule="auto"/>
        <w:jc w:val="both"/>
        <w:rPr>
          <w:rFonts w:ascii="Times New Roman" w:hAnsi="Times New Roman"/>
          <w:color w:val="000000"/>
          <w:sz w:val="24"/>
          <w:szCs w:val="24"/>
        </w:rPr>
      </w:pPr>
      <w:r w:rsidRPr="00FE181C">
        <w:rPr>
          <w:rFonts w:ascii="Times New Roman" w:hAnsi="Times New Roman"/>
          <w:color w:val="000000"/>
          <w:sz w:val="24"/>
          <w:szCs w:val="24"/>
        </w:rPr>
        <w:t xml:space="preserve"> </w:t>
      </w:r>
    </w:p>
    <w:p w14:paraId="50EDE97F" w14:textId="1F1BA5BF" w:rsidR="005C1684" w:rsidRPr="00FE181C" w:rsidRDefault="00DA7788" w:rsidP="009B3C3D">
      <w:pPr>
        <w:pStyle w:val="ListParagraph"/>
        <w:autoSpaceDE w:val="0"/>
        <w:autoSpaceDN w:val="0"/>
        <w:adjustRightInd w:val="0"/>
        <w:spacing w:after="0" w:line="240" w:lineRule="auto"/>
        <w:jc w:val="both"/>
        <w:rPr>
          <w:rFonts w:ascii="Times New Roman" w:hAnsi="Times New Roman"/>
          <w:color w:val="000000"/>
          <w:sz w:val="24"/>
          <w:szCs w:val="24"/>
        </w:rPr>
      </w:pPr>
      <w:r w:rsidRPr="000F57C9">
        <w:rPr>
          <w:rFonts w:ascii="Times New Roman" w:hAnsi="Times New Roman"/>
          <w:b/>
          <w:bCs/>
          <w:color w:val="000000"/>
          <w:sz w:val="24"/>
          <w:szCs w:val="24"/>
        </w:rPr>
        <w:t xml:space="preserve">Yes   </w:t>
      </w:r>
      <w:r w:rsidR="00FE181C" w:rsidRPr="000F57C9">
        <w:rPr>
          <w:rFonts w:ascii="Times New Roman" w:hAnsi="Times New Roman"/>
          <w:b/>
          <w:bCs/>
          <w:color w:val="000000"/>
          <w:sz w:val="24"/>
          <w:szCs w:val="24"/>
        </w:rPr>
        <w:t xml:space="preserve">                                                          </w:t>
      </w:r>
      <w:r w:rsidRPr="000F57C9">
        <w:rPr>
          <w:rFonts w:ascii="Times New Roman" w:hAnsi="Times New Roman"/>
          <w:b/>
          <w:bCs/>
          <w:color w:val="000000"/>
          <w:sz w:val="24"/>
          <w:szCs w:val="24"/>
        </w:rPr>
        <w:t>No</w:t>
      </w:r>
    </w:p>
    <w:p w14:paraId="62DE49A6" w14:textId="77777777" w:rsidR="003E6D78" w:rsidRDefault="003E6D78" w:rsidP="009B3C3D">
      <w:pPr>
        <w:autoSpaceDE w:val="0"/>
        <w:autoSpaceDN w:val="0"/>
        <w:adjustRightInd w:val="0"/>
        <w:spacing w:after="0" w:line="240" w:lineRule="auto"/>
        <w:jc w:val="both"/>
        <w:rPr>
          <w:rFonts w:ascii="Times New Roman" w:hAnsi="Times New Roman"/>
          <w:color w:val="000000"/>
          <w:sz w:val="24"/>
          <w:szCs w:val="24"/>
          <w:lang w:val="en-GB"/>
        </w:rPr>
      </w:pPr>
    </w:p>
    <w:p w14:paraId="1C67E8EC" w14:textId="3EAF55A5" w:rsidR="00FE181C" w:rsidRDefault="005C1684" w:rsidP="009B3C3D">
      <w:pPr>
        <w:autoSpaceDE w:val="0"/>
        <w:autoSpaceDN w:val="0"/>
        <w:adjustRightInd w:val="0"/>
        <w:spacing w:after="0" w:line="240" w:lineRule="auto"/>
        <w:jc w:val="both"/>
        <w:rPr>
          <w:rFonts w:ascii="Times New Roman" w:hAnsi="Times New Roman"/>
          <w:color w:val="000000"/>
          <w:sz w:val="24"/>
          <w:szCs w:val="24"/>
          <w:lang w:val="en-GB"/>
        </w:rPr>
      </w:pPr>
      <w:r w:rsidRPr="000F57C9">
        <w:rPr>
          <w:rFonts w:ascii="Times New Roman" w:hAnsi="Times New Roman"/>
          <w:b/>
          <w:bCs/>
          <w:color w:val="000000"/>
          <w:sz w:val="24"/>
          <w:szCs w:val="24"/>
          <w:lang w:val="en-GB"/>
        </w:rPr>
        <w:t>Q</w:t>
      </w:r>
      <w:r w:rsidR="00E47F17" w:rsidRPr="000F57C9">
        <w:rPr>
          <w:rFonts w:ascii="Times New Roman" w:hAnsi="Times New Roman"/>
          <w:b/>
          <w:bCs/>
          <w:color w:val="000000"/>
          <w:sz w:val="24"/>
          <w:szCs w:val="24"/>
          <w:lang w:val="en-GB"/>
        </w:rPr>
        <w:t xml:space="preserve"> </w:t>
      </w:r>
      <w:r w:rsidRPr="000F57C9">
        <w:rPr>
          <w:rFonts w:ascii="Times New Roman" w:hAnsi="Times New Roman"/>
          <w:b/>
          <w:bCs/>
          <w:color w:val="000000"/>
          <w:sz w:val="24"/>
          <w:szCs w:val="24"/>
          <w:lang w:val="en-GB"/>
        </w:rPr>
        <w:t>4</w:t>
      </w:r>
      <w:r w:rsidRPr="00DA7788">
        <w:rPr>
          <w:rFonts w:ascii="Times New Roman" w:hAnsi="Times New Roman"/>
          <w:color w:val="000000"/>
          <w:sz w:val="24"/>
          <w:szCs w:val="24"/>
          <w:lang w:val="en-GB"/>
        </w:rPr>
        <w:t>: Do you prefer to use the medical abbreviated term ‘COVID-19’ in your daily conversations?</w:t>
      </w:r>
      <w:r w:rsidR="00DA7788" w:rsidRPr="00DA7788">
        <w:rPr>
          <w:rFonts w:ascii="Times New Roman" w:hAnsi="Times New Roman"/>
          <w:color w:val="000000"/>
          <w:sz w:val="24"/>
          <w:szCs w:val="24"/>
          <w:lang w:val="en-GB"/>
        </w:rPr>
        <w:t xml:space="preserve"> </w:t>
      </w:r>
    </w:p>
    <w:p w14:paraId="3FA280AF" w14:textId="77777777" w:rsidR="003E6D78" w:rsidRDefault="003E6D78" w:rsidP="009B3C3D">
      <w:pPr>
        <w:autoSpaceDE w:val="0"/>
        <w:autoSpaceDN w:val="0"/>
        <w:adjustRightInd w:val="0"/>
        <w:spacing w:after="0" w:line="240" w:lineRule="auto"/>
        <w:jc w:val="both"/>
        <w:rPr>
          <w:rFonts w:ascii="Times New Roman" w:hAnsi="Times New Roman"/>
          <w:color w:val="000000"/>
          <w:sz w:val="24"/>
          <w:szCs w:val="24"/>
          <w:lang w:val="en-GB"/>
        </w:rPr>
      </w:pPr>
    </w:p>
    <w:p w14:paraId="1AE17AAE" w14:textId="02B24118" w:rsidR="007C0CE0" w:rsidRPr="00FE181C" w:rsidRDefault="00DA7788" w:rsidP="009B3C3D">
      <w:pPr>
        <w:pStyle w:val="ListParagraph"/>
        <w:autoSpaceDE w:val="0"/>
        <w:autoSpaceDN w:val="0"/>
        <w:adjustRightInd w:val="0"/>
        <w:spacing w:after="0" w:line="240" w:lineRule="auto"/>
        <w:jc w:val="both"/>
        <w:rPr>
          <w:rFonts w:ascii="Times New Roman" w:hAnsi="Times New Roman"/>
          <w:color w:val="000000"/>
          <w:sz w:val="24"/>
          <w:szCs w:val="24"/>
        </w:rPr>
      </w:pPr>
      <w:r w:rsidRPr="000F57C9">
        <w:rPr>
          <w:rFonts w:ascii="Times New Roman" w:hAnsi="Times New Roman"/>
          <w:b/>
          <w:bCs/>
          <w:color w:val="000000"/>
          <w:sz w:val="24"/>
          <w:szCs w:val="24"/>
        </w:rPr>
        <w:t xml:space="preserve">Yes </w:t>
      </w:r>
      <w:r w:rsidR="00FE181C" w:rsidRPr="000F57C9">
        <w:rPr>
          <w:rFonts w:ascii="Times New Roman" w:hAnsi="Times New Roman"/>
          <w:b/>
          <w:bCs/>
          <w:color w:val="000000"/>
          <w:sz w:val="24"/>
          <w:szCs w:val="24"/>
        </w:rPr>
        <w:t xml:space="preserve">                                                            </w:t>
      </w:r>
      <w:r w:rsidRPr="000F57C9">
        <w:rPr>
          <w:rFonts w:ascii="Times New Roman" w:hAnsi="Times New Roman"/>
          <w:b/>
          <w:bCs/>
          <w:color w:val="000000"/>
          <w:sz w:val="24"/>
          <w:szCs w:val="24"/>
        </w:rPr>
        <w:t>No</w:t>
      </w:r>
    </w:p>
    <w:p w14:paraId="610F26E0" w14:textId="582F9A15" w:rsidR="00FE181C" w:rsidRDefault="00FE181C" w:rsidP="009B3C3D">
      <w:pPr>
        <w:autoSpaceDE w:val="0"/>
        <w:autoSpaceDN w:val="0"/>
        <w:adjustRightInd w:val="0"/>
        <w:spacing w:after="0" w:line="240" w:lineRule="auto"/>
        <w:jc w:val="both"/>
        <w:rPr>
          <w:rFonts w:ascii="Times New Roman" w:hAnsi="Times New Roman"/>
          <w:color w:val="000000"/>
          <w:sz w:val="24"/>
          <w:szCs w:val="24"/>
          <w:lang w:val="en-GB"/>
        </w:rPr>
      </w:pPr>
    </w:p>
    <w:p w14:paraId="3536EFAC" w14:textId="77777777" w:rsidR="003E6D78" w:rsidRPr="00DA7788" w:rsidRDefault="003E6D78" w:rsidP="009B3C3D">
      <w:pPr>
        <w:autoSpaceDE w:val="0"/>
        <w:autoSpaceDN w:val="0"/>
        <w:adjustRightInd w:val="0"/>
        <w:spacing w:after="0" w:line="240" w:lineRule="auto"/>
        <w:jc w:val="both"/>
        <w:rPr>
          <w:rFonts w:ascii="Times New Roman" w:hAnsi="Times New Roman"/>
          <w:color w:val="000000"/>
          <w:sz w:val="24"/>
          <w:szCs w:val="24"/>
          <w:lang w:val="en-GB"/>
        </w:rPr>
      </w:pPr>
    </w:p>
    <w:p w14:paraId="2BE7572C" w14:textId="17955D5F" w:rsidR="00DA7788" w:rsidRDefault="00DA7788" w:rsidP="009B3C3D">
      <w:pPr>
        <w:autoSpaceDE w:val="0"/>
        <w:autoSpaceDN w:val="0"/>
        <w:adjustRightInd w:val="0"/>
        <w:spacing w:after="0" w:line="240" w:lineRule="auto"/>
        <w:jc w:val="both"/>
        <w:rPr>
          <w:rFonts w:ascii="Times New Roman" w:hAnsi="Times New Roman"/>
          <w:b/>
          <w:bCs/>
          <w:color w:val="000000"/>
          <w:sz w:val="24"/>
          <w:szCs w:val="24"/>
          <w:lang w:val="en-GB"/>
        </w:rPr>
      </w:pPr>
      <w:r w:rsidRPr="009B3C3D">
        <w:rPr>
          <w:rFonts w:ascii="Times New Roman" w:hAnsi="Times New Roman"/>
          <w:i/>
          <w:iCs/>
          <w:color w:val="000000"/>
          <w:sz w:val="24"/>
          <w:szCs w:val="24"/>
          <w:lang w:val="en-GB"/>
        </w:rPr>
        <w:t xml:space="preserve">Second </w:t>
      </w:r>
      <w:r w:rsidR="009B3C3D">
        <w:rPr>
          <w:rFonts w:ascii="Times New Roman" w:hAnsi="Times New Roman"/>
          <w:i/>
          <w:iCs/>
          <w:color w:val="000000"/>
          <w:sz w:val="24"/>
          <w:szCs w:val="24"/>
          <w:lang w:val="en-GB"/>
        </w:rPr>
        <w:t>S</w:t>
      </w:r>
      <w:r w:rsidRPr="009B3C3D">
        <w:rPr>
          <w:rFonts w:ascii="Times New Roman" w:hAnsi="Times New Roman"/>
          <w:i/>
          <w:iCs/>
          <w:color w:val="000000"/>
          <w:sz w:val="24"/>
          <w:szCs w:val="24"/>
          <w:lang w:val="en-GB"/>
        </w:rPr>
        <w:t>ection:</w:t>
      </w:r>
      <w:r w:rsidRPr="00DA7788">
        <w:rPr>
          <w:rFonts w:ascii="Times New Roman" w:hAnsi="Times New Roman"/>
          <w:color w:val="000000"/>
          <w:sz w:val="24"/>
          <w:szCs w:val="24"/>
          <w:lang w:val="en-GB"/>
        </w:rPr>
        <w:t xml:space="preserve"> </w:t>
      </w:r>
      <w:r w:rsidRPr="009B3C3D">
        <w:rPr>
          <w:rFonts w:ascii="Times New Roman" w:hAnsi="Times New Roman"/>
          <w:b/>
          <w:bCs/>
          <w:color w:val="000000"/>
          <w:sz w:val="24"/>
          <w:szCs w:val="24"/>
          <w:lang w:val="en-GB"/>
        </w:rPr>
        <w:t>Open-ended Questions</w:t>
      </w:r>
    </w:p>
    <w:p w14:paraId="582BCEB7" w14:textId="77777777" w:rsidR="003E6D78" w:rsidRPr="00DA7788" w:rsidRDefault="003E6D78" w:rsidP="009B3C3D">
      <w:pPr>
        <w:autoSpaceDE w:val="0"/>
        <w:autoSpaceDN w:val="0"/>
        <w:adjustRightInd w:val="0"/>
        <w:spacing w:after="0" w:line="240" w:lineRule="auto"/>
        <w:jc w:val="both"/>
        <w:rPr>
          <w:rFonts w:ascii="Times New Roman" w:hAnsi="Times New Roman"/>
          <w:color w:val="000000"/>
          <w:sz w:val="24"/>
          <w:szCs w:val="24"/>
          <w:lang w:val="en-GB"/>
        </w:rPr>
      </w:pPr>
    </w:p>
    <w:p w14:paraId="4AA62715" w14:textId="3288BCFE" w:rsidR="005C1684" w:rsidRDefault="005C1684" w:rsidP="009B3C3D">
      <w:pPr>
        <w:jc w:val="both"/>
        <w:rPr>
          <w:rFonts w:asciiTheme="majorBidi" w:hAnsiTheme="majorBidi" w:cstheme="majorBidi"/>
          <w:sz w:val="24"/>
          <w:szCs w:val="24"/>
        </w:rPr>
      </w:pPr>
      <w:r w:rsidRPr="000F57C9">
        <w:rPr>
          <w:rFonts w:asciiTheme="majorBidi" w:hAnsiTheme="majorBidi" w:cstheme="majorBidi"/>
          <w:b/>
          <w:bCs/>
          <w:sz w:val="24"/>
          <w:szCs w:val="24"/>
        </w:rPr>
        <w:t>Q</w:t>
      </w:r>
      <w:r w:rsidR="00E47F17" w:rsidRPr="000F57C9">
        <w:rPr>
          <w:rFonts w:asciiTheme="majorBidi" w:hAnsiTheme="majorBidi" w:cstheme="majorBidi"/>
          <w:b/>
          <w:bCs/>
          <w:sz w:val="24"/>
          <w:szCs w:val="24"/>
        </w:rPr>
        <w:t xml:space="preserve"> </w:t>
      </w:r>
      <w:r w:rsidRPr="000F57C9">
        <w:rPr>
          <w:rFonts w:asciiTheme="majorBidi" w:hAnsiTheme="majorBidi" w:cstheme="majorBidi"/>
          <w:b/>
          <w:bCs/>
          <w:sz w:val="24"/>
          <w:szCs w:val="24"/>
        </w:rPr>
        <w:t>1</w:t>
      </w:r>
      <w:r w:rsidRPr="00DA7788">
        <w:rPr>
          <w:rFonts w:asciiTheme="majorBidi" w:hAnsiTheme="majorBidi" w:cstheme="majorBidi"/>
          <w:sz w:val="24"/>
          <w:szCs w:val="24"/>
        </w:rPr>
        <w:t xml:space="preserve">: What are the euphemistic expressions for </w:t>
      </w:r>
      <w:bookmarkStart w:id="98" w:name="_Hlk37497847"/>
      <w:r w:rsidRPr="00DA7788">
        <w:rPr>
          <w:rFonts w:asciiTheme="majorBidi" w:hAnsiTheme="majorBidi" w:cstheme="majorBidi"/>
          <w:sz w:val="24"/>
          <w:szCs w:val="24"/>
        </w:rPr>
        <w:t xml:space="preserve">COVID-19 </w:t>
      </w:r>
      <w:bookmarkEnd w:id="98"/>
      <w:r w:rsidRPr="00DA7788">
        <w:rPr>
          <w:rFonts w:asciiTheme="majorBidi" w:hAnsiTheme="majorBidi" w:cstheme="majorBidi"/>
          <w:sz w:val="24"/>
          <w:szCs w:val="24"/>
        </w:rPr>
        <w:t>that you are using in daily conversations (provide as many responses as possible)?</w:t>
      </w:r>
      <w:r w:rsidR="009B3C3D">
        <w:rPr>
          <w:rFonts w:asciiTheme="majorBidi" w:hAnsiTheme="majorBidi" w:cstheme="majorBidi"/>
          <w:sz w:val="24"/>
          <w:szCs w:val="24"/>
        </w:rPr>
        <w:t xml:space="preserve"> </w:t>
      </w:r>
    </w:p>
    <w:p w14:paraId="394288D0" w14:textId="77777777" w:rsidR="003E6D78" w:rsidRPr="00DA7788" w:rsidRDefault="003E6D78" w:rsidP="009B3C3D">
      <w:pPr>
        <w:jc w:val="both"/>
        <w:rPr>
          <w:rFonts w:asciiTheme="majorBidi" w:hAnsiTheme="majorBidi" w:cstheme="majorBidi"/>
          <w:sz w:val="24"/>
          <w:szCs w:val="24"/>
          <w:rtl/>
          <w:lang w:bidi="ar-JO"/>
        </w:rPr>
      </w:pPr>
    </w:p>
    <w:p w14:paraId="47868344" w14:textId="0459C3FC" w:rsidR="006821D7" w:rsidRPr="00547ED4" w:rsidRDefault="005C1684" w:rsidP="001D5E70">
      <w:pPr>
        <w:jc w:val="both"/>
        <w:rPr>
          <w:rFonts w:asciiTheme="majorBidi" w:hAnsiTheme="majorBidi" w:cstheme="majorBidi"/>
          <w:sz w:val="24"/>
          <w:szCs w:val="24"/>
        </w:rPr>
      </w:pPr>
      <w:r w:rsidRPr="000F57C9">
        <w:rPr>
          <w:rFonts w:asciiTheme="majorBidi" w:hAnsiTheme="majorBidi" w:cstheme="majorBidi"/>
          <w:b/>
          <w:bCs/>
          <w:sz w:val="24"/>
          <w:szCs w:val="24"/>
        </w:rPr>
        <w:t>Q</w:t>
      </w:r>
      <w:r w:rsidR="00E47F17" w:rsidRPr="000F57C9">
        <w:rPr>
          <w:rFonts w:asciiTheme="majorBidi" w:hAnsiTheme="majorBidi" w:cstheme="majorBidi"/>
          <w:b/>
          <w:bCs/>
          <w:sz w:val="24"/>
          <w:szCs w:val="24"/>
        </w:rPr>
        <w:t xml:space="preserve"> </w:t>
      </w:r>
      <w:r w:rsidR="009B3C3D" w:rsidRPr="000F57C9">
        <w:rPr>
          <w:rFonts w:asciiTheme="majorBidi" w:hAnsiTheme="majorBidi" w:cstheme="majorBidi"/>
          <w:b/>
          <w:bCs/>
          <w:sz w:val="24"/>
          <w:szCs w:val="24"/>
        </w:rPr>
        <w:t>2</w:t>
      </w:r>
      <w:r w:rsidRPr="00DA7788">
        <w:rPr>
          <w:rFonts w:asciiTheme="majorBidi" w:hAnsiTheme="majorBidi" w:cstheme="majorBidi"/>
          <w:sz w:val="24"/>
          <w:szCs w:val="24"/>
        </w:rPr>
        <w:t xml:space="preserve">: What are the dysphemistic expressions for </w:t>
      </w:r>
      <w:bookmarkStart w:id="99" w:name="_Hlk37511356"/>
      <w:r w:rsidRPr="00DA7788">
        <w:rPr>
          <w:rFonts w:asciiTheme="majorBidi" w:hAnsiTheme="majorBidi" w:cstheme="majorBidi"/>
          <w:sz w:val="24"/>
          <w:szCs w:val="24"/>
        </w:rPr>
        <w:t xml:space="preserve">COVID-19 </w:t>
      </w:r>
      <w:bookmarkEnd w:id="99"/>
      <w:r w:rsidRPr="00DA7788">
        <w:rPr>
          <w:rFonts w:asciiTheme="majorBidi" w:hAnsiTheme="majorBidi" w:cstheme="majorBidi"/>
          <w:sz w:val="24"/>
          <w:szCs w:val="24"/>
        </w:rPr>
        <w:t>that you are using in daily conversations (provide as many responses as possible)?</w:t>
      </w:r>
      <w:bookmarkStart w:id="100" w:name="_GoBack"/>
      <w:bookmarkEnd w:id="100"/>
    </w:p>
    <w:sectPr w:rsidR="006821D7" w:rsidRPr="00547ED4" w:rsidSect="006821D7">
      <w:headerReference w:type="even" r:id="rId10"/>
      <w:headerReference w:type="default" r:id="rId11"/>
      <w:footerReference w:type="default" r:id="rId12"/>
      <w:head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97473" w14:textId="77777777" w:rsidR="00C91F3A" w:rsidRDefault="00C91F3A">
      <w:pPr>
        <w:spacing w:after="0" w:line="240" w:lineRule="auto"/>
      </w:pPr>
      <w:r>
        <w:separator/>
      </w:r>
    </w:p>
  </w:endnote>
  <w:endnote w:type="continuationSeparator" w:id="0">
    <w:p w14:paraId="4B3583BC" w14:textId="77777777" w:rsidR="00C91F3A" w:rsidRDefault="00C91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EBA4" w14:textId="77777777" w:rsidR="00AA737F" w:rsidRDefault="00AA737F">
    <w:pPr>
      <w:pStyle w:val="Footer"/>
      <w:jc w:val="right"/>
    </w:pPr>
    <w:r>
      <w:fldChar w:fldCharType="begin"/>
    </w:r>
    <w:r>
      <w:instrText xml:space="preserve"> PAGE   \* MERGEFORMAT </w:instrText>
    </w:r>
    <w:r>
      <w:fldChar w:fldCharType="separate"/>
    </w:r>
    <w:r>
      <w:rPr>
        <w:noProof/>
      </w:rPr>
      <w:t>1</w:t>
    </w:r>
    <w:r>
      <w:rPr>
        <w:noProof/>
      </w:rPr>
      <w:fldChar w:fldCharType="end"/>
    </w:r>
  </w:p>
  <w:p w14:paraId="4138B736" w14:textId="77777777" w:rsidR="00AA737F" w:rsidRDefault="00AA7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3AEE7" w14:textId="77777777" w:rsidR="00C91F3A" w:rsidRDefault="00C91F3A">
      <w:pPr>
        <w:spacing w:after="0" w:line="240" w:lineRule="auto"/>
      </w:pPr>
      <w:r>
        <w:separator/>
      </w:r>
    </w:p>
  </w:footnote>
  <w:footnote w:type="continuationSeparator" w:id="0">
    <w:p w14:paraId="49053A90" w14:textId="77777777" w:rsidR="00C91F3A" w:rsidRDefault="00C91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08A6" w14:textId="77777777" w:rsidR="00AA737F" w:rsidRDefault="00C91F3A">
    <w:pPr>
      <w:pStyle w:val="Header"/>
    </w:pPr>
    <w:r>
      <w:rPr>
        <w:noProof/>
      </w:rPr>
      <w:pict w14:anchorId="07BDD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2050" type="#_x0000_t136" style="position:absolute;margin-left:0;margin-top:0;width:380.7pt;height:228.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6BFE" w14:textId="77777777" w:rsidR="00AA737F" w:rsidRPr="00BC2589" w:rsidRDefault="00AA737F" w:rsidP="006821D7">
    <w:pPr>
      <w:pStyle w:val="Header"/>
      <w:tabs>
        <w:tab w:val="left" w:pos="720"/>
      </w:tabs>
      <w:spacing w:after="0" w:line="240" w:lineRule="auto"/>
      <w:jc w:val="both"/>
      <w:rPr>
        <w:rFonts w:ascii="Times New Roman" w:hAnsi="Times New Roman"/>
        <w:i/>
        <w:sz w:val="24"/>
        <w:szCs w:val="24"/>
      </w:rPr>
    </w:pPr>
    <w:r w:rsidRPr="00BC2589">
      <w:rPr>
        <w:rFonts w:ascii="Times New Roman" w:hAnsi="Times New Roman"/>
        <w:i/>
        <w:sz w:val="24"/>
        <w:szCs w:val="24"/>
      </w:rPr>
      <w:t>GEMA Online</w:t>
    </w:r>
    <w:r>
      <w:rPr>
        <w:rFonts w:ascii="Times New Roman" w:hAnsi="Times New Roman"/>
        <w:i/>
        <w:sz w:val="24"/>
        <w:szCs w:val="24"/>
        <w:vertAlign w:val="superscript"/>
      </w:rPr>
      <w:t>®</w:t>
    </w:r>
    <w:r w:rsidRPr="00BC2589">
      <w:rPr>
        <w:rFonts w:ascii="Times New Roman" w:hAnsi="Times New Roman"/>
        <w:i/>
        <w:sz w:val="24"/>
        <w:szCs w:val="24"/>
      </w:rPr>
      <w:t xml:space="preserve"> Journal of Language Studies</w:t>
    </w:r>
  </w:p>
  <w:p w14:paraId="5AA2BF85" w14:textId="77777777" w:rsidR="00AA737F" w:rsidRPr="00294C7B" w:rsidRDefault="00AA737F" w:rsidP="006821D7">
    <w:pPr>
      <w:pStyle w:val="Header"/>
      <w:tabs>
        <w:tab w:val="left" w:pos="720"/>
      </w:tabs>
      <w:spacing w:after="0" w:line="240" w:lineRule="auto"/>
      <w:jc w:val="both"/>
      <w:rPr>
        <w:rFonts w:ascii="Times New Roman" w:hAnsi="Times New Roman"/>
        <w:i/>
        <w:sz w:val="24"/>
        <w:szCs w:val="24"/>
      </w:rPr>
    </w:pPr>
    <w:r>
      <w:rPr>
        <w:rFonts w:ascii="Times New Roman" w:hAnsi="Times New Roman"/>
        <w:i/>
        <w:sz w:val="24"/>
        <w:szCs w:val="24"/>
      </w:rPr>
      <w:t>Volume x (x) xx</w:t>
    </w:r>
    <w:r w:rsidR="00C91F3A">
      <w:rPr>
        <w:noProof/>
      </w:rPr>
      <w:pict w14:anchorId="181C8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5" o:spid="_x0000_s2051" type="#_x0000_t136" style="position:absolute;left:0;text-align:left;margin-left:0;margin-top:0;width:380.7pt;height:228.4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FCD4" w14:textId="77777777" w:rsidR="00AA737F" w:rsidRDefault="00C91F3A">
    <w:pPr>
      <w:pStyle w:val="Header"/>
    </w:pPr>
    <w:r>
      <w:rPr>
        <w:noProof/>
      </w:rPr>
      <w:pict w14:anchorId="18D9C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2049" type="#_x0000_t136" style="position:absolute;margin-left:0;margin-top:0;width:380.7pt;height:228.4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04A"/>
    <w:multiLevelType w:val="hybridMultilevel"/>
    <w:tmpl w:val="20A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13974"/>
    <w:multiLevelType w:val="hybridMultilevel"/>
    <w:tmpl w:val="2B303B50"/>
    <w:lvl w:ilvl="0" w:tplc="3BEE92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E66AB"/>
    <w:multiLevelType w:val="hybridMultilevel"/>
    <w:tmpl w:val="074E9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D07E2A"/>
    <w:multiLevelType w:val="hybridMultilevel"/>
    <w:tmpl w:val="F44A8312"/>
    <w:lvl w:ilvl="0" w:tplc="FBE29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B4233E"/>
    <w:multiLevelType w:val="hybridMultilevel"/>
    <w:tmpl w:val="9F4A6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271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2E959AE"/>
    <w:multiLevelType w:val="hybridMultilevel"/>
    <w:tmpl w:val="3D067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127A9"/>
    <w:multiLevelType w:val="hybridMultilevel"/>
    <w:tmpl w:val="17CE7CF2"/>
    <w:lvl w:ilvl="0" w:tplc="BA2CAC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D945E7"/>
    <w:multiLevelType w:val="hybridMultilevel"/>
    <w:tmpl w:val="D082C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64E2A"/>
    <w:multiLevelType w:val="hybridMultilevel"/>
    <w:tmpl w:val="3AAC508C"/>
    <w:lvl w:ilvl="0" w:tplc="FBE29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A40EA9"/>
    <w:multiLevelType w:val="hybridMultilevel"/>
    <w:tmpl w:val="F5CE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37792"/>
    <w:multiLevelType w:val="hybridMultilevel"/>
    <w:tmpl w:val="4F9C906E"/>
    <w:lvl w:ilvl="0" w:tplc="FBE29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466ED2"/>
    <w:multiLevelType w:val="hybridMultilevel"/>
    <w:tmpl w:val="5F3CECA8"/>
    <w:lvl w:ilvl="0" w:tplc="FBE29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6806B7"/>
    <w:multiLevelType w:val="hybridMultilevel"/>
    <w:tmpl w:val="B978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06496D"/>
    <w:multiLevelType w:val="hybridMultilevel"/>
    <w:tmpl w:val="6006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abstractNum w:abstractNumId="17" w15:restartNumberingAfterBreak="0">
    <w:nsid w:val="50DD7800"/>
    <w:multiLevelType w:val="hybridMultilevel"/>
    <w:tmpl w:val="0086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AB239D"/>
    <w:multiLevelType w:val="hybridMultilevel"/>
    <w:tmpl w:val="FB10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56F12"/>
    <w:multiLevelType w:val="hybridMultilevel"/>
    <w:tmpl w:val="8AC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9D296B"/>
    <w:multiLevelType w:val="hybridMultilevel"/>
    <w:tmpl w:val="898C2EDE"/>
    <w:lvl w:ilvl="0" w:tplc="A4B2D136">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383882"/>
    <w:multiLevelType w:val="hybridMultilevel"/>
    <w:tmpl w:val="6E2053D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EC1ED1"/>
    <w:multiLevelType w:val="hybridMultilevel"/>
    <w:tmpl w:val="BE1E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77496A"/>
    <w:multiLevelType w:val="hybridMultilevel"/>
    <w:tmpl w:val="4A16A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C42BA"/>
    <w:multiLevelType w:val="hybridMultilevel"/>
    <w:tmpl w:val="4F9C906E"/>
    <w:lvl w:ilvl="0" w:tplc="FBE29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3A4645"/>
    <w:multiLevelType w:val="hybridMultilevel"/>
    <w:tmpl w:val="F5EAD6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669738C"/>
    <w:multiLevelType w:val="hybridMultilevel"/>
    <w:tmpl w:val="57C4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CB13AC"/>
    <w:multiLevelType w:val="hybridMultilevel"/>
    <w:tmpl w:val="CDE8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6"/>
  </w:num>
  <w:num w:numId="3">
    <w:abstractNumId w:val="2"/>
  </w:num>
  <w:num w:numId="4">
    <w:abstractNumId w:val="3"/>
  </w:num>
  <w:num w:numId="5">
    <w:abstractNumId w:val="13"/>
  </w:num>
  <w:num w:numId="6">
    <w:abstractNumId w:val="20"/>
  </w:num>
  <w:num w:numId="7">
    <w:abstractNumId w:val="10"/>
  </w:num>
  <w:num w:numId="8">
    <w:abstractNumId w:val="12"/>
  </w:num>
  <w:num w:numId="9">
    <w:abstractNumId w:val="8"/>
  </w:num>
  <w:num w:numId="10">
    <w:abstractNumId w:val="24"/>
  </w:num>
  <w:num w:numId="11">
    <w:abstractNumId w:val="1"/>
  </w:num>
  <w:num w:numId="12">
    <w:abstractNumId w:val="6"/>
  </w:num>
  <w:num w:numId="13">
    <w:abstractNumId w:val="25"/>
  </w:num>
  <w:num w:numId="14">
    <w:abstractNumId w:val="27"/>
  </w:num>
  <w:num w:numId="15">
    <w:abstractNumId w:val="21"/>
  </w:num>
  <w:num w:numId="16">
    <w:abstractNumId w:val="23"/>
  </w:num>
  <w:num w:numId="17">
    <w:abstractNumId w:val="26"/>
  </w:num>
  <w:num w:numId="18">
    <w:abstractNumId w:val="4"/>
  </w:num>
  <w:num w:numId="19">
    <w:abstractNumId w:val="17"/>
  </w:num>
  <w:num w:numId="20">
    <w:abstractNumId w:val="22"/>
  </w:num>
  <w:num w:numId="21">
    <w:abstractNumId w:val="15"/>
  </w:num>
  <w:num w:numId="22">
    <w:abstractNumId w:val="0"/>
  </w:num>
  <w:num w:numId="23">
    <w:abstractNumId w:val="19"/>
  </w:num>
  <w:num w:numId="24">
    <w:abstractNumId w:val="11"/>
  </w:num>
  <w:num w:numId="25">
    <w:abstractNumId w:val="18"/>
  </w:num>
  <w:num w:numId="26">
    <w:abstractNumId w:val="9"/>
  </w:num>
  <w:num w:numId="27">
    <w:abstractNumId w:val="1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7C0CE0"/>
    <w:rsid w:val="000559C6"/>
    <w:rsid w:val="00063A9E"/>
    <w:rsid w:val="000C00B9"/>
    <w:rsid w:val="000D48A2"/>
    <w:rsid w:val="000E55BA"/>
    <w:rsid w:val="000F57C9"/>
    <w:rsid w:val="001262A4"/>
    <w:rsid w:val="001960EE"/>
    <w:rsid w:val="001B1868"/>
    <w:rsid w:val="001D5E70"/>
    <w:rsid w:val="00222EEB"/>
    <w:rsid w:val="00274C9A"/>
    <w:rsid w:val="00294A93"/>
    <w:rsid w:val="00294FB5"/>
    <w:rsid w:val="002A73DB"/>
    <w:rsid w:val="002C267C"/>
    <w:rsid w:val="002E1341"/>
    <w:rsid w:val="002F28F0"/>
    <w:rsid w:val="003342A1"/>
    <w:rsid w:val="00344828"/>
    <w:rsid w:val="00351F9F"/>
    <w:rsid w:val="00352FE4"/>
    <w:rsid w:val="00377806"/>
    <w:rsid w:val="003A60D0"/>
    <w:rsid w:val="003C169E"/>
    <w:rsid w:val="003C6824"/>
    <w:rsid w:val="003D7634"/>
    <w:rsid w:val="003E6D78"/>
    <w:rsid w:val="004241A5"/>
    <w:rsid w:val="004277E4"/>
    <w:rsid w:val="00446575"/>
    <w:rsid w:val="004679CE"/>
    <w:rsid w:val="004A393A"/>
    <w:rsid w:val="004B1908"/>
    <w:rsid w:val="004B3D20"/>
    <w:rsid w:val="004E6F72"/>
    <w:rsid w:val="0052752B"/>
    <w:rsid w:val="00545841"/>
    <w:rsid w:val="00547ED4"/>
    <w:rsid w:val="00554536"/>
    <w:rsid w:val="00582A03"/>
    <w:rsid w:val="0059120F"/>
    <w:rsid w:val="00597463"/>
    <w:rsid w:val="005C1684"/>
    <w:rsid w:val="005C3DEE"/>
    <w:rsid w:val="005D17B0"/>
    <w:rsid w:val="006305AC"/>
    <w:rsid w:val="00647150"/>
    <w:rsid w:val="00652E51"/>
    <w:rsid w:val="0066665A"/>
    <w:rsid w:val="006821D7"/>
    <w:rsid w:val="006C6FA0"/>
    <w:rsid w:val="006D0E86"/>
    <w:rsid w:val="00733E4C"/>
    <w:rsid w:val="00740F05"/>
    <w:rsid w:val="00752F3A"/>
    <w:rsid w:val="00756C9A"/>
    <w:rsid w:val="0077091C"/>
    <w:rsid w:val="00777C7F"/>
    <w:rsid w:val="007877C7"/>
    <w:rsid w:val="00792778"/>
    <w:rsid w:val="00792B77"/>
    <w:rsid w:val="007A2CCB"/>
    <w:rsid w:val="007B1249"/>
    <w:rsid w:val="007C0CE0"/>
    <w:rsid w:val="007C79E6"/>
    <w:rsid w:val="007D48D5"/>
    <w:rsid w:val="007F6D42"/>
    <w:rsid w:val="00801610"/>
    <w:rsid w:val="00833954"/>
    <w:rsid w:val="00844E78"/>
    <w:rsid w:val="00860B08"/>
    <w:rsid w:val="0087457A"/>
    <w:rsid w:val="008A7E74"/>
    <w:rsid w:val="008C0828"/>
    <w:rsid w:val="008E5815"/>
    <w:rsid w:val="008F6BF1"/>
    <w:rsid w:val="00905907"/>
    <w:rsid w:val="009429B7"/>
    <w:rsid w:val="009448B0"/>
    <w:rsid w:val="0095563A"/>
    <w:rsid w:val="0097577C"/>
    <w:rsid w:val="009857F6"/>
    <w:rsid w:val="009B3C3D"/>
    <w:rsid w:val="009C28CC"/>
    <w:rsid w:val="009D4A95"/>
    <w:rsid w:val="009E6CEA"/>
    <w:rsid w:val="00A0709D"/>
    <w:rsid w:val="00A1313A"/>
    <w:rsid w:val="00A25F3D"/>
    <w:rsid w:val="00A63D58"/>
    <w:rsid w:val="00A778D2"/>
    <w:rsid w:val="00AA17A2"/>
    <w:rsid w:val="00AA737F"/>
    <w:rsid w:val="00AB5265"/>
    <w:rsid w:val="00AF1439"/>
    <w:rsid w:val="00AF7CCB"/>
    <w:rsid w:val="00B064C1"/>
    <w:rsid w:val="00B07BD9"/>
    <w:rsid w:val="00B1127B"/>
    <w:rsid w:val="00B205A5"/>
    <w:rsid w:val="00B64951"/>
    <w:rsid w:val="00BA42F4"/>
    <w:rsid w:val="00BA5EF3"/>
    <w:rsid w:val="00BC0CA4"/>
    <w:rsid w:val="00C0523D"/>
    <w:rsid w:val="00C625A7"/>
    <w:rsid w:val="00C82666"/>
    <w:rsid w:val="00C84DD1"/>
    <w:rsid w:val="00C91F3A"/>
    <w:rsid w:val="00CA6DC6"/>
    <w:rsid w:val="00CB23FD"/>
    <w:rsid w:val="00D01DF0"/>
    <w:rsid w:val="00D16116"/>
    <w:rsid w:val="00D37918"/>
    <w:rsid w:val="00D718CB"/>
    <w:rsid w:val="00D94206"/>
    <w:rsid w:val="00DA7788"/>
    <w:rsid w:val="00DF7DA4"/>
    <w:rsid w:val="00E03EC7"/>
    <w:rsid w:val="00E27F93"/>
    <w:rsid w:val="00E47F17"/>
    <w:rsid w:val="00E52AEE"/>
    <w:rsid w:val="00EB689E"/>
    <w:rsid w:val="00ED5E13"/>
    <w:rsid w:val="00EE4DA0"/>
    <w:rsid w:val="00F07F7B"/>
    <w:rsid w:val="00F23347"/>
    <w:rsid w:val="00F4503B"/>
    <w:rsid w:val="00F56124"/>
    <w:rsid w:val="00F808A7"/>
    <w:rsid w:val="00FA721C"/>
    <w:rsid w:val="00FC4573"/>
    <w:rsid w:val="00FE181C"/>
    <w:rsid w:val="00FF6B4E"/>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05DEEA12"/>
  <w15:docId w15:val="{96617803-98CC-4A8B-82B7-B01CE31B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0CE0"/>
    <w:pPr>
      <w:spacing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39"/>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character" w:styleId="UnresolvedMention">
    <w:name w:val="Unresolved Mention"/>
    <w:basedOn w:val="DefaultParagraphFont"/>
    <w:uiPriority w:val="99"/>
    <w:semiHidden/>
    <w:unhideWhenUsed/>
    <w:rsid w:val="001B1868"/>
    <w:rPr>
      <w:color w:val="605E5C"/>
      <w:shd w:val="clear" w:color="auto" w:fill="E1DFDD"/>
    </w:rPr>
  </w:style>
  <w:style w:type="paragraph" w:styleId="ListParagraph">
    <w:name w:val="List Paragraph"/>
    <w:basedOn w:val="Normal"/>
    <w:uiPriority w:val="34"/>
    <w:qFormat/>
    <w:rsid w:val="00D94206"/>
    <w:pPr>
      <w:spacing w:after="160" w:line="259" w:lineRule="auto"/>
      <w:ind w:left="720"/>
      <w:contextualSpacing/>
    </w:pPr>
    <w:rPr>
      <w:rFonts w:asciiTheme="minorHAnsi" w:eastAsiaTheme="minorHAnsi" w:hAnsiTheme="minorHAnsi" w:cstheme="minorBidi"/>
      <w:lang w:val="en-GB"/>
    </w:rPr>
  </w:style>
  <w:style w:type="table" w:customStyle="1" w:styleId="TableGrid2">
    <w:name w:val="Table Grid2"/>
    <w:basedOn w:val="TableNormal"/>
    <w:next w:val="TableGrid"/>
    <w:uiPriority w:val="39"/>
    <w:rsid w:val="00833954"/>
    <w:pPr>
      <w:spacing w:after="0"/>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33954"/>
    <w:pPr>
      <w:spacing w:after="0"/>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33954"/>
    <w:pPr>
      <w:spacing w:after="0"/>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Sameer%20Olimat\Desktop\coronavirus\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0687308162413"/>
          <c:y val="2.4026770275762773E-2"/>
          <c:w val="0.85305964758273212"/>
          <c:h val="0.50652239224813878"/>
        </c:manualLayout>
      </c:layout>
      <c:barChart>
        <c:barDir val="col"/>
        <c:grouping val="clustered"/>
        <c:varyColors val="0"/>
        <c:ser>
          <c:idx val="0"/>
          <c:order val="0"/>
          <c:tx>
            <c:strRef>
              <c:f>Sheet1!$AC$6</c:f>
              <c:strCache>
                <c:ptCount val="1"/>
                <c:pt idx="0">
                  <c:v>Frequency</c:v>
                </c:pt>
              </c:strCache>
            </c:strRef>
          </c:tx>
          <c:spPr>
            <a:solidFill>
              <a:schemeClr val="accent1"/>
            </a:solidFill>
            <a:ln>
              <a:noFill/>
            </a:ln>
            <a:effectLst/>
          </c:spPr>
          <c:invertIfNegative val="0"/>
          <c:cat>
            <c:strRef>
              <c:f>Sheet1!$AB$7:$AB$24</c:f>
              <c:strCache>
                <c:ptCount val="17"/>
                <c:pt idx="0">
                  <c:v> كورونا corona</c:v>
                </c:pt>
                <c:pt idx="1">
                  <c:v>فيروس كورونا coroavirus</c:v>
                </c:pt>
                <c:pt idx="2">
                  <c:v>المرض the disease</c:v>
                </c:pt>
                <c:pt idx="3">
                  <c:v>الفيروس the virus</c:v>
                </c:pt>
                <c:pt idx="4">
                  <c:v>غيمة cloud</c:v>
                </c:pt>
                <c:pt idx="5">
                  <c:v>كوفيد-19 covid-19</c:v>
                </c:pt>
                <c:pt idx="6">
                  <c:v>الفيروس المستجد the novel virus</c:v>
                </c:pt>
                <c:pt idx="7">
                  <c:v>المشكلة the problem </c:v>
                </c:pt>
                <c:pt idx="8">
                  <c:v>عدوى infection</c:v>
                </c:pt>
                <c:pt idx="9">
                  <c:v>امتحان test</c:v>
                </c:pt>
                <c:pt idx="10">
                  <c:v>challenge تحدي </c:v>
                </c:pt>
                <c:pt idx="11">
                  <c:v>عسر adversity</c:v>
                </c:pt>
                <c:pt idx="12">
                  <c:v>ابتلاء من الله test from God</c:v>
                </c:pt>
                <c:pt idx="13">
                  <c:v>المرحلة الصعبة the difficut stage</c:v>
                </c:pt>
                <c:pt idx="14">
                  <c:v>الضمير المستتر the implied pronoun </c:v>
                </c:pt>
                <c:pt idx="15">
                  <c:v>الظرف الحالي the current circumstance </c:v>
                </c:pt>
                <c:pt idx="16">
                  <c:v>قلق/هم concern/worry</c:v>
                </c:pt>
              </c:strCache>
            </c:strRef>
          </c:cat>
          <c:val>
            <c:numRef>
              <c:f>Sheet1!$AC$7:$AC$24</c:f>
              <c:numCache>
                <c:formatCode>General</c:formatCode>
                <c:ptCount val="18"/>
                <c:pt idx="0">
                  <c:v>118</c:v>
                </c:pt>
                <c:pt idx="1">
                  <c:v>56</c:v>
                </c:pt>
                <c:pt idx="2">
                  <c:v>32</c:v>
                </c:pt>
                <c:pt idx="3">
                  <c:v>32</c:v>
                </c:pt>
                <c:pt idx="4">
                  <c:v>22</c:v>
                </c:pt>
                <c:pt idx="5">
                  <c:v>8</c:v>
                </c:pt>
                <c:pt idx="6">
                  <c:v>8</c:v>
                </c:pt>
                <c:pt idx="7">
                  <c:v>8</c:v>
                </c:pt>
                <c:pt idx="8">
                  <c:v>6</c:v>
                </c:pt>
                <c:pt idx="9">
                  <c:v>5</c:v>
                </c:pt>
                <c:pt idx="10">
                  <c:v>5</c:v>
                </c:pt>
                <c:pt idx="11">
                  <c:v>4</c:v>
                </c:pt>
                <c:pt idx="12">
                  <c:v>4</c:v>
                </c:pt>
                <c:pt idx="13">
                  <c:v>3</c:v>
                </c:pt>
                <c:pt idx="14">
                  <c:v>2</c:v>
                </c:pt>
                <c:pt idx="15">
                  <c:v>2</c:v>
                </c:pt>
                <c:pt idx="16">
                  <c:v>2</c:v>
                </c:pt>
              </c:numCache>
            </c:numRef>
          </c:val>
          <c:extLst>
            <c:ext xmlns:c16="http://schemas.microsoft.com/office/drawing/2014/chart" uri="{C3380CC4-5D6E-409C-BE32-E72D297353CC}">
              <c16:uniqueId val="{00000000-469F-453F-A5A0-496C9C7C01FC}"/>
            </c:ext>
          </c:extLst>
        </c:ser>
        <c:dLbls>
          <c:showLegendKey val="0"/>
          <c:showVal val="0"/>
          <c:showCatName val="0"/>
          <c:showSerName val="0"/>
          <c:showPercent val="0"/>
          <c:showBubbleSize val="0"/>
        </c:dLbls>
        <c:gapWidth val="219"/>
        <c:overlap val="-27"/>
        <c:axId val="432964736"/>
        <c:axId val="432965064"/>
      </c:barChart>
      <c:catAx>
        <c:axId val="4329647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Euphemism</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32965064"/>
        <c:crosses val="autoZero"/>
        <c:auto val="1"/>
        <c:lblAlgn val="ctr"/>
        <c:lblOffset val="100"/>
        <c:noMultiLvlLbl val="0"/>
      </c:catAx>
      <c:valAx>
        <c:axId val="43296506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32964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40659743113507"/>
          <c:y val="5.0925925925925923E-2"/>
          <c:w val="0.86423016890330573"/>
          <c:h val="0.50083280130524221"/>
        </c:manualLayout>
      </c:layout>
      <c:barChart>
        <c:barDir val="col"/>
        <c:grouping val="clustered"/>
        <c:varyColors val="0"/>
        <c:ser>
          <c:idx val="0"/>
          <c:order val="0"/>
          <c:tx>
            <c:strRef>
              <c:f>Sheet1!$AF$6</c:f>
              <c:strCache>
                <c:ptCount val="1"/>
                <c:pt idx="0">
                  <c:v>Frequency</c:v>
                </c:pt>
              </c:strCache>
            </c:strRef>
          </c:tx>
          <c:spPr>
            <a:solidFill>
              <a:schemeClr val="accent1"/>
            </a:solidFill>
            <a:ln>
              <a:noFill/>
            </a:ln>
            <a:effectLst/>
          </c:spPr>
          <c:invertIfNegative val="0"/>
          <c:cat>
            <c:strRef>
              <c:f>Sheet1!$AE$7:$AE$19</c:f>
              <c:strCache>
                <c:ptCount val="13"/>
                <c:pt idx="0">
                  <c:v>الوباء the pandemic</c:v>
                </c:pt>
                <c:pt idx="1">
                  <c:v>أزمة crisis</c:v>
                </c:pt>
                <c:pt idx="2">
                  <c:v>البلاء the affliction</c:v>
                </c:pt>
                <c:pt idx="3">
                  <c:v>مصيبة calamity</c:v>
                </c:pt>
                <c:pt idx="4">
                  <c:v>محنة hardship</c:v>
                </c:pt>
                <c:pt idx="5">
                  <c:v>جائحة pandemic </c:v>
                </c:pt>
                <c:pt idx="6">
                  <c:v>افة blight</c:v>
                </c:pt>
                <c:pt idx="7">
                  <c:v>الطاعون plague </c:v>
                </c:pt>
                <c:pt idx="8">
                  <c:v>غضب الله Wrath of God</c:v>
                </c:pt>
                <c:pt idx="9">
                  <c:v>الخطر the danger</c:v>
                </c:pt>
                <c:pt idx="10">
                  <c:v>الكابوس nightmare</c:v>
                </c:pt>
                <c:pt idx="11">
                  <c:v>جنود الله Soldiers of God</c:v>
                </c:pt>
                <c:pt idx="12">
                  <c:v>تحذير من الله a warning from God</c:v>
                </c:pt>
              </c:strCache>
            </c:strRef>
          </c:cat>
          <c:val>
            <c:numRef>
              <c:f>Sheet1!$AF$7:$AF$19</c:f>
              <c:numCache>
                <c:formatCode>General</c:formatCode>
                <c:ptCount val="13"/>
                <c:pt idx="0">
                  <c:v>124</c:v>
                </c:pt>
                <c:pt idx="1">
                  <c:v>68</c:v>
                </c:pt>
                <c:pt idx="2">
                  <c:v>66</c:v>
                </c:pt>
                <c:pt idx="3">
                  <c:v>28</c:v>
                </c:pt>
                <c:pt idx="4">
                  <c:v>22</c:v>
                </c:pt>
                <c:pt idx="5">
                  <c:v>16</c:v>
                </c:pt>
                <c:pt idx="6">
                  <c:v>10</c:v>
                </c:pt>
                <c:pt idx="7">
                  <c:v>6</c:v>
                </c:pt>
                <c:pt idx="8">
                  <c:v>4</c:v>
                </c:pt>
                <c:pt idx="9">
                  <c:v>4</c:v>
                </c:pt>
                <c:pt idx="10">
                  <c:v>3</c:v>
                </c:pt>
                <c:pt idx="11">
                  <c:v>2</c:v>
                </c:pt>
                <c:pt idx="12">
                  <c:v>2</c:v>
                </c:pt>
              </c:numCache>
            </c:numRef>
          </c:val>
          <c:extLst>
            <c:ext xmlns:c16="http://schemas.microsoft.com/office/drawing/2014/chart" uri="{C3380CC4-5D6E-409C-BE32-E72D297353CC}">
              <c16:uniqueId val="{00000000-191D-401D-8F7C-84991923FAA4}"/>
            </c:ext>
          </c:extLst>
        </c:ser>
        <c:dLbls>
          <c:showLegendKey val="0"/>
          <c:showVal val="0"/>
          <c:showCatName val="0"/>
          <c:showSerName val="0"/>
          <c:showPercent val="0"/>
          <c:showBubbleSize val="0"/>
        </c:dLbls>
        <c:gapWidth val="219"/>
        <c:overlap val="-27"/>
        <c:axId val="287748984"/>
        <c:axId val="287751280"/>
      </c:barChart>
      <c:catAx>
        <c:axId val="28774898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Dysphemism</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87751280"/>
        <c:crosses val="autoZero"/>
        <c:auto val="1"/>
        <c:lblAlgn val="ctr"/>
        <c:lblOffset val="100"/>
        <c:noMultiLvlLbl val="0"/>
      </c:catAx>
      <c:valAx>
        <c:axId val="28775128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87748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1123</TotalTime>
  <Pages>16</Pages>
  <Words>6875</Words>
  <Characters>39190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45974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insyirah mohdnor</dc:creator>
  <cp:keywords/>
  <cp:lastModifiedBy>Sameer Olimat</cp:lastModifiedBy>
  <cp:revision>160</cp:revision>
  <dcterms:created xsi:type="dcterms:W3CDTF">2017-05-29T06:33:00Z</dcterms:created>
  <dcterms:modified xsi:type="dcterms:W3CDTF">2020-04-17T12:33:00Z</dcterms:modified>
</cp:coreProperties>
</file>