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F5E7A" w14:textId="70777DEE" w:rsidR="007C0CE0" w:rsidRDefault="00C54963" w:rsidP="00C54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ESL Learners’ Processing of a</w:t>
      </w:r>
      <w:r w:rsidR="00116898">
        <w:rPr>
          <w:rFonts w:ascii="Times New Roman" w:hAnsi="Times New Roman"/>
          <w:b/>
          <w:bCs/>
          <w:color w:val="000000"/>
          <w:sz w:val="28"/>
          <w:szCs w:val="28"/>
        </w:rPr>
        <w:t xml:space="preserve"> Multi-representational Science Passage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in English</w:t>
      </w:r>
    </w:p>
    <w:p w14:paraId="29D85161" w14:textId="77777777" w:rsidR="007C0CE0" w:rsidRDefault="007C0CE0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B6AEA8" w14:textId="084EBA71" w:rsidR="007C0CE0" w:rsidRPr="00551DB8" w:rsidRDefault="00101651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Nurjanah Mohd Jaafar</w:t>
      </w:r>
      <w:r w:rsidR="009C504D">
        <w:rPr>
          <w:rFonts w:ascii="Times New Roman" w:hAnsi="Times New Roman"/>
          <w:i/>
          <w:iCs/>
          <w:color w:val="000000"/>
        </w:rPr>
        <w:t xml:space="preserve"> </w:t>
      </w:r>
      <w:r w:rsidR="009C504D">
        <w:rPr>
          <w:rStyle w:val="FootnoteReference"/>
          <w:rFonts w:ascii="Times New Roman" w:hAnsi="Times New Roman"/>
          <w:i/>
          <w:iCs/>
          <w:color w:val="000000"/>
        </w:rPr>
        <w:footnoteReference w:id="1"/>
      </w:r>
    </w:p>
    <w:p w14:paraId="7D575A9D" w14:textId="0D93CE5C" w:rsidR="007C0CE0" w:rsidRPr="00551DB8" w:rsidRDefault="00101651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FF"/>
          <w:u w:val="single"/>
        </w:rPr>
      </w:pPr>
      <w:r>
        <w:rPr>
          <w:rFonts w:ascii="Times New Roman" w:hAnsi="Times New Roman"/>
          <w:i/>
          <w:iCs/>
          <w:color w:val="0000FF"/>
          <w:u w:val="single"/>
        </w:rPr>
        <w:t>nurjanah@ukm.edu.my</w:t>
      </w:r>
    </w:p>
    <w:p w14:paraId="6FD731A1" w14:textId="02135732" w:rsidR="007C0CE0" w:rsidRPr="00551DB8" w:rsidRDefault="00101651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Centre for Research on Language and Linguistics, UKM</w:t>
      </w:r>
    </w:p>
    <w:p w14:paraId="2D97E453" w14:textId="77777777" w:rsidR="007C0CE0" w:rsidRPr="00551DB8" w:rsidRDefault="007C0CE0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</w:p>
    <w:p w14:paraId="371F214A" w14:textId="55DEF7D0" w:rsidR="007C0CE0" w:rsidRPr="00551DB8" w:rsidRDefault="00101651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Siew Ming Thang</w:t>
      </w:r>
      <w:r w:rsidR="009C504D">
        <w:rPr>
          <w:rFonts w:ascii="Times New Roman" w:hAnsi="Times New Roman"/>
          <w:i/>
          <w:iCs/>
          <w:color w:val="000000"/>
        </w:rPr>
        <w:t xml:space="preserve"> </w:t>
      </w:r>
    </w:p>
    <w:p w14:paraId="404CE541" w14:textId="77777777" w:rsidR="007C0CE0" w:rsidRPr="00551DB8" w:rsidRDefault="007C0CE0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FF"/>
          <w:u w:val="single"/>
        </w:rPr>
      </w:pPr>
      <w:r w:rsidRPr="00551DB8">
        <w:rPr>
          <w:rFonts w:ascii="Times New Roman" w:hAnsi="Times New Roman"/>
          <w:i/>
          <w:iCs/>
          <w:color w:val="0000FF"/>
          <w:u w:val="single"/>
        </w:rPr>
        <w:t>Current e-mail address</w:t>
      </w:r>
    </w:p>
    <w:p w14:paraId="6103D27E" w14:textId="73470EAF" w:rsidR="007C0CE0" w:rsidRPr="00551DB8" w:rsidRDefault="00534582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ELM Graduate School, HELP University</w:t>
      </w:r>
    </w:p>
    <w:p w14:paraId="5832014D" w14:textId="77777777" w:rsidR="007C0CE0" w:rsidRDefault="007C0CE0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</w:rPr>
      </w:pPr>
    </w:p>
    <w:p w14:paraId="1168C10A" w14:textId="77777777" w:rsidR="007C0CE0" w:rsidRPr="00551DB8" w:rsidRDefault="007C0CE0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>ABSTRACT</w:t>
      </w:r>
    </w:p>
    <w:p w14:paraId="7AC25CD8" w14:textId="77777777" w:rsidR="007C0CE0" w:rsidRPr="00551DB8" w:rsidRDefault="007C0CE0" w:rsidP="007C0C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691C0E" w14:textId="62342678" w:rsidR="008B5FD6" w:rsidRDefault="00534582" w:rsidP="007C0C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Verbal input is integral and the core component in any language learning materials. As such, despite the incorporation of non-verbal input to facilitate language learning, language learners, </w:t>
      </w:r>
      <w:r w:rsidR="00875F16">
        <w:rPr>
          <w:rFonts w:ascii="Times New Roman" w:hAnsi="Times New Roman"/>
          <w:sz w:val="24"/>
        </w:rPr>
        <w:t>more often than not</w:t>
      </w:r>
      <w:r>
        <w:rPr>
          <w:rFonts w:ascii="Times New Roman" w:hAnsi="Times New Roman"/>
          <w:sz w:val="24"/>
        </w:rPr>
        <w:t xml:space="preserve">, attend more to the verbal </w:t>
      </w:r>
      <w:r w:rsidR="00C0386D">
        <w:rPr>
          <w:rFonts w:ascii="Times New Roman" w:hAnsi="Times New Roman"/>
          <w:sz w:val="24"/>
        </w:rPr>
        <w:t xml:space="preserve">versus the non-verbal </w:t>
      </w:r>
      <w:r>
        <w:rPr>
          <w:rFonts w:ascii="Times New Roman" w:hAnsi="Times New Roman"/>
          <w:sz w:val="24"/>
        </w:rPr>
        <w:t>component</w:t>
      </w:r>
      <w:r w:rsidR="00C0386D">
        <w:rPr>
          <w:rFonts w:ascii="Times New Roman" w:hAnsi="Times New Roman"/>
          <w:sz w:val="24"/>
        </w:rPr>
        <w:t>. This paper examines whether such processing also applies when language learners are learning other expository materials</w:t>
      </w:r>
      <w:r w:rsidR="00323671">
        <w:rPr>
          <w:rFonts w:ascii="Times New Roman" w:hAnsi="Times New Roman"/>
          <w:sz w:val="24"/>
        </w:rPr>
        <w:t xml:space="preserve"> in the language that they are still acquiring proficiency in.</w:t>
      </w:r>
      <w:r w:rsidR="00C0386D">
        <w:rPr>
          <w:rFonts w:ascii="Times New Roman" w:hAnsi="Times New Roman"/>
          <w:sz w:val="24"/>
        </w:rPr>
        <w:t xml:space="preserve"> In particular, we examined English as a second language (ESL) learners’ eye </w:t>
      </w:r>
      <w:r w:rsidR="00875F16">
        <w:rPr>
          <w:rFonts w:ascii="Times New Roman" w:hAnsi="Times New Roman"/>
          <w:sz w:val="24"/>
        </w:rPr>
        <w:t>fixation</w:t>
      </w:r>
      <w:r w:rsidR="00C0386D">
        <w:rPr>
          <w:rFonts w:ascii="Times New Roman" w:hAnsi="Times New Roman"/>
          <w:sz w:val="24"/>
        </w:rPr>
        <w:t>s when reading a science passage in English that incorporates both verbal and graphic input.</w:t>
      </w:r>
      <w:r>
        <w:rPr>
          <w:rFonts w:ascii="Times New Roman" w:hAnsi="Times New Roman"/>
          <w:sz w:val="24"/>
        </w:rPr>
        <w:t xml:space="preserve"> </w:t>
      </w:r>
      <w:r w:rsidR="00121395">
        <w:rPr>
          <w:rFonts w:ascii="Times New Roman" w:hAnsi="Times New Roman"/>
          <w:sz w:val="24"/>
        </w:rPr>
        <w:t xml:space="preserve">Additionally, short retrospective interviews were conducted to </w:t>
      </w:r>
      <w:r w:rsidR="009553CC">
        <w:rPr>
          <w:rFonts w:ascii="Times New Roman" w:hAnsi="Times New Roman"/>
          <w:sz w:val="24"/>
        </w:rPr>
        <w:t>explore the reasons behind the learners’ processing. Analysis of the eye tracking data</w:t>
      </w:r>
      <w:r w:rsidR="00342B1C">
        <w:rPr>
          <w:rFonts w:ascii="Times New Roman" w:hAnsi="Times New Roman"/>
          <w:sz w:val="24"/>
        </w:rPr>
        <w:t xml:space="preserve"> indicate that similar to the processing of language learning materials, the ESL learners’ processing of the science passage </w:t>
      </w:r>
      <w:r w:rsidR="008B5FD6">
        <w:rPr>
          <w:rFonts w:ascii="Times New Roman" w:hAnsi="Times New Roman"/>
          <w:sz w:val="24"/>
        </w:rPr>
        <w:t xml:space="preserve">was also heavily </w:t>
      </w:r>
      <w:proofErr w:type="gramStart"/>
      <w:r w:rsidR="008B5FD6">
        <w:rPr>
          <w:rFonts w:ascii="Times New Roman" w:hAnsi="Times New Roman"/>
          <w:sz w:val="24"/>
        </w:rPr>
        <w:t>text-based</w:t>
      </w:r>
      <w:proofErr w:type="gramEnd"/>
      <w:r w:rsidR="008B5FD6">
        <w:rPr>
          <w:rFonts w:ascii="Times New Roman" w:hAnsi="Times New Roman"/>
          <w:sz w:val="24"/>
        </w:rPr>
        <w:t xml:space="preserve">. Findings from </w:t>
      </w:r>
      <w:r w:rsidR="00121395">
        <w:rPr>
          <w:rFonts w:ascii="Times New Roman" w:hAnsi="Times New Roman"/>
          <w:sz w:val="24"/>
        </w:rPr>
        <w:t>the</w:t>
      </w:r>
      <w:r w:rsidR="008B5FD6">
        <w:rPr>
          <w:rFonts w:ascii="Times New Roman" w:hAnsi="Times New Roman"/>
          <w:sz w:val="24"/>
        </w:rPr>
        <w:t xml:space="preserve"> </w:t>
      </w:r>
      <w:r w:rsidR="008B5FD6" w:rsidRPr="000B111D">
        <w:rPr>
          <w:rFonts w:ascii="Times New Roman" w:hAnsi="Times New Roman"/>
          <w:sz w:val="24"/>
        </w:rPr>
        <w:t xml:space="preserve">retrospective interviews indicate that </w:t>
      </w:r>
      <w:r w:rsidR="009553CC" w:rsidRPr="000B111D">
        <w:rPr>
          <w:rFonts w:ascii="Times New Roman" w:hAnsi="Times New Roman"/>
          <w:sz w:val="24"/>
        </w:rPr>
        <w:t>although a heavily text-based processing was evident, most of the learners found the graphic input helpful</w:t>
      </w:r>
      <w:r w:rsidR="00121395" w:rsidRPr="000B111D">
        <w:rPr>
          <w:rFonts w:ascii="Times New Roman" w:hAnsi="Times New Roman"/>
          <w:sz w:val="24"/>
        </w:rPr>
        <w:t xml:space="preserve">. </w:t>
      </w:r>
      <w:r w:rsidR="009E3E9C" w:rsidRPr="000B111D">
        <w:rPr>
          <w:rFonts w:ascii="Times New Roman" w:hAnsi="Times New Roman"/>
          <w:sz w:val="24"/>
        </w:rPr>
        <w:t xml:space="preserve">Analysis of the interviews also revealed that some learners were not aware of the strategy that they employed during reading. </w:t>
      </w:r>
      <w:r w:rsidR="00D268F2" w:rsidRPr="000B111D">
        <w:rPr>
          <w:rFonts w:ascii="Times New Roman" w:hAnsi="Times New Roman"/>
          <w:sz w:val="24"/>
        </w:rPr>
        <w:t>Although the</w:t>
      </w:r>
      <w:r w:rsidR="00121395" w:rsidRPr="000B111D">
        <w:rPr>
          <w:rFonts w:ascii="Times New Roman" w:hAnsi="Times New Roman"/>
          <w:sz w:val="24"/>
        </w:rPr>
        <w:t xml:space="preserve"> eye tracking data</w:t>
      </w:r>
      <w:r w:rsidR="008B5FD6" w:rsidRPr="000B111D">
        <w:rPr>
          <w:rFonts w:ascii="Times New Roman" w:hAnsi="Times New Roman"/>
          <w:sz w:val="24"/>
        </w:rPr>
        <w:t xml:space="preserve"> </w:t>
      </w:r>
      <w:r w:rsidR="00121395" w:rsidRPr="000B111D">
        <w:rPr>
          <w:rFonts w:ascii="Times New Roman" w:hAnsi="Times New Roman"/>
          <w:sz w:val="24"/>
        </w:rPr>
        <w:t>imply</w:t>
      </w:r>
      <w:r w:rsidR="008B5FD6" w:rsidRPr="000B111D">
        <w:rPr>
          <w:rFonts w:ascii="Times New Roman" w:hAnsi="Times New Roman"/>
          <w:sz w:val="24"/>
        </w:rPr>
        <w:t xml:space="preserve"> that </w:t>
      </w:r>
      <w:r w:rsidR="00121395" w:rsidRPr="000B111D">
        <w:rPr>
          <w:rFonts w:ascii="Times New Roman" w:hAnsi="Times New Roman"/>
          <w:sz w:val="24"/>
        </w:rPr>
        <w:t>the ESL learners</w:t>
      </w:r>
      <w:r w:rsidR="008B5FD6" w:rsidRPr="000B111D">
        <w:rPr>
          <w:rFonts w:ascii="Times New Roman" w:hAnsi="Times New Roman"/>
          <w:sz w:val="24"/>
        </w:rPr>
        <w:t xml:space="preserve"> </w:t>
      </w:r>
      <w:r w:rsidR="00121395" w:rsidRPr="000B111D">
        <w:rPr>
          <w:rFonts w:ascii="Times New Roman" w:hAnsi="Times New Roman"/>
          <w:sz w:val="24"/>
        </w:rPr>
        <w:t>lacked the awareness and strategy</w:t>
      </w:r>
      <w:r w:rsidR="00121395">
        <w:rPr>
          <w:rFonts w:ascii="Times New Roman" w:hAnsi="Times New Roman"/>
          <w:sz w:val="24"/>
        </w:rPr>
        <w:t xml:space="preserve"> to read and process expository texts in English effectively</w:t>
      </w:r>
      <w:r w:rsidR="00D268F2">
        <w:rPr>
          <w:rFonts w:ascii="Times New Roman" w:hAnsi="Times New Roman"/>
          <w:sz w:val="24"/>
        </w:rPr>
        <w:t xml:space="preserve">, the interviews suggest that this is not an entirely </w:t>
      </w:r>
      <w:r w:rsidR="000F6C50">
        <w:rPr>
          <w:rFonts w:ascii="Times New Roman" w:hAnsi="Times New Roman"/>
          <w:sz w:val="24"/>
        </w:rPr>
        <w:t>hopeless case as the ESL learners did realize the potential and benefits of processing the accompanying diagram for overall comprehension.</w:t>
      </w:r>
    </w:p>
    <w:p w14:paraId="39307046" w14:textId="2B33663D" w:rsidR="007C0CE0" w:rsidRPr="00A729CC" w:rsidRDefault="008B5FD6" w:rsidP="00A729C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24FEE9F" w14:textId="7D74EB92" w:rsidR="007C0CE0" w:rsidRDefault="007C0CE0" w:rsidP="007C0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 xml:space="preserve">Keywords: </w:t>
      </w:r>
      <w:r w:rsidR="00116898">
        <w:rPr>
          <w:rFonts w:ascii="Times New Roman" w:hAnsi="Times New Roman"/>
          <w:color w:val="000000"/>
          <w:sz w:val="24"/>
          <w:szCs w:val="24"/>
        </w:rPr>
        <w:t>multiple representations</w:t>
      </w:r>
      <w:r w:rsidR="00101651">
        <w:rPr>
          <w:rFonts w:ascii="Times New Roman" w:hAnsi="Times New Roman"/>
          <w:color w:val="000000"/>
          <w:sz w:val="24"/>
          <w:szCs w:val="24"/>
        </w:rPr>
        <w:t>;</w:t>
      </w:r>
      <w:r w:rsidR="00101651" w:rsidRPr="001016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651">
        <w:rPr>
          <w:rFonts w:ascii="Times New Roman" w:hAnsi="Times New Roman"/>
          <w:color w:val="000000"/>
          <w:sz w:val="24"/>
          <w:szCs w:val="24"/>
        </w:rPr>
        <w:t>language</w:t>
      </w:r>
      <w:r w:rsidR="005370BB">
        <w:rPr>
          <w:rFonts w:ascii="Times New Roman" w:hAnsi="Times New Roman"/>
          <w:color w:val="000000"/>
          <w:sz w:val="24"/>
          <w:szCs w:val="24"/>
        </w:rPr>
        <w:t xml:space="preserve"> learners</w:t>
      </w:r>
      <w:r w:rsidR="00101651">
        <w:rPr>
          <w:rFonts w:ascii="Times New Roman" w:hAnsi="Times New Roman"/>
          <w:color w:val="000000"/>
          <w:sz w:val="24"/>
          <w:szCs w:val="24"/>
        </w:rPr>
        <w:t>; processing; eye tracking</w:t>
      </w:r>
      <w:r w:rsidR="001E54F9">
        <w:rPr>
          <w:rFonts w:ascii="Times New Roman" w:hAnsi="Times New Roman"/>
          <w:color w:val="000000"/>
          <w:sz w:val="24"/>
          <w:szCs w:val="24"/>
        </w:rPr>
        <w:t>; interview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F81FE4A" w14:textId="77777777" w:rsidR="007C0CE0" w:rsidRPr="00551DB8" w:rsidRDefault="007C0CE0" w:rsidP="007C0C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7C0CE0" w:rsidRPr="00551DB8" w:rsidSect="007C1704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04CA1" w14:textId="77777777" w:rsidR="00113055" w:rsidRDefault="00113055">
      <w:pPr>
        <w:spacing w:after="0" w:line="240" w:lineRule="auto"/>
      </w:pPr>
      <w:r>
        <w:separator/>
      </w:r>
    </w:p>
  </w:endnote>
  <w:endnote w:type="continuationSeparator" w:id="0">
    <w:p w14:paraId="7C2386E3" w14:textId="77777777" w:rsidR="00113055" w:rsidRDefault="0011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B8BC5" w14:textId="77777777" w:rsidR="007C1704" w:rsidRDefault="007C17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1CE0C1E" w14:textId="77777777" w:rsidR="007C1704" w:rsidRDefault="007C1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4A8D7" w14:textId="77777777" w:rsidR="00113055" w:rsidRDefault="00113055">
      <w:pPr>
        <w:spacing w:after="0" w:line="240" w:lineRule="auto"/>
      </w:pPr>
      <w:r>
        <w:separator/>
      </w:r>
    </w:p>
  </w:footnote>
  <w:footnote w:type="continuationSeparator" w:id="0">
    <w:p w14:paraId="33DFEE95" w14:textId="77777777" w:rsidR="00113055" w:rsidRDefault="00113055">
      <w:pPr>
        <w:spacing w:after="0" w:line="240" w:lineRule="auto"/>
      </w:pPr>
      <w:r>
        <w:continuationSeparator/>
      </w:r>
    </w:p>
  </w:footnote>
  <w:footnote w:id="1">
    <w:p w14:paraId="4F53350D" w14:textId="007FA423" w:rsidR="009C504D" w:rsidRDefault="009C50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504D">
        <w:rPr>
          <w:rFonts w:ascii="Times New Roman" w:hAnsi="Times New Roman"/>
        </w:rPr>
        <w:t>Main and corresponding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3883B" w14:textId="77777777" w:rsidR="007C1704" w:rsidRDefault="00113055">
    <w:pPr>
      <w:pStyle w:val="Header"/>
    </w:pPr>
    <w:r>
      <w:rPr>
        <w:noProof/>
      </w:rPr>
      <w:pict w14:anchorId="0E79B3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4" o:spid="_x0000_s2051" type="#_x0000_t136" alt="" style="position:absolute;margin-left:0;margin-top:0;width:380.7pt;height:228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CA02A" w14:textId="77777777" w:rsidR="007C1704" w:rsidRPr="00BC2589" w:rsidRDefault="007C1704" w:rsidP="007C1704">
    <w:pPr>
      <w:pStyle w:val="Header"/>
      <w:tabs>
        <w:tab w:val="left" w:pos="720"/>
      </w:tabs>
      <w:spacing w:after="0" w:line="240" w:lineRule="auto"/>
      <w:jc w:val="both"/>
      <w:rPr>
        <w:rFonts w:ascii="Times New Roman" w:hAnsi="Times New Roman"/>
        <w:i/>
        <w:sz w:val="24"/>
        <w:szCs w:val="24"/>
      </w:rPr>
    </w:pPr>
    <w:r w:rsidRPr="00BC2589">
      <w:rPr>
        <w:rFonts w:ascii="Times New Roman" w:hAnsi="Times New Roman"/>
        <w:i/>
        <w:sz w:val="24"/>
        <w:szCs w:val="24"/>
      </w:rPr>
      <w:t>GEMA Online</w:t>
    </w:r>
    <w:r>
      <w:rPr>
        <w:rFonts w:ascii="Times New Roman" w:hAnsi="Times New Roman"/>
        <w:i/>
        <w:sz w:val="24"/>
        <w:szCs w:val="24"/>
        <w:vertAlign w:val="superscript"/>
      </w:rPr>
      <w:t>®</w:t>
    </w:r>
    <w:r w:rsidRPr="00BC2589">
      <w:rPr>
        <w:rFonts w:ascii="Times New Roman" w:hAnsi="Times New Roman"/>
        <w:i/>
        <w:sz w:val="24"/>
        <w:szCs w:val="24"/>
      </w:rPr>
      <w:t xml:space="preserve"> Journal of Language Studies</w:t>
    </w:r>
  </w:p>
  <w:p w14:paraId="44495090" w14:textId="77777777" w:rsidR="007C1704" w:rsidRPr="00294C7B" w:rsidRDefault="007C1704" w:rsidP="007C1704">
    <w:pPr>
      <w:pStyle w:val="Header"/>
      <w:tabs>
        <w:tab w:val="left" w:pos="720"/>
      </w:tabs>
      <w:spacing w:after="0" w:line="240" w:lineRule="auto"/>
      <w:jc w:val="both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Volume x (x) xx</w:t>
    </w:r>
    <w:r w:rsidR="00113055">
      <w:rPr>
        <w:noProof/>
      </w:rPr>
      <w:pict w14:anchorId="352AED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5" o:spid="_x0000_s2050" type="#_x0000_t136" alt="" style="position:absolute;left:0;text-align:left;margin-left:0;margin-top:0;width:380.7pt;height:228.4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25B4" w14:textId="77777777" w:rsidR="007C1704" w:rsidRDefault="00113055">
    <w:pPr>
      <w:pStyle w:val="Header"/>
    </w:pPr>
    <w:r>
      <w:rPr>
        <w:noProof/>
      </w:rPr>
      <w:pict w14:anchorId="100FA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3" o:spid="_x0000_s2049" type="#_x0000_t136" alt="" style="position:absolute;margin-left:0;margin-top:0;width:380.7pt;height:228.4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D2D"/>
    <w:multiLevelType w:val="hybridMultilevel"/>
    <w:tmpl w:val="447CA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49B6"/>
    <w:multiLevelType w:val="multilevel"/>
    <w:tmpl w:val="128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F78E0"/>
    <w:multiLevelType w:val="hybridMultilevel"/>
    <w:tmpl w:val="FC2CD79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CE0"/>
    <w:rsid w:val="0005491A"/>
    <w:rsid w:val="00055FC6"/>
    <w:rsid w:val="000679D4"/>
    <w:rsid w:val="00073107"/>
    <w:rsid w:val="00081E70"/>
    <w:rsid w:val="00097E4E"/>
    <w:rsid w:val="000A2C7B"/>
    <w:rsid w:val="000A744A"/>
    <w:rsid w:val="000B111D"/>
    <w:rsid w:val="000B3A21"/>
    <w:rsid w:val="000C6389"/>
    <w:rsid w:val="000D143B"/>
    <w:rsid w:val="000D15DA"/>
    <w:rsid w:val="000D3A17"/>
    <w:rsid w:val="000D5118"/>
    <w:rsid w:val="000D5228"/>
    <w:rsid w:val="000F6C50"/>
    <w:rsid w:val="00101651"/>
    <w:rsid w:val="001068FD"/>
    <w:rsid w:val="00113055"/>
    <w:rsid w:val="00116898"/>
    <w:rsid w:val="00121395"/>
    <w:rsid w:val="0014122B"/>
    <w:rsid w:val="001528FD"/>
    <w:rsid w:val="00164131"/>
    <w:rsid w:val="001901A9"/>
    <w:rsid w:val="0019196B"/>
    <w:rsid w:val="00194EBB"/>
    <w:rsid w:val="001B0CEA"/>
    <w:rsid w:val="001C008E"/>
    <w:rsid w:val="001E54F9"/>
    <w:rsid w:val="00204964"/>
    <w:rsid w:val="00204F7D"/>
    <w:rsid w:val="0025100E"/>
    <w:rsid w:val="00262FA4"/>
    <w:rsid w:val="00265E5E"/>
    <w:rsid w:val="002A01A7"/>
    <w:rsid w:val="002A0F17"/>
    <w:rsid w:val="002A7B7B"/>
    <w:rsid w:val="002E27C0"/>
    <w:rsid w:val="002F5CDC"/>
    <w:rsid w:val="00302391"/>
    <w:rsid w:val="00315A2C"/>
    <w:rsid w:val="00317FD0"/>
    <w:rsid w:val="00323671"/>
    <w:rsid w:val="00342B1C"/>
    <w:rsid w:val="003522A8"/>
    <w:rsid w:val="00361F0E"/>
    <w:rsid w:val="00362D05"/>
    <w:rsid w:val="00365153"/>
    <w:rsid w:val="00372CD1"/>
    <w:rsid w:val="003C5A54"/>
    <w:rsid w:val="003E2FA4"/>
    <w:rsid w:val="00412C47"/>
    <w:rsid w:val="004139A0"/>
    <w:rsid w:val="004165F8"/>
    <w:rsid w:val="00420F1B"/>
    <w:rsid w:val="0042241A"/>
    <w:rsid w:val="00460024"/>
    <w:rsid w:val="004B21A8"/>
    <w:rsid w:val="004D5DC6"/>
    <w:rsid w:val="00505AD9"/>
    <w:rsid w:val="0052078C"/>
    <w:rsid w:val="00523CC3"/>
    <w:rsid w:val="005253C6"/>
    <w:rsid w:val="00534582"/>
    <w:rsid w:val="005355BA"/>
    <w:rsid w:val="005370BB"/>
    <w:rsid w:val="00556EC0"/>
    <w:rsid w:val="005771AC"/>
    <w:rsid w:val="00577906"/>
    <w:rsid w:val="005A4CDC"/>
    <w:rsid w:val="005B06F0"/>
    <w:rsid w:val="005F26C8"/>
    <w:rsid w:val="005F3E12"/>
    <w:rsid w:val="00600D8E"/>
    <w:rsid w:val="00605381"/>
    <w:rsid w:val="00634BB0"/>
    <w:rsid w:val="00636B13"/>
    <w:rsid w:val="00674065"/>
    <w:rsid w:val="00675E45"/>
    <w:rsid w:val="00687035"/>
    <w:rsid w:val="006C53A9"/>
    <w:rsid w:val="006F70C2"/>
    <w:rsid w:val="007625DF"/>
    <w:rsid w:val="007673F1"/>
    <w:rsid w:val="00771C53"/>
    <w:rsid w:val="00794D9F"/>
    <w:rsid w:val="007A0DC4"/>
    <w:rsid w:val="007B15B2"/>
    <w:rsid w:val="007B53EF"/>
    <w:rsid w:val="007C0CE0"/>
    <w:rsid w:val="007C1704"/>
    <w:rsid w:val="007C2DD0"/>
    <w:rsid w:val="007F297D"/>
    <w:rsid w:val="007F5CDD"/>
    <w:rsid w:val="008175CC"/>
    <w:rsid w:val="008248DB"/>
    <w:rsid w:val="00850F2D"/>
    <w:rsid w:val="00875F16"/>
    <w:rsid w:val="00882AAC"/>
    <w:rsid w:val="00882F1B"/>
    <w:rsid w:val="00896ABB"/>
    <w:rsid w:val="008B5FD6"/>
    <w:rsid w:val="009140BC"/>
    <w:rsid w:val="00944691"/>
    <w:rsid w:val="009524B9"/>
    <w:rsid w:val="009553CC"/>
    <w:rsid w:val="00957FE4"/>
    <w:rsid w:val="009712A9"/>
    <w:rsid w:val="00971E52"/>
    <w:rsid w:val="009801CE"/>
    <w:rsid w:val="00994F1C"/>
    <w:rsid w:val="009C1361"/>
    <w:rsid w:val="009C504D"/>
    <w:rsid w:val="009E3E9C"/>
    <w:rsid w:val="009E508B"/>
    <w:rsid w:val="009E5FA0"/>
    <w:rsid w:val="00A240FF"/>
    <w:rsid w:val="00A44E3D"/>
    <w:rsid w:val="00A70331"/>
    <w:rsid w:val="00A729CC"/>
    <w:rsid w:val="00A923C0"/>
    <w:rsid w:val="00AA5C7F"/>
    <w:rsid w:val="00AB47E4"/>
    <w:rsid w:val="00AB4D5E"/>
    <w:rsid w:val="00AB71C9"/>
    <w:rsid w:val="00B31048"/>
    <w:rsid w:val="00B5541B"/>
    <w:rsid w:val="00B608D8"/>
    <w:rsid w:val="00B65F1C"/>
    <w:rsid w:val="00B7438A"/>
    <w:rsid w:val="00B74491"/>
    <w:rsid w:val="00BA1DAD"/>
    <w:rsid w:val="00BA2804"/>
    <w:rsid w:val="00BB728C"/>
    <w:rsid w:val="00BD4CD7"/>
    <w:rsid w:val="00BE7A40"/>
    <w:rsid w:val="00BF787F"/>
    <w:rsid w:val="00C02FF5"/>
    <w:rsid w:val="00C0386D"/>
    <w:rsid w:val="00C24664"/>
    <w:rsid w:val="00C54963"/>
    <w:rsid w:val="00C60A90"/>
    <w:rsid w:val="00CB0DA5"/>
    <w:rsid w:val="00CB298B"/>
    <w:rsid w:val="00CC0D71"/>
    <w:rsid w:val="00CE149A"/>
    <w:rsid w:val="00CF4800"/>
    <w:rsid w:val="00CF50EF"/>
    <w:rsid w:val="00D0005E"/>
    <w:rsid w:val="00D268F2"/>
    <w:rsid w:val="00D42ED2"/>
    <w:rsid w:val="00D76CB1"/>
    <w:rsid w:val="00D80FC3"/>
    <w:rsid w:val="00DA3F77"/>
    <w:rsid w:val="00DA71B6"/>
    <w:rsid w:val="00DB2AAE"/>
    <w:rsid w:val="00DD00F4"/>
    <w:rsid w:val="00DE05E4"/>
    <w:rsid w:val="00DE3E57"/>
    <w:rsid w:val="00DE7C45"/>
    <w:rsid w:val="00E0636B"/>
    <w:rsid w:val="00E17FC0"/>
    <w:rsid w:val="00E34199"/>
    <w:rsid w:val="00E44B62"/>
    <w:rsid w:val="00E56237"/>
    <w:rsid w:val="00E6706D"/>
    <w:rsid w:val="00E74E22"/>
    <w:rsid w:val="00E844C6"/>
    <w:rsid w:val="00EE136B"/>
    <w:rsid w:val="00EE7B6A"/>
    <w:rsid w:val="00EF5246"/>
    <w:rsid w:val="00F0008E"/>
    <w:rsid w:val="00F00DA0"/>
    <w:rsid w:val="00F06761"/>
    <w:rsid w:val="00F24B46"/>
    <w:rsid w:val="00F33C4E"/>
    <w:rsid w:val="00F3688A"/>
    <w:rsid w:val="00FC3A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1E8D8B83"/>
  <w15:docId w15:val="{B074D707-438D-4F41-8F0A-46396E2F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D8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CE0"/>
    <w:pPr>
      <w:spacing w:after="0"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7C0CE0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C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E0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CE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CE0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7C0CE0"/>
    <w:rPr>
      <w:color w:val="0000FF"/>
      <w:u w:val="single"/>
    </w:rPr>
  </w:style>
  <w:style w:type="paragraph" w:styleId="BodyText">
    <w:name w:val="Body Text"/>
    <w:basedOn w:val="Normal"/>
    <w:link w:val="BodyTextChar"/>
    <w:rsid w:val="007C0CE0"/>
    <w:pPr>
      <w:tabs>
        <w:tab w:val="right" w:pos="8640"/>
      </w:tabs>
      <w:spacing w:after="0" w:line="48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C0CE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0CE0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7C0CE0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HRPUB-Paragraph">
    <w:name w:val="HRPUB-Paragraph"/>
    <w:link w:val="HRPUB-ParagraphChar"/>
    <w:rsid w:val="00B7438A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HRPUB-ParagraphChar">
    <w:name w:val="HRPUB-Paragraph Char"/>
    <w:link w:val="HRPUB-Paragraph"/>
    <w:rsid w:val="00B7438A"/>
    <w:rPr>
      <w:rFonts w:ascii="Times New Roman" w:eastAsia="Times New Roman" w:hAnsi="Times New Roma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20F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0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04D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9C5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228637-5903-5A4F-955B-50230C0B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insyirah mohdnor</dc:creator>
  <cp:keywords/>
  <cp:lastModifiedBy>author</cp:lastModifiedBy>
  <cp:revision>4</cp:revision>
  <dcterms:created xsi:type="dcterms:W3CDTF">2020-09-16T14:06:00Z</dcterms:created>
  <dcterms:modified xsi:type="dcterms:W3CDTF">2020-09-16T14:12:00Z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05a4b365-5ecb-3a24-a5e3-ee222fb2cdba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Name 0_1">
    <vt:lpwstr>American Psychological Association 7th edition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 6th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http://csl.mendeley.com/styles/66537561/GayaUKM-MelayuMazleha</vt:lpwstr>
  </property>
  <property fmtid="{D5CDD505-2E9C-101B-9397-08002B2CF9AE}" pid="13" name="Mendeley Recent Style Name 4_1">
    <vt:lpwstr>GayaUKM-Melayu-MazlehaMaskin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http://www.zotero.org/styles/learning-and-instruction</vt:lpwstr>
  </property>
  <property fmtid="{D5CDD505-2E9C-101B-9397-08002B2CF9AE}" pid="17" name="Mendeley Recent Style Name 6_1">
    <vt:lpwstr>Learning and Instruction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http://www.zotero.org/styles/apa</vt:lpwstr>
  </property>
</Properties>
</file>