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52BB" w14:textId="5D2ABEAB" w:rsidR="007C0CE0" w:rsidRPr="0091369C" w:rsidRDefault="0091369C" w:rsidP="007C0CE0">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The Thai Translation of </w:t>
      </w:r>
      <w:r>
        <w:rPr>
          <w:rFonts w:ascii="Times New Roman" w:hAnsi="Times New Roman"/>
          <w:b/>
          <w:bCs/>
          <w:i/>
          <w:iCs/>
          <w:color w:val="000000"/>
          <w:sz w:val="28"/>
          <w:szCs w:val="28"/>
        </w:rPr>
        <w:t xml:space="preserve">Un </w:t>
      </w:r>
      <w:proofErr w:type="spellStart"/>
      <w:r>
        <w:rPr>
          <w:rFonts w:ascii="Times New Roman" w:hAnsi="Times New Roman"/>
          <w:b/>
          <w:bCs/>
          <w:i/>
          <w:iCs/>
          <w:color w:val="000000"/>
          <w:sz w:val="28"/>
          <w:szCs w:val="28"/>
        </w:rPr>
        <w:t>violador</w:t>
      </w:r>
      <w:proofErr w:type="spellEnd"/>
      <w:r>
        <w:rPr>
          <w:rFonts w:ascii="Times New Roman" w:hAnsi="Times New Roman"/>
          <w:b/>
          <w:bCs/>
          <w:i/>
          <w:iCs/>
          <w:color w:val="000000"/>
          <w:sz w:val="28"/>
          <w:szCs w:val="28"/>
        </w:rPr>
        <w:t xml:space="preserve"> </w:t>
      </w:r>
      <w:proofErr w:type="spellStart"/>
      <w:r>
        <w:rPr>
          <w:rFonts w:ascii="Times New Roman" w:hAnsi="Times New Roman"/>
          <w:b/>
          <w:bCs/>
          <w:i/>
          <w:iCs/>
          <w:color w:val="000000"/>
          <w:sz w:val="28"/>
          <w:szCs w:val="28"/>
        </w:rPr>
        <w:t>en</w:t>
      </w:r>
      <w:proofErr w:type="spellEnd"/>
      <w:r>
        <w:rPr>
          <w:rFonts w:ascii="Times New Roman" w:hAnsi="Times New Roman"/>
          <w:b/>
          <w:bCs/>
          <w:i/>
          <w:iCs/>
          <w:color w:val="000000"/>
          <w:sz w:val="28"/>
          <w:szCs w:val="28"/>
        </w:rPr>
        <w:t xml:space="preserve"> </w:t>
      </w:r>
      <w:proofErr w:type="spellStart"/>
      <w:r>
        <w:rPr>
          <w:rFonts w:ascii="Times New Roman" w:hAnsi="Times New Roman"/>
          <w:b/>
          <w:bCs/>
          <w:i/>
          <w:iCs/>
          <w:color w:val="000000"/>
          <w:sz w:val="28"/>
          <w:szCs w:val="28"/>
        </w:rPr>
        <w:t>tu</w:t>
      </w:r>
      <w:proofErr w:type="spellEnd"/>
      <w:r>
        <w:rPr>
          <w:rFonts w:ascii="Times New Roman" w:hAnsi="Times New Roman"/>
          <w:b/>
          <w:bCs/>
          <w:i/>
          <w:iCs/>
          <w:color w:val="000000"/>
          <w:sz w:val="28"/>
          <w:szCs w:val="28"/>
        </w:rPr>
        <w:t xml:space="preserve"> </w:t>
      </w:r>
      <w:proofErr w:type="spellStart"/>
      <w:r>
        <w:rPr>
          <w:rFonts w:ascii="Times New Roman" w:hAnsi="Times New Roman"/>
          <w:b/>
          <w:bCs/>
          <w:i/>
          <w:iCs/>
          <w:color w:val="000000"/>
          <w:sz w:val="28"/>
          <w:szCs w:val="28"/>
        </w:rPr>
        <w:t>camino</w:t>
      </w:r>
      <w:proofErr w:type="spellEnd"/>
      <w:r>
        <w:rPr>
          <w:rFonts w:ascii="Times New Roman" w:hAnsi="Times New Roman"/>
          <w:b/>
          <w:bCs/>
          <w:color w:val="000000"/>
          <w:sz w:val="28"/>
          <w:szCs w:val="28"/>
        </w:rPr>
        <w:t>: A Multimodal Critical Discourse Analysis</w:t>
      </w:r>
    </w:p>
    <w:p w14:paraId="189CD842" w14:textId="77777777" w:rsidR="007C0CE0" w:rsidRDefault="007C0CE0" w:rsidP="007C0CE0">
      <w:pPr>
        <w:autoSpaceDE w:val="0"/>
        <w:autoSpaceDN w:val="0"/>
        <w:adjustRightInd w:val="0"/>
        <w:spacing w:after="0" w:line="240" w:lineRule="auto"/>
        <w:jc w:val="center"/>
        <w:rPr>
          <w:rFonts w:ascii="Times New Roman" w:hAnsi="Times New Roman"/>
          <w:b/>
          <w:bCs/>
          <w:color w:val="000000"/>
          <w:sz w:val="28"/>
          <w:szCs w:val="28"/>
        </w:rPr>
      </w:pPr>
    </w:p>
    <w:p w14:paraId="54211E96"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First author’s name</w:t>
      </w:r>
    </w:p>
    <w:p w14:paraId="159F4CB1"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FF"/>
          <w:u w:val="single"/>
        </w:rPr>
      </w:pPr>
      <w:r w:rsidRPr="00551DB8">
        <w:rPr>
          <w:rFonts w:ascii="Times New Roman" w:hAnsi="Times New Roman"/>
          <w:i/>
          <w:iCs/>
          <w:color w:val="0000FF"/>
          <w:u w:val="single"/>
        </w:rPr>
        <w:t>Current e-mail address</w:t>
      </w:r>
    </w:p>
    <w:p w14:paraId="1B4DE0DE"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Institution or University</w:t>
      </w:r>
    </w:p>
    <w:p w14:paraId="15B871D4"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r w:rsidRPr="00551DB8">
        <w:rPr>
          <w:rFonts w:ascii="Times New Roman" w:hAnsi="Times New Roman"/>
          <w:i/>
          <w:iCs/>
          <w:color w:val="000000"/>
        </w:rPr>
        <w:t>Times New Roman font 11</w:t>
      </w:r>
    </w:p>
    <w:p w14:paraId="5FF388F0" w14:textId="77777777" w:rsidR="007C0CE0" w:rsidRPr="00551DB8" w:rsidRDefault="007C0CE0" w:rsidP="007C0CE0">
      <w:pPr>
        <w:autoSpaceDE w:val="0"/>
        <w:autoSpaceDN w:val="0"/>
        <w:adjustRightInd w:val="0"/>
        <w:spacing w:after="0" w:line="240" w:lineRule="auto"/>
        <w:jc w:val="center"/>
        <w:rPr>
          <w:rFonts w:ascii="Times New Roman" w:hAnsi="Times New Roman"/>
          <w:i/>
          <w:iCs/>
          <w:color w:val="000000"/>
        </w:rPr>
      </w:pPr>
    </w:p>
    <w:p w14:paraId="43DB186D" w14:textId="77777777" w:rsidR="007C0CE0" w:rsidRDefault="007C0CE0" w:rsidP="007C0CE0">
      <w:pPr>
        <w:autoSpaceDE w:val="0"/>
        <w:autoSpaceDN w:val="0"/>
        <w:adjustRightInd w:val="0"/>
        <w:spacing w:after="0" w:line="240" w:lineRule="auto"/>
        <w:jc w:val="center"/>
        <w:rPr>
          <w:rFonts w:ascii="Times New Roman" w:hAnsi="Times New Roman"/>
          <w:iCs/>
          <w:color w:val="000000"/>
        </w:rPr>
      </w:pPr>
    </w:p>
    <w:p w14:paraId="0052E871" w14:textId="2BE8A15D" w:rsidR="007C0CE0" w:rsidRDefault="007C0CE0" w:rsidP="0091369C">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61F5C08C" w14:textId="5E9C6C01" w:rsidR="0091369C" w:rsidRPr="0091369C" w:rsidRDefault="0091369C" w:rsidP="0091369C">
      <w:pPr>
        <w:pStyle w:val="Abstract"/>
        <w:spacing w:line="240" w:lineRule="auto"/>
        <w:ind w:left="0"/>
        <w:jc w:val="both"/>
        <w:rPr>
          <w:sz w:val="24"/>
        </w:rPr>
      </w:pPr>
      <w:r w:rsidRPr="0091369C">
        <w:rPr>
          <w:sz w:val="24"/>
        </w:rPr>
        <w:t>Since the outbreak of the global COVID-19 pandemic in late 2019, there has been a worldwide surge in domestic violence against women. In Thailand, several advocacy groups – one of which is Feminist Liberation Group (originally Women Liberation Group) – have emerged along with the pro-democracy protests since mid-2020. Feminist Liberation translate</w:t>
      </w:r>
      <w:r w:rsidR="00AF20F6">
        <w:rPr>
          <w:sz w:val="24"/>
        </w:rPr>
        <w:t>d</w:t>
      </w:r>
      <w:r w:rsidRPr="0091369C">
        <w:rPr>
          <w:sz w:val="24"/>
        </w:rPr>
        <w:t xml:space="preserve"> the much-popularised feminist anthem </w:t>
      </w:r>
      <w:r w:rsidRPr="00CA42E9">
        <w:rPr>
          <w:i/>
          <w:iCs/>
          <w:sz w:val="24"/>
        </w:rPr>
        <w:t xml:space="preserve">Un </w:t>
      </w:r>
      <w:proofErr w:type="spellStart"/>
      <w:r w:rsidRPr="00CA42E9">
        <w:rPr>
          <w:i/>
          <w:iCs/>
          <w:sz w:val="24"/>
        </w:rPr>
        <w:t>violador</w:t>
      </w:r>
      <w:proofErr w:type="spellEnd"/>
      <w:r w:rsidRPr="00CA42E9">
        <w:rPr>
          <w:i/>
          <w:iCs/>
          <w:sz w:val="24"/>
        </w:rPr>
        <w:t xml:space="preserve"> </w:t>
      </w:r>
      <w:proofErr w:type="spellStart"/>
      <w:r w:rsidRPr="00CA42E9">
        <w:rPr>
          <w:i/>
          <w:iCs/>
          <w:sz w:val="24"/>
        </w:rPr>
        <w:t>en</w:t>
      </w:r>
      <w:proofErr w:type="spellEnd"/>
      <w:r w:rsidRPr="00CA42E9">
        <w:rPr>
          <w:i/>
          <w:iCs/>
          <w:sz w:val="24"/>
        </w:rPr>
        <w:t xml:space="preserve"> </w:t>
      </w:r>
      <w:proofErr w:type="spellStart"/>
      <w:r w:rsidRPr="00CA42E9">
        <w:rPr>
          <w:i/>
          <w:iCs/>
          <w:sz w:val="24"/>
        </w:rPr>
        <w:t>tu</w:t>
      </w:r>
      <w:proofErr w:type="spellEnd"/>
      <w:r w:rsidRPr="00CA42E9">
        <w:rPr>
          <w:i/>
          <w:iCs/>
          <w:sz w:val="24"/>
        </w:rPr>
        <w:t xml:space="preserve"> </w:t>
      </w:r>
      <w:proofErr w:type="spellStart"/>
      <w:r w:rsidRPr="00CA42E9">
        <w:rPr>
          <w:i/>
          <w:iCs/>
          <w:sz w:val="24"/>
        </w:rPr>
        <w:t>camino</w:t>
      </w:r>
      <w:proofErr w:type="spellEnd"/>
      <w:r w:rsidRPr="00CA42E9">
        <w:rPr>
          <w:i/>
          <w:iCs/>
          <w:sz w:val="24"/>
        </w:rPr>
        <w:t xml:space="preserve"> </w:t>
      </w:r>
      <w:r w:rsidRPr="0091369C">
        <w:rPr>
          <w:sz w:val="24"/>
        </w:rPr>
        <w:t xml:space="preserve">from the Chilean feminist collective Las </w:t>
      </w:r>
      <w:proofErr w:type="spellStart"/>
      <w:r w:rsidRPr="0091369C">
        <w:rPr>
          <w:sz w:val="24"/>
        </w:rPr>
        <w:t>Tesis</w:t>
      </w:r>
      <w:proofErr w:type="spellEnd"/>
      <w:r w:rsidRPr="0091369C">
        <w:rPr>
          <w:sz w:val="24"/>
        </w:rPr>
        <w:t xml:space="preserve"> into Thai as </w:t>
      </w:r>
      <w:r w:rsidRPr="00CA42E9">
        <w:rPr>
          <w:i/>
          <w:iCs/>
          <w:sz w:val="24"/>
        </w:rPr>
        <w:t xml:space="preserve">Sita Lui Fai </w:t>
      </w:r>
      <w:r w:rsidRPr="0091369C">
        <w:rPr>
          <w:sz w:val="24"/>
        </w:rPr>
        <w:t xml:space="preserve">to construct their public discourse around gender-based violence. While both versions similarly highlight the structural cause of gender-based violence, the Chilean lyrics place greater focus on feminist theoretical pedagogy in contrast to the Thai translation’s function as an affective vehicle for anger as exemplified by the Thai adoption of a more colloquial term for “patriarchy” and the choice of specific pronouns to challenge Thai seniority culture as enforced partly through pronominal stratification. Furthermore, with multiple references to the monarchy, as one of the longest-standing patriarchal structures, it has been re-signified to reflect the reality of gender oppression specific to Thailand. In this regard, translation serves as a tool through which transnational feminism has been fostered. Feminist Liberation Group’s collaboration with such advocacy groups as Bad Student, Seri </w:t>
      </w:r>
      <w:proofErr w:type="spellStart"/>
      <w:r w:rsidRPr="0091369C">
        <w:rPr>
          <w:sz w:val="24"/>
        </w:rPr>
        <w:t>Thoey</w:t>
      </w:r>
      <w:proofErr w:type="spellEnd"/>
      <w:r w:rsidRPr="0091369C">
        <w:rPr>
          <w:sz w:val="24"/>
        </w:rPr>
        <w:t xml:space="preserve"> Plus Group, and </w:t>
      </w:r>
      <w:proofErr w:type="spellStart"/>
      <w:r w:rsidRPr="0091369C">
        <w:rPr>
          <w:sz w:val="24"/>
        </w:rPr>
        <w:t>Tamtang</w:t>
      </w:r>
      <w:proofErr w:type="spellEnd"/>
      <w:r w:rsidRPr="0091369C">
        <w:rPr>
          <w:sz w:val="24"/>
        </w:rPr>
        <w:t xml:space="preserve"> TH, has additionally indicated their intersectional framework, where LGBTQ+ rights, reproductive healthcare, students’ rights are inextricably linked to the goal of gender equality.</w:t>
      </w:r>
    </w:p>
    <w:p w14:paraId="0FAFAFBE" w14:textId="77777777" w:rsidR="0091369C" w:rsidRDefault="0091369C" w:rsidP="007C0CE0">
      <w:pPr>
        <w:autoSpaceDE w:val="0"/>
        <w:autoSpaceDN w:val="0"/>
        <w:adjustRightInd w:val="0"/>
        <w:spacing w:after="0" w:line="240" w:lineRule="auto"/>
        <w:jc w:val="both"/>
        <w:rPr>
          <w:rFonts w:ascii="Times New Roman" w:hAnsi="Times New Roman"/>
          <w:b/>
          <w:bCs/>
          <w:color w:val="000000"/>
          <w:sz w:val="24"/>
          <w:szCs w:val="24"/>
        </w:rPr>
      </w:pPr>
    </w:p>
    <w:p w14:paraId="07ABE6B5" w14:textId="0911EDAE" w:rsidR="007C0CE0" w:rsidRPr="0091369C" w:rsidRDefault="007C0CE0" w:rsidP="007C0CE0">
      <w:pPr>
        <w:autoSpaceDE w:val="0"/>
        <w:autoSpaceDN w:val="0"/>
        <w:adjustRightInd w:val="0"/>
        <w:spacing w:after="0" w:line="240" w:lineRule="auto"/>
        <w:jc w:val="both"/>
        <w:rPr>
          <w:rFonts w:ascii="Times New Roman" w:hAnsi="Times New Roman"/>
          <w:color w:val="000000"/>
          <w:sz w:val="24"/>
          <w:szCs w:val="24"/>
        </w:rPr>
      </w:pPr>
      <w:r w:rsidRPr="00551DB8">
        <w:rPr>
          <w:rFonts w:ascii="Times New Roman" w:hAnsi="Times New Roman"/>
          <w:b/>
          <w:bCs/>
          <w:color w:val="000000"/>
          <w:sz w:val="24"/>
          <w:szCs w:val="24"/>
        </w:rPr>
        <w:t xml:space="preserve">Keywords: </w:t>
      </w:r>
      <w:r w:rsidR="0091369C" w:rsidRPr="0091369C">
        <w:rPr>
          <w:rFonts w:ascii="Times New Roman" w:hAnsi="Times New Roman"/>
          <w:i/>
          <w:iCs/>
          <w:color w:val="000000"/>
          <w:sz w:val="24"/>
          <w:szCs w:val="24"/>
        </w:rPr>
        <w:t>Sita Lui Fai</w:t>
      </w:r>
      <w:r w:rsidR="0091369C">
        <w:rPr>
          <w:rFonts w:ascii="Times New Roman" w:hAnsi="Times New Roman"/>
          <w:color w:val="000000"/>
          <w:sz w:val="24"/>
          <w:szCs w:val="24"/>
        </w:rPr>
        <w:t>, Translation, Transnational Feminism, Thailand</w:t>
      </w:r>
    </w:p>
    <w:p w14:paraId="68BE754F"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46FAD90E" w14:textId="385A7C62" w:rsidR="007C0CE0" w:rsidRPr="0091369C" w:rsidRDefault="007C0CE0" w:rsidP="0091369C">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INTRODUCTION</w:t>
      </w:r>
    </w:p>
    <w:p w14:paraId="0E7EEA23" w14:textId="77777777" w:rsidR="0091369C" w:rsidRPr="00760F74" w:rsidRDefault="0091369C" w:rsidP="0091369C">
      <w:pPr>
        <w:pStyle w:val="Paragraph"/>
        <w:jc w:val="both"/>
      </w:pPr>
      <w:r>
        <w:t>D</w:t>
      </w:r>
      <w:r w:rsidRPr="00760F74">
        <w:t>uring th</w:t>
      </w:r>
      <w:r>
        <w:t>e</w:t>
      </w:r>
      <w:r w:rsidRPr="00760F74">
        <w:t xml:space="preserve"> quiet months without any local</w:t>
      </w:r>
      <w:r>
        <w:t xml:space="preserve"> COVID-19</w:t>
      </w:r>
      <w:r w:rsidRPr="00760F74">
        <w:t xml:space="preserve"> transmissions before the second wave of the</w:t>
      </w:r>
      <w:r>
        <w:t xml:space="preserve"> pandemic </w:t>
      </w:r>
      <w:r w:rsidRPr="00760F74">
        <w:t>struck</w:t>
      </w:r>
      <w:r>
        <w:t xml:space="preserve"> Thailand</w:t>
      </w:r>
      <w:r w:rsidRPr="00760F74">
        <w:t xml:space="preserve"> in mid-December</w:t>
      </w:r>
      <w:r>
        <w:t xml:space="preserve"> 2020</w:t>
      </w:r>
      <w:r w:rsidRPr="00760F74">
        <w:t xml:space="preserve">, </w:t>
      </w:r>
      <w:r>
        <w:t xml:space="preserve">the country </w:t>
      </w:r>
      <w:r w:rsidRPr="00760F74">
        <w:t xml:space="preserve">witnessed the largest turnouts for anti-government protests since the 2014 coup. </w:t>
      </w:r>
    </w:p>
    <w:p w14:paraId="35E8F9A9" w14:textId="77777777" w:rsidR="0091369C" w:rsidRDefault="0091369C" w:rsidP="0091369C">
      <w:pPr>
        <w:pStyle w:val="Newparagraph"/>
        <w:jc w:val="both"/>
      </w:pPr>
      <w:r w:rsidRPr="00760F74">
        <w:t xml:space="preserve">While the youth-led protests were initially characterised as a broad pro-democracy movement, </w:t>
      </w:r>
      <w:r>
        <w:t xml:space="preserve">many </w:t>
      </w:r>
      <w:r w:rsidRPr="00760F74">
        <w:t>advocacy groups</w:t>
      </w:r>
      <w:r>
        <w:t xml:space="preserve"> – </w:t>
      </w:r>
      <w:r w:rsidRPr="00760F74">
        <w:t xml:space="preserve">most notably Feminist Liberation Group </w:t>
      </w:r>
      <w:r>
        <w:t>(</w:t>
      </w:r>
      <w:r w:rsidRPr="00760F74">
        <w:t xml:space="preserve">previously Women Liberation Group) and Seri </w:t>
      </w:r>
      <w:proofErr w:type="spellStart"/>
      <w:r w:rsidRPr="00760F74">
        <w:t>Teoy</w:t>
      </w:r>
      <w:proofErr w:type="spellEnd"/>
      <w:r w:rsidRPr="00760F74">
        <w:t xml:space="preserve"> Plus Group</w:t>
      </w:r>
      <w:r>
        <w:t xml:space="preserve"> or Free Gender TH – </w:t>
      </w:r>
      <w:r w:rsidRPr="00760F74">
        <w:t>have soon emerged to campaign for marginalised groups’ rights in tandem with the broader pro-democracy umbrella. The feminist contingent</w:t>
      </w:r>
      <w:r w:rsidRPr="00760F74">
        <w:rPr>
          <w:rFonts w:cs="Angsana New"/>
        </w:rPr>
        <w:t xml:space="preserve"> </w:t>
      </w:r>
      <w:r>
        <w:rPr>
          <w:rFonts w:cs="Angsana New"/>
        </w:rPr>
        <w:t xml:space="preserve">Feminist Liberation Group </w:t>
      </w:r>
      <w:r w:rsidRPr="00760F74">
        <w:t xml:space="preserve">occasionally joins forces with </w:t>
      </w:r>
      <w:r>
        <w:rPr>
          <w:lang w:val="en-US" w:bidi="th-TH"/>
        </w:rPr>
        <w:t xml:space="preserve">Free Gender TH </w:t>
      </w:r>
      <w:r w:rsidRPr="00760F74">
        <w:t xml:space="preserve">and </w:t>
      </w:r>
      <w:proofErr w:type="spellStart"/>
      <w:r w:rsidRPr="00760F74">
        <w:rPr>
          <w:rFonts w:cs="Angsana New"/>
        </w:rPr>
        <w:t>Nakrian</w:t>
      </w:r>
      <w:proofErr w:type="spellEnd"/>
      <w:r w:rsidRPr="00760F74">
        <w:rPr>
          <w:rFonts w:cs="Angsana New"/>
        </w:rPr>
        <w:t xml:space="preserve"> </w:t>
      </w:r>
      <w:proofErr w:type="spellStart"/>
      <w:r w:rsidRPr="00760F74">
        <w:rPr>
          <w:rFonts w:cs="Angsana New"/>
        </w:rPr>
        <w:t>Laew</w:t>
      </w:r>
      <w:proofErr w:type="spellEnd"/>
      <w:r w:rsidRPr="00760F74">
        <w:rPr>
          <w:rFonts w:cs="Angsana New"/>
        </w:rPr>
        <w:t xml:space="preserve"> (</w:t>
      </w:r>
      <w:r w:rsidRPr="00760F74">
        <w:t>Bad Student), an</w:t>
      </w:r>
      <w:r>
        <w:t xml:space="preserve"> </w:t>
      </w:r>
      <w:r w:rsidRPr="00760F74">
        <w:t>LGBTQ+ rights group and a students’ rights group, respectively, to organise their own women’s, LGBTQ+’s, students’ rights rally</w:t>
      </w:r>
      <w:r>
        <w:t>,</w:t>
      </w:r>
      <w:r w:rsidRPr="00760F74">
        <w:t xml:space="preserve"> independent of the core pro-democracy demonstrations.</w:t>
      </w:r>
      <w:r>
        <w:rPr>
          <w:rFonts w:hint="eastAsia"/>
        </w:rPr>
        <w:t xml:space="preserve"> </w:t>
      </w:r>
      <w:r w:rsidRPr="00760F74">
        <w:t xml:space="preserve">To raise wider awareness concerning these marginalised groups’ rights, these collectives have often drawn on feminist and gender discourses </w:t>
      </w:r>
      <w:r>
        <w:t>as well as other</w:t>
      </w:r>
      <w:r w:rsidRPr="00760F74">
        <w:t xml:space="preserve"> tactical repertoires that have been employed elsewhere in the world. </w:t>
      </w:r>
    </w:p>
    <w:p w14:paraId="45BEA408" w14:textId="373FFB6C" w:rsidR="0091369C" w:rsidRPr="001B3327" w:rsidRDefault="0091369C" w:rsidP="0091369C">
      <w:pPr>
        <w:pStyle w:val="Newparagraph"/>
        <w:jc w:val="both"/>
      </w:pPr>
      <w:r w:rsidRPr="00760F74">
        <w:lastRenderedPageBreak/>
        <w:t xml:space="preserve">During the process of what </w:t>
      </w:r>
      <w:proofErr w:type="spellStart"/>
      <w:r w:rsidRPr="00760F74">
        <w:t>Millán</w:t>
      </w:r>
      <w:proofErr w:type="spellEnd"/>
      <w:r w:rsidRPr="00760F74">
        <w:t xml:space="preserve"> </w:t>
      </w:r>
      <w:r>
        <w:t xml:space="preserve">(2016) </w:t>
      </w:r>
      <w:r w:rsidRPr="00760F74">
        <w:t xml:space="preserve">calls “the globalization of feminism and gender discourses”, translation is indispensable as </w:t>
      </w:r>
      <w:proofErr w:type="spellStart"/>
      <w:r w:rsidRPr="00760F74">
        <w:t>Xie</w:t>
      </w:r>
      <w:proofErr w:type="spellEnd"/>
      <w:r w:rsidRPr="00760F74">
        <w:t xml:space="preserve"> </w:t>
      </w:r>
      <w:r>
        <w:fldChar w:fldCharType="begin"/>
      </w:r>
      <w:r w:rsidR="00F806E4">
        <w:instrText xml:space="preserve"> ADDIN ZOTERO_ITEM CSL_CITATION {"citationID":"gOvlBzf8","properties":{"formattedCitation":"(2018, p. 79)","plainCitation":"(2018, p. 79)","noteIndex":0},"citationItems":[{"id":"2iuUgjjw/Mreymg48","uris":["http://www.mendeley.com/documents/?uuid=efcda538-837c-48ee-93f2-0f2ea2a8f8a7"],"uri":["http://www.mendeley.com/documents/?uuid=efcda538-837c-48ee-93f2-0f2ea2a8f8a7"],"itemData":{"author":[{"dropping-particle":"","family":"Xie","given":"Shaobo","non-dropping-particle":"","parse-names":false,"suffix":""}],"container-title":"The Routledge Handbook of Translation and Politics","editor":[{"dropping-particle":"","family":"Fernández","given":"Fruela","non-dropping-particle":"","parse-names":false,"suffix":""},{"dropping-particle":"","family":"Evans","given":"Jonathan","non-dropping-particle":"","parse-names":false,"suffix":""}],"id":"MHOz0Qyx/eOdPhKiy","issued":{"date-parts":[["2018"]]},"page":"79-94","publisher":"Routledge","publisher-place":"Oxon; New York","title":"Translation and globalization","type":"chapter"},"locator":"79","suppress-author":true}],"schema":"https://github.com/citation-style-language/schema/raw/master/csl-citation.json"} </w:instrText>
      </w:r>
      <w:r>
        <w:fldChar w:fldCharType="separate"/>
      </w:r>
      <w:r>
        <w:t>(2018, p. 79)</w:t>
      </w:r>
      <w:r>
        <w:fldChar w:fldCharType="end"/>
      </w:r>
      <w:r>
        <w:t xml:space="preserve"> </w:t>
      </w:r>
      <w:r w:rsidRPr="00760F74">
        <w:t xml:space="preserve">posits that “[n]o matter how far it dates back in history, globalization begins with translation, and translation enables and facilitates globalization”. In fact, it is perhaps not an overstatement to </w:t>
      </w:r>
      <w:r>
        <w:t>affirm that</w:t>
      </w:r>
      <w:r w:rsidRPr="00760F74">
        <w:t xml:space="preserve"> translation has given rise to a form of global activism known as “transnational feminism” </w:t>
      </w:r>
      <w:r>
        <w:fldChar w:fldCharType="begin"/>
      </w:r>
      <w:r w:rsidR="00F806E4">
        <w:instrText xml:space="preserve"> ADDIN ZOTERO_ITEM CSL_CITATION {"citationID":"shxoo6dw","properties":{"unsorted":true,"formattedCitation":"(Grewal &amp; Kaplan, 1994; Kaplan, 1994; Bacchetta et al., 2002; Mohanty, 2003)","plainCitation":"(Grewal &amp; Kaplan, 1994; Kaplan, 1994; Bacchetta et al., 2002; Mohanty, 2003)","noteIndex":0},"citationItems":[{"id":"2iuUgjjw/dlBwDk8J","uris":["http://www.mendeley.com/documents/?uuid=abb2912e-6662-4c84-9b61-776b90d1c7ba"],"uri":["http://www.mendeley.com/documents/?uuid=abb2912e-6662-4c84-9b61-776b90d1c7ba"],"itemData":{"editor":[{"dropping-particle":"","family":"Grewal","given":"Inderpal","non-dropping-particle":"","parse-names":false,"suffix":""},{"dropping-particle":"","family":"Kaplan","given":"Caren","non-dropping-particle":"","parse-names":false,"suffix":""}],"id":"MHOz0Qyx/n67jh6oI","issued":{"date-parts":[["1994"]]},"publisher":"University of Minnesota Press","publisher-place":"Minneapolis","title":"Scattered Hegemonies: Postmodernity and Transnational Feminist Practices","type":"book"}},{"id":"2iuUgjjw/hteFDsnI","uris":["http://www.mendeley.com/documents/?uuid=94f5c93c-5eea-42df-8f65-c921fd69d635"],"uri":["http://www.mendeley.com/documents/?uuid=94f5c93c-5eea-42df-8f65-c921fd69d635"],"itemData":{"ISBN":"0-8166-2137-3 978-0-8166-2137-8 0-8166-2138-1 978-0-8166-2138-5","abstract":"In the winter of 1936-37, Virginia Woolf wrote: \"As a woman I have no coun-try. As a woman I want no country. As a woman my country is the whole world.\"! In the decades since Woolf wrote these words, Western feminists have extended them to justify the dream of a global sisterhood of women with shared values and aspirations. It is, perhaps, no accident that the author of these lines about a common world of women also wrote the essay \"A Room of One's Own,\" the classic exposition of modern Western feminism's efforts to expand the conditions for work and a life of the mind to women. Juxtaposing these two images, a world of women and a room of one's own, underscores Woolfs modernist concern with space and location, with articulating the need for phys-ical place as a matter of material and spiritual survival as well as with the expan-sion and contraction of colonial worlds. Such a concern with location and space, with rooms of one's own, with expanding \"home\" from the domestic to the public sphere. has been one of the hallmarks of Western feminist practice. Drawing upon Woolfs powerful metaphors of claiming and imagining space for women, Western feminists have conceptually refurbished rooms and staked out worlds in the name of women everywhere.","author":[{"dropping-particle":"","family":"Kaplan","given":"Caren","non-dropping-particle":"","parse-names":false,"suffix":""}],"container-title":"Scattered Hegemonies: Postmodernity and Transnational Feminist Practices","editor":[{"dropping-particle":"","family":"Grewal","given":"Inderpal","non-dropping-particle":"","parse-names":false,"suffix":""},{"dropping-particle":"","family":"Kaplan","given":"Caren","non-dropping-particle":"","parse-names":false,"suffix":""}],"id":"MHOz0Qyx/KwHSSOy6","issued":{"date-parts":[["1994"]]},"publisher":"University of Minnesota Press","title":"The politics of location as transnational feminist critical practice","type":"chapter"}},{"id":"2iuUgjjw/jXru4B7J","uris":["http://www.mendeley.com/documents/?uuid=f09b2d9d-8d74-43f5-9f3c-e946d5c74922"],"uri":["http://www.mendeley.com/documents/?uuid=f09b2d9d-8d74-43f5-9f3c-e946d5c74922"],"itemData":{"DOI":"10.1215/15366936-2.2.302","ISSN":"1536-6936","abstract":"Presents eight feminist considerations of the US declaration of war on terrorism in light of the 11 Sept 2001 attacks on the World Trade Center &amp; Pentagon. At issue is the predominance of gender &amp; race repression inherent in the traditional type of nationalism practiced by US leaders in garnering support for military retaliation. The cultural, civil, familial, &amp; domestic impacts of nationalistic war rhetoric are discussed in terms of the political repetition of historical stances that exclude any view outside of the white, heterosexual, male perspective. The demonization of all that can be considered foreign or subversive, whether or not connected to enemy forces, is analyzed as an outdated &amp; pernicious nationalist approach in today's multicultural society, where terrorism's effects vary widely along a wide spectrum of local arenas. D. Bajo.","author":[{"dropping-particle":"","family":"Bacchetta","given":"Paola","non-dropping-particle":"","parse-names":false,"suffix":""},{"dropping-particle":"","family":"Campt","given":"Tina","non-dropping-particle":"","parse-names":false,"suffix":""},{"dropping-particle":"","family":"Grewal","given":"Inderpal","non-dropping-particle":"","parse-names":false,"suffix":""},{"dropping-particle":"","family":"Kaplan","given":"Caren","non-dropping-particle":"","parse-names":false,"suffix":""},{"dropping-particle":"","family":"Moallem","given":"Minoo","non-dropping-particle":"","parse-names":false,"suffix":""},{"dropping-particle":"","family":"Terry","given":"Jennifer","non-dropping-particle":"","parse-names":false,"suffix":""}],"container-title":"Meridians","id":"MHOz0Qyx/Pfaw8mfw","issue":"2","issued":{"date-parts":[["2002"]]},"page":"302-308","title":"Transnational feminist practices against war","type":"article-journal","volume":"2"}},{"id":"2iuUgjjw/NlYhzVjT","uris":["http://www.mendeley.com/documents/?uuid=56eacc5e-ba3f-42b2-acdc-ea0b43e4c057"],"uri":["http://www.mendeley.com/documents/?uuid=56eacc5e-ba3f-42b2-acdc-ea0b43e4c057"],"itemData":{"DOI":"10.1086/342914","ISSN":"15456943","author":[{"dropping-particle":"","family":"Mohanty","given":"Chandra Talpade","non-dropping-particle":"","parse-names":false,"suffix":""}],"container-title":"Signs: Journal of Women in culture and Society","id":"MHOz0Qyx/8kaYtisd","issue":"2","issued":{"date-parts":[["2003"]]},"page":"499-535","title":"\"Under Western Eyes\" revisited: Feminist solidarity through anticapitalist struggles","type":"article-journal","volume":"28"}}],"schema":"https://github.com/citation-style-language/schema/raw/master/csl-citation.json"} </w:instrText>
      </w:r>
      <w:r>
        <w:fldChar w:fldCharType="separate"/>
      </w:r>
      <w:r>
        <w:t>(Grewal &amp; Kaplan, 1994; Kaplan, 1994; Bacchetta et al., 2002; Mohanty, 2003)</w:t>
      </w:r>
      <w:r>
        <w:fldChar w:fldCharType="end"/>
      </w:r>
      <w:r w:rsidRPr="00760F74">
        <w:t xml:space="preserve"> defined by </w:t>
      </w:r>
      <w:proofErr w:type="spellStart"/>
      <w:r w:rsidRPr="00760F74">
        <w:t>Millán</w:t>
      </w:r>
      <w:proofErr w:type="spellEnd"/>
      <w:r w:rsidRPr="00760F74">
        <w:rPr>
          <w:lang w:eastAsia="zh-CN"/>
        </w:rPr>
        <w:t>, as</w:t>
      </w:r>
      <w:r>
        <w:rPr>
          <w:lang w:eastAsia="zh-CN"/>
        </w:rPr>
        <w:t xml:space="preserve"> “</w:t>
      </w:r>
      <w:r w:rsidRPr="001B3327">
        <w:t>a concept that envisions the possibility of a nonhomogeneous community that can be auto-reflexive of the cross-cutting inequalities and power differences that are constructed in continuous dialogue between different actors wherever they may be located</w:t>
      </w:r>
      <w:r>
        <w:t>”</w:t>
      </w:r>
      <w:r w:rsidRPr="00B90779">
        <w:t xml:space="preserve"> </w:t>
      </w:r>
      <w:r>
        <w:fldChar w:fldCharType="begin"/>
      </w:r>
      <w:r w:rsidR="00F806E4">
        <w:instrText xml:space="preserve"> ADDIN ZOTERO_ITEM CSL_CITATION {"citationID":"K5TozGiR","properties":{"formattedCitation":"(2016, p. 3)","plainCitation":"(2016, p. 3)","noteIndex":0},"citationItems":[{"id":"2iuUgjjw/49ouNgWs","uris":["http://www.mendeley.com/documents/?uuid=5c0d2664-54b2-4d59-be42-8bed322d3f16"],"uri":["http://www.mendeley.com/documents/?uuid=5c0d2664-54b2-4d59-be42-8bed322d3f16"],"itemData":{"DOI":"10.1177/1350506814565632","ISSN":"14617420","abstract":"This article reflects on the meaning and effects of three ongoing and simultaneous processes: the ‘globalization’ of feminism and gender discourses; the articulation of knowledge production in global structures and central locations; and the feminist dialogues between geopolitical divides such as ‘East/West’, ‘North/South’, ‘center/periphery’, and ‘indigenous/non-indigenous’. While the postwar East/West European divide is the specific focus, the article interweaves comparative elements from Latin America’s decolonial debate throughout in order to analyze the ways in which feminism as a disputed discourse can be deployed to advance both neoliberalization as well as decolonization – and decolonization not only of feminism’s discourses, but of capitalist modernity’s discourses themselves.","author":[{"dropping-particle":"","family":"Millán","given":"Márgara","non-dropping-particle":"","parse-names":false,"suffix":""}],"container-title":"European Journal of Women's Studies","id":"MHOz0Qyx/znqbjySH","issue":"1","issued":{"date-parts":[["2016"]]},"page":"6-27","title":"The traveling of ‘gender’ and its accompanying baggage: Thoughts on the translation of feminism(s), the globalization of discourses, and representational divides","type":"article-journal","volume":"23"},"locator":"3","suppress-author":true}],"schema":"https://github.com/citation-style-language/schema/raw/master/csl-citation.json"} </w:instrText>
      </w:r>
      <w:r>
        <w:fldChar w:fldCharType="separate"/>
      </w:r>
      <w:r>
        <w:rPr>
          <w:lang w:eastAsia="zh-CN"/>
        </w:rPr>
        <w:t>(2016, p. 3)</w:t>
      </w:r>
      <w:r>
        <w:fldChar w:fldCharType="end"/>
      </w:r>
      <w:r w:rsidRPr="001B3327">
        <w:t>.</w:t>
      </w:r>
    </w:p>
    <w:p w14:paraId="3DA7A65E" w14:textId="0F1BB5A3" w:rsidR="0091369C" w:rsidRPr="00741960" w:rsidRDefault="0091369C" w:rsidP="0091369C">
      <w:pPr>
        <w:pStyle w:val="Newparagraph"/>
        <w:jc w:val="both"/>
        <w:rPr>
          <w:lang w:eastAsia="zh-CN"/>
        </w:rPr>
      </w:pPr>
      <w:r w:rsidRPr="281E067C">
        <w:rPr>
          <w:lang w:eastAsia="zh-CN"/>
        </w:rPr>
        <w:t xml:space="preserve">At the centre of this nascent feminist movement is </w:t>
      </w:r>
      <w:r w:rsidRPr="281E067C">
        <w:rPr>
          <w:rFonts w:cs="Angsana New"/>
          <w:i/>
          <w:iCs/>
          <w:lang w:eastAsia="zh-CN"/>
        </w:rPr>
        <w:t>Sita Lui Fai</w:t>
      </w:r>
      <w:r>
        <w:rPr>
          <w:rFonts w:cs="Angsana New"/>
          <w:lang w:eastAsia="zh-CN"/>
        </w:rPr>
        <w:t xml:space="preserve"> – literally </w:t>
      </w:r>
      <w:r>
        <w:rPr>
          <w:rFonts w:cs="Angsana New"/>
          <w:i/>
          <w:iCs/>
          <w:lang w:eastAsia="zh-CN"/>
        </w:rPr>
        <w:t>Sita Walks through Fire</w:t>
      </w:r>
      <w:r>
        <w:rPr>
          <w:lang w:eastAsia="zh-CN"/>
        </w:rPr>
        <w:t xml:space="preserve"> –</w:t>
      </w:r>
      <w:r w:rsidRPr="281E067C">
        <w:rPr>
          <w:lang w:eastAsia="zh-CN"/>
        </w:rPr>
        <w:t xml:space="preserve"> the Thai translation of the Chilean feminist choreographed song </w:t>
      </w:r>
      <w:r w:rsidRPr="281E067C">
        <w:rPr>
          <w:i/>
          <w:iCs/>
          <w:lang w:eastAsia="zh-CN"/>
        </w:rPr>
        <w:t xml:space="preserve">Un </w:t>
      </w:r>
      <w:proofErr w:type="spellStart"/>
      <w:r>
        <w:rPr>
          <w:i/>
          <w:iCs/>
          <w:lang w:eastAsia="zh-CN"/>
        </w:rPr>
        <w:t>v</w:t>
      </w:r>
      <w:r w:rsidRPr="281E067C">
        <w:rPr>
          <w:i/>
          <w:iCs/>
          <w:lang w:eastAsia="zh-CN"/>
        </w:rPr>
        <w:t>iolador</w:t>
      </w:r>
      <w:proofErr w:type="spellEnd"/>
      <w:r>
        <w:rPr>
          <w:i/>
          <w:iCs/>
          <w:lang w:eastAsia="zh-CN"/>
        </w:rPr>
        <w:t xml:space="preserve"> </w:t>
      </w:r>
      <w:proofErr w:type="spellStart"/>
      <w:r>
        <w:rPr>
          <w:i/>
          <w:iCs/>
          <w:lang w:eastAsia="zh-CN"/>
        </w:rPr>
        <w:t>e</w:t>
      </w:r>
      <w:r w:rsidRPr="281E067C">
        <w:rPr>
          <w:i/>
          <w:iCs/>
          <w:lang w:eastAsia="zh-CN"/>
        </w:rPr>
        <w:t>n</w:t>
      </w:r>
      <w:proofErr w:type="spellEnd"/>
      <w:r w:rsidRPr="281E067C">
        <w:rPr>
          <w:i/>
          <w:iCs/>
          <w:lang w:eastAsia="zh-CN"/>
        </w:rPr>
        <w:t xml:space="preserve"> </w:t>
      </w:r>
      <w:proofErr w:type="spellStart"/>
      <w:r>
        <w:rPr>
          <w:i/>
          <w:iCs/>
          <w:lang w:eastAsia="zh-CN"/>
        </w:rPr>
        <w:t>t</w:t>
      </w:r>
      <w:r w:rsidRPr="281E067C">
        <w:rPr>
          <w:i/>
          <w:iCs/>
          <w:lang w:eastAsia="zh-CN"/>
        </w:rPr>
        <w:t>u</w:t>
      </w:r>
      <w:proofErr w:type="spellEnd"/>
      <w:r w:rsidRPr="281E067C">
        <w:rPr>
          <w:i/>
          <w:iCs/>
          <w:lang w:eastAsia="zh-CN"/>
        </w:rPr>
        <w:t xml:space="preserve"> </w:t>
      </w:r>
      <w:proofErr w:type="spellStart"/>
      <w:r>
        <w:rPr>
          <w:i/>
          <w:iCs/>
          <w:lang w:eastAsia="zh-CN"/>
        </w:rPr>
        <w:t>c</w:t>
      </w:r>
      <w:r w:rsidRPr="281E067C">
        <w:rPr>
          <w:i/>
          <w:iCs/>
          <w:lang w:eastAsia="zh-CN"/>
        </w:rPr>
        <w:t>amino</w:t>
      </w:r>
      <w:proofErr w:type="spellEnd"/>
      <w:r w:rsidRPr="281E067C">
        <w:rPr>
          <w:lang w:eastAsia="zh-CN"/>
        </w:rPr>
        <w:t xml:space="preserve">, or more commonly known </w:t>
      </w:r>
      <w:r>
        <w:rPr>
          <w:lang w:eastAsia="zh-CN"/>
        </w:rPr>
        <w:t xml:space="preserve">in English </w:t>
      </w:r>
      <w:r w:rsidRPr="281E067C">
        <w:rPr>
          <w:lang w:eastAsia="zh-CN"/>
        </w:rPr>
        <w:t xml:space="preserve">as </w:t>
      </w:r>
      <w:r w:rsidRPr="281E067C">
        <w:rPr>
          <w:i/>
          <w:iCs/>
          <w:lang w:eastAsia="zh-CN"/>
        </w:rPr>
        <w:t>A Rapist in Y</w:t>
      </w:r>
      <w:r w:rsidRPr="281E067C">
        <w:rPr>
          <w:i/>
          <w:iCs/>
        </w:rPr>
        <w:t>our Path</w:t>
      </w:r>
      <w:r w:rsidRPr="281E067C">
        <w:t>, which has been hailed as a feminist anthem since the second public performance</w:t>
      </w:r>
      <w:r>
        <w:t>, in November 2019,</w:t>
      </w:r>
      <w:r w:rsidRPr="281E067C">
        <w:t xml:space="preserve"> of the song by Las </w:t>
      </w:r>
      <w:proofErr w:type="spellStart"/>
      <w:r w:rsidRPr="281E067C">
        <w:t>Tesis</w:t>
      </w:r>
      <w:proofErr w:type="spellEnd"/>
      <w:r w:rsidRPr="281E067C">
        <w:t xml:space="preserve">, a Chilean feminist activist group </w:t>
      </w:r>
      <w:r w:rsidRPr="281E067C">
        <w:fldChar w:fldCharType="begin"/>
      </w:r>
      <w:r w:rsidR="00F806E4">
        <w:instrText xml:space="preserve"> ADDIN ZOTERO_ITEM CSL_CITATION {"citationID":"a2aptmn0lig","properties":{"formattedCitation":"(Serafini, 2020, p. 291)","plainCitation":"(Serafini, 2020, p. 291)","noteIndex":0},"citationItems":[{"id":"2iuUgjjw/BHhhsa9Y","uris":["http://www.mendeley.com/documents/?uuid=0da738ab-6010-42bf-bd75-ac580b60a84b"],"uri":["http://www.mendeley.com/documents/?uuid=0da738ab-6010-42bf-bd75-ac580b60a84b"],"itemData":{"DOI":"10.1177/1367549420912748","ISSN":"14603551","abstract":"Since its second public enactment in Chile on 25 November 2019, the performance of ‘Un violador en tu camino’ (A rapist in your path) conceived by the Chilean feminist collective Las Tesis began to make the rounds on social media. Un violador en tu camino is an open, collective performance involving lyrics sung in unison to a catchy beat, and a simple choreography performed synchronously by a group of women in a public space. The performance centres on rape – or ‘the rapist in your path’ – and the lyrics address the structural nature of gender violence in society more broadly. But what is it specifically that makes a performance action powerful in and beyond a protest context? This article examines the values and processes behind Un violador en tu camino in order to generate a deeper understanding of why the performance was appropriated by women across the world. It proposes that it is a powerful, prefigurative performance action because it mobilises participants and appeals to audiences as a sharp denunciation of violence, a demonstration of collective, prefigurative political action and a visually impressive composition.","author":[{"dropping-particle":"","family":"Serafini","given":"Paula","non-dropping-particle":"","parse-names":false,"suffix":""}],"container-title":"European Journal of Cultural Studies","id":"MHOz0Qyx/gj9QwH0u","issue":"2","issued":{"date-parts":[["2020"]]},"page":"290-295","title":"‘A rapist in your path’: Transnational feminist protest and why (and how) performance matters","type":"article-journal","volume":"23"},"locator":"291"}],"schema":"https://github.com/citation-style-language/schema/raw/master/csl-citation.json"} </w:instrText>
      </w:r>
      <w:r w:rsidRPr="281E067C">
        <w:fldChar w:fldCharType="separate"/>
      </w:r>
      <w:r w:rsidR="006F72FC">
        <w:t>(Serafini, 2020, p. 291)</w:t>
      </w:r>
      <w:r w:rsidRPr="281E067C">
        <w:fldChar w:fldCharType="end"/>
      </w:r>
      <w:r w:rsidRPr="281E067C">
        <w:t xml:space="preserve">. Together with its raw and triggering lyrics that address </w:t>
      </w:r>
      <w:r>
        <w:t>“</w:t>
      </w:r>
      <w:r w:rsidRPr="281E067C">
        <w:t xml:space="preserve">the structural nature of gender violence in society” (ibid.), the vocalisation of the song is meant to be accompanied by “a simple choreography performed synchronously by a group of women in a public space” (ibid.). With translation as a means through which feminist and gender struggles traverse national borders, this </w:t>
      </w:r>
      <w:r>
        <w:t xml:space="preserve">paper </w:t>
      </w:r>
      <w:r w:rsidRPr="281E067C">
        <w:t xml:space="preserve">aims to investigate the role translation plays in serving “transnational feminist dialogues and solidarities” </w:t>
      </w:r>
      <w:r w:rsidRPr="281E067C">
        <w:fldChar w:fldCharType="begin"/>
      </w:r>
      <w:r w:rsidR="00F806E4">
        <w:instrText xml:space="preserve"> ADDIN ZOTERO_ITEM CSL_CITATION {"citationID":"a6vsnu5qr1","properties":{"formattedCitation":"(Castro &amp; Ergun, 2018, p. 133)","plainCitation":"(Castro &amp; Ergun, 2018, p. 133)","noteIndex":0},"citationItems":[{"id":"2iuUgjjw/OMIuXBPg","uris":["http://www.mendeley.com/documents/?uuid=2a43f8aa-d36a-4fb8-99be-43311d33260f"],"uri":["http://www.mendeley.com/documents/?uuid=2a43f8aa-d36a-4fb8-99be-43311d33260f"],"itemData":{"author":[{"dropping-particle":"","family":"Castro","given":"Olga","non-dropping-particle":"","parse-names":false,"suffix":""},{"dropping-particle":"","family":"Ergun","given":"Emek","non-dropping-particle":"","parse-names":false,"suffix":""}],"container-title":"The Routledge Handbook of Translation and Politics","editor":[{"dropping-particle":"","family":"Fernández","given":"Fruela","non-dropping-particle":"","parse-names":false,"suffix":""},{"dropping-particle":"","family":"Evans","given":"Jonathan","non-dropping-particle":"","parse-names":false,"suffix":""}],"id":"MHOz0Qyx/m1ZAinaf","issued":{"date-parts":[["2018"]]},"page":"125-143","publisher-place":"Oxon; New York","title":"Translation and feminism","type":"chapter"},"locator":"133"}],"schema":"https://github.com/citation-style-language/schema/raw/master/csl-citation.json"} </w:instrText>
      </w:r>
      <w:r w:rsidRPr="281E067C">
        <w:fldChar w:fldCharType="separate"/>
      </w:r>
      <w:r>
        <w:t>(Castro &amp; Ergun, 2018, p. 133)</w:t>
      </w:r>
      <w:r w:rsidRPr="281E067C">
        <w:fldChar w:fldCharType="end"/>
      </w:r>
      <w:r w:rsidRPr="281E067C">
        <w:t>, particularly through the Thai version of the original Chilean</w:t>
      </w:r>
      <w:r>
        <w:t xml:space="preserve"> song</w:t>
      </w:r>
      <w:r w:rsidRPr="281E067C">
        <w:t>.</w:t>
      </w:r>
      <w:r>
        <w:t xml:space="preserve"> </w:t>
      </w:r>
    </w:p>
    <w:p w14:paraId="63A6275B" w14:textId="77777777" w:rsidR="0091369C" w:rsidRDefault="0091369C" w:rsidP="0091369C">
      <w:pPr>
        <w:pStyle w:val="Newparagraph"/>
        <w:jc w:val="both"/>
      </w:pPr>
      <w:r>
        <w:rPr>
          <w:rFonts w:hint="eastAsia"/>
        </w:rPr>
        <w:t>T</w:t>
      </w:r>
      <w:r>
        <w:t xml:space="preserve">his study thus examines how the Chilean feminist discourse has changed upon introduction through </w:t>
      </w:r>
      <w:r w:rsidRPr="00AE2050">
        <w:rPr>
          <w:i/>
          <w:iCs/>
        </w:rPr>
        <w:t>translation</w:t>
      </w:r>
      <w:r>
        <w:t xml:space="preserve"> into the target context. Accordingly, special attention will be paid to </w:t>
      </w:r>
      <w:r w:rsidRPr="00760F74">
        <w:t>the linguistic and extralinguistic transposition of the song from its original Chilean locale to the Thai polity</w:t>
      </w:r>
      <w:r>
        <w:t>,</w:t>
      </w:r>
      <w:r w:rsidRPr="00760F74">
        <w:t xml:space="preserve"> as part of the Thai feminist activist collectives’ “trans-spatial practice” (ibid., p. 135). </w:t>
      </w:r>
      <w:r>
        <w:t>T</w:t>
      </w:r>
      <w:r w:rsidRPr="00760F74">
        <w:t>o further contextualise the Thai-translated song, this study will also look at</w:t>
      </w:r>
      <w:r>
        <w:t xml:space="preserve"> their collaboration with </w:t>
      </w:r>
      <w:r w:rsidRPr="00760F74">
        <w:t xml:space="preserve">related advocacy groups that were formed </w:t>
      </w:r>
      <w:r w:rsidRPr="007F1454">
        <w:rPr>
          <w:i/>
          <w:iCs/>
        </w:rPr>
        <w:t>after</w:t>
      </w:r>
      <w:r w:rsidRPr="00760F74">
        <w:t xml:space="preserve"> the pro-democracy camp</w:t>
      </w:r>
      <w:r>
        <w:t>.</w:t>
      </w:r>
    </w:p>
    <w:p w14:paraId="799CF8D2"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7282E2B2" w14:textId="46D91778" w:rsidR="0091369C" w:rsidRPr="0091369C" w:rsidRDefault="0091369C" w:rsidP="0091369C">
      <w:pPr>
        <w:pStyle w:val="Heading1"/>
        <w:jc w:val="center"/>
        <w:rPr>
          <w:lang w:bidi="th-TH"/>
        </w:rPr>
      </w:pPr>
      <w:r>
        <w:t>UN VIOLADOR EN TU CAMINO AND ITS CHILEAN CONTEXT</w:t>
      </w:r>
    </w:p>
    <w:p w14:paraId="532F78FE" w14:textId="3BC8AB96" w:rsidR="0091369C" w:rsidRPr="0091369C" w:rsidRDefault="0091369C" w:rsidP="0091369C">
      <w:pPr>
        <w:pStyle w:val="Paragraph"/>
        <w:jc w:val="both"/>
        <w:rPr>
          <w:rStyle w:val="normaltextrun"/>
        </w:rPr>
      </w:pPr>
      <w:r w:rsidRPr="0091369C">
        <w:rPr>
          <w:rStyle w:val="normaltextrun"/>
          <w:i/>
          <w:iCs/>
        </w:rPr>
        <w:t xml:space="preserve">Un </w:t>
      </w:r>
      <w:proofErr w:type="spellStart"/>
      <w:r w:rsidRPr="0091369C">
        <w:rPr>
          <w:rStyle w:val="normaltextrun"/>
          <w:i/>
          <w:iCs/>
        </w:rPr>
        <w:t>violador</w:t>
      </w:r>
      <w:proofErr w:type="spellEnd"/>
      <w:r w:rsidRPr="0091369C">
        <w:rPr>
          <w:rStyle w:val="normaltextrun"/>
          <w:i/>
          <w:iCs/>
        </w:rPr>
        <w:t xml:space="preserve"> </w:t>
      </w:r>
      <w:proofErr w:type="spellStart"/>
      <w:r w:rsidRPr="0091369C">
        <w:rPr>
          <w:rStyle w:val="normaltextrun"/>
          <w:i/>
          <w:iCs/>
        </w:rPr>
        <w:t>en</w:t>
      </w:r>
      <w:proofErr w:type="spellEnd"/>
      <w:r w:rsidRPr="0091369C">
        <w:rPr>
          <w:rStyle w:val="normaltextrun"/>
          <w:i/>
          <w:iCs/>
        </w:rPr>
        <w:t xml:space="preserve"> </w:t>
      </w:r>
      <w:proofErr w:type="spellStart"/>
      <w:r w:rsidRPr="0091369C">
        <w:rPr>
          <w:rStyle w:val="normaltextrun"/>
          <w:i/>
          <w:iCs/>
        </w:rPr>
        <w:t>tu</w:t>
      </w:r>
      <w:proofErr w:type="spellEnd"/>
      <w:r w:rsidRPr="0091369C">
        <w:rPr>
          <w:rStyle w:val="normaltextrun"/>
          <w:i/>
          <w:iCs/>
        </w:rPr>
        <w:t xml:space="preserve"> </w:t>
      </w:r>
      <w:proofErr w:type="spellStart"/>
      <w:r w:rsidRPr="0091369C">
        <w:rPr>
          <w:rStyle w:val="normaltextrun"/>
          <w:i/>
          <w:iCs/>
        </w:rPr>
        <w:t>camino</w:t>
      </w:r>
      <w:proofErr w:type="spellEnd"/>
      <w:r w:rsidRPr="0091369C">
        <w:rPr>
          <w:rStyle w:val="normaltextrun"/>
        </w:rPr>
        <w:t xml:space="preserve"> is a Chilean protest song composed and choreographed by a Chilean feminist group, Las </w:t>
      </w:r>
      <w:proofErr w:type="spellStart"/>
      <w:r w:rsidRPr="0091369C">
        <w:rPr>
          <w:rStyle w:val="normaltextrun"/>
        </w:rPr>
        <w:t>Tesis</w:t>
      </w:r>
      <w:proofErr w:type="spellEnd"/>
      <w:r w:rsidRPr="0091369C">
        <w:rPr>
          <w:rStyle w:val="normaltextrun"/>
        </w:rPr>
        <w:t xml:space="preserve">, based in the city of Valparaíso, Chile </w:t>
      </w:r>
      <w:r w:rsidRPr="0091369C">
        <w:rPr>
          <w:rStyle w:val="normaltextrun"/>
        </w:rPr>
        <w:fldChar w:fldCharType="begin"/>
      </w:r>
      <w:r w:rsidR="00F806E4">
        <w:rPr>
          <w:rStyle w:val="normaltextrun"/>
        </w:rPr>
        <w:instrText xml:space="preserve"> ADDIN ZOTERO_ITEM CSL_CITATION {"citationID":"a29bo3imfuu","properties":{"formattedCitation":"(Hinsliff, 2020)","plainCitation":"(Hinsliff, 2020)","noteIndex":0},"citationItems":[{"id":"2iuUgjjw/sfNFoXPC","uris":["http://www.mendeley.com/documents/?uuid=369df6ab-ea07-3eaf-affc-71d5267ea95a"],"uri":["http://www.mendeley.com/documents/?uuid=369df6ab-ea07-3eaf-affc-71d5267ea95a"],"itemData":{"URL":"https://www.theguardian.com/society/2020/feb/03/the-rapist-is-you-chilean-protest-song-chanted-around-the-world-un-iolador-en-tu-camino","accessed":{"date-parts":[["2021","3","30"]]},"author":[{"dropping-particle":"","family":"Hinsliff","given":"Gaby","non-dropping-particle":"","parse-names":false,"suffix":""}],"id":"MHOz0Qyx/rS2U8yek","issued":{"date-parts":[["2020"]]},"title":"‘The rapist is you!’: why a Chilean protest chant is being sung around the world","type":"webpage"}}],"schema":"https://github.com/citation-style-language/schema/raw/master/csl-citation.json"} </w:instrText>
      </w:r>
      <w:r w:rsidRPr="0091369C">
        <w:rPr>
          <w:rStyle w:val="normaltextrun"/>
        </w:rPr>
        <w:fldChar w:fldCharType="separate"/>
      </w:r>
      <w:r w:rsidRPr="0091369C">
        <w:t>(Hinsliff, 2020)</w:t>
      </w:r>
      <w:r w:rsidRPr="0091369C">
        <w:rPr>
          <w:rStyle w:val="normaltextrun"/>
        </w:rPr>
        <w:fldChar w:fldCharType="end"/>
      </w:r>
      <w:r w:rsidRPr="0091369C">
        <w:rPr>
          <w:rStyle w:val="normaltextrun"/>
        </w:rPr>
        <w:t>. Initially,</w:t>
      </w:r>
      <w:r w:rsidRPr="0091369C">
        <w:rPr>
          <w:rStyle w:val="normaltextrun"/>
          <w:i/>
          <w:iCs/>
        </w:rPr>
        <w:t xml:space="preserve"> the song </w:t>
      </w:r>
      <w:r w:rsidRPr="0091369C">
        <w:rPr>
          <w:rStyle w:val="normaltextrun"/>
        </w:rPr>
        <w:t xml:space="preserve">was slated to debut in October 2019, without squatting as part of its choreography. However, due to the eruption of protests against long-standing social inequalities throughout October 2019 in many cities across Chile </w:t>
      </w:r>
      <w:r w:rsidRPr="0091369C">
        <w:rPr>
          <w:rStyle w:val="normaltextrun"/>
        </w:rPr>
        <w:fldChar w:fldCharType="begin"/>
      </w:r>
      <w:r w:rsidR="00F806E4">
        <w:rPr>
          <w:rStyle w:val="normaltextrun"/>
        </w:rPr>
        <w:instrText xml:space="preserve"> ADDIN ZOTERO_ITEM CSL_CITATION {"citationID":"a18gcu7470f","properties":{"formattedCitation":"(Bartlett, 2019; Sehnbruch &amp; Donoso, 2020)","plainCitation":"(Bartlett, 2019; Sehnbruch &amp; Donoso, 2020)","noteIndex":0},"citationItems":[{"id":"2iuUgjjw/Fq4s66Uh","uris":["http://www.mendeley.com/documents/?uuid=a3ee0193-2345-352b-beee-9ebadd375519"],"uri":["http://www.mendeley.com/documents/?uuid=a3ee0193-2345-352b-beee-9ebadd375519"],"itemData":{"URL":"https://www.theguardian.com/world/2019/oct/19/chile-protests-state-of-emergency-declared-in-santiago-as-violence-escalates","accessed":{"date-parts":[["2021","3","30"]]},"author":[{"dropping-particle":"","family":"Bartlett","given":"John","non-dropping-particle":"","parse-names":false,"suffix":""}],"id":"MHOz0Qyx/6C41s4eS","issued":{"date-parts":[["2019"]]},"title":"Chile protests: state of emergency declared in Santiago as violence escalates","type":"webpage"}},{"id":119,"uris":["http://zotero.org/users/2973096/items/G39ZX2A5"],"uri":["http://zotero.org/users/2973096/items/G39ZX2A5"],"itemData":{"id":119,"type":"article-journal","container-title":"Global Labour Journal","DOI":"10.15173/glj.v11i1.4217","issue":"1","page":"52-58","title":"Social protests in Chile: inequalities and other inconvenient truths about Latin America's poster child","volume":"11","author":[{"family":"Sehnbruch","given":"Kirsten"},{"family":"Donoso","given":"Sofia"}],"issued":{"date-parts":[["2020"]]}}}],"schema":"https://github.com/citation-style-language/schema/raw/master/csl-citation.json"} </w:instrText>
      </w:r>
      <w:r w:rsidRPr="0091369C">
        <w:rPr>
          <w:rStyle w:val="normaltextrun"/>
        </w:rPr>
        <w:fldChar w:fldCharType="separate"/>
      </w:r>
      <w:r w:rsidRPr="0091369C">
        <w:t>(Bartlett, 2019; Sehnbruch &amp; Donoso, 2020)</w:t>
      </w:r>
      <w:r w:rsidRPr="0091369C">
        <w:rPr>
          <w:rStyle w:val="normaltextrun"/>
        </w:rPr>
        <w:fldChar w:fldCharType="end"/>
      </w:r>
      <w:r w:rsidRPr="0091369C">
        <w:rPr>
          <w:rStyle w:val="normaltextrun"/>
        </w:rPr>
        <w:t xml:space="preserve">, the debut performance was pushed back to 20 November 2019, when the song was performed publicly for the first time, in downtown Valparaíso, by the feminist collective consisting of four women, including Paula </w:t>
      </w:r>
      <w:proofErr w:type="spellStart"/>
      <w:r w:rsidRPr="0091369C">
        <w:rPr>
          <w:rStyle w:val="normaltextrun"/>
        </w:rPr>
        <w:t>Pometa</w:t>
      </w:r>
      <w:proofErr w:type="spellEnd"/>
      <w:r w:rsidRPr="0091369C">
        <w:rPr>
          <w:rStyle w:val="normaltextrun"/>
        </w:rPr>
        <w:t xml:space="preserve">, </w:t>
      </w:r>
      <w:proofErr w:type="spellStart"/>
      <w:r w:rsidRPr="0091369C">
        <w:rPr>
          <w:rStyle w:val="normaltextrun"/>
        </w:rPr>
        <w:t>Sibila</w:t>
      </w:r>
      <w:proofErr w:type="spellEnd"/>
      <w:r w:rsidRPr="0091369C">
        <w:rPr>
          <w:rStyle w:val="normaltextrun"/>
        </w:rPr>
        <w:t xml:space="preserve"> Sotomayor, </w:t>
      </w:r>
      <w:proofErr w:type="spellStart"/>
      <w:r w:rsidRPr="0091369C">
        <w:rPr>
          <w:rStyle w:val="normaltextrun"/>
        </w:rPr>
        <w:t>Daffne</w:t>
      </w:r>
      <w:proofErr w:type="spellEnd"/>
      <w:r w:rsidRPr="0091369C">
        <w:rPr>
          <w:rStyle w:val="normaltextrun"/>
        </w:rPr>
        <w:t xml:space="preserve"> Valdés, and Lea </w:t>
      </w:r>
      <w:proofErr w:type="spellStart"/>
      <w:r w:rsidRPr="0091369C">
        <w:rPr>
          <w:rStyle w:val="normaltextrun"/>
        </w:rPr>
        <w:t>Cáceres</w:t>
      </w:r>
      <w:proofErr w:type="spellEnd"/>
      <w:r w:rsidRPr="0091369C">
        <w:rPr>
          <w:rStyle w:val="normaltextrun"/>
        </w:rPr>
        <w:t xml:space="preserve"> </w:t>
      </w:r>
      <w:r w:rsidRPr="0091369C">
        <w:rPr>
          <w:rStyle w:val="normaltextrun"/>
        </w:rPr>
        <w:fldChar w:fldCharType="begin"/>
      </w:r>
      <w:r w:rsidR="00F806E4">
        <w:rPr>
          <w:rStyle w:val="normaltextrun"/>
        </w:rPr>
        <w:instrText xml:space="preserve"> ADDIN ZOTERO_ITEM CSL_CITATION {"citationID":"afua73d1fb","properties":{"formattedCitation":"(McGowan, 2019)","plainCitation":"(McGowan, 2019)","noteIndex":0},"citationItems":[{"id":"2iuUgjjw/4DKDvB22","uris":["http://www.mendeley.com/documents/?uuid=937419e7-3bf8-3aac-b5bc-55175f917fed"],"uri":["http://www.mendeley.com/documents/?uuid=937419e7-3bf8-3aac-b5bc-55175f917fed"],"itemData":{"URL":"https://www.theguardian.com/world/2019/dec/06/chilean-anti-rape-anthem-becomes-international-feminist-phenomenon","accessed":{"date-parts":[["2021","3","30"]]},"author":[{"dropping-particle":"","family":"McGowan","given":"Claris","non-dropping-particle":"","parse-names":false,"suffix":""}],"id":"MHOz0Qyx/2f9vlb7B","issued":{"date-parts":[["2019"]]},"title":"Chilean anti-rape anthem becomes international feminist phenomenon","type":"webpage"}}],"schema":"https://github.com/citation-style-language/schema/raw/master/csl-citation.json"} </w:instrText>
      </w:r>
      <w:r w:rsidRPr="0091369C">
        <w:rPr>
          <w:rStyle w:val="normaltextrun"/>
        </w:rPr>
        <w:fldChar w:fldCharType="separate"/>
      </w:r>
      <w:r w:rsidR="00F806E4">
        <w:t>(McGowan, 2019)</w:t>
      </w:r>
      <w:r w:rsidRPr="0091369C">
        <w:rPr>
          <w:rStyle w:val="normaltextrun"/>
        </w:rPr>
        <w:fldChar w:fldCharType="end"/>
      </w:r>
      <w:r w:rsidRPr="0091369C">
        <w:rPr>
          <w:rStyle w:val="normaltextrun"/>
        </w:rPr>
        <w:t xml:space="preserve">. The addition of the squatting position to the original choreography retrospectively reflects the sexual violence against female protesters by the police during the October 2019 mass protests, where “some women were forced to [squat down] at police stations naked after being arrested” </w:t>
      </w:r>
      <w:r w:rsidRPr="0091369C">
        <w:rPr>
          <w:rStyle w:val="normaltextrun"/>
        </w:rPr>
        <w:fldChar w:fldCharType="begin"/>
      </w:r>
      <w:r w:rsidR="00F806E4">
        <w:rPr>
          <w:rStyle w:val="normaltextrun"/>
        </w:rPr>
        <w:instrText xml:space="preserve"> ADDIN ZOTERO_ITEM CSL_CITATION {"citationID":"a13n70s16a8","properties":{"formattedCitation":"(Newman, 2019)","plainCitation":"(Newman, 2019)","noteIndex":0},"citationItems":[{"id":"2iuUgjjw/VeanDHu3","uris":["http://www.mendeley.com/documents/?uuid=a3ceca1c-2576-3d51-90fb-1498120df1d0"],"uri":["http://www.mendeley.com/documents/?uuid=a3ceca1c-2576-3d51-90fb-1498120df1d0"],"itemData":{"URL":"https://www.aljazeera.com/videos/2019/12/5/a-rapist-in-your-path-chiles-women-protest-abuse","accessed":{"date-parts":[["2021","3","30"]]},"author":[{"dropping-particle":"","family":"Newman","given":"Lucia","non-dropping-particle":"","parse-names":false,"suffix":""}],"id":"MHOz0Qyx/e31YO50Z","issued":{"date-parts":[["2019"]]},"title":"‘A Rapist in Your Path’: Chile’s women protest abuse","type":"webpage"}}],"schema":"https://github.com/citation-style-language/schema/raw/master/csl-citation.json"} </w:instrText>
      </w:r>
      <w:r w:rsidRPr="0091369C">
        <w:rPr>
          <w:rStyle w:val="normaltextrun"/>
        </w:rPr>
        <w:fldChar w:fldCharType="separate"/>
      </w:r>
      <w:r w:rsidRPr="0091369C">
        <w:t>(Newman, 2019)</w:t>
      </w:r>
      <w:r w:rsidRPr="0091369C">
        <w:rPr>
          <w:rStyle w:val="normaltextrun"/>
        </w:rPr>
        <w:fldChar w:fldCharType="end"/>
      </w:r>
      <w:r w:rsidRPr="0091369C">
        <w:rPr>
          <w:rStyle w:val="normaltextrun"/>
        </w:rPr>
        <w:t xml:space="preserve">. </w:t>
      </w:r>
    </w:p>
    <w:p w14:paraId="3B9F7D83" w14:textId="17E90510" w:rsidR="00F01DD9" w:rsidRPr="00760F74" w:rsidRDefault="0091369C" w:rsidP="00F01DD9">
      <w:pPr>
        <w:pStyle w:val="Newparagraph"/>
        <w:jc w:val="both"/>
        <w:rPr>
          <w:rStyle w:val="normaltextrun"/>
        </w:rPr>
      </w:pPr>
      <w:r w:rsidRPr="0091369C">
        <w:rPr>
          <w:rStyle w:val="normaltextrun"/>
        </w:rPr>
        <w:t xml:space="preserve">The second public staging of the song took place five days later, on 25 November 2019, in recognition of the International Day for the Elimination of Violence against Women </w:t>
      </w:r>
      <w:r w:rsidRPr="0091369C">
        <w:rPr>
          <w:rStyle w:val="normaltextrun"/>
        </w:rPr>
        <w:fldChar w:fldCharType="begin"/>
      </w:r>
      <w:r w:rsidR="00F806E4">
        <w:rPr>
          <w:rStyle w:val="normaltextrun"/>
        </w:rPr>
        <w:instrText xml:space="preserve"> ADDIN ZOTERO_ITEM CSL_CITATION {"citationID":"adhn6o321t","properties":{"formattedCitation":"(BBC News Mundo, 2019; Ellis &amp; LeBr\\uc0\\u243{}n, 2019; Hinsliff, 2020)","plainCitation":"(BBC News Mundo, 2019; Ellis &amp; LeBrón, 2019; Hinsliff, 2020)","dontUpdate":true,"noteIndex":0},"citationItems":[{"id":118,"uris":["http://zotero.org/users/2973096/items/V325QETA"],"uri":["http://zotero.org/users/2973096/items/V325QETA"],"itemData":{"id":118,"type":"article-journal","title":"\"El violador eres tú\": el potente himno feminista nacido en Chile que resuena en México, Colombia, Francia o España - BBC News Mundo","URL":"https://www.bbc.com/mundo/noticias-america-latina-50610467","author":[{"literal":"BBC News Mundo"}],"issued":{"date-parts":[["2019"]]}}},{"id":116,"uris":["http://zotero.org/users/2973096/items/S822WPMI"],"uri":["http://zotero.org/users/2973096/items/S822WPMI"],"itemData":{"id":116,"type":"article-journal","title":"“Un Violador En Tu Camino” and the Virality of Feminist Protest","URL":"https://nacla.org/news/2019/12/27/un-violador-en-tu-camino-virality-feminist-protest","author":[{"family":"Ellis","given":"Verónica Dávila"},{"family":"LeBrón","given":"Marisol"}],"issued":{"date-parts":[["2019"]]}}},{"id":"2iuUgjjw/sfNFoXPC","uris":["http://www.mendeley.com/documents/?uuid=369df6ab-ea07-3eaf-affc-71d5267ea95a"],"uri":["http://www.mendeley.com/documents/?uuid=369df6ab-ea07-3eaf-affc-71d5267ea95a"],"itemData":{"URL":"https://www.theguardian.com/society/2020/feb/03/the-rapist-is-you-chilean-protest-song-chanted-around-the-world-un-iolador-en-tu-camino","accessed":{"date-parts":[["2021","3","30"]]},"author":[{"dropping-particle":"","family":"Hinsliff","given":"Gaby","non-dropping-particle":"","parse-names":false,"suffix":""}],"id":"MHOz0Qyx/rS2U8yek","issued":{"date-parts":[["2020"]]},"title":"‘The rapist is you!’: why a Chilean protest chant is being sung around the world","type":"webpage"}}],"schema":"https://github.com/citation-style-language/schema/raw/master/csl-citation.json"} </w:instrText>
      </w:r>
      <w:r w:rsidRPr="0091369C">
        <w:rPr>
          <w:rStyle w:val="normaltextrun"/>
        </w:rPr>
        <w:fldChar w:fldCharType="separate"/>
      </w:r>
      <w:r w:rsidRPr="0091369C">
        <w:t>(Ellis &amp; LeBrón, 2019; Hinsliff, 2020)</w:t>
      </w:r>
      <w:r w:rsidRPr="0091369C">
        <w:rPr>
          <w:rStyle w:val="normaltextrun"/>
        </w:rPr>
        <w:fldChar w:fldCharType="end"/>
      </w:r>
      <w:r w:rsidRPr="0091369C">
        <w:rPr>
          <w:rStyle w:val="normaltextrun"/>
        </w:rPr>
        <w:t xml:space="preserve">. This time, it was enacted simultaneously by various groups </w:t>
      </w:r>
      <w:r w:rsidRPr="0091369C">
        <w:rPr>
          <w:rStyle w:val="normaltextrun"/>
        </w:rPr>
        <w:lastRenderedPageBreak/>
        <w:t>of women</w:t>
      </w:r>
      <w:r w:rsidRPr="00E11BD7">
        <w:rPr>
          <w:rStyle w:val="FootnoteReference"/>
          <w:rFonts w:eastAsia="Calibri"/>
        </w:rPr>
        <w:footnoteReference w:id="1"/>
      </w:r>
      <w:r w:rsidRPr="0091369C">
        <w:rPr>
          <w:rStyle w:val="normaltextrun"/>
        </w:rPr>
        <w:t xml:space="preserve"> across Santiago, Chile’s capital city, and went viral on social media, inspiring women around the world from Argentina, Mexico, and the US, to France, Spain, the UK,</w:t>
      </w:r>
      <w:r w:rsidR="00F01DD9">
        <w:rPr>
          <w:rStyle w:val="normaltextrun"/>
        </w:rPr>
        <w:t xml:space="preserve"> </w:t>
      </w:r>
      <w:r w:rsidR="00F01DD9" w:rsidRPr="00760F74">
        <w:rPr>
          <w:rStyle w:val="normaltextrun"/>
        </w:rPr>
        <w:t xml:space="preserve">Turkey, </w:t>
      </w:r>
      <w:r w:rsidR="00F01DD9">
        <w:rPr>
          <w:rStyle w:val="normaltextrun"/>
        </w:rPr>
        <w:t xml:space="preserve">and </w:t>
      </w:r>
      <w:r w:rsidR="00F01DD9" w:rsidRPr="00760F74">
        <w:rPr>
          <w:rStyle w:val="normaltextrun"/>
        </w:rPr>
        <w:t xml:space="preserve">India </w:t>
      </w:r>
      <w:r w:rsidR="00F01DD9">
        <w:rPr>
          <w:rStyle w:val="normaltextrun"/>
        </w:rPr>
        <w:fldChar w:fldCharType="begin"/>
      </w:r>
      <w:r w:rsidR="00F806E4">
        <w:rPr>
          <w:rStyle w:val="normaltextrun"/>
        </w:rPr>
        <w:instrText xml:space="preserve"> ADDIN ZOTERO_ITEM CSL_CITATION {"citationID":"GXrdyvao","properties":{"formattedCitation":"(McGowan, 2019; Serafini, 2020)","plainCitation":"(McGowan, 2019; Serafini, 2020)","noteIndex":0},"citationItems":[{"id":"2iuUgjjw/4DKDvB22","uris":["http://www.mendeley.com/documents/?uuid=937419e7-3bf8-3aac-b5bc-55175f917fed"],"uri":["http://www.mendeley.com/documents/?uuid=937419e7-3bf8-3aac-b5bc-55175f917fed"],"itemData":{"URL":"https://www.theguardian.com/world/2019/dec/06/chilean-anti-rape-anthem-becomes-international-feminist-phenomenon","accessed":{"date-parts":[["2021","3","30"]]},"author":[{"dropping-particle":"","family":"McGowan","given":"Claris","non-dropping-particle":"","parse-names":false,"suffix":""}],"id":"2iuUgjjw/4DKDvB22","issued":{"date-parts":[["2019"]]},"title":"Chilean anti-rape anthem becomes international feminist phenomenon","type":"webpage"}},{"id":"2iuUgjjw/BHhhsa9Y","uris":["http://www.mendeley.com/documents/?uuid=0da738ab-6010-42bf-bd75-ac580b60a84b"],"uri":["http://www.mendeley.com/documents/?uuid=0da738ab-6010-42bf-bd75-ac580b60a84b"],"itemData":{"DOI":"10.1177/1367549420912748","ISSN":"14603551","abstract":"Since its second public enactment in Chile on 25 November 2019, the performance of ‘Un violador en tu camino’ (A rapist in your path) conceived by the Chilean feminist collective Las Tesis began to make the rounds on social media. Un violador en tu camino is an open, collective performance involving lyrics sung in unison to a catchy beat, and a simple choreography performed synchronously by a group of women in a public space. The performance centres on rape – or ‘the rapist in your path’ – and the lyrics address the structural nature of gender violence in society more broadly. But what is it specifically that makes a performance action powerful in and beyond a protest context? This article examines the values and processes behind Un violador en tu camino in order to generate a deeper understanding of why the performance was appropriated by women across the world. It proposes that it is a powerful, prefigurative performance action because it mobilises participants and appeals to audiences as a sharp denunciation of violence, a demonstration of collective, prefigurative political action and a visually impressive composition.","author":[{"dropping-particle":"","family":"Serafini","given":"Paula","non-dropping-particle":"","parse-names":false,"suffix":""}],"container-title":"European Journal of Cultural Studies","id":"rqgLUbGY/s0FRchEU","issue":"2","issued":{"date-parts":[["2020"]]},"page":"290-295","title":"‘A rapist in your path’: Transnational feminist protest and why (and how) performance matters","type":"article-journal","volume":"23"}}],"schema":"https://github.com/citation-style-language/schema/raw/master/csl-citation.json"} </w:instrText>
      </w:r>
      <w:r w:rsidR="00F01DD9">
        <w:rPr>
          <w:rStyle w:val="normaltextrun"/>
        </w:rPr>
        <w:fldChar w:fldCharType="separate"/>
      </w:r>
      <w:r w:rsidR="00F806E4">
        <w:t>(McGowan, 2019; Serafini, 2020)</w:t>
      </w:r>
      <w:r w:rsidR="00F01DD9">
        <w:rPr>
          <w:rStyle w:val="normaltextrun"/>
        </w:rPr>
        <w:fldChar w:fldCharType="end"/>
      </w:r>
      <w:r w:rsidR="00F01DD9" w:rsidRPr="00760F74">
        <w:rPr>
          <w:rStyle w:val="normaltextrun"/>
        </w:rPr>
        <w:t xml:space="preserve"> to take to the streets and replicate the performance. In Chile, the song’s place of origin, the largest gathering to perform the feminist hymn was of women over 40 – most of whom </w:t>
      </w:r>
      <w:r w:rsidR="00F01DD9">
        <w:rPr>
          <w:rStyle w:val="normaltextrun"/>
        </w:rPr>
        <w:t xml:space="preserve">had </w:t>
      </w:r>
      <w:r w:rsidR="00F01DD9" w:rsidRPr="00760F74">
        <w:rPr>
          <w:rStyle w:val="normaltextrun"/>
        </w:rPr>
        <w:t>lived through Augusto Pinochet’s dictatorial rule – in front of Santiago’s National Stadium</w:t>
      </w:r>
      <w:r w:rsidR="00F01DD9">
        <w:rPr>
          <w:rStyle w:val="normaltextrun"/>
        </w:rPr>
        <w:t>,</w:t>
      </w:r>
      <w:r w:rsidR="00F01DD9" w:rsidRPr="00760F74">
        <w:rPr>
          <w:rStyle w:val="normaltextrun"/>
        </w:rPr>
        <w:t xml:space="preserve"> on 5 December 2019. The choice of location was fraught with memories of trauma as the national stadium once served as a concentration camp, where “death replaced football as the public spectacle” </w:t>
      </w:r>
      <w:r w:rsidR="00F01DD9">
        <w:rPr>
          <w:rStyle w:val="normaltextrun"/>
        </w:rPr>
        <w:fldChar w:fldCharType="begin"/>
      </w:r>
      <w:r w:rsidR="00F806E4">
        <w:rPr>
          <w:rStyle w:val="normaltextrun"/>
        </w:rPr>
        <w:instrText xml:space="preserve"> ADDIN ZOTERO_ITEM CSL_CITATION {"citationID":"a2fhcejlbe7","properties":{"formattedCitation":"(Klein, 2007, p. 107)","plainCitation":"(Klein, 2007, p. 107)","noteIndex":0},"citationItems":[{"id":"2iuUgjjw/c9MGcLY8","uris":["http://www.mendeley.com/documents/?uuid=65d54ce7-df4b-43f5-b32e-15495eb890cf"],"uri":["http://www.mendeley.com/documents/?uuid=65d54ce7-df4b-43f5-b32e-15495eb890cf"],"itemData":{"author":[{"dropping-particle":"","family":"Klein","given":"Naomi","non-dropping-particle":"","parse-names":false,"suffix":""}],"id":"MHOz0Qyx/3cwFBFI0","issued":{"date-parts":[["2007"]]},"publisher":"Metropolitan Books","publisher-place":"New York","title":"The Shock Doctrine: The Rise of Disaster Capitalism","type":"book"},"locator":"107"}],"schema":"https://github.com/citation-style-language/schema/raw/master/csl-citation.json"} </w:instrText>
      </w:r>
      <w:r w:rsidR="00F01DD9">
        <w:rPr>
          <w:rStyle w:val="normaltextrun"/>
        </w:rPr>
        <w:fldChar w:fldCharType="separate"/>
      </w:r>
      <w:r w:rsidR="00F01DD9" w:rsidRPr="003C21D1">
        <w:t>(Klein, 2007, p. 107)</w:t>
      </w:r>
      <w:r w:rsidR="00F01DD9">
        <w:rPr>
          <w:rStyle w:val="normaltextrun"/>
        </w:rPr>
        <w:fldChar w:fldCharType="end"/>
      </w:r>
      <w:r w:rsidR="00F01DD9" w:rsidRPr="00760F74">
        <w:rPr>
          <w:rStyle w:val="normaltextrun"/>
        </w:rPr>
        <w:t xml:space="preserve"> after</w:t>
      </w:r>
      <w:r w:rsidR="00F01DD9" w:rsidRPr="00760F74">
        <w:rPr>
          <w:rStyle w:val="normaltextrun"/>
          <w:rFonts w:cs="Angsana New"/>
          <w:szCs w:val="30"/>
        </w:rPr>
        <w:t xml:space="preserve"> </w:t>
      </w:r>
      <w:r w:rsidR="00F01DD9" w:rsidRPr="00760F74">
        <w:rPr>
          <w:rStyle w:val="normaltextrun"/>
        </w:rPr>
        <w:t xml:space="preserve">the US-backed coup by General Augusto Pinochet on 11 September 1973, and “represented the physical and figurative starting point for seventeen years of human rights violations” </w:t>
      </w:r>
      <w:r w:rsidR="00F01DD9">
        <w:rPr>
          <w:rStyle w:val="normaltextrun"/>
        </w:rPr>
        <w:fldChar w:fldCharType="begin"/>
      </w:r>
      <w:r w:rsidR="00F806E4">
        <w:rPr>
          <w:rStyle w:val="normaltextrun"/>
        </w:rPr>
        <w:instrText xml:space="preserve"> ADDIN ZOTERO_ITEM CSL_CITATION {"citationID":"aohjbm56ge","properties":{"formattedCitation":"(McKiernan, 2014, p. 42)","plainCitation":"(McKiernan, 2014, p. 42)","noteIndex":0},"citationItems":[{"id":"2iuUgjjw/otBTWSy4","uris":["http://www.mendeley.com/documents/?uuid=c0092151-0060-4178-b2ed-8174056bd840"],"uri":["http://www.mendeley.com/documents/?uuid=c0092151-0060-4178-b2ed-8174056bd840"],"itemData":{"author":[{"dropping-particle":"","family":"McKiernan","given":"Zachary Daniel","non-dropping-particle":"","parse-names":false,"suffix":""}],"id":"MHOz0Qyx/GYQhrH26","issued":{"date-parts":[["2014"]]},"publisher":"University of California Santa Barbara","title":"The Public History of a Concentration Camp: Historical Tales of Tragedy and Hope at the National Stadium of Chile","type":"thesis"},"locator":"42"}],"schema":"https://github.com/citation-style-language/schema/raw/master/csl-citation.json"} </w:instrText>
      </w:r>
      <w:r w:rsidR="00F01DD9">
        <w:rPr>
          <w:rStyle w:val="normaltextrun"/>
        </w:rPr>
        <w:fldChar w:fldCharType="separate"/>
      </w:r>
      <w:r w:rsidR="00F01DD9" w:rsidRPr="003C21D1">
        <w:t>(McKiernan, 2014, p. 42)</w:t>
      </w:r>
      <w:r w:rsidR="00F01DD9">
        <w:rPr>
          <w:rStyle w:val="normaltextrun"/>
        </w:rPr>
        <w:fldChar w:fldCharType="end"/>
      </w:r>
      <w:r w:rsidR="00F01DD9" w:rsidRPr="00760F74">
        <w:rPr>
          <w:rStyle w:val="normaltextrun"/>
        </w:rPr>
        <w:t xml:space="preserve">. </w:t>
      </w:r>
    </w:p>
    <w:p w14:paraId="709EE554" w14:textId="5D61AE85" w:rsidR="00F01DD9" w:rsidRDefault="00F01DD9" w:rsidP="00F01DD9">
      <w:pPr>
        <w:pStyle w:val="Newparagraph"/>
        <w:jc w:val="both"/>
        <w:rPr>
          <w:rStyle w:val="normaltextrun"/>
        </w:rPr>
      </w:pPr>
      <w:r w:rsidRPr="00760F74">
        <w:rPr>
          <w:rStyle w:val="normaltextrun"/>
        </w:rPr>
        <w:t>One of the reasons the song resonates with women across borders is attributable to its lyrics</w:t>
      </w:r>
      <w:r>
        <w:rPr>
          <w:rStyle w:val="normaltextrun"/>
        </w:rPr>
        <w:t>,</w:t>
      </w:r>
      <w:r w:rsidRPr="00760F74">
        <w:rPr>
          <w:rStyle w:val="normaltextrun"/>
        </w:rPr>
        <w:t xml:space="preserve"> </w:t>
      </w:r>
      <w:r w:rsidRPr="00760F74">
        <w:rPr>
          <w:rStyle w:val="normaltextrun"/>
          <w:color w:val="000000" w:themeColor="text1"/>
        </w:rPr>
        <w:t>which</w:t>
      </w:r>
      <w:r w:rsidRPr="00760F74">
        <w:rPr>
          <w:rStyle w:val="normaltextrun"/>
          <w:color w:val="FF0000"/>
        </w:rPr>
        <w:t xml:space="preserve"> </w:t>
      </w:r>
      <w:r w:rsidRPr="00760F74">
        <w:rPr>
          <w:rStyle w:val="normaltextrun"/>
        </w:rPr>
        <w:t xml:space="preserve">accentuate “the structural nature of gender violence in society” </w:t>
      </w:r>
      <w:r>
        <w:rPr>
          <w:rStyle w:val="normaltextrun"/>
        </w:rPr>
        <w:fldChar w:fldCharType="begin"/>
      </w:r>
      <w:r w:rsidR="00F806E4">
        <w:rPr>
          <w:rStyle w:val="normaltextrun"/>
        </w:rPr>
        <w:instrText xml:space="preserve"> ADDIN ZOTERO_ITEM CSL_CITATION {"citationID":"NB5Pr6xX","properties":{"formattedCitation":"(Serafini, 2020, p. 291)","plainCitation":"(Serafini, 2020, p. 291)","noteIndex":0},"citationItems":[{"id":"2iuUgjjw/BHhhsa9Y","uris":["http://www.mendeley.com/documents/?uuid=0da738ab-6010-42bf-bd75-ac580b60a84b"],"uri":["http://www.mendeley.com/documents/?uuid=0da738ab-6010-42bf-bd75-ac580b60a84b"],"itemData":{"DOI":"10.1177/1367549420912748","ISSN":"14603551","abstract":"Since its second public enactment in Chile on 25 November 2019, the performance of ‘Un violador en tu camino’ (A rapist in your path) conceived by the Chilean feminist collective Las Tesis began to make the rounds on social media. Un violador en tu camino is an open, collective performance involving lyrics sung in unison to a catchy beat, and a simple choreography performed synchronously by a group of women in a public space. The performance centres on rape – or ‘the rapist in your path’ – and the lyrics address the structural nature of gender violence in society more broadly. But what is it specifically that makes a performance action powerful in and beyond a protest context? This article examines the values and processes behind Un violador en tu camino in order to generate a deeper understanding of why the performance was appropriated by women across the world. It proposes that it is a powerful, prefigurative performance action because it mobilises participants and appeals to audiences as a sharp denunciation of violence, a demonstration of collective, prefigurative political action and a visually impressive composition.","author":[{"dropping-particle":"","family":"Serafini","given":"Paula","non-dropping-particle":"","parse-names":false,"suffix":""}],"container-title":"European Journal of Cultural Studies","id":"rqgLUbGY/s0FRchEU","issue":"2","issued":{"date-parts":[["2020"]]},"page":"290-295","title":"‘A rapist in your path’: Transnational feminist protest and why (and how) performance matters","type":"article-journal","volume":"23"},"locator":"291"}],"schema":"https://github.com/citation-style-language/schema/raw/master/csl-citation.json"} </w:instrText>
      </w:r>
      <w:r>
        <w:rPr>
          <w:rStyle w:val="normaltextrun"/>
        </w:rPr>
        <w:fldChar w:fldCharType="separate"/>
      </w:r>
      <w:r w:rsidR="006F72FC">
        <w:t>(Serafini, 2020, p. 291)</w:t>
      </w:r>
      <w:r>
        <w:rPr>
          <w:rStyle w:val="normaltextrun"/>
        </w:rPr>
        <w:fldChar w:fldCharType="end"/>
      </w:r>
      <w:r w:rsidRPr="00760F74">
        <w:rPr>
          <w:rStyle w:val="normaltextrun"/>
        </w:rPr>
        <w:t xml:space="preserve">, and upend the conventionally phallocentric perception of gender-based violence as an individual act of crime committed against women on an interpersonal level </w:t>
      </w:r>
      <w:r>
        <w:rPr>
          <w:rStyle w:val="normaltextrun"/>
        </w:rPr>
        <w:fldChar w:fldCharType="begin"/>
      </w:r>
      <w:r>
        <w:rPr>
          <w:rStyle w:val="normaltextrun"/>
        </w:rPr>
        <w:instrText xml:space="preserve"> ADDIN ZOTERO_ITEM CSL_CITATION {"citationID":"a1ba3uo2umr","properties":{"formattedCitation":"(Bronfman, 2021, p. 212; Ellis &amp; LeBr\\uc0\\u243{}n, 2019)","plainCitation":"(Bronfman, 2021, p. 212; Ellis &amp; LeBrón, 2019)","dontUpdate":true,"noteIndex":0},"citationItems":[{"id":113,"uris":["http://zotero.org/users/2973096/items/T9ISVVTD"],"uri":["http://zotero.org/users/2973096/items/T9ISVVTD"],"itemData":{"id":113,"type":"article-journal","container-title":"Connessioni remote. Artivismo_Teatro_Tecnologia","issue":"2","page":"210-225","title":"\"A rapist in your path\": Flash mob as a form of artivism in the 2019 Chilean social outbreak","volume":"2","author":[{"family":"Bronfman","given":"Paulina"}],"issued":{"date-parts":[["2021"]]}},"locator":"212"},{"id":116,"uris":["http://zotero.org/users/2973096/items/S822WPMI"],"uri":["http://zotero.org/users/2973096/items/S822WPMI"],"itemData":{"id":116,"type":"article-journal","title":"“Un Violador En Tu Camino” and the Virality of Feminist Protest","URL":"https://nacla.org/news/2019/12/27/un-violador-en-tu-camino-virality-feminist-protest","author":[{"family":"Ellis","given":"Verónica Dávila"},{"family":"LeBrón","given":"Marisol"}],"issued":{"date-parts":[["2019"]]}}}],"schema":"https://github.com/citation-style-language/schema/raw/master/csl-citation.json"} </w:instrText>
      </w:r>
      <w:r>
        <w:rPr>
          <w:rStyle w:val="normaltextrun"/>
        </w:rPr>
        <w:fldChar w:fldCharType="separate"/>
      </w:r>
      <w:r w:rsidRPr="003C21D1">
        <w:t>(Bronfman, 2021; Ellis &amp; LeBrón, 2019)</w:t>
      </w:r>
      <w:r>
        <w:rPr>
          <w:rStyle w:val="normaltextrun"/>
        </w:rPr>
        <w:fldChar w:fldCharType="end"/>
      </w:r>
      <w:r w:rsidRPr="00760F74">
        <w:rPr>
          <w:rStyle w:val="normaltextrun"/>
        </w:rPr>
        <w:t xml:space="preserve">. The conception of the modestly choreographed yet compellingly powerful song was Las </w:t>
      </w:r>
      <w:proofErr w:type="spellStart"/>
      <w:r w:rsidRPr="00760F74">
        <w:rPr>
          <w:rStyle w:val="normaltextrun"/>
        </w:rPr>
        <w:t>Tesis’s</w:t>
      </w:r>
      <w:proofErr w:type="spellEnd"/>
      <w:r w:rsidRPr="00760F74">
        <w:rPr>
          <w:rStyle w:val="normaltextrun"/>
        </w:rPr>
        <w:t xml:space="preserve"> attempt to popularise feminist theory based on Argentine anthropologist Rita </w:t>
      </w:r>
      <w:proofErr w:type="spellStart"/>
      <w:r w:rsidRPr="00760F74">
        <w:rPr>
          <w:rStyle w:val="normaltextrun"/>
        </w:rPr>
        <w:t>Segato’s</w:t>
      </w:r>
      <w:proofErr w:type="spellEnd"/>
      <w:r w:rsidRPr="00760F74">
        <w:rPr>
          <w:rStyle w:val="normaltextrun"/>
        </w:rPr>
        <w:t xml:space="preserve"> work, thereby making it easily digestible to the public </w:t>
      </w:r>
      <w:r>
        <w:rPr>
          <w:rStyle w:val="normaltextrun"/>
        </w:rPr>
        <w:fldChar w:fldCharType="begin"/>
      </w:r>
      <w:r w:rsidR="00F806E4">
        <w:rPr>
          <w:rStyle w:val="normaltextrun"/>
        </w:rPr>
        <w:instrText xml:space="preserve"> ADDIN ZOTERO_ITEM CSL_CITATION {"citationID":"a10d5e1btcs","properties":{"formattedCitation":"(Bronfman, 2021, p. 217; Ellis &amp; LeBr\\uc0\\u243{}n, 2019; Hinsliff, 2020)","plainCitation":"(Bronfman, 2021, p. 217; Ellis &amp; LeBrón, 2019; Hinsliff, 2020)","dontUpdate":true,"noteIndex":0},"citationItems":[{"id":113,"uris":["http://zotero.org/users/2973096/items/T9ISVVTD"],"uri":["http://zotero.org/users/2973096/items/T9ISVVTD"],"itemData":{"id":113,"type":"article-journal","container-title":"Connessioni remote. Artivismo_Teatro_Tecnologia","issue":"2","page":"210-225","title":"\"A rapist in your path\": Flash mob as a form of artivism in the 2019 Chilean social outbreak","volume":"2","author":[{"family":"Bronfman","given":"Paulina"}],"issued":{"date-parts":[["2021"]]}},"locator":"217"},{"id":116,"uris":["http://zotero.org/users/2973096/items/S822WPMI"],"uri":["http://zotero.org/users/2973096/items/S822WPMI"],"itemData":{"id":116,"type":"article-journal","title":"“Un Violador En Tu Camino” and the Virality of Feminist Protest","URL":"https://nacla.org/news/2019/12/27/un-violador-en-tu-camino-virality-feminist-protest","author":[{"family":"Ellis","given":"Verónica Dávila"},{"family":"LeBrón","given":"Marisol"}],"issued":{"date-parts":[["2019"]]}}},{"id":"2iuUgjjw/sfNFoXPC","uris":["http://www.mendeley.com/documents/?uuid=369df6ab-ea07-3eaf-affc-71d5267ea95a"],"uri":["http://www.mendeley.com/documents/?uuid=369df6ab-ea07-3eaf-affc-71d5267ea95a"],"itemData":{"URL":"https://www.theguardian.com/society/2020/feb/03/the-rapist-is-you-chilean-protest-song-chanted-around-the-world-un-iolador-en-tu-camino","accessed":{"date-parts":[["2021","3","30"]]},"author":[{"dropping-particle":"","family":"Hinsliff","given":"Gaby","non-dropping-particle":"","parse-names":false,"suffix":""}],"id":"MHOz0Qyx/rS2U8yek","issued":{"date-parts":[["2020"]]},"title":"‘The rapist is you!’: why a Chilean protest chant is being sung around the world","type":"webpage"}}],"schema":"https://github.com/citation-style-language/schema/raw/master/csl-citation.json"} </w:instrText>
      </w:r>
      <w:r>
        <w:rPr>
          <w:rStyle w:val="normaltextrun"/>
        </w:rPr>
        <w:fldChar w:fldCharType="separate"/>
      </w:r>
      <w:r w:rsidRPr="003C21D1">
        <w:t>(Bronfman, 2021; Ellis &amp; LeBrón, 2019; Hinsliff, 2020)</w:t>
      </w:r>
      <w:r>
        <w:rPr>
          <w:rStyle w:val="normaltextrun"/>
        </w:rPr>
        <w:fldChar w:fldCharType="end"/>
      </w:r>
      <w:r>
        <w:rPr>
          <w:rStyle w:val="normaltextrun"/>
        </w:rPr>
        <w:t>. In this sense,</w:t>
      </w:r>
      <w:r w:rsidRPr="00760F74">
        <w:rPr>
          <w:rStyle w:val="normaltextrun"/>
        </w:rPr>
        <w:t xml:space="preserve"> even the name of the collective itself, Las </w:t>
      </w:r>
      <w:proofErr w:type="spellStart"/>
      <w:r w:rsidRPr="00760F74">
        <w:rPr>
          <w:rStyle w:val="normaltextrun"/>
        </w:rPr>
        <w:t>Tesis</w:t>
      </w:r>
      <w:proofErr w:type="spellEnd"/>
      <w:r>
        <w:rPr>
          <w:rStyle w:val="normaltextrun"/>
        </w:rPr>
        <w:t>,</w:t>
      </w:r>
      <w:r w:rsidRPr="00760F74">
        <w:rPr>
          <w:rStyle w:val="normaltextrun"/>
        </w:rPr>
        <w:t xml:space="preserve"> meaning The Theses, indicates its foundational objective of transforming feminist pedagogy into a more accessible form to reach a wider audience (</w:t>
      </w:r>
      <w:proofErr w:type="spellStart"/>
      <w:r>
        <w:rPr>
          <w:rStyle w:val="normaltextrun"/>
        </w:rPr>
        <w:t>Hinsliff</w:t>
      </w:r>
      <w:proofErr w:type="spellEnd"/>
      <w:r>
        <w:rPr>
          <w:rStyle w:val="normaltextrun"/>
        </w:rPr>
        <w:t>, 2020</w:t>
      </w:r>
      <w:r w:rsidRPr="00760F74">
        <w:rPr>
          <w:rStyle w:val="normaltextrun"/>
        </w:rPr>
        <w:t xml:space="preserve">). </w:t>
      </w:r>
    </w:p>
    <w:p w14:paraId="64B10FAC"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77B3259A" w14:textId="77780C4D" w:rsidR="007C0CE0"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METHOD</w:t>
      </w:r>
    </w:p>
    <w:p w14:paraId="537CD5FD" w14:textId="2ED29125" w:rsidR="00F01DD9" w:rsidRPr="00F01DD9" w:rsidRDefault="00F01DD9" w:rsidP="007C0CE0">
      <w:pPr>
        <w:autoSpaceDE w:val="0"/>
        <w:autoSpaceDN w:val="0"/>
        <w:adjustRightInd w:val="0"/>
        <w:spacing w:after="0" w:line="240" w:lineRule="auto"/>
        <w:jc w:val="center"/>
        <w:rPr>
          <w:rFonts w:ascii="Times New Roman" w:hAnsi="Times New Roman" w:cs="Angsana New"/>
          <w:bCs/>
          <w:color w:val="000000"/>
          <w:sz w:val="20"/>
          <w:lang w:bidi="th-TH"/>
        </w:rPr>
      </w:pPr>
      <w:r w:rsidRPr="00F01DD9">
        <w:rPr>
          <w:rFonts w:ascii="Times New Roman" w:hAnsi="Times New Roman" w:hint="eastAsia"/>
          <w:b/>
          <w:bCs/>
          <w:color w:val="000000"/>
          <w:sz w:val="20"/>
          <w:szCs w:val="20"/>
        </w:rPr>
        <w:t>D</w:t>
      </w:r>
      <w:r w:rsidRPr="00F01DD9">
        <w:rPr>
          <w:rFonts w:ascii="Times New Roman" w:hAnsi="Times New Roman"/>
          <w:b/>
          <w:bCs/>
          <w:color w:val="000000"/>
          <w:sz w:val="20"/>
          <w:szCs w:val="20"/>
        </w:rPr>
        <w:t>ATA S</w:t>
      </w:r>
      <w:r w:rsidRPr="00F01DD9">
        <w:rPr>
          <w:rFonts w:ascii="Times New Roman" w:hAnsi="Times New Roman" w:cs="Angsana New"/>
          <w:b/>
          <w:bCs/>
          <w:color w:val="000000"/>
          <w:sz w:val="20"/>
          <w:lang w:bidi="th-TH"/>
        </w:rPr>
        <w:t>ELECTION AND COLLECTION</w:t>
      </w:r>
    </w:p>
    <w:p w14:paraId="73957E41" w14:textId="77777777" w:rsidR="00F01DD9" w:rsidRPr="00760F74" w:rsidRDefault="00F01DD9" w:rsidP="00F01DD9">
      <w:pPr>
        <w:pStyle w:val="Paragraph"/>
        <w:jc w:val="both"/>
      </w:pPr>
      <w:r w:rsidRPr="00760F74">
        <w:t xml:space="preserve">Since the focus of the study is on the Thai version of the Chilean feminist hymn </w:t>
      </w:r>
      <w:r w:rsidRPr="00760F74">
        <w:rPr>
          <w:i/>
          <w:iCs/>
        </w:rPr>
        <w:t xml:space="preserve">Un </w:t>
      </w:r>
      <w:proofErr w:type="spellStart"/>
      <w:r>
        <w:rPr>
          <w:i/>
          <w:iCs/>
        </w:rPr>
        <w:t>v</w:t>
      </w:r>
      <w:r w:rsidRPr="00760F74">
        <w:rPr>
          <w:i/>
          <w:iCs/>
        </w:rPr>
        <w:t>iolador</w:t>
      </w:r>
      <w:proofErr w:type="spellEnd"/>
      <w:r>
        <w:rPr>
          <w:i/>
          <w:iCs/>
        </w:rPr>
        <w:t xml:space="preserve"> </w:t>
      </w:r>
      <w:proofErr w:type="spellStart"/>
      <w:r>
        <w:rPr>
          <w:i/>
          <w:iCs/>
        </w:rPr>
        <w:t>e</w:t>
      </w:r>
      <w:r w:rsidRPr="00760F74">
        <w:rPr>
          <w:i/>
          <w:iCs/>
        </w:rPr>
        <w:t>n</w:t>
      </w:r>
      <w:proofErr w:type="spellEnd"/>
      <w:r w:rsidRPr="00760F74">
        <w:rPr>
          <w:i/>
          <w:iCs/>
        </w:rPr>
        <w:t xml:space="preserve"> </w:t>
      </w:r>
      <w:proofErr w:type="spellStart"/>
      <w:r>
        <w:rPr>
          <w:i/>
          <w:iCs/>
        </w:rPr>
        <w:t>t</w:t>
      </w:r>
      <w:r w:rsidRPr="00760F74">
        <w:rPr>
          <w:i/>
          <w:iCs/>
        </w:rPr>
        <w:t>u</w:t>
      </w:r>
      <w:proofErr w:type="spellEnd"/>
      <w:r w:rsidRPr="00760F74">
        <w:rPr>
          <w:i/>
          <w:iCs/>
        </w:rPr>
        <w:t xml:space="preserve"> </w:t>
      </w:r>
      <w:proofErr w:type="spellStart"/>
      <w:r>
        <w:rPr>
          <w:i/>
          <w:iCs/>
        </w:rPr>
        <w:t>c</w:t>
      </w:r>
      <w:r w:rsidRPr="00760F74">
        <w:rPr>
          <w:i/>
          <w:iCs/>
        </w:rPr>
        <w:t>amino</w:t>
      </w:r>
      <w:proofErr w:type="spellEnd"/>
      <w:r w:rsidRPr="00760F74">
        <w:rPr>
          <w:i/>
          <w:iCs/>
        </w:rPr>
        <w:t xml:space="preserve"> </w:t>
      </w:r>
      <w:r w:rsidRPr="00760F74">
        <w:t>translated by the newly formed feminist collective Feminists Liberation Group, data needed for the research is thus concentrated in social media platforms through which the collective furthers their feminist agenda and promulgates their activities. The feminist group is reachable via Facebook and Twitter</w:t>
      </w:r>
      <w:r>
        <w:t>,</w:t>
      </w:r>
      <w:r w:rsidRPr="00760F74">
        <w:t xml:space="preserve"> where they are searchable by</w:t>
      </w:r>
      <w:r>
        <w:t xml:space="preserve"> </w:t>
      </w:r>
      <w:proofErr w:type="spellStart"/>
      <w:r w:rsidRPr="00760F74">
        <w:rPr>
          <w:rFonts w:ascii="Browallia New" w:hAnsi="Browallia New" w:cs="Browallia New"/>
          <w:sz w:val="21"/>
          <w:cs/>
        </w:rPr>
        <w:t>เฟมินิสต์ปลดแอก</w:t>
      </w:r>
      <w:proofErr w:type="spellEnd"/>
      <w:r w:rsidRPr="00760F74">
        <w:rPr>
          <w:rFonts w:cs="Angsana New"/>
          <w:sz w:val="21"/>
          <w:cs/>
        </w:rPr>
        <w:t xml:space="preserve"> </w:t>
      </w:r>
      <w:r w:rsidRPr="00760F74">
        <w:rPr>
          <w:rFonts w:cs="Angsana New"/>
        </w:rPr>
        <w:t xml:space="preserve">(@femliberateth). </w:t>
      </w:r>
      <w:r w:rsidRPr="00760F74">
        <w:t xml:space="preserve">Notwithstanding the pre-existence of many women’s rights groups, </w:t>
      </w:r>
      <w:r>
        <w:t>Feminist Liberation Group</w:t>
      </w:r>
      <w:r w:rsidRPr="00760F74">
        <w:t xml:space="preserve"> is chosen as the primary source of data collection </w:t>
      </w:r>
      <w:r>
        <w:t>owing to</w:t>
      </w:r>
      <w:r w:rsidRPr="00760F74">
        <w:t xml:space="preserve"> their role in </w:t>
      </w:r>
      <w:r>
        <w:t xml:space="preserve">the </w:t>
      </w:r>
      <w:r w:rsidRPr="00760F74">
        <w:t xml:space="preserve">revival of feminist activism in tandem with the broader pro-democracy movement. </w:t>
      </w:r>
    </w:p>
    <w:p w14:paraId="4919694A" w14:textId="77777777" w:rsidR="00F01DD9" w:rsidRDefault="00F01DD9" w:rsidP="00F01DD9">
      <w:pPr>
        <w:pStyle w:val="Newparagraph"/>
        <w:jc w:val="both"/>
        <w:rPr>
          <w:rFonts w:cs="Angsana New"/>
        </w:rPr>
      </w:pPr>
      <w:r w:rsidRPr="00760F74">
        <w:t>The Thai translation of the original Chilean song</w:t>
      </w:r>
      <w:r>
        <w:t xml:space="preserve"> and a recording of their performance are</w:t>
      </w:r>
      <w:r w:rsidRPr="00760F74">
        <w:t xml:space="preserve"> retrievable from the feminist collective’s own social media pages.</w:t>
      </w:r>
      <w:r w:rsidRPr="001000A6">
        <w:rPr>
          <w:color w:val="FF0000"/>
        </w:rPr>
        <w:t xml:space="preserve"> </w:t>
      </w:r>
      <w:r>
        <w:t xml:space="preserve">Additionally, </w:t>
      </w:r>
      <w:r w:rsidRPr="00760F74">
        <w:t xml:space="preserve">to trace the extent to which the Thai-translated song has served to shape, crystallise, and transform local Thai feminist dialogues and discourses, online conversations on Thai Twitter around the performance of the choreographed song </w:t>
      </w:r>
      <w:r>
        <w:t>have been</w:t>
      </w:r>
      <w:r w:rsidRPr="00760F74">
        <w:t xml:space="preserve"> extracted by inputting </w:t>
      </w:r>
      <w:proofErr w:type="spellStart"/>
      <w:r w:rsidRPr="00760F74">
        <w:rPr>
          <w:rFonts w:ascii="Browallia New" w:hAnsi="Browallia New" w:cs="Browallia New"/>
          <w:sz w:val="21"/>
          <w:cs/>
        </w:rPr>
        <w:t>สีดาลุยไฟ</w:t>
      </w:r>
      <w:proofErr w:type="spellEnd"/>
      <w:r w:rsidRPr="00760F74">
        <w:rPr>
          <w:rFonts w:cs="Angsana New"/>
          <w:sz w:val="21"/>
          <w:cs/>
        </w:rPr>
        <w:t xml:space="preserve"> </w:t>
      </w:r>
      <w:r w:rsidRPr="00760F74">
        <w:rPr>
          <w:rFonts w:cs="Angsana New"/>
        </w:rPr>
        <w:t>[</w:t>
      </w:r>
      <w:r w:rsidRPr="00402CF5">
        <w:rPr>
          <w:rFonts w:cs="Angsana New"/>
          <w:i/>
          <w:iCs/>
        </w:rPr>
        <w:t>Sita Lui Fai</w:t>
      </w:r>
      <w:r w:rsidRPr="00760F74">
        <w:rPr>
          <w:rFonts w:cs="Angsana New"/>
        </w:rPr>
        <w:t xml:space="preserve">], the Thai title of </w:t>
      </w:r>
      <w:r w:rsidRPr="00760F74">
        <w:rPr>
          <w:rFonts w:cs="Angsana New"/>
          <w:i/>
          <w:iCs/>
        </w:rPr>
        <w:t xml:space="preserve">Un </w:t>
      </w:r>
      <w:proofErr w:type="spellStart"/>
      <w:r>
        <w:rPr>
          <w:rFonts w:cs="Angsana New"/>
          <w:i/>
          <w:iCs/>
        </w:rPr>
        <w:t>v</w:t>
      </w:r>
      <w:r w:rsidRPr="00760F74">
        <w:rPr>
          <w:rFonts w:cs="Angsana New"/>
          <w:i/>
          <w:iCs/>
        </w:rPr>
        <w:t>iolador</w:t>
      </w:r>
      <w:proofErr w:type="spellEnd"/>
      <w:r w:rsidRPr="00760F74">
        <w:rPr>
          <w:rFonts w:cs="Angsana New"/>
          <w:i/>
          <w:iCs/>
        </w:rPr>
        <w:t xml:space="preserve"> </w:t>
      </w:r>
      <w:proofErr w:type="spellStart"/>
      <w:r>
        <w:rPr>
          <w:rFonts w:cs="Angsana New"/>
          <w:i/>
          <w:iCs/>
        </w:rPr>
        <w:t>e</w:t>
      </w:r>
      <w:r w:rsidRPr="00760F74">
        <w:rPr>
          <w:rFonts w:cs="Angsana New"/>
          <w:i/>
          <w:iCs/>
        </w:rPr>
        <w:t>n</w:t>
      </w:r>
      <w:proofErr w:type="spellEnd"/>
      <w:r w:rsidRPr="00760F74">
        <w:rPr>
          <w:rFonts w:cs="Angsana New"/>
          <w:i/>
          <w:iCs/>
        </w:rPr>
        <w:t xml:space="preserve"> </w:t>
      </w:r>
      <w:proofErr w:type="spellStart"/>
      <w:r>
        <w:rPr>
          <w:rFonts w:cs="Angsana New"/>
          <w:i/>
          <w:iCs/>
        </w:rPr>
        <w:t>t</w:t>
      </w:r>
      <w:r w:rsidRPr="00760F74">
        <w:rPr>
          <w:rFonts w:cs="Angsana New"/>
          <w:i/>
          <w:iCs/>
        </w:rPr>
        <w:t>u</w:t>
      </w:r>
      <w:proofErr w:type="spellEnd"/>
      <w:r>
        <w:rPr>
          <w:rFonts w:cs="Angsana New"/>
          <w:i/>
          <w:iCs/>
        </w:rPr>
        <w:t xml:space="preserve"> </w:t>
      </w:r>
      <w:proofErr w:type="spellStart"/>
      <w:r>
        <w:rPr>
          <w:rFonts w:cs="Angsana New"/>
          <w:i/>
          <w:iCs/>
        </w:rPr>
        <w:t>c</w:t>
      </w:r>
      <w:r w:rsidRPr="00760F74">
        <w:rPr>
          <w:rFonts w:cs="Angsana New"/>
          <w:i/>
          <w:iCs/>
        </w:rPr>
        <w:t>amino</w:t>
      </w:r>
      <w:proofErr w:type="spellEnd"/>
      <w:r w:rsidRPr="00760F74">
        <w:rPr>
          <w:rFonts w:cs="Angsana New"/>
        </w:rPr>
        <w:t xml:space="preserve">, as the search term. </w:t>
      </w:r>
    </w:p>
    <w:p w14:paraId="6EE92874" w14:textId="77777777" w:rsidR="00F01DD9" w:rsidRPr="00E0244A" w:rsidRDefault="00F01DD9" w:rsidP="00F01DD9">
      <w:pPr>
        <w:pStyle w:val="Newparagraph"/>
        <w:jc w:val="both"/>
        <w:rPr>
          <w:rFonts w:cs="Angsana New"/>
        </w:rPr>
      </w:pPr>
      <w:r w:rsidRPr="00760F74">
        <w:rPr>
          <w:rFonts w:cs="Angsana New"/>
        </w:rPr>
        <w:t>Lastly, data on their collaboration with related advocacy groups</w:t>
      </w:r>
      <w:r>
        <w:rPr>
          <w:rFonts w:cs="Angsana New"/>
        </w:rPr>
        <w:t xml:space="preserve">, since </w:t>
      </w:r>
      <w:r w:rsidRPr="00760F74">
        <w:rPr>
          <w:rFonts w:cs="Angsana New"/>
        </w:rPr>
        <w:t xml:space="preserve">their founding </w:t>
      </w:r>
      <w:r>
        <w:rPr>
          <w:rFonts w:cs="Angsana New"/>
        </w:rPr>
        <w:t xml:space="preserve">in June 2019 until </w:t>
      </w:r>
      <w:r w:rsidRPr="00760F74">
        <w:rPr>
          <w:rFonts w:cs="Angsana New"/>
        </w:rPr>
        <w:t>December 2020</w:t>
      </w:r>
      <w:r>
        <w:rPr>
          <w:rFonts w:cs="Angsana New"/>
        </w:rPr>
        <w:t>, has also been</w:t>
      </w:r>
      <w:r w:rsidRPr="00760F74">
        <w:rPr>
          <w:rFonts w:cs="Angsana New"/>
        </w:rPr>
        <w:t xml:space="preserve"> aggregated to better provide a context in which </w:t>
      </w:r>
      <w:r>
        <w:rPr>
          <w:rFonts w:cs="Angsana New"/>
        </w:rPr>
        <w:t xml:space="preserve">the </w:t>
      </w:r>
      <w:r w:rsidRPr="00760F74">
        <w:rPr>
          <w:rFonts w:cs="Angsana New"/>
        </w:rPr>
        <w:t xml:space="preserve">song will be analysed multi-modally. However, to ensure data manageability, information drawn from the collective’s interactive and collaborative activity with other advocacy groups is limited to those founded </w:t>
      </w:r>
      <w:r w:rsidRPr="00760F74">
        <w:rPr>
          <w:rFonts w:cs="Angsana New"/>
          <w:i/>
          <w:iCs/>
        </w:rPr>
        <w:t xml:space="preserve">after </w:t>
      </w:r>
      <w:r w:rsidRPr="00760F74">
        <w:rPr>
          <w:rFonts w:cs="Angsana New"/>
        </w:rPr>
        <w:t>the first pro-democracy mobilisation in mid-July 2020.</w:t>
      </w:r>
    </w:p>
    <w:p w14:paraId="4FD527B6" w14:textId="77777777" w:rsidR="00F01DD9" w:rsidRDefault="00F01DD9" w:rsidP="00F01DD9">
      <w:pPr>
        <w:autoSpaceDE w:val="0"/>
        <w:autoSpaceDN w:val="0"/>
        <w:adjustRightInd w:val="0"/>
        <w:spacing w:after="0" w:line="240" w:lineRule="auto"/>
        <w:jc w:val="center"/>
        <w:rPr>
          <w:rFonts w:ascii="Times New Roman" w:hAnsi="Times New Roman"/>
          <w:b/>
          <w:bCs/>
          <w:color w:val="000000"/>
          <w:sz w:val="20"/>
          <w:szCs w:val="20"/>
        </w:rPr>
      </w:pPr>
    </w:p>
    <w:p w14:paraId="2EB68945" w14:textId="3F615931" w:rsidR="007C0CE0" w:rsidRDefault="00F01DD9" w:rsidP="00F01DD9">
      <w:pPr>
        <w:autoSpaceDE w:val="0"/>
        <w:autoSpaceDN w:val="0"/>
        <w:adjustRightInd w:val="0"/>
        <w:spacing w:after="0" w:line="240" w:lineRule="auto"/>
        <w:jc w:val="center"/>
        <w:rPr>
          <w:rFonts w:ascii="Times New Roman" w:hAnsi="Times New Roman"/>
          <w:b/>
          <w:bCs/>
          <w:color w:val="000000"/>
          <w:sz w:val="20"/>
          <w:szCs w:val="20"/>
        </w:rPr>
      </w:pPr>
      <w:r w:rsidRPr="00F01DD9">
        <w:rPr>
          <w:rFonts w:ascii="Times New Roman" w:hAnsi="Times New Roman"/>
          <w:b/>
          <w:bCs/>
          <w:color w:val="000000"/>
          <w:sz w:val="20"/>
          <w:szCs w:val="20"/>
        </w:rPr>
        <w:t>MULTIMODAL CRITICAL DISCOURSE ANALYSIS</w:t>
      </w:r>
    </w:p>
    <w:p w14:paraId="06C7E64D" w14:textId="76371815" w:rsidR="00F01DD9" w:rsidRPr="00760F74" w:rsidRDefault="00F01DD9" w:rsidP="00F01DD9">
      <w:pPr>
        <w:pStyle w:val="Paragraph"/>
        <w:jc w:val="both"/>
      </w:pPr>
      <w:r w:rsidRPr="00760F74">
        <w:t xml:space="preserve">As a form of multimodal discourse, the Thai translated song performed in public is best analysed using Multimodal Critical Discourse Analysis as the methodological </w:t>
      </w:r>
      <w:r>
        <w:t>framework</w:t>
      </w:r>
      <w:r w:rsidRPr="00760F74">
        <w:t>. Multimodal Critical Discourse Analysis (MCDA) is a disciplinary marriage of Multimodality and Critical Discourse Analysis (CDA)</w:t>
      </w:r>
      <w:r>
        <w:t>,</w:t>
      </w:r>
      <w:r w:rsidRPr="00760F74">
        <w:t xml:space="preserve"> first proposed by Kress and van Leeuwen </w:t>
      </w:r>
      <w:r>
        <w:rPr>
          <w:i/>
          <w:iCs/>
        </w:rPr>
        <w:fldChar w:fldCharType="begin"/>
      </w:r>
      <w:r w:rsidR="00F806E4">
        <w:rPr>
          <w:i/>
          <w:iCs/>
        </w:rPr>
        <w:instrText xml:space="preserve"> ADDIN ZOTERO_ITEM CSL_CITATION {"citationID":"a1ro1qduvcg","properties":{"formattedCitation":"(1996)","plainCitation":"(1996)","noteIndex":0},"citationItems":[{"id":"2iuUgjjw/2IjwB7vn","uris":["http://www.mendeley.com/documents/?uuid=360638f5-0dc4-3971-aeaf-4c1ecbf59685"],"uri":["http://www.mendeley.com/documents/?uuid=360638f5-0dc4-3971-aeaf-4c1ecbf59685"],"itemData":{"author":[{"dropping-particle":"","family":"Kress","given":"Gunther R.","non-dropping-particle":"","parse-names":false,"suffix":""},{"dropping-particle":"van","family":"Leeuwen","given":"Theo","non-dropping-particle":"","parse-names":false,"suffix":""}],"id":"MHOz0Qyx/b1w6Yajc","issued":{"date-parts":[["1996"]]},"publisher":"Routledge","publisher-place":"London; New York","title":"Reading Images: The Grammar of Visual Design","type":"book"},"suppress-author":true}],"schema":"https://github.com/citation-style-language/schema/raw/master/csl-citation.json"} </w:instrText>
      </w:r>
      <w:r>
        <w:rPr>
          <w:i/>
          <w:iCs/>
        </w:rPr>
        <w:fldChar w:fldCharType="separate"/>
      </w:r>
      <w:r w:rsidRPr="003C21D1">
        <w:t>(1996)</w:t>
      </w:r>
      <w:r>
        <w:rPr>
          <w:i/>
          <w:iCs/>
        </w:rPr>
        <w:fldChar w:fldCharType="end"/>
      </w:r>
      <w:r w:rsidRPr="00760F74">
        <w:t>.</w:t>
      </w:r>
    </w:p>
    <w:p w14:paraId="779F5A58" w14:textId="62CF9BB0" w:rsidR="00D9179D" w:rsidRPr="00760F74" w:rsidRDefault="00F01DD9" w:rsidP="009B369A">
      <w:pPr>
        <w:pStyle w:val="Newparagraph"/>
        <w:jc w:val="both"/>
      </w:pPr>
      <w:r w:rsidRPr="00760F74">
        <w:t>As, however, noted by such CDA scholars</w:t>
      </w:r>
      <w:r w:rsidRPr="00760F74">
        <w:rPr>
          <w:color w:val="FF0000"/>
        </w:rPr>
        <w:t xml:space="preserve"> </w:t>
      </w:r>
      <w:r w:rsidRPr="006D3E57">
        <w:rPr>
          <w:color w:val="000000" w:themeColor="text1"/>
        </w:rPr>
        <w:t>as</w:t>
      </w:r>
      <w:r>
        <w:rPr>
          <w:color w:val="FF0000"/>
        </w:rPr>
        <w:t xml:space="preserve"> </w:t>
      </w:r>
      <w:r w:rsidRPr="00760F74">
        <w:t xml:space="preserve">van Dijk </w:t>
      </w:r>
      <w:r>
        <w:fldChar w:fldCharType="begin"/>
      </w:r>
      <w:r>
        <w:instrText xml:space="preserve"> ADDIN ZOTERO_ITEM CSL_CITATION {"citationID":"a4n6ol302u","properties":{"formattedCitation":"(2008)","plainCitation":"(2008)","noteIndex":0},"citationItems":[{"id":86,"uris":["http://zotero.org/users/2973096/items/PUEU6YKW"],"uri":["http://zotero.org/users/2973096/items/PUEU6YKW"],"itemData":{"id":86,"type":"book","event-place":"Basingstoke","publisher":"Palgrave Macmillan","publisher-place":"Basingstoke","title":"Discourse and Power","author":[{"family":"Dijk","given":"Teun A.","non-dropping-particle":"van"}],"issued":{"date-parts":[["2008"]]}},"suppress-author":true}],"schema":"https://github.com/citation-style-language/schema/raw/master/csl-citation.json"} </w:instrText>
      </w:r>
      <w:r>
        <w:fldChar w:fldCharType="separate"/>
      </w:r>
      <w:r w:rsidRPr="003C21D1">
        <w:t>(2008)</w:t>
      </w:r>
      <w:r>
        <w:fldChar w:fldCharType="end"/>
      </w:r>
      <w:r w:rsidRPr="00760F74">
        <w:t xml:space="preserve"> and </w:t>
      </w:r>
      <w:proofErr w:type="spellStart"/>
      <w:r w:rsidRPr="00760F74">
        <w:t>Wodak</w:t>
      </w:r>
      <w:proofErr w:type="spellEnd"/>
      <w:r w:rsidRPr="00760F74">
        <w:t xml:space="preserve"> and Meyer </w:t>
      </w:r>
      <w:r>
        <w:fldChar w:fldCharType="begin"/>
      </w:r>
      <w:r>
        <w:instrText xml:space="preserve"> ADDIN ZOTERO_ITEM CSL_CITATION {"citationID":"a402gfupre","properties":{"formattedCitation":"(2001)","plainCitation":"(2001)","noteIndex":0},"citationItems":[{"id":87,"uris":["http://zotero.org/users/2973096/items/YUNT3GLF"],"uri":["http://zotero.org/users/2973096/items/YUNT3GLF"],"itemData":{"id":87,"type":"book","event-place":"London","publisher":"SAGE Publications","publisher-place":"London","title":"Methods of Critical Discourse Analysis","editor":[{"family":"Wodak","given":"Ruth"},{"family":"Meyer","given":"Michael"}],"issued":{"date-parts":[["2001"]]}},"suppress-author":true}],"schema":"https://github.com/citation-style-language/schema/raw/master/csl-citation.json"} </w:instrText>
      </w:r>
      <w:r>
        <w:fldChar w:fldCharType="separate"/>
      </w:r>
      <w:r w:rsidRPr="003C21D1">
        <w:t>(2001)</w:t>
      </w:r>
      <w:r>
        <w:fldChar w:fldCharType="end"/>
      </w:r>
      <w:r w:rsidRPr="00760F74">
        <w:t>, Critical Discourse Analysis is not a method of discourse analysis per se. Rather, it is a critical</w:t>
      </w:r>
      <w:r w:rsidRPr="00760F74">
        <w:rPr>
          <w:rFonts w:cstheme="minorBidi"/>
          <w:cs/>
        </w:rPr>
        <w:t xml:space="preserve"> </w:t>
      </w:r>
      <w:r w:rsidRPr="00760F74">
        <w:rPr>
          <w:rFonts w:cstheme="minorBidi"/>
        </w:rPr>
        <w:t xml:space="preserve">linguistic </w:t>
      </w:r>
      <w:r w:rsidRPr="00760F74">
        <w:t xml:space="preserve">approach to “analysing opaque as well as transparent structural relationships of dominance, discrimination, power and control as manifested in language” </w:t>
      </w:r>
      <w:r>
        <w:fldChar w:fldCharType="begin"/>
      </w:r>
      <w:r>
        <w:instrText xml:space="preserve"> ADDIN ZOTERO_ITEM CSL_CITATION {"citationID":"a291dr5389c","properties":{"formattedCitation":"(Wodak &amp; Meyer, 2001, p. 2)","plainCitation":"(Wodak &amp; Meyer, 2001, p. 2)","noteIndex":0},"citationItems":[{"id":87,"uris":["http://zotero.org/users/2973096/items/YUNT3GLF"],"uri":["http://zotero.org/users/2973096/items/YUNT3GLF"],"itemData":{"id":87,"type":"book","event-place":"London","publisher":"SAGE Publications","publisher-place":"London","title":"Methods of Critical Discourse Analysis","editor":[{"family":"Wodak","given":"Ruth"},{"family":"Meyer","given":"Michael"}],"issued":{"date-parts":[["2001"]]}},"locator":"2"}],"schema":"https://github.com/citation-style-language/schema/raw/master/csl-citation.json"} </w:instrText>
      </w:r>
      <w:r>
        <w:fldChar w:fldCharType="separate"/>
      </w:r>
      <w:r w:rsidRPr="003C21D1">
        <w:t>(Wodak &amp; Meyer, 2001, p. 2)</w:t>
      </w:r>
      <w:r>
        <w:fldChar w:fldCharType="end"/>
      </w:r>
      <w:r>
        <w:t xml:space="preserve"> and “</w:t>
      </w:r>
      <w:proofErr w:type="spellStart"/>
      <w:r>
        <w:t>scrutinis</w:t>
      </w:r>
      <w:proofErr w:type="spellEnd"/>
      <w:r>
        <w:t>[</w:t>
      </w:r>
      <w:proofErr w:type="spellStart"/>
      <w:r>
        <w:t>ing</w:t>
      </w:r>
      <w:proofErr w:type="spellEnd"/>
      <w:r>
        <w:t xml:space="preserve">] the intended ideological representations” conjured up by language </w:t>
      </w:r>
      <w:r>
        <w:fldChar w:fldCharType="begin"/>
      </w:r>
      <w:r>
        <w:instrText xml:space="preserve"> ADDIN ZOTERO_ITEM CSL_CITATION {"citationID":"bGTq7vFJ","properties":{"formattedCitation":"(Ramanathan &amp; Tan, 2015, p. 66)","plainCitation":"(Ramanathan &amp; Tan, 2015, p. 66)","noteIndex":0},"citationItems":[{"id":324,"uris":["http://zotero.org/users/2973096/items/4P3RDQA5"],"uri":["http://zotero.org/users/2973096/items/4P3RDQA5"],"itemData":{"id":324,"type":"article-journal","container-title":"3L: Language, Linguistics, Literature","issue":"3","page":"57-68","title":"Application of critical discourse analysis in media discourse studies","volume":"21","author":[{"family":"Ramanathan","given":"Renugah"},{"family":"Tan","given":"Bee Hoon"}],"issued":{"date-parts":[["2015"]]}},"locator":"66"}],"schema":"https://github.com/citation-style-language/schema/raw/master/csl-citation.json"} </w:instrText>
      </w:r>
      <w:r>
        <w:fldChar w:fldCharType="separate"/>
      </w:r>
      <w:r>
        <w:rPr>
          <w:noProof/>
        </w:rPr>
        <w:t>(Ramanathan &amp; Tan, 2015, p. 66)</w:t>
      </w:r>
      <w:r>
        <w:fldChar w:fldCharType="end"/>
      </w:r>
      <w:r w:rsidRPr="00760F74">
        <w:t xml:space="preserve">. </w:t>
      </w:r>
      <w:r w:rsidR="00B6479A">
        <w:t xml:space="preserve">In other words, the strength of CDA lies in its </w:t>
      </w:r>
      <w:r w:rsidR="00C252A7">
        <w:t xml:space="preserve">methodological flexibility to </w:t>
      </w:r>
      <w:r w:rsidR="00124BD3">
        <w:t>uncover the power of language to</w:t>
      </w:r>
      <w:r w:rsidR="002A6372">
        <w:t xml:space="preserve"> influence people’s understandings of the </w:t>
      </w:r>
      <w:r w:rsidR="009B369A">
        <w:t xml:space="preserve">world around them </w:t>
      </w:r>
      <w:r w:rsidR="009B369A">
        <w:fldChar w:fldCharType="begin"/>
      </w:r>
      <w:r w:rsidR="00C43F72">
        <w:instrText xml:space="preserve"> ADDIN ZOTERO_ITEM CSL_CITATION {"citationID":"aCHyrQ3p","properties":{"formattedCitation":"(Dezhkameh et al., 2021, p. 233)","plainCitation":"(Dezhkameh et al., 2021, p. 233)","noteIndex":0},"citationItems":[{"id":869,"uris":["http://zotero.org/users/2973096/items/9JCZR6W5"],"uri":["http://zotero.org/users/2973096/items/9JCZR6W5"],"itemData":{"id":869,"type":"book","abstract":"The policies and ideologies of countries are reflected in the propagated media of that country, and newspapers are no exception. Covid-19 has affected the lives of people all around the world. The present study investigated the ideological differences in reporting the news related to Covid-19 in light of Van Dijk’s ideological square framework. To do so, a representative sample of 56 news articles was chosen over a period of one year (from January 2020 to the end\nof January 2021) from one Iranian and one American newspaper, the Tehran Times and The New York Times. Overall, 2,977 clauses were analysed both qualitatively, to find out the reason of occurrence, and quantitatively, to determine the frequency of occurrence for each micro-strategy. Evidentiality, Hyperbole, Metaphor, National Self-Glorification, Negative Lexicalisation, and Number Game were the most frequent micro-strategies. Such high frequencies of the strategies can make for effective discursive apparatus to make readers believe what news articles claim is true. The most salient implication of this study would be raising readers’ and academics’ awareness of the need to view news articles critically to avoid negative ramifications of ideological propagandas. In the same vein, newspapers need to be cognizant of the micro-strategies they consciously or sub-consciously employ since certain micro-strategies can be used to manipulate readers’ minds and help news agencies to feed their readers certain ideological and political agendas.","note":"DOI: 10.17576/gema-2021-2103-13","source":"ResearchGate","title":"A Critical Discourse Analysis of Covid-19 in American and Iranian Newspapers","volume":"21","author":[{"family":"Dezhkameh","given":"Ali"},{"family":"Layegh","given":"Nasim"},{"family":"Hadidi","given":"Yaser"}],"issued":{"date-parts":[["2021",8,30]]}},"locator":"233"}],"schema":"https://github.com/citation-style-language/schema/raw/master/csl-citation.json"} </w:instrText>
      </w:r>
      <w:r w:rsidR="009B369A">
        <w:fldChar w:fldCharType="separate"/>
      </w:r>
      <w:r w:rsidR="00C43F72">
        <w:rPr>
          <w:noProof/>
        </w:rPr>
        <w:t>(Dezhkameh et al., 2021, p. 233)</w:t>
      </w:r>
      <w:r w:rsidR="009B369A">
        <w:fldChar w:fldCharType="end"/>
      </w:r>
      <w:r w:rsidR="00C43F72">
        <w:t xml:space="preserve">. </w:t>
      </w:r>
      <w:r w:rsidRPr="00760F74">
        <w:t xml:space="preserve">Typically, analysts use any method necessary to achieve the aims of their research </w:t>
      </w:r>
      <w:r>
        <w:fldChar w:fldCharType="begin"/>
      </w:r>
      <w:r>
        <w:instrText xml:space="preserve"> ADDIN ZOTERO_ITEM CSL_CITATION {"citationID":"a1uipfahep","properties":{"formattedCitation":"(van Dijk, 2008; Wodak &amp; Meyer, 2001)","plainCitation":"(van Dijk, 2008; Wodak &amp; Meyer, 2001)","noteIndex":0},"citationItems":[{"id":86,"uris":["http://zotero.org/users/2973096/items/PUEU6YKW"],"uri":["http://zotero.org/users/2973096/items/PUEU6YKW"],"itemData":{"id":86,"type":"book","event-place":"Basingstoke","publisher":"Palgrave Macmillan","publisher-place":"Basingstoke","title":"Discourse and Power","author":[{"family":"Dijk","given":"Teun A.","non-dropping-particle":"van"}],"issued":{"date-parts":[["2008"]]}}},{"id":87,"uris":["http://zotero.org/users/2973096/items/YUNT3GLF"],"uri":["http://zotero.org/users/2973096/items/YUNT3GLF"],"itemData":{"id":87,"type":"book","event-place":"London","publisher":"SAGE Publications","publisher-place":"London","title":"Methods of Critical Discourse Analysis","editor":[{"family":"Wodak","given":"Ruth"},{"family":"Meyer","given":"Michael"}],"issued":{"date-parts":[["2001"]]}}}],"schema":"https://github.com/citation-style-language/schema/raw/master/csl-citation.json"} </w:instrText>
      </w:r>
      <w:r>
        <w:fldChar w:fldCharType="separate"/>
      </w:r>
      <w:r w:rsidRPr="003C21D1">
        <w:t>(van Dijk, 2008; Wodak &amp; Meyer, 2001)</w:t>
      </w:r>
      <w:r>
        <w:fldChar w:fldCharType="end"/>
      </w:r>
      <w:r>
        <w:t xml:space="preserve"> and, t</w:t>
      </w:r>
      <w:r w:rsidRPr="00760F74">
        <w:t xml:space="preserve">herefore, methodological diversity is characteristic of CDA as leading CDA academics including </w:t>
      </w:r>
      <w:proofErr w:type="spellStart"/>
      <w:r w:rsidRPr="00760F74">
        <w:t>Jäger</w:t>
      </w:r>
      <w:proofErr w:type="spellEnd"/>
      <w:r w:rsidR="006D7788">
        <w:t xml:space="preserve"> </w:t>
      </w:r>
      <w:r w:rsidR="006D7788">
        <w:fldChar w:fldCharType="begin"/>
      </w:r>
      <w:r w:rsidR="00F84187">
        <w:instrText xml:space="preserve"> ADDIN ZOTERO_ITEM CSL_CITATION {"citationID":"ftMPo1kw","properties":{"formattedCitation":"(2001)","plainCitation":"(2001)","noteIndex":0},"citationItems":[{"id":690,"uris":["http://zotero.org/users/2973096/items/TG42LNU2"],"uri":["http://zotero.org/users/2973096/items/TG42LNU2"],"itemData":{"id":690,"type":"chapter","container-title":"Methods of Critical Discourse Analysis","page":"32-62","title":"Discourse and knowledge: Theoretical and methodological aspects of a critical discourse and dispositive analysis","author":[{"family":"Jäger","given":"Siegfried"}],"editor":[{"family":"Wodak","given":"Ruth"},{"family":"Meyer","given":"Michael"}],"issued":{"date-parts":[["2001"]]}},"suppress-author":true}],"schema":"https://github.com/citation-style-language/schema/raw/master/csl-citation.json"} </w:instrText>
      </w:r>
      <w:r w:rsidR="006D7788">
        <w:fldChar w:fldCharType="separate"/>
      </w:r>
      <w:r w:rsidR="00F84187">
        <w:rPr>
          <w:noProof/>
        </w:rPr>
        <w:t>(2001)</w:t>
      </w:r>
      <w:r w:rsidR="006D7788">
        <w:fldChar w:fldCharType="end"/>
      </w:r>
      <w:r w:rsidRPr="00760F74">
        <w:t xml:space="preserve">, van Dijk </w:t>
      </w:r>
      <w:r>
        <w:fldChar w:fldCharType="begin"/>
      </w:r>
      <w:r w:rsidR="00F806E4">
        <w:instrText xml:space="preserve"> ADDIN ZOTERO_ITEM CSL_CITATION {"citationID":"a2ilhuhud49","properties":{"formattedCitation":"(1997)","plainCitation":"(1997)","noteIndex":0},"citationItems":[{"id":"2iuUgjjw/8uRnPhSJ","uris":["http://www.mendeley.com/documents/?uuid=6f81ef7c-2aef-4ac4-b9d2-11edb032a32d","http://www.mendeley.com/documents/?uuid=84094011-819b-4f0d-8384-831310bef43d"],"uri":["http://www.mendeley.com/documents/?uuid=6f81ef7c-2aef-4ac4-b9d2-11edb032a32d","http://www.mendeley.com/documents/?uuid=84094011-819b-4f0d-8384-831310bef43d"],"itemData":{"author":[{"dropping-particle":"","family":"Dijk","given":"Teun A.","non-dropping-particle":"van","parse-names":false,"suffix":""}],"id":"MHOz0Qyx/vuW3THbB","issued":{"date-parts":[["1997"]]},"publisher":"SAGE Publications","publisher-place":"London","title":"Discourse Studies: A Multidisciplinary Introduction","type":"book"},"suppress-author":true}],"schema":"https://github.com/citation-style-language/schema/raw/master/csl-citation.json"} </w:instrText>
      </w:r>
      <w:r>
        <w:fldChar w:fldCharType="separate"/>
      </w:r>
      <w:r w:rsidRPr="003C21D1">
        <w:t>(1997)</w:t>
      </w:r>
      <w:r>
        <w:fldChar w:fldCharType="end"/>
      </w:r>
      <w:r w:rsidRPr="00760F74">
        <w:t xml:space="preserve">, Fairclough </w:t>
      </w:r>
      <w:r>
        <w:fldChar w:fldCharType="begin"/>
      </w:r>
      <w:r w:rsidR="00F806E4">
        <w:instrText xml:space="preserve"> ADDIN ZOTERO_ITEM CSL_CITATION {"citationID":"a19e5i795o3","properties":{"formattedCitation":"(1989)","plainCitation":"(1989)","noteIndex":0},"citationItems":[{"id":"2iuUgjjw/xXKXGSMx","uris":["http://www.mendeley.com/documents/?uuid=26672bd8-6528-4e89-a845-5b2c8a637038"],"uri":["http://www.mendeley.com/documents/?uuid=26672bd8-6528-4e89-a845-5b2c8a637038"],"itemData":{"author":[{"dropping-particle":"","family":"Fairclough","given":"Norman","non-dropping-particle":"","parse-names":false,"suffix":""}],"id":"MHOz0Qyx/48MhuXbo","issued":{"date-parts":[["1989"]]},"publisher":"Longman Inc.","publisher-place":"Essex; New York","title":"Language and Power","type":"book"},"suppress-author":true}],"schema":"https://github.com/citation-style-language/schema/raw/master/csl-citation.json"} </w:instrText>
      </w:r>
      <w:r>
        <w:fldChar w:fldCharType="separate"/>
      </w:r>
      <w:r w:rsidRPr="003C21D1">
        <w:t>(1989)</w:t>
      </w:r>
      <w:r>
        <w:fldChar w:fldCharType="end"/>
      </w:r>
      <w:r w:rsidRPr="00760F74">
        <w:t xml:space="preserve">, </w:t>
      </w:r>
      <w:proofErr w:type="spellStart"/>
      <w:r w:rsidRPr="00760F74">
        <w:t>Reisigl</w:t>
      </w:r>
      <w:proofErr w:type="spellEnd"/>
      <w:r w:rsidRPr="00760F74">
        <w:t xml:space="preserve"> and </w:t>
      </w:r>
      <w:proofErr w:type="spellStart"/>
      <w:r w:rsidRPr="00760F74">
        <w:t>Wodak</w:t>
      </w:r>
      <w:proofErr w:type="spellEnd"/>
      <w:r w:rsidRPr="00760F74">
        <w:t xml:space="preserve"> </w:t>
      </w:r>
      <w:r>
        <w:fldChar w:fldCharType="begin"/>
      </w:r>
      <w:r w:rsidR="00F806E4">
        <w:instrText xml:space="preserve"> ADDIN ZOTERO_ITEM CSL_CITATION {"citationID":"a2353milh09","properties":{"formattedCitation":"(2001)","plainCitation":"(2001)","noteIndex":0},"citationItems":[{"id":"2iuUgjjw/kyyxdGBS","uris":["http://www.mendeley.com/documents/?uuid=f379c861-c90f-4cd2-8a16-89ff57977765","http://www.mendeley.com/documents/?uuid=0ae0426f-5d74-4873-8f4a-b213123bcbd5"],"uri":["http://www.mendeley.com/documents/?uuid=f379c861-c90f-4cd2-8a16-89ff57977765","http://www.mendeley.com/documents/?uuid=0ae0426f-5d74-4873-8f4a-b213123bcbd5"],"itemData":{"author":[{"dropping-particle":"","family":"Reisigl","given":"Martin","non-dropping-particle":"","parse-names":false,"suffix":""},{"dropping-particle":"","family":"Wodak","given":"Ruth","non-dropping-particle":"","parse-names":false,"suffix":""}],"id":"MHOz0Qyx/xUk5Um2C","issued":{"date-parts":[["2001"]]},"publisher":"Routledge","publisher-place":"London","title":"Discourse and Discrimination. Rhetorics of Racism and Antisemitism","type":"book"},"suppress-author":true}],"schema":"https://github.com/citation-style-language/schema/raw/master/csl-citation.json"} </w:instrText>
      </w:r>
      <w:r>
        <w:fldChar w:fldCharType="separate"/>
      </w:r>
      <w:r w:rsidRPr="003C21D1">
        <w:t>(2001)</w:t>
      </w:r>
      <w:r>
        <w:fldChar w:fldCharType="end"/>
      </w:r>
      <w:r w:rsidRPr="00760F74">
        <w:t xml:space="preserve">, and </w:t>
      </w:r>
      <w:proofErr w:type="spellStart"/>
      <w:r w:rsidRPr="00760F74">
        <w:t>Scollon</w:t>
      </w:r>
      <w:proofErr w:type="spellEnd"/>
      <w:r w:rsidRPr="00760F74">
        <w:t xml:space="preserve"> </w:t>
      </w:r>
      <w:r>
        <w:fldChar w:fldCharType="begin"/>
      </w:r>
      <w:r w:rsidR="00F806E4">
        <w:instrText xml:space="preserve"> ADDIN ZOTERO_ITEM CSL_CITATION {"citationID":"a27pbi2mv74","properties":{"formattedCitation":"(1998)","plainCitation":"(1998)","noteIndex":0},"citationItems":[{"id":"2iuUgjjw/XKgYSEgz","uris":["http://www.mendeley.com/documents/?uuid=dbfa4693-bbf3-44ca-99a9-5308c9d5f9d0","http://www.mendeley.com/documents/?uuid=202eea6b-01bb-4336-a924-93537c2361f7"],"uri":["http://www.mendeley.com/documents/?uuid=dbfa4693-bbf3-44ca-99a9-5308c9d5f9d0","http://www.mendeley.com/documents/?uuid=202eea6b-01bb-4336-a924-93537c2361f7"],"itemData":{"author":[{"dropping-particle":"","family":"Scollon","given":"Ron","non-dropping-particle":"","parse-names":false,"suffix":""}],"container-title":"Research on Language &amp; Social Interaction","id":"MHOz0Qyx/1R9oVgo7","issue":"1-2","issued":{"date-parts":[["1998"]]},"page":"149-154","title":"Mediated discourse and social interaction","type":"article-journal","volume":"32"},"suppress-author":true}],"schema":"https://github.com/citation-style-language/schema/raw/master/csl-citation.json"} </w:instrText>
      </w:r>
      <w:r>
        <w:fldChar w:fldCharType="separate"/>
      </w:r>
      <w:r w:rsidRPr="003C21D1">
        <w:t>(1998)</w:t>
      </w:r>
      <w:r>
        <w:fldChar w:fldCharType="end"/>
      </w:r>
      <w:r w:rsidRPr="00760F74">
        <w:t xml:space="preserve"> all employ differing methods of analysis for the social themes of their choosing.</w:t>
      </w:r>
    </w:p>
    <w:p w14:paraId="1056AE73" w14:textId="668FF540" w:rsidR="00F01DD9" w:rsidRPr="00760F74" w:rsidRDefault="00F01DD9" w:rsidP="00F01DD9">
      <w:pPr>
        <w:pStyle w:val="Newparagraph"/>
        <w:jc w:val="both"/>
      </w:pPr>
      <w:r w:rsidRPr="00760F74">
        <w:t xml:space="preserve">Notwithstanding the lack of consensus on </w:t>
      </w:r>
      <w:r>
        <w:t xml:space="preserve">a systematic </w:t>
      </w:r>
      <w:r w:rsidRPr="00760F74">
        <w:t xml:space="preserve">analytical methodology </w:t>
      </w:r>
      <w:r>
        <w:t>with</w:t>
      </w:r>
      <w:r w:rsidRPr="00760F74">
        <w:t>in CDA, the current study model</w:t>
      </w:r>
      <w:r w:rsidR="00223093">
        <w:t>s</w:t>
      </w:r>
      <w:r w:rsidRPr="00760F74">
        <w:t xml:space="preserve"> its analysis on what Fairclough loosely terms “a three-dimensional approach” </w:t>
      </w:r>
      <w:r>
        <w:fldChar w:fldCharType="begin"/>
      </w:r>
      <w:r w:rsidR="00F806E4">
        <w:instrText xml:space="preserve"> ADDIN ZOTERO_ITEM CSL_CITATION {"citationID":"ac5q7qqtdu","properties":{"formattedCitation":"(Fairclough, 1992, p. 8)","plainCitation":"(Fairclough, 1992, p. 8)","dontUpdate":true,"noteIndex":0},"citationItems":[{"id":"2iuUgjjw/PzKfXg0H","uris":["http://www.mendeley.com/documents/?uuid=d5d3554a-5910-3d05-8310-22d247802d95"],"uri":["http://www.mendeley.com/documents/?uuid=d5d3554a-5910-3d05-8310-22d247802d95"],"itemData":{"author":[{"dropping-particle":"","family":"Fairclough","given":"Norman","non-dropping-particle":"","parse-names":false,"suffix":""}],"id":"MHOz0Qyx/bnPlb9Fk","issued":{"date-parts":[["1992"]]},"publisher":"Polity Press","publisher-place":"Cambridge","title":"Discourse and Social Change","type":"book"},"locator":"8"}],"schema":"https://github.com/citation-style-language/schema/raw/master/csl-citation.json"} </w:instrText>
      </w:r>
      <w:r>
        <w:fldChar w:fldCharType="separate"/>
      </w:r>
      <w:r w:rsidRPr="003C21D1">
        <w:t>(1992, p. 8)</w:t>
      </w:r>
      <w:r>
        <w:fldChar w:fldCharType="end"/>
      </w:r>
      <w:r>
        <w:t>,</w:t>
      </w:r>
      <w:r w:rsidRPr="00760F74">
        <w:t xml:space="preserve"> </w:t>
      </w:r>
      <w:r w:rsidRPr="00760F74">
        <w:rPr>
          <w:color w:val="000000" w:themeColor="text1"/>
        </w:rPr>
        <w:t xml:space="preserve">which involves the treatment of discourse as “a piece of text, an instance of discursive practice, and an instance of social practice” </w:t>
      </w:r>
      <w:r w:rsidRPr="00760F74">
        <w:t>(1992, p.4). As per this model:</w:t>
      </w:r>
    </w:p>
    <w:p w14:paraId="686F27CC" w14:textId="6E6C14F4" w:rsidR="00F01DD9" w:rsidRPr="009807B5" w:rsidRDefault="00F01DD9" w:rsidP="00F01DD9">
      <w:pPr>
        <w:pStyle w:val="Displayedquotation"/>
      </w:pPr>
      <w:r w:rsidRPr="009807B5">
        <w:t xml:space="preserve">actual instances of discourse […] should be subjected to not just linguistic forms of textual analysis, but to analysis on three dimensions: analysis of the text, analysis of discourse processes of text production and interpretation </w:t>
      </w:r>
      <w:r>
        <w:t>[</w:t>
      </w:r>
      <w:r w:rsidRPr="009807B5">
        <w:t>…</w:t>
      </w:r>
      <w:r>
        <w:t xml:space="preserve">] </w:t>
      </w:r>
      <w:r w:rsidRPr="009807B5">
        <w:t xml:space="preserve">and social analysis of the discursive ‘event’ in terms of its social conditions and effects at various levels (situationally, institutionally, societally) </w:t>
      </w:r>
      <w:r w:rsidRPr="009807B5">
        <w:fldChar w:fldCharType="begin" w:fldLock="1"/>
      </w:r>
      <w:r w:rsidR="00F806E4">
        <w:instrText xml:space="preserve"> ADDIN ZOTERO_ITEM CSL_CITATION {"citationID":"ziV8bNAa","properties":{"formattedCitation":"(1992, p. 56)","plainCitation":"(1992, p. 56)","noteIndex":0},"citationItems":[{"id":"2iuUgjjw/PzKfXg0H","uris":["http://www.mendeley.com/documents/?uuid=d5d3554a-5910-3d05-8310-22d247802d95"],"uri":["http://www.mendeley.com/documents/?uuid=d5d3554a-5910-3d05-8310-22d247802d95"],"itemData":{"author":[{"dropping-particle":"","family":"Fairclough","given":"Norman","non-dropping-particle":"","parse-names":false,"suffix":""}],"id":"ITEM-1","issued":{"date-parts":[["1992"]]},"publisher":"Polity Press","publisher-place":"Cambridge","title":"Discourse and Social Change","type":"book"},"locator":"56","suppress-author":1}],"schema":"https://github.com/citation-style-language/schema/raw/master/csl-citation.json"} </w:instrText>
      </w:r>
      <w:r w:rsidRPr="009807B5">
        <w:fldChar w:fldCharType="separate"/>
      </w:r>
      <w:r w:rsidRPr="009807B5">
        <w:rPr>
          <w:noProof/>
        </w:rPr>
        <w:t>(1992, p. 56)</w:t>
      </w:r>
      <w:r w:rsidRPr="009807B5">
        <w:fldChar w:fldCharType="end"/>
      </w:r>
      <w:r w:rsidRPr="009807B5">
        <w:t>.</w:t>
      </w:r>
    </w:p>
    <w:p w14:paraId="0B56BBE4" w14:textId="77777777" w:rsidR="00F01DD9" w:rsidRPr="00040939" w:rsidRDefault="00F01DD9" w:rsidP="00F01DD9">
      <w:pPr>
        <w:pStyle w:val="Paragraph"/>
        <w:jc w:val="both"/>
      </w:pPr>
      <w:r w:rsidRPr="00760F74">
        <w:t>Thus, textual analysis in conjunction with the social structure on which the discourse in the form of a translated song hinges form</w:t>
      </w:r>
      <w:r>
        <w:t>s</w:t>
      </w:r>
      <w:r w:rsidRPr="00760F74">
        <w:t xml:space="preserve"> the basis of critical discourse analysis. While CDA as a tool can help uncover unequal power relations manifested through language use as a discursive event, multimodality as a conceptual framework has recently been utilised to “show how discourse and ideology can be revealed by closer analysis of communication in images, visual design, television, newspapers, toys and also in and through music” </w:t>
      </w:r>
      <w:r>
        <w:fldChar w:fldCharType="begin"/>
      </w:r>
      <w:r>
        <w:instrText xml:space="preserve"> ADDIN ZOTERO_ITEM CSL_CITATION {"citationID":"a1at7qddmjv","properties":{"formattedCitation":"(Way &amp; McKerrell, 2017, p. 1)","plainCitation":"(Way &amp; McKerrell, 2017, p. 1)","noteIndex":0},"citationItems":[{"id":89,"uris":["http://zotero.org/users/2973096/items/5WP6N2HS"],"uri":["http://zotero.org/users/2973096/items/5WP6N2HS"],"itemData":{"id":89,"type":"book","publisher":"Bloomsbury Publishing","title":"Music as Multimodal Discourse: Semiotics, Power and Protest","editor":[{"family":"Way","given":"Lyndon C.S."},{"family":"McKerrell","given":"Simon"}],"issued":{"date-parts":[["2017"]]}},"locator":"1"}],"schema":"https://github.com/citation-style-language/schema/raw/master/csl-citation.json"} </w:instrText>
      </w:r>
      <w:r>
        <w:fldChar w:fldCharType="separate"/>
      </w:r>
      <w:r w:rsidRPr="003C21D1">
        <w:t>(Way &amp; McKerrell, 2017, p. 1)</w:t>
      </w:r>
      <w:r>
        <w:fldChar w:fldCharType="end"/>
      </w:r>
      <w:r>
        <w:t>. T</w:t>
      </w:r>
      <w:r w:rsidRPr="00760F74">
        <w:t>herefore, Multimodal Critical Discourse Analysis is arguably the most suitable analytical tool for answering the research questions at h</w:t>
      </w:r>
      <w:r>
        <w:t>and.</w:t>
      </w:r>
    </w:p>
    <w:p w14:paraId="09F0A571"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70079446"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39224220" w14:textId="6094A415" w:rsidR="00F01DD9" w:rsidRPr="005D7A19" w:rsidRDefault="00F01DD9" w:rsidP="00F01DD9">
      <w:pPr>
        <w:pStyle w:val="Heading1"/>
        <w:jc w:val="center"/>
        <w:rPr>
          <w:lang w:val="fr-FR"/>
        </w:rPr>
      </w:pPr>
      <w:r w:rsidRPr="005D7A19">
        <w:rPr>
          <w:i/>
          <w:iCs/>
          <w:lang w:val="fr-FR"/>
        </w:rPr>
        <w:t xml:space="preserve">SITA LUI </w:t>
      </w:r>
      <w:proofErr w:type="gramStart"/>
      <w:r w:rsidRPr="005D7A19">
        <w:rPr>
          <w:i/>
          <w:iCs/>
          <w:lang w:val="fr-FR"/>
        </w:rPr>
        <w:t>FAI</w:t>
      </w:r>
      <w:r w:rsidRPr="005D7A19">
        <w:rPr>
          <w:lang w:val="fr-FR"/>
        </w:rPr>
        <w:t>:</w:t>
      </w:r>
      <w:proofErr w:type="gramEnd"/>
      <w:r w:rsidRPr="005D7A19">
        <w:rPr>
          <w:lang w:val="fr-FR"/>
        </w:rPr>
        <w:t xml:space="preserve"> A MULTIMODAL CRITICAL DISCOURSE ANALYSIS</w:t>
      </w:r>
    </w:p>
    <w:p w14:paraId="7608AFDF" w14:textId="77777777" w:rsidR="00F01DD9" w:rsidRDefault="00F01DD9" w:rsidP="00F01DD9">
      <w:pPr>
        <w:pStyle w:val="Paragraph"/>
        <w:jc w:val="both"/>
      </w:pPr>
      <w:r w:rsidRPr="00760F74">
        <w:t xml:space="preserve">According to Halliday’s </w:t>
      </w:r>
      <w:r>
        <w:fldChar w:fldCharType="begin"/>
      </w:r>
      <w:r>
        <w:instrText xml:space="preserve"> ADDIN ZOTERO_ITEM CSL_CITATION {"citationID":"SiiRVFxa","properties":{"formattedCitation":"(1978)","plainCitation":"(1978)","noteIndex":0},"citationItems":[{"id":691,"uris":["http://zotero.org/users/2973096/items/KMZE3YP2"],"uri":["http://zotero.org/users/2973096/items/KMZE3YP2"],"itemData":{"id":691,"type":"book","collection-title":"Open university set book","event-place":"London","ISBN":"978-0-7131-6259-2","language":"eng","number-of-pages":"256","publisher":"Arnold","publisher-place":"London","source":"K10plus ISBN","title":"Language as Social Semiotic: The Social Interpretation of Language and Meaning","title-short":"Language as social semiotic","author":[{"family":"Halliday","given":"Michael A. K."}],"issued":{"date-parts":[["1978"]]}},"suppress-author":true}],"schema":"https://github.com/citation-style-language/schema/raw/master/csl-citation.json"} </w:instrText>
      </w:r>
      <w:r>
        <w:fldChar w:fldCharType="separate"/>
      </w:r>
      <w:r>
        <w:rPr>
          <w:noProof/>
        </w:rPr>
        <w:t>(1978)</w:t>
      </w:r>
      <w:r>
        <w:fldChar w:fldCharType="end"/>
      </w:r>
      <w:r>
        <w:t xml:space="preserve"> </w:t>
      </w:r>
      <w:r w:rsidRPr="00760F74">
        <w:t>systemic functional grammar, which is the most used method in CDA, discourse serve</w:t>
      </w:r>
      <w:r>
        <w:t>s</w:t>
      </w:r>
      <w:r w:rsidRPr="00760F74">
        <w:t xml:space="preserve"> three </w:t>
      </w:r>
      <w:proofErr w:type="spellStart"/>
      <w:r w:rsidRPr="00760F74">
        <w:t>metafunctions</w:t>
      </w:r>
      <w:proofErr w:type="spellEnd"/>
      <w:r w:rsidRPr="00760F74">
        <w:t xml:space="preserve">: ideational, interpersonal, and textual. The </w:t>
      </w:r>
      <w:proofErr w:type="spellStart"/>
      <w:r w:rsidRPr="00760F74">
        <w:t>metafunctions</w:t>
      </w:r>
      <w:proofErr w:type="spellEnd"/>
      <w:r w:rsidRPr="00760F74">
        <w:t xml:space="preserve"> </w:t>
      </w:r>
      <w:r>
        <w:t>are</w:t>
      </w:r>
      <w:r w:rsidRPr="00760F74">
        <w:t xml:space="preserve"> condensed into a field-tenor-mode approach</w:t>
      </w:r>
      <w:r>
        <w:t>,</w:t>
      </w:r>
      <w:r w:rsidRPr="00760F74">
        <w:t xml:space="preserve"> where field refers to ideas implicit and explicit in a text, tenor to the relationship between those involved in a discursive event, and mode to the way in which information is presented.</w:t>
      </w:r>
    </w:p>
    <w:p w14:paraId="464FF453" w14:textId="65A9F338" w:rsidR="00F01DD9" w:rsidRDefault="00F01DD9" w:rsidP="00F01DD9">
      <w:pPr>
        <w:pStyle w:val="Newparagraph"/>
        <w:jc w:val="both"/>
      </w:pPr>
      <w:r>
        <w:t>Firstly,</w:t>
      </w:r>
      <w:r w:rsidRPr="00760F74">
        <w:t xml:space="preserve"> the Thai translation is, ideationally, very similar to the original Chilean song. In both versions, patriarchy is identified as the main culprit of gender-based violence and is </w:t>
      </w:r>
      <w:r w:rsidRPr="00760F74">
        <w:lastRenderedPageBreak/>
        <w:t xml:space="preserve">embodied in such state institutions as the police, the military, the judiciary, and the president. Likewise, “women” as a social category </w:t>
      </w:r>
      <w:r>
        <w:t>are</w:t>
      </w:r>
      <w:r w:rsidRPr="00760F74">
        <w:t xml:space="preserve"> established as the primary victim of patriarchy and body autonomy </w:t>
      </w:r>
      <w:r>
        <w:t xml:space="preserve">is </w:t>
      </w:r>
      <w:r w:rsidRPr="00760F74">
        <w:t>the central demand in both versions. Rape culture also figures prominently as a contributing factor to the entrenched problem of gender-based violence</w:t>
      </w:r>
      <w:r>
        <w:t>,</w:t>
      </w:r>
      <w:r w:rsidRPr="00760F74">
        <w:t xml:space="preserve"> as demonstrated through the lines exposing </w:t>
      </w:r>
      <w:proofErr w:type="gramStart"/>
      <w:r w:rsidRPr="00760F74">
        <w:t>slut</w:t>
      </w:r>
      <w:proofErr w:type="gramEnd"/>
      <w:r w:rsidRPr="00760F74">
        <w:t xml:space="preserve"> shaming “And I’m not guilty, not because of where I was or how I dressed” and “Doesn’t matter how slutty I am or where I go, it’s MY business” in the Chilean and Thai lyrics</w:t>
      </w:r>
      <w:r>
        <w:t xml:space="preserve">, </w:t>
      </w:r>
      <w:r w:rsidRPr="00760F74">
        <w:t>respectively</w:t>
      </w:r>
      <w:r w:rsidR="00071A81" w:rsidRPr="00E11BD7">
        <w:rPr>
          <w:rStyle w:val="FootnoteReference"/>
        </w:rPr>
        <w:footnoteReference w:id="2"/>
      </w:r>
      <w:r>
        <w:t xml:space="preserve"> (Table 1, line 7)</w:t>
      </w:r>
      <w:r w:rsidRPr="00760F74">
        <w:t xml:space="preserve">. The personification of the state as a rapist brings into sharp relief the </w:t>
      </w:r>
      <w:proofErr w:type="spellStart"/>
      <w:r w:rsidRPr="00760F74">
        <w:t>hypermasculinised</w:t>
      </w:r>
      <w:proofErr w:type="spellEnd"/>
      <w:r w:rsidRPr="00760F74">
        <w:t xml:space="preserve"> nature of the state</w:t>
      </w:r>
      <w:r>
        <w:t xml:space="preserve"> itself</w:t>
      </w:r>
      <w:r w:rsidRPr="00760F74">
        <w:t xml:space="preserve"> and</w:t>
      </w:r>
      <w:r>
        <w:t xml:space="preserve"> the various </w:t>
      </w:r>
      <w:r w:rsidRPr="00760F74">
        <w:t xml:space="preserve">state apparatuses. </w:t>
      </w:r>
    </w:p>
    <w:p w14:paraId="32405D74" w14:textId="678D936D" w:rsidR="006C1003" w:rsidRPr="00AA7EA9" w:rsidRDefault="006C1003" w:rsidP="00F87073">
      <w:pPr>
        <w:pStyle w:val="Tabletitle"/>
        <w:spacing w:line="240" w:lineRule="auto"/>
        <w:jc w:val="center"/>
        <w:rPr>
          <w:i/>
          <w:iCs/>
          <w:caps w:val="0"/>
          <w:sz w:val="18"/>
          <w:szCs w:val="18"/>
          <w:lang w:val="en-US"/>
        </w:rPr>
      </w:pPr>
      <w:r w:rsidRPr="00AA7EA9">
        <w:rPr>
          <w:sz w:val="18"/>
          <w:szCs w:val="18"/>
        </w:rPr>
        <w:t xml:space="preserve">Table </w:t>
      </w:r>
      <w:r w:rsidRPr="00AA7EA9">
        <w:rPr>
          <w:sz w:val="18"/>
          <w:szCs w:val="18"/>
        </w:rPr>
        <w:fldChar w:fldCharType="begin"/>
      </w:r>
      <w:r w:rsidRPr="00AA7EA9">
        <w:rPr>
          <w:sz w:val="18"/>
          <w:szCs w:val="18"/>
        </w:rPr>
        <w:instrText xml:space="preserve"> SEQ Table \* ARABIC </w:instrText>
      </w:r>
      <w:r w:rsidRPr="00AA7EA9">
        <w:rPr>
          <w:sz w:val="18"/>
          <w:szCs w:val="18"/>
        </w:rPr>
        <w:fldChar w:fldCharType="separate"/>
      </w:r>
      <w:r w:rsidR="00123762">
        <w:rPr>
          <w:noProof/>
          <w:sz w:val="18"/>
          <w:szCs w:val="18"/>
        </w:rPr>
        <w:t>1</w:t>
      </w:r>
      <w:r w:rsidRPr="00AA7EA9">
        <w:rPr>
          <w:noProof/>
          <w:sz w:val="18"/>
          <w:szCs w:val="18"/>
        </w:rPr>
        <w:fldChar w:fldCharType="end"/>
      </w:r>
      <w:r w:rsidRPr="00AA7EA9">
        <w:rPr>
          <w:noProof/>
          <w:sz w:val="18"/>
          <w:szCs w:val="18"/>
        </w:rPr>
        <w:t>.</w:t>
      </w:r>
      <w:r w:rsidRPr="00AA7EA9">
        <w:rPr>
          <w:sz w:val="18"/>
          <w:szCs w:val="18"/>
          <w:lang w:val="en-US"/>
        </w:rPr>
        <w:t xml:space="preserve"> </w:t>
      </w:r>
      <w:r w:rsidRPr="00AA7EA9">
        <w:rPr>
          <w:caps w:val="0"/>
          <w:sz w:val="18"/>
          <w:szCs w:val="18"/>
          <w:lang w:val="en-US"/>
        </w:rPr>
        <w:t xml:space="preserve">The Chilean and Thai Lyrics of </w:t>
      </w:r>
      <w:r w:rsidRPr="00AA7EA9">
        <w:rPr>
          <w:i/>
          <w:iCs/>
          <w:caps w:val="0"/>
          <w:sz w:val="18"/>
          <w:szCs w:val="18"/>
          <w:lang w:val="en-US"/>
        </w:rPr>
        <w:t xml:space="preserve">Un </w:t>
      </w:r>
      <w:proofErr w:type="spellStart"/>
      <w:r w:rsidRPr="00AA7EA9">
        <w:rPr>
          <w:rFonts w:cs="Angsana New"/>
          <w:i/>
          <w:iCs/>
          <w:caps w:val="0"/>
          <w:sz w:val="18"/>
          <w:szCs w:val="18"/>
          <w:lang w:val="en-US" w:bidi="th-TH"/>
        </w:rPr>
        <w:t>v</w:t>
      </w:r>
      <w:r w:rsidRPr="00AA7EA9">
        <w:rPr>
          <w:i/>
          <w:iCs/>
          <w:caps w:val="0"/>
          <w:sz w:val="18"/>
          <w:szCs w:val="18"/>
          <w:lang w:val="en-US"/>
        </w:rPr>
        <w:t>iolador</w:t>
      </w:r>
      <w:proofErr w:type="spellEnd"/>
      <w:r w:rsidRPr="00AA7EA9">
        <w:rPr>
          <w:i/>
          <w:iCs/>
          <w:caps w:val="0"/>
          <w:sz w:val="18"/>
          <w:szCs w:val="18"/>
          <w:lang w:val="en-US"/>
        </w:rPr>
        <w:t xml:space="preserve"> </w:t>
      </w:r>
      <w:proofErr w:type="spellStart"/>
      <w:r w:rsidRPr="00AA7EA9">
        <w:rPr>
          <w:i/>
          <w:iCs/>
          <w:caps w:val="0"/>
          <w:sz w:val="18"/>
          <w:szCs w:val="18"/>
          <w:lang w:val="en-US"/>
        </w:rPr>
        <w:t>en</w:t>
      </w:r>
      <w:proofErr w:type="spellEnd"/>
      <w:r w:rsidRPr="00AA7EA9">
        <w:rPr>
          <w:i/>
          <w:iCs/>
          <w:caps w:val="0"/>
          <w:sz w:val="18"/>
          <w:szCs w:val="18"/>
          <w:lang w:val="en-US"/>
        </w:rPr>
        <w:t xml:space="preserve"> </w:t>
      </w:r>
      <w:proofErr w:type="spellStart"/>
      <w:r w:rsidRPr="00AA7EA9">
        <w:rPr>
          <w:i/>
          <w:iCs/>
          <w:caps w:val="0"/>
          <w:sz w:val="18"/>
          <w:szCs w:val="18"/>
          <w:lang w:val="en-US"/>
        </w:rPr>
        <w:t>tu</w:t>
      </w:r>
      <w:proofErr w:type="spellEnd"/>
      <w:r w:rsidRPr="00AA7EA9">
        <w:rPr>
          <w:i/>
          <w:iCs/>
          <w:caps w:val="0"/>
          <w:sz w:val="18"/>
          <w:szCs w:val="18"/>
          <w:lang w:val="en-US"/>
        </w:rPr>
        <w:t xml:space="preserve"> </w:t>
      </w:r>
      <w:proofErr w:type="spellStart"/>
      <w:r w:rsidRPr="00AA7EA9">
        <w:rPr>
          <w:i/>
          <w:iCs/>
          <w:caps w:val="0"/>
          <w:sz w:val="18"/>
          <w:szCs w:val="18"/>
          <w:lang w:val="en-US"/>
        </w:rPr>
        <w:t>camino</w:t>
      </w:r>
      <w:proofErr w:type="spellEnd"/>
    </w:p>
    <w:tbl>
      <w:tblPr>
        <w:tblStyle w:val="PlainTable2"/>
        <w:tblW w:w="9414" w:type="dxa"/>
        <w:tblLook w:val="04A0" w:firstRow="1" w:lastRow="0" w:firstColumn="1" w:lastColumn="0" w:noHBand="0" w:noVBand="1"/>
      </w:tblPr>
      <w:tblGrid>
        <w:gridCol w:w="993"/>
        <w:gridCol w:w="908"/>
        <w:gridCol w:w="3402"/>
        <w:gridCol w:w="4111"/>
      </w:tblGrid>
      <w:tr w:rsidR="006C1003" w:rsidRPr="00AA7EA9" w14:paraId="6D324982" w14:textId="77777777" w:rsidTr="00E37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4DEFFF" w14:textId="77777777" w:rsidR="006C1003" w:rsidRPr="00AA7EA9" w:rsidRDefault="006C1003" w:rsidP="00E37EF5">
            <w:pPr>
              <w:pStyle w:val="Paragraph"/>
              <w:jc w:val="center"/>
              <w:rPr>
                <w:sz w:val="20"/>
                <w:szCs w:val="20"/>
              </w:rPr>
            </w:pPr>
            <w:r w:rsidRPr="00AA7EA9">
              <w:rPr>
                <w:sz w:val="20"/>
                <w:szCs w:val="20"/>
              </w:rPr>
              <w:t>Verse No.</w:t>
            </w:r>
          </w:p>
        </w:tc>
        <w:tc>
          <w:tcPr>
            <w:tcW w:w="908" w:type="dxa"/>
          </w:tcPr>
          <w:p w14:paraId="4AFD0711" w14:textId="77777777" w:rsidR="006C1003" w:rsidRPr="00AA7EA9" w:rsidRDefault="006C1003" w:rsidP="00E37EF5">
            <w:pPr>
              <w:pStyle w:val="Paragraph"/>
              <w:jc w:val="center"/>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Line No.</w:t>
            </w:r>
          </w:p>
        </w:tc>
        <w:tc>
          <w:tcPr>
            <w:tcW w:w="3402" w:type="dxa"/>
          </w:tcPr>
          <w:p w14:paraId="6804F38F" w14:textId="77777777" w:rsidR="006C1003" w:rsidRPr="00AA7EA9" w:rsidRDefault="006C1003" w:rsidP="00E37EF5">
            <w:pPr>
              <w:pStyle w:val="Paragraph"/>
              <w:jc w:val="center"/>
              <w:cnfStyle w:val="100000000000" w:firstRow="1" w:lastRow="0" w:firstColumn="0" w:lastColumn="0" w:oddVBand="0" w:evenVBand="0" w:oddHBand="0" w:evenHBand="0" w:firstRowFirstColumn="0" w:firstRowLastColumn="0" w:lastRowFirstColumn="0" w:lastRowLastColumn="0"/>
              <w:rPr>
                <w:i/>
                <w:iCs/>
                <w:sz w:val="20"/>
                <w:szCs w:val="20"/>
                <w:lang w:val="es-ES"/>
              </w:rPr>
            </w:pPr>
            <w:r w:rsidRPr="00AA7EA9">
              <w:rPr>
                <w:i/>
                <w:iCs/>
                <w:sz w:val="20"/>
                <w:szCs w:val="20"/>
                <w:lang w:val="es-ES"/>
              </w:rPr>
              <w:t>Un violador en tu camino</w:t>
            </w:r>
          </w:p>
          <w:p w14:paraId="2100B3BB" w14:textId="77777777" w:rsidR="006C1003" w:rsidRPr="00AA7EA9" w:rsidRDefault="006C1003" w:rsidP="00E37EF5">
            <w:pPr>
              <w:pStyle w:val="Newparagraph"/>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w:t>
            </w:r>
            <w:r w:rsidRPr="00AA7EA9">
              <w:rPr>
                <w:i/>
                <w:iCs/>
                <w:sz w:val="20"/>
                <w:szCs w:val="20"/>
              </w:rPr>
              <w:t>A rapist in your path</w:t>
            </w:r>
            <w:r w:rsidRPr="00AA7EA9">
              <w:rPr>
                <w:sz w:val="20"/>
                <w:szCs w:val="20"/>
              </w:rPr>
              <w:t>]</w:t>
            </w:r>
          </w:p>
        </w:tc>
        <w:tc>
          <w:tcPr>
            <w:tcW w:w="4111" w:type="dxa"/>
          </w:tcPr>
          <w:p w14:paraId="32FBCD4C" w14:textId="77777777" w:rsidR="006C1003" w:rsidRPr="00AA7EA9" w:rsidRDefault="006C1003" w:rsidP="00E37EF5">
            <w:pPr>
              <w:pStyle w:val="Paragraph"/>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A7EA9">
              <w:rPr>
                <w:i/>
                <w:iCs/>
                <w:sz w:val="20"/>
                <w:szCs w:val="20"/>
              </w:rPr>
              <w:t>Sita Lui Fai</w:t>
            </w:r>
          </w:p>
          <w:p w14:paraId="00FFB794" w14:textId="77777777" w:rsidR="006C1003" w:rsidRPr="00AA7EA9" w:rsidRDefault="006C1003" w:rsidP="00E37EF5">
            <w:pPr>
              <w:pStyle w:val="Newparagraph"/>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w:t>
            </w:r>
            <w:r w:rsidRPr="00AA7EA9">
              <w:rPr>
                <w:i/>
                <w:iCs/>
                <w:sz w:val="20"/>
                <w:szCs w:val="20"/>
                <w:lang w:eastAsia="zh-CN"/>
              </w:rPr>
              <w:t>Sita Walks through Fire</w:t>
            </w:r>
            <w:r w:rsidRPr="00AA7EA9">
              <w:rPr>
                <w:sz w:val="20"/>
                <w:szCs w:val="20"/>
                <w:lang w:eastAsia="zh-CN"/>
              </w:rPr>
              <w:t>]</w:t>
            </w:r>
          </w:p>
        </w:tc>
      </w:tr>
      <w:tr w:rsidR="006C1003" w:rsidRPr="00925C40" w14:paraId="7C6C8640"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D3AE887" w14:textId="77777777" w:rsidR="006C1003" w:rsidRPr="00AA7EA9" w:rsidRDefault="006C1003" w:rsidP="00E37EF5">
            <w:pPr>
              <w:spacing w:line="240" w:lineRule="auto"/>
              <w:jc w:val="center"/>
              <w:rPr>
                <w:rFonts w:ascii="Times New Roman" w:hAnsi="Times New Roman"/>
                <w:b w:val="0"/>
                <w:bCs w:val="0"/>
                <w:sz w:val="20"/>
                <w:szCs w:val="20"/>
              </w:rPr>
            </w:pPr>
            <w:r w:rsidRPr="00AA7EA9">
              <w:rPr>
                <w:rFonts w:ascii="Times New Roman" w:hAnsi="Times New Roman"/>
                <w:b w:val="0"/>
                <w:bCs w:val="0"/>
                <w:sz w:val="20"/>
                <w:szCs w:val="20"/>
              </w:rPr>
              <w:t>1</w:t>
            </w:r>
          </w:p>
        </w:tc>
        <w:tc>
          <w:tcPr>
            <w:tcW w:w="908" w:type="dxa"/>
          </w:tcPr>
          <w:p w14:paraId="17F7626E" w14:textId="77777777" w:rsidR="006C1003" w:rsidRPr="00505410" w:rsidRDefault="006C1003" w:rsidP="00E37EF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1</w:t>
            </w:r>
          </w:p>
        </w:tc>
        <w:tc>
          <w:tcPr>
            <w:tcW w:w="3402" w:type="dxa"/>
          </w:tcPr>
          <w:p w14:paraId="0887D235" w14:textId="77777777" w:rsidR="006C1003"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El patriarcado es un juez</w:t>
            </w:r>
            <w:r>
              <w:rPr>
                <w:rFonts w:ascii="Times New Roman" w:hAnsi="Times New Roman"/>
                <w:sz w:val="20"/>
                <w:szCs w:val="20"/>
                <w:lang w:val="es-ES"/>
              </w:rPr>
              <w:t xml:space="preserve"> </w:t>
            </w:r>
          </w:p>
          <w:p w14:paraId="5D97F03A"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que nos juzga por nacer,</w:t>
            </w:r>
          </w:p>
          <w:p w14:paraId="28E7CB05"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[The patriarchy is a judge (male) </w:t>
            </w:r>
          </w:p>
          <w:p w14:paraId="5F645282"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that judges us for being born]</w:t>
            </w:r>
          </w:p>
        </w:tc>
        <w:tc>
          <w:tcPr>
            <w:tcW w:w="4111" w:type="dxa"/>
          </w:tcPr>
          <w:p w14:paraId="26BE414F" w14:textId="77777777" w:rsidR="006C1003" w:rsidRPr="0028225F"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เราเกิดมาก็ถูกตัดสิน</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ถูกกัดกินจากชายเป็นใหญ่</w:t>
            </w:r>
            <w:proofErr w:type="spellEnd"/>
          </w:p>
          <w:p w14:paraId="6BDC45BE"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[We have been judged since birth, eaten away by patriarchy]</w:t>
            </w:r>
            <w:r w:rsidRPr="00505410">
              <w:rPr>
                <w:rFonts w:ascii="Times New Roman" w:hAnsi="Times New Roman"/>
                <w:sz w:val="20"/>
                <w:szCs w:val="20"/>
                <w:cs/>
              </w:rPr>
              <w:tab/>
            </w:r>
          </w:p>
        </w:tc>
      </w:tr>
      <w:tr w:rsidR="006C1003" w:rsidRPr="00925C40" w14:paraId="76766651" w14:textId="77777777" w:rsidTr="00E37EF5">
        <w:tc>
          <w:tcPr>
            <w:cnfStyle w:val="001000000000" w:firstRow="0" w:lastRow="0" w:firstColumn="1" w:lastColumn="0" w:oddVBand="0" w:evenVBand="0" w:oddHBand="0" w:evenHBand="0" w:firstRowFirstColumn="0" w:firstRowLastColumn="0" w:lastRowFirstColumn="0" w:lastRowLastColumn="0"/>
            <w:tcW w:w="993" w:type="dxa"/>
            <w:vMerge/>
          </w:tcPr>
          <w:p w14:paraId="6A674BBE" w14:textId="77777777" w:rsidR="006C1003" w:rsidRPr="00AA7EA9" w:rsidRDefault="006C1003" w:rsidP="00E37EF5">
            <w:pPr>
              <w:pStyle w:val="Paragraph"/>
              <w:jc w:val="center"/>
              <w:rPr>
                <w:b w:val="0"/>
                <w:bCs w:val="0"/>
                <w:sz w:val="20"/>
                <w:szCs w:val="20"/>
              </w:rPr>
            </w:pPr>
          </w:p>
        </w:tc>
        <w:tc>
          <w:tcPr>
            <w:tcW w:w="908" w:type="dxa"/>
          </w:tcPr>
          <w:p w14:paraId="17D1BA07" w14:textId="77777777" w:rsidR="006C1003" w:rsidRPr="00505410" w:rsidRDefault="006C1003" w:rsidP="00E37EF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2</w:t>
            </w:r>
          </w:p>
        </w:tc>
        <w:tc>
          <w:tcPr>
            <w:tcW w:w="3402" w:type="dxa"/>
          </w:tcPr>
          <w:p w14:paraId="63DA57A3" w14:textId="77777777" w:rsidR="006C1003"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y nuestro castigo</w:t>
            </w:r>
            <w:r w:rsidRPr="00505410">
              <w:rPr>
                <w:rFonts w:ascii="Times New Roman" w:hAnsi="Times New Roman"/>
                <w:sz w:val="20"/>
                <w:szCs w:val="20"/>
                <w:lang w:val="es-ES"/>
              </w:rPr>
              <w:tab/>
            </w:r>
          </w:p>
          <w:p w14:paraId="4A60F1CA"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es la violencia que no ves.</w:t>
            </w:r>
          </w:p>
          <w:p w14:paraId="0428A99A" w14:textId="77777777" w:rsidR="006C1003"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[and our punishment </w:t>
            </w:r>
          </w:p>
          <w:p w14:paraId="26FF3CE8"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is the violence you don’t see]</w:t>
            </w:r>
          </w:p>
        </w:tc>
        <w:tc>
          <w:tcPr>
            <w:tcW w:w="4111" w:type="dxa"/>
          </w:tcPr>
          <w:p w14:paraId="28D06075" w14:textId="77777777" w:rsidR="006C1003" w:rsidRPr="0028225F"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คือระบอบที่ย่ำยีเรา</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คือความรุนแรงที่มึงไม่มอง</w:t>
            </w:r>
            <w:proofErr w:type="spellEnd"/>
          </w:p>
          <w:p w14:paraId="5D11299D"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the system that tramples on us, the violence that YOU don’t look at]</w:t>
            </w:r>
          </w:p>
        </w:tc>
      </w:tr>
      <w:tr w:rsidR="006C1003" w:rsidRPr="00925C40" w14:paraId="1F1DC765"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7401C0D" w14:textId="77777777" w:rsidR="006C1003" w:rsidRPr="00AA7EA9" w:rsidRDefault="006C1003" w:rsidP="00E37EF5">
            <w:pPr>
              <w:pStyle w:val="Paragraph"/>
              <w:jc w:val="center"/>
              <w:rPr>
                <w:b w:val="0"/>
                <w:bCs w:val="0"/>
                <w:sz w:val="20"/>
                <w:szCs w:val="20"/>
              </w:rPr>
            </w:pPr>
            <w:r w:rsidRPr="00AA7EA9">
              <w:rPr>
                <w:b w:val="0"/>
                <w:bCs w:val="0"/>
                <w:sz w:val="20"/>
                <w:szCs w:val="20"/>
              </w:rPr>
              <w:t>2</w:t>
            </w:r>
          </w:p>
        </w:tc>
        <w:tc>
          <w:tcPr>
            <w:tcW w:w="908" w:type="dxa"/>
          </w:tcPr>
          <w:p w14:paraId="3180E47B" w14:textId="77777777" w:rsidR="006C1003" w:rsidRPr="00505410" w:rsidRDefault="006C1003" w:rsidP="00E37EF5">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3</w:t>
            </w:r>
          </w:p>
        </w:tc>
        <w:tc>
          <w:tcPr>
            <w:tcW w:w="3402" w:type="dxa"/>
          </w:tcPr>
          <w:p w14:paraId="38CA20A5"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lang w:val="es-ES"/>
              </w:rPr>
              <w:t>El patriarcado es un juez</w:t>
            </w:r>
            <w:r w:rsidRPr="00505410">
              <w:rPr>
                <w:rFonts w:ascii="Times New Roman" w:hAnsi="Times New Roman"/>
                <w:sz w:val="20"/>
                <w:szCs w:val="20"/>
                <w:lang w:val="es-ES"/>
              </w:rPr>
              <w:tab/>
            </w:r>
            <w:r w:rsidRPr="00505410">
              <w:rPr>
                <w:rFonts w:ascii="Times New Roman" w:hAnsi="Times New Roman"/>
                <w:sz w:val="20"/>
                <w:szCs w:val="20"/>
                <w:lang w:val="es-ES"/>
              </w:rPr>
              <w:br/>
              <w:t>que nos juzga por nacer,</w:t>
            </w:r>
            <w:r w:rsidRPr="00505410">
              <w:rPr>
                <w:rFonts w:ascii="Times New Roman" w:hAnsi="Times New Roman"/>
                <w:sz w:val="20"/>
                <w:szCs w:val="20"/>
                <w:lang w:val="es-ES"/>
              </w:rPr>
              <w:tab/>
            </w:r>
            <w:r w:rsidRPr="00505410">
              <w:rPr>
                <w:rFonts w:ascii="Times New Roman" w:hAnsi="Times New Roman"/>
                <w:sz w:val="20"/>
                <w:szCs w:val="20"/>
              </w:rPr>
              <w:br/>
              <w:t>[The patriarchy is a judge (male)</w:t>
            </w:r>
          </w:p>
          <w:p w14:paraId="3D532B3D"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that judges us for being born]</w:t>
            </w:r>
          </w:p>
        </w:tc>
        <w:tc>
          <w:tcPr>
            <w:tcW w:w="4111" w:type="dxa"/>
          </w:tcPr>
          <w:p w14:paraId="3AAEA012" w14:textId="77777777" w:rsidR="006C1003" w:rsidRPr="0028225F"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เราเกิดมาก็ถูกกดหัว</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ต้องเจียมตัวให้ชายเป็นใหญ่</w:t>
            </w:r>
            <w:proofErr w:type="spellEnd"/>
          </w:p>
          <w:p w14:paraId="583FB55E"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[Our heads have been pressed low since we were born, we must submit to patriarchy]</w:t>
            </w:r>
          </w:p>
        </w:tc>
      </w:tr>
      <w:tr w:rsidR="006C1003" w:rsidRPr="00925C40" w14:paraId="58710D44" w14:textId="77777777" w:rsidTr="00E37EF5">
        <w:tc>
          <w:tcPr>
            <w:cnfStyle w:val="001000000000" w:firstRow="0" w:lastRow="0" w:firstColumn="1" w:lastColumn="0" w:oddVBand="0" w:evenVBand="0" w:oddHBand="0" w:evenHBand="0" w:firstRowFirstColumn="0" w:firstRowLastColumn="0" w:lastRowFirstColumn="0" w:lastRowLastColumn="0"/>
            <w:tcW w:w="993" w:type="dxa"/>
            <w:vMerge/>
          </w:tcPr>
          <w:p w14:paraId="547724EA" w14:textId="77777777" w:rsidR="006C1003" w:rsidRPr="00505410" w:rsidRDefault="006C1003" w:rsidP="00E37EF5">
            <w:pPr>
              <w:pStyle w:val="Paragraph"/>
              <w:jc w:val="center"/>
              <w:rPr>
                <w:sz w:val="20"/>
                <w:szCs w:val="20"/>
              </w:rPr>
            </w:pPr>
          </w:p>
        </w:tc>
        <w:tc>
          <w:tcPr>
            <w:tcW w:w="908" w:type="dxa"/>
          </w:tcPr>
          <w:p w14:paraId="79CFF9D3" w14:textId="77777777" w:rsidR="006C1003" w:rsidRPr="00505410" w:rsidRDefault="006C1003"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4</w:t>
            </w:r>
          </w:p>
        </w:tc>
        <w:tc>
          <w:tcPr>
            <w:tcW w:w="3402" w:type="dxa"/>
          </w:tcPr>
          <w:p w14:paraId="3AB0052B" w14:textId="77777777" w:rsidR="006C1003" w:rsidRPr="00505410" w:rsidRDefault="006C1003" w:rsidP="00E37EF5">
            <w:pPr>
              <w:pStyle w:val="Paragraph"/>
              <w:contextualSpacing/>
              <w:cnfStyle w:val="000000000000" w:firstRow="0" w:lastRow="0" w:firstColumn="0" w:lastColumn="0" w:oddVBand="0" w:evenVBand="0" w:oddHBand="0" w:evenHBand="0" w:firstRowFirstColumn="0" w:firstRowLastColumn="0" w:lastRowFirstColumn="0" w:lastRowLastColumn="0"/>
              <w:rPr>
                <w:sz w:val="20"/>
                <w:szCs w:val="20"/>
                <w:lang w:val="es-ES"/>
              </w:rPr>
            </w:pPr>
            <w:r w:rsidRPr="00505410">
              <w:rPr>
                <w:sz w:val="20"/>
                <w:szCs w:val="20"/>
                <w:lang w:val="es-ES"/>
              </w:rPr>
              <w:t>y nuestro castigo</w:t>
            </w:r>
          </w:p>
          <w:p w14:paraId="0DC323A8" w14:textId="77777777" w:rsidR="006C1003" w:rsidRPr="00505410" w:rsidRDefault="006C1003" w:rsidP="00E37EF5">
            <w:pPr>
              <w:pStyle w:val="Paragraph"/>
              <w:contextualSpacing/>
              <w:cnfStyle w:val="000000000000" w:firstRow="0" w:lastRow="0" w:firstColumn="0" w:lastColumn="0" w:oddVBand="0" w:evenVBand="0" w:oddHBand="0" w:evenHBand="0" w:firstRowFirstColumn="0" w:firstRowLastColumn="0" w:lastRowFirstColumn="0" w:lastRowLastColumn="0"/>
              <w:rPr>
                <w:sz w:val="20"/>
                <w:szCs w:val="20"/>
                <w:lang w:val="es-ES"/>
              </w:rPr>
            </w:pPr>
            <w:r w:rsidRPr="00505410">
              <w:rPr>
                <w:sz w:val="20"/>
                <w:szCs w:val="20"/>
                <w:lang w:val="es-ES"/>
              </w:rPr>
              <w:t>es la violencia que ya ves.</w:t>
            </w:r>
          </w:p>
          <w:p w14:paraId="123BA020" w14:textId="77777777" w:rsidR="006C1003" w:rsidRPr="00505410" w:rsidRDefault="006C1003"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[and our punishment </w:t>
            </w:r>
          </w:p>
          <w:p w14:paraId="147AB907"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is the violence that you’ve seen]</w:t>
            </w:r>
          </w:p>
        </w:tc>
        <w:tc>
          <w:tcPr>
            <w:tcW w:w="4111" w:type="dxa"/>
          </w:tcPr>
          <w:p w14:paraId="43190D5F" w14:textId="77777777" w:rsidR="006C1003" w:rsidRPr="0028225F"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คือความเชื่อที่ย่ำยีเรา</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คือความอัปรีย์ที่</w:t>
            </w:r>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ต้องมอง</w:t>
            </w:r>
            <w:proofErr w:type="spellEnd"/>
          </w:p>
          <w:p w14:paraId="3322C875"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the belief that tramples on us, the wickedness that YOU must look at]</w:t>
            </w:r>
          </w:p>
        </w:tc>
      </w:tr>
      <w:tr w:rsidR="006C1003" w:rsidRPr="00925C40" w14:paraId="6B3C5F40"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0416BE9A" w14:textId="77777777" w:rsidR="006C1003" w:rsidRPr="00AA7EA9" w:rsidRDefault="006C1003" w:rsidP="00E37EF5">
            <w:pPr>
              <w:pStyle w:val="Paragraph"/>
              <w:jc w:val="center"/>
              <w:rPr>
                <w:b w:val="0"/>
                <w:bCs w:val="0"/>
                <w:sz w:val="20"/>
                <w:szCs w:val="20"/>
              </w:rPr>
            </w:pPr>
            <w:r w:rsidRPr="00AA7EA9">
              <w:rPr>
                <w:b w:val="0"/>
                <w:bCs w:val="0"/>
                <w:sz w:val="20"/>
                <w:szCs w:val="20"/>
              </w:rPr>
              <w:t>3</w:t>
            </w:r>
          </w:p>
        </w:tc>
        <w:tc>
          <w:tcPr>
            <w:tcW w:w="908" w:type="dxa"/>
          </w:tcPr>
          <w:p w14:paraId="779AC5B3" w14:textId="77777777" w:rsidR="006C1003" w:rsidRPr="00505410" w:rsidRDefault="006C1003" w:rsidP="00E37EF5">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5</w:t>
            </w:r>
          </w:p>
        </w:tc>
        <w:tc>
          <w:tcPr>
            <w:tcW w:w="3402" w:type="dxa"/>
          </w:tcPr>
          <w:p w14:paraId="079F673B"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 xml:space="preserve">Es </w:t>
            </w:r>
            <w:proofErr w:type="spellStart"/>
            <w:r w:rsidRPr="00505410">
              <w:rPr>
                <w:rFonts w:ascii="Times New Roman" w:hAnsi="Times New Roman"/>
                <w:sz w:val="20"/>
                <w:szCs w:val="20"/>
                <w:lang w:val="es-ES"/>
              </w:rPr>
              <w:t>femicidio</w:t>
            </w:r>
            <w:proofErr w:type="spellEnd"/>
            <w:r w:rsidRPr="00505410">
              <w:rPr>
                <w:rFonts w:ascii="Times New Roman" w:hAnsi="Times New Roman"/>
                <w:sz w:val="20"/>
                <w:szCs w:val="20"/>
                <w:lang w:val="es-ES"/>
              </w:rPr>
              <w:t>.</w:t>
            </w:r>
            <w:r w:rsidRPr="00505410">
              <w:rPr>
                <w:rFonts w:ascii="Times New Roman" w:hAnsi="Times New Roman"/>
                <w:sz w:val="20"/>
                <w:szCs w:val="20"/>
                <w:lang w:val="es-ES"/>
              </w:rPr>
              <w:tab/>
            </w:r>
            <w:r w:rsidRPr="00505410">
              <w:rPr>
                <w:rFonts w:ascii="Times New Roman" w:hAnsi="Times New Roman"/>
                <w:i/>
                <w:iCs/>
                <w:sz w:val="20"/>
                <w:szCs w:val="20"/>
                <w:lang w:val="es-ES"/>
              </w:rPr>
              <w:br/>
            </w:r>
            <w:r w:rsidRPr="00505410">
              <w:rPr>
                <w:rFonts w:ascii="Times New Roman" w:hAnsi="Times New Roman"/>
                <w:sz w:val="20"/>
                <w:szCs w:val="20"/>
                <w:lang w:val="es-ES"/>
              </w:rPr>
              <w:t>Impunidad para mi asesino.</w:t>
            </w:r>
          </w:p>
          <w:p w14:paraId="0947F803"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femicide</w:t>
            </w:r>
          </w:p>
          <w:p w14:paraId="290239B2"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Impunity for my killer (male)]</w:t>
            </w:r>
          </w:p>
        </w:tc>
        <w:tc>
          <w:tcPr>
            <w:tcW w:w="4111" w:type="dxa"/>
          </w:tcPr>
          <w:p w14:paraId="556C3AC1" w14:textId="77777777" w:rsidR="006C1003" w:rsidRPr="0028225F"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นั่นแหละ</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ฆาตกร</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ทำเป็นสอนให้เราหมอบกราบ</w:t>
            </w:r>
            <w:proofErr w:type="spellEnd"/>
          </w:p>
          <w:p w14:paraId="3416D6D4"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YOU who is the murderer, teaching us to prostrate ourselves]</w:t>
            </w:r>
          </w:p>
        </w:tc>
      </w:tr>
      <w:tr w:rsidR="006C1003" w:rsidRPr="00925C40" w14:paraId="2984DABC" w14:textId="77777777" w:rsidTr="00E37EF5">
        <w:tc>
          <w:tcPr>
            <w:cnfStyle w:val="001000000000" w:firstRow="0" w:lastRow="0" w:firstColumn="1" w:lastColumn="0" w:oddVBand="0" w:evenVBand="0" w:oddHBand="0" w:evenHBand="0" w:firstRowFirstColumn="0" w:firstRowLastColumn="0" w:lastRowFirstColumn="0" w:lastRowLastColumn="0"/>
            <w:tcW w:w="993" w:type="dxa"/>
            <w:vMerge/>
          </w:tcPr>
          <w:p w14:paraId="061F0B19" w14:textId="77777777" w:rsidR="006C1003" w:rsidRPr="00AA7EA9" w:rsidRDefault="006C1003" w:rsidP="00E37EF5">
            <w:pPr>
              <w:pStyle w:val="Paragraph"/>
              <w:jc w:val="center"/>
              <w:rPr>
                <w:b w:val="0"/>
                <w:bCs w:val="0"/>
                <w:sz w:val="20"/>
                <w:szCs w:val="20"/>
              </w:rPr>
            </w:pPr>
          </w:p>
        </w:tc>
        <w:tc>
          <w:tcPr>
            <w:tcW w:w="908" w:type="dxa"/>
          </w:tcPr>
          <w:p w14:paraId="6FF96079" w14:textId="77777777" w:rsidR="006C1003" w:rsidRPr="00505410" w:rsidRDefault="006C1003"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6</w:t>
            </w:r>
          </w:p>
        </w:tc>
        <w:tc>
          <w:tcPr>
            <w:tcW w:w="3402" w:type="dxa"/>
          </w:tcPr>
          <w:p w14:paraId="4CF6EA1B" w14:textId="77777777" w:rsidR="006C1003" w:rsidRPr="00505410" w:rsidRDefault="006C1003" w:rsidP="00E37EF5">
            <w:pPr>
              <w:pStyle w:val="Paragraph"/>
              <w:contextualSpacing/>
              <w:cnfStyle w:val="000000000000" w:firstRow="0" w:lastRow="0" w:firstColumn="0" w:lastColumn="0" w:oddVBand="0" w:evenVBand="0" w:oddHBand="0" w:evenHBand="0" w:firstRowFirstColumn="0" w:firstRowLastColumn="0" w:lastRowFirstColumn="0" w:lastRowLastColumn="0"/>
              <w:rPr>
                <w:sz w:val="20"/>
                <w:szCs w:val="20"/>
                <w:lang w:val="es-ES"/>
              </w:rPr>
            </w:pPr>
            <w:r w:rsidRPr="00505410">
              <w:rPr>
                <w:sz w:val="20"/>
                <w:szCs w:val="20"/>
                <w:lang w:val="es-ES"/>
              </w:rPr>
              <w:t>Es la desaparición.</w:t>
            </w:r>
            <w:r w:rsidRPr="00505410">
              <w:rPr>
                <w:sz w:val="20"/>
                <w:szCs w:val="20"/>
                <w:lang w:val="es-ES"/>
              </w:rPr>
              <w:tab/>
            </w:r>
            <w:r w:rsidRPr="00505410">
              <w:rPr>
                <w:i/>
                <w:iCs/>
                <w:sz w:val="20"/>
                <w:szCs w:val="20"/>
                <w:lang w:val="es-ES"/>
              </w:rPr>
              <w:tab/>
            </w:r>
            <w:r w:rsidRPr="00505410">
              <w:rPr>
                <w:i/>
                <w:iCs/>
                <w:sz w:val="20"/>
                <w:szCs w:val="20"/>
                <w:lang w:val="es-ES"/>
              </w:rPr>
              <w:br/>
            </w:r>
            <w:r w:rsidRPr="00505410">
              <w:rPr>
                <w:sz w:val="20"/>
                <w:szCs w:val="20"/>
                <w:lang w:val="es-ES"/>
              </w:rPr>
              <w:t>Es la violación.</w:t>
            </w:r>
            <w:r w:rsidRPr="00505410">
              <w:rPr>
                <w:sz w:val="20"/>
                <w:szCs w:val="20"/>
                <w:lang w:val="es-ES"/>
              </w:rPr>
              <w:tab/>
            </w:r>
          </w:p>
          <w:p w14:paraId="377FFA3B" w14:textId="77777777" w:rsidR="006C1003" w:rsidRPr="00505410" w:rsidRDefault="006C1003" w:rsidP="00E37EF5">
            <w:pPr>
              <w:pStyle w:val="Newparagraph"/>
              <w:ind w:firstLine="0"/>
              <w:contextualSpacing/>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[It’s disappearance</w:t>
            </w:r>
          </w:p>
          <w:p w14:paraId="43AF7CE7" w14:textId="77777777" w:rsidR="006C1003" w:rsidRPr="00505410" w:rsidRDefault="006C1003" w:rsidP="00E37EF5">
            <w:pPr>
              <w:pStyle w:val="Newparagraph"/>
              <w:ind w:firstLine="0"/>
              <w:contextualSpacing/>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It’s rape]</w:t>
            </w:r>
          </w:p>
        </w:tc>
        <w:tc>
          <w:tcPr>
            <w:tcW w:w="4111" w:type="dxa"/>
          </w:tcPr>
          <w:p w14:paraId="3E579118" w14:textId="77777777" w:rsidR="006C1003" w:rsidRPr="0028225F"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สั่งให้เราอยู่ในโอวาท</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นั่นแหละที่ข่มขืนเรา</w:t>
            </w:r>
            <w:proofErr w:type="spellEnd"/>
          </w:p>
          <w:p w14:paraId="40662421" w14:textId="77777777" w:rsidR="006C1003" w:rsidRPr="00505410" w:rsidRDefault="006C1003"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[Ordering us to be obedient, it’s YOU who rapes us]</w:t>
            </w:r>
          </w:p>
        </w:tc>
      </w:tr>
      <w:tr w:rsidR="006C1003" w:rsidRPr="00925C40" w14:paraId="32CFEF3B"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C8227B" w14:textId="77777777" w:rsidR="006C1003" w:rsidRPr="00AA7EA9" w:rsidRDefault="006C1003" w:rsidP="00E37EF5">
            <w:pPr>
              <w:pStyle w:val="Paragraph"/>
              <w:jc w:val="center"/>
              <w:rPr>
                <w:b w:val="0"/>
                <w:bCs w:val="0"/>
                <w:sz w:val="20"/>
                <w:szCs w:val="20"/>
              </w:rPr>
            </w:pPr>
            <w:r w:rsidRPr="00AA7EA9">
              <w:rPr>
                <w:b w:val="0"/>
                <w:bCs w:val="0"/>
                <w:sz w:val="20"/>
                <w:szCs w:val="20"/>
              </w:rPr>
              <w:t>4</w:t>
            </w:r>
          </w:p>
        </w:tc>
        <w:tc>
          <w:tcPr>
            <w:tcW w:w="908" w:type="dxa"/>
          </w:tcPr>
          <w:p w14:paraId="60DFADC3" w14:textId="77777777" w:rsidR="006C1003" w:rsidRPr="00505410" w:rsidRDefault="006C1003" w:rsidP="00E37EF5">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7</w:t>
            </w:r>
          </w:p>
        </w:tc>
        <w:tc>
          <w:tcPr>
            <w:tcW w:w="3402" w:type="dxa"/>
          </w:tcPr>
          <w:p w14:paraId="0019ECF5" w14:textId="77777777" w:rsidR="006C1003" w:rsidRPr="00505410" w:rsidRDefault="006C1003" w:rsidP="00E37EF5">
            <w:pPr>
              <w:pStyle w:val="Paragraph"/>
              <w:contextualSpacing/>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lang w:val="es-ES"/>
              </w:rPr>
              <w:t>Y la culpa no era mía, ni dónde estaba ni cómo vestía.</w:t>
            </w:r>
            <w:r w:rsidRPr="00505410">
              <w:rPr>
                <w:sz w:val="20"/>
                <w:szCs w:val="20"/>
                <w:lang w:val="es-ES"/>
              </w:rPr>
              <w:tab/>
            </w:r>
            <w:r w:rsidRPr="00505410">
              <w:rPr>
                <w:sz w:val="20"/>
                <w:szCs w:val="20"/>
              </w:rPr>
              <w:t>(x4)</w:t>
            </w:r>
          </w:p>
          <w:p w14:paraId="7DA421AE" w14:textId="77777777" w:rsidR="006C1003" w:rsidRPr="00505410" w:rsidRDefault="006C1003" w:rsidP="00E37EF5">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[And I’m not guilty, not because of where I was or how I dressed]</w:t>
            </w:r>
          </w:p>
        </w:tc>
        <w:tc>
          <w:tcPr>
            <w:tcW w:w="4111" w:type="dxa"/>
          </w:tcPr>
          <w:p w14:paraId="1CAD16A3" w14:textId="77777777" w:rsidR="006C1003" w:rsidRPr="00505410" w:rsidRDefault="006C1003" w:rsidP="00E37EF5">
            <w:pPr>
              <w:pStyle w:val="Paragraph"/>
              <w:spacing w:before="0"/>
              <w:contextualSpacing/>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28225F">
              <w:rPr>
                <w:rFonts w:ascii="Browallia New" w:hAnsi="Browallia New" w:cs="Browallia New" w:hint="cs"/>
                <w:b/>
                <w:bCs/>
                <w:sz w:val="20"/>
                <w:szCs w:val="20"/>
                <w:u w:val="single"/>
                <w:cs/>
              </w:rPr>
              <w:t>กู</w:t>
            </w:r>
            <w:r w:rsidRPr="0028225F">
              <w:rPr>
                <w:rFonts w:ascii="Browallia New" w:hAnsi="Browallia New" w:cs="Browallia New" w:hint="cs"/>
                <w:sz w:val="20"/>
                <w:szCs w:val="20"/>
                <w:cs/>
              </w:rPr>
              <w:t>จะแรดจะร่านยังไง</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จะไปเที่ยวไหน</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มันก็เรื่องของ</w:t>
            </w:r>
            <w:r w:rsidRPr="0028225F">
              <w:rPr>
                <w:rFonts w:ascii="Browallia New" w:hAnsi="Browallia New" w:cs="Browallia New" w:hint="cs"/>
                <w:b/>
                <w:bCs/>
                <w:sz w:val="20"/>
                <w:szCs w:val="20"/>
                <w:u w:val="single"/>
                <w:cs/>
              </w:rPr>
              <w:t>กู</w:t>
            </w:r>
            <w:proofErr w:type="spellEnd"/>
            <w:r w:rsidRPr="00505410">
              <w:rPr>
                <w:sz w:val="20"/>
                <w:szCs w:val="20"/>
                <w:cs/>
              </w:rPr>
              <w:t xml:space="preserve"> </w:t>
            </w:r>
            <w:r w:rsidRPr="00505410">
              <w:rPr>
                <w:sz w:val="20"/>
                <w:szCs w:val="20"/>
              </w:rPr>
              <w:t>(x4)</w:t>
            </w:r>
          </w:p>
          <w:p w14:paraId="374A273C" w14:textId="77777777" w:rsidR="006C1003" w:rsidRPr="00505410" w:rsidRDefault="006C1003" w:rsidP="00E37EF5">
            <w:pPr>
              <w:pStyle w:val="Newparagraph"/>
              <w:ind w:firstLine="0"/>
              <w:contextualSpacing/>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 xml:space="preserve">[Doesn’t matter how </w:t>
            </w:r>
            <w:proofErr w:type="gramStart"/>
            <w:r w:rsidRPr="00505410">
              <w:rPr>
                <w:sz w:val="20"/>
                <w:szCs w:val="20"/>
              </w:rPr>
              <w:t>slutty</w:t>
            </w:r>
            <w:proofErr w:type="gramEnd"/>
            <w:r w:rsidRPr="00505410">
              <w:rPr>
                <w:sz w:val="20"/>
                <w:szCs w:val="20"/>
              </w:rPr>
              <w:t xml:space="preserve"> I am or where I go, it’s MY business]</w:t>
            </w:r>
          </w:p>
        </w:tc>
      </w:tr>
      <w:tr w:rsidR="006C1003" w:rsidRPr="00925C40" w14:paraId="104B0772" w14:textId="77777777" w:rsidTr="00E37EF5">
        <w:tc>
          <w:tcPr>
            <w:cnfStyle w:val="001000000000" w:firstRow="0" w:lastRow="0" w:firstColumn="1" w:lastColumn="0" w:oddVBand="0" w:evenVBand="0" w:oddHBand="0" w:evenHBand="0" w:firstRowFirstColumn="0" w:firstRowLastColumn="0" w:lastRowFirstColumn="0" w:lastRowLastColumn="0"/>
            <w:tcW w:w="993" w:type="dxa"/>
          </w:tcPr>
          <w:p w14:paraId="6E197A61" w14:textId="77777777" w:rsidR="006C1003" w:rsidRPr="00AA7EA9" w:rsidRDefault="006C1003" w:rsidP="00E37EF5">
            <w:pPr>
              <w:pStyle w:val="Paragraph"/>
              <w:jc w:val="center"/>
              <w:rPr>
                <w:b w:val="0"/>
                <w:bCs w:val="0"/>
                <w:sz w:val="20"/>
                <w:szCs w:val="20"/>
              </w:rPr>
            </w:pPr>
            <w:r w:rsidRPr="00AA7EA9">
              <w:rPr>
                <w:b w:val="0"/>
                <w:bCs w:val="0"/>
                <w:sz w:val="20"/>
                <w:szCs w:val="20"/>
              </w:rPr>
              <w:t>5</w:t>
            </w:r>
          </w:p>
        </w:tc>
        <w:tc>
          <w:tcPr>
            <w:tcW w:w="908" w:type="dxa"/>
          </w:tcPr>
          <w:p w14:paraId="6278D42C" w14:textId="77777777" w:rsidR="006C1003" w:rsidRPr="00505410" w:rsidRDefault="006C1003"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8</w:t>
            </w:r>
          </w:p>
        </w:tc>
        <w:tc>
          <w:tcPr>
            <w:tcW w:w="3402" w:type="dxa"/>
          </w:tcPr>
          <w:p w14:paraId="50707C6B" w14:textId="77777777" w:rsidR="006C1003" w:rsidRPr="00505410" w:rsidRDefault="006C1003" w:rsidP="00E37EF5">
            <w:pPr>
              <w:pStyle w:val="Newparagraph"/>
              <w:ind w:firstLine="0"/>
              <w:jc w:val="both"/>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lang w:val="es-ES"/>
              </w:rPr>
              <w:t>El violador eras tú. (x2)</w:t>
            </w:r>
          </w:p>
          <w:p w14:paraId="0661E5F3" w14:textId="77777777" w:rsidR="006C1003" w:rsidRPr="00505410" w:rsidRDefault="006C1003" w:rsidP="00E37EF5">
            <w:pPr>
              <w:pStyle w:val="Paragraph"/>
              <w:contextualSpacing/>
              <w:jc w:val="both"/>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[The rapist (male) was you]</w:t>
            </w:r>
          </w:p>
        </w:tc>
        <w:tc>
          <w:tcPr>
            <w:tcW w:w="4111" w:type="dxa"/>
          </w:tcPr>
          <w:p w14:paraId="74BF3CEB" w14:textId="77777777" w:rsidR="006C1003" w:rsidRPr="0028225F" w:rsidRDefault="006C1003"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ต่างหาก</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ที่ข่มขืนเรา</w:t>
            </w:r>
            <w:proofErr w:type="spellEnd"/>
          </w:p>
          <w:p w14:paraId="6790F290" w14:textId="77777777" w:rsidR="006C1003" w:rsidRPr="00505410" w:rsidRDefault="006C1003"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YOU who rape us]</w:t>
            </w:r>
          </w:p>
          <w:p w14:paraId="3EB66D6E" w14:textId="77777777" w:rsidR="006C1003" w:rsidRPr="0028225F" w:rsidRDefault="006C1003"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นั่นแหละ</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ที่ข่มขืนเรา</w:t>
            </w:r>
            <w:proofErr w:type="spellEnd"/>
          </w:p>
          <w:p w14:paraId="7790FD1C" w14:textId="77777777" w:rsidR="006C1003" w:rsidRPr="00505410" w:rsidRDefault="006C1003"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cs/>
              </w:rPr>
            </w:pPr>
            <w:r w:rsidRPr="00505410">
              <w:rPr>
                <w:rFonts w:ascii="Times New Roman" w:hAnsi="Times New Roman"/>
                <w:sz w:val="20"/>
                <w:szCs w:val="20"/>
              </w:rPr>
              <w:t>[It’s YOU who rape us]</w:t>
            </w:r>
          </w:p>
        </w:tc>
      </w:tr>
      <w:tr w:rsidR="006C1003" w:rsidRPr="00925C40" w14:paraId="2DAAFE16"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9696606" w14:textId="77777777" w:rsidR="006C1003" w:rsidRPr="00AA7EA9" w:rsidRDefault="006C1003" w:rsidP="00E37EF5">
            <w:pPr>
              <w:spacing w:line="240" w:lineRule="auto"/>
              <w:jc w:val="center"/>
              <w:rPr>
                <w:rFonts w:ascii="Times New Roman" w:hAnsi="Times New Roman"/>
                <w:b w:val="0"/>
                <w:bCs w:val="0"/>
                <w:sz w:val="20"/>
                <w:szCs w:val="20"/>
              </w:rPr>
            </w:pPr>
            <w:r w:rsidRPr="00AA7EA9">
              <w:rPr>
                <w:rFonts w:ascii="Times New Roman" w:hAnsi="Times New Roman"/>
                <w:b w:val="0"/>
                <w:bCs w:val="0"/>
                <w:sz w:val="20"/>
                <w:szCs w:val="20"/>
              </w:rPr>
              <w:t>6</w:t>
            </w:r>
          </w:p>
        </w:tc>
        <w:tc>
          <w:tcPr>
            <w:tcW w:w="908" w:type="dxa"/>
          </w:tcPr>
          <w:p w14:paraId="4B7BC434" w14:textId="77777777" w:rsidR="006C1003" w:rsidRPr="00505410" w:rsidRDefault="006C1003" w:rsidP="00E37EF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9</w:t>
            </w:r>
          </w:p>
        </w:tc>
        <w:tc>
          <w:tcPr>
            <w:tcW w:w="3402" w:type="dxa"/>
          </w:tcPr>
          <w:p w14:paraId="6622D86E"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Son los pacos, [It’s the cops (male)]</w:t>
            </w:r>
          </w:p>
          <w:p w14:paraId="61D5D01F"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los </w:t>
            </w:r>
            <w:proofErr w:type="spellStart"/>
            <w:r w:rsidRPr="00505410">
              <w:rPr>
                <w:rFonts w:ascii="Times New Roman" w:hAnsi="Times New Roman"/>
                <w:sz w:val="20"/>
                <w:szCs w:val="20"/>
              </w:rPr>
              <w:t>jueces</w:t>
            </w:r>
            <w:proofErr w:type="spellEnd"/>
            <w:r w:rsidRPr="00505410">
              <w:rPr>
                <w:rFonts w:ascii="Times New Roman" w:hAnsi="Times New Roman"/>
                <w:sz w:val="20"/>
                <w:szCs w:val="20"/>
              </w:rPr>
              <w:t>,</w:t>
            </w:r>
            <w:r w:rsidRPr="00505410">
              <w:rPr>
                <w:rFonts w:ascii="Times New Roman" w:hAnsi="Times New Roman"/>
                <w:i/>
                <w:iCs/>
                <w:sz w:val="20"/>
                <w:szCs w:val="20"/>
              </w:rPr>
              <w:tab/>
            </w:r>
            <w:r w:rsidRPr="00505410">
              <w:rPr>
                <w:rFonts w:ascii="Times New Roman" w:hAnsi="Times New Roman"/>
                <w:sz w:val="20"/>
                <w:szCs w:val="20"/>
              </w:rPr>
              <w:t>[the judges (male)]</w:t>
            </w:r>
          </w:p>
          <w:p w14:paraId="629E1F22"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el Estado,</w:t>
            </w:r>
            <w:r w:rsidRPr="00505410">
              <w:rPr>
                <w:rFonts w:ascii="Times New Roman" w:hAnsi="Times New Roman"/>
                <w:i/>
                <w:iCs/>
                <w:sz w:val="20"/>
                <w:szCs w:val="20"/>
                <w:lang w:val="es-ES"/>
              </w:rPr>
              <w:tab/>
            </w:r>
            <w:r w:rsidRPr="00505410">
              <w:rPr>
                <w:rFonts w:ascii="Times New Roman" w:hAnsi="Times New Roman"/>
                <w:sz w:val="20"/>
                <w:szCs w:val="20"/>
                <w:lang w:val="es-ES"/>
              </w:rPr>
              <w:t>[</w:t>
            </w:r>
            <w:proofErr w:type="spellStart"/>
            <w:r w:rsidRPr="00505410">
              <w:rPr>
                <w:rFonts w:ascii="Times New Roman" w:hAnsi="Times New Roman"/>
                <w:sz w:val="20"/>
                <w:szCs w:val="20"/>
                <w:lang w:val="es-ES"/>
              </w:rPr>
              <w:t>the</w:t>
            </w:r>
            <w:proofErr w:type="spellEnd"/>
            <w:r w:rsidRPr="00505410">
              <w:rPr>
                <w:rFonts w:ascii="Times New Roman" w:hAnsi="Times New Roman"/>
                <w:sz w:val="20"/>
                <w:szCs w:val="20"/>
                <w:lang w:val="es-ES"/>
              </w:rPr>
              <w:t xml:space="preserve"> </w:t>
            </w:r>
            <w:proofErr w:type="spellStart"/>
            <w:r w:rsidRPr="00505410">
              <w:rPr>
                <w:rFonts w:ascii="Times New Roman" w:hAnsi="Times New Roman"/>
                <w:sz w:val="20"/>
                <w:szCs w:val="20"/>
                <w:lang w:val="es-ES"/>
              </w:rPr>
              <w:t>state</w:t>
            </w:r>
            <w:proofErr w:type="spellEnd"/>
            <w:r w:rsidRPr="00505410">
              <w:rPr>
                <w:rFonts w:ascii="Times New Roman" w:hAnsi="Times New Roman"/>
                <w:sz w:val="20"/>
                <w:szCs w:val="20"/>
                <w:lang w:val="es-ES"/>
              </w:rPr>
              <w:t>]</w:t>
            </w:r>
          </w:p>
          <w:p w14:paraId="671D4E70"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lang w:val="es-ES"/>
              </w:rPr>
              <w:t xml:space="preserve">el </w:t>
            </w:r>
            <w:proofErr w:type="gramStart"/>
            <w:r w:rsidRPr="00505410">
              <w:rPr>
                <w:rFonts w:ascii="Times New Roman" w:hAnsi="Times New Roman"/>
                <w:sz w:val="20"/>
                <w:szCs w:val="20"/>
                <w:lang w:val="es-ES"/>
              </w:rPr>
              <w:t>Presidente</w:t>
            </w:r>
            <w:proofErr w:type="gramEnd"/>
            <w:r w:rsidRPr="00505410">
              <w:rPr>
                <w:rFonts w:ascii="Times New Roman" w:hAnsi="Times New Roman"/>
                <w:sz w:val="20"/>
                <w:szCs w:val="20"/>
                <w:lang w:val="es-ES"/>
              </w:rPr>
              <w:t xml:space="preserve">. </w:t>
            </w:r>
            <w:r w:rsidRPr="00505410">
              <w:rPr>
                <w:rFonts w:ascii="Times New Roman" w:hAnsi="Times New Roman"/>
                <w:sz w:val="20"/>
                <w:szCs w:val="20"/>
              </w:rPr>
              <w:t>[the president (male)]</w:t>
            </w:r>
          </w:p>
        </w:tc>
        <w:tc>
          <w:tcPr>
            <w:tcW w:w="4111" w:type="dxa"/>
          </w:tcPr>
          <w:p w14:paraId="6A571EE3"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(9.1) </w:t>
            </w:r>
            <w:proofErr w:type="spellStart"/>
            <w:proofErr w:type="gramStart"/>
            <w:r w:rsidRPr="0028225F">
              <w:rPr>
                <w:rFonts w:ascii="Browallia New" w:hAnsi="Browallia New" w:cs="Browallia New" w:hint="cs"/>
                <w:sz w:val="20"/>
                <w:szCs w:val="20"/>
                <w:cs/>
              </w:rPr>
              <w:t>ตำรวจ</w:t>
            </w:r>
            <w:proofErr w:type="spellEnd"/>
            <w:r w:rsidRPr="0028225F">
              <w:rPr>
                <w:rFonts w:ascii="Browallia New" w:hAnsi="Browallia New" w:cs="Browallia New" w:hint="cs"/>
                <w:sz w:val="20"/>
                <w:szCs w:val="20"/>
                <w:cs/>
              </w:rPr>
              <w:t xml:space="preserve"> </w:t>
            </w:r>
            <w:r w:rsidRPr="00505410">
              <w:rPr>
                <w:rFonts w:ascii="Times New Roman" w:hAnsi="Times New Roman"/>
                <w:sz w:val="20"/>
                <w:szCs w:val="20"/>
              </w:rPr>
              <w:t xml:space="preserve"> [</w:t>
            </w:r>
            <w:proofErr w:type="gramEnd"/>
            <w:r w:rsidRPr="00505410">
              <w:rPr>
                <w:rFonts w:ascii="Times New Roman" w:hAnsi="Times New Roman"/>
                <w:sz w:val="20"/>
                <w:szCs w:val="20"/>
              </w:rPr>
              <w:t>The police]</w:t>
            </w:r>
          </w:p>
          <w:p w14:paraId="2B48E280"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(9.2) </w:t>
            </w:r>
            <w:proofErr w:type="spellStart"/>
            <w:r w:rsidRPr="0028225F">
              <w:rPr>
                <w:rFonts w:ascii="Browallia New" w:hAnsi="Browallia New" w:cs="Browallia New" w:hint="cs"/>
                <w:sz w:val="20"/>
                <w:szCs w:val="20"/>
                <w:cs/>
              </w:rPr>
              <w:t>ทหาร</w:t>
            </w:r>
            <w:proofErr w:type="spellEnd"/>
            <w:proofErr w:type="gramStart"/>
            <w:r w:rsidRPr="0028225F">
              <w:rPr>
                <w:rFonts w:ascii="Browallia New" w:hAnsi="Browallia New" w:cs="Browallia New" w:hint="cs"/>
                <w:sz w:val="20"/>
                <w:szCs w:val="20"/>
                <w:cs/>
              </w:rPr>
              <w:t xml:space="preserve"> </w:t>
            </w:r>
            <w:r w:rsidRPr="0028225F">
              <w:rPr>
                <w:rFonts w:ascii="Browallia New" w:hAnsi="Browallia New" w:cs="Browallia New" w:hint="cs"/>
                <w:sz w:val="20"/>
                <w:szCs w:val="20"/>
              </w:rPr>
              <w:t xml:space="preserve"> </w:t>
            </w:r>
            <w:r w:rsidRPr="00505410">
              <w:rPr>
                <w:rFonts w:ascii="Times New Roman" w:hAnsi="Times New Roman"/>
                <w:sz w:val="20"/>
                <w:szCs w:val="20"/>
              </w:rPr>
              <w:t xml:space="preserve"> [</w:t>
            </w:r>
            <w:proofErr w:type="gramEnd"/>
            <w:r w:rsidRPr="00505410">
              <w:rPr>
                <w:rFonts w:ascii="Times New Roman" w:hAnsi="Times New Roman"/>
                <w:sz w:val="20"/>
                <w:szCs w:val="20"/>
              </w:rPr>
              <w:t>the military]</w:t>
            </w:r>
          </w:p>
          <w:p w14:paraId="262621E4"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(9.3)</w:t>
            </w:r>
            <w:r w:rsidRPr="0028225F">
              <w:rPr>
                <w:rFonts w:ascii="Browallia New" w:hAnsi="Browallia New" w:cs="Browallia New" w:hint="cs"/>
                <w:sz w:val="20"/>
                <w:szCs w:val="20"/>
              </w:rPr>
              <w:t xml:space="preserve"> </w:t>
            </w:r>
            <w:proofErr w:type="spellStart"/>
            <w:proofErr w:type="gramStart"/>
            <w:r w:rsidRPr="0028225F">
              <w:rPr>
                <w:rFonts w:ascii="Browallia New" w:hAnsi="Browallia New" w:cs="Browallia New" w:hint="cs"/>
                <w:sz w:val="20"/>
                <w:szCs w:val="20"/>
                <w:cs/>
              </w:rPr>
              <w:t>ศาลยุติธรรม</w:t>
            </w:r>
            <w:proofErr w:type="spellEnd"/>
            <w:r w:rsidRPr="0028225F">
              <w:rPr>
                <w:rFonts w:ascii="Browallia New" w:hAnsi="Browallia New" w:cs="Browallia New" w:hint="cs"/>
                <w:sz w:val="20"/>
                <w:szCs w:val="20"/>
                <w:cs/>
              </w:rPr>
              <w:t xml:space="preserve"> </w:t>
            </w:r>
            <w:r w:rsidRPr="0028225F">
              <w:rPr>
                <w:rFonts w:ascii="Browallia New" w:hAnsi="Browallia New" w:cs="Browallia New" w:hint="cs"/>
                <w:sz w:val="20"/>
                <w:szCs w:val="20"/>
              </w:rPr>
              <w:t xml:space="preserve"> </w:t>
            </w:r>
            <w:r w:rsidRPr="00505410">
              <w:rPr>
                <w:rFonts w:ascii="Times New Roman" w:hAnsi="Times New Roman"/>
                <w:sz w:val="20"/>
                <w:szCs w:val="20"/>
              </w:rPr>
              <w:t>[</w:t>
            </w:r>
            <w:proofErr w:type="gramEnd"/>
            <w:r w:rsidRPr="00505410">
              <w:rPr>
                <w:rFonts w:ascii="Times New Roman" w:hAnsi="Times New Roman"/>
                <w:sz w:val="20"/>
                <w:szCs w:val="20"/>
              </w:rPr>
              <w:t>the judiciary]</w:t>
            </w:r>
          </w:p>
          <w:p w14:paraId="1FEEF60E"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(9.4) </w:t>
            </w:r>
            <w:proofErr w:type="spellStart"/>
            <w:proofErr w:type="gramStart"/>
            <w:r w:rsidRPr="0028225F">
              <w:rPr>
                <w:rFonts w:ascii="Browallia New" w:hAnsi="Browallia New" w:cs="Browallia New" w:hint="cs"/>
                <w:sz w:val="20"/>
                <w:szCs w:val="20"/>
                <w:cs/>
              </w:rPr>
              <w:t>ทั้งประเทศ</w:t>
            </w:r>
            <w:proofErr w:type="spellEnd"/>
            <w:r w:rsidRPr="0028225F">
              <w:rPr>
                <w:rFonts w:ascii="Browallia New" w:hAnsi="Browallia New" w:cs="Browallia New" w:hint="cs"/>
                <w:sz w:val="20"/>
                <w:szCs w:val="20"/>
                <w:cs/>
              </w:rPr>
              <w:t xml:space="preserve"> </w:t>
            </w:r>
            <w:r w:rsidRPr="00505410">
              <w:rPr>
                <w:rFonts w:ascii="Times New Roman" w:hAnsi="Times New Roman"/>
                <w:sz w:val="20"/>
                <w:szCs w:val="20"/>
              </w:rPr>
              <w:t xml:space="preserve"> [</w:t>
            </w:r>
            <w:proofErr w:type="gramEnd"/>
            <w:r w:rsidRPr="00505410">
              <w:rPr>
                <w:rFonts w:ascii="Times New Roman" w:hAnsi="Times New Roman"/>
                <w:sz w:val="20"/>
                <w:szCs w:val="20"/>
              </w:rPr>
              <w:t>the whole country]</w:t>
            </w:r>
          </w:p>
          <w:p w14:paraId="2D6242D7" w14:textId="77777777" w:rsidR="006C1003" w:rsidRPr="00505410" w:rsidRDefault="006C1003"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(9.5) </w:t>
            </w:r>
            <w:proofErr w:type="spellStart"/>
            <w:proofErr w:type="gramStart"/>
            <w:r w:rsidRPr="0028225F">
              <w:rPr>
                <w:rFonts w:ascii="Browallia New" w:hAnsi="Browallia New" w:cs="Browallia New" w:hint="cs"/>
                <w:sz w:val="20"/>
                <w:szCs w:val="20"/>
                <w:cs/>
              </w:rPr>
              <w:t>สถาบัน</w:t>
            </w:r>
            <w:proofErr w:type="spellEnd"/>
            <w:r w:rsidRPr="0028225F">
              <w:rPr>
                <w:rFonts w:ascii="Browallia New" w:hAnsi="Browallia New" w:cs="Browallia New" w:hint="cs"/>
                <w:sz w:val="20"/>
                <w:szCs w:val="20"/>
              </w:rPr>
              <w:t xml:space="preserve"> </w:t>
            </w:r>
            <w:r w:rsidRPr="00505410">
              <w:rPr>
                <w:rFonts w:ascii="Times New Roman" w:hAnsi="Times New Roman"/>
                <w:sz w:val="20"/>
                <w:szCs w:val="20"/>
              </w:rPr>
              <w:t xml:space="preserve"> [</w:t>
            </w:r>
            <w:proofErr w:type="gramEnd"/>
            <w:r w:rsidRPr="00505410">
              <w:rPr>
                <w:rFonts w:ascii="Times New Roman" w:hAnsi="Times New Roman"/>
                <w:sz w:val="20"/>
                <w:szCs w:val="20"/>
              </w:rPr>
              <w:t>the institution]</w:t>
            </w:r>
          </w:p>
        </w:tc>
      </w:tr>
    </w:tbl>
    <w:p w14:paraId="39025FF1" w14:textId="2906C13D" w:rsidR="006C1003" w:rsidRDefault="006C1003" w:rsidP="006C1003">
      <w:pPr>
        <w:autoSpaceDE w:val="0"/>
        <w:autoSpaceDN w:val="0"/>
        <w:adjustRightInd w:val="0"/>
        <w:spacing w:after="0" w:line="240" w:lineRule="auto"/>
        <w:jc w:val="both"/>
        <w:rPr>
          <w:rFonts w:ascii="Times New Roman" w:hAnsi="Times New Roman"/>
          <w:b/>
          <w:bCs/>
          <w:color w:val="000000"/>
          <w:sz w:val="24"/>
          <w:szCs w:val="24"/>
        </w:rPr>
      </w:pPr>
    </w:p>
    <w:p w14:paraId="03301944" w14:textId="745F9390" w:rsidR="00872ACE" w:rsidRPr="00872ACE" w:rsidRDefault="00872ACE" w:rsidP="00F87073">
      <w:pPr>
        <w:pStyle w:val="Tabletitle"/>
        <w:spacing w:line="240" w:lineRule="auto"/>
        <w:jc w:val="center"/>
        <w:rPr>
          <w:i/>
          <w:iCs/>
          <w:caps w:val="0"/>
          <w:sz w:val="18"/>
          <w:szCs w:val="18"/>
          <w:lang w:val="en-US"/>
        </w:rPr>
      </w:pPr>
      <w:r w:rsidRPr="00AA7EA9">
        <w:rPr>
          <w:sz w:val="18"/>
          <w:szCs w:val="18"/>
        </w:rPr>
        <w:lastRenderedPageBreak/>
        <w:t xml:space="preserve">Table </w:t>
      </w:r>
      <w:r w:rsidRPr="00AA7EA9">
        <w:rPr>
          <w:sz w:val="18"/>
          <w:szCs w:val="18"/>
        </w:rPr>
        <w:fldChar w:fldCharType="begin"/>
      </w:r>
      <w:r w:rsidRPr="00AA7EA9">
        <w:rPr>
          <w:sz w:val="18"/>
          <w:szCs w:val="18"/>
        </w:rPr>
        <w:instrText xml:space="preserve"> SEQ Table \* ARABIC </w:instrText>
      </w:r>
      <w:r w:rsidRPr="00AA7EA9">
        <w:rPr>
          <w:sz w:val="18"/>
          <w:szCs w:val="18"/>
        </w:rPr>
        <w:fldChar w:fldCharType="separate"/>
      </w:r>
      <w:r w:rsidR="00123762">
        <w:rPr>
          <w:noProof/>
          <w:sz w:val="18"/>
          <w:szCs w:val="18"/>
        </w:rPr>
        <w:t>2</w:t>
      </w:r>
      <w:r w:rsidRPr="00AA7EA9">
        <w:rPr>
          <w:noProof/>
          <w:sz w:val="18"/>
          <w:szCs w:val="18"/>
        </w:rPr>
        <w:fldChar w:fldCharType="end"/>
      </w:r>
      <w:r w:rsidRPr="00AA7EA9">
        <w:rPr>
          <w:noProof/>
          <w:sz w:val="18"/>
          <w:szCs w:val="18"/>
        </w:rPr>
        <w:t>.</w:t>
      </w:r>
      <w:r w:rsidRPr="00AA7EA9">
        <w:rPr>
          <w:sz w:val="18"/>
          <w:szCs w:val="18"/>
          <w:lang w:val="en-US"/>
        </w:rPr>
        <w:t xml:space="preserve"> </w:t>
      </w:r>
      <w:r w:rsidRPr="00AA7EA9">
        <w:rPr>
          <w:caps w:val="0"/>
          <w:sz w:val="18"/>
          <w:szCs w:val="18"/>
          <w:lang w:val="en-US"/>
        </w:rPr>
        <w:t xml:space="preserve">The Chilean and Thai Lyrics of </w:t>
      </w:r>
      <w:r w:rsidRPr="00AA7EA9">
        <w:rPr>
          <w:i/>
          <w:iCs/>
          <w:caps w:val="0"/>
          <w:sz w:val="18"/>
          <w:szCs w:val="18"/>
          <w:lang w:val="en-US"/>
        </w:rPr>
        <w:t xml:space="preserve">Un </w:t>
      </w:r>
      <w:proofErr w:type="spellStart"/>
      <w:r w:rsidRPr="00AA7EA9">
        <w:rPr>
          <w:rFonts w:cs="Angsana New"/>
          <w:i/>
          <w:iCs/>
          <w:caps w:val="0"/>
          <w:sz w:val="18"/>
          <w:szCs w:val="18"/>
          <w:lang w:val="en-US" w:bidi="th-TH"/>
        </w:rPr>
        <w:t>v</w:t>
      </w:r>
      <w:r w:rsidRPr="00AA7EA9">
        <w:rPr>
          <w:i/>
          <w:iCs/>
          <w:caps w:val="0"/>
          <w:sz w:val="18"/>
          <w:szCs w:val="18"/>
          <w:lang w:val="en-US"/>
        </w:rPr>
        <w:t>iolador</w:t>
      </w:r>
      <w:proofErr w:type="spellEnd"/>
      <w:r w:rsidRPr="00AA7EA9">
        <w:rPr>
          <w:i/>
          <w:iCs/>
          <w:caps w:val="0"/>
          <w:sz w:val="18"/>
          <w:szCs w:val="18"/>
          <w:lang w:val="en-US"/>
        </w:rPr>
        <w:t xml:space="preserve"> </w:t>
      </w:r>
      <w:proofErr w:type="spellStart"/>
      <w:r w:rsidRPr="00AA7EA9">
        <w:rPr>
          <w:i/>
          <w:iCs/>
          <w:caps w:val="0"/>
          <w:sz w:val="18"/>
          <w:szCs w:val="18"/>
          <w:lang w:val="en-US"/>
        </w:rPr>
        <w:t>en</w:t>
      </w:r>
      <w:proofErr w:type="spellEnd"/>
      <w:r w:rsidRPr="00AA7EA9">
        <w:rPr>
          <w:i/>
          <w:iCs/>
          <w:caps w:val="0"/>
          <w:sz w:val="18"/>
          <w:szCs w:val="18"/>
          <w:lang w:val="en-US"/>
        </w:rPr>
        <w:t xml:space="preserve"> </w:t>
      </w:r>
      <w:proofErr w:type="spellStart"/>
      <w:r w:rsidRPr="00AA7EA9">
        <w:rPr>
          <w:i/>
          <w:iCs/>
          <w:caps w:val="0"/>
          <w:sz w:val="18"/>
          <w:szCs w:val="18"/>
          <w:lang w:val="en-US"/>
        </w:rPr>
        <w:t>tu</w:t>
      </w:r>
      <w:proofErr w:type="spellEnd"/>
      <w:r w:rsidRPr="00AA7EA9">
        <w:rPr>
          <w:i/>
          <w:iCs/>
          <w:caps w:val="0"/>
          <w:sz w:val="18"/>
          <w:szCs w:val="18"/>
          <w:lang w:val="en-US"/>
        </w:rPr>
        <w:t xml:space="preserve"> </w:t>
      </w:r>
      <w:proofErr w:type="spellStart"/>
      <w:r w:rsidRPr="00AA7EA9">
        <w:rPr>
          <w:i/>
          <w:iCs/>
          <w:caps w:val="0"/>
          <w:sz w:val="18"/>
          <w:szCs w:val="18"/>
          <w:lang w:val="en-US"/>
        </w:rPr>
        <w:t>camino</w:t>
      </w:r>
      <w:proofErr w:type="spellEnd"/>
    </w:p>
    <w:tbl>
      <w:tblPr>
        <w:tblStyle w:val="PlainTable2"/>
        <w:tblW w:w="9414" w:type="dxa"/>
        <w:tblLook w:val="04A0" w:firstRow="1" w:lastRow="0" w:firstColumn="1" w:lastColumn="0" w:noHBand="0" w:noVBand="1"/>
      </w:tblPr>
      <w:tblGrid>
        <w:gridCol w:w="993"/>
        <w:gridCol w:w="908"/>
        <w:gridCol w:w="3402"/>
        <w:gridCol w:w="4111"/>
      </w:tblGrid>
      <w:tr w:rsidR="00872ACE" w:rsidRPr="00AA7EA9" w14:paraId="488AE648" w14:textId="77777777" w:rsidTr="00E37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23FF67" w14:textId="77777777" w:rsidR="00872ACE" w:rsidRPr="00AA7EA9" w:rsidRDefault="00872ACE" w:rsidP="00E37EF5">
            <w:pPr>
              <w:pStyle w:val="Paragraph"/>
              <w:jc w:val="center"/>
              <w:rPr>
                <w:sz w:val="20"/>
                <w:szCs w:val="20"/>
              </w:rPr>
            </w:pPr>
            <w:r w:rsidRPr="00AA7EA9">
              <w:rPr>
                <w:sz w:val="20"/>
                <w:szCs w:val="20"/>
              </w:rPr>
              <w:t>Verse No.</w:t>
            </w:r>
          </w:p>
        </w:tc>
        <w:tc>
          <w:tcPr>
            <w:tcW w:w="908" w:type="dxa"/>
          </w:tcPr>
          <w:p w14:paraId="1C09E750" w14:textId="77777777" w:rsidR="00872ACE" w:rsidRPr="00AA7EA9" w:rsidRDefault="00872ACE" w:rsidP="00E37EF5">
            <w:pPr>
              <w:pStyle w:val="Paragraph"/>
              <w:jc w:val="center"/>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Line No.</w:t>
            </w:r>
          </w:p>
        </w:tc>
        <w:tc>
          <w:tcPr>
            <w:tcW w:w="3402" w:type="dxa"/>
          </w:tcPr>
          <w:p w14:paraId="42FBBA2F" w14:textId="77777777" w:rsidR="00872ACE" w:rsidRPr="00AA7EA9" w:rsidRDefault="00872ACE" w:rsidP="00E37EF5">
            <w:pPr>
              <w:pStyle w:val="Paragraph"/>
              <w:jc w:val="center"/>
              <w:cnfStyle w:val="100000000000" w:firstRow="1" w:lastRow="0" w:firstColumn="0" w:lastColumn="0" w:oddVBand="0" w:evenVBand="0" w:oddHBand="0" w:evenHBand="0" w:firstRowFirstColumn="0" w:firstRowLastColumn="0" w:lastRowFirstColumn="0" w:lastRowLastColumn="0"/>
              <w:rPr>
                <w:i/>
                <w:iCs/>
                <w:sz w:val="20"/>
                <w:szCs w:val="20"/>
                <w:lang w:val="es-ES"/>
              </w:rPr>
            </w:pPr>
            <w:r w:rsidRPr="00AA7EA9">
              <w:rPr>
                <w:i/>
                <w:iCs/>
                <w:sz w:val="20"/>
                <w:szCs w:val="20"/>
                <w:lang w:val="es-ES"/>
              </w:rPr>
              <w:t>Un violador en tu camino</w:t>
            </w:r>
          </w:p>
          <w:p w14:paraId="4E2279E9" w14:textId="77777777" w:rsidR="00872ACE" w:rsidRPr="00AA7EA9" w:rsidRDefault="00872ACE" w:rsidP="00E37EF5">
            <w:pPr>
              <w:pStyle w:val="Newparagraph"/>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w:t>
            </w:r>
            <w:r w:rsidRPr="00AA7EA9">
              <w:rPr>
                <w:i/>
                <w:iCs/>
                <w:sz w:val="20"/>
                <w:szCs w:val="20"/>
              </w:rPr>
              <w:t>A rapist in your path</w:t>
            </w:r>
            <w:r w:rsidRPr="00AA7EA9">
              <w:rPr>
                <w:sz w:val="20"/>
                <w:szCs w:val="20"/>
              </w:rPr>
              <w:t>]</w:t>
            </w:r>
          </w:p>
        </w:tc>
        <w:tc>
          <w:tcPr>
            <w:tcW w:w="4111" w:type="dxa"/>
          </w:tcPr>
          <w:p w14:paraId="1BABBB82" w14:textId="77777777" w:rsidR="00872ACE" w:rsidRPr="00AA7EA9" w:rsidRDefault="00872ACE" w:rsidP="00E37EF5">
            <w:pPr>
              <w:pStyle w:val="Paragraph"/>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AA7EA9">
              <w:rPr>
                <w:i/>
                <w:iCs/>
                <w:sz w:val="20"/>
                <w:szCs w:val="20"/>
              </w:rPr>
              <w:t>Sita Lui Fai</w:t>
            </w:r>
          </w:p>
          <w:p w14:paraId="2645383B" w14:textId="77777777" w:rsidR="00872ACE" w:rsidRPr="00AA7EA9" w:rsidRDefault="00872ACE" w:rsidP="00E37EF5">
            <w:pPr>
              <w:pStyle w:val="Newparagraph"/>
              <w:cnfStyle w:val="100000000000" w:firstRow="1" w:lastRow="0" w:firstColumn="0" w:lastColumn="0" w:oddVBand="0" w:evenVBand="0" w:oddHBand="0" w:evenHBand="0" w:firstRowFirstColumn="0" w:firstRowLastColumn="0" w:lastRowFirstColumn="0" w:lastRowLastColumn="0"/>
              <w:rPr>
                <w:sz w:val="20"/>
                <w:szCs w:val="20"/>
              </w:rPr>
            </w:pPr>
            <w:r w:rsidRPr="00AA7EA9">
              <w:rPr>
                <w:sz w:val="20"/>
                <w:szCs w:val="20"/>
              </w:rPr>
              <w:t>[</w:t>
            </w:r>
            <w:r w:rsidRPr="00AA7EA9">
              <w:rPr>
                <w:i/>
                <w:iCs/>
                <w:sz w:val="20"/>
                <w:szCs w:val="20"/>
                <w:lang w:eastAsia="zh-CN"/>
              </w:rPr>
              <w:t>Sita Walks through Fire</w:t>
            </w:r>
            <w:r w:rsidRPr="00AA7EA9">
              <w:rPr>
                <w:sz w:val="20"/>
                <w:szCs w:val="20"/>
                <w:lang w:eastAsia="zh-CN"/>
              </w:rPr>
              <w:t>]</w:t>
            </w:r>
          </w:p>
        </w:tc>
      </w:tr>
      <w:tr w:rsidR="00F84187" w:rsidRPr="00925C40" w14:paraId="4A401925" w14:textId="77777777" w:rsidTr="009F0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616F48" w14:textId="77777777" w:rsidR="00F84187" w:rsidRPr="00AA7EA9" w:rsidRDefault="00F84187" w:rsidP="009F0BDF">
            <w:pPr>
              <w:pStyle w:val="Paragraph"/>
              <w:jc w:val="center"/>
              <w:rPr>
                <w:b w:val="0"/>
                <w:bCs w:val="0"/>
                <w:sz w:val="20"/>
                <w:szCs w:val="20"/>
              </w:rPr>
            </w:pPr>
            <w:r w:rsidRPr="00AA7EA9">
              <w:rPr>
                <w:b w:val="0"/>
                <w:bCs w:val="0"/>
                <w:sz w:val="20"/>
                <w:szCs w:val="20"/>
              </w:rPr>
              <w:t>7</w:t>
            </w:r>
          </w:p>
        </w:tc>
        <w:tc>
          <w:tcPr>
            <w:tcW w:w="908" w:type="dxa"/>
          </w:tcPr>
          <w:p w14:paraId="27F6C6E5" w14:textId="77777777" w:rsidR="00F84187" w:rsidRPr="00505410" w:rsidRDefault="00F84187" w:rsidP="009F0BDF">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10</w:t>
            </w:r>
          </w:p>
        </w:tc>
        <w:tc>
          <w:tcPr>
            <w:tcW w:w="3402" w:type="dxa"/>
          </w:tcPr>
          <w:p w14:paraId="4138F956" w14:textId="77777777" w:rsidR="00F84187" w:rsidRPr="00505410" w:rsidRDefault="00F84187" w:rsidP="009F0B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lang w:val="es-ES"/>
              </w:rPr>
              <w:t xml:space="preserve">El Estado opresor es un macho violador. </w:t>
            </w:r>
            <w:r w:rsidRPr="00505410">
              <w:rPr>
                <w:rFonts w:ascii="Times New Roman" w:hAnsi="Times New Roman"/>
                <w:sz w:val="20"/>
                <w:szCs w:val="20"/>
              </w:rPr>
              <w:t>(x2)</w:t>
            </w:r>
          </w:p>
          <w:p w14:paraId="41C23048" w14:textId="77777777" w:rsidR="00F84187" w:rsidRPr="00505410" w:rsidRDefault="00F84187" w:rsidP="009F0B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[The oppressive state is a rapist macho man]</w:t>
            </w:r>
          </w:p>
        </w:tc>
        <w:tc>
          <w:tcPr>
            <w:tcW w:w="4111" w:type="dxa"/>
          </w:tcPr>
          <w:p w14:paraId="51C32467" w14:textId="77777777" w:rsidR="00F84187" w:rsidRPr="00505410" w:rsidRDefault="00F84187" w:rsidP="009F0B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roofErr w:type="spellStart"/>
            <w:r w:rsidRPr="0028225F">
              <w:rPr>
                <w:rFonts w:ascii="Browallia New" w:hAnsi="Browallia New" w:cs="Browallia New" w:hint="cs"/>
                <w:sz w:val="20"/>
                <w:szCs w:val="20"/>
                <w:cs/>
              </w:rPr>
              <w:t>รัฐเพิกเฉยต่อเสียงของเรา</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ก็คือรัฐที่ข่มขืนเรา</w:t>
            </w:r>
            <w:proofErr w:type="spellEnd"/>
            <w:r w:rsidRPr="0028225F">
              <w:rPr>
                <w:rFonts w:ascii="Browallia New" w:hAnsi="Browallia New" w:cs="Browallia New" w:hint="cs"/>
                <w:sz w:val="20"/>
                <w:szCs w:val="20"/>
              </w:rPr>
              <w:t xml:space="preserve"> </w:t>
            </w:r>
            <w:r w:rsidRPr="00505410">
              <w:rPr>
                <w:rFonts w:ascii="Times New Roman" w:hAnsi="Times New Roman"/>
                <w:sz w:val="20"/>
                <w:szCs w:val="20"/>
              </w:rPr>
              <w:t>(x2)</w:t>
            </w:r>
          </w:p>
          <w:p w14:paraId="465872FC" w14:textId="77777777" w:rsidR="00F84187" w:rsidRPr="00505410" w:rsidRDefault="00F84187" w:rsidP="009F0BD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[The state that ignores our voices is the state that rapes us]</w:t>
            </w:r>
            <w:r>
              <w:rPr>
                <w:rFonts w:ascii="Times New Roman" w:hAnsi="Times New Roman"/>
                <w:sz w:val="20"/>
                <w:szCs w:val="20"/>
              </w:rPr>
              <w:t xml:space="preserve"> </w:t>
            </w:r>
          </w:p>
        </w:tc>
      </w:tr>
      <w:tr w:rsidR="00872ACE" w:rsidRPr="00505410" w14:paraId="4CB27531" w14:textId="77777777" w:rsidTr="00E37EF5">
        <w:tc>
          <w:tcPr>
            <w:cnfStyle w:val="001000000000" w:firstRow="0" w:lastRow="0" w:firstColumn="1" w:lastColumn="0" w:oddVBand="0" w:evenVBand="0" w:oddHBand="0" w:evenHBand="0" w:firstRowFirstColumn="0" w:firstRowLastColumn="0" w:lastRowFirstColumn="0" w:lastRowLastColumn="0"/>
            <w:tcW w:w="993" w:type="dxa"/>
            <w:vMerge w:val="restart"/>
          </w:tcPr>
          <w:p w14:paraId="3B9277DE" w14:textId="77777777" w:rsidR="00872ACE" w:rsidRPr="00AA7EA9" w:rsidRDefault="00872ACE" w:rsidP="00E37EF5">
            <w:pPr>
              <w:pStyle w:val="Paragraph"/>
              <w:jc w:val="center"/>
              <w:rPr>
                <w:b w:val="0"/>
                <w:bCs w:val="0"/>
                <w:sz w:val="20"/>
                <w:szCs w:val="20"/>
              </w:rPr>
            </w:pPr>
            <w:r w:rsidRPr="00AA7EA9">
              <w:rPr>
                <w:b w:val="0"/>
                <w:bCs w:val="0"/>
                <w:sz w:val="20"/>
                <w:szCs w:val="20"/>
              </w:rPr>
              <w:t>8</w:t>
            </w:r>
          </w:p>
        </w:tc>
        <w:tc>
          <w:tcPr>
            <w:tcW w:w="908" w:type="dxa"/>
          </w:tcPr>
          <w:p w14:paraId="7D0D5224" w14:textId="77777777" w:rsidR="00872ACE" w:rsidRPr="00505410" w:rsidRDefault="00872ACE"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11</w:t>
            </w:r>
          </w:p>
        </w:tc>
        <w:tc>
          <w:tcPr>
            <w:tcW w:w="3402" w:type="dxa"/>
          </w:tcPr>
          <w:p w14:paraId="03152EC3" w14:textId="77777777" w:rsidR="00872ACE" w:rsidRPr="00505410" w:rsidRDefault="00872ACE" w:rsidP="00E37EF5">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505410">
              <w:rPr>
                <w:rFonts w:ascii="Times New Roman" w:hAnsi="Times New Roman"/>
                <w:sz w:val="20"/>
                <w:szCs w:val="20"/>
              </w:rPr>
              <w:t>Duerme</w:t>
            </w:r>
            <w:proofErr w:type="spellEnd"/>
            <w:r w:rsidRPr="00505410">
              <w:rPr>
                <w:rFonts w:ascii="Times New Roman" w:hAnsi="Times New Roman"/>
                <w:sz w:val="20"/>
                <w:szCs w:val="20"/>
              </w:rPr>
              <w:t xml:space="preserve"> </w:t>
            </w:r>
            <w:proofErr w:type="spellStart"/>
            <w:r w:rsidRPr="00505410">
              <w:rPr>
                <w:rFonts w:ascii="Times New Roman" w:hAnsi="Times New Roman"/>
                <w:sz w:val="20"/>
                <w:szCs w:val="20"/>
              </w:rPr>
              <w:t>tranquila</w:t>
            </w:r>
            <w:proofErr w:type="spellEnd"/>
            <w:r w:rsidRPr="00505410">
              <w:rPr>
                <w:rFonts w:ascii="Times New Roman" w:hAnsi="Times New Roman"/>
                <w:sz w:val="20"/>
                <w:szCs w:val="20"/>
              </w:rPr>
              <w:t xml:space="preserve">, </w:t>
            </w:r>
            <w:proofErr w:type="spellStart"/>
            <w:r w:rsidRPr="00505410">
              <w:rPr>
                <w:rFonts w:ascii="Times New Roman" w:hAnsi="Times New Roman"/>
                <w:sz w:val="20"/>
                <w:szCs w:val="20"/>
              </w:rPr>
              <w:t>niña</w:t>
            </w:r>
            <w:proofErr w:type="spellEnd"/>
            <w:r w:rsidRPr="00505410">
              <w:rPr>
                <w:rFonts w:ascii="Times New Roman" w:hAnsi="Times New Roman"/>
                <w:sz w:val="20"/>
                <w:szCs w:val="20"/>
              </w:rPr>
              <w:t xml:space="preserve"> </w:t>
            </w:r>
            <w:proofErr w:type="spellStart"/>
            <w:r w:rsidRPr="00505410">
              <w:rPr>
                <w:rFonts w:ascii="Times New Roman" w:hAnsi="Times New Roman"/>
                <w:sz w:val="20"/>
                <w:szCs w:val="20"/>
              </w:rPr>
              <w:t>inocente</w:t>
            </w:r>
            <w:proofErr w:type="spellEnd"/>
            <w:r w:rsidRPr="00505410">
              <w:rPr>
                <w:rFonts w:ascii="Times New Roman" w:hAnsi="Times New Roman"/>
                <w:sz w:val="20"/>
                <w:szCs w:val="20"/>
              </w:rPr>
              <w:t>,</w:t>
            </w:r>
          </w:p>
          <w:p w14:paraId="5EAF8FBB"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[Sleep well (feminine), innocent girl]</w:t>
            </w:r>
          </w:p>
        </w:tc>
        <w:tc>
          <w:tcPr>
            <w:tcW w:w="4111" w:type="dxa"/>
          </w:tcPr>
          <w:p w14:paraId="1029EF2D" w14:textId="77777777" w:rsidR="00872ACE" w:rsidRPr="0028225F"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โถถถถถ</w:t>
            </w:r>
            <w:proofErr w:type="spellEnd"/>
            <w:r w:rsidRPr="0028225F">
              <w:rPr>
                <w:rFonts w:ascii="Browallia New" w:hAnsi="Browallia New" w:cs="Browallia New" w:hint="cs"/>
                <w:sz w:val="20"/>
                <w:szCs w:val="20"/>
                <w:cs/>
              </w:rPr>
              <w:t xml:space="preserve"> </w:t>
            </w:r>
            <w:proofErr w:type="spellStart"/>
            <w:r w:rsidRPr="0028225F">
              <w:rPr>
                <w:rFonts w:ascii="Browallia New" w:hAnsi="Browallia New" w:cs="Browallia New" w:hint="cs"/>
                <w:sz w:val="20"/>
                <w:szCs w:val="20"/>
                <w:cs/>
              </w:rPr>
              <w:t>อีพระราม</w:t>
            </w:r>
            <w:proofErr w:type="spellEnd"/>
            <w:r w:rsidRPr="0028225F">
              <w:rPr>
                <w:rFonts w:ascii="Browallia New" w:hAnsi="Browallia New" w:cs="Browallia New" w:hint="cs"/>
                <w:sz w:val="20"/>
                <w:szCs w:val="20"/>
              </w:rPr>
              <w:t xml:space="preserve"> </w:t>
            </w:r>
            <w:proofErr w:type="spellStart"/>
            <w:r w:rsidRPr="0028225F">
              <w:rPr>
                <w:rFonts w:ascii="Browallia New" w:hAnsi="Browallia New" w:cs="Browallia New" w:hint="cs"/>
                <w:sz w:val="20"/>
                <w:szCs w:val="20"/>
                <w:cs/>
              </w:rPr>
              <w:t>เราเจ็บเจียนตาย</w:t>
            </w:r>
            <w:proofErr w:type="spellEnd"/>
          </w:p>
          <w:p w14:paraId="33C94D97"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[Huh, You Rama. We are in pain on the verge of death]</w:t>
            </w:r>
          </w:p>
        </w:tc>
      </w:tr>
      <w:tr w:rsidR="00872ACE" w:rsidRPr="00505410" w14:paraId="7521F2D6"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7546C2BF" w14:textId="77777777" w:rsidR="00872ACE" w:rsidRPr="00AA7EA9" w:rsidRDefault="00872ACE" w:rsidP="00E37EF5">
            <w:pPr>
              <w:pStyle w:val="Paragraph"/>
              <w:jc w:val="center"/>
              <w:rPr>
                <w:b w:val="0"/>
                <w:bCs w:val="0"/>
                <w:sz w:val="20"/>
                <w:szCs w:val="20"/>
              </w:rPr>
            </w:pPr>
          </w:p>
        </w:tc>
        <w:tc>
          <w:tcPr>
            <w:tcW w:w="908" w:type="dxa"/>
          </w:tcPr>
          <w:p w14:paraId="36AA1372" w14:textId="77777777" w:rsidR="00872ACE" w:rsidRPr="00505410" w:rsidRDefault="00872ACE" w:rsidP="00E37EF5">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12</w:t>
            </w:r>
          </w:p>
        </w:tc>
        <w:tc>
          <w:tcPr>
            <w:tcW w:w="3402" w:type="dxa"/>
          </w:tcPr>
          <w:p w14:paraId="35B8D235"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sin </w:t>
            </w:r>
            <w:proofErr w:type="spellStart"/>
            <w:r w:rsidRPr="00505410">
              <w:rPr>
                <w:rFonts w:ascii="Times New Roman" w:hAnsi="Times New Roman"/>
                <w:sz w:val="20"/>
                <w:szCs w:val="20"/>
              </w:rPr>
              <w:t>preocuparte</w:t>
            </w:r>
            <w:proofErr w:type="spellEnd"/>
            <w:r w:rsidRPr="00505410">
              <w:rPr>
                <w:rFonts w:ascii="Times New Roman" w:hAnsi="Times New Roman"/>
                <w:sz w:val="20"/>
                <w:szCs w:val="20"/>
              </w:rPr>
              <w:t xml:space="preserve"> del bandolero,</w:t>
            </w:r>
          </w:p>
          <w:p w14:paraId="0E651446"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[Do not worry about the bandit (male)]</w:t>
            </w:r>
          </w:p>
        </w:tc>
        <w:tc>
          <w:tcPr>
            <w:tcW w:w="4111" w:type="dxa"/>
          </w:tcPr>
          <w:p w14:paraId="56C76CD0" w14:textId="77777777" w:rsidR="00872ACE" w:rsidRPr="0028225F"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ยังดีใจ</w:t>
            </w:r>
            <w:proofErr w:type="spellEnd"/>
            <w:r w:rsidRPr="0028225F">
              <w:rPr>
                <w:rFonts w:ascii="Browallia New" w:hAnsi="Browallia New" w:cs="Browallia New" w:hint="cs"/>
                <w:sz w:val="20"/>
                <w:szCs w:val="20"/>
                <w:cs/>
              </w:rPr>
              <w:t>/</w:t>
            </w:r>
            <w:proofErr w:type="spellStart"/>
            <w:r w:rsidRPr="0028225F">
              <w:rPr>
                <w:rFonts w:ascii="Browallia New" w:hAnsi="Browallia New" w:cs="Browallia New" w:hint="cs"/>
                <w:sz w:val="20"/>
                <w:szCs w:val="20"/>
                <w:cs/>
              </w:rPr>
              <w:t>ที่เรา</w:t>
            </w:r>
            <w:proofErr w:type="spellEnd"/>
            <w:r w:rsidRPr="0028225F">
              <w:rPr>
                <w:rFonts w:ascii="Browallia New" w:hAnsi="Browallia New" w:cs="Browallia New" w:hint="cs"/>
                <w:sz w:val="20"/>
                <w:szCs w:val="20"/>
                <w:cs/>
              </w:rPr>
              <w:t>/</w:t>
            </w:r>
            <w:proofErr w:type="spellStart"/>
            <w:r w:rsidRPr="0028225F">
              <w:rPr>
                <w:rFonts w:ascii="Browallia New" w:hAnsi="Browallia New" w:cs="Browallia New" w:hint="cs"/>
                <w:sz w:val="20"/>
                <w:szCs w:val="20"/>
                <w:cs/>
              </w:rPr>
              <w:t>ลุยไฟ</w:t>
            </w:r>
            <w:proofErr w:type="spellEnd"/>
          </w:p>
          <w:p w14:paraId="3BA647EC"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cs/>
              </w:rPr>
            </w:pPr>
            <w:r w:rsidRPr="00505410">
              <w:rPr>
                <w:rFonts w:ascii="Times New Roman" w:hAnsi="Times New Roman"/>
                <w:sz w:val="20"/>
                <w:szCs w:val="20"/>
              </w:rPr>
              <w:t>[YOU are still glad we walked through fire]</w:t>
            </w:r>
          </w:p>
        </w:tc>
      </w:tr>
      <w:tr w:rsidR="00872ACE" w:rsidRPr="00505410" w14:paraId="3851CDDC" w14:textId="77777777" w:rsidTr="00E37EF5">
        <w:tc>
          <w:tcPr>
            <w:cnfStyle w:val="001000000000" w:firstRow="0" w:lastRow="0" w:firstColumn="1" w:lastColumn="0" w:oddVBand="0" w:evenVBand="0" w:oddHBand="0" w:evenHBand="0" w:firstRowFirstColumn="0" w:firstRowLastColumn="0" w:lastRowFirstColumn="0" w:lastRowLastColumn="0"/>
            <w:tcW w:w="993" w:type="dxa"/>
            <w:vMerge/>
          </w:tcPr>
          <w:p w14:paraId="326DEE3C" w14:textId="77777777" w:rsidR="00872ACE" w:rsidRPr="00AA7EA9" w:rsidRDefault="00872ACE" w:rsidP="00E37EF5">
            <w:pPr>
              <w:pStyle w:val="Paragraph"/>
              <w:jc w:val="center"/>
              <w:rPr>
                <w:b w:val="0"/>
                <w:bCs w:val="0"/>
                <w:sz w:val="20"/>
                <w:szCs w:val="20"/>
              </w:rPr>
            </w:pPr>
          </w:p>
        </w:tc>
        <w:tc>
          <w:tcPr>
            <w:tcW w:w="908" w:type="dxa"/>
          </w:tcPr>
          <w:p w14:paraId="3E593C41" w14:textId="77777777" w:rsidR="00872ACE" w:rsidRPr="00505410" w:rsidRDefault="00872ACE"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13</w:t>
            </w:r>
          </w:p>
        </w:tc>
        <w:tc>
          <w:tcPr>
            <w:tcW w:w="3402" w:type="dxa"/>
          </w:tcPr>
          <w:p w14:paraId="006955E5"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que por tu sueño dulce y sonriente</w:t>
            </w:r>
            <w:r w:rsidRPr="00505410">
              <w:rPr>
                <w:rFonts w:ascii="Times New Roman" w:hAnsi="Times New Roman"/>
                <w:sz w:val="20"/>
                <w:szCs w:val="20"/>
                <w:lang w:val="es-ES"/>
              </w:rPr>
              <w:tab/>
            </w:r>
          </w:p>
          <w:p w14:paraId="6410E238"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[Your sweet and smiling sleep]</w:t>
            </w:r>
          </w:p>
        </w:tc>
        <w:tc>
          <w:tcPr>
            <w:tcW w:w="4111" w:type="dxa"/>
          </w:tcPr>
          <w:p w14:paraId="76C368BE" w14:textId="77777777" w:rsidR="00872ACE" w:rsidRPr="0028225F"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ทำให้สีดาเป็นเหยื่อ</w:t>
            </w:r>
            <w:proofErr w:type="spellEnd"/>
          </w:p>
          <w:p w14:paraId="4196268D"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[YOU make Sita a victim]</w:t>
            </w:r>
          </w:p>
        </w:tc>
      </w:tr>
      <w:tr w:rsidR="00872ACE" w:rsidRPr="00505410" w14:paraId="119CD6CD" w14:textId="77777777" w:rsidTr="00E3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5533435" w14:textId="77777777" w:rsidR="00872ACE" w:rsidRPr="00AA7EA9" w:rsidRDefault="00872ACE" w:rsidP="00E37EF5">
            <w:pPr>
              <w:pStyle w:val="Paragraph"/>
              <w:jc w:val="center"/>
              <w:rPr>
                <w:b w:val="0"/>
                <w:bCs w:val="0"/>
                <w:sz w:val="20"/>
                <w:szCs w:val="20"/>
              </w:rPr>
            </w:pPr>
            <w:r w:rsidRPr="00AA7EA9">
              <w:rPr>
                <w:b w:val="0"/>
                <w:bCs w:val="0"/>
                <w:sz w:val="20"/>
                <w:szCs w:val="20"/>
              </w:rPr>
              <w:t>9</w:t>
            </w:r>
          </w:p>
        </w:tc>
        <w:tc>
          <w:tcPr>
            <w:tcW w:w="908" w:type="dxa"/>
          </w:tcPr>
          <w:p w14:paraId="5406B370" w14:textId="77777777" w:rsidR="00872ACE" w:rsidRPr="00505410" w:rsidRDefault="00872ACE" w:rsidP="00E37EF5">
            <w:pPr>
              <w:pStyle w:val="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505410">
              <w:rPr>
                <w:sz w:val="20"/>
                <w:szCs w:val="20"/>
              </w:rPr>
              <w:t>14</w:t>
            </w:r>
          </w:p>
        </w:tc>
        <w:tc>
          <w:tcPr>
            <w:tcW w:w="3402" w:type="dxa"/>
          </w:tcPr>
          <w:p w14:paraId="201EB5E4"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 xml:space="preserve">vela </w:t>
            </w:r>
            <w:proofErr w:type="spellStart"/>
            <w:r w:rsidRPr="00505410">
              <w:rPr>
                <w:rFonts w:ascii="Times New Roman" w:hAnsi="Times New Roman"/>
                <w:sz w:val="20"/>
                <w:szCs w:val="20"/>
              </w:rPr>
              <w:t>tu</w:t>
            </w:r>
            <w:proofErr w:type="spellEnd"/>
            <w:r w:rsidRPr="00505410">
              <w:rPr>
                <w:rFonts w:ascii="Times New Roman" w:hAnsi="Times New Roman"/>
                <w:sz w:val="20"/>
                <w:szCs w:val="20"/>
              </w:rPr>
              <w:t xml:space="preserve"> </w:t>
            </w:r>
            <w:proofErr w:type="spellStart"/>
            <w:r w:rsidRPr="00505410">
              <w:rPr>
                <w:rFonts w:ascii="Times New Roman" w:hAnsi="Times New Roman"/>
                <w:sz w:val="20"/>
                <w:szCs w:val="20"/>
              </w:rPr>
              <w:t>amante</w:t>
            </w:r>
            <w:proofErr w:type="spellEnd"/>
            <w:r w:rsidRPr="00505410">
              <w:rPr>
                <w:rFonts w:ascii="Times New Roman" w:hAnsi="Times New Roman"/>
                <w:sz w:val="20"/>
                <w:szCs w:val="20"/>
              </w:rPr>
              <w:t xml:space="preserve"> carabinero.</w:t>
            </w:r>
          </w:p>
          <w:p w14:paraId="5534BC60"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[Is watched over by your loving policeman]</w:t>
            </w:r>
          </w:p>
        </w:tc>
        <w:tc>
          <w:tcPr>
            <w:tcW w:w="4111" w:type="dxa"/>
          </w:tcPr>
          <w:p w14:paraId="632B92D4" w14:textId="77777777" w:rsidR="00872ACE" w:rsidRPr="0028225F"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sz w:val="20"/>
                <w:szCs w:val="20"/>
                <w:cs/>
              </w:rPr>
              <w:t>มลทินมัวหมอง</w:t>
            </w:r>
            <w:proofErr w:type="spellEnd"/>
            <w:r w:rsidRPr="0028225F">
              <w:rPr>
                <w:rFonts w:ascii="Browallia New" w:hAnsi="Browallia New" w:cs="Browallia New" w:hint="cs"/>
                <w:sz w:val="20"/>
                <w:szCs w:val="20"/>
                <w:cs/>
              </w:rPr>
              <w:t>/</w:t>
            </w:r>
            <w:proofErr w:type="spellStart"/>
            <w:r w:rsidRPr="0028225F">
              <w:rPr>
                <w:rFonts w:ascii="Browallia New" w:hAnsi="Browallia New" w:cs="Browallia New" w:hint="cs"/>
                <w:sz w:val="20"/>
                <w:szCs w:val="20"/>
                <w:cs/>
              </w:rPr>
              <w:t>ไม่ใช่</w:t>
            </w:r>
            <w:proofErr w:type="spellEnd"/>
            <w:r w:rsidRPr="0028225F">
              <w:rPr>
                <w:rFonts w:ascii="Browallia New" w:hAnsi="Browallia New" w:cs="Browallia New" w:hint="cs"/>
                <w:sz w:val="20"/>
                <w:szCs w:val="20"/>
                <w:cs/>
              </w:rPr>
              <w:t>/</w:t>
            </w:r>
            <w:proofErr w:type="spellStart"/>
            <w:r w:rsidRPr="0028225F">
              <w:rPr>
                <w:rFonts w:ascii="Browallia New" w:hAnsi="Browallia New" w:cs="Browallia New" w:hint="cs"/>
                <w:sz w:val="20"/>
                <w:szCs w:val="20"/>
                <w:cs/>
              </w:rPr>
              <w:t>ของเรา</w:t>
            </w:r>
            <w:proofErr w:type="spellEnd"/>
          </w:p>
          <w:p w14:paraId="19ACB4B2" w14:textId="77777777" w:rsidR="00872ACE" w:rsidRPr="00505410" w:rsidRDefault="00872ACE" w:rsidP="00E37EF5">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u w:val="single"/>
                <w:cs/>
              </w:rPr>
            </w:pPr>
            <w:r w:rsidRPr="00505410">
              <w:rPr>
                <w:rFonts w:ascii="Times New Roman" w:hAnsi="Times New Roman"/>
                <w:sz w:val="20"/>
                <w:szCs w:val="20"/>
              </w:rPr>
              <w:t>[The taint and the blemish are not ours]</w:t>
            </w:r>
          </w:p>
        </w:tc>
      </w:tr>
      <w:tr w:rsidR="00872ACE" w:rsidRPr="00505410" w14:paraId="4CC1ACD5" w14:textId="77777777" w:rsidTr="00E37EF5">
        <w:tc>
          <w:tcPr>
            <w:cnfStyle w:val="001000000000" w:firstRow="0" w:lastRow="0" w:firstColumn="1" w:lastColumn="0" w:oddVBand="0" w:evenVBand="0" w:oddHBand="0" w:evenHBand="0" w:firstRowFirstColumn="0" w:firstRowLastColumn="0" w:lastRowFirstColumn="0" w:lastRowLastColumn="0"/>
            <w:tcW w:w="993" w:type="dxa"/>
          </w:tcPr>
          <w:p w14:paraId="48E92A8C" w14:textId="77777777" w:rsidR="00872ACE" w:rsidRPr="00AA7EA9" w:rsidRDefault="00872ACE" w:rsidP="00E37EF5">
            <w:pPr>
              <w:pStyle w:val="Paragraph"/>
              <w:jc w:val="center"/>
              <w:rPr>
                <w:b w:val="0"/>
                <w:bCs w:val="0"/>
                <w:sz w:val="20"/>
                <w:szCs w:val="20"/>
              </w:rPr>
            </w:pPr>
            <w:r w:rsidRPr="00AA7EA9">
              <w:rPr>
                <w:b w:val="0"/>
                <w:bCs w:val="0"/>
                <w:sz w:val="20"/>
                <w:szCs w:val="20"/>
              </w:rPr>
              <w:t>10</w:t>
            </w:r>
          </w:p>
        </w:tc>
        <w:tc>
          <w:tcPr>
            <w:tcW w:w="908" w:type="dxa"/>
          </w:tcPr>
          <w:p w14:paraId="34121FEA" w14:textId="77777777" w:rsidR="00872ACE" w:rsidRPr="00505410" w:rsidRDefault="00872ACE" w:rsidP="00E37EF5">
            <w:pPr>
              <w:pStyle w:val="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505410">
              <w:rPr>
                <w:sz w:val="20"/>
                <w:szCs w:val="20"/>
              </w:rPr>
              <w:t>15</w:t>
            </w:r>
          </w:p>
        </w:tc>
        <w:tc>
          <w:tcPr>
            <w:tcW w:w="3402" w:type="dxa"/>
          </w:tcPr>
          <w:p w14:paraId="365F32CB"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05410">
              <w:rPr>
                <w:rFonts w:ascii="Times New Roman" w:hAnsi="Times New Roman"/>
                <w:sz w:val="20"/>
                <w:szCs w:val="20"/>
                <w:lang w:val="es-ES"/>
              </w:rPr>
              <w:t>El violador eres tú. (x4)</w:t>
            </w:r>
          </w:p>
          <w:p w14:paraId="7D2C66F7"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[The rapist (male) is you]</w:t>
            </w:r>
          </w:p>
        </w:tc>
        <w:tc>
          <w:tcPr>
            <w:tcW w:w="4111" w:type="dxa"/>
          </w:tcPr>
          <w:p w14:paraId="2B770E0A"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th-TH"/>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นั่นแหละที่ข่มขืนเร</w:t>
            </w:r>
            <w:proofErr w:type="spellEnd"/>
            <w:r w:rsidRPr="0028225F">
              <w:rPr>
                <w:rFonts w:ascii="Browallia New" w:hAnsi="Browallia New" w:cs="Browallia New" w:hint="cs"/>
                <w:sz w:val="20"/>
                <w:szCs w:val="20"/>
                <w:cs/>
                <w:lang w:bidi="th-TH"/>
              </w:rPr>
              <w:t>า</w:t>
            </w:r>
            <w:r w:rsidRPr="00505410">
              <w:rPr>
                <w:rFonts w:ascii="Times New Roman" w:hAnsi="Times New Roman"/>
                <w:sz w:val="20"/>
                <w:szCs w:val="20"/>
                <w:cs/>
                <w:lang w:bidi="th-TH"/>
              </w:rPr>
              <w:t xml:space="preserve"> (</w:t>
            </w:r>
            <w:r w:rsidRPr="00505410">
              <w:rPr>
                <w:rFonts w:ascii="Times New Roman" w:hAnsi="Times New Roman"/>
                <w:sz w:val="20"/>
                <w:szCs w:val="20"/>
                <w:lang w:bidi="th-TH"/>
              </w:rPr>
              <w:t>x3)</w:t>
            </w:r>
          </w:p>
          <w:p w14:paraId="1162564D"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05410">
              <w:rPr>
                <w:rFonts w:ascii="Times New Roman" w:hAnsi="Times New Roman"/>
                <w:sz w:val="20"/>
                <w:szCs w:val="20"/>
              </w:rPr>
              <w:t>[It’s YOU who rape us]</w:t>
            </w:r>
          </w:p>
          <w:p w14:paraId="04957216" w14:textId="77777777" w:rsidR="00872ACE" w:rsidRPr="0028225F"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0"/>
                <w:szCs w:val="20"/>
              </w:rPr>
            </w:pPr>
            <w:proofErr w:type="spellStart"/>
            <w:r w:rsidRPr="0028225F">
              <w:rPr>
                <w:rFonts w:ascii="Browallia New" w:hAnsi="Browallia New" w:cs="Browallia New" w:hint="cs"/>
                <w:b/>
                <w:bCs/>
                <w:sz w:val="20"/>
                <w:szCs w:val="20"/>
                <w:u w:val="single"/>
                <w:cs/>
              </w:rPr>
              <w:t>มึง</w:t>
            </w:r>
            <w:r w:rsidRPr="0028225F">
              <w:rPr>
                <w:rFonts w:ascii="Browallia New" w:hAnsi="Browallia New" w:cs="Browallia New" w:hint="cs"/>
                <w:sz w:val="20"/>
                <w:szCs w:val="20"/>
                <w:cs/>
              </w:rPr>
              <w:t>นั่นแหละที่ฆ่าเราตาย</w:t>
            </w:r>
            <w:proofErr w:type="spellEnd"/>
          </w:p>
          <w:p w14:paraId="74466C9D" w14:textId="77777777" w:rsidR="00872ACE" w:rsidRPr="00505410" w:rsidRDefault="00872ACE" w:rsidP="00E37EF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u w:val="single"/>
                <w:cs/>
              </w:rPr>
            </w:pPr>
            <w:r w:rsidRPr="00505410">
              <w:rPr>
                <w:rFonts w:ascii="Times New Roman" w:hAnsi="Times New Roman"/>
                <w:sz w:val="20"/>
                <w:szCs w:val="20"/>
              </w:rPr>
              <w:t xml:space="preserve">[It’s YOU who kill us] </w:t>
            </w:r>
          </w:p>
        </w:tc>
      </w:tr>
    </w:tbl>
    <w:p w14:paraId="43E48EA0" w14:textId="77777777" w:rsidR="006C1003" w:rsidRDefault="006C1003" w:rsidP="00F01DD9">
      <w:pPr>
        <w:pStyle w:val="Newparagraph"/>
        <w:jc w:val="both"/>
      </w:pPr>
    </w:p>
    <w:p w14:paraId="7E38F3B6" w14:textId="77777777" w:rsidR="00505410" w:rsidRPr="00760F74" w:rsidRDefault="00505410" w:rsidP="00505410">
      <w:pPr>
        <w:pStyle w:val="Newparagraph"/>
        <w:jc w:val="both"/>
      </w:pPr>
      <w:r w:rsidRPr="00760F74">
        <w:t>Despite the similarities, there are still marked differences between the Chilean Spanish original and the Thai translation. Firstly, lyrics-wise, the Thai translation highlight</w:t>
      </w:r>
      <w:r>
        <w:t>s</w:t>
      </w:r>
      <w:r w:rsidRPr="00760F74">
        <w:t xml:space="preserve"> to a greater extent the victimisation of women as sexual objects while the Chilean version places more emphasis on the perpetrator, that is, patriarchy. For one thing, the linguistic arrangement of the </w:t>
      </w:r>
      <w:r>
        <w:t>latter</w:t>
      </w:r>
      <w:r w:rsidRPr="00760F74">
        <w:t xml:space="preserve"> starts with an active subject “patriarchy” that victimises women by judging them, in contrast to the </w:t>
      </w:r>
      <w:r>
        <w:t xml:space="preserve">former </w:t>
      </w:r>
      <w:r w:rsidRPr="00760F74">
        <w:t xml:space="preserve">that is prefaced with “we” </w:t>
      </w:r>
      <w:proofErr w:type="gramStart"/>
      <w:r w:rsidRPr="00760F74">
        <w:t>representing</w:t>
      </w:r>
      <w:proofErr w:type="gramEnd"/>
      <w:r w:rsidRPr="00760F74">
        <w:t xml:space="preserve"> women who have been “judged since birth” by patriarchy. Furthermore, the expression of anger is perhaps more palpable in the Thai lyrics than the Chilean counterpart as manifested through </w:t>
      </w:r>
      <w:r>
        <w:t>several</w:t>
      </w:r>
      <w:r w:rsidRPr="00760F74">
        <w:t xml:space="preserve"> word choices. </w:t>
      </w:r>
    </w:p>
    <w:p w14:paraId="68CBF216" w14:textId="77777777" w:rsidR="00505410" w:rsidRPr="00760F74" w:rsidRDefault="00505410" w:rsidP="00505410">
      <w:pPr>
        <w:pStyle w:val="Newparagraph"/>
        <w:jc w:val="both"/>
        <w:rPr>
          <w:rFonts w:cs="Angsana New"/>
        </w:rPr>
      </w:pPr>
      <w:r w:rsidRPr="00760F74">
        <w:t xml:space="preserve">In Thai, the term “patriarchy” can be translated as either the more technical and esoteric </w:t>
      </w:r>
      <w:r w:rsidRPr="00760F74">
        <w:rPr>
          <w:rFonts w:cs="Angsana New"/>
          <w:i/>
          <w:iCs/>
        </w:rPr>
        <w:t>pitatipathai</w:t>
      </w:r>
      <w:r w:rsidRPr="00760F74">
        <w:rPr>
          <w:rFonts w:cs="Angsana New"/>
        </w:rPr>
        <w:t xml:space="preserve"> or the more colloquial and semantically straightforward </w:t>
      </w:r>
      <w:r w:rsidRPr="00760F74">
        <w:rPr>
          <w:rFonts w:cs="Angsana New"/>
          <w:i/>
          <w:iCs/>
        </w:rPr>
        <w:t>chai-pen-</w:t>
      </w:r>
      <w:proofErr w:type="spellStart"/>
      <w:r w:rsidRPr="00760F74">
        <w:rPr>
          <w:rFonts w:cs="Angsana New"/>
          <w:i/>
          <w:iCs/>
        </w:rPr>
        <w:t>yai</w:t>
      </w:r>
      <w:proofErr w:type="spellEnd"/>
      <w:r w:rsidRPr="00760F74">
        <w:rPr>
          <w:rFonts w:cs="Angsana New"/>
        </w:rPr>
        <w:t xml:space="preserve">. The term </w:t>
      </w:r>
      <w:r w:rsidRPr="00760F74">
        <w:rPr>
          <w:rFonts w:cs="Angsana New"/>
          <w:i/>
          <w:iCs/>
        </w:rPr>
        <w:t xml:space="preserve">pitatipathai </w:t>
      </w:r>
      <w:r w:rsidRPr="00760F74">
        <w:rPr>
          <w:rFonts w:cs="Angsana New"/>
        </w:rPr>
        <w:t xml:space="preserve">can be broken down into two main units, </w:t>
      </w:r>
      <w:r w:rsidRPr="00760F74">
        <w:rPr>
          <w:rFonts w:cs="Angsana New"/>
          <w:i/>
          <w:iCs/>
        </w:rPr>
        <w:t>pita</w:t>
      </w:r>
      <w:r w:rsidRPr="00760F74">
        <w:rPr>
          <w:rFonts w:cs="Angsana New"/>
        </w:rPr>
        <w:t>-</w:t>
      </w:r>
      <w:r w:rsidRPr="00760F74">
        <w:rPr>
          <w:rFonts w:cs="Angsana New"/>
          <w:i/>
          <w:iCs/>
        </w:rPr>
        <w:t xml:space="preserve"> </w:t>
      </w:r>
      <w:r w:rsidRPr="00760F74">
        <w:rPr>
          <w:rFonts w:cs="Angsana New"/>
        </w:rPr>
        <w:t xml:space="preserve">and </w:t>
      </w:r>
      <w:r w:rsidRPr="00760F74">
        <w:rPr>
          <w:rFonts w:cs="Angsana New"/>
          <w:i/>
          <w:iCs/>
        </w:rPr>
        <w:t>-</w:t>
      </w:r>
      <w:proofErr w:type="spellStart"/>
      <w:r w:rsidRPr="00760F74">
        <w:rPr>
          <w:rFonts w:cs="Angsana New"/>
          <w:i/>
          <w:iCs/>
        </w:rPr>
        <w:t>tipathai</w:t>
      </w:r>
      <w:proofErr w:type="spellEnd"/>
      <w:r w:rsidRPr="00760F74">
        <w:rPr>
          <w:rFonts w:cs="Angsana New"/>
        </w:rPr>
        <w:t xml:space="preserve">, which are decipherable as “father” and “supremacy”, respectively. Meanwhile, </w:t>
      </w:r>
      <w:r w:rsidRPr="00760F74">
        <w:rPr>
          <w:rFonts w:cs="Angsana New"/>
          <w:i/>
          <w:iCs/>
        </w:rPr>
        <w:t>chai-pen-</w:t>
      </w:r>
      <w:proofErr w:type="spellStart"/>
      <w:r w:rsidRPr="00760F74">
        <w:rPr>
          <w:rFonts w:cs="Angsana New"/>
          <w:i/>
          <w:iCs/>
        </w:rPr>
        <w:t>yai</w:t>
      </w:r>
      <w:proofErr w:type="spellEnd"/>
      <w:r w:rsidRPr="00760F74">
        <w:rPr>
          <w:rFonts w:cs="Angsana New"/>
          <w:i/>
          <w:iCs/>
        </w:rPr>
        <w:t xml:space="preserve"> </w:t>
      </w:r>
      <w:r w:rsidRPr="00760F74">
        <w:rPr>
          <w:rFonts w:cs="Angsana New"/>
        </w:rPr>
        <w:t xml:space="preserve">is </w:t>
      </w:r>
      <w:r>
        <w:rPr>
          <w:rFonts w:cs="Angsana New"/>
        </w:rPr>
        <w:t>simply</w:t>
      </w:r>
      <w:r w:rsidRPr="00760F74">
        <w:rPr>
          <w:rFonts w:cs="Angsana New"/>
        </w:rPr>
        <w:t xml:space="preserve"> “male is superior”. The Thai translation has opted </w:t>
      </w:r>
      <w:r>
        <w:rPr>
          <w:rFonts w:cs="Angsana New"/>
        </w:rPr>
        <w:t xml:space="preserve">exclusively </w:t>
      </w:r>
      <w:r w:rsidRPr="00760F74">
        <w:rPr>
          <w:rFonts w:cs="Angsana New"/>
        </w:rPr>
        <w:t>for the latter term in the first and third</w:t>
      </w:r>
      <w:r>
        <w:rPr>
          <w:rFonts w:cs="Angsana New"/>
        </w:rPr>
        <w:t xml:space="preserve"> </w:t>
      </w:r>
      <w:r w:rsidRPr="00714DBB">
        <w:rPr>
          <w:rFonts w:cs="Angsana New"/>
        </w:rPr>
        <w:t>lines</w:t>
      </w:r>
      <w:r w:rsidRPr="00760F74">
        <w:rPr>
          <w:rFonts w:cs="Angsana New"/>
        </w:rPr>
        <w:t xml:space="preserve"> of the lyrics as its semantic reception </w:t>
      </w:r>
      <w:r>
        <w:rPr>
          <w:rFonts w:cs="Angsana New"/>
        </w:rPr>
        <w:t xml:space="preserve">by the audience </w:t>
      </w:r>
      <w:r w:rsidRPr="00760F74">
        <w:rPr>
          <w:rFonts w:cs="Angsana New"/>
        </w:rPr>
        <w:t xml:space="preserve">is likely more immediate. </w:t>
      </w:r>
    </w:p>
    <w:p w14:paraId="553E44B1" w14:textId="4899C646" w:rsidR="00FA5FEB" w:rsidRDefault="00505410" w:rsidP="0028225F">
      <w:pPr>
        <w:pStyle w:val="Newparagraph"/>
        <w:jc w:val="both"/>
        <w:rPr>
          <w:rFonts w:cs="Angsana New"/>
        </w:rPr>
      </w:pPr>
      <w:r w:rsidRPr="00760F74">
        <w:rPr>
          <w:rFonts w:cs="Angsana New"/>
        </w:rPr>
        <w:t xml:space="preserve">The choice of pronouns used in the Thai translation is ideologically fraught too and further serves as an emotive boost to the song due to the presence of pronominal stratification in Thai. </w:t>
      </w:r>
      <w:r>
        <w:rPr>
          <w:rFonts w:cs="Angsana New"/>
        </w:rPr>
        <w:t>S</w:t>
      </w:r>
      <w:r w:rsidRPr="00760F74">
        <w:rPr>
          <w:rFonts w:cs="Angsana New"/>
        </w:rPr>
        <w:t xml:space="preserve">ince the wide range of pronouns is rooted in Thai seniority culture, the pronominal choice thus often reflects how the speaker positions themselves in relation to the interlocutor in terms of age, social status, and degree of intimacy. The first-person pronoun </w:t>
      </w:r>
      <w:proofErr w:type="spellStart"/>
      <w:r w:rsidR="00E1541F">
        <w:rPr>
          <w:rFonts w:cs="Angsana New"/>
          <w:i/>
          <w:iCs/>
        </w:rPr>
        <w:t>k</w:t>
      </w:r>
      <w:r w:rsidRPr="00760F74">
        <w:rPr>
          <w:rFonts w:cs="Angsana New"/>
          <w:i/>
          <w:iCs/>
        </w:rPr>
        <w:t>u</w:t>
      </w:r>
      <w:proofErr w:type="spellEnd"/>
      <w:r w:rsidRPr="00760F74">
        <w:rPr>
          <w:rFonts w:cs="Angsana New"/>
          <w:i/>
          <w:iCs/>
        </w:rPr>
        <w:t xml:space="preserve"> </w:t>
      </w:r>
      <w:r w:rsidRPr="00760F74">
        <w:rPr>
          <w:rFonts w:cs="Angsana New"/>
        </w:rPr>
        <w:t xml:space="preserve">and the second-person pronoun </w:t>
      </w:r>
      <w:proofErr w:type="spellStart"/>
      <w:r w:rsidRPr="00760F74">
        <w:rPr>
          <w:rFonts w:cs="Angsana New"/>
          <w:i/>
          <w:iCs/>
        </w:rPr>
        <w:t>m</w:t>
      </w:r>
      <w:r w:rsidR="00E1541F">
        <w:rPr>
          <w:rFonts w:cs="Angsana New"/>
          <w:i/>
          <w:iCs/>
        </w:rPr>
        <w:t>ue</w:t>
      </w:r>
      <w:r w:rsidRPr="00760F74">
        <w:rPr>
          <w:rFonts w:cs="Angsana New"/>
          <w:i/>
          <w:iCs/>
        </w:rPr>
        <w:t>ng</w:t>
      </w:r>
      <w:proofErr w:type="spellEnd"/>
      <w:r w:rsidRPr="00760F74">
        <w:rPr>
          <w:rFonts w:cs="Angsana New"/>
          <w:i/>
          <w:iCs/>
        </w:rPr>
        <w:t xml:space="preserve"> </w:t>
      </w:r>
      <w:r w:rsidRPr="00760F74">
        <w:rPr>
          <w:rFonts w:cs="Angsana New"/>
        </w:rPr>
        <w:t>carry twofold connotations – one of deep intimacy and the other of</w:t>
      </w:r>
      <w:r w:rsidR="009E0BF5">
        <w:rPr>
          <w:rFonts w:cs="Angsana New"/>
        </w:rPr>
        <w:t xml:space="preserve"> </w:t>
      </w:r>
      <w:r w:rsidRPr="00760F74">
        <w:rPr>
          <w:rFonts w:cs="Angsana New"/>
        </w:rPr>
        <w:t xml:space="preserve">rudeness. In the first case, </w:t>
      </w:r>
      <w:proofErr w:type="spellStart"/>
      <w:r w:rsidR="00E1541F">
        <w:rPr>
          <w:rFonts w:cs="Angsana New"/>
          <w:i/>
          <w:iCs/>
        </w:rPr>
        <w:t>k</w:t>
      </w:r>
      <w:r w:rsidRPr="00760F74">
        <w:rPr>
          <w:rFonts w:cs="Angsana New"/>
          <w:i/>
          <w:iCs/>
        </w:rPr>
        <w:t>u</w:t>
      </w:r>
      <w:proofErr w:type="spellEnd"/>
      <w:r w:rsidRPr="00760F74">
        <w:rPr>
          <w:rFonts w:cs="Angsana New"/>
        </w:rPr>
        <w:t xml:space="preserve"> and </w:t>
      </w:r>
      <w:proofErr w:type="spellStart"/>
      <w:r w:rsidRPr="00760F74">
        <w:rPr>
          <w:rFonts w:cs="Angsana New"/>
          <w:i/>
          <w:iCs/>
        </w:rPr>
        <w:t>m</w:t>
      </w:r>
      <w:r w:rsidR="00E1541F">
        <w:rPr>
          <w:rFonts w:cs="Angsana New"/>
          <w:i/>
          <w:iCs/>
        </w:rPr>
        <w:t>ue</w:t>
      </w:r>
      <w:r w:rsidRPr="00760F74">
        <w:rPr>
          <w:rFonts w:cs="Angsana New"/>
          <w:i/>
          <w:iCs/>
        </w:rPr>
        <w:t>ng</w:t>
      </w:r>
      <w:proofErr w:type="spellEnd"/>
      <w:r w:rsidRPr="00760F74">
        <w:rPr>
          <w:rFonts w:cs="Angsana New"/>
          <w:i/>
          <w:iCs/>
        </w:rPr>
        <w:t xml:space="preserve"> </w:t>
      </w:r>
      <w:r w:rsidRPr="00760F74">
        <w:rPr>
          <w:rFonts w:cs="Angsana New"/>
        </w:rPr>
        <w:t>are used between those who regard each other as intimates, sometimes, irrespective of age.</w:t>
      </w:r>
      <w:r w:rsidR="00FA5FEB">
        <w:rPr>
          <w:rFonts w:cs="Angsana New"/>
        </w:rPr>
        <w:t xml:space="preserve"> </w:t>
      </w:r>
      <w:r w:rsidR="00862446">
        <w:rPr>
          <w:rFonts w:cs="Angsana New"/>
        </w:rPr>
        <w:t>Conversely</w:t>
      </w:r>
      <w:r w:rsidR="00FA5FEB">
        <w:rPr>
          <w:rFonts w:cs="Angsana New"/>
        </w:rPr>
        <w:t xml:space="preserve">, when used </w:t>
      </w:r>
      <w:r w:rsidR="00862446">
        <w:rPr>
          <w:rFonts w:cs="Angsana New"/>
        </w:rPr>
        <w:t>among</w:t>
      </w:r>
      <w:r w:rsidR="00FA5FEB">
        <w:rPr>
          <w:rFonts w:cs="Angsana New"/>
        </w:rPr>
        <w:t xml:space="preserve"> acquaintances, strangers, or interacting parties that occupy different rungs on the social ladder, these two pronouns </w:t>
      </w:r>
      <w:r w:rsidR="00862446">
        <w:rPr>
          <w:rFonts w:cs="Angsana New"/>
        </w:rPr>
        <w:t xml:space="preserve">typically convey rudeness. </w:t>
      </w:r>
    </w:p>
    <w:p w14:paraId="7D282D82" w14:textId="29709595" w:rsidR="0028225F" w:rsidRPr="00E37EF5" w:rsidRDefault="0028225F" w:rsidP="0028225F">
      <w:pPr>
        <w:pStyle w:val="Newparagraph"/>
        <w:jc w:val="both"/>
        <w:rPr>
          <w:rFonts w:cs="Angsana New"/>
          <w:cs/>
          <w:lang w:val="en-US" w:bidi="th-TH"/>
        </w:rPr>
      </w:pPr>
      <w:r w:rsidRPr="00760F74">
        <w:rPr>
          <w:rFonts w:cs="Angsana New"/>
        </w:rPr>
        <w:t xml:space="preserve">The usually simplistic explanation of their uses as a manifestation of one’s rudeness falls short of accounting for its source, </w:t>
      </w:r>
      <w:r>
        <w:rPr>
          <w:rFonts w:cs="Angsana New"/>
        </w:rPr>
        <w:t>namely,</w:t>
      </w:r>
      <w:r w:rsidRPr="00760F74">
        <w:rPr>
          <w:rFonts w:cs="Angsana New"/>
        </w:rPr>
        <w:t xml:space="preserve"> anger. </w:t>
      </w:r>
      <w:r>
        <w:rPr>
          <w:rFonts w:cs="Angsana New"/>
        </w:rPr>
        <w:t>T</w:t>
      </w:r>
      <w:r w:rsidRPr="00760F74">
        <w:rPr>
          <w:rFonts w:cs="Angsana New"/>
        </w:rPr>
        <w:t xml:space="preserve">hat the employment of such pronouns is deemed </w:t>
      </w:r>
      <w:r>
        <w:rPr>
          <w:rFonts w:cs="Angsana New"/>
        </w:rPr>
        <w:t xml:space="preserve">either </w:t>
      </w:r>
      <w:r w:rsidRPr="00760F74">
        <w:rPr>
          <w:rFonts w:cs="Angsana New"/>
        </w:rPr>
        <w:t>presumptuous</w:t>
      </w:r>
      <w:r>
        <w:rPr>
          <w:rFonts w:cs="Angsana New"/>
        </w:rPr>
        <w:t xml:space="preserve"> </w:t>
      </w:r>
      <w:r w:rsidRPr="00760F74">
        <w:rPr>
          <w:rFonts w:cs="Angsana New"/>
        </w:rPr>
        <w:t xml:space="preserve">or an expression of anger is contingent on one’s social status, age and, therefore, authority. In the Thai translated song, the subjugated speaker </w:t>
      </w:r>
      <w:r w:rsidRPr="00375B0B">
        <w:rPr>
          <w:rFonts w:ascii="Browallia New" w:hAnsi="Browallia New" w:cs="Browallia New" w:hint="cs"/>
          <w:cs/>
          <w:lang w:val="en-US" w:bidi="th-TH"/>
        </w:rPr>
        <w:t>กู</w:t>
      </w:r>
      <w:r>
        <w:rPr>
          <w:rFonts w:cs="Angsana New" w:hint="cs"/>
          <w:cs/>
          <w:lang w:val="en-US" w:bidi="th-TH"/>
        </w:rPr>
        <w:t xml:space="preserve"> </w:t>
      </w:r>
      <w:r>
        <w:rPr>
          <w:rFonts w:cs="Angsana New"/>
          <w:lang w:val="en-US" w:bidi="th-TH"/>
        </w:rPr>
        <w:t xml:space="preserve">[we] </w:t>
      </w:r>
      <w:r w:rsidRPr="00760F74">
        <w:rPr>
          <w:rFonts w:cs="Angsana New"/>
        </w:rPr>
        <w:t xml:space="preserve">“we” destabilises the tacit rules of usage </w:t>
      </w:r>
      <w:r w:rsidR="00862446">
        <w:rPr>
          <w:rFonts w:cs="Angsana New"/>
        </w:rPr>
        <w:t xml:space="preserve">as the first-person pronoun is employed to address </w:t>
      </w:r>
      <w:r w:rsidR="00AA7EA9">
        <w:rPr>
          <w:rFonts w:cs="Angsana New"/>
        </w:rPr>
        <w:t xml:space="preserve">higher </w:t>
      </w:r>
      <w:r w:rsidR="00AA7EA9">
        <w:rPr>
          <w:rFonts w:cs="Angsana New"/>
        </w:rPr>
        <w:lastRenderedPageBreak/>
        <w:t xml:space="preserve">authorities </w:t>
      </w:r>
      <w:r w:rsidRPr="00760F74">
        <w:rPr>
          <w:rFonts w:cs="Angsana New"/>
        </w:rPr>
        <w:t xml:space="preserve">and, </w:t>
      </w:r>
      <w:r w:rsidR="00862446">
        <w:rPr>
          <w:rFonts w:cs="Angsana New"/>
        </w:rPr>
        <w:t>consequently</w:t>
      </w:r>
      <w:r w:rsidRPr="00760F74">
        <w:rPr>
          <w:rFonts w:cs="Angsana New"/>
        </w:rPr>
        <w:t xml:space="preserve">, underscores the </w:t>
      </w:r>
      <w:r>
        <w:rPr>
          <w:rFonts w:cs="Angsana New"/>
        </w:rPr>
        <w:t>emotional</w:t>
      </w:r>
      <w:r w:rsidRPr="00760F74">
        <w:rPr>
          <w:rFonts w:cs="Angsana New"/>
        </w:rPr>
        <w:t xml:space="preserve"> state of the speaker, i.e., anger. At an interpersonal level, the insertion of these emotionally loaded pronouns </w:t>
      </w:r>
      <w:r w:rsidRPr="00CA5AAE">
        <w:rPr>
          <w:rFonts w:cs="Angsana New"/>
        </w:rPr>
        <w:t>(as emboldened and underlined in lines 4, 5, 6, 7, 8, 12, 13, and 15)</w:t>
      </w:r>
      <w:r w:rsidRPr="00760F74">
        <w:rPr>
          <w:rFonts w:cs="Angsana New"/>
        </w:rPr>
        <w:t xml:space="preserve"> additionally turns the power asymmetry on its head, thereby empowering those who identify as “we” with the speaker. </w:t>
      </w:r>
    </w:p>
    <w:p w14:paraId="0966BDE1" w14:textId="71005401" w:rsidR="0028225F" w:rsidRDefault="0028225F" w:rsidP="0028225F">
      <w:pPr>
        <w:pStyle w:val="Newparagraph"/>
        <w:jc w:val="both"/>
      </w:pPr>
      <w:r w:rsidRPr="00760F74">
        <w:t xml:space="preserve">When considered </w:t>
      </w:r>
      <w:r>
        <w:t xml:space="preserve">together </w:t>
      </w:r>
      <w:r w:rsidRPr="00760F74">
        <w:t xml:space="preserve">with the state institutions listed in </w:t>
      </w:r>
      <w:r w:rsidRPr="006C2B43">
        <w:t>line</w:t>
      </w:r>
      <w:r>
        <w:t xml:space="preserve"> 9</w:t>
      </w:r>
      <w:r w:rsidRPr="00760F74">
        <w:t xml:space="preserve"> as the perpetrators of rape, the choice of pronouns becomes even more significant for those state apparatuses constitute what Fairclough </w:t>
      </w:r>
      <w:r>
        <w:t>(</w:t>
      </w:r>
      <w:r w:rsidR="00BC1119">
        <w:t>1992, p. 56</w:t>
      </w:r>
      <w:r>
        <w:t xml:space="preserve">) </w:t>
      </w:r>
      <w:r w:rsidRPr="00760F74">
        <w:t xml:space="preserve">terms “the social conditions and effects” at an institutional level. Particularly of note is the term </w:t>
      </w:r>
      <w:proofErr w:type="spellStart"/>
      <w:r w:rsidRPr="00760F74">
        <w:rPr>
          <w:i/>
          <w:iCs/>
        </w:rPr>
        <w:t>sathab</w:t>
      </w:r>
      <w:r>
        <w:rPr>
          <w:i/>
          <w:iCs/>
        </w:rPr>
        <w:t>a</w:t>
      </w:r>
      <w:r w:rsidRPr="00760F74">
        <w:rPr>
          <w:i/>
          <w:iCs/>
        </w:rPr>
        <w:t>n</w:t>
      </w:r>
      <w:proofErr w:type="spellEnd"/>
      <w:r w:rsidRPr="00760F74">
        <w:rPr>
          <w:i/>
          <w:iCs/>
        </w:rPr>
        <w:t xml:space="preserve"> </w:t>
      </w:r>
      <w:r w:rsidRPr="001B0C15">
        <w:t xml:space="preserve">[institution] </w:t>
      </w:r>
      <w:r w:rsidRPr="00760F74">
        <w:t xml:space="preserve">in </w:t>
      </w:r>
      <w:r w:rsidRPr="005B5796">
        <w:t xml:space="preserve">line </w:t>
      </w:r>
      <w:r>
        <w:t>9.5</w:t>
      </w:r>
      <w:r w:rsidRPr="00760F74">
        <w:t xml:space="preserve"> and the order in which all the state institutions appear. While </w:t>
      </w:r>
      <w:proofErr w:type="spellStart"/>
      <w:r w:rsidRPr="00760F74">
        <w:rPr>
          <w:i/>
          <w:iCs/>
        </w:rPr>
        <w:t>sathab</w:t>
      </w:r>
      <w:r>
        <w:rPr>
          <w:i/>
          <w:iCs/>
        </w:rPr>
        <w:t>a</w:t>
      </w:r>
      <w:r w:rsidRPr="00760F74">
        <w:rPr>
          <w:i/>
          <w:iCs/>
        </w:rPr>
        <w:t>n</w:t>
      </w:r>
      <w:proofErr w:type="spellEnd"/>
      <w:r w:rsidRPr="00760F74">
        <w:rPr>
          <w:i/>
          <w:iCs/>
        </w:rPr>
        <w:t xml:space="preserve"> </w:t>
      </w:r>
      <w:r w:rsidRPr="00760F74">
        <w:t xml:space="preserve">is strictly equivalent to “institution” in English, its implications extend far beyond its immediate meaning as this Thai term is </w:t>
      </w:r>
      <w:r>
        <w:t xml:space="preserve">often </w:t>
      </w:r>
      <w:r w:rsidRPr="00760F74">
        <w:t xml:space="preserve">used as a shorthand for the complete phrase </w:t>
      </w:r>
      <w:proofErr w:type="spellStart"/>
      <w:r w:rsidRPr="00760F74">
        <w:rPr>
          <w:i/>
          <w:iCs/>
        </w:rPr>
        <w:t>sathab</w:t>
      </w:r>
      <w:r>
        <w:rPr>
          <w:i/>
          <w:iCs/>
        </w:rPr>
        <w:t>a</w:t>
      </w:r>
      <w:r w:rsidRPr="00760F74">
        <w:rPr>
          <w:i/>
          <w:iCs/>
        </w:rPr>
        <w:t>n</w:t>
      </w:r>
      <w:proofErr w:type="spellEnd"/>
      <w:r w:rsidRPr="00760F74">
        <w:rPr>
          <w:i/>
          <w:iCs/>
        </w:rPr>
        <w:t xml:space="preserve"> </w:t>
      </w:r>
      <w:proofErr w:type="spellStart"/>
      <w:r w:rsidRPr="00760F74">
        <w:rPr>
          <w:i/>
          <w:iCs/>
        </w:rPr>
        <w:t>kasat</w:t>
      </w:r>
      <w:proofErr w:type="spellEnd"/>
      <w:r>
        <w:t>,</w:t>
      </w:r>
      <w:r w:rsidRPr="00760F74">
        <w:rPr>
          <w:i/>
          <w:iCs/>
        </w:rPr>
        <w:t xml:space="preserve"> </w:t>
      </w:r>
      <w:r w:rsidRPr="00760F74">
        <w:t xml:space="preserve">which refers to Thailand’s monarchical institution. </w:t>
      </w:r>
    </w:p>
    <w:p w14:paraId="458F18B6" w14:textId="247C56C8" w:rsidR="0028225F" w:rsidRPr="00760F74" w:rsidRDefault="0028225F" w:rsidP="0028225F">
      <w:pPr>
        <w:pStyle w:val="Newparagraph"/>
        <w:jc w:val="both"/>
      </w:pPr>
      <w:r w:rsidRPr="00760F74">
        <w:t xml:space="preserve">After the launch of popular dissent in mid-2020, </w:t>
      </w:r>
      <w:r>
        <w:t xml:space="preserve">several </w:t>
      </w:r>
      <w:r w:rsidRPr="00760F74">
        <w:t xml:space="preserve">anti-government protesters have faced police intimidation, false arrest, </w:t>
      </w:r>
      <w:r w:rsidR="00546529">
        <w:t>and</w:t>
      </w:r>
      <w:r w:rsidRPr="00760F74">
        <w:t xml:space="preserve"> violent crackdown. The roles of these state institutions can be listed in ascending order of </w:t>
      </w:r>
      <w:r>
        <w:t>“</w:t>
      </w:r>
      <w:r w:rsidRPr="00760F74">
        <w:t>influence</w:t>
      </w:r>
      <w:r>
        <w:t>”</w:t>
      </w:r>
      <w:r w:rsidRPr="00760F74">
        <w:t xml:space="preserve"> as follows: the police carry out the heavy lifting of physically repressing dissidents, the military is nominally at the helm of the executive branch, the judiciary is judicially abetting political suppression, while the whole country is impervious to the daily incidence of power abuse. The monarchy as an institution is brought up last because it encapsulates one of the longest-standing forms of patriarchy and, in the present political climate of Thailand, wields absolute power over the preceding state institutions</w:t>
      </w:r>
      <w:r>
        <w:t>,</w:t>
      </w:r>
      <w:r w:rsidRPr="00760F74">
        <w:t xml:space="preserve"> which have long acted on behalf of the monarchical institution. As the most powerful institution in Thailand, the monarchy is to be held in deepest reverence</w:t>
      </w:r>
      <w:r>
        <w:t xml:space="preserve"> and t</w:t>
      </w:r>
      <w:r w:rsidRPr="00760F74">
        <w:t xml:space="preserve">his is reflected through the enforced application of </w:t>
      </w:r>
      <w:proofErr w:type="spellStart"/>
      <w:r w:rsidRPr="00760F74">
        <w:rPr>
          <w:i/>
          <w:iCs/>
        </w:rPr>
        <w:t>rachasap</w:t>
      </w:r>
      <w:proofErr w:type="spellEnd"/>
      <w:r>
        <w:t>,</w:t>
      </w:r>
      <w:r w:rsidRPr="00760F74">
        <w:rPr>
          <w:i/>
          <w:iCs/>
        </w:rPr>
        <w:t xml:space="preserve"> </w:t>
      </w:r>
      <w:r w:rsidRPr="00760F74">
        <w:t>or “royal vocabulary”</w:t>
      </w:r>
      <w:r>
        <w:t>,</w:t>
      </w:r>
      <w:r w:rsidRPr="00760F74">
        <w:t xml:space="preserve"> when talking to or about the royal family. The </w:t>
      </w:r>
      <w:r>
        <w:t xml:space="preserve">use of the </w:t>
      </w:r>
      <w:r w:rsidRPr="00760F74">
        <w:t xml:space="preserve">self-referential pronoun </w:t>
      </w:r>
      <w:proofErr w:type="spellStart"/>
      <w:r>
        <w:rPr>
          <w:i/>
          <w:iCs/>
        </w:rPr>
        <w:t>k</w:t>
      </w:r>
      <w:r w:rsidRPr="00760F74">
        <w:rPr>
          <w:i/>
          <w:iCs/>
        </w:rPr>
        <w:t>u</w:t>
      </w:r>
      <w:proofErr w:type="spellEnd"/>
      <w:r w:rsidRPr="00760F74">
        <w:rPr>
          <w:i/>
          <w:iCs/>
        </w:rPr>
        <w:t xml:space="preserve"> </w:t>
      </w:r>
      <w:r w:rsidRPr="00760F74">
        <w:t xml:space="preserve">and the second-person reference to the state institutions, especially the monarchy, as </w:t>
      </w:r>
      <w:proofErr w:type="spellStart"/>
      <w:r w:rsidRPr="00760F74">
        <w:rPr>
          <w:i/>
          <w:iCs/>
        </w:rPr>
        <w:t>m</w:t>
      </w:r>
      <w:r>
        <w:rPr>
          <w:i/>
          <w:iCs/>
        </w:rPr>
        <w:t>ue</w:t>
      </w:r>
      <w:r w:rsidRPr="00760F74">
        <w:rPr>
          <w:i/>
          <w:iCs/>
        </w:rPr>
        <w:t>ng</w:t>
      </w:r>
      <w:proofErr w:type="spellEnd"/>
      <w:r>
        <w:rPr>
          <w:i/>
          <w:iCs/>
        </w:rPr>
        <w:t>,</w:t>
      </w:r>
      <w:r w:rsidRPr="00760F74">
        <w:t xml:space="preserve"> transgress the social norms and represent a symbolic challenge to the institutions that make up the </w:t>
      </w:r>
      <w:proofErr w:type="spellStart"/>
      <w:r w:rsidRPr="00760F74">
        <w:t>hypermasculinised</w:t>
      </w:r>
      <w:proofErr w:type="spellEnd"/>
      <w:r w:rsidRPr="00760F74">
        <w:t xml:space="preserve"> state. </w:t>
      </w:r>
    </w:p>
    <w:p w14:paraId="1DB3CBE5" w14:textId="77777777" w:rsidR="0028225F" w:rsidRDefault="0028225F" w:rsidP="0028225F">
      <w:pPr>
        <w:pStyle w:val="Newparagraph"/>
        <w:jc w:val="both"/>
      </w:pPr>
      <w:r w:rsidRPr="00760F74">
        <w:t xml:space="preserve">The relatively subtle allusion to the monarchy with the use of “the institution” in line </w:t>
      </w:r>
      <w:r>
        <w:t xml:space="preserve">9.5 </w:t>
      </w:r>
      <w:r w:rsidRPr="00760F74">
        <w:t>is further reinforced by the verse that ranges from line</w:t>
      </w:r>
      <w:r>
        <w:t>s 11 to 15.</w:t>
      </w:r>
      <w:r w:rsidRPr="00760F74">
        <w:t xml:space="preserve"> The phrase “You Rama” in line 1</w:t>
      </w:r>
      <w:r>
        <w:t>1</w:t>
      </w:r>
      <w:r w:rsidRPr="00760F74">
        <w:t xml:space="preserve"> refers to the main hero Rama from </w:t>
      </w:r>
      <w:proofErr w:type="spellStart"/>
      <w:r w:rsidRPr="003013F9">
        <w:rPr>
          <w:i/>
          <w:iCs/>
        </w:rPr>
        <w:t>Ramakien</w:t>
      </w:r>
      <w:proofErr w:type="spellEnd"/>
      <w:r w:rsidRPr="00760F74">
        <w:t xml:space="preserve">, one of the national epics composed by King Rama II of Thailand who based the master plot off </w:t>
      </w:r>
      <w:r w:rsidRPr="003013F9">
        <w:rPr>
          <w:i/>
          <w:iCs/>
        </w:rPr>
        <w:t>Ramayana</w:t>
      </w:r>
      <w:r w:rsidRPr="00760F74">
        <w:t>, a Sanskrit epic from India. Th</w:t>
      </w:r>
      <w:r>
        <w:t>is</w:t>
      </w:r>
      <w:r w:rsidRPr="00760F74">
        <w:t xml:space="preserve"> canonised </w:t>
      </w:r>
      <w:r>
        <w:t xml:space="preserve">work of </w:t>
      </w:r>
      <w:r w:rsidRPr="00760F74">
        <w:t xml:space="preserve">literature is familiar to all Thai people due to its compulsory teaching in Thai schools and its pervasive influence on Thai art. The story revolves around the war between </w:t>
      </w:r>
      <w:proofErr w:type="spellStart"/>
      <w:r w:rsidRPr="00760F74">
        <w:t>Phra</w:t>
      </w:r>
      <w:proofErr w:type="spellEnd"/>
      <w:r w:rsidRPr="00760F74">
        <w:t xml:space="preserve"> Ram or Rama, a reincarnation of God of Preservation Vishnu, and </w:t>
      </w:r>
      <w:proofErr w:type="spellStart"/>
      <w:r w:rsidRPr="00760F74">
        <w:t>Thotsakan</w:t>
      </w:r>
      <w:proofErr w:type="spellEnd"/>
      <w:r w:rsidRPr="00760F74">
        <w:t>, a ten-faced and twenty-armed demon king. The war is a result of the latter’s abduction of the former’s wife, Sita. Several battles have been fought to rescue</w:t>
      </w:r>
      <w:r>
        <w:t xml:space="preserve"> Sita</w:t>
      </w:r>
      <w:r w:rsidRPr="00760F74">
        <w:t xml:space="preserve">, on Rama’s part, and </w:t>
      </w:r>
      <w:r>
        <w:t xml:space="preserve">to </w:t>
      </w:r>
      <w:r w:rsidRPr="00760F74">
        <w:t xml:space="preserve">keep </w:t>
      </w:r>
      <w:r>
        <w:t xml:space="preserve">her </w:t>
      </w:r>
      <w:r w:rsidRPr="00760F74">
        <w:t xml:space="preserve">captive, on </w:t>
      </w:r>
      <w:proofErr w:type="spellStart"/>
      <w:r w:rsidRPr="00760F74">
        <w:t>Thotsakan’s</w:t>
      </w:r>
      <w:proofErr w:type="spellEnd"/>
      <w:r w:rsidRPr="00760F74">
        <w:t xml:space="preserve"> part. When Sita is eventually retrieved to Rama’s side, she is subjected to ordeal by fire to prove her purity and fidelity to her husband, Rama. </w:t>
      </w:r>
    </w:p>
    <w:p w14:paraId="15A1D880" w14:textId="577AF3F9" w:rsidR="0028225F" w:rsidRPr="00546201" w:rsidRDefault="0028225F" w:rsidP="00546201">
      <w:pPr>
        <w:pStyle w:val="Newparagraph"/>
        <w:jc w:val="both"/>
        <w:rPr>
          <w:cs/>
        </w:rPr>
      </w:pPr>
      <w:r w:rsidRPr="00036EF6">
        <w:t>The verse containing lines 11 to 15</w:t>
      </w:r>
      <w:r>
        <w:t xml:space="preserve"> above </w:t>
      </w:r>
      <w:r w:rsidRPr="00760F74">
        <w:t>gives voice to Sita’s resentment at the fire ordeal and, in the process, weakens the phallocentric point of view. Sita is no longer merely one of the many impersonal female characters in Thai literature but</w:t>
      </w:r>
      <w:r>
        <w:t>, instead, she</w:t>
      </w:r>
      <w:r w:rsidRPr="00760F74">
        <w:t xml:space="preserve"> is equated with the subject “We” in line 1</w:t>
      </w:r>
      <w:r>
        <w:t>4</w:t>
      </w:r>
      <w:r w:rsidRPr="00760F74">
        <w:t xml:space="preserve">. </w:t>
      </w:r>
      <w:r>
        <w:t>She now</w:t>
      </w:r>
      <w:r w:rsidRPr="00760F74">
        <w:t xml:space="preserve"> represents Thai women who</w:t>
      </w:r>
      <w:r>
        <w:t>, like her,</w:t>
      </w:r>
      <w:r w:rsidRPr="00760F74">
        <w:t xml:space="preserve"> have often been subjected to purity test and judgment. The verse demystifies the process of ordeal by fire with </w:t>
      </w:r>
      <w:r w:rsidRPr="00760F74">
        <w:rPr>
          <w:i/>
          <w:iCs/>
        </w:rPr>
        <w:t>our</w:t>
      </w:r>
      <w:r w:rsidRPr="00760F74">
        <w:t xml:space="preserve"> articulation of the pain </w:t>
      </w:r>
      <w:r>
        <w:t xml:space="preserve">that </w:t>
      </w:r>
      <w:r w:rsidRPr="00760F74">
        <w:t xml:space="preserve">the test causes to </w:t>
      </w:r>
      <w:r w:rsidRPr="00760F74">
        <w:rPr>
          <w:i/>
          <w:iCs/>
        </w:rPr>
        <w:t xml:space="preserve">us </w:t>
      </w:r>
      <w:r w:rsidRPr="00760F74">
        <w:t>women</w:t>
      </w:r>
      <w:r>
        <w:t>,</w:t>
      </w:r>
      <w:r w:rsidRPr="00760F74">
        <w:t xml:space="preserve"> as fleshed out </w:t>
      </w:r>
      <w:r w:rsidRPr="00786821">
        <w:t>in line 1</w:t>
      </w:r>
      <w:r>
        <w:t>1</w:t>
      </w:r>
      <w:r w:rsidRPr="00760F74">
        <w:t>. Sita has transitioned from a voiceless virtuous woman into an angry victim throughout the verse</w:t>
      </w:r>
      <w:r>
        <w:t xml:space="preserve">, and this </w:t>
      </w:r>
      <w:r w:rsidR="00BC1119">
        <w:t xml:space="preserve">echoes </w:t>
      </w:r>
      <w:r w:rsidRPr="00760F74">
        <w:t xml:space="preserve">the ideational </w:t>
      </w:r>
      <w:proofErr w:type="spellStart"/>
      <w:r w:rsidRPr="00760F74">
        <w:t>metafunction</w:t>
      </w:r>
      <w:proofErr w:type="spellEnd"/>
      <w:r w:rsidRPr="00760F74">
        <w:t xml:space="preserve"> of the first verse in the song</w:t>
      </w:r>
      <w:r>
        <w:t>,</w:t>
      </w:r>
      <w:r w:rsidRPr="00760F74">
        <w:t xml:space="preserve"> where women as victims of patriarchy are accentuated in place of the original lyrics’ emphasis on the perpetrators. </w:t>
      </w:r>
      <w:r>
        <w:t xml:space="preserve">The Thai title of the song that literally means </w:t>
      </w:r>
      <w:r>
        <w:rPr>
          <w:i/>
          <w:iCs/>
        </w:rPr>
        <w:t xml:space="preserve">Sita Walks through Fire </w:t>
      </w:r>
      <w:r>
        <w:t xml:space="preserve">refers precisely to the fire ordeal to which Sita is subjected. </w:t>
      </w:r>
      <w:r w:rsidR="00951251">
        <w:t xml:space="preserve">Here, it is also worth noting the </w:t>
      </w:r>
      <w:r w:rsidR="00951251">
        <w:lastRenderedPageBreak/>
        <w:t xml:space="preserve">discrepancies between the Chilean </w:t>
      </w:r>
      <w:r w:rsidR="001B77FC">
        <w:t>and Thai titles</w:t>
      </w:r>
      <w:r w:rsidR="00554770">
        <w:t>. While the former</w:t>
      </w:r>
      <w:r w:rsidR="001B77FC">
        <w:t xml:space="preserve"> </w:t>
      </w:r>
      <w:r w:rsidR="001B77FC" w:rsidRPr="001B77FC">
        <w:t>encapsulates the fear felt by women walking alone on the street</w:t>
      </w:r>
      <w:r w:rsidR="00546201">
        <w:t xml:space="preserve">, </w:t>
      </w:r>
      <w:r w:rsidR="001B77FC" w:rsidRPr="001B77FC">
        <w:t>a daily occurrence</w:t>
      </w:r>
      <w:r w:rsidR="00546201">
        <w:t xml:space="preserve">, </w:t>
      </w:r>
      <w:r w:rsidR="00554770">
        <w:t>the</w:t>
      </w:r>
      <w:r w:rsidR="001B77FC" w:rsidRPr="001B77FC">
        <w:t xml:space="preserve"> </w:t>
      </w:r>
      <w:r w:rsidR="00554770">
        <w:t xml:space="preserve">latter </w:t>
      </w:r>
      <w:r w:rsidR="001B77FC" w:rsidRPr="001B77FC">
        <w:t>diverts and, by referencing a work of literature, emphasises more the use of women as '</w:t>
      </w:r>
      <w:r w:rsidR="001F5CED">
        <w:t>property</w:t>
      </w:r>
      <w:r w:rsidR="001B77FC" w:rsidRPr="001B77FC">
        <w:t>' that belong to men (hero and villain).</w:t>
      </w:r>
    </w:p>
    <w:p w14:paraId="7CFB64D6" w14:textId="520915CE" w:rsidR="0028225F" w:rsidRPr="00760F74" w:rsidRDefault="0028225F" w:rsidP="0028225F">
      <w:pPr>
        <w:pStyle w:val="Newparagraph"/>
        <w:jc w:val="both"/>
      </w:pPr>
      <w:r w:rsidRPr="008B7F9F">
        <w:t>In line 15,</w:t>
      </w:r>
      <w:r w:rsidRPr="00760F74">
        <w:t xml:space="preserve"> the disclaimer “The taint and the blemish are not ours” is highly intertextual as it unmistakably makes a reference to the official statement issued on 29 August 2020 in the Royal Gazette that announced the restoration of King Rama X’s former royal noble consort to her title. The published reinstatement contains a short paragraph beginning with the phrase “for Miss </w:t>
      </w:r>
      <w:proofErr w:type="spellStart"/>
      <w:r w:rsidRPr="00760F74">
        <w:t>Sineenat</w:t>
      </w:r>
      <w:proofErr w:type="spellEnd"/>
      <w:r w:rsidRPr="00760F74">
        <w:t xml:space="preserve"> </w:t>
      </w:r>
      <w:proofErr w:type="spellStart"/>
      <w:r w:rsidRPr="00760F74">
        <w:t>Wongvajirapakdi</w:t>
      </w:r>
      <w:proofErr w:type="spellEnd"/>
      <w:r w:rsidRPr="00760F74">
        <w:t xml:space="preserve"> is not a tainted and blemished person, by His Royal Command, therefore, His Majesty would like for Miss </w:t>
      </w:r>
      <w:proofErr w:type="spellStart"/>
      <w:r w:rsidRPr="00760F74">
        <w:t>Sineenat</w:t>
      </w:r>
      <w:proofErr w:type="spellEnd"/>
      <w:r w:rsidRPr="00760F74">
        <w:t xml:space="preserve"> </w:t>
      </w:r>
      <w:proofErr w:type="spellStart"/>
      <w:r w:rsidRPr="00760F74">
        <w:t>Wongvajirapakdi</w:t>
      </w:r>
      <w:proofErr w:type="spellEnd"/>
      <w:r w:rsidRPr="00760F74">
        <w:t xml:space="preserve"> to return to the title of Royal Noble Consort </w:t>
      </w:r>
      <w:proofErr w:type="spellStart"/>
      <w:r w:rsidRPr="00760F74">
        <w:t>Sineenat</w:t>
      </w:r>
      <w:proofErr w:type="spellEnd"/>
      <w:r w:rsidRPr="00760F74">
        <w:t xml:space="preserve"> … as if she has never been stripped of her military ranks and royal decorations”</w:t>
      </w:r>
      <w:r>
        <w:t xml:space="preserve"> </w:t>
      </w:r>
      <w:r>
        <w:fldChar w:fldCharType="begin"/>
      </w:r>
      <w:r w:rsidR="00F806E4">
        <w:instrText xml:space="preserve"> ADDIN ZOTERO_ITEM CSL_CITATION {"citationID":"bKjStcd6","properties":{"formattedCitation":"(Royal Gazette, 2020, p. 1)","plainCitation":"(Royal Gazette, 2020, p. 1)","dontUpdate":true,"noteIndex":0},"citationItems":[{"id":323,"uris":["http://zotero.org/users/2973096/items/NCRJRPY6"],"uri":["http://zotero.org/users/2973096/items/NCRJRPY6"],"itemData":{"id":323,"type":"webpage","genre":"Granted Rank of Nobility and Awarded All Royal Decorations","title":"Taengtang Hai Damrong Thanundornsak Lae Praratchatan Kreungratchaitsariyaporn Took Chantra","URL":"http://www.ratchakitcha.soc.go.th/DATA/PDF/2563/B/023/T_0020.PDF","author":[{"family":"Royal Gazette","given":""}],"issued":{"date-parts":[["2020",8,29]]}},"locator":"1"}],"schema":"https://github.com/citation-style-language/schema/raw/master/csl-citation.json"} </w:instrText>
      </w:r>
      <w:r>
        <w:fldChar w:fldCharType="separate"/>
      </w:r>
      <w:r>
        <w:rPr>
          <w:noProof/>
        </w:rPr>
        <w:t>(Royal Gazette, 2020, p. 1</w:t>
      </w:r>
      <w:r w:rsidR="00D14B15">
        <w:rPr>
          <w:noProof/>
        </w:rPr>
        <w:t>; my translation</w:t>
      </w:r>
      <w:r>
        <w:rPr>
          <w:noProof/>
        </w:rPr>
        <w:t>)</w:t>
      </w:r>
      <w:r>
        <w:fldChar w:fldCharType="end"/>
      </w:r>
      <w:r w:rsidRPr="00760F74">
        <w:t>. The sentence “The taint and the blemish are not ours” draws a parallel between the form patriarchy takes in modern-day Thailand and that which is prevalent in Thailand’s ‘greatest’ works of literature</w:t>
      </w:r>
      <w:r>
        <w:t xml:space="preserve">, </w:t>
      </w:r>
      <w:r w:rsidRPr="00760F74">
        <w:t xml:space="preserve">saturated with patriarchal ideology. To explicate, women in some of the best-known Thai literary texts are often caught in a tug of war between the </w:t>
      </w:r>
      <w:r>
        <w:t>“</w:t>
      </w:r>
      <w:r w:rsidRPr="00760F74">
        <w:t>hero</w:t>
      </w:r>
      <w:r>
        <w:t>”</w:t>
      </w:r>
      <w:r w:rsidRPr="00760F74">
        <w:t xml:space="preserve"> and the male villain. Nonetheless, the female characters end up bearing the brunt of male aggression by being branded as promiscuous women</w:t>
      </w:r>
      <w:r>
        <w:t>,</w:t>
      </w:r>
      <w:r w:rsidRPr="00760F74">
        <w:t xml:space="preserve"> simply because they have been shuffled around by the </w:t>
      </w:r>
      <w:r>
        <w:t>“</w:t>
      </w:r>
      <w:r w:rsidRPr="00760F74">
        <w:t>hero</w:t>
      </w:r>
      <w:r>
        <w:t>”</w:t>
      </w:r>
      <w:r w:rsidRPr="00760F74">
        <w:t xml:space="preserve"> and the male villain. </w:t>
      </w:r>
    </w:p>
    <w:p w14:paraId="53586ABD" w14:textId="77777777" w:rsidR="0028225F" w:rsidRPr="00760F74" w:rsidRDefault="0028225F" w:rsidP="0028225F">
      <w:pPr>
        <w:pStyle w:val="Newparagraph"/>
        <w:jc w:val="both"/>
      </w:pPr>
      <w:r w:rsidRPr="00760F74">
        <w:t xml:space="preserve">In the case of the Royal Noble Consort, the news of her previous deposition was similarly broken with a royal announcement that is two pages long and composes detailed descriptions of her misconduct and malice towards the queen. As with the literary trope, although her rise and fall and yet another rise to grace were engineered entirely by the patriarchal structures that give powerful men a free rein to act as they wish, she is somehow the one burdened with the task of dispelling her ‘tainted and blemished’ character. The line “The taint and the blemish are not ours” in the song serves to absolve of sexual promiscuity not only women in Thai literature but also women in modern-day Thailand. In the Chilean version, on the other hand, the exoneration of women is done via “And I’m not guilty, not because of where I was or how I dressed”. Furthermore, with the lines “Sleep well, innocent girl. Do not worry about the bandit. Your sweet and smiling sleep is watched over by your loving policeman”, the Chilean original goes one step further by not only identifying the role of state institutions as perpetrators of gender-based violence, but also undermining the popular narrative of police as protectors of the people. </w:t>
      </w:r>
    </w:p>
    <w:p w14:paraId="0203BE63" w14:textId="77777777" w:rsidR="0028225F" w:rsidRPr="00760F74" w:rsidRDefault="0028225F" w:rsidP="0028225F">
      <w:pPr>
        <w:pStyle w:val="Newparagraph"/>
        <w:jc w:val="both"/>
      </w:pPr>
      <w:r w:rsidRPr="00760F74">
        <w:t xml:space="preserve">In contrast to the </w:t>
      </w:r>
      <w:r w:rsidRPr="003E2B0B">
        <w:t xml:space="preserve">first </w:t>
      </w:r>
      <w:r>
        <w:t xml:space="preserve">two </w:t>
      </w:r>
      <w:r w:rsidRPr="003E2B0B">
        <w:t>verse</w:t>
      </w:r>
      <w:r>
        <w:t>s,</w:t>
      </w:r>
      <w:r w:rsidRPr="00760F74">
        <w:t xml:space="preserve"> which give prominence to the</w:t>
      </w:r>
      <w:r>
        <w:t xml:space="preserve"> “we”</w:t>
      </w:r>
      <w:r w:rsidRPr="00760F74">
        <w:t xml:space="preserve"> victim of gender-based violence, </w:t>
      </w:r>
      <w:r w:rsidRPr="003E2B0B">
        <w:t>the later verses</w:t>
      </w:r>
      <w:r w:rsidRPr="00760F74">
        <w:t xml:space="preserve"> of the Thai version shift </w:t>
      </w:r>
      <w:r>
        <w:t>their</w:t>
      </w:r>
      <w:r w:rsidRPr="00760F74">
        <w:t xml:space="preserve"> focus to the perpetrators and the acts of violence</w:t>
      </w:r>
      <w:r>
        <w:t>,</w:t>
      </w:r>
      <w:r w:rsidRPr="00760F74">
        <w:t xml:space="preserve"> as can be seen in the multiple references to the monarchy and the refrains in </w:t>
      </w:r>
      <w:r w:rsidRPr="00CE7A30">
        <w:t>lines 8</w:t>
      </w:r>
      <w:r>
        <w:t xml:space="preserve"> and 15</w:t>
      </w:r>
      <w:r w:rsidRPr="00760F74">
        <w:t xml:space="preserve"> “It’s YOU who rape us” and “It’s YOU who kill us”, respectively. The dynamic verbs “rape” and “kill” used in the Thai lyrics provide a sharp contrast to the stative verb “is” in “The rapist is you” of the Chilean hymn</w:t>
      </w:r>
      <w:r>
        <w:t>,</w:t>
      </w:r>
      <w:r w:rsidRPr="00760F74">
        <w:t xml:space="preserve"> as the former foreground both the theoretical and concrete basis on which gender-based violence is inflicted on women by the aforementioned state institutions, whereas the corresponding lines in the Chilean version place greater emphasis on the </w:t>
      </w:r>
      <w:proofErr w:type="spellStart"/>
      <w:r w:rsidRPr="005B2554">
        <w:t>hypermasculinised</w:t>
      </w:r>
      <w:proofErr w:type="spellEnd"/>
      <w:r w:rsidRPr="005B2554">
        <w:t xml:space="preserve"> </w:t>
      </w:r>
      <w:r w:rsidRPr="00760F74">
        <w:t>nature of the state and, by extension, state institutions</w:t>
      </w:r>
      <w:r>
        <w:t>,</w:t>
      </w:r>
      <w:r w:rsidRPr="00760F74">
        <w:t xml:space="preserve"> without concretising the role of the state in perpetrating acts of violence itself. </w:t>
      </w:r>
    </w:p>
    <w:p w14:paraId="64AB9AC1" w14:textId="04E77F2A" w:rsidR="0028225F" w:rsidRPr="00760F74" w:rsidRDefault="0028225F" w:rsidP="0028225F">
      <w:pPr>
        <w:pStyle w:val="Newparagraph"/>
        <w:jc w:val="both"/>
      </w:pPr>
      <w:r>
        <w:t>All in all</w:t>
      </w:r>
      <w:r w:rsidRPr="00760F74">
        <w:t xml:space="preserve">, the original is more theorical in its delivery of the ideational and textual </w:t>
      </w:r>
      <w:proofErr w:type="spellStart"/>
      <w:r w:rsidRPr="00760F74">
        <w:t>metafunctions</w:t>
      </w:r>
      <w:proofErr w:type="spellEnd"/>
      <w:r>
        <w:t>;</w:t>
      </w:r>
      <w:r w:rsidRPr="00760F74">
        <w:t xml:space="preserve"> it serves more to simplify the structural cause</w:t>
      </w:r>
      <w:r>
        <w:t>s</w:t>
      </w:r>
      <w:r w:rsidRPr="00760F74">
        <w:t xml:space="preserve"> of gender-based violence.</w:t>
      </w:r>
      <w:r w:rsidR="001A5EEF">
        <w:t xml:space="preserve"> The</w:t>
      </w:r>
      <w:r w:rsidRPr="00760F74">
        <w:t xml:space="preserve"> magnitude of anger in the original lyrics somewhat pales in comparison to that conveyed through the Thai translation. It could be said, therefore, that the original song fulfils the stated objective by the Chilean feminist collective, Las </w:t>
      </w:r>
      <w:proofErr w:type="spellStart"/>
      <w:r w:rsidRPr="00760F74">
        <w:t>T</w:t>
      </w:r>
      <w:r>
        <w:t>e</w:t>
      </w:r>
      <w:r w:rsidRPr="00760F74">
        <w:t>sis</w:t>
      </w:r>
      <w:proofErr w:type="spellEnd"/>
      <w:r w:rsidRPr="00760F74">
        <w:t xml:space="preserve">, of making accessible a theoretical understanding of gender-based violence, while the Thai song is much more concerned with the </w:t>
      </w:r>
      <w:r w:rsidRPr="00760F74">
        <w:lastRenderedPageBreak/>
        <w:t xml:space="preserve">affective and, </w:t>
      </w:r>
      <w:r>
        <w:t>hence</w:t>
      </w:r>
      <w:r w:rsidRPr="00760F74">
        <w:t>, interpersonal function of its lyrical delivery</w:t>
      </w:r>
      <w:r>
        <w:t>,</w:t>
      </w:r>
      <w:r w:rsidRPr="00760F74">
        <w:t xml:space="preserve"> understandably because the Thai translation was produced in the aftermath of several pro-democracy protests.</w:t>
      </w:r>
    </w:p>
    <w:p w14:paraId="52F7BA43" w14:textId="19FECEA5" w:rsidR="0028225F" w:rsidRDefault="0028225F" w:rsidP="0028225F">
      <w:pPr>
        <w:pStyle w:val="Newparagraph"/>
        <w:jc w:val="both"/>
      </w:pPr>
      <w:r w:rsidRPr="00760F74">
        <w:t>N</w:t>
      </w:r>
      <w:r>
        <w:t>ext, t</w:t>
      </w:r>
      <w:r w:rsidRPr="00760F74">
        <w:t>he objects of multimodal analysis are taken from the release of the Thai lyrics and a video recording of their choreography</w:t>
      </w:r>
      <w:r>
        <w:t xml:space="preserve"> practice video circulated on Twitter</w:t>
      </w:r>
      <w:r w:rsidRPr="00760F74">
        <w:t xml:space="preserve">. Feminist Liberation Group (then still known as Women Liberation Group) published the Thai lyrics of </w:t>
      </w:r>
      <w:r w:rsidRPr="00760F74">
        <w:rPr>
          <w:i/>
          <w:iCs/>
        </w:rPr>
        <w:t xml:space="preserve">Un </w:t>
      </w:r>
      <w:proofErr w:type="spellStart"/>
      <w:r>
        <w:rPr>
          <w:i/>
          <w:iCs/>
        </w:rPr>
        <w:t>v</w:t>
      </w:r>
      <w:r w:rsidRPr="00760F74">
        <w:rPr>
          <w:i/>
          <w:iCs/>
        </w:rPr>
        <w:t>iolador</w:t>
      </w:r>
      <w:proofErr w:type="spellEnd"/>
      <w:r w:rsidRPr="00760F74">
        <w:rPr>
          <w:i/>
          <w:iCs/>
        </w:rPr>
        <w:t xml:space="preserve"> </w:t>
      </w:r>
      <w:proofErr w:type="spellStart"/>
      <w:r>
        <w:rPr>
          <w:i/>
          <w:iCs/>
        </w:rPr>
        <w:t>e</w:t>
      </w:r>
      <w:r w:rsidRPr="00760F74">
        <w:rPr>
          <w:i/>
          <w:iCs/>
        </w:rPr>
        <w:t>n</w:t>
      </w:r>
      <w:proofErr w:type="spellEnd"/>
      <w:r w:rsidRPr="00760F74">
        <w:rPr>
          <w:i/>
          <w:iCs/>
        </w:rPr>
        <w:t xml:space="preserve"> </w:t>
      </w:r>
      <w:proofErr w:type="spellStart"/>
      <w:r>
        <w:rPr>
          <w:i/>
          <w:iCs/>
        </w:rPr>
        <w:t>t</w:t>
      </w:r>
      <w:r w:rsidRPr="00760F74">
        <w:rPr>
          <w:i/>
          <w:iCs/>
        </w:rPr>
        <w:t>u</w:t>
      </w:r>
      <w:proofErr w:type="spellEnd"/>
      <w:r w:rsidRPr="00760F74">
        <w:rPr>
          <w:i/>
          <w:iCs/>
        </w:rPr>
        <w:t xml:space="preserve"> </w:t>
      </w:r>
      <w:proofErr w:type="spellStart"/>
      <w:r>
        <w:rPr>
          <w:i/>
          <w:iCs/>
        </w:rPr>
        <w:t>c</w:t>
      </w:r>
      <w:r w:rsidRPr="00760F74">
        <w:rPr>
          <w:i/>
          <w:iCs/>
        </w:rPr>
        <w:t>amino</w:t>
      </w:r>
      <w:proofErr w:type="spellEnd"/>
      <w:r w:rsidRPr="00760F74">
        <w:rPr>
          <w:i/>
          <w:iCs/>
        </w:rPr>
        <w:t xml:space="preserve"> </w:t>
      </w:r>
      <w:r w:rsidRPr="00760F74">
        <w:t>on its Twitter page on 7 November 2020 as shown in</w:t>
      </w:r>
      <w:r w:rsidRPr="00FC04DB">
        <w:t xml:space="preserve"> </w:t>
      </w:r>
      <w:r w:rsidRPr="00FC04DB">
        <w:fldChar w:fldCharType="begin"/>
      </w:r>
      <w:r w:rsidRPr="00FC04DB">
        <w:instrText xml:space="preserve"> REF _Ref85456558 \h </w:instrText>
      </w:r>
      <w:r>
        <w:instrText xml:space="preserve"> \* MERGEFORMAT </w:instrText>
      </w:r>
      <w:r w:rsidRPr="00FC04DB">
        <w:fldChar w:fldCharType="separate"/>
      </w:r>
      <w:r w:rsidR="00123762" w:rsidRPr="00123762">
        <w:t xml:space="preserve">Figure </w:t>
      </w:r>
      <w:r w:rsidR="00123762" w:rsidRPr="00123762">
        <w:rPr>
          <w:noProof/>
        </w:rPr>
        <w:t>1</w:t>
      </w:r>
      <w:r w:rsidRPr="00FC04DB">
        <w:fldChar w:fldCharType="end"/>
      </w:r>
      <w:r>
        <w:t>:</w:t>
      </w:r>
    </w:p>
    <w:p w14:paraId="04B18AB7" w14:textId="77777777" w:rsidR="0028225F" w:rsidRDefault="0028225F" w:rsidP="0028225F">
      <w:pPr>
        <w:pStyle w:val="Newparagraph"/>
        <w:ind w:firstLine="0"/>
        <w:jc w:val="both"/>
      </w:pPr>
    </w:p>
    <w:p w14:paraId="2A2330F3" w14:textId="25FD9D44" w:rsidR="0028225F" w:rsidRPr="00FC04DB" w:rsidRDefault="0028225F" w:rsidP="0028225F">
      <w:pPr>
        <w:pStyle w:val="Figurecaption"/>
        <w:spacing w:before="0" w:line="240" w:lineRule="auto"/>
        <w:jc w:val="center"/>
      </w:pPr>
      <w:bookmarkStart w:id="0" w:name="_Ref85456558"/>
      <w:r>
        <w:rPr>
          <w:noProof/>
        </w:rPr>
        <w:drawing>
          <wp:anchor distT="0" distB="0" distL="114300" distR="114300" simplePos="0" relativeHeight="251659264" behindDoc="1" locked="0" layoutInCell="1" allowOverlap="1" wp14:anchorId="3EDFB163" wp14:editId="26A4FAEF">
            <wp:simplePos x="0" y="0"/>
            <wp:positionH relativeFrom="column">
              <wp:posOffset>825789</wp:posOffset>
            </wp:positionH>
            <wp:positionV relativeFrom="paragraph">
              <wp:posOffset>152053</wp:posOffset>
            </wp:positionV>
            <wp:extent cx="4562475" cy="2562860"/>
            <wp:effectExtent l="0" t="0" r="9525" b="8890"/>
            <wp:wrapTopAndBottom/>
            <wp:docPr id="5" name="Picture 5"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a:blip r:embed="rId8"/>
                    <a:stretch>
                      <a:fillRect/>
                    </a:stretch>
                  </pic:blipFill>
                  <pic:spPr>
                    <a:xfrm>
                      <a:off x="0" y="0"/>
                      <a:ext cx="4562475" cy="2562860"/>
                    </a:xfrm>
                    <a:prstGeom prst="rect">
                      <a:avLst/>
                    </a:prstGeom>
                  </pic:spPr>
                </pic:pic>
              </a:graphicData>
            </a:graphic>
            <wp14:sizeRelH relativeFrom="page">
              <wp14:pctWidth>0</wp14:pctWidth>
            </wp14:sizeRelH>
            <wp14:sizeRelV relativeFrom="page">
              <wp14:pctHeight>0</wp14:pctHeight>
            </wp14:sizeRelV>
          </wp:anchor>
        </w:drawing>
      </w:r>
      <w:r w:rsidRPr="00CD1156">
        <w:rPr>
          <w:sz w:val="14"/>
          <w:szCs w:val="14"/>
        </w:rPr>
        <w:t xml:space="preserve">Figure </w:t>
      </w:r>
      <w:r w:rsidRPr="00CD1156">
        <w:rPr>
          <w:sz w:val="14"/>
          <w:szCs w:val="14"/>
        </w:rPr>
        <w:fldChar w:fldCharType="begin"/>
      </w:r>
      <w:r w:rsidRPr="00CD1156">
        <w:rPr>
          <w:sz w:val="14"/>
          <w:szCs w:val="14"/>
        </w:rPr>
        <w:instrText xml:space="preserve"> SEQ Figure \* ARABIC </w:instrText>
      </w:r>
      <w:r w:rsidRPr="00CD1156">
        <w:rPr>
          <w:sz w:val="14"/>
          <w:szCs w:val="14"/>
        </w:rPr>
        <w:fldChar w:fldCharType="separate"/>
      </w:r>
      <w:r w:rsidR="00123762">
        <w:rPr>
          <w:noProof/>
          <w:sz w:val="14"/>
          <w:szCs w:val="14"/>
        </w:rPr>
        <w:t>1</w:t>
      </w:r>
      <w:r w:rsidRPr="00CD1156">
        <w:rPr>
          <w:sz w:val="14"/>
          <w:szCs w:val="14"/>
        </w:rPr>
        <w:fldChar w:fldCharType="end"/>
      </w:r>
      <w:bookmarkEnd w:id="0"/>
      <w:r w:rsidRPr="00CD1156">
        <w:rPr>
          <w:sz w:val="14"/>
          <w:szCs w:val="14"/>
        </w:rPr>
        <w:t xml:space="preserve">. </w:t>
      </w:r>
      <w:r w:rsidRPr="00196F27">
        <w:rPr>
          <w:i/>
          <w:iCs/>
          <w:caps w:val="0"/>
          <w:sz w:val="18"/>
          <w:szCs w:val="18"/>
          <w:lang w:val="en-US"/>
        </w:rPr>
        <w:t xml:space="preserve">Sita Lui Fai </w:t>
      </w:r>
      <w:r>
        <w:rPr>
          <w:caps w:val="0"/>
          <w:sz w:val="18"/>
          <w:szCs w:val="18"/>
          <w:lang w:val="en-US"/>
        </w:rPr>
        <w:t>r</w:t>
      </w:r>
      <w:r w:rsidRPr="00196F27">
        <w:rPr>
          <w:caps w:val="0"/>
          <w:sz w:val="18"/>
          <w:szCs w:val="18"/>
          <w:lang w:val="en-US"/>
        </w:rPr>
        <w:t xml:space="preserve">eleased </w:t>
      </w:r>
      <w:r>
        <w:rPr>
          <w:caps w:val="0"/>
          <w:sz w:val="18"/>
          <w:szCs w:val="18"/>
          <w:lang w:val="en-US"/>
        </w:rPr>
        <w:t>b</w:t>
      </w:r>
      <w:r w:rsidRPr="00196F27">
        <w:rPr>
          <w:caps w:val="0"/>
          <w:sz w:val="18"/>
          <w:szCs w:val="18"/>
          <w:lang w:val="en-US"/>
        </w:rPr>
        <w:t>y Feminist Liberation Group</w:t>
      </w:r>
    </w:p>
    <w:p w14:paraId="2319A309" w14:textId="77777777" w:rsidR="0028225F" w:rsidRDefault="0028225F" w:rsidP="0028225F">
      <w:pPr>
        <w:pStyle w:val="Newparagraph"/>
        <w:ind w:firstLine="0"/>
        <w:jc w:val="both"/>
      </w:pPr>
    </w:p>
    <w:p w14:paraId="2990520F" w14:textId="77777777" w:rsidR="0028225F" w:rsidRDefault="0028225F" w:rsidP="0028225F">
      <w:pPr>
        <w:pStyle w:val="Newparagraph"/>
        <w:ind w:firstLine="0"/>
        <w:jc w:val="both"/>
      </w:pPr>
    </w:p>
    <w:p w14:paraId="20A8CF5C" w14:textId="77777777" w:rsidR="0028225F" w:rsidRDefault="0028225F" w:rsidP="0028225F">
      <w:pPr>
        <w:pStyle w:val="Newparagraph"/>
        <w:ind w:firstLine="0"/>
        <w:jc w:val="both"/>
      </w:pPr>
      <w:r w:rsidRPr="00FC04DB">
        <w:t>The</w:t>
      </w:r>
      <w:r w:rsidRPr="00760F74">
        <w:t xml:space="preserve"> song was performed for the first time on 7 November 2020 at a pro-democracy march themed as a pride parade </w:t>
      </w:r>
      <w:r>
        <w:t xml:space="preserve">and </w:t>
      </w:r>
      <w:r w:rsidRPr="00760F74">
        <w:t xml:space="preserve">jointly organised by Seri </w:t>
      </w:r>
      <w:proofErr w:type="spellStart"/>
      <w:r w:rsidRPr="00760F74">
        <w:t>Teoy</w:t>
      </w:r>
      <w:proofErr w:type="spellEnd"/>
      <w:r w:rsidRPr="00760F74">
        <w:t xml:space="preserve"> Plus Group and Feminist Liberation Group</w:t>
      </w:r>
      <w:r>
        <w:t>,</w:t>
      </w:r>
      <w:r w:rsidRPr="00760F74">
        <w:t xml:space="preserve"> whose collaboration will be discussed in </w:t>
      </w:r>
      <w:r>
        <w:t>the next section.</w:t>
      </w:r>
      <w:r w:rsidRPr="00760F74">
        <w:t xml:space="preserve"> The positive reception of the first enactment prompted the feminist group to share its choreography practice video on Twitter for like-minded people to learn and join their next public showing of the song on 14 November 2020</w:t>
      </w:r>
      <w:r>
        <w:t xml:space="preserve"> </w:t>
      </w:r>
      <w:r w:rsidRPr="00760F74">
        <w:t xml:space="preserve">at Mob Fest, a festival-style protest gathering where booths advocating diverse causes lined one side of </w:t>
      </w:r>
      <w:proofErr w:type="spellStart"/>
      <w:r w:rsidRPr="00760F74">
        <w:t>Ratchadamnoen</w:t>
      </w:r>
      <w:proofErr w:type="spellEnd"/>
      <w:r w:rsidRPr="00760F74">
        <w:t xml:space="preserve"> </w:t>
      </w:r>
      <w:proofErr w:type="spellStart"/>
      <w:r w:rsidRPr="00760F74">
        <w:t>Klang</w:t>
      </w:r>
      <w:proofErr w:type="spellEnd"/>
      <w:r w:rsidRPr="00760F74">
        <w:t xml:space="preserve"> Road</w:t>
      </w:r>
      <w:r>
        <w:t>, in central Bangkok and symbolically close to the Democracy Monument in the capital</w:t>
      </w:r>
      <w:r w:rsidRPr="00760F74">
        <w:t xml:space="preserve">. </w:t>
      </w:r>
      <w:r>
        <w:t xml:space="preserve"> </w:t>
      </w:r>
    </w:p>
    <w:p w14:paraId="0727C1F6" w14:textId="1D867CAC" w:rsidR="0028225F" w:rsidRDefault="0028225F" w:rsidP="00B64BA4">
      <w:pPr>
        <w:pStyle w:val="Newparagraph"/>
        <w:jc w:val="both"/>
      </w:pPr>
      <w:r w:rsidRPr="00760F74">
        <w:t xml:space="preserve">As </w:t>
      </w:r>
      <w:r w:rsidRPr="00FC04DB">
        <w:t>visualised in</w:t>
      </w:r>
      <w:r>
        <w:t xml:space="preserve"> </w:t>
      </w:r>
      <w:r>
        <w:fldChar w:fldCharType="begin"/>
      </w:r>
      <w:r>
        <w:instrText xml:space="preserve"> REF _Ref85456558 \h  \* MERGEFORMAT </w:instrText>
      </w:r>
      <w:r>
        <w:fldChar w:fldCharType="separate"/>
      </w:r>
      <w:r w:rsidR="00123762" w:rsidRPr="00123762">
        <w:t xml:space="preserve">Figure </w:t>
      </w:r>
      <w:r w:rsidR="00123762" w:rsidRPr="00123762">
        <w:rPr>
          <w:noProof/>
        </w:rPr>
        <w:t>1</w:t>
      </w:r>
      <w:r>
        <w:fldChar w:fldCharType="end"/>
      </w:r>
      <w:r w:rsidRPr="00FC04DB">
        <w:t>,</w:t>
      </w:r>
      <w:r w:rsidRPr="00760F74">
        <w:t xml:space="preserve"> the publication of the Thai lyrics features a red strip backgrounding the Thai title </w:t>
      </w:r>
      <w:r w:rsidRPr="00760F74">
        <w:rPr>
          <w:i/>
          <w:iCs/>
        </w:rPr>
        <w:t xml:space="preserve">Sita </w:t>
      </w:r>
      <w:r>
        <w:rPr>
          <w:i/>
          <w:iCs/>
        </w:rPr>
        <w:t xml:space="preserve">Lui Fai </w:t>
      </w:r>
      <w:r w:rsidRPr="00760F74">
        <w:t>and the parenthesised English name in the top left corner</w:t>
      </w:r>
      <w:r w:rsidR="005B2E51">
        <w:t xml:space="preserve">. The presence of the English title </w:t>
      </w:r>
      <w:r w:rsidR="003401BB">
        <w:t xml:space="preserve">suggests the source language into which the feminist group tapped to produce the Thai translation </w:t>
      </w:r>
      <w:r w:rsidR="00B116B0">
        <w:t>due to their</w:t>
      </w:r>
      <w:r w:rsidR="000B0DF6">
        <w:t xml:space="preserve"> </w:t>
      </w:r>
      <w:r w:rsidR="00B64BA4">
        <w:t xml:space="preserve">lack of command over Spanish despite drawing inspiration from the original Chilean </w:t>
      </w:r>
      <w:r w:rsidR="00197434">
        <w:t xml:space="preserve">Spanish </w:t>
      </w:r>
      <w:r w:rsidR="00B64BA4">
        <w:t xml:space="preserve">version. </w:t>
      </w:r>
      <w:r w:rsidRPr="00760F74">
        <w:t xml:space="preserve">In the bottom right corner, </w:t>
      </w:r>
      <w:proofErr w:type="spellStart"/>
      <w:r w:rsidRPr="00760F74">
        <w:t>Pooyhing</w:t>
      </w:r>
      <w:proofErr w:type="spellEnd"/>
      <w:r w:rsidRPr="00760F74">
        <w:t xml:space="preserve"> Plod-</w:t>
      </w:r>
      <w:proofErr w:type="spellStart"/>
      <w:r w:rsidRPr="00760F74">
        <w:t>Aek</w:t>
      </w:r>
      <w:proofErr w:type="spellEnd"/>
      <w:r w:rsidRPr="00760F74">
        <w:t>, the group’s original nomenclature</w:t>
      </w:r>
      <w:r>
        <w:t>,</w:t>
      </w:r>
      <w:r w:rsidRPr="00760F74">
        <w:t xml:space="preserve"> which translates literally as “women liberate”, is broken into two </w:t>
      </w:r>
      <w:r>
        <w:t>lines</w:t>
      </w:r>
      <w:r w:rsidRPr="00760F74">
        <w:t xml:space="preserve"> with “women” being on the upper row and “liberate” being on the lower and is preceded with a headless woman holding up her skirt. The colour scheme consisting of black and red carries an affective load consistent with that which is evoked by the lyrics. The colour black can conjure up a multitude of meanings including power, darkness, despair, sophistication, to name but a few. Red, on the other hand, not only symbolises such intense emotions as passion and anger but is also frequently evocative of sexual promiscuity. </w:t>
      </w:r>
      <w:r>
        <w:t>Yet</w:t>
      </w:r>
      <w:r w:rsidRPr="00760F74">
        <w:t>, in th</w:t>
      </w:r>
      <w:r>
        <w:t>is</w:t>
      </w:r>
      <w:r w:rsidRPr="00760F74">
        <w:t xml:space="preserve"> case, the </w:t>
      </w:r>
      <w:r>
        <w:t xml:space="preserve">use of the </w:t>
      </w:r>
      <w:r w:rsidRPr="00760F74">
        <w:t xml:space="preserve">red </w:t>
      </w:r>
      <w:r>
        <w:t xml:space="preserve">background to bolster </w:t>
      </w:r>
      <w:r w:rsidRPr="00760F74">
        <w:t xml:space="preserve">the word “liberate” on the bottom row can be construed as </w:t>
      </w:r>
      <w:r>
        <w:t xml:space="preserve">a way of foregrounding </w:t>
      </w:r>
      <w:r w:rsidRPr="00760F74">
        <w:t>sexual liberation for women</w:t>
      </w:r>
      <w:r>
        <w:t xml:space="preserve">, in sharp contrast </w:t>
      </w:r>
      <w:r w:rsidRPr="00760F74">
        <w:t xml:space="preserve">to the traditional label of sexual promiscuity assigned to </w:t>
      </w:r>
      <w:r>
        <w:t>“</w:t>
      </w:r>
      <w:r w:rsidRPr="00760F74">
        <w:t>bad</w:t>
      </w:r>
      <w:r>
        <w:t>”</w:t>
      </w:r>
      <w:r w:rsidRPr="00760F74">
        <w:t xml:space="preserve"> women. </w:t>
      </w:r>
    </w:p>
    <w:p w14:paraId="1B489D10" w14:textId="2C57B22E" w:rsidR="0028225F" w:rsidRPr="00760F74" w:rsidRDefault="0028225F" w:rsidP="0028225F">
      <w:pPr>
        <w:pStyle w:val="Newparagraph"/>
        <w:jc w:val="both"/>
      </w:pPr>
      <w:r>
        <w:lastRenderedPageBreak/>
        <w:t>Additionally</w:t>
      </w:r>
      <w:r w:rsidRPr="00760F74">
        <w:t>, the feminist group adapt</w:t>
      </w:r>
      <w:r>
        <w:t>ed</w:t>
      </w:r>
      <w:r w:rsidRPr="00760F74">
        <w:t xml:space="preserve"> its own Thai lyrics of </w:t>
      </w:r>
      <w:r w:rsidRPr="00760F74">
        <w:rPr>
          <w:i/>
          <w:iCs/>
        </w:rPr>
        <w:t xml:space="preserve">Un </w:t>
      </w:r>
      <w:proofErr w:type="spellStart"/>
      <w:r>
        <w:rPr>
          <w:i/>
          <w:iCs/>
        </w:rPr>
        <w:t>v</w:t>
      </w:r>
      <w:r w:rsidRPr="00760F74">
        <w:rPr>
          <w:i/>
          <w:iCs/>
        </w:rPr>
        <w:t>iolador</w:t>
      </w:r>
      <w:proofErr w:type="spellEnd"/>
      <w:r w:rsidRPr="00760F74">
        <w:rPr>
          <w:i/>
          <w:iCs/>
        </w:rPr>
        <w:t xml:space="preserve"> </w:t>
      </w:r>
      <w:proofErr w:type="spellStart"/>
      <w:r>
        <w:rPr>
          <w:i/>
          <w:iCs/>
        </w:rPr>
        <w:t>e</w:t>
      </w:r>
      <w:r w:rsidRPr="00760F74">
        <w:rPr>
          <w:i/>
          <w:iCs/>
        </w:rPr>
        <w:t>n</w:t>
      </w:r>
      <w:proofErr w:type="spellEnd"/>
      <w:r w:rsidRPr="00760F74">
        <w:rPr>
          <w:i/>
          <w:iCs/>
        </w:rPr>
        <w:t xml:space="preserve"> </w:t>
      </w:r>
      <w:proofErr w:type="spellStart"/>
      <w:r>
        <w:rPr>
          <w:i/>
          <w:iCs/>
        </w:rPr>
        <w:t>t</w:t>
      </w:r>
      <w:r w:rsidRPr="00760F74">
        <w:rPr>
          <w:i/>
          <w:iCs/>
        </w:rPr>
        <w:t>u</w:t>
      </w:r>
      <w:proofErr w:type="spellEnd"/>
      <w:r w:rsidRPr="00760F74">
        <w:rPr>
          <w:i/>
          <w:iCs/>
        </w:rPr>
        <w:t xml:space="preserve"> </w:t>
      </w:r>
      <w:proofErr w:type="spellStart"/>
      <w:r>
        <w:rPr>
          <w:i/>
          <w:iCs/>
        </w:rPr>
        <w:t>c</w:t>
      </w:r>
      <w:r w:rsidRPr="00760F74">
        <w:rPr>
          <w:i/>
          <w:iCs/>
        </w:rPr>
        <w:t>amino</w:t>
      </w:r>
      <w:proofErr w:type="spellEnd"/>
      <w:r w:rsidRPr="00760F74">
        <w:t xml:space="preserve"> into three more versions to help promote the causes of other advocacy groups that emerged at around the same time and to denounce the repressive state</w:t>
      </w:r>
      <w:r>
        <w:t>,</w:t>
      </w:r>
      <w:r w:rsidRPr="00760F74">
        <w:t xml:space="preserve"> following charges against a 17-year-old gender equality activist from Feminist </w:t>
      </w:r>
      <w:r>
        <w:t>Liberation</w:t>
      </w:r>
      <w:r w:rsidRPr="00760F74">
        <w:t xml:space="preserve">. The adaptations entitled </w:t>
      </w:r>
      <w:proofErr w:type="spellStart"/>
      <w:r w:rsidRPr="00760F74">
        <w:rPr>
          <w:i/>
        </w:rPr>
        <w:t>Tamtaeng</w:t>
      </w:r>
      <w:proofErr w:type="spellEnd"/>
      <w:r w:rsidRPr="00760F74">
        <w:rPr>
          <w:i/>
        </w:rPr>
        <w:t xml:space="preserve"> Lui Fai </w:t>
      </w:r>
      <w:r w:rsidRPr="00760F74">
        <w:rPr>
          <w:iCs/>
        </w:rPr>
        <w:t xml:space="preserve">[Abortion Walks through Fire] and </w:t>
      </w:r>
      <w:proofErr w:type="spellStart"/>
      <w:r w:rsidRPr="00760F74">
        <w:rPr>
          <w:i/>
        </w:rPr>
        <w:t>Nakrian</w:t>
      </w:r>
      <w:proofErr w:type="spellEnd"/>
      <w:r w:rsidRPr="00760F74">
        <w:rPr>
          <w:i/>
        </w:rPr>
        <w:t xml:space="preserve"> Lui Fai</w:t>
      </w:r>
      <w:r w:rsidR="00A201C6">
        <w:rPr>
          <w:i/>
        </w:rPr>
        <w:t xml:space="preserve"> </w:t>
      </w:r>
      <w:r w:rsidRPr="00760F74">
        <w:rPr>
          <w:iCs/>
        </w:rPr>
        <w:t>[Students Walk through Fire] were posted on Twitter on 26 November 2020 and 1 December 2020</w:t>
      </w:r>
      <w:r>
        <w:rPr>
          <w:iCs/>
        </w:rPr>
        <w:t xml:space="preserve"> to</w:t>
      </w:r>
      <w:r w:rsidRPr="00760F74">
        <w:rPr>
          <w:iCs/>
        </w:rPr>
        <w:t xml:space="preserve"> demand </w:t>
      </w:r>
      <w:r w:rsidRPr="00760F74">
        <w:t xml:space="preserve">abortion rights and students’ rights in solidarity with the advocacy groups </w:t>
      </w:r>
      <w:proofErr w:type="spellStart"/>
      <w:r w:rsidRPr="00760F74">
        <w:t>Tamtang</w:t>
      </w:r>
      <w:proofErr w:type="spellEnd"/>
      <w:r w:rsidRPr="00760F74">
        <w:t xml:space="preserve"> TH and </w:t>
      </w:r>
      <w:r>
        <w:t>Bad Student</w:t>
      </w:r>
      <w:r w:rsidRPr="00760F74">
        <w:t xml:space="preserve">, respectively. The most recent version </w:t>
      </w:r>
      <w:proofErr w:type="spellStart"/>
      <w:r w:rsidRPr="00760F74">
        <w:rPr>
          <w:i/>
          <w:iCs/>
        </w:rPr>
        <w:t>Ratsadorn</w:t>
      </w:r>
      <w:proofErr w:type="spellEnd"/>
      <w:r w:rsidRPr="00760F74">
        <w:rPr>
          <w:i/>
          <w:iCs/>
        </w:rPr>
        <w:t xml:space="preserve"> Lui Fai </w:t>
      </w:r>
      <w:r w:rsidRPr="00760F74">
        <w:t xml:space="preserve">or </w:t>
      </w:r>
      <w:r>
        <w:rPr>
          <w:i/>
          <w:iCs/>
        </w:rPr>
        <w:t>T</w:t>
      </w:r>
      <w:r w:rsidRPr="00760F74">
        <w:rPr>
          <w:i/>
          <w:iCs/>
        </w:rPr>
        <w:t xml:space="preserve">he People Walk through Fire </w:t>
      </w:r>
      <w:r w:rsidRPr="00760F74">
        <w:t xml:space="preserve">was published on 7 January 2021 </w:t>
      </w:r>
      <w:r>
        <w:t>and</w:t>
      </w:r>
      <w:r w:rsidRPr="00760F74">
        <w:t xml:space="preserve"> sung and performed on 13 January 2021, the day on which </w:t>
      </w:r>
      <w:r>
        <w:t>the</w:t>
      </w:r>
      <w:r w:rsidRPr="00760F74">
        <w:t xml:space="preserve"> teenaged activist was ordered to report to the police on the charges of violating the Emergency Decree and the Public Assembly Act </w:t>
      </w:r>
      <w:r w:rsidRPr="00760F74">
        <w:fldChar w:fldCharType="begin" w:fldLock="1"/>
      </w:r>
      <w:r w:rsidR="00992467">
        <w:instrText xml:space="preserve"> ADDIN ZOTERO_ITEM CSL_CITATION {"citationID":"YhZrmbvv","properties":{"formattedCitation":"(Rattanaporn Khamenkit et al., 2021)","plainCitation":"(Rattanaporn Khamenkit et al., 2021)","noteIndex":0},"citationItems":[{"id":"2iuUgjjw/aF7CYX7k","uris":["http://www.mendeley.com/documents/?uuid=6b344bac-03c6-4590-a320-72c5af8afd97"],"uri":["http://www.mendeley.com/documents/?uuid=6b344bac-03c6-4590-a320-72c5af8afd97"],"itemData":{"author":[{"dropping-particle":"","family":"Rattanaporn Khamenkit","given":"","non-dropping-particle":"","parse-names":false,"suffix":""},{"dropping-particle":"","family":"Lawattanatrakul","given":"Anna","non-dropping-particle":"","parse-names":false,"suffix":""},{"dropping-particle":"","family":"Panudomlak","given":"Natthaphon","non-dropping-particle":"","parse-names":false,"suffix":""}],"id":"ITEM-1","issued":{"date-parts":[["2021"]]},"title":"‘To be free from discrimination is human right’: a young activist’s fight for gender equality and democracy","type":"article-newspaper"}}],"schema":"https://github.com/citation-style-language/schema/raw/master/csl-citation.json"} </w:instrText>
      </w:r>
      <w:r w:rsidRPr="00760F74">
        <w:fldChar w:fldCharType="separate"/>
      </w:r>
      <w:r>
        <w:rPr>
          <w:noProof/>
        </w:rPr>
        <w:t>(Rattanaporn Khamenkit et al., 2021)</w:t>
      </w:r>
      <w:r w:rsidRPr="00760F74">
        <w:fldChar w:fldCharType="end"/>
      </w:r>
      <w:r>
        <w:t>,</w:t>
      </w:r>
      <w:r w:rsidRPr="00760F74">
        <w:t xml:space="preserve"> to show her support.</w:t>
      </w:r>
    </w:p>
    <w:p w14:paraId="4BBE261C" w14:textId="29458088" w:rsidR="0028225F" w:rsidRPr="007561B2" w:rsidRDefault="0028225F" w:rsidP="0028225F">
      <w:pPr>
        <w:pStyle w:val="Newparagraph"/>
        <w:jc w:val="both"/>
      </w:pPr>
      <w:r w:rsidRPr="00760F74">
        <w:t>The three adaptations</w:t>
      </w:r>
      <w:r w:rsidR="00A201C6" w:rsidRPr="00E11BD7">
        <w:rPr>
          <w:rStyle w:val="FootnoteReference"/>
        </w:rPr>
        <w:footnoteReference w:id="3"/>
      </w:r>
      <w:r w:rsidRPr="00760F74">
        <w:t xml:space="preserve"> contain lyrical modifications </w:t>
      </w:r>
      <w:r>
        <w:t>in an attempt to</w:t>
      </w:r>
      <w:r w:rsidRPr="00760F74">
        <w:t xml:space="preserve"> </w:t>
      </w:r>
      <w:r>
        <w:t xml:space="preserve">foreground the </w:t>
      </w:r>
      <w:r w:rsidRPr="00760F74">
        <w:t xml:space="preserve">oppressive forces </w:t>
      </w:r>
      <w:r>
        <w:t>behind</w:t>
      </w:r>
      <w:r w:rsidR="000D68F6">
        <w:t xml:space="preserve"> </w:t>
      </w:r>
      <w:r w:rsidRPr="00760F74">
        <w:t xml:space="preserve">issues surrounding abortion, frequent violations of students’ bodies and rights by schoolteachers across Thailand, and civil liberties. The multimodal </w:t>
      </w:r>
      <w:r>
        <w:t xml:space="preserve">dimension </w:t>
      </w:r>
      <w:r w:rsidRPr="00760F74">
        <w:t xml:space="preserve">of each </w:t>
      </w:r>
      <w:r>
        <w:t xml:space="preserve">of the </w:t>
      </w:r>
      <w:r w:rsidRPr="00760F74">
        <w:t xml:space="preserve">adapted </w:t>
      </w:r>
      <w:r>
        <w:t>versions has</w:t>
      </w:r>
      <w:r w:rsidRPr="00760F74">
        <w:t xml:space="preserve"> also been altered to </w:t>
      </w:r>
      <w:r>
        <w:t>showcase</w:t>
      </w:r>
      <w:r w:rsidRPr="00760F74">
        <w:t xml:space="preserve"> the issues in focus</w:t>
      </w:r>
      <w:r>
        <w:t>. W</w:t>
      </w:r>
      <w:r w:rsidRPr="00760F74">
        <w:t xml:space="preserve">hile detailed explication of their linguistic and multimodal resources falls outside the purview of this </w:t>
      </w:r>
      <w:r>
        <w:t>study</w:t>
      </w:r>
      <w:r w:rsidRPr="00760F74">
        <w:t>, a glimpse into their existence suffices to demonstrate the expansive scope of the feminist group’s ideological alignments.</w:t>
      </w:r>
    </w:p>
    <w:p w14:paraId="2CB3AEAE" w14:textId="240D0CEF" w:rsidR="00261288" w:rsidRDefault="0028225F" w:rsidP="0028225F">
      <w:pPr>
        <w:pStyle w:val="Newparagraph"/>
        <w:jc w:val="both"/>
      </w:pPr>
      <w:r w:rsidRPr="00760F74">
        <w:t xml:space="preserve">The final </w:t>
      </w:r>
      <w:r>
        <w:t>axis</w:t>
      </w:r>
      <w:r w:rsidRPr="00760F74">
        <w:t xml:space="preserve"> of </w:t>
      </w:r>
      <w:r>
        <w:t xml:space="preserve">the </w:t>
      </w:r>
      <w:r w:rsidRPr="00760F74">
        <w:t>multimodal analysis</w:t>
      </w:r>
      <w:r>
        <w:t xml:space="preserve"> centres on </w:t>
      </w:r>
      <w:r w:rsidRPr="00760F74">
        <w:t xml:space="preserve">the choreography of the song. As previously mentioned, thanks to the positive response </w:t>
      </w:r>
      <w:r>
        <w:t xml:space="preserve">that </w:t>
      </w:r>
      <w:r w:rsidRPr="00760F74">
        <w:t>follow</w:t>
      </w:r>
      <w:r>
        <w:t>ed</w:t>
      </w:r>
      <w:r w:rsidRPr="00760F74">
        <w:t xml:space="preserve"> its first public performance, the choreography practice video was shared by Feminist Liberation Group on their Twitter page to recruit more allies. </w:t>
      </w:r>
      <w:r w:rsidR="00261288">
        <w:t xml:space="preserve">The official practice video is the only full choreography version since their public acts were only partially recorded </w:t>
      </w:r>
      <w:r w:rsidR="00BA461A">
        <w:t xml:space="preserve">by </w:t>
      </w:r>
      <w:r w:rsidR="00261288">
        <w:t xml:space="preserve">Twitter users in attendance. </w:t>
      </w:r>
      <w:r w:rsidR="00BA461A">
        <w:t xml:space="preserve">Thus, it is used as the main unit of multimodally </w:t>
      </w:r>
      <w:proofErr w:type="spellStart"/>
      <w:r w:rsidR="00BA461A">
        <w:t>choreographical</w:t>
      </w:r>
      <w:proofErr w:type="spellEnd"/>
      <w:r w:rsidR="00BA461A">
        <w:t xml:space="preserve"> analysis.</w:t>
      </w:r>
    </w:p>
    <w:p w14:paraId="2CAB3367" w14:textId="188F841C" w:rsidR="0028225F" w:rsidRPr="00AF4254" w:rsidRDefault="0028225F" w:rsidP="0028225F">
      <w:pPr>
        <w:pStyle w:val="Newparagraph"/>
        <w:jc w:val="both"/>
        <w:rPr>
          <w:rFonts w:cstheme="minorBidi"/>
        </w:rPr>
      </w:pPr>
      <w:r>
        <w:t>Most of t</w:t>
      </w:r>
      <w:r w:rsidRPr="00760F74">
        <w:t>he Thai choreography is modelled on the original Chilean steps except for the penultimate verse</w:t>
      </w:r>
      <w:r>
        <w:t>,</w:t>
      </w:r>
      <w:r w:rsidRPr="00760F74">
        <w:t xml:space="preserve"> which contains a substantial divergence from the original lyrics</w:t>
      </w:r>
      <w:r w:rsidR="000D68F6">
        <w:t>.</w:t>
      </w:r>
      <w:r w:rsidRPr="00E11BD7">
        <w:rPr>
          <w:rStyle w:val="FootnoteReference"/>
          <w:rFonts w:eastAsia="Calibri"/>
        </w:rPr>
        <w:footnoteReference w:id="4"/>
      </w:r>
      <w:r w:rsidRPr="00760F74">
        <w:t xml:space="preserve"> During the original lines “Sleep well, innocent girl. Do not worry about the bandit, your sweet and smiling sleep is watched over by your loving policeman”, the Chilean participants of the act cup their left hand around their mouth. Along with the altered lyrics (from lines </w:t>
      </w:r>
      <w:r>
        <w:t>11 to 14</w:t>
      </w:r>
      <w:r w:rsidRPr="00760F74">
        <w:t xml:space="preserve">), the Thai version </w:t>
      </w:r>
      <w:r>
        <w:t xml:space="preserve">also </w:t>
      </w:r>
      <w:r w:rsidRPr="00760F74">
        <w:t xml:space="preserve">entails a couple of dance moves derived from </w:t>
      </w:r>
      <w:proofErr w:type="spellStart"/>
      <w:r w:rsidRPr="00760F74">
        <w:t>Khon</w:t>
      </w:r>
      <w:proofErr w:type="spellEnd"/>
      <w:r w:rsidRPr="00760F74">
        <w:t xml:space="preserve">, a Thai traditional dance genre reserved exclusively for the enactment of </w:t>
      </w:r>
      <w:proofErr w:type="spellStart"/>
      <w:r w:rsidRPr="00760F74">
        <w:t>Ramakien</w:t>
      </w:r>
      <w:proofErr w:type="spellEnd"/>
      <w:r w:rsidRPr="00760F74">
        <w:rPr>
          <w:rFonts w:cs="Angsana New"/>
        </w:rPr>
        <w:t xml:space="preserve">. In place of the hand cupping, the Thai female performers thump their right foot forward and – while keeping their arms level with their body – bend them towards their shoulders. This step is followed by a cutthroat gesture signifying Sita’s experience with </w:t>
      </w:r>
      <w:r w:rsidRPr="00760F74">
        <w:rPr>
          <w:rFonts w:cs="Angsana New"/>
          <w:i/>
          <w:iCs/>
        </w:rPr>
        <w:t xml:space="preserve">deadly </w:t>
      </w:r>
      <w:r w:rsidRPr="00760F74">
        <w:rPr>
          <w:rFonts w:cs="Angsana New"/>
        </w:rPr>
        <w:t>pain. The line “YOU are still glad we walked through fire” is acted out with the right-hand index finger pointing forward</w:t>
      </w:r>
      <w:r>
        <w:rPr>
          <w:rFonts w:cs="Angsana New"/>
        </w:rPr>
        <w:t>,</w:t>
      </w:r>
      <w:r w:rsidRPr="00760F74">
        <w:rPr>
          <w:rFonts w:cs="Angsana New"/>
        </w:rPr>
        <w:t xml:space="preserve"> followed immediately by a thumping right foot again. Finally, concluding the line “</w:t>
      </w:r>
      <w:r w:rsidRPr="00760F74">
        <w:rPr>
          <w:rFonts w:cstheme="minorBidi"/>
        </w:rPr>
        <w:t xml:space="preserve">The taint and the blemish are not ours” is the showing of the middle finger. In </w:t>
      </w:r>
      <w:r>
        <w:rPr>
          <w:rFonts w:cstheme="minorBidi"/>
        </w:rPr>
        <w:t>congruence</w:t>
      </w:r>
      <w:r w:rsidRPr="00760F74">
        <w:rPr>
          <w:rFonts w:cstheme="minorBidi"/>
        </w:rPr>
        <w:t xml:space="preserve"> with the lyrics, the Thai choreography demonstrates a much greater degree of affective investment than that in the Chilean original. </w:t>
      </w:r>
    </w:p>
    <w:p w14:paraId="672B2FC6" w14:textId="534F39B6"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2165CC91" w14:textId="77777777" w:rsidR="00665039" w:rsidRDefault="00665039" w:rsidP="007C0CE0">
      <w:pPr>
        <w:autoSpaceDE w:val="0"/>
        <w:autoSpaceDN w:val="0"/>
        <w:adjustRightInd w:val="0"/>
        <w:spacing w:after="0" w:line="240" w:lineRule="auto"/>
        <w:jc w:val="both"/>
        <w:rPr>
          <w:rFonts w:ascii="Times New Roman" w:hAnsi="Times New Roman"/>
          <w:b/>
          <w:bCs/>
          <w:color w:val="000000"/>
          <w:sz w:val="24"/>
          <w:szCs w:val="24"/>
        </w:rPr>
      </w:pPr>
    </w:p>
    <w:p w14:paraId="760CE52D" w14:textId="6C47B11B" w:rsidR="00505410" w:rsidRPr="00665039" w:rsidRDefault="00665039" w:rsidP="00665039">
      <w:pPr>
        <w:pStyle w:val="Heading1"/>
        <w:jc w:val="center"/>
      </w:pPr>
      <w:bookmarkStart w:id="1" w:name="_Ref75797290"/>
      <w:bookmarkStart w:id="2" w:name="_Ref75797291"/>
      <w:bookmarkStart w:id="3" w:name="_Ref75797332"/>
      <w:bookmarkStart w:id="4" w:name="_Ref75797381"/>
      <w:bookmarkStart w:id="5" w:name="_Toc84677623"/>
      <w:r w:rsidRPr="00760F74">
        <w:t>PUBLIC DISCOURSE AND COALITION</w:t>
      </w:r>
      <w:bookmarkEnd w:id="1"/>
      <w:bookmarkEnd w:id="2"/>
      <w:bookmarkEnd w:id="3"/>
      <w:bookmarkEnd w:id="4"/>
      <w:bookmarkEnd w:id="5"/>
    </w:p>
    <w:p w14:paraId="141BE63B" w14:textId="13D0FF6B" w:rsidR="00665039" w:rsidRPr="00CE06C2" w:rsidRDefault="00665039" w:rsidP="00665039">
      <w:pPr>
        <w:pStyle w:val="Paragraph"/>
        <w:jc w:val="both"/>
      </w:pPr>
      <w:r w:rsidRPr="00760F74">
        <w:t xml:space="preserve">The Thai version of </w:t>
      </w:r>
      <w:r w:rsidRPr="00760F74">
        <w:rPr>
          <w:i/>
          <w:iCs/>
        </w:rPr>
        <w:t xml:space="preserve">Un </w:t>
      </w:r>
      <w:proofErr w:type="spellStart"/>
      <w:r>
        <w:rPr>
          <w:i/>
          <w:iCs/>
        </w:rPr>
        <w:t>v</w:t>
      </w:r>
      <w:r w:rsidRPr="00760F74">
        <w:rPr>
          <w:i/>
          <w:iCs/>
        </w:rPr>
        <w:t>iolador</w:t>
      </w:r>
      <w:proofErr w:type="spellEnd"/>
      <w:r w:rsidRPr="00760F74">
        <w:rPr>
          <w:i/>
          <w:iCs/>
        </w:rPr>
        <w:t xml:space="preserve"> </w:t>
      </w:r>
      <w:proofErr w:type="spellStart"/>
      <w:r>
        <w:rPr>
          <w:i/>
          <w:iCs/>
        </w:rPr>
        <w:t>e</w:t>
      </w:r>
      <w:r w:rsidRPr="00760F74">
        <w:rPr>
          <w:i/>
          <w:iCs/>
        </w:rPr>
        <w:t>n</w:t>
      </w:r>
      <w:proofErr w:type="spellEnd"/>
      <w:r w:rsidRPr="00760F74">
        <w:rPr>
          <w:i/>
          <w:iCs/>
        </w:rPr>
        <w:t xml:space="preserve"> </w:t>
      </w:r>
      <w:proofErr w:type="spellStart"/>
      <w:r>
        <w:rPr>
          <w:i/>
          <w:iCs/>
        </w:rPr>
        <w:t>t</w:t>
      </w:r>
      <w:r w:rsidRPr="00760F74">
        <w:rPr>
          <w:i/>
          <w:iCs/>
        </w:rPr>
        <w:t>u</w:t>
      </w:r>
      <w:proofErr w:type="spellEnd"/>
      <w:r w:rsidRPr="00760F74">
        <w:rPr>
          <w:i/>
          <w:iCs/>
        </w:rPr>
        <w:t xml:space="preserve"> </w:t>
      </w:r>
      <w:proofErr w:type="spellStart"/>
      <w:r>
        <w:rPr>
          <w:i/>
          <w:iCs/>
        </w:rPr>
        <w:t>c</w:t>
      </w:r>
      <w:r w:rsidRPr="00760F74">
        <w:rPr>
          <w:i/>
          <w:iCs/>
        </w:rPr>
        <w:t>amino</w:t>
      </w:r>
      <w:proofErr w:type="spellEnd"/>
      <w:r w:rsidRPr="00760F74">
        <w:rPr>
          <w:i/>
          <w:iCs/>
        </w:rPr>
        <w:t xml:space="preserve"> </w:t>
      </w:r>
      <w:r w:rsidRPr="00760F74">
        <w:t>and its public performance</w:t>
      </w:r>
      <w:r>
        <w:t>s</w:t>
      </w:r>
      <w:r w:rsidRPr="00760F74">
        <w:t xml:space="preserve"> have provoked a </w:t>
      </w:r>
      <w:r w:rsidRPr="00760F74">
        <w:lastRenderedPageBreak/>
        <w:t xml:space="preserve">wider </w:t>
      </w:r>
      <w:r w:rsidR="000D68F6">
        <w:t>d</w:t>
      </w:r>
      <w:r w:rsidRPr="00760F74">
        <w:t xml:space="preserve">ebate on sexism in general and patriarchy in particular. Following the pride parade-themed pro-democracy march nicknamed </w:t>
      </w:r>
      <w:r w:rsidRPr="00366ACF">
        <w:t xml:space="preserve">Mob </w:t>
      </w:r>
      <w:proofErr w:type="spellStart"/>
      <w:r w:rsidRPr="00366ACF">
        <w:t>Tungting</w:t>
      </w:r>
      <w:proofErr w:type="spellEnd"/>
      <w:r w:rsidRPr="00366ACF">
        <w:t xml:space="preserve"> 2</w:t>
      </w:r>
      <w:r>
        <w:t>,</w:t>
      </w:r>
      <w:r w:rsidRPr="00760F74">
        <w:rPr>
          <w:i/>
          <w:iCs/>
        </w:rPr>
        <w:t xml:space="preserve"> </w:t>
      </w:r>
      <w:r w:rsidRPr="00760F74">
        <w:t>or Effeminate Protest 2</w:t>
      </w:r>
      <w:r>
        <w:t>,</w:t>
      </w:r>
      <w:r w:rsidRPr="00760F74">
        <w:t xml:space="preserve"> which was organised mainly by Seri </w:t>
      </w:r>
      <w:proofErr w:type="spellStart"/>
      <w:r w:rsidRPr="00760F74">
        <w:t>Teoy</w:t>
      </w:r>
      <w:proofErr w:type="spellEnd"/>
      <w:r w:rsidRPr="00760F74">
        <w:t xml:space="preserve"> Plus Group and joined by </w:t>
      </w:r>
      <w:r>
        <w:t xml:space="preserve">Feminist Liberation Group </w:t>
      </w:r>
      <w:r w:rsidRPr="00760F74">
        <w:t>on 7 November 2020, questions about cultural mandates that ha</w:t>
      </w:r>
      <w:r>
        <w:t xml:space="preserve">ve </w:t>
      </w:r>
      <w:r w:rsidRPr="00760F74">
        <w:t xml:space="preserve">long legitimised the subjugation of women have been posed. Take, for example, a viral tweet showcasing a project entitled </w:t>
      </w:r>
      <w:r w:rsidRPr="00366ACF">
        <w:t>Women outside Literature</w:t>
      </w:r>
      <w:r w:rsidRPr="00760F74">
        <w:t xml:space="preserve"> by a university student. The project features illustrations of eight female characters (one of which is, of course, Sita) in Thai literature with a reinterpretation of their character agency. These female roles are conventionally referred to collectively as Women in Literature. At first glance, these women seem to differ greatly from one another, seeing that some of them are lauded as virtuous while some are a laughingstock or even outright </w:t>
      </w:r>
      <w:proofErr w:type="gramStart"/>
      <w:r w:rsidRPr="00760F74">
        <w:t>slut</w:t>
      </w:r>
      <w:proofErr w:type="gramEnd"/>
      <w:r w:rsidRPr="00760F74">
        <w:t xml:space="preserve"> shamed. </w:t>
      </w:r>
      <w:r>
        <w:t>That said</w:t>
      </w:r>
      <w:r w:rsidRPr="00760F74">
        <w:t xml:space="preserve">, what they all have in common is their subjection to the male gaze and, accordingly, their assigned reputation by the male characters in the literary texts in which they appear. This project, launched in the wake of </w:t>
      </w:r>
      <w:r w:rsidRPr="00760F74">
        <w:rPr>
          <w:i/>
          <w:iCs/>
        </w:rPr>
        <w:t>Sita Walks through Fire</w:t>
      </w:r>
      <w:r w:rsidRPr="00760F74">
        <w:t xml:space="preserve">, works toward subverting the male gaze at the eight women and reassign intrinsic value to them without male validation. As such, the women are no longer contained within the narrow confines of “Women in (Thai) Literature” but have assumed agentic roles outside those dictated by literature, hence the linguistic overturn of the project title, </w:t>
      </w:r>
      <w:r w:rsidRPr="00366ACF">
        <w:t>Women outside Literature</w:t>
      </w:r>
      <w:r w:rsidRPr="00CE06C2">
        <w:t xml:space="preserve">. </w:t>
      </w:r>
    </w:p>
    <w:p w14:paraId="2184F0B3" w14:textId="15623FD7" w:rsidR="00665039" w:rsidRPr="00275C26" w:rsidRDefault="00665039" w:rsidP="00665039">
      <w:pPr>
        <w:pStyle w:val="Newparagraph"/>
        <w:jc w:val="both"/>
        <w:rPr>
          <w:lang w:eastAsia="zh-CN" w:bidi="th-TH"/>
        </w:rPr>
      </w:pPr>
      <w:r w:rsidRPr="00760F74">
        <w:t xml:space="preserve">On 8 November 2020, a march to the royal palace to demand monarchy reforms was organised and later met with yet another police crackdown. In response, </w:t>
      </w:r>
      <w:r>
        <w:t xml:space="preserve">the then Women Liberation Group </w:t>
      </w:r>
      <w:r w:rsidRPr="00760F74">
        <w:t xml:space="preserve">released a public statement headed </w:t>
      </w:r>
      <w:r w:rsidRPr="00760F74">
        <w:rPr>
          <w:i/>
          <w:iCs/>
        </w:rPr>
        <w:t>Letter from Women to King Vajiralongkorn</w:t>
      </w:r>
      <w:r>
        <w:t>,</w:t>
      </w:r>
      <w:r w:rsidRPr="00760F74">
        <w:t xml:space="preserve"> </w:t>
      </w:r>
      <w:r>
        <w:t xml:space="preserve">in </w:t>
      </w:r>
      <w:r w:rsidRPr="00760F74">
        <w:t xml:space="preserve">which </w:t>
      </w:r>
      <w:r>
        <w:t xml:space="preserve">they </w:t>
      </w:r>
      <w:r w:rsidRPr="00760F74">
        <w:t>insist that “We</w:t>
      </w:r>
      <w:r>
        <w:t>,</w:t>
      </w:r>
      <w:r w:rsidRPr="00760F74">
        <w:t xml:space="preserve"> Women</w:t>
      </w:r>
      <w:r>
        <w:t xml:space="preserve"> </w:t>
      </w:r>
      <w:r w:rsidRPr="00760F74">
        <w:t>Liberation</w:t>
      </w:r>
      <w:r>
        <w:t>,</w:t>
      </w:r>
      <w:r w:rsidRPr="00760F74">
        <w:t xml:space="preserve"> as the people who are the true owners of sovereignty</w:t>
      </w:r>
      <w:r>
        <w:t>,</w:t>
      </w:r>
      <w:r w:rsidRPr="00760F74">
        <w:t xml:space="preserve"> along with other people</w:t>
      </w:r>
      <w:r>
        <w:t>,</w:t>
      </w:r>
      <w:r w:rsidRPr="00760F74">
        <w:t xml:space="preserve"> do not bear any malice toward the king or his family. We wish to change the unjust system merely to make it transparent and concretely accountable. We are therefore writing this letter to demand the hidden truth and restore justice to everyone and every gender in Thai society”</w:t>
      </w:r>
      <w:r>
        <w:t xml:space="preserve"> </w:t>
      </w:r>
      <w:r>
        <w:fldChar w:fldCharType="begin"/>
      </w:r>
      <w:r>
        <w:instrText xml:space="preserve"> ADDIN ZOTERO_ITEM CSL_CITATION {"citationID":"Q5vrCPV2","properties":{"formattedCitation":"(Feminist Liberation, 2020)","plainCitation":"(Feminist Liberation, 2020)","dontUpdate":true,"noteIndex":0},"citationItems":[{"id":322,"uris":["http://zotero.org/users/2973096/items/MWF8WXVI"],"uri":["http://zotero.org/users/2973096/items/MWF8WXVI"],"itemData":{"id":322,"type":"personal_communication","language":"Thai","title":"Letter from Women to King Vajiralongkorn","URL":"https://twitter.com/femliberateth/status/1325398604392009731?s=20","author":[{"family":"Feminist Liberation","given":""}],"accessed":{"date-parts":[["2020",11,8]]},"issued":{"date-parts":[["2020",11,8]]}}}],"schema":"https://github.com/citation-style-language/schema/raw/master/csl-citation.json"} </w:instrText>
      </w:r>
      <w:r>
        <w:fldChar w:fldCharType="separate"/>
      </w:r>
      <w:r>
        <w:rPr>
          <w:noProof/>
        </w:rPr>
        <w:t>(Feminist Liberation, 2020: online; my translation)</w:t>
      </w:r>
      <w:r>
        <w:fldChar w:fldCharType="end"/>
      </w:r>
      <w:r w:rsidRPr="00760F74">
        <w:t>. As per the letter, the feminist group is evidently aware that the existence of the monarchy is emblematic of absolute patriarchal power. Nevertheless, their stand on this institution is one of compromise, rather than abolition, as signalled by their reference to the king “as the monarch of the country under democracy”</w:t>
      </w:r>
      <w:r>
        <w:t xml:space="preserve"> (ibid.)</w:t>
      </w:r>
      <w:r w:rsidRPr="00760F74">
        <w:t>, understandably as a safeguard against a possible lèse-majesté charge</w:t>
      </w:r>
      <w:r>
        <w:t>, which carries a maximum sentence of fifteen years in prison.</w:t>
      </w:r>
    </w:p>
    <w:p w14:paraId="0412B5C2" w14:textId="1A47C7BD" w:rsidR="00665039" w:rsidRPr="00760F74" w:rsidRDefault="00665039" w:rsidP="00665039">
      <w:pPr>
        <w:pStyle w:val="Newparagraph"/>
        <w:jc w:val="both"/>
      </w:pPr>
      <w:r w:rsidRPr="00760F74">
        <w:t xml:space="preserve">After the second staging of the choreographed song on 14 November 2020, the feminist group announced its name change from Women Liberation </w:t>
      </w:r>
      <w:r>
        <w:t xml:space="preserve">Group </w:t>
      </w:r>
      <w:r w:rsidRPr="00760F74">
        <w:t xml:space="preserve">to Feminist Liberation </w:t>
      </w:r>
      <w:r>
        <w:t xml:space="preserve">Group </w:t>
      </w:r>
      <w:r w:rsidRPr="00760F74">
        <w:t>on the grounds that the term “women” restrictedly presupposes a movement exclusively by women and for women</w:t>
      </w:r>
      <w:r>
        <w:t>,</w:t>
      </w:r>
      <w:r w:rsidRPr="00760F74">
        <w:t xml:space="preserve"> which runs counter to their manifesto. On 15 November 2020, they organised a public seminar on gender in politics that </w:t>
      </w:r>
      <w:r w:rsidR="00BA461A">
        <w:t xml:space="preserve">later </w:t>
      </w:r>
      <w:r w:rsidRPr="00760F74">
        <w:t>elicited a viral tweet of a user who self-identified as a man. According to the Twitter user, he could relate to the topic under discussion due to his experience with sexual assault and, by virtue of following many feminist Twitter accounts, he felt he ha</w:t>
      </w:r>
      <w:r>
        <w:t>d</w:t>
      </w:r>
      <w:r w:rsidRPr="00760F74">
        <w:t xml:space="preserve"> been much better educated on issues pertaining to gender diversity and inequality. </w:t>
      </w:r>
    </w:p>
    <w:p w14:paraId="5CD385D4" w14:textId="77777777" w:rsidR="00665039" w:rsidRPr="00760F74" w:rsidRDefault="00665039" w:rsidP="00665039">
      <w:pPr>
        <w:pStyle w:val="Newparagraph"/>
        <w:jc w:val="both"/>
      </w:pPr>
      <w:r w:rsidRPr="00760F74">
        <w:t xml:space="preserve">In January 2021, Feminist Liberation </w:t>
      </w:r>
      <w:r>
        <w:t>Group could</w:t>
      </w:r>
      <w:r w:rsidRPr="00760F74">
        <w:t xml:space="preserve"> also be seen retweeting posts from </w:t>
      </w:r>
      <w:r>
        <w:t xml:space="preserve">the collectives </w:t>
      </w:r>
      <w:r w:rsidRPr="00760F74">
        <w:t>Bad Student</w:t>
      </w:r>
      <w:r>
        <w:t>,</w:t>
      </w:r>
      <w:r w:rsidRPr="00760F74">
        <w:t xml:space="preserve"> which mobilised students to join their sit-down in front of the Ministry of Education, and </w:t>
      </w:r>
      <w:proofErr w:type="spellStart"/>
      <w:r w:rsidRPr="00760F74">
        <w:t>FreeQueer&amp;NonBi</w:t>
      </w:r>
      <w:proofErr w:type="spellEnd"/>
      <w:r>
        <w:t>,</w:t>
      </w:r>
      <w:r w:rsidRPr="00760F74">
        <w:t xml:space="preserve"> which promoted the message “not </w:t>
      </w:r>
      <w:r>
        <w:t xml:space="preserve">just </w:t>
      </w:r>
      <w:r w:rsidRPr="00760F74">
        <w:t xml:space="preserve">women can get pregnant”. When their public </w:t>
      </w:r>
      <w:r>
        <w:t>narrative</w:t>
      </w:r>
      <w:r w:rsidRPr="00760F74">
        <w:t xml:space="preserve"> is considered in conjunction with their movement alliances,</w:t>
      </w:r>
      <w:r>
        <w:t xml:space="preserve"> it is evident that</w:t>
      </w:r>
      <w:r w:rsidRPr="00760F74">
        <w:t xml:space="preserve"> their ideological affiliation does not stop at raising awareness of gender-based violence but encompasses advocacy of democracy, LGBTQ+ rights, reproductive rights, and educational reforms to name but a few. </w:t>
      </w:r>
    </w:p>
    <w:p w14:paraId="39C1F241" w14:textId="77777777" w:rsidR="00665039" w:rsidRPr="00092F5A" w:rsidRDefault="00665039" w:rsidP="00665039">
      <w:pPr>
        <w:pStyle w:val="Newparagraph"/>
        <w:jc w:val="both"/>
        <w:rPr>
          <w:rFonts w:ascii="Times" w:hAnsi="Times" w:cs="Angsana New"/>
          <w:color w:val="000000"/>
          <w:sz w:val="23"/>
          <w:szCs w:val="23"/>
          <w:shd w:val="clear" w:color="auto" w:fill="FFFFFF"/>
        </w:rPr>
      </w:pPr>
      <w:r w:rsidRPr="00760F74">
        <w:t xml:space="preserve">Their pro-LGBTQ+ stance is most perceptible through their participation in </w:t>
      </w:r>
      <w:r w:rsidRPr="00CD5278">
        <w:t xml:space="preserve">Mob </w:t>
      </w:r>
      <w:proofErr w:type="spellStart"/>
      <w:r w:rsidRPr="00CD5278">
        <w:t>Tungting</w:t>
      </w:r>
      <w:proofErr w:type="spellEnd"/>
      <w:r w:rsidRPr="00CD5278">
        <w:t xml:space="preserve"> 2</w:t>
      </w:r>
      <w:r>
        <w:t>,</w:t>
      </w:r>
      <w:r w:rsidRPr="00760F74">
        <w:rPr>
          <w:i/>
          <w:iCs/>
        </w:rPr>
        <w:t xml:space="preserve"> </w:t>
      </w:r>
      <w:r w:rsidRPr="00760F74">
        <w:t xml:space="preserve">organised by Seri </w:t>
      </w:r>
      <w:proofErr w:type="spellStart"/>
      <w:r w:rsidRPr="00760F74">
        <w:t>Teoy</w:t>
      </w:r>
      <w:proofErr w:type="spellEnd"/>
      <w:r w:rsidRPr="00760F74">
        <w:t xml:space="preserve"> Plus Group, a pro-LGBGQ+ rights group formed in parallel </w:t>
      </w:r>
      <w:r w:rsidRPr="00760F74">
        <w:lastRenderedPageBreak/>
        <w:t xml:space="preserve">with the emergence of pro-democracy demonstrations </w:t>
      </w:r>
      <w:r>
        <w:t>whose</w:t>
      </w:r>
      <w:r w:rsidRPr="00760F74">
        <w:t xml:space="preserve"> aim</w:t>
      </w:r>
      <w:r>
        <w:t xml:space="preserve"> i</w:t>
      </w:r>
      <w:r w:rsidRPr="00760F74">
        <w:t xml:space="preserve">s to “fight for democracy and gender justice”, as per its Facebook statement, and in </w:t>
      </w:r>
      <w:r w:rsidRPr="00CD5278">
        <w:t xml:space="preserve">Mob </w:t>
      </w:r>
      <w:proofErr w:type="spellStart"/>
      <w:r w:rsidRPr="00CD5278">
        <w:t>Nakrian</w:t>
      </w:r>
      <w:proofErr w:type="spellEnd"/>
      <w:r w:rsidRPr="00CD5278">
        <w:t xml:space="preserve"> </w:t>
      </w:r>
      <w:proofErr w:type="spellStart"/>
      <w:r w:rsidRPr="00CD5278">
        <w:t>Laew</w:t>
      </w:r>
      <w:proofErr w:type="spellEnd"/>
      <w:r>
        <w:t>,</w:t>
      </w:r>
      <w:r w:rsidRPr="00760F74">
        <w:rPr>
          <w:i/>
          <w:iCs/>
        </w:rPr>
        <w:t xml:space="preserve"> </w:t>
      </w:r>
      <w:r w:rsidRPr="00760F74">
        <w:t>or Bad Student Protest</w:t>
      </w:r>
      <w:r>
        <w:t>,</w:t>
      </w:r>
      <w:r w:rsidRPr="00760F74">
        <w:t xml:space="preserve"> held on 21 November 2020. Feminist Liberation</w:t>
      </w:r>
      <w:r>
        <w:t xml:space="preserve"> Group</w:t>
      </w:r>
      <w:r w:rsidRPr="00760F74">
        <w:t xml:space="preserve"> performed once more </w:t>
      </w:r>
      <w:r w:rsidRPr="00760F74">
        <w:rPr>
          <w:i/>
          <w:iCs/>
        </w:rPr>
        <w:t xml:space="preserve">Sita Lui Fai </w:t>
      </w:r>
      <w:r w:rsidRPr="00760F74">
        <w:t xml:space="preserve">at the latter protest to support Bad Student’s campaign against sexual harassment and assault by schoolteachers. That Feminist Liberation </w:t>
      </w:r>
      <w:r>
        <w:t xml:space="preserve">Group </w:t>
      </w:r>
      <w:r w:rsidRPr="00760F74">
        <w:t xml:space="preserve">has cooperated with other advocacy groups demonstrates an intersectional lens through which they forward their movement. </w:t>
      </w:r>
    </w:p>
    <w:p w14:paraId="20B11158" w14:textId="7537C54A" w:rsidR="00505410" w:rsidRDefault="00505410" w:rsidP="007C0CE0">
      <w:pPr>
        <w:autoSpaceDE w:val="0"/>
        <w:autoSpaceDN w:val="0"/>
        <w:adjustRightInd w:val="0"/>
        <w:spacing w:after="0" w:line="240" w:lineRule="auto"/>
        <w:jc w:val="both"/>
        <w:rPr>
          <w:rFonts w:ascii="Times New Roman" w:hAnsi="Times New Roman"/>
          <w:b/>
          <w:bCs/>
          <w:color w:val="000000"/>
          <w:sz w:val="24"/>
          <w:szCs w:val="24"/>
        </w:rPr>
      </w:pPr>
    </w:p>
    <w:p w14:paraId="6186932F" w14:textId="7F623C7A" w:rsidR="00665039" w:rsidRDefault="00665039" w:rsidP="00665039">
      <w:pPr>
        <w:pStyle w:val="Heading1"/>
        <w:jc w:val="center"/>
      </w:pPr>
      <w:bookmarkStart w:id="6" w:name="_Toc84677624"/>
      <w:r w:rsidRPr="00092F5A">
        <w:t>DISCUSSION AND CONCLUSION</w:t>
      </w:r>
      <w:bookmarkEnd w:id="6"/>
    </w:p>
    <w:p w14:paraId="0DDEA4C0" w14:textId="22C67F7B" w:rsidR="00665039" w:rsidRPr="00760F74" w:rsidRDefault="00665039" w:rsidP="00665039">
      <w:pPr>
        <w:pStyle w:val="Paragraph"/>
        <w:jc w:val="both"/>
        <w:rPr>
          <w:rStyle w:val="normaltextrun"/>
          <w:rFonts w:eastAsiaTheme="majorEastAsia" w:cs="Angsana New"/>
          <w:bCs/>
          <w:szCs w:val="30"/>
        </w:rPr>
      </w:pPr>
      <w:r w:rsidRPr="009C4D7B">
        <w:rPr>
          <w:rStyle w:val="normaltextrun"/>
          <w:rFonts w:eastAsiaTheme="majorEastAsia" w:cs="Angsana New"/>
          <w:bCs/>
          <w:szCs w:val="30"/>
        </w:rPr>
        <w:t>Since the emergence of pro-democracy demonstrations in mid</w:t>
      </w:r>
      <w:r>
        <w:rPr>
          <w:rStyle w:val="normaltextrun"/>
          <w:rFonts w:eastAsiaTheme="majorEastAsia" w:cs="Angsana New"/>
          <w:bCs/>
          <w:szCs w:val="30"/>
        </w:rPr>
        <w:t>-</w:t>
      </w:r>
      <w:r w:rsidRPr="009C4D7B">
        <w:rPr>
          <w:rStyle w:val="normaltextrun"/>
          <w:rFonts w:eastAsiaTheme="majorEastAsia" w:cs="Angsana New"/>
          <w:bCs/>
          <w:szCs w:val="30"/>
        </w:rPr>
        <w:t xml:space="preserve">2020, socio-political issues that had been kept under the rug throughout </w:t>
      </w:r>
      <w:r>
        <w:rPr>
          <w:rStyle w:val="normaltextrun"/>
          <w:rFonts w:eastAsiaTheme="majorEastAsia" w:cs="Angsana New"/>
          <w:bCs/>
          <w:szCs w:val="30"/>
        </w:rPr>
        <w:t>previous</w:t>
      </w:r>
      <w:r w:rsidRPr="009C4D7B">
        <w:rPr>
          <w:rStyle w:val="normaltextrun"/>
          <w:rFonts w:eastAsiaTheme="majorEastAsia" w:cs="Angsana New"/>
          <w:bCs/>
          <w:szCs w:val="30"/>
        </w:rPr>
        <w:t xml:space="preserve"> decades have finally been brought to the limelight. Interestingly, while movements </w:t>
      </w:r>
      <w:r w:rsidR="004F1E1B">
        <w:rPr>
          <w:rStyle w:val="normaltextrun"/>
          <w:rFonts w:eastAsiaTheme="majorEastAsia" w:cs="Angsana New"/>
          <w:bCs/>
          <w:szCs w:val="30"/>
        </w:rPr>
        <w:t xml:space="preserve">embodying </w:t>
      </w:r>
      <w:r w:rsidRPr="009C4D7B">
        <w:rPr>
          <w:rStyle w:val="normaltextrun"/>
          <w:rFonts w:eastAsiaTheme="majorEastAsia" w:cs="Angsana New"/>
          <w:bCs/>
          <w:szCs w:val="30"/>
        </w:rPr>
        <w:t xml:space="preserve">such issues might not have been entirely unprecedented, what marks them out is the fact that they </w:t>
      </w:r>
      <w:r>
        <w:rPr>
          <w:rStyle w:val="normaltextrun"/>
          <w:rFonts w:eastAsiaTheme="majorEastAsia" w:cs="Angsana New"/>
          <w:bCs/>
          <w:szCs w:val="30"/>
        </w:rPr>
        <w:t>have been</w:t>
      </w:r>
      <w:r w:rsidRPr="009C4D7B">
        <w:rPr>
          <w:rStyle w:val="normaltextrun"/>
          <w:rFonts w:eastAsiaTheme="majorEastAsia" w:cs="Angsana New"/>
          <w:bCs/>
          <w:szCs w:val="30"/>
        </w:rPr>
        <w:t xml:space="preserve"> mostly led by youth </w:t>
      </w:r>
      <w:r w:rsidRPr="009C4D7B">
        <w:rPr>
          <w:rStyle w:val="normaltextrun"/>
          <w:rFonts w:eastAsiaTheme="majorEastAsia" w:cs="Angsana New"/>
          <w:bCs/>
          <w:i/>
          <w:iCs/>
          <w:szCs w:val="30"/>
        </w:rPr>
        <w:t xml:space="preserve">in the face of </w:t>
      </w:r>
      <w:r w:rsidRPr="009C4D7B">
        <w:rPr>
          <w:rStyle w:val="normaltextrun"/>
          <w:rFonts w:eastAsiaTheme="majorEastAsia" w:cs="Angsana New"/>
          <w:bCs/>
          <w:szCs w:val="30"/>
        </w:rPr>
        <w:t>widespread obliviousness to these socio-political concerns in public discourse. Mainstream media in Thailand oftentimes play the role of a propaganda mouthpiece for the state seeing that they rarely, if ever, fail to reproduce the social, cultural, and political status quo.</w:t>
      </w:r>
      <w:r w:rsidRPr="00760F74">
        <w:rPr>
          <w:rStyle w:val="normaltextrun"/>
          <w:rFonts w:eastAsiaTheme="majorEastAsia" w:cs="Angsana New"/>
          <w:bCs/>
          <w:szCs w:val="30"/>
        </w:rPr>
        <w:t xml:space="preserve"> </w:t>
      </w:r>
    </w:p>
    <w:p w14:paraId="3163243B" w14:textId="77777777" w:rsidR="00665039" w:rsidRPr="002F2E71" w:rsidRDefault="00665039" w:rsidP="00665039">
      <w:pPr>
        <w:pStyle w:val="Newparagraph"/>
        <w:jc w:val="both"/>
        <w:rPr>
          <w:rStyle w:val="normaltextrun"/>
          <w:rFonts w:eastAsiaTheme="majorEastAsia" w:cs="Angsana New"/>
          <w:bCs/>
          <w:szCs w:val="30"/>
        </w:rPr>
      </w:pPr>
      <w:r w:rsidRPr="00760F74">
        <w:rPr>
          <w:rStyle w:val="normaltextrun"/>
          <w:rFonts w:eastAsiaTheme="majorEastAsia" w:cs="Angsana New"/>
          <w:bCs/>
          <w:szCs w:val="30"/>
        </w:rPr>
        <w:t xml:space="preserve">During the current political crisis, the feminist movement in Thailand </w:t>
      </w:r>
      <w:r>
        <w:rPr>
          <w:rStyle w:val="normaltextrun"/>
          <w:rFonts w:eastAsiaTheme="majorEastAsia" w:cs="Angsana New"/>
          <w:bCs/>
          <w:szCs w:val="30"/>
        </w:rPr>
        <w:t>has not</w:t>
      </w:r>
      <w:r w:rsidRPr="00760F74">
        <w:rPr>
          <w:rStyle w:val="normaltextrun"/>
          <w:rFonts w:eastAsiaTheme="majorEastAsia" w:cs="Angsana New"/>
          <w:bCs/>
          <w:szCs w:val="30"/>
        </w:rPr>
        <w:t xml:space="preserve"> only mirror</w:t>
      </w:r>
      <w:r>
        <w:rPr>
          <w:rStyle w:val="normaltextrun"/>
          <w:rFonts w:eastAsiaTheme="majorEastAsia" w:cs="Angsana New"/>
          <w:bCs/>
          <w:szCs w:val="30"/>
        </w:rPr>
        <w:t>ed</w:t>
      </w:r>
      <w:r w:rsidRPr="00760F74">
        <w:rPr>
          <w:rStyle w:val="normaltextrun"/>
          <w:rFonts w:eastAsiaTheme="majorEastAsia" w:cs="Angsana New"/>
          <w:bCs/>
          <w:szCs w:val="30"/>
        </w:rPr>
        <w:t xml:space="preserve"> Chilean women’s movements of yore but also borrowed its expression from the latter’s existing repertoire of contention, most notably the feminist song, </w:t>
      </w:r>
      <w:r w:rsidRPr="00760F74">
        <w:rPr>
          <w:rStyle w:val="normaltextrun"/>
          <w:rFonts w:eastAsiaTheme="majorEastAsia" w:cs="Angsana New"/>
          <w:bCs/>
          <w:i/>
          <w:iCs/>
          <w:szCs w:val="30"/>
        </w:rPr>
        <w:t xml:space="preserve">Un </w:t>
      </w:r>
      <w:proofErr w:type="spellStart"/>
      <w:r>
        <w:rPr>
          <w:rStyle w:val="normaltextrun"/>
          <w:rFonts w:eastAsiaTheme="majorEastAsia" w:cs="Angsana New"/>
          <w:bCs/>
          <w:i/>
          <w:iCs/>
          <w:szCs w:val="30"/>
        </w:rPr>
        <w:t>v</w:t>
      </w:r>
      <w:r w:rsidRPr="00760F74">
        <w:rPr>
          <w:rStyle w:val="normaltextrun"/>
          <w:rFonts w:eastAsiaTheme="majorEastAsia" w:cs="Angsana New"/>
          <w:bCs/>
          <w:i/>
          <w:iCs/>
          <w:szCs w:val="30"/>
        </w:rPr>
        <w:t>iolador</w:t>
      </w:r>
      <w:proofErr w:type="spellEnd"/>
      <w:r w:rsidRPr="00760F74">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e</w:t>
      </w:r>
      <w:r w:rsidRPr="00760F74">
        <w:rPr>
          <w:rStyle w:val="normaltextrun"/>
          <w:rFonts w:eastAsiaTheme="majorEastAsia" w:cs="Angsana New"/>
          <w:bCs/>
          <w:i/>
          <w:iCs/>
          <w:szCs w:val="30"/>
        </w:rPr>
        <w:t>n</w:t>
      </w:r>
      <w:proofErr w:type="spellEnd"/>
      <w:r w:rsidRPr="00760F74">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t</w:t>
      </w:r>
      <w:r w:rsidRPr="00760F74">
        <w:rPr>
          <w:rStyle w:val="normaltextrun"/>
          <w:rFonts w:eastAsiaTheme="majorEastAsia" w:cs="Angsana New"/>
          <w:bCs/>
          <w:i/>
          <w:iCs/>
          <w:szCs w:val="30"/>
        </w:rPr>
        <w:t>u</w:t>
      </w:r>
      <w:proofErr w:type="spellEnd"/>
      <w:r w:rsidRPr="00760F74">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c</w:t>
      </w:r>
      <w:r w:rsidRPr="00760F74">
        <w:rPr>
          <w:rStyle w:val="normaltextrun"/>
          <w:rFonts w:eastAsiaTheme="majorEastAsia" w:cs="Angsana New"/>
          <w:bCs/>
          <w:i/>
          <w:iCs/>
          <w:szCs w:val="30"/>
        </w:rPr>
        <w:t>amino</w:t>
      </w:r>
      <w:proofErr w:type="spellEnd"/>
      <w:r w:rsidRPr="00760F74">
        <w:rPr>
          <w:rStyle w:val="normaltextrun"/>
          <w:rFonts w:eastAsiaTheme="majorEastAsia" w:cs="Angsana New"/>
          <w:bCs/>
          <w:szCs w:val="30"/>
        </w:rPr>
        <w:t>,</w:t>
      </w:r>
      <w:r w:rsidRPr="00760F74">
        <w:rPr>
          <w:rStyle w:val="normaltextrun"/>
          <w:rFonts w:eastAsiaTheme="majorEastAsia" w:cs="Angsana New"/>
          <w:bCs/>
          <w:i/>
          <w:iCs/>
          <w:szCs w:val="30"/>
        </w:rPr>
        <w:t xml:space="preserve"> </w:t>
      </w:r>
      <w:r w:rsidRPr="00760F74">
        <w:rPr>
          <w:rStyle w:val="normaltextrun"/>
          <w:rFonts w:eastAsiaTheme="majorEastAsia" w:cs="Angsana New"/>
          <w:bCs/>
          <w:szCs w:val="30"/>
        </w:rPr>
        <w:t xml:space="preserve">and its choreography. The performance had been replicated in multiple countries before it was taken up by Thailand’s Feminist Liberation </w:t>
      </w:r>
      <w:r>
        <w:rPr>
          <w:rStyle w:val="normaltextrun"/>
          <w:rFonts w:eastAsiaTheme="majorEastAsia" w:cs="Angsana New"/>
          <w:bCs/>
          <w:szCs w:val="30"/>
        </w:rPr>
        <w:t>G</w:t>
      </w:r>
      <w:r w:rsidRPr="00760F74">
        <w:rPr>
          <w:rStyle w:val="normaltextrun"/>
          <w:rFonts w:eastAsiaTheme="majorEastAsia" w:cs="Angsana New"/>
          <w:bCs/>
          <w:szCs w:val="30"/>
        </w:rPr>
        <w:t xml:space="preserve">roup. The excursion of the song beyond its original border is a testament to the universality of gender-based violence across the globe, on the one hand, and the </w:t>
      </w:r>
      <w:r>
        <w:rPr>
          <w:rStyle w:val="normaltextrun"/>
          <w:rFonts w:eastAsiaTheme="majorEastAsia" w:cs="Angsana New"/>
          <w:bCs/>
          <w:szCs w:val="30"/>
        </w:rPr>
        <w:t>transnational</w:t>
      </w:r>
      <w:r w:rsidRPr="00760F74">
        <w:rPr>
          <w:rStyle w:val="normaltextrun"/>
          <w:rFonts w:eastAsiaTheme="majorEastAsia" w:cs="Angsana New"/>
          <w:bCs/>
          <w:szCs w:val="30"/>
        </w:rPr>
        <w:t xml:space="preserve"> propensity of feminist activism</w:t>
      </w:r>
      <w:r>
        <w:rPr>
          <w:rStyle w:val="normaltextrun"/>
          <w:rFonts w:eastAsiaTheme="majorEastAsia" w:cs="Angsana New"/>
          <w:bCs/>
          <w:szCs w:val="30"/>
        </w:rPr>
        <w:t xml:space="preserve">, on the other. By adopting and adapting the Chilean song to the Thai context, the feminist group has engaged in a solidarity movement of transnational feminism without glossing over the underlying differences in patriarchal structures that may exist between Thailand and Chile. </w:t>
      </w:r>
    </w:p>
    <w:p w14:paraId="4371B40A" w14:textId="77777777" w:rsidR="00665039" w:rsidRPr="00E30CC5" w:rsidRDefault="00665039" w:rsidP="00665039">
      <w:pPr>
        <w:pStyle w:val="Newparagraph"/>
        <w:jc w:val="both"/>
      </w:pPr>
      <w:r>
        <w:rPr>
          <w:rStyle w:val="normaltextrun"/>
          <w:rFonts w:eastAsiaTheme="majorEastAsia" w:cs="Angsana New"/>
          <w:bCs/>
          <w:szCs w:val="30"/>
        </w:rPr>
        <w:t xml:space="preserve">A multimodal critical analysis of the song and its public performance has demonstrated the degree to which they adhere to or differ from the lyrical and choreographic original. Both versions </w:t>
      </w:r>
      <w:r w:rsidRPr="00760F74">
        <w:t>identif</w:t>
      </w:r>
      <w:r>
        <w:t>y patriarchy</w:t>
      </w:r>
      <w:r w:rsidRPr="00760F74">
        <w:t xml:space="preserve"> as the main culprit of gender-based violence </w:t>
      </w:r>
      <w:r>
        <w:t xml:space="preserve">and </w:t>
      </w:r>
      <w:r w:rsidRPr="00760F74">
        <w:t xml:space="preserve">state institutions </w:t>
      </w:r>
      <w:r>
        <w:t>like</w:t>
      </w:r>
      <w:r w:rsidRPr="00760F74">
        <w:t xml:space="preserve"> the police, the military, the judiciary, and the president</w:t>
      </w:r>
      <w:r>
        <w:t xml:space="preserve"> as the embodiment of patriarchy</w:t>
      </w:r>
      <w:r w:rsidRPr="00760F74">
        <w:t xml:space="preserve">. </w:t>
      </w:r>
      <w:r>
        <w:t>Similarly</w:t>
      </w:r>
      <w:r w:rsidRPr="00760F74">
        <w:t xml:space="preserve">, “women” as a social category have been established as the primary victim of patriarchy and body autonomy has been the central demand </w:t>
      </w:r>
      <w:r>
        <w:t>of liberation</w:t>
      </w:r>
      <w:r w:rsidRPr="00760F74">
        <w:t>. Rape culture also figures prominently as a contributing factor to the entrenched problem of gender-based violence</w:t>
      </w:r>
      <w:r>
        <w:t>,</w:t>
      </w:r>
      <w:r w:rsidRPr="00760F74">
        <w:t xml:space="preserve"> as demonstrated through the lines exposing the practice of </w:t>
      </w:r>
      <w:proofErr w:type="gramStart"/>
      <w:r w:rsidRPr="00760F74">
        <w:t>slut</w:t>
      </w:r>
      <w:proofErr w:type="gramEnd"/>
      <w:r w:rsidRPr="00760F74">
        <w:t xml:space="preserve"> </w:t>
      </w:r>
      <w:r>
        <w:t>shaming.</w:t>
      </w:r>
      <w:r w:rsidRPr="00760F74">
        <w:t xml:space="preserve"> The personification of the state as a rapist brings into sharp relief the </w:t>
      </w:r>
      <w:proofErr w:type="spellStart"/>
      <w:r w:rsidRPr="00760F74">
        <w:t>hypermasculinised</w:t>
      </w:r>
      <w:proofErr w:type="spellEnd"/>
      <w:r w:rsidRPr="00760F74">
        <w:t xml:space="preserve"> nature of the state and, by extension, state apparatuses. </w:t>
      </w:r>
    </w:p>
    <w:p w14:paraId="7C14BDD8" w14:textId="77777777" w:rsidR="00665039" w:rsidRDefault="00665039" w:rsidP="00665039">
      <w:pPr>
        <w:pStyle w:val="Newparagraph"/>
        <w:jc w:val="both"/>
        <w:rPr>
          <w:rStyle w:val="normaltextrun"/>
          <w:rFonts w:eastAsiaTheme="majorEastAsia" w:cs="Angsana New"/>
          <w:bCs/>
          <w:szCs w:val="30"/>
        </w:rPr>
      </w:pPr>
      <w:r>
        <w:rPr>
          <w:rStyle w:val="normaltextrun"/>
          <w:rFonts w:eastAsiaTheme="majorEastAsia" w:cs="Angsana New"/>
          <w:bCs/>
          <w:szCs w:val="30"/>
        </w:rPr>
        <w:t xml:space="preserve">Overall, the most conspicuous difference between the Chilean and Thai versions is that the former focuses on feminist theoretical pedagogy in contrast to the latter’s function as an affective vehicle for anger, as exemplified by the Thai adoption of a more colloquial term for “patriarchy” to make the song more layperson-friendly, and the choice of specific pronouns to challenge Thai seniority culture as enforced in part through pronominal stratification. Moreover, with multiple explicit references to the monarchy, as one of the longest-standing patriarchal structures, it has been re-signified to reflect the reality of gender oppression specific to Thailand. The conventionally mandatory use of a “royal vocabulary” when one talks about or to the royal family is also flouted in the service of blurring the class line between the “commoners” and the “royals”. The visual dimension of the published lyrics, including the accompanied dance moves, have been harnessed to the same semantic end. Another departure from the original Chilean feminist mobilisation is the Thai feminist group’s absorption of </w:t>
      </w:r>
      <w:r>
        <w:rPr>
          <w:rStyle w:val="normaltextrun"/>
          <w:rFonts w:eastAsiaTheme="majorEastAsia" w:cs="Angsana New"/>
          <w:bCs/>
          <w:szCs w:val="30"/>
        </w:rPr>
        <w:lastRenderedPageBreak/>
        <w:t>LGBTQ+ rights into their ideological scaffolding in addition to the fundamental agitation against gender-based violence.</w:t>
      </w:r>
    </w:p>
    <w:p w14:paraId="42C3FBFB" w14:textId="3F83EEE2" w:rsidR="00665039" w:rsidRDefault="00665039" w:rsidP="00665039">
      <w:pPr>
        <w:pStyle w:val="Newparagraph"/>
        <w:jc w:val="both"/>
        <w:rPr>
          <w:rStyle w:val="normaltextrun"/>
          <w:rFonts w:eastAsiaTheme="majorEastAsia" w:cs="Angsana New"/>
          <w:bCs/>
          <w:szCs w:val="30"/>
        </w:rPr>
      </w:pPr>
      <w:r>
        <w:rPr>
          <w:rStyle w:val="normaltextrun"/>
          <w:rFonts w:eastAsiaTheme="majorEastAsia" w:cs="Angsana New"/>
          <w:bCs/>
          <w:szCs w:val="30"/>
        </w:rPr>
        <w:t xml:space="preserve">The collaboration of Feminist Liberation Group with other advocacy groups, including Bad Student, Seri </w:t>
      </w:r>
      <w:proofErr w:type="spellStart"/>
      <w:r>
        <w:rPr>
          <w:rStyle w:val="normaltextrun"/>
          <w:rFonts w:eastAsiaTheme="majorEastAsia" w:cs="Angsana New"/>
          <w:bCs/>
          <w:szCs w:val="30"/>
        </w:rPr>
        <w:t>Thoey</w:t>
      </w:r>
      <w:proofErr w:type="spellEnd"/>
      <w:r>
        <w:rPr>
          <w:rStyle w:val="normaltextrun"/>
          <w:rFonts w:eastAsiaTheme="majorEastAsia" w:cs="Angsana New"/>
          <w:bCs/>
          <w:szCs w:val="30"/>
        </w:rPr>
        <w:t xml:space="preserve"> Plus Group, and </w:t>
      </w:r>
      <w:proofErr w:type="spellStart"/>
      <w:r>
        <w:rPr>
          <w:rStyle w:val="normaltextrun"/>
          <w:rFonts w:eastAsiaTheme="majorEastAsia" w:cs="Angsana New"/>
          <w:bCs/>
          <w:szCs w:val="30"/>
        </w:rPr>
        <w:t>Tamtang</w:t>
      </w:r>
      <w:proofErr w:type="spellEnd"/>
      <w:r>
        <w:rPr>
          <w:rStyle w:val="normaltextrun"/>
          <w:rFonts w:eastAsiaTheme="majorEastAsia" w:cs="Angsana New"/>
          <w:bCs/>
          <w:szCs w:val="30"/>
        </w:rPr>
        <w:t xml:space="preserve"> TH, indicates their intersectional framework, where the fight against </w:t>
      </w:r>
      <w:r w:rsidR="004F1E1B">
        <w:rPr>
          <w:rStyle w:val="normaltextrun"/>
          <w:rFonts w:eastAsiaTheme="majorEastAsia" w:cs="Angsana New"/>
          <w:bCs/>
          <w:szCs w:val="30"/>
        </w:rPr>
        <w:t>a</w:t>
      </w:r>
      <w:r>
        <w:rPr>
          <w:rStyle w:val="normaltextrun"/>
          <w:rFonts w:eastAsiaTheme="majorEastAsia" w:cs="Angsana New"/>
          <w:bCs/>
          <w:szCs w:val="30"/>
        </w:rPr>
        <w:t>n authoritarian school culture and the government’s gatekeeping of LGBTQ+ rights ha</w:t>
      </w:r>
      <w:r w:rsidR="004F1E1B">
        <w:rPr>
          <w:rStyle w:val="normaltextrun"/>
          <w:rFonts w:eastAsiaTheme="majorEastAsia" w:cs="Angsana New"/>
          <w:bCs/>
          <w:szCs w:val="30"/>
        </w:rPr>
        <w:t>s</w:t>
      </w:r>
      <w:r>
        <w:rPr>
          <w:rStyle w:val="normaltextrun"/>
          <w:rFonts w:eastAsiaTheme="majorEastAsia" w:cs="Angsana New"/>
          <w:bCs/>
          <w:szCs w:val="30"/>
        </w:rPr>
        <w:t xml:space="preserve"> been incorporated in their agenda. However, it should be noted that the intersectionality of their framework diverges from that theorised by Crenshaw </w:t>
      </w:r>
      <w:r>
        <w:rPr>
          <w:rStyle w:val="normaltextrun"/>
          <w:rFonts w:eastAsiaTheme="majorEastAsia" w:cs="Angsana New"/>
          <w:bCs/>
          <w:szCs w:val="30"/>
        </w:rPr>
        <w:fldChar w:fldCharType="begin"/>
      </w:r>
      <w:r>
        <w:rPr>
          <w:rStyle w:val="normaltextrun"/>
          <w:rFonts w:eastAsiaTheme="majorEastAsia" w:cs="Angsana New"/>
          <w:bCs/>
          <w:szCs w:val="30"/>
        </w:rPr>
        <w:instrText xml:space="preserve"> ADDIN ZOTERO_ITEM CSL_CITATION {"citationID":"YHUs7UNV","properties":{"formattedCitation":"(Crenshaw, 1989, 1991)","plainCitation":"(Crenshaw, 1989, 1991)","dontUpdate":true,"noteIndex":0},"citationItems":[{"id":166,"uris":["http://zotero.org/users/2973096/items/LKK7YJTJ"],"uri":["http://zotero.org/users/2973096/items/LKK7YJTJ"],"itemData":{"id":166,"type":"article-journal","abstract":"One of the very few Black women’s studies books is entitled All the Women Are White, All the Blacks Are Men, But Some of Us Are Brave. 1 I have chosen this title as a point of departure in my efforts to develop a Black feminist criticism because it sets forth a problematic consequence of the tendency to treat race and gender as mutually exclusive categories of experience and analysis. 3 … I want to examine how this tendency is perpetuated by a single-axis framework that is dominant in antidiscrimination law and that is also reflected in feminist theory and antiracist politics.","container-title":"The University of Chicago Legal Forum","DOI":"10.4324/9780429500480","ISSN":"9780429969034","page":"139-167","title":"Demarginalizing the intersection of race and sex","volume":"140","author":[{"family":"Crenshaw","given":"Kimberle"}],"issued":{"date-parts":[["1989"]]}}},{"id":149,"uris":["http://zotero.org/users/2973096/items/LZJNPFFK"],"uri":["http://zotero.org/users/2973096/items/LZJNPFFK"],"itemData":{"id":149,"type":"article-journal","abstract":"Over the last two decades, women have organized against the almost routine violence that shapes their lives.1 Drawing from the strength of shared experience, women have recognized that the political demands of mil- lions speak more powerfully than the pleas of a few isolated voices. This politicization in turn has transformed the way we understand violence against women. For example, battering and rape, once seen as private (fam- ily matters) and aberrational (errant sexual aggression), are now largely rec- ognized as part of a broad-scale system of domination that affects women as a class.2 This process of recognizing as social and systemic what was for-","container-title":"Stanford Law Review","DOI":"10.2307/1229039","title":"Mapping the margins: Intersectionality, identity politics, and violence against women of color","volume":"43","author":[{"family":"Crenshaw","given":"Kimberle"}],"issued":{"date-parts":[["1991"]]}}}],"schema":"https://github.com/citation-style-language/schema/raw/master/csl-citation.json"} </w:instrText>
      </w:r>
      <w:r>
        <w:rPr>
          <w:rStyle w:val="normaltextrun"/>
          <w:rFonts w:eastAsiaTheme="majorEastAsia" w:cs="Angsana New"/>
          <w:bCs/>
          <w:szCs w:val="30"/>
        </w:rPr>
        <w:fldChar w:fldCharType="separate"/>
      </w:r>
      <w:r>
        <w:rPr>
          <w:rStyle w:val="normaltextrun"/>
          <w:rFonts w:eastAsiaTheme="majorEastAsia" w:cs="Angsana New"/>
          <w:bCs/>
          <w:noProof/>
          <w:szCs w:val="30"/>
        </w:rPr>
        <w:t>(1989, 1991)</w:t>
      </w:r>
      <w:r>
        <w:rPr>
          <w:rStyle w:val="normaltextrun"/>
          <w:rFonts w:eastAsiaTheme="majorEastAsia" w:cs="Angsana New"/>
          <w:bCs/>
          <w:szCs w:val="30"/>
        </w:rPr>
        <w:fldChar w:fldCharType="end"/>
      </w:r>
      <w:r>
        <w:rPr>
          <w:rStyle w:val="normaltextrun"/>
          <w:rFonts w:eastAsiaTheme="majorEastAsia" w:cs="Angsana New"/>
          <w:bCs/>
          <w:szCs w:val="30"/>
        </w:rPr>
        <w:t xml:space="preserve">, in the sense that race is not a central component in Thai politics. While Crenshaw’s intersectional feminism accentuates the compounding effects of race and class on the oppression of Black women in the US, Feminist Liberation Group gives precedence to more “liberal” concerns such as body autonomy, reproductive healthcare, and LGBTQ+ rights, without addressing class issues that derive from the economic structure.  </w:t>
      </w:r>
    </w:p>
    <w:p w14:paraId="73A6B767" w14:textId="71FDB8A5" w:rsidR="00665039" w:rsidRDefault="00665039" w:rsidP="008F23C4">
      <w:pPr>
        <w:pStyle w:val="Newparagraph"/>
        <w:jc w:val="both"/>
        <w:rPr>
          <w:rStyle w:val="normaltextrun"/>
          <w:rFonts w:eastAsiaTheme="majorEastAsia" w:cs="Angsana New"/>
          <w:bCs/>
          <w:szCs w:val="30"/>
          <w:cs/>
        </w:rPr>
      </w:pPr>
      <w:r>
        <w:rPr>
          <w:rStyle w:val="normaltextrun"/>
          <w:rFonts w:eastAsiaTheme="majorEastAsia" w:cs="Angsana New"/>
          <w:bCs/>
          <w:szCs w:val="30"/>
        </w:rPr>
        <w:t xml:space="preserve">On the surface, the differences between </w:t>
      </w:r>
      <w:r>
        <w:rPr>
          <w:rStyle w:val="normaltextrun"/>
          <w:rFonts w:eastAsiaTheme="majorEastAsia" w:cs="Angsana New"/>
          <w:bCs/>
          <w:i/>
          <w:iCs/>
          <w:szCs w:val="30"/>
        </w:rPr>
        <w:t xml:space="preserve">Un </w:t>
      </w:r>
      <w:proofErr w:type="spellStart"/>
      <w:r>
        <w:rPr>
          <w:rStyle w:val="normaltextrun"/>
          <w:rFonts w:eastAsiaTheme="majorEastAsia" w:cs="Angsana New"/>
          <w:bCs/>
          <w:i/>
          <w:iCs/>
          <w:szCs w:val="30"/>
        </w:rPr>
        <w:t>violador</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en</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tu</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camino</w:t>
      </w:r>
      <w:proofErr w:type="spellEnd"/>
      <w:r>
        <w:rPr>
          <w:rStyle w:val="normaltextrun"/>
          <w:rFonts w:eastAsiaTheme="majorEastAsia" w:cs="Angsana New"/>
          <w:bCs/>
          <w:i/>
          <w:iCs/>
          <w:szCs w:val="30"/>
        </w:rPr>
        <w:t xml:space="preserve"> </w:t>
      </w:r>
      <w:r>
        <w:rPr>
          <w:rStyle w:val="normaltextrun"/>
          <w:rFonts w:eastAsiaTheme="majorEastAsia" w:cs="Angsana New"/>
          <w:bCs/>
          <w:szCs w:val="30"/>
        </w:rPr>
        <w:t xml:space="preserve">and </w:t>
      </w:r>
      <w:r>
        <w:rPr>
          <w:rStyle w:val="normaltextrun"/>
          <w:rFonts w:eastAsiaTheme="majorEastAsia" w:cs="Angsana New"/>
          <w:bCs/>
          <w:i/>
          <w:iCs/>
          <w:szCs w:val="30"/>
        </w:rPr>
        <w:t xml:space="preserve">Sita Lui Fai </w:t>
      </w:r>
      <w:r>
        <w:rPr>
          <w:rStyle w:val="normaltextrun"/>
          <w:rFonts w:eastAsiaTheme="majorEastAsia" w:cs="Angsana New"/>
          <w:bCs/>
          <w:szCs w:val="30"/>
        </w:rPr>
        <w:t>might seem greater than the similarities. Nonetheless, considering that both countries have a shared history of military dictatorships, the ensuing emergence of their respective women’s movements is not arbitrary, not least because under dictatorship</w:t>
      </w:r>
      <w:r>
        <w:rPr>
          <w:rStyle w:val="normaltextrun"/>
          <w:rFonts w:eastAsiaTheme="majorEastAsia" w:cs="Angsana New" w:hint="cs"/>
          <w:bCs/>
          <w:szCs w:val="30"/>
          <w:cs/>
        </w:rPr>
        <w:t xml:space="preserve"> </w:t>
      </w:r>
      <w:r>
        <w:rPr>
          <w:rStyle w:val="normaltextrun"/>
          <w:rFonts w:eastAsiaTheme="majorEastAsia" w:cs="Angsana New"/>
          <w:bCs/>
          <w:szCs w:val="30"/>
        </w:rPr>
        <w:t xml:space="preserve">public welfare invariably drops and financially disadvantaged groups fall further below the poverty line, causing a surge in domestic violence against women and exacerbating the pre-existing issue of gender inequality. </w:t>
      </w:r>
      <w:r w:rsidR="00AF18C4">
        <w:rPr>
          <w:rStyle w:val="normaltextrun"/>
          <w:rFonts w:eastAsiaTheme="majorEastAsia" w:cs="Angsana New"/>
          <w:bCs/>
          <w:szCs w:val="30"/>
        </w:rPr>
        <w:t>While it</w:t>
      </w:r>
      <w:r w:rsidR="00417E2A">
        <w:rPr>
          <w:rStyle w:val="normaltextrun"/>
          <w:rFonts w:eastAsiaTheme="majorEastAsia" w:cs="Angsana New"/>
          <w:bCs/>
          <w:szCs w:val="30"/>
        </w:rPr>
        <w:t xml:space="preserve"> </w:t>
      </w:r>
      <w:r>
        <w:rPr>
          <w:rStyle w:val="normaltextrun"/>
          <w:rFonts w:eastAsiaTheme="majorEastAsia" w:cs="Angsana New"/>
          <w:bCs/>
          <w:szCs w:val="30"/>
        </w:rPr>
        <w:t xml:space="preserve">is tricky to measure the success of any social movement, the impact of </w:t>
      </w:r>
      <w:r>
        <w:rPr>
          <w:rStyle w:val="normaltextrun"/>
          <w:rFonts w:eastAsiaTheme="majorEastAsia" w:cs="Angsana New"/>
          <w:bCs/>
          <w:i/>
          <w:iCs/>
          <w:szCs w:val="30"/>
        </w:rPr>
        <w:t xml:space="preserve">Un </w:t>
      </w:r>
      <w:proofErr w:type="spellStart"/>
      <w:r>
        <w:rPr>
          <w:rStyle w:val="normaltextrun"/>
          <w:rFonts w:eastAsiaTheme="majorEastAsia" w:cs="Angsana New"/>
          <w:bCs/>
          <w:i/>
          <w:iCs/>
          <w:szCs w:val="30"/>
        </w:rPr>
        <w:t>violador</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en</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tu</w:t>
      </w:r>
      <w:proofErr w:type="spellEnd"/>
      <w:r>
        <w:rPr>
          <w:rStyle w:val="normaltextrun"/>
          <w:rFonts w:eastAsiaTheme="majorEastAsia" w:cs="Angsana New"/>
          <w:bCs/>
          <w:i/>
          <w:iCs/>
          <w:szCs w:val="30"/>
        </w:rPr>
        <w:t xml:space="preserve"> </w:t>
      </w:r>
      <w:proofErr w:type="spellStart"/>
      <w:r>
        <w:rPr>
          <w:rStyle w:val="normaltextrun"/>
          <w:rFonts w:eastAsiaTheme="majorEastAsia" w:cs="Angsana New"/>
          <w:bCs/>
          <w:i/>
          <w:iCs/>
          <w:szCs w:val="30"/>
        </w:rPr>
        <w:t>camino</w:t>
      </w:r>
      <w:proofErr w:type="spellEnd"/>
      <w:r>
        <w:rPr>
          <w:rStyle w:val="normaltextrun"/>
          <w:rFonts w:eastAsiaTheme="majorEastAsia" w:cs="Angsana New"/>
          <w:bCs/>
          <w:i/>
          <w:iCs/>
          <w:szCs w:val="30"/>
        </w:rPr>
        <w:t xml:space="preserve"> </w:t>
      </w:r>
      <w:r>
        <w:rPr>
          <w:rStyle w:val="normaltextrun"/>
          <w:rFonts w:eastAsiaTheme="majorEastAsia" w:cs="Angsana New"/>
          <w:bCs/>
          <w:szCs w:val="30"/>
        </w:rPr>
        <w:t xml:space="preserve">and </w:t>
      </w:r>
      <w:r>
        <w:rPr>
          <w:rStyle w:val="normaltextrun"/>
          <w:rFonts w:eastAsiaTheme="majorEastAsia" w:cs="Angsana New"/>
          <w:bCs/>
          <w:i/>
          <w:iCs/>
          <w:szCs w:val="30"/>
        </w:rPr>
        <w:t xml:space="preserve">Sita Lui Fai </w:t>
      </w:r>
      <w:r>
        <w:rPr>
          <w:rStyle w:val="normaltextrun"/>
          <w:rFonts w:eastAsiaTheme="majorEastAsia" w:cs="Angsana New"/>
          <w:bCs/>
          <w:szCs w:val="30"/>
        </w:rPr>
        <w:t xml:space="preserve">should </w:t>
      </w:r>
      <w:r w:rsidR="00AF18C4">
        <w:rPr>
          <w:rStyle w:val="normaltextrun"/>
          <w:rFonts w:eastAsiaTheme="majorEastAsia" w:cs="Angsana New"/>
          <w:bCs/>
          <w:szCs w:val="30"/>
        </w:rPr>
        <w:t xml:space="preserve">still </w:t>
      </w:r>
      <w:r>
        <w:rPr>
          <w:rStyle w:val="normaltextrun"/>
          <w:rFonts w:eastAsiaTheme="majorEastAsia" w:cs="Angsana New"/>
          <w:bCs/>
          <w:szCs w:val="30"/>
        </w:rPr>
        <w:t xml:space="preserve">be evaluated on their own terms, namely, as a work of discursive politics because, after all, “lasting social change is made possible by changes in how people understand their situations and how they perceive their options for altering those situations” </w:t>
      </w:r>
      <w:r>
        <w:rPr>
          <w:rStyle w:val="normaltextrun"/>
          <w:rFonts w:eastAsiaTheme="majorEastAsia" w:cs="Angsana New"/>
          <w:bCs/>
          <w:szCs w:val="30"/>
        </w:rPr>
        <w:fldChar w:fldCharType="begin"/>
      </w:r>
      <w:r>
        <w:rPr>
          <w:rStyle w:val="normaltextrun"/>
          <w:rFonts w:eastAsiaTheme="majorEastAsia" w:cs="Angsana New"/>
          <w:bCs/>
          <w:szCs w:val="30"/>
        </w:rPr>
        <w:instrText xml:space="preserve"> ADDIN ZOTERO_ITEM CSL_CITATION {"citationID":"aurr90kata","properties":{"formattedCitation":"(Young, 1997, p. 25)","plainCitation":"(Young, 1997, p. 25)","noteIndex":0},"citationItems":[{"id":287,"uris":["http://zotero.org/users/2973096/items/TPRGRPQC"],"uri":["http://zotero.org/users/2973096/items/TPRGRPQC"],"itemData":{"id":287,"type":"book","publisher":"Routledge","title":"Changing the Wor(l)d: Discourse, Politics and the Feminist Movement","author":[{"family":"Young","given":"Stacey"}],"issued":{"date-parts":[["1997"]]}},"locator":"25"}],"schema":"https://github.com/citation-style-language/schema/raw/master/csl-citation.json"} </w:instrText>
      </w:r>
      <w:r>
        <w:rPr>
          <w:rStyle w:val="normaltextrun"/>
          <w:rFonts w:eastAsiaTheme="majorEastAsia" w:cs="Angsana New"/>
          <w:bCs/>
          <w:szCs w:val="30"/>
        </w:rPr>
        <w:fldChar w:fldCharType="separate"/>
      </w:r>
      <w:r w:rsidRPr="009B4772">
        <w:t>(Young, 1997, p. 25)</w:t>
      </w:r>
      <w:r>
        <w:rPr>
          <w:rStyle w:val="normaltextrun"/>
          <w:rFonts w:eastAsiaTheme="majorEastAsia" w:cs="Angsana New"/>
          <w:bCs/>
          <w:szCs w:val="30"/>
        </w:rPr>
        <w:fldChar w:fldCharType="end"/>
      </w:r>
      <w:r>
        <w:rPr>
          <w:rStyle w:val="normaltextrun"/>
          <w:rFonts w:eastAsiaTheme="majorEastAsia" w:cs="Angsana New"/>
          <w:bCs/>
          <w:szCs w:val="30"/>
        </w:rPr>
        <w:t>. In this sense</w:t>
      </w:r>
      <w:r w:rsidRPr="003C302D">
        <w:rPr>
          <w:rStyle w:val="normaltextrun"/>
          <w:rFonts w:eastAsiaTheme="majorEastAsia" w:cs="Angsana New"/>
          <w:bCs/>
          <w:szCs w:val="30"/>
        </w:rPr>
        <w:t xml:space="preserve">, the dissemination of new discourses and </w:t>
      </w:r>
      <w:r w:rsidR="00BA461A">
        <w:rPr>
          <w:rStyle w:val="normaltextrun"/>
          <w:rFonts w:eastAsiaTheme="majorEastAsia" w:cs="Angsana New"/>
          <w:bCs/>
          <w:szCs w:val="30"/>
        </w:rPr>
        <w:t>narratives</w:t>
      </w:r>
      <w:r w:rsidRPr="003C302D">
        <w:rPr>
          <w:rStyle w:val="normaltextrun"/>
          <w:rFonts w:eastAsiaTheme="majorEastAsia" w:cs="Angsana New"/>
          <w:bCs/>
          <w:szCs w:val="30"/>
        </w:rPr>
        <w:t xml:space="preserve"> through the </w:t>
      </w:r>
      <w:r w:rsidR="00381670">
        <w:rPr>
          <w:rStyle w:val="normaltextrun"/>
          <w:rFonts w:eastAsiaTheme="majorEastAsia" w:cs="Angsana New"/>
          <w:bCs/>
          <w:szCs w:val="30"/>
        </w:rPr>
        <w:t xml:space="preserve">translation of the </w:t>
      </w:r>
      <w:r w:rsidRPr="003C302D">
        <w:rPr>
          <w:rStyle w:val="normaltextrun"/>
          <w:rFonts w:eastAsiaTheme="majorEastAsia" w:cs="Angsana New"/>
          <w:bCs/>
          <w:szCs w:val="30"/>
        </w:rPr>
        <w:t xml:space="preserve">choreographed song is not simply for aesthetic or cathartic purposes but constitutes a form of political activism. </w:t>
      </w:r>
      <w:r>
        <w:rPr>
          <w:rStyle w:val="normaltextrun"/>
          <w:rFonts w:eastAsiaTheme="majorEastAsia" w:cs="Angsana New"/>
          <w:bCs/>
          <w:szCs w:val="30"/>
        </w:rPr>
        <w:t xml:space="preserve">This public form of activism in turn “acts as a theatre where the individual and collective identities of protestors are performed as it communicates ideas of democracy, including specific demands and grievances” </w:t>
      </w:r>
      <w:r>
        <w:rPr>
          <w:rStyle w:val="normaltextrun"/>
          <w:rFonts w:eastAsiaTheme="majorEastAsia" w:cs="Angsana New"/>
          <w:bCs/>
          <w:szCs w:val="30"/>
        </w:rPr>
        <w:fldChar w:fldCharType="begin"/>
      </w:r>
      <w:r>
        <w:rPr>
          <w:rStyle w:val="normaltextrun"/>
          <w:rFonts w:eastAsiaTheme="majorEastAsia" w:cs="Angsana New"/>
          <w:bCs/>
          <w:szCs w:val="30"/>
        </w:rPr>
        <w:instrText xml:space="preserve"> ADDIN ZOTERO_ITEM CSL_CITATION {"citationID":"a2fg2brr3kb","properties":{"formattedCitation":"(McGarry et al., 2020, p. 25)","plainCitation":"(McGarry et al., 2020, p. 25)","noteIndex":0},"citationItems":[{"id":288,"uris":["http://zotero.org/users/2973096/items/J4EH3EUZ"],"uri":["http://zotero.org/users/2973096/items/J4EH3EUZ"],"itemData":{"id":288,"type":"book","publisher":"Amsterdam University Press","title":"The Aesthetics of Global Protest: Visual Culture and Communication","editor":[{"family":"McGarry","given":"Aidan"},{"family":"Erhart","given":"Itir"},{"family":"Eslen-Ziya","given":"Hande"},{"family":"Jenzen","given":"Olu"},{"family":"Korkut","given":"Umut"}],"issued":{"date-parts":[["2020"]]}},"locator":"25"}],"schema":"https://github.com/citation-style-language/schema/raw/master/csl-citation.json"} </w:instrText>
      </w:r>
      <w:r>
        <w:rPr>
          <w:rStyle w:val="normaltextrun"/>
          <w:rFonts w:eastAsiaTheme="majorEastAsia" w:cs="Angsana New"/>
          <w:bCs/>
          <w:szCs w:val="30"/>
        </w:rPr>
        <w:fldChar w:fldCharType="separate"/>
      </w:r>
      <w:r w:rsidRPr="00DF0A78">
        <w:t>(McGarry et al., 2020, p. 25)</w:t>
      </w:r>
      <w:r>
        <w:rPr>
          <w:rStyle w:val="normaltextrun"/>
          <w:rFonts w:eastAsiaTheme="majorEastAsia" w:cs="Angsana New"/>
          <w:bCs/>
          <w:szCs w:val="30"/>
        </w:rPr>
        <w:fldChar w:fldCharType="end"/>
      </w:r>
      <w:r>
        <w:rPr>
          <w:rStyle w:val="normaltextrun"/>
          <w:rFonts w:eastAsiaTheme="majorEastAsia" w:cs="Angsana New"/>
          <w:bCs/>
          <w:szCs w:val="30"/>
        </w:rPr>
        <w:t xml:space="preserve">. </w:t>
      </w:r>
      <w:r w:rsidR="00D56D23">
        <w:rPr>
          <w:rStyle w:val="normaltextrun"/>
          <w:rFonts w:eastAsiaTheme="majorEastAsia" w:cs="Angsana New"/>
          <w:bCs/>
          <w:szCs w:val="30"/>
          <w:lang w:val="en-US" w:bidi="th-TH"/>
        </w:rPr>
        <w:t>B</w:t>
      </w:r>
      <w:r>
        <w:rPr>
          <w:rStyle w:val="normaltextrun"/>
          <w:rFonts w:eastAsiaTheme="majorEastAsia" w:cs="Angsana New"/>
          <w:bCs/>
          <w:szCs w:val="30"/>
        </w:rPr>
        <w:t xml:space="preserve">y bringing their protest to the public arena, the feminist group has achieved what Hayward and </w:t>
      </w:r>
      <w:proofErr w:type="spellStart"/>
      <w:r>
        <w:rPr>
          <w:rStyle w:val="normaltextrun"/>
          <w:rFonts w:eastAsiaTheme="majorEastAsia" w:cs="Angsana New"/>
          <w:bCs/>
          <w:szCs w:val="30"/>
        </w:rPr>
        <w:t>Komarova</w:t>
      </w:r>
      <w:proofErr w:type="spellEnd"/>
      <w:r>
        <w:rPr>
          <w:rStyle w:val="normaltextrun"/>
          <w:rFonts w:eastAsiaTheme="majorEastAsia" w:cs="Angsana New"/>
          <w:bCs/>
          <w:szCs w:val="30"/>
        </w:rPr>
        <w:t xml:space="preserve"> </w:t>
      </w:r>
      <w:r w:rsidR="00815DC3">
        <w:rPr>
          <w:rStyle w:val="normaltextrun"/>
          <w:rFonts w:eastAsiaTheme="majorEastAsia" w:cs="Angsana New"/>
          <w:bCs/>
          <w:szCs w:val="30"/>
        </w:rPr>
        <w:fldChar w:fldCharType="begin"/>
      </w:r>
      <w:r w:rsidR="00815DC3">
        <w:rPr>
          <w:rStyle w:val="normaltextrun"/>
          <w:rFonts w:eastAsiaTheme="majorEastAsia" w:cs="Angsana New"/>
          <w:bCs/>
          <w:szCs w:val="30"/>
        </w:rPr>
        <w:instrText xml:space="preserve"> ADDIN ZOTERO_ITEM CSL_CITATION {"citationID":"PnHPCZLe","properties":{"formattedCitation":"(2020)","plainCitation":"(2020)","noteIndex":0},"citationItems":[{"id":289,"uris":["http://zotero.org/users/2973096/items/PPBKYSQ2"],"uri":["http://zotero.org/users/2973096/items/PPBKYSQ2"],"itemData":{"id":289,"type":"chapter","container-title":"The Aesthetics of Global Protest: Visual Culture and Communication","page":"59-79","publisher":"Amsterdam University Press","title":"The use of visibility in contentious events in Northern Ireland","author":[{"family":"Hayward","given":"Katy"},{"family":"Komarova","given":"Milena"}],"editor":[{"family":"McGarry","given":"Aidan"},{"family":"Erhart","given":"Itir"},{"family":"Eslen-Ziya","given":"Hande"},{"family":"Jenzen","given":"Olu"},{"family":"Korkut","given":"Umut"}],"issued":{"date-parts":[["2020"]]}},"suppress-author":true}],"schema":"https://github.com/citation-style-language/schema/raw/master/csl-citation.json"} </w:instrText>
      </w:r>
      <w:r w:rsidR="00815DC3">
        <w:rPr>
          <w:rStyle w:val="normaltextrun"/>
          <w:rFonts w:eastAsiaTheme="majorEastAsia" w:cs="Angsana New"/>
          <w:bCs/>
          <w:szCs w:val="30"/>
        </w:rPr>
        <w:fldChar w:fldCharType="separate"/>
      </w:r>
      <w:r w:rsidR="00815DC3">
        <w:rPr>
          <w:rStyle w:val="normaltextrun"/>
          <w:rFonts w:eastAsiaTheme="majorEastAsia" w:cs="Angsana New"/>
          <w:bCs/>
          <w:noProof/>
          <w:szCs w:val="30"/>
        </w:rPr>
        <w:t>(2020)</w:t>
      </w:r>
      <w:r w:rsidR="00815DC3">
        <w:rPr>
          <w:rStyle w:val="normaltextrun"/>
          <w:rFonts w:eastAsiaTheme="majorEastAsia" w:cs="Angsana New"/>
          <w:bCs/>
          <w:szCs w:val="30"/>
        </w:rPr>
        <w:fldChar w:fldCharType="end"/>
      </w:r>
      <w:r>
        <w:rPr>
          <w:rStyle w:val="normaltextrun"/>
          <w:rFonts w:eastAsiaTheme="majorEastAsia" w:cs="Angsana New"/>
          <w:bCs/>
          <w:szCs w:val="30"/>
        </w:rPr>
        <w:t xml:space="preserve"> terms “visibility as recognition” as not only individual and collective identities are constructed but both individual and collective empowerment are channelled.</w:t>
      </w:r>
      <w:r w:rsidR="00D56D23">
        <w:rPr>
          <w:rStyle w:val="normaltextrun"/>
          <w:rFonts w:eastAsiaTheme="majorEastAsia" w:cs="Angsana New"/>
          <w:bCs/>
          <w:szCs w:val="30"/>
        </w:rPr>
        <w:t xml:space="preserve"> </w:t>
      </w:r>
      <w:r w:rsidR="00DE14A4">
        <w:rPr>
          <w:rStyle w:val="normaltextrun"/>
          <w:rFonts w:eastAsiaTheme="majorEastAsia" w:cs="Angsana New"/>
          <w:bCs/>
          <w:szCs w:val="30"/>
        </w:rPr>
        <w:t xml:space="preserve">Finally, </w:t>
      </w:r>
      <w:r w:rsidR="00312CBA">
        <w:rPr>
          <w:rStyle w:val="normaltextrun"/>
          <w:rFonts w:eastAsiaTheme="majorEastAsia" w:cs="Angsana New"/>
          <w:bCs/>
          <w:szCs w:val="30"/>
        </w:rPr>
        <w:t xml:space="preserve">transnational feminism </w:t>
      </w:r>
      <w:r w:rsidR="003C4711">
        <w:rPr>
          <w:rStyle w:val="normaltextrun"/>
          <w:rFonts w:eastAsiaTheme="majorEastAsia" w:cs="Angsana New"/>
          <w:bCs/>
          <w:szCs w:val="30"/>
        </w:rPr>
        <w:t>could not have transpired without</w:t>
      </w:r>
      <w:r w:rsidR="00982393">
        <w:rPr>
          <w:rStyle w:val="normaltextrun"/>
          <w:rFonts w:eastAsiaTheme="majorEastAsia" w:cs="Angsana New"/>
          <w:bCs/>
          <w:szCs w:val="30"/>
        </w:rPr>
        <w:t xml:space="preserve"> </w:t>
      </w:r>
      <w:r w:rsidR="003C4711">
        <w:rPr>
          <w:rStyle w:val="normaltextrun"/>
          <w:rFonts w:eastAsiaTheme="majorEastAsia" w:cs="Angsana New"/>
          <w:bCs/>
          <w:szCs w:val="30"/>
        </w:rPr>
        <w:t xml:space="preserve">translation as a </w:t>
      </w:r>
      <w:r w:rsidR="00555D3A">
        <w:rPr>
          <w:rStyle w:val="normaltextrun"/>
          <w:rFonts w:eastAsiaTheme="majorEastAsia" w:cs="Angsana New"/>
          <w:bCs/>
          <w:szCs w:val="30"/>
        </w:rPr>
        <w:t xml:space="preserve">process of </w:t>
      </w:r>
      <w:r w:rsidR="0086566D">
        <w:rPr>
          <w:rStyle w:val="normaltextrun"/>
          <w:rFonts w:eastAsiaTheme="majorEastAsia" w:cs="Angsana New"/>
          <w:bCs/>
          <w:szCs w:val="30"/>
        </w:rPr>
        <w:t xml:space="preserve">intercultural </w:t>
      </w:r>
      <w:r w:rsidR="00555D3A">
        <w:rPr>
          <w:rStyle w:val="normaltextrun"/>
          <w:rFonts w:eastAsiaTheme="majorEastAsia" w:cs="Angsana New"/>
          <w:bCs/>
          <w:szCs w:val="30"/>
        </w:rPr>
        <w:t xml:space="preserve">mediation </w:t>
      </w:r>
      <w:r w:rsidR="00597541">
        <w:rPr>
          <w:rStyle w:val="normaltextrun"/>
          <w:rFonts w:eastAsiaTheme="majorEastAsia" w:cs="Angsana New"/>
          <w:bCs/>
          <w:szCs w:val="30"/>
        </w:rPr>
        <w:fldChar w:fldCharType="begin"/>
      </w:r>
      <w:r w:rsidR="00597541">
        <w:rPr>
          <w:rStyle w:val="normaltextrun"/>
          <w:rFonts w:eastAsiaTheme="majorEastAsia" w:cs="Angsana New"/>
          <w:bCs/>
          <w:szCs w:val="30"/>
        </w:rPr>
        <w:instrText xml:space="preserve"> ADDIN ZOTERO_ITEM CSL_CITATION {"citationID":"jQPuyCaF","properties":{"formattedCitation":"(Liddicoat, 2016)","plainCitation":"(Liddicoat, 2016)","noteIndex":0},"citationItems":[{"id":865,"uris":["http://zotero.org/users/2973096/items/8VYNCKDX"],"uri":["http://zotero.org/users/2973096/items/8VYNCKDX"],"itemData":{"id":865,"type":"article-journal","container-title":"Perspectives","DOI":"10.1080/0907676X.2014.980279","ISSN":"0907-676X, 1747-6623","issue":"3","journalAbbreviation":"Perspectives","language":"en","page":"354-364","source":"DOI.org (Crossref)","title":"Intercultural mediation, intercultural communication and translation","volume":"24","author":[{"family":"Liddicoat","given":"Anthony J."}],"issued":{"date-parts":[["2016",7,2]]}}}],"schema":"https://github.com/citation-style-language/schema/raw/master/csl-citation.json"} </w:instrText>
      </w:r>
      <w:r w:rsidR="00597541">
        <w:rPr>
          <w:rStyle w:val="normaltextrun"/>
          <w:rFonts w:eastAsiaTheme="majorEastAsia" w:cs="Angsana New"/>
          <w:bCs/>
          <w:szCs w:val="30"/>
        </w:rPr>
        <w:fldChar w:fldCharType="separate"/>
      </w:r>
      <w:r w:rsidR="00597541">
        <w:rPr>
          <w:rStyle w:val="normaltextrun"/>
          <w:rFonts w:eastAsiaTheme="majorEastAsia" w:cs="Angsana New"/>
          <w:bCs/>
          <w:noProof/>
          <w:szCs w:val="30"/>
        </w:rPr>
        <w:t>(Liddicoat, 2016)</w:t>
      </w:r>
      <w:r w:rsidR="00597541">
        <w:rPr>
          <w:rStyle w:val="normaltextrun"/>
          <w:rFonts w:eastAsiaTheme="majorEastAsia" w:cs="Angsana New"/>
          <w:bCs/>
          <w:szCs w:val="30"/>
        </w:rPr>
        <w:fldChar w:fldCharType="end"/>
      </w:r>
      <w:r w:rsidR="00597541">
        <w:rPr>
          <w:rStyle w:val="normaltextrun"/>
          <w:rFonts w:eastAsiaTheme="majorEastAsia" w:cs="Angsana New"/>
          <w:bCs/>
          <w:szCs w:val="30"/>
        </w:rPr>
        <w:t xml:space="preserve"> </w:t>
      </w:r>
      <w:r w:rsidR="00432242">
        <w:rPr>
          <w:rStyle w:val="normaltextrun"/>
          <w:rFonts w:eastAsiaTheme="majorEastAsia" w:cs="Angsana New"/>
          <w:bCs/>
          <w:szCs w:val="30"/>
        </w:rPr>
        <w:t xml:space="preserve">that </w:t>
      </w:r>
      <w:r w:rsidR="0057763F">
        <w:rPr>
          <w:rStyle w:val="normaltextrun"/>
          <w:rFonts w:eastAsiaTheme="majorEastAsia" w:cs="Angsana New"/>
          <w:bCs/>
          <w:szCs w:val="30"/>
        </w:rPr>
        <w:t>facilitates t</w:t>
      </w:r>
      <w:r w:rsidR="00540049">
        <w:rPr>
          <w:rStyle w:val="normaltextrun"/>
          <w:rFonts w:eastAsiaTheme="majorEastAsia" w:cs="Angsana New"/>
          <w:bCs/>
          <w:szCs w:val="30"/>
        </w:rPr>
        <w:t xml:space="preserve">he </w:t>
      </w:r>
      <w:r w:rsidR="00CA2BF6">
        <w:rPr>
          <w:rStyle w:val="normaltextrun"/>
          <w:rFonts w:eastAsiaTheme="majorEastAsia" w:cs="Angsana New"/>
          <w:bCs/>
          <w:szCs w:val="30"/>
        </w:rPr>
        <w:t xml:space="preserve">transnational </w:t>
      </w:r>
      <w:r w:rsidR="00540049">
        <w:rPr>
          <w:rStyle w:val="normaltextrun"/>
          <w:rFonts w:eastAsiaTheme="majorEastAsia" w:cs="Angsana New"/>
          <w:bCs/>
          <w:szCs w:val="30"/>
        </w:rPr>
        <w:t xml:space="preserve">traveling of </w:t>
      </w:r>
      <w:r w:rsidR="00CA2BF6">
        <w:rPr>
          <w:rStyle w:val="normaltextrun"/>
          <w:rFonts w:eastAsiaTheme="majorEastAsia" w:cs="Angsana New"/>
          <w:bCs/>
          <w:szCs w:val="30"/>
        </w:rPr>
        <w:t>feminist discourses and framework</w:t>
      </w:r>
      <w:r w:rsidR="004618DA">
        <w:rPr>
          <w:rStyle w:val="normaltextrun"/>
          <w:rFonts w:eastAsiaTheme="majorEastAsia" w:cs="Angsana New"/>
          <w:bCs/>
          <w:szCs w:val="30"/>
        </w:rPr>
        <w:t xml:space="preserve">s </w:t>
      </w:r>
      <w:r w:rsidR="009721BE">
        <w:rPr>
          <w:rStyle w:val="normaltextrun"/>
          <w:rFonts w:eastAsiaTheme="majorEastAsia" w:cs="Angsana New"/>
          <w:bCs/>
          <w:szCs w:val="30"/>
        </w:rPr>
        <w:t xml:space="preserve">in the hope of subsequently catalysing social change. </w:t>
      </w:r>
    </w:p>
    <w:p w14:paraId="66439880" w14:textId="77777777" w:rsidR="00665039" w:rsidRDefault="00665039" w:rsidP="00665039">
      <w:pPr>
        <w:pStyle w:val="Newparagraph"/>
        <w:ind w:firstLine="0"/>
        <w:jc w:val="both"/>
        <w:rPr>
          <w:rStyle w:val="normaltextrun"/>
          <w:rFonts w:eastAsiaTheme="majorEastAsia" w:cs="Angsana New"/>
          <w:bCs/>
          <w:szCs w:val="30"/>
        </w:rPr>
      </w:pPr>
    </w:p>
    <w:p w14:paraId="0A67737E" w14:textId="77777777" w:rsidR="008F23C4" w:rsidRDefault="008F23C4" w:rsidP="00665039">
      <w:pPr>
        <w:pStyle w:val="Newparagraph"/>
        <w:ind w:firstLine="0"/>
        <w:jc w:val="both"/>
        <w:rPr>
          <w:rStyle w:val="normaltextrun"/>
          <w:rFonts w:eastAsiaTheme="majorEastAsia" w:cs="Angsana New"/>
          <w:bCs/>
          <w:szCs w:val="30"/>
        </w:rPr>
      </w:pPr>
    </w:p>
    <w:p w14:paraId="77988BD6" w14:textId="28687E55" w:rsidR="00665039" w:rsidRDefault="00665039" w:rsidP="007C0CE0">
      <w:pPr>
        <w:autoSpaceDE w:val="0"/>
        <w:autoSpaceDN w:val="0"/>
        <w:adjustRightInd w:val="0"/>
        <w:spacing w:after="0" w:line="240" w:lineRule="auto"/>
        <w:jc w:val="both"/>
        <w:rPr>
          <w:rFonts w:ascii="Times New Roman" w:hAnsi="Times New Roman"/>
          <w:b/>
          <w:bCs/>
          <w:color w:val="000000"/>
          <w:sz w:val="24"/>
          <w:szCs w:val="24"/>
        </w:rPr>
      </w:pPr>
    </w:p>
    <w:p w14:paraId="1E9860BD" w14:textId="77777777" w:rsidR="00E1541F" w:rsidRDefault="00E1541F" w:rsidP="00E1541F">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ACKNOWLEDGEMENT</w:t>
      </w:r>
    </w:p>
    <w:p w14:paraId="3865B017" w14:textId="23F0F88F" w:rsidR="00E1541F" w:rsidRDefault="00E1541F" w:rsidP="00E1541F">
      <w:pPr>
        <w:pStyle w:val="Paragraph"/>
      </w:pPr>
      <w:r>
        <w:rPr>
          <w:rFonts w:hint="eastAsia"/>
        </w:rPr>
        <w:t>T</w:t>
      </w:r>
      <w:r>
        <w:t>his research was supported by research fund provided by</w:t>
      </w:r>
      <w:r w:rsidR="00123762">
        <w:t xml:space="preserve"> ------------------.</w:t>
      </w:r>
    </w:p>
    <w:p w14:paraId="0F67E609" w14:textId="1FF08F49" w:rsidR="00505410" w:rsidRDefault="00505410" w:rsidP="007C0CE0">
      <w:pPr>
        <w:autoSpaceDE w:val="0"/>
        <w:autoSpaceDN w:val="0"/>
        <w:adjustRightInd w:val="0"/>
        <w:spacing w:after="0" w:line="240" w:lineRule="auto"/>
        <w:jc w:val="both"/>
        <w:rPr>
          <w:rFonts w:ascii="Times New Roman" w:hAnsi="Times New Roman"/>
          <w:b/>
          <w:bCs/>
          <w:color w:val="000000"/>
          <w:sz w:val="24"/>
          <w:szCs w:val="24"/>
        </w:rPr>
      </w:pPr>
    </w:p>
    <w:p w14:paraId="6AB596D8" w14:textId="5368C691" w:rsidR="00505410" w:rsidRDefault="00505410" w:rsidP="007C0CE0">
      <w:pPr>
        <w:autoSpaceDE w:val="0"/>
        <w:autoSpaceDN w:val="0"/>
        <w:adjustRightInd w:val="0"/>
        <w:spacing w:after="0" w:line="240" w:lineRule="auto"/>
        <w:jc w:val="both"/>
        <w:rPr>
          <w:rFonts w:ascii="Times New Roman" w:hAnsi="Times New Roman"/>
          <w:b/>
          <w:bCs/>
          <w:color w:val="000000"/>
          <w:sz w:val="24"/>
          <w:szCs w:val="24"/>
        </w:rPr>
      </w:pPr>
    </w:p>
    <w:p w14:paraId="08737F4C" w14:textId="51E73D02" w:rsidR="00505410" w:rsidRDefault="00505410" w:rsidP="00B3136F">
      <w:pPr>
        <w:autoSpaceDE w:val="0"/>
        <w:autoSpaceDN w:val="0"/>
        <w:adjustRightInd w:val="0"/>
        <w:spacing w:after="0"/>
        <w:jc w:val="both"/>
        <w:rPr>
          <w:rFonts w:ascii="Times New Roman" w:hAnsi="Times New Roman"/>
          <w:b/>
          <w:bCs/>
          <w:color w:val="000000"/>
          <w:sz w:val="24"/>
          <w:szCs w:val="24"/>
        </w:rPr>
      </w:pPr>
    </w:p>
    <w:p w14:paraId="5D01E8B3" w14:textId="77777777" w:rsidR="00F84187" w:rsidRPr="00F84187" w:rsidRDefault="00092B72" w:rsidP="00551B7F">
      <w:pPr>
        <w:pStyle w:val="Bibliography"/>
        <w:spacing w:line="276" w:lineRule="auto"/>
        <w:jc w:val="both"/>
        <w:rPr>
          <w:rFonts w:ascii="Times New Roman" w:hAnsi="Times New Roman"/>
          <w:color w:val="000000"/>
          <w:sz w:val="24"/>
        </w:rPr>
      </w:pPr>
      <w:r>
        <w:rPr>
          <w:color w:val="000000"/>
        </w:rPr>
        <w:fldChar w:fldCharType="begin"/>
      </w:r>
      <w:r>
        <w:rPr>
          <w:color w:val="000000"/>
        </w:rPr>
        <w:instrText xml:space="preserve"> ADDIN ZOTERO_BIBL {"uncited":[],"omitted":[],"custom":[]} CSL_BIBLIOGRAPHY </w:instrText>
      </w:r>
      <w:r>
        <w:rPr>
          <w:color w:val="000000"/>
        </w:rPr>
        <w:fldChar w:fldCharType="separate"/>
      </w:r>
      <w:r w:rsidR="00F84187" w:rsidRPr="00F84187">
        <w:rPr>
          <w:rFonts w:ascii="Times New Roman" w:hAnsi="Times New Roman"/>
          <w:color w:val="000000"/>
          <w:sz w:val="24"/>
        </w:rPr>
        <w:t xml:space="preserve">Bacchetta, P., Campt, T., Grewal, I., Kaplan, C., Moallem, M., &amp; Terry, J. (2002). Transnational feminist practices against war. </w:t>
      </w:r>
      <w:r w:rsidR="00F84187" w:rsidRPr="00F84187">
        <w:rPr>
          <w:rFonts w:ascii="Times New Roman" w:hAnsi="Times New Roman"/>
          <w:i/>
          <w:iCs/>
          <w:color w:val="000000"/>
          <w:sz w:val="24"/>
        </w:rPr>
        <w:t>Meridians</w:t>
      </w:r>
      <w:r w:rsidR="00F84187" w:rsidRPr="00F84187">
        <w:rPr>
          <w:rFonts w:ascii="Times New Roman" w:hAnsi="Times New Roman"/>
          <w:color w:val="000000"/>
          <w:sz w:val="24"/>
        </w:rPr>
        <w:t xml:space="preserve">, </w:t>
      </w:r>
      <w:r w:rsidR="00F84187" w:rsidRPr="00F84187">
        <w:rPr>
          <w:rFonts w:ascii="Times New Roman" w:hAnsi="Times New Roman"/>
          <w:i/>
          <w:iCs/>
          <w:color w:val="000000"/>
          <w:sz w:val="24"/>
        </w:rPr>
        <w:t>2</w:t>
      </w:r>
      <w:r w:rsidR="00F84187" w:rsidRPr="00F84187">
        <w:rPr>
          <w:rFonts w:ascii="Times New Roman" w:hAnsi="Times New Roman"/>
          <w:color w:val="000000"/>
          <w:sz w:val="24"/>
        </w:rPr>
        <w:t>(2), 302–308. https://doi.org/10.1215/15366936-2.2.302</w:t>
      </w:r>
    </w:p>
    <w:p w14:paraId="2D48F5FE"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Bartlett, J. (2019). </w:t>
      </w:r>
      <w:r w:rsidRPr="00F84187">
        <w:rPr>
          <w:rFonts w:ascii="Times New Roman" w:hAnsi="Times New Roman"/>
          <w:i/>
          <w:iCs/>
          <w:color w:val="000000"/>
          <w:sz w:val="24"/>
        </w:rPr>
        <w:t>Chile protests: State of emergency declared in Santiago as violence escalates</w:t>
      </w:r>
      <w:r w:rsidRPr="00F84187">
        <w:rPr>
          <w:rFonts w:ascii="Times New Roman" w:hAnsi="Times New Roman"/>
          <w:color w:val="000000"/>
          <w:sz w:val="24"/>
        </w:rPr>
        <w:t>. https://www.theguardian.com/world/2019/oct/19/chile-protests-state-of-emergency-declared-in-santiago-as-violence-escalates</w:t>
      </w:r>
    </w:p>
    <w:p w14:paraId="6311D861"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lastRenderedPageBreak/>
        <w:t xml:space="preserve">BBC News Mundo. (2019). </w:t>
      </w:r>
      <w:r w:rsidRPr="00F84187">
        <w:rPr>
          <w:rFonts w:ascii="Times New Roman" w:hAnsi="Times New Roman"/>
          <w:i/>
          <w:iCs/>
          <w:color w:val="000000"/>
          <w:sz w:val="24"/>
        </w:rPr>
        <w:t>“El violador eres tú”: El potente himno feminista nacido en Chile que resuena en México, Colombia, Francia o España—BBC News Mundo</w:t>
      </w:r>
      <w:r w:rsidRPr="00F84187">
        <w:rPr>
          <w:rFonts w:ascii="Times New Roman" w:hAnsi="Times New Roman"/>
          <w:color w:val="000000"/>
          <w:sz w:val="24"/>
        </w:rPr>
        <w:t>. https://www.bbc.com/mundo/noticias-america-latina-50610467</w:t>
      </w:r>
    </w:p>
    <w:p w14:paraId="3EA6E98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Bronfman, P. (2021). “A rapist in your path”: Flash mob as a form of artivism in the 2019 Chilean social outbreak. </w:t>
      </w:r>
      <w:r w:rsidRPr="00F84187">
        <w:rPr>
          <w:rFonts w:ascii="Times New Roman" w:hAnsi="Times New Roman"/>
          <w:i/>
          <w:iCs/>
          <w:color w:val="000000"/>
          <w:sz w:val="24"/>
        </w:rPr>
        <w:t>Connessioni Remote. Artivismo_Teatro_Tecnologia</w:t>
      </w:r>
      <w:r w:rsidRPr="00F84187">
        <w:rPr>
          <w:rFonts w:ascii="Times New Roman" w:hAnsi="Times New Roman"/>
          <w:color w:val="000000"/>
          <w:sz w:val="24"/>
        </w:rPr>
        <w:t xml:space="preserve">, </w:t>
      </w:r>
      <w:r w:rsidRPr="00F84187">
        <w:rPr>
          <w:rFonts w:ascii="Times New Roman" w:hAnsi="Times New Roman"/>
          <w:i/>
          <w:iCs/>
          <w:color w:val="000000"/>
          <w:sz w:val="24"/>
        </w:rPr>
        <w:t>2</w:t>
      </w:r>
      <w:r w:rsidRPr="00F84187">
        <w:rPr>
          <w:rFonts w:ascii="Times New Roman" w:hAnsi="Times New Roman"/>
          <w:color w:val="000000"/>
          <w:sz w:val="24"/>
        </w:rPr>
        <w:t>(2), 210–225.</w:t>
      </w:r>
    </w:p>
    <w:p w14:paraId="245A26FB"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Castro, O., &amp; Ergun, E. (2018). Translation and feminism. In F. Fernández &amp; J. Evans (Eds.), </w:t>
      </w:r>
      <w:r w:rsidRPr="00F84187">
        <w:rPr>
          <w:rFonts w:ascii="Times New Roman" w:hAnsi="Times New Roman"/>
          <w:i/>
          <w:iCs/>
          <w:color w:val="000000"/>
          <w:sz w:val="24"/>
        </w:rPr>
        <w:t>The Routledge Handbook of Translation and Politics</w:t>
      </w:r>
      <w:r w:rsidRPr="00F84187">
        <w:rPr>
          <w:rFonts w:ascii="Times New Roman" w:hAnsi="Times New Roman"/>
          <w:color w:val="000000"/>
          <w:sz w:val="24"/>
        </w:rPr>
        <w:t xml:space="preserve"> (pp. 125–143).</w:t>
      </w:r>
    </w:p>
    <w:p w14:paraId="3196287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Crenshaw, K. (1989). Demarginalizing the intersection of race and sex. </w:t>
      </w:r>
      <w:r w:rsidRPr="00F84187">
        <w:rPr>
          <w:rFonts w:ascii="Times New Roman" w:hAnsi="Times New Roman"/>
          <w:i/>
          <w:iCs/>
          <w:color w:val="000000"/>
          <w:sz w:val="24"/>
        </w:rPr>
        <w:t>The University of Chicago Legal Forum</w:t>
      </w:r>
      <w:r w:rsidRPr="00F84187">
        <w:rPr>
          <w:rFonts w:ascii="Times New Roman" w:hAnsi="Times New Roman"/>
          <w:color w:val="000000"/>
          <w:sz w:val="24"/>
        </w:rPr>
        <w:t xml:space="preserve">, </w:t>
      </w:r>
      <w:r w:rsidRPr="00F84187">
        <w:rPr>
          <w:rFonts w:ascii="Times New Roman" w:hAnsi="Times New Roman"/>
          <w:i/>
          <w:iCs/>
          <w:color w:val="000000"/>
          <w:sz w:val="24"/>
        </w:rPr>
        <w:t>140</w:t>
      </w:r>
      <w:r w:rsidRPr="00F84187">
        <w:rPr>
          <w:rFonts w:ascii="Times New Roman" w:hAnsi="Times New Roman"/>
          <w:color w:val="000000"/>
          <w:sz w:val="24"/>
        </w:rPr>
        <w:t>, 139–167. https://doi.org/10.4324/9780429500480</w:t>
      </w:r>
    </w:p>
    <w:p w14:paraId="689B9A1F"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Crenshaw, K. (1991). Mapping the margins: Intersectionality, identity politics, and violence against women of color. </w:t>
      </w:r>
      <w:r w:rsidRPr="00F84187">
        <w:rPr>
          <w:rFonts w:ascii="Times New Roman" w:hAnsi="Times New Roman"/>
          <w:i/>
          <w:iCs/>
          <w:color w:val="000000"/>
          <w:sz w:val="24"/>
        </w:rPr>
        <w:t>Stanford Law Review</w:t>
      </w:r>
      <w:r w:rsidRPr="00F84187">
        <w:rPr>
          <w:rFonts w:ascii="Times New Roman" w:hAnsi="Times New Roman"/>
          <w:color w:val="000000"/>
          <w:sz w:val="24"/>
        </w:rPr>
        <w:t xml:space="preserve">, </w:t>
      </w:r>
      <w:r w:rsidRPr="00F84187">
        <w:rPr>
          <w:rFonts w:ascii="Times New Roman" w:hAnsi="Times New Roman"/>
          <w:i/>
          <w:iCs/>
          <w:color w:val="000000"/>
          <w:sz w:val="24"/>
        </w:rPr>
        <w:t>43</w:t>
      </w:r>
      <w:r w:rsidRPr="00F84187">
        <w:rPr>
          <w:rFonts w:ascii="Times New Roman" w:hAnsi="Times New Roman"/>
          <w:color w:val="000000"/>
          <w:sz w:val="24"/>
        </w:rPr>
        <w:t>. https://doi.org/10.2307/1229039</w:t>
      </w:r>
    </w:p>
    <w:p w14:paraId="3474943E"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Dezhkameh, A., Layegh, N., &amp; Hadidi, Y. (2021). </w:t>
      </w:r>
      <w:r w:rsidRPr="00F84187">
        <w:rPr>
          <w:rFonts w:ascii="Times New Roman" w:hAnsi="Times New Roman"/>
          <w:i/>
          <w:iCs/>
          <w:color w:val="000000"/>
          <w:sz w:val="24"/>
        </w:rPr>
        <w:t>A Critical Discourse Analysis of Covid-19 in American and Iranian Newspapers</w:t>
      </w:r>
      <w:r w:rsidRPr="00F84187">
        <w:rPr>
          <w:rFonts w:ascii="Times New Roman" w:hAnsi="Times New Roman"/>
          <w:color w:val="000000"/>
          <w:sz w:val="24"/>
        </w:rPr>
        <w:t xml:space="preserve"> (Vol. 21). https://doi.org/10.17576/gema-2021-2103-13</w:t>
      </w:r>
    </w:p>
    <w:p w14:paraId="7767E776"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Ellis, V. D., &amp; LeBrón, M. (2019). </w:t>
      </w:r>
      <w:r w:rsidRPr="00F84187">
        <w:rPr>
          <w:rFonts w:ascii="Times New Roman" w:hAnsi="Times New Roman"/>
          <w:i/>
          <w:iCs/>
          <w:color w:val="000000"/>
          <w:sz w:val="24"/>
        </w:rPr>
        <w:t>“Un Violador En Tu Camino” and the Virality of Feminist Protest</w:t>
      </w:r>
      <w:r w:rsidRPr="00F84187">
        <w:rPr>
          <w:rFonts w:ascii="Times New Roman" w:hAnsi="Times New Roman"/>
          <w:color w:val="000000"/>
          <w:sz w:val="24"/>
        </w:rPr>
        <w:t>. https://nacla.org/news/2019/12/27/un-violador-en-tu-camino-virality-feminist-protest</w:t>
      </w:r>
    </w:p>
    <w:p w14:paraId="68278B02"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Fairclough, N. (1989). </w:t>
      </w:r>
      <w:r w:rsidRPr="00F84187">
        <w:rPr>
          <w:rFonts w:ascii="Times New Roman" w:hAnsi="Times New Roman"/>
          <w:i/>
          <w:iCs/>
          <w:color w:val="000000"/>
          <w:sz w:val="24"/>
        </w:rPr>
        <w:t>Language and Power</w:t>
      </w:r>
      <w:r w:rsidRPr="00F84187">
        <w:rPr>
          <w:rFonts w:ascii="Times New Roman" w:hAnsi="Times New Roman"/>
          <w:color w:val="000000"/>
          <w:sz w:val="24"/>
        </w:rPr>
        <w:t>. Longman Inc.</w:t>
      </w:r>
    </w:p>
    <w:p w14:paraId="500CB05B"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Fairclough, N. (1992). </w:t>
      </w:r>
      <w:r w:rsidRPr="00F84187">
        <w:rPr>
          <w:rFonts w:ascii="Times New Roman" w:hAnsi="Times New Roman"/>
          <w:i/>
          <w:iCs/>
          <w:color w:val="000000"/>
          <w:sz w:val="24"/>
        </w:rPr>
        <w:t>Discourse and Social Change</w:t>
      </w:r>
      <w:r w:rsidRPr="00F84187">
        <w:rPr>
          <w:rFonts w:ascii="Times New Roman" w:hAnsi="Times New Roman"/>
          <w:color w:val="000000"/>
          <w:sz w:val="24"/>
        </w:rPr>
        <w:t>. Polity Press.</w:t>
      </w:r>
    </w:p>
    <w:p w14:paraId="11D66AB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Feminist Liberation. (2020, November 8). </w:t>
      </w:r>
      <w:r w:rsidRPr="00F84187">
        <w:rPr>
          <w:rFonts w:ascii="Times New Roman" w:hAnsi="Times New Roman"/>
          <w:i/>
          <w:iCs/>
          <w:color w:val="000000"/>
          <w:sz w:val="24"/>
        </w:rPr>
        <w:t>Letter from Women to King Vajiralongkorn</w:t>
      </w:r>
      <w:r w:rsidRPr="00F84187">
        <w:rPr>
          <w:rFonts w:ascii="Times New Roman" w:hAnsi="Times New Roman"/>
          <w:color w:val="000000"/>
          <w:sz w:val="24"/>
        </w:rPr>
        <w:t>. https://twitter.com/femliberateth/status/1325398604392009731?s=20</w:t>
      </w:r>
    </w:p>
    <w:p w14:paraId="69C928F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Grewal, I., &amp; Kaplan, C. (Eds.). (1994). </w:t>
      </w:r>
      <w:r w:rsidRPr="00F84187">
        <w:rPr>
          <w:rFonts w:ascii="Times New Roman" w:hAnsi="Times New Roman"/>
          <w:i/>
          <w:iCs/>
          <w:color w:val="000000"/>
          <w:sz w:val="24"/>
        </w:rPr>
        <w:t>Scattered Hegemonies: Postmodernity and Transnational Feminist Practices</w:t>
      </w:r>
      <w:r w:rsidRPr="00F84187">
        <w:rPr>
          <w:rFonts w:ascii="Times New Roman" w:hAnsi="Times New Roman"/>
          <w:color w:val="000000"/>
          <w:sz w:val="24"/>
        </w:rPr>
        <w:t>. University of Minnesota Press.</w:t>
      </w:r>
    </w:p>
    <w:p w14:paraId="6535DCA1"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Halliday, M. A. K. (1978). </w:t>
      </w:r>
      <w:r w:rsidRPr="00F84187">
        <w:rPr>
          <w:rFonts w:ascii="Times New Roman" w:hAnsi="Times New Roman"/>
          <w:i/>
          <w:iCs/>
          <w:color w:val="000000"/>
          <w:sz w:val="24"/>
        </w:rPr>
        <w:t>Language as Social Semiotic: The Social Interpretation of Language and Meaning</w:t>
      </w:r>
      <w:r w:rsidRPr="00F84187">
        <w:rPr>
          <w:rFonts w:ascii="Times New Roman" w:hAnsi="Times New Roman"/>
          <w:color w:val="000000"/>
          <w:sz w:val="24"/>
        </w:rPr>
        <w:t>. Arnold.</w:t>
      </w:r>
    </w:p>
    <w:p w14:paraId="5E5DF636"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Hayward, K., &amp; Komarova, M. (2020). The use of visibility in contentious events in Northern Ireland. In A. McGarry, I. Erhart, H. Eslen-Ziya, O. Jenzen, &amp; U. Korkut (Eds.), </w:t>
      </w:r>
      <w:r w:rsidRPr="00F84187">
        <w:rPr>
          <w:rFonts w:ascii="Times New Roman" w:hAnsi="Times New Roman"/>
          <w:i/>
          <w:iCs/>
          <w:color w:val="000000"/>
          <w:sz w:val="24"/>
        </w:rPr>
        <w:t>The Aesthetics of Global Protest: Visual Culture and Communication</w:t>
      </w:r>
      <w:r w:rsidRPr="00F84187">
        <w:rPr>
          <w:rFonts w:ascii="Times New Roman" w:hAnsi="Times New Roman"/>
          <w:color w:val="000000"/>
          <w:sz w:val="24"/>
        </w:rPr>
        <w:t xml:space="preserve"> (pp. 59–79). Amsterdam University Press.</w:t>
      </w:r>
    </w:p>
    <w:p w14:paraId="55BB5AC5"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Hinsliff, G. (2020). </w:t>
      </w:r>
      <w:r w:rsidRPr="00F84187">
        <w:rPr>
          <w:rFonts w:ascii="Times New Roman" w:hAnsi="Times New Roman"/>
          <w:i/>
          <w:iCs/>
          <w:color w:val="000000"/>
          <w:sz w:val="24"/>
        </w:rPr>
        <w:t>‘The rapist is you!’: Why a Chilean protest chant is being sung around the world</w:t>
      </w:r>
      <w:r w:rsidRPr="00F84187">
        <w:rPr>
          <w:rFonts w:ascii="Times New Roman" w:hAnsi="Times New Roman"/>
          <w:color w:val="000000"/>
          <w:sz w:val="24"/>
        </w:rPr>
        <w:t>. https://www.theguardian.com/society/2020/feb/03/the-rapist-is-you-chilean-protest-song-chanted-around-the-world-un-iolador-en-tu-camino</w:t>
      </w:r>
    </w:p>
    <w:p w14:paraId="0F9619A7"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Jäger, S. (2001). Discourse and knowledge: Theoretical and methodological aspects of a critical discourse and dispositive analysis. In R. Wodak &amp; M. Meyer (Eds.), </w:t>
      </w:r>
      <w:r w:rsidRPr="00F84187">
        <w:rPr>
          <w:rFonts w:ascii="Times New Roman" w:hAnsi="Times New Roman"/>
          <w:i/>
          <w:iCs/>
          <w:color w:val="000000"/>
          <w:sz w:val="24"/>
        </w:rPr>
        <w:t>Methods of Critical Discourse Analysis</w:t>
      </w:r>
      <w:r w:rsidRPr="00F84187">
        <w:rPr>
          <w:rFonts w:ascii="Times New Roman" w:hAnsi="Times New Roman"/>
          <w:color w:val="000000"/>
          <w:sz w:val="24"/>
        </w:rPr>
        <w:t xml:space="preserve"> (pp. 32–62).</w:t>
      </w:r>
    </w:p>
    <w:p w14:paraId="0C62C63B"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Kaplan, C. (1994). The politics of location as transnational feminist critical practice. In I. Grewal &amp; C. Kaplan (Eds.), </w:t>
      </w:r>
      <w:r w:rsidRPr="00F84187">
        <w:rPr>
          <w:rFonts w:ascii="Times New Roman" w:hAnsi="Times New Roman"/>
          <w:i/>
          <w:iCs/>
          <w:color w:val="000000"/>
          <w:sz w:val="24"/>
        </w:rPr>
        <w:t>Scattered Hegemonies: Postmodernity and Transnational Feminist Practices</w:t>
      </w:r>
      <w:r w:rsidRPr="00F84187">
        <w:rPr>
          <w:rFonts w:ascii="Times New Roman" w:hAnsi="Times New Roman"/>
          <w:color w:val="000000"/>
          <w:sz w:val="24"/>
        </w:rPr>
        <w:t>. University of Minnesota Press.</w:t>
      </w:r>
    </w:p>
    <w:p w14:paraId="445B7F81"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Klein, N. (2007). </w:t>
      </w:r>
      <w:r w:rsidRPr="00F84187">
        <w:rPr>
          <w:rFonts w:ascii="Times New Roman" w:hAnsi="Times New Roman"/>
          <w:i/>
          <w:iCs/>
          <w:color w:val="000000"/>
          <w:sz w:val="24"/>
        </w:rPr>
        <w:t>The Shock Doctrine: The Rise of Disaster Capitalism</w:t>
      </w:r>
      <w:r w:rsidRPr="00F84187">
        <w:rPr>
          <w:rFonts w:ascii="Times New Roman" w:hAnsi="Times New Roman"/>
          <w:color w:val="000000"/>
          <w:sz w:val="24"/>
        </w:rPr>
        <w:t>. Metropolitan Books.</w:t>
      </w:r>
    </w:p>
    <w:p w14:paraId="053748F1"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Kress, G. R., &amp; Leeuwen, T. van. (1996). </w:t>
      </w:r>
      <w:r w:rsidRPr="00F84187">
        <w:rPr>
          <w:rFonts w:ascii="Times New Roman" w:hAnsi="Times New Roman"/>
          <w:i/>
          <w:iCs/>
          <w:color w:val="000000"/>
          <w:sz w:val="24"/>
        </w:rPr>
        <w:t>Reading Images: The Grammar of Visual Design</w:t>
      </w:r>
      <w:r w:rsidRPr="00F84187">
        <w:rPr>
          <w:rFonts w:ascii="Times New Roman" w:hAnsi="Times New Roman"/>
          <w:color w:val="000000"/>
          <w:sz w:val="24"/>
        </w:rPr>
        <w:t>. Routledge.</w:t>
      </w:r>
    </w:p>
    <w:p w14:paraId="34F5E732"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lastRenderedPageBreak/>
        <w:t xml:space="preserve">Liddicoat, A. J. (2016). Intercultural mediation, intercultural communication and translation. </w:t>
      </w:r>
      <w:r w:rsidRPr="00F84187">
        <w:rPr>
          <w:rFonts w:ascii="Times New Roman" w:hAnsi="Times New Roman"/>
          <w:i/>
          <w:iCs/>
          <w:color w:val="000000"/>
          <w:sz w:val="24"/>
        </w:rPr>
        <w:t>Perspectives</w:t>
      </w:r>
      <w:r w:rsidRPr="00F84187">
        <w:rPr>
          <w:rFonts w:ascii="Times New Roman" w:hAnsi="Times New Roman"/>
          <w:color w:val="000000"/>
          <w:sz w:val="24"/>
        </w:rPr>
        <w:t xml:space="preserve">, </w:t>
      </w:r>
      <w:r w:rsidRPr="00F84187">
        <w:rPr>
          <w:rFonts w:ascii="Times New Roman" w:hAnsi="Times New Roman"/>
          <w:i/>
          <w:iCs/>
          <w:color w:val="000000"/>
          <w:sz w:val="24"/>
        </w:rPr>
        <w:t>24</w:t>
      </w:r>
      <w:r w:rsidRPr="00F84187">
        <w:rPr>
          <w:rFonts w:ascii="Times New Roman" w:hAnsi="Times New Roman"/>
          <w:color w:val="000000"/>
          <w:sz w:val="24"/>
        </w:rPr>
        <w:t>(3), 354–364. https://doi.org/10.1080/0907676X.2014.980279</w:t>
      </w:r>
    </w:p>
    <w:p w14:paraId="58B331FE"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McGarry, A., Erhart, I., Eslen-Ziya, H., Jenzen, O., &amp; Korkut, U. (Eds.). (2020). </w:t>
      </w:r>
      <w:r w:rsidRPr="00F84187">
        <w:rPr>
          <w:rFonts w:ascii="Times New Roman" w:hAnsi="Times New Roman"/>
          <w:i/>
          <w:iCs/>
          <w:color w:val="000000"/>
          <w:sz w:val="24"/>
        </w:rPr>
        <w:t>The Aesthetics of Global Protest: Visual Culture and Communication</w:t>
      </w:r>
      <w:r w:rsidRPr="00F84187">
        <w:rPr>
          <w:rFonts w:ascii="Times New Roman" w:hAnsi="Times New Roman"/>
          <w:color w:val="000000"/>
          <w:sz w:val="24"/>
        </w:rPr>
        <w:t>. Amsterdam University Press.</w:t>
      </w:r>
    </w:p>
    <w:p w14:paraId="6D91CC64"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McGowan, C. (2019). </w:t>
      </w:r>
      <w:r w:rsidRPr="00F84187">
        <w:rPr>
          <w:rFonts w:ascii="Times New Roman" w:hAnsi="Times New Roman"/>
          <w:i/>
          <w:iCs/>
          <w:color w:val="000000"/>
          <w:sz w:val="24"/>
        </w:rPr>
        <w:t>Chilean anti-rape anthem becomes international feminist phenomenon</w:t>
      </w:r>
      <w:r w:rsidRPr="00F84187">
        <w:rPr>
          <w:rFonts w:ascii="Times New Roman" w:hAnsi="Times New Roman"/>
          <w:color w:val="000000"/>
          <w:sz w:val="24"/>
        </w:rPr>
        <w:t>. https://www.theguardian.com/world/2019/dec/06/chilean-anti-rape-anthem-becomes-international-feminist-phenomenon</w:t>
      </w:r>
    </w:p>
    <w:p w14:paraId="0D5B007B"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McKiernan, Z. D. (2014). </w:t>
      </w:r>
      <w:r w:rsidRPr="00F84187">
        <w:rPr>
          <w:rFonts w:ascii="Times New Roman" w:hAnsi="Times New Roman"/>
          <w:i/>
          <w:iCs/>
          <w:color w:val="000000"/>
          <w:sz w:val="24"/>
        </w:rPr>
        <w:t>The Public History of a Concentration Camp: Historical Tales of Tragedy and Hope at the National Stadium of Chile</w:t>
      </w:r>
      <w:r w:rsidRPr="00F84187">
        <w:rPr>
          <w:rFonts w:ascii="Times New Roman" w:hAnsi="Times New Roman"/>
          <w:color w:val="000000"/>
          <w:sz w:val="24"/>
        </w:rPr>
        <w:t>. University of California Santa Barbara.</w:t>
      </w:r>
    </w:p>
    <w:p w14:paraId="772E34BD"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Millán, M. (2016). The traveling of ‘gender’ and its accompanying baggage: Thoughts on the translation of feminism(s), the globalization of discourses, and representational divides. </w:t>
      </w:r>
      <w:r w:rsidRPr="00F84187">
        <w:rPr>
          <w:rFonts w:ascii="Times New Roman" w:hAnsi="Times New Roman"/>
          <w:i/>
          <w:iCs/>
          <w:color w:val="000000"/>
          <w:sz w:val="24"/>
        </w:rPr>
        <w:t>European Journal of Women’s Studies</w:t>
      </w:r>
      <w:r w:rsidRPr="00F84187">
        <w:rPr>
          <w:rFonts w:ascii="Times New Roman" w:hAnsi="Times New Roman"/>
          <w:color w:val="000000"/>
          <w:sz w:val="24"/>
        </w:rPr>
        <w:t xml:space="preserve">, </w:t>
      </w:r>
      <w:r w:rsidRPr="00F84187">
        <w:rPr>
          <w:rFonts w:ascii="Times New Roman" w:hAnsi="Times New Roman"/>
          <w:i/>
          <w:iCs/>
          <w:color w:val="000000"/>
          <w:sz w:val="24"/>
        </w:rPr>
        <w:t>23</w:t>
      </w:r>
      <w:r w:rsidRPr="00F84187">
        <w:rPr>
          <w:rFonts w:ascii="Times New Roman" w:hAnsi="Times New Roman"/>
          <w:color w:val="000000"/>
          <w:sz w:val="24"/>
        </w:rPr>
        <w:t>(1), 6–27. https://doi.org/10.1177/1350506814565632</w:t>
      </w:r>
    </w:p>
    <w:p w14:paraId="42AA307E"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Mohanty, C. T. (2003). “Under Western Eyes” revisited: Feminist solidarity through anticapitalist struggles. </w:t>
      </w:r>
      <w:r w:rsidRPr="00F84187">
        <w:rPr>
          <w:rFonts w:ascii="Times New Roman" w:hAnsi="Times New Roman"/>
          <w:i/>
          <w:iCs/>
          <w:color w:val="000000"/>
          <w:sz w:val="24"/>
        </w:rPr>
        <w:t>Signs: Journal of Women in Culture and Society</w:t>
      </w:r>
      <w:r w:rsidRPr="00F84187">
        <w:rPr>
          <w:rFonts w:ascii="Times New Roman" w:hAnsi="Times New Roman"/>
          <w:color w:val="000000"/>
          <w:sz w:val="24"/>
        </w:rPr>
        <w:t xml:space="preserve">, </w:t>
      </w:r>
      <w:r w:rsidRPr="00F84187">
        <w:rPr>
          <w:rFonts w:ascii="Times New Roman" w:hAnsi="Times New Roman"/>
          <w:i/>
          <w:iCs/>
          <w:color w:val="000000"/>
          <w:sz w:val="24"/>
        </w:rPr>
        <w:t>28</w:t>
      </w:r>
      <w:r w:rsidRPr="00F84187">
        <w:rPr>
          <w:rFonts w:ascii="Times New Roman" w:hAnsi="Times New Roman"/>
          <w:color w:val="000000"/>
          <w:sz w:val="24"/>
        </w:rPr>
        <w:t>(2), 499–535. https://doi.org/10.1086/342914</w:t>
      </w:r>
    </w:p>
    <w:p w14:paraId="1613391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Newman, L. (2019). </w:t>
      </w:r>
      <w:r w:rsidRPr="00F84187">
        <w:rPr>
          <w:rFonts w:ascii="Times New Roman" w:hAnsi="Times New Roman"/>
          <w:i/>
          <w:iCs/>
          <w:color w:val="000000"/>
          <w:sz w:val="24"/>
        </w:rPr>
        <w:t>‘A Rapist in Your Path’: Chile’s women protest abuse</w:t>
      </w:r>
      <w:r w:rsidRPr="00F84187">
        <w:rPr>
          <w:rFonts w:ascii="Times New Roman" w:hAnsi="Times New Roman"/>
          <w:color w:val="000000"/>
          <w:sz w:val="24"/>
        </w:rPr>
        <w:t>. https://www.aljazeera.com/videos/2019/12/5/a-rapist-in-your-path-chiles-women-protest-abuse</w:t>
      </w:r>
    </w:p>
    <w:p w14:paraId="7A82606D"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Ramanathan, R., &amp; Tan, B. H. (2015). Application of critical discourse analysis in media discourse studies. </w:t>
      </w:r>
      <w:r w:rsidRPr="00F84187">
        <w:rPr>
          <w:rFonts w:ascii="Times New Roman" w:hAnsi="Times New Roman"/>
          <w:i/>
          <w:iCs/>
          <w:color w:val="000000"/>
          <w:sz w:val="24"/>
        </w:rPr>
        <w:t>3L: Language, Linguistics, Literature</w:t>
      </w:r>
      <w:r w:rsidRPr="00F84187">
        <w:rPr>
          <w:rFonts w:ascii="Times New Roman" w:hAnsi="Times New Roman"/>
          <w:color w:val="000000"/>
          <w:sz w:val="24"/>
        </w:rPr>
        <w:t xml:space="preserve">, </w:t>
      </w:r>
      <w:r w:rsidRPr="00F84187">
        <w:rPr>
          <w:rFonts w:ascii="Times New Roman" w:hAnsi="Times New Roman"/>
          <w:i/>
          <w:iCs/>
          <w:color w:val="000000"/>
          <w:sz w:val="24"/>
        </w:rPr>
        <w:t>21</w:t>
      </w:r>
      <w:r w:rsidRPr="00F84187">
        <w:rPr>
          <w:rFonts w:ascii="Times New Roman" w:hAnsi="Times New Roman"/>
          <w:color w:val="000000"/>
          <w:sz w:val="24"/>
        </w:rPr>
        <w:t>(3), 57–68.</w:t>
      </w:r>
    </w:p>
    <w:p w14:paraId="76BA2876"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Rattanaporn Khamenkit, Lawattanatrakul, A., &amp; Panudomlak, N. (2021). </w:t>
      </w:r>
      <w:r w:rsidRPr="00F84187">
        <w:rPr>
          <w:rFonts w:ascii="Times New Roman" w:hAnsi="Times New Roman"/>
          <w:i/>
          <w:iCs/>
          <w:color w:val="000000"/>
          <w:sz w:val="24"/>
        </w:rPr>
        <w:t>‘To be free from discrimination is human right’: A young activist’s fight for gender equality and democracy</w:t>
      </w:r>
      <w:r w:rsidRPr="00F84187">
        <w:rPr>
          <w:rFonts w:ascii="Times New Roman" w:hAnsi="Times New Roman"/>
          <w:color w:val="000000"/>
          <w:sz w:val="24"/>
        </w:rPr>
        <w:t>.</w:t>
      </w:r>
    </w:p>
    <w:p w14:paraId="5EAF223D"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Reisigl, M., &amp; Wodak, R. (2001). </w:t>
      </w:r>
      <w:r w:rsidRPr="00F84187">
        <w:rPr>
          <w:rFonts w:ascii="Times New Roman" w:hAnsi="Times New Roman"/>
          <w:i/>
          <w:iCs/>
          <w:color w:val="000000"/>
          <w:sz w:val="24"/>
        </w:rPr>
        <w:t>Discourse and Discrimination. Rhetorics of Racism and Antisemitism</w:t>
      </w:r>
      <w:r w:rsidRPr="00F84187">
        <w:rPr>
          <w:rFonts w:ascii="Times New Roman" w:hAnsi="Times New Roman"/>
          <w:color w:val="000000"/>
          <w:sz w:val="24"/>
        </w:rPr>
        <w:t>. Routledge.</w:t>
      </w:r>
    </w:p>
    <w:p w14:paraId="7FC1633C"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Royal Gazette. (2020, August 29). </w:t>
      </w:r>
      <w:r w:rsidRPr="00F84187">
        <w:rPr>
          <w:rFonts w:ascii="Times New Roman" w:hAnsi="Times New Roman"/>
          <w:i/>
          <w:iCs/>
          <w:color w:val="000000"/>
          <w:sz w:val="24"/>
        </w:rPr>
        <w:t>Taengtang Hai Damrong Thanundornsak Lae Praratchatan Kreungratchaitsariyaporn Took Chantra</w:t>
      </w:r>
      <w:r w:rsidRPr="00F84187">
        <w:rPr>
          <w:rFonts w:ascii="Times New Roman" w:hAnsi="Times New Roman"/>
          <w:color w:val="000000"/>
          <w:sz w:val="24"/>
        </w:rPr>
        <w:t xml:space="preserve"> [Granted Rank of Nobility and Awarded All Royal Decorations]. http://www.ratchakitcha.soc.go.th/DATA/PDF/2563/B/023/T_0020.PDF</w:t>
      </w:r>
    </w:p>
    <w:p w14:paraId="3908F646"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Scollon, R. (1998). Mediated discourse and social interaction. </w:t>
      </w:r>
      <w:r w:rsidRPr="00F84187">
        <w:rPr>
          <w:rFonts w:ascii="Times New Roman" w:hAnsi="Times New Roman"/>
          <w:i/>
          <w:iCs/>
          <w:color w:val="000000"/>
          <w:sz w:val="24"/>
        </w:rPr>
        <w:t>Research on Language &amp; Social Interaction</w:t>
      </w:r>
      <w:r w:rsidRPr="00F84187">
        <w:rPr>
          <w:rFonts w:ascii="Times New Roman" w:hAnsi="Times New Roman"/>
          <w:color w:val="000000"/>
          <w:sz w:val="24"/>
        </w:rPr>
        <w:t xml:space="preserve">, </w:t>
      </w:r>
      <w:r w:rsidRPr="00F84187">
        <w:rPr>
          <w:rFonts w:ascii="Times New Roman" w:hAnsi="Times New Roman"/>
          <w:i/>
          <w:iCs/>
          <w:color w:val="000000"/>
          <w:sz w:val="24"/>
        </w:rPr>
        <w:t>32</w:t>
      </w:r>
      <w:r w:rsidRPr="00F84187">
        <w:rPr>
          <w:rFonts w:ascii="Times New Roman" w:hAnsi="Times New Roman"/>
          <w:color w:val="000000"/>
          <w:sz w:val="24"/>
        </w:rPr>
        <w:t>(1–2), 149–154.</w:t>
      </w:r>
    </w:p>
    <w:p w14:paraId="27DCB07A"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Sehnbruch, K., &amp; Donoso, S. (2020). Social protests in Chile: Inequalities and other inconvenient truths about Latin America’s poster child. </w:t>
      </w:r>
      <w:r w:rsidRPr="00F84187">
        <w:rPr>
          <w:rFonts w:ascii="Times New Roman" w:hAnsi="Times New Roman"/>
          <w:i/>
          <w:iCs/>
          <w:color w:val="000000"/>
          <w:sz w:val="24"/>
        </w:rPr>
        <w:t>Global Labour Journal</w:t>
      </w:r>
      <w:r w:rsidRPr="00F84187">
        <w:rPr>
          <w:rFonts w:ascii="Times New Roman" w:hAnsi="Times New Roman"/>
          <w:color w:val="000000"/>
          <w:sz w:val="24"/>
        </w:rPr>
        <w:t xml:space="preserve">, </w:t>
      </w:r>
      <w:r w:rsidRPr="00F84187">
        <w:rPr>
          <w:rFonts w:ascii="Times New Roman" w:hAnsi="Times New Roman"/>
          <w:i/>
          <w:iCs/>
          <w:color w:val="000000"/>
          <w:sz w:val="24"/>
        </w:rPr>
        <w:t>11</w:t>
      </w:r>
      <w:r w:rsidRPr="00F84187">
        <w:rPr>
          <w:rFonts w:ascii="Times New Roman" w:hAnsi="Times New Roman"/>
          <w:color w:val="000000"/>
          <w:sz w:val="24"/>
        </w:rPr>
        <w:t>(1), 52–58. https://doi.org/10.15173/glj.v11i1.4217</w:t>
      </w:r>
    </w:p>
    <w:p w14:paraId="586AF204"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Serafini, P. (2020). ‘A rapist in your path’: Transnational feminist protest and why (and how) performance matters. </w:t>
      </w:r>
      <w:r w:rsidRPr="00F84187">
        <w:rPr>
          <w:rFonts w:ascii="Times New Roman" w:hAnsi="Times New Roman"/>
          <w:i/>
          <w:iCs/>
          <w:color w:val="000000"/>
          <w:sz w:val="24"/>
        </w:rPr>
        <w:t>European Journal of Cultural Studies</w:t>
      </w:r>
      <w:r w:rsidRPr="00F84187">
        <w:rPr>
          <w:rFonts w:ascii="Times New Roman" w:hAnsi="Times New Roman"/>
          <w:color w:val="000000"/>
          <w:sz w:val="24"/>
        </w:rPr>
        <w:t xml:space="preserve">, </w:t>
      </w:r>
      <w:r w:rsidRPr="00F84187">
        <w:rPr>
          <w:rFonts w:ascii="Times New Roman" w:hAnsi="Times New Roman"/>
          <w:i/>
          <w:iCs/>
          <w:color w:val="000000"/>
          <w:sz w:val="24"/>
        </w:rPr>
        <w:t>23</w:t>
      </w:r>
      <w:r w:rsidRPr="00F84187">
        <w:rPr>
          <w:rFonts w:ascii="Times New Roman" w:hAnsi="Times New Roman"/>
          <w:color w:val="000000"/>
          <w:sz w:val="24"/>
        </w:rPr>
        <w:t>(2), 290–295. https://doi.org/10.1177/1367549420912748</w:t>
      </w:r>
    </w:p>
    <w:p w14:paraId="19D3580D"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van Dijk, T. A. (1997). </w:t>
      </w:r>
      <w:r w:rsidRPr="00F84187">
        <w:rPr>
          <w:rFonts w:ascii="Times New Roman" w:hAnsi="Times New Roman"/>
          <w:i/>
          <w:iCs/>
          <w:color w:val="000000"/>
          <w:sz w:val="24"/>
        </w:rPr>
        <w:t>Discourse Studies: A Multidisciplinary Introduction</w:t>
      </w:r>
      <w:r w:rsidRPr="00F84187">
        <w:rPr>
          <w:rFonts w:ascii="Times New Roman" w:hAnsi="Times New Roman"/>
          <w:color w:val="000000"/>
          <w:sz w:val="24"/>
        </w:rPr>
        <w:t>. SAGE Publications.</w:t>
      </w:r>
    </w:p>
    <w:p w14:paraId="5BE5A0F8"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van Dijk, T. A. (2008). </w:t>
      </w:r>
      <w:r w:rsidRPr="00F84187">
        <w:rPr>
          <w:rFonts w:ascii="Times New Roman" w:hAnsi="Times New Roman"/>
          <w:i/>
          <w:iCs/>
          <w:color w:val="000000"/>
          <w:sz w:val="24"/>
        </w:rPr>
        <w:t>Discourse and Power</w:t>
      </w:r>
      <w:r w:rsidRPr="00F84187">
        <w:rPr>
          <w:rFonts w:ascii="Times New Roman" w:hAnsi="Times New Roman"/>
          <w:color w:val="000000"/>
          <w:sz w:val="24"/>
        </w:rPr>
        <w:t>. Palgrave Macmillan.</w:t>
      </w:r>
    </w:p>
    <w:p w14:paraId="135D376B"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lastRenderedPageBreak/>
        <w:t xml:space="preserve">Way, L. C. S., &amp; McKerrell, S. (Eds.). (2017). </w:t>
      </w:r>
      <w:r w:rsidRPr="00F84187">
        <w:rPr>
          <w:rFonts w:ascii="Times New Roman" w:hAnsi="Times New Roman"/>
          <w:i/>
          <w:iCs/>
          <w:color w:val="000000"/>
          <w:sz w:val="24"/>
        </w:rPr>
        <w:t>Music as Multimodal Discourse: Semiotics, Power and Protest</w:t>
      </w:r>
      <w:r w:rsidRPr="00F84187">
        <w:rPr>
          <w:rFonts w:ascii="Times New Roman" w:hAnsi="Times New Roman"/>
          <w:color w:val="000000"/>
          <w:sz w:val="24"/>
        </w:rPr>
        <w:t>. Bloomsbury Publishing.</w:t>
      </w:r>
    </w:p>
    <w:p w14:paraId="7A23B7DE"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Wodak, R., &amp; Meyer, M. (Eds.). (2001). </w:t>
      </w:r>
      <w:r w:rsidRPr="00F84187">
        <w:rPr>
          <w:rFonts w:ascii="Times New Roman" w:hAnsi="Times New Roman"/>
          <w:i/>
          <w:iCs/>
          <w:color w:val="000000"/>
          <w:sz w:val="24"/>
        </w:rPr>
        <w:t>Methods of Critical Discourse Analysis</w:t>
      </w:r>
      <w:r w:rsidRPr="00F84187">
        <w:rPr>
          <w:rFonts w:ascii="Times New Roman" w:hAnsi="Times New Roman"/>
          <w:color w:val="000000"/>
          <w:sz w:val="24"/>
        </w:rPr>
        <w:t>. SAGE Publications.</w:t>
      </w:r>
    </w:p>
    <w:p w14:paraId="4751C219"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Xie, S. (2018). Translation and globalization. In F. Fernández &amp; J. Evans (Eds.), </w:t>
      </w:r>
      <w:r w:rsidRPr="00F84187">
        <w:rPr>
          <w:rFonts w:ascii="Times New Roman" w:hAnsi="Times New Roman"/>
          <w:i/>
          <w:iCs/>
          <w:color w:val="000000"/>
          <w:sz w:val="24"/>
        </w:rPr>
        <w:t>The Routledge Handbook of Translation and Politics</w:t>
      </w:r>
      <w:r w:rsidRPr="00F84187">
        <w:rPr>
          <w:rFonts w:ascii="Times New Roman" w:hAnsi="Times New Roman"/>
          <w:color w:val="000000"/>
          <w:sz w:val="24"/>
        </w:rPr>
        <w:t xml:space="preserve"> (pp. 79–94). Routledge.</w:t>
      </w:r>
    </w:p>
    <w:p w14:paraId="26901C10" w14:textId="77777777" w:rsidR="00F84187" w:rsidRPr="00F84187" w:rsidRDefault="00F84187" w:rsidP="00551B7F">
      <w:pPr>
        <w:pStyle w:val="Bibliography"/>
        <w:spacing w:line="276" w:lineRule="auto"/>
        <w:jc w:val="both"/>
        <w:rPr>
          <w:rFonts w:ascii="Times New Roman" w:hAnsi="Times New Roman"/>
          <w:color w:val="000000"/>
          <w:sz w:val="24"/>
        </w:rPr>
      </w:pPr>
      <w:r w:rsidRPr="00F84187">
        <w:rPr>
          <w:rFonts w:ascii="Times New Roman" w:hAnsi="Times New Roman"/>
          <w:color w:val="000000"/>
          <w:sz w:val="24"/>
        </w:rPr>
        <w:t xml:space="preserve">Young, S. (1997). </w:t>
      </w:r>
      <w:r w:rsidRPr="00F84187">
        <w:rPr>
          <w:rFonts w:ascii="Times New Roman" w:hAnsi="Times New Roman"/>
          <w:i/>
          <w:iCs/>
          <w:color w:val="000000"/>
          <w:sz w:val="24"/>
        </w:rPr>
        <w:t>Changing the Wor(l)d: Discourse, Politics and the Feminist Movement</w:t>
      </w:r>
      <w:r w:rsidRPr="00F84187">
        <w:rPr>
          <w:rFonts w:ascii="Times New Roman" w:hAnsi="Times New Roman"/>
          <w:color w:val="000000"/>
          <w:sz w:val="24"/>
        </w:rPr>
        <w:t>. Routledge.</w:t>
      </w:r>
    </w:p>
    <w:p w14:paraId="5E15EE39" w14:textId="5859564A" w:rsidR="007C0CE0" w:rsidRPr="00272EAF" w:rsidRDefault="00092B72" w:rsidP="00551B7F">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fldChar w:fldCharType="end"/>
      </w:r>
    </w:p>
    <w:p w14:paraId="5AC67874" w14:textId="77777777" w:rsidR="007C0CE0" w:rsidRPr="00551DB8" w:rsidRDefault="007C0CE0" w:rsidP="002E5C52">
      <w:pPr>
        <w:autoSpaceDE w:val="0"/>
        <w:autoSpaceDN w:val="0"/>
        <w:adjustRightInd w:val="0"/>
        <w:spacing w:after="0" w:line="240" w:lineRule="auto"/>
        <w:rPr>
          <w:rFonts w:ascii="Times New Roman" w:hAnsi="Times New Roman"/>
          <w:color w:val="000000"/>
          <w:sz w:val="24"/>
          <w:szCs w:val="24"/>
        </w:rPr>
      </w:pPr>
    </w:p>
    <w:p w14:paraId="0B07D64E"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r w:rsidRPr="00551DB8">
        <w:rPr>
          <w:rFonts w:ascii="Times New Roman" w:hAnsi="Times New Roman"/>
          <w:b/>
          <w:bCs/>
          <w:color w:val="000000"/>
          <w:sz w:val="24"/>
          <w:szCs w:val="24"/>
        </w:rPr>
        <w:t>About the authors</w:t>
      </w:r>
    </w:p>
    <w:p w14:paraId="46B531D9"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30461E8F"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r w:rsidRPr="00551DB8">
        <w:rPr>
          <w:rFonts w:ascii="Times New Roman" w:hAnsi="Times New Roman"/>
          <w:color w:val="000000"/>
          <w:sz w:val="24"/>
          <w:szCs w:val="24"/>
        </w:rPr>
        <w:t xml:space="preserve">Insert a short biodata of the first author </w:t>
      </w:r>
      <w:r w:rsidRPr="00C95B2C">
        <w:rPr>
          <w:rFonts w:ascii="Times New Roman" w:hAnsi="Times New Roman"/>
          <w:b/>
          <w:color w:val="000000"/>
          <w:sz w:val="24"/>
          <w:szCs w:val="24"/>
        </w:rPr>
        <w:t>(maximum of 50 words).</w:t>
      </w:r>
    </w:p>
    <w:p w14:paraId="0D0F2DCB" w14:textId="77777777" w:rsidR="007C0CE0" w:rsidRPr="00C95B2C" w:rsidRDefault="007C0CE0" w:rsidP="007C0CE0">
      <w:pPr>
        <w:spacing w:line="240" w:lineRule="auto"/>
        <w:rPr>
          <w:rFonts w:ascii="Times New Roman" w:hAnsi="Times New Roman"/>
          <w:b/>
          <w:sz w:val="24"/>
          <w:szCs w:val="24"/>
        </w:rPr>
      </w:pPr>
      <w:r w:rsidRPr="00551DB8">
        <w:rPr>
          <w:rFonts w:ascii="Times New Roman" w:hAnsi="Times New Roman"/>
          <w:color w:val="000000"/>
          <w:sz w:val="24"/>
          <w:szCs w:val="24"/>
        </w:rPr>
        <w:t xml:space="preserve">Insert a short biodata of the second author </w:t>
      </w:r>
      <w:r w:rsidRPr="00C95B2C">
        <w:rPr>
          <w:rFonts w:ascii="Times New Roman" w:hAnsi="Times New Roman"/>
          <w:b/>
          <w:color w:val="000000"/>
          <w:sz w:val="24"/>
          <w:szCs w:val="24"/>
        </w:rPr>
        <w:t>(maximum of 50 words).</w:t>
      </w:r>
    </w:p>
    <w:p w14:paraId="1A5C700F" w14:textId="77777777" w:rsidR="0016521A" w:rsidRDefault="0070331C"/>
    <w:sectPr w:rsidR="0016521A" w:rsidSect="000A212A">
      <w:headerReference w:type="even" r:id="rId9"/>
      <w:headerReference w:type="default" r:id="rId10"/>
      <w:footerReference w:type="default" r:id="rId11"/>
      <w:head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5F8F" w14:textId="77777777" w:rsidR="0070331C" w:rsidRDefault="0070331C">
      <w:pPr>
        <w:spacing w:after="0" w:line="240" w:lineRule="auto"/>
      </w:pPr>
      <w:r>
        <w:separator/>
      </w:r>
    </w:p>
  </w:endnote>
  <w:endnote w:type="continuationSeparator" w:id="0">
    <w:p w14:paraId="41CD846F" w14:textId="77777777" w:rsidR="0070331C" w:rsidRDefault="0070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32B9" w14:textId="77777777" w:rsidR="00D63FBF" w:rsidRDefault="002D400E">
    <w:pPr>
      <w:pStyle w:val="Footer"/>
      <w:jc w:val="right"/>
    </w:pPr>
    <w:r>
      <w:fldChar w:fldCharType="begin"/>
    </w:r>
    <w:r>
      <w:instrText xml:space="preserve"> PAGE   \* MERGEFORMAT </w:instrText>
    </w:r>
    <w:r>
      <w:fldChar w:fldCharType="separate"/>
    </w:r>
    <w:r w:rsidR="007C0CE0">
      <w:rPr>
        <w:noProof/>
      </w:rPr>
      <w:t>1</w:t>
    </w:r>
    <w:r>
      <w:rPr>
        <w:noProof/>
      </w:rPr>
      <w:fldChar w:fldCharType="end"/>
    </w:r>
  </w:p>
  <w:p w14:paraId="35E4DB3E" w14:textId="77777777" w:rsidR="00D63FBF" w:rsidRDefault="0070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32A1" w14:textId="77777777" w:rsidR="0070331C" w:rsidRDefault="0070331C">
      <w:pPr>
        <w:spacing w:after="0" w:line="240" w:lineRule="auto"/>
      </w:pPr>
      <w:r>
        <w:separator/>
      </w:r>
    </w:p>
  </w:footnote>
  <w:footnote w:type="continuationSeparator" w:id="0">
    <w:p w14:paraId="73007F54" w14:textId="77777777" w:rsidR="0070331C" w:rsidRDefault="0070331C">
      <w:pPr>
        <w:spacing w:after="0" w:line="240" w:lineRule="auto"/>
      </w:pPr>
      <w:r>
        <w:continuationSeparator/>
      </w:r>
    </w:p>
  </w:footnote>
  <w:footnote w:id="1">
    <w:p w14:paraId="7E218123" w14:textId="4C6246CD" w:rsidR="0091369C" w:rsidRPr="00235016" w:rsidRDefault="0091369C" w:rsidP="0091369C">
      <w:pPr>
        <w:pStyle w:val="Footnotes"/>
        <w:spacing w:line="240" w:lineRule="auto"/>
        <w:ind w:leftChars="-1" w:left="-2" w:firstLine="1"/>
        <w:rPr>
          <w:sz w:val="20"/>
          <w:szCs w:val="20"/>
          <w:lang w:val="en-US"/>
        </w:rPr>
      </w:pPr>
      <w:r w:rsidRPr="00E11BD7">
        <w:rPr>
          <w:rStyle w:val="FootnoteReference"/>
        </w:rPr>
        <w:footnoteRef/>
      </w:r>
      <w:r w:rsidRPr="00235016">
        <w:rPr>
          <w:sz w:val="20"/>
          <w:szCs w:val="20"/>
        </w:rPr>
        <w:t xml:space="preserve"> A version of the publicly performed song was recorded by </w:t>
      </w:r>
      <w:proofErr w:type="spellStart"/>
      <w:r w:rsidRPr="00235016">
        <w:rPr>
          <w:sz w:val="20"/>
          <w:szCs w:val="20"/>
        </w:rPr>
        <w:t>Nosotras</w:t>
      </w:r>
      <w:proofErr w:type="spellEnd"/>
      <w:r w:rsidRPr="00235016">
        <w:rPr>
          <w:sz w:val="20"/>
          <w:szCs w:val="20"/>
        </w:rPr>
        <w:t xml:space="preserve"> </w:t>
      </w:r>
      <w:proofErr w:type="spellStart"/>
      <w:r w:rsidRPr="00235016">
        <w:rPr>
          <w:sz w:val="20"/>
          <w:szCs w:val="20"/>
        </w:rPr>
        <w:t>Audiovisuales</w:t>
      </w:r>
      <w:proofErr w:type="spellEnd"/>
      <w:r w:rsidRPr="00235016">
        <w:rPr>
          <w:sz w:val="20"/>
          <w:szCs w:val="20"/>
        </w:rPr>
        <w:t xml:space="preserve">, a Chilean organisation that aims to connect women working in the </w:t>
      </w:r>
      <w:proofErr w:type="spellStart"/>
      <w:r w:rsidRPr="00235016">
        <w:rPr>
          <w:sz w:val="20"/>
          <w:szCs w:val="20"/>
        </w:rPr>
        <w:t>audiovisual</w:t>
      </w:r>
      <w:proofErr w:type="spellEnd"/>
      <w:r w:rsidRPr="00235016">
        <w:rPr>
          <w:sz w:val="20"/>
          <w:szCs w:val="20"/>
        </w:rPr>
        <w:t xml:space="preserve"> industry together and uploaded to the YouTube channel of </w:t>
      </w:r>
      <w:proofErr w:type="spellStart"/>
      <w:r w:rsidRPr="00235016">
        <w:rPr>
          <w:sz w:val="20"/>
          <w:szCs w:val="20"/>
        </w:rPr>
        <w:t>Colectivo</w:t>
      </w:r>
      <w:proofErr w:type="spellEnd"/>
      <w:r w:rsidRPr="00235016">
        <w:rPr>
          <w:sz w:val="20"/>
          <w:szCs w:val="20"/>
        </w:rPr>
        <w:t xml:space="preserve"> </w:t>
      </w:r>
      <w:proofErr w:type="spellStart"/>
      <w:r w:rsidRPr="00235016">
        <w:rPr>
          <w:sz w:val="20"/>
          <w:szCs w:val="20"/>
        </w:rPr>
        <w:t>Registro</w:t>
      </w:r>
      <w:proofErr w:type="spellEnd"/>
      <w:r w:rsidRPr="00235016">
        <w:rPr>
          <w:sz w:val="20"/>
          <w:szCs w:val="20"/>
        </w:rPr>
        <w:t xml:space="preserve"> </w:t>
      </w:r>
      <w:proofErr w:type="spellStart"/>
      <w:r w:rsidRPr="00235016">
        <w:rPr>
          <w:sz w:val="20"/>
          <w:szCs w:val="20"/>
        </w:rPr>
        <w:t>Callejero</w:t>
      </w:r>
      <w:proofErr w:type="spellEnd"/>
      <w:r w:rsidRPr="00235016">
        <w:rPr>
          <w:sz w:val="20"/>
          <w:szCs w:val="20"/>
        </w:rPr>
        <w:t xml:space="preserve">. </w:t>
      </w:r>
      <w:r>
        <w:t xml:space="preserve">The recording is available at </w:t>
      </w:r>
      <w:r w:rsidR="00071A81">
        <w:t>&lt;https://bit.ly/3pYimnZ&gt;.</w:t>
      </w:r>
    </w:p>
  </w:footnote>
  <w:footnote w:id="2">
    <w:p w14:paraId="41BD128D" w14:textId="77777777" w:rsidR="00071A81" w:rsidRPr="00815DC3" w:rsidRDefault="00071A81" w:rsidP="00071A81">
      <w:pPr>
        <w:pStyle w:val="FootnoteText"/>
        <w:rPr>
          <w:rFonts w:ascii="Times New Roman" w:hAnsi="Times New Roman"/>
        </w:rPr>
      </w:pPr>
      <w:r w:rsidRPr="00E11BD7">
        <w:rPr>
          <w:rStyle w:val="FootnoteReference"/>
        </w:rPr>
        <w:footnoteRef/>
      </w:r>
      <w:r w:rsidRPr="00815DC3">
        <w:rPr>
          <w:rFonts w:ascii="Times New Roman" w:hAnsi="Times New Roman"/>
        </w:rPr>
        <w:t xml:space="preserve"> </w:t>
      </w:r>
      <w:r w:rsidRPr="00815DC3">
        <w:rPr>
          <w:rFonts w:ascii="Times New Roman" w:hAnsi="Times New Roman"/>
          <w:sz w:val="22"/>
          <w:szCs w:val="22"/>
        </w:rPr>
        <w:t>the English back translation of the Thai version is provided by the researcher herself.</w:t>
      </w:r>
    </w:p>
  </w:footnote>
  <w:footnote w:id="3">
    <w:p w14:paraId="6A6099E6" w14:textId="00B52185" w:rsidR="00A201C6" w:rsidRPr="00A201C6" w:rsidRDefault="00A201C6" w:rsidP="00261288">
      <w:pPr>
        <w:spacing w:line="240" w:lineRule="auto"/>
        <w:jc w:val="both"/>
        <w:rPr>
          <w:rFonts w:ascii="Times New Roman" w:eastAsia="Times New Roman" w:hAnsi="Times New Roman"/>
          <w:sz w:val="24"/>
          <w:szCs w:val="24"/>
          <w:lang w:eastAsia="zh-CN" w:bidi="th-TH"/>
        </w:rPr>
      </w:pPr>
      <w:r w:rsidRPr="00E11BD7">
        <w:rPr>
          <w:rStyle w:val="FootnoteReference"/>
        </w:rPr>
        <w:footnoteRef/>
      </w:r>
      <w:r w:rsidRPr="00A201C6">
        <w:rPr>
          <w:rFonts w:ascii="Times New Roman" w:hAnsi="Times New Roman"/>
        </w:rPr>
        <w:t xml:space="preserve">  </w:t>
      </w:r>
      <w:r>
        <w:rPr>
          <w:rFonts w:ascii="Times New Roman" w:hAnsi="Times New Roman"/>
        </w:rPr>
        <w:t>The three adaptations are a</w:t>
      </w:r>
      <w:r w:rsidRPr="00A201C6">
        <w:rPr>
          <w:rFonts w:ascii="Times New Roman" w:hAnsi="Times New Roman"/>
        </w:rPr>
        <w:t>ccessible via &lt;</w:t>
      </w:r>
      <w:r w:rsidRPr="00A201C6">
        <w:rPr>
          <w:rFonts w:ascii="Times New Roman" w:hAnsi="Times New Roman"/>
          <w:color w:val="000000"/>
          <w:shd w:val="clear" w:color="auto" w:fill="FFFFFF"/>
        </w:rPr>
        <w:t xml:space="preserve"> </w:t>
      </w:r>
      <w:r>
        <w:rPr>
          <w:rFonts w:ascii="Times New Roman" w:eastAsia="Times New Roman" w:hAnsi="Times New Roman"/>
          <w:color w:val="000000"/>
          <w:shd w:val="clear" w:color="auto" w:fill="FFFFFF"/>
          <w:lang w:val="en-TH" w:eastAsia="zh-CN" w:bidi="th-TH"/>
        </w:rPr>
        <w:t>https://bit.ly/3i3EloX</w:t>
      </w:r>
      <w:r w:rsidRPr="00A201C6">
        <w:rPr>
          <w:rFonts w:ascii="Times New Roman" w:eastAsia="Times New Roman" w:hAnsi="Times New Roman"/>
          <w:color w:val="000000"/>
          <w:shd w:val="clear" w:color="auto" w:fill="FFFFFF"/>
          <w:lang w:eastAsia="zh-CN" w:bidi="th-TH"/>
        </w:rPr>
        <w:t>&gt;</w:t>
      </w:r>
      <w:r>
        <w:rPr>
          <w:rFonts w:ascii="Times New Roman" w:eastAsia="Times New Roman" w:hAnsi="Times New Roman"/>
          <w:color w:val="000000"/>
          <w:shd w:val="clear" w:color="auto" w:fill="FFFFFF"/>
          <w:lang w:eastAsia="zh-CN" w:bidi="th-TH"/>
        </w:rPr>
        <w:t xml:space="preserve">, </w:t>
      </w:r>
      <w:r w:rsidR="00261288">
        <w:rPr>
          <w:rFonts w:ascii="Times New Roman" w:eastAsia="Times New Roman" w:hAnsi="Times New Roman"/>
          <w:color w:val="000000"/>
          <w:shd w:val="clear" w:color="auto" w:fill="FFFFFF"/>
          <w:lang w:eastAsia="zh-CN" w:bidi="th-TH"/>
        </w:rPr>
        <w:t>&lt;</w:t>
      </w:r>
      <w:r w:rsidR="00261288" w:rsidRPr="00261288">
        <w:t xml:space="preserve"> </w:t>
      </w:r>
      <w:r w:rsidR="00261288">
        <w:rPr>
          <w:rFonts w:ascii="Times New Roman" w:eastAsia="Times New Roman" w:hAnsi="Times New Roman"/>
          <w:color w:val="000000"/>
          <w:shd w:val="clear" w:color="auto" w:fill="FFFFFF"/>
          <w:lang w:eastAsia="zh-CN" w:bidi="th-TH"/>
        </w:rPr>
        <w:t xml:space="preserve">https://bit.ly/3iaCcry&gt;, and </w:t>
      </w:r>
      <w:r>
        <w:rPr>
          <w:rFonts w:ascii="Times New Roman" w:eastAsia="Times New Roman" w:hAnsi="Times New Roman"/>
          <w:color w:val="000000"/>
          <w:shd w:val="clear" w:color="auto" w:fill="FFFFFF"/>
          <w:lang w:eastAsia="zh-CN" w:bidi="th-TH"/>
        </w:rPr>
        <w:t>&lt;</w:t>
      </w:r>
      <w:r w:rsidRPr="00A201C6">
        <w:t xml:space="preserve"> </w:t>
      </w:r>
      <w:r>
        <w:rPr>
          <w:rFonts w:ascii="Times New Roman" w:eastAsia="Times New Roman" w:hAnsi="Times New Roman"/>
          <w:color w:val="000000"/>
          <w:shd w:val="clear" w:color="auto" w:fill="FFFFFF"/>
          <w:lang w:eastAsia="zh-CN" w:bidi="th-TH"/>
        </w:rPr>
        <w:t>https://bit.ly/3KJOh3c&gt; respectively.</w:t>
      </w:r>
    </w:p>
  </w:footnote>
  <w:footnote w:id="4">
    <w:p w14:paraId="3F755049" w14:textId="77777777" w:rsidR="0028225F" w:rsidRPr="008E36C4" w:rsidRDefault="0028225F" w:rsidP="0028225F">
      <w:pPr>
        <w:pStyle w:val="Footnotes"/>
        <w:rPr>
          <w:lang w:val="fr-FR"/>
        </w:rPr>
      </w:pPr>
      <w:r w:rsidRPr="00E11BD7">
        <w:rPr>
          <w:rStyle w:val="FootnoteReference"/>
        </w:rPr>
        <w:footnoteRef/>
      </w:r>
      <w:r w:rsidRPr="008E36C4">
        <w:rPr>
          <w:lang w:val="fr-FR"/>
        </w:rPr>
        <w:t xml:space="preserve"> Accessible via &lt;</w:t>
      </w:r>
      <w:r w:rsidRPr="008E36C4">
        <w:rPr>
          <w:shd w:val="clear" w:color="auto" w:fill="FFFFFF"/>
          <w:lang w:val="fr-FR"/>
        </w:rPr>
        <w:t>https://twitter.com/femliberateth/status/1327325472129118208?s=20&gt;.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F51" w14:textId="77777777" w:rsidR="00D63FBF" w:rsidRDefault="0070331C">
    <w:pPr>
      <w:pStyle w:val="Header"/>
    </w:pPr>
    <w:r>
      <w:rPr>
        <w:noProof/>
      </w:rPr>
      <w:pict w14:anchorId="760C3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1027" type="#_x0000_t136" alt="" style="position:absolute;margin-left:0;margin-top:0;width:380.7pt;height:228.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F91" w14:textId="77777777" w:rsidR="00D63FBF" w:rsidRPr="00BC2589" w:rsidRDefault="007C0CE0" w:rsidP="00D63FBF">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75DFE56A" w14:textId="77777777" w:rsidR="00D63FBF" w:rsidRPr="00294C7B" w:rsidRDefault="007C0CE0" w:rsidP="00D63FBF">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70331C">
      <w:rPr>
        <w:noProof/>
      </w:rPr>
      <w:pict w14:anchorId="514F8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1026" type="#_x0000_t136" alt="" style="position:absolute;left:0;text-align:left;margin-left:0;margin-top:0;width:380.7pt;height:228.4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8F9" w14:textId="77777777" w:rsidR="00D63FBF" w:rsidRDefault="0070331C">
    <w:pPr>
      <w:pStyle w:val="Header"/>
    </w:pPr>
    <w:r>
      <w:rPr>
        <w:noProof/>
      </w:rPr>
      <w:pict w14:anchorId="087C5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1025" type="#_x0000_t136" alt="" style="position:absolute;margin-left:0;margin-top:0;width:380.7pt;height:228.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num w:numId="1" w16cid:durableId="419568518">
    <w:abstractNumId w:val="0"/>
  </w:num>
  <w:num w:numId="2" w16cid:durableId="30863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E0"/>
    <w:rsid w:val="00006483"/>
    <w:rsid w:val="00010212"/>
    <w:rsid w:val="00071A81"/>
    <w:rsid w:val="000730D4"/>
    <w:rsid w:val="00092B72"/>
    <w:rsid w:val="00096170"/>
    <w:rsid w:val="000A212A"/>
    <w:rsid w:val="000B0DF6"/>
    <w:rsid w:val="000D68F6"/>
    <w:rsid w:val="00107006"/>
    <w:rsid w:val="00122E4E"/>
    <w:rsid w:val="00123762"/>
    <w:rsid w:val="00124BD3"/>
    <w:rsid w:val="00147E0F"/>
    <w:rsid w:val="00155074"/>
    <w:rsid w:val="00172617"/>
    <w:rsid w:val="0019174B"/>
    <w:rsid w:val="00197434"/>
    <w:rsid w:val="001A5EEF"/>
    <w:rsid w:val="001A67E9"/>
    <w:rsid w:val="001B77FC"/>
    <w:rsid w:val="001C0FA4"/>
    <w:rsid w:val="001F26A2"/>
    <w:rsid w:val="001F5CED"/>
    <w:rsid w:val="00223093"/>
    <w:rsid w:val="0025553B"/>
    <w:rsid w:val="00261288"/>
    <w:rsid w:val="00272EAF"/>
    <w:rsid w:val="0028225F"/>
    <w:rsid w:val="00284304"/>
    <w:rsid w:val="002A6372"/>
    <w:rsid w:val="002D400E"/>
    <w:rsid w:val="002E5C52"/>
    <w:rsid w:val="00312CBA"/>
    <w:rsid w:val="003401BB"/>
    <w:rsid w:val="00366ACF"/>
    <w:rsid w:val="00381670"/>
    <w:rsid w:val="00395B4C"/>
    <w:rsid w:val="003C2435"/>
    <w:rsid w:val="003C4711"/>
    <w:rsid w:val="0040110D"/>
    <w:rsid w:val="00417E2A"/>
    <w:rsid w:val="00432242"/>
    <w:rsid w:val="00456EED"/>
    <w:rsid w:val="004618DA"/>
    <w:rsid w:val="004B322E"/>
    <w:rsid w:val="004F1E1B"/>
    <w:rsid w:val="00505410"/>
    <w:rsid w:val="00540049"/>
    <w:rsid w:val="00546201"/>
    <w:rsid w:val="00546529"/>
    <w:rsid w:val="00551B7F"/>
    <w:rsid w:val="00554770"/>
    <w:rsid w:val="00555D3A"/>
    <w:rsid w:val="00561596"/>
    <w:rsid w:val="00571BC1"/>
    <w:rsid w:val="0057706B"/>
    <w:rsid w:val="0057763F"/>
    <w:rsid w:val="00597541"/>
    <w:rsid w:val="005A6DA3"/>
    <w:rsid w:val="005B1ADC"/>
    <w:rsid w:val="005B2E51"/>
    <w:rsid w:val="006624CA"/>
    <w:rsid w:val="00665039"/>
    <w:rsid w:val="0067404A"/>
    <w:rsid w:val="006938A9"/>
    <w:rsid w:val="006C1003"/>
    <w:rsid w:val="006C3C66"/>
    <w:rsid w:val="006D52A1"/>
    <w:rsid w:val="006D7788"/>
    <w:rsid w:val="006E1FDA"/>
    <w:rsid w:val="006F6F23"/>
    <w:rsid w:val="006F72FC"/>
    <w:rsid w:val="0070331C"/>
    <w:rsid w:val="0074210A"/>
    <w:rsid w:val="00773101"/>
    <w:rsid w:val="007A603E"/>
    <w:rsid w:val="007C0CE0"/>
    <w:rsid w:val="007D63F4"/>
    <w:rsid w:val="007F1DC0"/>
    <w:rsid w:val="00815DC3"/>
    <w:rsid w:val="00862446"/>
    <w:rsid w:val="0086566D"/>
    <w:rsid w:val="00872ACE"/>
    <w:rsid w:val="00876647"/>
    <w:rsid w:val="008F23C4"/>
    <w:rsid w:val="00902DCD"/>
    <w:rsid w:val="0091369C"/>
    <w:rsid w:val="00936C57"/>
    <w:rsid w:val="00951251"/>
    <w:rsid w:val="009721BE"/>
    <w:rsid w:val="00982393"/>
    <w:rsid w:val="00992467"/>
    <w:rsid w:val="009B369A"/>
    <w:rsid w:val="009C0892"/>
    <w:rsid w:val="009E0BF5"/>
    <w:rsid w:val="00A121DF"/>
    <w:rsid w:val="00A201C6"/>
    <w:rsid w:val="00A32974"/>
    <w:rsid w:val="00A3631B"/>
    <w:rsid w:val="00A973FF"/>
    <w:rsid w:val="00AA7EA9"/>
    <w:rsid w:val="00AB5BBC"/>
    <w:rsid w:val="00AE4633"/>
    <w:rsid w:val="00AF18C4"/>
    <w:rsid w:val="00AF20F6"/>
    <w:rsid w:val="00B0087A"/>
    <w:rsid w:val="00B07675"/>
    <w:rsid w:val="00B116B0"/>
    <w:rsid w:val="00B17059"/>
    <w:rsid w:val="00B3136F"/>
    <w:rsid w:val="00B6479A"/>
    <w:rsid w:val="00B64BA4"/>
    <w:rsid w:val="00B737D2"/>
    <w:rsid w:val="00BA461A"/>
    <w:rsid w:val="00BC1119"/>
    <w:rsid w:val="00BF74BB"/>
    <w:rsid w:val="00C252A7"/>
    <w:rsid w:val="00C43F72"/>
    <w:rsid w:val="00CA2BF6"/>
    <w:rsid w:val="00CA42E9"/>
    <w:rsid w:val="00CB3867"/>
    <w:rsid w:val="00CC15C2"/>
    <w:rsid w:val="00CD5278"/>
    <w:rsid w:val="00CD5A3C"/>
    <w:rsid w:val="00CF5176"/>
    <w:rsid w:val="00D14B15"/>
    <w:rsid w:val="00D56D23"/>
    <w:rsid w:val="00D62734"/>
    <w:rsid w:val="00D875FD"/>
    <w:rsid w:val="00D9179D"/>
    <w:rsid w:val="00DD705E"/>
    <w:rsid w:val="00DE14A4"/>
    <w:rsid w:val="00E0653D"/>
    <w:rsid w:val="00E11BD7"/>
    <w:rsid w:val="00E1541F"/>
    <w:rsid w:val="00E919B8"/>
    <w:rsid w:val="00ED6917"/>
    <w:rsid w:val="00F01DD9"/>
    <w:rsid w:val="00F46B58"/>
    <w:rsid w:val="00F806E4"/>
    <w:rsid w:val="00F84187"/>
    <w:rsid w:val="00F87073"/>
    <w:rsid w:val="00F90217"/>
    <w:rsid w:val="00FA5FEB"/>
    <w:rsid w:val="00FB2954"/>
    <w:rsid w:val="00FB6A16"/>
    <w:rsid w:val="00FC1344"/>
    <w:rsid w:val="00FE6F5E"/>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1615AE"/>
  <w15:docId w15:val="{35924D81-A16C-0341-B0CA-AF589665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paragraph" w:styleId="Heading1">
    <w:name w:val="heading 1"/>
    <w:basedOn w:val="Normal"/>
    <w:link w:val="Heading1Char"/>
    <w:uiPriority w:val="9"/>
    <w:qFormat/>
    <w:rsid w:val="004B322E"/>
    <w:pPr>
      <w:widowControl w:val="0"/>
      <w:autoSpaceDE w:val="0"/>
      <w:autoSpaceDN w:val="0"/>
      <w:spacing w:after="0" w:line="240" w:lineRule="auto"/>
      <w:ind w:left="101"/>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NormalWeb">
    <w:name w:val="Normal (Web)"/>
    <w:basedOn w:val="Normal"/>
    <w:uiPriority w:val="99"/>
    <w:semiHidden/>
    <w:unhideWhenUsed/>
    <w:rsid w:val="004B322E"/>
    <w:pPr>
      <w:spacing w:before="100" w:beforeAutospacing="1" w:after="100" w:afterAutospacing="1" w:line="240" w:lineRule="auto"/>
    </w:pPr>
    <w:rPr>
      <w:rFonts w:ascii="Times New Roman" w:eastAsiaTheme="minorEastAsia" w:hAnsi="Times New Roman"/>
      <w:sz w:val="24"/>
      <w:szCs w:val="24"/>
      <w:lang w:val="en-MY"/>
    </w:rPr>
  </w:style>
  <w:style w:type="character" w:customStyle="1" w:styleId="Heading1Char">
    <w:name w:val="Heading 1 Char"/>
    <w:basedOn w:val="DefaultParagraphFont"/>
    <w:link w:val="Heading1"/>
    <w:uiPriority w:val="9"/>
    <w:rsid w:val="004B322E"/>
    <w:rPr>
      <w:rFonts w:ascii="Times New Roman" w:eastAsia="Times New Roman" w:hAnsi="Times New Roman" w:cs="Times New Roman"/>
      <w:b/>
      <w:bCs/>
      <w:sz w:val="24"/>
      <w:szCs w:val="24"/>
    </w:rPr>
  </w:style>
  <w:style w:type="paragraph" w:customStyle="1" w:styleId="Abstract">
    <w:name w:val="Abstract"/>
    <w:basedOn w:val="Normal"/>
    <w:next w:val="Normal"/>
    <w:qFormat/>
    <w:rsid w:val="0091369C"/>
    <w:pPr>
      <w:spacing w:before="360" w:after="360" w:line="360" w:lineRule="auto"/>
      <w:ind w:left="720" w:right="567"/>
      <w:jc w:val="center"/>
    </w:pPr>
    <w:rPr>
      <w:rFonts w:ascii="Times New Roman" w:eastAsia="Times New Roman" w:hAnsi="Times New Roman"/>
      <w:sz w:val="20"/>
      <w:szCs w:val="24"/>
      <w:lang w:val="en-GB" w:eastAsia="en-GB"/>
    </w:rPr>
  </w:style>
  <w:style w:type="paragraph" w:customStyle="1" w:styleId="Paragraph">
    <w:name w:val="Paragraph"/>
    <w:basedOn w:val="Normal"/>
    <w:next w:val="Newparagraph"/>
    <w:qFormat/>
    <w:rsid w:val="0091369C"/>
    <w:pPr>
      <w:widowControl w:val="0"/>
      <w:spacing w:before="240" w:after="0" w:line="24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91369C"/>
    <w:pPr>
      <w:spacing w:after="0" w:line="240" w:lineRule="auto"/>
      <w:ind w:firstLine="720"/>
    </w:pPr>
    <w:rPr>
      <w:rFonts w:ascii="Times New Roman" w:eastAsia="Times New Roman" w:hAnsi="Times New Roman"/>
      <w:sz w:val="24"/>
      <w:szCs w:val="24"/>
      <w:lang w:val="en-GB" w:eastAsia="en-GB"/>
    </w:rPr>
  </w:style>
  <w:style w:type="character" w:styleId="CommentReference">
    <w:name w:val="annotation reference"/>
    <w:basedOn w:val="DefaultParagraphFont"/>
    <w:semiHidden/>
    <w:unhideWhenUsed/>
    <w:rsid w:val="0091369C"/>
    <w:rPr>
      <w:sz w:val="16"/>
      <w:szCs w:val="16"/>
    </w:rPr>
  </w:style>
  <w:style w:type="paragraph" w:styleId="CommentText">
    <w:name w:val="annotation text"/>
    <w:basedOn w:val="Normal"/>
    <w:link w:val="CommentTextChar"/>
    <w:unhideWhenUsed/>
    <w:rsid w:val="0091369C"/>
    <w:pPr>
      <w:spacing w:after="0" w:line="240" w:lineRule="auto"/>
    </w:pPr>
    <w:rPr>
      <w:rFonts w:ascii="Times New Roman" w:eastAsia="SimSun" w:hAnsi="Times New Roman"/>
      <w:sz w:val="20"/>
      <w:szCs w:val="20"/>
      <w:lang w:val="en-GB" w:eastAsia="en-GB"/>
    </w:rPr>
  </w:style>
  <w:style w:type="character" w:customStyle="1" w:styleId="CommentTextChar">
    <w:name w:val="Comment Text Char"/>
    <w:basedOn w:val="DefaultParagraphFont"/>
    <w:link w:val="CommentText"/>
    <w:rsid w:val="0091369C"/>
    <w:rPr>
      <w:rFonts w:ascii="Times New Roman" w:eastAsia="SimSun" w:hAnsi="Times New Roman" w:cs="Times New Roman"/>
      <w:lang w:val="en-GB" w:eastAsia="en-GB"/>
    </w:rPr>
  </w:style>
  <w:style w:type="paragraph" w:customStyle="1" w:styleId="Footnotes">
    <w:name w:val="Footnotes"/>
    <w:basedOn w:val="Normal"/>
    <w:qFormat/>
    <w:rsid w:val="0091369C"/>
    <w:pPr>
      <w:spacing w:before="120" w:after="0" w:line="360" w:lineRule="auto"/>
      <w:ind w:left="482" w:hanging="482"/>
      <w:contextualSpacing/>
    </w:pPr>
    <w:rPr>
      <w:rFonts w:ascii="Times New Roman" w:eastAsia="SimSun" w:hAnsi="Times New Roman"/>
      <w:szCs w:val="24"/>
      <w:lang w:val="en-GB" w:eastAsia="en-GB"/>
    </w:rPr>
  </w:style>
  <w:style w:type="character" w:styleId="FootnoteReference">
    <w:name w:val="footnote reference"/>
    <w:basedOn w:val="DefaultParagraphFont"/>
    <w:rsid w:val="0091369C"/>
    <w:rPr>
      <w:vertAlign w:val="superscript"/>
    </w:rPr>
  </w:style>
  <w:style w:type="character" w:customStyle="1" w:styleId="normaltextrun">
    <w:name w:val="normaltextrun"/>
    <w:basedOn w:val="DefaultParagraphFont"/>
    <w:rsid w:val="0091369C"/>
    <w:rPr>
      <w:rFonts w:ascii="Times New Roman" w:hAnsi="Times New Roman"/>
      <w:sz w:val="24"/>
      <w:bdr w:val="none" w:sz="0" w:space="0" w:color="auto"/>
    </w:rPr>
  </w:style>
  <w:style w:type="paragraph" w:customStyle="1" w:styleId="Displayedquotation">
    <w:name w:val="Displayed quotation"/>
    <w:basedOn w:val="Normal"/>
    <w:qFormat/>
    <w:rsid w:val="00F01DD9"/>
    <w:pPr>
      <w:tabs>
        <w:tab w:val="left" w:pos="1077"/>
        <w:tab w:val="left" w:pos="1440"/>
        <w:tab w:val="left" w:pos="1797"/>
        <w:tab w:val="left" w:pos="2155"/>
        <w:tab w:val="left" w:pos="2512"/>
      </w:tabs>
      <w:spacing w:before="240" w:after="360" w:line="240" w:lineRule="auto"/>
      <w:ind w:left="709" w:right="425"/>
      <w:contextualSpacing/>
    </w:pPr>
    <w:rPr>
      <w:rFonts w:ascii="Times New Roman" w:eastAsia="Times New Roman" w:hAnsi="Times New Roman"/>
      <w:sz w:val="18"/>
      <w:szCs w:val="24"/>
      <w:lang w:val="en-GB" w:eastAsia="en-GB"/>
    </w:rPr>
  </w:style>
  <w:style w:type="paragraph" w:customStyle="1" w:styleId="Figurecaption">
    <w:name w:val="Figure caption"/>
    <w:basedOn w:val="Normal"/>
    <w:next w:val="Normal"/>
    <w:qFormat/>
    <w:rsid w:val="0028225F"/>
    <w:pPr>
      <w:spacing w:before="240" w:after="0" w:line="360" w:lineRule="auto"/>
    </w:pPr>
    <w:rPr>
      <w:rFonts w:ascii="Times New Roman" w:eastAsia="Times New Roman" w:hAnsi="Times New Roman"/>
      <w:caps/>
      <w:sz w:val="24"/>
      <w:szCs w:val="24"/>
      <w:lang w:val="en-GB" w:eastAsia="en-GB"/>
    </w:rPr>
  </w:style>
  <w:style w:type="paragraph" w:styleId="FootnoteText">
    <w:name w:val="footnote text"/>
    <w:basedOn w:val="Normal"/>
    <w:link w:val="FootnoteTextChar"/>
    <w:uiPriority w:val="99"/>
    <w:semiHidden/>
    <w:unhideWhenUsed/>
    <w:rsid w:val="000D68F6"/>
    <w:pPr>
      <w:snapToGrid w:val="0"/>
    </w:pPr>
    <w:rPr>
      <w:sz w:val="18"/>
      <w:szCs w:val="18"/>
    </w:rPr>
  </w:style>
  <w:style w:type="character" w:customStyle="1" w:styleId="FootnoteTextChar">
    <w:name w:val="Footnote Text Char"/>
    <w:basedOn w:val="DefaultParagraphFont"/>
    <w:link w:val="FootnoteText"/>
    <w:uiPriority w:val="99"/>
    <w:semiHidden/>
    <w:rsid w:val="000D68F6"/>
    <w:rPr>
      <w:rFonts w:ascii="Calibri" w:eastAsia="Calibri" w:hAnsi="Calibri" w:cs="Times New Roman"/>
      <w:sz w:val="18"/>
      <w:szCs w:val="18"/>
    </w:rPr>
  </w:style>
  <w:style w:type="character" w:styleId="UnresolvedMention">
    <w:name w:val="Unresolved Mention"/>
    <w:basedOn w:val="DefaultParagraphFont"/>
    <w:uiPriority w:val="99"/>
    <w:semiHidden/>
    <w:unhideWhenUsed/>
    <w:rsid w:val="00A201C6"/>
    <w:rPr>
      <w:color w:val="605E5C"/>
      <w:shd w:val="clear" w:color="auto" w:fill="E1DFDD"/>
    </w:rPr>
  </w:style>
  <w:style w:type="character" w:styleId="FollowedHyperlink">
    <w:name w:val="FollowedHyperlink"/>
    <w:basedOn w:val="DefaultParagraphFont"/>
    <w:uiPriority w:val="99"/>
    <w:semiHidden/>
    <w:unhideWhenUsed/>
    <w:rsid w:val="00A201C6"/>
    <w:rPr>
      <w:color w:val="800080" w:themeColor="followedHyperlink"/>
      <w:u w:val="single"/>
    </w:rPr>
  </w:style>
  <w:style w:type="table" w:styleId="PlainTable2">
    <w:name w:val="Plain Table 2"/>
    <w:basedOn w:val="TableNormal"/>
    <w:uiPriority w:val="99"/>
    <w:rsid w:val="00AA7EA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itle">
    <w:name w:val="Table title"/>
    <w:basedOn w:val="Normal"/>
    <w:next w:val="Normal"/>
    <w:qFormat/>
    <w:rsid w:val="00AA7EA9"/>
    <w:pPr>
      <w:spacing w:before="240" w:after="0" w:line="360" w:lineRule="auto"/>
    </w:pPr>
    <w:rPr>
      <w:rFonts w:ascii="Times New Roman" w:eastAsia="Times New Roman" w:hAnsi="Times New Roman"/>
      <w:caps/>
      <w:sz w:val="14"/>
      <w:szCs w:val="24"/>
      <w:lang w:val="en-GB" w:eastAsia="en-GB"/>
    </w:rPr>
  </w:style>
  <w:style w:type="paragraph" w:styleId="Bibliography">
    <w:name w:val="Bibliography"/>
    <w:basedOn w:val="Normal"/>
    <w:next w:val="Normal"/>
    <w:uiPriority w:val="37"/>
    <w:unhideWhenUsed/>
    <w:rsid w:val="00092B72"/>
    <w:pPr>
      <w:spacing w:after="0" w:line="480" w:lineRule="auto"/>
      <w:ind w:left="720" w:hanging="720"/>
    </w:pPr>
  </w:style>
  <w:style w:type="character" w:styleId="EndnoteReference">
    <w:name w:val="endnote reference"/>
    <w:basedOn w:val="DefaultParagraphFont"/>
    <w:uiPriority w:val="99"/>
    <w:semiHidden/>
    <w:unhideWhenUsed/>
    <w:rsid w:val="00E11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6461">
      <w:bodyDiv w:val="1"/>
      <w:marLeft w:val="0"/>
      <w:marRight w:val="0"/>
      <w:marTop w:val="0"/>
      <w:marBottom w:val="0"/>
      <w:divBdr>
        <w:top w:val="none" w:sz="0" w:space="0" w:color="auto"/>
        <w:left w:val="none" w:sz="0" w:space="0" w:color="auto"/>
        <w:bottom w:val="none" w:sz="0" w:space="0" w:color="auto"/>
        <w:right w:val="none" w:sz="0" w:space="0" w:color="auto"/>
      </w:divBdr>
    </w:div>
    <w:div w:id="1580476556">
      <w:bodyDiv w:val="1"/>
      <w:marLeft w:val="0"/>
      <w:marRight w:val="0"/>
      <w:marTop w:val="0"/>
      <w:marBottom w:val="0"/>
      <w:divBdr>
        <w:top w:val="none" w:sz="0" w:space="0" w:color="auto"/>
        <w:left w:val="none" w:sz="0" w:space="0" w:color="auto"/>
        <w:bottom w:val="none" w:sz="0" w:space="0" w:color="auto"/>
        <w:right w:val="none" w:sz="0" w:space="0" w:color="auto"/>
      </w:divBdr>
    </w:div>
    <w:div w:id="2036997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658B-9FD7-CD4C-A141-31BABA95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16418</Words>
  <Characters>90305</Characters>
  <Application>Microsoft Office Word</Application>
  <DocSecurity>0</DocSecurity>
  <Lines>1556</Lines>
  <Paragraphs>528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Jooyin Saejang</cp:lastModifiedBy>
  <cp:revision>5</cp:revision>
  <cp:lastPrinted>2022-03-16T13:43:00Z</cp:lastPrinted>
  <dcterms:created xsi:type="dcterms:W3CDTF">2022-03-16T13:43:00Z</dcterms:created>
  <dcterms:modified xsi:type="dcterms:W3CDTF">2022-03-16T13:52:00Z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zotero-version="5.0.96.4"&gt;&lt;session id="2iuUgjjw"/&gt;&lt;style id="http://www.zotero.org/styles/apa" locale="en-US" hasBibliography="1" bibliographyStyleHasBeenSet="1"/&gt;&lt;prefs&gt;&lt;pref name="fieldType" value="Field"/&gt;&lt;/prefs&gt;&lt;/data&gt;</vt:lpwstr>
  </property>
</Properties>
</file>