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583B" w14:textId="77777777" w:rsidR="004B4AD3" w:rsidRDefault="004B4AD3" w:rsidP="00FE22C5">
      <w:pPr>
        <w:autoSpaceDE w:val="0"/>
        <w:autoSpaceDN w:val="0"/>
        <w:adjustRightInd w:val="0"/>
        <w:rPr>
          <w:color w:val="000000"/>
        </w:rPr>
      </w:pPr>
    </w:p>
    <w:p w14:paraId="368593C0" w14:textId="7B81DFCD" w:rsidR="004B4AD3" w:rsidRPr="00924ED6" w:rsidRDefault="004B4AD3" w:rsidP="00FE22C5">
      <w:pPr>
        <w:autoSpaceDE w:val="0"/>
        <w:autoSpaceDN w:val="0"/>
        <w:adjustRightInd w:val="0"/>
        <w:jc w:val="center"/>
        <w:rPr>
          <w:color w:val="000000"/>
          <w:sz w:val="28"/>
          <w:szCs w:val="28"/>
          <w:lang w:val="en-US"/>
        </w:rPr>
      </w:pPr>
      <w:r w:rsidRPr="00924ED6">
        <w:rPr>
          <w:b/>
          <w:bCs/>
          <w:color w:val="000000"/>
          <w:sz w:val="28"/>
          <w:szCs w:val="28"/>
          <w:lang w:val="en-US"/>
        </w:rPr>
        <w:t>Claiming common ground in American commencement address</w:t>
      </w:r>
    </w:p>
    <w:p w14:paraId="7DA600C5" w14:textId="27B99D61" w:rsidR="00924ED6" w:rsidRDefault="00924ED6" w:rsidP="00FE22C5">
      <w:pPr>
        <w:jc w:val="center"/>
        <w:rPr>
          <w:b/>
          <w:bCs/>
          <w:color w:val="000000"/>
          <w:sz w:val="28"/>
          <w:szCs w:val="28"/>
          <w:lang w:val="en-US"/>
        </w:rPr>
      </w:pPr>
    </w:p>
    <w:p w14:paraId="4CF16597" w14:textId="73A9B51C" w:rsidR="005C0058" w:rsidRPr="00795766" w:rsidRDefault="005C0058" w:rsidP="009A5939">
      <w:pPr>
        <w:rPr>
          <w:lang w:val="en-US"/>
        </w:rPr>
      </w:pPr>
    </w:p>
    <w:p w14:paraId="63D33356" w14:textId="77777777" w:rsidR="005C0058" w:rsidRDefault="005C0058" w:rsidP="00FE22C5">
      <w:pPr>
        <w:autoSpaceDE w:val="0"/>
        <w:autoSpaceDN w:val="0"/>
        <w:adjustRightInd w:val="0"/>
        <w:jc w:val="center"/>
        <w:rPr>
          <w:color w:val="000000"/>
          <w:lang w:val="en-US"/>
        </w:rPr>
      </w:pPr>
    </w:p>
    <w:p w14:paraId="404F2003" w14:textId="77777777" w:rsidR="004B4AD3" w:rsidRPr="004B4AD3" w:rsidRDefault="004B4AD3" w:rsidP="00FE22C5">
      <w:pPr>
        <w:autoSpaceDE w:val="0"/>
        <w:autoSpaceDN w:val="0"/>
        <w:adjustRightInd w:val="0"/>
        <w:rPr>
          <w:color w:val="000000"/>
          <w:lang w:val="en-US"/>
        </w:rPr>
      </w:pPr>
    </w:p>
    <w:p w14:paraId="368BDBFF" w14:textId="4CFAC045" w:rsidR="004B4AD3" w:rsidRPr="004B4AD3" w:rsidRDefault="004B4AD3" w:rsidP="00FE22C5">
      <w:pPr>
        <w:autoSpaceDE w:val="0"/>
        <w:autoSpaceDN w:val="0"/>
        <w:adjustRightInd w:val="0"/>
        <w:jc w:val="center"/>
        <w:rPr>
          <w:b/>
          <w:bCs/>
          <w:color w:val="000000"/>
          <w:lang w:val="en-US"/>
        </w:rPr>
      </w:pPr>
      <w:r w:rsidRPr="004B4AD3">
        <w:rPr>
          <w:b/>
          <w:bCs/>
          <w:color w:val="000000"/>
          <w:lang w:val="en-US"/>
        </w:rPr>
        <w:t>A</w:t>
      </w:r>
      <w:r w:rsidR="006A3785">
        <w:rPr>
          <w:b/>
          <w:bCs/>
          <w:color w:val="000000"/>
          <w:lang w:val="en-US"/>
        </w:rPr>
        <w:t>BSTRACT</w:t>
      </w:r>
    </w:p>
    <w:p w14:paraId="39F2BE98" w14:textId="74EFEE42" w:rsidR="00D968A0" w:rsidRPr="00FE22C5" w:rsidRDefault="0070113C" w:rsidP="00FE22C5">
      <w:pPr>
        <w:autoSpaceDE w:val="0"/>
        <w:autoSpaceDN w:val="0"/>
        <w:adjustRightInd w:val="0"/>
        <w:jc w:val="both"/>
        <w:rPr>
          <w:color w:val="000000" w:themeColor="text1"/>
          <w:lang w:val="en-US"/>
        </w:rPr>
      </w:pPr>
      <w:r w:rsidRPr="0004127D">
        <w:rPr>
          <w:color w:val="000000" w:themeColor="text1"/>
          <w:lang w:val="en-US"/>
        </w:rPr>
        <w:t xml:space="preserve">Whether </w:t>
      </w:r>
      <w:r w:rsidR="002F1959" w:rsidRPr="0004127D">
        <w:rPr>
          <w:color w:val="000000" w:themeColor="text1"/>
          <w:lang w:val="en-US"/>
        </w:rPr>
        <w:t>in</w:t>
      </w:r>
      <w:r w:rsidRPr="0004127D">
        <w:rPr>
          <w:color w:val="000000" w:themeColor="text1"/>
          <w:lang w:val="en-US"/>
        </w:rPr>
        <w:t xml:space="preserve"> a private conversation, a workplace meeting or a speech delivered to a large audience, </w:t>
      </w:r>
      <w:r w:rsidR="00677C8C" w:rsidRPr="0004127D">
        <w:rPr>
          <w:color w:val="000000" w:themeColor="text1"/>
          <w:lang w:val="en-US"/>
        </w:rPr>
        <w:t xml:space="preserve">to make communication successful the speaker </w:t>
      </w:r>
      <w:r w:rsidR="00471ADF" w:rsidRPr="0004127D">
        <w:rPr>
          <w:color w:val="000000" w:themeColor="text1"/>
          <w:lang w:val="en-US"/>
        </w:rPr>
        <w:t>tries to find</w:t>
      </w:r>
      <w:r w:rsidR="004B4AD3" w:rsidRPr="0004127D">
        <w:rPr>
          <w:color w:val="000000" w:themeColor="text1"/>
          <w:lang w:val="en-US"/>
        </w:rPr>
        <w:t xml:space="preserve"> common ground </w:t>
      </w:r>
      <w:r w:rsidR="007C33EF" w:rsidRPr="0004127D">
        <w:rPr>
          <w:color w:val="000000" w:themeColor="text1"/>
          <w:lang w:val="en-US"/>
        </w:rPr>
        <w:t xml:space="preserve">(shared knowledge and experience) </w:t>
      </w:r>
      <w:r w:rsidR="00471ADF" w:rsidRPr="0004127D">
        <w:rPr>
          <w:color w:val="000000" w:themeColor="text1"/>
          <w:lang w:val="en-US"/>
        </w:rPr>
        <w:t>with other participants</w:t>
      </w:r>
      <w:r w:rsidR="004B4AD3" w:rsidRPr="0004127D">
        <w:rPr>
          <w:color w:val="000000" w:themeColor="text1"/>
          <w:lang w:val="en-US"/>
        </w:rPr>
        <w:t>.</w:t>
      </w:r>
      <w:r w:rsidR="007C1410" w:rsidRPr="00DC1308">
        <w:rPr>
          <w:color w:val="000000" w:themeColor="text1"/>
          <w:lang w:val="en-US"/>
        </w:rPr>
        <w:t xml:space="preserve"> </w:t>
      </w:r>
      <w:r w:rsidR="004B4AD3" w:rsidRPr="00DC1308">
        <w:rPr>
          <w:color w:val="000000" w:themeColor="text1"/>
          <w:lang w:val="en-US"/>
        </w:rPr>
        <w:t>The aim of the study is to analyze strategies of establishing common ground employed in American commencement addresses.</w:t>
      </w:r>
      <w:r w:rsidR="00FE22C5">
        <w:rPr>
          <w:color w:val="000000" w:themeColor="text1"/>
          <w:lang w:val="en-US"/>
        </w:rPr>
        <w:t xml:space="preserve"> </w:t>
      </w:r>
      <w:r w:rsidR="004B4AD3" w:rsidRPr="00DC1308">
        <w:rPr>
          <w:color w:val="000000" w:themeColor="text1"/>
          <w:lang w:val="en-US"/>
        </w:rPr>
        <w:t xml:space="preserve">The data used in the analysis comes from the corpus of 100 commencement addresses delivered in American universities. Commencement speech, which constitutes an important element of commencement ceremony, is deeply rooted in the American university tradition. It is a recognizable communicative event characterized by a set of communicative purposes, such as celebrating academic achievements, honoring the graduates, and giving them advice for the future. The audience consists of </w:t>
      </w:r>
      <w:r w:rsidR="0040336E">
        <w:rPr>
          <w:color w:val="000000" w:themeColor="text1"/>
          <w:lang w:val="en-US"/>
        </w:rPr>
        <w:t xml:space="preserve">the </w:t>
      </w:r>
      <w:r w:rsidR="004B4AD3" w:rsidRPr="00DC1308">
        <w:rPr>
          <w:color w:val="000000" w:themeColor="text1"/>
          <w:lang w:val="en-US"/>
        </w:rPr>
        <w:t>graduates, their families and friends, and the faculty</w:t>
      </w:r>
      <w:r w:rsidR="00BE1FCB" w:rsidRPr="00DC1308">
        <w:rPr>
          <w:color w:val="000000" w:themeColor="text1"/>
          <w:lang w:val="en-US"/>
        </w:rPr>
        <w:t>,</w:t>
      </w:r>
      <w:r w:rsidR="004B4AD3" w:rsidRPr="00DC1308">
        <w:rPr>
          <w:color w:val="000000" w:themeColor="text1"/>
          <w:lang w:val="en-US"/>
        </w:rPr>
        <w:t xml:space="preserve"> while the speakers are notable figures of </w:t>
      </w:r>
      <w:r w:rsidR="00BE1FCB" w:rsidRPr="00DC1308">
        <w:rPr>
          <w:color w:val="000000" w:themeColor="text1"/>
          <w:lang w:val="en-US"/>
        </w:rPr>
        <w:t>American</w:t>
      </w:r>
      <w:r w:rsidR="004B4AD3" w:rsidRPr="00DC1308">
        <w:rPr>
          <w:color w:val="000000" w:themeColor="text1"/>
          <w:lang w:val="en-US"/>
        </w:rPr>
        <w:t xml:space="preserve"> society. The analysis has been conducted within the framework of </w:t>
      </w:r>
      <w:r w:rsidR="00AE5BA6" w:rsidRPr="00DC1308">
        <w:rPr>
          <w:color w:val="000000" w:themeColor="text1"/>
          <w:lang w:val="en-US"/>
        </w:rPr>
        <w:t>the</w:t>
      </w:r>
      <w:r w:rsidR="004B4AD3" w:rsidRPr="00DC1308">
        <w:rPr>
          <w:color w:val="000000" w:themeColor="text1"/>
          <w:lang w:val="en-US"/>
        </w:rPr>
        <w:t xml:space="preserve"> Discourse-Historical Approach, </w:t>
      </w:r>
      <w:r w:rsidR="00BE1FCB" w:rsidRPr="00DC1308">
        <w:rPr>
          <w:color w:val="000000" w:themeColor="text1"/>
          <w:lang w:val="en-US"/>
        </w:rPr>
        <w:t xml:space="preserve">committed to Critical Discourse Studies, </w:t>
      </w:r>
      <w:r w:rsidR="004B4AD3" w:rsidRPr="00DC1308">
        <w:rPr>
          <w:color w:val="000000" w:themeColor="text1"/>
          <w:lang w:val="en-US"/>
        </w:rPr>
        <w:t>which is an interdisciplinary approach combining pragmatics, sociolinguistics, studies on narration, rhetoric and argumentation with historical and sociological research.</w:t>
      </w:r>
      <w:r w:rsidR="00FE22C5">
        <w:rPr>
          <w:color w:val="000000" w:themeColor="text1"/>
          <w:lang w:val="en-US"/>
        </w:rPr>
        <w:t xml:space="preserve"> </w:t>
      </w:r>
      <w:r w:rsidR="0040336E">
        <w:rPr>
          <w:color w:val="000000" w:themeColor="text1"/>
          <w:lang w:val="en-US"/>
        </w:rPr>
        <w:t>The</w:t>
      </w:r>
      <w:r w:rsidR="006F63FB">
        <w:rPr>
          <w:color w:val="000000" w:themeColor="text1"/>
          <w:lang w:val="en-US"/>
        </w:rPr>
        <w:t xml:space="preserve"> data has been analyzed </w:t>
      </w:r>
      <w:r w:rsidR="006F63FB">
        <w:rPr>
          <w:lang w:val="en-US"/>
        </w:rPr>
        <w:t>in terms of strategies of establishing common ground</w:t>
      </w:r>
      <w:r w:rsidR="006F63FB">
        <w:rPr>
          <w:color w:val="000000"/>
          <w:lang w:val="en-US"/>
        </w:rPr>
        <w:t xml:space="preserve">, argumentation schemes and </w:t>
      </w:r>
      <w:r w:rsidR="006F63FB" w:rsidRPr="009A3876">
        <w:rPr>
          <w:color w:val="000000"/>
          <w:lang w:val="en-US"/>
        </w:rPr>
        <w:t>linguistic means used to realize the strategies</w:t>
      </w:r>
      <w:r w:rsidR="006F63FB">
        <w:rPr>
          <w:color w:val="000000"/>
          <w:lang w:val="en-US"/>
        </w:rPr>
        <w:t xml:space="preserve">. </w:t>
      </w:r>
      <w:r w:rsidR="00D968A0">
        <w:rPr>
          <w:color w:val="000000"/>
          <w:lang w:val="en-US"/>
        </w:rPr>
        <w:t xml:space="preserve">In the analyzed discourse, </w:t>
      </w:r>
      <w:r w:rsidR="00D968A0">
        <w:rPr>
          <w:lang w:val="en-US"/>
        </w:rPr>
        <w:t xml:space="preserve">five strategies of establishing </w:t>
      </w:r>
      <w:r w:rsidR="00D968A0" w:rsidRPr="00C11A42">
        <w:rPr>
          <w:lang w:val="en-US"/>
        </w:rPr>
        <w:t>common ground</w:t>
      </w:r>
      <w:r w:rsidR="00D968A0">
        <w:rPr>
          <w:lang w:val="en-US"/>
        </w:rPr>
        <w:t xml:space="preserve"> have been identified</w:t>
      </w:r>
      <w:r w:rsidR="00D968A0" w:rsidRPr="00C11A42">
        <w:rPr>
          <w:lang w:val="en-US"/>
        </w:rPr>
        <w:t>:</w:t>
      </w:r>
      <w:r w:rsidR="00D968A0">
        <w:rPr>
          <w:color w:val="000000"/>
          <w:lang w:val="en-US"/>
        </w:rPr>
        <w:t xml:space="preserve"> </w:t>
      </w:r>
      <w:r w:rsidR="00D968A0" w:rsidRPr="00C11A42">
        <w:rPr>
          <w:color w:val="000000"/>
          <w:lang w:val="en-US"/>
        </w:rPr>
        <w:t>reference to similar/common experiences</w:t>
      </w:r>
      <w:r w:rsidR="00D968A0">
        <w:rPr>
          <w:color w:val="000000"/>
          <w:lang w:val="en-US"/>
        </w:rPr>
        <w:t xml:space="preserve">; </w:t>
      </w:r>
      <w:r w:rsidR="00D968A0" w:rsidRPr="00C11A42">
        <w:rPr>
          <w:color w:val="000000"/>
          <w:lang w:val="en-US"/>
        </w:rPr>
        <w:t>self-disclosure</w:t>
      </w:r>
      <w:r w:rsidR="00D968A0">
        <w:rPr>
          <w:color w:val="000000"/>
          <w:lang w:val="en-US"/>
        </w:rPr>
        <w:t xml:space="preserve">; </w:t>
      </w:r>
      <w:r w:rsidR="00D968A0" w:rsidRPr="00C11A42">
        <w:rPr>
          <w:color w:val="000000"/>
          <w:lang w:val="en-US"/>
        </w:rPr>
        <w:t>reference to common beliefs, values and practices</w:t>
      </w:r>
      <w:r w:rsidR="00D968A0">
        <w:rPr>
          <w:color w:val="000000"/>
          <w:lang w:val="en-US"/>
        </w:rPr>
        <w:t xml:space="preserve">; </w:t>
      </w:r>
      <w:r w:rsidR="00D968A0" w:rsidRPr="00C11A42">
        <w:rPr>
          <w:color w:val="000000"/>
          <w:lang w:val="en-US"/>
        </w:rPr>
        <w:t>reference to common identity</w:t>
      </w:r>
      <w:r w:rsidR="00D968A0">
        <w:rPr>
          <w:color w:val="000000"/>
          <w:lang w:val="en-US"/>
        </w:rPr>
        <w:t>;</w:t>
      </w:r>
      <w:r w:rsidR="00D968A0" w:rsidRPr="00C11A42">
        <w:rPr>
          <w:color w:val="000000"/>
          <w:lang w:val="en-US"/>
        </w:rPr>
        <w:t xml:space="preserve"> and</w:t>
      </w:r>
      <w:r w:rsidR="00D968A0">
        <w:rPr>
          <w:color w:val="000000"/>
          <w:lang w:val="en-US"/>
        </w:rPr>
        <w:t xml:space="preserve"> </w:t>
      </w:r>
      <w:r w:rsidR="00D968A0" w:rsidRPr="00C11A42">
        <w:rPr>
          <w:color w:val="000000"/>
          <w:lang w:val="en-US"/>
        </w:rPr>
        <w:t>the use of humor.</w:t>
      </w:r>
      <w:r w:rsidR="00D968A0">
        <w:rPr>
          <w:color w:val="000000"/>
          <w:lang w:val="en-US"/>
        </w:rPr>
        <w:t xml:space="preserve"> </w:t>
      </w:r>
    </w:p>
    <w:p w14:paraId="27D1BC50" w14:textId="30868FC2" w:rsidR="00B40772" w:rsidRPr="00DC1308" w:rsidRDefault="00B40772" w:rsidP="00FE22C5">
      <w:pPr>
        <w:autoSpaceDE w:val="0"/>
        <w:autoSpaceDN w:val="0"/>
        <w:adjustRightInd w:val="0"/>
        <w:jc w:val="both"/>
        <w:rPr>
          <w:color w:val="000000" w:themeColor="text1"/>
          <w:lang w:val="en-US"/>
        </w:rPr>
      </w:pPr>
    </w:p>
    <w:p w14:paraId="7FA65D9B" w14:textId="33FA13BB" w:rsidR="004B4AD3" w:rsidRPr="004B4AD3" w:rsidRDefault="004B4AD3" w:rsidP="00FE22C5">
      <w:pPr>
        <w:autoSpaceDE w:val="0"/>
        <w:autoSpaceDN w:val="0"/>
        <w:adjustRightInd w:val="0"/>
        <w:jc w:val="both"/>
        <w:rPr>
          <w:color w:val="000000"/>
          <w:lang w:val="en-US"/>
        </w:rPr>
      </w:pPr>
    </w:p>
    <w:p w14:paraId="2C62047D" w14:textId="34EADA34" w:rsidR="004B4AD3" w:rsidRPr="004B4AD3" w:rsidRDefault="004B4AD3" w:rsidP="00FE22C5">
      <w:pPr>
        <w:autoSpaceDE w:val="0"/>
        <w:autoSpaceDN w:val="0"/>
        <w:adjustRightInd w:val="0"/>
        <w:jc w:val="both"/>
        <w:rPr>
          <w:color w:val="000000"/>
          <w:lang w:val="en-US"/>
        </w:rPr>
      </w:pPr>
      <w:r w:rsidRPr="004B4AD3">
        <w:rPr>
          <w:b/>
          <w:bCs/>
          <w:color w:val="000000"/>
          <w:lang w:val="en-US"/>
        </w:rPr>
        <w:t xml:space="preserve">Keywords: </w:t>
      </w:r>
      <w:r w:rsidRPr="004B4AD3">
        <w:rPr>
          <w:color w:val="000000"/>
          <w:lang w:val="en-US"/>
        </w:rPr>
        <w:t>common ground</w:t>
      </w:r>
      <w:r w:rsidR="00FE22C5">
        <w:rPr>
          <w:color w:val="000000"/>
          <w:lang w:val="en-US"/>
        </w:rPr>
        <w:t>;</w:t>
      </w:r>
      <w:r w:rsidRPr="004B4AD3">
        <w:rPr>
          <w:color w:val="000000"/>
          <w:lang w:val="en-US"/>
        </w:rPr>
        <w:t xml:space="preserve"> commencement address</w:t>
      </w:r>
      <w:r w:rsidR="00FE22C5">
        <w:rPr>
          <w:color w:val="000000"/>
          <w:lang w:val="en-US"/>
        </w:rPr>
        <w:t>;</w:t>
      </w:r>
      <w:r w:rsidRPr="004B4AD3">
        <w:rPr>
          <w:color w:val="000000"/>
          <w:lang w:val="en-US"/>
        </w:rPr>
        <w:t xml:space="preserve"> American culture</w:t>
      </w:r>
      <w:r w:rsidR="00FE22C5">
        <w:rPr>
          <w:color w:val="000000"/>
          <w:lang w:val="en-US"/>
        </w:rPr>
        <w:t>;</w:t>
      </w:r>
      <w:r w:rsidRPr="004B4AD3">
        <w:rPr>
          <w:color w:val="000000"/>
          <w:lang w:val="en-US"/>
        </w:rPr>
        <w:t xml:space="preserve"> the Discourse-Historical Approach</w:t>
      </w:r>
    </w:p>
    <w:p w14:paraId="084757A5" w14:textId="77777777" w:rsidR="00924ED6" w:rsidRPr="004B4AD3" w:rsidRDefault="00924ED6" w:rsidP="00FE22C5">
      <w:pPr>
        <w:autoSpaceDE w:val="0"/>
        <w:autoSpaceDN w:val="0"/>
        <w:adjustRightInd w:val="0"/>
        <w:jc w:val="both"/>
        <w:rPr>
          <w:b/>
          <w:bCs/>
          <w:color w:val="000000"/>
          <w:lang w:val="en-US"/>
        </w:rPr>
      </w:pPr>
    </w:p>
    <w:p w14:paraId="6C4A59C3" w14:textId="77777777" w:rsidR="005C0058" w:rsidRDefault="005C0058" w:rsidP="00FE22C5">
      <w:pPr>
        <w:autoSpaceDE w:val="0"/>
        <w:autoSpaceDN w:val="0"/>
        <w:adjustRightInd w:val="0"/>
        <w:ind w:firstLine="708"/>
        <w:jc w:val="both"/>
        <w:rPr>
          <w:b/>
          <w:bCs/>
          <w:color w:val="000000"/>
          <w:lang w:val="en-US"/>
        </w:rPr>
      </w:pPr>
    </w:p>
    <w:p w14:paraId="52B1664F" w14:textId="2A2C7185" w:rsidR="004B4AD3" w:rsidRPr="004B4AD3" w:rsidRDefault="004B4AD3" w:rsidP="00FE22C5">
      <w:pPr>
        <w:autoSpaceDE w:val="0"/>
        <w:autoSpaceDN w:val="0"/>
        <w:adjustRightInd w:val="0"/>
        <w:ind w:firstLine="708"/>
        <w:jc w:val="center"/>
        <w:rPr>
          <w:b/>
          <w:bCs/>
          <w:color w:val="000000"/>
          <w:lang w:val="en-US"/>
        </w:rPr>
      </w:pPr>
      <w:r w:rsidRPr="004B4AD3">
        <w:rPr>
          <w:b/>
          <w:bCs/>
          <w:color w:val="000000"/>
          <w:lang w:val="en-US"/>
        </w:rPr>
        <w:t>I</w:t>
      </w:r>
      <w:r w:rsidR="006A3785">
        <w:rPr>
          <w:b/>
          <w:bCs/>
          <w:color w:val="000000"/>
          <w:lang w:val="en-US"/>
        </w:rPr>
        <w:t>NTRODUCTION</w:t>
      </w:r>
    </w:p>
    <w:p w14:paraId="7AAEB7CB" w14:textId="1AFE7401" w:rsidR="004B4AD3" w:rsidRPr="004B4AD3" w:rsidRDefault="0004127D" w:rsidP="00FE22C5">
      <w:pPr>
        <w:autoSpaceDE w:val="0"/>
        <w:autoSpaceDN w:val="0"/>
        <w:adjustRightInd w:val="0"/>
        <w:jc w:val="both"/>
        <w:rPr>
          <w:color w:val="000000"/>
          <w:lang w:val="en-US"/>
        </w:rPr>
      </w:pPr>
      <w:r w:rsidRPr="0004127D">
        <w:rPr>
          <w:color w:val="000000"/>
          <w:lang w:val="en-US"/>
        </w:rPr>
        <w:t xml:space="preserve">Whether in a private conversation, a workplace meeting or a speech delivered to a large audience, to make communication successful the speaker tries to find common ground with other participants. </w:t>
      </w:r>
      <w:r w:rsidR="005B057E" w:rsidRPr="004B4AD3">
        <w:rPr>
          <w:color w:val="000000"/>
          <w:lang w:val="en-US"/>
        </w:rPr>
        <w:t>As Herbert H. Clark (1996: 120) maintains, “[o]</w:t>
      </w:r>
      <w:proofErr w:type="spellStart"/>
      <w:r w:rsidR="005B057E" w:rsidRPr="004B4AD3">
        <w:rPr>
          <w:color w:val="000000"/>
          <w:lang w:val="en-US"/>
        </w:rPr>
        <w:t>rdinarily</w:t>
      </w:r>
      <w:proofErr w:type="spellEnd"/>
      <w:r w:rsidR="005B057E" w:rsidRPr="004B4AD3">
        <w:rPr>
          <w:color w:val="000000"/>
          <w:lang w:val="en-US"/>
        </w:rPr>
        <w:t xml:space="preserve">, people can justify a piece of their common ground by pointing to a shared basis for it — a joint perceptual experience or a joint action.” </w:t>
      </w:r>
      <w:r w:rsidRPr="0004127D">
        <w:rPr>
          <w:color w:val="000000"/>
          <w:lang w:val="en-US"/>
        </w:rPr>
        <w:t>Sometimes claiming common ground with the others is to make them feel good and to enable the speaker to win their trust.</w:t>
      </w:r>
      <w:r>
        <w:rPr>
          <w:color w:val="000000"/>
          <w:lang w:val="en-US"/>
        </w:rPr>
        <w:t xml:space="preserve"> </w:t>
      </w:r>
    </w:p>
    <w:p w14:paraId="1BCDD172" w14:textId="09D302FA" w:rsidR="004B4AD3" w:rsidRPr="004B4AD3" w:rsidRDefault="004B4AD3" w:rsidP="00FE22C5">
      <w:pPr>
        <w:autoSpaceDE w:val="0"/>
        <w:autoSpaceDN w:val="0"/>
        <w:adjustRightInd w:val="0"/>
        <w:jc w:val="both"/>
        <w:rPr>
          <w:color w:val="000000"/>
          <w:lang w:val="en-US"/>
        </w:rPr>
      </w:pPr>
      <w:r w:rsidRPr="004B4AD3">
        <w:rPr>
          <w:color w:val="000000"/>
          <w:lang w:val="en-US"/>
        </w:rPr>
        <w:tab/>
        <w:t xml:space="preserve">The aim of the study is to analyze strategies of establishing common ground employed in American commencement addresses. The analysis has been conducted within the framework of </w:t>
      </w:r>
      <w:r w:rsidR="00AE5BA6">
        <w:rPr>
          <w:color w:val="000000"/>
          <w:lang w:val="en-US"/>
        </w:rPr>
        <w:t xml:space="preserve">the </w:t>
      </w:r>
      <w:r w:rsidR="00AE5BA6" w:rsidRPr="004B4AD3">
        <w:rPr>
          <w:color w:val="000000"/>
          <w:lang w:val="en-US"/>
        </w:rPr>
        <w:t>Discourse-Historical Approach</w:t>
      </w:r>
      <w:r w:rsidR="00AE5BA6">
        <w:rPr>
          <w:color w:val="000000"/>
          <w:lang w:val="en-US"/>
        </w:rPr>
        <w:t>, committed to</w:t>
      </w:r>
      <w:r w:rsidR="00AE5BA6" w:rsidRPr="004B4AD3">
        <w:rPr>
          <w:color w:val="000000"/>
          <w:lang w:val="en-US"/>
        </w:rPr>
        <w:t xml:space="preserve"> </w:t>
      </w:r>
      <w:r w:rsidRPr="004B4AD3">
        <w:rPr>
          <w:color w:val="000000"/>
          <w:lang w:val="en-US"/>
        </w:rPr>
        <w:t xml:space="preserve">Critical Discourse </w:t>
      </w:r>
      <w:r w:rsidR="00AD1872">
        <w:rPr>
          <w:color w:val="000000"/>
          <w:lang w:val="en-US"/>
        </w:rPr>
        <w:t>Studies</w:t>
      </w:r>
      <w:r w:rsidRPr="004B4AD3">
        <w:rPr>
          <w:color w:val="000000"/>
          <w:lang w:val="en-US"/>
        </w:rPr>
        <w:t xml:space="preserve"> (</w:t>
      </w:r>
      <w:proofErr w:type="spellStart"/>
      <w:r w:rsidRPr="004B4AD3">
        <w:rPr>
          <w:color w:val="000000"/>
          <w:lang w:val="en-US"/>
        </w:rPr>
        <w:t>Wodak</w:t>
      </w:r>
      <w:proofErr w:type="spellEnd"/>
      <w:r w:rsidR="00957D2C">
        <w:rPr>
          <w:color w:val="000000"/>
          <w:lang w:val="en-US"/>
        </w:rPr>
        <w:t>,</w:t>
      </w:r>
      <w:r w:rsidRPr="004B4AD3">
        <w:rPr>
          <w:color w:val="000000"/>
          <w:lang w:val="en-US"/>
        </w:rPr>
        <w:t xml:space="preserve"> 2001; </w:t>
      </w:r>
      <w:proofErr w:type="spellStart"/>
      <w:r w:rsidRPr="004B4AD3">
        <w:rPr>
          <w:color w:val="000000"/>
          <w:lang w:val="en-US"/>
        </w:rPr>
        <w:t>Wodak</w:t>
      </w:r>
      <w:proofErr w:type="spellEnd"/>
      <w:r w:rsidR="00957D2C">
        <w:rPr>
          <w:color w:val="000000"/>
          <w:lang w:val="en-US"/>
        </w:rPr>
        <w:t xml:space="preserve">, </w:t>
      </w:r>
      <w:r w:rsidRPr="004B4AD3">
        <w:rPr>
          <w:color w:val="000000"/>
          <w:lang w:val="en-US"/>
        </w:rPr>
        <w:t xml:space="preserve">et al. 2009; </w:t>
      </w:r>
      <w:proofErr w:type="spellStart"/>
      <w:r w:rsidRPr="004B4AD3">
        <w:rPr>
          <w:color w:val="000000"/>
          <w:lang w:val="en-US"/>
        </w:rPr>
        <w:t>Reisigl</w:t>
      </w:r>
      <w:proofErr w:type="spellEnd"/>
      <w:r w:rsidR="00957D2C">
        <w:rPr>
          <w:color w:val="000000"/>
          <w:lang w:val="en-US"/>
        </w:rPr>
        <w:t>,</w:t>
      </w:r>
      <w:r w:rsidRPr="004B4AD3">
        <w:rPr>
          <w:color w:val="000000"/>
          <w:lang w:val="en-US"/>
        </w:rPr>
        <w:t xml:space="preserve"> 2018). The data for the analysis comes from the corpus of 100 randomly selected commencement addresses (approximately 281,000 words) delivered during 2016 and 2017 graduation ceremonies in American universities and colleges. </w:t>
      </w:r>
    </w:p>
    <w:p w14:paraId="41E8CF11" w14:textId="7FDB5AD3" w:rsidR="004B4AD3" w:rsidRPr="004B4AD3" w:rsidRDefault="004B4AD3" w:rsidP="00FE22C5">
      <w:pPr>
        <w:autoSpaceDE w:val="0"/>
        <w:autoSpaceDN w:val="0"/>
        <w:adjustRightInd w:val="0"/>
        <w:jc w:val="both"/>
        <w:rPr>
          <w:color w:val="000000"/>
          <w:lang w:val="en-US"/>
        </w:rPr>
      </w:pPr>
      <w:r w:rsidRPr="004B4AD3">
        <w:rPr>
          <w:color w:val="000000"/>
          <w:lang w:val="en-US"/>
        </w:rPr>
        <w:tab/>
        <w:t xml:space="preserve">The paper is divided into six </w:t>
      </w:r>
      <w:r w:rsidR="00172936">
        <w:rPr>
          <w:color w:val="000000"/>
          <w:lang w:val="en-US"/>
        </w:rPr>
        <w:t>section</w:t>
      </w:r>
      <w:r w:rsidRPr="004B4AD3">
        <w:rPr>
          <w:color w:val="000000"/>
          <w:lang w:val="en-US"/>
        </w:rPr>
        <w:t>s. First, a short overview of the literature on the concept of common ground</w:t>
      </w:r>
      <w:r w:rsidR="00414C66">
        <w:rPr>
          <w:color w:val="000000"/>
          <w:lang w:val="en-US"/>
        </w:rPr>
        <w:t xml:space="preserve"> is presented</w:t>
      </w:r>
      <w:r w:rsidRPr="004B4AD3">
        <w:rPr>
          <w:color w:val="000000"/>
          <w:lang w:val="en-US"/>
        </w:rPr>
        <w:t xml:space="preserve">. Second, </w:t>
      </w:r>
      <w:r w:rsidR="005B057E">
        <w:rPr>
          <w:color w:val="000000"/>
          <w:lang w:val="en-US"/>
        </w:rPr>
        <w:t xml:space="preserve">the concept of community of practice is briefly </w:t>
      </w:r>
      <w:r w:rsidR="00414C66">
        <w:rPr>
          <w:color w:val="000000"/>
          <w:lang w:val="en-US"/>
        </w:rPr>
        <w:t>discussed</w:t>
      </w:r>
      <w:r w:rsidR="005B057E">
        <w:rPr>
          <w:color w:val="000000"/>
          <w:lang w:val="en-US"/>
        </w:rPr>
        <w:t xml:space="preserve">. </w:t>
      </w:r>
      <w:r w:rsidRPr="004B4AD3">
        <w:rPr>
          <w:color w:val="000000"/>
          <w:lang w:val="en-US"/>
        </w:rPr>
        <w:lastRenderedPageBreak/>
        <w:t>Third</w:t>
      </w:r>
      <w:r w:rsidR="00482502">
        <w:rPr>
          <w:color w:val="000000"/>
          <w:lang w:val="en-US"/>
        </w:rPr>
        <w:t>,</w:t>
      </w:r>
      <w:r w:rsidRPr="004B4AD3">
        <w:rPr>
          <w:color w:val="000000"/>
          <w:lang w:val="en-US"/>
        </w:rPr>
        <w:t xml:space="preserve"> commencement address </w:t>
      </w:r>
      <w:r w:rsidR="00172936">
        <w:rPr>
          <w:color w:val="000000"/>
          <w:lang w:val="en-US"/>
        </w:rPr>
        <w:t xml:space="preserve">is presented </w:t>
      </w:r>
      <w:r w:rsidRPr="004B4AD3">
        <w:rPr>
          <w:color w:val="000000"/>
          <w:lang w:val="en-US"/>
        </w:rPr>
        <w:t xml:space="preserve">as a rhetorical genre specific for American culture. </w:t>
      </w:r>
      <w:r w:rsidR="00414C66">
        <w:rPr>
          <w:color w:val="000000"/>
          <w:lang w:val="en-US"/>
        </w:rPr>
        <w:t>Fourth</w:t>
      </w:r>
      <w:r w:rsidR="005B057E">
        <w:rPr>
          <w:color w:val="000000"/>
          <w:lang w:val="en-US"/>
        </w:rPr>
        <w:t xml:space="preserve">, </w:t>
      </w:r>
      <w:r w:rsidR="005B057E" w:rsidRPr="004B4AD3">
        <w:rPr>
          <w:color w:val="000000"/>
          <w:lang w:val="en-US"/>
        </w:rPr>
        <w:t>the methodological framework employ</w:t>
      </w:r>
      <w:r w:rsidR="005B057E">
        <w:rPr>
          <w:color w:val="000000"/>
          <w:lang w:val="en-US"/>
        </w:rPr>
        <w:t>ed</w:t>
      </w:r>
      <w:r w:rsidR="005B057E" w:rsidRPr="004B4AD3">
        <w:rPr>
          <w:color w:val="000000"/>
          <w:lang w:val="en-US"/>
        </w:rPr>
        <w:t xml:space="preserve"> in </w:t>
      </w:r>
      <w:r w:rsidR="00400DFA">
        <w:rPr>
          <w:color w:val="000000"/>
          <w:lang w:val="en-US"/>
        </w:rPr>
        <w:t>the</w:t>
      </w:r>
      <w:r w:rsidR="005B057E" w:rsidRPr="004B4AD3">
        <w:rPr>
          <w:color w:val="000000"/>
          <w:lang w:val="en-US"/>
        </w:rPr>
        <w:t xml:space="preserve"> analysis of commencement addresses</w:t>
      </w:r>
      <w:r w:rsidR="005B057E">
        <w:rPr>
          <w:color w:val="000000"/>
          <w:lang w:val="en-US"/>
        </w:rPr>
        <w:t xml:space="preserve"> is outlined</w:t>
      </w:r>
      <w:r w:rsidR="005B057E" w:rsidRPr="004B4AD3">
        <w:rPr>
          <w:color w:val="000000"/>
          <w:lang w:val="en-US"/>
        </w:rPr>
        <w:t xml:space="preserve">. </w:t>
      </w:r>
      <w:r w:rsidRPr="004B4AD3">
        <w:rPr>
          <w:color w:val="000000"/>
          <w:lang w:val="en-US"/>
        </w:rPr>
        <w:t>F</w:t>
      </w:r>
      <w:r w:rsidR="00414C66">
        <w:rPr>
          <w:color w:val="000000"/>
          <w:lang w:val="en-US"/>
        </w:rPr>
        <w:t>ifth</w:t>
      </w:r>
      <w:r w:rsidRPr="004B4AD3">
        <w:rPr>
          <w:color w:val="000000"/>
          <w:lang w:val="en-US"/>
        </w:rPr>
        <w:t xml:space="preserve">, </w:t>
      </w:r>
      <w:r w:rsidR="00414C66">
        <w:rPr>
          <w:color w:val="000000"/>
          <w:lang w:val="en-US"/>
        </w:rPr>
        <w:t>I</w:t>
      </w:r>
      <w:r w:rsidRPr="004B4AD3">
        <w:rPr>
          <w:color w:val="000000"/>
          <w:lang w:val="en-US"/>
        </w:rPr>
        <w:t xml:space="preserve"> analyze strategies of establishing common ground, </w:t>
      </w:r>
      <w:r w:rsidR="00172936" w:rsidRPr="004B4AD3">
        <w:rPr>
          <w:color w:val="000000"/>
          <w:lang w:val="en-US"/>
        </w:rPr>
        <w:t>rhetorical</w:t>
      </w:r>
      <w:r w:rsidR="00172936">
        <w:rPr>
          <w:color w:val="000000"/>
          <w:lang w:val="en-US"/>
        </w:rPr>
        <w:t xml:space="preserve"> devices</w:t>
      </w:r>
      <w:r w:rsidR="00172936" w:rsidRPr="004B4AD3">
        <w:rPr>
          <w:color w:val="000000"/>
          <w:lang w:val="en-US"/>
        </w:rPr>
        <w:t xml:space="preserve"> </w:t>
      </w:r>
      <w:r w:rsidRPr="004B4AD3">
        <w:rPr>
          <w:color w:val="000000"/>
          <w:lang w:val="en-US"/>
        </w:rPr>
        <w:t xml:space="preserve">and </w:t>
      </w:r>
      <w:r w:rsidR="00172936" w:rsidRPr="004B4AD3">
        <w:rPr>
          <w:color w:val="000000"/>
          <w:lang w:val="en-US"/>
        </w:rPr>
        <w:t xml:space="preserve">linguistic </w:t>
      </w:r>
      <w:r w:rsidR="00172936">
        <w:rPr>
          <w:color w:val="000000"/>
          <w:lang w:val="en-US"/>
        </w:rPr>
        <w:t xml:space="preserve">expressions </w:t>
      </w:r>
      <w:r w:rsidRPr="004B4AD3">
        <w:rPr>
          <w:color w:val="000000"/>
          <w:lang w:val="en-US"/>
        </w:rPr>
        <w:t xml:space="preserve">used to realize them. </w:t>
      </w:r>
      <w:r w:rsidR="00414C66">
        <w:rPr>
          <w:color w:val="000000"/>
          <w:lang w:val="en-US"/>
        </w:rPr>
        <w:t xml:space="preserve">The article is concluded with </w:t>
      </w:r>
      <w:r w:rsidR="00162438">
        <w:rPr>
          <w:color w:val="000000"/>
          <w:lang w:val="en-US"/>
        </w:rPr>
        <w:t>a presentation of the findings.</w:t>
      </w:r>
    </w:p>
    <w:p w14:paraId="1A155E6C" w14:textId="77777777" w:rsidR="000F126C" w:rsidRPr="004B4AD3" w:rsidRDefault="000F126C" w:rsidP="00FE22C5">
      <w:pPr>
        <w:autoSpaceDE w:val="0"/>
        <w:autoSpaceDN w:val="0"/>
        <w:adjustRightInd w:val="0"/>
        <w:jc w:val="both"/>
        <w:rPr>
          <w:color w:val="000000"/>
          <w:lang w:val="en-US"/>
        </w:rPr>
      </w:pPr>
    </w:p>
    <w:p w14:paraId="71752105" w14:textId="3AC32D48" w:rsidR="004B4AD3" w:rsidRPr="008818C9" w:rsidRDefault="004B4AD3" w:rsidP="00817DCE">
      <w:pPr>
        <w:autoSpaceDE w:val="0"/>
        <w:autoSpaceDN w:val="0"/>
        <w:adjustRightInd w:val="0"/>
        <w:jc w:val="center"/>
        <w:rPr>
          <w:b/>
          <w:bCs/>
          <w:color w:val="000000"/>
          <w:lang w:val="en-US"/>
        </w:rPr>
      </w:pPr>
      <w:r w:rsidRPr="004B4AD3">
        <w:rPr>
          <w:b/>
          <w:bCs/>
          <w:color w:val="000000"/>
          <w:lang w:val="en-US"/>
        </w:rPr>
        <w:t>C</w:t>
      </w:r>
      <w:r w:rsidR="006A3785">
        <w:rPr>
          <w:b/>
          <w:bCs/>
          <w:color w:val="000000"/>
          <w:lang w:val="en-US"/>
        </w:rPr>
        <w:t>OMMON</w:t>
      </w:r>
      <w:r w:rsidRPr="004B4AD3">
        <w:rPr>
          <w:b/>
          <w:bCs/>
          <w:color w:val="000000"/>
          <w:lang w:val="en-US"/>
        </w:rPr>
        <w:t xml:space="preserve"> </w:t>
      </w:r>
      <w:r w:rsidR="006A3785">
        <w:rPr>
          <w:b/>
          <w:bCs/>
          <w:color w:val="000000"/>
          <w:lang w:val="en-US"/>
        </w:rPr>
        <w:t>GROUND</w:t>
      </w:r>
    </w:p>
    <w:p w14:paraId="7DACEE17" w14:textId="512106F1" w:rsidR="00273DA2" w:rsidRPr="00B63D97" w:rsidRDefault="00CA594A" w:rsidP="00FE22C5">
      <w:pPr>
        <w:autoSpaceDE w:val="0"/>
        <w:autoSpaceDN w:val="0"/>
        <w:adjustRightInd w:val="0"/>
        <w:jc w:val="both"/>
        <w:rPr>
          <w:color w:val="000000" w:themeColor="text1"/>
          <w:lang w:val="en-US"/>
        </w:rPr>
      </w:pPr>
      <w:r w:rsidRPr="00B63D97">
        <w:rPr>
          <w:color w:val="000000" w:themeColor="text1"/>
          <w:lang w:val="en-US"/>
        </w:rPr>
        <w:t xml:space="preserve">The concept </w:t>
      </w:r>
      <w:r w:rsidR="003B4546" w:rsidRPr="00B63D97">
        <w:rPr>
          <w:color w:val="000000" w:themeColor="text1"/>
          <w:lang w:val="en-US"/>
        </w:rPr>
        <w:t xml:space="preserve">of </w:t>
      </w:r>
      <w:r w:rsidRPr="00B63D97">
        <w:rPr>
          <w:i/>
          <w:iCs/>
          <w:color w:val="000000" w:themeColor="text1"/>
          <w:lang w:val="en-US"/>
        </w:rPr>
        <w:t xml:space="preserve">common ground </w:t>
      </w:r>
      <w:r w:rsidRPr="00B63D97">
        <w:rPr>
          <w:color w:val="000000" w:themeColor="text1"/>
          <w:lang w:val="en-US"/>
        </w:rPr>
        <w:t xml:space="preserve">was introduced by Robert Stalnaker, and </w:t>
      </w:r>
      <w:r w:rsidR="00ED2780" w:rsidRPr="00B63D97">
        <w:rPr>
          <w:color w:val="000000" w:themeColor="text1"/>
          <w:lang w:val="en-US"/>
        </w:rPr>
        <w:t xml:space="preserve">was </w:t>
      </w:r>
      <w:r w:rsidRPr="00B63D97">
        <w:rPr>
          <w:color w:val="000000" w:themeColor="text1"/>
          <w:lang w:val="en-US"/>
        </w:rPr>
        <w:t xml:space="preserve">originally used in formal pragmatics and philosophy of communication. According to </w:t>
      </w:r>
      <w:r w:rsidR="00B63D97" w:rsidRPr="00B63D97">
        <w:rPr>
          <w:color w:val="000000" w:themeColor="text1"/>
          <w:lang w:val="en-US"/>
        </w:rPr>
        <w:t>Stalnaker’s</w:t>
      </w:r>
      <w:r w:rsidRPr="00B63D97">
        <w:rPr>
          <w:color w:val="000000" w:themeColor="text1"/>
          <w:lang w:val="en-US"/>
        </w:rPr>
        <w:t xml:space="preserve"> theory of presupposition, “[t]o </w:t>
      </w:r>
      <w:proofErr w:type="gramStart"/>
      <w:r w:rsidRPr="00B63D97">
        <w:rPr>
          <w:color w:val="000000" w:themeColor="text1"/>
          <w:lang w:val="en-US"/>
        </w:rPr>
        <w:t>presuppose</w:t>
      </w:r>
      <w:proofErr w:type="gramEnd"/>
      <w:r w:rsidRPr="00B63D97">
        <w:rPr>
          <w:color w:val="000000" w:themeColor="text1"/>
          <w:lang w:val="en-US"/>
        </w:rPr>
        <w:t xml:space="preserve"> something is to take it for granted, or at least to act as if one takes it for granted, as background information – as </w:t>
      </w:r>
      <w:r w:rsidRPr="00B63D97">
        <w:rPr>
          <w:i/>
          <w:iCs/>
          <w:color w:val="000000" w:themeColor="text1"/>
          <w:lang w:val="en-US"/>
        </w:rPr>
        <w:t xml:space="preserve">common ground </w:t>
      </w:r>
      <w:r w:rsidRPr="00B63D97">
        <w:rPr>
          <w:color w:val="000000" w:themeColor="text1"/>
          <w:lang w:val="en-US"/>
        </w:rPr>
        <w:t>among the participants in the conversation” (Stalnaker</w:t>
      </w:r>
      <w:r w:rsidR="00957D2C">
        <w:rPr>
          <w:color w:val="000000" w:themeColor="text1"/>
          <w:lang w:val="en-US"/>
        </w:rPr>
        <w:t>,</w:t>
      </w:r>
      <w:r w:rsidRPr="00B63D97">
        <w:rPr>
          <w:color w:val="000000" w:themeColor="text1"/>
          <w:lang w:val="en-US"/>
        </w:rPr>
        <w:t xml:space="preserve"> 2002: 701). </w:t>
      </w:r>
      <w:r w:rsidR="004B4AD3" w:rsidRPr="00B63D97">
        <w:rPr>
          <w:color w:val="000000" w:themeColor="text1"/>
          <w:lang w:val="en-US"/>
        </w:rPr>
        <w:t xml:space="preserve">Common ground is mutual </w:t>
      </w:r>
      <w:r w:rsidR="0023750B" w:rsidRPr="00B63D97">
        <w:rPr>
          <w:color w:val="000000" w:themeColor="text1"/>
          <w:lang w:val="en-US"/>
        </w:rPr>
        <w:t xml:space="preserve">or shared </w:t>
      </w:r>
      <w:r w:rsidR="004B4AD3" w:rsidRPr="00B63D97">
        <w:rPr>
          <w:color w:val="000000" w:themeColor="text1"/>
          <w:lang w:val="en-US"/>
        </w:rPr>
        <w:t>knowledge</w:t>
      </w:r>
      <w:r w:rsidR="00FA7A93" w:rsidRPr="00B63D97">
        <w:rPr>
          <w:color w:val="000000" w:themeColor="text1"/>
          <w:lang w:val="en-US"/>
        </w:rPr>
        <w:t xml:space="preserve"> (Sperber &amp; Wilson 1990)</w:t>
      </w:r>
      <w:r w:rsidRPr="00B63D97">
        <w:rPr>
          <w:color w:val="000000" w:themeColor="text1"/>
          <w:lang w:val="en-US"/>
        </w:rPr>
        <w:t xml:space="preserve"> which</w:t>
      </w:r>
      <w:r w:rsidR="004B4AD3" w:rsidRPr="00B63D97">
        <w:rPr>
          <w:color w:val="000000" w:themeColor="text1"/>
          <w:lang w:val="en-US"/>
        </w:rPr>
        <w:t xml:space="preserve"> plays an important role in the way we process information in the course of social interactions (Enfield</w:t>
      </w:r>
      <w:r w:rsidR="00957D2C">
        <w:rPr>
          <w:color w:val="000000" w:themeColor="text1"/>
          <w:lang w:val="en-US"/>
        </w:rPr>
        <w:t>,</w:t>
      </w:r>
      <w:r w:rsidR="004B4AD3" w:rsidRPr="00B63D97">
        <w:rPr>
          <w:color w:val="000000" w:themeColor="text1"/>
          <w:lang w:val="en-US"/>
        </w:rPr>
        <w:t xml:space="preserve"> 2008; E. Clark</w:t>
      </w:r>
      <w:r w:rsidR="00957D2C">
        <w:rPr>
          <w:color w:val="000000" w:themeColor="text1"/>
          <w:lang w:val="en-US"/>
        </w:rPr>
        <w:t>,</w:t>
      </w:r>
      <w:r w:rsidR="004B4AD3" w:rsidRPr="00B63D97">
        <w:rPr>
          <w:color w:val="000000" w:themeColor="text1"/>
          <w:lang w:val="en-US"/>
        </w:rPr>
        <w:t xml:space="preserve"> 2015</w:t>
      </w:r>
      <w:r w:rsidR="007B5DCB" w:rsidRPr="00B63D97">
        <w:rPr>
          <w:color w:val="000000" w:themeColor="text1"/>
          <w:lang w:val="en-US"/>
        </w:rPr>
        <w:t>; Levinson</w:t>
      </w:r>
      <w:r w:rsidR="00957D2C">
        <w:rPr>
          <w:color w:val="000000" w:themeColor="text1"/>
          <w:lang w:val="en-US"/>
        </w:rPr>
        <w:t>,</w:t>
      </w:r>
      <w:r w:rsidR="007B5DCB" w:rsidRPr="00B63D97">
        <w:rPr>
          <w:color w:val="000000" w:themeColor="text1"/>
          <w:lang w:val="en-US"/>
        </w:rPr>
        <w:t xml:space="preserve"> 2020</w:t>
      </w:r>
      <w:r w:rsidR="004B4AD3" w:rsidRPr="00B63D97">
        <w:rPr>
          <w:color w:val="000000" w:themeColor="text1"/>
          <w:lang w:val="en-US"/>
        </w:rPr>
        <w:t xml:space="preserve">). </w:t>
      </w:r>
      <w:proofErr w:type="gramStart"/>
      <w:r w:rsidRPr="00B63D97">
        <w:rPr>
          <w:color w:val="000000" w:themeColor="text1"/>
          <w:lang w:val="en-US"/>
        </w:rPr>
        <w:t>Thus</w:t>
      </w:r>
      <w:proofErr w:type="gramEnd"/>
      <w:r w:rsidRPr="00B63D97">
        <w:rPr>
          <w:color w:val="000000" w:themeColor="text1"/>
          <w:lang w:val="en-US"/>
        </w:rPr>
        <w:t xml:space="preserve"> it</w:t>
      </w:r>
      <w:r w:rsidR="004B4AD3" w:rsidRPr="00B63D97">
        <w:rPr>
          <w:color w:val="000000" w:themeColor="text1"/>
          <w:lang w:val="en-US"/>
        </w:rPr>
        <w:t xml:space="preserve"> a necessary element in interpersonal communication. </w:t>
      </w:r>
      <w:r w:rsidR="00B63D97" w:rsidRPr="00B63D97">
        <w:rPr>
          <w:color w:val="000000" w:themeColor="text1"/>
          <w:lang w:val="en-US"/>
        </w:rPr>
        <w:t>For</w:t>
      </w:r>
      <w:r w:rsidR="004B4AD3" w:rsidRPr="00B63D97">
        <w:rPr>
          <w:color w:val="000000" w:themeColor="text1"/>
          <w:lang w:val="en-US"/>
        </w:rPr>
        <w:t xml:space="preserve"> Clark (1996: 92), “[c]</w:t>
      </w:r>
      <w:proofErr w:type="spellStart"/>
      <w:r w:rsidR="004B4AD3" w:rsidRPr="00B63D97">
        <w:rPr>
          <w:color w:val="000000" w:themeColor="text1"/>
          <w:lang w:val="en-US"/>
        </w:rPr>
        <w:t>ommon</w:t>
      </w:r>
      <w:proofErr w:type="spellEnd"/>
      <w:r w:rsidR="004B4AD3" w:rsidRPr="00B63D97">
        <w:rPr>
          <w:color w:val="000000" w:themeColor="text1"/>
          <w:lang w:val="en-US"/>
        </w:rPr>
        <w:t xml:space="preserve"> ground is a </w:t>
      </w:r>
      <w:r w:rsidR="004B4AD3" w:rsidRPr="00B63D97">
        <w:rPr>
          <w:i/>
          <w:iCs/>
          <w:color w:val="000000" w:themeColor="text1"/>
          <w:lang w:val="en-US"/>
        </w:rPr>
        <w:t>sine qua non</w:t>
      </w:r>
      <w:r w:rsidR="004B4AD3" w:rsidRPr="00B63D97">
        <w:rPr>
          <w:color w:val="000000" w:themeColor="text1"/>
          <w:lang w:val="en-US"/>
        </w:rPr>
        <w:t xml:space="preserve"> for everything we do with others.” </w:t>
      </w:r>
    </w:p>
    <w:p w14:paraId="2D2187D0" w14:textId="421A1538" w:rsidR="004B4AD3" w:rsidRPr="004B4AD3" w:rsidRDefault="004B4AD3" w:rsidP="00273DA2">
      <w:pPr>
        <w:autoSpaceDE w:val="0"/>
        <w:autoSpaceDN w:val="0"/>
        <w:adjustRightInd w:val="0"/>
        <w:ind w:firstLine="218"/>
        <w:jc w:val="both"/>
        <w:rPr>
          <w:color w:val="000000"/>
          <w:lang w:val="en-US"/>
        </w:rPr>
      </w:pPr>
      <w:r w:rsidRPr="004B4AD3">
        <w:rPr>
          <w:color w:val="000000"/>
          <w:lang w:val="en-US"/>
        </w:rPr>
        <w:t>Clark (1996: 101) claims that people are members of many cultural communities. A cultural community is a group of people who share an expertise that other communities lack. They share a system of beliefs, values, practices, etc. Members of a cultural community possess a common ground. Depending on whether people are insiders or outsiders, they have different information about a community:</w:t>
      </w:r>
    </w:p>
    <w:p w14:paraId="7A640E4D" w14:textId="77777777" w:rsidR="004B4AD3" w:rsidRPr="004B4AD3" w:rsidRDefault="004B4AD3" w:rsidP="00FE22C5">
      <w:pPr>
        <w:autoSpaceDE w:val="0"/>
        <w:autoSpaceDN w:val="0"/>
        <w:adjustRightInd w:val="0"/>
        <w:jc w:val="both"/>
        <w:rPr>
          <w:color w:val="000000"/>
          <w:lang w:val="en-US"/>
        </w:rPr>
      </w:pPr>
    </w:p>
    <w:p w14:paraId="6B8594B5" w14:textId="77777777" w:rsidR="004B4AD3" w:rsidRPr="004B4AD3" w:rsidRDefault="004B4AD3" w:rsidP="00FE22C5">
      <w:pPr>
        <w:numPr>
          <w:ilvl w:val="0"/>
          <w:numId w:val="1"/>
        </w:numPr>
        <w:tabs>
          <w:tab w:val="left" w:pos="20"/>
          <w:tab w:val="left" w:pos="218"/>
        </w:tabs>
        <w:autoSpaceDE w:val="0"/>
        <w:autoSpaceDN w:val="0"/>
        <w:adjustRightInd w:val="0"/>
        <w:ind w:left="218" w:hanging="219"/>
        <w:jc w:val="both"/>
        <w:rPr>
          <w:color w:val="000000"/>
          <w:sz w:val="20"/>
          <w:szCs w:val="20"/>
          <w:lang w:val="en-US"/>
        </w:rPr>
      </w:pPr>
      <w:r w:rsidRPr="004B4AD3">
        <w:rPr>
          <w:color w:val="000000"/>
          <w:sz w:val="20"/>
          <w:szCs w:val="20"/>
          <w:lang w:val="en-US"/>
        </w:rPr>
        <w:t>Inside information of a community is particular information that members of the community mutually assume is possessed by members of the community.</w:t>
      </w:r>
    </w:p>
    <w:p w14:paraId="7EA6E3F4" w14:textId="7B14351F" w:rsidR="004B4AD3" w:rsidRPr="004B4AD3" w:rsidRDefault="004B4AD3" w:rsidP="00FE22C5">
      <w:pPr>
        <w:numPr>
          <w:ilvl w:val="0"/>
          <w:numId w:val="1"/>
        </w:numPr>
        <w:tabs>
          <w:tab w:val="left" w:pos="20"/>
          <w:tab w:val="left" w:pos="218"/>
        </w:tabs>
        <w:autoSpaceDE w:val="0"/>
        <w:autoSpaceDN w:val="0"/>
        <w:adjustRightInd w:val="0"/>
        <w:ind w:left="218" w:hanging="219"/>
        <w:jc w:val="both"/>
        <w:rPr>
          <w:color w:val="000000"/>
          <w:sz w:val="20"/>
          <w:szCs w:val="20"/>
          <w:lang w:val="en-US"/>
        </w:rPr>
      </w:pPr>
      <w:r w:rsidRPr="004B4AD3">
        <w:rPr>
          <w:color w:val="000000"/>
          <w:sz w:val="20"/>
          <w:szCs w:val="20"/>
          <w:lang w:val="en-US"/>
        </w:rPr>
        <w:t>Outside information of a community is types of information that outsiders assume is inside information for that community</w:t>
      </w:r>
      <w:r w:rsidR="00CE4E90">
        <w:rPr>
          <w:color w:val="000000"/>
          <w:sz w:val="20"/>
          <w:szCs w:val="20"/>
          <w:lang w:val="en-US"/>
        </w:rPr>
        <w:t xml:space="preserve"> </w:t>
      </w:r>
      <w:r w:rsidRPr="004B4AD3">
        <w:rPr>
          <w:color w:val="000000"/>
          <w:sz w:val="20"/>
          <w:szCs w:val="20"/>
          <w:lang w:val="en-US"/>
        </w:rPr>
        <w:t>(Clark</w:t>
      </w:r>
      <w:r w:rsidR="00957D2C">
        <w:rPr>
          <w:color w:val="000000"/>
          <w:sz w:val="20"/>
          <w:szCs w:val="20"/>
          <w:lang w:val="en-US"/>
        </w:rPr>
        <w:t>,</w:t>
      </w:r>
      <w:r w:rsidRPr="004B4AD3">
        <w:rPr>
          <w:color w:val="000000"/>
          <w:sz w:val="20"/>
          <w:szCs w:val="20"/>
          <w:lang w:val="en-US"/>
        </w:rPr>
        <w:t xml:space="preserve"> 1996: 101)</w:t>
      </w:r>
      <w:r w:rsidR="00CE4E90">
        <w:rPr>
          <w:color w:val="000000"/>
          <w:sz w:val="20"/>
          <w:szCs w:val="20"/>
          <w:lang w:val="en-US"/>
        </w:rPr>
        <w:t>.</w:t>
      </w:r>
    </w:p>
    <w:p w14:paraId="6383FFC0" w14:textId="77777777" w:rsidR="004B4AD3" w:rsidRPr="004B4AD3" w:rsidRDefault="004B4AD3" w:rsidP="00FE22C5">
      <w:pPr>
        <w:autoSpaceDE w:val="0"/>
        <w:autoSpaceDN w:val="0"/>
        <w:adjustRightInd w:val="0"/>
        <w:jc w:val="both"/>
        <w:rPr>
          <w:color w:val="000000"/>
          <w:lang w:val="en-US"/>
        </w:rPr>
      </w:pPr>
    </w:p>
    <w:p w14:paraId="59F7492E" w14:textId="279F996E" w:rsidR="004B4AD3" w:rsidRPr="00E42D0C" w:rsidRDefault="004B4AD3" w:rsidP="00FE22C5">
      <w:pPr>
        <w:autoSpaceDE w:val="0"/>
        <w:autoSpaceDN w:val="0"/>
        <w:adjustRightInd w:val="0"/>
        <w:jc w:val="both"/>
        <w:rPr>
          <w:color w:val="000000" w:themeColor="text1"/>
          <w:lang w:val="en-US"/>
        </w:rPr>
      </w:pPr>
      <w:r w:rsidRPr="004B4AD3">
        <w:rPr>
          <w:color w:val="000000"/>
          <w:lang w:val="en-US"/>
        </w:rPr>
        <w:t>Members of cultural communities develop special lexicons, share basic facts, norms and procedures</w:t>
      </w:r>
      <w:r w:rsidR="0021439E">
        <w:rPr>
          <w:color w:val="000000"/>
          <w:lang w:val="en-US"/>
        </w:rPr>
        <w:t xml:space="preserve">; </w:t>
      </w:r>
      <w:r w:rsidRPr="004B4AD3">
        <w:rPr>
          <w:color w:val="000000"/>
          <w:lang w:val="en-US"/>
        </w:rPr>
        <w:t>all of them constitute communal common ground (Clark</w:t>
      </w:r>
      <w:r w:rsidR="00957D2C">
        <w:rPr>
          <w:color w:val="000000"/>
          <w:lang w:val="en-US"/>
        </w:rPr>
        <w:t>,</w:t>
      </w:r>
      <w:r w:rsidRPr="004B4AD3">
        <w:rPr>
          <w:color w:val="000000"/>
          <w:lang w:val="en-US"/>
        </w:rPr>
        <w:t xml:space="preserve"> 1996: 106-116). </w:t>
      </w:r>
      <w:r w:rsidR="0021439E">
        <w:rPr>
          <w:color w:val="000000"/>
          <w:lang w:val="en-US"/>
        </w:rPr>
        <w:t>It</w:t>
      </w:r>
      <w:r w:rsidRPr="004B4AD3">
        <w:rPr>
          <w:color w:val="000000"/>
          <w:lang w:val="en-US"/>
        </w:rPr>
        <w:t xml:space="preserve"> is based on interactants’ mutual belief that they are members of a particular community (</w:t>
      </w:r>
      <w:proofErr w:type="gramStart"/>
      <w:r w:rsidRPr="004B4AD3">
        <w:rPr>
          <w:color w:val="000000"/>
          <w:lang w:val="en-US"/>
        </w:rPr>
        <w:t>e.g.</w:t>
      </w:r>
      <w:proofErr w:type="gramEnd"/>
      <w:r w:rsidRPr="004B4AD3">
        <w:rPr>
          <w:color w:val="000000"/>
          <w:lang w:val="en-US"/>
        </w:rPr>
        <w:t xml:space="preserve"> Americans, immigrants, graduates of a particular university). Apart from that, there is also personal common ground</w:t>
      </w:r>
      <w:r w:rsidR="0021439E">
        <w:rPr>
          <w:color w:val="000000"/>
          <w:lang w:val="en-US"/>
        </w:rPr>
        <w:t>,</w:t>
      </w:r>
      <w:r w:rsidRPr="004B4AD3">
        <w:rPr>
          <w:color w:val="000000"/>
          <w:lang w:val="en-US"/>
        </w:rPr>
        <w:t xml:space="preserve"> which is based on </w:t>
      </w:r>
      <w:r w:rsidRPr="004B4AD3">
        <w:rPr>
          <w:i/>
          <w:iCs/>
          <w:color w:val="000000"/>
          <w:lang w:val="en-US"/>
        </w:rPr>
        <w:t>joint personal experiences</w:t>
      </w:r>
      <w:r w:rsidRPr="004B4AD3">
        <w:rPr>
          <w:color w:val="000000"/>
          <w:lang w:val="en-US"/>
        </w:rPr>
        <w:t xml:space="preserve"> (“joint perceptual experiences and joint actions”). To establish either type of common ground, an interactant has to find the right </w:t>
      </w:r>
      <w:r w:rsidRPr="004B4AD3">
        <w:rPr>
          <w:i/>
          <w:iCs/>
          <w:color w:val="000000"/>
          <w:lang w:val="en-US"/>
        </w:rPr>
        <w:t>circumstantial evidence</w:t>
      </w:r>
      <w:r w:rsidRPr="004B4AD3">
        <w:rPr>
          <w:color w:val="000000"/>
          <w:lang w:val="en-US"/>
        </w:rPr>
        <w:t xml:space="preserve"> (circumstances in which he/she meets the other) or </w:t>
      </w:r>
      <w:r w:rsidRPr="004B4AD3">
        <w:rPr>
          <w:i/>
          <w:iCs/>
          <w:color w:val="000000"/>
          <w:lang w:val="en-US"/>
        </w:rPr>
        <w:t>episodic evidence</w:t>
      </w:r>
      <w:r w:rsidRPr="004B4AD3">
        <w:rPr>
          <w:color w:val="000000"/>
          <w:lang w:val="en-US"/>
        </w:rPr>
        <w:t xml:space="preserve"> (actions that the other performs or events in which he/she participates). Using language, people tailor their utterances to reflect the knowledge they share with their interlocutors; this is called </w:t>
      </w:r>
      <w:r w:rsidR="003E3F87" w:rsidRPr="00E42D0C">
        <w:rPr>
          <w:i/>
          <w:iCs/>
          <w:color w:val="000000" w:themeColor="text1"/>
          <w:lang w:val="en-US"/>
        </w:rPr>
        <w:t>recipient design</w:t>
      </w:r>
      <w:r w:rsidR="003E3F87" w:rsidRPr="00E42D0C">
        <w:rPr>
          <w:color w:val="000000" w:themeColor="text1"/>
          <w:lang w:val="en-US"/>
        </w:rPr>
        <w:t xml:space="preserve"> </w:t>
      </w:r>
      <w:r w:rsidRPr="00E42D0C">
        <w:rPr>
          <w:color w:val="000000" w:themeColor="text1"/>
          <w:lang w:val="en-US"/>
        </w:rPr>
        <w:t>(</w:t>
      </w:r>
      <w:r w:rsidR="003E3F87" w:rsidRPr="00E42D0C">
        <w:rPr>
          <w:color w:val="000000" w:themeColor="text1"/>
          <w:lang w:val="en-US"/>
        </w:rPr>
        <w:t xml:space="preserve">Sacks </w:t>
      </w:r>
      <w:r w:rsidR="0021439E">
        <w:rPr>
          <w:color w:val="000000" w:themeColor="text1"/>
          <w:lang w:val="en-US"/>
        </w:rPr>
        <w:t>&amp;</w:t>
      </w:r>
      <w:r w:rsidR="003E3F87" w:rsidRPr="00E42D0C">
        <w:rPr>
          <w:color w:val="000000" w:themeColor="text1"/>
          <w:lang w:val="en-US"/>
        </w:rPr>
        <w:t xml:space="preserve"> </w:t>
      </w:r>
      <w:proofErr w:type="spellStart"/>
      <w:r w:rsidR="003E3F87" w:rsidRPr="00E42D0C">
        <w:rPr>
          <w:color w:val="000000" w:themeColor="text1"/>
          <w:lang w:val="en-US"/>
        </w:rPr>
        <w:t>Schegloff</w:t>
      </w:r>
      <w:proofErr w:type="spellEnd"/>
      <w:r w:rsidR="00957D2C">
        <w:rPr>
          <w:color w:val="000000" w:themeColor="text1"/>
          <w:lang w:val="en-US"/>
        </w:rPr>
        <w:t>,</w:t>
      </w:r>
      <w:r w:rsidR="003E3F87" w:rsidRPr="00E42D0C">
        <w:rPr>
          <w:color w:val="000000" w:themeColor="text1"/>
          <w:lang w:val="en-US"/>
        </w:rPr>
        <w:t xml:space="preserve"> 1979</w:t>
      </w:r>
      <w:r w:rsidRPr="00E42D0C">
        <w:rPr>
          <w:color w:val="000000" w:themeColor="text1"/>
          <w:lang w:val="en-US"/>
        </w:rPr>
        <w:t>).</w:t>
      </w:r>
    </w:p>
    <w:p w14:paraId="7EBF6125" w14:textId="6542BCD3" w:rsidR="004B4AD3" w:rsidRPr="004B4AD3" w:rsidRDefault="004B4AD3" w:rsidP="00614079">
      <w:pPr>
        <w:autoSpaceDE w:val="0"/>
        <w:autoSpaceDN w:val="0"/>
        <w:adjustRightInd w:val="0"/>
        <w:ind w:firstLine="708"/>
        <w:jc w:val="both"/>
        <w:rPr>
          <w:color w:val="000000"/>
          <w:lang w:val="en-US"/>
        </w:rPr>
      </w:pPr>
      <w:r w:rsidRPr="004B4AD3">
        <w:rPr>
          <w:color w:val="000000"/>
          <w:lang w:val="en-US"/>
        </w:rPr>
        <w:t>Teun van Dijk perceives common ground as a constituent of the communicative situation (apart from the setting, participants (and their identity, role and relationship), current social action and goals) (Van Dijk</w:t>
      </w:r>
      <w:r w:rsidR="00957D2C">
        <w:rPr>
          <w:color w:val="000000"/>
          <w:lang w:val="en-US"/>
        </w:rPr>
        <w:t>,</w:t>
      </w:r>
      <w:r w:rsidRPr="004B4AD3">
        <w:rPr>
          <w:color w:val="000000"/>
          <w:lang w:val="en-US"/>
        </w:rPr>
        <w:t xml:space="preserve"> 2014: 22). In other words, common ground is “context bound, that is, it defines shared knowledge in specific communicative situations” (Van Dijk</w:t>
      </w:r>
      <w:r w:rsidR="00957D2C">
        <w:rPr>
          <w:color w:val="000000"/>
          <w:lang w:val="en-US"/>
        </w:rPr>
        <w:t>,</w:t>
      </w:r>
      <w:r w:rsidRPr="004B4AD3">
        <w:rPr>
          <w:color w:val="000000"/>
          <w:lang w:val="en-US"/>
        </w:rPr>
        <w:t xml:space="preserve"> 2014: 118), and can be analyzed in terms of the following dimensions:</w:t>
      </w:r>
    </w:p>
    <w:p w14:paraId="0EFEB6D0" w14:textId="77777777" w:rsidR="004B4AD3" w:rsidRPr="004B4AD3" w:rsidRDefault="004B4AD3" w:rsidP="00FE22C5">
      <w:pPr>
        <w:autoSpaceDE w:val="0"/>
        <w:autoSpaceDN w:val="0"/>
        <w:adjustRightInd w:val="0"/>
        <w:jc w:val="both"/>
        <w:rPr>
          <w:color w:val="000000"/>
          <w:lang w:val="en-US"/>
        </w:rPr>
      </w:pPr>
    </w:p>
    <w:p w14:paraId="5CB81277" w14:textId="77777777" w:rsidR="004B4AD3" w:rsidRPr="004B4AD3" w:rsidRDefault="004B4AD3" w:rsidP="00FE22C5">
      <w:pPr>
        <w:autoSpaceDE w:val="0"/>
        <w:autoSpaceDN w:val="0"/>
        <w:adjustRightInd w:val="0"/>
        <w:ind w:left="708"/>
        <w:jc w:val="both"/>
        <w:rPr>
          <w:color w:val="000000"/>
          <w:sz w:val="20"/>
          <w:szCs w:val="20"/>
          <w:lang w:val="en-US"/>
        </w:rPr>
      </w:pPr>
      <w:r w:rsidRPr="004B4AD3">
        <w:rPr>
          <w:color w:val="000000"/>
          <w:sz w:val="20"/>
          <w:szCs w:val="20"/>
          <w:lang w:val="en-US"/>
        </w:rPr>
        <w:t>• the same general language and/or dialect</w:t>
      </w:r>
    </w:p>
    <w:p w14:paraId="1CA95552" w14:textId="77777777" w:rsidR="004B4AD3" w:rsidRPr="004B4AD3" w:rsidRDefault="004B4AD3" w:rsidP="00FE22C5">
      <w:pPr>
        <w:autoSpaceDE w:val="0"/>
        <w:autoSpaceDN w:val="0"/>
        <w:adjustRightInd w:val="0"/>
        <w:ind w:left="708"/>
        <w:jc w:val="both"/>
        <w:rPr>
          <w:color w:val="000000"/>
          <w:sz w:val="20"/>
          <w:szCs w:val="20"/>
          <w:lang w:val="en-US"/>
        </w:rPr>
      </w:pPr>
      <w:r w:rsidRPr="004B4AD3">
        <w:rPr>
          <w:color w:val="000000"/>
          <w:sz w:val="20"/>
          <w:szCs w:val="20"/>
          <w:lang w:val="en-US"/>
        </w:rPr>
        <w:t>• interpersonal knowledge (among family members and friends)</w:t>
      </w:r>
    </w:p>
    <w:p w14:paraId="273AE875" w14:textId="77777777" w:rsidR="004B4AD3" w:rsidRPr="004B4AD3" w:rsidRDefault="004B4AD3" w:rsidP="00FE22C5">
      <w:pPr>
        <w:autoSpaceDE w:val="0"/>
        <w:autoSpaceDN w:val="0"/>
        <w:adjustRightInd w:val="0"/>
        <w:ind w:left="708"/>
        <w:jc w:val="both"/>
        <w:rPr>
          <w:color w:val="000000"/>
          <w:sz w:val="20"/>
          <w:szCs w:val="20"/>
          <w:lang w:val="en-US"/>
        </w:rPr>
      </w:pPr>
      <w:r w:rsidRPr="004B4AD3">
        <w:rPr>
          <w:color w:val="000000"/>
          <w:sz w:val="20"/>
          <w:szCs w:val="20"/>
          <w:lang w:val="en-US"/>
        </w:rPr>
        <w:t>• joint participation in the same (communicative) situation</w:t>
      </w:r>
    </w:p>
    <w:p w14:paraId="19F496CA" w14:textId="77777777" w:rsidR="004B4AD3" w:rsidRPr="004B4AD3" w:rsidRDefault="004B4AD3" w:rsidP="00FE22C5">
      <w:pPr>
        <w:autoSpaceDE w:val="0"/>
        <w:autoSpaceDN w:val="0"/>
        <w:adjustRightInd w:val="0"/>
        <w:ind w:left="708"/>
        <w:jc w:val="both"/>
        <w:rPr>
          <w:color w:val="000000"/>
          <w:sz w:val="20"/>
          <w:szCs w:val="20"/>
          <w:lang w:val="en-US"/>
        </w:rPr>
      </w:pPr>
      <w:r w:rsidRPr="004B4AD3">
        <w:rPr>
          <w:color w:val="000000"/>
          <w:sz w:val="20"/>
          <w:szCs w:val="20"/>
          <w:lang w:val="en-US"/>
        </w:rPr>
        <w:t>• the same general knowledge system of the epistemic community (local, regional, national, international)</w:t>
      </w:r>
    </w:p>
    <w:p w14:paraId="57498565" w14:textId="77777777" w:rsidR="004B4AD3" w:rsidRPr="004B4AD3" w:rsidRDefault="004B4AD3" w:rsidP="00FE22C5">
      <w:pPr>
        <w:autoSpaceDE w:val="0"/>
        <w:autoSpaceDN w:val="0"/>
        <w:adjustRightInd w:val="0"/>
        <w:ind w:left="708"/>
        <w:jc w:val="both"/>
        <w:rPr>
          <w:color w:val="000000"/>
          <w:sz w:val="20"/>
          <w:szCs w:val="20"/>
          <w:lang w:val="en-US"/>
        </w:rPr>
      </w:pPr>
      <w:r w:rsidRPr="004B4AD3">
        <w:rPr>
          <w:color w:val="000000"/>
          <w:sz w:val="20"/>
          <w:szCs w:val="20"/>
          <w:lang w:val="en-US"/>
        </w:rPr>
        <w:t>• the same specialized knowledge system (e.g., among professionals)</w:t>
      </w:r>
    </w:p>
    <w:p w14:paraId="3A8F4E81" w14:textId="77777777" w:rsidR="004B4AD3" w:rsidRPr="004B4AD3" w:rsidRDefault="004B4AD3" w:rsidP="00FE22C5">
      <w:pPr>
        <w:autoSpaceDE w:val="0"/>
        <w:autoSpaceDN w:val="0"/>
        <w:adjustRightInd w:val="0"/>
        <w:ind w:left="708"/>
        <w:jc w:val="both"/>
        <w:rPr>
          <w:color w:val="000000"/>
          <w:sz w:val="20"/>
          <w:szCs w:val="20"/>
          <w:lang w:val="en-US"/>
        </w:rPr>
      </w:pPr>
      <w:r w:rsidRPr="004B4AD3">
        <w:rPr>
          <w:color w:val="000000"/>
          <w:sz w:val="20"/>
          <w:szCs w:val="20"/>
          <w:lang w:val="en-US"/>
        </w:rPr>
        <w:lastRenderedPageBreak/>
        <w:t>• the same attitude or social representation about an issue</w:t>
      </w:r>
    </w:p>
    <w:p w14:paraId="26C38A66" w14:textId="77777777" w:rsidR="004B4AD3" w:rsidRDefault="004B4AD3" w:rsidP="00FE22C5">
      <w:pPr>
        <w:numPr>
          <w:ilvl w:val="0"/>
          <w:numId w:val="2"/>
        </w:numPr>
        <w:tabs>
          <w:tab w:val="left" w:pos="20"/>
          <w:tab w:val="left" w:pos="196"/>
        </w:tabs>
        <w:autoSpaceDE w:val="0"/>
        <w:autoSpaceDN w:val="0"/>
        <w:adjustRightInd w:val="0"/>
        <w:ind w:left="904" w:hanging="197"/>
        <w:jc w:val="both"/>
        <w:rPr>
          <w:color w:val="000000"/>
          <w:sz w:val="20"/>
          <w:szCs w:val="20"/>
        </w:rPr>
      </w:pPr>
      <w:r>
        <w:rPr>
          <w:color w:val="000000"/>
          <w:sz w:val="20"/>
          <w:szCs w:val="20"/>
        </w:rPr>
        <w:t xml:space="preserve">the same </w:t>
      </w:r>
      <w:proofErr w:type="spellStart"/>
      <w:r>
        <w:rPr>
          <w:color w:val="000000"/>
          <w:sz w:val="20"/>
          <w:szCs w:val="20"/>
        </w:rPr>
        <w:t>ideology</w:t>
      </w:r>
      <w:proofErr w:type="spellEnd"/>
    </w:p>
    <w:p w14:paraId="36A1353C" w14:textId="4C52E4EF" w:rsidR="004B4AD3" w:rsidRPr="004B4AD3" w:rsidRDefault="004B4AD3" w:rsidP="00FE22C5">
      <w:pPr>
        <w:numPr>
          <w:ilvl w:val="0"/>
          <w:numId w:val="2"/>
        </w:numPr>
        <w:tabs>
          <w:tab w:val="left" w:pos="20"/>
          <w:tab w:val="left" w:pos="196"/>
        </w:tabs>
        <w:autoSpaceDE w:val="0"/>
        <w:autoSpaceDN w:val="0"/>
        <w:adjustRightInd w:val="0"/>
        <w:ind w:left="904" w:hanging="197"/>
        <w:jc w:val="both"/>
        <w:rPr>
          <w:color w:val="000000"/>
          <w:sz w:val="20"/>
          <w:szCs w:val="20"/>
          <w:lang w:val="en-US"/>
        </w:rPr>
      </w:pPr>
      <w:r w:rsidRPr="004B4AD3">
        <w:rPr>
          <w:color w:val="000000"/>
          <w:sz w:val="20"/>
          <w:szCs w:val="20"/>
          <w:lang w:val="en-US"/>
        </w:rPr>
        <w:t>the same norms and values (Van Dijk</w:t>
      </w:r>
      <w:r w:rsidR="00957D2C">
        <w:rPr>
          <w:color w:val="000000"/>
          <w:sz w:val="20"/>
          <w:szCs w:val="20"/>
          <w:lang w:val="en-US"/>
        </w:rPr>
        <w:t>,</w:t>
      </w:r>
      <w:r w:rsidRPr="004B4AD3">
        <w:rPr>
          <w:color w:val="000000"/>
          <w:sz w:val="20"/>
          <w:szCs w:val="20"/>
          <w:lang w:val="en-US"/>
        </w:rPr>
        <w:t xml:space="preserve"> 2014: 118).</w:t>
      </w:r>
    </w:p>
    <w:p w14:paraId="618411E4" w14:textId="77777777" w:rsidR="004B4AD3" w:rsidRPr="004B4AD3" w:rsidRDefault="004B4AD3" w:rsidP="00FE22C5">
      <w:pPr>
        <w:autoSpaceDE w:val="0"/>
        <w:autoSpaceDN w:val="0"/>
        <w:adjustRightInd w:val="0"/>
        <w:jc w:val="both"/>
        <w:rPr>
          <w:color w:val="000000"/>
          <w:lang w:val="en-US"/>
        </w:rPr>
      </w:pPr>
    </w:p>
    <w:p w14:paraId="22AF4287" w14:textId="40ABF2F4" w:rsidR="004B4AD3" w:rsidRPr="004B4AD3" w:rsidRDefault="004B4AD3" w:rsidP="00FE22C5">
      <w:pPr>
        <w:autoSpaceDE w:val="0"/>
        <w:autoSpaceDN w:val="0"/>
        <w:adjustRightInd w:val="0"/>
        <w:jc w:val="both"/>
        <w:rPr>
          <w:color w:val="000000"/>
          <w:lang w:val="en-US"/>
        </w:rPr>
      </w:pPr>
      <w:r w:rsidRPr="004B4AD3">
        <w:rPr>
          <w:color w:val="000000"/>
          <w:lang w:val="en-US"/>
        </w:rPr>
        <w:t>Thus, common ground constitutes the foundation of social representations of a particular community and ideologies existing in it</w:t>
      </w:r>
      <w:r w:rsidR="00E10285">
        <w:rPr>
          <w:color w:val="000000"/>
          <w:lang w:val="en-US"/>
        </w:rPr>
        <w:t>.</w:t>
      </w:r>
      <w:r w:rsidRPr="004B4AD3">
        <w:rPr>
          <w:color w:val="000000"/>
          <w:lang w:val="en-US"/>
        </w:rPr>
        <w:t xml:space="preserve"> The general knowledge shared by the community is presupposed.</w:t>
      </w:r>
    </w:p>
    <w:p w14:paraId="389801B2" w14:textId="72FCF475" w:rsidR="004B4AD3" w:rsidRPr="004B4AD3" w:rsidRDefault="004B4AD3" w:rsidP="00FE22C5">
      <w:pPr>
        <w:autoSpaceDE w:val="0"/>
        <w:autoSpaceDN w:val="0"/>
        <w:adjustRightInd w:val="0"/>
        <w:jc w:val="both"/>
        <w:rPr>
          <w:color w:val="000000"/>
          <w:lang w:val="en-US"/>
        </w:rPr>
      </w:pPr>
      <w:r w:rsidRPr="004B4AD3">
        <w:rPr>
          <w:color w:val="000000"/>
          <w:lang w:val="en-US"/>
        </w:rPr>
        <w:tab/>
        <w:t>Common ground is also interpreted as a form of shared memory (Colston</w:t>
      </w:r>
      <w:r w:rsidR="00957D2C">
        <w:rPr>
          <w:color w:val="000000"/>
          <w:lang w:val="en-US"/>
        </w:rPr>
        <w:t>,</w:t>
      </w:r>
      <w:r w:rsidRPr="004B4AD3">
        <w:rPr>
          <w:color w:val="000000"/>
          <w:lang w:val="en-US"/>
        </w:rPr>
        <w:t xml:space="preserve"> 2008). Colston describes it as “information that an interlocutor generates or encounters and then encodes into short- and/or long-term memory for ongoing or later use” (2008: 154). As a form of memory, common ground is said to be malleable: “the social relationships among interlocutors can greatly affect what they have in their common ground. A domineering person, for instance, who is greatly admired by many interlocutors, can set the stage for what is discussed and collectively encoded as the common ground” (Colston</w:t>
      </w:r>
      <w:r w:rsidR="00957D2C">
        <w:rPr>
          <w:color w:val="000000"/>
          <w:lang w:val="en-US"/>
        </w:rPr>
        <w:t>,</w:t>
      </w:r>
      <w:r w:rsidRPr="004B4AD3">
        <w:rPr>
          <w:color w:val="000000"/>
          <w:lang w:val="en-US"/>
        </w:rPr>
        <w:t xml:space="preserve"> 2008: 179).</w:t>
      </w:r>
    </w:p>
    <w:p w14:paraId="3A85DC89" w14:textId="7966E530" w:rsidR="004B4AD3" w:rsidRPr="004B4AD3" w:rsidRDefault="004B4AD3" w:rsidP="00FE22C5">
      <w:pPr>
        <w:autoSpaceDE w:val="0"/>
        <w:autoSpaceDN w:val="0"/>
        <w:adjustRightInd w:val="0"/>
        <w:jc w:val="both"/>
        <w:rPr>
          <w:color w:val="000000"/>
          <w:lang w:val="en-US"/>
        </w:rPr>
      </w:pPr>
      <w:r w:rsidRPr="004B4AD3">
        <w:rPr>
          <w:color w:val="000000"/>
          <w:lang w:val="en-US"/>
        </w:rPr>
        <w:tab/>
        <w:t>Common ground has two main functions, the informational function and the social-</w:t>
      </w:r>
      <w:proofErr w:type="spellStart"/>
      <w:r w:rsidRPr="004B4AD3">
        <w:rPr>
          <w:color w:val="000000"/>
          <w:lang w:val="en-US"/>
        </w:rPr>
        <w:t>affiliational</w:t>
      </w:r>
      <w:proofErr w:type="spellEnd"/>
      <w:r w:rsidRPr="004B4AD3">
        <w:rPr>
          <w:color w:val="000000"/>
          <w:lang w:val="en-US"/>
        </w:rPr>
        <w:t xml:space="preserve"> function. The former involves “the mutual management of referential information,” while the latter maintain</w:t>
      </w:r>
      <w:r w:rsidR="00C93DAF">
        <w:rPr>
          <w:color w:val="000000"/>
          <w:lang w:val="en-US"/>
        </w:rPr>
        <w:t>s</w:t>
      </w:r>
      <w:r w:rsidRPr="004B4AD3">
        <w:rPr>
          <w:color w:val="000000"/>
          <w:lang w:val="en-US"/>
        </w:rPr>
        <w:t xml:space="preserve"> “a common degree of interpersonal affiliation (trust, commitment, intimacy), proper to the status of the relationship,” and adjusted to the context of situation (Enfield</w:t>
      </w:r>
      <w:r w:rsidR="00957D2C">
        <w:rPr>
          <w:color w:val="000000"/>
          <w:lang w:val="en-US"/>
        </w:rPr>
        <w:t>,</w:t>
      </w:r>
      <w:r w:rsidRPr="004B4AD3">
        <w:rPr>
          <w:color w:val="000000"/>
          <w:lang w:val="en-US"/>
        </w:rPr>
        <w:t xml:space="preserve"> 2008: 223). Common ground </w:t>
      </w:r>
      <w:proofErr w:type="gramStart"/>
      <w:r w:rsidRPr="004B4AD3">
        <w:rPr>
          <w:color w:val="000000"/>
          <w:lang w:val="en-US"/>
        </w:rPr>
        <w:t xml:space="preserve">is </w:t>
      </w:r>
      <w:r w:rsidR="00E7405B">
        <w:rPr>
          <w:color w:val="000000"/>
          <w:lang w:val="en-US"/>
        </w:rPr>
        <w:t>”</w:t>
      </w:r>
      <w:r w:rsidRPr="004B4AD3">
        <w:rPr>
          <w:color w:val="000000"/>
          <w:lang w:val="en-US"/>
        </w:rPr>
        <w:t>socially</w:t>
      </w:r>
      <w:proofErr w:type="gramEnd"/>
      <w:r w:rsidRPr="004B4AD3">
        <w:rPr>
          <w:color w:val="000000"/>
          <w:lang w:val="en-US"/>
        </w:rPr>
        <w:t xml:space="preserve"> relational, and relationship </w:t>
      </w:r>
      <w:r w:rsidRPr="00661B22">
        <w:rPr>
          <w:color w:val="000000" w:themeColor="text1"/>
          <w:lang w:val="en-US"/>
        </w:rPr>
        <w:t>defining” (</w:t>
      </w:r>
      <w:r w:rsidR="00661B22" w:rsidRPr="00661B22">
        <w:rPr>
          <w:color w:val="000000" w:themeColor="text1"/>
          <w:lang w:val="en-US"/>
        </w:rPr>
        <w:t>Astington</w:t>
      </w:r>
      <w:r w:rsidR="00957D2C">
        <w:rPr>
          <w:color w:val="000000" w:themeColor="text1"/>
          <w:lang w:val="en-US"/>
        </w:rPr>
        <w:t>,</w:t>
      </w:r>
      <w:r w:rsidR="00661B22" w:rsidRPr="00661B22">
        <w:rPr>
          <w:color w:val="000000" w:themeColor="text1"/>
          <w:lang w:val="en-US"/>
        </w:rPr>
        <w:t xml:space="preserve"> 20</w:t>
      </w:r>
      <w:r w:rsidR="007B5DCB">
        <w:rPr>
          <w:color w:val="000000" w:themeColor="text1"/>
          <w:lang w:val="en-US"/>
        </w:rPr>
        <w:t>20</w:t>
      </w:r>
      <w:r w:rsidR="00661B22" w:rsidRPr="00661B22">
        <w:rPr>
          <w:color w:val="000000" w:themeColor="text1"/>
          <w:lang w:val="en-US"/>
        </w:rPr>
        <w:t>: 422</w:t>
      </w:r>
      <w:r w:rsidRPr="00661B22">
        <w:rPr>
          <w:color w:val="000000" w:themeColor="text1"/>
          <w:lang w:val="en-US"/>
        </w:rPr>
        <w:t xml:space="preserve">). It is </w:t>
      </w:r>
      <w:r w:rsidRPr="004B4AD3">
        <w:rPr>
          <w:color w:val="000000"/>
          <w:lang w:val="en-US"/>
        </w:rPr>
        <w:t xml:space="preserve">important for </w:t>
      </w:r>
      <w:r w:rsidR="00332A8A">
        <w:rPr>
          <w:color w:val="000000"/>
          <w:lang w:val="en-US"/>
        </w:rPr>
        <w:t xml:space="preserve">the </w:t>
      </w:r>
      <w:r w:rsidRPr="004B4AD3">
        <w:rPr>
          <w:color w:val="000000"/>
          <w:lang w:val="en-US"/>
        </w:rPr>
        <w:t>economy of expression; the more knowledge the interlocutors have in common, the less they have to explicitly say (Enfield</w:t>
      </w:r>
      <w:r w:rsidR="00957D2C">
        <w:rPr>
          <w:color w:val="000000"/>
          <w:lang w:val="en-US"/>
        </w:rPr>
        <w:t>,</w:t>
      </w:r>
      <w:r w:rsidRPr="004B4AD3">
        <w:rPr>
          <w:color w:val="000000"/>
          <w:lang w:val="en-US"/>
        </w:rPr>
        <w:t xml:space="preserve"> 2008). At the cultural level, common ground includes ethnic and cultural identities, common cultural background and past experiences (Enfield</w:t>
      </w:r>
      <w:r w:rsidR="00957D2C">
        <w:rPr>
          <w:color w:val="000000"/>
          <w:lang w:val="en-US"/>
        </w:rPr>
        <w:t>,</w:t>
      </w:r>
      <w:r w:rsidRPr="004B4AD3">
        <w:rPr>
          <w:color w:val="000000"/>
          <w:lang w:val="en-US"/>
        </w:rPr>
        <w:t xml:space="preserve"> 2008: 224).</w:t>
      </w:r>
    </w:p>
    <w:p w14:paraId="3C6A4990" w14:textId="264A0D03" w:rsidR="004B4AD3" w:rsidRDefault="004B4AD3" w:rsidP="00FE22C5">
      <w:pPr>
        <w:autoSpaceDE w:val="0"/>
        <w:autoSpaceDN w:val="0"/>
        <w:adjustRightInd w:val="0"/>
        <w:jc w:val="both"/>
        <w:rPr>
          <w:color w:val="000000"/>
          <w:lang w:val="en-US"/>
        </w:rPr>
      </w:pPr>
      <w:r w:rsidRPr="004B4AD3">
        <w:rPr>
          <w:color w:val="000000"/>
          <w:lang w:val="en-US"/>
        </w:rPr>
        <w:tab/>
        <w:t>The key element in the definitions of common ground is mutuality</w:t>
      </w:r>
      <w:r w:rsidR="00AC6E67">
        <w:rPr>
          <w:color w:val="000000"/>
          <w:lang w:val="en-US"/>
        </w:rPr>
        <w:t xml:space="preserve"> (</w:t>
      </w:r>
      <w:proofErr w:type="spellStart"/>
      <w:r w:rsidR="00AC6E67">
        <w:rPr>
          <w:color w:val="000000"/>
          <w:lang w:val="en-US"/>
        </w:rPr>
        <w:t>Keysar</w:t>
      </w:r>
      <w:proofErr w:type="spellEnd"/>
      <w:r w:rsidR="00AC6E67">
        <w:rPr>
          <w:color w:val="000000"/>
          <w:lang w:val="en-US"/>
        </w:rPr>
        <w:t xml:space="preserve"> et al., 2000)</w:t>
      </w:r>
      <w:r w:rsidRPr="004B4AD3">
        <w:rPr>
          <w:color w:val="000000"/>
          <w:lang w:val="en-US"/>
        </w:rPr>
        <w:t xml:space="preserve">. And it is </w:t>
      </w:r>
      <w:r w:rsidR="00C93DAF">
        <w:rPr>
          <w:color w:val="000000"/>
          <w:lang w:val="en-US"/>
        </w:rPr>
        <w:t xml:space="preserve">shared </w:t>
      </w:r>
      <w:r w:rsidRPr="004B4AD3">
        <w:rPr>
          <w:color w:val="000000"/>
          <w:lang w:val="en-US"/>
        </w:rPr>
        <w:t>knowledge</w:t>
      </w:r>
      <w:r w:rsidR="00E7405B">
        <w:rPr>
          <w:color w:val="000000"/>
          <w:lang w:val="en-US"/>
        </w:rPr>
        <w:t xml:space="preserve"> and experience</w:t>
      </w:r>
      <w:r w:rsidRPr="004B4AD3">
        <w:rPr>
          <w:color w:val="000000"/>
          <w:lang w:val="en-US"/>
        </w:rPr>
        <w:t xml:space="preserve"> that commencement speakers employ to establish rapport with the audience</w:t>
      </w:r>
      <w:r w:rsidR="002654BA">
        <w:rPr>
          <w:color w:val="000000"/>
          <w:lang w:val="en-US"/>
        </w:rPr>
        <w:t>, the graduates in particular, and win their trust (so important for a successful mentor-</w:t>
      </w:r>
      <w:r w:rsidR="00692EF5">
        <w:rPr>
          <w:color w:val="000000"/>
          <w:lang w:val="en-US"/>
        </w:rPr>
        <w:t>disciple relationship</w:t>
      </w:r>
      <w:r w:rsidR="00273DA2">
        <w:rPr>
          <w:color w:val="000000"/>
          <w:lang w:val="en-US"/>
        </w:rPr>
        <w:t>)</w:t>
      </w:r>
      <w:r w:rsidRPr="004B4AD3">
        <w:rPr>
          <w:color w:val="000000"/>
          <w:lang w:val="en-US"/>
        </w:rPr>
        <w:t>.</w:t>
      </w:r>
    </w:p>
    <w:p w14:paraId="2F129541" w14:textId="77777777" w:rsidR="00C206C6" w:rsidRPr="004B4AD3" w:rsidRDefault="00C206C6" w:rsidP="00FE22C5">
      <w:pPr>
        <w:autoSpaceDE w:val="0"/>
        <w:autoSpaceDN w:val="0"/>
        <w:adjustRightInd w:val="0"/>
        <w:jc w:val="both"/>
        <w:rPr>
          <w:color w:val="000000"/>
          <w:lang w:val="en-US"/>
        </w:rPr>
      </w:pPr>
    </w:p>
    <w:p w14:paraId="09D978C6" w14:textId="41631E3E" w:rsidR="00CF0714" w:rsidRPr="004B4AD3" w:rsidRDefault="00CF0714" w:rsidP="006A3785">
      <w:pPr>
        <w:autoSpaceDE w:val="0"/>
        <w:autoSpaceDN w:val="0"/>
        <w:adjustRightInd w:val="0"/>
        <w:jc w:val="center"/>
        <w:rPr>
          <w:color w:val="000000"/>
          <w:lang w:val="en-US"/>
        </w:rPr>
      </w:pPr>
      <w:r w:rsidRPr="004B4AD3">
        <w:rPr>
          <w:b/>
          <w:bCs/>
          <w:color w:val="000000"/>
          <w:lang w:val="en-US"/>
        </w:rPr>
        <w:t>A</w:t>
      </w:r>
      <w:r w:rsidR="006A3785">
        <w:rPr>
          <w:b/>
          <w:bCs/>
          <w:color w:val="000000"/>
          <w:lang w:val="en-US"/>
        </w:rPr>
        <w:t>MERICAN</w:t>
      </w:r>
      <w:r w:rsidRPr="004B4AD3">
        <w:rPr>
          <w:b/>
          <w:bCs/>
          <w:color w:val="000000"/>
          <w:lang w:val="en-US"/>
        </w:rPr>
        <w:t xml:space="preserve"> </w:t>
      </w:r>
      <w:r w:rsidR="006A3785">
        <w:rPr>
          <w:b/>
          <w:bCs/>
          <w:color w:val="000000"/>
          <w:lang w:val="en-US"/>
        </w:rPr>
        <w:t>COMMENCEMNET</w:t>
      </w:r>
      <w:r w:rsidRPr="004B4AD3">
        <w:rPr>
          <w:b/>
          <w:bCs/>
          <w:color w:val="000000"/>
          <w:lang w:val="en-US"/>
        </w:rPr>
        <w:t xml:space="preserve"> </w:t>
      </w:r>
      <w:r w:rsidR="006A3785">
        <w:rPr>
          <w:b/>
          <w:bCs/>
          <w:color w:val="000000"/>
          <w:lang w:val="en-US"/>
        </w:rPr>
        <w:t>ADDRESS</w:t>
      </w:r>
      <w:r w:rsidRPr="004B4AD3">
        <w:rPr>
          <w:b/>
          <w:bCs/>
          <w:color w:val="000000"/>
          <w:lang w:val="en-US"/>
        </w:rPr>
        <w:t xml:space="preserve"> </w:t>
      </w:r>
      <w:r w:rsidR="006A3785">
        <w:rPr>
          <w:b/>
          <w:bCs/>
          <w:color w:val="000000"/>
          <w:lang w:val="en-US"/>
        </w:rPr>
        <w:t>AS</w:t>
      </w:r>
      <w:r w:rsidRPr="004B4AD3">
        <w:rPr>
          <w:b/>
          <w:bCs/>
          <w:color w:val="000000"/>
          <w:lang w:val="en-US"/>
        </w:rPr>
        <w:t xml:space="preserve"> </w:t>
      </w:r>
      <w:r w:rsidR="006A3785">
        <w:rPr>
          <w:b/>
          <w:bCs/>
          <w:color w:val="000000"/>
          <w:lang w:val="en-US"/>
        </w:rPr>
        <w:t>A</w:t>
      </w:r>
      <w:r w:rsidRPr="004B4AD3">
        <w:rPr>
          <w:b/>
          <w:bCs/>
          <w:color w:val="000000"/>
          <w:lang w:val="en-US"/>
        </w:rPr>
        <w:t xml:space="preserve"> </w:t>
      </w:r>
      <w:r w:rsidR="006A3785">
        <w:rPr>
          <w:b/>
          <w:bCs/>
          <w:color w:val="000000"/>
          <w:lang w:val="en-US"/>
        </w:rPr>
        <w:t>GENRE</w:t>
      </w:r>
    </w:p>
    <w:p w14:paraId="60E75355" w14:textId="6F614468" w:rsidR="00173E30" w:rsidRDefault="000155B1" w:rsidP="00FE22C5">
      <w:pPr>
        <w:autoSpaceDE w:val="0"/>
        <w:autoSpaceDN w:val="0"/>
        <w:adjustRightInd w:val="0"/>
        <w:jc w:val="both"/>
        <w:rPr>
          <w:color w:val="000000"/>
          <w:lang w:val="en-US"/>
        </w:rPr>
      </w:pPr>
      <w:r>
        <w:rPr>
          <w:color w:val="000000"/>
          <w:lang w:val="en-US"/>
        </w:rPr>
        <w:t>C</w:t>
      </w:r>
      <w:r w:rsidR="00CF0714" w:rsidRPr="004B4AD3">
        <w:rPr>
          <w:color w:val="000000"/>
          <w:lang w:val="en-US"/>
        </w:rPr>
        <w:t xml:space="preserve">ommencement address constitutes an integral element of the graduation/commencement ceremony performed annually at the end of the academic year in American universities and colleges, whose central part is conferring degrees and diplomas on graduating students. </w:t>
      </w:r>
      <w:r>
        <w:rPr>
          <w:color w:val="000000"/>
          <w:lang w:val="en-US"/>
        </w:rPr>
        <w:t>Commencement address</w:t>
      </w:r>
      <w:r w:rsidR="00CF0714" w:rsidRPr="004B4AD3">
        <w:rPr>
          <w:color w:val="000000"/>
          <w:lang w:val="en-US"/>
        </w:rPr>
        <w:t xml:space="preserve"> is an epideictic speech fulfilling laudatory and educational functions. The persons invited to deliver a commencement address are notable figures in the society (</w:t>
      </w:r>
      <w:proofErr w:type="gramStart"/>
      <w:r w:rsidR="00CF0714" w:rsidRPr="004B4AD3">
        <w:rPr>
          <w:color w:val="000000"/>
          <w:lang w:val="en-US"/>
        </w:rPr>
        <w:t>e.g.</w:t>
      </w:r>
      <w:proofErr w:type="gramEnd"/>
      <w:r w:rsidR="00CF0714" w:rsidRPr="004B4AD3">
        <w:rPr>
          <w:color w:val="000000"/>
          <w:lang w:val="en-US"/>
        </w:rPr>
        <w:t xml:space="preserve"> politicians, artists, writers, businessmen, activists), academics or graduating students — all of them high achievers</w:t>
      </w:r>
      <w:r w:rsidR="00173E30">
        <w:rPr>
          <w:color w:val="000000"/>
          <w:lang w:val="en-US"/>
        </w:rPr>
        <w:t xml:space="preserve"> (</w:t>
      </w:r>
      <w:proofErr w:type="spellStart"/>
      <w:r w:rsidR="00173E30">
        <w:rPr>
          <w:color w:val="000000"/>
          <w:lang w:val="en-US"/>
        </w:rPr>
        <w:t>Bogdanowska-Jakubowska</w:t>
      </w:r>
      <w:proofErr w:type="spellEnd"/>
      <w:r w:rsidR="00173E30">
        <w:rPr>
          <w:color w:val="000000"/>
          <w:lang w:val="en-US"/>
        </w:rPr>
        <w:t xml:space="preserve">, </w:t>
      </w:r>
      <w:r w:rsidR="002F4B26">
        <w:rPr>
          <w:color w:val="000000"/>
          <w:lang w:val="en-US"/>
        </w:rPr>
        <w:t>2020</w:t>
      </w:r>
      <w:r w:rsidR="00173E30">
        <w:rPr>
          <w:color w:val="000000"/>
          <w:lang w:val="en-US"/>
        </w:rPr>
        <w:t>)</w:t>
      </w:r>
      <w:r w:rsidR="00CF0714" w:rsidRPr="004B4AD3">
        <w:rPr>
          <w:color w:val="000000"/>
          <w:lang w:val="en-US"/>
        </w:rPr>
        <w:t xml:space="preserve">. </w:t>
      </w:r>
    </w:p>
    <w:p w14:paraId="76FB0005" w14:textId="7B736389" w:rsidR="00CF0714" w:rsidRPr="004B4AD3" w:rsidRDefault="00CF0714" w:rsidP="00FE22C5">
      <w:pPr>
        <w:autoSpaceDE w:val="0"/>
        <w:autoSpaceDN w:val="0"/>
        <w:adjustRightInd w:val="0"/>
        <w:ind w:firstLine="708"/>
        <w:jc w:val="both"/>
        <w:rPr>
          <w:color w:val="000000"/>
          <w:lang w:val="en-US"/>
        </w:rPr>
      </w:pPr>
      <w:r w:rsidRPr="004B4AD3">
        <w:rPr>
          <w:color w:val="000000"/>
          <w:lang w:val="en-US"/>
        </w:rPr>
        <w:t>Commencement address is a structured verbal chain of coherent speech acts (</w:t>
      </w:r>
      <w:proofErr w:type="gramStart"/>
      <w:r w:rsidRPr="004B4AD3">
        <w:rPr>
          <w:color w:val="000000"/>
          <w:lang w:val="en-US"/>
        </w:rPr>
        <w:t>e.g.</w:t>
      </w:r>
      <w:proofErr w:type="gramEnd"/>
      <w:r w:rsidRPr="004B4AD3">
        <w:rPr>
          <w:color w:val="000000"/>
          <w:lang w:val="en-US"/>
        </w:rPr>
        <w:t xml:space="preserve"> thanks, congratulations, compliments, advice and good wishes), uttered by a single person and addressed to a specific audience (university authorities, the faculty, graduates and their families and friends) (see </w:t>
      </w:r>
      <w:proofErr w:type="spellStart"/>
      <w:r w:rsidRPr="004B4AD3">
        <w:rPr>
          <w:color w:val="000000"/>
          <w:lang w:val="en-US"/>
        </w:rPr>
        <w:t>Reisigl</w:t>
      </w:r>
      <w:proofErr w:type="spellEnd"/>
      <w:r w:rsidR="00957D2C">
        <w:rPr>
          <w:color w:val="000000"/>
          <w:lang w:val="en-US"/>
        </w:rPr>
        <w:t>,</w:t>
      </w:r>
      <w:r w:rsidRPr="004B4AD3">
        <w:rPr>
          <w:color w:val="000000"/>
          <w:lang w:val="en-US"/>
        </w:rPr>
        <w:t xml:space="preserve"> 2008: 243). Although it is classified as an epideictic genre, it often includes some deliberative elements: almost all commencement addresses involve references to the future, and perform exhorting and dissuading functions. The speakers (the experienced and successful) share their knowledge and experience with the young</w:t>
      </w:r>
      <w:r w:rsidR="00173E30">
        <w:rPr>
          <w:color w:val="000000"/>
          <w:lang w:val="en-US"/>
        </w:rPr>
        <w:t xml:space="preserve"> (</w:t>
      </w:r>
      <w:proofErr w:type="spellStart"/>
      <w:r w:rsidR="00173E30">
        <w:rPr>
          <w:color w:val="000000"/>
          <w:lang w:val="en-US"/>
        </w:rPr>
        <w:t>Bogdanowska-Jakubowska</w:t>
      </w:r>
      <w:proofErr w:type="spellEnd"/>
      <w:r w:rsidR="00173E30">
        <w:rPr>
          <w:color w:val="000000"/>
          <w:lang w:val="en-US"/>
        </w:rPr>
        <w:t xml:space="preserve">, </w:t>
      </w:r>
      <w:r w:rsidR="002F4B26">
        <w:rPr>
          <w:color w:val="000000"/>
          <w:lang w:val="en-US"/>
        </w:rPr>
        <w:t>2020)</w:t>
      </w:r>
      <w:r w:rsidRPr="004B4AD3">
        <w:rPr>
          <w:color w:val="000000"/>
          <w:lang w:val="en-US"/>
        </w:rPr>
        <w:t>.</w:t>
      </w:r>
    </w:p>
    <w:p w14:paraId="163CB395" w14:textId="14BE7DC7" w:rsidR="00CF0714" w:rsidRPr="004B4AD3" w:rsidRDefault="00CF0714" w:rsidP="00FE22C5">
      <w:pPr>
        <w:autoSpaceDE w:val="0"/>
        <w:autoSpaceDN w:val="0"/>
        <w:adjustRightInd w:val="0"/>
        <w:jc w:val="both"/>
        <w:rPr>
          <w:color w:val="000000"/>
          <w:lang w:val="en-US"/>
        </w:rPr>
      </w:pPr>
      <w:r w:rsidRPr="004B4AD3">
        <w:rPr>
          <w:color w:val="000000"/>
          <w:lang w:val="en-US"/>
        </w:rPr>
        <w:tab/>
        <w:t>The success of a commencement address largely depends on the speaker’s relational work. Commencement addresses are to a certain extent interactive, and “socially integrative by contributing to the formation of transindividual identity and to the foundation of group solidarity” (</w:t>
      </w:r>
      <w:proofErr w:type="spellStart"/>
      <w:r w:rsidRPr="004B4AD3">
        <w:rPr>
          <w:color w:val="000000"/>
          <w:lang w:val="en-US"/>
        </w:rPr>
        <w:t>Reisigl</w:t>
      </w:r>
      <w:proofErr w:type="spellEnd"/>
      <w:r w:rsidR="00957D2C">
        <w:rPr>
          <w:color w:val="000000"/>
          <w:lang w:val="en-US"/>
        </w:rPr>
        <w:t>,</w:t>
      </w:r>
      <w:r w:rsidRPr="004B4AD3">
        <w:rPr>
          <w:color w:val="000000"/>
          <w:lang w:val="en-US"/>
        </w:rPr>
        <w:t xml:space="preserve"> 2008: 251). Commencement speakers often make an attempt to discursively construct a </w:t>
      </w:r>
      <w:r w:rsidRPr="004B4AD3">
        <w:rPr>
          <w:color w:val="000000"/>
          <w:lang w:val="en-US"/>
        </w:rPr>
        <w:lastRenderedPageBreak/>
        <w:t xml:space="preserve">collective identity, </w:t>
      </w:r>
      <w:proofErr w:type="gramStart"/>
      <w:r w:rsidRPr="004B4AD3">
        <w:rPr>
          <w:color w:val="000000"/>
          <w:lang w:val="en-US"/>
        </w:rPr>
        <w:t>e.g.</w:t>
      </w:r>
      <w:proofErr w:type="gramEnd"/>
      <w:r w:rsidRPr="004B4AD3">
        <w:rPr>
          <w:color w:val="000000"/>
          <w:lang w:val="en-US"/>
        </w:rPr>
        <w:t xml:space="preserve"> the American national identity; the identity of the educated in general or of the alumni of a particular university in which the commencement ceremony takes place; or the identity of the young generation (if the commencement speaker is not much older than the graduates). Constructing their own individual identity as well as the collective identity (of both the speaker and the graduates), commencement speakers often resort to storytelling. Personal narratives serve various functions, </w:t>
      </w:r>
      <w:proofErr w:type="gramStart"/>
      <w:r w:rsidRPr="004B4AD3">
        <w:rPr>
          <w:color w:val="000000"/>
          <w:lang w:val="en-US"/>
        </w:rPr>
        <w:t>e.g.</w:t>
      </w:r>
      <w:proofErr w:type="gramEnd"/>
      <w:r w:rsidRPr="004B4AD3">
        <w:rPr>
          <w:color w:val="000000"/>
          <w:lang w:val="en-US"/>
        </w:rPr>
        <w:t xml:space="preserve"> positive self-presentation</w:t>
      </w:r>
      <w:r w:rsidR="00842BB0">
        <w:rPr>
          <w:color w:val="000000"/>
          <w:lang w:val="en-US"/>
        </w:rPr>
        <w:t xml:space="preserve"> and/or</w:t>
      </w:r>
      <w:r w:rsidRPr="004B4AD3">
        <w:rPr>
          <w:color w:val="000000"/>
          <w:lang w:val="en-US"/>
        </w:rPr>
        <w:t xml:space="preserve"> establishing common ground. </w:t>
      </w:r>
    </w:p>
    <w:p w14:paraId="31C22708" w14:textId="778754FF" w:rsidR="00CF0714" w:rsidRPr="004B4AD3" w:rsidRDefault="00CF0714" w:rsidP="00FE22C5">
      <w:pPr>
        <w:autoSpaceDE w:val="0"/>
        <w:autoSpaceDN w:val="0"/>
        <w:adjustRightInd w:val="0"/>
        <w:jc w:val="both"/>
        <w:rPr>
          <w:color w:val="000000"/>
          <w:lang w:val="en-US"/>
        </w:rPr>
      </w:pPr>
      <w:r w:rsidRPr="004B4AD3">
        <w:rPr>
          <w:color w:val="000000"/>
          <w:lang w:val="en-US"/>
        </w:rPr>
        <w:tab/>
        <w:t xml:space="preserve">Establishing common ground between the speaker and the audience is used as a rhetorical strategy in public speeches, </w:t>
      </w:r>
      <w:proofErr w:type="gramStart"/>
      <w:r w:rsidRPr="004B4AD3">
        <w:rPr>
          <w:color w:val="000000"/>
          <w:lang w:val="en-US"/>
        </w:rPr>
        <w:t>e.g.</w:t>
      </w:r>
      <w:proofErr w:type="gramEnd"/>
      <w:r w:rsidRPr="004B4AD3">
        <w:rPr>
          <w:color w:val="000000"/>
          <w:lang w:val="en-US"/>
        </w:rPr>
        <w:t xml:space="preserve"> political and commemorative (</w:t>
      </w:r>
      <w:proofErr w:type="spellStart"/>
      <w:r w:rsidRPr="004B4AD3">
        <w:rPr>
          <w:color w:val="000000"/>
          <w:lang w:val="en-US"/>
        </w:rPr>
        <w:t>Slavickova</w:t>
      </w:r>
      <w:proofErr w:type="spellEnd"/>
      <w:r w:rsidR="00957D2C">
        <w:rPr>
          <w:color w:val="000000"/>
          <w:lang w:val="en-US"/>
        </w:rPr>
        <w:t>,</w:t>
      </w:r>
      <w:r w:rsidRPr="004B4AD3">
        <w:rPr>
          <w:color w:val="000000"/>
          <w:lang w:val="en-US"/>
        </w:rPr>
        <w:t xml:space="preserve"> 2013; see also </w:t>
      </w:r>
      <w:proofErr w:type="spellStart"/>
      <w:r w:rsidRPr="004B4AD3">
        <w:rPr>
          <w:color w:val="000000"/>
          <w:lang w:val="en-US"/>
        </w:rPr>
        <w:t>Reisigl</w:t>
      </w:r>
      <w:proofErr w:type="spellEnd"/>
      <w:r w:rsidR="00957D2C">
        <w:rPr>
          <w:color w:val="000000"/>
          <w:lang w:val="en-US"/>
        </w:rPr>
        <w:t>,</w:t>
      </w:r>
      <w:r w:rsidRPr="004B4AD3">
        <w:rPr>
          <w:color w:val="000000"/>
          <w:lang w:val="en-US"/>
        </w:rPr>
        <w:t xml:space="preserve"> 2008). In commencement addresses, the strategy is used for several purposes: to attract the audience attention, to establish good rapport with them, to gain their trust, and build credibility, necessary for someone who is to provide them with wisdom.</w:t>
      </w:r>
    </w:p>
    <w:p w14:paraId="32553EFF" w14:textId="064A4BEF" w:rsidR="004B4AD3" w:rsidRPr="004B4AD3" w:rsidRDefault="004B4AD3" w:rsidP="00FE22C5">
      <w:pPr>
        <w:autoSpaceDE w:val="0"/>
        <w:autoSpaceDN w:val="0"/>
        <w:adjustRightInd w:val="0"/>
        <w:jc w:val="both"/>
        <w:rPr>
          <w:color w:val="000000"/>
          <w:lang w:val="en-US"/>
        </w:rPr>
      </w:pPr>
    </w:p>
    <w:p w14:paraId="0B5E94AE" w14:textId="0E7D8F3A" w:rsidR="004B4AD3" w:rsidRPr="004B4AD3" w:rsidRDefault="004B4AD3" w:rsidP="006A3785">
      <w:pPr>
        <w:autoSpaceDE w:val="0"/>
        <w:autoSpaceDN w:val="0"/>
        <w:adjustRightInd w:val="0"/>
        <w:ind w:firstLine="708"/>
        <w:jc w:val="center"/>
        <w:rPr>
          <w:b/>
          <w:bCs/>
          <w:color w:val="000000"/>
          <w:lang w:val="en-US"/>
        </w:rPr>
      </w:pPr>
      <w:r w:rsidRPr="004B4AD3">
        <w:rPr>
          <w:b/>
          <w:bCs/>
          <w:color w:val="000000"/>
          <w:lang w:val="en-US"/>
        </w:rPr>
        <w:t>T</w:t>
      </w:r>
      <w:r w:rsidR="006A3785">
        <w:rPr>
          <w:b/>
          <w:bCs/>
          <w:color w:val="000000"/>
          <w:lang w:val="en-US"/>
        </w:rPr>
        <w:t>HE</w:t>
      </w:r>
      <w:r w:rsidRPr="004B4AD3">
        <w:rPr>
          <w:b/>
          <w:bCs/>
          <w:color w:val="000000"/>
          <w:lang w:val="en-US"/>
        </w:rPr>
        <w:t xml:space="preserve"> D</w:t>
      </w:r>
      <w:r w:rsidR="006A3785">
        <w:rPr>
          <w:b/>
          <w:bCs/>
          <w:color w:val="000000"/>
          <w:lang w:val="en-US"/>
        </w:rPr>
        <w:t>ISCOURSE</w:t>
      </w:r>
      <w:r w:rsidRPr="004B4AD3">
        <w:rPr>
          <w:b/>
          <w:bCs/>
          <w:color w:val="000000"/>
          <w:lang w:val="en-US"/>
        </w:rPr>
        <w:t>-H</w:t>
      </w:r>
      <w:r w:rsidR="006A3785">
        <w:rPr>
          <w:b/>
          <w:bCs/>
          <w:color w:val="000000"/>
          <w:lang w:val="en-US"/>
        </w:rPr>
        <w:t>ISTORICAL</w:t>
      </w:r>
      <w:r w:rsidRPr="004B4AD3">
        <w:rPr>
          <w:b/>
          <w:bCs/>
          <w:color w:val="000000"/>
          <w:lang w:val="en-US"/>
        </w:rPr>
        <w:t xml:space="preserve"> A</w:t>
      </w:r>
      <w:r w:rsidR="006A3785">
        <w:rPr>
          <w:b/>
          <w:bCs/>
          <w:color w:val="000000"/>
          <w:lang w:val="en-US"/>
        </w:rPr>
        <w:t>PPROACH</w:t>
      </w:r>
    </w:p>
    <w:p w14:paraId="467A9B19" w14:textId="5A00BA0A" w:rsidR="004B4AD3" w:rsidRPr="004B4AD3" w:rsidRDefault="004B4AD3" w:rsidP="00FE22C5">
      <w:pPr>
        <w:autoSpaceDE w:val="0"/>
        <w:autoSpaceDN w:val="0"/>
        <w:adjustRightInd w:val="0"/>
        <w:jc w:val="both"/>
        <w:rPr>
          <w:color w:val="000000"/>
          <w:lang w:val="en-US"/>
        </w:rPr>
      </w:pPr>
      <w:r w:rsidRPr="004B4AD3">
        <w:rPr>
          <w:color w:val="000000"/>
          <w:lang w:val="en-US"/>
        </w:rPr>
        <w:t xml:space="preserve">To analyze </w:t>
      </w:r>
      <w:r w:rsidR="004760CF">
        <w:rPr>
          <w:color w:val="000000"/>
          <w:lang w:val="en-US"/>
        </w:rPr>
        <w:t xml:space="preserve">how </w:t>
      </w:r>
      <w:r w:rsidRPr="004B4AD3">
        <w:rPr>
          <w:color w:val="000000"/>
          <w:lang w:val="en-US"/>
        </w:rPr>
        <w:t>commencement speakers</w:t>
      </w:r>
      <w:r w:rsidR="004760CF">
        <w:rPr>
          <w:color w:val="000000"/>
          <w:lang w:val="en-US"/>
        </w:rPr>
        <w:t xml:space="preserve"> establish common ground with the graduates</w:t>
      </w:r>
      <w:r w:rsidRPr="004B4AD3">
        <w:rPr>
          <w:color w:val="000000"/>
          <w:lang w:val="en-US"/>
        </w:rPr>
        <w:t xml:space="preserve">, </w:t>
      </w:r>
      <w:r w:rsidR="004760CF">
        <w:rPr>
          <w:color w:val="000000"/>
          <w:lang w:val="en-US"/>
        </w:rPr>
        <w:t>I</w:t>
      </w:r>
      <w:r w:rsidRPr="004B4AD3">
        <w:rPr>
          <w:color w:val="000000"/>
          <w:lang w:val="en-US"/>
        </w:rPr>
        <w:t xml:space="preserve"> have employed the Discourse-Historical Approach (DHA)</w:t>
      </w:r>
      <w:r w:rsidR="004760CF">
        <w:rPr>
          <w:color w:val="000000"/>
          <w:lang w:val="en-US"/>
        </w:rPr>
        <w:t>,</w:t>
      </w:r>
      <w:r w:rsidRPr="004B4AD3">
        <w:rPr>
          <w:color w:val="000000"/>
          <w:lang w:val="en-US"/>
        </w:rPr>
        <w:t xml:space="preserve"> developed by Ruth </w:t>
      </w:r>
      <w:proofErr w:type="spellStart"/>
      <w:r w:rsidRPr="004B4AD3">
        <w:rPr>
          <w:color w:val="000000"/>
          <w:lang w:val="en-US"/>
        </w:rPr>
        <w:t>Wodak</w:t>
      </w:r>
      <w:proofErr w:type="spellEnd"/>
      <w:r w:rsidRPr="004B4AD3">
        <w:rPr>
          <w:color w:val="000000"/>
          <w:lang w:val="en-US"/>
        </w:rPr>
        <w:t xml:space="preserve"> and her Vienna group (</w:t>
      </w:r>
      <w:proofErr w:type="spellStart"/>
      <w:r w:rsidRPr="004B4AD3">
        <w:rPr>
          <w:color w:val="000000"/>
          <w:lang w:val="en-US"/>
        </w:rPr>
        <w:t>Wodak</w:t>
      </w:r>
      <w:proofErr w:type="spellEnd"/>
      <w:r w:rsidR="00957D2C">
        <w:rPr>
          <w:color w:val="000000"/>
          <w:lang w:val="en-US"/>
        </w:rPr>
        <w:t>,</w:t>
      </w:r>
      <w:r w:rsidRPr="004B4AD3">
        <w:rPr>
          <w:color w:val="000000"/>
          <w:lang w:val="en-US"/>
        </w:rPr>
        <w:t xml:space="preserve"> 2001; </w:t>
      </w:r>
      <w:proofErr w:type="spellStart"/>
      <w:r w:rsidRPr="004B4AD3">
        <w:rPr>
          <w:color w:val="000000"/>
          <w:lang w:val="en-US"/>
        </w:rPr>
        <w:t>Wodak</w:t>
      </w:r>
      <w:proofErr w:type="spellEnd"/>
      <w:r w:rsidR="00957D2C">
        <w:rPr>
          <w:color w:val="000000"/>
          <w:lang w:val="en-US"/>
        </w:rPr>
        <w:t>,</w:t>
      </w:r>
      <w:r w:rsidRPr="004B4AD3">
        <w:rPr>
          <w:color w:val="000000"/>
          <w:lang w:val="en-US"/>
        </w:rPr>
        <w:t xml:space="preserve"> et al. 2009), which is one of the main schools of Critical Discourse </w:t>
      </w:r>
      <w:r w:rsidR="004760CF">
        <w:rPr>
          <w:color w:val="000000"/>
          <w:lang w:val="en-US"/>
        </w:rPr>
        <w:t>Studies</w:t>
      </w:r>
      <w:r w:rsidR="00701A4C">
        <w:rPr>
          <w:color w:val="000000"/>
          <w:lang w:val="en-US"/>
        </w:rPr>
        <w:t xml:space="preserve"> (CDS)</w:t>
      </w:r>
      <w:r w:rsidRPr="004B4AD3">
        <w:rPr>
          <w:color w:val="000000"/>
          <w:lang w:val="en-US"/>
        </w:rPr>
        <w:t xml:space="preserve">. </w:t>
      </w:r>
      <w:r w:rsidR="00701A4C">
        <w:rPr>
          <w:color w:val="000000"/>
          <w:lang w:val="en-US"/>
        </w:rPr>
        <w:t xml:space="preserve">The </w:t>
      </w:r>
      <w:r w:rsidRPr="004B4AD3">
        <w:rPr>
          <w:color w:val="000000"/>
          <w:lang w:val="en-US"/>
        </w:rPr>
        <w:t>DHA is an interdisciplinary approach which combines pragmatics, “sociolinguistics and studies on narration, stylistics, rhetoric and argumentation with historical and sociological research” (</w:t>
      </w:r>
      <w:proofErr w:type="spellStart"/>
      <w:r w:rsidRPr="004B4AD3">
        <w:rPr>
          <w:color w:val="000000"/>
          <w:lang w:val="en-US"/>
        </w:rPr>
        <w:t>Reisigl</w:t>
      </w:r>
      <w:proofErr w:type="spellEnd"/>
      <w:r w:rsidR="00957D2C">
        <w:rPr>
          <w:color w:val="000000"/>
          <w:lang w:val="en-US"/>
        </w:rPr>
        <w:t>,</w:t>
      </w:r>
      <w:r w:rsidRPr="004B4AD3">
        <w:rPr>
          <w:color w:val="000000"/>
          <w:lang w:val="en-US"/>
        </w:rPr>
        <w:t xml:space="preserve"> 2018: 45). </w:t>
      </w:r>
    </w:p>
    <w:p w14:paraId="689CD749" w14:textId="0EE7762A" w:rsidR="004B4AD3" w:rsidRPr="004B4AD3" w:rsidRDefault="004B4AD3" w:rsidP="00FE22C5">
      <w:pPr>
        <w:autoSpaceDE w:val="0"/>
        <w:autoSpaceDN w:val="0"/>
        <w:adjustRightInd w:val="0"/>
        <w:jc w:val="both"/>
        <w:rPr>
          <w:color w:val="000000"/>
          <w:lang w:val="en-US"/>
        </w:rPr>
      </w:pPr>
      <w:r w:rsidRPr="004B4AD3">
        <w:rPr>
          <w:color w:val="000000"/>
          <w:lang w:val="en-US"/>
        </w:rPr>
        <w:tab/>
        <w:t>For the representatives of CD</w:t>
      </w:r>
      <w:r w:rsidR="001A05AB">
        <w:rPr>
          <w:color w:val="000000"/>
          <w:lang w:val="en-US"/>
        </w:rPr>
        <w:t>S</w:t>
      </w:r>
      <w:r w:rsidRPr="004B4AD3">
        <w:rPr>
          <w:color w:val="000000"/>
          <w:lang w:val="en-US"/>
        </w:rPr>
        <w:t>, discourse is a social practice; it is socially constituted as well as socially constitutive. It is understood as “a complex bundle of simultaneous and sequential interrelated linguistic acts, which manifest themselves within and across the social fields of action” (</w:t>
      </w:r>
      <w:proofErr w:type="spellStart"/>
      <w:r w:rsidRPr="004B4AD3">
        <w:rPr>
          <w:color w:val="000000"/>
          <w:lang w:val="en-US"/>
        </w:rPr>
        <w:t>Wodak</w:t>
      </w:r>
      <w:proofErr w:type="spellEnd"/>
      <w:r w:rsidR="00957D2C">
        <w:rPr>
          <w:color w:val="000000"/>
          <w:lang w:val="en-US"/>
        </w:rPr>
        <w:t>,</w:t>
      </w:r>
      <w:r w:rsidRPr="004B4AD3">
        <w:rPr>
          <w:color w:val="000000"/>
          <w:lang w:val="en-US"/>
        </w:rPr>
        <w:t xml:space="preserve"> 2001: 66)</w:t>
      </w:r>
      <w:r w:rsidR="00701A4C">
        <w:rPr>
          <w:color w:val="000000"/>
          <w:lang w:val="en-US"/>
        </w:rPr>
        <w:t>; the social fields of action</w:t>
      </w:r>
      <w:r w:rsidRPr="004B4AD3">
        <w:rPr>
          <w:color w:val="000000"/>
          <w:lang w:val="en-US"/>
        </w:rPr>
        <w:t xml:space="preserve"> are segments of social reality constitut</w:t>
      </w:r>
      <w:r w:rsidR="001A05AB">
        <w:rPr>
          <w:color w:val="000000"/>
          <w:lang w:val="en-US"/>
        </w:rPr>
        <w:t>ing</w:t>
      </w:r>
      <w:r w:rsidRPr="004B4AD3">
        <w:rPr>
          <w:color w:val="000000"/>
          <w:lang w:val="en-US"/>
        </w:rPr>
        <w:t xml:space="preserve"> “the ‘frame’ of discourse”</w:t>
      </w:r>
      <w:r w:rsidR="001A05AB" w:rsidRPr="001A05AB">
        <w:rPr>
          <w:color w:val="000000"/>
          <w:lang w:val="en-US"/>
        </w:rPr>
        <w:t xml:space="preserve"> </w:t>
      </w:r>
      <w:r w:rsidR="001A05AB" w:rsidRPr="004B4AD3">
        <w:rPr>
          <w:color w:val="000000"/>
          <w:lang w:val="en-US"/>
        </w:rPr>
        <w:t>(</w:t>
      </w:r>
      <w:proofErr w:type="gramStart"/>
      <w:r w:rsidR="001A05AB" w:rsidRPr="004B4AD3">
        <w:rPr>
          <w:color w:val="000000"/>
          <w:lang w:val="en-US"/>
        </w:rPr>
        <w:t>e.g.</w:t>
      </w:r>
      <w:proofErr w:type="gramEnd"/>
      <w:r w:rsidR="001A05AB" w:rsidRPr="004B4AD3">
        <w:rPr>
          <w:color w:val="000000"/>
          <w:lang w:val="en-US"/>
        </w:rPr>
        <w:t xml:space="preserve"> the field of political action)</w:t>
      </w:r>
      <w:r w:rsidRPr="004B4AD3">
        <w:rPr>
          <w:color w:val="000000"/>
          <w:lang w:val="en-US"/>
        </w:rPr>
        <w:t>. “Through discourses, social actors constitute objects of knowledge, situations and social roles as well as identities and interpersonal relations between different social groups and those who interact with them” (</w:t>
      </w:r>
      <w:proofErr w:type="spellStart"/>
      <w:r w:rsidRPr="004B4AD3">
        <w:rPr>
          <w:color w:val="000000"/>
          <w:lang w:val="en-US"/>
        </w:rPr>
        <w:t>Wodak</w:t>
      </w:r>
      <w:proofErr w:type="spellEnd"/>
      <w:r w:rsidRPr="004B4AD3">
        <w:rPr>
          <w:color w:val="000000"/>
          <w:lang w:val="en-US"/>
        </w:rPr>
        <w:t xml:space="preserve"> et al.</w:t>
      </w:r>
      <w:r w:rsidR="00957D2C">
        <w:rPr>
          <w:color w:val="000000"/>
          <w:lang w:val="en-US"/>
        </w:rPr>
        <w:t>,</w:t>
      </w:r>
      <w:r w:rsidRPr="004B4AD3">
        <w:rPr>
          <w:color w:val="000000"/>
          <w:lang w:val="en-US"/>
        </w:rPr>
        <w:t xml:space="preserve"> 2009: 9). </w:t>
      </w:r>
    </w:p>
    <w:p w14:paraId="63FBF71D" w14:textId="3C102593" w:rsidR="004B4AD3" w:rsidRPr="004B4AD3" w:rsidRDefault="004B4AD3" w:rsidP="00FE22C5">
      <w:pPr>
        <w:autoSpaceDE w:val="0"/>
        <w:autoSpaceDN w:val="0"/>
        <w:adjustRightInd w:val="0"/>
        <w:jc w:val="both"/>
        <w:rPr>
          <w:color w:val="000000"/>
          <w:lang w:val="en-US"/>
        </w:rPr>
      </w:pPr>
      <w:r w:rsidRPr="004B4AD3">
        <w:rPr>
          <w:color w:val="000000"/>
          <w:lang w:val="en-US"/>
        </w:rPr>
        <w:tab/>
      </w:r>
      <w:r w:rsidR="00D824E8">
        <w:rPr>
          <w:color w:val="000000"/>
          <w:lang w:val="en-US"/>
        </w:rPr>
        <w:t xml:space="preserve">The </w:t>
      </w:r>
      <w:r w:rsidRPr="004B4AD3">
        <w:rPr>
          <w:color w:val="000000"/>
          <w:lang w:val="en-US"/>
        </w:rPr>
        <w:t>DHA is a multi-perspectival and problem-oriented approach which goes beyond the linguistic dimension and includes the historical, political and sociological dimensions in the analysis and interpretation of a specific discursive event (</w:t>
      </w:r>
      <w:proofErr w:type="spellStart"/>
      <w:r w:rsidRPr="004B4AD3">
        <w:rPr>
          <w:color w:val="000000"/>
          <w:lang w:val="en-US"/>
        </w:rPr>
        <w:t>Reisigl</w:t>
      </w:r>
      <w:proofErr w:type="spellEnd"/>
      <w:r w:rsidR="00957D2C">
        <w:rPr>
          <w:color w:val="000000"/>
          <w:lang w:val="en-US"/>
        </w:rPr>
        <w:t>,</w:t>
      </w:r>
      <w:r w:rsidRPr="004B4AD3">
        <w:rPr>
          <w:color w:val="000000"/>
          <w:lang w:val="en-US"/>
        </w:rPr>
        <w:t xml:space="preserve"> 201</w:t>
      </w:r>
      <w:r w:rsidR="00384AAB">
        <w:rPr>
          <w:color w:val="000000"/>
          <w:lang w:val="en-US"/>
        </w:rPr>
        <w:t>8</w:t>
      </w:r>
      <w:r w:rsidRPr="004B4AD3">
        <w:rPr>
          <w:color w:val="000000"/>
          <w:lang w:val="en-US"/>
        </w:rPr>
        <w:t>). The interpretation of discourses and texts is integrated with the analysis of four layers of context (</w:t>
      </w:r>
      <w:proofErr w:type="spellStart"/>
      <w:r w:rsidRPr="004B4AD3">
        <w:rPr>
          <w:color w:val="000000"/>
          <w:lang w:val="en-US"/>
        </w:rPr>
        <w:t>Wodak</w:t>
      </w:r>
      <w:proofErr w:type="spellEnd"/>
      <w:r w:rsidR="00957D2C">
        <w:rPr>
          <w:color w:val="000000"/>
          <w:lang w:val="en-US"/>
        </w:rPr>
        <w:t>,</w:t>
      </w:r>
      <w:r w:rsidRPr="004B4AD3">
        <w:rPr>
          <w:color w:val="000000"/>
          <w:lang w:val="en-US"/>
        </w:rPr>
        <w:t xml:space="preserve"> 2001: 67): the immediate linguistic co-text; the intertextual and interdiscursive references in the text; the extralinguistic social variables and institutional frames of a specific context of situation; and the broader sociopolitical and historical contexts.</w:t>
      </w:r>
    </w:p>
    <w:p w14:paraId="54440D71" w14:textId="4A823E98" w:rsidR="004B4AD3" w:rsidRPr="004B4AD3" w:rsidRDefault="004B4AD3" w:rsidP="00FE22C5">
      <w:pPr>
        <w:autoSpaceDE w:val="0"/>
        <w:autoSpaceDN w:val="0"/>
        <w:adjustRightInd w:val="0"/>
        <w:jc w:val="both"/>
        <w:rPr>
          <w:color w:val="000000"/>
          <w:lang w:val="en-US"/>
        </w:rPr>
      </w:pPr>
      <w:r w:rsidRPr="004B4AD3">
        <w:rPr>
          <w:color w:val="000000"/>
          <w:lang w:val="en-US"/>
        </w:rPr>
        <w:tab/>
      </w:r>
      <w:r w:rsidR="00D824E8">
        <w:rPr>
          <w:color w:val="000000"/>
          <w:lang w:val="en-US"/>
        </w:rPr>
        <w:t xml:space="preserve">The </w:t>
      </w:r>
      <w:r w:rsidRPr="004B4AD3">
        <w:rPr>
          <w:color w:val="000000"/>
          <w:lang w:val="en-US"/>
        </w:rPr>
        <w:t>DHA concentrates on five types of discursive strategies (</w:t>
      </w:r>
      <w:proofErr w:type="spellStart"/>
      <w:r w:rsidRPr="004B4AD3">
        <w:rPr>
          <w:color w:val="000000"/>
          <w:lang w:val="en-US"/>
        </w:rPr>
        <w:t>Wodak</w:t>
      </w:r>
      <w:proofErr w:type="spellEnd"/>
      <w:r w:rsidR="00957D2C">
        <w:rPr>
          <w:color w:val="000000"/>
          <w:lang w:val="en-US"/>
        </w:rPr>
        <w:t>,</w:t>
      </w:r>
      <w:r w:rsidRPr="004B4AD3">
        <w:rPr>
          <w:color w:val="000000"/>
          <w:lang w:val="en-US"/>
        </w:rPr>
        <w:t xml:space="preserve"> 2011: 49): </w:t>
      </w:r>
    </w:p>
    <w:p w14:paraId="51C49632" w14:textId="77777777" w:rsidR="004B4AD3" w:rsidRPr="004B4AD3" w:rsidRDefault="004B4AD3" w:rsidP="00FE22C5">
      <w:pPr>
        <w:autoSpaceDE w:val="0"/>
        <w:autoSpaceDN w:val="0"/>
        <w:adjustRightInd w:val="0"/>
        <w:jc w:val="both"/>
        <w:rPr>
          <w:color w:val="000000"/>
          <w:lang w:val="en-US"/>
        </w:rPr>
      </w:pPr>
      <w:r w:rsidRPr="004B4AD3">
        <w:rPr>
          <w:color w:val="000000"/>
          <w:lang w:val="en-US"/>
        </w:rPr>
        <w:t xml:space="preserve">(a) </w:t>
      </w:r>
      <w:r w:rsidRPr="004B4AD3">
        <w:rPr>
          <w:i/>
          <w:iCs/>
          <w:color w:val="000000"/>
          <w:lang w:val="en-US"/>
        </w:rPr>
        <w:t>referential strategies</w:t>
      </w:r>
      <w:r w:rsidRPr="004B4AD3">
        <w:rPr>
          <w:color w:val="000000"/>
          <w:lang w:val="en-US"/>
        </w:rPr>
        <w:t xml:space="preserve"> or </w:t>
      </w:r>
      <w:r w:rsidRPr="004B4AD3">
        <w:rPr>
          <w:i/>
          <w:iCs/>
          <w:color w:val="000000"/>
          <w:lang w:val="en-US"/>
        </w:rPr>
        <w:t>nomination strategies</w:t>
      </w:r>
      <w:r w:rsidRPr="004B4AD3">
        <w:rPr>
          <w:color w:val="000000"/>
          <w:lang w:val="en-US"/>
        </w:rPr>
        <w:t>, by which social actors are constructed and represented, for example, through categorization devices (</w:t>
      </w:r>
      <w:proofErr w:type="gramStart"/>
      <w:r w:rsidRPr="004B4AD3">
        <w:rPr>
          <w:color w:val="000000"/>
          <w:lang w:val="en-US"/>
        </w:rPr>
        <w:t>e.g.</w:t>
      </w:r>
      <w:proofErr w:type="gramEnd"/>
      <w:r w:rsidRPr="004B4AD3">
        <w:rPr>
          <w:color w:val="000000"/>
          <w:lang w:val="en-US"/>
        </w:rPr>
        <w:t xml:space="preserve"> metaphors and metonymies);</w:t>
      </w:r>
    </w:p>
    <w:p w14:paraId="7DC2D673" w14:textId="77777777" w:rsidR="004B4AD3" w:rsidRPr="004B4AD3" w:rsidRDefault="004B4AD3" w:rsidP="00FE22C5">
      <w:pPr>
        <w:autoSpaceDE w:val="0"/>
        <w:autoSpaceDN w:val="0"/>
        <w:adjustRightInd w:val="0"/>
        <w:jc w:val="both"/>
        <w:rPr>
          <w:color w:val="000000"/>
          <w:lang w:val="en-US"/>
        </w:rPr>
      </w:pPr>
      <w:r w:rsidRPr="004B4AD3">
        <w:rPr>
          <w:color w:val="000000"/>
          <w:lang w:val="en-US"/>
        </w:rPr>
        <w:t xml:space="preserve">(b) </w:t>
      </w:r>
      <w:r w:rsidRPr="004B4AD3">
        <w:rPr>
          <w:i/>
          <w:iCs/>
          <w:color w:val="000000"/>
          <w:lang w:val="en-US"/>
        </w:rPr>
        <w:t>predicational strategies</w:t>
      </w:r>
      <w:r w:rsidRPr="004B4AD3">
        <w:rPr>
          <w:color w:val="000000"/>
          <w:lang w:val="en-US"/>
        </w:rPr>
        <w:t xml:space="preserve"> – social actors are characterized through predications (</w:t>
      </w:r>
      <w:proofErr w:type="gramStart"/>
      <w:r w:rsidRPr="004B4AD3">
        <w:rPr>
          <w:color w:val="000000"/>
          <w:lang w:val="en-US"/>
        </w:rPr>
        <w:t>e.g.</w:t>
      </w:r>
      <w:proofErr w:type="gramEnd"/>
      <w:r w:rsidRPr="004B4AD3">
        <w:rPr>
          <w:color w:val="000000"/>
          <w:lang w:val="en-US"/>
        </w:rPr>
        <w:t xml:space="preserve"> evaluative attributions of negative and positive traits);</w:t>
      </w:r>
    </w:p>
    <w:p w14:paraId="36A9F543" w14:textId="77777777" w:rsidR="004B4AD3" w:rsidRPr="004B4AD3" w:rsidRDefault="004B4AD3" w:rsidP="00FE22C5">
      <w:pPr>
        <w:autoSpaceDE w:val="0"/>
        <w:autoSpaceDN w:val="0"/>
        <w:adjustRightInd w:val="0"/>
        <w:jc w:val="both"/>
        <w:rPr>
          <w:color w:val="000000"/>
          <w:lang w:val="en-US"/>
        </w:rPr>
      </w:pPr>
      <w:r w:rsidRPr="004B4AD3">
        <w:rPr>
          <w:color w:val="000000"/>
          <w:lang w:val="en-US"/>
        </w:rPr>
        <w:t xml:space="preserve">(c) </w:t>
      </w:r>
      <w:r w:rsidRPr="004B4AD3">
        <w:rPr>
          <w:i/>
          <w:iCs/>
          <w:color w:val="000000"/>
          <w:lang w:val="en-US"/>
        </w:rPr>
        <w:t>argumentation strategies</w:t>
      </w:r>
      <w:r w:rsidRPr="004B4AD3">
        <w:rPr>
          <w:color w:val="000000"/>
          <w:lang w:val="en-US"/>
        </w:rPr>
        <w:t xml:space="preserve"> through which the attributions are justified/legitimized;</w:t>
      </w:r>
    </w:p>
    <w:p w14:paraId="3132CC01" w14:textId="77777777" w:rsidR="004B4AD3" w:rsidRPr="004B4AD3" w:rsidRDefault="004B4AD3" w:rsidP="00FE22C5">
      <w:pPr>
        <w:autoSpaceDE w:val="0"/>
        <w:autoSpaceDN w:val="0"/>
        <w:adjustRightInd w:val="0"/>
        <w:jc w:val="both"/>
        <w:rPr>
          <w:color w:val="000000"/>
          <w:lang w:val="en-US"/>
        </w:rPr>
      </w:pPr>
      <w:r w:rsidRPr="004B4AD3">
        <w:rPr>
          <w:color w:val="000000"/>
          <w:lang w:val="en-US"/>
        </w:rPr>
        <w:t xml:space="preserve">(d) </w:t>
      </w:r>
      <w:r w:rsidRPr="004B4AD3">
        <w:rPr>
          <w:i/>
          <w:iCs/>
          <w:color w:val="000000"/>
          <w:lang w:val="en-US"/>
        </w:rPr>
        <w:t>the perspectivation</w:t>
      </w:r>
      <w:r w:rsidRPr="004B4AD3">
        <w:rPr>
          <w:color w:val="000000"/>
          <w:lang w:val="en-US"/>
        </w:rPr>
        <w:t xml:space="preserve">, </w:t>
      </w:r>
      <w:r w:rsidRPr="004B4AD3">
        <w:rPr>
          <w:i/>
          <w:iCs/>
          <w:color w:val="000000"/>
          <w:lang w:val="en-US"/>
        </w:rPr>
        <w:t>framing</w:t>
      </w:r>
      <w:r w:rsidRPr="004B4AD3">
        <w:rPr>
          <w:color w:val="000000"/>
          <w:lang w:val="en-US"/>
        </w:rPr>
        <w:t xml:space="preserve"> or </w:t>
      </w:r>
      <w:r w:rsidRPr="004B4AD3">
        <w:rPr>
          <w:i/>
          <w:iCs/>
          <w:color w:val="000000"/>
          <w:lang w:val="en-US"/>
        </w:rPr>
        <w:t>discourse representation</w:t>
      </w:r>
      <w:r w:rsidRPr="004B4AD3">
        <w:rPr>
          <w:color w:val="000000"/>
          <w:lang w:val="en-US"/>
        </w:rPr>
        <w:t>, “by means of which speakers express their involvement in discourse”;</w:t>
      </w:r>
    </w:p>
    <w:p w14:paraId="04C912D7" w14:textId="77777777" w:rsidR="004B4AD3" w:rsidRPr="004B4AD3" w:rsidRDefault="004B4AD3" w:rsidP="00FE22C5">
      <w:pPr>
        <w:autoSpaceDE w:val="0"/>
        <w:autoSpaceDN w:val="0"/>
        <w:adjustRightInd w:val="0"/>
        <w:jc w:val="both"/>
        <w:rPr>
          <w:color w:val="000000"/>
          <w:lang w:val="en-US"/>
        </w:rPr>
      </w:pPr>
      <w:r w:rsidRPr="004B4AD3">
        <w:rPr>
          <w:color w:val="000000"/>
          <w:lang w:val="en-US"/>
        </w:rPr>
        <w:t xml:space="preserve">(e) </w:t>
      </w:r>
      <w:r w:rsidRPr="004B4AD3">
        <w:rPr>
          <w:i/>
          <w:iCs/>
          <w:color w:val="000000"/>
          <w:lang w:val="en-US"/>
        </w:rPr>
        <w:t>intensifying strategies</w:t>
      </w:r>
      <w:r w:rsidRPr="004B4AD3">
        <w:rPr>
          <w:color w:val="000000"/>
          <w:lang w:val="en-US"/>
        </w:rPr>
        <w:t xml:space="preserve"> and </w:t>
      </w:r>
      <w:r w:rsidRPr="004B4AD3">
        <w:rPr>
          <w:i/>
          <w:iCs/>
          <w:color w:val="000000"/>
          <w:lang w:val="en-US"/>
        </w:rPr>
        <w:t>mitigation strategies</w:t>
      </w:r>
      <w:r w:rsidRPr="004B4AD3">
        <w:rPr>
          <w:color w:val="000000"/>
          <w:lang w:val="en-US"/>
        </w:rPr>
        <w:t>.</w:t>
      </w:r>
    </w:p>
    <w:p w14:paraId="30E478BB" w14:textId="5CAAB204" w:rsidR="004B4AD3" w:rsidRPr="004B4AD3" w:rsidRDefault="004B4AD3" w:rsidP="00FE22C5">
      <w:pPr>
        <w:autoSpaceDE w:val="0"/>
        <w:autoSpaceDN w:val="0"/>
        <w:adjustRightInd w:val="0"/>
        <w:jc w:val="both"/>
        <w:rPr>
          <w:color w:val="000000"/>
          <w:lang w:val="en-US"/>
        </w:rPr>
      </w:pPr>
      <w:r w:rsidRPr="004B4AD3">
        <w:rPr>
          <w:color w:val="000000"/>
          <w:lang w:val="en-US"/>
        </w:rPr>
        <w:tab/>
      </w:r>
      <w:r w:rsidR="00D824E8">
        <w:rPr>
          <w:color w:val="000000"/>
          <w:lang w:val="en-US"/>
        </w:rPr>
        <w:t>It</w:t>
      </w:r>
      <w:r w:rsidRPr="004B4AD3">
        <w:rPr>
          <w:color w:val="000000"/>
          <w:lang w:val="en-US"/>
        </w:rPr>
        <w:t xml:space="preserve"> is the only </w:t>
      </w:r>
      <w:r w:rsidR="00761DBA">
        <w:rPr>
          <w:color w:val="000000"/>
          <w:lang w:val="en-US"/>
        </w:rPr>
        <w:t>approach to</w:t>
      </w:r>
      <w:r w:rsidRPr="004B4AD3">
        <w:rPr>
          <w:color w:val="000000"/>
          <w:lang w:val="en-US"/>
        </w:rPr>
        <w:t xml:space="preserve"> Critical Discourse </w:t>
      </w:r>
      <w:r w:rsidR="008F56E3">
        <w:rPr>
          <w:color w:val="000000"/>
          <w:lang w:val="en-US"/>
        </w:rPr>
        <w:t>Studies</w:t>
      </w:r>
      <w:r w:rsidRPr="004B4AD3">
        <w:rPr>
          <w:color w:val="000000"/>
          <w:lang w:val="en-US"/>
        </w:rPr>
        <w:t xml:space="preserve"> that includes argumentation. Argumentation strategies consist in using topoi,</w:t>
      </w:r>
      <w:r w:rsidR="00EC4502">
        <w:rPr>
          <w:color w:val="000000"/>
          <w:lang w:val="en-US"/>
        </w:rPr>
        <w:t xml:space="preserve"> </w:t>
      </w:r>
      <w:r w:rsidR="001F36E2">
        <w:rPr>
          <w:color w:val="000000"/>
          <w:lang w:val="en-US"/>
        </w:rPr>
        <w:t>“</w:t>
      </w:r>
      <w:r w:rsidRPr="004B4AD3">
        <w:rPr>
          <w:color w:val="000000"/>
          <w:lang w:val="en-US"/>
        </w:rPr>
        <w:t>’inference warrants</w:t>
      </w:r>
      <w:r w:rsidR="008F56E3">
        <w:rPr>
          <w:color w:val="000000"/>
          <w:lang w:val="en-US"/>
        </w:rPr>
        <w:t>’</w:t>
      </w:r>
      <w:r w:rsidRPr="004B4AD3">
        <w:rPr>
          <w:color w:val="000000"/>
          <w:lang w:val="en-US"/>
        </w:rPr>
        <w:t xml:space="preserve"> granting the transition from </w:t>
      </w:r>
      <w:r w:rsidRPr="004B4AD3">
        <w:rPr>
          <w:color w:val="000000"/>
          <w:lang w:val="en-US"/>
        </w:rPr>
        <w:lastRenderedPageBreak/>
        <w:t xml:space="preserve">arguments to conclusion” </w:t>
      </w:r>
      <w:r w:rsidRPr="001F36E2">
        <w:rPr>
          <w:color w:val="000000"/>
          <w:lang w:val="en-US"/>
        </w:rPr>
        <w:t>(</w:t>
      </w:r>
      <w:proofErr w:type="spellStart"/>
      <w:r w:rsidRPr="001F36E2">
        <w:rPr>
          <w:color w:val="000000"/>
          <w:lang w:val="en-US"/>
        </w:rPr>
        <w:t>Kienpointner</w:t>
      </w:r>
      <w:proofErr w:type="spellEnd"/>
      <w:r w:rsidR="00957D2C">
        <w:rPr>
          <w:color w:val="000000"/>
          <w:lang w:val="en-US"/>
        </w:rPr>
        <w:t>,</w:t>
      </w:r>
      <w:r w:rsidRPr="001F36E2">
        <w:rPr>
          <w:color w:val="000000"/>
          <w:lang w:val="en-US"/>
        </w:rPr>
        <w:t xml:space="preserve"> 1991: 46).</w:t>
      </w:r>
      <w:r w:rsidRPr="004B4AD3">
        <w:rPr>
          <w:color w:val="000000"/>
          <w:lang w:val="en-US"/>
        </w:rPr>
        <w:t xml:space="preserve"> T</w:t>
      </w:r>
      <w:r w:rsidR="003F709E">
        <w:rPr>
          <w:color w:val="000000"/>
          <w:lang w:val="en-US"/>
        </w:rPr>
        <w:t>opoi</w:t>
      </w:r>
      <w:r w:rsidRPr="004B4AD3">
        <w:rPr>
          <w:color w:val="000000"/>
          <w:lang w:val="en-US"/>
        </w:rPr>
        <w:t xml:space="preserve"> </w:t>
      </w:r>
      <w:r w:rsidR="00EC1D47">
        <w:rPr>
          <w:color w:val="000000"/>
          <w:lang w:val="en-US"/>
        </w:rPr>
        <w:t xml:space="preserve">are conventional and </w:t>
      </w:r>
      <w:r w:rsidRPr="004B4AD3">
        <w:rPr>
          <w:color w:val="000000"/>
          <w:lang w:val="en-US"/>
        </w:rPr>
        <w:t>have dual construction, always include recurring elements and one-time elements responsible for their contextualization</w:t>
      </w:r>
      <w:r w:rsidR="008F56E3">
        <w:rPr>
          <w:color w:val="000000"/>
          <w:lang w:val="en-US"/>
        </w:rPr>
        <w:t>; they</w:t>
      </w:r>
      <w:r w:rsidRPr="004B4AD3">
        <w:rPr>
          <w:color w:val="000000"/>
          <w:lang w:val="en-US"/>
        </w:rPr>
        <w:t xml:space="preserve"> are autonomous, </w:t>
      </w:r>
      <w:proofErr w:type="gramStart"/>
      <w:r w:rsidR="008F56E3">
        <w:rPr>
          <w:color w:val="000000"/>
          <w:lang w:val="en-US"/>
        </w:rPr>
        <w:t>i.e.</w:t>
      </w:r>
      <w:proofErr w:type="gramEnd"/>
      <w:r w:rsidRPr="004B4AD3">
        <w:rPr>
          <w:color w:val="000000"/>
          <w:lang w:val="en-US"/>
        </w:rPr>
        <w:t xml:space="preserve"> they can function within a given text as well as beyond it (</w:t>
      </w:r>
      <w:proofErr w:type="spellStart"/>
      <w:r w:rsidRPr="004B4AD3">
        <w:rPr>
          <w:color w:val="000000"/>
          <w:lang w:val="en-US"/>
        </w:rPr>
        <w:t>Bogdanowska</w:t>
      </w:r>
      <w:proofErr w:type="spellEnd"/>
      <w:r w:rsidR="00957D2C">
        <w:rPr>
          <w:color w:val="000000"/>
          <w:lang w:val="en-US"/>
        </w:rPr>
        <w:t>,</w:t>
      </w:r>
      <w:r w:rsidRPr="004B4AD3">
        <w:rPr>
          <w:color w:val="000000"/>
          <w:lang w:val="en-US"/>
        </w:rPr>
        <w:t xml:space="preserve"> 2008). </w:t>
      </w:r>
    </w:p>
    <w:p w14:paraId="47DD9404" w14:textId="77777777" w:rsidR="008F56E3" w:rsidRPr="004B4AD3" w:rsidRDefault="008F56E3" w:rsidP="00FE22C5">
      <w:pPr>
        <w:autoSpaceDE w:val="0"/>
        <w:autoSpaceDN w:val="0"/>
        <w:adjustRightInd w:val="0"/>
        <w:jc w:val="both"/>
        <w:rPr>
          <w:color w:val="000000"/>
          <w:lang w:val="en-US"/>
        </w:rPr>
      </w:pPr>
    </w:p>
    <w:p w14:paraId="5F6B3EF6" w14:textId="4B0CAB32" w:rsidR="004B4AD3" w:rsidRPr="004B4AD3" w:rsidRDefault="004B4AD3" w:rsidP="006A3785">
      <w:pPr>
        <w:autoSpaceDE w:val="0"/>
        <w:autoSpaceDN w:val="0"/>
        <w:adjustRightInd w:val="0"/>
        <w:ind w:firstLine="708"/>
        <w:jc w:val="center"/>
        <w:rPr>
          <w:b/>
          <w:bCs/>
          <w:color w:val="000000"/>
          <w:lang w:val="en-US"/>
        </w:rPr>
      </w:pPr>
      <w:r w:rsidRPr="004B4AD3">
        <w:rPr>
          <w:b/>
          <w:bCs/>
          <w:color w:val="000000"/>
          <w:lang w:val="en-US"/>
        </w:rPr>
        <w:t>A</w:t>
      </w:r>
      <w:r w:rsidR="006A3785">
        <w:rPr>
          <w:b/>
          <w:bCs/>
          <w:color w:val="000000"/>
          <w:lang w:val="en-US"/>
        </w:rPr>
        <w:t>N</w:t>
      </w:r>
      <w:r w:rsidRPr="004B4AD3">
        <w:rPr>
          <w:b/>
          <w:bCs/>
          <w:color w:val="000000"/>
          <w:lang w:val="en-US"/>
        </w:rPr>
        <w:t xml:space="preserve"> </w:t>
      </w:r>
      <w:r w:rsidR="006A3785">
        <w:rPr>
          <w:b/>
          <w:bCs/>
          <w:color w:val="000000"/>
          <w:lang w:val="en-US"/>
        </w:rPr>
        <w:t>ANALYSIS</w:t>
      </w:r>
      <w:r w:rsidRPr="004B4AD3">
        <w:rPr>
          <w:b/>
          <w:bCs/>
          <w:color w:val="000000"/>
          <w:lang w:val="en-US"/>
        </w:rPr>
        <w:t xml:space="preserve"> </w:t>
      </w:r>
      <w:r w:rsidR="006A3785">
        <w:rPr>
          <w:b/>
          <w:bCs/>
          <w:color w:val="000000"/>
          <w:lang w:val="en-US"/>
        </w:rPr>
        <w:t>OF</w:t>
      </w:r>
      <w:r w:rsidRPr="004B4AD3">
        <w:rPr>
          <w:b/>
          <w:bCs/>
          <w:color w:val="000000"/>
          <w:lang w:val="en-US"/>
        </w:rPr>
        <w:t xml:space="preserve"> </w:t>
      </w:r>
      <w:r w:rsidR="006A3785">
        <w:rPr>
          <w:b/>
          <w:bCs/>
          <w:color w:val="000000"/>
          <w:lang w:val="en-US"/>
        </w:rPr>
        <w:t>CLAIMING</w:t>
      </w:r>
      <w:r w:rsidRPr="004B4AD3">
        <w:rPr>
          <w:b/>
          <w:bCs/>
          <w:color w:val="000000"/>
          <w:lang w:val="en-US"/>
        </w:rPr>
        <w:t xml:space="preserve"> </w:t>
      </w:r>
      <w:r w:rsidR="006A3785">
        <w:rPr>
          <w:b/>
          <w:bCs/>
          <w:color w:val="000000"/>
          <w:lang w:val="en-US"/>
        </w:rPr>
        <w:t>COMMON</w:t>
      </w:r>
      <w:r w:rsidRPr="004B4AD3">
        <w:rPr>
          <w:b/>
          <w:bCs/>
          <w:color w:val="000000"/>
          <w:lang w:val="en-US"/>
        </w:rPr>
        <w:t xml:space="preserve"> </w:t>
      </w:r>
      <w:r w:rsidR="006A3785">
        <w:rPr>
          <w:b/>
          <w:bCs/>
          <w:color w:val="000000"/>
          <w:lang w:val="en-US"/>
        </w:rPr>
        <w:t>GROUND</w:t>
      </w:r>
      <w:r w:rsidRPr="004B4AD3">
        <w:rPr>
          <w:b/>
          <w:bCs/>
          <w:color w:val="000000"/>
          <w:lang w:val="en-US"/>
        </w:rPr>
        <w:t xml:space="preserve"> </w:t>
      </w:r>
      <w:r w:rsidR="006A3785">
        <w:rPr>
          <w:b/>
          <w:bCs/>
          <w:color w:val="000000"/>
          <w:lang w:val="en-US"/>
        </w:rPr>
        <w:t>IN</w:t>
      </w:r>
      <w:r w:rsidRPr="004B4AD3">
        <w:rPr>
          <w:b/>
          <w:bCs/>
          <w:color w:val="000000"/>
          <w:lang w:val="en-US"/>
        </w:rPr>
        <w:t xml:space="preserve"> </w:t>
      </w:r>
      <w:r w:rsidR="006A3785">
        <w:rPr>
          <w:b/>
          <w:bCs/>
          <w:color w:val="000000"/>
          <w:lang w:val="en-US"/>
        </w:rPr>
        <w:t>COMMENCEMENT</w:t>
      </w:r>
      <w:r w:rsidRPr="004B4AD3">
        <w:rPr>
          <w:b/>
          <w:bCs/>
          <w:color w:val="000000"/>
          <w:lang w:val="en-US"/>
        </w:rPr>
        <w:t xml:space="preserve"> </w:t>
      </w:r>
      <w:r w:rsidR="006A3785">
        <w:rPr>
          <w:b/>
          <w:bCs/>
          <w:color w:val="000000"/>
          <w:lang w:val="en-US"/>
        </w:rPr>
        <w:t>ADDRESS</w:t>
      </w:r>
    </w:p>
    <w:p w14:paraId="7A354BCC" w14:textId="04824E94" w:rsidR="001A6E84" w:rsidRPr="00C11A42" w:rsidRDefault="00644AB0" w:rsidP="00FE22C5">
      <w:pPr>
        <w:autoSpaceDE w:val="0"/>
        <w:autoSpaceDN w:val="0"/>
        <w:adjustRightInd w:val="0"/>
        <w:jc w:val="both"/>
        <w:rPr>
          <w:color w:val="E6000E"/>
          <w:lang w:val="en-US"/>
        </w:rPr>
      </w:pPr>
      <w:r>
        <w:rPr>
          <w:color w:val="000000"/>
          <w:lang w:val="en-US"/>
        </w:rPr>
        <w:t xml:space="preserve">Conducting an analysis of </w:t>
      </w:r>
      <w:r w:rsidRPr="004B4AD3">
        <w:rPr>
          <w:color w:val="000000"/>
          <w:lang w:val="en-US"/>
        </w:rPr>
        <w:t>the commencement addresses from the corpus</w:t>
      </w:r>
      <w:r>
        <w:rPr>
          <w:color w:val="000000"/>
          <w:lang w:val="en-US"/>
        </w:rPr>
        <w:t xml:space="preserve">, </w:t>
      </w:r>
      <w:r w:rsidR="007D6C58">
        <w:rPr>
          <w:color w:val="000000"/>
          <w:lang w:val="en-US"/>
        </w:rPr>
        <w:t>I</w:t>
      </w:r>
      <w:r w:rsidR="007D6C58" w:rsidRPr="004B4AD3">
        <w:rPr>
          <w:color w:val="000000"/>
          <w:lang w:val="en-US"/>
        </w:rPr>
        <w:t xml:space="preserve"> have identified strategies employed to establish common ground and investigated </w:t>
      </w:r>
      <w:r w:rsidR="006D6C2D">
        <w:rPr>
          <w:color w:val="000000"/>
          <w:lang w:val="en-US"/>
        </w:rPr>
        <w:t>argumentation schemes</w:t>
      </w:r>
      <w:r w:rsidR="007D6C58">
        <w:rPr>
          <w:color w:val="000000"/>
          <w:lang w:val="en-US"/>
        </w:rPr>
        <w:t xml:space="preserve"> and </w:t>
      </w:r>
      <w:r w:rsidR="007D6C58" w:rsidRPr="004B4AD3">
        <w:rPr>
          <w:color w:val="000000"/>
          <w:lang w:val="en-US"/>
        </w:rPr>
        <w:t>linguistic means used to realize the</w:t>
      </w:r>
      <w:r w:rsidR="007D6C58">
        <w:rPr>
          <w:color w:val="000000"/>
          <w:lang w:val="en-US"/>
        </w:rPr>
        <w:t xml:space="preserve"> strategies</w:t>
      </w:r>
      <w:r w:rsidR="007D6C58" w:rsidRPr="004B4AD3">
        <w:rPr>
          <w:color w:val="000000"/>
          <w:lang w:val="en-US"/>
        </w:rPr>
        <w:t xml:space="preserve"> </w:t>
      </w:r>
      <w:r w:rsidRPr="001A6E84">
        <w:rPr>
          <w:color w:val="000000" w:themeColor="text1"/>
          <w:lang w:val="en-US"/>
        </w:rPr>
        <w:t>(</w:t>
      </w:r>
      <w:r w:rsidR="00640B03" w:rsidRPr="001A6E84">
        <w:rPr>
          <w:color w:val="000000" w:themeColor="text1"/>
          <w:lang w:val="en-US"/>
        </w:rPr>
        <w:t xml:space="preserve">cf. </w:t>
      </w:r>
      <w:proofErr w:type="spellStart"/>
      <w:r w:rsidR="00640B03" w:rsidRPr="001A6E84">
        <w:rPr>
          <w:color w:val="000000" w:themeColor="text1"/>
          <w:lang w:val="en-US"/>
        </w:rPr>
        <w:t>Wodak’s</w:t>
      </w:r>
      <w:proofErr w:type="spellEnd"/>
      <w:r w:rsidR="00640B03" w:rsidRPr="001A6E84">
        <w:rPr>
          <w:color w:val="000000" w:themeColor="text1"/>
          <w:lang w:val="en-US"/>
        </w:rPr>
        <w:t xml:space="preserve"> </w:t>
      </w:r>
      <w:r w:rsidR="007D6C58" w:rsidRPr="001A6E84">
        <w:rPr>
          <w:color w:val="000000" w:themeColor="text1"/>
          <w:lang w:val="en-US"/>
        </w:rPr>
        <w:t>three</w:t>
      </w:r>
      <w:r w:rsidR="003E6560" w:rsidRPr="001A6E84">
        <w:rPr>
          <w:color w:val="000000" w:themeColor="text1"/>
          <w:lang w:val="en-US"/>
        </w:rPr>
        <w:t>-</w:t>
      </w:r>
      <w:r w:rsidR="007D6C58" w:rsidRPr="001A6E84">
        <w:rPr>
          <w:color w:val="000000" w:themeColor="text1"/>
          <w:lang w:val="en-US"/>
        </w:rPr>
        <w:t xml:space="preserve">dimensional approach – </w:t>
      </w:r>
      <w:proofErr w:type="spellStart"/>
      <w:r w:rsidRPr="001A6E84">
        <w:rPr>
          <w:color w:val="000000" w:themeColor="text1"/>
          <w:lang w:val="en-US"/>
        </w:rPr>
        <w:t>Wodak</w:t>
      </w:r>
      <w:proofErr w:type="spellEnd"/>
      <w:r w:rsidR="00EC1D47">
        <w:rPr>
          <w:color w:val="000000" w:themeColor="text1"/>
          <w:lang w:val="en-US"/>
        </w:rPr>
        <w:t>,</w:t>
      </w:r>
      <w:r w:rsidRPr="001A6E84">
        <w:rPr>
          <w:color w:val="000000" w:themeColor="text1"/>
          <w:lang w:val="en-US"/>
        </w:rPr>
        <w:t xml:space="preserve"> 2001, 2011; </w:t>
      </w:r>
      <w:proofErr w:type="spellStart"/>
      <w:r w:rsidRPr="001A6E84">
        <w:rPr>
          <w:color w:val="000000" w:themeColor="text1"/>
          <w:lang w:val="en-US"/>
        </w:rPr>
        <w:t>Wodak</w:t>
      </w:r>
      <w:proofErr w:type="spellEnd"/>
      <w:r w:rsidRPr="001A6E84">
        <w:rPr>
          <w:color w:val="000000" w:themeColor="text1"/>
          <w:lang w:val="en-US"/>
        </w:rPr>
        <w:t xml:space="preserve"> et al.</w:t>
      </w:r>
      <w:r w:rsidR="00EC1D47">
        <w:rPr>
          <w:color w:val="000000" w:themeColor="text1"/>
          <w:lang w:val="en-US"/>
        </w:rPr>
        <w:t>,</w:t>
      </w:r>
      <w:r w:rsidRPr="001A6E84">
        <w:rPr>
          <w:color w:val="000000" w:themeColor="text1"/>
          <w:lang w:val="en-US"/>
        </w:rPr>
        <w:t xml:space="preserve"> 2009). </w:t>
      </w:r>
      <w:r w:rsidR="001A6E84">
        <w:rPr>
          <w:color w:val="000000"/>
          <w:lang w:val="en-US"/>
        </w:rPr>
        <w:t>T</w:t>
      </w:r>
      <w:r w:rsidR="004B4AD3" w:rsidRPr="004B4AD3">
        <w:rPr>
          <w:color w:val="000000"/>
          <w:lang w:val="en-US"/>
        </w:rPr>
        <w:t>he following strategies</w:t>
      </w:r>
      <w:r w:rsidR="006D6C2D">
        <w:rPr>
          <w:color w:val="000000"/>
          <w:lang w:val="en-US"/>
        </w:rPr>
        <w:t xml:space="preserve"> of establishing common ground</w:t>
      </w:r>
      <w:r w:rsidR="004B4AD3" w:rsidRPr="004B4AD3">
        <w:rPr>
          <w:color w:val="000000"/>
          <w:lang w:val="en-US"/>
        </w:rPr>
        <w:t xml:space="preserve"> have been </w:t>
      </w:r>
      <w:r w:rsidR="003E6560">
        <w:rPr>
          <w:color w:val="000000"/>
          <w:lang w:val="en-US"/>
        </w:rPr>
        <w:t>observ</w:t>
      </w:r>
      <w:r w:rsidR="004B4AD3" w:rsidRPr="004B4AD3">
        <w:rPr>
          <w:color w:val="000000"/>
          <w:lang w:val="en-US"/>
        </w:rPr>
        <w:t>ed: (a) reference to similar</w:t>
      </w:r>
      <w:r w:rsidR="00B91316">
        <w:rPr>
          <w:color w:val="000000"/>
          <w:lang w:val="en-US"/>
        </w:rPr>
        <w:t>/common</w:t>
      </w:r>
      <w:r w:rsidR="004B4AD3" w:rsidRPr="004B4AD3">
        <w:rPr>
          <w:color w:val="000000"/>
          <w:lang w:val="en-US"/>
        </w:rPr>
        <w:t xml:space="preserve"> experiences, (b) self-disclosure, (c) reference to common beliefs, values and practices, (d) reference to common identity, </w:t>
      </w:r>
      <w:r w:rsidR="003E6560">
        <w:rPr>
          <w:color w:val="000000"/>
          <w:lang w:val="en-US"/>
        </w:rPr>
        <w:t xml:space="preserve">and </w:t>
      </w:r>
      <w:r w:rsidR="004B4AD3" w:rsidRPr="004B4AD3">
        <w:rPr>
          <w:color w:val="000000"/>
          <w:lang w:val="en-US"/>
        </w:rPr>
        <w:t>(e) the use of humor.</w:t>
      </w:r>
      <w:r w:rsidR="001A6E84">
        <w:rPr>
          <w:color w:val="000000"/>
          <w:lang w:val="en-US"/>
        </w:rPr>
        <w:t xml:space="preserve"> The strategies have been derived from the analysis of the data; they have not been imposed on as </w:t>
      </w:r>
      <w:r w:rsidR="001A6E84" w:rsidRPr="00EE5FA5">
        <w:rPr>
          <w:i/>
          <w:iCs/>
          <w:color w:val="000000"/>
          <w:lang w:val="en-US"/>
        </w:rPr>
        <w:t>a priori</w:t>
      </w:r>
      <w:r w:rsidR="001A6E84">
        <w:rPr>
          <w:color w:val="000000"/>
          <w:lang w:val="en-US"/>
        </w:rPr>
        <w:t xml:space="preserve"> categories (cf</w:t>
      </w:r>
      <w:r w:rsidR="00481E0C">
        <w:rPr>
          <w:color w:val="000000"/>
          <w:lang w:val="en-US"/>
        </w:rPr>
        <w:t>.</w:t>
      </w:r>
      <w:r w:rsidR="001A6E84">
        <w:rPr>
          <w:color w:val="000000"/>
          <w:lang w:val="en-US"/>
        </w:rPr>
        <w:t xml:space="preserve"> </w:t>
      </w:r>
      <w:proofErr w:type="spellStart"/>
      <w:r w:rsidR="001A6E84">
        <w:rPr>
          <w:color w:val="000000"/>
          <w:lang w:val="en-US"/>
        </w:rPr>
        <w:t>Wodak</w:t>
      </w:r>
      <w:proofErr w:type="spellEnd"/>
      <w:r w:rsidR="001A6E84">
        <w:rPr>
          <w:color w:val="000000"/>
          <w:lang w:val="en-US"/>
        </w:rPr>
        <w:t xml:space="preserve"> et al.</w:t>
      </w:r>
      <w:r w:rsidR="00EC1D47">
        <w:rPr>
          <w:color w:val="000000"/>
          <w:lang w:val="en-US"/>
        </w:rPr>
        <w:t>,</w:t>
      </w:r>
      <w:r w:rsidR="001A6E84">
        <w:rPr>
          <w:color w:val="000000"/>
          <w:lang w:val="en-US"/>
        </w:rPr>
        <w:t xml:space="preserve"> 2009). </w:t>
      </w:r>
    </w:p>
    <w:p w14:paraId="39BD6F9B" w14:textId="77777777" w:rsidR="004B4AD3" w:rsidRPr="004B4AD3" w:rsidRDefault="004B4AD3" w:rsidP="00FE22C5">
      <w:pPr>
        <w:autoSpaceDE w:val="0"/>
        <w:autoSpaceDN w:val="0"/>
        <w:adjustRightInd w:val="0"/>
        <w:jc w:val="both"/>
        <w:rPr>
          <w:color w:val="000000"/>
          <w:lang w:val="en-US"/>
        </w:rPr>
      </w:pPr>
    </w:p>
    <w:p w14:paraId="336F528B" w14:textId="21676199" w:rsidR="004B4AD3" w:rsidRPr="00307EF7" w:rsidRDefault="004B4AD3" w:rsidP="00307EF7">
      <w:pPr>
        <w:autoSpaceDE w:val="0"/>
        <w:autoSpaceDN w:val="0"/>
        <w:adjustRightInd w:val="0"/>
        <w:jc w:val="center"/>
        <w:rPr>
          <w:b/>
          <w:bCs/>
          <w:color w:val="000000"/>
          <w:sz w:val="20"/>
          <w:szCs w:val="20"/>
          <w:lang w:val="en-US"/>
        </w:rPr>
      </w:pPr>
      <w:r w:rsidRPr="00307EF7">
        <w:rPr>
          <w:b/>
          <w:bCs/>
          <w:color w:val="000000"/>
          <w:sz w:val="20"/>
          <w:szCs w:val="20"/>
          <w:lang w:val="en-US"/>
        </w:rPr>
        <w:t>R</w:t>
      </w:r>
      <w:r w:rsidR="00307EF7">
        <w:rPr>
          <w:b/>
          <w:bCs/>
          <w:color w:val="000000"/>
          <w:sz w:val="20"/>
          <w:szCs w:val="20"/>
          <w:lang w:val="en-US"/>
        </w:rPr>
        <w:t>EFERENCE</w:t>
      </w:r>
      <w:r w:rsidRPr="00307EF7">
        <w:rPr>
          <w:b/>
          <w:bCs/>
          <w:color w:val="000000"/>
          <w:sz w:val="20"/>
          <w:szCs w:val="20"/>
          <w:lang w:val="en-US"/>
        </w:rPr>
        <w:t xml:space="preserve"> </w:t>
      </w:r>
      <w:r w:rsidR="00307EF7">
        <w:rPr>
          <w:b/>
          <w:bCs/>
          <w:color w:val="000000"/>
          <w:sz w:val="20"/>
          <w:szCs w:val="20"/>
          <w:lang w:val="en-US"/>
        </w:rPr>
        <w:t>TO</w:t>
      </w:r>
      <w:r w:rsidRPr="00307EF7">
        <w:rPr>
          <w:b/>
          <w:bCs/>
          <w:color w:val="000000"/>
          <w:sz w:val="20"/>
          <w:szCs w:val="20"/>
          <w:lang w:val="en-US"/>
        </w:rPr>
        <w:t xml:space="preserve"> </w:t>
      </w:r>
      <w:r w:rsidR="00307EF7">
        <w:rPr>
          <w:b/>
          <w:bCs/>
          <w:color w:val="000000"/>
          <w:sz w:val="20"/>
          <w:szCs w:val="20"/>
          <w:lang w:val="en-US"/>
        </w:rPr>
        <w:t>SIMILAR</w:t>
      </w:r>
      <w:r w:rsidR="00164C04" w:rsidRPr="00307EF7">
        <w:rPr>
          <w:b/>
          <w:bCs/>
          <w:color w:val="000000"/>
          <w:sz w:val="20"/>
          <w:szCs w:val="20"/>
          <w:lang w:val="en-US"/>
        </w:rPr>
        <w:t>/</w:t>
      </w:r>
      <w:r w:rsidR="00307EF7">
        <w:rPr>
          <w:b/>
          <w:bCs/>
          <w:color w:val="000000"/>
          <w:sz w:val="20"/>
          <w:szCs w:val="20"/>
          <w:lang w:val="en-US"/>
        </w:rPr>
        <w:t>COMMON</w:t>
      </w:r>
      <w:r w:rsidRPr="00307EF7">
        <w:rPr>
          <w:b/>
          <w:bCs/>
          <w:color w:val="000000"/>
          <w:sz w:val="20"/>
          <w:szCs w:val="20"/>
          <w:lang w:val="en-US"/>
        </w:rPr>
        <w:t xml:space="preserve"> </w:t>
      </w:r>
      <w:r w:rsidR="00307EF7">
        <w:rPr>
          <w:b/>
          <w:bCs/>
          <w:color w:val="000000"/>
          <w:sz w:val="20"/>
          <w:szCs w:val="20"/>
          <w:lang w:val="en-US"/>
        </w:rPr>
        <w:t>EXPERIENCES</w:t>
      </w:r>
    </w:p>
    <w:p w14:paraId="50BE720A" w14:textId="5A1793DF" w:rsidR="004B4AD3" w:rsidRDefault="004B4AD3" w:rsidP="00FE22C5">
      <w:pPr>
        <w:autoSpaceDE w:val="0"/>
        <w:autoSpaceDN w:val="0"/>
        <w:adjustRightInd w:val="0"/>
        <w:jc w:val="both"/>
        <w:rPr>
          <w:color w:val="000000"/>
          <w:lang w:val="en-US"/>
        </w:rPr>
      </w:pPr>
      <w:r w:rsidRPr="004B4AD3">
        <w:rPr>
          <w:color w:val="000000"/>
          <w:lang w:val="en-US"/>
        </w:rPr>
        <w:t>The strategy which is most frequently employed to establish common ground with the graduates is referring to and reminiscing about similar experiences. The speakers often bring back the memories of their own university years. In personal narratives</w:t>
      </w:r>
      <w:r w:rsidR="008F56E3">
        <w:rPr>
          <w:color w:val="000000"/>
          <w:lang w:val="en-US"/>
        </w:rPr>
        <w:t>,</w:t>
      </w:r>
      <w:r w:rsidRPr="004B4AD3">
        <w:rPr>
          <w:color w:val="000000"/>
          <w:lang w:val="en-US"/>
        </w:rPr>
        <w:t xml:space="preserve"> they describe their perceptual experiences and actions which, irrespective of a time lapse, make them members of the same community as the graduates. The </w:t>
      </w:r>
      <w:proofErr w:type="spellStart"/>
      <w:r w:rsidRPr="008833CF">
        <w:rPr>
          <w:i/>
          <w:iCs/>
          <w:color w:val="000000"/>
          <w:lang w:val="en-US"/>
        </w:rPr>
        <w:t>topos</w:t>
      </w:r>
      <w:proofErr w:type="spellEnd"/>
      <w:r w:rsidRPr="004B4AD3">
        <w:rPr>
          <w:color w:val="000000"/>
          <w:lang w:val="en-US"/>
        </w:rPr>
        <w:t xml:space="preserve"> of sameness is one of the most frequently used. </w:t>
      </w:r>
      <w:r w:rsidR="002E2AB6">
        <w:rPr>
          <w:color w:val="000000"/>
          <w:lang w:val="en-US"/>
        </w:rPr>
        <w:t>Another frequently use</w:t>
      </w:r>
      <w:r w:rsidR="008833CF">
        <w:rPr>
          <w:color w:val="000000"/>
          <w:lang w:val="en-US"/>
        </w:rPr>
        <w:t>d</w:t>
      </w:r>
      <w:r w:rsidR="002E2AB6">
        <w:rPr>
          <w:color w:val="000000"/>
          <w:lang w:val="en-US"/>
        </w:rPr>
        <w:t xml:space="preserve"> </w:t>
      </w:r>
      <w:proofErr w:type="spellStart"/>
      <w:r w:rsidR="002E2AB6" w:rsidRPr="008833CF">
        <w:rPr>
          <w:i/>
          <w:iCs/>
          <w:color w:val="000000"/>
          <w:lang w:val="en-US"/>
        </w:rPr>
        <w:t>topos</w:t>
      </w:r>
      <w:proofErr w:type="spellEnd"/>
      <w:r w:rsidR="002E2AB6">
        <w:rPr>
          <w:color w:val="000000"/>
          <w:lang w:val="en-US"/>
        </w:rPr>
        <w:t xml:space="preserve"> is the </w:t>
      </w:r>
      <w:proofErr w:type="spellStart"/>
      <w:r w:rsidR="002E2AB6" w:rsidRPr="008833CF">
        <w:rPr>
          <w:i/>
          <w:iCs/>
          <w:color w:val="000000"/>
          <w:lang w:val="en-US"/>
        </w:rPr>
        <w:t>topos</w:t>
      </w:r>
      <w:proofErr w:type="spellEnd"/>
      <w:r w:rsidR="002E2AB6">
        <w:rPr>
          <w:color w:val="000000"/>
          <w:lang w:val="en-US"/>
        </w:rPr>
        <w:t xml:space="preserve"> of similarity</w:t>
      </w:r>
      <w:r w:rsidR="00C44836">
        <w:rPr>
          <w:color w:val="000000"/>
          <w:lang w:val="en-US"/>
        </w:rPr>
        <w:t xml:space="preserve">, </w:t>
      </w:r>
      <w:r w:rsidR="00C44836" w:rsidRPr="00135ABC">
        <w:rPr>
          <w:color w:val="000000"/>
          <w:lang w:val="en-US"/>
        </w:rPr>
        <w:t xml:space="preserve">which is a subtype of the </w:t>
      </w:r>
      <w:proofErr w:type="spellStart"/>
      <w:r w:rsidR="00C44836" w:rsidRPr="008833CF">
        <w:rPr>
          <w:i/>
          <w:iCs/>
          <w:color w:val="000000"/>
          <w:lang w:val="en-US"/>
        </w:rPr>
        <w:t>topos</w:t>
      </w:r>
      <w:proofErr w:type="spellEnd"/>
      <w:r w:rsidR="00C44836" w:rsidRPr="00135ABC">
        <w:rPr>
          <w:color w:val="000000"/>
          <w:lang w:val="en-US"/>
        </w:rPr>
        <w:t xml:space="preserve"> of</w:t>
      </w:r>
      <w:r w:rsidR="00C44836">
        <w:rPr>
          <w:color w:val="000000"/>
          <w:lang w:val="en-US"/>
        </w:rPr>
        <w:t xml:space="preserve"> </w:t>
      </w:r>
      <w:r w:rsidR="00C44836" w:rsidRPr="00135ABC">
        <w:rPr>
          <w:color w:val="000000"/>
          <w:lang w:val="en-US"/>
        </w:rPr>
        <w:t>comparison</w:t>
      </w:r>
      <w:r w:rsidR="00761DBA">
        <w:rPr>
          <w:color w:val="000000"/>
          <w:lang w:val="en-US"/>
        </w:rPr>
        <w:t xml:space="preserve"> in which persuasion is based on stressing similarity</w:t>
      </w:r>
      <w:r w:rsidR="00951EE3">
        <w:rPr>
          <w:color w:val="000000"/>
          <w:lang w:val="en-US"/>
        </w:rPr>
        <w:t>.</w:t>
      </w:r>
      <w:r w:rsidR="00951EE3" w:rsidRPr="00951EE3">
        <w:rPr>
          <w:color w:val="000000"/>
          <w:lang w:val="en-US"/>
        </w:rPr>
        <w:t xml:space="preserve"> </w:t>
      </w:r>
      <w:r w:rsidR="00951EE3" w:rsidRPr="004B4AD3">
        <w:rPr>
          <w:color w:val="000000"/>
          <w:lang w:val="en-US"/>
        </w:rPr>
        <w:t xml:space="preserve">The expressions frequently used include </w:t>
      </w:r>
      <w:r w:rsidR="008833CF">
        <w:rPr>
          <w:color w:val="000000"/>
          <w:lang w:val="en-US"/>
        </w:rPr>
        <w:t>the adjectives</w:t>
      </w:r>
      <w:r w:rsidR="00951EE3" w:rsidRPr="004B4AD3">
        <w:rPr>
          <w:i/>
          <w:iCs/>
          <w:color w:val="000000"/>
          <w:lang w:val="en-US"/>
        </w:rPr>
        <w:t xml:space="preserve"> same</w:t>
      </w:r>
      <w:r w:rsidR="008833CF">
        <w:rPr>
          <w:i/>
          <w:iCs/>
          <w:color w:val="000000"/>
          <w:lang w:val="en-US"/>
        </w:rPr>
        <w:t xml:space="preserve"> </w:t>
      </w:r>
      <w:r w:rsidR="008833CF">
        <w:rPr>
          <w:color w:val="000000"/>
          <w:lang w:val="en-US"/>
        </w:rPr>
        <w:t>and</w:t>
      </w:r>
      <w:r w:rsidR="00951EE3" w:rsidRPr="004B4AD3">
        <w:rPr>
          <w:i/>
          <w:iCs/>
          <w:color w:val="000000"/>
          <w:lang w:val="en-US"/>
        </w:rPr>
        <w:t xml:space="preserve"> identical</w:t>
      </w:r>
      <w:r w:rsidR="008833CF">
        <w:rPr>
          <w:i/>
          <w:iCs/>
          <w:color w:val="000000"/>
          <w:lang w:val="en-US"/>
        </w:rPr>
        <w:t>,</w:t>
      </w:r>
      <w:r w:rsidR="00951EE3" w:rsidRPr="004B4AD3">
        <w:rPr>
          <w:color w:val="000000"/>
          <w:lang w:val="en-US"/>
        </w:rPr>
        <w:t xml:space="preserve"> and phrases with the preposition </w:t>
      </w:r>
      <w:r w:rsidR="00951EE3" w:rsidRPr="004B4AD3">
        <w:rPr>
          <w:i/>
          <w:iCs/>
          <w:color w:val="000000"/>
          <w:lang w:val="en-US"/>
        </w:rPr>
        <w:t xml:space="preserve">like </w:t>
      </w:r>
      <w:r w:rsidR="00951EE3" w:rsidRPr="004B4AD3">
        <w:rPr>
          <w:color w:val="000000"/>
          <w:lang w:val="en-US"/>
        </w:rPr>
        <w:t>(</w:t>
      </w:r>
      <w:r w:rsidR="00951EE3" w:rsidRPr="004B4AD3">
        <w:rPr>
          <w:i/>
          <w:iCs/>
          <w:color w:val="000000"/>
          <w:lang w:val="en-US"/>
        </w:rPr>
        <w:t>just like you</w:t>
      </w:r>
      <w:r w:rsidR="00951EE3" w:rsidRPr="004B4AD3">
        <w:rPr>
          <w:color w:val="000000"/>
          <w:lang w:val="en-US"/>
        </w:rPr>
        <w:t>).</w:t>
      </w:r>
    </w:p>
    <w:p w14:paraId="4AAA45DA" w14:textId="1E89637C" w:rsidR="007F22ED" w:rsidRPr="00780F55" w:rsidRDefault="00795E8F" w:rsidP="00FE22C5">
      <w:pPr>
        <w:autoSpaceDE w:val="0"/>
        <w:autoSpaceDN w:val="0"/>
        <w:adjustRightInd w:val="0"/>
        <w:ind w:firstLine="360"/>
        <w:jc w:val="both"/>
        <w:rPr>
          <w:color w:val="000000"/>
          <w:lang w:val="en-US"/>
        </w:rPr>
      </w:pPr>
      <w:r>
        <w:rPr>
          <w:color w:val="000000"/>
          <w:lang w:val="en-US"/>
        </w:rPr>
        <w:t xml:space="preserve">To establish common ground with the graduates, the speakers often express appreciation for and positive emotions towards the university the commencement takes place, especially if it is their </w:t>
      </w:r>
      <w:r w:rsidRPr="00DF5876">
        <w:rPr>
          <w:i/>
          <w:iCs/>
          <w:color w:val="000000"/>
          <w:lang w:val="en-US"/>
        </w:rPr>
        <w:t>alma mater</w:t>
      </w:r>
      <w:r>
        <w:rPr>
          <w:color w:val="000000"/>
          <w:lang w:val="en-US"/>
        </w:rPr>
        <w:t xml:space="preserve"> (</w:t>
      </w:r>
      <w:proofErr w:type="gramStart"/>
      <w:r>
        <w:rPr>
          <w:color w:val="000000"/>
          <w:lang w:val="en-US"/>
        </w:rPr>
        <w:t>e.g.</w:t>
      </w:r>
      <w:proofErr w:type="gramEnd"/>
      <w:r>
        <w:rPr>
          <w:color w:val="000000"/>
          <w:lang w:val="en-US"/>
        </w:rPr>
        <w:t xml:space="preserve"> </w:t>
      </w:r>
      <w:r w:rsidRPr="00780F55">
        <w:rPr>
          <w:i/>
          <w:iCs/>
          <w:color w:val="000000"/>
          <w:lang w:val="en-US"/>
        </w:rPr>
        <w:t>I love this school. I truly believe I would never have been on Saturday Night Live and would never have hosted a talk show if it hadn’t been for time at Northwestern</w:t>
      </w:r>
      <w:r>
        <w:rPr>
          <w:i/>
          <w:iCs/>
          <w:color w:val="000000"/>
          <w:lang w:val="en-US"/>
        </w:rPr>
        <w:t xml:space="preserve"> </w:t>
      </w:r>
      <w:r>
        <w:rPr>
          <w:color w:val="000000"/>
          <w:lang w:val="en-US"/>
        </w:rPr>
        <w:t>(Meyers</w:t>
      </w:r>
      <w:r w:rsidR="00EC1D47">
        <w:rPr>
          <w:color w:val="000000"/>
          <w:lang w:val="en-US"/>
        </w:rPr>
        <w:t>,</w:t>
      </w:r>
      <w:r>
        <w:rPr>
          <w:color w:val="000000"/>
          <w:lang w:val="en-US"/>
        </w:rPr>
        <w:t xml:space="preserve"> 2016)). </w:t>
      </w:r>
      <w:r w:rsidR="004B4AD3" w:rsidRPr="004B4AD3">
        <w:rPr>
          <w:color w:val="000000"/>
          <w:lang w:val="en-US"/>
        </w:rPr>
        <w:t xml:space="preserve">If the university in which they deliver a commencement address is at the same time their </w:t>
      </w:r>
      <w:r w:rsidR="004B4AD3" w:rsidRPr="008833CF">
        <w:rPr>
          <w:i/>
          <w:iCs/>
          <w:color w:val="000000"/>
          <w:lang w:val="en-US"/>
        </w:rPr>
        <w:t>alma mater</w:t>
      </w:r>
      <w:r w:rsidR="004B4AD3" w:rsidRPr="004B4AD3">
        <w:rPr>
          <w:color w:val="000000"/>
          <w:lang w:val="en-US"/>
        </w:rPr>
        <w:t>, they refer to familiar places and people. There are direct references to the place — an element of the context of situation (</w:t>
      </w:r>
      <w:r w:rsidR="004B4AD3" w:rsidRPr="004B4AD3">
        <w:rPr>
          <w:i/>
          <w:iCs/>
          <w:color w:val="000000"/>
          <w:lang w:val="en-US"/>
        </w:rPr>
        <w:t>I sat just where you sit now</w:t>
      </w:r>
      <w:r w:rsidR="004B4AD3" w:rsidRPr="004B4AD3">
        <w:rPr>
          <w:color w:val="000000"/>
          <w:lang w:val="en-US"/>
        </w:rPr>
        <w:t>) (see Example 1). Referring to the familiar is organized by the metonymy SITTING/BEING IN A PLACE FOR EXPERIENCING (</w:t>
      </w:r>
      <w:proofErr w:type="gramStart"/>
      <w:r w:rsidR="004B4AD3" w:rsidRPr="004B4AD3">
        <w:rPr>
          <w:color w:val="000000"/>
          <w:lang w:val="en-US"/>
        </w:rPr>
        <w:t>e.g.</w:t>
      </w:r>
      <w:proofErr w:type="gramEnd"/>
      <w:r w:rsidR="004B4AD3" w:rsidRPr="004B4AD3">
        <w:rPr>
          <w:color w:val="000000"/>
          <w:lang w:val="en-US"/>
        </w:rPr>
        <w:t xml:space="preserve"> </w:t>
      </w:r>
      <w:r w:rsidR="004B4AD3" w:rsidRPr="004B4AD3">
        <w:rPr>
          <w:i/>
          <w:iCs/>
          <w:color w:val="000000"/>
          <w:lang w:val="en-US"/>
        </w:rPr>
        <w:t xml:space="preserve">I was standing in your shoes. That’s the same chair that I sat in </w:t>
      </w:r>
      <w:r w:rsidR="004B4AD3" w:rsidRPr="004B4AD3">
        <w:rPr>
          <w:color w:val="000000"/>
          <w:lang w:val="en-US"/>
        </w:rPr>
        <w:t>(Ferrell 2017)</w:t>
      </w:r>
      <w:r w:rsidR="00F66176">
        <w:rPr>
          <w:color w:val="000000"/>
          <w:lang w:val="en-US"/>
        </w:rPr>
        <w:t xml:space="preserve">; </w:t>
      </w:r>
      <w:r w:rsidR="00F66176" w:rsidRPr="00F66176">
        <w:rPr>
          <w:i/>
          <w:iCs/>
          <w:color w:val="000000"/>
          <w:lang w:val="en-US"/>
        </w:rPr>
        <w:t>Twenty years ago</w:t>
      </w:r>
      <w:r w:rsidR="00AE61AF">
        <w:rPr>
          <w:i/>
          <w:iCs/>
          <w:color w:val="000000"/>
          <w:lang w:val="en-US"/>
        </w:rPr>
        <w:t>,</w:t>
      </w:r>
      <w:r w:rsidR="00F66176" w:rsidRPr="00F66176">
        <w:rPr>
          <w:i/>
          <w:iCs/>
          <w:color w:val="000000"/>
          <w:lang w:val="en-US"/>
        </w:rPr>
        <w:t xml:space="preserve"> I graduated in this very same spot</w:t>
      </w:r>
      <w:r w:rsidR="00F66176" w:rsidRPr="00F66176">
        <w:rPr>
          <w:color w:val="000000"/>
          <w:lang w:val="en-US"/>
        </w:rPr>
        <w:t xml:space="preserve"> </w:t>
      </w:r>
      <w:r w:rsidR="00F66176">
        <w:rPr>
          <w:color w:val="000000"/>
          <w:lang w:val="en-US"/>
        </w:rPr>
        <w:t>(Meyers</w:t>
      </w:r>
      <w:r w:rsidR="00EC1D47">
        <w:rPr>
          <w:color w:val="000000"/>
          <w:lang w:val="en-US"/>
        </w:rPr>
        <w:t>,</w:t>
      </w:r>
      <w:r w:rsidR="00F66176">
        <w:rPr>
          <w:color w:val="000000"/>
          <w:lang w:val="en-US"/>
        </w:rPr>
        <w:t xml:space="preserve"> 2016)</w:t>
      </w:r>
      <w:r w:rsidR="004B4AD3" w:rsidRPr="004B4AD3">
        <w:rPr>
          <w:color w:val="000000"/>
          <w:lang w:val="en-US"/>
        </w:rPr>
        <w:t xml:space="preserve">). The academic community is represented in terms of the metaphor THE UNIVERSITY IS A FAMILY. Changing perspectives (and moving from the present to the past and back to the present), the speaker switches from the possessive pronoun </w:t>
      </w:r>
      <w:r w:rsidR="004B4AD3" w:rsidRPr="004B4AD3">
        <w:rPr>
          <w:i/>
          <w:iCs/>
          <w:color w:val="000000"/>
          <w:lang w:val="en-US"/>
        </w:rPr>
        <w:t>my</w:t>
      </w:r>
      <w:r w:rsidR="004B4AD3" w:rsidRPr="004B4AD3">
        <w:rPr>
          <w:color w:val="000000"/>
          <w:lang w:val="en-US"/>
        </w:rPr>
        <w:t xml:space="preserve"> to the addressee-inclusive </w:t>
      </w:r>
      <w:r w:rsidR="004B4AD3" w:rsidRPr="004B4AD3">
        <w:rPr>
          <w:i/>
          <w:iCs/>
          <w:color w:val="000000"/>
          <w:lang w:val="en-US"/>
        </w:rPr>
        <w:t>our</w:t>
      </w:r>
      <w:r w:rsidR="004B4AD3" w:rsidRPr="004B4AD3">
        <w:rPr>
          <w:color w:val="000000"/>
          <w:lang w:val="en-US"/>
        </w:rPr>
        <w:t xml:space="preserve"> (I + you (plural)). </w:t>
      </w:r>
      <w:r w:rsidR="00161D22">
        <w:rPr>
          <w:color w:val="000000"/>
          <w:lang w:val="en-US"/>
        </w:rPr>
        <w:t>Addressing the graduates, the speaker presents herself as ‘one of them’. Her</w:t>
      </w:r>
      <w:r w:rsidR="004B4AD3" w:rsidRPr="004B4AD3">
        <w:rPr>
          <w:color w:val="000000"/>
          <w:lang w:val="en-US"/>
        </w:rPr>
        <w:t xml:space="preserve"> attitude to the university is represented by the metaphor THE UNIVERSITY IS A HOME</w:t>
      </w:r>
      <w:r w:rsidR="005D5CC5">
        <w:rPr>
          <w:color w:val="000000"/>
          <w:lang w:val="en-US"/>
        </w:rPr>
        <w:t xml:space="preserve"> (see also </w:t>
      </w:r>
      <w:proofErr w:type="spellStart"/>
      <w:r w:rsidR="005D5CC5">
        <w:rPr>
          <w:color w:val="000000"/>
          <w:lang w:val="en-US"/>
        </w:rPr>
        <w:t>Bogdanowska-Jakubowska</w:t>
      </w:r>
      <w:proofErr w:type="spellEnd"/>
      <w:r w:rsidR="00EC1D47">
        <w:rPr>
          <w:color w:val="000000"/>
          <w:lang w:val="en-US"/>
        </w:rPr>
        <w:t>,</w:t>
      </w:r>
      <w:r w:rsidR="005D5CC5">
        <w:rPr>
          <w:color w:val="000000"/>
          <w:lang w:val="en-US"/>
        </w:rPr>
        <w:t xml:space="preserve"> 2021)</w:t>
      </w:r>
      <w:r w:rsidR="004B4AD3" w:rsidRPr="004B4AD3">
        <w:rPr>
          <w:color w:val="000000"/>
          <w:lang w:val="en-US"/>
        </w:rPr>
        <w:t xml:space="preserve">. Home is a familiar place when one feels secure, relaxed and happy. Visiting </w:t>
      </w:r>
      <w:r w:rsidR="00DF5876">
        <w:rPr>
          <w:color w:val="000000"/>
          <w:lang w:val="en-US"/>
        </w:rPr>
        <w:t>the</w:t>
      </w:r>
      <w:r w:rsidR="004B4AD3" w:rsidRPr="004B4AD3">
        <w:rPr>
          <w:color w:val="000000"/>
          <w:lang w:val="en-US"/>
        </w:rPr>
        <w:t xml:space="preserve"> </w:t>
      </w:r>
      <w:r w:rsidR="004B4AD3" w:rsidRPr="00DF5876">
        <w:rPr>
          <w:i/>
          <w:iCs/>
          <w:color w:val="000000"/>
          <w:lang w:val="en-US"/>
        </w:rPr>
        <w:t>alma mater</w:t>
      </w:r>
      <w:r w:rsidR="004B4AD3" w:rsidRPr="004B4AD3">
        <w:rPr>
          <w:color w:val="000000"/>
          <w:lang w:val="en-US"/>
        </w:rPr>
        <w:t xml:space="preserve"> as a commencement speaker is described as </w:t>
      </w:r>
      <w:r w:rsidR="004B4AD3" w:rsidRPr="004B4AD3">
        <w:rPr>
          <w:i/>
          <w:iCs/>
          <w:color w:val="000000"/>
          <w:lang w:val="en-US"/>
        </w:rPr>
        <w:t>a homecoming</w:t>
      </w:r>
      <w:r w:rsidR="004B4AD3" w:rsidRPr="004B4AD3">
        <w:rPr>
          <w:color w:val="000000"/>
          <w:lang w:val="en-US"/>
        </w:rPr>
        <w:t xml:space="preserve"> — the return on a special occasion to a place regarded as home. </w:t>
      </w:r>
    </w:p>
    <w:p w14:paraId="59C0743F" w14:textId="77777777" w:rsidR="004B4AD3" w:rsidRPr="004B4AD3" w:rsidRDefault="004B4AD3" w:rsidP="00FE22C5">
      <w:pPr>
        <w:autoSpaceDE w:val="0"/>
        <w:autoSpaceDN w:val="0"/>
        <w:adjustRightInd w:val="0"/>
        <w:jc w:val="both"/>
        <w:rPr>
          <w:color w:val="000000"/>
          <w:lang w:val="en-US"/>
        </w:rPr>
      </w:pPr>
    </w:p>
    <w:p w14:paraId="47387BEA" w14:textId="17BA5195" w:rsidR="004B4AD3" w:rsidRPr="00F714B7" w:rsidRDefault="00F714B7" w:rsidP="00FE22C5">
      <w:pPr>
        <w:tabs>
          <w:tab w:val="left" w:pos="20"/>
          <w:tab w:val="left" w:pos="392"/>
        </w:tabs>
        <w:autoSpaceDE w:val="0"/>
        <w:autoSpaceDN w:val="0"/>
        <w:adjustRightInd w:val="0"/>
        <w:ind w:left="360"/>
        <w:jc w:val="both"/>
        <w:rPr>
          <w:color w:val="000000"/>
          <w:lang w:val="en-US"/>
        </w:rPr>
      </w:pPr>
      <w:r>
        <w:rPr>
          <w:color w:val="000000"/>
          <w:lang w:val="en-US"/>
        </w:rPr>
        <w:t>(1</w:t>
      </w:r>
      <w:r w:rsidRPr="000F122C">
        <w:rPr>
          <w:color w:val="000000"/>
          <w:lang w:val="en-US"/>
        </w:rPr>
        <w:t xml:space="preserve">) </w:t>
      </w:r>
      <w:r w:rsidR="004B4AD3" w:rsidRPr="004C4C83">
        <w:rPr>
          <w:color w:val="000000"/>
          <w:lang w:val="en-US"/>
        </w:rPr>
        <w:t>I’ve had the honor of speaking at many commencements. But this one is particularly special for me. Because decades ago, I sat just where you sit now, feeling the embrace of my Howard family. Our Howard family. […] They asked me to do it and I was more than honored. It’s a homecoming</w:t>
      </w:r>
      <w:r w:rsidR="004B4AD3" w:rsidRPr="00F714B7">
        <w:rPr>
          <w:color w:val="000000"/>
          <w:lang w:val="en-US"/>
        </w:rPr>
        <w:t>.</w:t>
      </w:r>
      <w:r w:rsidR="00D64E43" w:rsidRPr="00F714B7">
        <w:rPr>
          <w:color w:val="000000"/>
          <w:lang w:val="en-US"/>
        </w:rPr>
        <w:t xml:space="preserve"> </w:t>
      </w:r>
      <w:r w:rsidR="004B4AD3" w:rsidRPr="00F714B7">
        <w:rPr>
          <w:color w:val="000000"/>
          <w:lang w:val="en-US"/>
        </w:rPr>
        <w:t>(Harris</w:t>
      </w:r>
      <w:r w:rsidR="00EC1D47">
        <w:rPr>
          <w:color w:val="000000"/>
          <w:lang w:val="en-US"/>
        </w:rPr>
        <w:t>,</w:t>
      </w:r>
      <w:r w:rsidR="004B4AD3" w:rsidRPr="00F714B7">
        <w:rPr>
          <w:color w:val="000000"/>
          <w:lang w:val="en-US"/>
        </w:rPr>
        <w:t xml:space="preserve"> 2017)</w:t>
      </w:r>
    </w:p>
    <w:p w14:paraId="05C4C66E" w14:textId="77777777" w:rsidR="00780F55" w:rsidRPr="00884E2B" w:rsidRDefault="00780F55" w:rsidP="00FE22C5">
      <w:pPr>
        <w:autoSpaceDE w:val="0"/>
        <w:autoSpaceDN w:val="0"/>
        <w:adjustRightInd w:val="0"/>
        <w:jc w:val="both"/>
        <w:rPr>
          <w:color w:val="000000"/>
          <w:lang w:val="en-US"/>
        </w:rPr>
      </w:pPr>
    </w:p>
    <w:p w14:paraId="2CC79B7E" w14:textId="61D88A2F" w:rsidR="004B4AD3" w:rsidRDefault="004B4AD3" w:rsidP="004B2EB0">
      <w:pPr>
        <w:autoSpaceDE w:val="0"/>
        <w:autoSpaceDN w:val="0"/>
        <w:adjustRightInd w:val="0"/>
        <w:ind w:firstLine="360"/>
        <w:jc w:val="both"/>
        <w:rPr>
          <w:color w:val="000000"/>
          <w:lang w:val="en-US"/>
        </w:rPr>
      </w:pPr>
      <w:r w:rsidRPr="004B4AD3">
        <w:rPr>
          <w:color w:val="000000"/>
          <w:lang w:val="en-US"/>
        </w:rPr>
        <w:t xml:space="preserve">Another </w:t>
      </w:r>
      <w:proofErr w:type="spellStart"/>
      <w:r w:rsidRPr="00795E8F">
        <w:rPr>
          <w:i/>
          <w:iCs/>
          <w:color w:val="000000"/>
          <w:lang w:val="en-US"/>
        </w:rPr>
        <w:t>topos</w:t>
      </w:r>
      <w:proofErr w:type="spellEnd"/>
      <w:r w:rsidRPr="004B4AD3">
        <w:rPr>
          <w:color w:val="000000"/>
          <w:lang w:val="en-US"/>
        </w:rPr>
        <w:t xml:space="preserve"> which is frequently used is </w:t>
      </w:r>
      <w:r w:rsidRPr="00AE61AF">
        <w:rPr>
          <w:color w:val="000000" w:themeColor="text1"/>
          <w:lang w:val="en-US"/>
        </w:rPr>
        <w:t xml:space="preserve">the </w:t>
      </w:r>
      <w:proofErr w:type="spellStart"/>
      <w:r w:rsidRPr="00795E8F">
        <w:rPr>
          <w:i/>
          <w:iCs/>
          <w:color w:val="000000" w:themeColor="text1"/>
          <w:lang w:val="en-US"/>
        </w:rPr>
        <w:t>topos</w:t>
      </w:r>
      <w:proofErr w:type="spellEnd"/>
      <w:r w:rsidRPr="00AE61AF">
        <w:rPr>
          <w:color w:val="000000" w:themeColor="text1"/>
          <w:lang w:val="en-US"/>
        </w:rPr>
        <w:t xml:space="preserve"> of understanding (I understand what you are experiencing/feeling, because I have experience</w:t>
      </w:r>
      <w:r w:rsidR="00A208E2" w:rsidRPr="00AE61AF">
        <w:rPr>
          <w:color w:val="000000" w:themeColor="text1"/>
          <w:lang w:val="en-US"/>
        </w:rPr>
        <w:t>d</w:t>
      </w:r>
      <w:r w:rsidRPr="00AE61AF">
        <w:rPr>
          <w:color w:val="000000" w:themeColor="text1"/>
          <w:lang w:val="en-US"/>
        </w:rPr>
        <w:t xml:space="preserve">/felt the same). </w:t>
      </w:r>
      <w:r w:rsidRPr="004B4AD3">
        <w:rPr>
          <w:color w:val="000000"/>
          <w:lang w:val="en-US"/>
        </w:rPr>
        <w:t xml:space="preserve">In </w:t>
      </w:r>
      <w:r w:rsidR="00200F11">
        <w:rPr>
          <w:color w:val="000000"/>
          <w:lang w:val="en-US"/>
        </w:rPr>
        <w:t>E</w:t>
      </w:r>
      <w:r w:rsidRPr="004B4AD3">
        <w:rPr>
          <w:color w:val="000000"/>
          <w:lang w:val="en-US"/>
        </w:rPr>
        <w:t xml:space="preserve">xample 2, the speaker uses a variation of the idiom </w:t>
      </w:r>
      <w:r w:rsidRPr="004B4AD3">
        <w:rPr>
          <w:i/>
          <w:iCs/>
          <w:color w:val="000000"/>
          <w:lang w:val="en-US"/>
        </w:rPr>
        <w:t xml:space="preserve">be in sb's shoes, </w:t>
      </w:r>
      <w:r w:rsidRPr="004B4AD3">
        <w:rPr>
          <w:color w:val="000000"/>
          <w:lang w:val="en-US"/>
        </w:rPr>
        <w:t>reminiscing about her own commencement and emotions she experienced then</w:t>
      </w:r>
      <w:r w:rsidR="00E3434A">
        <w:rPr>
          <w:color w:val="000000"/>
          <w:lang w:val="en-US"/>
        </w:rPr>
        <w:t xml:space="preserve"> (the </w:t>
      </w:r>
      <w:r w:rsidR="00E3434A" w:rsidRPr="00795E8F">
        <w:rPr>
          <w:i/>
          <w:iCs/>
          <w:color w:val="000000"/>
          <w:lang w:val="en-US"/>
        </w:rPr>
        <w:t>topoi</w:t>
      </w:r>
      <w:r w:rsidR="00E3434A">
        <w:rPr>
          <w:color w:val="000000"/>
          <w:lang w:val="en-US"/>
        </w:rPr>
        <w:t xml:space="preserve"> of sameness and similarity)</w:t>
      </w:r>
      <w:r w:rsidRPr="004B4AD3">
        <w:rPr>
          <w:color w:val="000000"/>
          <w:lang w:val="en-US"/>
        </w:rPr>
        <w:t xml:space="preserve">. </w:t>
      </w:r>
      <w:r w:rsidR="003C6D68">
        <w:rPr>
          <w:color w:val="000000"/>
          <w:lang w:val="en-US"/>
        </w:rPr>
        <w:t xml:space="preserve">The expressions </w:t>
      </w:r>
      <w:r w:rsidR="003C6D68" w:rsidRPr="00A208E2">
        <w:rPr>
          <w:i/>
          <w:iCs/>
          <w:color w:val="000000"/>
          <w:lang w:val="en-US"/>
        </w:rPr>
        <w:t>on this same lawn</w:t>
      </w:r>
      <w:r w:rsidR="003C6D68">
        <w:rPr>
          <w:i/>
          <w:iCs/>
          <w:color w:val="000000"/>
          <w:lang w:val="en-US"/>
        </w:rPr>
        <w:t xml:space="preserve"> </w:t>
      </w:r>
      <w:r w:rsidR="003C6D68">
        <w:rPr>
          <w:color w:val="000000"/>
          <w:lang w:val="en-US"/>
        </w:rPr>
        <w:t>and</w:t>
      </w:r>
      <w:r w:rsidR="003C6D68" w:rsidRPr="00A208E2">
        <w:rPr>
          <w:i/>
          <w:iCs/>
          <w:color w:val="000000"/>
          <w:lang w:val="en-US"/>
        </w:rPr>
        <w:t xml:space="preserve"> </w:t>
      </w:r>
      <w:r w:rsidR="003C6D68" w:rsidRPr="003C6D68">
        <w:rPr>
          <w:i/>
          <w:iCs/>
          <w:color w:val="000000"/>
          <w:lang w:val="en-US"/>
        </w:rPr>
        <w:t>the same</w:t>
      </w:r>
      <w:r w:rsidR="003C6D68" w:rsidRPr="00A208E2">
        <w:rPr>
          <w:i/>
          <w:iCs/>
          <w:color w:val="000000"/>
          <w:lang w:val="en-US"/>
        </w:rPr>
        <w:t xml:space="preserve"> cap and gown</w:t>
      </w:r>
      <w:r w:rsidR="003C6D68">
        <w:rPr>
          <w:color w:val="000000"/>
          <w:lang w:val="en-US"/>
        </w:rPr>
        <w:t xml:space="preserve"> stress the sameness of place and occasion (the metonym</w:t>
      </w:r>
      <w:r w:rsidR="00795E8F">
        <w:rPr>
          <w:color w:val="000000"/>
          <w:lang w:val="en-US"/>
        </w:rPr>
        <w:t>ies</w:t>
      </w:r>
      <w:r w:rsidR="003C6D68">
        <w:rPr>
          <w:color w:val="000000"/>
          <w:lang w:val="en-US"/>
        </w:rPr>
        <w:t xml:space="preserve"> </w:t>
      </w:r>
      <w:r w:rsidR="00795E8F">
        <w:rPr>
          <w:color w:val="000000"/>
          <w:lang w:val="en-US"/>
        </w:rPr>
        <w:t xml:space="preserve">THE PLACE FOR THE OCCASION and </w:t>
      </w:r>
      <w:r w:rsidR="003C6D68">
        <w:rPr>
          <w:color w:val="000000"/>
          <w:lang w:val="en-US"/>
        </w:rPr>
        <w:t xml:space="preserve">THE DRESS FOR THE OCCASSION). </w:t>
      </w:r>
      <w:r w:rsidR="00E33E77">
        <w:rPr>
          <w:color w:val="000000"/>
          <w:lang w:val="en-US"/>
        </w:rPr>
        <w:t xml:space="preserve">The speaker employs an implicit comparison (analogy – what happened to me is now happening to you) (see </w:t>
      </w:r>
      <w:proofErr w:type="spellStart"/>
      <w:r w:rsidR="00E33E77">
        <w:rPr>
          <w:color w:val="000000"/>
          <w:lang w:val="en-US"/>
        </w:rPr>
        <w:t>Wodak</w:t>
      </w:r>
      <w:proofErr w:type="spellEnd"/>
      <w:r w:rsidR="00E33E77">
        <w:rPr>
          <w:color w:val="000000"/>
          <w:lang w:val="en-US"/>
        </w:rPr>
        <w:t xml:space="preserve"> et al.</w:t>
      </w:r>
      <w:r w:rsidR="00EC1D47">
        <w:rPr>
          <w:color w:val="000000"/>
          <w:lang w:val="en-US"/>
        </w:rPr>
        <w:t>,</w:t>
      </w:r>
      <w:r w:rsidR="00E33E77">
        <w:rPr>
          <w:color w:val="000000"/>
          <w:lang w:val="en-US"/>
        </w:rPr>
        <w:t xml:space="preserve"> 2009: 39).</w:t>
      </w:r>
      <w:r w:rsidR="00203955">
        <w:rPr>
          <w:color w:val="000000"/>
          <w:lang w:val="en-US"/>
        </w:rPr>
        <w:t xml:space="preserve"> </w:t>
      </w:r>
      <w:r w:rsidR="00A51AF5">
        <w:rPr>
          <w:color w:val="000000"/>
          <w:lang w:val="en-US"/>
        </w:rPr>
        <w:t>Referring to</w:t>
      </w:r>
      <w:r w:rsidRPr="004B4AD3">
        <w:rPr>
          <w:color w:val="000000"/>
          <w:lang w:val="en-US"/>
        </w:rPr>
        <w:t xml:space="preserve"> </w:t>
      </w:r>
      <w:r w:rsidR="00A51AF5">
        <w:rPr>
          <w:color w:val="000000"/>
          <w:lang w:val="en-US"/>
        </w:rPr>
        <w:t>similar/</w:t>
      </w:r>
      <w:r w:rsidRPr="004B4AD3">
        <w:rPr>
          <w:color w:val="000000"/>
          <w:lang w:val="en-US"/>
        </w:rPr>
        <w:t>the same experiences</w:t>
      </w:r>
      <w:r w:rsidR="00A51AF5">
        <w:rPr>
          <w:color w:val="000000"/>
          <w:lang w:val="en-US"/>
        </w:rPr>
        <w:t xml:space="preserve"> and presenting herself </w:t>
      </w:r>
      <w:r w:rsidR="00497F28">
        <w:rPr>
          <w:color w:val="000000"/>
          <w:lang w:val="en-US"/>
        </w:rPr>
        <w:t>as ‘one of them’</w:t>
      </w:r>
      <w:r w:rsidR="00A51AF5">
        <w:rPr>
          <w:color w:val="000000"/>
          <w:lang w:val="en-US"/>
        </w:rPr>
        <w:t>,</w:t>
      </w:r>
      <w:r w:rsidRPr="004B4AD3">
        <w:rPr>
          <w:color w:val="000000"/>
          <w:lang w:val="en-US"/>
        </w:rPr>
        <w:t xml:space="preserve"> </w:t>
      </w:r>
      <w:r w:rsidR="00A60727">
        <w:rPr>
          <w:color w:val="000000"/>
          <w:lang w:val="en-US"/>
        </w:rPr>
        <w:t>the speaker</w:t>
      </w:r>
      <w:r w:rsidR="00A208E2">
        <w:rPr>
          <w:color w:val="000000"/>
          <w:lang w:val="en-US"/>
        </w:rPr>
        <w:t xml:space="preserve"> </w:t>
      </w:r>
      <w:r w:rsidRPr="004B4AD3">
        <w:rPr>
          <w:color w:val="000000"/>
          <w:lang w:val="en-US"/>
        </w:rPr>
        <w:t>legitimize</w:t>
      </w:r>
      <w:r w:rsidR="00A51AF5">
        <w:rPr>
          <w:color w:val="000000"/>
          <w:lang w:val="en-US"/>
        </w:rPr>
        <w:t>s</w:t>
      </w:r>
      <w:r w:rsidRPr="004B4AD3">
        <w:rPr>
          <w:color w:val="000000"/>
          <w:lang w:val="en-US"/>
        </w:rPr>
        <w:t xml:space="preserve"> </w:t>
      </w:r>
      <w:r w:rsidR="00A51AF5">
        <w:rPr>
          <w:color w:val="000000"/>
          <w:lang w:val="en-US"/>
        </w:rPr>
        <w:t>her qualifications as</w:t>
      </w:r>
      <w:r w:rsidRPr="004B4AD3">
        <w:rPr>
          <w:color w:val="000000"/>
          <w:lang w:val="en-US"/>
        </w:rPr>
        <w:t xml:space="preserve"> </w:t>
      </w:r>
      <w:r w:rsidR="00A51AF5">
        <w:rPr>
          <w:color w:val="000000"/>
          <w:lang w:val="en-US"/>
        </w:rPr>
        <w:t xml:space="preserve">a </w:t>
      </w:r>
      <w:r w:rsidRPr="004B4AD3">
        <w:rPr>
          <w:color w:val="000000"/>
          <w:lang w:val="en-US"/>
        </w:rPr>
        <w:t>commencement speaker</w:t>
      </w:r>
      <w:r w:rsidR="00716CC0">
        <w:rPr>
          <w:color w:val="000000"/>
          <w:lang w:val="en-US"/>
        </w:rPr>
        <w:t>.</w:t>
      </w:r>
      <w:r w:rsidR="00497F28">
        <w:rPr>
          <w:color w:val="000000"/>
          <w:lang w:val="en-US"/>
        </w:rPr>
        <w:t xml:space="preserve"> </w:t>
      </w:r>
    </w:p>
    <w:p w14:paraId="00A50EBD" w14:textId="77777777" w:rsidR="004B4AD3" w:rsidRPr="004B4AD3" w:rsidRDefault="004B4AD3" w:rsidP="00FE22C5">
      <w:pPr>
        <w:autoSpaceDE w:val="0"/>
        <w:autoSpaceDN w:val="0"/>
        <w:adjustRightInd w:val="0"/>
        <w:rPr>
          <w:i/>
          <w:iCs/>
          <w:color w:val="000000"/>
          <w:lang w:val="en-US"/>
        </w:rPr>
      </w:pPr>
    </w:p>
    <w:p w14:paraId="57331398" w14:textId="4B3A0ABC" w:rsidR="004B4AD3" w:rsidRPr="00F714B7" w:rsidRDefault="00F714B7" w:rsidP="00FE22C5">
      <w:pPr>
        <w:autoSpaceDE w:val="0"/>
        <w:autoSpaceDN w:val="0"/>
        <w:adjustRightInd w:val="0"/>
        <w:ind w:left="708"/>
        <w:jc w:val="both"/>
        <w:rPr>
          <w:i/>
          <w:iCs/>
          <w:color w:val="000000"/>
          <w:lang w:val="en-US"/>
        </w:rPr>
      </w:pPr>
      <w:r>
        <w:rPr>
          <w:color w:val="000000"/>
          <w:lang w:val="en-US"/>
        </w:rPr>
        <w:t xml:space="preserve">(2) </w:t>
      </w:r>
      <w:r w:rsidR="004B4AD3" w:rsidRPr="00087663">
        <w:rPr>
          <w:color w:val="000000"/>
          <w:lang w:val="en-US"/>
        </w:rPr>
        <w:t>Some 30 years ago, I was standing in your shoes, on this same lawn, wearing the same cap and gown. To be frank, I don’t remember the commencement speech, so I’m sure you will forget me – and that’s okay!</w:t>
      </w:r>
      <w:r w:rsidR="00A208E2" w:rsidRPr="00087663">
        <w:rPr>
          <w:color w:val="000000"/>
          <w:lang w:val="en-US"/>
        </w:rPr>
        <w:t xml:space="preserve"> –</w:t>
      </w:r>
      <w:r w:rsidR="004B4AD3" w:rsidRPr="00087663">
        <w:rPr>
          <w:color w:val="000000"/>
          <w:lang w:val="en-US"/>
        </w:rPr>
        <w:t xml:space="preserve"> but I do remember the mix of emotions:</w:t>
      </w:r>
      <w:r w:rsidR="00A208E2" w:rsidRPr="00087663">
        <w:rPr>
          <w:color w:val="000000"/>
          <w:lang w:val="en-US"/>
        </w:rPr>
        <w:t xml:space="preserve"> </w:t>
      </w:r>
      <w:r w:rsidR="004B4AD3" w:rsidRPr="00087663">
        <w:rPr>
          <w:color w:val="000000"/>
          <w:lang w:val="en-US"/>
        </w:rPr>
        <w:t>joy…</w:t>
      </w:r>
      <w:r w:rsidR="00A208E2" w:rsidRPr="00087663">
        <w:rPr>
          <w:color w:val="000000"/>
          <w:lang w:val="en-US"/>
        </w:rPr>
        <w:t xml:space="preserve"> </w:t>
      </w:r>
      <w:r w:rsidR="004B4AD3" w:rsidRPr="00087663">
        <w:rPr>
          <w:color w:val="000000"/>
          <w:lang w:val="en-US"/>
        </w:rPr>
        <w:t>relief…</w:t>
      </w:r>
      <w:r w:rsidR="00A208E2" w:rsidRPr="00087663">
        <w:rPr>
          <w:color w:val="000000"/>
          <w:lang w:val="en-US"/>
        </w:rPr>
        <w:t xml:space="preserve"> </w:t>
      </w:r>
      <w:r w:rsidR="004B4AD3" w:rsidRPr="00087663">
        <w:rPr>
          <w:color w:val="000000"/>
          <w:lang w:val="en-US"/>
        </w:rPr>
        <w:t>cheerfulness… sadness, but I also remember an inner voice asking the inevitable question: What’s next?</w:t>
      </w:r>
      <w:r w:rsidR="004B4AD3" w:rsidRPr="00F714B7">
        <w:rPr>
          <w:i/>
          <w:iCs/>
          <w:color w:val="000000"/>
          <w:lang w:val="en-US"/>
        </w:rPr>
        <w:t xml:space="preserve"> </w:t>
      </w:r>
      <w:r w:rsidR="004B4AD3" w:rsidRPr="00F714B7">
        <w:rPr>
          <w:color w:val="000000"/>
          <w:lang w:val="en-US"/>
        </w:rPr>
        <w:t>(</w:t>
      </w:r>
      <w:proofErr w:type="spellStart"/>
      <w:r w:rsidR="004B4AD3" w:rsidRPr="00F714B7">
        <w:rPr>
          <w:color w:val="000000"/>
          <w:lang w:val="en-US"/>
        </w:rPr>
        <w:t>Faieta</w:t>
      </w:r>
      <w:proofErr w:type="spellEnd"/>
      <w:r w:rsidR="00EC1D47">
        <w:rPr>
          <w:color w:val="000000"/>
          <w:lang w:val="en-US"/>
        </w:rPr>
        <w:t>,</w:t>
      </w:r>
      <w:r w:rsidR="004B4AD3" w:rsidRPr="00F714B7">
        <w:rPr>
          <w:color w:val="000000"/>
          <w:lang w:val="en-US"/>
        </w:rPr>
        <w:t xml:space="preserve"> 2017)</w:t>
      </w:r>
    </w:p>
    <w:p w14:paraId="5D838B21" w14:textId="77777777" w:rsidR="004B4AD3" w:rsidRPr="004B4AD3" w:rsidRDefault="004B4AD3" w:rsidP="00FE22C5">
      <w:pPr>
        <w:autoSpaceDE w:val="0"/>
        <w:autoSpaceDN w:val="0"/>
        <w:adjustRightInd w:val="0"/>
        <w:jc w:val="both"/>
        <w:rPr>
          <w:i/>
          <w:iCs/>
          <w:color w:val="073A6C"/>
          <w:lang w:val="en-US"/>
        </w:rPr>
      </w:pPr>
    </w:p>
    <w:p w14:paraId="59D16602" w14:textId="7814E282" w:rsidR="00886B75" w:rsidRDefault="004B4AD3" w:rsidP="00FE22C5">
      <w:pPr>
        <w:autoSpaceDE w:val="0"/>
        <w:autoSpaceDN w:val="0"/>
        <w:adjustRightInd w:val="0"/>
        <w:jc w:val="both"/>
        <w:rPr>
          <w:color w:val="000000"/>
          <w:lang w:val="en-US"/>
        </w:rPr>
      </w:pPr>
      <w:r w:rsidRPr="004B4AD3">
        <w:rPr>
          <w:color w:val="000000"/>
          <w:lang w:val="en-US"/>
        </w:rPr>
        <w:t xml:space="preserve">The commencement speakers’ personal narratives include descriptions of their student activities which go beyond typical studying. In </w:t>
      </w:r>
      <w:r w:rsidR="00BA7B5B">
        <w:rPr>
          <w:color w:val="000000"/>
          <w:lang w:val="en-US"/>
        </w:rPr>
        <w:t>E</w:t>
      </w:r>
      <w:r w:rsidRPr="004B4AD3">
        <w:rPr>
          <w:color w:val="000000"/>
          <w:lang w:val="en-US"/>
        </w:rPr>
        <w:t xml:space="preserve">xample 3, such a description is used in positive self-presentation. The speaker presents himself as an insider (he did what the graduates did, and frequented places familiar to them). The inside information and the mention of familiar </w:t>
      </w:r>
      <w:r w:rsidR="00E6024D">
        <w:rPr>
          <w:color w:val="000000"/>
          <w:lang w:val="en-US"/>
        </w:rPr>
        <w:t>places (places of entertainment, elements of the university infrastructure)</w:t>
      </w:r>
      <w:r w:rsidRPr="004B4AD3">
        <w:rPr>
          <w:color w:val="000000"/>
          <w:lang w:val="en-US"/>
        </w:rPr>
        <w:t xml:space="preserve"> constitute the proof of his insider status.</w:t>
      </w:r>
      <w:r w:rsidR="00BA7B5B">
        <w:rPr>
          <w:color w:val="000000"/>
          <w:lang w:val="en-US"/>
        </w:rPr>
        <w:t xml:space="preserve"> </w:t>
      </w:r>
      <w:r w:rsidR="00FB7FB3">
        <w:rPr>
          <w:color w:val="000000"/>
          <w:lang w:val="en-US"/>
        </w:rPr>
        <w:t xml:space="preserve">The reference to </w:t>
      </w:r>
      <w:r w:rsidR="00FB7FB3" w:rsidRPr="00FB7FB3">
        <w:rPr>
          <w:i/>
          <w:iCs/>
          <w:color w:val="000000"/>
          <w:lang w:val="en-US"/>
        </w:rPr>
        <w:t>lifelong friends at UW</w:t>
      </w:r>
      <w:r w:rsidR="00FB7FB3">
        <w:rPr>
          <w:i/>
          <w:iCs/>
          <w:color w:val="000000"/>
          <w:lang w:val="en-US"/>
        </w:rPr>
        <w:t xml:space="preserve"> </w:t>
      </w:r>
      <w:r w:rsidR="00485607">
        <w:rPr>
          <w:color w:val="000000"/>
          <w:lang w:val="en-US"/>
        </w:rPr>
        <w:t>implies the continuity of the speaker’s relations with the university</w:t>
      </w:r>
      <w:r w:rsidR="00E6024D">
        <w:rPr>
          <w:color w:val="000000"/>
          <w:lang w:val="en-US"/>
        </w:rPr>
        <w:t xml:space="preserve">. </w:t>
      </w:r>
      <w:r w:rsidR="00886B75">
        <w:rPr>
          <w:color w:val="000000"/>
          <w:lang w:val="en-US"/>
        </w:rPr>
        <w:t xml:space="preserve">The commonality of experience is </w:t>
      </w:r>
      <w:r w:rsidR="00100392">
        <w:rPr>
          <w:color w:val="000000"/>
          <w:lang w:val="en-US"/>
        </w:rPr>
        <w:t>shown</w:t>
      </w:r>
      <w:r w:rsidR="00886B75">
        <w:rPr>
          <w:color w:val="000000"/>
          <w:lang w:val="en-US"/>
        </w:rPr>
        <w:t xml:space="preserve"> from different perspectives</w:t>
      </w:r>
      <w:r w:rsidR="00896319">
        <w:rPr>
          <w:color w:val="000000"/>
          <w:lang w:val="en-US"/>
        </w:rPr>
        <w:t xml:space="preserve"> (see Example 4). Making progress is </w:t>
      </w:r>
      <w:r w:rsidR="00100392">
        <w:rPr>
          <w:color w:val="000000"/>
          <w:lang w:val="en-US"/>
        </w:rPr>
        <w:t xml:space="preserve">presented as </w:t>
      </w:r>
      <w:r w:rsidR="00896319">
        <w:rPr>
          <w:color w:val="000000"/>
          <w:lang w:val="en-US"/>
        </w:rPr>
        <w:t>typical of humankind in general, individuals (</w:t>
      </w:r>
      <w:r w:rsidR="00191542">
        <w:rPr>
          <w:color w:val="000000"/>
          <w:lang w:val="en-US"/>
        </w:rPr>
        <w:t>like the graduates and the speaker) and nations (</w:t>
      </w:r>
      <w:proofErr w:type="gramStart"/>
      <w:r w:rsidR="00191542">
        <w:rPr>
          <w:color w:val="000000"/>
          <w:lang w:val="en-US"/>
        </w:rPr>
        <w:t>e.g.</w:t>
      </w:r>
      <w:proofErr w:type="gramEnd"/>
      <w:r w:rsidR="00191542">
        <w:rPr>
          <w:color w:val="000000"/>
          <w:lang w:val="en-US"/>
        </w:rPr>
        <w:t xml:space="preserve"> the US). The speaker employs the </w:t>
      </w:r>
      <w:proofErr w:type="spellStart"/>
      <w:r w:rsidR="00191542" w:rsidRPr="00F73884">
        <w:rPr>
          <w:i/>
          <w:iCs/>
          <w:color w:val="000000"/>
          <w:lang w:val="en-US"/>
        </w:rPr>
        <w:t>topos</w:t>
      </w:r>
      <w:proofErr w:type="spellEnd"/>
      <w:r w:rsidR="00191542">
        <w:rPr>
          <w:color w:val="000000"/>
          <w:lang w:val="en-US"/>
        </w:rPr>
        <w:t xml:space="preserve"> of comparison/the </w:t>
      </w:r>
      <w:proofErr w:type="spellStart"/>
      <w:r w:rsidR="00191542" w:rsidRPr="00F73884">
        <w:rPr>
          <w:i/>
          <w:iCs/>
          <w:color w:val="000000"/>
          <w:lang w:val="en-US"/>
        </w:rPr>
        <w:t>topos</w:t>
      </w:r>
      <w:proofErr w:type="spellEnd"/>
      <w:r w:rsidR="00191542">
        <w:rPr>
          <w:color w:val="000000"/>
          <w:lang w:val="en-US"/>
        </w:rPr>
        <w:t xml:space="preserve"> of similarity</w:t>
      </w:r>
      <w:r w:rsidR="00DA570B">
        <w:rPr>
          <w:color w:val="000000"/>
          <w:lang w:val="en-US"/>
        </w:rPr>
        <w:t xml:space="preserve">. </w:t>
      </w:r>
      <w:r w:rsidR="00651B24">
        <w:rPr>
          <w:color w:val="000000"/>
          <w:lang w:val="en-US"/>
        </w:rPr>
        <w:t xml:space="preserve">Finding </w:t>
      </w:r>
      <w:r w:rsidR="001D7CF1">
        <w:rPr>
          <w:color w:val="000000"/>
          <w:lang w:val="en-US"/>
        </w:rPr>
        <w:t>the connection with the graduates, the speaker wins their trust and gets credibility.</w:t>
      </w:r>
    </w:p>
    <w:p w14:paraId="56BD3561" w14:textId="77777777" w:rsidR="004B4AD3" w:rsidRPr="004B4AD3" w:rsidRDefault="004B4AD3" w:rsidP="00FE22C5">
      <w:pPr>
        <w:autoSpaceDE w:val="0"/>
        <w:autoSpaceDN w:val="0"/>
        <w:adjustRightInd w:val="0"/>
        <w:jc w:val="both"/>
        <w:rPr>
          <w:color w:val="000000"/>
          <w:lang w:val="en-US"/>
        </w:rPr>
      </w:pPr>
    </w:p>
    <w:p w14:paraId="33B5BD7B" w14:textId="0CBAAA16" w:rsidR="004B4AD3" w:rsidRPr="00F714B7" w:rsidRDefault="00F714B7" w:rsidP="00FE22C5">
      <w:pPr>
        <w:autoSpaceDE w:val="0"/>
        <w:autoSpaceDN w:val="0"/>
        <w:adjustRightInd w:val="0"/>
        <w:ind w:left="360"/>
        <w:jc w:val="both"/>
        <w:rPr>
          <w:color w:val="000000"/>
          <w:lang w:val="en-US"/>
        </w:rPr>
      </w:pPr>
      <w:r>
        <w:rPr>
          <w:color w:val="000000"/>
          <w:lang w:val="en-US"/>
        </w:rPr>
        <w:t xml:space="preserve">(3) </w:t>
      </w:r>
      <w:r w:rsidR="004B4AD3" w:rsidRPr="00087663">
        <w:rPr>
          <w:color w:val="000000"/>
          <w:lang w:val="en-US"/>
        </w:rPr>
        <w:t xml:space="preserve">I made lifelong friends at UW, some of whom are here today, which I appreciate so much. We went to Badger games, dressed up as Mediterranean fruit flies for Halloween, sang and danced our hearts out in </w:t>
      </w:r>
      <w:proofErr w:type="spellStart"/>
      <w:r w:rsidR="004B4AD3" w:rsidRPr="00087663">
        <w:rPr>
          <w:color w:val="000000"/>
          <w:lang w:val="en-US"/>
        </w:rPr>
        <w:t>Humorology</w:t>
      </w:r>
      <w:proofErr w:type="spellEnd"/>
      <w:r w:rsidR="004B4AD3" w:rsidRPr="00087663">
        <w:rPr>
          <w:color w:val="000000"/>
          <w:lang w:val="en-US"/>
        </w:rPr>
        <w:t xml:space="preserve">, suntanned on the Union Terrace on the first 40-degree spring day and occasionally we even went to class. After two years in the Lakeshore dorms, we lived at the SAE house and at the </w:t>
      </w:r>
      <w:proofErr w:type="spellStart"/>
      <w:r w:rsidR="004B4AD3" w:rsidRPr="00087663">
        <w:rPr>
          <w:color w:val="000000"/>
          <w:lang w:val="en-US"/>
        </w:rPr>
        <w:t>Kollege</w:t>
      </w:r>
      <w:proofErr w:type="spellEnd"/>
      <w:r w:rsidR="004B4AD3" w:rsidRPr="00087663">
        <w:rPr>
          <w:color w:val="000000"/>
          <w:lang w:val="en-US"/>
        </w:rPr>
        <w:t xml:space="preserve"> Klub, 151 steps away</w:t>
      </w:r>
      <w:r w:rsidR="004B4AD3" w:rsidRPr="00F714B7">
        <w:rPr>
          <w:i/>
          <w:iCs/>
          <w:color w:val="000000"/>
          <w:lang w:val="en-US"/>
        </w:rPr>
        <w:t>.</w:t>
      </w:r>
      <w:r w:rsidR="00BA7B5B" w:rsidRPr="00F714B7">
        <w:rPr>
          <w:i/>
          <w:iCs/>
          <w:color w:val="000000"/>
          <w:lang w:val="en-US"/>
        </w:rPr>
        <w:t xml:space="preserve"> </w:t>
      </w:r>
      <w:r w:rsidR="004B4AD3" w:rsidRPr="00F714B7">
        <w:rPr>
          <w:color w:val="000000"/>
          <w:lang w:val="en-US"/>
        </w:rPr>
        <w:t>(Levitan</w:t>
      </w:r>
      <w:r w:rsidR="00EC1D47">
        <w:rPr>
          <w:color w:val="000000"/>
          <w:lang w:val="en-US"/>
        </w:rPr>
        <w:t>,</w:t>
      </w:r>
      <w:r w:rsidR="004B4AD3" w:rsidRPr="00F714B7">
        <w:rPr>
          <w:color w:val="000000"/>
          <w:lang w:val="en-US"/>
        </w:rPr>
        <w:t xml:space="preserve"> 2017)</w:t>
      </w:r>
    </w:p>
    <w:p w14:paraId="5FB7AAB3" w14:textId="241C8A11" w:rsidR="00CB71B4" w:rsidRDefault="00CB71B4" w:rsidP="00FE22C5">
      <w:pPr>
        <w:autoSpaceDE w:val="0"/>
        <w:autoSpaceDN w:val="0"/>
        <w:adjustRightInd w:val="0"/>
        <w:jc w:val="both"/>
        <w:rPr>
          <w:color w:val="000000"/>
          <w:lang w:val="en-US"/>
        </w:rPr>
      </w:pPr>
    </w:p>
    <w:p w14:paraId="0EFE7F92" w14:textId="701BD506" w:rsidR="00CB71B4" w:rsidRPr="00F714B7" w:rsidRDefault="00F714B7" w:rsidP="00FE22C5">
      <w:pPr>
        <w:autoSpaceDE w:val="0"/>
        <w:autoSpaceDN w:val="0"/>
        <w:adjustRightInd w:val="0"/>
        <w:ind w:left="360"/>
        <w:jc w:val="both"/>
        <w:rPr>
          <w:color w:val="000000"/>
          <w:lang w:val="en-US"/>
        </w:rPr>
      </w:pPr>
      <w:r>
        <w:rPr>
          <w:color w:val="000000"/>
          <w:lang w:val="en-US"/>
        </w:rPr>
        <w:t xml:space="preserve">(4) </w:t>
      </w:r>
      <w:r w:rsidR="00CB71B4" w:rsidRPr="00087663">
        <w:rPr>
          <w:color w:val="000000"/>
          <w:lang w:val="en-US"/>
        </w:rPr>
        <w:t xml:space="preserve">Progress doesn’t travel in a straight line. </w:t>
      </w:r>
      <w:r w:rsidR="0017062D" w:rsidRPr="00087663">
        <w:rPr>
          <w:color w:val="000000"/>
          <w:lang w:val="en-US"/>
        </w:rPr>
        <w:t>[…]</w:t>
      </w:r>
      <w:r w:rsidR="00CB71B4" w:rsidRPr="00087663">
        <w:rPr>
          <w:color w:val="000000"/>
          <w:lang w:val="en-US"/>
        </w:rPr>
        <w:t xml:space="preserve"> for every two steps forward, it feels like we take one step back. Now, for some of you, this may sound like your college career.  (Laughter.)  It sounds like mine, anyway.  (Laughter.)  Which makes sense, because measured against the whole of human history, America remains a very young nation -- younger, even, than this university</w:t>
      </w:r>
      <w:r w:rsidR="00CB71B4" w:rsidRPr="00F714B7">
        <w:rPr>
          <w:color w:val="000000"/>
          <w:lang w:val="en-US"/>
        </w:rPr>
        <w:t>.</w:t>
      </w:r>
      <w:r w:rsidR="0017062D" w:rsidRPr="00F714B7">
        <w:rPr>
          <w:color w:val="000000"/>
          <w:lang w:val="en-US"/>
        </w:rPr>
        <w:t xml:space="preserve"> </w:t>
      </w:r>
      <w:r w:rsidR="00CB71B4" w:rsidRPr="00F714B7">
        <w:rPr>
          <w:color w:val="000000"/>
          <w:lang w:val="en-US"/>
        </w:rPr>
        <w:t>(Obama</w:t>
      </w:r>
      <w:r w:rsidR="00EC1D47">
        <w:rPr>
          <w:color w:val="000000"/>
          <w:lang w:val="en-US"/>
        </w:rPr>
        <w:t>,</w:t>
      </w:r>
      <w:r w:rsidR="00CB71B4" w:rsidRPr="00F714B7">
        <w:rPr>
          <w:color w:val="000000"/>
          <w:lang w:val="en-US"/>
        </w:rPr>
        <w:t xml:space="preserve"> 2016</w:t>
      </w:r>
      <w:r w:rsidR="00352988">
        <w:rPr>
          <w:color w:val="000000"/>
          <w:lang w:val="en-US"/>
        </w:rPr>
        <w:t>b</w:t>
      </w:r>
      <w:r w:rsidR="00CB71B4" w:rsidRPr="00F714B7">
        <w:rPr>
          <w:color w:val="000000"/>
          <w:lang w:val="en-US"/>
        </w:rPr>
        <w:t>)</w:t>
      </w:r>
    </w:p>
    <w:p w14:paraId="37888F8B" w14:textId="77777777" w:rsidR="00CB71B4" w:rsidRPr="004B4AD3" w:rsidRDefault="00CB71B4" w:rsidP="00FE22C5">
      <w:pPr>
        <w:autoSpaceDE w:val="0"/>
        <w:autoSpaceDN w:val="0"/>
        <w:adjustRightInd w:val="0"/>
        <w:jc w:val="both"/>
        <w:rPr>
          <w:color w:val="000000"/>
          <w:lang w:val="en-US"/>
        </w:rPr>
      </w:pPr>
    </w:p>
    <w:p w14:paraId="5FBF5D83" w14:textId="1F41042E" w:rsidR="004B4AD3" w:rsidRPr="00307EF7" w:rsidRDefault="004B4AD3" w:rsidP="00307EF7">
      <w:pPr>
        <w:autoSpaceDE w:val="0"/>
        <w:autoSpaceDN w:val="0"/>
        <w:adjustRightInd w:val="0"/>
        <w:jc w:val="center"/>
        <w:rPr>
          <w:b/>
          <w:bCs/>
          <w:color w:val="000000"/>
          <w:sz w:val="20"/>
          <w:szCs w:val="20"/>
          <w:lang w:val="en-US"/>
        </w:rPr>
      </w:pPr>
      <w:r w:rsidRPr="00307EF7">
        <w:rPr>
          <w:b/>
          <w:bCs/>
          <w:color w:val="000000"/>
          <w:sz w:val="20"/>
          <w:szCs w:val="20"/>
          <w:lang w:val="en-US"/>
        </w:rPr>
        <w:t>S</w:t>
      </w:r>
      <w:r w:rsidR="00307EF7">
        <w:rPr>
          <w:b/>
          <w:bCs/>
          <w:color w:val="000000"/>
          <w:sz w:val="20"/>
          <w:szCs w:val="20"/>
          <w:lang w:val="en-US"/>
        </w:rPr>
        <w:t>ELF</w:t>
      </w:r>
      <w:r w:rsidRPr="00307EF7">
        <w:rPr>
          <w:b/>
          <w:bCs/>
          <w:color w:val="000000"/>
          <w:sz w:val="20"/>
          <w:szCs w:val="20"/>
          <w:lang w:val="en-US"/>
        </w:rPr>
        <w:t>-</w:t>
      </w:r>
      <w:r w:rsidR="00307EF7">
        <w:rPr>
          <w:b/>
          <w:bCs/>
          <w:color w:val="000000"/>
          <w:sz w:val="20"/>
          <w:szCs w:val="20"/>
          <w:lang w:val="en-US"/>
        </w:rPr>
        <w:t>DISCLOSURE</w:t>
      </w:r>
    </w:p>
    <w:p w14:paraId="476F4B89" w14:textId="76C82882" w:rsidR="00280292" w:rsidRDefault="004B4AD3" w:rsidP="00FE22C5">
      <w:pPr>
        <w:autoSpaceDE w:val="0"/>
        <w:autoSpaceDN w:val="0"/>
        <w:adjustRightInd w:val="0"/>
        <w:jc w:val="both"/>
        <w:rPr>
          <w:color w:val="000000"/>
          <w:lang w:val="en-US"/>
        </w:rPr>
      </w:pPr>
      <w:r w:rsidRPr="004B4AD3">
        <w:rPr>
          <w:color w:val="000000"/>
          <w:lang w:val="en-US"/>
        </w:rPr>
        <w:t xml:space="preserve">Self-disclosure is a strategy of claiming common ground which consists in disclosing personal information. It is often used in personal narratives. In </w:t>
      </w:r>
      <w:r w:rsidR="00C059D5">
        <w:rPr>
          <w:color w:val="000000"/>
          <w:lang w:val="en-US"/>
        </w:rPr>
        <w:t>E</w:t>
      </w:r>
      <w:r w:rsidRPr="004B4AD3">
        <w:rPr>
          <w:color w:val="000000"/>
          <w:lang w:val="en-US"/>
        </w:rPr>
        <w:t xml:space="preserve">xample </w:t>
      </w:r>
      <w:r w:rsidR="00100392">
        <w:rPr>
          <w:color w:val="000000"/>
          <w:lang w:val="en-US"/>
        </w:rPr>
        <w:t>5</w:t>
      </w:r>
      <w:r w:rsidRPr="004B4AD3">
        <w:rPr>
          <w:color w:val="000000"/>
          <w:lang w:val="en-US"/>
        </w:rPr>
        <w:t>, the speaker refers to her reasons for spending time in colleges: apart from the rational one — to work there, she alludes to the happy time when she was a student</w:t>
      </w:r>
      <w:r w:rsidR="00C059D5" w:rsidRPr="00C059D5">
        <w:rPr>
          <w:color w:val="000000"/>
          <w:lang w:val="en-US"/>
        </w:rPr>
        <w:t xml:space="preserve"> </w:t>
      </w:r>
      <w:r w:rsidR="00C059D5" w:rsidRPr="004B4AD3">
        <w:rPr>
          <w:color w:val="000000"/>
          <w:lang w:val="en-US"/>
        </w:rPr>
        <w:t>in her 20s</w:t>
      </w:r>
      <w:r w:rsidR="003462B2">
        <w:rPr>
          <w:color w:val="000000"/>
          <w:lang w:val="en-US"/>
        </w:rPr>
        <w:t xml:space="preserve"> (</w:t>
      </w:r>
      <w:r w:rsidR="003462B2" w:rsidRPr="003462B2">
        <w:rPr>
          <w:i/>
          <w:iCs/>
          <w:color w:val="000000"/>
          <w:lang w:val="en-US"/>
        </w:rPr>
        <w:t>I might want to relive my 20s just a little</w:t>
      </w:r>
      <w:r w:rsidR="003462B2" w:rsidRPr="00100392">
        <w:rPr>
          <w:color w:val="000000"/>
          <w:lang w:val="en-US"/>
        </w:rPr>
        <w:t>. (Sandberg</w:t>
      </w:r>
      <w:r w:rsidR="00EC1D47">
        <w:rPr>
          <w:color w:val="000000"/>
          <w:lang w:val="en-US"/>
        </w:rPr>
        <w:t>,</w:t>
      </w:r>
      <w:r w:rsidR="003462B2" w:rsidRPr="00100392">
        <w:rPr>
          <w:color w:val="000000"/>
          <w:lang w:val="en-US"/>
        </w:rPr>
        <w:t xml:space="preserve"> 2017)</w:t>
      </w:r>
      <w:r w:rsidR="003462B2">
        <w:rPr>
          <w:color w:val="000000"/>
          <w:lang w:val="en-US"/>
        </w:rPr>
        <w:t>)</w:t>
      </w:r>
      <w:r w:rsidRPr="004B4AD3">
        <w:rPr>
          <w:color w:val="000000"/>
          <w:lang w:val="en-US"/>
        </w:rPr>
        <w:t xml:space="preserve">. </w:t>
      </w:r>
      <w:r w:rsidR="00F76EF5">
        <w:rPr>
          <w:color w:val="000000"/>
          <w:lang w:val="en-US"/>
        </w:rPr>
        <w:t>He</w:t>
      </w:r>
      <w:r w:rsidR="002617F0">
        <w:rPr>
          <w:color w:val="000000"/>
          <w:lang w:val="en-US"/>
        </w:rPr>
        <w:t>r</w:t>
      </w:r>
      <w:r w:rsidR="00F76EF5">
        <w:rPr>
          <w:color w:val="000000"/>
          <w:lang w:val="en-US"/>
        </w:rPr>
        <w:t xml:space="preserve"> words </w:t>
      </w:r>
      <w:r w:rsidR="00644ED1">
        <w:rPr>
          <w:color w:val="000000"/>
          <w:lang w:val="en-US"/>
        </w:rPr>
        <w:t xml:space="preserve">imply she does not differ much from her audience, has similar preferences and </w:t>
      </w:r>
      <w:r w:rsidR="00644ED1">
        <w:rPr>
          <w:color w:val="000000"/>
          <w:lang w:val="en-US"/>
        </w:rPr>
        <w:lastRenderedPageBreak/>
        <w:t>likes similar lifestyle</w:t>
      </w:r>
      <w:r w:rsidR="002617F0">
        <w:rPr>
          <w:color w:val="000000"/>
          <w:lang w:val="en-US"/>
        </w:rPr>
        <w:t xml:space="preserve"> (the </w:t>
      </w:r>
      <w:proofErr w:type="spellStart"/>
      <w:r w:rsidR="002617F0" w:rsidRPr="00C038D6">
        <w:rPr>
          <w:i/>
          <w:iCs/>
          <w:color w:val="000000"/>
          <w:lang w:val="en-US"/>
        </w:rPr>
        <w:t>topos</w:t>
      </w:r>
      <w:proofErr w:type="spellEnd"/>
      <w:r w:rsidR="002617F0">
        <w:rPr>
          <w:color w:val="000000"/>
          <w:lang w:val="en-US"/>
        </w:rPr>
        <w:t xml:space="preserve"> of similarity)</w:t>
      </w:r>
      <w:r w:rsidR="00644ED1">
        <w:rPr>
          <w:color w:val="000000"/>
          <w:lang w:val="en-US"/>
        </w:rPr>
        <w:t xml:space="preserve">. </w:t>
      </w:r>
      <w:r w:rsidR="002617F0">
        <w:rPr>
          <w:color w:val="000000"/>
          <w:lang w:val="en-US"/>
        </w:rPr>
        <w:t>They also presuppose that she is familiar with the institutions, such as colleges</w:t>
      </w:r>
      <w:r w:rsidR="00DE50B8">
        <w:rPr>
          <w:color w:val="000000"/>
          <w:lang w:val="en-US"/>
        </w:rPr>
        <w:t>,</w:t>
      </w:r>
      <w:r w:rsidR="002617F0">
        <w:rPr>
          <w:color w:val="000000"/>
          <w:lang w:val="en-US"/>
        </w:rPr>
        <w:t xml:space="preserve"> and know</w:t>
      </w:r>
      <w:r w:rsidR="00DE50B8">
        <w:rPr>
          <w:color w:val="000000"/>
          <w:lang w:val="en-US"/>
        </w:rPr>
        <w:t>s</w:t>
      </w:r>
      <w:r w:rsidR="002617F0">
        <w:rPr>
          <w:color w:val="000000"/>
          <w:lang w:val="en-US"/>
        </w:rPr>
        <w:t xml:space="preserve"> the relations existing there, which </w:t>
      </w:r>
      <w:r w:rsidR="00AD33B0">
        <w:rPr>
          <w:color w:val="000000"/>
          <w:lang w:val="en-US"/>
        </w:rPr>
        <w:t>constitutes the inside information of the college/university community the graduates belong to.</w:t>
      </w:r>
    </w:p>
    <w:p w14:paraId="43E37610" w14:textId="309C6203" w:rsidR="00AE2A28" w:rsidRDefault="00AE2A28" w:rsidP="00FE22C5">
      <w:pPr>
        <w:autoSpaceDE w:val="0"/>
        <w:autoSpaceDN w:val="0"/>
        <w:adjustRightInd w:val="0"/>
        <w:jc w:val="both"/>
        <w:rPr>
          <w:color w:val="000000"/>
          <w:lang w:val="en-US"/>
        </w:rPr>
      </w:pPr>
    </w:p>
    <w:p w14:paraId="7A68EA86" w14:textId="77C701A1" w:rsidR="000B6B25" w:rsidRPr="00F714B7" w:rsidRDefault="00F714B7" w:rsidP="00FE22C5">
      <w:pPr>
        <w:autoSpaceDE w:val="0"/>
        <w:autoSpaceDN w:val="0"/>
        <w:adjustRightInd w:val="0"/>
        <w:ind w:left="708"/>
        <w:jc w:val="both"/>
        <w:rPr>
          <w:rFonts w:eastAsiaTheme="minorHAnsi"/>
          <w:color w:val="000000"/>
          <w:lang w:val="en-US" w:eastAsia="en-US"/>
        </w:rPr>
      </w:pPr>
      <w:r>
        <w:rPr>
          <w:rFonts w:eastAsiaTheme="minorHAnsi"/>
          <w:color w:val="000000"/>
          <w:lang w:val="en-US" w:eastAsia="en-US"/>
        </w:rPr>
        <w:t xml:space="preserve">(5) </w:t>
      </w:r>
      <w:r w:rsidR="00500F07" w:rsidRPr="00087663">
        <w:rPr>
          <w:rFonts w:eastAsiaTheme="minorHAnsi"/>
          <w:color w:val="000000"/>
          <w:lang w:val="en-US" w:eastAsia="en-US"/>
        </w:rPr>
        <w:t>I’ve spent a lot of time at colleges – yes for work, but also because I might want to relive my 20s just a little</w:t>
      </w:r>
      <w:r w:rsidR="00500F07" w:rsidRPr="00F714B7">
        <w:rPr>
          <w:rFonts w:eastAsiaTheme="minorHAnsi"/>
          <w:color w:val="000000"/>
          <w:lang w:val="en-US" w:eastAsia="en-US"/>
        </w:rPr>
        <w:t>. (Sandberg</w:t>
      </w:r>
      <w:r w:rsidR="00EC1D47">
        <w:rPr>
          <w:rFonts w:eastAsiaTheme="minorHAnsi"/>
          <w:color w:val="000000"/>
          <w:lang w:val="en-US" w:eastAsia="en-US"/>
        </w:rPr>
        <w:t>,</w:t>
      </w:r>
      <w:r w:rsidR="00500F07" w:rsidRPr="00F714B7">
        <w:rPr>
          <w:rFonts w:eastAsiaTheme="minorHAnsi"/>
          <w:color w:val="000000"/>
          <w:lang w:val="en-US" w:eastAsia="en-US"/>
        </w:rPr>
        <w:t xml:space="preserve"> 2017)</w:t>
      </w:r>
    </w:p>
    <w:p w14:paraId="03756EA6" w14:textId="77777777" w:rsidR="000B6B25" w:rsidRDefault="000B6B25" w:rsidP="00FE22C5">
      <w:pPr>
        <w:autoSpaceDE w:val="0"/>
        <w:autoSpaceDN w:val="0"/>
        <w:adjustRightInd w:val="0"/>
        <w:jc w:val="both"/>
        <w:rPr>
          <w:color w:val="000000"/>
          <w:lang w:val="en-US"/>
        </w:rPr>
      </w:pPr>
    </w:p>
    <w:p w14:paraId="4B7344BA" w14:textId="436DE6BD" w:rsidR="004B4AD3" w:rsidRDefault="00DE6E3F" w:rsidP="00FE22C5">
      <w:pPr>
        <w:autoSpaceDE w:val="0"/>
        <w:autoSpaceDN w:val="0"/>
        <w:adjustRightInd w:val="0"/>
        <w:ind w:firstLine="708"/>
        <w:jc w:val="both"/>
        <w:rPr>
          <w:color w:val="000000"/>
          <w:lang w:val="en-US"/>
        </w:rPr>
      </w:pPr>
      <w:r w:rsidRPr="004B4AD3">
        <w:rPr>
          <w:color w:val="000000"/>
          <w:lang w:val="en-US"/>
        </w:rPr>
        <w:t xml:space="preserve">Self-disclosure </w:t>
      </w:r>
      <w:r>
        <w:rPr>
          <w:color w:val="000000"/>
          <w:lang w:val="en-US"/>
        </w:rPr>
        <w:t xml:space="preserve">involves telling the truth about oneself or at least signaling that one intends to do so. </w:t>
      </w:r>
      <w:r w:rsidR="00771654">
        <w:rPr>
          <w:color w:val="000000"/>
          <w:lang w:val="en-US"/>
        </w:rPr>
        <w:t>V</w:t>
      </w:r>
      <w:r w:rsidR="00AA1086">
        <w:rPr>
          <w:color w:val="000000"/>
          <w:lang w:val="en-US"/>
        </w:rPr>
        <w:t>ery common among commencement speakers</w:t>
      </w:r>
      <w:r w:rsidR="00771654">
        <w:rPr>
          <w:color w:val="000000"/>
          <w:lang w:val="en-US"/>
        </w:rPr>
        <w:t xml:space="preserve"> is</w:t>
      </w:r>
      <w:r w:rsidR="00AA1086">
        <w:rPr>
          <w:color w:val="000000"/>
          <w:lang w:val="en-US"/>
        </w:rPr>
        <w:t xml:space="preserve"> </w:t>
      </w:r>
      <w:r w:rsidR="00AA1086" w:rsidRPr="004C0C5A">
        <w:rPr>
          <w:color w:val="000000" w:themeColor="text1"/>
          <w:lang w:val="en-US"/>
        </w:rPr>
        <w:t xml:space="preserve">the rhetoric of </w:t>
      </w:r>
      <w:r w:rsidR="00FB6C30" w:rsidRPr="004C0C5A">
        <w:rPr>
          <w:color w:val="000000" w:themeColor="text1"/>
          <w:lang w:val="en-US"/>
        </w:rPr>
        <w:t>frankness</w:t>
      </w:r>
      <w:r w:rsidR="00AA1086">
        <w:rPr>
          <w:color w:val="000000"/>
          <w:lang w:val="en-US"/>
        </w:rPr>
        <w:t xml:space="preserve">, which consists in </w:t>
      </w:r>
      <w:r>
        <w:rPr>
          <w:color w:val="000000"/>
          <w:lang w:val="en-US"/>
        </w:rPr>
        <w:t xml:space="preserve">telling </w:t>
      </w:r>
      <w:r w:rsidR="003B6284">
        <w:rPr>
          <w:color w:val="000000"/>
          <w:lang w:val="en-US"/>
        </w:rPr>
        <w:t xml:space="preserve">the </w:t>
      </w:r>
      <w:r w:rsidR="001077C0">
        <w:rPr>
          <w:color w:val="000000"/>
          <w:lang w:val="en-US"/>
        </w:rPr>
        <w:t>truth</w:t>
      </w:r>
      <w:r w:rsidR="00466561">
        <w:rPr>
          <w:color w:val="000000"/>
          <w:lang w:val="en-US"/>
        </w:rPr>
        <w:t xml:space="preserve"> or at least making an impression that one is telling the truth</w:t>
      </w:r>
      <w:r w:rsidR="00F412C0">
        <w:rPr>
          <w:color w:val="000000"/>
          <w:lang w:val="en-US"/>
        </w:rPr>
        <w:t>;</w:t>
      </w:r>
      <w:r w:rsidR="001077C0">
        <w:rPr>
          <w:color w:val="000000"/>
          <w:lang w:val="en-US"/>
        </w:rPr>
        <w:t xml:space="preserve"> </w:t>
      </w:r>
      <w:r w:rsidR="003B6284">
        <w:rPr>
          <w:color w:val="000000"/>
          <w:lang w:val="en-US"/>
        </w:rPr>
        <w:t>a</w:t>
      </w:r>
      <w:r w:rsidR="00F412C0">
        <w:rPr>
          <w:color w:val="000000"/>
          <w:lang w:val="en-US"/>
        </w:rPr>
        <w:t xml:space="preserve"> true representation of </w:t>
      </w:r>
      <w:r w:rsidR="003B6284">
        <w:rPr>
          <w:color w:val="000000"/>
          <w:lang w:val="en-US"/>
        </w:rPr>
        <w:t>the speaker’s situation or opinion</w:t>
      </w:r>
      <w:r w:rsidR="00F412C0">
        <w:rPr>
          <w:color w:val="000000"/>
          <w:lang w:val="en-US"/>
        </w:rPr>
        <w:t xml:space="preserve"> </w:t>
      </w:r>
      <w:r w:rsidR="001077C0">
        <w:rPr>
          <w:color w:val="000000"/>
          <w:lang w:val="en-US"/>
        </w:rPr>
        <w:t>is to increase the persuasive force of the message</w:t>
      </w:r>
      <w:r w:rsidR="00F412C0">
        <w:rPr>
          <w:color w:val="000000"/>
          <w:lang w:val="en-US"/>
        </w:rPr>
        <w:t xml:space="preserve"> (Rosen</w:t>
      </w:r>
      <w:r w:rsidR="00EC1D47">
        <w:rPr>
          <w:color w:val="000000"/>
          <w:lang w:val="en-US"/>
        </w:rPr>
        <w:t xml:space="preserve">, </w:t>
      </w:r>
      <w:r w:rsidR="00F412C0">
        <w:rPr>
          <w:color w:val="000000"/>
          <w:lang w:val="en-US"/>
        </w:rPr>
        <w:t>1987</w:t>
      </w:r>
      <w:r w:rsidR="00D81ACD">
        <w:rPr>
          <w:color w:val="000000"/>
          <w:lang w:val="en-US"/>
        </w:rPr>
        <w:t xml:space="preserve">; cf. </w:t>
      </w:r>
      <w:r w:rsidR="00D81ACD">
        <w:rPr>
          <w:i/>
          <w:iCs/>
          <w:color w:val="000000"/>
          <w:lang w:val="en-US"/>
        </w:rPr>
        <w:t xml:space="preserve">parrhesia </w:t>
      </w:r>
      <w:r w:rsidR="00466561">
        <w:rPr>
          <w:color w:val="000000"/>
          <w:lang w:val="en-US"/>
        </w:rPr>
        <w:t xml:space="preserve">– </w:t>
      </w:r>
      <w:r w:rsidR="00D81ACD">
        <w:rPr>
          <w:color w:val="000000"/>
          <w:lang w:val="en-US"/>
        </w:rPr>
        <w:t>Foucault</w:t>
      </w:r>
      <w:r w:rsidR="00EC1D47">
        <w:rPr>
          <w:color w:val="000000"/>
          <w:lang w:val="en-US"/>
        </w:rPr>
        <w:t>,</w:t>
      </w:r>
      <w:r w:rsidR="00D81ACD">
        <w:rPr>
          <w:color w:val="000000"/>
          <w:lang w:val="en-US"/>
        </w:rPr>
        <w:t xml:space="preserve"> 2001</w:t>
      </w:r>
      <w:r w:rsidR="00F412C0">
        <w:rPr>
          <w:color w:val="000000"/>
          <w:lang w:val="en-US"/>
        </w:rPr>
        <w:t>)</w:t>
      </w:r>
      <w:r w:rsidR="001077C0">
        <w:rPr>
          <w:color w:val="000000"/>
          <w:lang w:val="en-US"/>
        </w:rPr>
        <w:t>.</w:t>
      </w:r>
      <w:r w:rsidR="00F412C0">
        <w:rPr>
          <w:color w:val="000000"/>
          <w:lang w:val="en-US"/>
        </w:rPr>
        <w:t xml:space="preserve"> </w:t>
      </w:r>
      <w:r w:rsidR="00771654">
        <w:rPr>
          <w:color w:val="000000"/>
          <w:lang w:val="en-US"/>
        </w:rPr>
        <w:t xml:space="preserve">The transition from the mode of speaking typical of a particular </w:t>
      </w:r>
      <w:r w:rsidR="00F35819">
        <w:rPr>
          <w:color w:val="000000"/>
          <w:lang w:val="en-US"/>
        </w:rPr>
        <w:t>oration</w:t>
      </w:r>
      <w:r w:rsidR="00771654">
        <w:rPr>
          <w:color w:val="000000"/>
          <w:lang w:val="en-US"/>
        </w:rPr>
        <w:t xml:space="preserve"> to parrhesia, meaning </w:t>
      </w:r>
      <w:proofErr w:type="spellStart"/>
      <w:r w:rsidR="00771654">
        <w:rPr>
          <w:i/>
          <w:iCs/>
          <w:color w:val="000000"/>
          <w:lang w:val="en-US"/>
        </w:rPr>
        <w:t>oratio</w:t>
      </w:r>
      <w:proofErr w:type="spellEnd"/>
      <w:r w:rsidR="00771654">
        <w:rPr>
          <w:i/>
          <w:iCs/>
          <w:color w:val="000000"/>
          <w:lang w:val="en-US"/>
        </w:rPr>
        <w:t xml:space="preserve"> libera </w:t>
      </w:r>
      <w:r w:rsidR="00771654">
        <w:rPr>
          <w:color w:val="000000"/>
          <w:lang w:val="en-US"/>
        </w:rPr>
        <w:t>– “free speech”</w:t>
      </w:r>
      <w:r w:rsidR="009D31D0">
        <w:rPr>
          <w:color w:val="000000"/>
          <w:lang w:val="en-US"/>
        </w:rPr>
        <w:t>,</w:t>
      </w:r>
      <w:r w:rsidR="00D81ACD">
        <w:rPr>
          <w:color w:val="000000"/>
          <w:lang w:val="en-US"/>
        </w:rPr>
        <w:t xml:space="preserve"> is usually signaled by means of linguistic expressions, such as </w:t>
      </w:r>
      <w:r w:rsidR="00F03EBE">
        <w:rPr>
          <w:i/>
          <w:iCs/>
          <w:color w:val="000000"/>
          <w:lang w:val="en-US"/>
        </w:rPr>
        <w:t xml:space="preserve">the truth is…, </w:t>
      </w:r>
      <w:r w:rsidR="003B6284">
        <w:rPr>
          <w:i/>
          <w:iCs/>
          <w:color w:val="000000"/>
          <w:lang w:val="en-US"/>
        </w:rPr>
        <w:t xml:space="preserve">to be frank </w:t>
      </w:r>
      <w:r w:rsidR="003B6284">
        <w:rPr>
          <w:color w:val="000000"/>
          <w:lang w:val="en-US"/>
        </w:rPr>
        <w:t xml:space="preserve">(Example 2), </w:t>
      </w:r>
      <w:r w:rsidR="003B6284">
        <w:rPr>
          <w:i/>
          <w:iCs/>
          <w:color w:val="000000"/>
          <w:lang w:val="en-US"/>
        </w:rPr>
        <w:t>t</w:t>
      </w:r>
      <w:r w:rsidR="003B6284" w:rsidRPr="004B4AD3">
        <w:rPr>
          <w:i/>
          <w:iCs/>
          <w:color w:val="000000"/>
          <w:lang w:val="en-US"/>
        </w:rPr>
        <w:t>o be honest with you</w:t>
      </w:r>
      <w:r w:rsidR="003B6284">
        <w:rPr>
          <w:color w:val="000000"/>
          <w:lang w:val="en-US"/>
        </w:rPr>
        <w:t xml:space="preserve"> (Example </w:t>
      </w:r>
      <w:r w:rsidR="006B776E">
        <w:rPr>
          <w:color w:val="000000"/>
          <w:lang w:val="en-US"/>
        </w:rPr>
        <w:t>6</w:t>
      </w:r>
      <w:r w:rsidR="003B6284">
        <w:rPr>
          <w:color w:val="000000"/>
          <w:lang w:val="en-US"/>
        </w:rPr>
        <w:t>).</w:t>
      </w:r>
      <w:r w:rsidR="003B6284" w:rsidRPr="004B4AD3">
        <w:rPr>
          <w:color w:val="000000"/>
          <w:lang w:val="en-US"/>
        </w:rPr>
        <w:t xml:space="preserve"> </w:t>
      </w:r>
      <w:r w:rsidR="009D31D0">
        <w:rPr>
          <w:color w:val="000000"/>
          <w:lang w:val="en-US"/>
        </w:rPr>
        <w:t xml:space="preserve">In commencement speeches, employing this rhetorical strategy is often accompanied </w:t>
      </w:r>
      <w:r w:rsidR="0038110F">
        <w:rPr>
          <w:color w:val="000000"/>
          <w:lang w:val="en-US"/>
        </w:rPr>
        <w:t>by</w:t>
      </w:r>
      <w:r w:rsidR="009D31D0">
        <w:rPr>
          <w:color w:val="000000"/>
          <w:lang w:val="en-US"/>
        </w:rPr>
        <w:t xml:space="preserve"> </w:t>
      </w:r>
      <w:proofErr w:type="spellStart"/>
      <w:r w:rsidR="009D31D0">
        <w:rPr>
          <w:color w:val="000000"/>
          <w:lang w:val="en-US"/>
        </w:rPr>
        <w:t>conversationalization</w:t>
      </w:r>
      <w:proofErr w:type="spellEnd"/>
      <w:r w:rsidR="004B4AD3" w:rsidRPr="004B4AD3">
        <w:rPr>
          <w:color w:val="000000"/>
          <w:lang w:val="en-US"/>
        </w:rPr>
        <w:t xml:space="preserve">, which </w:t>
      </w:r>
      <w:r w:rsidR="008C18EA">
        <w:rPr>
          <w:color w:val="000000"/>
          <w:lang w:val="en-US"/>
        </w:rPr>
        <w:t>consists in using</w:t>
      </w:r>
      <w:r w:rsidR="004B4AD3" w:rsidRPr="004B4AD3">
        <w:rPr>
          <w:color w:val="000000"/>
          <w:lang w:val="en-US"/>
        </w:rPr>
        <w:t xml:space="preserve"> discursive practices </w:t>
      </w:r>
      <w:r w:rsidR="00EB45F0">
        <w:rPr>
          <w:color w:val="000000"/>
          <w:lang w:val="en-US"/>
        </w:rPr>
        <w:t xml:space="preserve">typical </w:t>
      </w:r>
      <w:r w:rsidR="004B4AD3" w:rsidRPr="004B4AD3">
        <w:rPr>
          <w:color w:val="000000"/>
          <w:lang w:val="en-US"/>
        </w:rPr>
        <w:t xml:space="preserve">of the private sphere in public discourse and is associated with informality and increased openness </w:t>
      </w:r>
      <w:r w:rsidR="00EB45F0" w:rsidRPr="00EB45F0">
        <w:rPr>
          <w:color w:val="000000"/>
          <w:lang w:val="en-US"/>
        </w:rPr>
        <w:t>(Fairclough, 2010).</w:t>
      </w:r>
      <w:r w:rsidR="004B4AD3" w:rsidRPr="004B4AD3">
        <w:rPr>
          <w:color w:val="000000"/>
          <w:lang w:val="en-US"/>
        </w:rPr>
        <w:t xml:space="preserve"> </w:t>
      </w:r>
      <w:proofErr w:type="spellStart"/>
      <w:r w:rsidR="00D34B17" w:rsidRPr="00D34B17">
        <w:rPr>
          <w:color w:val="000000"/>
          <w:lang w:val="en-US"/>
        </w:rPr>
        <w:t>Conversationali</w:t>
      </w:r>
      <w:r w:rsidR="00D34B17">
        <w:rPr>
          <w:color w:val="000000"/>
          <w:lang w:val="en-US"/>
        </w:rPr>
        <w:t>z</w:t>
      </w:r>
      <w:r w:rsidR="00D34B17" w:rsidRPr="00D34B17">
        <w:rPr>
          <w:color w:val="000000"/>
          <w:lang w:val="en-US"/>
        </w:rPr>
        <w:t>ation</w:t>
      </w:r>
      <w:proofErr w:type="spellEnd"/>
      <w:r w:rsidR="00D34B17" w:rsidRPr="00D34B17">
        <w:rPr>
          <w:color w:val="000000"/>
          <w:lang w:val="en-US"/>
        </w:rPr>
        <w:t xml:space="preserve"> often </w:t>
      </w:r>
      <w:r w:rsidR="00D34B17">
        <w:rPr>
          <w:color w:val="000000"/>
          <w:lang w:val="en-US"/>
        </w:rPr>
        <w:t>involves “</w:t>
      </w:r>
      <w:r w:rsidR="00D34B17" w:rsidRPr="00D34B17">
        <w:rPr>
          <w:color w:val="000000"/>
          <w:lang w:val="en-US"/>
        </w:rPr>
        <w:t xml:space="preserve">a ‘synthetic </w:t>
      </w:r>
      <w:proofErr w:type="spellStart"/>
      <w:r w:rsidR="00D34B17" w:rsidRPr="00D34B17">
        <w:rPr>
          <w:color w:val="000000"/>
          <w:lang w:val="en-US"/>
        </w:rPr>
        <w:t>personalisation</w:t>
      </w:r>
      <w:proofErr w:type="spellEnd"/>
      <w:r w:rsidR="00D34B17" w:rsidRPr="00D34B17">
        <w:rPr>
          <w:color w:val="000000"/>
          <w:lang w:val="en-US"/>
        </w:rPr>
        <w:t>’</w:t>
      </w:r>
      <w:r w:rsidR="003E28AD">
        <w:rPr>
          <w:color w:val="000000"/>
          <w:lang w:val="en-US"/>
        </w:rPr>
        <w:t xml:space="preserve"> </w:t>
      </w:r>
      <w:r w:rsidR="00D34B17" w:rsidRPr="00D34B17">
        <w:rPr>
          <w:color w:val="000000"/>
          <w:lang w:val="en-US"/>
        </w:rPr>
        <w:t xml:space="preserve">associated with promotional objectives in discourse </w:t>
      </w:r>
      <w:r w:rsidR="003E28AD">
        <w:rPr>
          <w:color w:val="000000"/>
          <w:lang w:val="en-US"/>
        </w:rPr>
        <w:t>[…]</w:t>
      </w:r>
      <w:r w:rsidR="00D34B17" w:rsidRPr="00D34B17">
        <w:rPr>
          <w:color w:val="000000"/>
          <w:lang w:val="en-US"/>
        </w:rPr>
        <w:t xml:space="preserve"> and linked</w:t>
      </w:r>
      <w:r w:rsidR="003E28AD">
        <w:rPr>
          <w:color w:val="000000"/>
          <w:lang w:val="en-US"/>
        </w:rPr>
        <w:t xml:space="preserve"> </w:t>
      </w:r>
      <w:r w:rsidR="00D34B17" w:rsidRPr="00D34B17">
        <w:rPr>
          <w:color w:val="000000"/>
          <w:lang w:val="en-US"/>
        </w:rPr>
        <w:t>to a ‘</w:t>
      </w:r>
      <w:proofErr w:type="spellStart"/>
      <w:r w:rsidR="00D34B17" w:rsidRPr="00D34B17">
        <w:rPr>
          <w:color w:val="000000"/>
          <w:lang w:val="en-US"/>
        </w:rPr>
        <w:t>technologisation</w:t>
      </w:r>
      <w:proofErr w:type="spellEnd"/>
      <w:r w:rsidR="00D34B17" w:rsidRPr="00D34B17">
        <w:rPr>
          <w:color w:val="000000"/>
          <w:lang w:val="en-US"/>
        </w:rPr>
        <w:t>’ of discourse</w:t>
      </w:r>
      <w:r w:rsidR="00EB45F0">
        <w:rPr>
          <w:color w:val="000000"/>
          <w:lang w:val="en-US"/>
        </w:rPr>
        <w:t>”</w:t>
      </w:r>
      <w:r w:rsidR="00D34B17" w:rsidRPr="00D34B17">
        <w:rPr>
          <w:color w:val="000000"/>
          <w:lang w:val="en-US"/>
        </w:rPr>
        <w:t xml:space="preserve"> (Fairclough</w:t>
      </w:r>
      <w:r w:rsidR="00EC1D47">
        <w:rPr>
          <w:color w:val="000000"/>
          <w:lang w:val="en-US"/>
        </w:rPr>
        <w:t>,</w:t>
      </w:r>
      <w:r w:rsidR="00D34B17" w:rsidRPr="00D34B17">
        <w:rPr>
          <w:color w:val="000000"/>
          <w:lang w:val="en-US"/>
        </w:rPr>
        <w:t xml:space="preserve"> 2010</w:t>
      </w:r>
      <w:r w:rsidR="00D34B17">
        <w:rPr>
          <w:color w:val="000000"/>
          <w:lang w:val="en-US"/>
        </w:rPr>
        <w:t>: 98)</w:t>
      </w:r>
      <w:r w:rsidR="008C18EA">
        <w:rPr>
          <w:color w:val="000000"/>
          <w:lang w:val="en-US"/>
        </w:rPr>
        <w:t xml:space="preserve">. </w:t>
      </w:r>
      <w:r w:rsidR="006C6FDB" w:rsidRPr="004B4AD3">
        <w:rPr>
          <w:color w:val="000000"/>
          <w:lang w:val="en-US"/>
        </w:rPr>
        <w:t>The use of contractions of negatives, colloquial expressions (</w:t>
      </w:r>
      <w:proofErr w:type="gramStart"/>
      <w:r w:rsidR="006C6FDB" w:rsidRPr="004B4AD3">
        <w:rPr>
          <w:color w:val="000000"/>
          <w:lang w:val="en-US"/>
        </w:rPr>
        <w:t>e.g.</w:t>
      </w:r>
      <w:proofErr w:type="gramEnd"/>
      <w:r w:rsidR="006C6FDB" w:rsidRPr="004B4AD3">
        <w:rPr>
          <w:color w:val="000000"/>
          <w:lang w:val="en-US"/>
        </w:rPr>
        <w:t xml:space="preserve"> </w:t>
      </w:r>
      <w:r w:rsidR="006C6FDB" w:rsidRPr="004B4AD3">
        <w:rPr>
          <w:i/>
          <w:iCs/>
          <w:color w:val="000000"/>
          <w:lang w:val="en-US"/>
        </w:rPr>
        <w:t>got the invite, freaking out</w:t>
      </w:r>
      <w:r w:rsidR="006C6FDB" w:rsidRPr="004B4AD3">
        <w:rPr>
          <w:color w:val="000000"/>
          <w:lang w:val="en-US"/>
        </w:rPr>
        <w:t xml:space="preserve">), </w:t>
      </w:r>
      <w:r w:rsidR="006C18BA">
        <w:rPr>
          <w:color w:val="000000"/>
          <w:lang w:val="en-US"/>
        </w:rPr>
        <w:t>abbreviations (</w:t>
      </w:r>
      <w:r w:rsidR="006C18BA">
        <w:rPr>
          <w:i/>
          <w:iCs/>
          <w:color w:val="000000"/>
          <w:lang w:val="en-US"/>
        </w:rPr>
        <w:t>Cal</w:t>
      </w:r>
      <w:r w:rsidR="006C18BA">
        <w:rPr>
          <w:color w:val="000000"/>
          <w:lang w:val="en-US"/>
        </w:rPr>
        <w:t xml:space="preserve">) </w:t>
      </w:r>
      <w:r w:rsidR="006C6FDB" w:rsidRPr="004B4AD3">
        <w:rPr>
          <w:color w:val="000000"/>
          <w:lang w:val="en-US"/>
        </w:rPr>
        <w:t>and interjections (</w:t>
      </w:r>
      <w:r w:rsidR="006C6FDB" w:rsidRPr="004B4AD3">
        <w:rPr>
          <w:i/>
          <w:iCs/>
          <w:color w:val="000000"/>
          <w:lang w:val="en-US"/>
        </w:rPr>
        <w:t>What the hell was I thinking?</w:t>
      </w:r>
      <w:r w:rsidR="006C6FDB" w:rsidRPr="004B4AD3">
        <w:rPr>
          <w:color w:val="000000"/>
          <w:lang w:val="en-US"/>
        </w:rPr>
        <w:t>)</w:t>
      </w:r>
      <w:r w:rsidR="00DC0CA7">
        <w:rPr>
          <w:color w:val="000000"/>
          <w:lang w:val="en-US"/>
        </w:rPr>
        <w:t>, turn-taking (from time to time), direct quotations</w:t>
      </w:r>
      <w:r w:rsidR="006C6FDB" w:rsidRPr="004B4AD3">
        <w:rPr>
          <w:color w:val="000000"/>
          <w:lang w:val="en-US"/>
        </w:rPr>
        <w:t xml:space="preserve"> and a style more informal than expected on such occasions are to </w:t>
      </w:r>
      <w:r w:rsidR="00DC0CA7">
        <w:rPr>
          <w:color w:val="000000"/>
          <w:lang w:val="en-US"/>
        </w:rPr>
        <w:t xml:space="preserve">help the speaker to shorten the distance and </w:t>
      </w:r>
      <w:r w:rsidR="006C6FDB" w:rsidRPr="004B4AD3">
        <w:rPr>
          <w:color w:val="000000"/>
          <w:lang w:val="en-US"/>
        </w:rPr>
        <w:t>establish a rapport with the graduates.</w:t>
      </w:r>
    </w:p>
    <w:p w14:paraId="78BEC28E" w14:textId="77777777" w:rsidR="004B4AD3" w:rsidRPr="004B4AD3" w:rsidRDefault="004B4AD3" w:rsidP="00FE22C5">
      <w:pPr>
        <w:autoSpaceDE w:val="0"/>
        <w:autoSpaceDN w:val="0"/>
        <w:adjustRightInd w:val="0"/>
        <w:rPr>
          <w:color w:val="000000"/>
          <w:lang w:val="en-US"/>
        </w:rPr>
      </w:pPr>
    </w:p>
    <w:p w14:paraId="493ACBFA" w14:textId="6A39CBA8" w:rsidR="004B4AD3" w:rsidRPr="00F714B7" w:rsidRDefault="00F714B7" w:rsidP="00FE22C5">
      <w:pPr>
        <w:autoSpaceDE w:val="0"/>
        <w:autoSpaceDN w:val="0"/>
        <w:adjustRightInd w:val="0"/>
        <w:ind w:left="708"/>
        <w:jc w:val="both"/>
        <w:rPr>
          <w:color w:val="000000"/>
          <w:lang w:val="en-US"/>
        </w:rPr>
      </w:pPr>
      <w:r>
        <w:rPr>
          <w:color w:val="000000"/>
          <w:lang w:val="en-US"/>
        </w:rPr>
        <w:t xml:space="preserve">(6) </w:t>
      </w:r>
      <w:r w:rsidR="004B4AD3" w:rsidRPr="00087663">
        <w:rPr>
          <w:color w:val="000000"/>
          <w:lang w:val="en-US"/>
        </w:rPr>
        <w:t xml:space="preserve">To be honest with you, I can’t believe I’m giving the commencement speech today here at Cal! I graduated from U.C. Berkeley almost 25 years ago and I never would’ve thought I would be giving this speech! When I first got the </w:t>
      </w:r>
      <w:proofErr w:type="gramStart"/>
      <w:r w:rsidR="004B4AD3" w:rsidRPr="00087663">
        <w:rPr>
          <w:color w:val="000000"/>
          <w:lang w:val="en-US"/>
        </w:rPr>
        <w:t>invite</w:t>
      </w:r>
      <w:proofErr w:type="gramEnd"/>
      <w:r w:rsidR="004B4AD3" w:rsidRPr="00087663">
        <w:rPr>
          <w:color w:val="000000"/>
          <w:lang w:val="en-US"/>
        </w:rPr>
        <w:t xml:space="preserve"> I immediately said yes. As a graduate of </w:t>
      </w:r>
      <w:proofErr w:type="gramStart"/>
      <w:r w:rsidR="004B4AD3" w:rsidRPr="00087663">
        <w:rPr>
          <w:color w:val="000000"/>
          <w:lang w:val="en-US"/>
        </w:rPr>
        <w:t>Cal</w:t>
      </w:r>
      <w:proofErr w:type="gramEnd"/>
      <w:r w:rsidR="004B4AD3" w:rsidRPr="00087663">
        <w:rPr>
          <w:color w:val="000000"/>
          <w:lang w:val="en-US"/>
        </w:rPr>
        <w:t xml:space="preserve"> I was honored. But the next day I started freaking </w:t>
      </w:r>
      <w:r w:rsidR="004B4AD3" w:rsidRPr="00087663">
        <w:rPr>
          <w:color w:val="000000" w:themeColor="text1"/>
          <w:lang w:val="en-US"/>
        </w:rPr>
        <w:t xml:space="preserve">out. What the hell was I thinking? I’m a comedian. I don’t know how to write a speech! I dropped </w:t>
      </w:r>
      <w:r w:rsidR="004B4AD3" w:rsidRPr="00087663">
        <w:rPr>
          <w:color w:val="000000"/>
          <w:lang w:val="en-US"/>
        </w:rPr>
        <w:t>out of a Ph.D. program so I could tell jokes</w:t>
      </w:r>
      <w:r w:rsidR="004B4AD3" w:rsidRPr="00F714B7">
        <w:rPr>
          <w:color w:val="000000"/>
          <w:lang w:val="en-US"/>
        </w:rPr>
        <w:t>.</w:t>
      </w:r>
      <w:r w:rsidR="007F6651" w:rsidRPr="00F714B7">
        <w:rPr>
          <w:color w:val="000000"/>
          <w:lang w:val="en-US"/>
        </w:rPr>
        <w:t xml:space="preserve"> </w:t>
      </w:r>
      <w:r w:rsidR="004B4AD3" w:rsidRPr="00F714B7">
        <w:rPr>
          <w:color w:val="000000"/>
          <w:lang w:val="en-US"/>
        </w:rPr>
        <w:t>(</w:t>
      </w:r>
      <w:proofErr w:type="spellStart"/>
      <w:r w:rsidR="004B4AD3" w:rsidRPr="00F714B7">
        <w:rPr>
          <w:color w:val="000000"/>
          <w:lang w:val="en-US"/>
        </w:rPr>
        <w:t>Jobrani</w:t>
      </w:r>
      <w:proofErr w:type="spellEnd"/>
      <w:r w:rsidR="00EC1D47">
        <w:rPr>
          <w:color w:val="000000"/>
          <w:lang w:val="en-US"/>
        </w:rPr>
        <w:t>,</w:t>
      </w:r>
      <w:r w:rsidR="004B4AD3" w:rsidRPr="00F714B7">
        <w:rPr>
          <w:color w:val="000000"/>
          <w:lang w:val="en-US"/>
        </w:rPr>
        <w:t xml:space="preserve"> 2017)</w:t>
      </w:r>
    </w:p>
    <w:p w14:paraId="6FB0228A" w14:textId="77777777" w:rsidR="004B4AD3" w:rsidRPr="004B4AD3" w:rsidRDefault="004B4AD3" w:rsidP="00FE22C5">
      <w:pPr>
        <w:autoSpaceDE w:val="0"/>
        <w:autoSpaceDN w:val="0"/>
        <w:adjustRightInd w:val="0"/>
        <w:jc w:val="both"/>
        <w:rPr>
          <w:color w:val="000000"/>
          <w:lang w:val="en-US"/>
        </w:rPr>
      </w:pPr>
    </w:p>
    <w:p w14:paraId="5329F77A" w14:textId="65E03107" w:rsidR="004B4AD3" w:rsidRPr="00307EF7" w:rsidRDefault="004B4AD3" w:rsidP="00307EF7">
      <w:pPr>
        <w:autoSpaceDE w:val="0"/>
        <w:autoSpaceDN w:val="0"/>
        <w:adjustRightInd w:val="0"/>
        <w:jc w:val="center"/>
        <w:rPr>
          <w:b/>
          <w:bCs/>
          <w:color w:val="000000"/>
          <w:sz w:val="20"/>
          <w:szCs w:val="20"/>
          <w:lang w:val="en-US"/>
        </w:rPr>
      </w:pPr>
      <w:r w:rsidRPr="00307EF7">
        <w:rPr>
          <w:b/>
          <w:bCs/>
          <w:color w:val="000000"/>
          <w:sz w:val="20"/>
          <w:szCs w:val="20"/>
          <w:lang w:val="en-US"/>
        </w:rPr>
        <w:t>R</w:t>
      </w:r>
      <w:r w:rsidR="00307EF7">
        <w:rPr>
          <w:b/>
          <w:bCs/>
          <w:color w:val="000000"/>
          <w:sz w:val="20"/>
          <w:szCs w:val="20"/>
          <w:lang w:val="en-US"/>
        </w:rPr>
        <w:t>EFERENCES</w:t>
      </w:r>
      <w:r w:rsidRPr="00307EF7">
        <w:rPr>
          <w:b/>
          <w:bCs/>
          <w:color w:val="000000"/>
          <w:sz w:val="20"/>
          <w:szCs w:val="20"/>
          <w:lang w:val="en-US"/>
        </w:rPr>
        <w:t xml:space="preserve"> </w:t>
      </w:r>
      <w:r w:rsidR="00307EF7">
        <w:rPr>
          <w:b/>
          <w:bCs/>
          <w:color w:val="000000"/>
          <w:sz w:val="20"/>
          <w:szCs w:val="20"/>
          <w:lang w:val="en-US"/>
        </w:rPr>
        <w:t>TO</w:t>
      </w:r>
      <w:r w:rsidRPr="00307EF7">
        <w:rPr>
          <w:b/>
          <w:bCs/>
          <w:color w:val="000000"/>
          <w:sz w:val="20"/>
          <w:szCs w:val="20"/>
          <w:lang w:val="en-US"/>
        </w:rPr>
        <w:t xml:space="preserve"> </w:t>
      </w:r>
      <w:r w:rsidR="00307EF7">
        <w:rPr>
          <w:b/>
          <w:bCs/>
          <w:color w:val="000000"/>
          <w:sz w:val="20"/>
          <w:szCs w:val="20"/>
          <w:lang w:val="en-US"/>
        </w:rPr>
        <w:t>COMMON</w:t>
      </w:r>
      <w:r w:rsidRPr="00307EF7">
        <w:rPr>
          <w:b/>
          <w:bCs/>
          <w:color w:val="000000"/>
          <w:sz w:val="20"/>
          <w:szCs w:val="20"/>
          <w:lang w:val="en-US"/>
        </w:rPr>
        <w:t xml:space="preserve"> </w:t>
      </w:r>
      <w:r w:rsidR="00307EF7">
        <w:rPr>
          <w:b/>
          <w:bCs/>
          <w:color w:val="000000"/>
          <w:sz w:val="20"/>
          <w:szCs w:val="20"/>
          <w:lang w:val="en-US"/>
        </w:rPr>
        <w:t>BELIEFS</w:t>
      </w:r>
      <w:r w:rsidRPr="00307EF7">
        <w:rPr>
          <w:b/>
          <w:bCs/>
          <w:color w:val="000000"/>
          <w:sz w:val="20"/>
          <w:szCs w:val="20"/>
          <w:lang w:val="en-US"/>
        </w:rPr>
        <w:t xml:space="preserve">, </w:t>
      </w:r>
      <w:r w:rsidR="00307EF7">
        <w:rPr>
          <w:b/>
          <w:bCs/>
          <w:color w:val="000000"/>
          <w:sz w:val="20"/>
          <w:szCs w:val="20"/>
          <w:lang w:val="en-US"/>
        </w:rPr>
        <w:t>VALUES</w:t>
      </w:r>
      <w:r w:rsidRPr="00307EF7">
        <w:rPr>
          <w:b/>
          <w:bCs/>
          <w:color w:val="000000"/>
          <w:sz w:val="20"/>
          <w:szCs w:val="20"/>
          <w:lang w:val="en-US"/>
        </w:rPr>
        <w:t xml:space="preserve"> </w:t>
      </w:r>
      <w:r w:rsidR="00307EF7">
        <w:rPr>
          <w:b/>
          <w:bCs/>
          <w:color w:val="000000"/>
          <w:sz w:val="20"/>
          <w:szCs w:val="20"/>
          <w:lang w:val="en-US"/>
        </w:rPr>
        <w:t>AND</w:t>
      </w:r>
      <w:r w:rsidRPr="00307EF7">
        <w:rPr>
          <w:b/>
          <w:bCs/>
          <w:color w:val="000000"/>
          <w:sz w:val="20"/>
          <w:szCs w:val="20"/>
          <w:lang w:val="en-US"/>
        </w:rPr>
        <w:t xml:space="preserve"> </w:t>
      </w:r>
      <w:r w:rsidR="00307EF7">
        <w:rPr>
          <w:b/>
          <w:bCs/>
          <w:color w:val="000000"/>
          <w:sz w:val="20"/>
          <w:szCs w:val="20"/>
          <w:lang w:val="en-US"/>
        </w:rPr>
        <w:t>PRACTICES</w:t>
      </w:r>
    </w:p>
    <w:p w14:paraId="7744DB9C" w14:textId="0D26D10A" w:rsidR="00AF3AA7" w:rsidRDefault="004B4AD3" w:rsidP="00AF3AA7">
      <w:pPr>
        <w:jc w:val="both"/>
        <w:rPr>
          <w:rFonts w:eastAsiaTheme="minorHAnsi"/>
          <w:lang w:val="en-US" w:eastAsia="en-US"/>
        </w:rPr>
      </w:pPr>
      <w:r w:rsidRPr="004B4AD3">
        <w:rPr>
          <w:color w:val="000000"/>
          <w:lang w:val="en-US"/>
        </w:rPr>
        <w:t xml:space="preserve">Common ground also involves shared beliefs, values and practices. </w:t>
      </w:r>
      <w:r w:rsidR="00817CC8">
        <w:rPr>
          <w:color w:val="000000"/>
          <w:lang w:val="en-US"/>
        </w:rPr>
        <w:t>Communication between people who have the same value systems and share similar beliefs is easier, brings about better results and is more satisfying.</w:t>
      </w:r>
      <w:r w:rsidR="00E71ED6">
        <w:rPr>
          <w:color w:val="000000"/>
          <w:lang w:val="en-US"/>
        </w:rPr>
        <w:t xml:space="preserve"> In the case of commencement speech, it is relatively easy to achieve as it is usually graduates who select a person who is to deliver it. It is rarely the case that they are not satisfied with the choice or do not accept what the speaker say</w:t>
      </w:r>
      <w:r w:rsidR="00E643A9">
        <w:rPr>
          <w:color w:val="000000"/>
          <w:lang w:val="en-US"/>
        </w:rPr>
        <w:t>s</w:t>
      </w:r>
      <w:r w:rsidR="00197EC7">
        <w:rPr>
          <w:color w:val="000000"/>
          <w:lang w:val="en-US"/>
        </w:rPr>
        <w:t>. For example,</w:t>
      </w:r>
      <w:r w:rsidR="006D796F">
        <w:rPr>
          <w:color w:val="000000"/>
          <w:lang w:val="en-US"/>
        </w:rPr>
        <w:t xml:space="preserve"> </w:t>
      </w:r>
      <w:r w:rsidR="006548BA">
        <w:rPr>
          <w:color w:val="000000"/>
          <w:lang w:val="en-US"/>
        </w:rPr>
        <w:t xml:space="preserve">in 2017 </w:t>
      </w:r>
      <w:r w:rsidR="00AD147C" w:rsidRPr="00FA220F">
        <w:rPr>
          <w:color w:val="000000"/>
          <w:lang w:val="en-US"/>
        </w:rPr>
        <w:t>Betsy DeVos</w:t>
      </w:r>
      <w:r w:rsidR="00AD147C">
        <w:rPr>
          <w:color w:val="000000"/>
          <w:lang w:val="en-US"/>
        </w:rPr>
        <w:t>,</w:t>
      </w:r>
      <w:r w:rsidR="00AD147C" w:rsidRPr="00FA220F">
        <w:rPr>
          <w:color w:val="000000"/>
          <w:lang w:val="en-US"/>
        </w:rPr>
        <w:t xml:space="preserve"> Donald Trump’s education secretary</w:t>
      </w:r>
      <w:r w:rsidR="00AD147C">
        <w:rPr>
          <w:color w:val="000000"/>
          <w:lang w:val="en-US"/>
        </w:rPr>
        <w:t>,</w:t>
      </w:r>
      <w:r w:rsidR="00AD147C" w:rsidRPr="00FA220F">
        <w:rPr>
          <w:color w:val="000000"/>
          <w:lang w:val="en-US"/>
        </w:rPr>
        <w:t xml:space="preserve"> </w:t>
      </w:r>
      <w:r w:rsidR="00AD147C">
        <w:rPr>
          <w:color w:val="000000"/>
          <w:lang w:val="en-US"/>
        </w:rPr>
        <w:t xml:space="preserve">had to </w:t>
      </w:r>
      <w:r w:rsidR="00AD147C" w:rsidRPr="00AD147C">
        <w:rPr>
          <w:color w:val="000000"/>
          <w:lang w:val="en-US"/>
        </w:rPr>
        <w:t xml:space="preserve">cut her address short </w:t>
      </w:r>
      <w:r w:rsidR="00AD147C" w:rsidRPr="00FA220F">
        <w:rPr>
          <w:color w:val="000000"/>
          <w:lang w:val="en-US"/>
        </w:rPr>
        <w:t>at the historically black</w:t>
      </w:r>
      <w:r w:rsidR="00AD147C" w:rsidRPr="00AD147C">
        <w:rPr>
          <w:color w:val="000000"/>
          <w:lang w:val="en-US"/>
        </w:rPr>
        <w:t xml:space="preserve"> </w:t>
      </w:r>
      <w:r w:rsidR="00AD147C" w:rsidRPr="00FA220F">
        <w:rPr>
          <w:color w:val="000000"/>
          <w:lang w:val="en-US"/>
        </w:rPr>
        <w:t>Bethune-Cookman University in Florida</w:t>
      </w:r>
      <w:r w:rsidR="00AD147C">
        <w:rPr>
          <w:color w:val="000000"/>
          <w:lang w:val="en-US"/>
        </w:rPr>
        <w:t xml:space="preserve"> amid protests of </w:t>
      </w:r>
      <w:r w:rsidR="00AD147C" w:rsidRPr="00FA220F">
        <w:rPr>
          <w:color w:val="000000"/>
          <w:lang w:val="en-US"/>
        </w:rPr>
        <w:t>many students and faculty</w:t>
      </w:r>
      <w:r w:rsidR="00AD147C">
        <w:rPr>
          <w:color w:val="000000"/>
          <w:lang w:val="en-US"/>
        </w:rPr>
        <w:t xml:space="preserve"> against her selection as a commencement speaker</w:t>
      </w:r>
      <w:r w:rsidR="00197EC7">
        <w:rPr>
          <w:color w:val="000000"/>
          <w:lang w:val="en-US"/>
        </w:rPr>
        <w:t xml:space="preserve">; </w:t>
      </w:r>
      <w:r w:rsidR="00B4188C">
        <w:rPr>
          <w:color w:val="000000"/>
          <w:lang w:val="en-US"/>
        </w:rPr>
        <w:t xml:space="preserve">in </w:t>
      </w:r>
      <w:r w:rsidR="001861B1" w:rsidRPr="001861B1">
        <w:rPr>
          <w:color w:val="000000"/>
          <w:lang w:val="en-US"/>
        </w:rPr>
        <w:t>Barnard College</w:t>
      </w:r>
      <w:r w:rsidR="001861B1">
        <w:rPr>
          <w:color w:val="000000"/>
          <w:lang w:val="en-US"/>
        </w:rPr>
        <w:t xml:space="preserve"> at</w:t>
      </w:r>
      <w:r w:rsidR="001861B1" w:rsidRPr="001861B1">
        <w:rPr>
          <w:color w:val="000000"/>
          <w:lang w:val="en-US"/>
        </w:rPr>
        <w:t xml:space="preserve"> Columbia University</w:t>
      </w:r>
      <w:r w:rsidR="001861B1">
        <w:rPr>
          <w:color w:val="000000"/>
          <w:lang w:val="en-US"/>
        </w:rPr>
        <w:t xml:space="preserve">, some students and faculty signed a petition against the choice of </w:t>
      </w:r>
      <w:r w:rsidR="005C47D0">
        <w:rPr>
          <w:color w:val="000000"/>
          <w:lang w:val="en-US"/>
        </w:rPr>
        <w:t xml:space="preserve">Anne-Marie </w:t>
      </w:r>
      <w:r w:rsidR="005C47D0" w:rsidRPr="005C47D0">
        <w:rPr>
          <w:rFonts w:eastAsiaTheme="minorHAnsi"/>
          <w:lang w:val="en-US" w:eastAsia="en-US"/>
        </w:rPr>
        <w:t xml:space="preserve">Slaughter </w:t>
      </w:r>
      <w:r w:rsidR="005C47D0">
        <w:rPr>
          <w:rFonts w:eastAsiaTheme="minorHAnsi"/>
          <w:lang w:val="en-US" w:eastAsia="en-US"/>
        </w:rPr>
        <w:t>(</w:t>
      </w:r>
      <w:r w:rsidR="005C47D0" w:rsidRPr="005C47D0">
        <w:rPr>
          <w:rFonts w:eastAsiaTheme="minorHAnsi"/>
          <w:lang w:val="en-US" w:eastAsia="en-US"/>
        </w:rPr>
        <w:t>2016</w:t>
      </w:r>
      <w:r w:rsidR="00B4188C">
        <w:rPr>
          <w:rFonts w:eastAsiaTheme="minorHAnsi"/>
          <w:lang w:val="en-US" w:eastAsia="en-US"/>
        </w:rPr>
        <w:t>a</w:t>
      </w:r>
      <w:r w:rsidR="005C47D0" w:rsidRPr="005C47D0">
        <w:rPr>
          <w:rFonts w:eastAsiaTheme="minorHAnsi"/>
          <w:lang w:val="en-US" w:eastAsia="en-US"/>
        </w:rPr>
        <w:t>)</w:t>
      </w:r>
      <w:r w:rsidR="005C47D0">
        <w:rPr>
          <w:rFonts w:eastAsiaTheme="minorHAnsi"/>
          <w:lang w:val="en-US" w:eastAsia="en-US"/>
        </w:rPr>
        <w:t xml:space="preserve"> </w:t>
      </w:r>
      <w:r w:rsidR="00AF3AA7">
        <w:rPr>
          <w:rFonts w:eastAsiaTheme="minorHAnsi"/>
          <w:lang w:val="en-US" w:eastAsia="en-US"/>
        </w:rPr>
        <w:t>as a commencement speaker, which she commented on at the beginning of</w:t>
      </w:r>
      <w:r w:rsidR="005C47D0">
        <w:rPr>
          <w:rFonts w:eastAsiaTheme="minorHAnsi"/>
          <w:lang w:val="en-US" w:eastAsia="en-US"/>
        </w:rPr>
        <w:t xml:space="preserve"> her address</w:t>
      </w:r>
      <w:r w:rsidR="000563CE">
        <w:rPr>
          <w:rFonts w:eastAsiaTheme="minorHAnsi"/>
          <w:lang w:val="en-US" w:eastAsia="en-US"/>
        </w:rPr>
        <w:t xml:space="preserve">, quoting </w:t>
      </w:r>
      <w:r w:rsidR="00B4188C">
        <w:rPr>
          <w:rFonts w:eastAsiaTheme="minorHAnsi"/>
          <w:lang w:val="en-US" w:eastAsia="en-US"/>
        </w:rPr>
        <w:t xml:space="preserve">some of </w:t>
      </w:r>
      <w:r w:rsidR="000563CE">
        <w:rPr>
          <w:rFonts w:eastAsiaTheme="minorHAnsi"/>
          <w:lang w:val="en-US" w:eastAsia="en-US"/>
        </w:rPr>
        <w:t>the</w:t>
      </w:r>
      <w:r w:rsidR="004A1687">
        <w:rPr>
          <w:rFonts w:eastAsiaTheme="minorHAnsi"/>
          <w:lang w:val="en-US" w:eastAsia="en-US"/>
        </w:rPr>
        <w:t>ir</w:t>
      </w:r>
      <w:r w:rsidR="000563CE">
        <w:rPr>
          <w:rFonts w:eastAsiaTheme="minorHAnsi"/>
          <w:lang w:val="en-US" w:eastAsia="en-US"/>
        </w:rPr>
        <w:t xml:space="preserve"> arguments </w:t>
      </w:r>
      <w:r w:rsidR="000563CE" w:rsidRPr="000563CE">
        <w:rPr>
          <w:rFonts w:eastAsiaTheme="minorHAnsi"/>
          <w:lang w:val="en-US" w:eastAsia="en-US"/>
        </w:rPr>
        <w:t>(</w:t>
      </w:r>
      <w:r w:rsidR="004A1687" w:rsidRPr="004A1687">
        <w:rPr>
          <w:i/>
          <w:iCs/>
          <w:lang w:val="en-US"/>
        </w:rPr>
        <w:t>The protesters charged that I am a representative “of white corporate feminism”</w:t>
      </w:r>
      <w:r w:rsidR="000563CE">
        <w:rPr>
          <w:rFonts w:eastAsiaTheme="minorHAnsi"/>
          <w:lang w:val="en-US" w:eastAsia="en-US"/>
        </w:rPr>
        <w:t>)</w:t>
      </w:r>
      <w:r w:rsidR="00AF3AA7">
        <w:rPr>
          <w:rFonts w:eastAsiaTheme="minorHAnsi"/>
          <w:lang w:val="en-US" w:eastAsia="en-US"/>
        </w:rPr>
        <w:t>.</w:t>
      </w:r>
    </w:p>
    <w:p w14:paraId="61BAB3DC" w14:textId="782D272D" w:rsidR="0040107D" w:rsidRPr="00AF3AA7" w:rsidRDefault="0040107D" w:rsidP="00AF3AA7">
      <w:pPr>
        <w:ind w:firstLine="708"/>
        <w:jc w:val="both"/>
        <w:rPr>
          <w:lang w:val="en-US"/>
        </w:rPr>
      </w:pPr>
      <w:r>
        <w:rPr>
          <w:color w:val="000000"/>
          <w:lang w:val="en-US"/>
        </w:rPr>
        <w:t xml:space="preserve">A good example of a perfect alignment of the commencement speaker with </w:t>
      </w:r>
      <w:r w:rsidR="001267C9">
        <w:rPr>
          <w:color w:val="000000"/>
          <w:lang w:val="en-US"/>
        </w:rPr>
        <w:t>the</w:t>
      </w:r>
      <w:r>
        <w:rPr>
          <w:color w:val="000000"/>
          <w:lang w:val="en-US"/>
        </w:rPr>
        <w:t xml:space="preserve"> audience is the </w:t>
      </w:r>
      <w:r w:rsidR="00903C3A">
        <w:rPr>
          <w:color w:val="000000"/>
          <w:lang w:val="en-US"/>
        </w:rPr>
        <w:t xml:space="preserve">third commencement </w:t>
      </w:r>
      <w:r>
        <w:rPr>
          <w:color w:val="000000"/>
          <w:lang w:val="en-US"/>
        </w:rPr>
        <w:t xml:space="preserve">speech delivered by Hillary Clinton in </w:t>
      </w:r>
      <w:r w:rsidR="00903C3A">
        <w:rPr>
          <w:color w:val="000000"/>
          <w:lang w:val="en-US"/>
        </w:rPr>
        <w:t xml:space="preserve">her </w:t>
      </w:r>
      <w:r w:rsidR="00903C3A" w:rsidRPr="001267C9">
        <w:rPr>
          <w:i/>
          <w:iCs/>
          <w:color w:val="000000"/>
          <w:lang w:val="en-US"/>
        </w:rPr>
        <w:t>alma mater</w:t>
      </w:r>
      <w:r w:rsidR="00903C3A">
        <w:rPr>
          <w:color w:val="000000"/>
          <w:lang w:val="en-US"/>
        </w:rPr>
        <w:t xml:space="preserve"> </w:t>
      </w:r>
      <w:r w:rsidRPr="0040107D">
        <w:rPr>
          <w:color w:val="000000"/>
          <w:lang w:val="en-US"/>
        </w:rPr>
        <w:t>Wellesley College</w:t>
      </w:r>
      <w:r w:rsidR="00FE47E3">
        <w:rPr>
          <w:color w:val="000000"/>
          <w:lang w:val="en-US"/>
        </w:rPr>
        <w:t xml:space="preserve"> (</w:t>
      </w:r>
      <w:r w:rsidR="00E460D3">
        <w:rPr>
          <w:color w:val="000000"/>
          <w:lang w:val="en-US"/>
        </w:rPr>
        <w:t xml:space="preserve">Examples </w:t>
      </w:r>
      <w:r w:rsidR="00C8572A">
        <w:rPr>
          <w:color w:val="000000"/>
          <w:lang w:val="en-US"/>
        </w:rPr>
        <w:t>7</w:t>
      </w:r>
      <w:r w:rsidR="00FE47E3">
        <w:rPr>
          <w:color w:val="000000"/>
          <w:lang w:val="en-US"/>
        </w:rPr>
        <w:t>a</w:t>
      </w:r>
      <w:r w:rsidR="001A3C8D">
        <w:rPr>
          <w:color w:val="000000"/>
          <w:lang w:val="en-US"/>
        </w:rPr>
        <w:t>-</w:t>
      </w:r>
      <w:r w:rsidR="00C8572A">
        <w:rPr>
          <w:color w:val="000000"/>
          <w:lang w:val="en-US"/>
        </w:rPr>
        <w:t>7</w:t>
      </w:r>
      <w:r w:rsidR="001A3C8D">
        <w:rPr>
          <w:color w:val="000000"/>
          <w:lang w:val="en-US"/>
        </w:rPr>
        <w:t>c</w:t>
      </w:r>
      <w:r w:rsidR="00FE47E3">
        <w:rPr>
          <w:color w:val="000000"/>
          <w:lang w:val="en-US"/>
        </w:rPr>
        <w:t>)</w:t>
      </w:r>
      <w:r w:rsidR="00903C3A">
        <w:rPr>
          <w:color w:val="000000"/>
          <w:lang w:val="en-US"/>
        </w:rPr>
        <w:t xml:space="preserve">. </w:t>
      </w:r>
      <w:r w:rsidR="005D39CC">
        <w:rPr>
          <w:color w:val="000000"/>
          <w:lang w:val="en-US"/>
        </w:rPr>
        <w:t xml:space="preserve">Employing the </w:t>
      </w:r>
      <w:proofErr w:type="spellStart"/>
      <w:r w:rsidR="005D39CC" w:rsidRPr="001267C9">
        <w:rPr>
          <w:i/>
          <w:iCs/>
          <w:color w:val="000000"/>
          <w:lang w:val="en-US"/>
        </w:rPr>
        <w:t>topos</w:t>
      </w:r>
      <w:proofErr w:type="spellEnd"/>
      <w:r w:rsidR="005D39CC">
        <w:rPr>
          <w:color w:val="000000"/>
          <w:lang w:val="en-US"/>
        </w:rPr>
        <w:t xml:space="preserve"> of similarity, Clinton compares the impact of the college </w:t>
      </w:r>
      <w:r w:rsidR="005D39CC">
        <w:rPr>
          <w:color w:val="000000"/>
          <w:lang w:val="en-US"/>
        </w:rPr>
        <w:lastRenderedPageBreak/>
        <w:t xml:space="preserve">education on her with </w:t>
      </w:r>
      <w:proofErr w:type="gramStart"/>
      <w:r w:rsidR="005D39CC">
        <w:rPr>
          <w:color w:val="000000"/>
          <w:lang w:val="en-US"/>
        </w:rPr>
        <w:t>its</w:t>
      </w:r>
      <w:proofErr w:type="gramEnd"/>
      <w:r w:rsidR="005D39CC">
        <w:rPr>
          <w:color w:val="000000"/>
          <w:lang w:val="en-US"/>
        </w:rPr>
        <w:t xml:space="preserve"> impact on the graduates</w:t>
      </w:r>
      <w:r w:rsidR="00CE32AD">
        <w:rPr>
          <w:color w:val="000000"/>
          <w:lang w:val="en-US"/>
        </w:rPr>
        <w:t xml:space="preserve"> (the metaphor </w:t>
      </w:r>
      <w:r w:rsidR="002D4B8B">
        <w:rPr>
          <w:color w:val="000000"/>
          <w:lang w:val="en-US"/>
        </w:rPr>
        <w:t>THE UNIVERSITY IS A TOUCHSTONE)</w:t>
      </w:r>
      <w:r w:rsidR="005D39CC">
        <w:rPr>
          <w:color w:val="000000"/>
          <w:lang w:val="en-US"/>
        </w:rPr>
        <w:t>.</w:t>
      </w:r>
      <w:r w:rsidR="00AC3E5E">
        <w:rPr>
          <w:color w:val="000000"/>
          <w:lang w:val="en-US"/>
        </w:rPr>
        <w:t xml:space="preserve"> The college is personified here as “a provider”. </w:t>
      </w:r>
      <w:r w:rsidR="000729A7">
        <w:rPr>
          <w:color w:val="000000"/>
          <w:lang w:val="en-US"/>
        </w:rPr>
        <w:t xml:space="preserve">It has provided them with </w:t>
      </w:r>
      <w:r w:rsidR="000729A7" w:rsidRPr="00BB515E">
        <w:rPr>
          <w:i/>
          <w:iCs/>
          <w:color w:val="000000"/>
          <w:lang w:val="en-US"/>
        </w:rPr>
        <w:t>elite education</w:t>
      </w:r>
      <w:r w:rsidR="00F15FD6">
        <w:rPr>
          <w:i/>
          <w:iCs/>
          <w:color w:val="000000"/>
          <w:lang w:val="en-US"/>
        </w:rPr>
        <w:t xml:space="preserve">. </w:t>
      </w:r>
      <w:r w:rsidR="00F15FD6">
        <w:rPr>
          <w:color w:val="000000"/>
          <w:lang w:val="en-US"/>
        </w:rPr>
        <w:t xml:space="preserve">Apart from common advantages, they </w:t>
      </w:r>
      <w:r w:rsidR="00947FF7">
        <w:rPr>
          <w:color w:val="000000"/>
          <w:lang w:val="en-US"/>
        </w:rPr>
        <w:t xml:space="preserve">may </w:t>
      </w:r>
      <w:r w:rsidR="00F15FD6">
        <w:rPr>
          <w:color w:val="000000"/>
          <w:lang w:val="en-US"/>
        </w:rPr>
        <w:t xml:space="preserve">also share </w:t>
      </w:r>
      <w:r w:rsidR="00947FF7">
        <w:rPr>
          <w:color w:val="000000"/>
          <w:lang w:val="en-US"/>
        </w:rPr>
        <w:t>problems. The warning addressed to the graduates</w:t>
      </w:r>
      <w:r w:rsidR="00972224">
        <w:rPr>
          <w:color w:val="000000"/>
          <w:lang w:val="en-US"/>
        </w:rPr>
        <w:t xml:space="preserve"> (see Example </w:t>
      </w:r>
      <w:r w:rsidR="00C8572A">
        <w:rPr>
          <w:color w:val="000000"/>
          <w:lang w:val="en-US"/>
        </w:rPr>
        <w:t>7</w:t>
      </w:r>
      <w:r w:rsidR="00972224">
        <w:rPr>
          <w:color w:val="000000"/>
          <w:lang w:val="en-US"/>
        </w:rPr>
        <w:t>b)</w:t>
      </w:r>
      <w:r w:rsidR="00947FF7">
        <w:rPr>
          <w:color w:val="000000"/>
          <w:lang w:val="en-US"/>
        </w:rPr>
        <w:t xml:space="preserve"> is based on an implicit comparison (analogy).</w:t>
      </w:r>
      <w:r w:rsidR="000729A7">
        <w:rPr>
          <w:color w:val="000000"/>
          <w:lang w:val="en-US"/>
        </w:rPr>
        <w:t xml:space="preserve"> </w:t>
      </w:r>
      <w:r w:rsidR="00AD483F">
        <w:rPr>
          <w:color w:val="000000"/>
          <w:lang w:val="en-US"/>
        </w:rPr>
        <w:t xml:space="preserve">In Example </w:t>
      </w:r>
      <w:r w:rsidR="00C8572A">
        <w:rPr>
          <w:color w:val="000000"/>
          <w:lang w:val="en-US"/>
        </w:rPr>
        <w:t>7</w:t>
      </w:r>
      <w:r w:rsidR="001A3C8D">
        <w:rPr>
          <w:color w:val="000000"/>
          <w:lang w:val="en-US"/>
        </w:rPr>
        <w:t>c</w:t>
      </w:r>
      <w:r w:rsidR="00AD483F">
        <w:rPr>
          <w:color w:val="000000"/>
          <w:lang w:val="en-US"/>
        </w:rPr>
        <w:t xml:space="preserve">, the reference to the graduates’ college experience is combined with the speaker’s own reminiscence of her college years – she </w:t>
      </w:r>
      <w:r w:rsidR="006B1B7F">
        <w:rPr>
          <w:color w:val="000000"/>
          <w:lang w:val="en-US"/>
        </w:rPr>
        <w:t xml:space="preserve">changes the perspective and </w:t>
      </w:r>
      <w:r w:rsidR="00AD483F">
        <w:rPr>
          <w:color w:val="000000"/>
          <w:lang w:val="en-US"/>
        </w:rPr>
        <w:t xml:space="preserve">smoothly moves from </w:t>
      </w:r>
      <w:r w:rsidR="00AD483F">
        <w:rPr>
          <w:i/>
          <w:iCs/>
          <w:color w:val="000000"/>
          <w:lang w:val="en-US"/>
        </w:rPr>
        <w:t xml:space="preserve">you </w:t>
      </w:r>
      <w:r w:rsidR="00AD483F">
        <w:rPr>
          <w:color w:val="000000"/>
          <w:lang w:val="en-US"/>
        </w:rPr>
        <w:t xml:space="preserve">to </w:t>
      </w:r>
      <w:r w:rsidR="00AD483F">
        <w:rPr>
          <w:i/>
          <w:iCs/>
          <w:color w:val="000000"/>
          <w:lang w:val="en-US"/>
        </w:rPr>
        <w:t xml:space="preserve">me, </w:t>
      </w:r>
      <w:r w:rsidR="00AD483F">
        <w:rPr>
          <w:color w:val="000000"/>
          <w:lang w:val="en-US"/>
        </w:rPr>
        <w:t>stressing in this way s</w:t>
      </w:r>
      <w:r w:rsidR="00CE32AD">
        <w:rPr>
          <w:color w:val="000000"/>
          <w:lang w:val="en-US"/>
        </w:rPr>
        <w:t>imilarity</w:t>
      </w:r>
      <w:r w:rsidR="00AD483F">
        <w:rPr>
          <w:color w:val="000000"/>
          <w:lang w:val="en-US"/>
        </w:rPr>
        <w:t xml:space="preserve"> of experience and </w:t>
      </w:r>
      <w:r w:rsidR="00FA54E0">
        <w:rPr>
          <w:color w:val="000000"/>
          <w:lang w:val="en-US"/>
        </w:rPr>
        <w:t>values instilled during the studies.</w:t>
      </w:r>
      <w:r w:rsidR="00BB515E">
        <w:rPr>
          <w:color w:val="000000"/>
          <w:lang w:val="en-US"/>
        </w:rPr>
        <w:t xml:space="preserve"> </w:t>
      </w:r>
      <w:r w:rsidR="006B1B7F">
        <w:rPr>
          <w:color w:val="000000"/>
          <w:lang w:val="en-US"/>
        </w:rPr>
        <w:t>In the last sentence of the excerpt, there is an abrupt change of the topic</w:t>
      </w:r>
      <w:r w:rsidR="004E3DF0">
        <w:rPr>
          <w:color w:val="000000"/>
          <w:lang w:val="en-US"/>
        </w:rPr>
        <w:t>:</w:t>
      </w:r>
      <w:r w:rsidR="006B1B7F">
        <w:rPr>
          <w:color w:val="000000"/>
          <w:lang w:val="en-US"/>
        </w:rPr>
        <w:t xml:space="preserve"> the presidential election</w:t>
      </w:r>
      <w:r w:rsidR="004E3DF0">
        <w:rPr>
          <w:color w:val="000000"/>
          <w:lang w:val="en-US"/>
        </w:rPr>
        <w:t xml:space="preserve"> Clinton lost to Donald Trump, who is never mentioned explicitly in her speech. This, however, does not prevent her from indirectly criticizing her opponent</w:t>
      </w:r>
      <w:r w:rsidR="00972224">
        <w:rPr>
          <w:color w:val="000000"/>
          <w:lang w:val="en-US"/>
        </w:rPr>
        <w:t xml:space="preserve">, alluding to the quality of his campaign – her own opinion becomes their common opinion (the use of the </w:t>
      </w:r>
      <w:r w:rsidR="0018787C">
        <w:rPr>
          <w:color w:val="000000"/>
          <w:lang w:val="en-US"/>
        </w:rPr>
        <w:t>addressee-</w:t>
      </w:r>
      <w:r w:rsidR="00972224">
        <w:rPr>
          <w:color w:val="000000"/>
          <w:lang w:val="en-US"/>
        </w:rPr>
        <w:t xml:space="preserve">inclusive </w:t>
      </w:r>
      <w:r w:rsidR="00972224">
        <w:rPr>
          <w:i/>
          <w:iCs/>
          <w:color w:val="000000"/>
          <w:lang w:val="en-US"/>
        </w:rPr>
        <w:t>we</w:t>
      </w:r>
      <w:r w:rsidR="00972224">
        <w:rPr>
          <w:color w:val="000000"/>
          <w:lang w:val="en-US"/>
        </w:rPr>
        <w:t>).</w:t>
      </w:r>
    </w:p>
    <w:p w14:paraId="379A37DB" w14:textId="77777777" w:rsidR="00BB515E" w:rsidRDefault="00BB515E" w:rsidP="00FE22C5">
      <w:pPr>
        <w:autoSpaceDE w:val="0"/>
        <w:autoSpaceDN w:val="0"/>
        <w:adjustRightInd w:val="0"/>
        <w:jc w:val="both"/>
        <w:rPr>
          <w:color w:val="000000"/>
          <w:lang w:val="en-US"/>
        </w:rPr>
      </w:pPr>
    </w:p>
    <w:p w14:paraId="5A7FF7E5" w14:textId="4646D48E" w:rsidR="00FE47E3" w:rsidRPr="003462B2" w:rsidRDefault="0040107D" w:rsidP="00FE22C5">
      <w:pPr>
        <w:autoSpaceDE w:val="0"/>
        <w:autoSpaceDN w:val="0"/>
        <w:adjustRightInd w:val="0"/>
        <w:ind w:left="708"/>
        <w:jc w:val="both"/>
        <w:rPr>
          <w:color w:val="000000"/>
          <w:lang w:val="en-US"/>
        </w:rPr>
      </w:pPr>
      <w:r w:rsidRPr="003462B2">
        <w:rPr>
          <w:color w:val="000000"/>
          <w:lang w:val="en-US"/>
        </w:rPr>
        <w:t>(</w:t>
      </w:r>
      <w:r w:rsidR="00C8572A" w:rsidRPr="003462B2">
        <w:rPr>
          <w:color w:val="000000"/>
          <w:lang w:val="en-US"/>
        </w:rPr>
        <w:t>7</w:t>
      </w:r>
      <w:r w:rsidR="001A3C8D" w:rsidRPr="003462B2">
        <w:rPr>
          <w:color w:val="000000"/>
          <w:lang w:val="en-US"/>
        </w:rPr>
        <w:t>a</w:t>
      </w:r>
      <w:r w:rsidR="00B80C65" w:rsidRPr="003462B2">
        <w:rPr>
          <w:color w:val="000000"/>
          <w:lang w:val="en-US"/>
        </w:rPr>
        <w:t>)</w:t>
      </w:r>
      <w:r w:rsidR="00270D21">
        <w:rPr>
          <w:color w:val="000000"/>
          <w:lang w:val="en-US"/>
        </w:rPr>
        <w:t xml:space="preserve"> </w:t>
      </w:r>
      <w:r w:rsidR="00FE47E3" w:rsidRPr="00087663">
        <w:rPr>
          <w:color w:val="000000"/>
          <w:lang w:val="en-US"/>
        </w:rPr>
        <w:t xml:space="preserve">This college gave me so much. It launched me on a life of service and provided friends that I still treasure. </w:t>
      </w:r>
      <w:proofErr w:type="gramStart"/>
      <w:r w:rsidR="00FE47E3" w:rsidRPr="00087663">
        <w:rPr>
          <w:color w:val="000000"/>
          <w:lang w:val="en-US"/>
        </w:rPr>
        <w:t>So</w:t>
      </w:r>
      <w:proofErr w:type="gramEnd"/>
      <w:r w:rsidR="00FE47E3" w:rsidRPr="00087663">
        <w:rPr>
          <w:color w:val="000000"/>
          <w:lang w:val="en-US"/>
        </w:rPr>
        <w:t xml:space="preserve"> wherever your life takes you, I hope that Wellesley serves as that kind of touchstone for you</w:t>
      </w:r>
      <w:r w:rsidR="00FE47E3" w:rsidRPr="003462B2">
        <w:rPr>
          <w:i/>
          <w:iCs/>
          <w:color w:val="000000"/>
          <w:lang w:val="en-US"/>
        </w:rPr>
        <w:t xml:space="preserve">. </w:t>
      </w:r>
      <w:r w:rsidR="00FE47E3" w:rsidRPr="003462B2">
        <w:rPr>
          <w:color w:val="000000"/>
          <w:lang w:val="en-US"/>
        </w:rPr>
        <w:t>(Clinton</w:t>
      </w:r>
      <w:r w:rsidR="00EC1D47">
        <w:rPr>
          <w:color w:val="000000"/>
          <w:lang w:val="en-US"/>
        </w:rPr>
        <w:t>,</w:t>
      </w:r>
      <w:r w:rsidR="00FE47E3" w:rsidRPr="003462B2">
        <w:rPr>
          <w:color w:val="000000"/>
          <w:lang w:val="en-US"/>
        </w:rPr>
        <w:t xml:space="preserve"> 2017)</w:t>
      </w:r>
    </w:p>
    <w:p w14:paraId="45EC0941" w14:textId="53278BF4" w:rsidR="00FE47E3" w:rsidRDefault="00FE47E3" w:rsidP="00FE22C5">
      <w:pPr>
        <w:autoSpaceDE w:val="0"/>
        <w:autoSpaceDN w:val="0"/>
        <w:adjustRightInd w:val="0"/>
        <w:ind w:left="708"/>
        <w:jc w:val="both"/>
        <w:rPr>
          <w:i/>
          <w:iCs/>
          <w:color w:val="000000"/>
          <w:lang w:val="en-US"/>
        </w:rPr>
      </w:pPr>
    </w:p>
    <w:p w14:paraId="75311076" w14:textId="26553456" w:rsidR="001A3C8D" w:rsidRPr="00BB515E" w:rsidRDefault="001A3C8D" w:rsidP="00FE22C5">
      <w:pPr>
        <w:autoSpaceDE w:val="0"/>
        <w:autoSpaceDN w:val="0"/>
        <w:adjustRightInd w:val="0"/>
        <w:ind w:left="708"/>
        <w:jc w:val="both"/>
        <w:rPr>
          <w:color w:val="000000"/>
          <w:lang w:val="en-US"/>
        </w:rPr>
      </w:pPr>
      <w:r>
        <w:rPr>
          <w:color w:val="000000"/>
          <w:lang w:val="en-US"/>
        </w:rPr>
        <w:t>(</w:t>
      </w:r>
      <w:r w:rsidR="00C8572A">
        <w:rPr>
          <w:color w:val="000000"/>
          <w:lang w:val="en-US"/>
        </w:rPr>
        <w:t>7</w:t>
      </w:r>
      <w:r>
        <w:rPr>
          <w:color w:val="000000"/>
          <w:lang w:val="en-US"/>
        </w:rPr>
        <w:t>b)</w:t>
      </w:r>
      <w:r w:rsidR="00270D21">
        <w:rPr>
          <w:color w:val="000000"/>
          <w:lang w:val="en-US"/>
        </w:rPr>
        <w:t xml:space="preserve"> </w:t>
      </w:r>
      <w:r w:rsidRPr="00087663">
        <w:rPr>
          <w:color w:val="000000"/>
          <w:lang w:val="en-US"/>
        </w:rPr>
        <w:t>In the years to come, there will be trolls galore online and in person. Eager to tell you that you don't have anything worthwhile to say or anything meaningful to contribute. They may even call you a nasty woman. Some may take a slightly more sophisticated approach and say your elite education means you are out of touch with real people</w:t>
      </w:r>
      <w:r w:rsidR="00C8572A">
        <w:rPr>
          <w:i/>
          <w:iCs/>
          <w:color w:val="000000"/>
          <w:lang w:val="en-US"/>
        </w:rPr>
        <w:t>.</w:t>
      </w:r>
      <w:r>
        <w:rPr>
          <w:i/>
          <w:iCs/>
          <w:color w:val="000000"/>
          <w:lang w:val="en-US"/>
        </w:rPr>
        <w:t xml:space="preserve"> </w:t>
      </w:r>
      <w:r>
        <w:rPr>
          <w:color w:val="000000"/>
          <w:lang w:val="en-US"/>
        </w:rPr>
        <w:t>(Clinton</w:t>
      </w:r>
      <w:r w:rsidR="00EC1D47">
        <w:rPr>
          <w:color w:val="000000"/>
          <w:lang w:val="en-US"/>
        </w:rPr>
        <w:t>,</w:t>
      </w:r>
      <w:r>
        <w:rPr>
          <w:color w:val="000000"/>
          <w:lang w:val="en-US"/>
        </w:rPr>
        <w:t xml:space="preserve"> 2017)</w:t>
      </w:r>
    </w:p>
    <w:p w14:paraId="20BE037E" w14:textId="77777777" w:rsidR="001A3C8D" w:rsidRDefault="001A3C8D" w:rsidP="00FE22C5">
      <w:pPr>
        <w:autoSpaceDE w:val="0"/>
        <w:autoSpaceDN w:val="0"/>
        <w:adjustRightInd w:val="0"/>
        <w:ind w:left="708"/>
        <w:jc w:val="both"/>
        <w:rPr>
          <w:i/>
          <w:iCs/>
          <w:color w:val="000000"/>
          <w:lang w:val="en-US"/>
        </w:rPr>
      </w:pPr>
    </w:p>
    <w:p w14:paraId="6875C0E9" w14:textId="2DC59E89" w:rsidR="00A46F6B" w:rsidRPr="00A46F6B" w:rsidRDefault="00FE47E3" w:rsidP="00FE22C5">
      <w:pPr>
        <w:autoSpaceDE w:val="0"/>
        <w:autoSpaceDN w:val="0"/>
        <w:adjustRightInd w:val="0"/>
        <w:ind w:left="708"/>
        <w:jc w:val="both"/>
        <w:rPr>
          <w:color w:val="000000"/>
          <w:lang w:val="en-US"/>
        </w:rPr>
      </w:pPr>
      <w:r>
        <w:rPr>
          <w:color w:val="000000"/>
          <w:lang w:val="en-US"/>
        </w:rPr>
        <w:t>(</w:t>
      </w:r>
      <w:r w:rsidR="00C8572A">
        <w:rPr>
          <w:color w:val="000000"/>
          <w:lang w:val="en-US"/>
        </w:rPr>
        <w:t>7</w:t>
      </w:r>
      <w:r w:rsidR="00BB515E">
        <w:rPr>
          <w:color w:val="000000"/>
          <w:lang w:val="en-US"/>
        </w:rPr>
        <w:t>c</w:t>
      </w:r>
      <w:r>
        <w:rPr>
          <w:color w:val="000000"/>
          <w:lang w:val="en-US"/>
        </w:rPr>
        <w:t>)</w:t>
      </w:r>
      <w:r w:rsidR="00270D21">
        <w:rPr>
          <w:color w:val="000000"/>
          <w:lang w:val="en-US"/>
        </w:rPr>
        <w:t xml:space="preserve"> </w:t>
      </w:r>
      <w:r w:rsidR="00A46F6B" w:rsidRPr="00087663">
        <w:rPr>
          <w:color w:val="000000"/>
          <w:lang w:val="en-US"/>
        </w:rPr>
        <w:t>What you've learned these four years is</w:t>
      </w:r>
      <w:r w:rsidR="0040107D" w:rsidRPr="00087663">
        <w:rPr>
          <w:color w:val="000000"/>
          <w:lang w:val="en-US"/>
        </w:rPr>
        <w:t xml:space="preserve"> </w:t>
      </w:r>
      <w:r w:rsidR="00A46F6B" w:rsidRPr="00087663">
        <w:rPr>
          <w:color w:val="000000"/>
          <w:lang w:val="en-US"/>
        </w:rPr>
        <w:t>precisely what you need to face the challenges of this moment. First, you</w:t>
      </w:r>
      <w:r w:rsidR="0040107D" w:rsidRPr="00087663">
        <w:rPr>
          <w:color w:val="000000"/>
          <w:lang w:val="en-US"/>
        </w:rPr>
        <w:t xml:space="preserve"> </w:t>
      </w:r>
      <w:r w:rsidR="00A46F6B" w:rsidRPr="00087663">
        <w:rPr>
          <w:color w:val="000000"/>
          <w:lang w:val="en-US"/>
        </w:rPr>
        <w:t>learned critical thinking. I can still remember the professors who</w:t>
      </w:r>
      <w:r w:rsidR="0040107D" w:rsidRPr="00087663">
        <w:rPr>
          <w:color w:val="000000"/>
          <w:lang w:val="en-US"/>
        </w:rPr>
        <w:t xml:space="preserve"> </w:t>
      </w:r>
      <w:r w:rsidR="00A46F6B" w:rsidRPr="00087663">
        <w:rPr>
          <w:color w:val="000000"/>
          <w:lang w:val="en-US"/>
        </w:rPr>
        <w:t>challenged me to make decisions with good information, rigorous</w:t>
      </w:r>
      <w:r w:rsidR="0040107D" w:rsidRPr="00087663">
        <w:rPr>
          <w:color w:val="000000"/>
          <w:lang w:val="en-US"/>
        </w:rPr>
        <w:t xml:space="preserve"> </w:t>
      </w:r>
      <w:r w:rsidR="00A46F6B" w:rsidRPr="00087663">
        <w:rPr>
          <w:color w:val="000000"/>
          <w:lang w:val="en-US"/>
        </w:rPr>
        <w:t>reasoning, real deliberation. I know we didn't have much of that in this past</w:t>
      </w:r>
      <w:r w:rsidR="0040107D" w:rsidRPr="00087663">
        <w:rPr>
          <w:color w:val="000000"/>
          <w:lang w:val="en-US"/>
        </w:rPr>
        <w:t xml:space="preserve"> </w:t>
      </w:r>
      <w:r w:rsidR="00A46F6B" w:rsidRPr="00087663">
        <w:rPr>
          <w:color w:val="000000"/>
          <w:lang w:val="en-US"/>
        </w:rPr>
        <w:t>election but we have to get back to it</w:t>
      </w:r>
      <w:r w:rsidR="00A46F6B" w:rsidRPr="00A46F6B">
        <w:rPr>
          <w:i/>
          <w:iCs/>
          <w:color w:val="000000"/>
          <w:lang w:val="en-US"/>
        </w:rPr>
        <w:t>.</w:t>
      </w:r>
      <w:r w:rsidR="0040107D">
        <w:rPr>
          <w:color w:val="000000"/>
          <w:lang w:val="en-US"/>
        </w:rPr>
        <w:t xml:space="preserve"> (Clinton</w:t>
      </w:r>
      <w:r w:rsidR="00EC1D47">
        <w:rPr>
          <w:color w:val="000000"/>
          <w:lang w:val="en-US"/>
        </w:rPr>
        <w:t>,</w:t>
      </w:r>
      <w:r w:rsidR="0040107D">
        <w:rPr>
          <w:color w:val="000000"/>
          <w:lang w:val="en-US"/>
        </w:rPr>
        <w:t xml:space="preserve"> 2017)</w:t>
      </w:r>
    </w:p>
    <w:p w14:paraId="78D2E40C" w14:textId="1947B9E7" w:rsidR="00FB158B" w:rsidRDefault="00FB158B" w:rsidP="00FE22C5">
      <w:pPr>
        <w:autoSpaceDE w:val="0"/>
        <w:autoSpaceDN w:val="0"/>
        <w:adjustRightInd w:val="0"/>
        <w:jc w:val="both"/>
        <w:rPr>
          <w:color w:val="000000"/>
          <w:lang w:val="en-US"/>
        </w:rPr>
      </w:pPr>
    </w:p>
    <w:p w14:paraId="6FB37FB9" w14:textId="115FB8B3" w:rsidR="004E079A" w:rsidRDefault="000A2122" w:rsidP="00FE22C5">
      <w:pPr>
        <w:autoSpaceDE w:val="0"/>
        <w:autoSpaceDN w:val="0"/>
        <w:adjustRightInd w:val="0"/>
        <w:ind w:firstLine="708"/>
        <w:jc w:val="both"/>
        <w:rPr>
          <w:color w:val="000000"/>
          <w:lang w:val="en-US"/>
        </w:rPr>
      </w:pPr>
      <w:r>
        <w:rPr>
          <w:color w:val="000000"/>
          <w:lang w:val="en-US"/>
        </w:rPr>
        <w:t xml:space="preserve">Usually, the speakers try to find common ground with </w:t>
      </w:r>
      <w:r w:rsidR="001E2051">
        <w:rPr>
          <w:color w:val="000000"/>
          <w:lang w:val="en-US"/>
        </w:rPr>
        <w:t xml:space="preserve">the </w:t>
      </w:r>
      <w:r>
        <w:rPr>
          <w:color w:val="000000"/>
          <w:lang w:val="en-US"/>
        </w:rPr>
        <w:t>graduates at the beginning of</w:t>
      </w:r>
      <w:r w:rsidR="001E2051">
        <w:rPr>
          <w:color w:val="000000"/>
          <w:lang w:val="en-US"/>
        </w:rPr>
        <w:t xml:space="preserve"> the address, </w:t>
      </w:r>
      <w:r w:rsidR="00122CB6">
        <w:rPr>
          <w:color w:val="000000"/>
          <w:lang w:val="en-US"/>
        </w:rPr>
        <w:t xml:space="preserve">trying to identify what they share </w:t>
      </w:r>
      <w:r w:rsidR="008756EB">
        <w:rPr>
          <w:color w:val="000000"/>
          <w:lang w:val="en-US"/>
        </w:rPr>
        <w:t xml:space="preserve">with </w:t>
      </w:r>
      <w:r w:rsidR="00122CB6">
        <w:rPr>
          <w:color w:val="000000"/>
          <w:lang w:val="en-US"/>
        </w:rPr>
        <w:t xml:space="preserve">them. </w:t>
      </w:r>
      <w:r w:rsidR="00600D35">
        <w:rPr>
          <w:color w:val="000000"/>
          <w:lang w:val="en-US"/>
        </w:rPr>
        <w:t>In the commencement address</w:t>
      </w:r>
      <w:r w:rsidR="008844EF">
        <w:rPr>
          <w:color w:val="000000"/>
          <w:lang w:val="en-US"/>
        </w:rPr>
        <w:t xml:space="preserve"> sections</w:t>
      </w:r>
      <w:r w:rsidR="00600D35">
        <w:rPr>
          <w:color w:val="000000"/>
          <w:lang w:val="en-US"/>
        </w:rPr>
        <w:t xml:space="preserve"> </w:t>
      </w:r>
      <w:r w:rsidR="00C5623E">
        <w:rPr>
          <w:color w:val="000000"/>
          <w:lang w:val="en-US"/>
        </w:rPr>
        <w:t>fulfill</w:t>
      </w:r>
      <w:r w:rsidR="00600D35">
        <w:rPr>
          <w:color w:val="000000"/>
          <w:lang w:val="en-US"/>
        </w:rPr>
        <w:t xml:space="preserve">ing the educational function, the speakers </w:t>
      </w:r>
      <w:r w:rsidR="0065351D">
        <w:rPr>
          <w:color w:val="000000"/>
          <w:lang w:val="en-US"/>
        </w:rPr>
        <w:t xml:space="preserve">propagate </w:t>
      </w:r>
      <w:r w:rsidR="004A0E92">
        <w:rPr>
          <w:color w:val="000000"/>
          <w:lang w:val="en-US"/>
        </w:rPr>
        <w:t>American cultural values (</w:t>
      </w:r>
      <w:proofErr w:type="gramStart"/>
      <w:r w:rsidR="000F3618">
        <w:rPr>
          <w:color w:val="000000"/>
          <w:lang w:val="en-US"/>
        </w:rPr>
        <w:t>e.g.</w:t>
      </w:r>
      <w:proofErr w:type="gramEnd"/>
      <w:r w:rsidR="000F3618">
        <w:rPr>
          <w:color w:val="000000"/>
          <w:lang w:val="en-US"/>
        </w:rPr>
        <w:t xml:space="preserve"> </w:t>
      </w:r>
      <w:r w:rsidR="004A0E92">
        <w:rPr>
          <w:color w:val="000000"/>
          <w:lang w:val="en-US"/>
        </w:rPr>
        <w:t>equality, freedom, the autonomy of the individual, independence</w:t>
      </w:r>
      <w:r w:rsidR="00CC0BDB">
        <w:rPr>
          <w:color w:val="000000"/>
          <w:lang w:val="en-US"/>
        </w:rPr>
        <w:t>, democracy</w:t>
      </w:r>
      <w:r w:rsidR="004A0E92">
        <w:rPr>
          <w:color w:val="000000"/>
          <w:lang w:val="en-US"/>
        </w:rPr>
        <w:t xml:space="preserve">) and the </w:t>
      </w:r>
      <w:r w:rsidR="00CC0BDB">
        <w:rPr>
          <w:color w:val="000000"/>
          <w:lang w:val="en-US"/>
        </w:rPr>
        <w:t>ideas</w:t>
      </w:r>
      <w:r w:rsidR="004A0E92">
        <w:rPr>
          <w:color w:val="000000"/>
          <w:lang w:val="en-US"/>
        </w:rPr>
        <w:t xml:space="preserve"> </w:t>
      </w:r>
      <w:r w:rsidR="00CC0BDB">
        <w:rPr>
          <w:color w:val="000000"/>
          <w:lang w:val="en-US"/>
        </w:rPr>
        <w:t>represented by</w:t>
      </w:r>
      <w:r w:rsidR="004A0E92">
        <w:rPr>
          <w:color w:val="000000"/>
          <w:lang w:val="en-US"/>
        </w:rPr>
        <w:t xml:space="preserve"> civil society (</w:t>
      </w:r>
      <w:r w:rsidR="000F3618">
        <w:rPr>
          <w:color w:val="000000"/>
          <w:lang w:val="en-US"/>
        </w:rPr>
        <w:t xml:space="preserve">e.g. </w:t>
      </w:r>
      <w:r w:rsidR="00DA6E4B">
        <w:rPr>
          <w:color w:val="000000"/>
          <w:lang w:val="en-US"/>
        </w:rPr>
        <w:t xml:space="preserve">public interest causes, such as human rights, citizen participation, </w:t>
      </w:r>
      <w:r w:rsidR="00230206">
        <w:rPr>
          <w:color w:val="000000"/>
          <w:lang w:val="en-US"/>
        </w:rPr>
        <w:t>the public good</w:t>
      </w:r>
      <w:r w:rsidR="004A0E92">
        <w:rPr>
          <w:color w:val="000000"/>
          <w:lang w:val="en-US"/>
        </w:rPr>
        <w:t xml:space="preserve">). </w:t>
      </w:r>
      <w:r w:rsidR="00122CB6">
        <w:rPr>
          <w:color w:val="000000"/>
          <w:lang w:val="en-US"/>
        </w:rPr>
        <w:t>Here, the direction is sometimes reverse: t</w:t>
      </w:r>
      <w:r w:rsidR="00AA658E">
        <w:rPr>
          <w:color w:val="000000"/>
          <w:lang w:val="en-US"/>
        </w:rPr>
        <w:t>he</w:t>
      </w:r>
      <w:r w:rsidR="00122CB6">
        <w:rPr>
          <w:color w:val="000000"/>
          <w:lang w:val="en-US"/>
        </w:rPr>
        <w:t xml:space="preserve"> speakers</w:t>
      </w:r>
      <w:r w:rsidR="00AA658E">
        <w:rPr>
          <w:color w:val="000000"/>
          <w:lang w:val="en-US"/>
        </w:rPr>
        <w:t xml:space="preserve"> either presuppose or say explicitly that the graduates share their worldview or opinion (</w:t>
      </w:r>
      <w:r w:rsidR="001075D1">
        <w:rPr>
          <w:color w:val="000000"/>
          <w:lang w:val="en-US"/>
        </w:rPr>
        <w:t xml:space="preserve">see Example 8 – </w:t>
      </w:r>
      <w:r w:rsidR="00AA658E" w:rsidRPr="00D35051">
        <w:rPr>
          <w:i/>
          <w:iCs/>
          <w:color w:val="000000"/>
          <w:lang w:val="en-US"/>
        </w:rPr>
        <w:t>And to me, and, I think, to all of you</w:t>
      </w:r>
      <w:r w:rsidR="00AA658E">
        <w:rPr>
          <w:color w:val="000000"/>
          <w:lang w:val="en-US"/>
        </w:rPr>
        <w:t xml:space="preserve">). </w:t>
      </w:r>
      <w:r w:rsidR="00122CB6">
        <w:rPr>
          <w:color w:val="000000"/>
          <w:lang w:val="en-US"/>
        </w:rPr>
        <w:t xml:space="preserve">In Example 8, </w:t>
      </w:r>
      <w:r w:rsidR="00EF3774">
        <w:rPr>
          <w:color w:val="000000"/>
          <w:lang w:val="en-US"/>
        </w:rPr>
        <w:t>the speaker depicts a social problem (discrimination) and provides a solution to it (</w:t>
      </w:r>
      <w:r w:rsidR="00EF3774" w:rsidRPr="00D35051">
        <w:rPr>
          <w:i/>
          <w:iCs/>
          <w:color w:val="000000"/>
          <w:lang w:val="en-US"/>
        </w:rPr>
        <w:t>the only answer to more hate is more humanity</w:t>
      </w:r>
      <w:r w:rsidR="00EF3774">
        <w:rPr>
          <w:color w:val="000000"/>
          <w:lang w:val="en-US"/>
        </w:rPr>
        <w:t xml:space="preserve">). </w:t>
      </w:r>
      <w:r w:rsidR="00974B0E">
        <w:rPr>
          <w:color w:val="000000"/>
          <w:lang w:val="en-US"/>
        </w:rPr>
        <w:t>Elaborating on it, h</w:t>
      </w:r>
      <w:r w:rsidR="00EF3774">
        <w:rPr>
          <w:color w:val="000000"/>
          <w:lang w:val="en-US"/>
        </w:rPr>
        <w:t>e</w:t>
      </w:r>
      <w:r w:rsidR="002D3D64">
        <w:rPr>
          <w:color w:val="000000"/>
          <w:lang w:val="en-US"/>
        </w:rPr>
        <w:t xml:space="preserve"> formulates a piece of advice </w:t>
      </w:r>
      <w:r w:rsidR="00974B0E">
        <w:rPr>
          <w:color w:val="000000"/>
          <w:lang w:val="en-US"/>
        </w:rPr>
        <w:t>which is</w:t>
      </w:r>
      <w:r w:rsidR="00EF3774">
        <w:rPr>
          <w:color w:val="000000"/>
          <w:lang w:val="en-US"/>
        </w:rPr>
        <w:t xml:space="preserve"> more personal</w:t>
      </w:r>
      <w:r w:rsidR="002D3D64">
        <w:rPr>
          <w:color w:val="000000"/>
          <w:lang w:val="en-US"/>
        </w:rPr>
        <w:t>:</w:t>
      </w:r>
      <w:r w:rsidR="00EF3774">
        <w:rPr>
          <w:color w:val="000000"/>
          <w:lang w:val="en-US"/>
        </w:rPr>
        <w:t xml:space="preserve"> </w:t>
      </w:r>
      <w:r w:rsidR="00CE7BFF">
        <w:rPr>
          <w:color w:val="000000"/>
          <w:lang w:val="en-US"/>
        </w:rPr>
        <w:t>the prono</w:t>
      </w:r>
      <w:r w:rsidR="002D3D64">
        <w:rPr>
          <w:color w:val="000000"/>
          <w:lang w:val="en-US"/>
        </w:rPr>
        <w:t>un</w:t>
      </w:r>
      <w:r w:rsidR="00EF3774">
        <w:rPr>
          <w:color w:val="000000"/>
          <w:lang w:val="en-US"/>
        </w:rPr>
        <w:t xml:space="preserve"> </w:t>
      </w:r>
      <w:r w:rsidR="00EF3774">
        <w:rPr>
          <w:i/>
          <w:iCs/>
          <w:color w:val="000000"/>
          <w:lang w:val="en-US"/>
        </w:rPr>
        <w:t>we</w:t>
      </w:r>
      <w:r w:rsidR="002D3D64">
        <w:rPr>
          <w:color w:val="000000"/>
          <w:lang w:val="en-US"/>
        </w:rPr>
        <w:t xml:space="preserve"> </w:t>
      </w:r>
      <w:proofErr w:type="gramStart"/>
      <w:r w:rsidR="002D3D64">
        <w:rPr>
          <w:color w:val="000000"/>
          <w:lang w:val="en-US"/>
        </w:rPr>
        <w:t>is</w:t>
      </w:r>
      <w:proofErr w:type="gramEnd"/>
      <w:r w:rsidR="002D3D64">
        <w:rPr>
          <w:color w:val="000000"/>
          <w:lang w:val="en-US"/>
        </w:rPr>
        <w:t xml:space="preserve"> addressee-inclusive</w:t>
      </w:r>
      <w:r w:rsidR="00974B0E">
        <w:rPr>
          <w:color w:val="000000"/>
          <w:lang w:val="en-US"/>
        </w:rPr>
        <w:t xml:space="preserve">. In the context of tutelage, it could be interpreted as the </w:t>
      </w:r>
      <w:r w:rsidR="003A4245">
        <w:rPr>
          <w:color w:val="000000"/>
          <w:lang w:val="en-US"/>
        </w:rPr>
        <w:t>“</w:t>
      </w:r>
      <w:r w:rsidR="00974B0E" w:rsidRPr="003A4245">
        <w:rPr>
          <w:i/>
          <w:iCs/>
          <w:color w:val="000000"/>
          <w:lang w:val="en-US"/>
        </w:rPr>
        <w:t>paternalistic we</w:t>
      </w:r>
      <w:r w:rsidR="003A4245">
        <w:rPr>
          <w:color w:val="000000"/>
          <w:lang w:val="en-US"/>
        </w:rPr>
        <w:t>”</w:t>
      </w:r>
      <w:r w:rsidR="00974B0E">
        <w:rPr>
          <w:color w:val="000000"/>
          <w:lang w:val="en-US"/>
        </w:rPr>
        <w:t>, speaker-exclusive (</w:t>
      </w:r>
      <w:proofErr w:type="spellStart"/>
      <w:r w:rsidR="00974B0E">
        <w:rPr>
          <w:color w:val="000000"/>
          <w:lang w:val="en-US"/>
        </w:rPr>
        <w:t>Wodak</w:t>
      </w:r>
      <w:proofErr w:type="spellEnd"/>
      <w:r w:rsidR="00974B0E">
        <w:rPr>
          <w:color w:val="000000"/>
          <w:lang w:val="en-US"/>
        </w:rPr>
        <w:t xml:space="preserve"> et al</w:t>
      </w:r>
      <w:r w:rsidR="007B79C7">
        <w:rPr>
          <w:color w:val="000000"/>
          <w:lang w:val="en-US"/>
        </w:rPr>
        <w:t>.</w:t>
      </w:r>
      <w:r w:rsidR="00EC1D47">
        <w:rPr>
          <w:color w:val="000000"/>
          <w:lang w:val="en-US"/>
        </w:rPr>
        <w:t>,</w:t>
      </w:r>
      <w:r w:rsidR="00974B0E">
        <w:rPr>
          <w:color w:val="000000"/>
          <w:lang w:val="en-US"/>
        </w:rPr>
        <w:t xml:space="preserve"> 2009: 45-46)</w:t>
      </w:r>
      <w:r w:rsidR="003A4245">
        <w:rPr>
          <w:color w:val="000000"/>
          <w:lang w:val="en-US"/>
        </w:rPr>
        <w:t xml:space="preserve">, however having in mind </w:t>
      </w:r>
      <w:r w:rsidR="00CC7D1A">
        <w:rPr>
          <w:color w:val="000000"/>
          <w:lang w:val="en-US"/>
        </w:rPr>
        <w:t>the laudatory function</w:t>
      </w:r>
      <w:r w:rsidR="003A4245">
        <w:rPr>
          <w:color w:val="000000"/>
          <w:lang w:val="en-US"/>
        </w:rPr>
        <w:t xml:space="preserve"> of the </w:t>
      </w:r>
      <w:r w:rsidR="00CC7D1A">
        <w:rPr>
          <w:color w:val="000000"/>
          <w:lang w:val="en-US"/>
        </w:rPr>
        <w:t>commencement address</w:t>
      </w:r>
      <w:r w:rsidR="007F67B5">
        <w:rPr>
          <w:color w:val="000000"/>
          <w:lang w:val="en-US"/>
        </w:rPr>
        <w:t xml:space="preserve"> and the </w:t>
      </w:r>
      <w:r w:rsidR="00AB4D93">
        <w:rPr>
          <w:color w:val="000000"/>
          <w:lang w:val="en-US"/>
        </w:rPr>
        <w:t xml:space="preserve">fact that the advice has a more general, social, character, it is rather the speaker-inclusive </w:t>
      </w:r>
      <w:r w:rsidR="00AB4D93">
        <w:rPr>
          <w:i/>
          <w:iCs/>
          <w:color w:val="000000"/>
          <w:lang w:val="en-US"/>
        </w:rPr>
        <w:t>we</w:t>
      </w:r>
      <w:r w:rsidR="00AB4D93">
        <w:rPr>
          <w:color w:val="000000"/>
          <w:lang w:val="en-US"/>
        </w:rPr>
        <w:t xml:space="preserve">. </w:t>
      </w:r>
      <w:r w:rsidR="00033299">
        <w:rPr>
          <w:color w:val="000000"/>
          <w:lang w:val="en-US"/>
        </w:rPr>
        <w:t xml:space="preserve">To stress they </w:t>
      </w:r>
      <w:r w:rsidR="00251E2C">
        <w:rPr>
          <w:color w:val="000000"/>
          <w:lang w:val="en-US"/>
        </w:rPr>
        <w:t xml:space="preserve">belong together, the speaker uses the expression </w:t>
      </w:r>
      <w:r w:rsidR="00251E2C">
        <w:rPr>
          <w:i/>
          <w:iCs/>
          <w:color w:val="000000"/>
          <w:lang w:val="en-US"/>
        </w:rPr>
        <w:t xml:space="preserve">the same tribe </w:t>
      </w:r>
      <w:r w:rsidR="00251E2C">
        <w:rPr>
          <w:color w:val="000000"/>
          <w:lang w:val="en-US"/>
        </w:rPr>
        <w:t xml:space="preserve">(the adjective </w:t>
      </w:r>
      <w:r w:rsidR="00251E2C">
        <w:rPr>
          <w:i/>
          <w:iCs/>
          <w:color w:val="000000"/>
          <w:lang w:val="en-US"/>
        </w:rPr>
        <w:t xml:space="preserve">same </w:t>
      </w:r>
      <w:r w:rsidR="00251E2C">
        <w:rPr>
          <w:color w:val="000000"/>
          <w:lang w:val="en-US"/>
        </w:rPr>
        <w:t xml:space="preserve">+ the collective noun </w:t>
      </w:r>
      <w:r w:rsidR="00251E2C">
        <w:rPr>
          <w:i/>
          <w:iCs/>
          <w:color w:val="000000"/>
          <w:lang w:val="en-US"/>
        </w:rPr>
        <w:t>tribe</w:t>
      </w:r>
      <w:r w:rsidR="00251E2C">
        <w:rPr>
          <w:color w:val="000000"/>
          <w:lang w:val="en-US"/>
        </w:rPr>
        <w:t xml:space="preserve">). </w:t>
      </w:r>
      <w:r w:rsidR="0003082D">
        <w:rPr>
          <w:color w:val="000000"/>
          <w:lang w:val="en-US"/>
        </w:rPr>
        <w:t xml:space="preserve">At the end of the excerpt, there is a change of tone, from serious to jocular, and </w:t>
      </w:r>
      <w:r w:rsidR="003D2A5D">
        <w:rPr>
          <w:color w:val="000000"/>
          <w:lang w:val="en-US"/>
        </w:rPr>
        <w:t>frame, from didactic to humorous (</w:t>
      </w:r>
      <w:r w:rsidR="003D2A5D" w:rsidRPr="00D35051">
        <w:rPr>
          <w:i/>
          <w:iCs/>
          <w:color w:val="000000"/>
          <w:lang w:val="en-US"/>
        </w:rPr>
        <w:t xml:space="preserve">by feeling empathy for every soul </w:t>
      </w:r>
      <w:r w:rsidR="003D2A5D" w:rsidRPr="000604E0">
        <w:rPr>
          <w:i/>
          <w:iCs/>
          <w:color w:val="000000"/>
          <w:lang w:val="en-US"/>
        </w:rPr>
        <w:t>–</w:t>
      </w:r>
      <w:r w:rsidR="003D2A5D" w:rsidRPr="00D35051">
        <w:rPr>
          <w:i/>
          <w:iCs/>
          <w:color w:val="000000"/>
          <w:lang w:val="en-US"/>
        </w:rPr>
        <w:t xml:space="preserve"> even </w:t>
      </w:r>
      <w:proofErr w:type="spellStart"/>
      <w:r w:rsidR="003D2A5D" w:rsidRPr="00D35051">
        <w:rPr>
          <w:i/>
          <w:iCs/>
          <w:color w:val="000000"/>
          <w:lang w:val="en-US"/>
        </w:rPr>
        <w:t>Yalies</w:t>
      </w:r>
      <w:proofErr w:type="spellEnd"/>
      <w:r w:rsidR="003D2A5D">
        <w:rPr>
          <w:i/>
          <w:iCs/>
          <w:color w:val="000000"/>
          <w:lang w:val="en-US"/>
        </w:rPr>
        <w:t xml:space="preserve"> </w:t>
      </w:r>
      <w:r w:rsidR="003D2A5D">
        <w:rPr>
          <w:color w:val="000000"/>
          <w:lang w:val="en-US"/>
        </w:rPr>
        <w:t>– the commencement took place at Harvard University).</w:t>
      </w:r>
    </w:p>
    <w:p w14:paraId="1E403E0A" w14:textId="2295B746" w:rsidR="004E079A" w:rsidRPr="004E079A" w:rsidRDefault="004E079A" w:rsidP="00FE22C5">
      <w:pPr>
        <w:autoSpaceDE w:val="0"/>
        <w:autoSpaceDN w:val="0"/>
        <w:adjustRightInd w:val="0"/>
        <w:jc w:val="both"/>
        <w:rPr>
          <w:color w:val="000000"/>
          <w:lang w:val="en-US"/>
        </w:rPr>
      </w:pPr>
    </w:p>
    <w:p w14:paraId="7BE1D2FA" w14:textId="203D7715" w:rsidR="004E079A" w:rsidRDefault="000604E0" w:rsidP="00FE22C5">
      <w:pPr>
        <w:autoSpaceDE w:val="0"/>
        <w:autoSpaceDN w:val="0"/>
        <w:adjustRightInd w:val="0"/>
        <w:ind w:left="708"/>
        <w:jc w:val="both"/>
        <w:rPr>
          <w:color w:val="000000"/>
          <w:lang w:val="en-US"/>
        </w:rPr>
      </w:pPr>
      <w:r>
        <w:rPr>
          <w:color w:val="000000"/>
          <w:lang w:val="en-US"/>
        </w:rPr>
        <w:lastRenderedPageBreak/>
        <w:t xml:space="preserve">(8) </w:t>
      </w:r>
      <w:r w:rsidR="00AB7E18" w:rsidRPr="00087663">
        <w:rPr>
          <w:color w:val="000000"/>
          <w:lang w:val="en-US"/>
        </w:rPr>
        <w:t xml:space="preserve">[…] </w:t>
      </w:r>
      <w:r w:rsidR="00D35051" w:rsidRPr="00087663">
        <w:rPr>
          <w:color w:val="000000"/>
          <w:lang w:val="en-US"/>
        </w:rPr>
        <w:t xml:space="preserve">there’s no difference between anyone who is discriminated against, whether it’s the Muslims, or the Jews, or minorities on the border states, or the LGBT community </w:t>
      </w:r>
      <w:r w:rsidRPr="00087663">
        <w:rPr>
          <w:color w:val="000000"/>
          <w:lang w:val="en-US"/>
        </w:rPr>
        <w:t>–</w:t>
      </w:r>
      <w:r w:rsidR="00D35051" w:rsidRPr="00087663">
        <w:rPr>
          <w:color w:val="000000"/>
          <w:lang w:val="en-US"/>
        </w:rPr>
        <w:t xml:space="preserve"> it is all big one hate. And to me, and, I think, to all of you, the only answer to more hate is more humanity. We </w:t>
      </w:r>
      <w:proofErr w:type="spellStart"/>
      <w:r w:rsidR="00D35051" w:rsidRPr="00087663">
        <w:rPr>
          <w:color w:val="000000"/>
          <w:lang w:val="en-US"/>
        </w:rPr>
        <w:t>gotta</w:t>
      </w:r>
      <w:proofErr w:type="spellEnd"/>
      <w:r w:rsidR="00D35051" w:rsidRPr="00087663">
        <w:rPr>
          <w:color w:val="000000"/>
          <w:lang w:val="en-US"/>
        </w:rPr>
        <w:t xml:space="preserve"> repair </w:t>
      </w:r>
      <w:r w:rsidRPr="00087663">
        <w:rPr>
          <w:color w:val="000000"/>
          <w:lang w:val="en-US"/>
        </w:rPr>
        <w:t>–</w:t>
      </w:r>
      <w:r w:rsidR="00D35051" w:rsidRPr="00087663">
        <w:rPr>
          <w:color w:val="000000"/>
          <w:lang w:val="en-US"/>
        </w:rPr>
        <w:t xml:space="preserve"> we have to replace fear with curiosity. ‘Us’ and ‘them’ </w:t>
      </w:r>
      <w:r w:rsidRPr="00087663">
        <w:rPr>
          <w:color w:val="000000"/>
          <w:lang w:val="en-US"/>
        </w:rPr>
        <w:t>–</w:t>
      </w:r>
      <w:r w:rsidR="00D35051" w:rsidRPr="00087663">
        <w:rPr>
          <w:color w:val="000000"/>
          <w:lang w:val="en-US"/>
        </w:rPr>
        <w:t xml:space="preserve"> we’ll find the ‘we’ by connecting with each other. And by believing that we’re members of the </w:t>
      </w:r>
      <w:r w:rsidR="00D35051" w:rsidRPr="00087663">
        <w:rPr>
          <w:color w:val="000000" w:themeColor="text1"/>
          <w:lang w:val="en-US"/>
        </w:rPr>
        <w:t>same tribe.</w:t>
      </w:r>
      <w:r w:rsidR="00D35051" w:rsidRPr="00087663">
        <w:rPr>
          <w:color w:val="000000"/>
          <w:lang w:val="en-US"/>
        </w:rPr>
        <w:t xml:space="preserve"> And by feeling empathy for every soul </w:t>
      </w:r>
      <w:r w:rsidRPr="00087663">
        <w:rPr>
          <w:color w:val="000000"/>
          <w:lang w:val="en-US"/>
        </w:rPr>
        <w:t>–</w:t>
      </w:r>
      <w:r w:rsidR="00D35051" w:rsidRPr="00087663">
        <w:rPr>
          <w:color w:val="000000"/>
          <w:lang w:val="en-US"/>
        </w:rPr>
        <w:t xml:space="preserve"> even </w:t>
      </w:r>
      <w:proofErr w:type="spellStart"/>
      <w:r w:rsidR="00D35051" w:rsidRPr="00087663">
        <w:rPr>
          <w:color w:val="000000"/>
          <w:lang w:val="en-US"/>
        </w:rPr>
        <w:t>Yalies</w:t>
      </w:r>
      <w:proofErr w:type="spellEnd"/>
      <w:r w:rsidR="00D35051" w:rsidRPr="00087663">
        <w:rPr>
          <w:color w:val="000000"/>
          <w:lang w:val="en-US"/>
        </w:rPr>
        <w:t>.</w:t>
      </w:r>
      <w:r w:rsidRPr="000604E0">
        <w:rPr>
          <w:color w:val="000000"/>
          <w:lang w:val="en-US"/>
        </w:rPr>
        <w:t xml:space="preserve"> (S</w:t>
      </w:r>
      <w:r>
        <w:rPr>
          <w:color w:val="000000"/>
          <w:lang w:val="en-US"/>
        </w:rPr>
        <w:t>pielberg</w:t>
      </w:r>
      <w:r w:rsidR="00EC1D47">
        <w:rPr>
          <w:color w:val="000000"/>
          <w:lang w:val="en-US"/>
        </w:rPr>
        <w:t>,</w:t>
      </w:r>
      <w:r>
        <w:rPr>
          <w:color w:val="000000"/>
          <w:lang w:val="en-US"/>
        </w:rPr>
        <w:t xml:space="preserve"> 2016)</w:t>
      </w:r>
    </w:p>
    <w:p w14:paraId="24733435" w14:textId="77777777" w:rsidR="004E079A" w:rsidRDefault="004E079A" w:rsidP="00FE22C5">
      <w:pPr>
        <w:autoSpaceDE w:val="0"/>
        <w:autoSpaceDN w:val="0"/>
        <w:adjustRightInd w:val="0"/>
        <w:jc w:val="both"/>
        <w:rPr>
          <w:color w:val="000000"/>
          <w:lang w:val="en-US"/>
        </w:rPr>
      </w:pPr>
    </w:p>
    <w:p w14:paraId="0C07DA2A" w14:textId="40B28986" w:rsidR="004B4AD3" w:rsidRPr="004B4AD3" w:rsidRDefault="004B4AD3" w:rsidP="00FE22C5">
      <w:pPr>
        <w:autoSpaceDE w:val="0"/>
        <w:autoSpaceDN w:val="0"/>
        <w:adjustRightInd w:val="0"/>
        <w:jc w:val="both"/>
        <w:rPr>
          <w:color w:val="000000"/>
          <w:lang w:val="en-US"/>
        </w:rPr>
      </w:pPr>
      <w:r w:rsidRPr="004B4AD3">
        <w:rPr>
          <w:color w:val="000000"/>
          <w:lang w:val="en-US"/>
        </w:rPr>
        <w:t xml:space="preserve">In </w:t>
      </w:r>
      <w:r w:rsidR="0018787C">
        <w:rPr>
          <w:color w:val="000000"/>
          <w:lang w:val="en-US"/>
        </w:rPr>
        <w:t>E</w:t>
      </w:r>
      <w:r w:rsidRPr="004B4AD3">
        <w:rPr>
          <w:color w:val="000000"/>
          <w:lang w:val="en-US"/>
        </w:rPr>
        <w:t xml:space="preserve">xample </w:t>
      </w:r>
      <w:r w:rsidR="003D2A5D">
        <w:rPr>
          <w:color w:val="000000"/>
          <w:lang w:val="en-US"/>
        </w:rPr>
        <w:t>9</w:t>
      </w:r>
      <w:r w:rsidRPr="004B4AD3">
        <w:rPr>
          <w:color w:val="000000"/>
          <w:lang w:val="en-US"/>
        </w:rPr>
        <w:t xml:space="preserve">, the speaker, who is the </w:t>
      </w:r>
      <w:r w:rsidR="00192535">
        <w:rPr>
          <w:color w:val="000000"/>
          <w:lang w:val="en-US"/>
        </w:rPr>
        <w:t xml:space="preserve">Apple </w:t>
      </w:r>
      <w:r w:rsidRPr="004B4AD3">
        <w:rPr>
          <w:color w:val="000000"/>
          <w:lang w:val="en-US"/>
        </w:rPr>
        <w:t xml:space="preserve">CEO, </w:t>
      </w:r>
      <w:r w:rsidR="00192535">
        <w:rPr>
          <w:color w:val="000000"/>
          <w:lang w:val="en-US"/>
        </w:rPr>
        <w:t>stresses the commonality of goals and ideas between</w:t>
      </w:r>
      <w:r w:rsidRPr="004B4AD3">
        <w:rPr>
          <w:color w:val="000000"/>
          <w:lang w:val="en-US"/>
        </w:rPr>
        <w:t xml:space="preserve"> the university (the Massachusetts Institute of Technology) </w:t>
      </w:r>
      <w:r w:rsidR="00192535">
        <w:rPr>
          <w:color w:val="000000"/>
          <w:lang w:val="en-US"/>
        </w:rPr>
        <w:t>and</w:t>
      </w:r>
      <w:r w:rsidRPr="004B4AD3">
        <w:rPr>
          <w:color w:val="000000"/>
          <w:lang w:val="en-US"/>
        </w:rPr>
        <w:t xml:space="preserve"> </w:t>
      </w:r>
      <w:r w:rsidR="00F0223B">
        <w:rPr>
          <w:color w:val="000000"/>
          <w:lang w:val="en-US"/>
        </w:rPr>
        <w:t>the company</w:t>
      </w:r>
      <w:r w:rsidR="00753DCD">
        <w:rPr>
          <w:color w:val="000000"/>
          <w:lang w:val="en-US"/>
        </w:rPr>
        <w:t xml:space="preserve"> (the use of the verb </w:t>
      </w:r>
      <w:r w:rsidR="00753DCD">
        <w:rPr>
          <w:i/>
          <w:iCs/>
          <w:color w:val="000000"/>
          <w:lang w:val="en-US"/>
        </w:rPr>
        <w:t xml:space="preserve">to share </w:t>
      </w:r>
      <w:r w:rsidR="00753DCD" w:rsidRPr="00C7755B">
        <w:rPr>
          <w:color w:val="000000"/>
          <w:lang w:val="en-US"/>
        </w:rPr>
        <w:t xml:space="preserve">and the </w:t>
      </w:r>
      <w:r w:rsidR="00753DCD">
        <w:rPr>
          <w:color w:val="000000"/>
          <w:lang w:val="en-US"/>
        </w:rPr>
        <w:t>pronoun</w:t>
      </w:r>
      <w:r w:rsidR="00753DCD">
        <w:rPr>
          <w:i/>
          <w:iCs/>
          <w:color w:val="000000"/>
          <w:lang w:val="en-US"/>
        </w:rPr>
        <w:t xml:space="preserve"> both</w:t>
      </w:r>
      <w:r w:rsidR="00753DCD" w:rsidRPr="00C7755B">
        <w:rPr>
          <w:color w:val="000000"/>
          <w:lang w:val="en-US"/>
        </w:rPr>
        <w:t>)</w:t>
      </w:r>
      <w:r w:rsidRPr="004B4AD3">
        <w:rPr>
          <w:color w:val="000000"/>
          <w:lang w:val="en-US"/>
        </w:rPr>
        <w:t xml:space="preserve">, </w:t>
      </w:r>
      <w:r w:rsidR="00753DCD">
        <w:rPr>
          <w:color w:val="000000"/>
          <w:lang w:val="en-US"/>
        </w:rPr>
        <w:t>employ</w:t>
      </w:r>
      <w:r w:rsidRPr="004B4AD3">
        <w:rPr>
          <w:color w:val="000000"/>
          <w:lang w:val="en-US"/>
        </w:rPr>
        <w:t>ing the metonymy THE INSTITUTION (COMPANY OR UNIVERSITY) FOR THE PEOPLE WORKING/STUDYING IN IT</w:t>
      </w:r>
      <w:r w:rsidRPr="00C7755B">
        <w:rPr>
          <w:color w:val="000000"/>
          <w:lang w:val="en-US"/>
        </w:rPr>
        <w:t>.</w:t>
      </w:r>
      <w:r w:rsidRPr="004B4AD3">
        <w:rPr>
          <w:color w:val="000000"/>
          <w:lang w:val="en-US"/>
        </w:rPr>
        <w:t xml:space="preserve"> The use of addressee-inclusive </w:t>
      </w:r>
      <w:r w:rsidRPr="004B4AD3">
        <w:rPr>
          <w:i/>
          <w:iCs/>
          <w:color w:val="000000"/>
          <w:lang w:val="en-US"/>
        </w:rPr>
        <w:t xml:space="preserve">we </w:t>
      </w:r>
      <w:r w:rsidRPr="004B4AD3">
        <w:rPr>
          <w:color w:val="000000"/>
          <w:lang w:val="en-US"/>
        </w:rPr>
        <w:t xml:space="preserve">(the speaker + the graduates) </w:t>
      </w:r>
      <w:r w:rsidR="0018787C">
        <w:rPr>
          <w:color w:val="000000"/>
          <w:lang w:val="en-US"/>
        </w:rPr>
        <w:t xml:space="preserve">implicates what has been explicitly </w:t>
      </w:r>
      <w:r w:rsidR="00A93D3C">
        <w:rPr>
          <w:color w:val="000000"/>
          <w:lang w:val="en-US"/>
        </w:rPr>
        <w:t>sai</w:t>
      </w:r>
      <w:r w:rsidR="0018787C">
        <w:rPr>
          <w:color w:val="000000"/>
          <w:lang w:val="en-US"/>
        </w:rPr>
        <w:t>d</w:t>
      </w:r>
      <w:r w:rsidRPr="004B4AD3">
        <w:rPr>
          <w:color w:val="000000"/>
          <w:lang w:val="en-US"/>
        </w:rPr>
        <w:t xml:space="preserve"> in the first sentence</w:t>
      </w:r>
      <w:r w:rsidR="00363330">
        <w:rPr>
          <w:color w:val="000000"/>
          <w:lang w:val="en-US"/>
        </w:rPr>
        <w:t xml:space="preserve"> of the excerpt</w:t>
      </w:r>
      <w:r w:rsidRPr="004B4AD3">
        <w:rPr>
          <w:color w:val="000000"/>
          <w:lang w:val="en-US"/>
        </w:rPr>
        <w:t xml:space="preserve">. </w:t>
      </w:r>
      <w:r w:rsidR="00A82A58">
        <w:rPr>
          <w:color w:val="000000"/>
          <w:lang w:val="en-US"/>
        </w:rPr>
        <w:t>T</w:t>
      </w:r>
      <w:r w:rsidR="00CC398E">
        <w:rPr>
          <w:color w:val="000000"/>
          <w:lang w:val="en-US"/>
        </w:rPr>
        <w:t xml:space="preserve">he </w:t>
      </w:r>
      <w:r w:rsidR="002C6C41">
        <w:rPr>
          <w:color w:val="000000"/>
          <w:lang w:val="en-US"/>
        </w:rPr>
        <w:t xml:space="preserve">rhetorical device of </w:t>
      </w:r>
      <w:r w:rsidR="002C6C41" w:rsidRPr="00873C90">
        <w:rPr>
          <w:i/>
          <w:iCs/>
          <w:color w:val="000000"/>
          <w:lang w:val="en-US"/>
        </w:rPr>
        <w:t>a</w:t>
      </w:r>
      <w:r w:rsidR="00CC398E" w:rsidRPr="00873C90">
        <w:rPr>
          <w:i/>
          <w:iCs/>
          <w:color w:val="000000"/>
          <w:lang w:val="en-US"/>
        </w:rPr>
        <w:t>naphora</w:t>
      </w:r>
      <w:r w:rsidR="00CC398E">
        <w:rPr>
          <w:color w:val="000000"/>
          <w:lang w:val="en-US"/>
        </w:rPr>
        <w:t xml:space="preserve"> (the repetition of the same word(s) at the beginning of the successive sentences) </w:t>
      </w:r>
      <w:r w:rsidR="002C6C41">
        <w:rPr>
          <w:color w:val="000000"/>
          <w:lang w:val="en-US"/>
        </w:rPr>
        <w:t>is used to emphasize the commonality.</w:t>
      </w:r>
      <w:r w:rsidR="00CC398E">
        <w:rPr>
          <w:color w:val="000000"/>
          <w:lang w:val="en-US"/>
        </w:rPr>
        <w:t xml:space="preserve"> </w:t>
      </w:r>
      <w:r w:rsidRPr="004B4AD3">
        <w:rPr>
          <w:color w:val="000000"/>
          <w:lang w:val="en-US"/>
        </w:rPr>
        <w:t xml:space="preserve">In </w:t>
      </w:r>
      <w:r w:rsidR="0018787C">
        <w:rPr>
          <w:color w:val="000000"/>
          <w:lang w:val="en-US"/>
        </w:rPr>
        <w:t>E</w:t>
      </w:r>
      <w:r w:rsidRPr="004B4AD3">
        <w:rPr>
          <w:color w:val="000000"/>
          <w:lang w:val="en-US"/>
        </w:rPr>
        <w:t xml:space="preserve">xample </w:t>
      </w:r>
      <w:r w:rsidR="003D2A5D">
        <w:rPr>
          <w:color w:val="000000"/>
          <w:lang w:val="en-US"/>
        </w:rPr>
        <w:t>10</w:t>
      </w:r>
      <w:r w:rsidRPr="004B4AD3">
        <w:rPr>
          <w:color w:val="000000"/>
          <w:lang w:val="en-US"/>
        </w:rPr>
        <w:t>, the commencement speaker is a faculty member in the university and college (the College of Biological Sciences)</w:t>
      </w:r>
      <w:r w:rsidR="00F83028">
        <w:rPr>
          <w:color w:val="000000"/>
          <w:lang w:val="en-US"/>
        </w:rPr>
        <w:t xml:space="preserve"> in which</w:t>
      </w:r>
      <w:r w:rsidRPr="004B4AD3">
        <w:rPr>
          <w:color w:val="000000"/>
          <w:lang w:val="en-US"/>
        </w:rPr>
        <w:t xml:space="preserve"> he delivers the address</w:t>
      </w:r>
      <w:r w:rsidR="00124F9D">
        <w:rPr>
          <w:color w:val="000000"/>
          <w:lang w:val="en-US"/>
        </w:rPr>
        <w:t>.</w:t>
      </w:r>
      <w:r w:rsidRPr="004B4AD3">
        <w:rPr>
          <w:color w:val="000000"/>
          <w:lang w:val="en-US"/>
        </w:rPr>
        <w:t xml:space="preserve"> </w:t>
      </w:r>
      <w:r w:rsidR="00124F9D">
        <w:rPr>
          <w:color w:val="000000"/>
          <w:lang w:val="en-US"/>
        </w:rPr>
        <w:t>This</w:t>
      </w:r>
      <w:r w:rsidRPr="004B4AD3">
        <w:rPr>
          <w:color w:val="000000"/>
          <w:lang w:val="en-US"/>
        </w:rPr>
        <w:t xml:space="preserve"> naturally makes him an insider. He addresses the graduates as fellow scientists (the use of addressee-inclusive </w:t>
      </w:r>
      <w:r w:rsidRPr="004B4AD3">
        <w:rPr>
          <w:i/>
          <w:iCs/>
          <w:color w:val="000000"/>
          <w:lang w:val="en-US"/>
        </w:rPr>
        <w:t>we</w:t>
      </w:r>
      <w:r w:rsidRPr="004B4AD3">
        <w:rPr>
          <w:color w:val="000000"/>
          <w:lang w:val="en-US"/>
        </w:rPr>
        <w:t>)</w:t>
      </w:r>
      <w:r w:rsidR="00F83028">
        <w:rPr>
          <w:color w:val="000000"/>
          <w:lang w:val="en-US"/>
        </w:rPr>
        <w:t xml:space="preserve"> –</w:t>
      </w:r>
      <w:r w:rsidRPr="004B4AD3">
        <w:rPr>
          <w:color w:val="000000"/>
          <w:lang w:val="en-US"/>
        </w:rPr>
        <w:t xml:space="preserve"> members of one community of practice</w:t>
      </w:r>
      <w:r w:rsidR="006E5350">
        <w:rPr>
          <w:color w:val="000000"/>
          <w:lang w:val="en-US"/>
        </w:rPr>
        <w:t xml:space="preserve"> (</w:t>
      </w:r>
      <w:r w:rsidR="006E5350" w:rsidRPr="004B4AD3">
        <w:rPr>
          <w:color w:val="000000"/>
          <w:lang w:val="en-US"/>
        </w:rPr>
        <w:t xml:space="preserve">viewed as </w:t>
      </w:r>
      <w:r w:rsidR="006D187A">
        <w:rPr>
          <w:color w:val="000000"/>
          <w:lang w:val="en-US"/>
        </w:rPr>
        <w:t>“</w:t>
      </w:r>
      <w:r w:rsidR="006E5350" w:rsidRPr="004B4AD3">
        <w:rPr>
          <w:color w:val="000000"/>
          <w:lang w:val="en-US"/>
        </w:rPr>
        <w:t>a social learning system”</w:t>
      </w:r>
      <w:r w:rsidR="006E5350">
        <w:rPr>
          <w:color w:val="000000"/>
          <w:lang w:val="en-US"/>
        </w:rPr>
        <w:t xml:space="preserve"> (</w:t>
      </w:r>
      <w:r w:rsidR="006D187A">
        <w:rPr>
          <w:color w:val="000000"/>
          <w:lang w:val="en-US"/>
        </w:rPr>
        <w:t xml:space="preserve">Eckert &amp; </w:t>
      </w:r>
      <w:r w:rsidR="006E5350">
        <w:rPr>
          <w:color w:val="000000"/>
          <w:lang w:val="en-US"/>
        </w:rPr>
        <w:t>Wenger, 20</w:t>
      </w:r>
      <w:r w:rsidR="006D187A">
        <w:rPr>
          <w:color w:val="000000"/>
          <w:lang w:val="en-US"/>
        </w:rPr>
        <w:t>05</w:t>
      </w:r>
      <w:r w:rsidR="006E5350">
        <w:rPr>
          <w:color w:val="000000"/>
          <w:lang w:val="en-US"/>
        </w:rPr>
        <w:t>))</w:t>
      </w:r>
      <w:r w:rsidRPr="004B4AD3">
        <w:rPr>
          <w:color w:val="000000"/>
          <w:lang w:val="en-US"/>
        </w:rPr>
        <w:t xml:space="preserve">. The commencement address is an opportunity to share his knowledge and experience with the novices. </w:t>
      </w:r>
      <w:r w:rsidR="00F83028">
        <w:rPr>
          <w:color w:val="000000"/>
          <w:lang w:val="en-US"/>
        </w:rPr>
        <w:t xml:space="preserve">To legitimize his words, </w:t>
      </w:r>
      <w:r w:rsidR="00873C90">
        <w:rPr>
          <w:color w:val="000000"/>
          <w:lang w:val="en-US"/>
        </w:rPr>
        <w:t>he</w:t>
      </w:r>
      <w:r w:rsidRPr="004B4AD3">
        <w:rPr>
          <w:color w:val="000000"/>
          <w:lang w:val="en-US"/>
        </w:rPr>
        <w:t xml:space="preserve"> uses the frequently employed </w:t>
      </w:r>
      <w:proofErr w:type="spellStart"/>
      <w:r w:rsidRPr="00873C90">
        <w:rPr>
          <w:i/>
          <w:iCs/>
          <w:color w:val="000000"/>
          <w:lang w:val="en-US"/>
        </w:rPr>
        <w:t>topos</w:t>
      </w:r>
      <w:proofErr w:type="spellEnd"/>
      <w:r w:rsidRPr="004B4AD3">
        <w:rPr>
          <w:color w:val="000000"/>
          <w:lang w:val="en-US"/>
        </w:rPr>
        <w:t xml:space="preserve"> of authority (</w:t>
      </w:r>
      <w:r w:rsidR="00192535">
        <w:rPr>
          <w:color w:val="000000"/>
          <w:lang w:val="en-US"/>
        </w:rPr>
        <w:t>“</w:t>
      </w:r>
      <w:r w:rsidRPr="004B4AD3">
        <w:rPr>
          <w:color w:val="000000"/>
          <w:lang w:val="en-US"/>
        </w:rPr>
        <w:t>if one refers to somebody in a position of authority, then the action is legitimate</w:t>
      </w:r>
      <w:r w:rsidR="00192535">
        <w:rPr>
          <w:color w:val="000000"/>
          <w:lang w:val="en-US"/>
        </w:rPr>
        <w:t>”</w:t>
      </w:r>
      <w:r w:rsidRPr="004B4AD3">
        <w:rPr>
          <w:color w:val="000000"/>
          <w:lang w:val="en-US"/>
        </w:rPr>
        <w:t>) (</w:t>
      </w:r>
      <w:proofErr w:type="spellStart"/>
      <w:r w:rsidRPr="004B4AD3">
        <w:rPr>
          <w:color w:val="000000"/>
          <w:lang w:val="en-US"/>
        </w:rPr>
        <w:t>Wodak</w:t>
      </w:r>
      <w:proofErr w:type="spellEnd"/>
      <w:r w:rsidR="00EC1D47">
        <w:rPr>
          <w:color w:val="000000"/>
          <w:lang w:val="en-US"/>
        </w:rPr>
        <w:t>,</w:t>
      </w:r>
      <w:r w:rsidRPr="004B4AD3">
        <w:rPr>
          <w:color w:val="000000"/>
          <w:lang w:val="en-US"/>
        </w:rPr>
        <w:t xml:space="preserve"> 2011: 44</w:t>
      </w:r>
      <w:r w:rsidR="0005743B">
        <w:rPr>
          <w:color w:val="000000"/>
          <w:lang w:val="en-US"/>
        </w:rPr>
        <w:t>)</w:t>
      </w:r>
      <w:r w:rsidRPr="004B4AD3">
        <w:rPr>
          <w:color w:val="000000"/>
          <w:lang w:val="en-US"/>
        </w:rPr>
        <w:t xml:space="preserve">. </w:t>
      </w:r>
      <w:r w:rsidR="00124F9D">
        <w:rPr>
          <w:color w:val="000000"/>
          <w:lang w:val="en-US"/>
        </w:rPr>
        <w:t>C</w:t>
      </w:r>
      <w:r w:rsidRPr="004B4AD3">
        <w:rPr>
          <w:color w:val="000000"/>
          <w:lang w:val="en-US"/>
        </w:rPr>
        <w:t xml:space="preserve">ommencement speakers </w:t>
      </w:r>
      <w:r w:rsidR="00A64F33">
        <w:rPr>
          <w:color w:val="000000"/>
          <w:lang w:val="en-US"/>
        </w:rPr>
        <w:t>usually</w:t>
      </w:r>
      <w:r w:rsidR="0005743B">
        <w:rPr>
          <w:color w:val="000000"/>
          <w:lang w:val="en-US"/>
        </w:rPr>
        <w:t xml:space="preserve"> </w:t>
      </w:r>
      <w:r w:rsidRPr="004B4AD3">
        <w:rPr>
          <w:color w:val="000000"/>
          <w:lang w:val="en-US"/>
        </w:rPr>
        <w:t xml:space="preserve">quote </w:t>
      </w:r>
      <w:r w:rsidR="00A64F33">
        <w:rPr>
          <w:color w:val="000000"/>
          <w:lang w:val="en-US"/>
        </w:rPr>
        <w:t xml:space="preserve">words of </w:t>
      </w:r>
      <w:r w:rsidRPr="004B4AD3">
        <w:rPr>
          <w:color w:val="000000"/>
          <w:lang w:val="en-US"/>
        </w:rPr>
        <w:t xml:space="preserve">eminent individuals, </w:t>
      </w:r>
      <w:proofErr w:type="gramStart"/>
      <w:r w:rsidRPr="004B4AD3">
        <w:rPr>
          <w:color w:val="000000"/>
          <w:lang w:val="en-US"/>
        </w:rPr>
        <w:t>e.g.</w:t>
      </w:r>
      <w:proofErr w:type="gramEnd"/>
      <w:r w:rsidRPr="004B4AD3">
        <w:rPr>
          <w:color w:val="000000"/>
          <w:lang w:val="en-US"/>
        </w:rPr>
        <w:t xml:space="preserve"> figures from American history, distinguished thinkers, scholars, or politicians</w:t>
      </w:r>
      <w:r w:rsidR="00A64F33">
        <w:rPr>
          <w:color w:val="000000"/>
          <w:lang w:val="en-US"/>
        </w:rPr>
        <w:t>.</w:t>
      </w:r>
      <w:r w:rsidRPr="004B4AD3">
        <w:rPr>
          <w:color w:val="000000"/>
          <w:lang w:val="en-US"/>
        </w:rPr>
        <w:t xml:space="preserve"> </w:t>
      </w:r>
      <w:r w:rsidR="00A64F33">
        <w:rPr>
          <w:color w:val="000000"/>
          <w:lang w:val="en-US"/>
        </w:rPr>
        <w:t>H</w:t>
      </w:r>
      <w:r w:rsidRPr="004B4AD3">
        <w:rPr>
          <w:color w:val="000000"/>
          <w:lang w:val="en-US"/>
        </w:rPr>
        <w:t>ere</w:t>
      </w:r>
      <w:r w:rsidR="00873C90">
        <w:rPr>
          <w:color w:val="000000"/>
          <w:lang w:val="en-US"/>
        </w:rPr>
        <w:t>, however,</w:t>
      </w:r>
      <w:r w:rsidRPr="004B4AD3">
        <w:rPr>
          <w:color w:val="000000"/>
          <w:lang w:val="en-US"/>
        </w:rPr>
        <w:t xml:space="preserve"> </w:t>
      </w:r>
      <w:r w:rsidR="00A64F33">
        <w:rPr>
          <w:color w:val="000000"/>
          <w:lang w:val="en-US"/>
        </w:rPr>
        <w:t>there is a quotation from</w:t>
      </w:r>
      <w:r w:rsidRPr="004B4AD3">
        <w:rPr>
          <w:color w:val="000000"/>
          <w:lang w:val="en-US"/>
        </w:rPr>
        <w:t xml:space="preserve"> a fictional movie character (from the </w:t>
      </w:r>
      <w:r w:rsidRPr="004B4AD3">
        <w:rPr>
          <w:i/>
          <w:iCs/>
          <w:color w:val="000000"/>
          <w:lang w:val="en-US"/>
        </w:rPr>
        <w:t xml:space="preserve">Ghostbusters </w:t>
      </w:r>
      <w:r w:rsidRPr="004B4AD3">
        <w:rPr>
          <w:color w:val="000000"/>
          <w:lang w:val="en-US"/>
        </w:rPr>
        <w:t xml:space="preserve">films). The message, serious in meaning and tone, is interrupted by the informal interjection </w:t>
      </w:r>
      <w:r w:rsidRPr="004B4AD3">
        <w:rPr>
          <w:i/>
          <w:iCs/>
          <w:color w:val="000000"/>
          <w:lang w:val="en-US"/>
        </w:rPr>
        <w:t xml:space="preserve">hey, </w:t>
      </w:r>
      <w:r w:rsidRPr="004B4AD3">
        <w:rPr>
          <w:color w:val="000000"/>
          <w:lang w:val="en-US"/>
        </w:rPr>
        <w:t xml:space="preserve">which signals the clash between the solemness of the commencement ceremony and the popular comedy film (which is also a way of claiming common ground </w:t>
      </w:r>
      <w:r w:rsidR="005C0409">
        <w:rPr>
          <w:color w:val="000000"/>
          <w:lang w:val="en-US"/>
        </w:rPr>
        <w:t>with the young</w:t>
      </w:r>
      <w:r w:rsidRPr="004B4AD3">
        <w:rPr>
          <w:color w:val="000000"/>
          <w:lang w:val="en-US"/>
        </w:rPr>
        <w:t>).</w:t>
      </w:r>
    </w:p>
    <w:p w14:paraId="244944BE" w14:textId="77777777" w:rsidR="004B4AD3" w:rsidRPr="004B4AD3" w:rsidRDefault="004B4AD3" w:rsidP="00FE22C5">
      <w:pPr>
        <w:autoSpaceDE w:val="0"/>
        <w:autoSpaceDN w:val="0"/>
        <w:adjustRightInd w:val="0"/>
        <w:jc w:val="both"/>
        <w:rPr>
          <w:color w:val="000000"/>
          <w:lang w:val="en-US"/>
        </w:rPr>
      </w:pPr>
    </w:p>
    <w:p w14:paraId="29DEEB71" w14:textId="463FA94C" w:rsidR="004B4AD3" w:rsidRPr="004B4AD3" w:rsidRDefault="004B4AD3" w:rsidP="00FE22C5">
      <w:pPr>
        <w:autoSpaceDE w:val="0"/>
        <w:autoSpaceDN w:val="0"/>
        <w:adjustRightInd w:val="0"/>
        <w:ind w:left="708"/>
        <w:jc w:val="both"/>
        <w:rPr>
          <w:color w:val="000000"/>
          <w:lang w:val="en-US"/>
        </w:rPr>
      </w:pPr>
      <w:r w:rsidRPr="004B4AD3">
        <w:rPr>
          <w:color w:val="000000"/>
          <w:lang w:val="en-US"/>
        </w:rPr>
        <w:t>(</w:t>
      </w:r>
      <w:r w:rsidR="003D2A5D">
        <w:rPr>
          <w:color w:val="000000"/>
          <w:lang w:val="en-US"/>
        </w:rPr>
        <w:t>9</w:t>
      </w:r>
      <w:r w:rsidRPr="004B4AD3">
        <w:rPr>
          <w:color w:val="000000"/>
          <w:lang w:val="en-US"/>
        </w:rPr>
        <w:t xml:space="preserve">) </w:t>
      </w:r>
      <w:r w:rsidRPr="00087663">
        <w:rPr>
          <w:color w:val="000000"/>
          <w:lang w:val="en-US"/>
        </w:rPr>
        <w:t xml:space="preserve">MIT and </w:t>
      </w:r>
      <w:r w:rsidRPr="00087663">
        <w:rPr>
          <w:color w:val="000000" w:themeColor="text1"/>
          <w:lang w:val="en-US"/>
        </w:rPr>
        <w:t xml:space="preserve">Apple share so much. We both love </w:t>
      </w:r>
      <w:r w:rsidRPr="00087663">
        <w:rPr>
          <w:color w:val="000000"/>
          <w:lang w:val="en-US"/>
        </w:rPr>
        <w:t>hard problems. We love the search for new ideas, and we especially love finding those ideas, the really big ones, the ones that can change the world</w:t>
      </w:r>
      <w:r w:rsidRPr="004B4AD3">
        <w:rPr>
          <w:color w:val="000000"/>
          <w:lang w:val="en-US"/>
        </w:rPr>
        <w:t>.</w:t>
      </w:r>
      <w:r w:rsidR="000D48AE">
        <w:rPr>
          <w:color w:val="000000"/>
          <w:lang w:val="en-US"/>
        </w:rPr>
        <w:t xml:space="preserve"> </w:t>
      </w:r>
      <w:r w:rsidRPr="004B4AD3">
        <w:rPr>
          <w:color w:val="000000"/>
          <w:lang w:val="en-US"/>
        </w:rPr>
        <w:t>(Cook</w:t>
      </w:r>
      <w:r w:rsidR="00EC1D47">
        <w:rPr>
          <w:color w:val="000000"/>
          <w:lang w:val="en-US"/>
        </w:rPr>
        <w:t>,</w:t>
      </w:r>
      <w:r w:rsidRPr="004B4AD3">
        <w:rPr>
          <w:color w:val="000000"/>
          <w:lang w:val="en-US"/>
        </w:rPr>
        <w:t xml:space="preserve"> 2017)</w:t>
      </w:r>
    </w:p>
    <w:p w14:paraId="67FB0D4A" w14:textId="77777777" w:rsidR="004B4AD3" w:rsidRPr="004B4AD3" w:rsidRDefault="004B4AD3" w:rsidP="00FE22C5">
      <w:pPr>
        <w:autoSpaceDE w:val="0"/>
        <w:autoSpaceDN w:val="0"/>
        <w:adjustRightInd w:val="0"/>
        <w:jc w:val="both"/>
        <w:rPr>
          <w:color w:val="000000"/>
          <w:lang w:val="en-US"/>
        </w:rPr>
      </w:pPr>
    </w:p>
    <w:p w14:paraId="2539B56A" w14:textId="134E9EB4" w:rsidR="004B4AD3" w:rsidRPr="003D2A5D" w:rsidRDefault="004B4AD3" w:rsidP="00FE22C5">
      <w:pPr>
        <w:autoSpaceDE w:val="0"/>
        <w:autoSpaceDN w:val="0"/>
        <w:adjustRightInd w:val="0"/>
        <w:ind w:left="708"/>
        <w:jc w:val="both"/>
        <w:rPr>
          <w:color w:val="000000"/>
          <w:lang w:val="en-US"/>
        </w:rPr>
      </w:pPr>
      <w:r w:rsidRPr="003D2A5D">
        <w:rPr>
          <w:color w:val="000000"/>
          <w:lang w:val="en-US"/>
        </w:rPr>
        <w:t>(</w:t>
      </w:r>
      <w:r w:rsidR="003D2A5D" w:rsidRPr="003D2A5D">
        <w:rPr>
          <w:color w:val="000000"/>
          <w:lang w:val="en-US"/>
        </w:rPr>
        <w:t>10</w:t>
      </w:r>
      <w:r w:rsidRPr="003D2A5D">
        <w:rPr>
          <w:color w:val="000000"/>
          <w:lang w:val="en-US"/>
        </w:rPr>
        <w:t xml:space="preserve">) </w:t>
      </w:r>
      <w:r w:rsidRPr="005067F2">
        <w:rPr>
          <w:color w:val="000000"/>
          <w:lang w:val="en-US"/>
        </w:rPr>
        <w:t>We as scientists can’t just rely on our belief that we know best, and that others will believe and trust us because, hey, as Peter Venkman put it “We’re scientists”. […] Science benefits us all: we need to keep it non-partisan above politics. This will be one of your jobs: to promote science so nature is neither overcome nor extinguished</w:t>
      </w:r>
      <w:r w:rsidRPr="003D2A5D">
        <w:rPr>
          <w:color w:val="000000"/>
          <w:lang w:val="en-US"/>
        </w:rPr>
        <w:t>.</w:t>
      </w:r>
      <w:r w:rsidR="000D48AE" w:rsidRPr="003D2A5D">
        <w:rPr>
          <w:color w:val="000000"/>
          <w:lang w:val="en-US"/>
        </w:rPr>
        <w:t xml:space="preserve"> </w:t>
      </w:r>
      <w:r w:rsidRPr="003D2A5D">
        <w:rPr>
          <w:color w:val="000000"/>
          <w:lang w:val="en-US"/>
        </w:rPr>
        <w:t>(Siciliano</w:t>
      </w:r>
      <w:r w:rsidR="00EC1D47">
        <w:rPr>
          <w:color w:val="000000"/>
          <w:lang w:val="en-US"/>
        </w:rPr>
        <w:t>,</w:t>
      </w:r>
      <w:r w:rsidRPr="003D2A5D">
        <w:rPr>
          <w:color w:val="000000"/>
          <w:lang w:val="en-US"/>
        </w:rPr>
        <w:t xml:space="preserve"> 2017)</w:t>
      </w:r>
    </w:p>
    <w:p w14:paraId="31F15BB5" w14:textId="77777777" w:rsidR="004B4AD3" w:rsidRPr="004B4AD3" w:rsidRDefault="004B4AD3" w:rsidP="00FE22C5">
      <w:pPr>
        <w:autoSpaceDE w:val="0"/>
        <w:autoSpaceDN w:val="0"/>
        <w:adjustRightInd w:val="0"/>
        <w:jc w:val="both"/>
        <w:rPr>
          <w:color w:val="000000"/>
          <w:lang w:val="en-US"/>
        </w:rPr>
      </w:pPr>
    </w:p>
    <w:p w14:paraId="1357EB13" w14:textId="6BADA030" w:rsidR="004B4AD3" w:rsidRPr="00307EF7" w:rsidRDefault="004B4AD3" w:rsidP="00307EF7">
      <w:pPr>
        <w:autoSpaceDE w:val="0"/>
        <w:autoSpaceDN w:val="0"/>
        <w:adjustRightInd w:val="0"/>
        <w:jc w:val="center"/>
        <w:rPr>
          <w:b/>
          <w:bCs/>
          <w:color w:val="000000"/>
          <w:sz w:val="20"/>
          <w:szCs w:val="20"/>
          <w:lang w:val="en-US"/>
        </w:rPr>
      </w:pPr>
      <w:r w:rsidRPr="00307EF7">
        <w:rPr>
          <w:b/>
          <w:bCs/>
          <w:color w:val="000000"/>
          <w:sz w:val="20"/>
          <w:szCs w:val="20"/>
          <w:lang w:val="en-US"/>
        </w:rPr>
        <w:t>R</w:t>
      </w:r>
      <w:r w:rsidR="00CF348E">
        <w:rPr>
          <w:b/>
          <w:bCs/>
          <w:color w:val="000000"/>
          <w:sz w:val="20"/>
          <w:szCs w:val="20"/>
          <w:lang w:val="en-US"/>
        </w:rPr>
        <w:t>EFERENCES</w:t>
      </w:r>
      <w:r w:rsidRPr="00307EF7">
        <w:rPr>
          <w:b/>
          <w:bCs/>
          <w:color w:val="000000"/>
          <w:sz w:val="20"/>
          <w:szCs w:val="20"/>
          <w:lang w:val="en-US"/>
        </w:rPr>
        <w:t xml:space="preserve"> </w:t>
      </w:r>
      <w:r w:rsidR="00CF348E">
        <w:rPr>
          <w:b/>
          <w:bCs/>
          <w:color w:val="000000"/>
          <w:sz w:val="20"/>
          <w:szCs w:val="20"/>
          <w:lang w:val="en-US"/>
        </w:rPr>
        <w:t>TO</w:t>
      </w:r>
      <w:r w:rsidRPr="00307EF7">
        <w:rPr>
          <w:b/>
          <w:bCs/>
          <w:color w:val="000000"/>
          <w:sz w:val="20"/>
          <w:szCs w:val="20"/>
          <w:lang w:val="en-US"/>
        </w:rPr>
        <w:t xml:space="preserve"> </w:t>
      </w:r>
      <w:r w:rsidR="00CF348E">
        <w:rPr>
          <w:b/>
          <w:bCs/>
          <w:color w:val="000000"/>
          <w:sz w:val="20"/>
          <w:szCs w:val="20"/>
          <w:lang w:val="en-US"/>
        </w:rPr>
        <w:t>COMMON</w:t>
      </w:r>
      <w:r w:rsidRPr="00307EF7">
        <w:rPr>
          <w:b/>
          <w:bCs/>
          <w:color w:val="000000"/>
          <w:sz w:val="20"/>
          <w:szCs w:val="20"/>
          <w:lang w:val="en-US"/>
        </w:rPr>
        <w:t xml:space="preserve"> </w:t>
      </w:r>
      <w:r w:rsidR="00CF348E">
        <w:rPr>
          <w:b/>
          <w:bCs/>
          <w:color w:val="000000"/>
          <w:sz w:val="20"/>
          <w:szCs w:val="20"/>
          <w:lang w:val="en-US"/>
        </w:rPr>
        <w:t>IDENTITY</w:t>
      </w:r>
    </w:p>
    <w:p w14:paraId="2EE1F3D9" w14:textId="50B60C30" w:rsidR="004B4AD3" w:rsidRPr="00612721" w:rsidRDefault="001709F0" w:rsidP="00FE22C5">
      <w:pPr>
        <w:autoSpaceDE w:val="0"/>
        <w:autoSpaceDN w:val="0"/>
        <w:adjustRightInd w:val="0"/>
        <w:jc w:val="both"/>
        <w:rPr>
          <w:color w:val="000000"/>
          <w:lang w:val="en-US"/>
        </w:rPr>
      </w:pPr>
      <w:r>
        <w:rPr>
          <w:color w:val="000000"/>
          <w:lang w:val="en-US"/>
        </w:rPr>
        <w:t>Our</w:t>
      </w:r>
      <w:r w:rsidR="00BA3673">
        <w:rPr>
          <w:color w:val="000000"/>
          <w:lang w:val="en-US"/>
        </w:rPr>
        <w:t xml:space="preserve"> </w:t>
      </w:r>
      <w:r w:rsidR="00BA3673" w:rsidRPr="00BA3673">
        <w:rPr>
          <w:color w:val="000000"/>
          <w:lang w:val="en-US"/>
        </w:rPr>
        <w:t>identit</w:t>
      </w:r>
      <w:r>
        <w:rPr>
          <w:color w:val="000000"/>
          <w:lang w:val="en-US"/>
        </w:rPr>
        <w:t>y</w:t>
      </w:r>
      <w:r w:rsidR="00BA3673" w:rsidRPr="00BA3673">
        <w:rPr>
          <w:color w:val="000000"/>
          <w:lang w:val="en-US"/>
        </w:rPr>
        <w:t xml:space="preserve"> is constructed in language and culture in relation to other</w:t>
      </w:r>
      <w:r w:rsidR="00BA3673">
        <w:rPr>
          <w:color w:val="000000"/>
          <w:lang w:val="en-US"/>
        </w:rPr>
        <w:t xml:space="preserve"> </w:t>
      </w:r>
      <w:r w:rsidR="00BA3673" w:rsidRPr="00BA3673">
        <w:rPr>
          <w:color w:val="000000"/>
          <w:lang w:val="en-US"/>
        </w:rPr>
        <w:t xml:space="preserve">people. </w:t>
      </w:r>
      <w:r>
        <w:rPr>
          <w:color w:val="000000"/>
          <w:lang w:val="en-US"/>
        </w:rPr>
        <w:t xml:space="preserve">It </w:t>
      </w:r>
      <w:r w:rsidRPr="00BA3673">
        <w:rPr>
          <w:color w:val="000000"/>
          <w:lang w:val="en-US"/>
        </w:rPr>
        <w:t>is</w:t>
      </w:r>
      <w:r>
        <w:rPr>
          <w:color w:val="000000"/>
          <w:lang w:val="en-US"/>
        </w:rPr>
        <w:t xml:space="preserve"> a </w:t>
      </w:r>
      <w:r w:rsidRPr="00BA3673">
        <w:rPr>
          <w:color w:val="000000"/>
          <w:lang w:val="en-US"/>
        </w:rPr>
        <w:t>description of ourselves</w:t>
      </w:r>
      <w:r>
        <w:rPr>
          <w:color w:val="000000"/>
          <w:lang w:val="en-US"/>
        </w:rPr>
        <w:t xml:space="preserve"> which is</w:t>
      </w:r>
      <w:r w:rsidRPr="00BA3673">
        <w:rPr>
          <w:color w:val="000000"/>
          <w:lang w:val="en-US"/>
        </w:rPr>
        <w:t xml:space="preserve"> emotionally charged (</w:t>
      </w:r>
      <w:proofErr w:type="spellStart"/>
      <w:r w:rsidRPr="009F3833">
        <w:rPr>
          <w:color w:val="000000"/>
          <w:lang w:val="en-US"/>
        </w:rPr>
        <w:t>Bucholtz</w:t>
      </w:r>
      <w:proofErr w:type="spellEnd"/>
      <w:r w:rsidRPr="009F3833">
        <w:rPr>
          <w:color w:val="000000"/>
          <w:lang w:val="en-US"/>
        </w:rPr>
        <w:t xml:space="preserve"> and Hall</w:t>
      </w:r>
      <w:r w:rsidR="00EC1D47">
        <w:rPr>
          <w:color w:val="000000"/>
          <w:lang w:val="en-US"/>
        </w:rPr>
        <w:t>,</w:t>
      </w:r>
      <w:r w:rsidRPr="009F3833">
        <w:rPr>
          <w:color w:val="000000"/>
          <w:lang w:val="en-US"/>
        </w:rPr>
        <w:t xml:space="preserve"> 2005</w:t>
      </w:r>
      <w:r w:rsidRPr="00BA3673">
        <w:rPr>
          <w:color w:val="000000"/>
          <w:lang w:val="en-US"/>
        </w:rPr>
        <w:t>)</w:t>
      </w:r>
      <w:r>
        <w:rPr>
          <w:color w:val="000000"/>
          <w:lang w:val="en-US"/>
        </w:rPr>
        <w:t xml:space="preserve">. </w:t>
      </w:r>
      <w:r w:rsidR="00BA3673" w:rsidRPr="00BA3673">
        <w:rPr>
          <w:color w:val="000000"/>
          <w:lang w:val="en-US"/>
        </w:rPr>
        <w:t>Some aspects of identity are</w:t>
      </w:r>
      <w:r w:rsidR="00BA3673">
        <w:rPr>
          <w:color w:val="000000"/>
          <w:lang w:val="en-US"/>
        </w:rPr>
        <w:t xml:space="preserve"> </w:t>
      </w:r>
      <w:r w:rsidR="00BA3673" w:rsidRPr="00BA3673">
        <w:rPr>
          <w:color w:val="000000"/>
          <w:lang w:val="en-US"/>
        </w:rPr>
        <w:t>effects individuals produce by repeated performance of particular actions.</w:t>
      </w:r>
      <w:r w:rsidR="0035413C">
        <w:rPr>
          <w:color w:val="000000"/>
          <w:lang w:val="en-US"/>
        </w:rPr>
        <w:t xml:space="preserve"> </w:t>
      </w:r>
      <w:r w:rsidR="00C67001">
        <w:rPr>
          <w:color w:val="000000"/>
          <w:lang w:val="en-US"/>
        </w:rPr>
        <w:t>Some</w:t>
      </w:r>
      <w:r w:rsidR="00406B69" w:rsidRPr="00406B69">
        <w:rPr>
          <w:color w:val="000000"/>
          <w:lang w:val="en-US"/>
        </w:rPr>
        <w:t xml:space="preserve"> forms of group identity </w:t>
      </w:r>
      <w:r w:rsidR="00B76E2F">
        <w:rPr>
          <w:color w:val="000000"/>
          <w:lang w:val="en-US"/>
        </w:rPr>
        <w:t>(</w:t>
      </w:r>
      <w:proofErr w:type="gramStart"/>
      <w:r w:rsidR="00B76E2F">
        <w:rPr>
          <w:color w:val="000000"/>
          <w:lang w:val="en-US"/>
        </w:rPr>
        <w:t>e.g.</w:t>
      </w:r>
      <w:proofErr w:type="gramEnd"/>
      <w:r w:rsidR="00B76E2F">
        <w:rPr>
          <w:color w:val="000000"/>
          <w:lang w:val="en-US"/>
        </w:rPr>
        <w:t xml:space="preserve"> </w:t>
      </w:r>
      <w:r w:rsidR="00406B69" w:rsidRPr="00406B69">
        <w:rPr>
          <w:color w:val="000000"/>
          <w:lang w:val="en-US"/>
        </w:rPr>
        <w:t>national</w:t>
      </w:r>
      <w:r w:rsidR="00406B69">
        <w:rPr>
          <w:color w:val="000000"/>
          <w:lang w:val="en-US"/>
        </w:rPr>
        <w:t xml:space="preserve"> </w:t>
      </w:r>
      <w:r w:rsidR="00406B69" w:rsidRPr="00406B69">
        <w:rPr>
          <w:color w:val="000000"/>
          <w:lang w:val="en-US"/>
        </w:rPr>
        <w:t>identities</w:t>
      </w:r>
      <w:r w:rsidR="00B76E2F">
        <w:rPr>
          <w:color w:val="000000"/>
          <w:lang w:val="en-US"/>
        </w:rPr>
        <w:t>)</w:t>
      </w:r>
      <w:r w:rsidR="00406B69" w:rsidRPr="00406B69">
        <w:rPr>
          <w:color w:val="000000"/>
          <w:lang w:val="en-US"/>
        </w:rPr>
        <w:t xml:space="preserve"> require a commonality of interests and group solidarity (Elliot</w:t>
      </w:r>
      <w:r w:rsidR="000B6D7A">
        <w:rPr>
          <w:color w:val="000000"/>
          <w:lang w:val="en-US"/>
        </w:rPr>
        <w:t>t</w:t>
      </w:r>
      <w:r w:rsidR="00406B69" w:rsidRPr="00406B69">
        <w:rPr>
          <w:color w:val="000000"/>
          <w:lang w:val="en-US"/>
        </w:rPr>
        <w:t xml:space="preserve"> 20</w:t>
      </w:r>
      <w:r w:rsidR="003B44B9">
        <w:rPr>
          <w:color w:val="000000"/>
          <w:lang w:val="en-US"/>
        </w:rPr>
        <w:t>20</w:t>
      </w:r>
      <w:r w:rsidR="00406B69" w:rsidRPr="00406B69">
        <w:rPr>
          <w:color w:val="000000"/>
          <w:lang w:val="en-US"/>
        </w:rPr>
        <w:t xml:space="preserve">). </w:t>
      </w:r>
      <w:r w:rsidR="00B76E2F">
        <w:rPr>
          <w:color w:val="000000"/>
          <w:lang w:val="en-US"/>
        </w:rPr>
        <w:t>This is often employed by commencement speakers</w:t>
      </w:r>
      <w:r w:rsidR="00612721">
        <w:rPr>
          <w:color w:val="000000"/>
          <w:lang w:val="en-US"/>
        </w:rPr>
        <w:t>. They</w:t>
      </w:r>
      <w:r w:rsidR="004B4AD3" w:rsidRPr="00923B23">
        <w:rPr>
          <w:color w:val="000000"/>
          <w:lang w:val="en-US"/>
        </w:rPr>
        <w:t xml:space="preserve"> claim common membership in a group, whether it is humankind (see </w:t>
      </w:r>
      <w:r w:rsidR="00135FB1" w:rsidRPr="00923B23">
        <w:rPr>
          <w:color w:val="000000"/>
          <w:lang w:val="en-US"/>
        </w:rPr>
        <w:t>E</w:t>
      </w:r>
      <w:r w:rsidR="004B4AD3" w:rsidRPr="00923B23">
        <w:rPr>
          <w:color w:val="000000"/>
          <w:lang w:val="en-US"/>
        </w:rPr>
        <w:t xml:space="preserve">xample </w:t>
      </w:r>
      <w:r w:rsidR="003D2A5D">
        <w:rPr>
          <w:color w:val="000000"/>
          <w:lang w:val="en-US"/>
        </w:rPr>
        <w:t>11</w:t>
      </w:r>
      <w:r w:rsidR="004B4AD3" w:rsidRPr="00923B23">
        <w:rPr>
          <w:color w:val="000000"/>
          <w:lang w:val="en-US"/>
        </w:rPr>
        <w:t xml:space="preserve">), American society (see </w:t>
      </w:r>
      <w:r w:rsidR="00135FB1" w:rsidRPr="00923B23">
        <w:rPr>
          <w:color w:val="000000"/>
          <w:lang w:val="en-US"/>
        </w:rPr>
        <w:t>E</w:t>
      </w:r>
      <w:r w:rsidR="004B4AD3" w:rsidRPr="00923B23">
        <w:rPr>
          <w:color w:val="000000"/>
          <w:lang w:val="en-US"/>
        </w:rPr>
        <w:t xml:space="preserve">xample </w:t>
      </w:r>
      <w:r w:rsidR="00135FB1" w:rsidRPr="00923B23">
        <w:rPr>
          <w:color w:val="000000"/>
          <w:lang w:val="en-US"/>
        </w:rPr>
        <w:t>1</w:t>
      </w:r>
      <w:r w:rsidR="003D2A5D">
        <w:rPr>
          <w:color w:val="000000"/>
          <w:lang w:val="en-US"/>
        </w:rPr>
        <w:t>2</w:t>
      </w:r>
      <w:r w:rsidR="004B4AD3" w:rsidRPr="00923B23">
        <w:rPr>
          <w:color w:val="000000"/>
          <w:lang w:val="en-US"/>
        </w:rPr>
        <w:t xml:space="preserve">), </w:t>
      </w:r>
      <w:r w:rsidR="00CA0B08">
        <w:rPr>
          <w:color w:val="000000"/>
          <w:lang w:val="en-US"/>
        </w:rPr>
        <w:t xml:space="preserve">women (see Example 13) </w:t>
      </w:r>
      <w:r w:rsidR="004B4AD3" w:rsidRPr="00923B23">
        <w:rPr>
          <w:color w:val="000000"/>
          <w:lang w:val="en-US"/>
        </w:rPr>
        <w:t xml:space="preserve">or one generation (see </w:t>
      </w:r>
      <w:r w:rsidR="00135FB1" w:rsidRPr="00923B23">
        <w:rPr>
          <w:color w:val="000000"/>
          <w:lang w:val="en-US"/>
        </w:rPr>
        <w:t>E</w:t>
      </w:r>
      <w:r w:rsidR="004B4AD3" w:rsidRPr="00923B23">
        <w:rPr>
          <w:color w:val="000000"/>
          <w:lang w:val="en-US"/>
        </w:rPr>
        <w:t>xample 1</w:t>
      </w:r>
      <w:r w:rsidR="00CA0B08">
        <w:rPr>
          <w:color w:val="000000"/>
          <w:lang w:val="en-US"/>
        </w:rPr>
        <w:t>4</w:t>
      </w:r>
      <w:r w:rsidR="004B4AD3" w:rsidRPr="00923B23">
        <w:rPr>
          <w:color w:val="000000"/>
          <w:lang w:val="en-US"/>
        </w:rPr>
        <w:t>)</w:t>
      </w:r>
      <w:r w:rsidR="00612721">
        <w:rPr>
          <w:color w:val="000000"/>
          <w:lang w:val="en-US"/>
        </w:rPr>
        <w:t xml:space="preserve">, </w:t>
      </w:r>
      <w:r w:rsidR="006B4EB2">
        <w:rPr>
          <w:color w:val="000000"/>
          <w:lang w:val="en-US"/>
        </w:rPr>
        <w:t>employing</w:t>
      </w:r>
      <w:r w:rsidR="00612721">
        <w:rPr>
          <w:color w:val="000000"/>
          <w:lang w:val="en-US"/>
        </w:rPr>
        <w:t xml:space="preserve"> t</w:t>
      </w:r>
      <w:r w:rsidR="004B4AD3" w:rsidRPr="00923B23">
        <w:rPr>
          <w:color w:val="000000"/>
          <w:lang w:val="en-US"/>
        </w:rPr>
        <w:t xml:space="preserve">he </w:t>
      </w:r>
      <w:proofErr w:type="spellStart"/>
      <w:r w:rsidR="004B4AD3" w:rsidRPr="006B4EB2">
        <w:rPr>
          <w:i/>
          <w:iCs/>
          <w:color w:val="000000"/>
          <w:lang w:val="en-US"/>
        </w:rPr>
        <w:t>topos</w:t>
      </w:r>
      <w:proofErr w:type="spellEnd"/>
      <w:r w:rsidR="004B4AD3" w:rsidRPr="00923B23">
        <w:rPr>
          <w:color w:val="000000"/>
          <w:lang w:val="en-US"/>
        </w:rPr>
        <w:t xml:space="preserve"> of sameness</w:t>
      </w:r>
      <w:r>
        <w:rPr>
          <w:color w:val="000000"/>
          <w:lang w:val="en-US"/>
        </w:rPr>
        <w:t xml:space="preserve"> and </w:t>
      </w:r>
      <w:r w:rsidR="00066A9A">
        <w:rPr>
          <w:color w:val="000000"/>
          <w:lang w:val="en-US"/>
        </w:rPr>
        <w:t>appealing to the</w:t>
      </w:r>
      <w:r w:rsidR="00BC358D">
        <w:rPr>
          <w:color w:val="000000"/>
          <w:lang w:val="en-US"/>
        </w:rPr>
        <w:t xml:space="preserve"> audience’s</w:t>
      </w:r>
      <w:r w:rsidR="00066A9A">
        <w:rPr>
          <w:color w:val="000000"/>
          <w:lang w:val="en-US"/>
        </w:rPr>
        <w:t xml:space="preserve"> emotions</w:t>
      </w:r>
      <w:r w:rsidR="004B4AD3" w:rsidRPr="00923B23">
        <w:rPr>
          <w:color w:val="000000"/>
          <w:lang w:val="en-US"/>
        </w:rPr>
        <w:t xml:space="preserve">. In </w:t>
      </w:r>
      <w:r w:rsidR="00612721">
        <w:rPr>
          <w:color w:val="000000"/>
          <w:lang w:val="en-US"/>
        </w:rPr>
        <w:t xml:space="preserve">Example </w:t>
      </w:r>
      <w:r w:rsidR="003D2A5D">
        <w:rPr>
          <w:color w:val="000000"/>
          <w:lang w:val="en-US"/>
        </w:rPr>
        <w:t>11</w:t>
      </w:r>
      <w:r w:rsidR="004B4AD3" w:rsidRPr="00923B23">
        <w:rPr>
          <w:color w:val="000000"/>
          <w:lang w:val="en-US"/>
        </w:rPr>
        <w:t xml:space="preserve">, </w:t>
      </w:r>
      <w:r w:rsidR="00884E2B">
        <w:rPr>
          <w:color w:val="000000"/>
          <w:lang w:val="en-US"/>
        </w:rPr>
        <w:t>t</w:t>
      </w:r>
      <w:r w:rsidR="00884E2B" w:rsidRPr="00923B23">
        <w:rPr>
          <w:color w:val="000000"/>
          <w:lang w:val="en-US"/>
        </w:rPr>
        <w:t xml:space="preserve">he </w:t>
      </w:r>
      <w:proofErr w:type="spellStart"/>
      <w:r w:rsidR="00884E2B" w:rsidRPr="006B4EB2">
        <w:rPr>
          <w:i/>
          <w:iCs/>
          <w:color w:val="000000"/>
          <w:lang w:val="en-US"/>
        </w:rPr>
        <w:t>topos</w:t>
      </w:r>
      <w:proofErr w:type="spellEnd"/>
      <w:r w:rsidR="00884E2B" w:rsidRPr="00923B23">
        <w:rPr>
          <w:color w:val="000000"/>
          <w:lang w:val="en-US"/>
        </w:rPr>
        <w:t xml:space="preserve"> of definition</w:t>
      </w:r>
      <w:r w:rsidR="00884E2B">
        <w:rPr>
          <w:color w:val="000000"/>
          <w:lang w:val="en-US"/>
        </w:rPr>
        <w:t xml:space="preserve"> is </w:t>
      </w:r>
      <w:r w:rsidR="006B4EB2">
        <w:rPr>
          <w:color w:val="000000"/>
          <w:lang w:val="en-US"/>
        </w:rPr>
        <w:t xml:space="preserve">also </w:t>
      </w:r>
      <w:r w:rsidR="00884E2B">
        <w:rPr>
          <w:color w:val="000000"/>
          <w:lang w:val="en-US"/>
        </w:rPr>
        <w:t>employed</w:t>
      </w:r>
      <w:r w:rsidR="00884E2B" w:rsidRPr="00923B23">
        <w:rPr>
          <w:color w:val="000000"/>
          <w:lang w:val="en-US"/>
        </w:rPr>
        <w:t>, which is based on the following argumentation</w:t>
      </w:r>
      <w:r w:rsidR="00884E2B" w:rsidRPr="004B4AD3">
        <w:rPr>
          <w:color w:val="000000"/>
          <w:lang w:val="en-US"/>
        </w:rPr>
        <w:t xml:space="preserve"> scheme: </w:t>
      </w:r>
      <w:r w:rsidR="00884E2B">
        <w:rPr>
          <w:color w:val="000000"/>
          <w:lang w:val="en-US"/>
        </w:rPr>
        <w:t>“</w:t>
      </w:r>
      <w:r w:rsidR="00884E2B" w:rsidRPr="004B4AD3">
        <w:rPr>
          <w:color w:val="000000"/>
          <w:lang w:val="en-US"/>
        </w:rPr>
        <w:t xml:space="preserve">a person or thing designated X should </w:t>
      </w:r>
      <w:r w:rsidR="00884E2B" w:rsidRPr="004B4AD3">
        <w:rPr>
          <w:color w:val="000000"/>
          <w:lang w:val="en-US"/>
        </w:rPr>
        <w:lastRenderedPageBreak/>
        <w:t>carry the qualities/traits/attributes consistent with the meaning of X</w:t>
      </w:r>
      <w:r w:rsidR="00884E2B">
        <w:rPr>
          <w:color w:val="000000"/>
          <w:lang w:val="en-US"/>
        </w:rPr>
        <w:t>”</w:t>
      </w:r>
      <w:r w:rsidR="00884E2B" w:rsidRPr="004B4AD3">
        <w:rPr>
          <w:color w:val="000000"/>
          <w:lang w:val="en-US"/>
        </w:rPr>
        <w:t xml:space="preserve"> (</w:t>
      </w:r>
      <w:proofErr w:type="spellStart"/>
      <w:r w:rsidR="00884E2B" w:rsidRPr="004B4AD3">
        <w:rPr>
          <w:color w:val="000000"/>
          <w:lang w:val="en-US"/>
        </w:rPr>
        <w:t>Wodak</w:t>
      </w:r>
      <w:proofErr w:type="spellEnd"/>
      <w:r w:rsidR="00BC358D">
        <w:rPr>
          <w:color w:val="000000"/>
          <w:lang w:val="en-US"/>
        </w:rPr>
        <w:t>,</w:t>
      </w:r>
      <w:r w:rsidR="00884E2B" w:rsidRPr="004B4AD3">
        <w:rPr>
          <w:color w:val="000000"/>
          <w:lang w:val="en-US"/>
        </w:rPr>
        <w:t xml:space="preserve"> 2011: 44). </w:t>
      </w:r>
      <w:r w:rsidR="00884E2B">
        <w:rPr>
          <w:color w:val="000000"/>
          <w:lang w:val="en-US"/>
        </w:rPr>
        <w:t>T</w:t>
      </w:r>
      <w:r w:rsidR="004B4AD3" w:rsidRPr="00923B23">
        <w:rPr>
          <w:color w:val="000000"/>
          <w:lang w:val="en-US"/>
        </w:rPr>
        <w:t xml:space="preserve">o stress the commonality between himself and the graduates (human nature, experience and fate) the speaker resorts to the rhetorical device of </w:t>
      </w:r>
      <w:r w:rsidR="00923B23" w:rsidRPr="00923B23">
        <w:rPr>
          <w:rFonts w:eastAsiaTheme="minorHAnsi"/>
          <w:i/>
          <w:iCs/>
          <w:color w:val="000000"/>
          <w:lang w:val="en-US" w:eastAsia="en-US"/>
        </w:rPr>
        <w:t>e</w:t>
      </w:r>
      <w:r w:rsidR="003A5CCB" w:rsidRPr="00923B23">
        <w:rPr>
          <w:rFonts w:eastAsiaTheme="minorHAnsi"/>
          <w:i/>
          <w:iCs/>
          <w:color w:val="000000"/>
          <w:lang w:val="en-US" w:eastAsia="en-US"/>
        </w:rPr>
        <w:t>panalepsis</w:t>
      </w:r>
      <w:r w:rsidR="00923B23">
        <w:rPr>
          <w:rFonts w:eastAsiaTheme="minorHAnsi"/>
          <w:color w:val="000000"/>
          <w:lang w:val="en-US" w:eastAsia="en-US"/>
        </w:rPr>
        <w:t xml:space="preserve"> </w:t>
      </w:r>
      <w:r w:rsidR="00EB0575">
        <w:rPr>
          <w:rFonts w:eastAsiaTheme="minorHAnsi"/>
          <w:color w:val="000000"/>
          <w:lang w:val="en-US" w:eastAsia="en-US"/>
        </w:rPr>
        <w:t>(</w:t>
      </w:r>
      <w:r w:rsidR="00EB0575" w:rsidRPr="00EB0575">
        <w:rPr>
          <w:rFonts w:eastAsiaTheme="minorHAnsi"/>
          <w:color w:val="000000"/>
          <w:lang w:val="en-US" w:eastAsia="en-US"/>
        </w:rPr>
        <w:t xml:space="preserve">the repetition of </w:t>
      </w:r>
      <w:r w:rsidR="00EB0575">
        <w:rPr>
          <w:rFonts w:eastAsiaTheme="minorHAnsi"/>
          <w:color w:val="000000"/>
          <w:lang w:val="en-US" w:eastAsia="en-US"/>
        </w:rPr>
        <w:t xml:space="preserve">an expression at the beginning and at the end the </w:t>
      </w:r>
      <w:r w:rsidR="00EB0575" w:rsidRPr="00EB0575">
        <w:rPr>
          <w:rFonts w:eastAsiaTheme="minorHAnsi"/>
          <w:color w:val="000000"/>
          <w:lang w:val="en-US" w:eastAsia="en-US"/>
        </w:rPr>
        <w:t>sentence</w:t>
      </w:r>
      <w:r w:rsidR="00EB0575">
        <w:rPr>
          <w:rFonts w:eastAsiaTheme="minorHAnsi"/>
          <w:color w:val="000000"/>
          <w:lang w:val="en-US" w:eastAsia="en-US"/>
        </w:rPr>
        <w:t>), e.g.</w:t>
      </w:r>
      <w:r w:rsidR="004B4AD3" w:rsidRPr="00923B23">
        <w:rPr>
          <w:color w:val="000000"/>
          <w:lang w:val="en-US"/>
        </w:rPr>
        <w:t xml:space="preserve"> </w:t>
      </w:r>
      <w:r w:rsidR="004B4AD3" w:rsidRPr="00923B23">
        <w:rPr>
          <w:i/>
          <w:iCs/>
          <w:color w:val="000000"/>
          <w:lang w:val="en-US"/>
        </w:rPr>
        <w:t>We’re all, in this Stadium, human beings all of us</w:t>
      </w:r>
      <w:r w:rsidR="004B4AD3" w:rsidRPr="00923B23">
        <w:rPr>
          <w:color w:val="000000"/>
          <w:lang w:val="en-US"/>
        </w:rPr>
        <w:t>.</w:t>
      </w:r>
      <w:r w:rsidR="004B4AD3" w:rsidRPr="004B4AD3">
        <w:rPr>
          <w:color w:val="000000"/>
          <w:lang w:val="en-US"/>
        </w:rPr>
        <w:t xml:space="preserve"> There is a reference to the Latin saying </w:t>
      </w:r>
      <w:proofErr w:type="spellStart"/>
      <w:r w:rsidR="004B4AD3" w:rsidRPr="004B4AD3">
        <w:rPr>
          <w:i/>
          <w:iCs/>
          <w:color w:val="000000"/>
          <w:lang w:val="en-US"/>
        </w:rPr>
        <w:t>Errare</w:t>
      </w:r>
      <w:proofErr w:type="spellEnd"/>
      <w:r w:rsidR="004B4AD3" w:rsidRPr="004B4AD3">
        <w:rPr>
          <w:i/>
          <w:iCs/>
          <w:color w:val="000000"/>
          <w:lang w:val="en-US"/>
        </w:rPr>
        <w:t xml:space="preserve"> humanum </w:t>
      </w:r>
      <w:proofErr w:type="spellStart"/>
      <w:r w:rsidR="004B4AD3" w:rsidRPr="004B4AD3">
        <w:rPr>
          <w:i/>
          <w:iCs/>
          <w:color w:val="000000"/>
          <w:lang w:val="en-US"/>
        </w:rPr>
        <w:t>est</w:t>
      </w:r>
      <w:proofErr w:type="spellEnd"/>
      <w:r w:rsidR="00722BAA">
        <w:rPr>
          <w:i/>
          <w:iCs/>
          <w:color w:val="000000"/>
          <w:lang w:val="en-US"/>
        </w:rPr>
        <w:t xml:space="preserve"> </w:t>
      </w:r>
      <w:r w:rsidR="00722BAA">
        <w:rPr>
          <w:color w:val="000000"/>
          <w:lang w:val="en-US"/>
        </w:rPr>
        <w:t>(intertextuality)</w:t>
      </w:r>
      <w:r w:rsidR="004B4AD3" w:rsidRPr="004B4AD3">
        <w:rPr>
          <w:color w:val="000000"/>
          <w:lang w:val="en-US"/>
        </w:rPr>
        <w:t xml:space="preserve">. The realization that “to err is human” </w:t>
      </w:r>
      <w:r w:rsidR="006A73C7">
        <w:rPr>
          <w:color w:val="000000"/>
          <w:lang w:val="en-US"/>
        </w:rPr>
        <w:t xml:space="preserve">is </w:t>
      </w:r>
      <w:r w:rsidR="006B4EB2">
        <w:rPr>
          <w:color w:val="000000"/>
          <w:lang w:val="en-US"/>
        </w:rPr>
        <w:t xml:space="preserve">to </w:t>
      </w:r>
      <w:r w:rsidR="004B4AD3" w:rsidRPr="004B4AD3">
        <w:rPr>
          <w:color w:val="000000"/>
          <w:lang w:val="en-US"/>
        </w:rPr>
        <w:t>rid the</w:t>
      </w:r>
      <w:r w:rsidR="006A73C7">
        <w:rPr>
          <w:color w:val="000000"/>
          <w:lang w:val="en-US"/>
        </w:rPr>
        <w:t xml:space="preserve"> young</w:t>
      </w:r>
      <w:r w:rsidR="004B4AD3" w:rsidRPr="004B4AD3">
        <w:rPr>
          <w:color w:val="000000"/>
          <w:lang w:val="en-US"/>
        </w:rPr>
        <w:t xml:space="preserve"> of what restrains them </w:t>
      </w:r>
      <w:r w:rsidR="004233F3">
        <w:rPr>
          <w:color w:val="000000"/>
          <w:lang w:val="en-US"/>
        </w:rPr>
        <w:t>and</w:t>
      </w:r>
      <w:r w:rsidR="004B4AD3" w:rsidRPr="004B4AD3">
        <w:rPr>
          <w:color w:val="000000"/>
          <w:lang w:val="en-US"/>
        </w:rPr>
        <w:t xml:space="preserve"> constitutes a starting point for their professional career. </w:t>
      </w:r>
      <w:r w:rsidR="0080213E">
        <w:rPr>
          <w:color w:val="000000"/>
          <w:lang w:val="en-US"/>
        </w:rPr>
        <w:t>Human life is conceptualized in terms of t</w:t>
      </w:r>
      <w:r w:rsidR="004B4AD3" w:rsidRPr="004B4AD3">
        <w:rPr>
          <w:color w:val="000000"/>
          <w:lang w:val="en-US"/>
        </w:rPr>
        <w:t xml:space="preserve">he metaphor ONE’S LIFE’S PURSUIT IS MUSIC. </w:t>
      </w:r>
      <w:r w:rsidR="00126BFF">
        <w:rPr>
          <w:color w:val="000000"/>
          <w:lang w:val="en-US"/>
        </w:rPr>
        <w:t>Here l</w:t>
      </w:r>
      <w:r w:rsidR="00534D1C">
        <w:rPr>
          <w:color w:val="000000"/>
          <w:lang w:val="en-US"/>
        </w:rPr>
        <w:t xml:space="preserve">ike in many other cases, the </w:t>
      </w:r>
      <w:r w:rsidR="00556A7D">
        <w:rPr>
          <w:color w:val="000000"/>
          <w:lang w:val="en-US"/>
        </w:rPr>
        <w:t xml:space="preserve">reference </w:t>
      </w:r>
      <w:r w:rsidR="00534D1C">
        <w:rPr>
          <w:color w:val="000000"/>
          <w:lang w:val="en-US"/>
        </w:rPr>
        <w:t xml:space="preserve">to </w:t>
      </w:r>
      <w:r w:rsidR="00556A7D">
        <w:rPr>
          <w:color w:val="000000"/>
          <w:lang w:val="en-US"/>
        </w:rPr>
        <w:t>a commonality</w:t>
      </w:r>
      <w:r w:rsidR="00534D1C">
        <w:rPr>
          <w:color w:val="000000"/>
          <w:lang w:val="en-US"/>
        </w:rPr>
        <w:t xml:space="preserve"> prepares the ground for the advice given by </w:t>
      </w:r>
      <w:r w:rsidR="004233F3">
        <w:rPr>
          <w:color w:val="000000"/>
          <w:lang w:val="en-US"/>
        </w:rPr>
        <w:t xml:space="preserve">one of </w:t>
      </w:r>
      <w:r w:rsidR="00534D1C">
        <w:rPr>
          <w:color w:val="000000"/>
          <w:lang w:val="en-US"/>
        </w:rPr>
        <w:t xml:space="preserve">the knowledgeable and experienced to the young. </w:t>
      </w:r>
      <w:r w:rsidR="004B4AD3" w:rsidRPr="004B4AD3">
        <w:rPr>
          <w:color w:val="000000"/>
          <w:lang w:val="en-US"/>
        </w:rPr>
        <w:t xml:space="preserve">Switching from the addressee-inclusive pronoun </w:t>
      </w:r>
      <w:r w:rsidR="004B4AD3" w:rsidRPr="004B4AD3">
        <w:rPr>
          <w:i/>
          <w:iCs/>
          <w:color w:val="000000"/>
          <w:lang w:val="en-US"/>
        </w:rPr>
        <w:t xml:space="preserve">we </w:t>
      </w:r>
      <w:r w:rsidR="004B4AD3" w:rsidRPr="004B4AD3">
        <w:rPr>
          <w:color w:val="000000"/>
          <w:lang w:val="en-US"/>
        </w:rPr>
        <w:t xml:space="preserve">to the pronoun </w:t>
      </w:r>
      <w:r w:rsidR="004B4AD3" w:rsidRPr="004B4AD3">
        <w:rPr>
          <w:i/>
          <w:iCs/>
          <w:color w:val="000000"/>
          <w:lang w:val="en-US"/>
        </w:rPr>
        <w:t>you</w:t>
      </w:r>
      <w:r w:rsidR="004B4AD3" w:rsidRPr="004B4AD3">
        <w:rPr>
          <w:color w:val="000000"/>
          <w:lang w:val="en-US"/>
        </w:rPr>
        <w:t>, the speaker assumes the role of the mentor (</w:t>
      </w:r>
      <w:proofErr w:type="spellStart"/>
      <w:r w:rsidR="004B4AD3" w:rsidRPr="004B4AD3">
        <w:rPr>
          <w:color w:val="000000"/>
          <w:lang w:val="en-US"/>
        </w:rPr>
        <w:t>Bogdanowska-Jakubowska</w:t>
      </w:r>
      <w:proofErr w:type="spellEnd"/>
      <w:r w:rsidR="00BC358D">
        <w:rPr>
          <w:color w:val="000000"/>
          <w:lang w:val="en-US"/>
        </w:rPr>
        <w:t>,</w:t>
      </w:r>
      <w:r w:rsidR="004B4AD3" w:rsidRPr="004B4AD3">
        <w:rPr>
          <w:color w:val="000000"/>
          <w:lang w:val="en-US"/>
        </w:rPr>
        <w:t xml:space="preserve"> 2020). </w:t>
      </w:r>
    </w:p>
    <w:p w14:paraId="2D548B4C" w14:textId="77777777" w:rsidR="004B4AD3" w:rsidRPr="004B4AD3" w:rsidRDefault="004B4AD3" w:rsidP="00FE22C5">
      <w:pPr>
        <w:autoSpaceDE w:val="0"/>
        <w:autoSpaceDN w:val="0"/>
        <w:adjustRightInd w:val="0"/>
        <w:jc w:val="both"/>
        <w:rPr>
          <w:color w:val="000000"/>
          <w:lang w:val="en-US"/>
        </w:rPr>
      </w:pPr>
    </w:p>
    <w:p w14:paraId="1F70B6AE" w14:textId="72FE67F3" w:rsidR="004B4AD3" w:rsidRPr="003D2A5D" w:rsidRDefault="004B4AD3" w:rsidP="00FE22C5">
      <w:pPr>
        <w:autoSpaceDE w:val="0"/>
        <w:autoSpaceDN w:val="0"/>
        <w:adjustRightInd w:val="0"/>
        <w:ind w:left="708"/>
        <w:jc w:val="both"/>
        <w:rPr>
          <w:color w:val="000000"/>
          <w:lang w:val="en-US"/>
        </w:rPr>
      </w:pPr>
      <w:r w:rsidRPr="003D2A5D">
        <w:rPr>
          <w:color w:val="000000"/>
          <w:lang w:val="en-US"/>
        </w:rPr>
        <w:t>(</w:t>
      </w:r>
      <w:r w:rsidR="003D2A5D" w:rsidRPr="003D2A5D">
        <w:rPr>
          <w:color w:val="000000"/>
          <w:lang w:val="en-US"/>
        </w:rPr>
        <w:t>11</w:t>
      </w:r>
      <w:r w:rsidRPr="003D2A5D">
        <w:rPr>
          <w:color w:val="000000"/>
          <w:lang w:val="en-US"/>
        </w:rPr>
        <w:t xml:space="preserve">) </w:t>
      </w:r>
      <w:r w:rsidRPr="005067F2">
        <w:rPr>
          <w:color w:val="000000"/>
          <w:lang w:val="en-US"/>
        </w:rPr>
        <w:t>We’re all, in this Stadium, human beings all of us, which means we’re all flawed by definition. The realization of this truth is a great, freeing baseline for the music of your life’s pursuit, whether that’s a straightforward Sousa march or the most licentious reefer-fueled jazz. Every single day is another opportunity for learning, for further improvement. If you mistakenly think you have finished learning, because you have mastered your craft, or just turned in all of your term papers, well then you open the door for bitterness to take hold.</w:t>
      </w:r>
      <w:r w:rsidR="00135FB1" w:rsidRPr="003D2A5D">
        <w:rPr>
          <w:color w:val="000000"/>
          <w:lang w:val="en-US"/>
        </w:rPr>
        <w:t xml:space="preserve"> </w:t>
      </w:r>
      <w:r w:rsidRPr="003D2A5D">
        <w:rPr>
          <w:color w:val="000000"/>
          <w:lang w:val="en-US"/>
        </w:rPr>
        <w:t>(Offerman</w:t>
      </w:r>
      <w:r w:rsidR="00BC358D">
        <w:rPr>
          <w:color w:val="000000"/>
          <w:lang w:val="en-US"/>
        </w:rPr>
        <w:t>,</w:t>
      </w:r>
      <w:r w:rsidRPr="003D2A5D">
        <w:rPr>
          <w:color w:val="000000"/>
          <w:lang w:val="en-US"/>
        </w:rPr>
        <w:t xml:space="preserve"> 2017)</w:t>
      </w:r>
    </w:p>
    <w:p w14:paraId="421D0368" w14:textId="77777777" w:rsidR="004B4AD3" w:rsidRPr="004B4AD3" w:rsidRDefault="004B4AD3" w:rsidP="00FE22C5">
      <w:pPr>
        <w:autoSpaceDE w:val="0"/>
        <w:autoSpaceDN w:val="0"/>
        <w:adjustRightInd w:val="0"/>
        <w:jc w:val="both"/>
        <w:rPr>
          <w:color w:val="000000"/>
          <w:lang w:val="en-US"/>
        </w:rPr>
      </w:pPr>
    </w:p>
    <w:p w14:paraId="6E189095" w14:textId="211B6BA1" w:rsidR="004B4AD3" w:rsidRDefault="004B4AD3" w:rsidP="00FE22C5">
      <w:pPr>
        <w:autoSpaceDE w:val="0"/>
        <w:autoSpaceDN w:val="0"/>
        <w:adjustRightInd w:val="0"/>
        <w:ind w:firstLine="708"/>
        <w:jc w:val="both"/>
        <w:rPr>
          <w:color w:val="000000"/>
          <w:lang w:val="en-US"/>
        </w:rPr>
      </w:pPr>
      <w:r w:rsidRPr="004B4AD3">
        <w:rPr>
          <w:color w:val="000000"/>
          <w:lang w:val="en-US"/>
        </w:rPr>
        <w:t xml:space="preserve">The United States is to a large extent a society of immigrants. The cultural and ethnic diversity is also visible in universities. </w:t>
      </w:r>
      <w:r w:rsidR="00B84698">
        <w:rPr>
          <w:color w:val="000000"/>
          <w:lang w:val="en-US"/>
        </w:rPr>
        <w:t xml:space="preserve">This diversity is a topic often discussed in commencement speeches, especially in universities and colleges </w:t>
      </w:r>
      <w:r w:rsidR="007D1E25">
        <w:rPr>
          <w:color w:val="000000"/>
          <w:lang w:val="en-US"/>
        </w:rPr>
        <w:t xml:space="preserve">in which </w:t>
      </w:r>
      <w:r w:rsidR="004233F3">
        <w:rPr>
          <w:color w:val="000000"/>
          <w:lang w:val="en-US"/>
        </w:rPr>
        <w:t xml:space="preserve">the majority of </w:t>
      </w:r>
      <w:r w:rsidR="007D1E25">
        <w:rPr>
          <w:color w:val="000000"/>
          <w:lang w:val="en-US"/>
        </w:rPr>
        <w:t xml:space="preserve">students </w:t>
      </w:r>
      <w:r w:rsidR="00232D6F">
        <w:rPr>
          <w:color w:val="000000"/>
          <w:lang w:val="en-US"/>
        </w:rPr>
        <w:t>represent other cultures than the mainstream Anglo-American culture.</w:t>
      </w:r>
      <w:r w:rsidR="00B84698">
        <w:rPr>
          <w:color w:val="000000"/>
          <w:lang w:val="en-US"/>
        </w:rPr>
        <w:t xml:space="preserve"> </w:t>
      </w:r>
      <w:r w:rsidR="004E4604">
        <w:rPr>
          <w:color w:val="000000"/>
          <w:lang w:val="en-US"/>
        </w:rPr>
        <w:t>Describing their road to success, c</w:t>
      </w:r>
      <w:r w:rsidR="000F27FC">
        <w:rPr>
          <w:color w:val="000000"/>
          <w:lang w:val="en-US"/>
        </w:rPr>
        <w:t xml:space="preserve">ommencement speakers </w:t>
      </w:r>
      <w:r w:rsidR="009916E5">
        <w:rPr>
          <w:color w:val="000000"/>
          <w:lang w:val="en-US"/>
        </w:rPr>
        <w:t>frequently</w:t>
      </w:r>
      <w:r w:rsidR="004E4604">
        <w:rPr>
          <w:color w:val="000000"/>
          <w:lang w:val="en-US"/>
        </w:rPr>
        <w:t xml:space="preserve"> </w:t>
      </w:r>
      <w:r w:rsidR="009916E5">
        <w:rPr>
          <w:color w:val="000000"/>
          <w:lang w:val="en-US"/>
        </w:rPr>
        <w:t>refer to</w:t>
      </w:r>
      <w:r w:rsidR="00BA3C6C">
        <w:rPr>
          <w:color w:val="000000"/>
          <w:lang w:val="en-US"/>
        </w:rPr>
        <w:t xml:space="preserve"> </w:t>
      </w:r>
      <w:r w:rsidR="000F27FC">
        <w:rPr>
          <w:color w:val="000000"/>
          <w:lang w:val="en-US"/>
        </w:rPr>
        <w:t xml:space="preserve">their </w:t>
      </w:r>
      <w:r w:rsidR="001D13ED">
        <w:rPr>
          <w:color w:val="000000"/>
          <w:lang w:val="en-US"/>
        </w:rPr>
        <w:t xml:space="preserve">own </w:t>
      </w:r>
      <w:r w:rsidR="000F27FC">
        <w:rPr>
          <w:color w:val="000000"/>
          <w:lang w:val="en-US"/>
        </w:rPr>
        <w:t>origin and identity</w:t>
      </w:r>
      <w:r w:rsidR="004E4604">
        <w:rPr>
          <w:color w:val="000000"/>
          <w:lang w:val="en-US"/>
        </w:rPr>
        <w:t xml:space="preserve"> (</w:t>
      </w:r>
      <w:r w:rsidR="000F27FC">
        <w:rPr>
          <w:color w:val="000000"/>
          <w:lang w:val="en-US"/>
        </w:rPr>
        <w:t>be it national, ethnic or racial</w:t>
      </w:r>
      <w:r w:rsidR="004E4604">
        <w:rPr>
          <w:color w:val="000000"/>
          <w:lang w:val="en-US"/>
        </w:rPr>
        <w:t>),</w:t>
      </w:r>
      <w:r w:rsidR="00BA3C6C">
        <w:rPr>
          <w:color w:val="000000"/>
          <w:lang w:val="en-US"/>
        </w:rPr>
        <w:t xml:space="preserve"> </w:t>
      </w:r>
      <w:r w:rsidR="009916E5">
        <w:rPr>
          <w:color w:val="000000"/>
          <w:lang w:val="en-US"/>
        </w:rPr>
        <w:t>treating it</w:t>
      </w:r>
      <w:r w:rsidR="00BA3C6C">
        <w:rPr>
          <w:color w:val="000000"/>
          <w:lang w:val="en-US"/>
        </w:rPr>
        <w:t xml:space="preserve"> </w:t>
      </w:r>
      <w:r w:rsidR="000F27FC">
        <w:rPr>
          <w:color w:val="000000"/>
          <w:lang w:val="en-US"/>
        </w:rPr>
        <w:t xml:space="preserve">as a point of departure to </w:t>
      </w:r>
      <w:r w:rsidR="00042072">
        <w:rPr>
          <w:color w:val="000000"/>
          <w:lang w:val="en-US"/>
        </w:rPr>
        <w:t>find common ground</w:t>
      </w:r>
      <w:r w:rsidR="009916E5">
        <w:rPr>
          <w:color w:val="000000"/>
          <w:lang w:val="en-US"/>
        </w:rPr>
        <w:t xml:space="preserve"> with the graduates</w:t>
      </w:r>
      <w:r w:rsidR="000F27FC">
        <w:rPr>
          <w:color w:val="000000"/>
          <w:lang w:val="en-US"/>
        </w:rPr>
        <w:t>.</w:t>
      </w:r>
      <w:r w:rsidR="00EE4019">
        <w:rPr>
          <w:color w:val="000000"/>
          <w:lang w:val="en-US"/>
        </w:rPr>
        <w:t xml:space="preserve"> </w:t>
      </w:r>
      <w:r w:rsidR="00712EA0" w:rsidRPr="00712EA0">
        <w:rPr>
          <w:color w:val="000000"/>
          <w:lang w:val="en-US"/>
        </w:rPr>
        <w:t xml:space="preserve">America is represented as </w:t>
      </w:r>
      <w:r w:rsidR="00712EA0" w:rsidRPr="00712EA0">
        <w:rPr>
          <w:i/>
          <w:iCs/>
          <w:color w:val="000000"/>
          <w:lang w:val="en-US"/>
        </w:rPr>
        <w:t>the land of opportunity</w:t>
      </w:r>
      <w:r w:rsidR="00712EA0" w:rsidRPr="00712EA0">
        <w:rPr>
          <w:color w:val="000000"/>
          <w:lang w:val="en-US"/>
        </w:rPr>
        <w:t xml:space="preserve">. Such a representation of the United States results from its national ethos – the American Dream, which can be traced back to </w:t>
      </w:r>
      <w:r w:rsidR="00712EA0" w:rsidRPr="001D13ED">
        <w:rPr>
          <w:i/>
          <w:iCs/>
          <w:color w:val="000000"/>
          <w:lang w:val="en-US"/>
        </w:rPr>
        <w:t>The Declaration of Independence</w:t>
      </w:r>
      <w:r w:rsidR="00DB0294">
        <w:rPr>
          <w:i/>
          <w:iCs/>
          <w:color w:val="000000"/>
          <w:lang w:val="en-US"/>
        </w:rPr>
        <w:t xml:space="preserve"> </w:t>
      </w:r>
      <w:r w:rsidR="00DB0294">
        <w:rPr>
          <w:color w:val="000000"/>
          <w:lang w:val="en-US"/>
        </w:rPr>
        <w:t>(</w:t>
      </w:r>
      <w:r w:rsidR="00DB0294" w:rsidRPr="004B4AD3">
        <w:rPr>
          <w:color w:val="000000"/>
          <w:lang w:val="en-US"/>
        </w:rPr>
        <w:t xml:space="preserve">the </w:t>
      </w:r>
      <w:proofErr w:type="spellStart"/>
      <w:r w:rsidR="00DB0294" w:rsidRPr="009916E5">
        <w:rPr>
          <w:i/>
          <w:iCs/>
          <w:color w:val="000000"/>
          <w:lang w:val="en-US"/>
        </w:rPr>
        <w:t>topos</w:t>
      </w:r>
      <w:proofErr w:type="spellEnd"/>
      <w:r w:rsidR="00DB0294" w:rsidRPr="004B4AD3">
        <w:rPr>
          <w:color w:val="000000"/>
          <w:lang w:val="en-US"/>
        </w:rPr>
        <w:t xml:space="preserve"> of </w:t>
      </w:r>
      <w:r w:rsidR="00DB0294">
        <w:rPr>
          <w:color w:val="000000"/>
          <w:lang w:val="en-US"/>
        </w:rPr>
        <w:t xml:space="preserve">American </w:t>
      </w:r>
      <w:r w:rsidR="006537F3">
        <w:rPr>
          <w:color w:val="000000"/>
          <w:lang w:val="en-US"/>
        </w:rPr>
        <w:t>uniqueness</w:t>
      </w:r>
      <w:r w:rsidR="00DB0294">
        <w:rPr>
          <w:color w:val="000000"/>
          <w:lang w:val="en-US"/>
        </w:rPr>
        <w:t>)</w:t>
      </w:r>
      <w:r w:rsidR="00712EA0" w:rsidRPr="00712EA0">
        <w:rPr>
          <w:color w:val="000000"/>
          <w:lang w:val="en-US"/>
        </w:rPr>
        <w:t>. The American Dream gets different meaning</w:t>
      </w:r>
      <w:r w:rsidR="009916E5">
        <w:rPr>
          <w:color w:val="000000"/>
          <w:lang w:val="en-US"/>
        </w:rPr>
        <w:t>s</w:t>
      </w:r>
      <w:r w:rsidR="00712EA0" w:rsidRPr="00712EA0">
        <w:rPr>
          <w:color w:val="000000"/>
          <w:lang w:val="en-US"/>
        </w:rPr>
        <w:t xml:space="preserve"> in different American stories.</w:t>
      </w:r>
      <w:r w:rsidR="00AE313C">
        <w:rPr>
          <w:color w:val="000000"/>
          <w:lang w:val="en-US"/>
        </w:rPr>
        <w:t xml:space="preserve"> </w:t>
      </w:r>
      <w:r w:rsidRPr="004B4AD3">
        <w:rPr>
          <w:color w:val="000000"/>
          <w:lang w:val="en-US"/>
        </w:rPr>
        <w:t xml:space="preserve">In </w:t>
      </w:r>
      <w:r w:rsidR="006C3BD1">
        <w:rPr>
          <w:color w:val="000000"/>
          <w:lang w:val="en-US"/>
        </w:rPr>
        <w:t xml:space="preserve">Example </w:t>
      </w:r>
      <w:r w:rsidR="00D10704">
        <w:rPr>
          <w:color w:val="000000"/>
          <w:lang w:val="en-US"/>
        </w:rPr>
        <w:t>1</w:t>
      </w:r>
      <w:r w:rsidR="006A4B29">
        <w:rPr>
          <w:color w:val="000000"/>
          <w:lang w:val="en-US"/>
        </w:rPr>
        <w:t>2</w:t>
      </w:r>
      <w:r w:rsidRPr="004B4AD3">
        <w:rPr>
          <w:color w:val="000000"/>
          <w:lang w:val="en-US"/>
        </w:rPr>
        <w:t>, the speaker</w:t>
      </w:r>
      <w:r w:rsidR="00042072">
        <w:rPr>
          <w:color w:val="000000"/>
          <w:lang w:val="en-US"/>
        </w:rPr>
        <w:t xml:space="preserve">, </w:t>
      </w:r>
      <w:r w:rsidRPr="004B4AD3">
        <w:rPr>
          <w:color w:val="000000"/>
          <w:lang w:val="en-US"/>
        </w:rPr>
        <w:t>himself an Iranian-American</w:t>
      </w:r>
      <w:r w:rsidR="00042072">
        <w:rPr>
          <w:color w:val="000000"/>
          <w:lang w:val="en-US"/>
        </w:rPr>
        <w:t>,</w:t>
      </w:r>
      <w:r w:rsidRPr="004B4AD3">
        <w:rPr>
          <w:color w:val="000000"/>
          <w:lang w:val="en-US"/>
        </w:rPr>
        <w:t xml:space="preserve"> refers to this fact trying to establish rapport with the graduates. </w:t>
      </w:r>
      <w:r w:rsidR="009916E5">
        <w:rPr>
          <w:color w:val="000000"/>
          <w:lang w:val="en-US"/>
        </w:rPr>
        <w:t>He</w:t>
      </w:r>
      <w:r w:rsidR="00B66214">
        <w:rPr>
          <w:color w:val="000000"/>
          <w:lang w:val="en-US"/>
        </w:rPr>
        <w:t xml:space="preserve"> also</w:t>
      </w:r>
      <w:r w:rsidR="009916E5">
        <w:rPr>
          <w:color w:val="000000"/>
          <w:lang w:val="en-US"/>
        </w:rPr>
        <w:t xml:space="preserve"> makes</w:t>
      </w:r>
      <w:r w:rsidR="00B66214">
        <w:rPr>
          <w:color w:val="000000"/>
          <w:lang w:val="en-US"/>
        </w:rPr>
        <w:t xml:space="preserve"> an allusion to President Donald Trump’s controversial executive order commonly called </w:t>
      </w:r>
      <w:r w:rsidR="00595DAF">
        <w:rPr>
          <w:color w:val="000000"/>
          <w:lang w:val="en-US"/>
        </w:rPr>
        <w:t xml:space="preserve">the “Travel ban”, </w:t>
      </w:r>
      <w:r w:rsidR="00074D82">
        <w:rPr>
          <w:color w:val="000000"/>
          <w:lang w:val="en-US"/>
        </w:rPr>
        <w:t>limiting or barring entry of</w:t>
      </w:r>
      <w:r w:rsidR="00595DAF">
        <w:rPr>
          <w:color w:val="000000"/>
          <w:lang w:val="en-US"/>
        </w:rPr>
        <w:t xml:space="preserve"> refugees from selected (mainly Muslim) countries </w:t>
      </w:r>
      <w:r w:rsidR="00074D82">
        <w:rPr>
          <w:color w:val="000000"/>
          <w:lang w:val="en-US"/>
        </w:rPr>
        <w:t>to</w:t>
      </w:r>
      <w:r w:rsidR="00595DAF">
        <w:rPr>
          <w:color w:val="000000"/>
          <w:lang w:val="en-US"/>
        </w:rPr>
        <w:t xml:space="preserve"> the US</w:t>
      </w:r>
      <w:r w:rsidR="00074D82">
        <w:rPr>
          <w:color w:val="000000"/>
          <w:lang w:val="en-US"/>
        </w:rPr>
        <w:t xml:space="preserve"> (</w:t>
      </w:r>
      <w:r w:rsidR="00FF6233">
        <w:rPr>
          <w:i/>
          <w:iCs/>
          <w:color w:val="000000"/>
          <w:lang w:val="en-US"/>
        </w:rPr>
        <w:t xml:space="preserve">we are </w:t>
      </w:r>
      <w:r w:rsidR="00074D82" w:rsidRPr="00074D82">
        <w:rPr>
          <w:i/>
          <w:iCs/>
          <w:color w:val="000000"/>
          <w:lang w:val="en-US"/>
        </w:rPr>
        <w:t>at a crossroads in American history</w:t>
      </w:r>
      <w:r w:rsidR="00074D82">
        <w:rPr>
          <w:color w:val="000000"/>
          <w:lang w:val="en-US"/>
        </w:rPr>
        <w:t>)</w:t>
      </w:r>
      <w:r w:rsidR="00595DAF">
        <w:rPr>
          <w:color w:val="000000"/>
          <w:lang w:val="en-US"/>
        </w:rPr>
        <w:t xml:space="preserve">. </w:t>
      </w:r>
      <w:r w:rsidRPr="004B4AD3">
        <w:rPr>
          <w:color w:val="000000"/>
          <w:lang w:val="en-US"/>
        </w:rPr>
        <w:t xml:space="preserve">In the first sentence of the excerpt, the abrupt change of the pronoun </w:t>
      </w:r>
      <w:r w:rsidRPr="004B4AD3">
        <w:rPr>
          <w:i/>
          <w:iCs/>
          <w:color w:val="000000"/>
          <w:lang w:val="en-US"/>
        </w:rPr>
        <w:t xml:space="preserve">you </w:t>
      </w:r>
      <w:r w:rsidRPr="004B4AD3">
        <w:rPr>
          <w:color w:val="000000"/>
          <w:lang w:val="en-US"/>
        </w:rPr>
        <w:t xml:space="preserve">to the addressee-inclusive </w:t>
      </w:r>
      <w:r w:rsidRPr="004B4AD3">
        <w:rPr>
          <w:i/>
          <w:iCs/>
          <w:color w:val="000000"/>
          <w:lang w:val="en-US"/>
        </w:rPr>
        <w:t xml:space="preserve">we </w:t>
      </w:r>
      <w:r w:rsidRPr="004B4AD3">
        <w:rPr>
          <w:color w:val="000000"/>
          <w:lang w:val="en-US"/>
        </w:rPr>
        <w:t>(the same is done in the last sentence)</w:t>
      </w:r>
      <w:r w:rsidRPr="004B4AD3">
        <w:rPr>
          <w:i/>
          <w:iCs/>
          <w:color w:val="000000"/>
          <w:lang w:val="en-US"/>
        </w:rPr>
        <w:t xml:space="preserve"> </w:t>
      </w:r>
      <w:r w:rsidRPr="004B4AD3">
        <w:rPr>
          <w:color w:val="000000"/>
          <w:lang w:val="en-US"/>
        </w:rPr>
        <w:t>points to the speaker being one of them — the immigrants</w:t>
      </w:r>
      <w:r w:rsidR="00BE7678">
        <w:rPr>
          <w:color w:val="000000"/>
          <w:lang w:val="en-US"/>
        </w:rPr>
        <w:t xml:space="preserve"> and the Americans</w:t>
      </w:r>
      <w:r w:rsidRPr="004B4AD3">
        <w:rPr>
          <w:color w:val="000000"/>
          <w:lang w:val="en-US"/>
        </w:rPr>
        <w:t xml:space="preserve">. There are allusions to </w:t>
      </w:r>
      <w:r w:rsidRPr="004B4AD3">
        <w:rPr>
          <w:i/>
          <w:iCs/>
          <w:color w:val="000000"/>
          <w:lang w:val="en-US"/>
        </w:rPr>
        <w:t xml:space="preserve">the United States Constitution, </w:t>
      </w:r>
      <w:r w:rsidRPr="004B4AD3">
        <w:rPr>
          <w:color w:val="000000"/>
          <w:lang w:val="en-US"/>
        </w:rPr>
        <w:t xml:space="preserve">in which equality is depicted as one of the fundamental American values. The speaker uses </w:t>
      </w:r>
      <w:r w:rsidRPr="006A4B29">
        <w:rPr>
          <w:i/>
          <w:iCs/>
          <w:color w:val="000000"/>
          <w:lang w:val="en-US"/>
        </w:rPr>
        <w:t>hypophora</w:t>
      </w:r>
      <w:r w:rsidRPr="004B4AD3">
        <w:rPr>
          <w:color w:val="000000"/>
          <w:lang w:val="en-US"/>
        </w:rPr>
        <w:t xml:space="preserve"> (which consists in asking questions and simultaneously providing answers). In the first question, there is an </w:t>
      </w:r>
      <w:r w:rsidRPr="00F30674">
        <w:rPr>
          <w:i/>
          <w:iCs/>
          <w:color w:val="000000"/>
          <w:lang w:val="en-US"/>
        </w:rPr>
        <w:t>antithesis</w:t>
      </w:r>
      <w:r w:rsidRPr="004B4AD3">
        <w:rPr>
          <w:color w:val="000000"/>
          <w:lang w:val="en-US"/>
        </w:rPr>
        <w:t xml:space="preserve"> in the form of two parallel structures, which clearly suggests the answer</w:t>
      </w:r>
      <w:r w:rsidR="000E59A4">
        <w:rPr>
          <w:color w:val="000000"/>
          <w:lang w:val="en-US"/>
        </w:rPr>
        <w:t>, explicitly stated at the end (as the speaker’s opinion)</w:t>
      </w:r>
      <w:r w:rsidRPr="004B4AD3">
        <w:rPr>
          <w:color w:val="000000"/>
          <w:lang w:val="en-US"/>
        </w:rPr>
        <w:t xml:space="preserve">. In the last sentence, the </w:t>
      </w:r>
      <w:proofErr w:type="spellStart"/>
      <w:r w:rsidRPr="00CD0D5B">
        <w:rPr>
          <w:i/>
          <w:iCs/>
          <w:color w:val="000000"/>
          <w:lang w:val="en-US"/>
        </w:rPr>
        <w:t>topos</w:t>
      </w:r>
      <w:proofErr w:type="spellEnd"/>
      <w:r w:rsidRPr="004B4AD3">
        <w:rPr>
          <w:color w:val="000000"/>
          <w:lang w:val="en-US"/>
        </w:rPr>
        <w:t xml:space="preserve"> of </w:t>
      </w:r>
      <w:r w:rsidR="0098000A">
        <w:rPr>
          <w:color w:val="000000"/>
          <w:lang w:val="en-US"/>
        </w:rPr>
        <w:t xml:space="preserve">American </w:t>
      </w:r>
      <w:r w:rsidR="00DB0294">
        <w:rPr>
          <w:color w:val="000000"/>
          <w:lang w:val="en-US"/>
        </w:rPr>
        <w:t>diversity</w:t>
      </w:r>
      <w:r w:rsidRPr="004B4AD3">
        <w:rPr>
          <w:color w:val="000000"/>
          <w:lang w:val="en-US"/>
        </w:rPr>
        <w:t xml:space="preserve"> is used (</w:t>
      </w:r>
      <w:r w:rsidR="006537F3">
        <w:rPr>
          <w:color w:val="000000"/>
          <w:lang w:val="en-US"/>
        </w:rPr>
        <w:t xml:space="preserve">the metaphor DIVERSITY IS A DRIVING FORCE – </w:t>
      </w:r>
      <w:r w:rsidRPr="004B4AD3">
        <w:rPr>
          <w:i/>
          <w:iCs/>
          <w:color w:val="000000"/>
          <w:lang w:val="en-US"/>
        </w:rPr>
        <w:t>a future America that welcomes people of different backgrounds and thrives on diversity</w:t>
      </w:r>
      <w:r w:rsidRPr="004B4AD3">
        <w:rPr>
          <w:color w:val="000000"/>
          <w:lang w:val="en-US"/>
        </w:rPr>
        <w:t>).</w:t>
      </w:r>
    </w:p>
    <w:p w14:paraId="3F6FA23C" w14:textId="77777777" w:rsidR="004B4AD3" w:rsidRPr="004B4AD3" w:rsidRDefault="004B4AD3" w:rsidP="00FE22C5">
      <w:pPr>
        <w:autoSpaceDE w:val="0"/>
        <w:autoSpaceDN w:val="0"/>
        <w:adjustRightInd w:val="0"/>
        <w:jc w:val="both"/>
        <w:rPr>
          <w:color w:val="000000"/>
          <w:lang w:val="en-US"/>
        </w:rPr>
      </w:pPr>
    </w:p>
    <w:p w14:paraId="38AFA63F" w14:textId="24E6BF4E" w:rsidR="004B4AD3" w:rsidRPr="006A4B29" w:rsidRDefault="004B4AD3" w:rsidP="00FE22C5">
      <w:pPr>
        <w:autoSpaceDE w:val="0"/>
        <w:autoSpaceDN w:val="0"/>
        <w:adjustRightInd w:val="0"/>
        <w:ind w:left="708"/>
        <w:jc w:val="both"/>
        <w:rPr>
          <w:color w:val="000000"/>
          <w:lang w:val="en-US"/>
        </w:rPr>
      </w:pPr>
      <w:r w:rsidRPr="006A4B29">
        <w:rPr>
          <w:color w:val="000000"/>
          <w:lang w:val="en-US"/>
        </w:rPr>
        <w:t>(</w:t>
      </w:r>
      <w:r w:rsidR="00D10704" w:rsidRPr="006A4B29">
        <w:rPr>
          <w:color w:val="000000"/>
          <w:lang w:val="en-US"/>
        </w:rPr>
        <w:t>1</w:t>
      </w:r>
      <w:r w:rsidR="006A4B29" w:rsidRPr="006A4B29">
        <w:rPr>
          <w:color w:val="000000"/>
          <w:lang w:val="en-US"/>
        </w:rPr>
        <w:t>2</w:t>
      </w:r>
      <w:r w:rsidRPr="006A4B29">
        <w:rPr>
          <w:color w:val="000000"/>
          <w:lang w:val="en-US"/>
        </w:rPr>
        <w:t xml:space="preserve">) </w:t>
      </w:r>
      <w:r w:rsidRPr="005067F2">
        <w:rPr>
          <w:color w:val="000000"/>
          <w:lang w:val="en-US"/>
        </w:rPr>
        <w:t xml:space="preserve">Whether you’re an immigrant or not we are at a crossroads in American history. And you graduates are right in the thick of it. Do we keep the American dream alive and let </w:t>
      </w:r>
      <w:r w:rsidRPr="005067F2">
        <w:rPr>
          <w:color w:val="000000"/>
          <w:lang w:val="en-US"/>
        </w:rPr>
        <w:lastRenderedPageBreak/>
        <w:t>people from around the world come to this country to make the best of their lives or do we close ourselves in and kill the American dream? 25 years from now, who will be giving the Commencement Speech? Will it be a kid from Damascus or Mogadishu or who knows, maybe even an undocumented student? Or will they be shunned? I would encourage us to aim for a future America that welcomes people of different backgrounds and thrives on diversity</w:t>
      </w:r>
      <w:r w:rsidRPr="006A4B29">
        <w:rPr>
          <w:color w:val="000000"/>
          <w:lang w:val="en-US"/>
        </w:rPr>
        <w:t>.</w:t>
      </w:r>
      <w:r w:rsidR="00B7094B" w:rsidRPr="006A4B29">
        <w:rPr>
          <w:color w:val="000000"/>
          <w:lang w:val="en-US"/>
        </w:rPr>
        <w:t xml:space="preserve"> </w:t>
      </w:r>
      <w:r w:rsidRPr="006A4B29">
        <w:rPr>
          <w:color w:val="000000"/>
          <w:lang w:val="en-US"/>
        </w:rPr>
        <w:t>(</w:t>
      </w:r>
      <w:proofErr w:type="spellStart"/>
      <w:r w:rsidRPr="006A4B29">
        <w:rPr>
          <w:color w:val="000000"/>
          <w:lang w:val="en-US"/>
        </w:rPr>
        <w:t>Jobrani</w:t>
      </w:r>
      <w:proofErr w:type="spellEnd"/>
      <w:r w:rsidR="00BC358D">
        <w:rPr>
          <w:color w:val="000000"/>
          <w:lang w:val="en-US"/>
        </w:rPr>
        <w:t>,</w:t>
      </w:r>
      <w:r w:rsidRPr="006A4B29">
        <w:rPr>
          <w:color w:val="000000"/>
          <w:lang w:val="en-US"/>
        </w:rPr>
        <w:t xml:space="preserve"> 2017)</w:t>
      </w:r>
    </w:p>
    <w:p w14:paraId="45899F8B" w14:textId="4ECEA2C8" w:rsidR="004B4AD3" w:rsidRDefault="004B4AD3" w:rsidP="00FE22C5">
      <w:pPr>
        <w:autoSpaceDE w:val="0"/>
        <w:autoSpaceDN w:val="0"/>
        <w:adjustRightInd w:val="0"/>
        <w:jc w:val="both"/>
        <w:rPr>
          <w:color w:val="000000"/>
          <w:lang w:val="en-US"/>
        </w:rPr>
      </w:pPr>
    </w:p>
    <w:p w14:paraId="6847ACF1" w14:textId="670B69AE" w:rsidR="006A4B29" w:rsidRDefault="00B22E86" w:rsidP="00FE22C5">
      <w:pPr>
        <w:autoSpaceDE w:val="0"/>
        <w:autoSpaceDN w:val="0"/>
        <w:adjustRightInd w:val="0"/>
        <w:ind w:firstLine="708"/>
        <w:jc w:val="both"/>
        <w:rPr>
          <w:lang w:val="en-US"/>
        </w:rPr>
      </w:pPr>
      <w:r>
        <w:rPr>
          <w:color w:val="000000"/>
          <w:lang w:val="en-US"/>
        </w:rPr>
        <w:t>Discrimination against women</w:t>
      </w:r>
      <w:r w:rsidR="007C5C87">
        <w:rPr>
          <w:color w:val="000000"/>
          <w:lang w:val="en-US"/>
        </w:rPr>
        <w:t xml:space="preserve"> and women rights are topics frequently spoken</w:t>
      </w:r>
      <w:r w:rsidR="00373DBA">
        <w:rPr>
          <w:color w:val="000000"/>
          <w:lang w:val="en-US"/>
        </w:rPr>
        <w:t xml:space="preserve"> on, </w:t>
      </w:r>
      <w:r w:rsidR="00752FE0">
        <w:rPr>
          <w:color w:val="000000"/>
          <w:lang w:val="en-US"/>
        </w:rPr>
        <w:t xml:space="preserve">especially by </w:t>
      </w:r>
      <w:r w:rsidR="001E622C">
        <w:rPr>
          <w:color w:val="000000"/>
          <w:lang w:val="en-US"/>
        </w:rPr>
        <w:t xml:space="preserve">female speakers. It is when they express solidarity with other women. </w:t>
      </w:r>
      <w:r w:rsidR="00505260">
        <w:rPr>
          <w:color w:val="000000"/>
          <w:lang w:val="en-US"/>
        </w:rPr>
        <w:t>It usually start</w:t>
      </w:r>
      <w:r w:rsidR="00A749CB">
        <w:rPr>
          <w:color w:val="000000"/>
          <w:lang w:val="en-US"/>
        </w:rPr>
        <w:t>s</w:t>
      </w:r>
      <w:r w:rsidR="00505260">
        <w:rPr>
          <w:color w:val="000000"/>
          <w:lang w:val="en-US"/>
        </w:rPr>
        <w:t xml:space="preserve"> with a personal narrative: a story of </w:t>
      </w:r>
      <w:r w:rsidR="00A749CB">
        <w:rPr>
          <w:color w:val="000000"/>
          <w:lang w:val="en-US"/>
        </w:rPr>
        <w:t>a woman from her family (</w:t>
      </w:r>
      <w:r w:rsidR="00A749CB" w:rsidRPr="00A749CB">
        <w:rPr>
          <w:i/>
          <w:iCs/>
          <w:lang w:val="en-US"/>
        </w:rPr>
        <w:t>Roz was my grandmother. She was a huge inspiration to me and I’m so grateful that Berkeley recognized her potential</w:t>
      </w:r>
      <w:r w:rsidR="00A749CB" w:rsidRPr="00355B69">
        <w:rPr>
          <w:lang w:val="en-US"/>
        </w:rPr>
        <w:t>.</w:t>
      </w:r>
      <w:r w:rsidR="00A749CB">
        <w:rPr>
          <w:lang w:val="en-US"/>
        </w:rPr>
        <w:t xml:space="preserve"> (Sandberg</w:t>
      </w:r>
      <w:r w:rsidR="00BC358D">
        <w:rPr>
          <w:lang w:val="en-US"/>
        </w:rPr>
        <w:t>,</w:t>
      </w:r>
      <w:r w:rsidR="00A749CB">
        <w:rPr>
          <w:lang w:val="en-US"/>
        </w:rPr>
        <w:t xml:space="preserve"> 2016)</w:t>
      </w:r>
      <w:r w:rsidR="00A749CB">
        <w:rPr>
          <w:color w:val="000000"/>
          <w:lang w:val="en-US"/>
        </w:rPr>
        <w:t xml:space="preserve">), or a story of </w:t>
      </w:r>
      <w:r w:rsidR="00235674">
        <w:rPr>
          <w:color w:val="000000"/>
          <w:lang w:val="en-US"/>
        </w:rPr>
        <w:t xml:space="preserve">stumbling blocks in her </w:t>
      </w:r>
      <w:r w:rsidR="00CD0D5B">
        <w:rPr>
          <w:color w:val="000000"/>
          <w:lang w:val="en-US"/>
        </w:rPr>
        <w:t xml:space="preserve">own </w:t>
      </w:r>
      <w:r w:rsidR="00821775">
        <w:rPr>
          <w:color w:val="000000"/>
          <w:lang w:val="en-US"/>
        </w:rPr>
        <w:t>professional</w:t>
      </w:r>
      <w:r w:rsidR="00235674">
        <w:rPr>
          <w:color w:val="000000"/>
          <w:lang w:val="en-US"/>
        </w:rPr>
        <w:t xml:space="preserve"> life</w:t>
      </w:r>
      <w:r w:rsidR="00A749CB">
        <w:rPr>
          <w:color w:val="000000"/>
          <w:lang w:val="en-US"/>
        </w:rPr>
        <w:t xml:space="preserve"> (</w:t>
      </w:r>
      <w:r w:rsidR="00DB42EE" w:rsidRPr="00527408">
        <w:rPr>
          <w:i/>
          <w:iCs/>
          <w:lang w:val="en-US"/>
        </w:rPr>
        <w:t>the idea of a pregnant, already the mother of a toddler woman lawyer was just plain old impossible</w:t>
      </w:r>
      <w:r w:rsidR="00527408">
        <w:rPr>
          <w:lang w:val="en-US"/>
        </w:rPr>
        <w:t xml:space="preserve"> (Warren</w:t>
      </w:r>
      <w:r w:rsidR="00BC358D">
        <w:rPr>
          <w:lang w:val="en-US"/>
        </w:rPr>
        <w:t>,</w:t>
      </w:r>
      <w:r w:rsidR="00527408">
        <w:rPr>
          <w:lang w:val="en-US"/>
        </w:rPr>
        <w:t xml:space="preserve"> 2016)</w:t>
      </w:r>
      <w:r w:rsidR="00720DE1">
        <w:rPr>
          <w:lang w:val="en-US"/>
        </w:rPr>
        <w:t>)</w:t>
      </w:r>
      <w:r w:rsidR="00527408">
        <w:rPr>
          <w:lang w:val="en-US"/>
        </w:rPr>
        <w:t>. In Example 13, the pattern is the same</w:t>
      </w:r>
      <w:r w:rsidR="00C261CC">
        <w:rPr>
          <w:lang w:val="en-US"/>
        </w:rPr>
        <w:t xml:space="preserve">. The use of </w:t>
      </w:r>
      <w:r w:rsidR="009A2123">
        <w:rPr>
          <w:lang w:val="en-US"/>
        </w:rPr>
        <w:t xml:space="preserve">a </w:t>
      </w:r>
      <w:r w:rsidR="00C261CC">
        <w:rPr>
          <w:lang w:val="en-US"/>
        </w:rPr>
        <w:t xml:space="preserve">direct </w:t>
      </w:r>
      <w:r w:rsidR="009C7297">
        <w:rPr>
          <w:lang w:val="en-US"/>
        </w:rPr>
        <w:t>question</w:t>
      </w:r>
      <w:r w:rsidR="00C261CC">
        <w:rPr>
          <w:lang w:val="en-US"/>
        </w:rPr>
        <w:t xml:space="preserve"> (</w:t>
      </w:r>
      <w:r w:rsidR="00C261CC" w:rsidRPr="00D501A5">
        <w:rPr>
          <w:i/>
          <w:iCs/>
          <w:color w:val="000000"/>
          <w:lang w:val="en-US"/>
        </w:rPr>
        <w:t>‘Who said she could run</w:t>
      </w:r>
      <w:r w:rsidR="00C261CC">
        <w:rPr>
          <w:i/>
          <w:iCs/>
          <w:color w:val="000000"/>
          <w:lang w:val="en-US"/>
        </w:rPr>
        <w:t>?</w:t>
      </w:r>
      <w:r w:rsidR="00C261CC" w:rsidRPr="00D501A5">
        <w:rPr>
          <w:i/>
          <w:iCs/>
          <w:color w:val="000000"/>
          <w:lang w:val="en-US"/>
        </w:rPr>
        <w:t>’</w:t>
      </w:r>
      <w:r w:rsidR="00C261CC">
        <w:rPr>
          <w:lang w:val="en-US"/>
        </w:rPr>
        <w:t>)</w:t>
      </w:r>
      <w:r w:rsidR="00121C8B">
        <w:rPr>
          <w:lang w:val="en-US"/>
        </w:rPr>
        <w:t xml:space="preserve"> and </w:t>
      </w:r>
      <w:r w:rsidR="009C7297">
        <w:rPr>
          <w:lang w:val="en-US"/>
        </w:rPr>
        <w:t>its</w:t>
      </w:r>
      <w:r w:rsidR="00121C8B">
        <w:rPr>
          <w:lang w:val="en-US"/>
        </w:rPr>
        <w:t xml:space="preserve"> repetition</w:t>
      </w:r>
      <w:r w:rsidR="00C261CC">
        <w:rPr>
          <w:lang w:val="en-US"/>
        </w:rPr>
        <w:t xml:space="preserve"> </w:t>
      </w:r>
      <w:r w:rsidR="00121C8B">
        <w:rPr>
          <w:lang w:val="en-US"/>
        </w:rPr>
        <w:t>add dramatization to the narrative and drive the story in the right direction</w:t>
      </w:r>
      <w:r w:rsidR="005A132E">
        <w:rPr>
          <w:lang w:val="en-US"/>
        </w:rPr>
        <w:t xml:space="preserve">. </w:t>
      </w:r>
      <w:r w:rsidR="009C7297">
        <w:rPr>
          <w:lang w:val="en-US"/>
        </w:rPr>
        <w:t>The direct address</w:t>
      </w:r>
      <w:r w:rsidR="00A123E3">
        <w:rPr>
          <w:lang w:val="en-US"/>
        </w:rPr>
        <w:t xml:space="preserve"> form </w:t>
      </w:r>
      <w:r w:rsidR="00A123E3">
        <w:rPr>
          <w:i/>
          <w:iCs/>
          <w:lang w:val="en-US"/>
        </w:rPr>
        <w:t xml:space="preserve">sisters </w:t>
      </w:r>
      <w:proofErr w:type="gramStart"/>
      <w:r w:rsidR="00164A63">
        <w:rPr>
          <w:lang w:val="en-US"/>
        </w:rPr>
        <w:t>is</w:t>
      </w:r>
      <w:proofErr w:type="gramEnd"/>
      <w:r w:rsidR="00164A63">
        <w:rPr>
          <w:lang w:val="en-US"/>
        </w:rPr>
        <w:t xml:space="preserve"> an expression of solidarity with other women who may experience discrimination at work. </w:t>
      </w:r>
      <w:r w:rsidR="00860FF8">
        <w:rPr>
          <w:lang w:val="en-US"/>
        </w:rPr>
        <w:t xml:space="preserve">It is followed by </w:t>
      </w:r>
      <w:r w:rsidR="00071632">
        <w:rPr>
          <w:lang w:val="en-US"/>
        </w:rPr>
        <w:t>an assertion with a request for confirmation</w:t>
      </w:r>
      <w:r w:rsidR="00B45427">
        <w:rPr>
          <w:lang w:val="en-US"/>
        </w:rPr>
        <w:t xml:space="preserve">, which makes </w:t>
      </w:r>
      <w:r w:rsidR="00ED0A77">
        <w:rPr>
          <w:lang w:val="en-US"/>
        </w:rPr>
        <w:t>the fragment interactional. Referring to the situation she had to deal with</w:t>
      </w:r>
      <w:r w:rsidR="00E15AED">
        <w:rPr>
          <w:lang w:val="en-US"/>
        </w:rPr>
        <w:t xml:space="preserve"> at the early stage of her carrier</w:t>
      </w:r>
      <w:r w:rsidR="00ED0A77">
        <w:rPr>
          <w:lang w:val="en-US"/>
        </w:rPr>
        <w:t xml:space="preserve">, </w:t>
      </w:r>
      <w:r w:rsidR="009A2123">
        <w:rPr>
          <w:lang w:val="en-US"/>
        </w:rPr>
        <w:t>the speaker</w:t>
      </w:r>
      <w:r w:rsidR="00ED0A77">
        <w:rPr>
          <w:lang w:val="en-US"/>
        </w:rPr>
        <w:t xml:space="preserve"> </w:t>
      </w:r>
      <w:r w:rsidR="00003315">
        <w:rPr>
          <w:lang w:val="en-US"/>
        </w:rPr>
        <w:t xml:space="preserve">employs the </w:t>
      </w:r>
      <w:proofErr w:type="spellStart"/>
      <w:r w:rsidR="00003315" w:rsidRPr="00CD0D5B">
        <w:rPr>
          <w:i/>
          <w:iCs/>
          <w:lang w:val="en-US"/>
        </w:rPr>
        <w:t>topos</w:t>
      </w:r>
      <w:proofErr w:type="spellEnd"/>
      <w:r w:rsidR="00003315">
        <w:rPr>
          <w:lang w:val="en-US"/>
        </w:rPr>
        <w:t xml:space="preserve"> of adversity (</w:t>
      </w:r>
      <w:r w:rsidR="008F1866">
        <w:rPr>
          <w:lang w:val="en-US"/>
        </w:rPr>
        <w:t xml:space="preserve">in the face of adversity, one has to do something to counteract it) and </w:t>
      </w:r>
      <w:r w:rsidR="00ED0A77">
        <w:rPr>
          <w:lang w:val="en-US"/>
        </w:rPr>
        <w:t>use</w:t>
      </w:r>
      <w:r w:rsidR="00B2133C">
        <w:rPr>
          <w:lang w:val="en-US"/>
        </w:rPr>
        <w:t>s</w:t>
      </w:r>
      <w:r w:rsidR="00ED0A77">
        <w:rPr>
          <w:lang w:val="en-US"/>
        </w:rPr>
        <w:t xml:space="preserve"> the metaphor BREAKING THE GLASS CEILING IS </w:t>
      </w:r>
      <w:r w:rsidR="00C97A7B">
        <w:rPr>
          <w:lang w:val="en-US"/>
        </w:rPr>
        <w:t xml:space="preserve">BREAKING </w:t>
      </w:r>
      <w:r w:rsidR="00E15AED">
        <w:rPr>
          <w:lang w:val="en-US"/>
        </w:rPr>
        <w:t>A BARRIER WITHIN A HIERARCHY</w:t>
      </w:r>
      <w:r w:rsidR="00E110AB">
        <w:rPr>
          <w:lang w:val="en-US"/>
        </w:rPr>
        <w:t xml:space="preserve"> (and its variety BREAKING THE MARBLE CEILING IS GETTING A SEAT IN THE CONGRESS</w:t>
      </w:r>
      <w:r w:rsidR="00003315">
        <w:rPr>
          <w:lang w:val="en-US"/>
        </w:rPr>
        <w:t>).</w:t>
      </w:r>
    </w:p>
    <w:p w14:paraId="475A94B8" w14:textId="79083B18" w:rsidR="00D501A5" w:rsidRDefault="00D501A5" w:rsidP="00FE22C5">
      <w:pPr>
        <w:autoSpaceDE w:val="0"/>
        <w:autoSpaceDN w:val="0"/>
        <w:adjustRightInd w:val="0"/>
        <w:jc w:val="both"/>
        <w:rPr>
          <w:color w:val="000000"/>
          <w:lang w:val="en-US"/>
        </w:rPr>
      </w:pPr>
    </w:p>
    <w:p w14:paraId="46762F37" w14:textId="3BE22CE0" w:rsidR="00D501A5" w:rsidRPr="008709FB" w:rsidRDefault="008709FB" w:rsidP="00FE22C5">
      <w:pPr>
        <w:autoSpaceDE w:val="0"/>
        <w:autoSpaceDN w:val="0"/>
        <w:adjustRightInd w:val="0"/>
        <w:ind w:left="708"/>
        <w:jc w:val="both"/>
        <w:rPr>
          <w:i/>
          <w:iCs/>
          <w:color w:val="000000"/>
          <w:lang w:val="en-US"/>
        </w:rPr>
      </w:pPr>
      <w:r>
        <w:rPr>
          <w:color w:val="000000"/>
          <w:lang w:val="en-US"/>
        </w:rPr>
        <w:t xml:space="preserve">(13) </w:t>
      </w:r>
      <w:r w:rsidR="00D501A5" w:rsidRPr="005067F2">
        <w:rPr>
          <w:color w:val="000000"/>
          <w:lang w:val="en-US"/>
        </w:rPr>
        <w:t>A few years after I went to Congress, when I was running for a leadership position which had been held by men for centuries, at least two centuries – some men asked, ‘Who said she could run?’</w:t>
      </w:r>
      <w:r w:rsidRPr="005067F2">
        <w:rPr>
          <w:color w:val="000000"/>
          <w:lang w:val="en-US"/>
        </w:rPr>
        <w:t xml:space="preserve"> </w:t>
      </w:r>
      <w:r w:rsidR="00D501A5" w:rsidRPr="005067F2">
        <w:rPr>
          <w:color w:val="000000"/>
          <w:lang w:val="en-US"/>
        </w:rPr>
        <w:t>Sisters, you know what that does, right? ‘Who said she could run?’ That’s when I knew I had to. That’s when I knew I had to break not only the glass ceiling, but the marble ceiling of the Capitol</w:t>
      </w:r>
      <w:r w:rsidR="00D501A5" w:rsidRPr="00D501A5">
        <w:rPr>
          <w:i/>
          <w:iCs/>
          <w:color w:val="000000"/>
          <w:lang w:val="en-US"/>
        </w:rPr>
        <w:t>.</w:t>
      </w:r>
      <w:r w:rsidR="00D501A5">
        <w:rPr>
          <w:i/>
          <w:iCs/>
          <w:color w:val="000000"/>
          <w:lang w:val="en-US"/>
        </w:rPr>
        <w:t xml:space="preserve"> </w:t>
      </w:r>
      <w:r w:rsidR="00D501A5">
        <w:rPr>
          <w:color w:val="000000"/>
          <w:lang w:val="en-US"/>
        </w:rPr>
        <w:t>(Pelosi</w:t>
      </w:r>
      <w:r w:rsidR="00BC358D">
        <w:rPr>
          <w:color w:val="000000"/>
          <w:lang w:val="en-US"/>
        </w:rPr>
        <w:t>,</w:t>
      </w:r>
      <w:r w:rsidR="00D501A5">
        <w:rPr>
          <w:color w:val="000000"/>
          <w:lang w:val="en-US"/>
        </w:rPr>
        <w:t xml:space="preserve"> 2016)</w:t>
      </w:r>
    </w:p>
    <w:p w14:paraId="380E5313" w14:textId="77777777" w:rsidR="00D501A5" w:rsidRPr="004B4AD3" w:rsidRDefault="00D501A5" w:rsidP="00FE22C5">
      <w:pPr>
        <w:autoSpaceDE w:val="0"/>
        <w:autoSpaceDN w:val="0"/>
        <w:adjustRightInd w:val="0"/>
        <w:jc w:val="both"/>
        <w:rPr>
          <w:color w:val="000000"/>
          <w:lang w:val="en-US"/>
        </w:rPr>
      </w:pPr>
    </w:p>
    <w:p w14:paraId="4BBA7D79" w14:textId="6EE06018" w:rsidR="004B4AD3" w:rsidRPr="008E5A7B" w:rsidRDefault="004B4AD3" w:rsidP="00FE22C5">
      <w:pPr>
        <w:autoSpaceDE w:val="0"/>
        <w:autoSpaceDN w:val="0"/>
        <w:adjustRightInd w:val="0"/>
        <w:ind w:firstLine="708"/>
        <w:jc w:val="both"/>
        <w:rPr>
          <w:color w:val="000000"/>
          <w:lang w:val="en-US"/>
        </w:rPr>
      </w:pPr>
      <w:r w:rsidRPr="004B4AD3">
        <w:rPr>
          <w:color w:val="000000"/>
          <w:lang w:val="en-US"/>
        </w:rPr>
        <w:t>In American culture</w:t>
      </w:r>
      <w:proofErr w:type="gramStart"/>
      <w:r w:rsidRPr="004B4AD3">
        <w:rPr>
          <w:color w:val="000000"/>
          <w:lang w:val="en-US"/>
        </w:rPr>
        <w:t>, ”high</w:t>
      </w:r>
      <w:proofErr w:type="gramEnd"/>
      <w:r w:rsidRPr="004B4AD3">
        <w:rPr>
          <w:color w:val="000000"/>
          <w:lang w:val="en-US"/>
        </w:rPr>
        <w:t xml:space="preserve"> achievers see nothing wrong in talking about their failures in public”; failures are considered to constitute an important part of everyone’s life. </w:t>
      </w:r>
      <w:proofErr w:type="gramStart"/>
      <w:r w:rsidRPr="004B4AD3">
        <w:rPr>
          <w:color w:val="000000"/>
          <w:lang w:val="en-US"/>
        </w:rPr>
        <w:t>”Such</w:t>
      </w:r>
      <w:proofErr w:type="gramEnd"/>
      <w:r w:rsidRPr="004B4AD3">
        <w:rPr>
          <w:color w:val="000000"/>
          <w:lang w:val="en-US"/>
        </w:rPr>
        <w:t xml:space="preserve"> experience makes them stronger and endows them with the wisdom necessary to succeed” (</w:t>
      </w:r>
      <w:proofErr w:type="spellStart"/>
      <w:r w:rsidRPr="004B4AD3">
        <w:rPr>
          <w:color w:val="000000"/>
          <w:lang w:val="en-US"/>
        </w:rPr>
        <w:t>Bogdanowska-Jakubowska</w:t>
      </w:r>
      <w:proofErr w:type="spellEnd"/>
      <w:r w:rsidR="00BC358D">
        <w:rPr>
          <w:color w:val="000000"/>
          <w:lang w:val="en-US"/>
        </w:rPr>
        <w:t>,</w:t>
      </w:r>
      <w:r w:rsidRPr="004B4AD3">
        <w:rPr>
          <w:color w:val="000000"/>
          <w:lang w:val="en-US"/>
        </w:rPr>
        <w:t xml:space="preserve"> 2018: 262). In </w:t>
      </w:r>
      <w:r w:rsidR="00BA513A">
        <w:rPr>
          <w:color w:val="000000"/>
          <w:lang w:val="en-US"/>
        </w:rPr>
        <w:t xml:space="preserve">Example </w:t>
      </w:r>
      <w:r w:rsidRPr="004B4AD3">
        <w:rPr>
          <w:color w:val="000000"/>
          <w:lang w:val="en-US"/>
        </w:rPr>
        <w:t>1</w:t>
      </w:r>
      <w:r w:rsidR="00CA0B08">
        <w:rPr>
          <w:color w:val="000000"/>
          <w:lang w:val="en-US"/>
        </w:rPr>
        <w:t>4</w:t>
      </w:r>
      <w:r w:rsidRPr="004B4AD3">
        <w:rPr>
          <w:color w:val="000000"/>
          <w:lang w:val="en-US"/>
        </w:rPr>
        <w:t xml:space="preserve">, </w:t>
      </w:r>
      <w:r w:rsidR="0090788D">
        <w:rPr>
          <w:color w:val="000000"/>
          <w:lang w:val="en-US"/>
        </w:rPr>
        <w:t>the speaker sees his age rather than the fact that he is a dropout</w:t>
      </w:r>
      <w:r w:rsidR="00BC2972">
        <w:rPr>
          <w:color w:val="000000"/>
          <w:lang w:val="en-US"/>
        </w:rPr>
        <w:t xml:space="preserve"> as disqualifying in this respect.</w:t>
      </w:r>
      <w:r w:rsidR="00FA5772">
        <w:rPr>
          <w:color w:val="000000"/>
          <w:lang w:val="en-US"/>
        </w:rPr>
        <w:t xml:space="preserve"> The self-presentation made in the first sentence of the excerpt is employed </w:t>
      </w:r>
      <w:r w:rsidRPr="004B4AD3">
        <w:rPr>
          <w:color w:val="000000"/>
          <w:lang w:val="en-US"/>
        </w:rPr>
        <w:t xml:space="preserve">to establish common ground with the graduates, the speaker identifies </w:t>
      </w:r>
      <w:r w:rsidR="00B26B90">
        <w:rPr>
          <w:color w:val="000000"/>
          <w:lang w:val="en-US"/>
        </w:rPr>
        <w:t xml:space="preserve">himself </w:t>
      </w:r>
      <w:r w:rsidRPr="004B4AD3">
        <w:rPr>
          <w:color w:val="000000"/>
          <w:lang w:val="en-US"/>
        </w:rPr>
        <w:t xml:space="preserve">as </w:t>
      </w:r>
      <w:r w:rsidR="00B26B90">
        <w:rPr>
          <w:color w:val="000000"/>
          <w:lang w:val="en-US"/>
        </w:rPr>
        <w:t>‘</w:t>
      </w:r>
      <w:r w:rsidRPr="004B4AD3">
        <w:rPr>
          <w:color w:val="000000"/>
          <w:lang w:val="en-US"/>
        </w:rPr>
        <w:t>one of them</w:t>
      </w:r>
      <w:r w:rsidR="00B26B90">
        <w:rPr>
          <w:color w:val="000000"/>
          <w:lang w:val="en-US"/>
        </w:rPr>
        <w:t>’</w:t>
      </w:r>
      <w:r w:rsidRPr="004B4AD3">
        <w:rPr>
          <w:color w:val="000000"/>
          <w:lang w:val="en-US"/>
        </w:rPr>
        <w:t xml:space="preserve"> — an ordinary individual, a former fellow student and a member of the same generation. The common ground is </w:t>
      </w:r>
      <w:r w:rsidR="00B26B90">
        <w:rPr>
          <w:color w:val="000000"/>
          <w:lang w:val="en-US"/>
        </w:rPr>
        <w:t>established</w:t>
      </w:r>
      <w:r w:rsidRPr="004B4AD3">
        <w:rPr>
          <w:color w:val="000000"/>
          <w:lang w:val="en-US"/>
        </w:rPr>
        <w:t xml:space="preserve"> by the </w:t>
      </w:r>
      <w:r w:rsidR="00015D98">
        <w:rPr>
          <w:color w:val="000000"/>
          <w:lang w:val="en-US"/>
        </w:rPr>
        <w:t xml:space="preserve">use of the </w:t>
      </w:r>
      <w:r w:rsidRPr="004B4AD3">
        <w:rPr>
          <w:color w:val="000000"/>
          <w:lang w:val="en-US"/>
        </w:rPr>
        <w:t xml:space="preserve">addressee-inclusive pronoun </w:t>
      </w:r>
      <w:r w:rsidRPr="004B4AD3">
        <w:rPr>
          <w:i/>
          <w:iCs/>
          <w:color w:val="000000"/>
          <w:lang w:val="en-US"/>
        </w:rPr>
        <w:t>we</w:t>
      </w:r>
      <w:r w:rsidRPr="004B4AD3">
        <w:rPr>
          <w:color w:val="000000"/>
          <w:lang w:val="en-US"/>
        </w:rPr>
        <w:t xml:space="preserve"> and the adverb </w:t>
      </w:r>
      <w:r w:rsidRPr="004B4AD3">
        <w:rPr>
          <w:i/>
          <w:iCs/>
          <w:color w:val="000000"/>
          <w:lang w:val="en-US"/>
        </w:rPr>
        <w:t>together</w:t>
      </w:r>
      <w:r w:rsidRPr="004B4AD3">
        <w:rPr>
          <w:color w:val="000000"/>
          <w:lang w:val="en-US"/>
        </w:rPr>
        <w:t xml:space="preserve">. </w:t>
      </w:r>
      <w:r w:rsidR="008E5A7B">
        <w:rPr>
          <w:color w:val="000000"/>
          <w:lang w:val="en-US"/>
        </w:rPr>
        <w:t xml:space="preserve">It is also emphasized by </w:t>
      </w:r>
      <w:r w:rsidR="00B26B90">
        <w:rPr>
          <w:color w:val="000000"/>
          <w:lang w:val="en-US"/>
        </w:rPr>
        <w:t>the noun phrases with</w:t>
      </w:r>
      <w:r w:rsidR="008E5A7B">
        <w:rPr>
          <w:color w:val="000000"/>
          <w:lang w:val="en-US"/>
        </w:rPr>
        <w:t xml:space="preserve"> the adjective </w:t>
      </w:r>
      <w:r w:rsidR="008E5A7B">
        <w:rPr>
          <w:i/>
          <w:iCs/>
          <w:color w:val="000000"/>
          <w:lang w:val="en-US"/>
        </w:rPr>
        <w:t xml:space="preserve">same </w:t>
      </w:r>
      <w:r w:rsidR="008E5A7B">
        <w:rPr>
          <w:color w:val="000000"/>
          <w:lang w:val="en-US"/>
        </w:rPr>
        <w:t>(concerning their age, knowledge and experience)</w:t>
      </w:r>
      <w:r w:rsidR="00B200DF">
        <w:rPr>
          <w:color w:val="000000"/>
          <w:lang w:val="en-US"/>
        </w:rPr>
        <w:t xml:space="preserve"> (the </w:t>
      </w:r>
      <w:r w:rsidR="00B200DF" w:rsidRPr="00B26B90">
        <w:rPr>
          <w:i/>
          <w:iCs/>
          <w:color w:val="000000"/>
          <w:lang w:val="en-US"/>
        </w:rPr>
        <w:t xml:space="preserve">topoi </w:t>
      </w:r>
      <w:r w:rsidR="00B200DF">
        <w:rPr>
          <w:color w:val="000000"/>
          <w:lang w:val="en-US"/>
        </w:rPr>
        <w:t>of sameness and similarity)</w:t>
      </w:r>
      <w:r w:rsidR="008E5A7B">
        <w:rPr>
          <w:color w:val="000000"/>
          <w:lang w:val="en-US"/>
        </w:rPr>
        <w:t xml:space="preserve">. </w:t>
      </w:r>
      <w:r w:rsidR="00B200DF">
        <w:rPr>
          <w:color w:val="000000"/>
          <w:lang w:val="en-US"/>
        </w:rPr>
        <w:t xml:space="preserve">At the end of the excerpt, the speaker switches from the pronoun </w:t>
      </w:r>
      <w:r w:rsidR="00B200DF" w:rsidRPr="00B200DF">
        <w:rPr>
          <w:i/>
          <w:iCs/>
          <w:color w:val="000000"/>
          <w:lang w:val="en-US"/>
        </w:rPr>
        <w:t>we</w:t>
      </w:r>
      <w:r w:rsidR="00B200DF">
        <w:rPr>
          <w:color w:val="000000"/>
          <w:lang w:val="en-US"/>
        </w:rPr>
        <w:t xml:space="preserve"> to the pronoun </w:t>
      </w:r>
      <w:r w:rsidR="00B200DF" w:rsidRPr="00EC08F8">
        <w:rPr>
          <w:i/>
          <w:iCs/>
          <w:color w:val="000000"/>
          <w:lang w:val="en-US"/>
        </w:rPr>
        <w:t>I</w:t>
      </w:r>
      <w:r w:rsidR="00B200DF">
        <w:rPr>
          <w:color w:val="000000"/>
          <w:lang w:val="en-US"/>
        </w:rPr>
        <w:t xml:space="preserve">, marking in this way a transition from the role of </w:t>
      </w:r>
      <w:r w:rsidR="00B26B90">
        <w:rPr>
          <w:color w:val="000000"/>
          <w:lang w:val="en-US"/>
        </w:rPr>
        <w:t>‘</w:t>
      </w:r>
      <w:r w:rsidR="00B200DF">
        <w:rPr>
          <w:color w:val="000000"/>
          <w:lang w:val="en-US"/>
        </w:rPr>
        <w:t>one of them</w:t>
      </w:r>
      <w:r w:rsidR="00B26B90">
        <w:rPr>
          <w:color w:val="000000"/>
          <w:lang w:val="en-US"/>
        </w:rPr>
        <w:t>’</w:t>
      </w:r>
      <w:r w:rsidR="00B200DF">
        <w:rPr>
          <w:color w:val="000000"/>
          <w:lang w:val="en-US"/>
        </w:rPr>
        <w:t xml:space="preserve"> to the role of the </w:t>
      </w:r>
      <w:r w:rsidR="00EC08F8">
        <w:rPr>
          <w:color w:val="000000"/>
          <w:lang w:val="en-US"/>
        </w:rPr>
        <w:t>mentor</w:t>
      </w:r>
      <w:r w:rsidR="0052026F">
        <w:rPr>
          <w:color w:val="000000"/>
          <w:lang w:val="en-US"/>
        </w:rPr>
        <w:t xml:space="preserve">, and back – to </w:t>
      </w:r>
      <w:r w:rsidR="0049709F">
        <w:rPr>
          <w:color w:val="000000"/>
          <w:lang w:val="en-US"/>
        </w:rPr>
        <w:t>the role of their equal</w:t>
      </w:r>
      <w:r w:rsidR="00B200DF">
        <w:rPr>
          <w:color w:val="000000"/>
          <w:lang w:val="en-US"/>
        </w:rPr>
        <w:t>.</w:t>
      </w:r>
    </w:p>
    <w:p w14:paraId="4C6C6CF6" w14:textId="77777777" w:rsidR="004B4AD3" w:rsidRPr="004B4AD3" w:rsidRDefault="004B4AD3" w:rsidP="00FE22C5">
      <w:pPr>
        <w:autoSpaceDE w:val="0"/>
        <w:autoSpaceDN w:val="0"/>
        <w:adjustRightInd w:val="0"/>
        <w:jc w:val="both"/>
        <w:rPr>
          <w:color w:val="000000"/>
          <w:lang w:val="en-US"/>
        </w:rPr>
      </w:pPr>
    </w:p>
    <w:p w14:paraId="769D09AF" w14:textId="30D366F1" w:rsidR="004B4AD3" w:rsidRPr="00CA0B08" w:rsidRDefault="004B4AD3" w:rsidP="00FE22C5">
      <w:pPr>
        <w:autoSpaceDE w:val="0"/>
        <w:autoSpaceDN w:val="0"/>
        <w:adjustRightInd w:val="0"/>
        <w:ind w:left="708"/>
        <w:jc w:val="both"/>
        <w:rPr>
          <w:color w:val="000000"/>
          <w:lang w:val="en-US"/>
        </w:rPr>
      </w:pPr>
      <w:r w:rsidRPr="00CA0B08">
        <w:rPr>
          <w:color w:val="000000"/>
          <w:lang w:val="en-US"/>
        </w:rPr>
        <w:t>(1</w:t>
      </w:r>
      <w:r w:rsidR="00CA0B08" w:rsidRPr="00CA0B08">
        <w:rPr>
          <w:color w:val="000000"/>
          <w:lang w:val="en-US"/>
        </w:rPr>
        <w:t>4</w:t>
      </w:r>
      <w:r w:rsidRPr="00CA0B08">
        <w:rPr>
          <w:color w:val="000000"/>
          <w:lang w:val="en-US"/>
        </w:rPr>
        <w:t xml:space="preserve">) </w:t>
      </w:r>
      <w:r w:rsidRPr="005067F2">
        <w:rPr>
          <w:color w:val="000000"/>
          <w:lang w:val="en-US"/>
        </w:rPr>
        <w:t xml:space="preserve">I’m an unlikely speaker, not just because I dropped out, but because we’re technically in the same generation. We walked this yard less than a decade apart, studied the same ideas and slept through the same Ec10 lectures. We may have taken different paths to get </w:t>
      </w:r>
      <w:r w:rsidRPr="005067F2">
        <w:rPr>
          <w:color w:val="000000"/>
          <w:lang w:val="en-US"/>
        </w:rPr>
        <w:lastRenderedPageBreak/>
        <w:t>here, especially if you came all the way from the Quad, but today I want to share what I’ve learned about our generation and the world we’re building together</w:t>
      </w:r>
      <w:r w:rsidRPr="00CA0B08">
        <w:rPr>
          <w:color w:val="000000"/>
          <w:lang w:val="en-US"/>
        </w:rPr>
        <w:t>. (Zuckerberg</w:t>
      </w:r>
      <w:r w:rsidR="00BC358D">
        <w:rPr>
          <w:color w:val="000000"/>
          <w:lang w:val="en-US"/>
        </w:rPr>
        <w:t>,</w:t>
      </w:r>
      <w:r w:rsidRPr="00CA0B08">
        <w:rPr>
          <w:color w:val="000000"/>
          <w:lang w:val="en-US"/>
        </w:rPr>
        <w:t xml:space="preserve"> 2017)</w:t>
      </w:r>
    </w:p>
    <w:p w14:paraId="45E3443F" w14:textId="04020F60" w:rsidR="00233439" w:rsidRDefault="00233439" w:rsidP="00FE22C5">
      <w:pPr>
        <w:autoSpaceDE w:val="0"/>
        <w:autoSpaceDN w:val="0"/>
        <w:adjustRightInd w:val="0"/>
        <w:jc w:val="both"/>
        <w:rPr>
          <w:color w:val="000000"/>
          <w:lang w:val="en-US"/>
        </w:rPr>
      </w:pPr>
    </w:p>
    <w:p w14:paraId="34DCFE13" w14:textId="77777777" w:rsidR="005067F2" w:rsidRPr="004B4AD3" w:rsidRDefault="005067F2" w:rsidP="00FE22C5">
      <w:pPr>
        <w:autoSpaceDE w:val="0"/>
        <w:autoSpaceDN w:val="0"/>
        <w:adjustRightInd w:val="0"/>
        <w:jc w:val="both"/>
        <w:rPr>
          <w:color w:val="000000"/>
          <w:lang w:val="en-US"/>
        </w:rPr>
      </w:pPr>
    </w:p>
    <w:p w14:paraId="13622036" w14:textId="31A2D6A7" w:rsidR="004B4AD3" w:rsidRPr="00CF348E" w:rsidRDefault="004B4AD3" w:rsidP="00CF348E">
      <w:pPr>
        <w:autoSpaceDE w:val="0"/>
        <w:autoSpaceDN w:val="0"/>
        <w:adjustRightInd w:val="0"/>
        <w:jc w:val="center"/>
        <w:rPr>
          <w:b/>
          <w:bCs/>
          <w:color w:val="000000"/>
          <w:sz w:val="20"/>
          <w:szCs w:val="20"/>
          <w:lang w:val="en-US"/>
        </w:rPr>
      </w:pPr>
      <w:r w:rsidRPr="00CF348E">
        <w:rPr>
          <w:b/>
          <w:bCs/>
          <w:color w:val="000000"/>
          <w:sz w:val="20"/>
          <w:szCs w:val="20"/>
          <w:lang w:val="en-US"/>
        </w:rPr>
        <w:t>H</w:t>
      </w:r>
      <w:r w:rsidR="00CF348E">
        <w:rPr>
          <w:b/>
          <w:bCs/>
          <w:color w:val="000000"/>
          <w:sz w:val="20"/>
          <w:szCs w:val="20"/>
          <w:lang w:val="en-US"/>
        </w:rPr>
        <w:t>UMOR</w:t>
      </w:r>
    </w:p>
    <w:p w14:paraId="44F458AF" w14:textId="3920E685" w:rsidR="00DA1D28" w:rsidRDefault="004B4AD3" w:rsidP="00FE22C5">
      <w:pPr>
        <w:autoSpaceDE w:val="0"/>
        <w:autoSpaceDN w:val="0"/>
        <w:adjustRightInd w:val="0"/>
        <w:jc w:val="both"/>
        <w:rPr>
          <w:color w:val="000000"/>
          <w:lang w:val="en-US"/>
        </w:rPr>
      </w:pPr>
      <w:r w:rsidRPr="004B4AD3">
        <w:rPr>
          <w:color w:val="000000"/>
          <w:lang w:val="en-US"/>
        </w:rPr>
        <w:t>One of the most important functions of humor is to create</w:t>
      </w:r>
      <w:r w:rsidR="00C076A9">
        <w:rPr>
          <w:color w:val="000000"/>
          <w:lang w:val="en-US"/>
        </w:rPr>
        <w:t xml:space="preserve"> and </w:t>
      </w:r>
      <w:r w:rsidRPr="004B4AD3">
        <w:rPr>
          <w:color w:val="000000"/>
          <w:lang w:val="en-US"/>
        </w:rPr>
        <w:t>maintain</w:t>
      </w:r>
      <w:r w:rsidR="00C076A9">
        <w:rPr>
          <w:color w:val="000000"/>
          <w:lang w:val="en-US"/>
        </w:rPr>
        <w:t xml:space="preserve"> rapport and </w:t>
      </w:r>
      <w:r w:rsidRPr="004B4AD3">
        <w:rPr>
          <w:color w:val="000000"/>
          <w:lang w:val="en-US"/>
        </w:rPr>
        <w:t>solidarity between the speaker and the audience. This is also the function in which humor is used in commencement speeches. To succeed in doing so, the speakers often share sensitive information, highlight similarities between self and others (Ziv</w:t>
      </w:r>
      <w:r w:rsidR="00BC358D">
        <w:rPr>
          <w:color w:val="000000"/>
          <w:lang w:val="en-US"/>
        </w:rPr>
        <w:t>,</w:t>
      </w:r>
      <w:r w:rsidRPr="004B4AD3">
        <w:rPr>
          <w:color w:val="000000"/>
          <w:lang w:val="en-US"/>
        </w:rPr>
        <w:t xml:space="preserve"> 1984) and resort to teasing. Speakers who do not belong to academia often fake modesty in spite of their indisputably high social position. The more distant the speakers’ profession is from academia, and the more incompatible they perceive themselves with the role of commencement speaker, the more frequently they exploit humor. Humor helps them adjust to the new environment and the new task</w:t>
      </w:r>
      <w:r w:rsidR="00432B98">
        <w:rPr>
          <w:color w:val="000000"/>
          <w:lang w:val="en-US"/>
        </w:rPr>
        <w:t xml:space="preserve"> – </w:t>
      </w:r>
      <w:r w:rsidRPr="004B4AD3">
        <w:rPr>
          <w:color w:val="000000"/>
          <w:lang w:val="en-US"/>
        </w:rPr>
        <w:t xml:space="preserve">to give advice to the graduates on the basis of their own knowledge and experience. </w:t>
      </w:r>
    </w:p>
    <w:p w14:paraId="670A9E95" w14:textId="6BB5477A" w:rsidR="004B4AD3" w:rsidRPr="004B4AD3" w:rsidRDefault="004B4AD3" w:rsidP="00FE22C5">
      <w:pPr>
        <w:autoSpaceDE w:val="0"/>
        <w:autoSpaceDN w:val="0"/>
        <w:adjustRightInd w:val="0"/>
        <w:ind w:firstLine="708"/>
        <w:jc w:val="both"/>
        <w:rPr>
          <w:color w:val="000000"/>
          <w:lang w:val="en-US"/>
        </w:rPr>
      </w:pPr>
      <w:r w:rsidRPr="004B4AD3">
        <w:rPr>
          <w:color w:val="000000"/>
          <w:lang w:val="en-US"/>
        </w:rPr>
        <w:t xml:space="preserve">Commencement speakers often use </w:t>
      </w:r>
      <w:proofErr w:type="spellStart"/>
      <w:r w:rsidRPr="004B4AD3">
        <w:rPr>
          <w:color w:val="000000"/>
          <w:lang w:val="en-US"/>
        </w:rPr>
        <w:t>metadiscursive</w:t>
      </w:r>
      <w:proofErr w:type="spellEnd"/>
      <w:r w:rsidRPr="004B4AD3">
        <w:rPr>
          <w:color w:val="000000"/>
          <w:lang w:val="en-US"/>
        </w:rPr>
        <w:t xml:space="preserve"> comments, disclosing their reflections on </w:t>
      </w:r>
      <w:r w:rsidR="000055DA">
        <w:rPr>
          <w:color w:val="000000"/>
          <w:lang w:val="en-US"/>
        </w:rPr>
        <w:t xml:space="preserve">the process of </w:t>
      </w:r>
      <w:r w:rsidRPr="004B4AD3">
        <w:rPr>
          <w:color w:val="000000"/>
          <w:lang w:val="en-US"/>
        </w:rPr>
        <w:t>speech preparation (</w:t>
      </w:r>
      <w:r w:rsidR="000055DA">
        <w:rPr>
          <w:color w:val="000000"/>
          <w:lang w:val="en-US"/>
        </w:rPr>
        <w:t xml:space="preserve">Examples </w:t>
      </w:r>
      <w:r w:rsidRPr="004B4AD3">
        <w:rPr>
          <w:color w:val="000000"/>
          <w:lang w:val="en-US"/>
        </w:rPr>
        <w:t>1</w:t>
      </w:r>
      <w:r w:rsidR="00CA0B08">
        <w:rPr>
          <w:color w:val="000000"/>
          <w:lang w:val="en-US"/>
        </w:rPr>
        <w:t>5</w:t>
      </w:r>
      <w:r w:rsidRPr="004B4AD3">
        <w:rPr>
          <w:color w:val="000000"/>
          <w:lang w:val="en-US"/>
        </w:rPr>
        <w:t xml:space="preserve"> </w:t>
      </w:r>
      <w:r w:rsidR="00CD4D38">
        <w:rPr>
          <w:color w:val="000000"/>
          <w:lang w:val="en-US"/>
        </w:rPr>
        <w:t>&amp;</w:t>
      </w:r>
      <w:r w:rsidRPr="004B4AD3">
        <w:rPr>
          <w:color w:val="000000"/>
          <w:lang w:val="en-US"/>
        </w:rPr>
        <w:t xml:space="preserve"> 1</w:t>
      </w:r>
      <w:r w:rsidR="00CA0B08">
        <w:rPr>
          <w:color w:val="000000"/>
          <w:lang w:val="en-US"/>
        </w:rPr>
        <w:t>6</w:t>
      </w:r>
      <w:r w:rsidRPr="004B4AD3">
        <w:rPr>
          <w:color w:val="000000"/>
          <w:lang w:val="en-US"/>
        </w:rPr>
        <w:t xml:space="preserve">). In </w:t>
      </w:r>
      <w:r w:rsidR="000055DA">
        <w:rPr>
          <w:color w:val="000000"/>
          <w:lang w:val="en-US"/>
        </w:rPr>
        <w:t xml:space="preserve">Example </w:t>
      </w:r>
      <w:r w:rsidRPr="004B4AD3">
        <w:rPr>
          <w:color w:val="000000"/>
          <w:lang w:val="en-US"/>
        </w:rPr>
        <w:t>1</w:t>
      </w:r>
      <w:r w:rsidR="00CA0B08">
        <w:rPr>
          <w:color w:val="000000"/>
          <w:lang w:val="en-US"/>
        </w:rPr>
        <w:t>5</w:t>
      </w:r>
      <w:r w:rsidRPr="004B4AD3">
        <w:rPr>
          <w:color w:val="000000"/>
          <w:lang w:val="en-US"/>
        </w:rPr>
        <w:t xml:space="preserve">, </w:t>
      </w:r>
      <w:r w:rsidR="0026102D">
        <w:rPr>
          <w:color w:val="000000"/>
          <w:lang w:val="en-US"/>
        </w:rPr>
        <w:t>the speaker starts with a pseudo-quot</w:t>
      </w:r>
      <w:r w:rsidR="007C7A24">
        <w:rPr>
          <w:color w:val="000000"/>
          <w:lang w:val="en-US"/>
        </w:rPr>
        <w:t>ation</w:t>
      </w:r>
      <w:r w:rsidR="0026102D">
        <w:rPr>
          <w:color w:val="000000"/>
          <w:lang w:val="en-US"/>
        </w:rPr>
        <w:t xml:space="preserve"> of instructions for writing a successful commencement speech</w:t>
      </w:r>
      <w:r w:rsidR="00664C54">
        <w:rPr>
          <w:color w:val="000000"/>
          <w:lang w:val="en-US"/>
        </w:rPr>
        <w:t>. Each sentence is started in the same way</w:t>
      </w:r>
      <w:r w:rsidR="00B52E01">
        <w:rPr>
          <w:color w:val="000000"/>
          <w:lang w:val="en-US"/>
        </w:rPr>
        <w:t xml:space="preserve"> – </w:t>
      </w:r>
      <w:r w:rsidR="00B52E01">
        <w:rPr>
          <w:i/>
          <w:iCs/>
          <w:color w:val="000000"/>
          <w:lang w:val="en-US"/>
        </w:rPr>
        <w:t xml:space="preserve">you need to… </w:t>
      </w:r>
      <w:r w:rsidR="00664C54">
        <w:rPr>
          <w:color w:val="000000"/>
          <w:lang w:val="en-US"/>
        </w:rPr>
        <w:t>(</w:t>
      </w:r>
      <w:r w:rsidR="00664C54" w:rsidRPr="003C6EAF">
        <w:rPr>
          <w:i/>
          <w:iCs/>
          <w:color w:val="000000"/>
          <w:lang w:val="en-US"/>
        </w:rPr>
        <w:t>anaphora</w:t>
      </w:r>
      <w:r w:rsidR="00664C54">
        <w:rPr>
          <w:color w:val="000000"/>
          <w:lang w:val="en-US"/>
        </w:rPr>
        <w:t>)</w:t>
      </w:r>
      <w:r w:rsidR="00B52E01">
        <w:rPr>
          <w:color w:val="000000"/>
          <w:lang w:val="en-US"/>
        </w:rPr>
        <w:t>.</w:t>
      </w:r>
      <w:r w:rsidRPr="004B4AD3">
        <w:rPr>
          <w:color w:val="000000"/>
          <w:lang w:val="en-US"/>
        </w:rPr>
        <w:t xml:space="preserve"> Neither the speaker’s tone of voice nor his facial expression signals the use of the humorous frame. The humorous effect is finally triggered by the expression </w:t>
      </w:r>
      <w:r w:rsidRPr="004B4AD3">
        <w:rPr>
          <w:i/>
          <w:iCs/>
          <w:color w:val="000000"/>
          <w:lang w:val="en-US"/>
        </w:rPr>
        <w:t>a pithy quote from a semi-obscure learned person</w:t>
      </w:r>
      <w:r w:rsidRPr="004B4AD3">
        <w:rPr>
          <w:color w:val="000000"/>
          <w:lang w:val="en-US"/>
        </w:rPr>
        <w:t xml:space="preserve">. The elaboration on the topic is perceived by the audience as even more amusing and responded to with laughter. The speaker’s intention was to gradually increase the humorous effect to finally end his utterance with a punch line. The incongruence results from confusing two persons, the English philosopher (Francis Bacon) and the American actor (Kevin Bacon). </w:t>
      </w:r>
      <w:r w:rsidR="003C6EAF">
        <w:rPr>
          <w:color w:val="000000"/>
          <w:lang w:val="en-US"/>
        </w:rPr>
        <w:t>However, t</w:t>
      </w:r>
      <w:r w:rsidRPr="004B4AD3">
        <w:rPr>
          <w:color w:val="000000"/>
          <w:lang w:val="en-US"/>
        </w:rPr>
        <w:t xml:space="preserve">he punch line </w:t>
      </w:r>
      <w:r w:rsidR="00053B06">
        <w:rPr>
          <w:color w:val="000000"/>
          <w:lang w:val="en-US"/>
        </w:rPr>
        <w:t>was not</w:t>
      </w:r>
      <w:r w:rsidRPr="004B4AD3">
        <w:rPr>
          <w:color w:val="000000"/>
          <w:lang w:val="en-US"/>
        </w:rPr>
        <w:t xml:space="preserve"> understood and the audience d</w:t>
      </w:r>
      <w:r w:rsidR="00053B06">
        <w:rPr>
          <w:color w:val="000000"/>
          <w:lang w:val="en-US"/>
        </w:rPr>
        <w:t>id</w:t>
      </w:r>
      <w:r w:rsidRPr="004B4AD3">
        <w:rPr>
          <w:color w:val="000000"/>
          <w:lang w:val="en-US"/>
        </w:rPr>
        <w:t xml:space="preserve"> not respond with laughter.</w:t>
      </w:r>
      <w:r w:rsidR="00053B06">
        <w:rPr>
          <w:color w:val="000000"/>
          <w:lang w:val="en-US"/>
        </w:rPr>
        <w:t xml:space="preserve"> This time, employing humor to establish common ground was not </w:t>
      </w:r>
      <w:r w:rsidR="007B2D44">
        <w:rPr>
          <w:color w:val="000000"/>
          <w:lang w:val="en-US"/>
        </w:rPr>
        <w:t xml:space="preserve">entirely </w:t>
      </w:r>
      <w:r w:rsidR="00053B06">
        <w:rPr>
          <w:color w:val="000000"/>
          <w:lang w:val="en-US"/>
        </w:rPr>
        <w:t>successful.</w:t>
      </w:r>
    </w:p>
    <w:p w14:paraId="1D729C96" w14:textId="77777777" w:rsidR="004B4AD3" w:rsidRPr="004B4AD3" w:rsidRDefault="004B4AD3" w:rsidP="00FE22C5">
      <w:pPr>
        <w:autoSpaceDE w:val="0"/>
        <w:autoSpaceDN w:val="0"/>
        <w:adjustRightInd w:val="0"/>
        <w:jc w:val="both"/>
        <w:rPr>
          <w:color w:val="000000"/>
          <w:lang w:val="en-US"/>
        </w:rPr>
      </w:pPr>
    </w:p>
    <w:p w14:paraId="50EDF3E4" w14:textId="4A7AE6FD" w:rsidR="004B4AD3" w:rsidRPr="004B4AD3" w:rsidRDefault="004B4AD3" w:rsidP="00FE22C5">
      <w:pPr>
        <w:autoSpaceDE w:val="0"/>
        <w:autoSpaceDN w:val="0"/>
        <w:adjustRightInd w:val="0"/>
        <w:ind w:firstLine="708"/>
        <w:jc w:val="both"/>
        <w:rPr>
          <w:color w:val="000000"/>
          <w:lang w:val="en-US"/>
        </w:rPr>
      </w:pPr>
      <w:r w:rsidRPr="004B4AD3">
        <w:rPr>
          <w:color w:val="000000"/>
          <w:lang w:val="en-US"/>
        </w:rPr>
        <w:t>(1</w:t>
      </w:r>
      <w:r w:rsidR="00CA0B08">
        <w:rPr>
          <w:color w:val="000000"/>
          <w:lang w:val="en-US"/>
        </w:rPr>
        <w:t>5</w:t>
      </w:r>
      <w:r w:rsidRPr="004B4AD3">
        <w:rPr>
          <w:color w:val="000000"/>
          <w:lang w:val="en-US"/>
        </w:rPr>
        <w:t>)</w:t>
      </w:r>
    </w:p>
    <w:p w14:paraId="53B26405"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 xml:space="preserve">S: You need to start by thanking a lot of people, I’m happy to do that, you need to say that line, and you need a pithy quote from a semi-obscure learned person. </w:t>
      </w:r>
    </w:p>
    <w:p w14:paraId="7DB3E6C2"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Audience: (laughter)</w:t>
      </w:r>
    </w:p>
    <w:p w14:paraId="79A8A399" w14:textId="08E62335" w:rsidR="004B4AD3" w:rsidRPr="00B97758" w:rsidRDefault="004B4AD3" w:rsidP="00FE22C5">
      <w:pPr>
        <w:autoSpaceDE w:val="0"/>
        <w:autoSpaceDN w:val="0"/>
        <w:adjustRightInd w:val="0"/>
        <w:ind w:left="708"/>
        <w:jc w:val="both"/>
        <w:rPr>
          <w:color w:val="000000"/>
          <w:lang w:val="en-US"/>
        </w:rPr>
      </w:pPr>
      <w:r w:rsidRPr="00B97758">
        <w:rPr>
          <w:color w:val="000000"/>
          <w:lang w:val="en-US"/>
        </w:rPr>
        <w:t>S: Now this part is tricky: if you pick someone too obscure the audience won’t connect with the quote; pick someone too well</w:t>
      </w:r>
      <w:r w:rsidR="000055DA" w:rsidRPr="00B97758">
        <w:rPr>
          <w:color w:val="000000"/>
          <w:lang w:val="en-US"/>
        </w:rPr>
        <w:t>-</w:t>
      </w:r>
      <w:r w:rsidRPr="00B97758">
        <w:rPr>
          <w:color w:val="000000"/>
          <w:lang w:val="en-US"/>
        </w:rPr>
        <w:t xml:space="preserve">known people will think you’re not good at Googling stuff. </w:t>
      </w:r>
    </w:p>
    <w:p w14:paraId="55991FFD"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Audience: (laughter)</w:t>
      </w:r>
    </w:p>
    <w:p w14:paraId="6E6D0D0A" w14:textId="3E385448" w:rsidR="004B4AD3" w:rsidRPr="00B97758" w:rsidRDefault="004B4AD3" w:rsidP="00FE22C5">
      <w:pPr>
        <w:autoSpaceDE w:val="0"/>
        <w:autoSpaceDN w:val="0"/>
        <w:adjustRightInd w:val="0"/>
        <w:ind w:left="708"/>
        <w:jc w:val="both"/>
        <w:rPr>
          <w:color w:val="000000"/>
          <w:lang w:val="en-US"/>
        </w:rPr>
      </w:pPr>
      <w:r w:rsidRPr="00B97758">
        <w:rPr>
          <w:color w:val="000000"/>
          <w:lang w:val="en-US"/>
        </w:rPr>
        <w:t xml:space="preserve">S: I’m going with Francis Bacon, and if I hit the mark you’re thinking ‘oh yeah Bacon, I remember Bacon’. He was great. Francis Bacon: sixteenth century English scientist and philosopher. </w:t>
      </w:r>
      <w:proofErr w:type="gramStart"/>
      <w:r w:rsidRPr="00B97758">
        <w:rPr>
          <w:color w:val="000000"/>
          <w:lang w:val="en-US"/>
        </w:rPr>
        <w:t>Plus</w:t>
      </w:r>
      <w:proofErr w:type="gramEnd"/>
      <w:r w:rsidRPr="00B97758">
        <w:rPr>
          <w:color w:val="000000"/>
          <w:lang w:val="en-US"/>
        </w:rPr>
        <w:t xml:space="preserve"> he was great in Footloose. (Siciliano</w:t>
      </w:r>
      <w:r w:rsidR="00BC358D">
        <w:rPr>
          <w:color w:val="000000"/>
          <w:lang w:val="en-US"/>
        </w:rPr>
        <w:t>,</w:t>
      </w:r>
      <w:r w:rsidRPr="00B97758">
        <w:rPr>
          <w:color w:val="000000"/>
          <w:lang w:val="en-US"/>
        </w:rPr>
        <w:t xml:space="preserve"> 2017)</w:t>
      </w:r>
    </w:p>
    <w:p w14:paraId="689A3A8E"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Audience: (silence)</w:t>
      </w:r>
    </w:p>
    <w:p w14:paraId="7FC55896" w14:textId="77777777" w:rsidR="004B4AD3" w:rsidRPr="004B4AD3" w:rsidRDefault="004B4AD3" w:rsidP="00FE22C5">
      <w:pPr>
        <w:autoSpaceDE w:val="0"/>
        <w:autoSpaceDN w:val="0"/>
        <w:adjustRightInd w:val="0"/>
        <w:jc w:val="both"/>
        <w:rPr>
          <w:color w:val="000000"/>
          <w:lang w:val="en-US"/>
        </w:rPr>
      </w:pPr>
    </w:p>
    <w:p w14:paraId="50E46E20" w14:textId="12063170" w:rsidR="004B4AD3" w:rsidRPr="004B4AD3" w:rsidRDefault="004B4AD3" w:rsidP="00FE22C5">
      <w:pPr>
        <w:autoSpaceDE w:val="0"/>
        <w:autoSpaceDN w:val="0"/>
        <w:adjustRightInd w:val="0"/>
        <w:jc w:val="both"/>
        <w:rPr>
          <w:color w:val="000000"/>
          <w:lang w:val="en-US"/>
        </w:rPr>
      </w:pPr>
      <w:r w:rsidRPr="004B4AD3">
        <w:rPr>
          <w:color w:val="000000"/>
          <w:lang w:val="en-US"/>
        </w:rPr>
        <w:tab/>
      </w:r>
      <w:r w:rsidR="00F36FCD">
        <w:rPr>
          <w:color w:val="000000"/>
          <w:lang w:val="en-US"/>
        </w:rPr>
        <w:t>As has been said, c</w:t>
      </w:r>
      <w:r w:rsidRPr="004B4AD3">
        <w:rPr>
          <w:color w:val="000000"/>
          <w:lang w:val="en-US"/>
        </w:rPr>
        <w:t xml:space="preserve">ommencement address is to be the message from the experienced and successful to the young, </w:t>
      </w:r>
      <w:r w:rsidR="003C6EAF" w:rsidRPr="004B4AD3">
        <w:rPr>
          <w:color w:val="000000"/>
          <w:lang w:val="en-US"/>
        </w:rPr>
        <w:t xml:space="preserve">giving </w:t>
      </w:r>
      <w:r w:rsidR="00ED1EC6">
        <w:rPr>
          <w:color w:val="000000"/>
          <w:lang w:val="en-US"/>
        </w:rPr>
        <w:t>the graduates</w:t>
      </w:r>
      <w:r w:rsidR="003C6EAF" w:rsidRPr="004B4AD3">
        <w:rPr>
          <w:color w:val="000000"/>
          <w:lang w:val="en-US"/>
        </w:rPr>
        <w:t xml:space="preserve"> advice for the future </w:t>
      </w:r>
      <w:r w:rsidR="003C6EAF">
        <w:rPr>
          <w:color w:val="000000"/>
          <w:lang w:val="en-US"/>
        </w:rPr>
        <w:t xml:space="preserve">and </w:t>
      </w:r>
      <w:r w:rsidRPr="004B4AD3">
        <w:rPr>
          <w:color w:val="000000"/>
          <w:lang w:val="en-US"/>
        </w:rPr>
        <w:t>instilling in the</w:t>
      </w:r>
      <w:r w:rsidR="00ED1EC6">
        <w:rPr>
          <w:color w:val="000000"/>
          <w:lang w:val="en-US"/>
        </w:rPr>
        <w:t>m</w:t>
      </w:r>
      <w:r w:rsidRPr="004B4AD3">
        <w:rPr>
          <w:color w:val="000000"/>
          <w:lang w:val="en-US"/>
        </w:rPr>
        <w:t xml:space="preserve"> the belief that they have the necessary abilities to succeed. </w:t>
      </w:r>
      <w:r w:rsidR="004F78FA">
        <w:rPr>
          <w:color w:val="000000"/>
          <w:lang w:val="en-US"/>
        </w:rPr>
        <w:t xml:space="preserve">Example </w:t>
      </w:r>
      <w:r w:rsidRPr="004B4AD3">
        <w:rPr>
          <w:color w:val="000000"/>
          <w:lang w:val="en-US"/>
        </w:rPr>
        <w:t>1</w:t>
      </w:r>
      <w:r w:rsidR="000D4648">
        <w:rPr>
          <w:color w:val="000000"/>
          <w:lang w:val="en-US"/>
        </w:rPr>
        <w:t>3</w:t>
      </w:r>
      <w:r w:rsidR="004F78FA">
        <w:rPr>
          <w:color w:val="000000"/>
          <w:lang w:val="en-US"/>
        </w:rPr>
        <w:t xml:space="preserve"> starts with a</w:t>
      </w:r>
      <w:r w:rsidRPr="004B4AD3">
        <w:rPr>
          <w:color w:val="000000"/>
          <w:lang w:val="en-US"/>
        </w:rPr>
        <w:t xml:space="preserve"> descri</w:t>
      </w:r>
      <w:r w:rsidR="004F78FA">
        <w:rPr>
          <w:color w:val="000000"/>
          <w:lang w:val="en-US"/>
        </w:rPr>
        <w:t>ption of</w:t>
      </w:r>
      <w:r w:rsidRPr="004B4AD3">
        <w:rPr>
          <w:color w:val="000000"/>
          <w:lang w:val="en-US"/>
        </w:rPr>
        <w:t xml:space="preserve"> the process of advice formulation. The imperative </w:t>
      </w:r>
      <w:r w:rsidRPr="004B4AD3">
        <w:rPr>
          <w:i/>
          <w:iCs/>
          <w:color w:val="000000"/>
          <w:lang w:val="en-US"/>
        </w:rPr>
        <w:t>Get ready</w:t>
      </w:r>
      <w:r w:rsidRPr="004B4AD3">
        <w:rPr>
          <w:color w:val="000000"/>
          <w:lang w:val="en-US"/>
        </w:rPr>
        <w:t xml:space="preserve"> implies that the advice may be different from what is usually said on such occasions. It triggers a frame change and functions as the preface, the first part of the “sequential organization” of joke-telling (the other two are the telling and reaction) </w:t>
      </w:r>
      <w:r w:rsidRPr="004B4AD3">
        <w:rPr>
          <w:color w:val="000000"/>
          <w:lang w:val="en-US"/>
        </w:rPr>
        <w:lastRenderedPageBreak/>
        <w:t>(Sacks</w:t>
      </w:r>
      <w:r w:rsidR="00BC358D">
        <w:rPr>
          <w:color w:val="000000"/>
          <w:lang w:val="en-US"/>
        </w:rPr>
        <w:t>,</w:t>
      </w:r>
      <w:r w:rsidRPr="004B4AD3">
        <w:rPr>
          <w:color w:val="000000"/>
          <w:lang w:val="en-US"/>
        </w:rPr>
        <w:t xml:space="preserve"> 1974: 337). The joke refers to the </w:t>
      </w:r>
      <w:r w:rsidR="000F0494">
        <w:rPr>
          <w:color w:val="000000"/>
          <w:lang w:val="en-US"/>
        </w:rPr>
        <w:t xml:space="preserve">then </w:t>
      </w:r>
      <w:r w:rsidRPr="004B4AD3">
        <w:rPr>
          <w:color w:val="000000"/>
          <w:lang w:val="en-US"/>
        </w:rPr>
        <w:t xml:space="preserve">current political situation in the United States and includes </w:t>
      </w:r>
      <w:r w:rsidR="00ED1EC6">
        <w:rPr>
          <w:color w:val="000000"/>
          <w:lang w:val="en-US"/>
        </w:rPr>
        <w:t xml:space="preserve">a </w:t>
      </w:r>
      <w:r w:rsidRPr="004B4AD3">
        <w:rPr>
          <w:color w:val="000000"/>
          <w:lang w:val="en-US"/>
        </w:rPr>
        <w:t>criticism of President Donald Trump’s activity in social media.</w:t>
      </w:r>
    </w:p>
    <w:p w14:paraId="6661905F" w14:textId="77777777" w:rsidR="004B4AD3" w:rsidRPr="004B4AD3" w:rsidRDefault="004B4AD3" w:rsidP="00FE22C5">
      <w:pPr>
        <w:autoSpaceDE w:val="0"/>
        <w:autoSpaceDN w:val="0"/>
        <w:adjustRightInd w:val="0"/>
        <w:jc w:val="both"/>
        <w:rPr>
          <w:color w:val="000000"/>
          <w:lang w:val="en-US"/>
        </w:rPr>
      </w:pPr>
    </w:p>
    <w:p w14:paraId="47EC890B" w14:textId="4DE650CE" w:rsidR="004B4AD3" w:rsidRPr="009978B0" w:rsidRDefault="004B4AD3" w:rsidP="00FE22C5">
      <w:pPr>
        <w:autoSpaceDE w:val="0"/>
        <w:autoSpaceDN w:val="0"/>
        <w:adjustRightInd w:val="0"/>
        <w:ind w:left="708"/>
        <w:jc w:val="both"/>
        <w:rPr>
          <w:color w:val="000000"/>
          <w:lang w:val="en-US"/>
        </w:rPr>
      </w:pPr>
      <w:r w:rsidRPr="009978B0">
        <w:rPr>
          <w:color w:val="000000"/>
          <w:lang w:val="en-US"/>
        </w:rPr>
        <w:t>(1</w:t>
      </w:r>
      <w:r w:rsidR="009978B0" w:rsidRPr="009978B0">
        <w:rPr>
          <w:color w:val="000000"/>
          <w:lang w:val="en-US"/>
        </w:rPr>
        <w:t>6</w:t>
      </w:r>
      <w:r w:rsidRPr="009978B0">
        <w:rPr>
          <w:color w:val="000000"/>
          <w:lang w:val="en-US"/>
        </w:rPr>
        <w:t>)</w:t>
      </w:r>
    </w:p>
    <w:p w14:paraId="5852407D"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 xml:space="preserve">M: Everyone advises a commencement speaker to say one thing that the students will remember 40 years from now. Now that was hard—it took me weeks to come up with it. And then it came to me, something that I believe you will remember in the year 2057 because it is so true. Here it is. Get ready. </w:t>
      </w:r>
    </w:p>
    <w:p w14:paraId="6680DEEA"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Audience: (laughter)??</w:t>
      </w:r>
    </w:p>
    <w:p w14:paraId="78F4993C"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 xml:space="preserve">M: Whether you’re in the French Quarter or the Oval Office, no good can ever come from tweeting at 3 a.m. </w:t>
      </w:r>
    </w:p>
    <w:p w14:paraId="5AA79805" w14:textId="77777777" w:rsidR="004B4AD3" w:rsidRPr="00B97758" w:rsidRDefault="004B4AD3" w:rsidP="00FE22C5">
      <w:pPr>
        <w:autoSpaceDE w:val="0"/>
        <w:autoSpaceDN w:val="0"/>
        <w:adjustRightInd w:val="0"/>
        <w:ind w:left="708"/>
        <w:jc w:val="both"/>
        <w:rPr>
          <w:color w:val="000000"/>
          <w:lang w:val="en-US"/>
        </w:rPr>
      </w:pPr>
      <w:r w:rsidRPr="00B97758">
        <w:rPr>
          <w:color w:val="000000"/>
          <w:lang w:val="en-US"/>
        </w:rPr>
        <w:t>Audience: (laughter)</w:t>
      </w:r>
    </w:p>
    <w:p w14:paraId="6A7FD028" w14:textId="12A36304" w:rsidR="004B4AD3" w:rsidRPr="009978B0" w:rsidRDefault="004B4AD3" w:rsidP="00FE22C5">
      <w:pPr>
        <w:autoSpaceDE w:val="0"/>
        <w:autoSpaceDN w:val="0"/>
        <w:adjustRightInd w:val="0"/>
        <w:ind w:left="708"/>
        <w:jc w:val="both"/>
        <w:rPr>
          <w:color w:val="000000"/>
          <w:lang w:val="en-US"/>
        </w:rPr>
      </w:pPr>
      <w:r w:rsidRPr="00B97758">
        <w:rPr>
          <w:color w:val="000000"/>
          <w:lang w:val="en-US"/>
        </w:rPr>
        <w:t>M: True.</w:t>
      </w:r>
      <w:r w:rsidRPr="009978B0">
        <w:rPr>
          <w:color w:val="000000"/>
          <w:lang w:val="en-US"/>
        </w:rPr>
        <w:t xml:space="preserve"> (Mirren</w:t>
      </w:r>
      <w:r w:rsidR="00BC358D">
        <w:rPr>
          <w:color w:val="000000"/>
          <w:lang w:val="en-US"/>
        </w:rPr>
        <w:t>,</w:t>
      </w:r>
      <w:r w:rsidRPr="009978B0">
        <w:rPr>
          <w:color w:val="000000"/>
          <w:lang w:val="en-US"/>
        </w:rPr>
        <w:t xml:space="preserve"> 2017)</w:t>
      </w:r>
    </w:p>
    <w:p w14:paraId="68D0EBF7" w14:textId="77777777" w:rsidR="004B4AD3" w:rsidRPr="00233439" w:rsidRDefault="004B4AD3" w:rsidP="00FE22C5">
      <w:pPr>
        <w:autoSpaceDE w:val="0"/>
        <w:autoSpaceDN w:val="0"/>
        <w:adjustRightInd w:val="0"/>
        <w:rPr>
          <w:rFonts w:ascii="Helvetica" w:hAnsi="Helvetica" w:cs="Helvetica"/>
          <w:color w:val="000000"/>
          <w:lang w:val="en-US"/>
        </w:rPr>
      </w:pPr>
    </w:p>
    <w:p w14:paraId="31F94FD4" w14:textId="7D695C7D" w:rsidR="004B4AD3" w:rsidRPr="004B4AD3" w:rsidRDefault="0019452F" w:rsidP="00CF348E">
      <w:pPr>
        <w:autoSpaceDE w:val="0"/>
        <w:autoSpaceDN w:val="0"/>
        <w:adjustRightInd w:val="0"/>
        <w:ind w:firstLine="708"/>
        <w:jc w:val="center"/>
        <w:rPr>
          <w:b/>
          <w:bCs/>
          <w:color w:val="000000"/>
          <w:lang w:val="en-US"/>
        </w:rPr>
      </w:pPr>
      <w:r>
        <w:rPr>
          <w:b/>
          <w:bCs/>
          <w:color w:val="000000"/>
          <w:lang w:val="en-US"/>
        </w:rPr>
        <w:t>D</w:t>
      </w:r>
      <w:r w:rsidR="00CF348E">
        <w:rPr>
          <w:b/>
          <w:bCs/>
          <w:color w:val="000000"/>
          <w:lang w:val="en-US"/>
        </w:rPr>
        <w:t>ISCUSSION</w:t>
      </w:r>
      <w:r>
        <w:rPr>
          <w:b/>
          <w:bCs/>
          <w:color w:val="000000"/>
          <w:lang w:val="en-US"/>
        </w:rPr>
        <w:t xml:space="preserve"> </w:t>
      </w:r>
      <w:r w:rsidR="00CF348E">
        <w:rPr>
          <w:b/>
          <w:bCs/>
          <w:color w:val="000000"/>
          <w:lang w:val="en-US"/>
        </w:rPr>
        <w:t>AND</w:t>
      </w:r>
      <w:r>
        <w:rPr>
          <w:b/>
          <w:bCs/>
          <w:color w:val="000000"/>
          <w:lang w:val="en-US"/>
        </w:rPr>
        <w:t xml:space="preserve"> </w:t>
      </w:r>
      <w:r w:rsidR="00CF348E">
        <w:rPr>
          <w:b/>
          <w:bCs/>
          <w:color w:val="000000"/>
          <w:lang w:val="en-US"/>
        </w:rPr>
        <w:t>CONCLUSION</w:t>
      </w:r>
    </w:p>
    <w:p w14:paraId="7AB82C68" w14:textId="5095BFEC" w:rsidR="00CF4327" w:rsidRDefault="00CF4327" w:rsidP="00FE22C5">
      <w:pPr>
        <w:jc w:val="both"/>
        <w:rPr>
          <w:lang w:val="en-US"/>
        </w:rPr>
      </w:pPr>
      <w:r>
        <w:rPr>
          <w:lang w:val="en-US"/>
        </w:rPr>
        <w:t xml:space="preserve">Commencement is a celebration of young people’s achievement, as such it fulfills a laudatory function. Praising and complimenting, to be well received, does not require the speaker to prepare the ground in any way, if there is a reason for which the addressee may be praised or complimented. </w:t>
      </w:r>
      <w:r w:rsidRPr="002C2A1C">
        <w:rPr>
          <w:lang w:val="en-US"/>
        </w:rPr>
        <w:t>Claiming common ground with the a</w:t>
      </w:r>
      <w:r>
        <w:rPr>
          <w:lang w:val="en-US"/>
        </w:rPr>
        <w:t>udience (the graduates in particular)</w:t>
      </w:r>
      <w:r w:rsidR="00B70F96">
        <w:rPr>
          <w:lang w:val="en-US"/>
        </w:rPr>
        <w:t>, however,</w:t>
      </w:r>
      <w:r>
        <w:rPr>
          <w:lang w:val="en-US"/>
        </w:rPr>
        <w:t xml:space="preserve"> is one of the first steps taken by commencement speakers, who want in this way to attract the audience’s attention and justify being a right choice for the speaker – the audience’s acceptance contributes to the success of the address. It is especially important as </w:t>
      </w:r>
      <w:r w:rsidR="00B70F96">
        <w:rPr>
          <w:lang w:val="en-US"/>
        </w:rPr>
        <w:t xml:space="preserve">the </w:t>
      </w:r>
      <w:r>
        <w:rPr>
          <w:lang w:val="en-US"/>
        </w:rPr>
        <w:t xml:space="preserve">commencement address is also to fulfill an educational function. The speaker is to act as one of the experienced and successful, conveying knowledge and giving advice to the young entering the adult life. To be able to do so, the speaker has to </w:t>
      </w:r>
      <w:r w:rsidRPr="002F10FE">
        <w:rPr>
          <w:lang w:val="en-US"/>
        </w:rPr>
        <w:t>gain their trust, build credibility</w:t>
      </w:r>
      <w:r>
        <w:rPr>
          <w:lang w:val="en-US"/>
        </w:rPr>
        <w:t xml:space="preserve"> and establish rapport with them. </w:t>
      </w:r>
      <w:r w:rsidR="00FB0242">
        <w:rPr>
          <w:lang w:val="en-US"/>
        </w:rPr>
        <w:t>Claim</w:t>
      </w:r>
      <w:r>
        <w:rPr>
          <w:lang w:val="en-US"/>
        </w:rPr>
        <w:t xml:space="preserve">ing common ground is employed as a rhetorical strategy to achieve this. </w:t>
      </w:r>
    </w:p>
    <w:p w14:paraId="068C7CA2" w14:textId="3DCD822A" w:rsidR="00CF4327" w:rsidRPr="009A3876" w:rsidRDefault="00CF4327" w:rsidP="00FE22C5">
      <w:pPr>
        <w:autoSpaceDE w:val="0"/>
        <w:autoSpaceDN w:val="0"/>
        <w:adjustRightInd w:val="0"/>
        <w:ind w:firstLine="708"/>
        <w:jc w:val="both"/>
        <w:rPr>
          <w:color w:val="000000"/>
          <w:lang w:val="en-US"/>
        </w:rPr>
      </w:pPr>
      <w:r>
        <w:rPr>
          <w:lang w:val="en-US"/>
        </w:rPr>
        <w:t xml:space="preserve">The data from </w:t>
      </w:r>
      <w:r w:rsidR="00FB0242">
        <w:rPr>
          <w:lang w:val="en-US"/>
        </w:rPr>
        <w:t>my</w:t>
      </w:r>
      <w:r>
        <w:rPr>
          <w:lang w:val="en-US"/>
        </w:rPr>
        <w:t xml:space="preserve"> corpus</w:t>
      </w:r>
      <w:r w:rsidR="00FB0242">
        <w:rPr>
          <w:lang w:val="en-US"/>
        </w:rPr>
        <w:t xml:space="preserve"> of commencement addresses</w:t>
      </w:r>
      <w:r>
        <w:rPr>
          <w:lang w:val="en-US"/>
        </w:rPr>
        <w:t xml:space="preserve"> has been analyzed in terms of strategies of establishing common ground </w:t>
      </w:r>
      <w:r>
        <w:rPr>
          <w:color w:val="000000"/>
          <w:lang w:val="en-US"/>
        </w:rPr>
        <w:t xml:space="preserve">(the strategies have not been imposed on as </w:t>
      </w:r>
      <w:r w:rsidRPr="00EE5FA5">
        <w:rPr>
          <w:i/>
          <w:iCs/>
          <w:color w:val="000000"/>
          <w:lang w:val="en-US"/>
        </w:rPr>
        <w:t>a priori</w:t>
      </w:r>
      <w:r>
        <w:rPr>
          <w:color w:val="000000"/>
          <w:lang w:val="en-US"/>
        </w:rPr>
        <w:t xml:space="preserve"> categories, but derived from the analysis of the data), argumentation schemes and </w:t>
      </w:r>
      <w:r w:rsidRPr="009A3876">
        <w:rPr>
          <w:color w:val="000000"/>
          <w:lang w:val="en-US"/>
        </w:rPr>
        <w:t>linguistic means used to realize the strategies</w:t>
      </w:r>
      <w:r>
        <w:rPr>
          <w:color w:val="000000"/>
          <w:lang w:val="en-US"/>
        </w:rPr>
        <w:t xml:space="preserve"> (for </w:t>
      </w:r>
      <w:r w:rsidRPr="009A3876">
        <w:rPr>
          <w:color w:val="000000"/>
          <w:lang w:val="en-US"/>
        </w:rPr>
        <w:t xml:space="preserve">a summary presentation of the results </w:t>
      </w:r>
      <w:r>
        <w:rPr>
          <w:color w:val="000000"/>
          <w:lang w:val="en-US"/>
        </w:rPr>
        <w:t xml:space="preserve">of </w:t>
      </w:r>
      <w:r w:rsidRPr="009A3876">
        <w:rPr>
          <w:color w:val="000000"/>
          <w:lang w:val="en-US"/>
        </w:rPr>
        <w:t>the</w:t>
      </w:r>
      <w:r>
        <w:rPr>
          <w:color w:val="000000"/>
          <w:lang w:val="en-US"/>
        </w:rPr>
        <w:t xml:space="preserve"> data </w:t>
      </w:r>
      <w:r w:rsidRPr="009A3876">
        <w:rPr>
          <w:color w:val="000000"/>
          <w:lang w:val="en-US"/>
        </w:rPr>
        <w:t>analysis</w:t>
      </w:r>
      <w:r>
        <w:rPr>
          <w:color w:val="000000"/>
          <w:lang w:val="en-US"/>
        </w:rPr>
        <w:t xml:space="preserve"> see Table 1).</w:t>
      </w:r>
      <w:r w:rsidRPr="00BA5758">
        <w:rPr>
          <w:lang w:val="en-US"/>
        </w:rPr>
        <w:t xml:space="preserve"> </w:t>
      </w:r>
      <w:r>
        <w:rPr>
          <w:lang w:val="en-US"/>
        </w:rPr>
        <w:t xml:space="preserve">As has already been mentioned, in the corpus of commencement addresses, five strategies of establishing </w:t>
      </w:r>
      <w:r w:rsidRPr="00C11A42">
        <w:rPr>
          <w:lang w:val="en-US"/>
        </w:rPr>
        <w:t>common ground</w:t>
      </w:r>
      <w:r>
        <w:rPr>
          <w:lang w:val="en-US"/>
        </w:rPr>
        <w:t xml:space="preserve"> have been identified</w:t>
      </w:r>
      <w:r w:rsidRPr="00C11A42">
        <w:rPr>
          <w:lang w:val="en-US"/>
        </w:rPr>
        <w:t>:</w:t>
      </w:r>
      <w:r w:rsidRPr="00C11A42">
        <w:rPr>
          <w:color w:val="000000"/>
          <w:lang w:val="en-US"/>
        </w:rPr>
        <w:t xml:space="preserve"> </w:t>
      </w:r>
      <w:r>
        <w:rPr>
          <w:color w:val="000000"/>
          <w:lang w:val="en-US"/>
        </w:rPr>
        <w:t xml:space="preserve">(1) </w:t>
      </w:r>
      <w:r w:rsidRPr="00C11A42">
        <w:rPr>
          <w:color w:val="000000"/>
          <w:lang w:val="en-US"/>
        </w:rPr>
        <w:t xml:space="preserve">reference to similar/common experiences, </w:t>
      </w:r>
      <w:r>
        <w:rPr>
          <w:color w:val="000000"/>
          <w:lang w:val="en-US"/>
        </w:rPr>
        <w:t xml:space="preserve">(2) </w:t>
      </w:r>
      <w:r w:rsidRPr="00C11A42">
        <w:rPr>
          <w:color w:val="000000"/>
          <w:lang w:val="en-US"/>
        </w:rPr>
        <w:t xml:space="preserve">self-disclosure, </w:t>
      </w:r>
      <w:r>
        <w:rPr>
          <w:color w:val="000000"/>
          <w:lang w:val="en-US"/>
        </w:rPr>
        <w:t xml:space="preserve">(3) </w:t>
      </w:r>
      <w:r w:rsidRPr="00C11A42">
        <w:rPr>
          <w:color w:val="000000"/>
          <w:lang w:val="en-US"/>
        </w:rPr>
        <w:t xml:space="preserve">reference to common beliefs, values and practices, </w:t>
      </w:r>
      <w:r>
        <w:rPr>
          <w:color w:val="000000"/>
          <w:lang w:val="en-US"/>
        </w:rPr>
        <w:t xml:space="preserve">(4) </w:t>
      </w:r>
      <w:r w:rsidRPr="00C11A42">
        <w:rPr>
          <w:color w:val="000000"/>
          <w:lang w:val="en-US"/>
        </w:rPr>
        <w:t xml:space="preserve">reference to common identity, and </w:t>
      </w:r>
      <w:r>
        <w:rPr>
          <w:color w:val="000000"/>
          <w:lang w:val="en-US"/>
        </w:rPr>
        <w:t xml:space="preserve">(5) </w:t>
      </w:r>
      <w:r w:rsidRPr="00C11A42">
        <w:rPr>
          <w:color w:val="000000"/>
          <w:lang w:val="en-US"/>
        </w:rPr>
        <w:t>the use of humor.</w:t>
      </w:r>
      <w:r>
        <w:rPr>
          <w:color w:val="000000"/>
          <w:lang w:val="en-US"/>
        </w:rPr>
        <w:t xml:space="preserve"> </w:t>
      </w:r>
    </w:p>
    <w:p w14:paraId="5696073A" w14:textId="77777777" w:rsidR="00CF4327" w:rsidRDefault="00CF4327" w:rsidP="00FE22C5">
      <w:pPr>
        <w:jc w:val="both"/>
        <w:rPr>
          <w:lang w:val="en-US"/>
        </w:rPr>
      </w:pPr>
    </w:p>
    <w:p w14:paraId="54A014A2" w14:textId="77777777" w:rsidR="00CF4327" w:rsidRDefault="00CF4327" w:rsidP="00FE22C5">
      <w:pPr>
        <w:jc w:val="center"/>
        <w:rPr>
          <w:lang w:val="en-US"/>
        </w:rPr>
      </w:pPr>
      <w:r>
        <w:rPr>
          <w:lang w:val="en-US"/>
        </w:rPr>
        <w:t>Table 1. Establishing common ground in commencement addresses – summary presentation of the results of the data analysis</w:t>
      </w:r>
    </w:p>
    <w:tbl>
      <w:tblPr>
        <w:tblStyle w:val="Tabela-Siatka"/>
        <w:tblW w:w="0" w:type="auto"/>
        <w:tblLook w:val="04A0" w:firstRow="1" w:lastRow="0" w:firstColumn="1" w:lastColumn="0" w:noHBand="0" w:noVBand="1"/>
      </w:tblPr>
      <w:tblGrid>
        <w:gridCol w:w="3020"/>
        <w:gridCol w:w="3021"/>
        <w:gridCol w:w="3021"/>
      </w:tblGrid>
      <w:tr w:rsidR="00CF4327" w:rsidRPr="0068333B" w14:paraId="38C8A3A6" w14:textId="77777777" w:rsidTr="00C1132C">
        <w:tc>
          <w:tcPr>
            <w:tcW w:w="3020" w:type="dxa"/>
          </w:tcPr>
          <w:p w14:paraId="1C447F84" w14:textId="77777777" w:rsidR="00CF4327" w:rsidRPr="00F52472" w:rsidRDefault="00CF4327" w:rsidP="00FE22C5">
            <w:pPr>
              <w:rPr>
                <w:b/>
                <w:bCs/>
                <w:sz w:val="20"/>
                <w:szCs w:val="20"/>
                <w:lang w:val="en-US"/>
              </w:rPr>
            </w:pPr>
            <w:r>
              <w:rPr>
                <w:b/>
                <w:bCs/>
                <w:sz w:val="20"/>
                <w:szCs w:val="20"/>
                <w:lang w:val="en-US"/>
              </w:rPr>
              <w:t>S</w:t>
            </w:r>
            <w:r w:rsidRPr="00F52472">
              <w:rPr>
                <w:b/>
                <w:bCs/>
                <w:sz w:val="20"/>
                <w:szCs w:val="20"/>
                <w:lang w:val="en-US"/>
              </w:rPr>
              <w:t>trategies</w:t>
            </w:r>
            <w:r>
              <w:rPr>
                <w:b/>
                <w:bCs/>
                <w:sz w:val="20"/>
                <w:szCs w:val="20"/>
                <w:lang w:val="en-US"/>
              </w:rPr>
              <w:t xml:space="preserve"> of establishing c</w:t>
            </w:r>
            <w:r w:rsidRPr="00F52472">
              <w:rPr>
                <w:b/>
                <w:bCs/>
                <w:sz w:val="20"/>
                <w:szCs w:val="20"/>
                <w:lang w:val="en-US"/>
              </w:rPr>
              <w:t>ommon ground</w:t>
            </w:r>
          </w:p>
        </w:tc>
        <w:tc>
          <w:tcPr>
            <w:tcW w:w="3021" w:type="dxa"/>
          </w:tcPr>
          <w:p w14:paraId="0ADCBDAD" w14:textId="77777777" w:rsidR="00CF4327" w:rsidRPr="00F52472" w:rsidRDefault="00CF4327" w:rsidP="00FE22C5">
            <w:pPr>
              <w:rPr>
                <w:b/>
                <w:bCs/>
                <w:sz w:val="20"/>
                <w:szCs w:val="20"/>
                <w:lang w:val="en-US"/>
              </w:rPr>
            </w:pPr>
            <w:r w:rsidRPr="00F52472">
              <w:rPr>
                <w:b/>
                <w:bCs/>
                <w:sz w:val="20"/>
                <w:szCs w:val="20"/>
                <w:lang w:val="en-US"/>
              </w:rPr>
              <w:t>Argumentation</w:t>
            </w:r>
          </w:p>
        </w:tc>
        <w:tc>
          <w:tcPr>
            <w:tcW w:w="3021" w:type="dxa"/>
          </w:tcPr>
          <w:p w14:paraId="51655DB4" w14:textId="77777777" w:rsidR="00CF4327" w:rsidRPr="00F52472" w:rsidRDefault="00CF4327" w:rsidP="00FE22C5">
            <w:pPr>
              <w:rPr>
                <w:b/>
                <w:bCs/>
                <w:sz w:val="20"/>
                <w:szCs w:val="20"/>
                <w:lang w:val="en-US"/>
              </w:rPr>
            </w:pPr>
            <w:r w:rsidRPr="00F52472">
              <w:rPr>
                <w:b/>
                <w:bCs/>
                <w:sz w:val="20"/>
                <w:szCs w:val="20"/>
                <w:lang w:val="en-US"/>
              </w:rPr>
              <w:t>Linguistic means of expression</w:t>
            </w:r>
          </w:p>
        </w:tc>
      </w:tr>
      <w:tr w:rsidR="00CF4327" w:rsidRPr="001B6924" w14:paraId="66605682" w14:textId="77777777" w:rsidTr="00C1132C">
        <w:tc>
          <w:tcPr>
            <w:tcW w:w="3020" w:type="dxa"/>
          </w:tcPr>
          <w:p w14:paraId="043AE84E" w14:textId="77777777" w:rsidR="00CF4327" w:rsidRPr="0068333B" w:rsidRDefault="00CF4327" w:rsidP="00FE22C5">
            <w:pPr>
              <w:autoSpaceDE w:val="0"/>
              <w:autoSpaceDN w:val="0"/>
              <w:adjustRightInd w:val="0"/>
              <w:rPr>
                <w:color w:val="E6000E"/>
                <w:sz w:val="20"/>
                <w:szCs w:val="20"/>
                <w:lang w:val="en-US"/>
              </w:rPr>
            </w:pPr>
            <w:r w:rsidRPr="0068333B">
              <w:rPr>
                <w:color w:val="000000"/>
                <w:sz w:val="20"/>
                <w:szCs w:val="20"/>
                <w:lang w:val="en-US"/>
              </w:rPr>
              <w:t>Reference to similar experiences</w:t>
            </w:r>
          </w:p>
        </w:tc>
        <w:tc>
          <w:tcPr>
            <w:tcW w:w="3021" w:type="dxa"/>
          </w:tcPr>
          <w:p w14:paraId="62EEB95F" w14:textId="77777777" w:rsidR="00CF4327" w:rsidRPr="0068333B" w:rsidRDefault="00CF4327" w:rsidP="00FE22C5">
            <w:pPr>
              <w:rPr>
                <w:sz w:val="20"/>
                <w:szCs w:val="20"/>
                <w:lang w:val="en-US"/>
              </w:rPr>
            </w:pPr>
            <w:proofErr w:type="spellStart"/>
            <w:r w:rsidRPr="00233439">
              <w:rPr>
                <w:i/>
                <w:iCs/>
                <w:sz w:val="20"/>
                <w:szCs w:val="20"/>
                <w:lang w:val="en-US"/>
              </w:rPr>
              <w:t>topos</w:t>
            </w:r>
            <w:proofErr w:type="spellEnd"/>
            <w:r w:rsidRPr="0068333B">
              <w:rPr>
                <w:sz w:val="20"/>
                <w:szCs w:val="20"/>
                <w:lang w:val="en-US"/>
              </w:rPr>
              <w:t xml:space="preserve"> of comparison/</w:t>
            </w:r>
            <w:proofErr w:type="spellStart"/>
            <w:r w:rsidRPr="00233439">
              <w:rPr>
                <w:i/>
                <w:iCs/>
                <w:sz w:val="20"/>
                <w:szCs w:val="20"/>
                <w:lang w:val="en-US"/>
              </w:rPr>
              <w:t>topos</w:t>
            </w:r>
            <w:proofErr w:type="spellEnd"/>
            <w:r w:rsidRPr="0068333B">
              <w:rPr>
                <w:sz w:val="20"/>
                <w:szCs w:val="20"/>
                <w:lang w:val="en-US"/>
              </w:rPr>
              <w:t xml:space="preserve"> of similarity</w:t>
            </w:r>
          </w:p>
          <w:p w14:paraId="7B4A64D3" w14:textId="77777777" w:rsidR="00CF4327" w:rsidRPr="0068333B" w:rsidRDefault="00CF4327" w:rsidP="00FE22C5">
            <w:pPr>
              <w:rPr>
                <w:sz w:val="20"/>
                <w:szCs w:val="20"/>
                <w:lang w:val="en-US"/>
              </w:rPr>
            </w:pPr>
            <w:proofErr w:type="spellStart"/>
            <w:r w:rsidRPr="00233439">
              <w:rPr>
                <w:i/>
                <w:iCs/>
                <w:sz w:val="20"/>
                <w:szCs w:val="20"/>
                <w:lang w:val="en-US"/>
              </w:rPr>
              <w:t>topos</w:t>
            </w:r>
            <w:proofErr w:type="spellEnd"/>
            <w:r w:rsidRPr="0068333B">
              <w:rPr>
                <w:sz w:val="20"/>
                <w:szCs w:val="20"/>
                <w:lang w:val="en-US"/>
              </w:rPr>
              <w:t xml:space="preserve"> of sameness</w:t>
            </w:r>
          </w:p>
          <w:p w14:paraId="700AE165" w14:textId="77777777" w:rsidR="00CF4327" w:rsidRDefault="00CF4327" w:rsidP="00FE22C5">
            <w:pPr>
              <w:rPr>
                <w:sz w:val="20"/>
                <w:szCs w:val="20"/>
                <w:lang w:val="en-US"/>
              </w:rPr>
            </w:pPr>
          </w:p>
          <w:p w14:paraId="6C75CB83" w14:textId="77777777" w:rsidR="00CF4327" w:rsidRDefault="00CF4327" w:rsidP="00FE22C5">
            <w:pPr>
              <w:rPr>
                <w:sz w:val="20"/>
                <w:szCs w:val="20"/>
                <w:lang w:val="en-US"/>
              </w:rPr>
            </w:pPr>
          </w:p>
          <w:p w14:paraId="7E0D491D" w14:textId="77777777" w:rsidR="00CF4327" w:rsidRDefault="00CF4327" w:rsidP="00FE22C5">
            <w:pPr>
              <w:rPr>
                <w:sz w:val="20"/>
                <w:szCs w:val="20"/>
                <w:lang w:val="en-US"/>
              </w:rPr>
            </w:pPr>
          </w:p>
          <w:p w14:paraId="5EBAC65C" w14:textId="77777777" w:rsidR="00CF4327" w:rsidRDefault="00CF4327" w:rsidP="00FE22C5">
            <w:pPr>
              <w:rPr>
                <w:sz w:val="20"/>
                <w:szCs w:val="20"/>
                <w:lang w:val="en-US"/>
              </w:rPr>
            </w:pPr>
          </w:p>
          <w:p w14:paraId="3E5895C2" w14:textId="77777777" w:rsidR="00CF4327" w:rsidRDefault="00CF4327" w:rsidP="00FE22C5">
            <w:pPr>
              <w:rPr>
                <w:sz w:val="20"/>
                <w:szCs w:val="20"/>
                <w:lang w:val="en-US"/>
              </w:rPr>
            </w:pPr>
          </w:p>
          <w:p w14:paraId="67760140" w14:textId="77777777" w:rsidR="00CF4327" w:rsidRDefault="00CF4327" w:rsidP="00FE22C5">
            <w:pPr>
              <w:rPr>
                <w:sz w:val="20"/>
                <w:szCs w:val="20"/>
                <w:lang w:val="en-US"/>
              </w:rPr>
            </w:pPr>
          </w:p>
          <w:p w14:paraId="351AE2EC" w14:textId="77777777" w:rsidR="00CF4327" w:rsidRDefault="00CF4327" w:rsidP="00FE22C5">
            <w:pPr>
              <w:rPr>
                <w:sz w:val="20"/>
                <w:szCs w:val="20"/>
                <w:lang w:val="en-US"/>
              </w:rPr>
            </w:pPr>
          </w:p>
          <w:p w14:paraId="63803613" w14:textId="77777777" w:rsidR="00CF4327" w:rsidRDefault="00CF4327" w:rsidP="00FE22C5">
            <w:pPr>
              <w:rPr>
                <w:sz w:val="20"/>
                <w:szCs w:val="20"/>
                <w:lang w:val="en-US"/>
              </w:rPr>
            </w:pPr>
          </w:p>
          <w:p w14:paraId="48A75589" w14:textId="77777777" w:rsidR="00CF4327" w:rsidRDefault="00CF4327" w:rsidP="00FE22C5">
            <w:pPr>
              <w:rPr>
                <w:sz w:val="20"/>
                <w:szCs w:val="20"/>
                <w:lang w:val="en-US"/>
              </w:rPr>
            </w:pPr>
            <w:proofErr w:type="spellStart"/>
            <w:r w:rsidRPr="00233439">
              <w:rPr>
                <w:i/>
                <w:iCs/>
                <w:sz w:val="20"/>
                <w:szCs w:val="20"/>
                <w:lang w:val="en-US"/>
              </w:rPr>
              <w:t>topos</w:t>
            </w:r>
            <w:proofErr w:type="spellEnd"/>
            <w:r w:rsidRPr="00233439">
              <w:rPr>
                <w:i/>
                <w:iCs/>
                <w:sz w:val="20"/>
                <w:szCs w:val="20"/>
                <w:lang w:val="en-US"/>
              </w:rPr>
              <w:t xml:space="preserve"> </w:t>
            </w:r>
            <w:r w:rsidRPr="0068333B">
              <w:rPr>
                <w:sz w:val="20"/>
                <w:szCs w:val="20"/>
                <w:lang w:val="en-US"/>
              </w:rPr>
              <w:t>of understanding</w:t>
            </w:r>
          </w:p>
          <w:p w14:paraId="5689526B" w14:textId="77777777" w:rsidR="00CF4327" w:rsidRDefault="00CF4327" w:rsidP="00FE22C5">
            <w:pPr>
              <w:rPr>
                <w:sz w:val="20"/>
                <w:szCs w:val="20"/>
                <w:lang w:val="en-US"/>
              </w:rPr>
            </w:pPr>
          </w:p>
          <w:p w14:paraId="6D2BB10E" w14:textId="77777777" w:rsidR="00CF4327" w:rsidRPr="0068333B" w:rsidRDefault="00CF4327" w:rsidP="00FE22C5">
            <w:pPr>
              <w:rPr>
                <w:sz w:val="20"/>
                <w:szCs w:val="20"/>
                <w:lang w:val="en-US"/>
              </w:rPr>
            </w:pPr>
            <w:proofErr w:type="spellStart"/>
            <w:r w:rsidRPr="00233439">
              <w:rPr>
                <w:i/>
                <w:iCs/>
                <w:sz w:val="20"/>
                <w:szCs w:val="20"/>
                <w:lang w:val="en-US"/>
              </w:rPr>
              <w:t>topos</w:t>
            </w:r>
            <w:proofErr w:type="spellEnd"/>
            <w:r>
              <w:rPr>
                <w:sz w:val="20"/>
                <w:szCs w:val="20"/>
                <w:lang w:val="en-US"/>
              </w:rPr>
              <w:t xml:space="preserve"> of definition</w:t>
            </w:r>
          </w:p>
        </w:tc>
        <w:tc>
          <w:tcPr>
            <w:tcW w:w="3021" w:type="dxa"/>
          </w:tcPr>
          <w:p w14:paraId="40344C4A" w14:textId="77777777" w:rsidR="00CF4327" w:rsidRPr="0068333B" w:rsidRDefault="00CF4327" w:rsidP="00FE22C5">
            <w:pPr>
              <w:rPr>
                <w:sz w:val="20"/>
                <w:szCs w:val="20"/>
                <w:lang w:val="en-US"/>
              </w:rPr>
            </w:pPr>
            <w:r>
              <w:rPr>
                <w:sz w:val="20"/>
                <w:szCs w:val="20"/>
                <w:lang w:val="en-US"/>
              </w:rPr>
              <w:lastRenderedPageBreak/>
              <w:t>t</w:t>
            </w:r>
            <w:r w:rsidRPr="0068333B">
              <w:rPr>
                <w:sz w:val="20"/>
                <w:szCs w:val="20"/>
                <w:lang w:val="en-US"/>
              </w:rPr>
              <w:t xml:space="preserve">he </w:t>
            </w:r>
            <w:r>
              <w:rPr>
                <w:sz w:val="20"/>
                <w:szCs w:val="20"/>
                <w:lang w:val="en-US"/>
              </w:rPr>
              <w:t xml:space="preserve">adjectives </w:t>
            </w:r>
            <w:r w:rsidRPr="009F64F1">
              <w:rPr>
                <w:i/>
                <w:iCs/>
                <w:sz w:val="20"/>
                <w:szCs w:val="20"/>
                <w:lang w:val="en-US"/>
              </w:rPr>
              <w:t>same, identical</w:t>
            </w:r>
          </w:p>
          <w:p w14:paraId="315F836F" w14:textId="77777777" w:rsidR="00CF4327" w:rsidRPr="009F64F1" w:rsidRDefault="00CF4327" w:rsidP="00FE22C5">
            <w:pPr>
              <w:rPr>
                <w:i/>
                <w:iCs/>
                <w:sz w:val="20"/>
                <w:szCs w:val="20"/>
                <w:lang w:val="en-US"/>
              </w:rPr>
            </w:pPr>
            <w:r>
              <w:rPr>
                <w:sz w:val="20"/>
                <w:szCs w:val="20"/>
                <w:lang w:val="en-US"/>
              </w:rPr>
              <w:t>t</w:t>
            </w:r>
            <w:r w:rsidRPr="0068333B">
              <w:rPr>
                <w:sz w:val="20"/>
                <w:szCs w:val="20"/>
                <w:lang w:val="en-US"/>
              </w:rPr>
              <w:t xml:space="preserve">he preposition </w:t>
            </w:r>
            <w:r w:rsidRPr="009F64F1">
              <w:rPr>
                <w:i/>
                <w:iCs/>
                <w:sz w:val="20"/>
                <w:szCs w:val="20"/>
                <w:lang w:val="en-US"/>
              </w:rPr>
              <w:t>like</w:t>
            </w:r>
          </w:p>
          <w:p w14:paraId="3841F6EB" w14:textId="77777777" w:rsidR="00CF4327" w:rsidRDefault="00CF4327" w:rsidP="00FE22C5">
            <w:pPr>
              <w:rPr>
                <w:color w:val="000000"/>
                <w:sz w:val="20"/>
                <w:szCs w:val="20"/>
                <w:lang w:val="en-US"/>
              </w:rPr>
            </w:pPr>
            <w:r w:rsidRPr="00707EB2">
              <w:rPr>
                <w:color w:val="000000"/>
                <w:sz w:val="20"/>
                <w:szCs w:val="20"/>
                <w:lang w:val="en-US"/>
              </w:rPr>
              <w:t>direct references to the place — an element of the context of situation</w:t>
            </w:r>
          </w:p>
          <w:p w14:paraId="55AA54AF" w14:textId="77777777" w:rsidR="00CF4327" w:rsidRDefault="00CF4327" w:rsidP="00FE22C5">
            <w:pPr>
              <w:rPr>
                <w:color w:val="000000"/>
                <w:sz w:val="20"/>
                <w:szCs w:val="20"/>
                <w:lang w:val="en-US"/>
              </w:rPr>
            </w:pPr>
            <w:r w:rsidRPr="0068333B">
              <w:rPr>
                <w:color w:val="000000"/>
                <w:sz w:val="20"/>
                <w:szCs w:val="20"/>
                <w:lang w:val="en-US"/>
              </w:rPr>
              <w:t>SITTING/BEING IN A PLACE FOR EXPERIENCING</w:t>
            </w:r>
          </w:p>
          <w:p w14:paraId="027FAA13" w14:textId="77777777" w:rsidR="00CF4327" w:rsidRDefault="00CF4327" w:rsidP="00FE22C5">
            <w:pPr>
              <w:rPr>
                <w:color w:val="000000"/>
                <w:sz w:val="20"/>
                <w:szCs w:val="20"/>
                <w:lang w:val="en-US"/>
              </w:rPr>
            </w:pPr>
            <w:r w:rsidRPr="00497596">
              <w:rPr>
                <w:color w:val="000000"/>
                <w:sz w:val="20"/>
                <w:szCs w:val="20"/>
                <w:lang w:val="en-US"/>
              </w:rPr>
              <w:t>THE UNIVERSITY IS A FAMILY</w:t>
            </w:r>
          </w:p>
          <w:p w14:paraId="76AC4EF9" w14:textId="77777777" w:rsidR="00CF4327" w:rsidRDefault="00CF4327" w:rsidP="00FE22C5">
            <w:pPr>
              <w:rPr>
                <w:color w:val="000000"/>
                <w:sz w:val="20"/>
                <w:szCs w:val="20"/>
                <w:lang w:val="en-US"/>
              </w:rPr>
            </w:pPr>
            <w:r>
              <w:rPr>
                <w:color w:val="000000"/>
                <w:sz w:val="20"/>
                <w:szCs w:val="20"/>
                <w:lang w:val="en-US"/>
              </w:rPr>
              <w:lastRenderedPageBreak/>
              <w:t>Changing perspectives: from the present to the past and back</w:t>
            </w:r>
          </w:p>
          <w:p w14:paraId="4B5EAFE1" w14:textId="77777777" w:rsidR="00CF4327" w:rsidRPr="0068333B" w:rsidRDefault="00CF4327" w:rsidP="00FE22C5">
            <w:pPr>
              <w:rPr>
                <w:color w:val="000000"/>
                <w:sz w:val="20"/>
                <w:szCs w:val="20"/>
                <w:lang w:val="en-US"/>
              </w:rPr>
            </w:pPr>
            <w:r>
              <w:rPr>
                <w:color w:val="000000"/>
                <w:sz w:val="20"/>
                <w:szCs w:val="20"/>
                <w:lang w:val="en-US"/>
              </w:rPr>
              <w:t>Changing perspectives: from the first person singular to the second person plural</w:t>
            </w:r>
          </w:p>
          <w:p w14:paraId="0A8E1A3E" w14:textId="77777777" w:rsidR="00CF4327" w:rsidRPr="0068333B" w:rsidRDefault="00CF4327" w:rsidP="00FE22C5">
            <w:pPr>
              <w:rPr>
                <w:color w:val="000000"/>
                <w:sz w:val="20"/>
                <w:szCs w:val="20"/>
                <w:lang w:val="en-US"/>
              </w:rPr>
            </w:pPr>
            <w:r w:rsidRPr="0068333B">
              <w:rPr>
                <w:color w:val="000000"/>
                <w:sz w:val="20"/>
                <w:szCs w:val="20"/>
                <w:lang w:val="en-US"/>
              </w:rPr>
              <w:t>THE UNIVERSITY IS A HOME</w:t>
            </w:r>
          </w:p>
          <w:p w14:paraId="0891654A" w14:textId="77777777" w:rsidR="00CF4327" w:rsidRPr="0068333B" w:rsidRDefault="00CF4327" w:rsidP="00FE22C5">
            <w:pPr>
              <w:rPr>
                <w:color w:val="000000"/>
                <w:sz w:val="20"/>
                <w:szCs w:val="20"/>
                <w:lang w:val="en-US"/>
              </w:rPr>
            </w:pPr>
            <w:r w:rsidRPr="0068333B">
              <w:rPr>
                <w:color w:val="000000"/>
                <w:sz w:val="20"/>
                <w:szCs w:val="20"/>
                <w:lang w:val="en-US"/>
              </w:rPr>
              <w:t>THE DRESS FOR THE OCCASSION</w:t>
            </w:r>
          </w:p>
          <w:p w14:paraId="4CE7742A" w14:textId="77777777" w:rsidR="00CF4327" w:rsidRPr="009F64F1" w:rsidRDefault="00CF4327" w:rsidP="00FE22C5">
            <w:pPr>
              <w:rPr>
                <w:i/>
                <w:iCs/>
                <w:sz w:val="20"/>
                <w:szCs w:val="20"/>
                <w:lang w:val="en-US"/>
              </w:rPr>
            </w:pPr>
            <w:r>
              <w:rPr>
                <w:sz w:val="20"/>
                <w:szCs w:val="20"/>
                <w:lang w:val="en-US"/>
              </w:rPr>
              <w:t xml:space="preserve">the idiom </w:t>
            </w:r>
            <w:r w:rsidRPr="009F64F1">
              <w:rPr>
                <w:i/>
                <w:iCs/>
                <w:sz w:val="20"/>
                <w:szCs w:val="20"/>
                <w:lang w:val="en-US"/>
              </w:rPr>
              <w:t>to stand in your shoes</w:t>
            </w:r>
          </w:p>
        </w:tc>
      </w:tr>
      <w:tr w:rsidR="00CF4327" w:rsidRPr="001B6924" w14:paraId="46B8F3D2" w14:textId="77777777" w:rsidTr="00C1132C">
        <w:tc>
          <w:tcPr>
            <w:tcW w:w="3020" w:type="dxa"/>
          </w:tcPr>
          <w:p w14:paraId="18E39E9B" w14:textId="77777777" w:rsidR="00CF4327" w:rsidRPr="0068333B" w:rsidRDefault="00CF4327" w:rsidP="00FE22C5">
            <w:pPr>
              <w:autoSpaceDE w:val="0"/>
              <w:autoSpaceDN w:val="0"/>
              <w:adjustRightInd w:val="0"/>
              <w:rPr>
                <w:color w:val="E6000E"/>
                <w:sz w:val="20"/>
                <w:szCs w:val="20"/>
                <w:lang w:val="en-US"/>
              </w:rPr>
            </w:pPr>
            <w:r w:rsidRPr="0068333B">
              <w:rPr>
                <w:color w:val="000000"/>
                <w:sz w:val="20"/>
                <w:szCs w:val="20"/>
                <w:lang w:val="en-US"/>
              </w:rPr>
              <w:lastRenderedPageBreak/>
              <w:t>Self-disclosure</w:t>
            </w:r>
          </w:p>
        </w:tc>
        <w:tc>
          <w:tcPr>
            <w:tcW w:w="3021" w:type="dxa"/>
          </w:tcPr>
          <w:p w14:paraId="6F4870EE" w14:textId="77777777" w:rsidR="00CF4327" w:rsidRPr="0068333B" w:rsidRDefault="00CF4327" w:rsidP="00FE22C5">
            <w:pPr>
              <w:rPr>
                <w:sz w:val="20"/>
                <w:szCs w:val="20"/>
                <w:lang w:val="en-US"/>
              </w:rPr>
            </w:pPr>
            <w:proofErr w:type="spellStart"/>
            <w:r w:rsidRPr="00233439">
              <w:rPr>
                <w:i/>
                <w:iCs/>
                <w:sz w:val="20"/>
                <w:szCs w:val="20"/>
                <w:lang w:val="en-US"/>
              </w:rPr>
              <w:t>topos</w:t>
            </w:r>
            <w:proofErr w:type="spellEnd"/>
            <w:r w:rsidRPr="0068333B">
              <w:rPr>
                <w:sz w:val="20"/>
                <w:szCs w:val="20"/>
                <w:lang w:val="en-US"/>
              </w:rPr>
              <w:t xml:space="preserve"> of </w:t>
            </w:r>
            <w:r>
              <w:rPr>
                <w:sz w:val="20"/>
                <w:szCs w:val="20"/>
                <w:lang w:val="en-US"/>
              </w:rPr>
              <w:t>comparison/</w:t>
            </w:r>
            <w:proofErr w:type="spellStart"/>
            <w:r w:rsidRPr="00233439">
              <w:rPr>
                <w:i/>
                <w:iCs/>
                <w:sz w:val="20"/>
                <w:szCs w:val="20"/>
                <w:lang w:val="en-US"/>
              </w:rPr>
              <w:t>topos</w:t>
            </w:r>
            <w:proofErr w:type="spellEnd"/>
            <w:r>
              <w:rPr>
                <w:sz w:val="20"/>
                <w:szCs w:val="20"/>
                <w:lang w:val="en-US"/>
              </w:rPr>
              <w:t xml:space="preserve"> of </w:t>
            </w:r>
            <w:r w:rsidRPr="0068333B">
              <w:rPr>
                <w:sz w:val="20"/>
                <w:szCs w:val="20"/>
                <w:lang w:val="en-US"/>
              </w:rPr>
              <w:t>similarity</w:t>
            </w:r>
          </w:p>
          <w:p w14:paraId="49214562" w14:textId="77777777" w:rsidR="00CF4327" w:rsidRDefault="00CF4327" w:rsidP="00FE22C5">
            <w:pPr>
              <w:rPr>
                <w:sz w:val="20"/>
                <w:szCs w:val="20"/>
                <w:lang w:val="en-US"/>
              </w:rPr>
            </w:pPr>
          </w:p>
          <w:p w14:paraId="1C6FA23C" w14:textId="77777777" w:rsidR="00CF4327" w:rsidRDefault="00CF4327" w:rsidP="00FE22C5">
            <w:pPr>
              <w:rPr>
                <w:sz w:val="20"/>
                <w:szCs w:val="20"/>
                <w:lang w:val="en-US"/>
              </w:rPr>
            </w:pPr>
          </w:p>
          <w:p w14:paraId="01AFA547" w14:textId="77777777" w:rsidR="00CF4327" w:rsidRDefault="00CF4327" w:rsidP="00FE22C5">
            <w:pPr>
              <w:rPr>
                <w:sz w:val="20"/>
                <w:szCs w:val="20"/>
                <w:lang w:val="en-US"/>
              </w:rPr>
            </w:pPr>
          </w:p>
          <w:p w14:paraId="4A64413A" w14:textId="77777777" w:rsidR="00CF4327" w:rsidRDefault="00CF4327" w:rsidP="00FE22C5">
            <w:pPr>
              <w:rPr>
                <w:sz w:val="20"/>
                <w:szCs w:val="20"/>
                <w:lang w:val="en-US"/>
              </w:rPr>
            </w:pPr>
          </w:p>
          <w:p w14:paraId="03271CE7" w14:textId="77777777" w:rsidR="00CF4327" w:rsidRDefault="00CF4327" w:rsidP="00FE22C5">
            <w:pPr>
              <w:rPr>
                <w:sz w:val="20"/>
                <w:szCs w:val="20"/>
                <w:lang w:val="en-US"/>
              </w:rPr>
            </w:pPr>
          </w:p>
          <w:p w14:paraId="0E8C7155" w14:textId="77777777" w:rsidR="00CF4327" w:rsidRDefault="00CF4327" w:rsidP="00FE22C5">
            <w:pPr>
              <w:rPr>
                <w:sz w:val="20"/>
                <w:szCs w:val="20"/>
                <w:lang w:val="en-US"/>
              </w:rPr>
            </w:pPr>
          </w:p>
          <w:p w14:paraId="3CE49230" w14:textId="77777777" w:rsidR="00CF4327" w:rsidRDefault="00CF4327" w:rsidP="00FE22C5">
            <w:pPr>
              <w:rPr>
                <w:sz w:val="20"/>
                <w:szCs w:val="20"/>
                <w:lang w:val="en-US"/>
              </w:rPr>
            </w:pPr>
          </w:p>
          <w:p w14:paraId="27C910C8" w14:textId="77777777" w:rsidR="00CF4327" w:rsidRPr="0068333B" w:rsidRDefault="00CF4327" w:rsidP="00FE22C5">
            <w:pPr>
              <w:rPr>
                <w:sz w:val="20"/>
                <w:szCs w:val="20"/>
                <w:lang w:val="en-US"/>
              </w:rPr>
            </w:pPr>
            <w:r>
              <w:rPr>
                <w:sz w:val="20"/>
                <w:szCs w:val="20"/>
                <w:lang w:val="en-US"/>
              </w:rPr>
              <w:t>t</w:t>
            </w:r>
            <w:r w:rsidRPr="0068333B">
              <w:rPr>
                <w:sz w:val="20"/>
                <w:szCs w:val="20"/>
                <w:lang w:val="en-US"/>
              </w:rPr>
              <w:t>he rhetoric of frankness</w:t>
            </w:r>
          </w:p>
        </w:tc>
        <w:tc>
          <w:tcPr>
            <w:tcW w:w="3021" w:type="dxa"/>
          </w:tcPr>
          <w:p w14:paraId="67959E39" w14:textId="77777777" w:rsidR="00CF4327" w:rsidRDefault="00CF4327" w:rsidP="00FE22C5">
            <w:pPr>
              <w:rPr>
                <w:sz w:val="20"/>
                <w:szCs w:val="20"/>
                <w:lang w:val="en-US"/>
              </w:rPr>
            </w:pPr>
            <w:r>
              <w:rPr>
                <w:sz w:val="20"/>
                <w:szCs w:val="20"/>
                <w:lang w:val="en-US"/>
              </w:rPr>
              <w:t>personal narratives</w:t>
            </w:r>
          </w:p>
          <w:p w14:paraId="71E3DB2D" w14:textId="77777777" w:rsidR="00CF4327" w:rsidRDefault="00CF4327" w:rsidP="00FE22C5">
            <w:pPr>
              <w:rPr>
                <w:sz w:val="20"/>
                <w:szCs w:val="20"/>
                <w:lang w:val="en-US"/>
              </w:rPr>
            </w:pPr>
            <w:r>
              <w:rPr>
                <w:sz w:val="20"/>
                <w:szCs w:val="20"/>
                <w:lang w:val="en-US"/>
              </w:rPr>
              <w:t>allusions</w:t>
            </w:r>
          </w:p>
          <w:p w14:paraId="4D5C51D2" w14:textId="77777777" w:rsidR="00CF4327" w:rsidRDefault="00CF4327" w:rsidP="00FE22C5">
            <w:pPr>
              <w:rPr>
                <w:sz w:val="20"/>
                <w:szCs w:val="20"/>
                <w:lang w:val="en-US"/>
              </w:rPr>
            </w:pPr>
            <w:proofErr w:type="spellStart"/>
            <w:r>
              <w:rPr>
                <w:sz w:val="20"/>
                <w:szCs w:val="20"/>
                <w:lang w:val="en-US"/>
              </w:rPr>
              <w:t>c</w:t>
            </w:r>
            <w:r w:rsidRPr="0068333B">
              <w:rPr>
                <w:sz w:val="20"/>
                <w:szCs w:val="20"/>
                <w:lang w:val="en-US"/>
              </w:rPr>
              <w:t>onversationalization</w:t>
            </w:r>
            <w:proofErr w:type="spellEnd"/>
            <w:r>
              <w:rPr>
                <w:sz w:val="20"/>
                <w:szCs w:val="20"/>
                <w:lang w:val="en-US"/>
              </w:rPr>
              <w:t xml:space="preserve"> (informal style, colloquial expressions, turn-taking, interjections)</w:t>
            </w:r>
          </w:p>
          <w:p w14:paraId="69BBC485" w14:textId="77777777" w:rsidR="00CF4327" w:rsidRDefault="00CF4327" w:rsidP="00FE22C5">
            <w:pPr>
              <w:rPr>
                <w:sz w:val="20"/>
                <w:szCs w:val="20"/>
                <w:lang w:val="en-US"/>
              </w:rPr>
            </w:pPr>
            <w:r>
              <w:rPr>
                <w:sz w:val="20"/>
                <w:szCs w:val="20"/>
                <w:lang w:val="en-US"/>
              </w:rPr>
              <w:t>colloquial expressions</w:t>
            </w:r>
          </w:p>
          <w:p w14:paraId="636F1D59" w14:textId="77777777" w:rsidR="00CF4327" w:rsidRDefault="00CF4327" w:rsidP="00FE22C5">
            <w:pPr>
              <w:rPr>
                <w:sz w:val="20"/>
                <w:szCs w:val="20"/>
                <w:lang w:val="en-US"/>
              </w:rPr>
            </w:pPr>
            <w:r>
              <w:rPr>
                <w:sz w:val="20"/>
                <w:szCs w:val="20"/>
                <w:lang w:val="en-US"/>
              </w:rPr>
              <w:t>idioms</w:t>
            </w:r>
          </w:p>
          <w:p w14:paraId="38C5C2EA" w14:textId="77777777" w:rsidR="00CF4327" w:rsidRDefault="00CF4327" w:rsidP="00FE22C5">
            <w:pPr>
              <w:rPr>
                <w:sz w:val="20"/>
                <w:szCs w:val="20"/>
                <w:lang w:val="en-US"/>
              </w:rPr>
            </w:pPr>
            <w:r>
              <w:rPr>
                <w:sz w:val="20"/>
                <w:szCs w:val="20"/>
                <w:lang w:val="en-US"/>
              </w:rPr>
              <w:t>interjections</w:t>
            </w:r>
          </w:p>
          <w:p w14:paraId="15D34DD9" w14:textId="77777777" w:rsidR="00CF4327" w:rsidRPr="0068333B" w:rsidRDefault="00CF4327" w:rsidP="00FE22C5">
            <w:pPr>
              <w:rPr>
                <w:sz w:val="20"/>
                <w:szCs w:val="20"/>
                <w:lang w:val="en-US"/>
              </w:rPr>
            </w:pPr>
            <w:r>
              <w:rPr>
                <w:sz w:val="20"/>
                <w:szCs w:val="20"/>
                <w:lang w:val="en-US"/>
              </w:rPr>
              <w:t>turn-taking</w:t>
            </w:r>
          </w:p>
          <w:p w14:paraId="665E3234" w14:textId="77777777" w:rsidR="00CF4327" w:rsidRPr="001D32CB" w:rsidRDefault="00CF4327" w:rsidP="00FE22C5">
            <w:pPr>
              <w:rPr>
                <w:i/>
                <w:iCs/>
                <w:sz w:val="20"/>
                <w:szCs w:val="20"/>
                <w:lang w:val="en-US"/>
              </w:rPr>
            </w:pPr>
            <w:r w:rsidRPr="001D32CB">
              <w:rPr>
                <w:i/>
                <w:iCs/>
                <w:sz w:val="20"/>
                <w:szCs w:val="20"/>
                <w:lang w:val="en-US"/>
              </w:rPr>
              <w:t>to be honest, to be frank, frankly speaking</w:t>
            </w:r>
          </w:p>
        </w:tc>
      </w:tr>
      <w:tr w:rsidR="00CF4327" w:rsidRPr="0069764E" w14:paraId="4501FB5D" w14:textId="77777777" w:rsidTr="00C1132C">
        <w:tc>
          <w:tcPr>
            <w:tcW w:w="3020" w:type="dxa"/>
          </w:tcPr>
          <w:p w14:paraId="406E8D97" w14:textId="77777777" w:rsidR="00CF4327" w:rsidRPr="0068333B" w:rsidRDefault="00CF4327" w:rsidP="00FE22C5">
            <w:pPr>
              <w:autoSpaceDE w:val="0"/>
              <w:autoSpaceDN w:val="0"/>
              <w:adjustRightInd w:val="0"/>
              <w:rPr>
                <w:color w:val="E6000E"/>
                <w:sz w:val="20"/>
                <w:szCs w:val="20"/>
                <w:lang w:val="en-US"/>
              </w:rPr>
            </w:pPr>
            <w:r w:rsidRPr="0068333B">
              <w:rPr>
                <w:color w:val="000000"/>
                <w:sz w:val="20"/>
                <w:szCs w:val="20"/>
                <w:lang w:val="en-US"/>
              </w:rPr>
              <w:t>Reference to common beliefs, values and practices</w:t>
            </w:r>
          </w:p>
        </w:tc>
        <w:tc>
          <w:tcPr>
            <w:tcW w:w="3021" w:type="dxa"/>
          </w:tcPr>
          <w:p w14:paraId="6C3AAC93" w14:textId="77777777" w:rsidR="00CF4327" w:rsidRPr="0068333B" w:rsidRDefault="00CF4327" w:rsidP="00FE22C5">
            <w:pPr>
              <w:rPr>
                <w:sz w:val="20"/>
                <w:szCs w:val="20"/>
                <w:lang w:val="en-US"/>
              </w:rPr>
            </w:pPr>
            <w:proofErr w:type="spellStart"/>
            <w:r w:rsidRPr="00A01FA1">
              <w:rPr>
                <w:i/>
                <w:iCs/>
                <w:sz w:val="20"/>
                <w:szCs w:val="20"/>
                <w:lang w:val="en-US"/>
              </w:rPr>
              <w:t>topos</w:t>
            </w:r>
            <w:proofErr w:type="spellEnd"/>
            <w:r w:rsidRPr="0068333B">
              <w:rPr>
                <w:sz w:val="20"/>
                <w:szCs w:val="20"/>
                <w:lang w:val="en-US"/>
              </w:rPr>
              <w:t xml:space="preserve"> of comparison/</w:t>
            </w:r>
            <w:proofErr w:type="spellStart"/>
            <w:r w:rsidRPr="00A01FA1">
              <w:rPr>
                <w:i/>
                <w:iCs/>
                <w:sz w:val="20"/>
                <w:szCs w:val="20"/>
                <w:lang w:val="en-US"/>
              </w:rPr>
              <w:t>topos</w:t>
            </w:r>
            <w:proofErr w:type="spellEnd"/>
            <w:r w:rsidRPr="0068333B">
              <w:rPr>
                <w:sz w:val="20"/>
                <w:szCs w:val="20"/>
                <w:lang w:val="en-US"/>
              </w:rPr>
              <w:t xml:space="preserve"> of similarity</w:t>
            </w:r>
          </w:p>
          <w:p w14:paraId="21FB71A0" w14:textId="77777777" w:rsidR="00CF4327" w:rsidRDefault="00CF4327" w:rsidP="00FE22C5">
            <w:pPr>
              <w:rPr>
                <w:color w:val="000000"/>
                <w:sz w:val="20"/>
                <w:szCs w:val="20"/>
                <w:lang w:val="en-US"/>
              </w:rPr>
            </w:pPr>
          </w:p>
          <w:p w14:paraId="4642C218" w14:textId="77777777" w:rsidR="00CF4327" w:rsidRDefault="00CF4327" w:rsidP="00FE22C5">
            <w:pPr>
              <w:rPr>
                <w:color w:val="000000"/>
                <w:sz w:val="20"/>
                <w:szCs w:val="20"/>
                <w:lang w:val="en-US"/>
              </w:rPr>
            </w:pPr>
          </w:p>
          <w:p w14:paraId="0A1CEAB0" w14:textId="77777777" w:rsidR="00CF4327" w:rsidRDefault="00CF4327" w:rsidP="00FE22C5">
            <w:pPr>
              <w:rPr>
                <w:color w:val="000000"/>
                <w:sz w:val="20"/>
                <w:szCs w:val="20"/>
                <w:lang w:val="en-US"/>
              </w:rPr>
            </w:pPr>
          </w:p>
          <w:p w14:paraId="12641EDB" w14:textId="77777777" w:rsidR="00CF4327" w:rsidRDefault="00CF4327" w:rsidP="00FE22C5">
            <w:pPr>
              <w:rPr>
                <w:color w:val="000000"/>
                <w:sz w:val="20"/>
                <w:szCs w:val="20"/>
                <w:lang w:val="en-US"/>
              </w:rPr>
            </w:pPr>
          </w:p>
          <w:p w14:paraId="260084E3" w14:textId="77777777" w:rsidR="00CF4327" w:rsidRDefault="00CF4327" w:rsidP="00FE22C5">
            <w:pPr>
              <w:rPr>
                <w:color w:val="000000"/>
                <w:sz w:val="20"/>
                <w:szCs w:val="20"/>
                <w:lang w:val="en-US"/>
              </w:rPr>
            </w:pPr>
          </w:p>
          <w:p w14:paraId="7CF6BD52" w14:textId="77777777" w:rsidR="00CF4327" w:rsidRDefault="00CF4327" w:rsidP="00FE22C5">
            <w:pPr>
              <w:rPr>
                <w:color w:val="000000"/>
                <w:sz w:val="20"/>
                <w:szCs w:val="20"/>
                <w:lang w:val="en-US"/>
              </w:rPr>
            </w:pPr>
          </w:p>
          <w:p w14:paraId="20C9F039" w14:textId="77777777" w:rsidR="00CF4327" w:rsidRDefault="00CF4327" w:rsidP="00FE22C5">
            <w:pPr>
              <w:rPr>
                <w:color w:val="000000"/>
                <w:sz w:val="20"/>
                <w:szCs w:val="20"/>
                <w:lang w:val="en-US"/>
              </w:rPr>
            </w:pPr>
          </w:p>
          <w:p w14:paraId="7E1170E0" w14:textId="77777777" w:rsidR="00CF4327" w:rsidRDefault="00CF4327" w:rsidP="00FE22C5">
            <w:pPr>
              <w:rPr>
                <w:color w:val="000000"/>
                <w:sz w:val="20"/>
                <w:szCs w:val="20"/>
                <w:lang w:val="en-US"/>
              </w:rPr>
            </w:pPr>
          </w:p>
          <w:p w14:paraId="7E244E16" w14:textId="77777777" w:rsidR="00CF4327" w:rsidRDefault="00CF4327" w:rsidP="00FE22C5">
            <w:pPr>
              <w:rPr>
                <w:color w:val="000000"/>
                <w:sz w:val="20"/>
                <w:szCs w:val="20"/>
                <w:lang w:val="en-US"/>
              </w:rPr>
            </w:pPr>
            <w:proofErr w:type="spellStart"/>
            <w:r w:rsidRPr="00A01FA1">
              <w:rPr>
                <w:i/>
                <w:iCs/>
                <w:color w:val="000000"/>
                <w:sz w:val="20"/>
                <w:szCs w:val="20"/>
                <w:lang w:val="en-US"/>
              </w:rPr>
              <w:t>topos</w:t>
            </w:r>
            <w:proofErr w:type="spellEnd"/>
            <w:r w:rsidRPr="0068333B">
              <w:rPr>
                <w:color w:val="000000"/>
                <w:sz w:val="20"/>
                <w:szCs w:val="20"/>
                <w:lang w:val="en-US"/>
              </w:rPr>
              <w:t xml:space="preserve"> of authority</w:t>
            </w:r>
          </w:p>
          <w:p w14:paraId="51D4A6FD" w14:textId="77777777" w:rsidR="00CF4327" w:rsidRPr="0068333B" w:rsidRDefault="00CF4327" w:rsidP="00FE22C5">
            <w:pPr>
              <w:rPr>
                <w:sz w:val="20"/>
                <w:szCs w:val="20"/>
                <w:lang w:val="en-US"/>
              </w:rPr>
            </w:pPr>
          </w:p>
        </w:tc>
        <w:tc>
          <w:tcPr>
            <w:tcW w:w="3021" w:type="dxa"/>
          </w:tcPr>
          <w:p w14:paraId="661721A2" w14:textId="77777777" w:rsidR="00CF4327" w:rsidRDefault="00CF4327" w:rsidP="00FE22C5">
            <w:pPr>
              <w:rPr>
                <w:color w:val="000000"/>
                <w:sz w:val="20"/>
                <w:szCs w:val="20"/>
                <w:lang w:val="en-US"/>
              </w:rPr>
            </w:pPr>
            <w:r>
              <w:rPr>
                <w:color w:val="000000"/>
                <w:sz w:val="20"/>
                <w:szCs w:val="20"/>
                <w:lang w:val="en-US"/>
              </w:rPr>
              <w:t>THE UNIVERSITY IS A PERSON</w:t>
            </w:r>
          </w:p>
          <w:p w14:paraId="20722902" w14:textId="77777777" w:rsidR="00CF4327" w:rsidRDefault="00CF4327" w:rsidP="00FE22C5">
            <w:pPr>
              <w:rPr>
                <w:color w:val="000000"/>
                <w:sz w:val="20"/>
                <w:szCs w:val="20"/>
                <w:lang w:val="en-US"/>
              </w:rPr>
            </w:pPr>
            <w:r w:rsidRPr="007D2250">
              <w:rPr>
                <w:color w:val="000000"/>
                <w:sz w:val="20"/>
                <w:szCs w:val="20"/>
                <w:lang w:val="en-US"/>
              </w:rPr>
              <w:t>THE UNIVERSITY IS A TOUCHSTONE</w:t>
            </w:r>
          </w:p>
          <w:p w14:paraId="569BED72" w14:textId="77777777" w:rsidR="00CF4327" w:rsidRDefault="00CF4327" w:rsidP="00FE22C5">
            <w:pPr>
              <w:rPr>
                <w:color w:val="000000"/>
                <w:sz w:val="20"/>
                <w:szCs w:val="20"/>
                <w:lang w:val="en-US"/>
              </w:rPr>
            </w:pPr>
            <w:r>
              <w:rPr>
                <w:color w:val="000000"/>
                <w:sz w:val="20"/>
                <w:szCs w:val="20"/>
                <w:lang w:val="en-US"/>
              </w:rPr>
              <w:t>analogy</w:t>
            </w:r>
          </w:p>
          <w:p w14:paraId="36F0FF56" w14:textId="77777777" w:rsidR="00CF4327" w:rsidRDefault="00CF4327" w:rsidP="00FE22C5">
            <w:pPr>
              <w:rPr>
                <w:i/>
                <w:iCs/>
                <w:color w:val="000000"/>
                <w:sz w:val="20"/>
                <w:szCs w:val="20"/>
                <w:lang w:val="en-US"/>
              </w:rPr>
            </w:pPr>
            <w:r w:rsidRPr="0068333B">
              <w:rPr>
                <w:color w:val="000000"/>
                <w:sz w:val="20"/>
                <w:szCs w:val="20"/>
                <w:lang w:val="en-US"/>
              </w:rPr>
              <w:t>the addressee-inclusive</w:t>
            </w:r>
            <w:r>
              <w:rPr>
                <w:color w:val="000000"/>
                <w:sz w:val="20"/>
                <w:szCs w:val="20"/>
                <w:lang w:val="en-US"/>
              </w:rPr>
              <w:t xml:space="preserve"> pronoun</w:t>
            </w:r>
            <w:r w:rsidRPr="0068333B">
              <w:rPr>
                <w:color w:val="000000"/>
                <w:sz w:val="20"/>
                <w:szCs w:val="20"/>
                <w:lang w:val="en-US"/>
              </w:rPr>
              <w:t xml:space="preserve"> </w:t>
            </w:r>
            <w:r w:rsidRPr="0068333B">
              <w:rPr>
                <w:i/>
                <w:iCs/>
                <w:color w:val="000000"/>
                <w:sz w:val="20"/>
                <w:szCs w:val="20"/>
                <w:lang w:val="en-US"/>
              </w:rPr>
              <w:t>we</w:t>
            </w:r>
          </w:p>
          <w:p w14:paraId="568066AD" w14:textId="77777777" w:rsidR="00CF4327" w:rsidRPr="00AB596B" w:rsidRDefault="00CF4327" w:rsidP="00FE22C5">
            <w:pPr>
              <w:rPr>
                <w:i/>
                <w:iCs/>
                <w:color w:val="000000"/>
                <w:sz w:val="20"/>
                <w:szCs w:val="20"/>
                <w:lang w:val="en-US"/>
              </w:rPr>
            </w:pPr>
            <w:r>
              <w:rPr>
                <w:i/>
                <w:iCs/>
                <w:color w:val="000000"/>
                <w:sz w:val="20"/>
                <w:szCs w:val="20"/>
                <w:lang w:val="en-US"/>
              </w:rPr>
              <w:t>the same tribe</w:t>
            </w:r>
          </w:p>
          <w:p w14:paraId="16EFCBEC" w14:textId="77777777" w:rsidR="00CF4327" w:rsidRDefault="00CF4327" w:rsidP="00FE22C5">
            <w:pPr>
              <w:rPr>
                <w:color w:val="000000"/>
                <w:sz w:val="20"/>
                <w:szCs w:val="20"/>
                <w:lang w:val="en-US"/>
              </w:rPr>
            </w:pPr>
            <w:r w:rsidRPr="0068333B">
              <w:rPr>
                <w:color w:val="000000"/>
                <w:sz w:val="20"/>
                <w:szCs w:val="20"/>
                <w:lang w:val="en-US"/>
              </w:rPr>
              <w:t>THE INSTITUTION (COMPANY OR UNIVERSITY) FOR THE PEOPLE WORKING/STUDYING IN IT</w:t>
            </w:r>
          </w:p>
          <w:p w14:paraId="086EE4BF" w14:textId="77777777" w:rsidR="00CF4327" w:rsidRPr="00854C41" w:rsidRDefault="00CF4327" w:rsidP="00FE22C5">
            <w:pPr>
              <w:rPr>
                <w:i/>
                <w:iCs/>
                <w:color w:val="000000"/>
                <w:sz w:val="20"/>
                <w:szCs w:val="20"/>
                <w:lang w:val="en-US"/>
              </w:rPr>
            </w:pPr>
            <w:r>
              <w:rPr>
                <w:color w:val="000000"/>
                <w:sz w:val="20"/>
                <w:szCs w:val="20"/>
                <w:lang w:val="en-US"/>
              </w:rPr>
              <w:t xml:space="preserve">the verb </w:t>
            </w:r>
            <w:r>
              <w:rPr>
                <w:i/>
                <w:iCs/>
                <w:color w:val="000000"/>
                <w:sz w:val="20"/>
                <w:szCs w:val="20"/>
                <w:lang w:val="en-US"/>
              </w:rPr>
              <w:t xml:space="preserve">to </w:t>
            </w:r>
            <w:r w:rsidRPr="00854C41">
              <w:rPr>
                <w:i/>
                <w:iCs/>
                <w:color w:val="000000"/>
                <w:sz w:val="20"/>
                <w:szCs w:val="20"/>
                <w:lang w:val="en-US"/>
              </w:rPr>
              <w:t>share</w:t>
            </w:r>
          </w:p>
          <w:p w14:paraId="214A15DB" w14:textId="77777777" w:rsidR="00CF4327" w:rsidRPr="00854C41" w:rsidRDefault="00CF4327" w:rsidP="00FE22C5">
            <w:pPr>
              <w:rPr>
                <w:i/>
                <w:iCs/>
                <w:color w:val="000000"/>
                <w:sz w:val="20"/>
                <w:szCs w:val="20"/>
                <w:lang w:val="en-US"/>
              </w:rPr>
            </w:pPr>
            <w:r>
              <w:rPr>
                <w:color w:val="000000"/>
                <w:sz w:val="20"/>
                <w:szCs w:val="20"/>
                <w:lang w:val="en-US"/>
              </w:rPr>
              <w:t xml:space="preserve">the pronoun </w:t>
            </w:r>
            <w:r>
              <w:rPr>
                <w:i/>
                <w:iCs/>
                <w:color w:val="000000"/>
                <w:sz w:val="20"/>
                <w:szCs w:val="20"/>
                <w:lang w:val="en-US"/>
              </w:rPr>
              <w:t>both</w:t>
            </w:r>
          </w:p>
          <w:p w14:paraId="32353B51" w14:textId="77777777" w:rsidR="00CF4327" w:rsidRDefault="00CF4327" w:rsidP="00FE22C5">
            <w:pPr>
              <w:rPr>
                <w:color w:val="000000"/>
                <w:sz w:val="20"/>
                <w:szCs w:val="20"/>
                <w:lang w:val="en-US"/>
              </w:rPr>
            </w:pPr>
            <w:r w:rsidRPr="00A01FA1">
              <w:rPr>
                <w:i/>
                <w:iCs/>
                <w:color w:val="000000"/>
                <w:sz w:val="20"/>
                <w:szCs w:val="20"/>
                <w:lang w:val="en-US"/>
              </w:rPr>
              <w:t>anaphora</w:t>
            </w:r>
            <w:r>
              <w:rPr>
                <w:color w:val="000000"/>
                <w:sz w:val="20"/>
                <w:szCs w:val="20"/>
                <w:lang w:val="en-US"/>
              </w:rPr>
              <w:t xml:space="preserve"> </w:t>
            </w:r>
            <w:r w:rsidRPr="00AB596B">
              <w:rPr>
                <w:color w:val="000000"/>
                <w:sz w:val="20"/>
                <w:szCs w:val="20"/>
                <w:lang w:val="en-US"/>
              </w:rPr>
              <w:t>(the repetition of the same word(s) at the beginning of the successive sentences)</w:t>
            </w:r>
          </w:p>
          <w:p w14:paraId="3F315437" w14:textId="77777777" w:rsidR="00CF4327" w:rsidRDefault="00CF4327" w:rsidP="00FE22C5">
            <w:pPr>
              <w:rPr>
                <w:color w:val="000000"/>
                <w:sz w:val="20"/>
                <w:szCs w:val="20"/>
                <w:lang w:val="en-US"/>
              </w:rPr>
            </w:pPr>
            <w:r>
              <w:rPr>
                <w:color w:val="000000"/>
                <w:sz w:val="20"/>
                <w:szCs w:val="20"/>
                <w:lang w:val="en-US"/>
              </w:rPr>
              <w:t>quotations</w:t>
            </w:r>
          </w:p>
          <w:p w14:paraId="627887E3" w14:textId="77777777" w:rsidR="00CF4327" w:rsidRPr="001D32CB" w:rsidRDefault="00CF4327" w:rsidP="00FE22C5">
            <w:pPr>
              <w:rPr>
                <w:color w:val="000000"/>
                <w:sz w:val="20"/>
                <w:szCs w:val="20"/>
                <w:lang w:val="en-US"/>
              </w:rPr>
            </w:pPr>
            <w:r>
              <w:rPr>
                <w:color w:val="000000"/>
                <w:sz w:val="20"/>
                <w:szCs w:val="20"/>
                <w:lang w:val="en-US"/>
              </w:rPr>
              <w:t>interjections</w:t>
            </w:r>
          </w:p>
        </w:tc>
      </w:tr>
      <w:tr w:rsidR="00CF4327" w:rsidRPr="001B6924" w14:paraId="353812D8" w14:textId="77777777" w:rsidTr="00C1132C">
        <w:tc>
          <w:tcPr>
            <w:tcW w:w="3020" w:type="dxa"/>
          </w:tcPr>
          <w:p w14:paraId="7814E7D6" w14:textId="77777777" w:rsidR="00CF4327" w:rsidRPr="0068333B" w:rsidRDefault="00CF4327" w:rsidP="00FE22C5">
            <w:pPr>
              <w:autoSpaceDE w:val="0"/>
              <w:autoSpaceDN w:val="0"/>
              <w:adjustRightInd w:val="0"/>
              <w:rPr>
                <w:color w:val="E6000E"/>
                <w:sz w:val="20"/>
                <w:szCs w:val="20"/>
                <w:lang w:val="en-US"/>
              </w:rPr>
            </w:pPr>
            <w:r w:rsidRPr="0068333B">
              <w:rPr>
                <w:color w:val="000000"/>
                <w:sz w:val="20"/>
                <w:szCs w:val="20"/>
                <w:lang w:val="en-US"/>
              </w:rPr>
              <w:t>Reference to common identity</w:t>
            </w:r>
          </w:p>
        </w:tc>
        <w:tc>
          <w:tcPr>
            <w:tcW w:w="3021" w:type="dxa"/>
          </w:tcPr>
          <w:p w14:paraId="550F00C4" w14:textId="77777777" w:rsidR="00CF4327" w:rsidRPr="0068333B" w:rsidRDefault="00CF4327" w:rsidP="00FE22C5">
            <w:pPr>
              <w:rPr>
                <w:color w:val="000000"/>
                <w:sz w:val="20"/>
                <w:szCs w:val="20"/>
                <w:lang w:val="en-US"/>
              </w:rPr>
            </w:pPr>
            <w:proofErr w:type="spellStart"/>
            <w:r w:rsidRPr="00A01FA1">
              <w:rPr>
                <w:i/>
                <w:iCs/>
                <w:color w:val="000000"/>
                <w:sz w:val="20"/>
                <w:szCs w:val="20"/>
                <w:lang w:val="en-US"/>
              </w:rPr>
              <w:t>topos</w:t>
            </w:r>
            <w:proofErr w:type="spellEnd"/>
            <w:r w:rsidRPr="0068333B">
              <w:rPr>
                <w:color w:val="000000"/>
                <w:sz w:val="20"/>
                <w:szCs w:val="20"/>
                <w:lang w:val="en-US"/>
              </w:rPr>
              <w:t xml:space="preserve"> of sameness</w:t>
            </w:r>
          </w:p>
          <w:p w14:paraId="3B9D3B24" w14:textId="77777777" w:rsidR="00CF4327" w:rsidRPr="0068333B" w:rsidRDefault="00CF4327" w:rsidP="00FE22C5">
            <w:pPr>
              <w:rPr>
                <w:color w:val="000000"/>
                <w:sz w:val="20"/>
                <w:szCs w:val="20"/>
                <w:lang w:val="en-US"/>
              </w:rPr>
            </w:pPr>
            <w:proofErr w:type="spellStart"/>
            <w:r w:rsidRPr="00A01FA1">
              <w:rPr>
                <w:i/>
                <w:iCs/>
                <w:color w:val="000000"/>
                <w:sz w:val="20"/>
                <w:szCs w:val="20"/>
                <w:lang w:val="en-US"/>
              </w:rPr>
              <w:t>topos</w:t>
            </w:r>
            <w:proofErr w:type="spellEnd"/>
            <w:r w:rsidRPr="0068333B">
              <w:rPr>
                <w:color w:val="000000"/>
                <w:sz w:val="20"/>
                <w:szCs w:val="20"/>
                <w:lang w:val="en-US"/>
              </w:rPr>
              <w:t xml:space="preserve"> of </w:t>
            </w:r>
            <w:r>
              <w:rPr>
                <w:color w:val="000000"/>
                <w:sz w:val="20"/>
                <w:szCs w:val="20"/>
                <w:lang w:val="en-US"/>
              </w:rPr>
              <w:t>comparison/</w:t>
            </w:r>
            <w:proofErr w:type="spellStart"/>
            <w:r w:rsidRPr="00A01FA1">
              <w:rPr>
                <w:i/>
                <w:iCs/>
                <w:color w:val="000000"/>
                <w:sz w:val="20"/>
                <w:szCs w:val="20"/>
                <w:lang w:val="en-US"/>
              </w:rPr>
              <w:t>topos</w:t>
            </w:r>
            <w:proofErr w:type="spellEnd"/>
            <w:r>
              <w:rPr>
                <w:color w:val="000000"/>
                <w:sz w:val="20"/>
                <w:szCs w:val="20"/>
                <w:lang w:val="en-US"/>
              </w:rPr>
              <w:t xml:space="preserve"> of </w:t>
            </w:r>
            <w:r w:rsidRPr="0068333B">
              <w:rPr>
                <w:color w:val="000000"/>
                <w:sz w:val="20"/>
                <w:szCs w:val="20"/>
                <w:lang w:val="en-US"/>
              </w:rPr>
              <w:t>similarity</w:t>
            </w:r>
          </w:p>
          <w:p w14:paraId="19F2A90D" w14:textId="77777777" w:rsidR="00CF4327" w:rsidRDefault="00CF4327" w:rsidP="00FE22C5">
            <w:pPr>
              <w:rPr>
                <w:color w:val="000000"/>
                <w:sz w:val="20"/>
                <w:szCs w:val="20"/>
                <w:lang w:val="en-US"/>
              </w:rPr>
            </w:pPr>
          </w:p>
          <w:p w14:paraId="0D4C0A74" w14:textId="77777777" w:rsidR="00CF4327" w:rsidRPr="0068333B" w:rsidRDefault="00CF4327" w:rsidP="00FE22C5">
            <w:pPr>
              <w:rPr>
                <w:color w:val="000000"/>
                <w:sz w:val="20"/>
                <w:szCs w:val="20"/>
                <w:lang w:val="en-US"/>
              </w:rPr>
            </w:pPr>
            <w:proofErr w:type="spellStart"/>
            <w:r w:rsidRPr="00A01FA1">
              <w:rPr>
                <w:i/>
                <w:iCs/>
                <w:color w:val="000000"/>
                <w:sz w:val="20"/>
                <w:szCs w:val="20"/>
                <w:lang w:val="en-US"/>
              </w:rPr>
              <w:t>topos</w:t>
            </w:r>
            <w:proofErr w:type="spellEnd"/>
            <w:r w:rsidRPr="0068333B">
              <w:rPr>
                <w:color w:val="000000"/>
                <w:sz w:val="20"/>
                <w:szCs w:val="20"/>
                <w:lang w:val="en-US"/>
              </w:rPr>
              <w:t xml:space="preserve"> of definition</w:t>
            </w:r>
          </w:p>
          <w:p w14:paraId="3939B67E" w14:textId="77777777" w:rsidR="00CF4327" w:rsidRDefault="00CF4327" w:rsidP="00FE22C5">
            <w:pPr>
              <w:rPr>
                <w:color w:val="000000"/>
                <w:sz w:val="20"/>
                <w:szCs w:val="20"/>
                <w:lang w:val="en-US"/>
              </w:rPr>
            </w:pPr>
          </w:p>
          <w:p w14:paraId="761ADC02" w14:textId="77777777" w:rsidR="00CF4327" w:rsidRDefault="00CF4327" w:rsidP="00FE22C5">
            <w:pPr>
              <w:rPr>
                <w:color w:val="000000"/>
                <w:sz w:val="20"/>
                <w:szCs w:val="20"/>
                <w:lang w:val="en-US"/>
              </w:rPr>
            </w:pPr>
          </w:p>
          <w:p w14:paraId="7F772991" w14:textId="77777777" w:rsidR="00CF4327" w:rsidRDefault="00CF4327" w:rsidP="00FE22C5">
            <w:pPr>
              <w:rPr>
                <w:color w:val="000000"/>
                <w:sz w:val="20"/>
                <w:szCs w:val="20"/>
                <w:lang w:val="en-US"/>
              </w:rPr>
            </w:pPr>
          </w:p>
          <w:p w14:paraId="19828ECC" w14:textId="77777777" w:rsidR="00CF4327" w:rsidRDefault="00CF4327" w:rsidP="00FE22C5">
            <w:pPr>
              <w:rPr>
                <w:color w:val="000000"/>
                <w:sz w:val="20"/>
                <w:szCs w:val="20"/>
                <w:lang w:val="en-US"/>
              </w:rPr>
            </w:pPr>
          </w:p>
          <w:p w14:paraId="40ACE9F9" w14:textId="77777777" w:rsidR="00CF4327" w:rsidRDefault="00CF4327" w:rsidP="00FE22C5">
            <w:pPr>
              <w:rPr>
                <w:color w:val="000000"/>
                <w:sz w:val="20"/>
                <w:szCs w:val="20"/>
                <w:lang w:val="en-US"/>
              </w:rPr>
            </w:pPr>
          </w:p>
          <w:p w14:paraId="4498C255" w14:textId="77777777" w:rsidR="00CF4327" w:rsidRDefault="00CF4327" w:rsidP="00FE22C5">
            <w:pPr>
              <w:rPr>
                <w:color w:val="000000"/>
                <w:sz w:val="20"/>
                <w:szCs w:val="20"/>
                <w:lang w:val="en-US"/>
              </w:rPr>
            </w:pPr>
          </w:p>
          <w:p w14:paraId="33641EA8" w14:textId="77777777" w:rsidR="00CF4327" w:rsidRDefault="00CF4327" w:rsidP="00FE22C5">
            <w:pPr>
              <w:rPr>
                <w:color w:val="000000"/>
                <w:sz w:val="20"/>
                <w:szCs w:val="20"/>
                <w:lang w:val="en-US"/>
              </w:rPr>
            </w:pPr>
          </w:p>
          <w:p w14:paraId="22F8DC77" w14:textId="77777777" w:rsidR="00CF4327" w:rsidRDefault="00CF4327" w:rsidP="00FE22C5">
            <w:pPr>
              <w:rPr>
                <w:color w:val="000000"/>
                <w:sz w:val="20"/>
                <w:szCs w:val="20"/>
                <w:lang w:val="en-US"/>
              </w:rPr>
            </w:pPr>
          </w:p>
          <w:p w14:paraId="402E7502" w14:textId="77777777" w:rsidR="00CF4327" w:rsidRDefault="00CF4327" w:rsidP="00FE22C5">
            <w:pPr>
              <w:rPr>
                <w:color w:val="000000"/>
                <w:sz w:val="20"/>
                <w:szCs w:val="20"/>
                <w:lang w:val="en-US"/>
              </w:rPr>
            </w:pPr>
          </w:p>
          <w:p w14:paraId="514B94E8" w14:textId="77777777" w:rsidR="00CF4327" w:rsidRDefault="00CF4327" w:rsidP="00FE22C5">
            <w:pPr>
              <w:rPr>
                <w:color w:val="000000"/>
                <w:sz w:val="20"/>
                <w:szCs w:val="20"/>
                <w:lang w:val="en-US"/>
              </w:rPr>
            </w:pPr>
          </w:p>
          <w:p w14:paraId="5B9C778C" w14:textId="77777777" w:rsidR="00CF4327" w:rsidRDefault="00CF4327" w:rsidP="00FE22C5">
            <w:pPr>
              <w:rPr>
                <w:color w:val="000000"/>
                <w:sz w:val="20"/>
                <w:szCs w:val="20"/>
                <w:lang w:val="en-US"/>
              </w:rPr>
            </w:pPr>
          </w:p>
          <w:p w14:paraId="1CA32BF3" w14:textId="77777777" w:rsidR="00CF4327" w:rsidRDefault="00CF4327" w:rsidP="00FE22C5">
            <w:pPr>
              <w:rPr>
                <w:color w:val="000000"/>
                <w:sz w:val="20"/>
                <w:szCs w:val="20"/>
                <w:lang w:val="en-US"/>
              </w:rPr>
            </w:pPr>
          </w:p>
          <w:p w14:paraId="3AD9C6F2" w14:textId="77777777" w:rsidR="00CF4327" w:rsidRDefault="00CF4327" w:rsidP="00FE22C5">
            <w:pPr>
              <w:rPr>
                <w:color w:val="000000"/>
                <w:sz w:val="20"/>
                <w:szCs w:val="20"/>
                <w:lang w:val="en-US"/>
              </w:rPr>
            </w:pPr>
            <w:proofErr w:type="spellStart"/>
            <w:r w:rsidRPr="00A01FA1">
              <w:rPr>
                <w:i/>
                <w:iCs/>
                <w:color w:val="000000"/>
                <w:sz w:val="20"/>
                <w:szCs w:val="20"/>
                <w:lang w:val="en-US"/>
              </w:rPr>
              <w:lastRenderedPageBreak/>
              <w:t>topos</w:t>
            </w:r>
            <w:proofErr w:type="spellEnd"/>
            <w:r>
              <w:rPr>
                <w:color w:val="000000"/>
                <w:sz w:val="20"/>
                <w:szCs w:val="20"/>
                <w:lang w:val="en-US"/>
              </w:rPr>
              <w:t xml:space="preserve"> of American uniqueness</w:t>
            </w:r>
          </w:p>
          <w:p w14:paraId="4FB1F832" w14:textId="77777777" w:rsidR="00CF4327" w:rsidRDefault="00CF4327" w:rsidP="00FE22C5">
            <w:pPr>
              <w:rPr>
                <w:color w:val="000000"/>
                <w:sz w:val="20"/>
                <w:szCs w:val="20"/>
                <w:lang w:val="en-US"/>
              </w:rPr>
            </w:pPr>
          </w:p>
          <w:p w14:paraId="798B7E89" w14:textId="77777777" w:rsidR="00CF4327" w:rsidRDefault="00CF4327" w:rsidP="00FE22C5">
            <w:pPr>
              <w:rPr>
                <w:color w:val="000000"/>
                <w:sz w:val="20"/>
                <w:szCs w:val="20"/>
                <w:lang w:val="en-US"/>
              </w:rPr>
            </w:pPr>
            <w:proofErr w:type="spellStart"/>
            <w:r w:rsidRPr="00A01FA1">
              <w:rPr>
                <w:i/>
                <w:iCs/>
                <w:color w:val="000000"/>
                <w:sz w:val="20"/>
                <w:szCs w:val="20"/>
                <w:lang w:val="en-US"/>
              </w:rPr>
              <w:t>topos</w:t>
            </w:r>
            <w:proofErr w:type="spellEnd"/>
            <w:r>
              <w:rPr>
                <w:color w:val="000000"/>
                <w:sz w:val="20"/>
                <w:szCs w:val="20"/>
                <w:lang w:val="en-US"/>
              </w:rPr>
              <w:t xml:space="preserve"> of American diversity</w:t>
            </w:r>
          </w:p>
          <w:p w14:paraId="77824EF1" w14:textId="77777777" w:rsidR="00CF4327" w:rsidRPr="0068333B" w:rsidRDefault="00CF4327" w:rsidP="00FE22C5">
            <w:pPr>
              <w:rPr>
                <w:sz w:val="20"/>
                <w:szCs w:val="20"/>
                <w:lang w:val="en-US"/>
              </w:rPr>
            </w:pPr>
            <w:proofErr w:type="spellStart"/>
            <w:r w:rsidRPr="00A01FA1">
              <w:rPr>
                <w:i/>
                <w:iCs/>
                <w:color w:val="000000"/>
                <w:sz w:val="20"/>
                <w:szCs w:val="20"/>
                <w:lang w:val="en-US"/>
              </w:rPr>
              <w:t>topos</w:t>
            </w:r>
            <w:proofErr w:type="spellEnd"/>
            <w:r w:rsidRPr="00A01FA1">
              <w:rPr>
                <w:i/>
                <w:iCs/>
                <w:color w:val="000000"/>
                <w:sz w:val="20"/>
                <w:szCs w:val="20"/>
                <w:lang w:val="en-US"/>
              </w:rPr>
              <w:t xml:space="preserve"> </w:t>
            </w:r>
            <w:r>
              <w:rPr>
                <w:color w:val="000000"/>
                <w:sz w:val="20"/>
                <w:szCs w:val="20"/>
                <w:lang w:val="en-US"/>
              </w:rPr>
              <w:t>of adversity</w:t>
            </w:r>
          </w:p>
        </w:tc>
        <w:tc>
          <w:tcPr>
            <w:tcW w:w="3021" w:type="dxa"/>
          </w:tcPr>
          <w:p w14:paraId="5D1B7972" w14:textId="77777777" w:rsidR="00CF4327" w:rsidRPr="0068333B" w:rsidRDefault="00CF4327" w:rsidP="00FE22C5">
            <w:pPr>
              <w:rPr>
                <w:i/>
                <w:iCs/>
                <w:color w:val="000000"/>
                <w:sz w:val="20"/>
                <w:szCs w:val="20"/>
                <w:lang w:val="en-US"/>
              </w:rPr>
            </w:pPr>
            <w:r w:rsidRPr="0068333B">
              <w:rPr>
                <w:color w:val="000000"/>
                <w:sz w:val="20"/>
                <w:szCs w:val="20"/>
                <w:lang w:val="en-US"/>
              </w:rPr>
              <w:lastRenderedPageBreak/>
              <w:t>the addressee-inclusive</w:t>
            </w:r>
            <w:r>
              <w:rPr>
                <w:color w:val="000000"/>
                <w:sz w:val="20"/>
                <w:szCs w:val="20"/>
                <w:lang w:val="en-US"/>
              </w:rPr>
              <w:t xml:space="preserve"> pronoun</w:t>
            </w:r>
            <w:r w:rsidRPr="0068333B">
              <w:rPr>
                <w:color w:val="000000"/>
                <w:sz w:val="20"/>
                <w:szCs w:val="20"/>
                <w:lang w:val="en-US"/>
              </w:rPr>
              <w:t xml:space="preserve"> </w:t>
            </w:r>
            <w:r w:rsidRPr="0068333B">
              <w:rPr>
                <w:i/>
                <w:iCs/>
                <w:color w:val="000000"/>
                <w:sz w:val="20"/>
                <w:szCs w:val="20"/>
                <w:lang w:val="en-US"/>
              </w:rPr>
              <w:t>we</w:t>
            </w:r>
          </w:p>
          <w:p w14:paraId="020EFB09" w14:textId="77777777" w:rsidR="00CF4327" w:rsidRPr="0068333B" w:rsidRDefault="00CF4327" w:rsidP="00FE22C5">
            <w:pPr>
              <w:rPr>
                <w:i/>
                <w:iCs/>
                <w:color w:val="000000"/>
                <w:sz w:val="20"/>
                <w:szCs w:val="20"/>
                <w:lang w:val="en-US"/>
              </w:rPr>
            </w:pPr>
            <w:r w:rsidRPr="0068333B">
              <w:rPr>
                <w:color w:val="000000"/>
                <w:sz w:val="20"/>
                <w:szCs w:val="20"/>
                <w:lang w:val="en-US"/>
              </w:rPr>
              <w:t xml:space="preserve">the adverb </w:t>
            </w:r>
            <w:r w:rsidRPr="0068333B">
              <w:rPr>
                <w:i/>
                <w:iCs/>
                <w:color w:val="000000"/>
                <w:sz w:val="20"/>
                <w:szCs w:val="20"/>
                <w:lang w:val="en-US"/>
              </w:rPr>
              <w:t>together</w:t>
            </w:r>
          </w:p>
          <w:p w14:paraId="13C13BF9" w14:textId="77777777" w:rsidR="00CF4327" w:rsidRDefault="00CF4327" w:rsidP="00FE22C5">
            <w:pPr>
              <w:rPr>
                <w:i/>
                <w:iCs/>
                <w:color w:val="000000"/>
                <w:sz w:val="20"/>
                <w:szCs w:val="20"/>
                <w:lang w:val="en-US"/>
              </w:rPr>
            </w:pPr>
          </w:p>
          <w:p w14:paraId="77267FAB" w14:textId="105ECE56" w:rsidR="00CF4327" w:rsidRDefault="00CF4327" w:rsidP="00FE22C5">
            <w:pPr>
              <w:rPr>
                <w:color w:val="000000"/>
                <w:sz w:val="20"/>
                <w:szCs w:val="20"/>
                <w:lang w:val="en-US"/>
              </w:rPr>
            </w:pPr>
            <w:r w:rsidRPr="0041560D">
              <w:rPr>
                <w:i/>
                <w:iCs/>
                <w:color w:val="000000"/>
                <w:sz w:val="20"/>
                <w:szCs w:val="20"/>
                <w:lang w:val="en-US"/>
              </w:rPr>
              <w:t>epanalepsis</w:t>
            </w:r>
            <w:r w:rsidRPr="0041560D">
              <w:rPr>
                <w:color w:val="000000"/>
                <w:sz w:val="20"/>
                <w:szCs w:val="20"/>
                <w:lang w:val="en-US"/>
              </w:rPr>
              <w:t xml:space="preserve"> (the repetition of an expression at the beginning and at the end the sentence</w:t>
            </w:r>
            <w:r w:rsidR="00A01FA1">
              <w:rPr>
                <w:color w:val="000000"/>
                <w:sz w:val="20"/>
                <w:szCs w:val="20"/>
                <w:lang w:val="en-US"/>
              </w:rPr>
              <w:t>)</w:t>
            </w:r>
          </w:p>
          <w:p w14:paraId="1AFCCD84" w14:textId="77777777" w:rsidR="00CF4327" w:rsidRDefault="00CF4327" w:rsidP="00FE22C5">
            <w:pPr>
              <w:rPr>
                <w:color w:val="000000"/>
                <w:sz w:val="20"/>
                <w:szCs w:val="20"/>
                <w:lang w:val="en-US"/>
              </w:rPr>
            </w:pPr>
            <w:r>
              <w:rPr>
                <w:color w:val="000000"/>
                <w:sz w:val="20"/>
                <w:szCs w:val="20"/>
                <w:lang w:val="en-US"/>
              </w:rPr>
              <w:t>intertextuality</w:t>
            </w:r>
          </w:p>
          <w:p w14:paraId="6F65074F" w14:textId="77777777" w:rsidR="00CF4327" w:rsidRDefault="00CF4327" w:rsidP="00FE22C5">
            <w:pPr>
              <w:rPr>
                <w:color w:val="000000"/>
                <w:sz w:val="20"/>
                <w:szCs w:val="20"/>
                <w:lang w:val="en-US"/>
              </w:rPr>
            </w:pPr>
            <w:r w:rsidRPr="0068333B">
              <w:rPr>
                <w:color w:val="000000"/>
                <w:sz w:val="20"/>
                <w:szCs w:val="20"/>
                <w:lang w:val="en-US"/>
              </w:rPr>
              <w:t>ONE’S LIFE’S PURSUIT IS MUSIC</w:t>
            </w:r>
          </w:p>
          <w:p w14:paraId="11D6510C" w14:textId="77777777" w:rsidR="00CF4327" w:rsidRDefault="00CF4327" w:rsidP="00FE22C5">
            <w:pPr>
              <w:rPr>
                <w:color w:val="000000"/>
                <w:sz w:val="20"/>
                <w:szCs w:val="20"/>
                <w:lang w:val="en-US"/>
              </w:rPr>
            </w:pPr>
            <w:r>
              <w:rPr>
                <w:color w:val="000000"/>
                <w:sz w:val="20"/>
                <w:szCs w:val="20"/>
                <w:lang w:val="en-US"/>
              </w:rPr>
              <w:t>allusions</w:t>
            </w:r>
          </w:p>
          <w:p w14:paraId="65EFE9D6" w14:textId="77777777" w:rsidR="00CF4327" w:rsidRDefault="00CF4327" w:rsidP="00FE22C5">
            <w:pPr>
              <w:rPr>
                <w:color w:val="000000"/>
                <w:sz w:val="20"/>
                <w:szCs w:val="20"/>
                <w:lang w:val="en-US"/>
              </w:rPr>
            </w:pPr>
            <w:r w:rsidRPr="00253153">
              <w:rPr>
                <w:i/>
                <w:iCs/>
                <w:color w:val="000000"/>
                <w:sz w:val="20"/>
                <w:szCs w:val="20"/>
                <w:lang w:val="en-US"/>
              </w:rPr>
              <w:t>hypophora</w:t>
            </w:r>
            <w:r w:rsidRPr="00253153">
              <w:rPr>
                <w:color w:val="000000"/>
                <w:sz w:val="20"/>
                <w:szCs w:val="20"/>
                <w:lang w:val="en-US"/>
              </w:rPr>
              <w:t xml:space="preserve"> (which consists in asking questions and simultaneously providing answers)</w:t>
            </w:r>
          </w:p>
          <w:p w14:paraId="3FEAA496" w14:textId="77777777" w:rsidR="00CF4327" w:rsidRDefault="00CF4327" w:rsidP="00FE22C5">
            <w:pPr>
              <w:rPr>
                <w:i/>
                <w:iCs/>
                <w:color w:val="000000"/>
                <w:sz w:val="20"/>
                <w:szCs w:val="20"/>
                <w:lang w:val="en-US"/>
              </w:rPr>
            </w:pPr>
            <w:r w:rsidRPr="001141E2">
              <w:rPr>
                <w:i/>
                <w:iCs/>
                <w:color w:val="000000"/>
                <w:sz w:val="20"/>
                <w:szCs w:val="20"/>
                <w:lang w:val="en-US"/>
              </w:rPr>
              <w:t>antithesis</w:t>
            </w:r>
          </w:p>
          <w:p w14:paraId="27B8F346" w14:textId="77777777" w:rsidR="00CF4327" w:rsidRDefault="00CF4327" w:rsidP="00FE22C5">
            <w:pPr>
              <w:rPr>
                <w:color w:val="000000"/>
                <w:sz w:val="20"/>
                <w:szCs w:val="20"/>
                <w:lang w:val="en-US"/>
              </w:rPr>
            </w:pPr>
            <w:r>
              <w:rPr>
                <w:color w:val="000000"/>
                <w:sz w:val="20"/>
                <w:szCs w:val="20"/>
                <w:lang w:val="en-US"/>
              </w:rPr>
              <w:t>personal narratives</w:t>
            </w:r>
          </w:p>
          <w:p w14:paraId="7D5983AA" w14:textId="77777777" w:rsidR="00CF4327" w:rsidRDefault="00CF4327" w:rsidP="00FE22C5">
            <w:pPr>
              <w:rPr>
                <w:color w:val="000000"/>
                <w:sz w:val="20"/>
                <w:szCs w:val="20"/>
                <w:lang w:val="en-US"/>
              </w:rPr>
            </w:pPr>
            <w:r>
              <w:rPr>
                <w:color w:val="000000"/>
                <w:sz w:val="20"/>
                <w:szCs w:val="20"/>
                <w:lang w:val="en-US"/>
              </w:rPr>
              <w:t>direct speech</w:t>
            </w:r>
          </w:p>
          <w:p w14:paraId="6E1D1CA5" w14:textId="77777777" w:rsidR="00CF4327" w:rsidRPr="001141E2" w:rsidRDefault="00CF4327" w:rsidP="00FE22C5">
            <w:pPr>
              <w:rPr>
                <w:color w:val="000000"/>
                <w:sz w:val="20"/>
                <w:szCs w:val="20"/>
                <w:lang w:val="en-US"/>
              </w:rPr>
            </w:pPr>
            <w:r>
              <w:rPr>
                <w:color w:val="000000"/>
                <w:sz w:val="20"/>
                <w:szCs w:val="20"/>
                <w:lang w:val="en-US"/>
              </w:rPr>
              <w:lastRenderedPageBreak/>
              <w:t>direct address (Vocative)</w:t>
            </w:r>
          </w:p>
          <w:p w14:paraId="6DE0EAF0" w14:textId="77777777" w:rsidR="00CF4327" w:rsidRDefault="00CF4327" w:rsidP="00FE22C5">
            <w:pPr>
              <w:rPr>
                <w:i/>
                <w:iCs/>
                <w:color w:val="000000"/>
                <w:sz w:val="20"/>
                <w:szCs w:val="20"/>
                <w:lang w:val="en-US"/>
              </w:rPr>
            </w:pPr>
            <w:r w:rsidRPr="0068333B">
              <w:rPr>
                <w:color w:val="000000"/>
                <w:sz w:val="20"/>
                <w:szCs w:val="20"/>
                <w:lang w:val="en-US"/>
              </w:rPr>
              <w:t xml:space="preserve">the adjective </w:t>
            </w:r>
            <w:r w:rsidRPr="0068333B">
              <w:rPr>
                <w:i/>
                <w:iCs/>
                <w:color w:val="000000"/>
                <w:sz w:val="20"/>
                <w:szCs w:val="20"/>
                <w:lang w:val="en-US"/>
              </w:rPr>
              <w:t>same</w:t>
            </w:r>
          </w:p>
          <w:p w14:paraId="68A1E2E9" w14:textId="77777777" w:rsidR="00CF4327" w:rsidRPr="007D239D" w:rsidRDefault="00CF4327" w:rsidP="00FE22C5">
            <w:pPr>
              <w:rPr>
                <w:i/>
                <w:iCs/>
                <w:color w:val="000000"/>
                <w:sz w:val="20"/>
                <w:szCs w:val="20"/>
                <w:lang w:val="en-US"/>
              </w:rPr>
            </w:pPr>
            <w:r>
              <w:rPr>
                <w:i/>
                <w:iCs/>
                <w:color w:val="000000"/>
                <w:sz w:val="20"/>
                <w:szCs w:val="20"/>
                <w:lang w:val="en-US"/>
              </w:rPr>
              <w:t>the American Dream</w:t>
            </w:r>
          </w:p>
          <w:p w14:paraId="258AE9E0" w14:textId="77777777" w:rsidR="00CF4327" w:rsidRPr="00CA76FE" w:rsidRDefault="00CF4327" w:rsidP="00FE22C5">
            <w:pPr>
              <w:rPr>
                <w:i/>
                <w:iCs/>
                <w:color w:val="000000"/>
                <w:sz w:val="20"/>
                <w:szCs w:val="20"/>
                <w:lang w:val="en-US"/>
              </w:rPr>
            </w:pPr>
            <w:r>
              <w:rPr>
                <w:i/>
                <w:iCs/>
                <w:color w:val="000000"/>
                <w:sz w:val="20"/>
                <w:szCs w:val="20"/>
                <w:lang w:val="en-US"/>
              </w:rPr>
              <w:t>the land of opportunity</w:t>
            </w:r>
          </w:p>
          <w:p w14:paraId="5D3AF90F" w14:textId="77777777" w:rsidR="00CF4327" w:rsidRDefault="00CF4327" w:rsidP="00FE22C5">
            <w:pPr>
              <w:rPr>
                <w:sz w:val="20"/>
                <w:szCs w:val="20"/>
                <w:lang w:val="en-US"/>
              </w:rPr>
            </w:pPr>
            <w:r>
              <w:rPr>
                <w:sz w:val="20"/>
                <w:szCs w:val="20"/>
                <w:lang w:val="en-US"/>
              </w:rPr>
              <w:t>DIVERSITY IS A DRIVING FORCE</w:t>
            </w:r>
          </w:p>
          <w:p w14:paraId="3A71A79D" w14:textId="77777777" w:rsidR="00CF4327" w:rsidRPr="002C50D4" w:rsidRDefault="00CF4327" w:rsidP="00FE22C5">
            <w:pPr>
              <w:rPr>
                <w:sz w:val="20"/>
                <w:szCs w:val="20"/>
                <w:lang w:val="en-US"/>
              </w:rPr>
            </w:pPr>
            <w:r w:rsidRPr="002C50D4">
              <w:rPr>
                <w:sz w:val="20"/>
                <w:szCs w:val="20"/>
                <w:lang w:val="en-US"/>
              </w:rPr>
              <w:t>BREAKING THE GLASS CEILING IS BREAKING A BARRIER WITHIN A HIERARCHY</w:t>
            </w:r>
          </w:p>
        </w:tc>
      </w:tr>
    </w:tbl>
    <w:p w14:paraId="4337B605" w14:textId="77777777" w:rsidR="00CF4327" w:rsidRDefault="00CF4327" w:rsidP="00FE22C5">
      <w:pPr>
        <w:jc w:val="both"/>
        <w:rPr>
          <w:lang w:val="en-US"/>
        </w:rPr>
      </w:pPr>
    </w:p>
    <w:p w14:paraId="4B4EB795" w14:textId="77777777" w:rsidR="00CF4327" w:rsidRPr="00697644" w:rsidRDefault="00CF4327" w:rsidP="00FE22C5">
      <w:pPr>
        <w:ind w:firstLine="708"/>
        <w:jc w:val="both"/>
        <w:rPr>
          <w:lang w:val="en-US"/>
        </w:rPr>
      </w:pPr>
      <w:r>
        <w:rPr>
          <w:lang w:val="en-US"/>
        </w:rPr>
        <w:t xml:space="preserve">The second category analyzed in the corpus is argumentation. The key argumentation schemes used by the commencement speakers establishing common ground with the graduates are the </w:t>
      </w:r>
      <w:proofErr w:type="spellStart"/>
      <w:r w:rsidRPr="00FB0242">
        <w:rPr>
          <w:i/>
          <w:iCs/>
          <w:lang w:val="en-US"/>
        </w:rPr>
        <w:t>topos</w:t>
      </w:r>
      <w:proofErr w:type="spellEnd"/>
      <w:r>
        <w:rPr>
          <w:lang w:val="en-US"/>
        </w:rPr>
        <w:t xml:space="preserve"> of comparison/</w:t>
      </w:r>
      <w:proofErr w:type="spellStart"/>
      <w:r w:rsidRPr="00FB0242">
        <w:rPr>
          <w:i/>
          <w:iCs/>
          <w:lang w:val="en-US"/>
        </w:rPr>
        <w:t>topos</w:t>
      </w:r>
      <w:proofErr w:type="spellEnd"/>
      <w:r>
        <w:rPr>
          <w:lang w:val="en-US"/>
        </w:rPr>
        <w:t xml:space="preserve"> of similarity and the </w:t>
      </w:r>
      <w:proofErr w:type="spellStart"/>
      <w:r w:rsidRPr="00FB0242">
        <w:rPr>
          <w:i/>
          <w:iCs/>
          <w:lang w:val="en-US"/>
        </w:rPr>
        <w:t>topos</w:t>
      </w:r>
      <w:proofErr w:type="spellEnd"/>
      <w:r w:rsidRPr="00FB0242">
        <w:rPr>
          <w:i/>
          <w:iCs/>
          <w:lang w:val="en-US"/>
        </w:rPr>
        <w:t xml:space="preserve"> </w:t>
      </w:r>
      <w:r>
        <w:rPr>
          <w:lang w:val="en-US"/>
        </w:rPr>
        <w:t xml:space="preserve">of sameness. The </w:t>
      </w:r>
      <w:r w:rsidRPr="00FB0242">
        <w:rPr>
          <w:i/>
          <w:iCs/>
          <w:lang w:val="en-US"/>
        </w:rPr>
        <w:t xml:space="preserve">topoi </w:t>
      </w:r>
      <w:r w:rsidRPr="00697644">
        <w:rPr>
          <w:lang w:val="en-US"/>
        </w:rPr>
        <w:t>logically lead to several conclusions including,</w:t>
      </w:r>
      <w:r>
        <w:rPr>
          <w:lang w:val="en-US"/>
        </w:rPr>
        <w:t xml:space="preserve"> having similar experiences, sharing beliefs and values, engaging in similar activities and having the same social identity.</w:t>
      </w:r>
    </w:p>
    <w:p w14:paraId="25E599D6" w14:textId="545A76CC" w:rsidR="00CF4327" w:rsidRDefault="00CF4327" w:rsidP="00FE22C5">
      <w:pPr>
        <w:autoSpaceDE w:val="0"/>
        <w:autoSpaceDN w:val="0"/>
        <w:adjustRightInd w:val="0"/>
        <w:ind w:firstLine="360"/>
        <w:jc w:val="both"/>
        <w:rPr>
          <w:color w:val="000000"/>
          <w:lang w:val="en-US"/>
        </w:rPr>
      </w:pPr>
      <w:r>
        <w:rPr>
          <w:color w:val="000000"/>
          <w:lang w:val="en-US"/>
        </w:rPr>
        <w:t xml:space="preserve">The linguistic means of expression used to realize the strategies of establishing common ground are the third category that have been analyzed. </w:t>
      </w:r>
      <w:r w:rsidRPr="002D130C">
        <w:rPr>
          <w:color w:val="000000"/>
          <w:lang w:val="en-US"/>
        </w:rPr>
        <w:t xml:space="preserve">Fragments whose main aim is to establish common ground with the graduates are more interactive than the rest of the address. They are characterized by informal style, the use of colloquial expressions, </w:t>
      </w:r>
      <w:r>
        <w:rPr>
          <w:color w:val="000000"/>
          <w:lang w:val="en-US"/>
        </w:rPr>
        <w:t xml:space="preserve">idioms, interjections, exclamations </w:t>
      </w:r>
      <w:r w:rsidRPr="002D130C">
        <w:rPr>
          <w:color w:val="000000"/>
          <w:lang w:val="en-US"/>
        </w:rPr>
        <w:t>and inclusive language.</w:t>
      </w:r>
      <w:r>
        <w:rPr>
          <w:color w:val="000000"/>
          <w:lang w:val="en-US"/>
        </w:rPr>
        <w:t xml:space="preserve"> </w:t>
      </w:r>
      <w:r w:rsidR="0057577A">
        <w:rPr>
          <w:color w:val="000000"/>
          <w:lang w:val="en-US"/>
        </w:rPr>
        <w:t xml:space="preserve">Similarity </w:t>
      </w:r>
      <w:r>
        <w:rPr>
          <w:color w:val="000000"/>
          <w:lang w:val="en-US"/>
        </w:rPr>
        <w:t xml:space="preserve">and </w:t>
      </w:r>
      <w:r w:rsidR="0057577A">
        <w:rPr>
          <w:color w:val="000000"/>
          <w:lang w:val="en-US"/>
        </w:rPr>
        <w:t xml:space="preserve">sameness </w:t>
      </w:r>
      <w:r>
        <w:rPr>
          <w:color w:val="000000"/>
          <w:lang w:val="en-US"/>
        </w:rPr>
        <w:t>are constructed by means of the following lexical expressions</w:t>
      </w:r>
      <w:r w:rsidRPr="00F1498A">
        <w:rPr>
          <w:color w:val="000000"/>
          <w:lang w:val="en-US"/>
        </w:rPr>
        <w:t xml:space="preserve"> </w:t>
      </w:r>
      <w:r>
        <w:rPr>
          <w:color w:val="000000"/>
          <w:lang w:val="en-US"/>
        </w:rPr>
        <w:t>and syntactic forms:</w:t>
      </w:r>
    </w:p>
    <w:p w14:paraId="744B5DE3" w14:textId="77777777" w:rsidR="00CF4327" w:rsidRDefault="00CF4327" w:rsidP="00FE22C5">
      <w:pPr>
        <w:pStyle w:val="Akapitzlist"/>
        <w:numPr>
          <w:ilvl w:val="0"/>
          <w:numId w:val="8"/>
        </w:numPr>
        <w:autoSpaceDE w:val="0"/>
        <w:autoSpaceDN w:val="0"/>
        <w:adjustRightInd w:val="0"/>
        <w:jc w:val="both"/>
        <w:rPr>
          <w:color w:val="000000"/>
          <w:lang w:val="en-US"/>
        </w:rPr>
      </w:pPr>
      <w:r>
        <w:rPr>
          <w:color w:val="000000"/>
          <w:lang w:val="en-US"/>
        </w:rPr>
        <w:t xml:space="preserve">personal pronouns, collective nouns (personal reference), </w:t>
      </w:r>
    </w:p>
    <w:p w14:paraId="0A5DC1AF" w14:textId="0799E5A6" w:rsidR="00CF4327" w:rsidRDefault="00CF4327" w:rsidP="00FE22C5">
      <w:pPr>
        <w:pStyle w:val="Akapitzlist"/>
        <w:numPr>
          <w:ilvl w:val="0"/>
          <w:numId w:val="8"/>
        </w:numPr>
        <w:autoSpaceDE w:val="0"/>
        <w:autoSpaceDN w:val="0"/>
        <w:adjustRightInd w:val="0"/>
        <w:jc w:val="both"/>
        <w:rPr>
          <w:color w:val="000000"/>
          <w:lang w:val="en-US"/>
        </w:rPr>
      </w:pPr>
      <w:r>
        <w:rPr>
          <w:color w:val="000000"/>
          <w:lang w:val="en-US"/>
        </w:rPr>
        <w:t>toponyms, names of institutions, adverbs of place, prepositional phrases (spatial reference),</w:t>
      </w:r>
    </w:p>
    <w:p w14:paraId="360BD138" w14:textId="3C70C93C" w:rsidR="00384605" w:rsidRDefault="00384605" w:rsidP="00FE22C5">
      <w:pPr>
        <w:pStyle w:val="Akapitzlist"/>
        <w:numPr>
          <w:ilvl w:val="0"/>
          <w:numId w:val="8"/>
        </w:numPr>
        <w:autoSpaceDE w:val="0"/>
        <w:autoSpaceDN w:val="0"/>
        <w:adjustRightInd w:val="0"/>
        <w:jc w:val="both"/>
        <w:rPr>
          <w:color w:val="000000"/>
          <w:lang w:val="en-US"/>
        </w:rPr>
      </w:pPr>
      <w:r>
        <w:rPr>
          <w:color w:val="000000"/>
          <w:lang w:val="en-US"/>
        </w:rPr>
        <w:t xml:space="preserve">adjectives </w:t>
      </w:r>
      <w:r w:rsidR="0057577A">
        <w:rPr>
          <w:color w:val="000000"/>
          <w:lang w:val="en-US"/>
        </w:rPr>
        <w:t xml:space="preserve">and adverbs </w:t>
      </w:r>
      <w:r>
        <w:rPr>
          <w:color w:val="000000"/>
          <w:lang w:val="en-US"/>
        </w:rPr>
        <w:t>denoting similarity and sameness,</w:t>
      </w:r>
    </w:p>
    <w:p w14:paraId="17E7F881" w14:textId="1597487D" w:rsidR="00CF4327" w:rsidRPr="00384605" w:rsidRDefault="00384605" w:rsidP="00FE22C5">
      <w:pPr>
        <w:pStyle w:val="Akapitzlist"/>
        <w:numPr>
          <w:ilvl w:val="0"/>
          <w:numId w:val="8"/>
        </w:numPr>
        <w:autoSpaceDE w:val="0"/>
        <w:autoSpaceDN w:val="0"/>
        <w:adjustRightInd w:val="0"/>
        <w:jc w:val="both"/>
        <w:rPr>
          <w:color w:val="000000"/>
          <w:lang w:val="en-US"/>
        </w:rPr>
      </w:pPr>
      <w:r>
        <w:rPr>
          <w:color w:val="000000"/>
          <w:lang w:val="en-US"/>
        </w:rPr>
        <w:t>verbs denoting commonality.</w:t>
      </w:r>
    </w:p>
    <w:p w14:paraId="39352164" w14:textId="2B9E9CB3" w:rsidR="00CF4327" w:rsidRDefault="00CF4327" w:rsidP="00FE22C5">
      <w:pPr>
        <w:autoSpaceDE w:val="0"/>
        <w:autoSpaceDN w:val="0"/>
        <w:adjustRightInd w:val="0"/>
        <w:jc w:val="both"/>
        <w:rPr>
          <w:color w:val="000000"/>
          <w:lang w:val="en-US"/>
        </w:rPr>
      </w:pPr>
      <w:r>
        <w:rPr>
          <w:color w:val="000000"/>
          <w:lang w:val="en-US"/>
        </w:rPr>
        <w:t xml:space="preserve">In addition, </w:t>
      </w:r>
      <w:r w:rsidR="0057577A">
        <w:rPr>
          <w:color w:val="000000"/>
          <w:lang w:val="en-US"/>
        </w:rPr>
        <w:t xml:space="preserve">similarity </w:t>
      </w:r>
      <w:r>
        <w:rPr>
          <w:color w:val="000000"/>
          <w:lang w:val="en-US"/>
        </w:rPr>
        <w:t xml:space="preserve">and </w:t>
      </w:r>
      <w:r w:rsidR="0057577A">
        <w:rPr>
          <w:color w:val="000000"/>
          <w:lang w:val="en-US"/>
        </w:rPr>
        <w:t xml:space="preserve">sameness </w:t>
      </w:r>
      <w:r>
        <w:rPr>
          <w:color w:val="000000"/>
          <w:lang w:val="en-US"/>
        </w:rPr>
        <w:t>are often built by means of metaphors and metonymies.</w:t>
      </w:r>
    </w:p>
    <w:p w14:paraId="464EB977" w14:textId="77777777" w:rsidR="00CF4327" w:rsidRDefault="00CF4327" w:rsidP="00FE22C5">
      <w:pPr>
        <w:autoSpaceDE w:val="0"/>
        <w:autoSpaceDN w:val="0"/>
        <w:adjustRightInd w:val="0"/>
        <w:jc w:val="both"/>
        <w:rPr>
          <w:color w:val="000000"/>
          <w:lang w:val="en-US"/>
        </w:rPr>
      </w:pPr>
      <w:r>
        <w:rPr>
          <w:color w:val="000000"/>
          <w:lang w:val="en-US"/>
        </w:rPr>
        <w:tab/>
        <w:t>The last strategy of establishing common ground is the use of humor. It differs from the other strategies, discussed above. It cannot be identified with the recurrence of any particular topoi or type of linguistic means of realization. Besides, humor employed for the purpose is often used in combination with other strategies (see Examples 10 and 16).</w:t>
      </w:r>
    </w:p>
    <w:p w14:paraId="5F08419D" w14:textId="77777777" w:rsidR="001474B5" w:rsidRPr="004B4AD3" w:rsidRDefault="001474B5" w:rsidP="00FE22C5">
      <w:pPr>
        <w:autoSpaceDE w:val="0"/>
        <w:autoSpaceDN w:val="0"/>
        <w:adjustRightInd w:val="0"/>
        <w:rPr>
          <w:b/>
          <w:bCs/>
          <w:color w:val="000000"/>
          <w:lang w:val="en-US"/>
        </w:rPr>
      </w:pPr>
    </w:p>
    <w:p w14:paraId="0CBAE9F6" w14:textId="596EB57C" w:rsidR="00020440" w:rsidRPr="009F3833" w:rsidRDefault="004B4AD3" w:rsidP="009F3833">
      <w:pPr>
        <w:autoSpaceDE w:val="0"/>
        <w:autoSpaceDN w:val="0"/>
        <w:adjustRightInd w:val="0"/>
        <w:ind w:firstLine="360"/>
        <w:jc w:val="center"/>
        <w:rPr>
          <w:b/>
          <w:bCs/>
          <w:color w:val="000000"/>
          <w:lang w:val="en-US"/>
        </w:rPr>
      </w:pPr>
      <w:r w:rsidRPr="004B4AD3">
        <w:rPr>
          <w:b/>
          <w:bCs/>
          <w:color w:val="000000"/>
          <w:lang w:val="en-US"/>
        </w:rPr>
        <w:t>R</w:t>
      </w:r>
      <w:r w:rsidR="00CF348E">
        <w:rPr>
          <w:b/>
          <w:bCs/>
          <w:color w:val="000000"/>
          <w:lang w:val="en-US"/>
        </w:rPr>
        <w:t>EFERENCES</w:t>
      </w:r>
    </w:p>
    <w:p w14:paraId="2D42DAE6" w14:textId="1C51C7FD" w:rsidR="00020440" w:rsidRPr="00A3260B" w:rsidRDefault="00020440" w:rsidP="008E7FC0">
      <w:pPr>
        <w:rPr>
          <w:color w:val="000000" w:themeColor="text1"/>
          <w:lang w:val="en-US"/>
        </w:rPr>
      </w:pPr>
      <w:r w:rsidRPr="00A3260B">
        <w:rPr>
          <w:color w:val="000000" w:themeColor="text1"/>
          <w:lang w:val="en-US"/>
        </w:rPr>
        <w:t>Astington, J</w:t>
      </w:r>
      <w:r w:rsidR="00A3260B">
        <w:rPr>
          <w:color w:val="000000" w:themeColor="text1"/>
          <w:lang w:val="en-US"/>
        </w:rPr>
        <w:t>.</w:t>
      </w:r>
      <w:r w:rsidRPr="00A3260B">
        <w:rPr>
          <w:color w:val="000000" w:themeColor="text1"/>
          <w:lang w:val="en-US"/>
        </w:rPr>
        <w:t xml:space="preserve"> W. </w:t>
      </w:r>
      <w:r w:rsidR="00A3260B">
        <w:rPr>
          <w:color w:val="000000" w:themeColor="text1"/>
          <w:lang w:val="en-US"/>
        </w:rPr>
        <w:t>(</w:t>
      </w:r>
      <w:r w:rsidRPr="00A3260B">
        <w:rPr>
          <w:color w:val="000000" w:themeColor="text1"/>
          <w:lang w:val="en-US"/>
        </w:rPr>
        <w:t>20</w:t>
      </w:r>
      <w:r w:rsidR="006121A0" w:rsidRPr="00A3260B">
        <w:rPr>
          <w:color w:val="000000" w:themeColor="text1"/>
          <w:lang w:val="en-US"/>
        </w:rPr>
        <w:t>20</w:t>
      </w:r>
      <w:r w:rsidR="00A3260B">
        <w:rPr>
          <w:color w:val="000000" w:themeColor="text1"/>
          <w:lang w:val="en-US"/>
        </w:rPr>
        <w:t>)</w:t>
      </w:r>
      <w:r w:rsidRPr="00A3260B">
        <w:rPr>
          <w:color w:val="000000" w:themeColor="text1"/>
          <w:lang w:val="en-US"/>
        </w:rPr>
        <w:t xml:space="preserve">. The developmental interdependence of theory of mind and language. In </w:t>
      </w:r>
      <w:r w:rsidR="004B2EB0">
        <w:rPr>
          <w:color w:val="000000" w:themeColor="text1"/>
          <w:lang w:val="en-US"/>
        </w:rPr>
        <w:tab/>
      </w:r>
      <w:r w:rsidR="00A3260B" w:rsidRPr="00A3260B">
        <w:rPr>
          <w:color w:val="000000" w:themeColor="text1"/>
          <w:lang w:val="en-US"/>
        </w:rPr>
        <w:t>N.</w:t>
      </w:r>
      <w:r w:rsidR="008E7FC0">
        <w:rPr>
          <w:color w:val="000000" w:themeColor="text1"/>
          <w:lang w:val="en-US"/>
        </w:rPr>
        <w:t xml:space="preserve"> </w:t>
      </w:r>
      <w:r w:rsidR="00A3260B" w:rsidRPr="00A3260B">
        <w:rPr>
          <w:color w:val="000000" w:themeColor="text1"/>
          <w:lang w:val="en-US"/>
        </w:rPr>
        <w:t xml:space="preserve">J. </w:t>
      </w:r>
      <w:r w:rsidRPr="00A3260B">
        <w:rPr>
          <w:color w:val="000000" w:themeColor="text1"/>
          <w:lang w:val="en-US"/>
        </w:rPr>
        <w:t xml:space="preserve">Enfield &amp; </w:t>
      </w:r>
      <w:r w:rsidR="008E7FC0">
        <w:rPr>
          <w:color w:val="000000" w:themeColor="text1"/>
          <w:lang w:val="en-US"/>
        </w:rPr>
        <w:t xml:space="preserve">S. C. </w:t>
      </w:r>
      <w:r w:rsidRPr="00A3260B">
        <w:rPr>
          <w:color w:val="000000" w:themeColor="text1"/>
          <w:lang w:val="en-US"/>
        </w:rPr>
        <w:t>Levinson (</w:t>
      </w:r>
      <w:r w:rsidR="008E7FC0">
        <w:rPr>
          <w:color w:val="000000" w:themeColor="text1"/>
          <w:lang w:val="en-US"/>
        </w:rPr>
        <w:t>E</w:t>
      </w:r>
      <w:r w:rsidRPr="00A3260B">
        <w:rPr>
          <w:color w:val="000000" w:themeColor="text1"/>
          <w:lang w:val="en-US"/>
        </w:rPr>
        <w:t xml:space="preserve">ds.), </w:t>
      </w:r>
      <w:r w:rsidRPr="008E7FC0">
        <w:rPr>
          <w:i/>
          <w:iCs/>
          <w:color w:val="000000" w:themeColor="text1"/>
          <w:lang w:val="en-US"/>
        </w:rPr>
        <w:t xml:space="preserve">Roots of </w:t>
      </w:r>
      <w:r w:rsidR="008E7FC0" w:rsidRPr="008E7FC0">
        <w:rPr>
          <w:i/>
          <w:iCs/>
          <w:color w:val="000000" w:themeColor="text1"/>
          <w:lang w:val="en-US"/>
        </w:rPr>
        <w:t>H</w:t>
      </w:r>
      <w:r w:rsidRPr="008E7FC0">
        <w:rPr>
          <w:i/>
          <w:iCs/>
          <w:color w:val="000000" w:themeColor="text1"/>
          <w:lang w:val="en-US"/>
        </w:rPr>
        <w:t xml:space="preserve">uman </w:t>
      </w:r>
      <w:r w:rsidR="008E7FC0" w:rsidRPr="008E7FC0">
        <w:rPr>
          <w:i/>
          <w:iCs/>
          <w:color w:val="000000" w:themeColor="text1"/>
          <w:lang w:val="en-US"/>
        </w:rPr>
        <w:t>S</w:t>
      </w:r>
      <w:r w:rsidRPr="008E7FC0">
        <w:rPr>
          <w:i/>
          <w:iCs/>
          <w:color w:val="000000" w:themeColor="text1"/>
          <w:lang w:val="en-US"/>
        </w:rPr>
        <w:t>ociality</w:t>
      </w:r>
      <w:r w:rsidRPr="00A3260B">
        <w:rPr>
          <w:color w:val="000000" w:themeColor="text1"/>
          <w:lang w:val="en-US"/>
        </w:rPr>
        <w:t xml:space="preserve"> </w:t>
      </w:r>
      <w:r w:rsidR="008E7FC0">
        <w:rPr>
          <w:color w:val="000000" w:themeColor="text1"/>
          <w:lang w:val="en-US"/>
        </w:rPr>
        <w:t xml:space="preserve">(pp. </w:t>
      </w:r>
      <w:r w:rsidRPr="00A3260B">
        <w:rPr>
          <w:color w:val="000000" w:themeColor="text1"/>
          <w:lang w:val="en-US"/>
        </w:rPr>
        <w:t>179-206</w:t>
      </w:r>
      <w:r w:rsidR="008E7FC0">
        <w:rPr>
          <w:color w:val="000000" w:themeColor="text1"/>
          <w:lang w:val="en-US"/>
        </w:rPr>
        <w:t>)</w:t>
      </w:r>
      <w:r w:rsidRPr="00A3260B">
        <w:rPr>
          <w:color w:val="000000" w:themeColor="text1"/>
          <w:lang w:val="en-US"/>
        </w:rPr>
        <w:t xml:space="preserve">. London: </w:t>
      </w:r>
      <w:r w:rsidR="004B2EB0">
        <w:rPr>
          <w:color w:val="000000" w:themeColor="text1"/>
          <w:lang w:val="en-US"/>
        </w:rPr>
        <w:tab/>
      </w:r>
      <w:r w:rsidRPr="00A3260B">
        <w:rPr>
          <w:color w:val="000000" w:themeColor="text1"/>
          <w:lang w:val="en-US"/>
        </w:rPr>
        <w:t>Routledge.</w:t>
      </w:r>
    </w:p>
    <w:p w14:paraId="46D5B371" w14:textId="470916B0" w:rsidR="00020440" w:rsidRPr="00A3260B" w:rsidRDefault="00020440" w:rsidP="00CF348E">
      <w:pPr>
        <w:rPr>
          <w:color w:val="000000" w:themeColor="text1"/>
          <w:lang w:val="en-US"/>
        </w:rPr>
      </w:pPr>
      <w:proofErr w:type="spellStart"/>
      <w:r w:rsidRPr="00A3260B">
        <w:rPr>
          <w:color w:val="000000" w:themeColor="text1"/>
          <w:lang w:val="en-US"/>
        </w:rPr>
        <w:t>Bogdanowska</w:t>
      </w:r>
      <w:proofErr w:type="spellEnd"/>
      <w:r w:rsidRPr="00A3260B">
        <w:rPr>
          <w:color w:val="000000" w:themeColor="text1"/>
          <w:lang w:val="en-US"/>
        </w:rPr>
        <w:t xml:space="preserve"> M. </w:t>
      </w:r>
      <w:r w:rsidR="004B2EB0">
        <w:rPr>
          <w:color w:val="000000" w:themeColor="text1"/>
          <w:lang w:val="en-US"/>
        </w:rPr>
        <w:t>(</w:t>
      </w:r>
      <w:r w:rsidRPr="00A3260B">
        <w:rPr>
          <w:color w:val="000000" w:themeColor="text1"/>
          <w:lang w:val="en-US"/>
        </w:rPr>
        <w:t>2008</w:t>
      </w:r>
      <w:r w:rsidR="004B2EB0">
        <w:rPr>
          <w:color w:val="000000" w:themeColor="text1"/>
          <w:lang w:val="en-US"/>
        </w:rPr>
        <w:t>)</w:t>
      </w:r>
      <w:r w:rsidRPr="00A3260B">
        <w:rPr>
          <w:color w:val="000000" w:themeColor="text1"/>
          <w:lang w:val="en-US"/>
        </w:rPr>
        <w:t xml:space="preserve">. </w:t>
      </w:r>
      <w:proofErr w:type="spellStart"/>
      <w:r w:rsidRPr="004B2EB0">
        <w:rPr>
          <w:color w:val="000000" w:themeColor="text1"/>
          <w:lang w:val="en-US"/>
        </w:rPr>
        <w:t>Topika</w:t>
      </w:r>
      <w:proofErr w:type="spellEnd"/>
      <w:r w:rsidRPr="00A3260B">
        <w:rPr>
          <w:color w:val="000000" w:themeColor="text1"/>
          <w:lang w:val="en-US"/>
        </w:rPr>
        <w:t xml:space="preserve"> [The topics]. </w:t>
      </w:r>
      <w:r w:rsidRPr="004B2EB0">
        <w:rPr>
          <w:color w:val="000000" w:themeColor="text1"/>
          <w:lang w:val="en-US"/>
        </w:rPr>
        <w:t xml:space="preserve">In </w:t>
      </w:r>
      <w:r w:rsidR="004B2EB0" w:rsidRPr="004B2EB0">
        <w:rPr>
          <w:color w:val="000000" w:themeColor="text1"/>
          <w:lang w:val="en-US"/>
        </w:rPr>
        <w:t xml:space="preserve">P. </w:t>
      </w:r>
      <w:proofErr w:type="spellStart"/>
      <w:r w:rsidRPr="004B2EB0">
        <w:rPr>
          <w:color w:val="000000" w:themeColor="text1"/>
          <w:lang w:val="en-US"/>
        </w:rPr>
        <w:t>Wilczek</w:t>
      </w:r>
      <w:proofErr w:type="spellEnd"/>
      <w:r w:rsidRPr="004B2EB0">
        <w:rPr>
          <w:color w:val="000000" w:themeColor="text1"/>
          <w:lang w:val="en-US"/>
        </w:rPr>
        <w:t xml:space="preserve"> (</w:t>
      </w:r>
      <w:r w:rsidR="004B2EB0" w:rsidRPr="004B2EB0">
        <w:rPr>
          <w:color w:val="000000" w:themeColor="text1"/>
          <w:lang w:val="en-US"/>
        </w:rPr>
        <w:t>E</w:t>
      </w:r>
      <w:r w:rsidRPr="004B2EB0">
        <w:rPr>
          <w:color w:val="000000" w:themeColor="text1"/>
          <w:lang w:val="en-US"/>
        </w:rPr>
        <w:t xml:space="preserve">d.), </w:t>
      </w:r>
      <w:proofErr w:type="spellStart"/>
      <w:r w:rsidRPr="004B2EB0">
        <w:rPr>
          <w:i/>
          <w:iCs/>
          <w:color w:val="000000" w:themeColor="text1"/>
          <w:lang w:val="en-US"/>
        </w:rPr>
        <w:t>Retoryka</w:t>
      </w:r>
      <w:proofErr w:type="spellEnd"/>
      <w:r w:rsidRPr="004B2EB0">
        <w:rPr>
          <w:color w:val="000000" w:themeColor="text1"/>
          <w:lang w:val="en-US"/>
        </w:rPr>
        <w:t xml:space="preserve"> </w:t>
      </w:r>
      <w:r w:rsidR="004B2EB0">
        <w:rPr>
          <w:color w:val="000000" w:themeColor="text1"/>
          <w:lang w:val="en-US"/>
        </w:rPr>
        <w:t xml:space="preserve">(pp. </w:t>
      </w:r>
      <w:r w:rsidRPr="004B2EB0">
        <w:rPr>
          <w:color w:val="000000" w:themeColor="text1"/>
          <w:lang w:val="en-US"/>
        </w:rPr>
        <w:t>35–56</w:t>
      </w:r>
      <w:r w:rsidR="004B2EB0">
        <w:rPr>
          <w:color w:val="000000" w:themeColor="text1"/>
          <w:lang w:val="en-US"/>
        </w:rPr>
        <w:t>)</w:t>
      </w:r>
      <w:r w:rsidRPr="004B2EB0">
        <w:rPr>
          <w:color w:val="000000" w:themeColor="text1"/>
          <w:lang w:val="en-US"/>
        </w:rPr>
        <w:t xml:space="preserve">. </w:t>
      </w:r>
      <w:r w:rsidR="004B2EB0">
        <w:rPr>
          <w:color w:val="000000" w:themeColor="text1"/>
          <w:lang w:val="en-US"/>
        </w:rPr>
        <w:tab/>
      </w:r>
      <w:proofErr w:type="spellStart"/>
      <w:r w:rsidRPr="00A3260B">
        <w:rPr>
          <w:color w:val="000000" w:themeColor="text1"/>
          <w:lang w:val="en-US"/>
        </w:rPr>
        <w:t>Waszawa</w:t>
      </w:r>
      <w:proofErr w:type="spellEnd"/>
      <w:r w:rsidRPr="00A3260B">
        <w:rPr>
          <w:color w:val="000000" w:themeColor="text1"/>
          <w:lang w:val="en-US"/>
        </w:rPr>
        <w:t>: PWN.</w:t>
      </w:r>
    </w:p>
    <w:p w14:paraId="33F6758B" w14:textId="57D01143" w:rsidR="00020440" w:rsidRPr="00A3260B" w:rsidRDefault="00020440" w:rsidP="00CF348E">
      <w:pPr>
        <w:rPr>
          <w:color w:val="000000" w:themeColor="text1"/>
          <w:lang w:val="en-US"/>
        </w:rPr>
      </w:pPr>
      <w:proofErr w:type="spellStart"/>
      <w:r w:rsidRPr="00A3260B">
        <w:rPr>
          <w:color w:val="000000" w:themeColor="text1"/>
          <w:lang w:val="en-US"/>
        </w:rPr>
        <w:t>Bogdanowska-Jakubowska</w:t>
      </w:r>
      <w:proofErr w:type="spellEnd"/>
      <w:r w:rsidRPr="00A3260B">
        <w:rPr>
          <w:color w:val="000000" w:themeColor="text1"/>
          <w:lang w:val="en-US"/>
        </w:rPr>
        <w:t xml:space="preserve">, E. </w:t>
      </w:r>
      <w:r w:rsidR="004B2EB0">
        <w:rPr>
          <w:color w:val="000000" w:themeColor="text1"/>
          <w:lang w:val="en-US"/>
        </w:rPr>
        <w:t>(</w:t>
      </w:r>
      <w:r w:rsidRPr="00A3260B">
        <w:rPr>
          <w:color w:val="000000" w:themeColor="text1"/>
          <w:lang w:val="en-US"/>
        </w:rPr>
        <w:t>2018</w:t>
      </w:r>
      <w:r w:rsidR="004B2EB0">
        <w:rPr>
          <w:color w:val="000000" w:themeColor="text1"/>
          <w:lang w:val="en-US"/>
        </w:rPr>
        <w:t>)</w:t>
      </w:r>
      <w:r w:rsidRPr="00A3260B">
        <w:rPr>
          <w:color w:val="000000" w:themeColor="text1"/>
          <w:lang w:val="en-US"/>
        </w:rPr>
        <w:t xml:space="preserve">. The discursive construction of high achievers’ identities </w:t>
      </w:r>
      <w:r w:rsidR="004035CF">
        <w:rPr>
          <w:color w:val="000000" w:themeColor="text1"/>
          <w:lang w:val="en-US"/>
        </w:rPr>
        <w:tab/>
      </w:r>
      <w:r w:rsidRPr="00A3260B">
        <w:rPr>
          <w:color w:val="000000" w:themeColor="text1"/>
          <w:lang w:val="en-US"/>
        </w:rPr>
        <w:t xml:space="preserve">in American culture. </w:t>
      </w:r>
      <w:r w:rsidRPr="004B2EB0">
        <w:rPr>
          <w:i/>
          <w:iCs/>
          <w:color w:val="000000" w:themeColor="text1"/>
          <w:lang w:val="en-US"/>
        </w:rPr>
        <w:t>Lodz Papers in Pragmatics</w:t>
      </w:r>
      <w:r w:rsidR="004B2EB0">
        <w:rPr>
          <w:color w:val="000000" w:themeColor="text1"/>
          <w:lang w:val="en-US"/>
        </w:rPr>
        <w:t>,</w:t>
      </w:r>
      <w:r w:rsidRPr="00A3260B">
        <w:rPr>
          <w:color w:val="000000" w:themeColor="text1"/>
          <w:lang w:val="en-US"/>
        </w:rPr>
        <w:t xml:space="preserve"> </w:t>
      </w:r>
      <w:r w:rsidRPr="004B2EB0">
        <w:rPr>
          <w:i/>
          <w:iCs/>
          <w:color w:val="000000" w:themeColor="text1"/>
          <w:lang w:val="en-US"/>
        </w:rPr>
        <w:t>14</w:t>
      </w:r>
      <w:r w:rsidRPr="00A3260B">
        <w:rPr>
          <w:color w:val="000000" w:themeColor="text1"/>
          <w:lang w:val="en-US"/>
        </w:rPr>
        <w:t>(2)</w:t>
      </w:r>
      <w:r w:rsidR="004B2EB0">
        <w:rPr>
          <w:color w:val="000000" w:themeColor="text1"/>
          <w:lang w:val="en-US"/>
        </w:rPr>
        <w:t>,</w:t>
      </w:r>
      <w:r w:rsidRPr="00A3260B">
        <w:rPr>
          <w:color w:val="000000" w:themeColor="text1"/>
          <w:lang w:val="en-US"/>
        </w:rPr>
        <w:t xml:space="preserve"> 249-271. DOI:10.1515/lpp-2018-</w:t>
      </w:r>
      <w:r w:rsidR="004035CF">
        <w:rPr>
          <w:color w:val="000000" w:themeColor="text1"/>
          <w:lang w:val="en-US"/>
        </w:rPr>
        <w:tab/>
      </w:r>
      <w:r w:rsidRPr="00A3260B">
        <w:rPr>
          <w:color w:val="000000" w:themeColor="text1"/>
          <w:lang w:val="en-US"/>
        </w:rPr>
        <w:t>0013</w:t>
      </w:r>
    </w:p>
    <w:p w14:paraId="11082094" w14:textId="2661F7DB" w:rsidR="00020440" w:rsidRPr="00A3260B" w:rsidRDefault="00020440" w:rsidP="00CF348E">
      <w:pPr>
        <w:rPr>
          <w:color w:val="000000" w:themeColor="text1"/>
          <w:lang w:val="en-US"/>
        </w:rPr>
      </w:pPr>
      <w:proofErr w:type="spellStart"/>
      <w:r w:rsidRPr="00A3260B">
        <w:rPr>
          <w:color w:val="000000" w:themeColor="text1"/>
          <w:lang w:val="en-US"/>
        </w:rPr>
        <w:t>Bogdanowska-Jakubowska</w:t>
      </w:r>
      <w:proofErr w:type="spellEnd"/>
      <w:r w:rsidRPr="00A3260B">
        <w:rPr>
          <w:color w:val="000000" w:themeColor="text1"/>
          <w:lang w:val="en-US"/>
        </w:rPr>
        <w:t xml:space="preserve">, E. </w:t>
      </w:r>
      <w:r w:rsidR="004035CF">
        <w:rPr>
          <w:color w:val="000000" w:themeColor="text1"/>
          <w:lang w:val="en-US"/>
        </w:rPr>
        <w:t>(</w:t>
      </w:r>
      <w:r w:rsidRPr="00A3260B">
        <w:rPr>
          <w:color w:val="000000" w:themeColor="text1"/>
          <w:lang w:val="en-US"/>
        </w:rPr>
        <w:t>2020</w:t>
      </w:r>
      <w:r w:rsidR="004035CF">
        <w:rPr>
          <w:color w:val="000000" w:themeColor="text1"/>
          <w:lang w:val="en-US"/>
        </w:rPr>
        <w:t>)</w:t>
      </w:r>
      <w:r w:rsidRPr="00A3260B">
        <w:rPr>
          <w:color w:val="000000" w:themeColor="text1"/>
          <w:lang w:val="en-US"/>
        </w:rPr>
        <w:t>.</w:t>
      </w:r>
      <w:r w:rsidR="004035CF">
        <w:rPr>
          <w:color w:val="000000" w:themeColor="text1"/>
          <w:lang w:val="en-US"/>
        </w:rPr>
        <w:t xml:space="preserve"> </w:t>
      </w:r>
      <w:r w:rsidRPr="00A3260B">
        <w:rPr>
          <w:color w:val="000000" w:themeColor="text1"/>
          <w:lang w:val="en-US"/>
        </w:rPr>
        <w:t xml:space="preserve">Work ethos in American ceremonial discourse addressed </w:t>
      </w:r>
      <w:r w:rsidR="004035CF">
        <w:rPr>
          <w:color w:val="000000" w:themeColor="text1"/>
          <w:lang w:val="en-US"/>
        </w:rPr>
        <w:tab/>
      </w:r>
      <w:r w:rsidRPr="00A3260B">
        <w:rPr>
          <w:color w:val="000000" w:themeColor="text1"/>
          <w:lang w:val="en-US"/>
        </w:rPr>
        <w:t xml:space="preserve">to the young. </w:t>
      </w:r>
      <w:r w:rsidRPr="004035CF">
        <w:rPr>
          <w:i/>
          <w:iCs/>
          <w:color w:val="000000" w:themeColor="text1"/>
          <w:lang w:val="en-US"/>
        </w:rPr>
        <w:t>Discourse &amp; Communication</w:t>
      </w:r>
      <w:r w:rsidR="004035CF">
        <w:rPr>
          <w:color w:val="000000" w:themeColor="text1"/>
          <w:lang w:val="en-US"/>
        </w:rPr>
        <w:t>,</w:t>
      </w:r>
      <w:r w:rsidRPr="00A3260B">
        <w:rPr>
          <w:color w:val="000000" w:themeColor="text1"/>
          <w:lang w:val="en-US"/>
        </w:rPr>
        <w:t xml:space="preserve"> </w:t>
      </w:r>
      <w:r w:rsidRPr="004035CF">
        <w:rPr>
          <w:i/>
          <w:iCs/>
          <w:color w:val="000000" w:themeColor="text1"/>
          <w:lang w:val="en-US"/>
        </w:rPr>
        <w:t>14</w:t>
      </w:r>
      <w:r w:rsidRPr="00A3260B">
        <w:rPr>
          <w:color w:val="000000" w:themeColor="text1"/>
          <w:lang w:val="en-US"/>
        </w:rPr>
        <w:t>(6)</w:t>
      </w:r>
      <w:r w:rsidR="004035CF">
        <w:rPr>
          <w:color w:val="000000" w:themeColor="text1"/>
          <w:lang w:val="en-US"/>
        </w:rPr>
        <w:t>,</w:t>
      </w:r>
      <w:r w:rsidRPr="00A3260B">
        <w:rPr>
          <w:color w:val="000000" w:themeColor="text1"/>
          <w:lang w:val="en-US"/>
        </w:rPr>
        <w:t xml:space="preserve"> 561-579. </w:t>
      </w:r>
      <w:r w:rsidR="004035CF">
        <w:rPr>
          <w:color w:val="000000" w:themeColor="text1"/>
          <w:lang w:val="en-US"/>
        </w:rPr>
        <w:tab/>
      </w:r>
      <w:r w:rsidRPr="00A3260B">
        <w:rPr>
          <w:color w:val="000000" w:themeColor="text1"/>
          <w:lang w:val="en-US"/>
        </w:rPr>
        <w:t>DOI:10.1177/1750481320939709</w:t>
      </w:r>
    </w:p>
    <w:p w14:paraId="7FD68163" w14:textId="7D5B1982" w:rsidR="00020440" w:rsidRPr="00A3260B" w:rsidRDefault="00020440" w:rsidP="00FD4C19">
      <w:pPr>
        <w:rPr>
          <w:color w:val="000000" w:themeColor="text1"/>
          <w:lang w:val="en-US"/>
        </w:rPr>
      </w:pPr>
      <w:proofErr w:type="spellStart"/>
      <w:r w:rsidRPr="00A3260B">
        <w:rPr>
          <w:color w:val="000000" w:themeColor="text1"/>
          <w:lang w:val="en-US"/>
        </w:rPr>
        <w:t>Bogdanowska-Jakubowska</w:t>
      </w:r>
      <w:proofErr w:type="spellEnd"/>
      <w:r w:rsidRPr="00A3260B">
        <w:rPr>
          <w:color w:val="000000" w:themeColor="text1"/>
          <w:lang w:val="en-US"/>
        </w:rPr>
        <w:t xml:space="preserve">, E. </w:t>
      </w:r>
      <w:r w:rsidR="004035CF">
        <w:rPr>
          <w:color w:val="000000" w:themeColor="text1"/>
          <w:lang w:val="en-US"/>
        </w:rPr>
        <w:t>(</w:t>
      </w:r>
      <w:r w:rsidRPr="00A3260B">
        <w:rPr>
          <w:color w:val="000000" w:themeColor="text1"/>
          <w:lang w:val="en-US"/>
        </w:rPr>
        <w:t>2021</w:t>
      </w:r>
      <w:r w:rsidR="004035CF">
        <w:rPr>
          <w:color w:val="000000" w:themeColor="text1"/>
          <w:lang w:val="en-US"/>
        </w:rPr>
        <w:t>)</w:t>
      </w:r>
      <w:r w:rsidRPr="00A3260B">
        <w:rPr>
          <w:color w:val="000000" w:themeColor="text1"/>
          <w:lang w:val="en-US"/>
        </w:rPr>
        <w:t xml:space="preserve">. The discursive representation of places significant for an </w:t>
      </w:r>
      <w:r w:rsidR="004035CF">
        <w:rPr>
          <w:color w:val="000000" w:themeColor="text1"/>
          <w:lang w:val="en-US"/>
        </w:rPr>
        <w:tab/>
      </w:r>
      <w:r w:rsidRPr="00A3260B">
        <w:rPr>
          <w:color w:val="000000" w:themeColor="text1"/>
          <w:lang w:val="en-US"/>
        </w:rPr>
        <w:t xml:space="preserve">individual: An analysis of Polish academic year inauguration speeches and American </w:t>
      </w:r>
      <w:r w:rsidR="004035CF">
        <w:rPr>
          <w:color w:val="000000" w:themeColor="text1"/>
          <w:lang w:val="en-US"/>
        </w:rPr>
        <w:tab/>
      </w:r>
      <w:r w:rsidRPr="00A3260B">
        <w:rPr>
          <w:color w:val="000000" w:themeColor="text1"/>
          <w:lang w:val="en-US"/>
        </w:rPr>
        <w:t xml:space="preserve">commencement addresses. In </w:t>
      </w:r>
      <w:r w:rsidR="004035CF">
        <w:rPr>
          <w:color w:val="000000" w:themeColor="text1"/>
          <w:lang w:val="en-US"/>
        </w:rPr>
        <w:t xml:space="preserve">P. </w:t>
      </w:r>
      <w:proofErr w:type="spellStart"/>
      <w:r w:rsidRPr="00A3260B">
        <w:rPr>
          <w:color w:val="000000" w:themeColor="text1"/>
          <w:lang w:val="en-US"/>
        </w:rPr>
        <w:t>Biały</w:t>
      </w:r>
      <w:proofErr w:type="spellEnd"/>
      <w:r w:rsidRPr="00A3260B">
        <w:rPr>
          <w:color w:val="000000" w:themeColor="text1"/>
          <w:lang w:val="en-US"/>
        </w:rPr>
        <w:t xml:space="preserve">, </w:t>
      </w:r>
      <w:r w:rsidR="004035CF">
        <w:rPr>
          <w:color w:val="000000" w:themeColor="text1"/>
          <w:lang w:val="en-US"/>
        </w:rPr>
        <w:t xml:space="preserve">M. </w:t>
      </w:r>
      <w:proofErr w:type="spellStart"/>
      <w:r w:rsidRPr="00A3260B">
        <w:rPr>
          <w:color w:val="000000" w:themeColor="text1"/>
          <w:lang w:val="en-US"/>
        </w:rPr>
        <w:t>Kuczok</w:t>
      </w:r>
      <w:proofErr w:type="spellEnd"/>
      <w:r w:rsidRPr="00A3260B">
        <w:rPr>
          <w:color w:val="000000" w:themeColor="text1"/>
          <w:lang w:val="en-US"/>
        </w:rPr>
        <w:t xml:space="preserve"> &amp; </w:t>
      </w:r>
      <w:r w:rsidR="004035CF">
        <w:rPr>
          <w:color w:val="000000" w:themeColor="text1"/>
          <w:lang w:val="en-US"/>
        </w:rPr>
        <w:t xml:space="preserve">M. </w:t>
      </w:r>
      <w:proofErr w:type="spellStart"/>
      <w:r w:rsidRPr="00A3260B">
        <w:rPr>
          <w:color w:val="000000" w:themeColor="text1"/>
          <w:lang w:val="en-US"/>
        </w:rPr>
        <w:t>Zabawa</w:t>
      </w:r>
      <w:proofErr w:type="spellEnd"/>
      <w:r w:rsidRPr="00A3260B">
        <w:rPr>
          <w:color w:val="000000" w:themeColor="text1"/>
          <w:lang w:val="en-US"/>
        </w:rPr>
        <w:t xml:space="preserve"> (</w:t>
      </w:r>
      <w:r w:rsidR="004035CF">
        <w:rPr>
          <w:color w:val="000000" w:themeColor="text1"/>
          <w:lang w:val="en-US"/>
        </w:rPr>
        <w:t>E</w:t>
      </w:r>
      <w:r w:rsidRPr="00A3260B">
        <w:rPr>
          <w:color w:val="000000" w:themeColor="text1"/>
          <w:lang w:val="en-US"/>
        </w:rPr>
        <w:t xml:space="preserve">ds.), </w:t>
      </w:r>
      <w:r w:rsidRPr="004035CF">
        <w:rPr>
          <w:i/>
          <w:iCs/>
          <w:color w:val="000000" w:themeColor="text1"/>
          <w:lang w:val="en-US"/>
        </w:rPr>
        <w:t xml:space="preserve">Various </w:t>
      </w:r>
      <w:r w:rsidR="004035CF">
        <w:rPr>
          <w:i/>
          <w:iCs/>
          <w:color w:val="000000" w:themeColor="text1"/>
          <w:lang w:val="en-US"/>
        </w:rPr>
        <w:lastRenderedPageBreak/>
        <w:tab/>
      </w:r>
      <w:r w:rsidR="004035CF" w:rsidRPr="004035CF">
        <w:rPr>
          <w:i/>
          <w:iCs/>
          <w:color w:val="000000" w:themeColor="text1"/>
          <w:lang w:val="en-US"/>
        </w:rPr>
        <w:t>D</w:t>
      </w:r>
      <w:r w:rsidRPr="004035CF">
        <w:rPr>
          <w:i/>
          <w:iCs/>
          <w:color w:val="000000" w:themeColor="text1"/>
          <w:lang w:val="en-US"/>
        </w:rPr>
        <w:t xml:space="preserve">imensions of </w:t>
      </w:r>
      <w:r w:rsidR="004035CF" w:rsidRPr="004035CF">
        <w:rPr>
          <w:i/>
          <w:iCs/>
          <w:color w:val="000000" w:themeColor="text1"/>
          <w:lang w:val="en-US"/>
        </w:rPr>
        <w:t>P</w:t>
      </w:r>
      <w:r w:rsidRPr="004035CF">
        <w:rPr>
          <w:i/>
          <w:iCs/>
          <w:color w:val="000000" w:themeColor="text1"/>
          <w:lang w:val="en-US"/>
        </w:rPr>
        <w:t xml:space="preserve">lace in </w:t>
      </w:r>
      <w:r w:rsidR="004035CF" w:rsidRPr="004035CF">
        <w:rPr>
          <w:i/>
          <w:iCs/>
          <w:color w:val="000000" w:themeColor="text1"/>
          <w:lang w:val="en-US"/>
        </w:rPr>
        <w:t>L</w:t>
      </w:r>
      <w:r w:rsidRPr="004035CF">
        <w:rPr>
          <w:i/>
          <w:iCs/>
          <w:color w:val="000000" w:themeColor="text1"/>
          <w:lang w:val="en-US"/>
        </w:rPr>
        <w:t xml:space="preserve">anguage </w:t>
      </w:r>
      <w:r w:rsidR="004035CF" w:rsidRPr="004035CF">
        <w:rPr>
          <w:i/>
          <w:iCs/>
          <w:color w:val="000000" w:themeColor="text1"/>
          <w:lang w:val="en-US"/>
        </w:rPr>
        <w:t>S</w:t>
      </w:r>
      <w:r w:rsidRPr="004035CF">
        <w:rPr>
          <w:i/>
          <w:iCs/>
          <w:color w:val="000000" w:themeColor="text1"/>
          <w:lang w:val="en-US"/>
        </w:rPr>
        <w:t>tudies</w:t>
      </w:r>
      <w:r w:rsidRPr="00A3260B">
        <w:rPr>
          <w:color w:val="000000" w:themeColor="text1"/>
          <w:lang w:val="en-US"/>
        </w:rPr>
        <w:t xml:space="preserve"> </w:t>
      </w:r>
      <w:r w:rsidR="004035CF">
        <w:rPr>
          <w:color w:val="000000" w:themeColor="text1"/>
          <w:lang w:val="en-US"/>
        </w:rPr>
        <w:t xml:space="preserve">(pp. </w:t>
      </w:r>
      <w:r w:rsidRPr="00A3260B">
        <w:rPr>
          <w:color w:val="000000" w:themeColor="text1"/>
          <w:lang w:val="en-US"/>
        </w:rPr>
        <w:t>118-137</w:t>
      </w:r>
      <w:r w:rsidR="004035CF">
        <w:rPr>
          <w:color w:val="000000" w:themeColor="text1"/>
          <w:lang w:val="en-US"/>
        </w:rPr>
        <w:t>)</w:t>
      </w:r>
      <w:r w:rsidRPr="00A3260B">
        <w:rPr>
          <w:color w:val="000000" w:themeColor="text1"/>
          <w:lang w:val="en-US"/>
        </w:rPr>
        <w:t xml:space="preserve">. Katowice: </w:t>
      </w:r>
      <w:proofErr w:type="spellStart"/>
      <w:r w:rsidRPr="00A3260B">
        <w:rPr>
          <w:color w:val="000000" w:themeColor="text1"/>
          <w:lang w:val="en-US"/>
        </w:rPr>
        <w:t>Wydawnictwo</w:t>
      </w:r>
      <w:proofErr w:type="spellEnd"/>
      <w:r w:rsidRPr="00A3260B">
        <w:rPr>
          <w:color w:val="000000" w:themeColor="text1"/>
          <w:lang w:val="en-US"/>
        </w:rPr>
        <w:t xml:space="preserve"> </w:t>
      </w:r>
      <w:r w:rsidR="004035CF">
        <w:rPr>
          <w:color w:val="000000" w:themeColor="text1"/>
          <w:lang w:val="en-US"/>
        </w:rPr>
        <w:tab/>
      </w:r>
      <w:proofErr w:type="spellStart"/>
      <w:r w:rsidRPr="00A3260B">
        <w:rPr>
          <w:color w:val="000000" w:themeColor="text1"/>
          <w:lang w:val="en-US"/>
        </w:rPr>
        <w:t>Uniwersytetu</w:t>
      </w:r>
      <w:proofErr w:type="spellEnd"/>
      <w:r w:rsidRPr="00A3260B">
        <w:rPr>
          <w:color w:val="000000" w:themeColor="text1"/>
          <w:lang w:val="en-US"/>
        </w:rPr>
        <w:t xml:space="preserve"> </w:t>
      </w:r>
      <w:proofErr w:type="spellStart"/>
      <w:r w:rsidRPr="00A3260B">
        <w:rPr>
          <w:color w:val="000000" w:themeColor="text1"/>
          <w:lang w:val="en-US"/>
        </w:rPr>
        <w:t>Śląskiego</w:t>
      </w:r>
      <w:proofErr w:type="spellEnd"/>
      <w:r w:rsidRPr="00A3260B">
        <w:rPr>
          <w:color w:val="000000" w:themeColor="text1"/>
          <w:lang w:val="en-US"/>
        </w:rPr>
        <w:t>.</w:t>
      </w:r>
    </w:p>
    <w:p w14:paraId="632EB8EF" w14:textId="551EAA58" w:rsidR="00020440" w:rsidRPr="00A3260B" w:rsidRDefault="00020440" w:rsidP="009F3833">
      <w:pPr>
        <w:autoSpaceDE w:val="0"/>
        <w:autoSpaceDN w:val="0"/>
        <w:adjustRightInd w:val="0"/>
        <w:ind w:right="-994"/>
        <w:rPr>
          <w:color w:val="000000" w:themeColor="text1"/>
          <w:lang w:val="en-US"/>
        </w:rPr>
      </w:pPr>
      <w:proofErr w:type="spellStart"/>
      <w:r w:rsidRPr="00A3260B">
        <w:rPr>
          <w:color w:val="000000" w:themeColor="text1"/>
          <w:lang w:val="en-US"/>
        </w:rPr>
        <w:t>Bucholtz</w:t>
      </w:r>
      <w:proofErr w:type="spellEnd"/>
      <w:r w:rsidRPr="00A3260B">
        <w:rPr>
          <w:color w:val="000000" w:themeColor="text1"/>
          <w:lang w:val="en-US"/>
        </w:rPr>
        <w:t>, M</w:t>
      </w:r>
      <w:r w:rsidR="004035CF">
        <w:rPr>
          <w:color w:val="000000" w:themeColor="text1"/>
          <w:lang w:val="en-US"/>
        </w:rPr>
        <w:t>.</w:t>
      </w:r>
      <w:r w:rsidRPr="00A3260B">
        <w:rPr>
          <w:color w:val="000000" w:themeColor="text1"/>
          <w:lang w:val="en-US"/>
        </w:rPr>
        <w:t xml:space="preserve"> &amp; Hall</w:t>
      </w:r>
      <w:r w:rsidR="00CC5A7A" w:rsidRPr="00A3260B">
        <w:rPr>
          <w:color w:val="000000" w:themeColor="text1"/>
          <w:lang w:val="en-US"/>
        </w:rPr>
        <w:t>, K</w:t>
      </w:r>
      <w:r w:rsidRPr="00A3260B">
        <w:rPr>
          <w:color w:val="000000" w:themeColor="text1"/>
          <w:lang w:val="en-US"/>
        </w:rPr>
        <w:t xml:space="preserve">. </w:t>
      </w:r>
      <w:r w:rsidR="004035CF">
        <w:rPr>
          <w:color w:val="000000" w:themeColor="text1"/>
          <w:lang w:val="en-US"/>
        </w:rPr>
        <w:t>(</w:t>
      </w:r>
      <w:r w:rsidRPr="00A3260B">
        <w:rPr>
          <w:color w:val="000000" w:themeColor="text1"/>
          <w:lang w:val="en-US"/>
        </w:rPr>
        <w:t>2005</w:t>
      </w:r>
      <w:r w:rsidR="004035CF">
        <w:rPr>
          <w:color w:val="000000" w:themeColor="text1"/>
          <w:lang w:val="en-US"/>
        </w:rPr>
        <w:t>)</w:t>
      </w:r>
      <w:r w:rsidRPr="00A3260B">
        <w:rPr>
          <w:color w:val="000000" w:themeColor="text1"/>
          <w:lang w:val="en-US"/>
        </w:rPr>
        <w:t xml:space="preserve">. Identity and interaction: A sociocultural linguistic approach. </w:t>
      </w:r>
      <w:r w:rsidRPr="004035CF">
        <w:rPr>
          <w:i/>
          <w:iCs/>
          <w:color w:val="000000" w:themeColor="text1"/>
          <w:lang w:val="en-US"/>
        </w:rPr>
        <w:t xml:space="preserve">Discourse </w:t>
      </w:r>
      <w:r w:rsidR="00524488">
        <w:rPr>
          <w:i/>
          <w:iCs/>
          <w:color w:val="000000" w:themeColor="text1"/>
          <w:lang w:val="en-US"/>
        </w:rPr>
        <w:tab/>
      </w:r>
      <w:r w:rsidRPr="004035CF">
        <w:rPr>
          <w:i/>
          <w:iCs/>
          <w:color w:val="000000" w:themeColor="text1"/>
          <w:lang w:val="en-US"/>
        </w:rPr>
        <w:t>Studies</w:t>
      </w:r>
      <w:r w:rsidR="004035CF">
        <w:rPr>
          <w:color w:val="000000" w:themeColor="text1"/>
          <w:lang w:val="en-US"/>
        </w:rPr>
        <w:t>,</w:t>
      </w:r>
      <w:r w:rsidRPr="00A3260B">
        <w:rPr>
          <w:color w:val="000000" w:themeColor="text1"/>
          <w:lang w:val="en-US"/>
        </w:rPr>
        <w:t xml:space="preserve"> </w:t>
      </w:r>
      <w:r w:rsidRPr="004035CF">
        <w:rPr>
          <w:i/>
          <w:iCs/>
          <w:color w:val="000000" w:themeColor="text1"/>
          <w:lang w:val="en-US"/>
        </w:rPr>
        <w:t>7</w:t>
      </w:r>
      <w:r w:rsidRPr="00A3260B">
        <w:rPr>
          <w:color w:val="000000" w:themeColor="text1"/>
          <w:lang w:val="en-US"/>
        </w:rPr>
        <w:t>(4–5). 585–614.</w:t>
      </w:r>
      <w:r w:rsidR="00542E47" w:rsidRPr="00A3260B">
        <w:rPr>
          <w:color w:val="000000" w:themeColor="text1"/>
          <w:lang w:val="en-US"/>
        </w:rPr>
        <w:t xml:space="preserve"> https://doi.org/10.1177%2F1461445605054407</w:t>
      </w:r>
    </w:p>
    <w:p w14:paraId="72462829" w14:textId="30851968" w:rsidR="00020440" w:rsidRPr="00A3260B" w:rsidRDefault="00020440" w:rsidP="00FD4C19">
      <w:pPr>
        <w:pStyle w:val="NormalnyWeb"/>
        <w:spacing w:before="0" w:beforeAutospacing="0" w:after="0" w:afterAutospacing="0"/>
        <w:rPr>
          <w:color w:val="000000" w:themeColor="text1"/>
          <w:lang w:val="en-US"/>
        </w:rPr>
      </w:pPr>
      <w:r w:rsidRPr="00A3260B">
        <w:rPr>
          <w:color w:val="000000" w:themeColor="text1"/>
          <w:lang w:val="en-US"/>
        </w:rPr>
        <w:t>Clark, E</w:t>
      </w:r>
      <w:r w:rsidR="00524488">
        <w:rPr>
          <w:color w:val="000000" w:themeColor="text1"/>
          <w:lang w:val="en-US"/>
        </w:rPr>
        <w:t>.</w:t>
      </w:r>
      <w:r w:rsidRPr="00A3260B">
        <w:rPr>
          <w:color w:val="000000" w:themeColor="text1"/>
          <w:lang w:val="en-US"/>
        </w:rPr>
        <w:t xml:space="preserve"> V. </w:t>
      </w:r>
      <w:r w:rsidR="00524488">
        <w:rPr>
          <w:color w:val="000000" w:themeColor="text1"/>
          <w:lang w:val="en-US"/>
        </w:rPr>
        <w:t>(</w:t>
      </w:r>
      <w:r w:rsidRPr="00A3260B">
        <w:rPr>
          <w:color w:val="000000" w:themeColor="text1"/>
          <w:lang w:val="en-US"/>
        </w:rPr>
        <w:t>2015</w:t>
      </w:r>
      <w:r w:rsidR="00524488">
        <w:rPr>
          <w:color w:val="000000" w:themeColor="text1"/>
          <w:lang w:val="en-US"/>
        </w:rPr>
        <w:t>)</w:t>
      </w:r>
      <w:r w:rsidRPr="00A3260B">
        <w:rPr>
          <w:color w:val="000000" w:themeColor="text1"/>
          <w:lang w:val="en-US"/>
        </w:rPr>
        <w:t xml:space="preserve">. Common ground. In </w:t>
      </w:r>
      <w:r w:rsidR="00524488">
        <w:rPr>
          <w:color w:val="000000" w:themeColor="text1"/>
          <w:lang w:val="en-US"/>
        </w:rPr>
        <w:t xml:space="preserve">B. </w:t>
      </w:r>
      <w:proofErr w:type="spellStart"/>
      <w:r w:rsidRPr="00A3260B">
        <w:rPr>
          <w:color w:val="000000" w:themeColor="text1"/>
          <w:lang w:val="en-US"/>
        </w:rPr>
        <w:t>MacWhinney</w:t>
      </w:r>
      <w:proofErr w:type="spellEnd"/>
      <w:r w:rsidRPr="00A3260B">
        <w:rPr>
          <w:color w:val="000000" w:themeColor="text1"/>
          <w:lang w:val="en-US"/>
        </w:rPr>
        <w:t xml:space="preserve"> &amp; </w:t>
      </w:r>
      <w:r w:rsidR="00524488">
        <w:rPr>
          <w:color w:val="000000" w:themeColor="text1"/>
          <w:lang w:val="en-US"/>
        </w:rPr>
        <w:t xml:space="preserve">W. </w:t>
      </w:r>
      <w:r w:rsidRPr="00A3260B">
        <w:rPr>
          <w:color w:val="000000" w:themeColor="text1"/>
          <w:lang w:val="en-US"/>
        </w:rPr>
        <w:t>O’Grady (</w:t>
      </w:r>
      <w:r w:rsidR="00524488">
        <w:rPr>
          <w:color w:val="000000" w:themeColor="text1"/>
          <w:lang w:val="en-US"/>
        </w:rPr>
        <w:t>E</w:t>
      </w:r>
      <w:r w:rsidRPr="00A3260B">
        <w:rPr>
          <w:color w:val="000000" w:themeColor="text1"/>
          <w:lang w:val="en-US"/>
        </w:rPr>
        <w:t xml:space="preserve">ds.), </w:t>
      </w:r>
      <w:r w:rsidRPr="00524488">
        <w:rPr>
          <w:i/>
          <w:iCs/>
          <w:color w:val="000000" w:themeColor="text1"/>
          <w:lang w:val="en-US"/>
        </w:rPr>
        <w:t xml:space="preserve">The </w:t>
      </w:r>
      <w:r w:rsidR="00524488" w:rsidRPr="00524488">
        <w:rPr>
          <w:i/>
          <w:iCs/>
          <w:color w:val="000000" w:themeColor="text1"/>
          <w:lang w:val="en-US"/>
        </w:rPr>
        <w:t>H</w:t>
      </w:r>
      <w:r w:rsidRPr="00524488">
        <w:rPr>
          <w:i/>
          <w:iCs/>
          <w:color w:val="000000" w:themeColor="text1"/>
          <w:lang w:val="en-US"/>
        </w:rPr>
        <w:t xml:space="preserve">andbook </w:t>
      </w:r>
      <w:r w:rsidR="00524488">
        <w:rPr>
          <w:i/>
          <w:iCs/>
          <w:color w:val="000000" w:themeColor="text1"/>
          <w:lang w:val="en-US"/>
        </w:rPr>
        <w:tab/>
      </w:r>
      <w:r w:rsidRPr="00524488">
        <w:rPr>
          <w:i/>
          <w:iCs/>
          <w:color w:val="000000" w:themeColor="text1"/>
          <w:lang w:val="en-US"/>
        </w:rPr>
        <w:t xml:space="preserve">of </w:t>
      </w:r>
      <w:r w:rsidR="00524488" w:rsidRPr="00524488">
        <w:rPr>
          <w:i/>
          <w:iCs/>
          <w:color w:val="000000" w:themeColor="text1"/>
          <w:lang w:val="en-US"/>
        </w:rPr>
        <w:t>L</w:t>
      </w:r>
      <w:r w:rsidRPr="00524488">
        <w:rPr>
          <w:i/>
          <w:iCs/>
          <w:color w:val="000000" w:themeColor="text1"/>
          <w:lang w:val="en-US"/>
        </w:rPr>
        <w:t xml:space="preserve">anguage </w:t>
      </w:r>
      <w:r w:rsidR="00524488" w:rsidRPr="00524488">
        <w:rPr>
          <w:i/>
          <w:iCs/>
          <w:color w:val="000000" w:themeColor="text1"/>
          <w:lang w:val="en-US"/>
        </w:rPr>
        <w:t>E</w:t>
      </w:r>
      <w:r w:rsidRPr="00524488">
        <w:rPr>
          <w:i/>
          <w:iCs/>
          <w:color w:val="000000" w:themeColor="text1"/>
          <w:lang w:val="en-US"/>
        </w:rPr>
        <w:t>mergence</w:t>
      </w:r>
      <w:r w:rsidRPr="00A3260B">
        <w:rPr>
          <w:color w:val="000000" w:themeColor="text1"/>
          <w:lang w:val="en-US"/>
        </w:rPr>
        <w:t xml:space="preserve"> </w:t>
      </w:r>
      <w:r w:rsidR="00524488">
        <w:rPr>
          <w:color w:val="000000" w:themeColor="text1"/>
          <w:lang w:val="en-US"/>
        </w:rPr>
        <w:t xml:space="preserve">(pp. </w:t>
      </w:r>
      <w:r w:rsidRPr="00A3260B">
        <w:rPr>
          <w:color w:val="000000" w:themeColor="text1"/>
          <w:lang w:val="en-US"/>
        </w:rPr>
        <w:t>328-353</w:t>
      </w:r>
      <w:r w:rsidR="00524488">
        <w:rPr>
          <w:color w:val="000000" w:themeColor="text1"/>
          <w:lang w:val="en-US"/>
        </w:rPr>
        <w:t>)</w:t>
      </w:r>
      <w:r w:rsidRPr="00A3260B">
        <w:rPr>
          <w:color w:val="000000" w:themeColor="text1"/>
          <w:lang w:val="en-US"/>
        </w:rPr>
        <w:t xml:space="preserve">. </w:t>
      </w:r>
      <w:r w:rsidR="00106C49" w:rsidRPr="00A3260B">
        <w:rPr>
          <w:color w:val="000000" w:themeColor="text1"/>
          <w:lang w:val="en-US"/>
        </w:rPr>
        <w:t xml:space="preserve">New York, NY: </w:t>
      </w:r>
      <w:r w:rsidRPr="00A3260B">
        <w:rPr>
          <w:color w:val="000000" w:themeColor="text1"/>
          <w:lang w:val="en-US"/>
        </w:rPr>
        <w:t xml:space="preserve">John Wiley &amp; Sons. </w:t>
      </w:r>
    </w:p>
    <w:p w14:paraId="1BBECC05" w14:textId="69FEDA30" w:rsidR="00381BBE" w:rsidRPr="00A3260B" w:rsidRDefault="00381BBE" w:rsidP="001E0B5E">
      <w:pPr>
        <w:rPr>
          <w:color w:val="000000" w:themeColor="text1"/>
          <w:lang w:val="en-US"/>
        </w:rPr>
      </w:pPr>
      <w:r w:rsidRPr="00A3260B">
        <w:rPr>
          <w:color w:val="000000" w:themeColor="text1"/>
          <w:lang w:val="en-US"/>
        </w:rPr>
        <w:t xml:space="preserve">Clark, H. H. </w:t>
      </w:r>
      <w:r w:rsidR="00524488">
        <w:rPr>
          <w:color w:val="000000" w:themeColor="text1"/>
          <w:lang w:val="en-US"/>
        </w:rPr>
        <w:t>(</w:t>
      </w:r>
      <w:r w:rsidRPr="00A3260B">
        <w:rPr>
          <w:color w:val="000000" w:themeColor="text1"/>
          <w:lang w:val="en-US"/>
        </w:rPr>
        <w:t>1996</w:t>
      </w:r>
      <w:r w:rsidR="00524488">
        <w:rPr>
          <w:color w:val="000000" w:themeColor="text1"/>
          <w:lang w:val="en-US"/>
        </w:rPr>
        <w:t>)</w:t>
      </w:r>
      <w:r w:rsidRPr="00A3260B">
        <w:rPr>
          <w:color w:val="000000" w:themeColor="text1"/>
          <w:lang w:val="en-US"/>
        </w:rPr>
        <w:t xml:space="preserve">. </w:t>
      </w:r>
      <w:r w:rsidRPr="00524488">
        <w:rPr>
          <w:i/>
          <w:iCs/>
          <w:color w:val="000000" w:themeColor="text1"/>
          <w:lang w:val="en-US"/>
        </w:rPr>
        <w:t xml:space="preserve">Using </w:t>
      </w:r>
      <w:r w:rsidR="00524488" w:rsidRPr="00524488">
        <w:rPr>
          <w:i/>
          <w:iCs/>
          <w:color w:val="000000" w:themeColor="text1"/>
          <w:lang w:val="en-US"/>
        </w:rPr>
        <w:t>L</w:t>
      </w:r>
      <w:r w:rsidRPr="00524488">
        <w:rPr>
          <w:i/>
          <w:iCs/>
          <w:color w:val="000000" w:themeColor="text1"/>
          <w:lang w:val="en-US"/>
        </w:rPr>
        <w:t>anguage</w:t>
      </w:r>
      <w:r w:rsidRPr="00A3260B">
        <w:rPr>
          <w:color w:val="000000" w:themeColor="text1"/>
          <w:lang w:val="en-US"/>
        </w:rPr>
        <w:t>. Cambridge: Cambridge University Press.</w:t>
      </w:r>
    </w:p>
    <w:p w14:paraId="27C84BC0" w14:textId="680DD9C9" w:rsidR="00816EEB" w:rsidRDefault="00020440" w:rsidP="00FD4C19">
      <w:pPr>
        <w:rPr>
          <w:color w:val="000000" w:themeColor="text1"/>
          <w:lang w:val="en-US"/>
        </w:rPr>
      </w:pPr>
      <w:r w:rsidRPr="00A3260B">
        <w:rPr>
          <w:color w:val="000000" w:themeColor="text1"/>
          <w:lang w:val="en-US"/>
        </w:rPr>
        <w:t xml:space="preserve">Colston, H. L. </w:t>
      </w:r>
      <w:r w:rsidR="00524488">
        <w:rPr>
          <w:color w:val="000000" w:themeColor="text1"/>
          <w:lang w:val="en-US"/>
        </w:rPr>
        <w:t>(</w:t>
      </w:r>
      <w:r w:rsidRPr="00A3260B">
        <w:rPr>
          <w:color w:val="000000" w:themeColor="text1"/>
          <w:lang w:val="en-US"/>
        </w:rPr>
        <w:t>2008</w:t>
      </w:r>
      <w:r w:rsidR="00524488">
        <w:rPr>
          <w:color w:val="000000" w:themeColor="text1"/>
          <w:lang w:val="en-US"/>
        </w:rPr>
        <w:t>)</w:t>
      </w:r>
      <w:r w:rsidRPr="00A3260B">
        <w:rPr>
          <w:color w:val="000000" w:themeColor="text1"/>
          <w:lang w:val="en-US"/>
        </w:rPr>
        <w:t xml:space="preserve">. A new look at common ground: </w:t>
      </w:r>
      <w:r w:rsidR="00524488">
        <w:rPr>
          <w:color w:val="000000" w:themeColor="text1"/>
          <w:lang w:val="en-US"/>
        </w:rPr>
        <w:t>M</w:t>
      </w:r>
      <w:r w:rsidRPr="00A3260B">
        <w:rPr>
          <w:color w:val="000000" w:themeColor="text1"/>
          <w:lang w:val="en-US"/>
        </w:rPr>
        <w:t xml:space="preserve">emory, egocentrism, and joint meaning. </w:t>
      </w:r>
      <w:r w:rsidR="00524488">
        <w:rPr>
          <w:color w:val="000000" w:themeColor="text1"/>
          <w:lang w:val="en-US"/>
        </w:rPr>
        <w:tab/>
      </w:r>
      <w:r w:rsidRPr="00A3260B">
        <w:rPr>
          <w:color w:val="000000" w:themeColor="text1"/>
          <w:lang w:val="en-US"/>
        </w:rPr>
        <w:t xml:space="preserve">In </w:t>
      </w:r>
      <w:r w:rsidR="00524488">
        <w:rPr>
          <w:color w:val="000000" w:themeColor="text1"/>
          <w:lang w:val="en-US"/>
        </w:rPr>
        <w:t xml:space="preserve">I. </w:t>
      </w:r>
      <w:proofErr w:type="spellStart"/>
      <w:r w:rsidRPr="00A3260B">
        <w:rPr>
          <w:color w:val="000000" w:themeColor="text1"/>
          <w:shd w:val="clear" w:color="auto" w:fill="FFFFFF"/>
          <w:lang w:val="en-US"/>
        </w:rPr>
        <w:t>Kecskés</w:t>
      </w:r>
      <w:proofErr w:type="spellEnd"/>
      <w:r w:rsidRPr="00A3260B">
        <w:rPr>
          <w:color w:val="000000" w:themeColor="text1"/>
          <w:shd w:val="clear" w:color="auto" w:fill="FFFFFF"/>
          <w:lang w:val="en-US"/>
        </w:rPr>
        <w:t xml:space="preserve"> &amp; </w:t>
      </w:r>
      <w:r w:rsidR="00524488">
        <w:rPr>
          <w:color w:val="000000" w:themeColor="text1"/>
          <w:shd w:val="clear" w:color="auto" w:fill="FFFFFF"/>
          <w:lang w:val="en-US"/>
        </w:rPr>
        <w:t xml:space="preserve">J. </w:t>
      </w:r>
      <w:proofErr w:type="spellStart"/>
      <w:r w:rsidRPr="00A3260B">
        <w:rPr>
          <w:color w:val="000000" w:themeColor="text1"/>
          <w:shd w:val="clear" w:color="auto" w:fill="FFFFFF"/>
          <w:lang w:val="en-US"/>
        </w:rPr>
        <w:t>Mey</w:t>
      </w:r>
      <w:proofErr w:type="spellEnd"/>
      <w:r w:rsidR="00106C49" w:rsidRPr="00A3260B">
        <w:rPr>
          <w:color w:val="000000" w:themeColor="text1"/>
          <w:shd w:val="clear" w:color="auto" w:fill="FFFFFF"/>
          <w:lang w:val="en-US"/>
        </w:rPr>
        <w:t xml:space="preserve"> </w:t>
      </w:r>
      <w:r w:rsidRPr="00A3260B">
        <w:rPr>
          <w:color w:val="000000" w:themeColor="text1"/>
          <w:shd w:val="clear" w:color="auto" w:fill="FFFFFF"/>
          <w:lang w:val="en-US"/>
        </w:rPr>
        <w:t>(</w:t>
      </w:r>
      <w:r w:rsidR="00524488">
        <w:rPr>
          <w:color w:val="000000" w:themeColor="text1"/>
          <w:shd w:val="clear" w:color="auto" w:fill="FFFFFF"/>
          <w:lang w:val="en-US"/>
        </w:rPr>
        <w:t>E</w:t>
      </w:r>
      <w:r w:rsidRPr="00A3260B">
        <w:rPr>
          <w:color w:val="000000" w:themeColor="text1"/>
          <w:shd w:val="clear" w:color="auto" w:fill="FFFFFF"/>
          <w:lang w:val="en-US"/>
        </w:rPr>
        <w:t>ds.),</w:t>
      </w:r>
      <w:r w:rsidR="00106C49" w:rsidRPr="00A3260B">
        <w:rPr>
          <w:color w:val="000000" w:themeColor="text1"/>
          <w:shd w:val="clear" w:color="auto" w:fill="FFFFFF"/>
          <w:lang w:val="en-US"/>
        </w:rPr>
        <w:t xml:space="preserve"> </w:t>
      </w:r>
      <w:r w:rsidRPr="00524488">
        <w:rPr>
          <w:i/>
          <w:iCs/>
          <w:color w:val="000000" w:themeColor="text1"/>
          <w:lang w:val="en-US"/>
        </w:rPr>
        <w:t xml:space="preserve">Intention, </w:t>
      </w:r>
      <w:r w:rsidR="00524488" w:rsidRPr="00524488">
        <w:rPr>
          <w:i/>
          <w:iCs/>
          <w:color w:val="000000" w:themeColor="text1"/>
          <w:lang w:val="en-US"/>
        </w:rPr>
        <w:t>C</w:t>
      </w:r>
      <w:r w:rsidRPr="00524488">
        <w:rPr>
          <w:i/>
          <w:iCs/>
          <w:color w:val="000000" w:themeColor="text1"/>
          <w:lang w:val="en-US"/>
        </w:rPr>
        <w:t xml:space="preserve">ommon </w:t>
      </w:r>
      <w:r w:rsidR="00524488" w:rsidRPr="00524488">
        <w:rPr>
          <w:i/>
          <w:iCs/>
          <w:color w:val="000000" w:themeColor="text1"/>
          <w:lang w:val="en-US"/>
        </w:rPr>
        <w:t>G</w:t>
      </w:r>
      <w:r w:rsidRPr="00524488">
        <w:rPr>
          <w:i/>
          <w:iCs/>
          <w:color w:val="000000" w:themeColor="text1"/>
          <w:lang w:val="en-US"/>
        </w:rPr>
        <w:t xml:space="preserve">round and the </w:t>
      </w:r>
      <w:r w:rsidR="00524488" w:rsidRPr="00524488">
        <w:rPr>
          <w:i/>
          <w:iCs/>
          <w:color w:val="000000" w:themeColor="text1"/>
          <w:lang w:val="en-US"/>
        </w:rPr>
        <w:t>E</w:t>
      </w:r>
      <w:r w:rsidRPr="00524488">
        <w:rPr>
          <w:i/>
          <w:iCs/>
          <w:color w:val="000000" w:themeColor="text1"/>
          <w:lang w:val="en-US"/>
        </w:rPr>
        <w:t xml:space="preserve">gocentric </w:t>
      </w:r>
      <w:r w:rsidR="00524488" w:rsidRPr="00524488">
        <w:rPr>
          <w:i/>
          <w:iCs/>
          <w:color w:val="000000" w:themeColor="text1"/>
          <w:lang w:val="en-US"/>
        </w:rPr>
        <w:t>S</w:t>
      </w:r>
      <w:r w:rsidRPr="00524488">
        <w:rPr>
          <w:i/>
          <w:iCs/>
          <w:color w:val="000000" w:themeColor="text1"/>
          <w:lang w:val="en-US"/>
        </w:rPr>
        <w:t>peaker-</w:t>
      </w:r>
      <w:r w:rsidR="00524488">
        <w:rPr>
          <w:i/>
          <w:iCs/>
          <w:color w:val="000000" w:themeColor="text1"/>
          <w:lang w:val="en-US"/>
        </w:rPr>
        <w:tab/>
      </w:r>
      <w:r w:rsidR="00524488" w:rsidRPr="00524488">
        <w:rPr>
          <w:i/>
          <w:iCs/>
          <w:color w:val="000000" w:themeColor="text1"/>
          <w:lang w:val="en-US"/>
        </w:rPr>
        <w:t>H</w:t>
      </w:r>
      <w:r w:rsidRPr="00524488">
        <w:rPr>
          <w:i/>
          <w:iCs/>
          <w:color w:val="000000" w:themeColor="text1"/>
          <w:lang w:val="en-US"/>
        </w:rPr>
        <w:t>earer</w:t>
      </w:r>
      <w:r w:rsidRPr="00A3260B">
        <w:rPr>
          <w:color w:val="000000" w:themeColor="text1"/>
          <w:lang w:val="en-US"/>
        </w:rPr>
        <w:t xml:space="preserve"> </w:t>
      </w:r>
      <w:r w:rsidR="00524488">
        <w:rPr>
          <w:color w:val="000000" w:themeColor="text1"/>
          <w:lang w:val="en-US"/>
        </w:rPr>
        <w:t xml:space="preserve">(pp. </w:t>
      </w:r>
      <w:r w:rsidRPr="00A3260B">
        <w:rPr>
          <w:color w:val="000000" w:themeColor="text1"/>
          <w:lang w:val="en-US"/>
        </w:rPr>
        <w:t>151-87</w:t>
      </w:r>
      <w:r w:rsidR="00524488">
        <w:rPr>
          <w:color w:val="000000" w:themeColor="text1"/>
          <w:lang w:val="en-US"/>
        </w:rPr>
        <w:t>)</w:t>
      </w:r>
      <w:r w:rsidRPr="00A3260B">
        <w:rPr>
          <w:color w:val="000000" w:themeColor="text1"/>
          <w:shd w:val="clear" w:color="auto" w:fill="FFFFFF"/>
          <w:lang w:val="en-US"/>
        </w:rPr>
        <w:t xml:space="preserve">. </w:t>
      </w:r>
      <w:r w:rsidR="003A76FA" w:rsidRPr="00A3260B">
        <w:rPr>
          <w:color w:val="000000" w:themeColor="text1"/>
          <w:lang w:val="en-US"/>
        </w:rPr>
        <w:t>Berlin: De Gruyter Mouton.</w:t>
      </w:r>
    </w:p>
    <w:p w14:paraId="7668DE57" w14:textId="073291BF" w:rsidR="006D187A" w:rsidRPr="000B5C39" w:rsidRDefault="006D187A" w:rsidP="00FD4C19">
      <w:pPr>
        <w:rPr>
          <w:color w:val="000000" w:themeColor="text1"/>
          <w:lang w:val="en-US"/>
        </w:rPr>
      </w:pPr>
      <w:r w:rsidRPr="006D187A">
        <w:rPr>
          <w:color w:val="000000" w:themeColor="text1"/>
          <w:lang w:val="en-US"/>
        </w:rPr>
        <w:t>Eckert, P., &amp; Wenger, E. (2005). What is the role of power in sociolinguistic variation.</w:t>
      </w:r>
      <w:r>
        <w:rPr>
          <w:color w:val="000000" w:themeColor="text1"/>
          <w:lang w:val="en-US"/>
        </w:rPr>
        <w:t xml:space="preserve"> </w:t>
      </w:r>
      <w:r w:rsidRPr="001B6924">
        <w:rPr>
          <w:i/>
          <w:iCs/>
          <w:color w:val="000000" w:themeColor="text1"/>
          <w:lang w:val="en-US"/>
        </w:rPr>
        <w:t xml:space="preserve">Journal </w:t>
      </w:r>
      <w:r w:rsidR="000B5C39" w:rsidRPr="001B6924">
        <w:rPr>
          <w:i/>
          <w:iCs/>
          <w:color w:val="000000" w:themeColor="text1"/>
          <w:lang w:val="en-US"/>
        </w:rPr>
        <w:tab/>
      </w:r>
      <w:r w:rsidRPr="006D187A">
        <w:rPr>
          <w:i/>
          <w:iCs/>
          <w:color w:val="000000" w:themeColor="text1"/>
          <w:lang w:val="en-US"/>
        </w:rPr>
        <w:t>of Sociolinguistics</w:t>
      </w:r>
      <w:r w:rsidRPr="006D187A">
        <w:rPr>
          <w:color w:val="000000" w:themeColor="text1"/>
          <w:lang w:val="en-US"/>
        </w:rPr>
        <w:t>,</w:t>
      </w:r>
      <w:r w:rsidRPr="000B5C39">
        <w:rPr>
          <w:color w:val="000000" w:themeColor="text1"/>
          <w:lang w:val="en-US"/>
        </w:rPr>
        <w:t xml:space="preserve"> </w:t>
      </w:r>
      <w:r w:rsidRPr="006D187A">
        <w:rPr>
          <w:i/>
          <w:iCs/>
          <w:color w:val="000000" w:themeColor="text1"/>
          <w:lang w:val="en-US"/>
        </w:rPr>
        <w:t>9</w:t>
      </w:r>
      <w:r w:rsidRPr="006D187A">
        <w:rPr>
          <w:color w:val="000000" w:themeColor="text1"/>
          <w:lang w:val="en-US"/>
        </w:rPr>
        <w:t>(4), 582-589.</w:t>
      </w:r>
      <w:r w:rsidRPr="000B5C39">
        <w:rPr>
          <w:color w:val="000000" w:themeColor="text1"/>
          <w:lang w:val="en-US"/>
        </w:rPr>
        <w:t xml:space="preserve"> </w:t>
      </w:r>
    </w:p>
    <w:p w14:paraId="16F98EFE" w14:textId="3A0DF047" w:rsidR="000B6D7A" w:rsidRPr="001B6924" w:rsidRDefault="000B6D7A" w:rsidP="00EB45F0">
      <w:pPr>
        <w:rPr>
          <w:color w:val="000000" w:themeColor="text1"/>
          <w:lang w:val="en-US"/>
        </w:rPr>
      </w:pPr>
      <w:r w:rsidRPr="00A3260B">
        <w:rPr>
          <w:color w:val="000000" w:themeColor="text1"/>
          <w:lang w:val="en-US"/>
        </w:rPr>
        <w:t xml:space="preserve">Elliott, A. </w:t>
      </w:r>
      <w:r w:rsidR="00524488">
        <w:rPr>
          <w:color w:val="000000" w:themeColor="text1"/>
          <w:lang w:val="en-US"/>
        </w:rPr>
        <w:t>(</w:t>
      </w:r>
      <w:r w:rsidRPr="00A3260B">
        <w:rPr>
          <w:color w:val="000000" w:themeColor="text1"/>
          <w:lang w:val="en-US"/>
        </w:rPr>
        <w:t>20</w:t>
      </w:r>
      <w:r w:rsidR="003B44B9" w:rsidRPr="00A3260B">
        <w:rPr>
          <w:color w:val="000000" w:themeColor="text1"/>
          <w:lang w:val="en-US"/>
        </w:rPr>
        <w:t>20</w:t>
      </w:r>
      <w:r w:rsidR="00524488">
        <w:rPr>
          <w:color w:val="000000" w:themeColor="text1"/>
          <w:lang w:val="en-US"/>
        </w:rPr>
        <w:t>)</w:t>
      </w:r>
      <w:r w:rsidRPr="00A3260B">
        <w:rPr>
          <w:color w:val="000000" w:themeColor="text1"/>
          <w:lang w:val="en-US"/>
        </w:rPr>
        <w:t xml:space="preserve">. </w:t>
      </w:r>
      <w:r w:rsidR="003B44B9" w:rsidRPr="00524488">
        <w:rPr>
          <w:i/>
          <w:iCs/>
          <w:color w:val="000000" w:themeColor="text1"/>
          <w:lang w:val="en-US"/>
        </w:rPr>
        <w:t>Concepts of the Self</w:t>
      </w:r>
      <w:r w:rsidR="003B44B9" w:rsidRPr="00A3260B">
        <w:rPr>
          <w:color w:val="000000" w:themeColor="text1"/>
          <w:lang w:val="en-US"/>
        </w:rPr>
        <w:t xml:space="preserve"> (4</w:t>
      </w:r>
      <w:r w:rsidR="003B44B9" w:rsidRPr="00A3260B">
        <w:rPr>
          <w:color w:val="000000" w:themeColor="text1"/>
          <w:vertAlign w:val="superscript"/>
          <w:lang w:val="en-US"/>
        </w:rPr>
        <w:t>th</w:t>
      </w:r>
      <w:r w:rsidR="003B44B9" w:rsidRPr="00A3260B">
        <w:rPr>
          <w:color w:val="000000" w:themeColor="text1"/>
          <w:lang w:val="en-US"/>
        </w:rPr>
        <w:t xml:space="preserve"> </w:t>
      </w:r>
      <w:r w:rsidR="00524488">
        <w:rPr>
          <w:color w:val="000000" w:themeColor="text1"/>
          <w:lang w:val="en-US"/>
        </w:rPr>
        <w:t>Editio</w:t>
      </w:r>
      <w:r w:rsidR="003B44B9" w:rsidRPr="00A3260B">
        <w:rPr>
          <w:color w:val="000000" w:themeColor="text1"/>
          <w:lang w:val="en-US"/>
        </w:rPr>
        <w:t xml:space="preserve">n). </w:t>
      </w:r>
      <w:r w:rsidR="003B44B9" w:rsidRPr="001B6924">
        <w:rPr>
          <w:color w:val="000000" w:themeColor="text1"/>
          <w:lang w:val="en-US"/>
        </w:rPr>
        <w:t>Medford, MA: Polity Press.</w:t>
      </w:r>
    </w:p>
    <w:p w14:paraId="28FFA7C7" w14:textId="78213D3F" w:rsidR="00381BBE" w:rsidRPr="00A3260B" w:rsidRDefault="00381BBE" w:rsidP="00EB45F0">
      <w:pPr>
        <w:rPr>
          <w:color w:val="000000" w:themeColor="text1"/>
          <w:lang w:val="en-US"/>
        </w:rPr>
      </w:pPr>
      <w:r w:rsidRPr="00A3260B">
        <w:rPr>
          <w:color w:val="000000" w:themeColor="text1"/>
          <w:lang w:val="en-US"/>
        </w:rPr>
        <w:t xml:space="preserve">Enfield, N. J. </w:t>
      </w:r>
      <w:r w:rsidR="00524488">
        <w:rPr>
          <w:color w:val="000000" w:themeColor="text1"/>
          <w:lang w:val="en-US"/>
        </w:rPr>
        <w:t>(</w:t>
      </w:r>
      <w:r w:rsidRPr="00A3260B">
        <w:rPr>
          <w:color w:val="000000" w:themeColor="text1"/>
          <w:lang w:val="en-US"/>
        </w:rPr>
        <w:t>2008</w:t>
      </w:r>
      <w:r w:rsidR="00524488">
        <w:rPr>
          <w:color w:val="000000" w:themeColor="text1"/>
          <w:lang w:val="en-US"/>
        </w:rPr>
        <w:t>)</w:t>
      </w:r>
      <w:r w:rsidRPr="00A3260B">
        <w:rPr>
          <w:color w:val="000000" w:themeColor="text1"/>
          <w:lang w:val="en-US"/>
        </w:rPr>
        <w:t xml:space="preserve">. Common ground as a resource for social affiliation. In </w:t>
      </w:r>
      <w:r w:rsidR="00524488">
        <w:rPr>
          <w:color w:val="000000" w:themeColor="text1"/>
          <w:lang w:val="en-US"/>
        </w:rPr>
        <w:t xml:space="preserve">I. </w:t>
      </w:r>
      <w:proofErr w:type="spellStart"/>
      <w:r w:rsidRPr="00A3260B">
        <w:rPr>
          <w:color w:val="000000" w:themeColor="text1"/>
          <w:shd w:val="clear" w:color="auto" w:fill="FFFFFF"/>
          <w:lang w:val="en-US"/>
        </w:rPr>
        <w:t>Kecskés</w:t>
      </w:r>
      <w:proofErr w:type="spellEnd"/>
      <w:r w:rsidRPr="00A3260B">
        <w:rPr>
          <w:color w:val="000000" w:themeColor="text1"/>
          <w:shd w:val="clear" w:color="auto" w:fill="FFFFFF"/>
          <w:lang w:val="en-US"/>
        </w:rPr>
        <w:t xml:space="preserve"> &amp; </w:t>
      </w:r>
      <w:r w:rsidR="00524488">
        <w:rPr>
          <w:color w:val="000000" w:themeColor="text1"/>
          <w:shd w:val="clear" w:color="auto" w:fill="FFFFFF"/>
          <w:lang w:val="en-US"/>
        </w:rPr>
        <w:t xml:space="preserve">J. </w:t>
      </w:r>
      <w:proofErr w:type="spellStart"/>
      <w:r w:rsidRPr="00A3260B">
        <w:rPr>
          <w:color w:val="000000" w:themeColor="text1"/>
          <w:shd w:val="clear" w:color="auto" w:fill="FFFFFF"/>
          <w:lang w:val="en-US"/>
        </w:rPr>
        <w:t>Mey</w:t>
      </w:r>
      <w:proofErr w:type="spellEnd"/>
      <w:r w:rsidRPr="00A3260B">
        <w:rPr>
          <w:color w:val="000000" w:themeColor="text1"/>
          <w:shd w:val="clear" w:color="auto" w:fill="FFFFFF"/>
          <w:lang w:val="en-US"/>
        </w:rPr>
        <w:t xml:space="preserve"> </w:t>
      </w:r>
      <w:r w:rsidR="00524488">
        <w:rPr>
          <w:color w:val="000000" w:themeColor="text1"/>
          <w:shd w:val="clear" w:color="auto" w:fill="FFFFFF"/>
          <w:lang w:val="en-US"/>
        </w:rPr>
        <w:tab/>
      </w:r>
      <w:r w:rsidRPr="00A3260B">
        <w:rPr>
          <w:color w:val="000000" w:themeColor="text1"/>
          <w:shd w:val="clear" w:color="auto" w:fill="FFFFFF"/>
          <w:lang w:val="en-US"/>
        </w:rPr>
        <w:t>(</w:t>
      </w:r>
      <w:r w:rsidR="00524488">
        <w:rPr>
          <w:color w:val="000000" w:themeColor="text1"/>
          <w:shd w:val="clear" w:color="auto" w:fill="FFFFFF"/>
          <w:lang w:val="en-US"/>
        </w:rPr>
        <w:t>E</w:t>
      </w:r>
      <w:r w:rsidRPr="00A3260B">
        <w:rPr>
          <w:color w:val="000000" w:themeColor="text1"/>
          <w:shd w:val="clear" w:color="auto" w:fill="FFFFFF"/>
          <w:lang w:val="en-US"/>
        </w:rPr>
        <w:t>ds.),</w:t>
      </w:r>
      <w:r w:rsidRPr="00A3260B">
        <w:rPr>
          <w:color w:val="000000" w:themeColor="text1"/>
          <w:lang w:val="en-US"/>
        </w:rPr>
        <w:t xml:space="preserve"> </w:t>
      </w:r>
      <w:r w:rsidRPr="00524488">
        <w:rPr>
          <w:i/>
          <w:iCs/>
          <w:color w:val="000000" w:themeColor="text1"/>
          <w:lang w:val="en-US"/>
        </w:rPr>
        <w:t xml:space="preserve">Intention, </w:t>
      </w:r>
      <w:r w:rsidR="00524488" w:rsidRPr="00524488">
        <w:rPr>
          <w:i/>
          <w:iCs/>
          <w:color w:val="000000" w:themeColor="text1"/>
          <w:lang w:val="en-US"/>
        </w:rPr>
        <w:t>C</w:t>
      </w:r>
      <w:r w:rsidRPr="00524488">
        <w:rPr>
          <w:i/>
          <w:iCs/>
          <w:color w:val="000000" w:themeColor="text1"/>
          <w:lang w:val="en-US"/>
        </w:rPr>
        <w:t xml:space="preserve">ommon </w:t>
      </w:r>
      <w:r w:rsidR="00524488" w:rsidRPr="00524488">
        <w:rPr>
          <w:i/>
          <w:iCs/>
          <w:color w:val="000000" w:themeColor="text1"/>
          <w:lang w:val="en-US"/>
        </w:rPr>
        <w:t>G</w:t>
      </w:r>
      <w:r w:rsidRPr="00524488">
        <w:rPr>
          <w:i/>
          <w:iCs/>
          <w:color w:val="000000" w:themeColor="text1"/>
          <w:lang w:val="en-US"/>
        </w:rPr>
        <w:t xml:space="preserve">round and the </w:t>
      </w:r>
      <w:r w:rsidR="00524488" w:rsidRPr="00524488">
        <w:rPr>
          <w:i/>
          <w:iCs/>
          <w:color w:val="000000" w:themeColor="text1"/>
          <w:lang w:val="en-US"/>
        </w:rPr>
        <w:t>E</w:t>
      </w:r>
      <w:r w:rsidRPr="00524488">
        <w:rPr>
          <w:i/>
          <w:iCs/>
          <w:color w:val="000000" w:themeColor="text1"/>
          <w:lang w:val="en-US"/>
        </w:rPr>
        <w:t xml:space="preserve">gocentric </w:t>
      </w:r>
      <w:r w:rsidR="00524488" w:rsidRPr="00524488">
        <w:rPr>
          <w:i/>
          <w:iCs/>
          <w:color w:val="000000" w:themeColor="text1"/>
          <w:lang w:val="en-US"/>
        </w:rPr>
        <w:t>S</w:t>
      </w:r>
      <w:r w:rsidRPr="00524488">
        <w:rPr>
          <w:i/>
          <w:iCs/>
          <w:color w:val="000000" w:themeColor="text1"/>
          <w:lang w:val="en-US"/>
        </w:rPr>
        <w:t>peaker-</w:t>
      </w:r>
      <w:r w:rsidR="00524488" w:rsidRPr="00524488">
        <w:rPr>
          <w:i/>
          <w:iCs/>
          <w:color w:val="000000" w:themeColor="text1"/>
          <w:lang w:val="en-US"/>
        </w:rPr>
        <w:t>H</w:t>
      </w:r>
      <w:r w:rsidRPr="00524488">
        <w:rPr>
          <w:i/>
          <w:iCs/>
          <w:color w:val="000000" w:themeColor="text1"/>
          <w:lang w:val="en-US"/>
        </w:rPr>
        <w:t>earer</w:t>
      </w:r>
      <w:r w:rsidRPr="00A3260B">
        <w:rPr>
          <w:color w:val="000000" w:themeColor="text1"/>
          <w:lang w:val="en-US"/>
        </w:rPr>
        <w:t xml:space="preserve"> </w:t>
      </w:r>
      <w:r w:rsidR="00524488">
        <w:rPr>
          <w:color w:val="000000" w:themeColor="text1"/>
          <w:lang w:val="en-US"/>
        </w:rPr>
        <w:t xml:space="preserve">(pp. </w:t>
      </w:r>
      <w:r w:rsidRPr="00A3260B">
        <w:rPr>
          <w:color w:val="000000" w:themeColor="text1"/>
          <w:lang w:val="en-US"/>
        </w:rPr>
        <w:t>223-254</w:t>
      </w:r>
      <w:r w:rsidR="00524488">
        <w:rPr>
          <w:color w:val="000000" w:themeColor="text1"/>
          <w:lang w:val="en-US"/>
        </w:rPr>
        <w:t>)</w:t>
      </w:r>
      <w:r w:rsidRPr="00A3260B">
        <w:rPr>
          <w:color w:val="000000" w:themeColor="text1"/>
          <w:lang w:val="en-US"/>
        </w:rPr>
        <w:t xml:space="preserve">. </w:t>
      </w:r>
      <w:r w:rsidR="00524488">
        <w:rPr>
          <w:color w:val="000000" w:themeColor="text1"/>
          <w:lang w:val="en-US"/>
        </w:rPr>
        <w:tab/>
      </w:r>
      <w:r w:rsidRPr="00A3260B">
        <w:rPr>
          <w:color w:val="000000" w:themeColor="text1"/>
          <w:lang w:val="en-US"/>
        </w:rPr>
        <w:t>Berlin: De Gruyter Mouton.</w:t>
      </w:r>
    </w:p>
    <w:p w14:paraId="0E2E7FA3" w14:textId="400C5492" w:rsidR="0038110F" w:rsidRPr="00A3260B" w:rsidRDefault="00C60E94" w:rsidP="00B668BB">
      <w:pPr>
        <w:rPr>
          <w:color w:val="000000" w:themeColor="text1"/>
          <w:lang w:val="en-US"/>
        </w:rPr>
      </w:pPr>
      <w:proofErr w:type="spellStart"/>
      <w:r w:rsidRPr="00A3260B">
        <w:rPr>
          <w:color w:val="000000" w:themeColor="text1"/>
          <w:lang w:val="en-US"/>
        </w:rPr>
        <w:t>Faiclough</w:t>
      </w:r>
      <w:proofErr w:type="spellEnd"/>
      <w:r w:rsidRPr="00A3260B">
        <w:rPr>
          <w:color w:val="000000" w:themeColor="text1"/>
          <w:lang w:val="en-US"/>
        </w:rPr>
        <w:t xml:space="preserve">, N. </w:t>
      </w:r>
      <w:r w:rsidR="00524488">
        <w:rPr>
          <w:color w:val="000000" w:themeColor="text1"/>
          <w:lang w:val="en-US"/>
        </w:rPr>
        <w:t>(</w:t>
      </w:r>
      <w:r w:rsidRPr="00A3260B">
        <w:rPr>
          <w:color w:val="000000" w:themeColor="text1"/>
          <w:lang w:val="en-US"/>
        </w:rPr>
        <w:t>2010</w:t>
      </w:r>
      <w:r w:rsidR="00524488">
        <w:rPr>
          <w:color w:val="000000" w:themeColor="text1"/>
          <w:lang w:val="en-US"/>
        </w:rPr>
        <w:t>)</w:t>
      </w:r>
      <w:r w:rsidRPr="00A3260B">
        <w:rPr>
          <w:color w:val="000000" w:themeColor="text1"/>
          <w:lang w:val="en-US"/>
        </w:rPr>
        <w:t xml:space="preserve">. </w:t>
      </w:r>
      <w:r w:rsidRPr="00B5043B">
        <w:rPr>
          <w:i/>
          <w:iCs/>
          <w:color w:val="000000" w:themeColor="text1"/>
          <w:lang w:val="en-US"/>
        </w:rPr>
        <w:t xml:space="preserve">Critical Discourse Analysis. The </w:t>
      </w:r>
      <w:r w:rsidR="00524488" w:rsidRPr="00B5043B">
        <w:rPr>
          <w:i/>
          <w:iCs/>
          <w:color w:val="000000" w:themeColor="text1"/>
          <w:lang w:val="en-US"/>
        </w:rPr>
        <w:t>C</w:t>
      </w:r>
      <w:r w:rsidRPr="00B5043B">
        <w:rPr>
          <w:i/>
          <w:iCs/>
          <w:color w:val="000000" w:themeColor="text1"/>
          <w:lang w:val="en-US"/>
        </w:rPr>
        <w:t xml:space="preserve">ritical </w:t>
      </w:r>
      <w:r w:rsidR="00524488" w:rsidRPr="00B5043B">
        <w:rPr>
          <w:i/>
          <w:iCs/>
          <w:color w:val="000000" w:themeColor="text1"/>
          <w:lang w:val="en-US"/>
        </w:rPr>
        <w:t>S</w:t>
      </w:r>
      <w:r w:rsidRPr="00B5043B">
        <w:rPr>
          <w:i/>
          <w:iCs/>
          <w:color w:val="000000" w:themeColor="text1"/>
          <w:lang w:val="en-US"/>
        </w:rPr>
        <w:t xml:space="preserve">tudy of </w:t>
      </w:r>
      <w:r w:rsidR="00524488" w:rsidRPr="00B5043B">
        <w:rPr>
          <w:i/>
          <w:iCs/>
          <w:color w:val="000000" w:themeColor="text1"/>
          <w:lang w:val="en-US"/>
        </w:rPr>
        <w:t>L</w:t>
      </w:r>
      <w:r w:rsidRPr="00B5043B">
        <w:rPr>
          <w:i/>
          <w:iCs/>
          <w:color w:val="000000" w:themeColor="text1"/>
          <w:lang w:val="en-US"/>
        </w:rPr>
        <w:t>anguage</w:t>
      </w:r>
      <w:r w:rsidR="00524488">
        <w:rPr>
          <w:color w:val="000000" w:themeColor="text1"/>
          <w:lang w:val="en-US"/>
        </w:rPr>
        <w:t xml:space="preserve"> (</w:t>
      </w:r>
      <w:r w:rsidR="00947EF1" w:rsidRPr="00A3260B">
        <w:rPr>
          <w:color w:val="000000" w:themeColor="text1"/>
          <w:lang w:val="en-US"/>
        </w:rPr>
        <w:t>2</w:t>
      </w:r>
      <w:r w:rsidR="000B5C39" w:rsidRPr="000B5C39">
        <w:rPr>
          <w:color w:val="000000" w:themeColor="text1"/>
          <w:vertAlign w:val="superscript"/>
          <w:lang w:val="en-US"/>
        </w:rPr>
        <w:t>nd</w:t>
      </w:r>
      <w:r w:rsidR="00947EF1" w:rsidRPr="00A3260B">
        <w:rPr>
          <w:color w:val="000000" w:themeColor="text1"/>
          <w:lang w:val="en-US"/>
        </w:rPr>
        <w:t xml:space="preserve"> </w:t>
      </w:r>
      <w:r w:rsidR="00524488">
        <w:rPr>
          <w:color w:val="000000" w:themeColor="text1"/>
          <w:lang w:val="en-US"/>
        </w:rPr>
        <w:t>E</w:t>
      </w:r>
      <w:r w:rsidR="00947EF1" w:rsidRPr="00A3260B">
        <w:rPr>
          <w:color w:val="000000" w:themeColor="text1"/>
          <w:lang w:val="en-US"/>
        </w:rPr>
        <w:t>dition</w:t>
      </w:r>
      <w:r w:rsidR="00B5043B">
        <w:rPr>
          <w:color w:val="000000" w:themeColor="text1"/>
          <w:lang w:val="en-US"/>
        </w:rPr>
        <w:t>)</w:t>
      </w:r>
      <w:r w:rsidRPr="00A3260B">
        <w:rPr>
          <w:color w:val="000000" w:themeColor="text1"/>
          <w:lang w:val="en-US"/>
        </w:rPr>
        <w:t xml:space="preserve">. </w:t>
      </w:r>
      <w:r w:rsidR="00B5043B">
        <w:rPr>
          <w:color w:val="000000" w:themeColor="text1"/>
          <w:lang w:val="en-US"/>
        </w:rPr>
        <w:tab/>
      </w:r>
      <w:r w:rsidRPr="00A3260B">
        <w:rPr>
          <w:color w:val="000000" w:themeColor="text1"/>
          <w:lang w:val="en-US"/>
        </w:rPr>
        <w:t>London/New York: Routledge.</w:t>
      </w:r>
    </w:p>
    <w:p w14:paraId="30C16A9B" w14:textId="7EDD9925" w:rsidR="00020440" w:rsidRDefault="00020440" w:rsidP="00B668BB">
      <w:pPr>
        <w:rPr>
          <w:color w:val="000000" w:themeColor="text1"/>
          <w:lang w:val="en-US"/>
        </w:rPr>
      </w:pPr>
      <w:r w:rsidRPr="00A3260B">
        <w:rPr>
          <w:color w:val="000000" w:themeColor="text1"/>
          <w:lang w:val="en-US"/>
        </w:rPr>
        <w:t xml:space="preserve">Foucault, M. </w:t>
      </w:r>
      <w:r w:rsidR="00B5043B">
        <w:rPr>
          <w:color w:val="000000" w:themeColor="text1"/>
          <w:lang w:val="en-US"/>
        </w:rPr>
        <w:t>(</w:t>
      </w:r>
      <w:r w:rsidRPr="00A3260B">
        <w:rPr>
          <w:color w:val="000000" w:themeColor="text1"/>
          <w:lang w:val="en-US"/>
        </w:rPr>
        <w:t>2001</w:t>
      </w:r>
      <w:r w:rsidR="00B5043B">
        <w:rPr>
          <w:color w:val="000000" w:themeColor="text1"/>
          <w:lang w:val="en-US"/>
        </w:rPr>
        <w:t>)</w:t>
      </w:r>
      <w:r w:rsidRPr="00A3260B">
        <w:rPr>
          <w:color w:val="000000" w:themeColor="text1"/>
          <w:lang w:val="en-US"/>
        </w:rPr>
        <w:t xml:space="preserve">. </w:t>
      </w:r>
      <w:r w:rsidRPr="00B5043B">
        <w:rPr>
          <w:i/>
          <w:iCs/>
          <w:color w:val="000000" w:themeColor="text1"/>
          <w:lang w:val="en-US"/>
        </w:rPr>
        <w:t xml:space="preserve">Fearless </w:t>
      </w:r>
      <w:r w:rsidR="00B5043B" w:rsidRPr="00B5043B">
        <w:rPr>
          <w:i/>
          <w:iCs/>
          <w:color w:val="000000" w:themeColor="text1"/>
          <w:lang w:val="en-US"/>
        </w:rPr>
        <w:t>S</w:t>
      </w:r>
      <w:r w:rsidRPr="00B5043B">
        <w:rPr>
          <w:i/>
          <w:iCs/>
          <w:color w:val="000000" w:themeColor="text1"/>
          <w:lang w:val="en-US"/>
        </w:rPr>
        <w:t>peech</w:t>
      </w:r>
      <w:r w:rsidRPr="00A3260B">
        <w:rPr>
          <w:color w:val="000000" w:themeColor="text1"/>
          <w:lang w:val="en-US"/>
        </w:rPr>
        <w:t xml:space="preserve">. </w:t>
      </w:r>
      <w:r w:rsidR="00B5043B">
        <w:rPr>
          <w:color w:val="000000" w:themeColor="text1"/>
          <w:lang w:val="en-US"/>
        </w:rPr>
        <w:t xml:space="preserve">J. </w:t>
      </w:r>
      <w:r w:rsidRPr="00A3260B">
        <w:rPr>
          <w:color w:val="000000" w:themeColor="text1"/>
          <w:lang w:val="en-US"/>
        </w:rPr>
        <w:t>Pearson (</w:t>
      </w:r>
      <w:r w:rsidR="00B5043B">
        <w:rPr>
          <w:color w:val="000000" w:themeColor="text1"/>
          <w:lang w:val="en-US"/>
        </w:rPr>
        <w:t>E</w:t>
      </w:r>
      <w:r w:rsidRPr="00A3260B">
        <w:rPr>
          <w:color w:val="000000" w:themeColor="text1"/>
          <w:lang w:val="en-US"/>
        </w:rPr>
        <w:t xml:space="preserve">d.). </w:t>
      </w:r>
      <w:r w:rsidR="003A76FA" w:rsidRPr="00A3260B">
        <w:rPr>
          <w:color w:val="000000" w:themeColor="text1"/>
          <w:lang w:val="en-US"/>
        </w:rPr>
        <w:t xml:space="preserve">Los Angeles, CA: </w:t>
      </w:r>
      <w:proofErr w:type="spellStart"/>
      <w:r w:rsidRPr="00A3260B">
        <w:rPr>
          <w:color w:val="000000" w:themeColor="text1"/>
          <w:lang w:val="en-US"/>
        </w:rPr>
        <w:t>Semiotext</w:t>
      </w:r>
      <w:proofErr w:type="spellEnd"/>
      <w:r w:rsidRPr="00A3260B">
        <w:rPr>
          <w:color w:val="000000" w:themeColor="text1"/>
          <w:lang w:val="en-US"/>
        </w:rPr>
        <w:t>(e).</w:t>
      </w:r>
    </w:p>
    <w:p w14:paraId="164928F7" w14:textId="13F81B51" w:rsidR="00596D85" w:rsidRPr="00A3260B" w:rsidRDefault="00596D85" w:rsidP="00B668BB">
      <w:pPr>
        <w:rPr>
          <w:color w:val="000000" w:themeColor="text1"/>
          <w:lang w:val="en-US"/>
        </w:rPr>
      </w:pPr>
      <w:proofErr w:type="spellStart"/>
      <w:r w:rsidRPr="00596D85">
        <w:rPr>
          <w:color w:val="000000" w:themeColor="text1"/>
          <w:lang w:val="en-US"/>
        </w:rPr>
        <w:t>Keysar</w:t>
      </w:r>
      <w:proofErr w:type="spellEnd"/>
      <w:r w:rsidRPr="00596D85">
        <w:rPr>
          <w:color w:val="000000" w:themeColor="text1"/>
          <w:lang w:val="en-US"/>
        </w:rPr>
        <w:t>, B</w:t>
      </w:r>
      <w:r>
        <w:rPr>
          <w:color w:val="000000" w:themeColor="text1"/>
          <w:lang w:val="en-US"/>
        </w:rPr>
        <w:t>.,</w:t>
      </w:r>
      <w:r w:rsidRPr="00596D85">
        <w:rPr>
          <w:color w:val="000000" w:themeColor="text1"/>
          <w:lang w:val="en-US"/>
        </w:rPr>
        <w:t xml:space="preserve"> Barr, D</w:t>
      </w:r>
      <w:r>
        <w:rPr>
          <w:color w:val="000000" w:themeColor="text1"/>
          <w:lang w:val="en-US"/>
        </w:rPr>
        <w:t>.</w:t>
      </w:r>
      <w:r w:rsidRPr="00596D85">
        <w:rPr>
          <w:color w:val="000000" w:themeColor="text1"/>
          <w:lang w:val="en-US"/>
        </w:rPr>
        <w:t xml:space="preserve"> J.</w:t>
      </w:r>
      <w:r>
        <w:rPr>
          <w:color w:val="000000" w:themeColor="text1"/>
          <w:lang w:val="en-US"/>
        </w:rPr>
        <w:t>,</w:t>
      </w:r>
      <w:r w:rsidRPr="00596D85">
        <w:rPr>
          <w:color w:val="000000" w:themeColor="text1"/>
          <w:lang w:val="en-US"/>
        </w:rPr>
        <w:t xml:space="preserve"> </w:t>
      </w:r>
      <w:proofErr w:type="spellStart"/>
      <w:r w:rsidRPr="00596D85">
        <w:rPr>
          <w:color w:val="000000" w:themeColor="text1"/>
          <w:lang w:val="en-US"/>
        </w:rPr>
        <w:t>Balin</w:t>
      </w:r>
      <w:proofErr w:type="spellEnd"/>
      <w:r w:rsidRPr="00596D85">
        <w:rPr>
          <w:color w:val="000000" w:themeColor="text1"/>
          <w:lang w:val="en-US"/>
        </w:rPr>
        <w:t>, J</w:t>
      </w:r>
      <w:r>
        <w:rPr>
          <w:color w:val="000000" w:themeColor="text1"/>
          <w:lang w:val="en-US"/>
        </w:rPr>
        <w:t>.</w:t>
      </w:r>
      <w:r w:rsidRPr="00596D85">
        <w:rPr>
          <w:color w:val="000000" w:themeColor="text1"/>
          <w:lang w:val="en-US"/>
        </w:rPr>
        <w:t xml:space="preserve"> A. &amp; </w:t>
      </w:r>
      <w:proofErr w:type="spellStart"/>
      <w:r w:rsidRPr="00596D85">
        <w:rPr>
          <w:color w:val="000000" w:themeColor="text1"/>
          <w:lang w:val="en-US"/>
        </w:rPr>
        <w:t>Brauner</w:t>
      </w:r>
      <w:proofErr w:type="spellEnd"/>
      <w:r w:rsidRPr="00596D85">
        <w:rPr>
          <w:color w:val="000000" w:themeColor="text1"/>
          <w:lang w:val="en-US"/>
        </w:rPr>
        <w:t>, J</w:t>
      </w:r>
      <w:r>
        <w:rPr>
          <w:color w:val="000000" w:themeColor="text1"/>
          <w:lang w:val="en-US"/>
        </w:rPr>
        <w:t>.</w:t>
      </w:r>
      <w:r w:rsidRPr="00596D85">
        <w:rPr>
          <w:color w:val="000000" w:themeColor="text1"/>
          <w:lang w:val="en-US"/>
        </w:rPr>
        <w:t xml:space="preserve"> S. </w:t>
      </w:r>
      <w:r>
        <w:rPr>
          <w:color w:val="000000" w:themeColor="text1"/>
          <w:lang w:val="en-US"/>
        </w:rPr>
        <w:t>(</w:t>
      </w:r>
      <w:r w:rsidRPr="00596D85">
        <w:rPr>
          <w:color w:val="000000" w:themeColor="text1"/>
          <w:lang w:val="en-US"/>
        </w:rPr>
        <w:t>2000</w:t>
      </w:r>
      <w:r>
        <w:rPr>
          <w:color w:val="000000" w:themeColor="text1"/>
          <w:lang w:val="en-US"/>
        </w:rPr>
        <w:t>)</w:t>
      </w:r>
      <w:r w:rsidRPr="00596D85">
        <w:rPr>
          <w:color w:val="000000" w:themeColor="text1"/>
          <w:lang w:val="en-US"/>
        </w:rPr>
        <w:t xml:space="preserve">. Taking perspective in conversation: </w:t>
      </w:r>
      <w:r>
        <w:rPr>
          <w:color w:val="000000" w:themeColor="text1"/>
          <w:lang w:val="en-US"/>
        </w:rPr>
        <w:tab/>
      </w:r>
      <w:r w:rsidRPr="00596D85">
        <w:rPr>
          <w:color w:val="000000" w:themeColor="text1"/>
          <w:lang w:val="en-US"/>
        </w:rPr>
        <w:t xml:space="preserve">the role of mutual knowledge in comprehension. </w:t>
      </w:r>
      <w:r w:rsidRPr="00596D85">
        <w:rPr>
          <w:i/>
          <w:iCs/>
          <w:color w:val="000000" w:themeColor="text1"/>
          <w:lang w:val="en-US"/>
        </w:rPr>
        <w:t>Psychological Sciences</w:t>
      </w:r>
      <w:r>
        <w:rPr>
          <w:color w:val="000000" w:themeColor="text1"/>
          <w:lang w:val="en-US"/>
        </w:rPr>
        <w:t>,</w:t>
      </w:r>
      <w:r w:rsidRPr="00596D85">
        <w:rPr>
          <w:color w:val="000000" w:themeColor="text1"/>
          <w:lang w:val="en-US"/>
        </w:rPr>
        <w:t xml:space="preserve"> </w:t>
      </w:r>
      <w:r w:rsidRPr="00596D85">
        <w:rPr>
          <w:i/>
          <w:iCs/>
          <w:color w:val="000000" w:themeColor="text1"/>
          <w:lang w:val="en-US"/>
        </w:rPr>
        <w:t>11</w:t>
      </w:r>
      <w:r w:rsidRPr="00596D85">
        <w:rPr>
          <w:color w:val="000000" w:themeColor="text1"/>
          <w:lang w:val="en-US"/>
        </w:rPr>
        <w:t>(1)</w:t>
      </w:r>
      <w:r>
        <w:rPr>
          <w:color w:val="000000" w:themeColor="text1"/>
          <w:lang w:val="en-US"/>
        </w:rPr>
        <w:t>,</w:t>
      </w:r>
      <w:r w:rsidRPr="00596D85">
        <w:rPr>
          <w:color w:val="000000" w:themeColor="text1"/>
          <w:lang w:val="en-US"/>
        </w:rPr>
        <w:t xml:space="preserve"> 32 –38. </w:t>
      </w:r>
      <w:r>
        <w:rPr>
          <w:color w:val="000000" w:themeColor="text1"/>
          <w:lang w:val="en-US"/>
        </w:rPr>
        <w:tab/>
      </w:r>
      <w:r w:rsidRPr="00596D85">
        <w:rPr>
          <w:color w:val="000000" w:themeColor="text1"/>
          <w:lang w:val="en-US"/>
        </w:rPr>
        <w:t>https://doi.org/10.1111%2F1467-9280.00211</w:t>
      </w:r>
    </w:p>
    <w:p w14:paraId="2F910B14" w14:textId="75E35745" w:rsidR="00020440" w:rsidRPr="00A3260B" w:rsidRDefault="00020440" w:rsidP="001E0B5E">
      <w:pPr>
        <w:rPr>
          <w:color w:val="000000" w:themeColor="text1"/>
          <w:lang w:val="en-US"/>
        </w:rPr>
      </w:pPr>
      <w:proofErr w:type="spellStart"/>
      <w:r w:rsidRPr="00A3260B">
        <w:rPr>
          <w:color w:val="000000" w:themeColor="text1"/>
          <w:lang w:val="en-US"/>
        </w:rPr>
        <w:t>Kienpointner</w:t>
      </w:r>
      <w:proofErr w:type="spellEnd"/>
      <w:r w:rsidR="00B148A7" w:rsidRPr="00A3260B">
        <w:rPr>
          <w:color w:val="000000" w:themeColor="text1"/>
          <w:lang w:val="en-US"/>
        </w:rPr>
        <w:t>,</w:t>
      </w:r>
      <w:r w:rsidRPr="00A3260B">
        <w:rPr>
          <w:color w:val="000000" w:themeColor="text1"/>
          <w:lang w:val="en-US"/>
        </w:rPr>
        <w:t xml:space="preserve"> M. </w:t>
      </w:r>
      <w:r w:rsidR="00B5043B">
        <w:rPr>
          <w:color w:val="000000" w:themeColor="text1"/>
          <w:lang w:val="en-US"/>
        </w:rPr>
        <w:t>(</w:t>
      </w:r>
      <w:r w:rsidRPr="00A3260B">
        <w:rPr>
          <w:color w:val="000000" w:themeColor="text1"/>
          <w:lang w:val="en-US"/>
        </w:rPr>
        <w:t>1991</w:t>
      </w:r>
      <w:r w:rsidR="00B5043B">
        <w:rPr>
          <w:color w:val="000000" w:themeColor="text1"/>
          <w:lang w:val="en-US"/>
        </w:rPr>
        <w:t>)</w:t>
      </w:r>
      <w:r w:rsidRPr="00A3260B">
        <w:rPr>
          <w:color w:val="000000" w:themeColor="text1"/>
          <w:lang w:val="en-US"/>
        </w:rPr>
        <w:t xml:space="preserve">. Rhetoric and argumentation: Relativism and beyond. </w:t>
      </w:r>
      <w:r w:rsidRPr="00B5043B">
        <w:rPr>
          <w:i/>
          <w:iCs/>
          <w:color w:val="000000" w:themeColor="text1"/>
          <w:lang w:val="en-US"/>
        </w:rPr>
        <w:t xml:space="preserve">Philosophy &amp; </w:t>
      </w:r>
      <w:r w:rsidR="00B5043B">
        <w:rPr>
          <w:i/>
          <w:iCs/>
          <w:color w:val="000000" w:themeColor="text1"/>
          <w:lang w:val="en-US"/>
        </w:rPr>
        <w:tab/>
      </w:r>
      <w:r w:rsidRPr="00B5043B">
        <w:rPr>
          <w:i/>
          <w:iCs/>
          <w:color w:val="000000" w:themeColor="text1"/>
          <w:lang w:val="en-US"/>
        </w:rPr>
        <w:t>Rhetoric</w:t>
      </w:r>
      <w:r w:rsidR="00B5043B">
        <w:rPr>
          <w:color w:val="000000" w:themeColor="text1"/>
          <w:lang w:val="en-US"/>
        </w:rPr>
        <w:t>,</w:t>
      </w:r>
      <w:r w:rsidRPr="00A3260B">
        <w:rPr>
          <w:color w:val="000000" w:themeColor="text1"/>
          <w:lang w:val="en-US"/>
        </w:rPr>
        <w:t xml:space="preserve"> </w:t>
      </w:r>
      <w:r w:rsidRPr="00B5043B">
        <w:rPr>
          <w:i/>
          <w:iCs/>
          <w:color w:val="000000" w:themeColor="text1"/>
          <w:lang w:val="en-US"/>
        </w:rPr>
        <w:t>24</w:t>
      </w:r>
      <w:r w:rsidRPr="00A3260B">
        <w:rPr>
          <w:color w:val="000000" w:themeColor="text1"/>
          <w:lang w:val="en-US"/>
        </w:rPr>
        <w:t>(1)</w:t>
      </w:r>
      <w:r w:rsidR="00B5043B">
        <w:rPr>
          <w:color w:val="000000" w:themeColor="text1"/>
          <w:lang w:val="en-US"/>
        </w:rPr>
        <w:t>,</w:t>
      </w:r>
      <w:r w:rsidRPr="00A3260B">
        <w:rPr>
          <w:color w:val="000000" w:themeColor="text1"/>
          <w:lang w:val="en-US"/>
        </w:rPr>
        <w:t xml:space="preserve"> 43–53.</w:t>
      </w:r>
      <w:r w:rsidR="0049593B" w:rsidRPr="00A3260B">
        <w:rPr>
          <w:color w:val="000000" w:themeColor="text1"/>
          <w:lang w:val="en-US"/>
        </w:rPr>
        <w:t xml:space="preserve"> </w:t>
      </w:r>
      <w:r w:rsidR="00000000">
        <w:fldChar w:fldCharType="begin"/>
      </w:r>
      <w:r w:rsidR="00000000" w:rsidRPr="001B6924">
        <w:rPr>
          <w:lang w:val="en-US"/>
        </w:rPr>
        <w:instrText xml:space="preserve"> HYPERLINK "http://www.jstor.org/stable/40237655" </w:instrText>
      </w:r>
      <w:r w:rsidR="00000000">
        <w:fldChar w:fldCharType="separate"/>
      </w:r>
      <w:r w:rsidR="00B148A7" w:rsidRPr="00A3260B">
        <w:rPr>
          <w:rStyle w:val="Hipercze"/>
          <w:color w:val="000000" w:themeColor="text1"/>
          <w:u w:val="none"/>
          <w:lang w:val="en-US"/>
        </w:rPr>
        <w:t>http://www.jstor.org/stable/40237655</w:t>
      </w:r>
      <w:r w:rsidR="00000000">
        <w:rPr>
          <w:rStyle w:val="Hipercze"/>
          <w:color w:val="000000" w:themeColor="text1"/>
          <w:u w:val="none"/>
          <w:lang w:val="en-US"/>
        </w:rPr>
        <w:fldChar w:fldCharType="end"/>
      </w:r>
      <w:r w:rsidR="0049593B" w:rsidRPr="00A3260B">
        <w:rPr>
          <w:color w:val="000000" w:themeColor="text1"/>
          <w:lang w:val="en-US"/>
        </w:rPr>
        <w:t>.</w:t>
      </w:r>
    </w:p>
    <w:p w14:paraId="3F6AF9C9" w14:textId="671221A2" w:rsidR="00D6442A" w:rsidRPr="00A3260B" w:rsidRDefault="00D6442A" w:rsidP="0023750B">
      <w:pPr>
        <w:autoSpaceDE w:val="0"/>
        <w:autoSpaceDN w:val="0"/>
        <w:adjustRightInd w:val="0"/>
        <w:rPr>
          <w:color w:val="000000" w:themeColor="text1"/>
          <w:lang w:val="en-US"/>
        </w:rPr>
      </w:pPr>
      <w:r w:rsidRPr="00A3260B">
        <w:rPr>
          <w:color w:val="000000" w:themeColor="text1"/>
          <w:lang w:val="en-US"/>
        </w:rPr>
        <w:t>Levinson, S</w:t>
      </w:r>
      <w:r w:rsidR="00B5043B">
        <w:rPr>
          <w:color w:val="000000" w:themeColor="text1"/>
          <w:lang w:val="en-US"/>
        </w:rPr>
        <w:t>.</w:t>
      </w:r>
      <w:r w:rsidRPr="00A3260B">
        <w:rPr>
          <w:color w:val="000000" w:themeColor="text1"/>
          <w:lang w:val="en-US"/>
        </w:rPr>
        <w:t xml:space="preserve"> C. </w:t>
      </w:r>
      <w:r w:rsidR="00B5043B">
        <w:rPr>
          <w:color w:val="000000" w:themeColor="text1"/>
          <w:lang w:val="en-US"/>
        </w:rPr>
        <w:t>(</w:t>
      </w:r>
      <w:r w:rsidRPr="00A3260B">
        <w:rPr>
          <w:color w:val="000000" w:themeColor="text1"/>
          <w:lang w:val="en-US"/>
        </w:rPr>
        <w:t>20</w:t>
      </w:r>
      <w:r w:rsidR="006121A0" w:rsidRPr="00A3260B">
        <w:rPr>
          <w:color w:val="000000" w:themeColor="text1"/>
          <w:lang w:val="en-US"/>
        </w:rPr>
        <w:t>20</w:t>
      </w:r>
      <w:r w:rsidR="00B5043B">
        <w:rPr>
          <w:color w:val="000000" w:themeColor="text1"/>
          <w:lang w:val="en-US"/>
        </w:rPr>
        <w:t>)</w:t>
      </w:r>
      <w:r w:rsidRPr="00A3260B">
        <w:rPr>
          <w:color w:val="000000" w:themeColor="text1"/>
          <w:lang w:val="en-US"/>
        </w:rPr>
        <w:t>. On the human</w:t>
      </w:r>
      <w:r w:rsidR="00246B36" w:rsidRPr="00A3260B">
        <w:rPr>
          <w:color w:val="000000" w:themeColor="text1"/>
          <w:lang w:val="en-US"/>
        </w:rPr>
        <w:t xml:space="preserve"> </w:t>
      </w:r>
      <w:r w:rsidRPr="00A3260B">
        <w:rPr>
          <w:color w:val="000000" w:themeColor="text1"/>
          <w:lang w:val="en-US"/>
        </w:rPr>
        <w:t xml:space="preserve">"interaction engine". In </w:t>
      </w:r>
      <w:r w:rsidR="00B5043B" w:rsidRPr="00A3260B">
        <w:rPr>
          <w:color w:val="000000" w:themeColor="text1"/>
          <w:lang w:val="en-US"/>
        </w:rPr>
        <w:t xml:space="preserve">N. J. </w:t>
      </w:r>
      <w:r w:rsidRPr="00A3260B">
        <w:rPr>
          <w:color w:val="000000" w:themeColor="text1"/>
          <w:lang w:val="en-US"/>
        </w:rPr>
        <w:t>Enfield</w:t>
      </w:r>
      <w:r w:rsidR="001B2358" w:rsidRPr="00A3260B">
        <w:rPr>
          <w:color w:val="000000" w:themeColor="text1"/>
          <w:lang w:val="en-US"/>
        </w:rPr>
        <w:t xml:space="preserve"> </w:t>
      </w:r>
      <w:r w:rsidRPr="00A3260B">
        <w:rPr>
          <w:color w:val="000000" w:themeColor="text1"/>
          <w:lang w:val="en-US"/>
        </w:rPr>
        <w:t>&amp;</w:t>
      </w:r>
      <w:r w:rsidR="00F23F8E" w:rsidRPr="00A3260B">
        <w:rPr>
          <w:color w:val="000000" w:themeColor="text1"/>
          <w:lang w:val="en-US"/>
        </w:rPr>
        <w:t xml:space="preserve"> </w:t>
      </w:r>
      <w:r w:rsidR="00B5043B">
        <w:rPr>
          <w:color w:val="000000" w:themeColor="text1"/>
          <w:lang w:val="en-US"/>
        </w:rPr>
        <w:t xml:space="preserve">S. C. </w:t>
      </w:r>
      <w:r w:rsidRPr="00A3260B">
        <w:rPr>
          <w:color w:val="000000" w:themeColor="text1"/>
          <w:lang w:val="en-US"/>
        </w:rPr>
        <w:t>Levinson</w:t>
      </w:r>
      <w:r w:rsidR="00F23F8E" w:rsidRPr="00A3260B">
        <w:rPr>
          <w:color w:val="000000" w:themeColor="text1"/>
          <w:lang w:val="en-US"/>
        </w:rPr>
        <w:t xml:space="preserve"> </w:t>
      </w:r>
      <w:r w:rsidR="007A20C6">
        <w:rPr>
          <w:color w:val="000000" w:themeColor="text1"/>
          <w:lang w:val="en-US"/>
        </w:rPr>
        <w:tab/>
      </w:r>
      <w:r w:rsidR="00F23F8E" w:rsidRPr="00A3260B">
        <w:rPr>
          <w:color w:val="000000" w:themeColor="text1"/>
          <w:lang w:val="en-US"/>
        </w:rPr>
        <w:t>(</w:t>
      </w:r>
      <w:r w:rsidR="00B5043B">
        <w:rPr>
          <w:color w:val="000000" w:themeColor="text1"/>
          <w:lang w:val="en-US"/>
        </w:rPr>
        <w:t>E</w:t>
      </w:r>
      <w:r w:rsidR="00F23F8E" w:rsidRPr="00A3260B">
        <w:rPr>
          <w:color w:val="000000" w:themeColor="text1"/>
          <w:lang w:val="en-US"/>
        </w:rPr>
        <w:t>ds.)</w:t>
      </w:r>
      <w:r w:rsidR="001B2358" w:rsidRPr="00A3260B">
        <w:rPr>
          <w:color w:val="000000" w:themeColor="text1"/>
          <w:lang w:val="en-US"/>
        </w:rPr>
        <w:t xml:space="preserve">, </w:t>
      </w:r>
      <w:r w:rsidRPr="007A20C6">
        <w:rPr>
          <w:i/>
          <w:iCs/>
          <w:color w:val="000000" w:themeColor="text1"/>
          <w:lang w:val="en-US"/>
        </w:rPr>
        <w:t xml:space="preserve">Roots of </w:t>
      </w:r>
      <w:r w:rsidR="00B5043B" w:rsidRPr="007A20C6">
        <w:rPr>
          <w:i/>
          <w:iCs/>
          <w:color w:val="000000" w:themeColor="text1"/>
          <w:lang w:val="en-US"/>
        </w:rPr>
        <w:t>H</w:t>
      </w:r>
      <w:r w:rsidRPr="007A20C6">
        <w:rPr>
          <w:i/>
          <w:iCs/>
          <w:color w:val="000000" w:themeColor="text1"/>
          <w:lang w:val="en-US"/>
        </w:rPr>
        <w:t xml:space="preserve">uman </w:t>
      </w:r>
      <w:r w:rsidR="00B5043B" w:rsidRPr="007A20C6">
        <w:rPr>
          <w:i/>
          <w:iCs/>
          <w:color w:val="000000" w:themeColor="text1"/>
          <w:lang w:val="en-US"/>
        </w:rPr>
        <w:t>S</w:t>
      </w:r>
      <w:r w:rsidRPr="007A20C6">
        <w:rPr>
          <w:i/>
          <w:iCs/>
          <w:color w:val="000000" w:themeColor="text1"/>
          <w:lang w:val="en-US"/>
        </w:rPr>
        <w:t>ociality</w:t>
      </w:r>
      <w:r w:rsidR="001B2358" w:rsidRPr="007A20C6">
        <w:rPr>
          <w:i/>
          <w:iCs/>
          <w:color w:val="000000" w:themeColor="text1"/>
          <w:lang w:val="en-US"/>
        </w:rPr>
        <w:t xml:space="preserve">: Culture, </w:t>
      </w:r>
      <w:r w:rsidR="00B5043B" w:rsidRPr="007A20C6">
        <w:rPr>
          <w:i/>
          <w:iCs/>
          <w:color w:val="000000" w:themeColor="text1"/>
          <w:lang w:val="en-US"/>
        </w:rPr>
        <w:t>C</w:t>
      </w:r>
      <w:r w:rsidR="001B2358" w:rsidRPr="007A20C6">
        <w:rPr>
          <w:i/>
          <w:iCs/>
          <w:color w:val="000000" w:themeColor="text1"/>
          <w:lang w:val="en-US"/>
        </w:rPr>
        <w:t xml:space="preserve">ognition, and </w:t>
      </w:r>
      <w:r w:rsidR="00B5043B" w:rsidRPr="007A20C6">
        <w:rPr>
          <w:i/>
          <w:iCs/>
          <w:color w:val="000000" w:themeColor="text1"/>
          <w:lang w:val="en-US"/>
        </w:rPr>
        <w:t>H</w:t>
      </w:r>
      <w:r w:rsidR="001B2358" w:rsidRPr="007A20C6">
        <w:rPr>
          <w:i/>
          <w:iCs/>
          <w:color w:val="000000" w:themeColor="text1"/>
          <w:lang w:val="en-US"/>
        </w:rPr>
        <w:t xml:space="preserve">uman </w:t>
      </w:r>
      <w:r w:rsidR="00B5043B" w:rsidRPr="007A20C6">
        <w:rPr>
          <w:i/>
          <w:iCs/>
          <w:color w:val="000000" w:themeColor="text1"/>
          <w:lang w:val="en-US"/>
        </w:rPr>
        <w:t>I</w:t>
      </w:r>
      <w:r w:rsidR="001B2358" w:rsidRPr="007A20C6">
        <w:rPr>
          <w:i/>
          <w:iCs/>
          <w:color w:val="000000" w:themeColor="text1"/>
          <w:lang w:val="en-US"/>
        </w:rPr>
        <w:t>nteraction</w:t>
      </w:r>
      <w:r w:rsidRPr="00A3260B">
        <w:rPr>
          <w:color w:val="000000" w:themeColor="text1"/>
          <w:lang w:val="en-US"/>
        </w:rPr>
        <w:t xml:space="preserve"> </w:t>
      </w:r>
      <w:r w:rsidR="00B5043B">
        <w:rPr>
          <w:color w:val="000000" w:themeColor="text1"/>
          <w:lang w:val="en-US"/>
        </w:rPr>
        <w:t xml:space="preserve">(pp. </w:t>
      </w:r>
      <w:r w:rsidRPr="00A3260B">
        <w:rPr>
          <w:color w:val="000000" w:themeColor="text1"/>
          <w:lang w:val="en-US"/>
        </w:rPr>
        <w:t>39-</w:t>
      </w:r>
      <w:r w:rsidR="007A20C6">
        <w:rPr>
          <w:color w:val="000000" w:themeColor="text1"/>
          <w:lang w:val="en-US"/>
        </w:rPr>
        <w:tab/>
      </w:r>
      <w:r w:rsidRPr="00A3260B">
        <w:rPr>
          <w:color w:val="000000" w:themeColor="text1"/>
          <w:lang w:val="en-US"/>
        </w:rPr>
        <w:t>69</w:t>
      </w:r>
      <w:r w:rsidR="00B5043B">
        <w:rPr>
          <w:color w:val="000000" w:themeColor="text1"/>
          <w:lang w:val="en-US"/>
        </w:rPr>
        <w:t>)</w:t>
      </w:r>
      <w:r w:rsidRPr="00A3260B">
        <w:rPr>
          <w:color w:val="000000" w:themeColor="text1"/>
          <w:lang w:val="en-US"/>
        </w:rPr>
        <w:t xml:space="preserve">. </w:t>
      </w:r>
      <w:r w:rsidR="001B2358" w:rsidRPr="00A3260B">
        <w:rPr>
          <w:color w:val="000000" w:themeColor="text1"/>
          <w:lang w:val="en-US"/>
        </w:rPr>
        <w:t xml:space="preserve">London: </w:t>
      </w:r>
      <w:r w:rsidRPr="00A3260B">
        <w:rPr>
          <w:color w:val="000000" w:themeColor="text1"/>
          <w:lang w:val="en-US"/>
        </w:rPr>
        <w:t>Routledge.</w:t>
      </w:r>
    </w:p>
    <w:p w14:paraId="17A09B7B" w14:textId="41A365EC" w:rsidR="00020440" w:rsidRPr="00A3260B" w:rsidRDefault="00020440" w:rsidP="00FD42E1">
      <w:pPr>
        <w:rPr>
          <w:color w:val="000000" w:themeColor="text1"/>
          <w:lang w:val="en-US"/>
        </w:rPr>
      </w:pPr>
      <w:proofErr w:type="spellStart"/>
      <w:r w:rsidRPr="00A3260B">
        <w:rPr>
          <w:color w:val="000000" w:themeColor="text1"/>
          <w:lang w:val="en-US"/>
        </w:rPr>
        <w:t>Reisigl</w:t>
      </w:r>
      <w:proofErr w:type="spellEnd"/>
      <w:r w:rsidRPr="00A3260B">
        <w:rPr>
          <w:color w:val="000000" w:themeColor="text1"/>
          <w:lang w:val="en-US"/>
        </w:rPr>
        <w:t xml:space="preserve">, M. </w:t>
      </w:r>
      <w:r w:rsidR="007A20C6">
        <w:rPr>
          <w:color w:val="000000" w:themeColor="text1"/>
          <w:lang w:val="en-US"/>
        </w:rPr>
        <w:t>(</w:t>
      </w:r>
      <w:r w:rsidRPr="00A3260B">
        <w:rPr>
          <w:color w:val="000000" w:themeColor="text1"/>
          <w:lang w:val="en-US"/>
        </w:rPr>
        <w:t>2008</w:t>
      </w:r>
      <w:r w:rsidR="007A20C6">
        <w:rPr>
          <w:color w:val="000000" w:themeColor="text1"/>
          <w:lang w:val="en-US"/>
        </w:rPr>
        <w:t>)</w:t>
      </w:r>
      <w:r w:rsidRPr="00A3260B">
        <w:rPr>
          <w:color w:val="000000" w:themeColor="text1"/>
          <w:lang w:val="en-US"/>
        </w:rPr>
        <w:t xml:space="preserve">. Rhetoric of political speeches. </w:t>
      </w:r>
      <w:r w:rsidR="006B6E74" w:rsidRPr="00A3260B">
        <w:rPr>
          <w:color w:val="000000" w:themeColor="text1"/>
          <w:lang w:val="en-US"/>
        </w:rPr>
        <w:t xml:space="preserve">In </w:t>
      </w:r>
      <w:r w:rsidR="007A20C6">
        <w:rPr>
          <w:color w:val="000000" w:themeColor="text1"/>
          <w:lang w:val="en-US"/>
        </w:rPr>
        <w:t xml:space="preserve">R. </w:t>
      </w:r>
      <w:proofErr w:type="spellStart"/>
      <w:r w:rsidR="006B6E74" w:rsidRPr="00A3260B">
        <w:rPr>
          <w:color w:val="000000" w:themeColor="text1"/>
          <w:shd w:val="clear" w:color="auto" w:fill="FFFFFF"/>
          <w:lang w:val="en-US"/>
        </w:rPr>
        <w:t>Wodak</w:t>
      </w:r>
      <w:proofErr w:type="spellEnd"/>
      <w:r w:rsidR="006B6E74" w:rsidRPr="00A3260B">
        <w:rPr>
          <w:color w:val="000000" w:themeColor="text1"/>
          <w:shd w:val="clear" w:color="auto" w:fill="FFFFFF"/>
          <w:lang w:val="en-US"/>
        </w:rPr>
        <w:t xml:space="preserve"> &amp; </w:t>
      </w:r>
      <w:r w:rsidR="007A20C6">
        <w:rPr>
          <w:color w:val="000000" w:themeColor="text1"/>
          <w:shd w:val="clear" w:color="auto" w:fill="FFFFFF"/>
          <w:lang w:val="en-US"/>
        </w:rPr>
        <w:t xml:space="preserve">V. </w:t>
      </w:r>
      <w:r w:rsidR="006B6E74" w:rsidRPr="00A3260B">
        <w:rPr>
          <w:color w:val="000000" w:themeColor="text1"/>
          <w:shd w:val="clear" w:color="auto" w:fill="FFFFFF"/>
          <w:lang w:val="en-US"/>
        </w:rPr>
        <w:t>Koller (</w:t>
      </w:r>
      <w:r w:rsidR="007A20C6">
        <w:rPr>
          <w:color w:val="000000" w:themeColor="text1"/>
          <w:shd w:val="clear" w:color="auto" w:fill="FFFFFF"/>
          <w:lang w:val="en-US"/>
        </w:rPr>
        <w:t>E</w:t>
      </w:r>
      <w:r w:rsidR="006B6E74" w:rsidRPr="00A3260B">
        <w:rPr>
          <w:color w:val="000000" w:themeColor="text1"/>
          <w:shd w:val="clear" w:color="auto" w:fill="FFFFFF"/>
          <w:lang w:val="en-US"/>
        </w:rPr>
        <w:t xml:space="preserve">ds.), </w:t>
      </w:r>
      <w:r w:rsidRPr="007A20C6">
        <w:rPr>
          <w:i/>
          <w:iCs/>
          <w:color w:val="000000" w:themeColor="text1"/>
          <w:lang w:val="en-US"/>
        </w:rPr>
        <w:t xml:space="preserve">Handbook of </w:t>
      </w:r>
      <w:r w:rsidR="007A20C6">
        <w:rPr>
          <w:i/>
          <w:iCs/>
          <w:color w:val="000000" w:themeColor="text1"/>
          <w:lang w:val="en-US"/>
        </w:rPr>
        <w:tab/>
      </w:r>
      <w:r w:rsidR="007A20C6" w:rsidRPr="007A20C6">
        <w:rPr>
          <w:i/>
          <w:iCs/>
          <w:color w:val="000000" w:themeColor="text1"/>
          <w:lang w:val="en-US"/>
        </w:rPr>
        <w:t>C</w:t>
      </w:r>
      <w:r w:rsidRPr="007A20C6">
        <w:rPr>
          <w:i/>
          <w:iCs/>
          <w:color w:val="000000" w:themeColor="text1"/>
          <w:lang w:val="en-US"/>
        </w:rPr>
        <w:t xml:space="preserve">ommunication in the </w:t>
      </w:r>
      <w:r w:rsidR="007A20C6" w:rsidRPr="007A20C6">
        <w:rPr>
          <w:i/>
          <w:iCs/>
          <w:color w:val="000000" w:themeColor="text1"/>
          <w:lang w:val="en-US"/>
        </w:rPr>
        <w:t>P</w:t>
      </w:r>
      <w:r w:rsidRPr="007A20C6">
        <w:rPr>
          <w:i/>
          <w:iCs/>
          <w:color w:val="000000" w:themeColor="text1"/>
          <w:lang w:val="en-US"/>
        </w:rPr>
        <w:t xml:space="preserve">ublic </w:t>
      </w:r>
      <w:r w:rsidR="007A20C6" w:rsidRPr="007A20C6">
        <w:rPr>
          <w:i/>
          <w:iCs/>
          <w:color w:val="000000" w:themeColor="text1"/>
          <w:lang w:val="en-US"/>
        </w:rPr>
        <w:t>S</w:t>
      </w:r>
      <w:r w:rsidRPr="007A20C6">
        <w:rPr>
          <w:i/>
          <w:iCs/>
          <w:color w:val="000000" w:themeColor="text1"/>
          <w:lang w:val="en-US"/>
        </w:rPr>
        <w:t>phere</w:t>
      </w:r>
      <w:r w:rsidRPr="00A3260B">
        <w:rPr>
          <w:color w:val="000000" w:themeColor="text1"/>
          <w:lang w:val="en-US"/>
        </w:rPr>
        <w:t xml:space="preserve"> </w:t>
      </w:r>
      <w:r w:rsidR="007A20C6">
        <w:rPr>
          <w:color w:val="000000" w:themeColor="text1"/>
          <w:lang w:val="en-US"/>
        </w:rPr>
        <w:t xml:space="preserve">(pp. </w:t>
      </w:r>
      <w:r w:rsidRPr="00A3260B">
        <w:rPr>
          <w:color w:val="000000" w:themeColor="text1"/>
          <w:lang w:val="en-US"/>
        </w:rPr>
        <w:t>243</w:t>
      </w:r>
      <w:r w:rsidR="00406EC2" w:rsidRPr="00A3260B">
        <w:rPr>
          <w:color w:val="000000" w:themeColor="text1"/>
          <w:lang w:val="en-US"/>
        </w:rPr>
        <w:t>-270</w:t>
      </w:r>
      <w:r w:rsidR="007A20C6">
        <w:rPr>
          <w:color w:val="000000" w:themeColor="text1"/>
          <w:lang w:val="en-US"/>
        </w:rPr>
        <w:t>)</w:t>
      </w:r>
      <w:r w:rsidRPr="00A3260B">
        <w:rPr>
          <w:color w:val="000000" w:themeColor="text1"/>
          <w:lang w:val="en-US"/>
        </w:rPr>
        <w:t>.</w:t>
      </w:r>
      <w:r w:rsidR="00406EC2" w:rsidRPr="00A3260B">
        <w:rPr>
          <w:color w:val="000000" w:themeColor="text1"/>
          <w:shd w:val="clear" w:color="auto" w:fill="FFFFFF"/>
          <w:lang w:val="en-US"/>
        </w:rPr>
        <w:t xml:space="preserve"> </w:t>
      </w:r>
      <w:r w:rsidR="00AE2B2D" w:rsidRPr="00A3260B">
        <w:rPr>
          <w:color w:val="000000" w:themeColor="text1"/>
          <w:shd w:val="clear" w:color="auto" w:fill="FFFFFF"/>
          <w:lang w:val="en-US"/>
        </w:rPr>
        <w:t xml:space="preserve">Berlin/New York: </w:t>
      </w:r>
      <w:r w:rsidR="006B6E74" w:rsidRPr="00A3260B">
        <w:rPr>
          <w:color w:val="000000" w:themeColor="text1"/>
          <w:shd w:val="clear" w:color="auto" w:fill="FFFFFF"/>
          <w:lang w:val="en-US"/>
        </w:rPr>
        <w:t>D</w:t>
      </w:r>
      <w:r w:rsidR="00406EC2" w:rsidRPr="00A3260B">
        <w:rPr>
          <w:color w:val="000000" w:themeColor="text1"/>
          <w:shd w:val="clear" w:color="auto" w:fill="FFFFFF"/>
          <w:lang w:val="en-US"/>
        </w:rPr>
        <w:t>e Gruyter</w:t>
      </w:r>
      <w:r w:rsidR="006B6E74" w:rsidRPr="00A3260B">
        <w:rPr>
          <w:color w:val="000000" w:themeColor="text1"/>
          <w:shd w:val="clear" w:color="auto" w:fill="FFFFFF"/>
          <w:lang w:val="en-US"/>
        </w:rPr>
        <w:t xml:space="preserve"> </w:t>
      </w:r>
      <w:r w:rsidR="007A20C6">
        <w:rPr>
          <w:color w:val="000000" w:themeColor="text1"/>
          <w:shd w:val="clear" w:color="auto" w:fill="FFFFFF"/>
          <w:lang w:val="en-US"/>
        </w:rPr>
        <w:tab/>
      </w:r>
      <w:r w:rsidR="006B6E74" w:rsidRPr="00A3260B">
        <w:rPr>
          <w:color w:val="000000" w:themeColor="text1"/>
          <w:shd w:val="clear" w:color="auto" w:fill="FFFFFF"/>
          <w:lang w:val="en-US"/>
        </w:rPr>
        <w:t>Mouton</w:t>
      </w:r>
      <w:r w:rsidR="00406EC2" w:rsidRPr="00A3260B">
        <w:rPr>
          <w:color w:val="000000" w:themeColor="text1"/>
          <w:shd w:val="clear" w:color="auto" w:fill="FFFFFF"/>
          <w:lang w:val="en-US"/>
        </w:rPr>
        <w:t>.</w:t>
      </w:r>
    </w:p>
    <w:p w14:paraId="09E82872" w14:textId="7C79E273" w:rsidR="00020440" w:rsidRPr="00A3260B" w:rsidRDefault="00020440" w:rsidP="00FD42E1">
      <w:pPr>
        <w:autoSpaceDE w:val="0"/>
        <w:autoSpaceDN w:val="0"/>
        <w:adjustRightInd w:val="0"/>
        <w:ind w:right="-994"/>
        <w:rPr>
          <w:color w:val="000000" w:themeColor="text1"/>
          <w:lang w:val="en-US"/>
        </w:rPr>
      </w:pPr>
      <w:proofErr w:type="spellStart"/>
      <w:r w:rsidRPr="00A3260B">
        <w:rPr>
          <w:color w:val="000000" w:themeColor="text1"/>
          <w:lang w:val="en-US"/>
        </w:rPr>
        <w:t>Reisigl</w:t>
      </w:r>
      <w:proofErr w:type="spellEnd"/>
      <w:r w:rsidRPr="00A3260B">
        <w:rPr>
          <w:color w:val="000000" w:themeColor="text1"/>
          <w:lang w:val="en-US"/>
        </w:rPr>
        <w:t xml:space="preserve">, M. </w:t>
      </w:r>
      <w:r w:rsidR="007A20C6">
        <w:rPr>
          <w:color w:val="000000" w:themeColor="text1"/>
          <w:lang w:val="en-US"/>
        </w:rPr>
        <w:t>(</w:t>
      </w:r>
      <w:r w:rsidRPr="00A3260B">
        <w:rPr>
          <w:color w:val="000000" w:themeColor="text1"/>
          <w:lang w:val="en-US"/>
        </w:rPr>
        <w:t>2018</w:t>
      </w:r>
      <w:r w:rsidR="007A20C6">
        <w:rPr>
          <w:color w:val="000000" w:themeColor="text1"/>
          <w:lang w:val="en-US"/>
        </w:rPr>
        <w:t>)</w:t>
      </w:r>
      <w:r w:rsidRPr="00A3260B">
        <w:rPr>
          <w:color w:val="000000" w:themeColor="text1"/>
          <w:lang w:val="en-US"/>
        </w:rPr>
        <w:t xml:space="preserve">. The discourse-historical approach. In </w:t>
      </w:r>
      <w:r w:rsidR="007A20C6">
        <w:rPr>
          <w:color w:val="000000" w:themeColor="text1"/>
          <w:lang w:val="en-US"/>
        </w:rPr>
        <w:t xml:space="preserve">J. </w:t>
      </w:r>
      <w:r w:rsidRPr="00A3260B">
        <w:rPr>
          <w:color w:val="000000" w:themeColor="text1"/>
          <w:lang w:val="en-US"/>
        </w:rPr>
        <w:t>Flowerdew</w:t>
      </w:r>
      <w:r w:rsidR="00D71B1C" w:rsidRPr="00A3260B">
        <w:rPr>
          <w:color w:val="000000" w:themeColor="text1"/>
          <w:lang w:val="en-US"/>
        </w:rPr>
        <w:t xml:space="preserve"> </w:t>
      </w:r>
      <w:r w:rsidRPr="00A3260B">
        <w:rPr>
          <w:color w:val="000000" w:themeColor="text1"/>
          <w:lang w:val="en-US"/>
        </w:rPr>
        <w:t xml:space="preserve">&amp; </w:t>
      </w:r>
      <w:r w:rsidR="007A20C6">
        <w:rPr>
          <w:color w:val="000000" w:themeColor="text1"/>
          <w:lang w:val="en-US"/>
        </w:rPr>
        <w:t xml:space="preserve">J. E. </w:t>
      </w:r>
      <w:r w:rsidRPr="00A3260B">
        <w:rPr>
          <w:color w:val="000000" w:themeColor="text1"/>
          <w:lang w:val="en-US"/>
        </w:rPr>
        <w:t>Richardson (</w:t>
      </w:r>
      <w:r w:rsidR="007A20C6">
        <w:rPr>
          <w:color w:val="000000" w:themeColor="text1"/>
          <w:lang w:val="en-US"/>
        </w:rPr>
        <w:t>E</w:t>
      </w:r>
      <w:r w:rsidRPr="00A3260B">
        <w:rPr>
          <w:color w:val="000000" w:themeColor="text1"/>
          <w:lang w:val="en-US"/>
        </w:rPr>
        <w:t>ds.),</w:t>
      </w:r>
      <w:r w:rsidRPr="00A3260B">
        <w:rPr>
          <w:i/>
          <w:iCs/>
          <w:color w:val="000000" w:themeColor="text1"/>
          <w:lang w:val="en-US"/>
        </w:rPr>
        <w:t xml:space="preserve"> </w:t>
      </w:r>
      <w:r w:rsidR="007A20C6">
        <w:rPr>
          <w:i/>
          <w:iCs/>
          <w:color w:val="000000" w:themeColor="text1"/>
          <w:lang w:val="en-US"/>
        </w:rPr>
        <w:tab/>
      </w:r>
      <w:r w:rsidRPr="007A20C6">
        <w:rPr>
          <w:i/>
          <w:iCs/>
          <w:color w:val="000000" w:themeColor="text1"/>
          <w:lang w:val="en-US"/>
        </w:rPr>
        <w:t xml:space="preserve">Routledge </w:t>
      </w:r>
      <w:r w:rsidR="007A20C6" w:rsidRPr="007A20C6">
        <w:rPr>
          <w:i/>
          <w:iCs/>
          <w:color w:val="000000" w:themeColor="text1"/>
          <w:lang w:val="en-US"/>
        </w:rPr>
        <w:t>H</w:t>
      </w:r>
      <w:r w:rsidRPr="007A20C6">
        <w:rPr>
          <w:i/>
          <w:iCs/>
          <w:color w:val="000000" w:themeColor="text1"/>
          <w:lang w:val="en-US"/>
        </w:rPr>
        <w:t>andbook of Critical Discourse Studies</w:t>
      </w:r>
      <w:r w:rsidRPr="00A3260B">
        <w:rPr>
          <w:color w:val="000000" w:themeColor="text1"/>
          <w:lang w:val="en-US"/>
        </w:rPr>
        <w:t xml:space="preserve"> </w:t>
      </w:r>
      <w:r w:rsidR="007A20C6">
        <w:rPr>
          <w:color w:val="000000" w:themeColor="text1"/>
          <w:lang w:val="en-US"/>
        </w:rPr>
        <w:t xml:space="preserve">(pp. </w:t>
      </w:r>
      <w:r w:rsidRPr="00A3260B">
        <w:rPr>
          <w:color w:val="000000" w:themeColor="text1"/>
          <w:lang w:val="en-US"/>
        </w:rPr>
        <w:t>44-59</w:t>
      </w:r>
      <w:r w:rsidR="007A20C6">
        <w:rPr>
          <w:color w:val="000000" w:themeColor="text1"/>
          <w:lang w:val="en-US"/>
        </w:rPr>
        <w:t>)</w:t>
      </w:r>
      <w:r w:rsidRPr="00A3260B">
        <w:rPr>
          <w:color w:val="000000" w:themeColor="text1"/>
          <w:lang w:val="en-US"/>
        </w:rPr>
        <w:t>. London/New York: Routledge.</w:t>
      </w:r>
    </w:p>
    <w:p w14:paraId="676E7641" w14:textId="221F411B" w:rsidR="00020440" w:rsidRPr="00A3260B" w:rsidRDefault="00020440" w:rsidP="00FD42E1">
      <w:pPr>
        <w:rPr>
          <w:color w:val="000000" w:themeColor="text1"/>
          <w:lang w:val="en-US"/>
        </w:rPr>
      </w:pPr>
      <w:r w:rsidRPr="00A3260B">
        <w:rPr>
          <w:color w:val="000000" w:themeColor="text1"/>
          <w:lang w:val="en-US"/>
        </w:rPr>
        <w:t xml:space="preserve">Rosen, S. </w:t>
      </w:r>
      <w:r w:rsidR="007A20C6">
        <w:rPr>
          <w:color w:val="000000" w:themeColor="text1"/>
          <w:lang w:val="en-US"/>
        </w:rPr>
        <w:t>(</w:t>
      </w:r>
      <w:r w:rsidRPr="00A3260B">
        <w:rPr>
          <w:color w:val="000000" w:themeColor="text1"/>
          <w:lang w:val="en-US"/>
        </w:rPr>
        <w:t>1987</w:t>
      </w:r>
      <w:r w:rsidR="007A20C6">
        <w:rPr>
          <w:color w:val="000000" w:themeColor="text1"/>
          <w:lang w:val="en-US"/>
        </w:rPr>
        <w:t>)</w:t>
      </w:r>
      <w:r w:rsidRPr="00A3260B">
        <w:rPr>
          <w:color w:val="000000" w:themeColor="text1"/>
          <w:lang w:val="en-US"/>
        </w:rPr>
        <w:t>.</w:t>
      </w:r>
      <w:r w:rsidR="00947FCD" w:rsidRPr="00A3260B">
        <w:rPr>
          <w:color w:val="000000" w:themeColor="text1"/>
          <w:lang w:val="en-US"/>
        </w:rPr>
        <w:t xml:space="preserve"> </w:t>
      </w:r>
      <w:r w:rsidRPr="007A20C6">
        <w:rPr>
          <w:i/>
          <w:iCs/>
          <w:color w:val="000000" w:themeColor="text1"/>
          <w:lang w:val="en-US"/>
        </w:rPr>
        <w:t xml:space="preserve">Hermeneutics as </w:t>
      </w:r>
      <w:r w:rsidR="007A20C6" w:rsidRPr="007A20C6">
        <w:rPr>
          <w:i/>
          <w:iCs/>
          <w:color w:val="000000" w:themeColor="text1"/>
          <w:lang w:val="en-US"/>
        </w:rPr>
        <w:t>P</w:t>
      </w:r>
      <w:r w:rsidRPr="007A20C6">
        <w:rPr>
          <w:i/>
          <w:iCs/>
          <w:color w:val="000000" w:themeColor="text1"/>
          <w:lang w:val="en-US"/>
        </w:rPr>
        <w:t>olitics</w:t>
      </w:r>
      <w:r w:rsidRPr="00A3260B">
        <w:rPr>
          <w:color w:val="000000" w:themeColor="text1"/>
          <w:lang w:val="en-US"/>
        </w:rPr>
        <w:t xml:space="preserve">. </w:t>
      </w:r>
      <w:r w:rsidR="00947FCD" w:rsidRPr="00A3260B">
        <w:rPr>
          <w:color w:val="000000" w:themeColor="text1"/>
          <w:lang w:val="en-US"/>
        </w:rPr>
        <w:t xml:space="preserve">New York/Oxford: </w:t>
      </w:r>
      <w:r w:rsidRPr="00A3260B">
        <w:rPr>
          <w:color w:val="000000" w:themeColor="text1"/>
          <w:lang w:val="en-US"/>
        </w:rPr>
        <w:t>Oxford University Press.</w:t>
      </w:r>
    </w:p>
    <w:p w14:paraId="1C86D2EE" w14:textId="5CD7D84B" w:rsidR="00020440" w:rsidRPr="00A3260B" w:rsidRDefault="00020440" w:rsidP="00FD42E1">
      <w:pPr>
        <w:rPr>
          <w:color w:val="000000" w:themeColor="text1"/>
          <w:lang w:val="en-US"/>
        </w:rPr>
      </w:pPr>
      <w:r w:rsidRPr="00A3260B">
        <w:rPr>
          <w:color w:val="000000" w:themeColor="text1"/>
          <w:lang w:val="en-US"/>
        </w:rPr>
        <w:t xml:space="preserve">Sacks, H. </w:t>
      </w:r>
      <w:r w:rsidR="007A20C6">
        <w:rPr>
          <w:color w:val="000000" w:themeColor="text1"/>
          <w:lang w:val="en-US"/>
        </w:rPr>
        <w:t>(</w:t>
      </w:r>
      <w:r w:rsidRPr="00A3260B">
        <w:rPr>
          <w:color w:val="000000" w:themeColor="text1"/>
          <w:lang w:val="en-US"/>
        </w:rPr>
        <w:t>1974</w:t>
      </w:r>
      <w:r w:rsidR="007A20C6">
        <w:rPr>
          <w:color w:val="000000" w:themeColor="text1"/>
          <w:lang w:val="en-US"/>
        </w:rPr>
        <w:t>)</w:t>
      </w:r>
      <w:r w:rsidRPr="00A3260B">
        <w:rPr>
          <w:color w:val="000000" w:themeColor="text1"/>
          <w:lang w:val="en-US"/>
        </w:rPr>
        <w:t xml:space="preserve">. An analysis of the course of a joke’s telling in conversation. In </w:t>
      </w:r>
      <w:r w:rsidR="007A20C6">
        <w:rPr>
          <w:color w:val="000000" w:themeColor="text1"/>
          <w:lang w:val="en-US"/>
        </w:rPr>
        <w:t xml:space="preserve">R. </w:t>
      </w:r>
      <w:r w:rsidRPr="00A3260B">
        <w:rPr>
          <w:color w:val="000000" w:themeColor="text1"/>
          <w:lang w:val="en-US"/>
        </w:rPr>
        <w:t xml:space="preserve">Bauman &amp; </w:t>
      </w:r>
      <w:r w:rsidR="007A20C6">
        <w:rPr>
          <w:color w:val="000000" w:themeColor="text1"/>
          <w:lang w:val="en-US"/>
        </w:rPr>
        <w:tab/>
        <w:t xml:space="preserve">J. </w:t>
      </w:r>
      <w:proofErr w:type="spellStart"/>
      <w:r w:rsidRPr="00A3260B">
        <w:rPr>
          <w:color w:val="000000" w:themeColor="text1"/>
          <w:lang w:val="en-US"/>
        </w:rPr>
        <w:t>Sherzer</w:t>
      </w:r>
      <w:proofErr w:type="spellEnd"/>
      <w:r w:rsidRPr="00A3260B">
        <w:rPr>
          <w:color w:val="000000" w:themeColor="text1"/>
          <w:lang w:val="en-US"/>
        </w:rPr>
        <w:t xml:space="preserve"> (</w:t>
      </w:r>
      <w:r w:rsidR="007A20C6">
        <w:rPr>
          <w:color w:val="000000" w:themeColor="text1"/>
          <w:lang w:val="en-US"/>
        </w:rPr>
        <w:t>E</w:t>
      </w:r>
      <w:r w:rsidRPr="00A3260B">
        <w:rPr>
          <w:color w:val="000000" w:themeColor="text1"/>
          <w:lang w:val="en-US"/>
        </w:rPr>
        <w:t>ds.)</w:t>
      </w:r>
      <w:r w:rsidR="00947FCD" w:rsidRPr="00A3260B">
        <w:rPr>
          <w:color w:val="000000" w:themeColor="text1"/>
          <w:lang w:val="en-US"/>
        </w:rPr>
        <w:t>,</w:t>
      </w:r>
      <w:r w:rsidRPr="00A3260B">
        <w:rPr>
          <w:color w:val="000000" w:themeColor="text1"/>
          <w:lang w:val="en-US"/>
        </w:rPr>
        <w:t xml:space="preserve"> </w:t>
      </w:r>
      <w:r w:rsidRPr="007A20C6">
        <w:rPr>
          <w:i/>
          <w:iCs/>
          <w:color w:val="000000" w:themeColor="text1"/>
          <w:lang w:val="en-US"/>
        </w:rPr>
        <w:t>Explorations in the Ethnography of Speaking</w:t>
      </w:r>
      <w:r w:rsidRPr="00A3260B">
        <w:rPr>
          <w:color w:val="000000" w:themeColor="text1"/>
          <w:lang w:val="en-US"/>
        </w:rPr>
        <w:t xml:space="preserve"> </w:t>
      </w:r>
      <w:r w:rsidR="007A20C6">
        <w:rPr>
          <w:color w:val="000000" w:themeColor="text1"/>
          <w:lang w:val="en-US"/>
        </w:rPr>
        <w:t xml:space="preserve">(pp. </w:t>
      </w:r>
      <w:r w:rsidRPr="00A3260B">
        <w:rPr>
          <w:color w:val="000000" w:themeColor="text1"/>
          <w:lang w:val="en-US"/>
        </w:rPr>
        <w:t>337–353</w:t>
      </w:r>
      <w:r w:rsidR="007A20C6">
        <w:rPr>
          <w:color w:val="000000" w:themeColor="text1"/>
          <w:lang w:val="en-US"/>
        </w:rPr>
        <w:t>)</w:t>
      </w:r>
      <w:r w:rsidRPr="00A3260B">
        <w:rPr>
          <w:color w:val="000000" w:themeColor="text1"/>
          <w:lang w:val="en-US"/>
        </w:rPr>
        <w:t xml:space="preserve">. </w:t>
      </w:r>
      <w:r w:rsidR="007A20C6">
        <w:rPr>
          <w:color w:val="000000" w:themeColor="text1"/>
          <w:lang w:val="en-US"/>
        </w:rPr>
        <w:tab/>
      </w:r>
      <w:r w:rsidR="00B06F3F" w:rsidRPr="00A3260B">
        <w:rPr>
          <w:color w:val="000000" w:themeColor="text1"/>
          <w:lang w:val="en-US"/>
        </w:rPr>
        <w:t xml:space="preserve">Cambridge: </w:t>
      </w:r>
      <w:r w:rsidRPr="00A3260B">
        <w:rPr>
          <w:color w:val="000000" w:themeColor="text1"/>
          <w:lang w:val="en-US"/>
        </w:rPr>
        <w:t>Cambridge University Press.</w:t>
      </w:r>
    </w:p>
    <w:p w14:paraId="39F59545" w14:textId="1A3C8B07" w:rsidR="00F23F8E" w:rsidRPr="00A3260B" w:rsidRDefault="00F23F8E" w:rsidP="00FD42E1">
      <w:pPr>
        <w:rPr>
          <w:color w:val="000000" w:themeColor="text1"/>
          <w:lang w:val="en-US"/>
        </w:rPr>
      </w:pPr>
      <w:r w:rsidRPr="00A3260B">
        <w:rPr>
          <w:color w:val="000000" w:themeColor="text1"/>
          <w:lang w:val="en-US"/>
        </w:rPr>
        <w:t>Sacks, H</w:t>
      </w:r>
      <w:r w:rsidR="007A20C6">
        <w:rPr>
          <w:color w:val="000000" w:themeColor="text1"/>
          <w:lang w:val="en-US"/>
        </w:rPr>
        <w:t>.</w:t>
      </w:r>
      <w:r w:rsidRPr="00A3260B">
        <w:rPr>
          <w:color w:val="000000" w:themeColor="text1"/>
          <w:lang w:val="en-US"/>
        </w:rPr>
        <w:t xml:space="preserve"> &amp; </w:t>
      </w:r>
      <w:proofErr w:type="spellStart"/>
      <w:r w:rsidRPr="00A3260B">
        <w:rPr>
          <w:color w:val="000000" w:themeColor="text1"/>
          <w:lang w:val="en-US"/>
        </w:rPr>
        <w:t>Schegloff</w:t>
      </w:r>
      <w:proofErr w:type="spellEnd"/>
      <w:r w:rsidRPr="00A3260B">
        <w:rPr>
          <w:color w:val="000000" w:themeColor="text1"/>
          <w:lang w:val="en-US"/>
        </w:rPr>
        <w:t xml:space="preserve">, </w:t>
      </w:r>
      <w:r w:rsidR="007A20C6">
        <w:rPr>
          <w:color w:val="000000" w:themeColor="text1"/>
          <w:lang w:val="en-US"/>
        </w:rPr>
        <w:t>E.</w:t>
      </w:r>
      <w:r w:rsidRPr="00A3260B">
        <w:rPr>
          <w:color w:val="000000" w:themeColor="text1"/>
          <w:lang w:val="en-US"/>
        </w:rPr>
        <w:t xml:space="preserve"> A. </w:t>
      </w:r>
      <w:r w:rsidR="007A20C6">
        <w:rPr>
          <w:color w:val="000000" w:themeColor="text1"/>
          <w:lang w:val="en-US"/>
        </w:rPr>
        <w:t>(</w:t>
      </w:r>
      <w:r w:rsidRPr="00A3260B">
        <w:rPr>
          <w:color w:val="000000" w:themeColor="text1"/>
          <w:lang w:val="en-US"/>
        </w:rPr>
        <w:t>1979</w:t>
      </w:r>
      <w:r w:rsidR="007A20C6">
        <w:rPr>
          <w:color w:val="000000" w:themeColor="text1"/>
          <w:lang w:val="en-US"/>
        </w:rPr>
        <w:t>)</w:t>
      </w:r>
      <w:r w:rsidRPr="00A3260B">
        <w:rPr>
          <w:color w:val="000000" w:themeColor="text1"/>
          <w:lang w:val="en-US"/>
        </w:rPr>
        <w:t>. Two preferences in the organization of</w:t>
      </w:r>
      <w:r w:rsidR="00674DB4" w:rsidRPr="00A3260B">
        <w:rPr>
          <w:color w:val="000000" w:themeColor="text1"/>
          <w:lang w:val="en-US"/>
        </w:rPr>
        <w:t xml:space="preserve"> </w:t>
      </w:r>
      <w:r w:rsidRPr="00A3260B">
        <w:rPr>
          <w:color w:val="000000" w:themeColor="text1"/>
          <w:lang w:val="en-US"/>
        </w:rPr>
        <w:t xml:space="preserve">reference to persons </w:t>
      </w:r>
      <w:r w:rsidR="007A20C6">
        <w:rPr>
          <w:color w:val="000000" w:themeColor="text1"/>
          <w:lang w:val="en-US"/>
        </w:rPr>
        <w:tab/>
      </w:r>
      <w:r w:rsidRPr="00A3260B">
        <w:rPr>
          <w:color w:val="000000" w:themeColor="text1"/>
          <w:lang w:val="en-US"/>
        </w:rPr>
        <w:t>in conversation and their interaction.</w:t>
      </w:r>
      <w:r w:rsidR="001F50ED" w:rsidRPr="00A3260B">
        <w:rPr>
          <w:color w:val="000000" w:themeColor="text1"/>
          <w:lang w:val="en-US"/>
        </w:rPr>
        <w:t xml:space="preserve"> In </w:t>
      </w:r>
      <w:r w:rsidR="007A20C6">
        <w:rPr>
          <w:color w:val="000000" w:themeColor="text1"/>
          <w:lang w:val="en-US"/>
        </w:rPr>
        <w:t xml:space="preserve">G. </w:t>
      </w:r>
      <w:proofErr w:type="spellStart"/>
      <w:r w:rsidR="00674DB4" w:rsidRPr="00A3260B">
        <w:rPr>
          <w:color w:val="000000" w:themeColor="text1"/>
          <w:lang w:val="en-US"/>
        </w:rPr>
        <w:t>Psatchas</w:t>
      </w:r>
      <w:proofErr w:type="spellEnd"/>
      <w:r w:rsidR="00674DB4" w:rsidRPr="00A3260B">
        <w:rPr>
          <w:color w:val="000000" w:themeColor="text1"/>
          <w:lang w:val="en-US"/>
        </w:rPr>
        <w:t xml:space="preserve"> (</w:t>
      </w:r>
      <w:r w:rsidR="007A20C6">
        <w:rPr>
          <w:color w:val="000000" w:themeColor="text1"/>
          <w:lang w:val="en-US"/>
        </w:rPr>
        <w:t>E</w:t>
      </w:r>
      <w:r w:rsidR="00674DB4" w:rsidRPr="00A3260B">
        <w:rPr>
          <w:color w:val="000000" w:themeColor="text1"/>
          <w:lang w:val="en-US"/>
        </w:rPr>
        <w:t>d.)</w:t>
      </w:r>
      <w:r w:rsidR="001F50ED" w:rsidRPr="00A3260B">
        <w:rPr>
          <w:color w:val="000000" w:themeColor="text1"/>
          <w:lang w:val="en-US"/>
        </w:rPr>
        <w:t>,</w:t>
      </w:r>
      <w:r w:rsidR="00674DB4" w:rsidRPr="00A3260B">
        <w:rPr>
          <w:color w:val="000000" w:themeColor="text1"/>
          <w:lang w:val="en-US"/>
        </w:rPr>
        <w:t xml:space="preserve"> </w:t>
      </w:r>
      <w:r w:rsidRPr="007A20C6">
        <w:rPr>
          <w:i/>
          <w:iCs/>
          <w:color w:val="000000" w:themeColor="text1"/>
          <w:lang w:val="en-US"/>
        </w:rPr>
        <w:t xml:space="preserve">Everyday </w:t>
      </w:r>
      <w:r w:rsidR="007A20C6" w:rsidRPr="007A20C6">
        <w:rPr>
          <w:i/>
          <w:iCs/>
          <w:color w:val="000000" w:themeColor="text1"/>
          <w:lang w:val="en-US"/>
        </w:rPr>
        <w:t>L</w:t>
      </w:r>
      <w:r w:rsidRPr="007A20C6">
        <w:rPr>
          <w:i/>
          <w:iCs/>
          <w:color w:val="000000" w:themeColor="text1"/>
          <w:lang w:val="en-US"/>
        </w:rPr>
        <w:t xml:space="preserve">anguage: </w:t>
      </w:r>
      <w:r w:rsidR="007A20C6" w:rsidRPr="007A20C6">
        <w:rPr>
          <w:i/>
          <w:iCs/>
          <w:color w:val="000000" w:themeColor="text1"/>
          <w:lang w:val="en-US"/>
        </w:rPr>
        <w:t>S</w:t>
      </w:r>
      <w:r w:rsidRPr="007A20C6">
        <w:rPr>
          <w:i/>
          <w:iCs/>
          <w:color w:val="000000" w:themeColor="text1"/>
          <w:lang w:val="en-US"/>
        </w:rPr>
        <w:t xml:space="preserve">tudies in </w:t>
      </w:r>
      <w:r w:rsidR="007A20C6">
        <w:rPr>
          <w:i/>
          <w:iCs/>
          <w:color w:val="000000" w:themeColor="text1"/>
          <w:lang w:val="en-US"/>
        </w:rPr>
        <w:tab/>
      </w:r>
      <w:r w:rsidR="007A20C6" w:rsidRPr="007A20C6">
        <w:rPr>
          <w:i/>
          <w:iCs/>
          <w:color w:val="000000" w:themeColor="text1"/>
          <w:lang w:val="en-US"/>
        </w:rPr>
        <w:t>E</w:t>
      </w:r>
      <w:r w:rsidRPr="007A20C6">
        <w:rPr>
          <w:i/>
          <w:iCs/>
          <w:color w:val="000000" w:themeColor="text1"/>
          <w:lang w:val="en-US"/>
        </w:rPr>
        <w:t>thnomethodology</w:t>
      </w:r>
      <w:r w:rsidR="00674DB4" w:rsidRPr="00A3260B">
        <w:rPr>
          <w:color w:val="000000" w:themeColor="text1"/>
          <w:lang w:val="en-US"/>
        </w:rPr>
        <w:t xml:space="preserve"> </w:t>
      </w:r>
      <w:r w:rsidR="007A20C6">
        <w:rPr>
          <w:color w:val="000000" w:themeColor="text1"/>
          <w:lang w:val="en-US"/>
        </w:rPr>
        <w:t xml:space="preserve">(pp. </w:t>
      </w:r>
      <w:r w:rsidR="00674DB4" w:rsidRPr="00A3260B">
        <w:rPr>
          <w:color w:val="000000" w:themeColor="text1"/>
          <w:lang w:val="en-US"/>
        </w:rPr>
        <w:t>15-21</w:t>
      </w:r>
      <w:r w:rsidR="007A20C6">
        <w:rPr>
          <w:color w:val="000000" w:themeColor="text1"/>
          <w:lang w:val="en-US"/>
        </w:rPr>
        <w:t>)</w:t>
      </w:r>
      <w:r w:rsidRPr="00A3260B">
        <w:rPr>
          <w:color w:val="000000" w:themeColor="text1"/>
          <w:lang w:val="en-US"/>
        </w:rPr>
        <w:t>. New York</w:t>
      </w:r>
      <w:r w:rsidR="00674DB4" w:rsidRPr="00A3260B">
        <w:rPr>
          <w:color w:val="000000" w:themeColor="text1"/>
          <w:lang w:val="en-US"/>
        </w:rPr>
        <w:t>: Irvington Publishers</w:t>
      </w:r>
      <w:r w:rsidRPr="00A3260B">
        <w:rPr>
          <w:color w:val="000000" w:themeColor="text1"/>
          <w:lang w:val="en-US"/>
        </w:rPr>
        <w:t>.</w:t>
      </w:r>
    </w:p>
    <w:p w14:paraId="4B4F3BFD" w14:textId="0FDC8565" w:rsidR="00020440" w:rsidRPr="00A3260B" w:rsidRDefault="00020440" w:rsidP="00FD42E1">
      <w:pPr>
        <w:rPr>
          <w:color w:val="000000" w:themeColor="text1"/>
          <w:lang w:val="en-US"/>
        </w:rPr>
      </w:pPr>
      <w:proofErr w:type="spellStart"/>
      <w:r w:rsidRPr="00A3260B">
        <w:rPr>
          <w:color w:val="000000" w:themeColor="text1"/>
          <w:lang w:val="en-US"/>
        </w:rPr>
        <w:t>Slavičkova</w:t>
      </w:r>
      <w:proofErr w:type="spellEnd"/>
      <w:r w:rsidR="003F4A70" w:rsidRPr="00A3260B">
        <w:rPr>
          <w:color w:val="000000" w:themeColor="text1"/>
          <w:lang w:val="en-US"/>
        </w:rPr>
        <w:t>,</w:t>
      </w:r>
      <w:r w:rsidRPr="00A3260B">
        <w:rPr>
          <w:color w:val="000000" w:themeColor="text1"/>
          <w:lang w:val="en-US"/>
        </w:rPr>
        <w:t xml:space="preserve"> T</w:t>
      </w:r>
      <w:r w:rsidR="003F4A70" w:rsidRPr="00A3260B">
        <w:rPr>
          <w:color w:val="000000" w:themeColor="text1"/>
          <w:lang w:val="en-US"/>
        </w:rPr>
        <w:t>.</w:t>
      </w:r>
      <w:r w:rsidRPr="00A3260B">
        <w:rPr>
          <w:color w:val="000000" w:themeColor="text1"/>
          <w:lang w:val="en-US"/>
        </w:rPr>
        <w:t xml:space="preserve"> </w:t>
      </w:r>
      <w:r w:rsidR="007A20C6">
        <w:rPr>
          <w:color w:val="000000" w:themeColor="text1"/>
          <w:lang w:val="en-US"/>
        </w:rPr>
        <w:t>(</w:t>
      </w:r>
      <w:r w:rsidRPr="00A3260B">
        <w:rPr>
          <w:color w:val="000000" w:themeColor="text1"/>
          <w:lang w:val="en-US"/>
        </w:rPr>
        <w:t>2013</w:t>
      </w:r>
      <w:r w:rsidR="007A20C6">
        <w:rPr>
          <w:color w:val="000000" w:themeColor="text1"/>
          <w:lang w:val="en-US"/>
        </w:rPr>
        <w:t>)</w:t>
      </w:r>
      <w:r w:rsidR="003F4A70" w:rsidRPr="00A3260B">
        <w:rPr>
          <w:color w:val="000000" w:themeColor="text1"/>
          <w:lang w:val="en-US"/>
        </w:rPr>
        <w:t>.</w:t>
      </w:r>
      <w:r w:rsidRPr="00A3260B">
        <w:rPr>
          <w:color w:val="000000" w:themeColor="text1"/>
          <w:lang w:val="en-US"/>
        </w:rPr>
        <w:t xml:space="preserve"> The rhetoric of remembrance: Presidential Memorial Day speeches. </w:t>
      </w:r>
      <w:r w:rsidR="00E8402D">
        <w:rPr>
          <w:color w:val="000000" w:themeColor="text1"/>
          <w:lang w:val="en-US"/>
        </w:rPr>
        <w:tab/>
      </w:r>
      <w:r w:rsidRPr="00E8402D">
        <w:rPr>
          <w:i/>
          <w:iCs/>
          <w:color w:val="000000" w:themeColor="text1"/>
          <w:lang w:val="en-US"/>
        </w:rPr>
        <w:t>Discourse &amp; Society</w:t>
      </w:r>
      <w:r w:rsidR="00E8402D">
        <w:rPr>
          <w:color w:val="000000" w:themeColor="text1"/>
          <w:lang w:val="en-US"/>
        </w:rPr>
        <w:t>,</w:t>
      </w:r>
      <w:r w:rsidRPr="00A3260B">
        <w:rPr>
          <w:color w:val="000000" w:themeColor="text1"/>
          <w:lang w:val="en-US"/>
        </w:rPr>
        <w:t xml:space="preserve"> </w:t>
      </w:r>
      <w:r w:rsidRPr="00E8402D">
        <w:rPr>
          <w:i/>
          <w:iCs/>
          <w:color w:val="000000" w:themeColor="text1"/>
          <w:lang w:val="en-US"/>
        </w:rPr>
        <w:t>24</w:t>
      </w:r>
      <w:r w:rsidRPr="00A3260B">
        <w:rPr>
          <w:color w:val="000000" w:themeColor="text1"/>
          <w:lang w:val="en-US"/>
        </w:rPr>
        <w:t>(3)</w:t>
      </w:r>
      <w:r w:rsidR="00E8402D">
        <w:rPr>
          <w:color w:val="000000" w:themeColor="text1"/>
          <w:lang w:val="en-US"/>
        </w:rPr>
        <w:t>,</w:t>
      </w:r>
      <w:r w:rsidRPr="00A3260B">
        <w:rPr>
          <w:color w:val="000000" w:themeColor="text1"/>
          <w:lang w:val="en-US"/>
        </w:rPr>
        <w:t xml:space="preserve"> 361–379.</w:t>
      </w:r>
      <w:r w:rsidR="00406EC2" w:rsidRPr="00A3260B">
        <w:rPr>
          <w:color w:val="000000" w:themeColor="text1"/>
          <w:lang w:val="en-US"/>
        </w:rPr>
        <w:t xml:space="preserve"> https://doi.org/10.1177%2F0957926512471762</w:t>
      </w:r>
    </w:p>
    <w:p w14:paraId="2DAF1AA0" w14:textId="6885802E" w:rsidR="00020440" w:rsidRPr="00A3260B" w:rsidRDefault="00020440" w:rsidP="00FD42E1">
      <w:pPr>
        <w:rPr>
          <w:color w:val="000000" w:themeColor="text1"/>
          <w:lang w:val="en-US"/>
        </w:rPr>
      </w:pPr>
      <w:r w:rsidRPr="00A3260B">
        <w:rPr>
          <w:color w:val="000000" w:themeColor="text1"/>
          <w:lang w:val="en-US"/>
        </w:rPr>
        <w:t>Sperber, D</w:t>
      </w:r>
      <w:r w:rsidR="00E8402D">
        <w:rPr>
          <w:color w:val="000000" w:themeColor="text1"/>
          <w:lang w:val="en-US"/>
        </w:rPr>
        <w:t>.</w:t>
      </w:r>
      <w:r w:rsidR="001F50ED" w:rsidRPr="00A3260B">
        <w:rPr>
          <w:color w:val="000000" w:themeColor="text1"/>
          <w:lang w:val="en-US"/>
        </w:rPr>
        <w:t xml:space="preserve"> &amp;</w:t>
      </w:r>
      <w:r w:rsidRPr="00A3260B">
        <w:rPr>
          <w:color w:val="000000" w:themeColor="text1"/>
          <w:lang w:val="en-US"/>
        </w:rPr>
        <w:t xml:space="preserve"> Wilson, D. </w:t>
      </w:r>
      <w:r w:rsidR="00E8402D">
        <w:rPr>
          <w:color w:val="000000" w:themeColor="text1"/>
          <w:lang w:val="en-US"/>
        </w:rPr>
        <w:t>(</w:t>
      </w:r>
      <w:r w:rsidRPr="00A3260B">
        <w:rPr>
          <w:color w:val="000000" w:themeColor="text1"/>
          <w:lang w:val="en-US"/>
        </w:rPr>
        <w:t>1990</w:t>
      </w:r>
      <w:r w:rsidR="00E8402D">
        <w:rPr>
          <w:color w:val="000000" w:themeColor="text1"/>
          <w:lang w:val="en-US"/>
        </w:rPr>
        <w:t>)</w:t>
      </w:r>
      <w:r w:rsidRPr="00A3260B">
        <w:rPr>
          <w:color w:val="000000" w:themeColor="text1"/>
          <w:lang w:val="en-US"/>
        </w:rPr>
        <w:t xml:space="preserve">. Spontaneous deduction and mutual knowledge. </w:t>
      </w:r>
      <w:r w:rsidRPr="00E8402D">
        <w:rPr>
          <w:i/>
          <w:iCs/>
          <w:color w:val="000000" w:themeColor="text1"/>
          <w:lang w:val="en-US"/>
        </w:rPr>
        <w:t xml:space="preserve">Behavioral and </w:t>
      </w:r>
      <w:r w:rsidR="00E8402D">
        <w:rPr>
          <w:i/>
          <w:iCs/>
          <w:color w:val="000000" w:themeColor="text1"/>
          <w:lang w:val="en-US"/>
        </w:rPr>
        <w:tab/>
      </w:r>
      <w:r w:rsidRPr="00E8402D">
        <w:rPr>
          <w:i/>
          <w:iCs/>
          <w:color w:val="000000" w:themeColor="text1"/>
          <w:lang w:val="en-US"/>
        </w:rPr>
        <w:t>Brain Sciences</w:t>
      </w:r>
      <w:r w:rsidR="00E8402D">
        <w:rPr>
          <w:color w:val="000000" w:themeColor="text1"/>
          <w:lang w:val="en-US"/>
        </w:rPr>
        <w:t>,</w:t>
      </w:r>
      <w:r w:rsidRPr="00A3260B">
        <w:rPr>
          <w:color w:val="000000" w:themeColor="text1"/>
          <w:lang w:val="en-US"/>
        </w:rPr>
        <w:t xml:space="preserve"> </w:t>
      </w:r>
      <w:r w:rsidRPr="00E8402D">
        <w:rPr>
          <w:i/>
          <w:iCs/>
          <w:color w:val="000000" w:themeColor="text1"/>
          <w:lang w:val="en-US"/>
        </w:rPr>
        <w:t>13</w:t>
      </w:r>
      <w:r w:rsidRPr="00A3260B">
        <w:rPr>
          <w:color w:val="000000" w:themeColor="text1"/>
          <w:lang w:val="en-US"/>
        </w:rPr>
        <w:t>(1)</w:t>
      </w:r>
      <w:r w:rsidR="001F50ED" w:rsidRPr="00A3260B">
        <w:rPr>
          <w:color w:val="000000" w:themeColor="text1"/>
          <w:lang w:val="en-US"/>
        </w:rPr>
        <w:t>.</w:t>
      </w:r>
      <w:r w:rsidRPr="00A3260B">
        <w:rPr>
          <w:color w:val="000000" w:themeColor="text1"/>
          <w:lang w:val="en-US"/>
        </w:rPr>
        <w:t xml:space="preserve"> 179–184.</w:t>
      </w:r>
      <w:r w:rsidR="00406EC2" w:rsidRPr="00A3260B">
        <w:rPr>
          <w:color w:val="000000" w:themeColor="text1"/>
          <w:lang w:val="en-US"/>
        </w:rPr>
        <w:t xml:space="preserve"> </w:t>
      </w:r>
      <w:r w:rsidR="007A69F9" w:rsidRPr="00A3260B">
        <w:rPr>
          <w:color w:val="000000" w:themeColor="text1"/>
          <w:lang w:val="en-US"/>
        </w:rPr>
        <w:t>https://doi.org/10.1017/S0140525X00078237</w:t>
      </w:r>
    </w:p>
    <w:p w14:paraId="7833362D" w14:textId="3408B033" w:rsidR="00020440" w:rsidRPr="00A3260B" w:rsidRDefault="00020440" w:rsidP="00FD42E1">
      <w:pPr>
        <w:rPr>
          <w:color w:val="000000" w:themeColor="text1"/>
          <w:lang w:val="en-US"/>
        </w:rPr>
      </w:pPr>
      <w:r w:rsidRPr="00A3260B">
        <w:rPr>
          <w:color w:val="000000" w:themeColor="text1"/>
          <w:lang w:val="en-US"/>
        </w:rPr>
        <w:t>Stalnaker, R</w:t>
      </w:r>
      <w:r w:rsidR="00E8402D">
        <w:rPr>
          <w:color w:val="000000" w:themeColor="text1"/>
          <w:lang w:val="en-US"/>
        </w:rPr>
        <w:t>.</w:t>
      </w:r>
      <w:r w:rsidRPr="00A3260B">
        <w:rPr>
          <w:color w:val="000000" w:themeColor="text1"/>
          <w:lang w:val="en-US"/>
        </w:rPr>
        <w:t xml:space="preserve"> C. </w:t>
      </w:r>
      <w:r w:rsidR="00E8402D">
        <w:rPr>
          <w:color w:val="000000" w:themeColor="text1"/>
          <w:lang w:val="en-US"/>
        </w:rPr>
        <w:t>(</w:t>
      </w:r>
      <w:r w:rsidRPr="00A3260B">
        <w:rPr>
          <w:color w:val="000000" w:themeColor="text1"/>
          <w:lang w:val="en-US"/>
        </w:rPr>
        <w:t>2002</w:t>
      </w:r>
      <w:r w:rsidR="00E8402D">
        <w:rPr>
          <w:color w:val="000000" w:themeColor="text1"/>
          <w:lang w:val="en-US"/>
        </w:rPr>
        <w:t>)</w:t>
      </w:r>
      <w:r w:rsidRPr="00A3260B">
        <w:rPr>
          <w:color w:val="000000" w:themeColor="text1"/>
          <w:lang w:val="en-US"/>
        </w:rPr>
        <w:t xml:space="preserve">. Common ground. </w:t>
      </w:r>
      <w:r w:rsidRPr="00E8402D">
        <w:rPr>
          <w:i/>
          <w:iCs/>
          <w:color w:val="000000" w:themeColor="text1"/>
          <w:lang w:val="en-US"/>
        </w:rPr>
        <w:t>Linguistics and Philosophy</w:t>
      </w:r>
      <w:r w:rsidR="00E8402D">
        <w:rPr>
          <w:color w:val="000000" w:themeColor="text1"/>
          <w:lang w:val="en-US"/>
        </w:rPr>
        <w:t>,</w:t>
      </w:r>
      <w:r w:rsidRPr="00A3260B">
        <w:rPr>
          <w:color w:val="000000" w:themeColor="text1"/>
          <w:lang w:val="en-US"/>
        </w:rPr>
        <w:t xml:space="preserve"> </w:t>
      </w:r>
      <w:r w:rsidRPr="00E8402D">
        <w:rPr>
          <w:i/>
          <w:iCs/>
          <w:color w:val="000000" w:themeColor="text1"/>
          <w:lang w:val="en-US"/>
        </w:rPr>
        <w:t>25</w:t>
      </w:r>
      <w:r w:rsidRPr="00A3260B">
        <w:rPr>
          <w:color w:val="000000" w:themeColor="text1"/>
          <w:lang w:val="en-US"/>
        </w:rPr>
        <w:t>(5–6)</w:t>
      </w:r>
      <w:r w:rsidR="00E8402D">
        <w:rPr>
          <w:color w:val="000000" w:themeColor="text1"/>
          <w:lang w:val="en-US"/>
        </w:rPr>
        <w:t>,</w:t>
      </w:r>
      <w:r w:rsidRPr="00A3260B">
        <w:rPr>
          <w:color w:val="000000" w:themeColor="text1"/>
          <w:lang w:val="en-US"/>
        </w:rPr>
        <w:t xml:space="preserve"> 701–721.</w:t>
      </w:r>
      <w:r w:rsidR="007A69F9" w:rsidRPr="00A3260B">
        <w:rPr>
          <w:color w:val="000000" w:themeColor="text1"/>
          <w:lang w:val="en-US"/>
        </w:rPr>
        <w:t xml:space="preserve"> </w:t>
      </w:r>
      <w:r w:rsidR="00E8402D">
        <w:rPr>
          <w:color w:val="000000" w:themeColor="text1"/>
          <w:lang w:val="en-US"/>
        </w:rPr>
        <w:tab/>
      </w:r>
      <w:r w:rsidR="003F4A70" w:rsidRPr="00A3260B">
        <w:rPr>
          <w:color w:val="000000" w:themeColor="text1"/>
          <w:lang w:val="en-US"/>
        </w:rPr>
        <w:t>http://www.jstor.org/stable/25001871</w:t>
      </w:r>
    </w:p>
    <w:p w14:paraId="7DC3A5F9" w14:textId="6589F34B" w:rsidR="00020440" w:rsidRPr="00A3260B" w:rsidRDefault="00020440" w:rsidP="00647A42">
      <w:pPr>
        <w:rPr>
          <w:rFonts w:eastAsiaTheme="minorHAnsi"/>
          <w:color w:val="000000" w:themeColor="text1"/>
          <w:lang w:val="en-US" w:eastAsia="en-US"/>
        </w:rPr>
      </w:pPr>
      <w:r w:rsidRPr="00A3260B">
        <w:rPr>
          <w:rFonts w:eastAsiaTheme="minorHAnsi"/>
          <w:color w:val="000000" w:themeColor="text1"/>
          <w:lang w:val="en-US" w:eastAsia="en-US"/>
        </w:rPr>
        <w:lastRenderedPageBreak/>
        <w:t>Van Dijk, T</w:t>
      </w:r>
      <w:r w:rsidR="00E8402D">
        <w:rPr>
          <w:rFonts w:eastAsiaTheme="minorHAnsi"/>
          <w:color w:val="000000" w:themeColor="text1"/>
          <w:lang w:val="en-US" w:eastAsia="en-US"/>
        </w:rPr>
        <w:t>.</w:t>
      </w:r>
      <w:r w:rsidRPr="00A3260B">
        <w:rPr>
          <w:rFonts w:eastAsiaTheme="minorHAnsi"/>
          <w:color w:val="000000" w:themeColor="text1"/>
          <w:lang w:val="en-US" w:eastAsia="en-US"/>
        </w:rPr>
        <w:t xml:space="preserve"> A. </w:t>
      </w:r>
      <w:r w:rsidR="00E8402D">
        <w:rPr>
          <w:rFonts w:eastAsiaTheme="minorHAnsi"/>
          <w:color w:val="000000" w:themeColor="text1"/>
          <w:lang w:val="en-US" w:eastAsia="en-US"/>
        </w:rPr>
        <w:t>(</w:t>
      </w:r>
      <w:r w:rsidRPr="00A3260B">
        <w:rPr>
          <w:rFonts w:eastAsiaTheme="minorHAnsi"/>
          <w:color w:val="000000" w:themeColor="text1"/>
          <w:lang w:val="en-US" w:eastAsia="en-US"/>
        </w:rPr>
        <w:t>2014</w:t>
      </w:r>
      <w:r w:rsidR="00E8402D">
        <w:rPr>
          <w:rFonts w:eastAsiaTheme="minorHAnsi"/>
          <w:color w:val="000000" w:themeColor="text1"/>
          <w:lang w:val="en-US" w:eastAsia="en-US"/>
        </w:rPr>
        <w:t>)</w:t>
      </w:r>
      <w:r w:rsidRPr="00A3260B">
        <w:rPr>
          <w:rFonts w:eastAsiaTheme="minorHAnsi"/>
          <w:color w:val="000000" w:themeColor="text1"/>
          <w:lang w:val="en-US" w:eastAsia="en-US"/>
        </w:rPr>
        <w:t>.</w:t>
      </w:r>
      <w:r w:rsidR="00F64FA2" w:rsidRPr="00A3260B">
        <w:rPr>
          <w:rFonts w:eastAsiaTheme="minorHAnsi"/>
          <w:color w:val="000000" w:themeColor="text1"/>
          <w:lang w:val="en-US" w:eastAsia="en-US"/>
        </w:rPr>
        <w:t xml:space="preserve"> </w:t>
      </w:r>
      <w:r w:rsidRPr="00E8402D">
        <w:rPr>
          <w:rFonts w:eastAsiaTheme="minorHAnsi"/>
          <w:i/>
          <w:iCs/>
          <w:color w:val="000000" w:themeColor="text1"/>
          <w:lang w:val="en-US" w:eastAsia="en-US"/>
        </w:rPr>
        <w:t xml:space="preserve">Discourse and </w:t>
      </w:r>
      <w:r w:rsidR="00E8402D" w:rsidRPr="00E8402D">
        <w:rPr>
          <w:rFonts w:eastAsiaTheme="minorHAnsi"/>
          <w:i/>
          <w:iCs/>
          <w:color w:val="000000" w:themeColor="text1"/>
          <w:lang w:val="en-US" w:eastAsia="en-US"/>
        </w:rPr>
        <w:t>K</w:t>
      </w:r>
      <w:r w:rsidRPr="00E8402D">
        <w:rPr>
          <w:rFonts w:eastAsiaTheme="minorHAnsi"/>
          <w:i/>
          <w:iCs/>
          <w:color w:val="000000" w:themeColor="text1"/>
          <w:lang w:val="en-US" w:eastAsia="en-US"/>
        </w:rPr>
        <w:t xml:space="preserve">nowledge: A </w:t>
      </w:r>
      <w:proofErr w:type="spellStart"/>
      <w:r w:rsidR="00E8402D" w:rsidRPr="00E8402D">
        <w:rPr>
          <w:rFonts w:eastAsiaTheme="minorHAnsi"/>
          <w:i/>
          <w:iCs/>
          <w:color w:val="000000" w:themeColor="text1"/>
          <w:lang w:val="en-US" w:eastAsia="en-US"/>
        </w:rPr>
        <w:t>S</w:t>
      </w:r>
      <w:r w:rsidRPr="00E8402D">
        <w:rPr>
          <w:rFonts w:eastAsiaTheme="minorHAnsi"/>
          <w:i/>
          <w:iCs/>
          <w:color w:val="000000" w:themeColor="text1"/>
          <w:lang w:val="en-US" w:eastAsia="en-US"/>
        </w:rPr>
        <w:t>ociocognitive</w:t>
      </w:r>
      <w:proofErr w:type="spellEnd"/>
      <w:r w:rsidRPr="00E8402D">
        <w:rPr>
          <w:rFonts w:eastAsiaTheme="minorHAnsi"/>
          <w:i/>
          <w:iCs/>
          <w:color w:val="000000" w:themeColor="text1"/>
          <w:lang w:val="en-US" w:eastAsia="en-US"/>
        </w:rPr>
        <w:t xml:space="preserve"> </w:t>
      </w:r>
      <w:r w:rsidR="00E8402D" w:rsidRPr="00E8402D">
        <w:rPr>
          <w:rFonts w:eastAsiaTheme="minorHAnsi"/>
          <w:i/>
          <w:iCs/>
          <w:color w:val="000000" w:themeColor="text1"/>
          <w:lang w:val="en-US" w:eastAsia="en-US"/>
        </w:rPr>
        <w:t>A</w:t>
      </w:r>
      <w:r w:rsidRPr="00E8402D">
        <w:rPr>
          <w:rFonts w:eastAsiaTheme="minorHAnsi"/>
          <w:i/>
          <w:iCs/>
          <w:color w:val="000000" w:themeColor="text1"/>
          <w:lang w:val="en-US" w:eastAsia="en-US"/>
        </w:rPr>
        <w:t>pproach</w:t>
      </w:r>
      <w:r w:rsidRPr="00A3260B">
        <w:rPr>
          <w:rFonts w:eastAsiaTheme="minorHAnsi"/>
          <w:color w:val="000000" w:themeColor="text1"/>
          <w:lang w:val="en-US" w:eastAsia="en-US"/>
        </w:rPr>
        <w:t xml:space="preserve">. </w:t>
      </w:r>
      <w:r w:rsidR="00F64FA2" w:rsidRPr="00A3260B">
        <w:rPr>
          <w:rFonts w:eastAsiaTheme="minorHAnsi"/>
          <w:color w:val="000000" w:themeColor="text1"/>
          <w:lang w:val="en-US" w:eastAsia="en-US"/>
        </w:rPr>
        <w:t xml:space="preserve">Cambridge: </w:t>
      </w:r>
      <w:r w:rsidR="00E8402D">
        <w:rPr>
          <w:rFonts w:eastAsiaTheme="minorHAnsi"/>
          <w:color w:val="000000" w:themeColor="text1"/>
          <w:lang w:val="en-US" w:eastAsia="en-US"/>
        </w:rPr>
        <w:tab/>
      </w:r>
      <w:r w:rsidRPr="00A3260B">
        <w:rPr>
          <w:rFonts w:eastAsiaTheme="minorHAnsi"/>
          <w:color w:val="000000" w:themeColor="text1"/>
          <w:lang w:val="en-US" w:eastAsia="en-US"/>
        </w:rPr>
        <w:t>Cambridge University Press.</w:t>
      </w:r>
    </w:p>
    <w:p w14:paraId="5FBFB3DC" w14:textId="68747C86" w:rsidR="00D6442A" w:rsidRPr="00A3260B" w:rsidRDefault="00D6442A" w:rsidP="00647A42">
      <w:pPr>
        <w:autoSpaceDE w:val="0"/>
        <w:autoSpaceDN w:val="0"/>
        <w:adjustRightInd w:val="0"/>
        <w:ind w:right="-994"/>
        <w:rPr>
          <w:color w:val="000000" w:themeColor="text1"/>
          <w:lang w:val="en-US"/>
        </w:rPr>
      </w:pPr>
      <w:proofErr w:type="spellStart"/>
      <w:r w:rsidRPr="00A3260B">
        <w:rPr>
          <w:color w:val="000000" w:themeColor="text1"/>
          <w:lang w:val="en-US"/>
        </w:rPr>
        <w:t>Wodak</w:t>
      </w:r>
      <w:proofErr w:type="spellEnd"/>
      <w:r w:rsidRPr="00A3260B">
        <w:rPr>
          <w:color w:val="000000" w:themeColor="text1"/>
          <w:lang w:val="en-US"/>
        </w:rPr>
        <w:t xml:space="preserve">, R. </w:t>
      </w:r>
      <w:r w:rsidR="004A2227">
        <w:rPr>
          <w:color w:val="000000" w:themeColor="text1"/>
          <w:lang w:val="en-US"/>
        </w:rPr>
        <w:t>(</w:t>
      </w:r>
      <w:r w:rsidRPr="00A3260B">
        <w:rPr>
          <w:color w:val="000000" w:themeColor="text1"/>
          <w:lang w:val="en-US"/>
        </w:rPr>
        <w:t>2001</w:t>
      </w:r>
      <w:r w:rsidR="004A2227">
        <w:rPr>
          <w:color w:val="000000" w:themeColor="text1"/>
          <w:lang w:val="en-US"/>
        </w:rPr>
        <w:t>)</w:t>
      </w:r>
      <w:r w:rsidRPr="00A3260B">
        <w:rPr>
          <w:color w:val="000000" w:themeColor="text1"/>
          <w:lang w:val="en-US"/>
        </w:rPr>
        <w:t xml:space="preserve">. The discourse-historical approach. In </w:t>
      </w:r>
      <w:r w:rsidR="004A2227">
        <w:rPr>
          <w:color w:val="000000" w:themeColor="text1"/>
          <w:lang w:val="en-US"/>
        </w:rPr>
        <w:t xml:space="preserve">R. </w:t>
      </w:r>
      <w:proofErr w:type="spellStart"/>
      <w:r w:rsidRPr="00A3260B">
        <w:rPr>
          <w:color w:val="000000" w:themeColor="text1"/>
          <w:lang w:val="en-US"/>
        </w:rPr>
        <w:t>Wodak</w:t>
      </w:r>
      <w:proofErr w:type="spellEnd"/>
      <w:r w:rsidR="00194DB1" w:rsidRPr="00A3260B">
        <w:rPr>
          <w:color w:val="000000" w:themeColor="text1"/>
          <w:lang w:val="en-US"/>
        </w:rPr>
        <w:t xml:space="preserve"> </w:t>
      </w:r>
      <w:r w:rsidRPr="00A3260B">
        <w:rPr>
          <w:color w:val="000000" w:themeColor="text1"/>
          <w:lang w:val="en-US"/>
        </w:rPr>
        <w:t xml:space="preserve">&amp; </w:t>
      </w:r>
      <w:r w:rsidR="004A2227">
        <w:rPr>
          <w:color w:val="000000" w:themeColor="text1"/>
          <w:lang w:val="en-US"/>
        </w:rPr>
        <w:t xml:space="preserve">M. </w:t>
      </w:r>
      <w:r w:rsidRPr="00A3260B">
        <w:rPr>
          <w:color w:val="000000" w:themeColor="text1"/>
          <w:lang w:val="en-US"/>
        </w:rPr>
        <w:t>Meyer (</w:t>
      </w:r>
      <w:r w:rsidR="004A2227">
        <w:rPr>
          <w:color w:val="000000" w:themeColor="text1"/>
          <w:lang w:val="en-US"/>
        </w:rPr>
        <w:t>E</w:t>
      </w:r>
      <w:r w:rsidRPr="00A3260B">
        <w:rPr>
          <w:color w:val="000000" w:themeColor="text1"/>
          <w:lang w:val="en-US"/>
        </w:rPr>
        <w:t xml:space="preserve">ds.), </w:t>
      </w:r>
      <w:r w:rsidRPr="004A2227">
        <w:rPr>
          <w:i/>
          <w:iCs/>
          <w:color w:val="000000" w:themeColor="text1"/>
          <w:lang w:val="en-US"/>
        </w:rPr>
        <w:t xml:space="preserve">Methods of </w:t>
      </w:r>
      <w:r w:rsidR="009950E7">
        <w:rPr>
          <w:i/>
          <w:iCs/>
          <w:color w:val="000000" w:themeColor="text1"/>
          <w:lang w:val="en-US"/>
        </w:rPr>
        <w:tab/>
      </w:r>
      <w:r w:rsidRPr="004A2227">
        <w:rPr>
          <w:i/>
          <w:iCs/>
          <w:color w:val="000000" w:themeColor="text1"/>
          <w:lang w:val="en-US"/>
        </w:rPr>
        <w:t>Critical Discourse Analysis</w:t>
      </w:r>
      <w:r w:rsidRPr="00A3260B">
        <w:rPr>
          <w:color w:val="000000" w:themeColor="text1"/>
          <w:lang w:val="en-US"/>
        </w:rPr>
        <w:t xml:space="preserve"> </w:t>
      </w:r>
      <w:r w:rsidR="004A2227">
        <w:rPr>
          <w:color w:val="000000" w:themeColor="text1"/>
          <w:lang w:val="en-US"/>
        </w:rPr>
        <w:t xml:space="preserve">(pp. </w:t>
      </w:r>
      <w:r w:rsidRPr="00A3260B">
        <w:rPr>
          <w:color w:val="000000" w:themeColor="text1"/>
          <w:lang w:val="en-US"/>
        </w:rPr>
        <w:t>63-94</w:t>
      </w:r>
      <w:r w:rsidR="004A2227">
        <w:rPr>
          <w:color w:val="000000" w:themeColor="text1"/>
          <w:lang w:val="en-US"/>
        </w:rPr>
        <w:t>)</w:t>
      </w:r>
      <w:r w:rsidRPr="00A3260B">
        <w:rPr>
          <w:color w:val="000000" w:themeColor="text1"/>
          <w:lang w:val="en-US"/>
        </w:rPr>
        <w:t>. London: Sage.</w:t>
      </w:r>
    </w:p>
    <w:p w14:paraId="27A67470" w14:textId="564C22F2" w:rsidR="00020440" w:rsidRPr="00A3260B" w:rsidRDefault="00020440" w:rsidP="00647A42">
      <w:pPr>
        <w:rPr>
          <w:color w:val="000000" w:themeColor="text1"/>
          <w:lang w:val="en-US"/>
        </w:rPr>
      </w:pPr>
      <w:proofErr w:type="spellStart"/>
      <w:r w:rsidRPr="00A3260B">
        <w:rPr>
          <w:color w:val="000000" w:themeColor="text1"/>
          <w:lang w:val="en-US"/>
        </w:rPr>
        <w:t>Wodak</w:t>
      </w:r>
      <w:proofErr w:type="spellEnd"/>
      <w:r w:rsidR="0010750E" w:rsidRPr="00A3260B">
        <w:rPr>
          <w:color w:val="000000" w:themeColor="text1"/>
          <w:lang w:val="en-US"/>
        </w:rPr>
        <w:t>,</w:t>
      </w:r>
      <w:r w:rsidRPr="00A3260B">
        <w:rPr>
          <w:color w:val="000000" w:themeColor="text1"/>
          <w:lang w:val="en-US"/>
        </w:rPr>
        <w:t xml:space="preserve"> R</w:t>
      </w:r>
      <w:r w:rsidR="004A2227">
        <w:rPr>
          <w:color w:val="000000" w:themeColor="text1"/>
          <w:lang w:val="en-US"/>
        </w:rPr>
        <w:t>.</w:t>
      </w:r>
      <w:r w:rsidRPr="00A3260B">
        <w:rPr>
          <w:color w:val="000000" w:themeColor="text1"/>
          <w:lang w:val="en-US"/>
        </w:rPr>
        <w:t xml:space="preserve"> </w:t>
      </w:r>
      <w:r w:rsidR="004A2227">
        <w:rPr>
          <w:color w:val="000000" w:themeColor="text1"/>
          <w:lang w:val="en-US"/>
        </w:rPr>
        <w:t>(</w:t>
      </w:r>
      <w:r w:rsidRPr="00A3260B">
        <w:rPr>
          <w:color w:val="000000" w:themeColor="text1"/>
          <w:lang w:val="en-US"/>
        </w:rPr>
        <w:t>2011</w:t>
      </w:r>
      <w:r w:rsidR="004A2227">
        <w:rPr>
          <w:color w:val="000000" w:themeColor="text1"/>
          <w:lang w:val="en-US"/>
        </w:rPr>
        <w:t>)</w:t>
      </w:r>
      <w:r w:rsidR="0010750E" w:rsidRPr="00A3260B">
        <w:rPr>
          <w:color w:val="000000" w:themeColor="text1"/>
          <w:lang w:val="en-US"/>
        </w:rPr>
        <w:t>.</w:t>
      </w:r>
      <w:r w:rsidRPr="00A3260B">
        <w:rPr>
          <w:color w:val="000000" w:themeColor="text1"/>
          <w:lang w:val="en-US"/>
        </w:rPr>
        <w:t xml:space="preserve"> </w:t>
      </w:r>
      <w:r w:rsidRPr="009950E7">
        <w:rPr>
          <w:i/>
          <w:iCs/>
          <w:color w:val="000000" w:themeColor="text1"/>
          <w:lang w:val="en-US"/>
        </w:rPr>
        <w:t xml:space="preserve">The </w:t>
      </w:r>
      <w:r w:rsidR="009950E7" w:rsidRPr="009950E7">
        <w:rPr>
          <w:i/>
          <w:iCs/>
          <w:color w:val="000000" w:themeColor="text1"/>
          <w:lang w:val="en-US"/>
        </w:rPr>
        <w:t>D</w:t>
      </w:r>
      <w:r w:rsidRPr="009950E7">
        <w:rPr>
          <w:i/>
          <w:iCs/>
          <w:color w:val="000000" w:themeColor="text1"/>
          <w:lang w:val="en-US"/>
        </w:rPr>
        <w:t xml:space="preserve">iscourse of </w:t>
      </w:r>
      <w:r w:rsidR="009950E7" w:rsidRPr="009950E7">
        <w:rPr>
          <w:i/>
          <w:iCs/>
          <w:color w:val="000000" w:themeColor="text1"/>
          <w:lang w:val="en-US"/>
        </w:rPr>
        <w:t>P</w:t>
      </w:r>
      <w:r w:rsidRPr="009950E7">
        <w:rPr>
          <w:i/>
          <w:iCs/>
          <w:color w:val="000000" w:themeColor="text1"/>
          <w:lang w:val="en-US"/>
        </w:rPr>
        <w:t xml:space="preserve">olitics in </w:t>
      </w:r>
      <w:r w:rsidR="009950E7" w:rsidRPr="009950E7">
        <w:rPr>
          <w:i/>
          <w:iCs/>
          <w:color w:val="000000" w:themeColor="text1"/>
          <w:lang w:val="en-US"/>
        </w:rPr>
        <w:t>A</w:t>
      </w:r>
      <w:r w:rsidRPr="009950E7">
        <w:rPr>
          <w:i/>
          <w:iCs/>
          <w:color w:val="000000" w:themeColor="text1"/>
          <w:lang w:val="en-US"/>
        </w:rPr>
        <w:t xml:space="preserve">ction. Politics as </w:t>
      </w:r>
      <w:r w:rsidR="009950E7" w:rsidRPr="009950E7">
        <w:rPr>
          <w:i/>
          <w:iCs/>
          <w:color w:val="000000" w:themeColor="text1"/>
          <w:lang w:val="en-US"/>
        </w:rPr>
        <w:t>U</w:t>
      </w:r>
      <w:r w:rsidRPr="009950E7">
        <w:rPr>
          <w:i/>
          <w:iCs/>
          <w:color w:val="000000" w:themeColor="text1"/>
          <w:lang w:val="en-US"/>
        </w:rPr>
        <w:t>sual</w:t>
      </w:r>
      <w:r w:rsidRPr="00A3260B">
        <w:rPr>
          <w:color w:val="000000" w:themeColor="text1"/>
          <w:lang w:val="en-US"/>
        </w:rPr>
        <w:t>. Basingstoke: Palgrave</w:t>
      </w:r>
      <w:r w:rsidR="0010750E" w:rsidRPr="00A3260B">
        <w:rPr>
          <w:color w:val="000000" w:themeColor="text1"/>
          <w:lang w:val="en-US"/>
        </w:rPr>
        <w:t>.</w:t>
      </w:r>
    </w:p>
    <w:p w14:paraId="26D99471" w14:textId="4B4E2B32" w:rsidR="00020440" w:rsidRPr="00A3260B" w:rsidRDefault="00020440" w:rsidP="00647A42">
      <w:pPr>
        <w:autoSpaceDE w:val="0"/>
        <w:autoSpaceDN w:val="0"/>
        <w:adjustRightInd w:val="0"/>
        <w:ind w:right="-994"/>
        <w:rPr>
          <w:color w:val="000000" w:themeColor="text1"/>
          <w:lang w:val="en-US"/>
        </w:rPr>
      </w:pPr>
      <w:proofErr w:type="spellStart"/>
      <w:r w:rsidRPr="00A3260B">
        <w:rPr>
          <w:color w:val="000000" w:themeColor="text1"/>
          <w:lang w:val="en-US"/>
        </w:rPr>
        <w:t>Wodak</w:t>
      </w:r>
      <w:proofErr w:type="spellEnd"/>
      <w:r w:rsidRPr="00A3260B">
        <w:rPr>
          <w:color w:val="000000" w:themeColor="text1"/>
          <w:lang w:val="en-US"/>
        </w:rPr>
        <w:t>, R</w:t>
      </w:r>
      <w:r w:rsidR="009950E7">
        <w:rPr>
          <w:color w:val="000000" w:themeColor="text1"/>
          <w:lang w:val="en-US"/>
        </w:rPr>
        <w:t>.,</w:t>
      </w:r>
      <w:r w:rsidRPr="00A3260B">
        <w:rPr>
          <w:color w:val="000000" w:themeColor="text1"/>
          <w:lang w:val="en-US"/>
        </w:rPr>
        <w:t xml:space="preserve"> De </w:t>
      </w:r>
      <w:proofErr w:type="spellStart"/>
      <w:r w:rsidRPr="00A3260B">
        <w:rPr>
          <w:color w:val="000000" w:themeColor="text1"/>
          <w:lang w:val="en-US"/>
        </w:rPr>
        <w:t>Cillia</w:t>
      </w:r>
      <w:proofErr w:type="spellEnd"/>
      <w:r w:rsidRPr="00A3260B">
        <w:rPr>
          <w:color w:val="000000" w:themeColor="text1"/>
          <w:lang w:val="en-US"/>
        </w:rPr>
        <w:t>, R</w:t>
      </w:r>
      <w:r w:rsidR="009950E7">
        <w:rPr>
          <w:color w:val="000000" w:themeColor="text1"/>
          <w:lang w:val="en-US"/>
        </w:rPr>
        <w:t>.,</w:t>
      </w:r>
      <w:r w:rsidRPr="00A3260B">
        <w:rPr>
          <w:color w:val="000000" w:themeColor="text1"/>
          <w:lang w:val="en-US"/>
        </w:rPr>
        <w:t xml:space="preserve"> </w:t>
      </w:r>
      <w:proofErr w:type="spellStart"/>
      <w:r w:rsidRPr="00A3260B">
        <w:rPr>
          <w:color w:val="000000" w:themeColor="text1"/>
          <w:lang w:val="en-US"/>
        </w:rPr>
        <w:t>Reisigl</w:t>
      </w:r>
      <w:proofErr w:type="spellEnd"/>
      <w:r w:rsidRPr="00A3260B">
        <w:rPr>
          <w:color w:val="000000" w:themeColor="text1"/>
          <w:lang w:val="en-US"/>
        </w:rPr>
        <w:t>, M</w:t>
      </w:r>
      <w:r w:rsidR="009950E7">
        <w:rPr>
          <w:color w:val="000000" w:themeColor="text1"/>
          <w:lang w:val="en-US"/>
        </w:rPr>
        <w:t>.</w:t>
      </w:r>
      <w:r w:rsidRPr="00A3260B">
        <w:rPr>
          <w:color w:val="000000" w:themeColor="text1"/>
          <w:lang w:val="en-US"/>
        </w:rPr>
        <w:t xml:space="preserve"> &amp; </w:t>
      </w:r>
      <w:proofErr w:type="spellStart"/>
      <w:r w:rsidRPr="00A3260B">
        <w:rPr>
          <w:color w:val="000000" w:themeColor="text1"/>
          <w:lang w:val="en-US"/>
        </w:rPr>
        <w:t>Liebhart</w:t>
      </w:r>
      <w:proofErr w:type="spellEnd"/>
      <w:r w:rsidRPr="00A3260B">
        <w:rPr>
          <w:color w:val="000000" w:themeColor="text1"/>
          <w:lang w:val="en-US"/>
        </w:rPr>
        <w:t xml:space="preserve">, K. </w:t>
      </w:r>
      <w:r w:rsidR="009950E7">
        <w:rPr>
          <w:color w:val="000000" w:themeColor="text1"/>
          <w:lang w:val="en-US"/>
        </w:rPr>
        <w:t>(</w:t>
      </w:r>
      <w:r w:rsidRPr="00A3260B">
        <w:rPr>
          <w:color w:val="000000" w:themeColor="text1"/>
          <w:lang w:val="en-US"/>
        </w:rPr>
        <w:t>2009</w:t>
      </w:r>
      <w:r w:rsidR="009950E7">
        <w:rPr>
          <w:color w:val="000000" w:themeColor="text1"/>
          <w:lang w:val="en-US"/>
        </w:rPr>
        <w:t>)</w:t>
      </w:r>
      <w:r w:rsidRPr="00A3260B">
        <w:rPr>
          <w:color w:val="000000" w:themeColor="text1"/>
          <w:lang w:val="en-US"/>
        </w:rPr>
        <w:t xml:space="preserve">. </w:t>
      </w:r>
      <w:r w:rsidRPr="009950E7">
        <w:rPr>
          <w:i/>
          <w:iCs/>
          <w:color w:val="000000" w:themeColor="text1"/>
          <w:lang w:val="en-US"/>
        </w:rPr>
        <w:t xml:space="preserve">The </w:t>
      </w:r>
      <w:r w:rsidR="009950E7" w:rsidRPr="009950E7">
        <w:rPr>
          <w:i/>
          <w:iCs/>
          <w:color w:val="000000" w:themeColor="text1"/>
          <w:lang w:val="en-US"/>
        </w:rPr>
        <w:t>D</w:t>
      </w:r>
      <w:r w:rsidRPr="009950E7">
        <w:rPr>
          <w:i/>
          <w:iCs/>
          <w:color w:val="000000" w:themeColor="text1"/>
          <w:lang w:val="en-US"/>
        </w:rPr>
        <w:t xml:space="preserve">iscursive </w:t>
      </w:r>
      <w:r w:rsidR="009950E7" w:rsidRPr="009950E7">
        <w:rPr>
          <w:i/>
          <w:iCs/>
          <w:color w:val="000000" w:themeColor="text1"/>
          <w:lang w:val="en-US"/>
        </w:rPr>
        <w:t>C</w:t>
      </w:r>
      <w:r w:rsidRPr="009950E7">
        <w:rPr>
          <w:i/>
          <w:iCs/>
          <w:color w:val="000000" w:themeColor="text1"/>
          <w:lang w:val="en-US"/>
        </w:rPr>
        <w:t xml:space="preserve">onstruction of </w:t>
      </w:r>
      <w:r w:rsidR="009950E7" w:rsidRPr="009950E7">
        <w:rPr>
          <w:i/>
          <w:iCs/>
          <w:color w:val="000000" w:themeColor="text1"/>
          <w:lang w:val="en-US"/>
        </w:rPr>
        <w:t>N</w:t>
      </w:r>
      <w:r w:rsidRPr="009950E7">
        <w:rPr>
          <w:i/>
          <w:iCs/>
          <w:color w:val="000000" w:themeColor="text1"/>
          <w:lang w:val="en-US"/>
        </w:rPr>
        <w:t xml:space="preserve">ational </w:t>
      </w:r>
      <w:r w:rsidR="009950E7">
        <w:rPr>
          <w:i/>
          <w:iCs/>
          <w:color w:val="000000" w:themeColor="text1"/>
          <w:lang w:val="en-US"/>
        </w:rPr>
        <w:tab/>
      </w:r>
      <w:r w:rsidR="009950E7">
        <w:rPr>
          <w:i/>
          <w:iCs/>
          <w:color w:val="000000" w:themeColor="text1"/>
          <w:lang w:val="en-US"/>
        </w:rPr>
        <w:tab/>
      </w:r>
      <w:r w:rsidR="009950E7" w:rsidRPr="009950E7">
        <w:rPr>
          <w:i/>
          <w:iCs/>
          <w:color w:val="000000" w:themeColor="text1"/>
          <w:lang w:val="en-US"/>
        </w:rPr>
        <w:t>I</w:t>
      </w:r>
      <w:r w:rsidRPr="009950E7">
        <w:rPr>
          <w:i/>
          <w:iCs/>
          <w:color w:val="000000" w:themeColor="text1"/>
          <w:lang w:val="en-US"/>
        </w:rPr>
        <w:t>dentity</w:t>
      </w:r>
      <w:r w:rsidRPr="00A3260B">
        <w:rPr>
          <w:color w:val="000000" w:themeColor="text1"/>
          <w:lang w:val="en-US"/>
        </w:rPr>
        <w:t xml:space="preserve"> (2</w:t>
      </w:r>
      <w:r w:rsidR="009950E7">
        <w:rPr>
          <w:color w:val="000000" w:themeColor="text1"/>
          <w:lang w:val="en-US"/>
        </w:rPr>
        <w:t>nd</w:t>
      </w:r>
      <w:r w:rsidRPr="00A3260B">
        <w:rPr>
          <w:color w:val="000000" w:themeColor="text1"/>
          <w:lang w:val="en-US"/>
        </w:rPr>
        <w:t xml:space="preserve"> </w:t>
      </w:r>
      <w:r w:rsidR="009950E7">
        <w:rPr>
          <w:color w:val="000000" w:themeColor="text1"/>
          <w:lang w:val="en-US"/>
        </w:rPr>
        <w:t>Editio</w:t>
      </w:r>
      <w:r w:rsidRPr="00A3260B">
        <w:rPr>
          <w:color w:val="000000" w:themeColor="text1"/>
          <w:lang w:val="en-US"/>
        </w:rPr>
        <w:t>n). Edinburgh: Edinburgh University Press.</w:t>
      </w:r>
    </w:p>
    <w:p w14:paraId="27CE9B53" w14:textId="3AF17F7D" w:rsidR="00DA1D28" w:rsidRPr="00A3260B" w:rsidRDefault="00DA1D28" w:rsidP="00647A42">
      <w:pPr>
        <w:autoSpaceDE w:val="0"/>
        <w:autoSpaceDN w:val="0"/>
        <w:adjustRightInd w:val="0"/>
        <w:ind w:right="-994"/>
        <w:jc w:val="both"/>
        <w:rPr>
          <w:color w:val="000000" w:themeColor="text1"/>
          <w:lang w:val="en-US"/>
        </w:rPr>
      </w:pPr>
      <w:r w:rsidRPr="00A3260B">
        <w:rPr>
          <w:color w:val="000000" w:themeColor="text1"/>
          <w:lang w:val="en-US"/>
        </w:rPr>
        <w:t>Ziv, A</w:t>
      </w:r>
      <w:r w:rsidR="009950E7">
        <w:rPr>
          <w:color w:val="000000" w:themeColor="text1"/>
          <w:lang w:val="en-US"/>
        </w:rPr>
        <w:t>.</w:t>
      </w:r>
      <w:r w:rsidRPr="00A3260B">
        <w:rPr>
          <w:color w:val="000000" w:themeColor="text1"/>
          <w:lang w:val="en-US"/>
        </w:rPr>
        <w:t xml:space="preserve"> </w:t>
      </w:r>
      <w:r w:rsidR="00584F2D">
        <w:rPr>
          <w:color w:val="000000" w:themeColor="text1"/>
          <w:lang w:val="en-US"/>
        </w:rPr>
        <w:t>(</w:t>
      </w:r>
      <w:r w:rsidRPr="00A3260B">
        <w:rPr>
          <w:color w:val="000000" w:themeColor="text1"/>
          <w:lang w:val="en-US"/>
        </w:rPr>
        <w:t>1984</w:t>
      </w:r>
      <w:r w:rsidR="00584F2D">
        <w:rPr>
          <w:color w:val="000000" w:themeColor="text1"/>
          <w:lang w:val="en-US"/>
        </w:rPr>
        <w:t>)</w:t>
      </w:r>
      <w:r w:rsidRPr="00A3260B">
        <w:rPr>
          <w:color w:val="000000" w:themeColor="text1"/>
          <w:lang w:val="en-US"/>
        </w:rPr>
        <w:t xml:space="preserve">. </w:t>
      </w:r>
      <w:r w:rsidRPr="00584F2D">
        <w:rPr>
          <w:i/>
          <w:iCs/>
          <w:color w:val="000000" w:themeColor="text1"/>
          <w:lang w:val="en-US"/>
        </w:rPr>
        <w:t xml:space="preserve">Personality and </w:t>
      </w:r>
      <w:r w:rsidR="00584F2D" w:rsidRPr="00584F2D">
        <w:rPr>
          <w:i/>
          <w:iCs/>
          <w:color w:val="000000" w:themeColor="text1"/>
          <w:lang w:val="en-US"/>
        </w:rPr>
        <w:t>S</w:t>
      </w:r>
      <w:r w:rsidRPr="00584F2D">
        <w:rPr>
          <w:i/>
          <w:iCs/>
          <w:color w:val="000000" w:themeColor="text1"/>
          <w:lang w:val="en-US"/>
        </w:rPr>
        <w:t xml:space="preserve">ense of </w:t>
      </w:r>
      <w:r w:rsidR="00584F2D" w:rsidRPr="00584F2D">
        <w:rPr>
          <w:i/>
          <w:iCs/>
          <w:color w:val="000000" w:themeColor="text1"/>
          <w:lang w:val="en-US"/>
        </w:rPr>
        <w:t>H</w:t>
      </w:r>
      <w:r w:rsidRPr="00584F2D">
        <w:rPr>
          <w:i/>
          <w:iCs/>
          <w:color w:val="000000" w:themeColor="text1"/>
          <w:lang w:val="en-US"/>
        </w:rPr>
        <w:t>umor</w:t>
      </w:r>
      <w:r w:rsidRPr="00A3260B">
        <w:rPr>
          <w:color w:val="000000" w:themeColor="text1"/>
          <w:lang w:val="en-US"/>
        </w:rPr>
        <w:t xml:space="preserve">. New York: Springer. </w:t>
      </w:r>
    </w:p>
    <w:p w14:paraId="01CF76F5" w14:textId="3C8BBBCC" w:rsidR="001310BE" w:rsidRPr="00584F2D" w:rsidRDefault="001310BE" w:rsidP="00584F2D">
      <w:pPr>
        <w:autoSpaceDE w:val="0"/>
        <w:autoSpaceDN w:val="0"/>
        <w:adjustRightInd w:val="0"/>
        <w:ind w:right="-994"/>
        <w:jc w:val="both"/>
        <w:rPr>
          <w:color w:val="000000"/>
          <w:lang w:val="en-US"/>
        </w:rPr>
      </w:pPr>
    </w:p>
    <w:sectPr w:rsidR="001310BE" w:rsidRPr="00584F2D" w:rsidSect="009C0EE1">
      <w:footerReference w:type="even" r:id="rId7"/>
      <w:footerReference w:type="default" r:id="rId8"/>
      <w:pgSz w:w="12240" w:h="15840"/>
      <w:pgMar w:top="1440" w:right="1440" w:bottom="1440" w:left="144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B85A" w14:textId="77777777" w:rsidR="00B06899" w:rsidRDefault="00B06899" w:rsidP="00363330">
      <w:r>
        <w:separator/>
      </w:r>
    </w:p>
  </w:endnote>
  <w:endnote w:type="continuationSeparator" w:id="0">
    <w:p w14:paraId="3785B34E" w14:textId="77777777" w:rsidR="00B06899" w:rsidRDefault="00B06899" w:rsidP="0036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53868601"/>
      <w:docPartObj>
        <w:docPartGallery w:val="Page Numbers (Bottom of Page)"/>
        <w:docPartUnique/>
      </w:docPartObj>
    </w:sdtPr>
    <w:sdtContent>
      <w:p w14:paraId="2C907879" w14:textId="37E96201" w:rsidR="00363330" w:rsidRDefault="00363330" w:rsidP="004E15CF">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731622F" w14:textId="77777777" w:rsidR="00363330" w:rsidRDefault="003633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208489005"/>
      <w:docPartObj>
        <w:docPartGallery w:val="Page Numbers (Bottom of Page)"/>
        <w:docPartUnique/>
      </w:docPartObj>
    </w:sdtPr>
    <w:sdtContent>
      <w:p w14:paraId="48503568" w14:textId="42E2A84D" w:rsidR="00363330" w:rsidRDefault="00363330" w:rsidP="004E15CF">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BA4474D" w14:textId="77777777" w:rsidR="00363330" w:rsidRDefault="003633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642B" w14:textId="77777777" w:rsidR="00B06899" w:rsidRDefault="00B06899" w:rsidP="00363330">
      <w:r>
        <w:separator/>
      </w:r>
    </w:p>
  </w:footnote>
  <w:footnote w:type="continuationSeparator" w:id="0">
    <w:p w14:paraId="50819F04" w14:textId="77777777" w:rsidR="00B06899" w:rsidRDefault="00B06899" w:rsidP="00363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D26430"/>
    <w:multiLevelType w:val="hybridMultilevel"/>
    <w:tmpl w:val="9202ED8A"/>
    <w:lvl w:ilvl="0" w:tplc="4D784E2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23703D"/>
    <w:multiLevelType w:val="hybridMultilevel"/>
    <w:tmpl w:val="AF0CFFB2"/>
    <w:lvl w:ilvl="0" w:tplc="28E437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2C6EC7"/>
    <w:multiLevelType w:val="hybridMultilevel"/>
    <w:tmpl w:val="001801F2"/>
    <w:lvl w:ilvl="0" w:tplc="B0A41E3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C7571A"/>
    <w:multiLevelType w:val="hybridMultilevel"/>
    <w:tmpl w:val="926A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3E03CE"/>
    <w:multiLevelType w:val="hybridMultilevel"/>
    <w:tmpl w:val="4246F482"/>
    <w:lvl w:ilvl="0" w:tplc="4D784E2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1E2E3D"/>
    <w:multiLevelType w:val="hybridMultilevel"/>
    <w:tmpl w:val="A48AE612"/>
    <w:lvl w:ilvl="0" w:tplc="B58EB7DA">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num w:numId="1" w16cid:durableId="65611938">
    <w:abstractNumId w:val="0"/>
  </w:num>
  <w:num w:numId="2" w16cid:durableId="26756409">
    <w:abstractNumId w:val="1"/>
  </w:num>
  <w:num w:numId="3" w16cid:durableId="1599754055">
    <w:abstractNumId w:val="2"/>
  </w:num>
  <w:num w:numId="4" w16cid:durableId="570896195">
    <w:abstractNumId w:val="8"/>
  </w:num>
  <w:num w:numId="5" w16cid:durableId="1698043741">
    <w:abstractNumId w:val="3"/>
  </w:num>
  <w:num w:numId="6" w16cid:durableId="281884971">
    <w:abstractNumId w:val="7"/>
  </w:num>
  <w:num w:numId="7" w16cid:durableId="160389960">
    <w:abstractNumId w:val="4"/>
  </w:num>
  <w:num w:numId="8" w16cid:durableId="1573080556">
    <w:abstractNumId w:val="5"/>
  </w:num>
  <w:num w:numId="9" w16cid:durableId="1487818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D3"/>
    <w:rsid w:val="00002AC3"/>
    <w:rsid w:val="00003315"/>
    <w:rsid w:val="000055DA"/>
    <w:rsid w:val="000155B1"/>
    <w:rsid w:val="00015D98"/>
    <w:rsid w:val="00020440"/>
    <w:rsid w:val="000216F1"/>
    <w:rsid w:val="00025EC5"/>
    <w:rsid w:val="0003082D"/>
    <w:rsid w:val="00033299"/>
    <w:rsid w:val="000334B3"/>
    <w:rsid w:val="0004127D"/>
    <w:rsid w:val="00042072"/>
    <w:rsid w:val="0004699B"/>
    <w:rsid w:val="00053B06"/>
    <w:rsid w:val="000563CE"/>
    <w:rsid w:val="0005743B"/>
    <w:rsid w:val="000604E0"/>
    <w:rsid w:val="00066A9A"/>
    <w:rsid w:val="000715F8"/>
    <w:rsid w:val="00071632"/>
    <w:rsid w:val="000729A7"/>
    <w:rsid w:val="00074D82"/>
    <w:rsid w:val="00082F65"/>
    <w:rsid w:val="000847A6"/>
    <w:rsid w:val="00087663"/>
    <w:rsid w:val="000949EA"/>
    <w:rsid w:val="000A2122"/>
    <w:rsid w:val="000A638F"/>
    <w:rsid w:val="000B2089"/>
    <w:rsid w:val="000B5C39"/>
    <w:rsid w:val="000B6B25"/>
    <w:rsid w:val="000B6D7A"/>
    <w:rsid w:val="000C1CD5"/>
    <w:rsid w:val="000D4648"/>
    <w:rsid w:val="000D48AE"/>
    <w:rsid w:val="000E236B"/>
    <w:rsid w:val="000E417C"/>
    <w:rsid w:val="000E58E8"/>
    <w:rsid w:val="000E59A4"/>
    <w:rsid w:val="000F0494"/>
    <w:rsid w:val="000F122C"/>
    <w:rsid w:val="000F126C"/>
    <w:rsid w:val="000F2472"/>
    <w:rsid w:val="000F27FC"/>
    <w:rsid w:val="000F3618"/>
    <w:rsid w:val="00100392"/>
    <w:rsid w:val="00103E39"/>
    <w:rsid w:val="00106C49"/>
    <w:rsid w:val="0010750E"/>
    <w:rsid w:val="001075D1"/>
    <w:rsid w:val="001077C0"/>
    <w:rsid w:val="0011117D"/>
    <w:rsid w:val="00121C8B"/>
    <w:rsid w:val="00122CB6"/>
    <w:rsid w:val="00124F9D"/>
    <w:rsid w:val="001267C9"/>
    <w:rsid w:val="00126BFF"/>
    <w:rsid w:val="001310BE"/>
    <w:rsid w:val="00135ABC"/>
    <w:rsid w:val="00135FB1"/>
    <w:rsid w:val="001474B5"/>
    <w:rsid w:val="00161D22"/>
    <w:rsid w:val="00162438"/>
    <w:rsid w:val="00164A63"/>
    <w:rsid w:val="00164C04"/>
    <w:rsid w:val="00165C6A"/>
    <w:rsid w:val="0017062D"/>
    <w:rsid w:val="001709F0"/>
    <w:rsid w:val="001715C6"/>
    <w:rsid w:val="00172936"/>
    <w:rsid w:val="00173E30"/>
    <w:rsid w:val="001861B1"/>
    <w:rsid w:val="0018787C"/>
    <w:rsid w:val="00190BB4"/>
    <w:rsid w:val="00191542"/>
    <w:rsid w:val="00192535"/>
    <w:rsid w:val="0019452F"/>
    <w:rsid w:val="00194DB1"/>
    <w:rsid w:val="00197EC7"/>
    <w:rsid w:val="001A05AB"/>
    <w:rsid w:val="001A3C8D"/>
    <w:rsid w:val="001A6E84"/>
    <w:rsid w:val="001B2358"/>
    <w:rsid w:val="001B6924"/>
    <w:rsid w:val="001C2A6D"/>
    <w:rsid w:val="001C72B0"/>
    <w:rsid w:val="001D13ED"/>
    <w:rsid w:val="001D7CF1"/>
    <w:rsid w:val="001E0B5E"/>
    <w:rsid w:val="001E2051"/>
    <w:rsid w:val="001E622C"/>
    <w:rsid w:val="001F36E2"/>
    <w:rsid w:val="001F50ED"/>
    <w:rsid w:val="00200F11"/>
    <w:rsid w:val="00203955"/>
    <w:rsid w:val="0021355D"/>
    <w:rsid w:val="00213A9F"/>
    <w:rsid w:val="0021439E"/>
    <w:rsid w:val="002160C3"/>
    <w:rsid w:val="00216449"/>
    <w:rsid w:val="00230206"/>
    <w:rsid w:val="00232D6F"/>
    <w:rsid w:val="00233439"/>
    <w:rsid w:val="00235674"/>
    <w:rsid w:val="0023750B"/>
    <w:rsid w:val="002409E0"/>
    <w:rsid w:val="00243B9B"/>
    <w:rsid w:val="00246B36"/>
    <w:rsid w:val="00251E2C"/>
    <w:rsid w:val="00253966"/>
    <w:rsid w:val="00257524"/>
    <w:rsid w:val="0026102D"/>
    <w:rsid w:val="002617F0"/>
    <w:rsid w:val="00263AD7"/>
    <w:rsid w:val="002654BA"/>
    <w:rsid w:val="00270D21"/>
    <w:rsid w:val="00272BC4"/>
    <w:rsid w:val="00273DA2"/>
    <w:rsid w:val="00276D22"/>
    <w:rsid w:val="00280292"/>
    <w:rsid w:val="002837CA"/>
    <w:rsid w:val="002A6A86"/>
    <w:rsid w:val="002B32E7"/>
    <w:rsid w:val="002C1358"/>
    <w:rsid w:val="002C6959"/>
    <w:rsid w:val="002C6C41"/>
    <w:rsid w:val="002D3D64"/>
    <w:rsid w:val="002D4B8B"/>
    <w:rsid w:val="002E2AB6"/>
    <w:rsid w:val="002E7105"/>
    <w:rsid w:val="002F0485"/>
    <w:rsid w:val="002F1959"/>
    <w:rsid w:val="002F4B26"/>
    <w:rsid w:val="00307EF7"/>
    <w:rsid w:val="00325F73"/>
    <w:rsid w:val="003328A9"/>
    <w:rsid w:val="00332A8A"/>
    <w:rsid w:val="00345B9F"/>
    <w:rsid w:val="003462B2"/>
    <w:rsid w:val="00347111"/>
    <w:rsid w:val="003478BC"/>
    <w:rsid w:val="00352988"/>
    <w:rsid w:val="0035413C"/>
    <w:rsid w:val="00355969"/>
    <w:rsid w:val="00362D64"/>
    <w:rsid w:val="00363330"/>
    <w:rsid w:val="00373DBA"/>
    <w:rsid w:val="0038110F"/>
    <w:rsid w:val="00381BBE"/>
    <w:rsid w:val="00384605"/>
    <w:rsid w:val="00384AAB"/>
    <w:rsid w:val="003A4245"/>
    <w:rsid w:val="003A5CCB"/>
    <w:rsid w:val="003A76FA"/>
    <w:rsid w:val="003B25AD"/>
    <w:rsid w:val="003B44B9"/>
    <w:rsid w:val="003B4546"/>
    <w:rsid w:val="003B4AA0"/>
    <w:rsid w:val="003B6284"/>
    <w:rsid w:val="003C6D68"/>
    <w:rsid w:val="003C6E2E"/>
    <w:rsid w:val="003C6EAF"/>
    <w:rsid w:val="003D2A5D"/>
    <w:rsid w:val="003E0C4F"/>
    <w:rsid w:val="003E28AD"/>
    <w:rsid w:val="003E3F87"/>
    <w:rsid w:val="003E6560"/>
    <w:rsid w:val="003F4A70"/>
    <w:rsid w:val="003F709E"/>
    <w:rsid w:val="00400DFA"/>
    <w:rsid w:val="0040107D"/>
    <w:rsid w:val="0040336E"/>
    <w:rsid w:val="004035CF"/>
    <w:rsid w:val="00405FD1"/>
    <w:rsid w:val="00406B69"/>
    <w:rsid w:val="00406EC2"/>
    <w:rsid w:val="00414C66"/>
    <w:rsid w:val="00415BD3"/>
    <w:rsid w:val="00421B5B"/>
    <w:rsid w:val="00422934"/>
    <w:rsid w:val="004233F3"/>
    <w:rsid w:val="004258D6"/>
    <w:rsid w:val="00432B98"/>
    <w:rsid w:val="0044068C"/>
    <w:rsid w:val="004423A1"/>
    <w:rsid w:val="004427AE"/>
    <w:rsid w:val="004509E6"/>
    <w:rsid w:val="00466561"/>
    <w:rsid w:val="00471ADF"/>
    <w:rsid w:val="004760CF"/>
    <w:rsid w:val="00481E0C"/>
    <w:rsid w:val="00482502"/>
    <w:rsid w:val="00485607"/>
    <w:rsid w:val="0049112C"/>
    <w:rsid w:val="004945FF"/>
    <w:rsid w:val="0049593B"/>
    <w:rsid w:val="0049709F"/>
    <w:rsid w:val="00497F28"/>
    <w:rsid w:val="004A0E92"/>
    <w:rsid w:val="004A1687"/>
    <w:rsid w:val="004A2227"/>
    <w:rsid w:val="004B2EB0"/>
    <w:rsid w:val="004B4AD3"/>
    <w:rsid w:val="004C0C5A"/>
    <w:rsid w:val="004C4C83"/>
    <w:rsid w:val="004C73B4"/>
    <w:rsid w:val="004E079A"/>
    <w:rsid w:val="004E275C"/>
    <w:rsid w:val="004E3DF0"/>
    <w:rsid w:val="004E4604"/>
    <w:rsid w:val="004F178A"/>
    <w:rsid w:val="004F5B5C"/>
    <w:rsid w:val="004F78FA"/>
    <w:rsid w:val="00500F07"/>
    <w:rsid w:val="00505260"/>
    <w:rsid w:val="005067F2"/>
    <w:rsid w:val="0052026F"/>
    <w:rsid w:val="00522701"/>
    <w:rsid w:val="00524488"/>
    <w:rsid w:val="00527408"/>
    <w:rsid w:val="00534D1C"/>
    <w:rsid w:val="00542E47"/>
    <w:rsid w:val="00556A7D"/>
    <w:rsid w:val="00566F7B"/>
    <w:rsid w:val="00570615"/>
    <w:rsid w:val="0057577A"/>
    <w:rsid w:val="00582B38"/>
    <w:rsid w:val="00584F2D"/>
    <w:rsid w:val="00590040"/>
    <w:rsid w:val="00595DAF"/>
    <w:rsid w:val="00596D85"/>
    <w:rsid w:val="005A132E"/>
    <w:rsid w:val="005B057E"/>
    <w:rsid w:val="005B55F4"/>
    <w:rsid w:val="005B6329"/>
    <w:rsid w:val="005C0058"/>
    <w:rsid w:val="005C0409"/>
    <w:rsid w:val="005C47D0"/>
    <w:rsid w:val="005C6DA4"/>
    <w:rsid w:val="005D05B8"/>
    <w:rsid w:val="005D39CC"/>
    <w:rsid w:val="005D5CC5"/>
    <w:rsid w:val="005E5067"/>
    <w:rsid w:val="005F7157"/>
    <w:rsid w:val="006000D1"/>
    <w:rsid w:val="00600D35"/>
    <w:rsid w:val="006121A0"/>
    <w:rsid w:val="00612721"/>
    <w:rsid w:val="00614079"/>
    <w:rsid w:val="00623941"/>
    <w:rsid w:val="006325E0"/>
    <w:rsid w:val="00633F71"/>
    <w:rsid w:val="00640B03"/>
    <w:rsid w:val="006411ED"/>
    <w:rsid w:val="00644AB0"/>
    <w:rsid w:val="00644ED1"/>
    <w:rsid w:val="00647A42"/>
    <w:rsid w:val="00650A21"/>
    <w:rsid w:val="00651B24"/>
    <w:rsid w:val="0065351D"/>
    <w:rsid w:val="006537F3"/>
    <w:rsid w:val="00654158"/>
    <w:rsid w:val="006548BA"/>
    <w:rsid w:val="00661B22"/>
    <w:rsid w:val="00663E9D"/>
    <w:rsid w:val="00664C54"/>
    <w:rsid w:val="00674DB4"/>
    <w:rsid w:val="00674F03"/>
    <w:rsid w:val="006773CC"/>
    <w:rsid w:val="00677C8C"/>
    <w:rsid w:val="00680755"/>
    <w:rsid w:val="00683918"/>
    <w:rsid w:val="006877FB"/>
    <w:rsid w:val="00692EF5"/>
    <w:rsid w:val="006954AE"/>
    <w:rsid w:val="0069701B"/>
    <w:rsid w:val="006A1154"/>
    <w:rsid w:val="006A3785"/>
    <w:rsid w:val="006A4B29"/>
    <w:rsid w:val="006A73C7"/>
    <w:rsid w:val="006B1B7F"/>
    <w:rsid w:val="006B1DB7"/>
    <w:rsid w:val="006B4EB2"/>
    <w:rsid w:val="006B6E74"/>
    <w:rsid w:val="006B776E"/>
    <w:rsid w:val="006C18BA"/>
    <w:rsid w:val="006C1F3E"/>
    <w:rsid w:val="006C2C84"/>
    <w:rsid w:val="006C3BD1"/>
    <w:rsid w:val="006C56C7"/>
    <w:rsid w:val="006C6FDB"/>
    <w:rsid w:val="006C72F6"/>
    <w:rsid w:val="006D187A"/>
    <w:rsid w:val="006D6C2D"/>
    <w:rsid w:val="006D796F"/>
    <w:rsid w:val="006E5350"/>
    <w:rsid w:val="006F38B8"/>
    <w:rsid w:val="006F63FB"/>
    <w:rsid w:val="0070113C"/>
    <w:rsid w:val="00701A4C"/>
    <w:rsid w:val="00712EA0"/>
    <w:rsid w:val="00716CC0"/>
    <w:rsid w:val="00720DE1"/>
    <w:rsid w:val="0072249C"/>
    <w:rsid w:val="00722BAA"/>
    <w:rsid w:val="00741A52"/>
    <w:rsid w:val="00752FE0"/>
    <w:rsid w:val="00753DCD"/>
    <w:rsid w:val="00755DE5"/>
    <w:rsid w:val="007602EA"/>
    <w:rsid w:val="00761DBA"/>
    <w:rsid w:val="00765AC7"/>
    <w:rsid w:val="00771654"/>
    <w:rsid w:val="00780F55"/>
    <w:rsid w:val="00795766"/>
    <w:rsid w:val="00795E8F"/>
    <w:rsid w:val="0079770D"/>
    <w:rsid w:val="007A20C6"/>
    <w:rsid w:val="007A69F9"/>
    <w:rsid w:val="007B2D44"/>
    <w:rsid w:val="007B32A5"/>
    <w:rsid w:val="007B5DCB"/>
    <w:rsid w:val="007B79C7"/>
    <w:rsid w:val="007C1410"/>
    <w:rsid w:val="007C33EF"/>
    <w:rsid w:val="007C5C87"/>
    <w:rsid w:val="007C7A24"/>
    <w:rsid w:val="007D1E25"/>
    <w:rsid w:val="007D578D"/>
    <w:rsid w:val="007D6C58"/>
    <w:rsid w:val="007E5A71"/>
    <w:rsid w:val="007E6E01"/>
    <w:rsid w:val="007F22ED"/>
    <w:rsid w:val="007F6651"/>
    <w:rsid w:val="007F67B5"/>
    <w:rsid w:val="0080213E"/>
    <w:rsid w:val="00816EEB"/>
    <w:rsid w:val="00817CC8"/>
    <w:rsid w:val="00817DCE"/>
    <w:rsid w:val="0082142C"/>
    <w:rsid w:val="00821775"/>
    <w:rsid w:val="00825BE7"/>
    <w:rsid w:val="008317CF"/>
    <w:rsid w:val="00842BB0"/>
    <w:rsid w:val="008560F7"/>
    <w:rsid w:val="00860FF8"/>
    <w:rsid w:val="008624CF"/>
    <w:rsid w:val="008709FB"/>
    <w:rsid w:val="00873C90"/>
    <w:rsid w:val="008756EB"/>
    <w:rsid w:val="008818C9"/>
    <w:rsid w:val="00882405"/>
    <w:rsid w:val="008833CF"/>
    <w:rsid w:val="008844EF"/>
    <w:rsid w:val="008849CE"/>
    <w:rsid w:val="00884E2B"/>
    <w:rsid w:val="00886B75"/>
    <w:rsid w:val="00892F5D"/>
    <w:rsid w:val="00896319"/>
    <w:rsid w:val="008B653D"/>
    <w:rsid w:val="008C18EA"/>
    <w:rsid w:val="008C2A01"/>
    <w:rsid w:val="008C45DC"/>
    <w:rsid w:val="008C5FAD"/>
    <w:rsid w:val="008E5A7B"/>
    <w:rsid w:val="008E7FC0"/>
    <w:rsid w:val="008F1866"/>
    <w:rsid w:val="008F56E3"/>
    <w:rsid w:val="00903C3A"/>
    <w:rsid w:val="0090788D"/>
    <w:rsid w:val="00915E54"/>
    <w:rsid w:val="00923B23"/>
    <w:rsid w:val="00924ED6"/>
    <w:rsid w:val="00947EF1"/>
    <w:rsid w:val="00947FCD"/>
    <w:rsid w:val="00947FF7"/>
    <w:rsid w:val="00951EE3"/>
    <w:rsid w:val="00956C70"/>
    <w:rsid w:val="00957731"/>
    <w:rsid w:val="00957D2C"/>
    <w:rsid w:val="00972224"/>
    <w:rsid w:val="00974B0E"/>
    <w:rsid w:val="0098000A"/>
    <w:rsid w:val="009913BC"/>
    <w:rsid w:val="009916E5"/>
    <w:rsid w:val="009950E7"/>
    <w:rsid w:val="009978B0"/>
    <w:rsid w:val="009A07C9"/>
    <w:rsid w:val="009A2123"/>
    <w:rsid w:val="009A5939"/>
    <w:rsid w:val="009B4E3D"/>
    <w:rsid w:val="009C0EE1"/>
    <w:rsid w:val="009C66B7"/>
    <w:rsid w:val="009C7297"/>
    <w:rsid w:val="009D31D0"/>
    <w:rsid w:val="009D3D40"/>
    <w:rsid w:val="009F3833"/>
    <w:rsid w:val="00A01FA1"/>
    <w:rsid w:val="00A120C1"/>
    <w:rsid w:val="00A123E3"/>
    <w:rsid w:val="00A208E2"/>
    <w:rsid w:val="00A3260B"/>
    <w:rsid w:val="00A4198E"/>
    <w:rsid w:val="00A46F6B"/>
    <w:rsid w:val="00A51AF5"/>
    <w:rsid w:val="00A60727"/>
    <w:rsid w:val="00A64F33"/>
    <w:rsid w:val="00A749CB"/>
    <w:rsid w:val="00A82A58"/>
    <w:rsid w:val="00A8571F"/>
    <w:rsid w:val="00A87197"/>
    <w:rsid w:val="00A93D3C"/>
    <w:rsid w:val="00AA1086"/>
    <w:rsid w:val="00AA658E"/>
    <w:rsid w:val="00AB266A"/>
    <w:rsid w:val="00AB4D93"/>
    <w:rsid w:val="00AB69A1"/>
    <w:rsid w:val="00AB7E18"/>
    <w:rsid w:val="00AC0E11"/>
    <w:rsid w:val="00AC3E5E"/>
    <w:rsid w:val="00AC50B8"/>
    <w:rsid w:val="00AC6E67"/>
    <w:rsid w:val="00AD147C"/>
    <w:rsid w:val="00AD1872"/>
    <w:rsid w:val="00AD33B0"/>
    <w:rsid w:val="00AD483F"/>
    <w:rsid w:val="00AD79E0"/>
    <w:rsid w:val="00AE2A28"/>
    <w:rsid w:val="00AE2B2D"/>
    <w:rsid w:val="00AE313C"/>
    <w:rsid w:val="00AE4387"/>
    <w:rsid w:val="00AE5A8A"/>
    <w:rsid w:val="00AE5BA6"/>
    <w:rsid w:val="00AE61AF"/>
    <w:rsid w:val="00AF3AA7"/>
    <w:rsid w:val="00AF3DFF"/>
    <w:rsid w:val="00B06899"/>
    <w:rsid w:val="00B06F3F"/>
    <w:rsid w:val="00B148A7"/>
    <w:rsid w:val="00B200DF"/>
    <w:rsid w:val="00B2133C"/>
    <w:rsid w:val="00B22E86"/>
    <w:rsid w:val="00B26B90"/>
    <w:rsid w:val="00B31FC8"/>
    <w:rsid w:val="00B3411E"/>
    <w:rsid w:val="00B40772"/>
    <w:rsid w:val="00B417EE"/>
    <w:rsid w:val="00B4188C"/>
    <w:rsid w:val="00B42621"/>
    <w:rsid w:val="00B45427"/>
    <w:rsid w:val="00B5035F"/>
    <w:rsid w:val="00B5043B"/>
    <w:rsid w:val="00B52E01"/>
    <w:rsid w:val="00B63D97"/>
    <w:rsid w:val="00B653F2"/>
    <w:rsid w:val="00B66214"/>
    <w:rsid w:val="00B668BB"/>
    <w:rsid w:val="00B7088F"/>
    <w:rsid w:val="00B7094B"/>
    <w:rsid w:val="00B70F96"/>
    <w:rsid w:val="00B76E2F"/>
    <w:rsid w:val="00B80C65"/>
    <w:rsid w:val="00B84698"/>
    <w:rsid w:val="00B91316"/>
    <w:rsid w:val="00B97758"/>
    <w:rsid w:val="00BA3673"/>
    <w:rsid w:val="00BA3C6C"/>
    <w:rsid w:val="00BA513A"/>
    <w:rsid w:val="00BA7B5B"/>
    <w:rsid w:val="00BB4FD2"/>
    <w:rsid w:val="00BB515E"/>
    <w:rsid w:val="00BC2972"/>
    <w:rsid w:val="00BC358D"/>
    <w:rsid w:val="00BD2A86"/>
    <w:rsid w:val="00BD5ECF"/>
    <w:rsid w:val="00BE1FCB"/>
    <w:rsid w:val="00BE7678"/>
    <w:rsid w:val="00C038D6"/>
    <w:rsid w:val="00C059D5"/>
    <w:rsid w:val="00C076A9"/>
    <w:rsid w:val="00C10B88"/>
    <w:rsid w:val="00C206C6"/>
    <w:rsid w:val="00C21192"/>
    <w:rsid w:val="00C261CC"/>
    <w:rsid w:val="00C314B7"/>
    <w:rsid w:val="00C44836"/>
    <w:rsid w:val="00C4526D"/>
    <w:rsid w:val="00C518A1"/>
    <w:rsid w:val="00C53A1F"/>
    <w:rsid w:val="00C53E6B"/>
    <w:rsid w:val="00C5623E"/>
    <w:rsid w:val="00C60E94"/>
    <w:rsid w:val="00C67001"/>
    <w:rsid w:val="00C7755B"/>
    <w:rsid w:val="00C8572A"/>
    <w:rsid w:val="00C86B7A"/>
    <w:rsid w:val="00C86DF6"/>
    <w:rsid w:val="00C93B67"/>
    <w:rsid w:val="00C93DAF"/>
    <w:rsid w:val="00C948F2"/>
    <w:rsid w:val="00C97A7B"/>
    <w:rsid w:val="00CA0B08"/>
    <w:rsid w:val="00CA594A"/>
    <w:rsid w:val="00CA7134"/>
    <w:rsid w:val="00CB71B4"/>
    <w:rsid w:val="00CC0BB2"/>
    <w:rsid w:val="00CC0BDB"/>
    <w:rsid w:val="00CC2CCB"/>
    <w:rsid w:val="00CC398E"/>
    <w:rsid w:val="00CC5A7A"/>
    <w:rsid w:val="00CC621B"/>
    <w:rsid w:val="00CC7D1A"/>
    <w:rsid w:val="00CD0D5B"/>
    <w:rsid w:val="00CD1D9E"/>
    <w:rsid w:val="00CD4D38"/>
    <w:rsid w:val="00CE32AD"/>
    <w:rsid w:val="00CE4E90"/>
    <w:rsid w:val="00CE7BFF"/>
    <w:rsid w:val="00CF0714"/>
    <w:rsid w:val="00CF348E"/>
    <w:rsid w:val="00CF4327"/>
    <w:rsid w:val="00CF4C71"/>
    <w:rsid w:val="00D10704"/>
    <w:rsid w:val="00D114D9"/>
    <w:rsid w:val="00D12722"/>
    <w:rsid w:val="00D34B17"/>
    <w:rsid w:val="00D35051"/>
    <w:rsid w:val="00D41CEB"/>
    <w:rsid w:val="00D448A7"/>
    <w:rsid w:val="00D44A42"/>
    <w:rsid w:val="00D501A5"/>
    <w:rsid w:val="00D6239E"/>
    <w:rsid w:val="00D6442A"/>
    <w:rsid w:val="00D64E43"/>
    <w:rsid w:val="00D71B1C"/>
    <w:rsid w:val="00D81ACD"/>
    <w:rsid w:val="00D824E8"/>
    <w:rsid w:val="00D8412D"/>
    <w:rsid w:val="00D87B65"/>
    <w:rsid w:val="00D968A0"/>
    <w:rsid w:val="00DA1D28"/>
    <w:rsid w:val="00DA570B"/>
    <w:rsid w:val="00DA6E4B"/>
    <w:rsid w:val="00DB0294"/>
    <w:rsid w:val="00DB0DDA"/>
    <w:rsid w:val="00DB42EE"/>
    <w:rsid w:val="00DC0CA7"/>
    <w:rsid w:val="00DC1308"/>
    <w:rsid w:val="00DC77F9"/>
    <w:rsid w:val="00DE3B4D"/>
    <w:rsid w:val="00DE50B8"/>
    <w:rsid w:val="00DE6E3F"/>
    <w:rsid w:val="00DF5876"/>
    <w:rsid w:val="00E07244"/>
    <w:rsid w:val="00E10285"/>
    <w:rsid w:val="00E110AB"/>
    <w:rsid w:val="00E15AED"/>
    <w:rsid w:val="00E1687E"/>
    <w:rsid w:val="00E16B1A"/>
    <w:rsid w:val="00E17AAF"/>
    <w:rsid w:val="00E3312B"/>
    <w:rsid w:val="00E33E77"/>
    <w:rsid w:val="00E3434A"/>
    <w:rsid w:val="00E36BA4"/>
    <w:rsid w:val="00E40473"/>
    <w:rsid w:val="00E41E69"/>
    <w:rsid w:val="00E42D0C"/>
    <w:rsid w:val="00E460D3"/>
    <w:rsid w:val="00E46C74"/>
    <w:rsid w:val="00E551F7"/>
    <w:rsid w:val="00E6024D"/>
    <w:rsid w:val="00E643A9"/>
    <w:rsid w:val="00E65998"/>
    <w:rsid w:val="00E672C0"/>
    <w:rsid w:val="00E71ED6"/>
    <w:rsid w:val="00E73482"/>
    <w:rsid w:val="00E7405B"/>
    <w:rsid w:val="00E8402D"/>
    <w:rsid w:val="00E87D04"/>
    <w:rsid w:val="00EA4F1E"/>
    <w:rsid w:val="00EB0575"/>
    <w:rsid w:val="00EB2148"/>
    <w:rsid w:val="00EB45F0"/>
    <w:rsid w:val="00EB47B1"/>
    <w:rsid w:val="00EB7897"/>
    <w:rsid w:val="00EC08F8"/>
    <w:rsid w:val="00EC1D47"/>
    <w:rsid w:val="00EC4502"/>
    <w:rsid w:val="00EC7C1B"/>
    <w:rsid w:val="00ED0A77"/>
    <w:rsid w:val="00ED1EC6"/>
    <w:rsid w:val="00ED2780"/>
    <w:rsid w:val="00EE4019"/>
    <w:rsid w:val="00EE4706"/>
    <w:rsid w:val="00EF3774"/>
    <w:rsid w:val="00F0223B"/>
    <w:rsid w:val="00F02BFF"/>
    <w:rsid w:val="00F03EBE"/>
    <w:rsid w:val="00F15FD6"/>
    <w:rsid w:val="00F23F8E"/>
    <w:rsid w:val="00F27243"/>
    <w:rsid w:val="00F30674"/>
    <w:rsid w:val="00F322E9"/>
    <w:rsid w:val="00F35819"/>
    <w:rsid w:val="00F36CE4"/>
    <w:rsid w:val="00F36FCD"/>
    <w:rsid w:val="00F412C0"/>
    <w:rsid w:val="00F541F4"/>
    <w:rsid w:val="00F62EAE"/>
    <w:rsid w:val="00F64FA2"/>
    <w:rsid w:val="00F66176"/>
    <w:rsid w:val="00F714B7"/>
    <w:rsid w:val="00F73884"/>
    <w:rsid w:val="00F75AC6"/>
    <w:rsid w:val="00F76EF5"/>
    <w:rsid w:val="00F77CD9"/>
    <w:rsid w:val="00F83028"/>
    <w:rsid w:val="00F87FD5"/>
    <w:rsid w:val="00FA220F"/>
    <w:rsid w:val="00FA54E0"/>
    <w:rsid w:val="00FA5772"/>
    <w:rsid w:val="00FA7A93"/>
    <w:rsid w:val="00FB0242"/>
    <w:rsid w:val="00FB158B"/>
    <w:rsid w:val="00FB6C30"/>
    <w:rsid w:val="00FB7FB3"/>
    <w:rsid w:val="00FC6BD6"/>
    <w:rsid w:val="00FD0816"/>
    <w:rsid w:val="00FD42E1"/>
    <w:rsid w:val="00FD4C19"/>
    <w:rsid w:val="00FE1E46"/>
    <w:rsid w:val="00FE22C5"/>
    <w:rsid w:val="00FE47E3"/>
    <w:rsid w:val="00FE76CF"/>
    <w:rsid w:val="00FF62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0109"/>
  <w15:chartTrackingRefBased/>
  <w15:docId w15:val="{98FEBD1A-D5FA-8540-AE49-B5F8E709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4A70"/>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20C1"/>
    <w:pPr>
      <w:ind w:left="720"/>
      <w:contextualSpacing/>
    </w:pPr>
  </w:style>
  <w:style w:type="paragraph" w:styleId="Stopka">
    <w:name w:val="footer"/>
    <w:basedOn w:val="Normalny"/>
    <w:link w:val="StopkaZnak"/>
    <w:uiPriority w:val="99"/>
    <w:unhideWhenUsed/>
    <w:rsid w:val="00363330"/>
    <w:pPr>
      <w:tabs>
        <w:tab w:val="center" w:pos="4536"/>
        <w:tab w:val="right" w:pos="9072"/>
      </w:tabs>
    </w:pPr>
  </w:style>
  <w:style w:type="character" w:customStyle="1" w:styleId="StopkaZnak">
    <w:name w:val="Stopka Znak"/>
    <w:basedOn w:val="Domylnaczcionkaakapitu"/>
    <w:link w:val="Stopka"/>
    <w:uiPriority w:val="99"/>
    <w:rsid w:val="00363330"/>
  </w:style>
  <w:style w:type="character" w:styleId="Numerstrony">
    <w:name w:val="page number"/>
    <w:basedOn w:val="Domylnaczcionkaakapitu"/>
    <w:uiPriority w:val="99"/>
    <w:semiHidden/>
    <w:unhideWhenUsed/>
    <w:rsid w:val="00363330"/>
  </w:style>
  <w:style w:type="character" w:styleId="Hipercze">
    <w:name w:val="Hyperlink"/>
    <w:basedOn w:val="Domylnaczcionkaakapitu"/>
    <w:uiPriority w:val="99"/>
    <w:unhideWhenUsed/>
    <w:rsid w:val="00B66214"/>
    <w:rPr>
      <w:color w:val="0563C1" w:themeColor="hyperlink"/>
      <w:u w:val="single"/>
    </w:rPr>
  </w:style>
  <w:style w:type="character" w:styleId="Nierozpoznanawzmianka">
    <w:name w:val="Unresolved Mention"/>
    <w:basedOn w:val="Domylnaczcionkaakapitu"/>
    <w:uiPriority w:val="99"/>
    <w:semiHidden/>
    <w:unhideWhenUsed/>
    <w:rsid w:val="00B66214"/>
    <w:rPr>
      <w:color w:val="605E5C"/>
      <w:shd w:val="clear" w:color="auto" w:fill="E1DFDD"/>
    </w:rPr>
  </w:style>
  <w:style w:type="paragraph" w:styleId="NormalnyWeb">
    <w:name w:val="Normal (Web)"/>
    <w:basedOn w:val="Normalny"/>
    <w:uiPriority w:val="99"/>
    <w:unhideWhenUsed/>
    <w:rsid w:val="000A638F"/>
    <w:pPr>
      <w:spacing w:before="100" w:beforeAutospacing="1" w:after="100" w:afterAutospacing="1"/>
    </w:pPr>
  </w:style>
  <w:style w:type="character" w:customStyle="1" w:styleId="dttext">
    <w:name w:val="dttext"/>
    <w:basedOn w:val="Domylnaczcionkaakapitu"/>
    <w:rsid w:val="00ED0A77"/>
  </w:style>
  <w:style w:type="character" w:customStyle="1" w:styleId="apple-converted-space">
    <w:name w:val="apple-converted-space"/>
    <w:basedOn w:val="Domylnaczcionkaakapitu"/>
    <w:rsid w:val="00542E47"/>
  </w:style>
  <w:style w:type="table" w:styleId="Tabela-Siatka">
    <w:name w:val="Table Grid"/>
    <w:basedOn w:val="Standardowy"/>
    <w:uiPriority w:val="39"/>
    <w:rsid w:val="00CF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83440">
      <w:bodyDiv w:val="1"/>
      <w:marLeft w:val="0"/>
      <w:marRight w:val="0"/>
      <w:marTop w:val="0"/>
      <w:marBottom w:val="0"/>
      <w:divBdr>
        <w:top w:val="none" w:sz="0" w:space="0" w:color="auto"/>
        <w:left w:val="none" w:sz="0" w:space="0" w:color="auto"/>
        <w:bottom w:val="none" w:sz="0" w:space="0" w:color="auto"/>
        <w:right w:val="none" w:sz="0" w:space="0" w:color="auto"/>
      </w:divBdr>
    </w:div>
    <w:div w:id="545221777">
      <w:bodyDiv w:val="1"/>
      <w:marLeft w:val="0"/>
      <w:marRight w:val="0"/>
      <w:marTop w:val="0"/>
      <w:marBottom w:val="0"/>
      <w:divBdr>
        <w:top w:val="none" w:sz="0" w:space="0" w:color="auto"/>
        <w:left w:val="none" w:sz="0" w:space="0" w:color="auto"/>
        <w:bottom w:val="none" w:sz="0" w:space="0" w:color="auto"/>
        <w:right w:val="none" w:sz="0" w:space="0" w:color="auto"/>
      </w:divBdr>
    </w:div>
    <w:div w:id="682517948">
      <w:bodyDiv w:val="1"/>
      <w:marLeft w:val="0"/>
      <w:marRight w:val="0"/>
      <w:marTop w:val="0"/>
      <w:marBottom w:val="0"/>
      <w:divBdr>
        <w:top w:val="none" w:sz="0" w:space="0" w:color="auto"/>
        <w:left w:val="none" w:sz="0" w:space="0" w:color="auto"/>
        <w:bottom w:val="none" w:sz="0" w:space="0" w:color="auto"/>
        <w:right w:val="none" w:sz="0" w:space="0" w:color="auto"/>
      </w:divBdr>
    </w:div>
    <w:div w:id="690841224">
      <w:bodyDiv w:val="1"/>
      <w:marLeft w:val="0"/>
      <w:marRight w:val="0"/>
      <w:marTop w:val="0"/>
      <w:marBottom w:val="0"/>
      <w:divBdr>
        <w:top w:val="none" w:sz="0" w:space="0" w:color="auto"/>
        <w:left w:val="none" w:sz="0" w:space="0" w:color="auto"/>
        <w:bottom w:val="none" w:sz="0" w:space="0" w:color="auto"/>
        <w:right w:val="none" w:sz="0" w:space="0" w:color="auto"/>
      </w:divBdr>
    </w:div>
    <w:div w:id="732242625">
      <w:bodyDiv w:val="1"/>
      <w:marLeft w:val="0"/>
      <w:marRight w:val="0"/>
      <w:marTop w:val="0"/>
      <w:marBottom w:val="0"/>
      <w:divBdr>
        <w:top w:val="none" w:sz="0" w:space="0" w:color="auto"/>
        <w:left w:val="none" w:sz="0" w:space="0" w:color="auto"/>
        <w:bottom w:val="none" w:sz="0" w:space="0" w:color="auto"/>
        <w:right w:val="none" w:sz="0" w:space="0" w:color="auto"/>
      </w:divBdr>
      <w:divsChild>
        <w:div w:id="905531665">
          <w:marLeft w:val="0"/>
          <w:marRight w:val="0"/>
          <w:marTop w:val="0"/>
          <w:marBottom w:val="0"/>
          <w:divBdr>
            <w:top w:val="none" w:sz="0" w:space="0" w:color="auto"/>
            <w:left w:val="none" w:sz="0" w:space="0" w:color="auto"/>
            <w:bottom w:val="none" w:sz="0" w:space="0" w:color="auto"/>
            <w:right w:val="none" w:sz="0" w:space="0" w:color="auto"/>
          </w:divBdr>
          <w:divsChild>
            <w:div w:id="1203782465">
              <w:marLeft w:val="0"/>
              <w:marRight w:val="0"/>
              <w:marTop w:val="0"/>
              <w:marBottom w:val="0"/>
              <w:divBdr>
                <w:top w:val="none" w:sz="0" w:space="0" w:color="auto"/>
                <w:left w:val="none" w:sz="0" w:space="0" w:color="auto"/>
                <w:bottom w:val="none" w:sz="0" w:space="0" w:color="auto"/>
                <w:right w:val="none" w:sz="0" w:space="0" w:color="auto"/>
              </w:divBdr>
              <w:divsChild>
                <w:div w:id="11415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0487">
      <w:bodyDiv w:val="1"/>
      <w:marLeft w:val="0"/>
      <w:marRight w:val="0"/>
      <w:marTop w:val="0"/>
      <w:marBottom w:val="0"/>
      <w:divBdr>
        <w:top w:val="none" w:sz="0" w:space="0" w:color="auto"/>
        <w:left w:val="none" w:sz="0" w:space="0" w:color="auto"/>
        <w:bottom w:val="none" w:sz="0" w:space="0" w:color="auto"/>
        <w:right w:val="none" w:sz="0" w:space="0" w:color="auto"/>
      </w:divBdr>
      <w:divsChild>
        <w:div w:id="1968927116">
          <w:marLeft w:val="0"/>
          <w:marRight w:val="0"/>
          <w:marTop w:val="0"/>
          <w:marBottom w:val="0"/>
          <w:divBdr>
            <w:top w:val="none" w:sz="0" w:space="0" w:color="auto"/>
            <w:left w:val="none" w:sz="0" w:space="0" w:color="auto"/>
            <w:bottom w:val="none" w:sz="0" w:space="0" w:color="auto"/>
            <w:right w:val="none" w:sz="0" w:space="0" w:color="auto"/>
          </w:divBdr>
          <w:divsChild>
            <w:div w:id="518617630">
              <w:marLeft w:val="0"/>
              <w:marRight w:val="0"/>
              <w:marTop w:val="0"/>
              <w:marBottom w:val="0"/>
              <w:divBdr>
                <w:top w:val="none" w:sz="0" w:space="0" w:color="auto"/>
                <w:left w:val="none" w:sz="0" w:space="0" w:color="auto"/>
                <w:bottom w:val="none" w:sz="0" w:space="0" w:color="auto"/>
                <w:right w:val="none" w:sz="0" w:space="0" w:color="auto"/>
              </w:divBdr>
              <w:divsChild>
                <w:div w:id="7057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1020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78">
          <w:marLeft w:val="0"/>
          <w:marRight w:val="0"/>
          <w:marTop w:val="0"/>
          <w:marBottom w:val="0"/>
          <w:divBdr>
            <w:top w:val="none" w:sz="0" w:space="0" w:color="auto"/>
            <w:left w:val="none" w:sz="0" w:space="0" w:color="auto"/>
            <w:bottom w:val="none" w:sz="0" w:space="0" w:color="auto"/>
            <w:right w:val="none" w:sz="0" w:space="0" w:color="auto"/>
          </w:divBdr>
          <w:divsChild>
            <w:div w:id="2099667573">
              <w:marLeft w:val="0"/>
              <w:marRight w:val="0"/>
              <w:marTop w:val="0"/>
              <w:marBottom w:val="0"/>
              <w:divBdr>
                <w:top w:val="none" w:sz="0" w:space="0" w:color="auto"/>
                <w:left w:val="none" w:sz="0" w:space="0" w:color="auto"/>
                <w:bottom w:val="none" w:sz="0" w:space="0" w:color="auto"/>
                <w:right w:val="none" w:sz="0" w:space="0" w:color="auto"/>
              </w:divBdr>
              <w:divsChild>
                <w:div w:id="9502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5800">
      <w:bodyDiv w:val="1"/>
      <w:marLeft w:val="0"/>
      <w:marRight w:val="0"/>
      <w:marTop w:val="0"/>
      <w:marBottom w:val="0"/>
      <w:divBdr>
        <w:top w:val="none" w:sz="0" w:space="0" w:color="auto"/>
        <w:left w:val="none" w:sz="0" w:space="0" w:color="auto"/>
        <w:bottom w:val="none" w:sz="0" w:space="0" w:color="auto"/>
        <w:right w:val="none" w:sz="0" w:space="0" w:color="auto"/>
      </w:divBdr>
    </w:div>
    <w:div w:id="883828086">
      <w:bodyDiv w:val="1"/>
      <w:marLeft w:val="0"/>
      <w:marRight w:val="0"/>
      <w:marTop w:val="0"/>
      <w:marBottom w:val="0"/>
      <w:divBdr>
        <w:top w:val="none" w:sz="0" w:space="0" w:color="auto"/>
        <w:left w:val="none" w:sz="0" w:space="0" w:color="auto"/>
        <w:bottom w:val="none" w:sz="0" w:space="0" w:color="auto"/>
        <w:right w:val="none" w:sz="0" w:space="0" w:color="auto"/>
      </w:divBdr>
    </w:div>
    <w:div w:id="886573341">
      <w:bodyDiv w:val="1"/>
      <w:marLeft w:val="0"/>
      <w:marRight w:val="0"/>
      <w:marTop w:val="0"/>
      <w:marBottom w:val="0"/>
      <w:divBdr>
        <w:top w:val="none" w:sz="0" w:space="0" w:color="auto"/>
        <w:left w:val="none" w:sz="0" w:space="0" w:color="auto"/>
        <w:bottom w:val="none" w:sz="0" w:space="0" w:color="auto"/>
        <w:right w:val="none" w:sz="0" w:space="0" w:color="auto"/>
      </w:divBdr>
    </w:div>
    <w:div w:id="998462325">
      <w:bodyDiv w:val="1"/>
      <w:marLeft w:val="0"/>
      <w:marRight w:val="0"/>
      <w:marTop w:val="0"/>
      <w:marBottom w:val="0"/>
      <w:divBdr>
        <w:top w:val="none" w:sz="0" w:space="0" w:color="auto"/>
        <w:left w:val="none" w:sz="0" w:space="0" w:color="auto"/>
        <w:bottom w:val="none" w:sz="0" w:space="0" w:color="auto"/>
        <w:right w:val="none" w:sz="0" w:space="0" w:color="auto"/>
      </w:divBdr>
    </w:div>
    <w:div w:id="1076823589">
      <w:bodyDiv w:val="1"/>
      <w:marLeft w:val="0"/>
      <w:marRight w:val="0"/>
      <w:marTop w:val="0"/>
      <w:marBottom w:val="0"/>
      <w:divBdr>
        <w:top w:val="none" w:sz="0" w:space="0" w:color="auto"/>
        <w:left w:val="none" w:sz="0" w:space="0" w:color="auto"/>
        <w:bottom w:val="none" w:sz="0" w:space="0" w:color="auto"/>
        <w:right w:val="none" w:sz="0" w:space="0" w:color="auto"/>
      </w:divBdr>
    </w:div>
    <w:div w:id="1105684998">
      <w:bodyDiv w:val="1"/>
      <w:marLeft w:val="0"/>
      <w:marRight w:val="0"/>
      <w:marTop w:val="0"/>
      <w:marBottom w:val="0"/>
      <w:divBdr>
        <w:top w:val="none" w:sz="0" w:space="0" w:color="auto"/>
        <w:left w:val="none" w:sz="0" w:space="0" w:color="auto"/>
        <w:bottom w:val="none" w:sz="0" w:space="0" w:color="auto"/>
        <w:right w:val="none" w:sz="0" w:space="0" w:color="auto"/>
      </w:divBdr>
      <w:divsChild>
        <w:div w:id="2066634243">
          <w:marLeft w:val="0"/>
          <w:marRight w:val="0"/>
          <w:marTop w:val="0"/>
          <w:marBottom w:val="0"/>
          <w:divBdr>
            <w:top w:val="none" w:sz="0" w:space="0" w:color="auto"/>
            <w:left w:val="none" w:sz="0" w:space="0" w:color="auto"/>
            <w:bottom w:val="none" w:sz="0" w:space="0" w:color="auto"/>
            <w:right w:val="none" w:sz="0" w:space="0" w:color="auto"/>
          </w:divBdr>
          <w:divsChild>
            <w:div w:id="2018342353">
              <w:marLeft w:val="0"/>
              <w:marRight w:val="0"/>
              <w:marTop w:val="0"/>
              <w:marBottom w:val="0"/>
              <w:divBdr>
                <w:top w:val="none" w:sz="0" w:space="0" w:color="auto"/>
                <w:left w:val="none" w:sz="0" w:space="0" w:color="auto"/>
                <w:bottom w:val="none" w:sz="0" w:space="0" w:color="auto"/>
                <w:right w:val="none" w:sz="0" w:space="0" w:color="auto"/>
              </w:divBdr>
              <w:divsChild>
                <w:div w:id="4346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91057">
      <w:bodyDiv w:val="1"/>
      <w:marLeft w:val="0"/>
      <w:marRight w:val="0"/>
      <w:marTop w:val="0"/>
      <w:marBottom w:val="0"/>
      <w:divBdr>
        <w:top w:val="none" w:sz="0" w:space="0" w:color="auto"/>
        <w:left w:val="none" w:sz="0" w:space="0" w:color="auto"/>
        <w:bottom w:val="none" w:sz="0" w:space="0" w:color="auto"/>
        <w:right w:val="none" w:sz="0" w:space="0" w:color="auto"/>
      </w:divBdr>
    </w:div>
    <w:div w:id="1338078128">
      <w:bodyDiv w:val="1"/>
      <w:marLeft w:val="0"/>
      <w:marRight w:val="0"/>
      <w:marTop w:val="0"/>
      <w:marBottom w:val="0"/>
      <w:divBdr>
        <w:top w:val="none" w:sz="0" w:space="0" w:color="auto"/>
        <w:left w:val="none" w:sz="0" w:space="0" w:color="auto"/>
        <w:bottom w:val="none" w:sz="0" w:space="0" w:color="auto"/>
        <w:right w:val="none" w:sz="0" w:space="0" w:color="auto"/>
      </w:divBdr>
    </w:div>
    <w:div w:id="1365862772">
      <w:bodyDiv w:val="1"/>
      <w:marLeft w:val="0"/>
      <w:marRight w:val="0"/>
      <w:marTop w:val="0"/>
      <w:marBottom w:val="0"/>
      <w:divBdr>
        <w:top w:val="none" w:sz="0" w:space="0" w:color="auto"/>
        <w:left w:val="none" w:sz="0" w:space="0" w:color="auto"/>
        <w:bottom w:val="none" w:sz="0" w:space="0" w:color="auto"/>
        <w:right w:val="none" w:sz="0" w:space="0" w:color="auto"/>
      </w:divBdr>
    </w:div>
    <w:div w:id="1426415788">
      <w:bodyDiv w:val="1"/>
      <w:marLeft w:val="0"/>
      <w:marRight w:val="0"/>
      <w:marTop w:val="0"/>
      <w:marBottom w:val="0"/>
      <w:divBdr>
        <w:top w:val="none" w:sz="0" w:space="0" w:color="auto"/>
        <w:left w:val="none" w:sz="0" w:space="0" w:color="auto"/>
        <w:bottom w:val="none" w:sz="0" w:space="0" w:color="auto"/>
        <w:right w:val="none" w:sz="0" w:space="0" w:color="auto"/>
      </w:divBdr>
    </w:div>
    <w:div w:id="1481800274">
      <w:bodyDiv w:val="1"/>
      <w:marLeft w:val="0"/>
      <w:marRight w:val="0"/>
      <w:marTop w:val="0"/>
      <w:marBottom w:val="0"/>
      <w:divBdr>
        <w:top w:val="none" w:sz="0" w:space="0" w:color="auto"/>
        <w:left w:val="none" w:sz="0" w:space="0" w:color="auto"/>
        <w:bottom w:val="none" w:sz="0" w:space="0" w:color="auto"/>
        <w:right w:val="none" w:sz="0" w:space="0" w:color="auto"/>
      </w:divBdr>
    </w:div>
    <w:div w:id="1492864766">
      <w:bodyDiv w:val="1"/>
      <w:marLeft w:val="0"/>
      <w:marRight w:val="0"/>
      <w:marTop w:val="0"/>
      <w:marBottom w:val="0"/>
      <w:divBdr>
        <w:top w:val="none" w:sz="0" w:space="0" w:color="auto"/>
        <w:left w:val="none" w:sz="0" w:space="0" w:color="auto"/>
        <w:bottom w:val="none" w:sz="0" w:space="0" w:color="auto"/>
        <w:right w:val="none" w:sz="0" w:space="0" w:color="auto"/>
      </w:divBdr>
    </w:div>
    <w:div w:id="1544244250">
      <w:bodyDiv w:val="1"/>
      <w:marLeft w:val="0"/>
      <w:marRight w:val="0"/>
      <w:marTop w:val="0"/>
      <w:marBottom w:val="0"/>
      <w:divBdr>
        <w:top w:val="none" w:sz="0" w:space="0" w:color="auto"/>
        <w:left w:val="none" w:sz="0" w:space="0" w:color="auto"/>
        <w:bottom w:val="none" w:sz="0" w:space="0" w:color="auto"/>
        <w:right w:val="none" w:sz="0" w:space="0" w:color="auto"/>
      </w:divBdr>
    </w:div>
    <w:div w:id="1549802396">
      <w:bodyDiv w:val="1"/>
      <w:marLeft w:val="0"/>
      <w:marRight w:val="0"/>
      <w:marTop w:val="0"/>
      <w:marBottom w:val="0"/>
      <w:divBdr>
        <w:top w:val="none" w:sz="0" w:space="0" w:color="auto"/>
        <w:left w:val="none" w:sz="0" w:space="0" w:color="auto"/>
        <w:bottom w:val="none" w:sz="0" w:space="0" w:color="auto"/>
        <w:right w:val="none" w:sz="0" w:space="0" w:color="auto"/>
      </w:divBdr>
    </w:div>
    <w:div w:id="1598635688">
      <w:bodyDiv w:val="1"/>
      <w:marLeft w:val="0"/>
      <w:marRight w:val="0"/>
      <w:marTop w:val="0"/>
      <w:marBottom w:val="0"/>
      <w:divBdr>
        <w:top w:val="none" w:sz="0" w:space="0" w:color="auto"/>
        <w:left w:val="none" w:sz="0" w:space="0" w:color="auto"/>
        <w:bottom w:val="none" w:sz="0" w:space="0" w:color="auto"/>
        <w:right w:val="none" w:sz="0" w:space="0" w:color="auto"/>
      </w:divBdr>
    </w:div>
    <w:div w:id="1667391527">
      <w:bodyDiv w:val="1"/>
      <w:marLeft w:val="0"/>
      <w:marRight w:val="0"/>
      <w:marTop w:val="0"/>
      <w:marBottom w:val="0"/>
      <w:divBdr>
        <w:top w:val="none" w:sz="0" w:space="0" w:color="auto"/>
        <w:left w:val="none" w:sz="0" w:space="0" w:color="auto"/>
        <w:bottom w:val="none" w:sz="0" w:space="0" w:color="auto"/>
        <w:right w:val="none" w:sz="0" w:space="0" w:color="auto"/>
      </w:divBdr>
    </w:div>
    <w:div w:id="1701971880">
      <w:bodyDiv w:val="1"/>
      <w:marLeft w:val="0"/>
      <w:marRight w:val="0"/>
      <w:marTop w:val="0"/>
      <w:marBottom w:val="0"/>
      <w:divBdr>
        <w:top w:val="none" w:sz="0" w:space="0" w:color="auto"/>
        <w:left w:val="none" w:sz="0" w:space="0" w:color="auto"/>
        <w:bottom w:val="none" w:sz="0" w:space="0" w:color="auto"/>
        <w:right w:val="none" w:sz="0" w:space="0" w:color="auto"/>
      </w:divBdr>
    </w:div>
    <w:div w:id="1752236230">
      <w:bodyDiv w:val="1"/>
      <w:marLeft w:val="0"/>
      <w:marRight w:val="0"/>
      <w:marTop w:val="0"/>
      <w:marBottom w:val="0"/>
      <w:divBdr>
        <w:top w:val="none" w:sz="0" w:space="0" w:color="auto"/>
        <w:left w:val="none" w:sz="0" w:space="0" w:color="auto"/>
        <w:bottom w:val="none" w:sz="0" w:space="0" w:color="auto"/>
        <w:right w:val="none" w:sz="0" w:space="0" w:color="auto"/>
      </w:divBdr>
    </w:div>
    <w:div w:id="1767194172">
      <w:bodyDiv w:val="1"/>
      <w:marLeft w:val="0"/>
      <w:marRight w:val="0"/>
      <w:marTop w:val="0"/>
      <w:marBottom w:val="0"/>
      <w:divBdr>
        <w:top w:val="none" w:sz="0" w:space="0" w:color="auto"/>
        <w:left w:val="none" w:sz="0" w:space="0" w:color="auto"/>
        <w:bottom w:val="none" w:sz="0" w:space="0" w:color="auto"/>
        <w:right w:val="none" w:sz="0" w:space="0" w:color="auto"/>
      </w:divBdr>
    </w:div>
    <w:div w:id="1782644891">
      <w:bodyDiv w:val="1"/>
      <w:marLeft w:val="0"/>
      <w:marRight w:val="0"/>
      <w:marTop w:val="0"/>
      <w:marBottom w:val="0"/>
      <w:divBdr>
        <w:top w:val="none" w:sz="0" w:space="0" w:color="auto"/>
        <w:left w:val="none" w:sz="0" w:space="0" w:color="auto"/>
        <w:bottom w:val="none" w:sz="0" w:space="0" w:color="auto"/>
        <w:right w:val="none" w:sz="0" w:space="0" w:color="auto"/>
      </w:divBdr>
    </w:div>
    <w:div w:id="1796219928">
      <w:bodyDiv w:val="1"/>
      <w:marLeft w:val="0"/>
      <w:marRight w:val="0"/>
      <w:marTop w:val="0"/>
      <w:marBottom w:val="0"/>
      <w:divBdr>
        <w:top w:val="none" w:sz="0" w:space="0" w:color="auto"/>
        <w:left w:val="none" w:sz="0" w:space="0" w:color="auto"/>
        <w:bottom w:val="none" w:sz="0" w:space="0" w:color="auto"/>
        <w:right w:val="none" w:sz="0" w:space="0" w:color="auto"/>
      </w:divBdr>
      <w:divsChild>
        <w:div w:id="724064048">
          <w:marLeft w:val="0"/>
          <w:marRight w:val="0"/>
          <w:marTop w:val="0"/>
          <w:marBottom w:val="0"/>
          <w:divBdr>
            <w:top w:val="none" w:sz="0" w:space="0" w:color="auto"/>
            <w:left w:val="none" w:sz="0" w:space="0" w:color="auto"/>
            <w:bottom w:val="none" w:sz="0" w:space="0" w:color="auto"/>
            <w:right w:val="none" w:sz="0" w:space="0" w:color="auto"/>
          </w:divBdr>
          <w:divsChild>
            <w:div w:id="1393576172">
              <w:marLeft w:val="0"/>
              <w:marRight w:val="0"/>
              <w:marTop w:val="0"/>
              <w:marBottom w:val="300"/>
              <w:divBdr>
                <w:top w:val="none" w:sz="0" w:space="0" w:color="auto"/>
                <w:left w:val="none" w:sz="0" w:space="0" w:color="auto"/>
                <w:bottom w:val="none" w:sz="0" w:space="0" w:color="auto"/>
                <w:right w:val="none" w:sz="0" w:space="0" w:color="auto"/>
              </w:divBdr>
              <w:divsChild>
                <w:div w:id="15404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9510">
      <w:bodyDiv w:val="1"/>
      <w:marLeft w:val="0"/>
      <w:marRight w:val="0"/>
      <w:marTop w:val="0"/>
      <w:marBottom w:val="0"/>
      <w:divBdr>
        <w:top w:val="none" w:sz="0" w:space="0" w:color="auto"/>
        <w:left w:val="none" w:sz="0" w:space="0" w:color="auto"/>
        <w:bottom w:val="none" w:sz="0" w:space="0" w:color="auto"/>
        <w:right w:val="none" w:sz="0" w:space="0" w:color="auto"/>
      </w:divBdr>
    </w:div>
    <w:div w:id="1860239806">
      <w:bodyDiv w:val="1"/>
      <w:marLeft w:val="0"/>
      <w:marRight w:val="0"/>
      <w:marTop w:val="0"/>
      <w:marBottom w:val="0"/>
      <w:divBdr>
        <w:top w:val="none" w:sz="0" w:space="0" w:color="auto"/>
        <w:left w:val="none" w:sz="0" w:space="0" w:color="auto"/>
        <w:bottom w:val="none" w:sz="0" w:space="0" w:color="auto"/>
        <w:right w:val="none" w:sz="0" w:space="0" w:color="auto"/>
      </w:divBdr>
    </w:div>
    <w:div w:id="1958950747">
      <w:bodyDiv w:val="1"/>
      <w:marLeft w:val="0"/>
      <w:marRight w:val="0"/>
      <w:marTop w:val="0"/>
      <w:marBottom w:val="0"/>
      <w:divBdr>
        <w:top w:val="none" w:sz="0" w:space="0" w:color="auto"/>
        <w:left w:val="none" w:sz="0" w:space="0" w:color="auto"/>
        <w:bottom w:val="none" w:sz="0" w:space="0" w:color="auto"/>
        <w:right w:val="none" w:sz="0" w:space="0" w:color="auto"/>
      </w:divBdr>
    </w:div>
    <w:div w:id="1974797165">
      <w:bodyDiv w:val="1"/>
      <w:marLeft w:val="0"/>
      <w:marRight w:val="0"/>
      <w:marTop w:val="0"/>
      <w:marBottom w:val="0"/>
      <w:divBdr>
        <w:top w:val="none" w:sz="0" w:space="0" w:color="auto"/>
        <w:left w:val="none" w:sz="0" w:space="0" w:color="auto"/>
        <w:bottom w:val="none" w:sz="0" w:space="0" w:color="auto"/>
        <w:right w:val="none" w:sz="0" w:space="0" w:color="auto"/>
      </w:divBdr>
    </w:div>
    <w:div w:id="19885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8408</Words>
  <Characters>46245</Characters>
  <Application>Microsoft Office Word</Application>
  <DocSecurity>0</DocSecurity>
  <Lines>840</Lines>
  <Paragraphs>242</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54411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Ewa Jakubowska</cp:lastModifiedBy>
  <cp:revision>11</cp:revision>
  <cp:lastPrinted>2022-08-07T12:46:00Z</cp:lastPrinted>
  <dcterms:created xsi:type="dcterms:W3CDTF">2022-08-07T12:46:00Z</dcterms:created>
  <dcterms:modified xsi:type="dcterms:W3CDTF">2022-08-07T15:29:00Z</dcterms:modified>
  <cp:category/>
</cp:coreProperties>
</file>