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52BB" w14:textId="75D79D1D" w:rsidR="007C0CE0" w:rsidRPr="006E76F7" w:rsidRDefault="00937816" w:rsidP="00A0728F">
      <w:pPr>
        <w:autoSpaceDE w:val="0"/>
        <w:autoSpaceDN w:val="0"/>
        <w:adjustRightInd w:val="0"/>
        <w:spacing w:after="0" w:line="240" w:lineRule="auto"/>
        <w:jc w:val="center"/>
        <w:rPr>
          <w:rFonts w:ascii="Times New Roman" w:hAnsi="Times New Roman"/>
          <w:b/>
          <w:bCs/>
          <w:sz w:val="28"/>
          <w:szCs w:val="28"/>
          <w:lang w:bidi="fa-IR"/>
        </w:rPr>
      </w:pPr>
      <w:r w:rsidRPr="006E76F7">
        <w:rPr>
          <w:rFonts w:ascii="Times New Roman" w:hAnsi="Times New Roman"/>
          <w:b/>
          <w:bCs/>
          <w:sz w:val="28"/>
          <w:szCs w:val="28"/>
        </w:rPr>
        <w:t>Research into</w:t>
      </w:r>
      <w:r w:rsidR="00A0728F" w:rsidRPr="006E76F7">
        <w:rPr>
          <w:rFonts w:ascii="Times New Roman" w:hAnsi="Times New Roman"/>
          <w:b/>
          <w:bCs/>
          <w:sz w:val="28"/>
          <w:szCs w:val="28"/>
        </w:rPr>
        <w:t xml:space="preserve"> </w:t>
      </w:r>
      <w:r w:rsidR="00A623E0" w:rsidRPr="006E76F7">
        <w:rPr>
          <w:rFonts w:ascii="Times New Roman" w:hAnsi="Times New Roman"/>
          <w:b/>
          <w:bCs/>
          <w:sz w:val="28"/>
          <w:szCs w:val="28"/>
        </w:rPr>
        <w:t>M</w:t>
      </w:r>
      <w:r w:rsidRPr="006E76F7">
        <w:rPr>
          <w:rFonts w:ascii="Times New Roman" w:hAnsi="Times New Roman"/>
          <w:b/>
          <w:bCs/>
          <w:sz w:val="28"/>
          <w:szCs w:val="28"/>
        </w:rPr>
        <w:t>ulti</w:t>
      </w:r>
      <w:r w:rsidR="004C28ED" w:rsidRPr="006E76F7">
        <w:rPr>
          <w:rFonts w:ascii="Times New Roman" w:hAnsi="Times New Roman"/>
          <w:b/>
          <w:bCs/>
          <w:sz w:val="28"/>
          <w:szCs w:val="28"/>
        </w:rPr>
        <w:t>ple</w:t>
      </w:r>
      <w:r w:rsidR="00F66BE9" w:rsidRPr="006E76F7">
        <w:rPr>
          <w:rFonts w:ascii="Times New Roman" w:hAnsi="Times New Roman"/>
          <w:b/>
          <w:bCs/>
          <w:sz w:val="28"/>
          <w:szCs w:val="28"/>
        </w:rPr>
        <w:t xml:space="preserve"> </w:t>
      </w:r>
      <w:r w:rsidR="00E92BEF" w:rsidRPr="006E76F7">
        <w:rPr>
          <w:rFonts w:ascii="Times New Roman" w:hAnsi="Times New Roman"/>
          <w:b/>
          <w:bCs/>
          <w:sz w:val="28"/>
          <w:szCs w:val="28"/>
        </w:rPr>
        <w:t>Aspect</w:t>
      </w:r>
      <w:r w:rsidR="004C28ED" w:rsidRPr="006E76F7">
        <w:rPr>
          <w:rFonts w:ascii="Times New Roman" w:hAnsi="Times New Roman"/>
          <w:b/>
          <w:bCs/>
          <w:sz w:val="28"/>
          <w:szCs w:val="28"/>
        </w:rPr>
        <w:t>s</w:t>
      </w:r>
      <w:r w:rsidR="00A623E0" w:rsidRPr="006E76F7">
        <w:rPr>
          <w:rFonts w:ascii="Times New Roman" w:hAnsi="Times New Roman"/>
          <w:b/>
          <w:bCs/>
          <w:sz w:val="28"/>
          <w:szCs w:val="28"/>
        </w:rPr>
        <w:t xml:space="preserve"> of</w:t>
      </w:r>
      <w:r w:rsidRPr="006E76F7">
        <w:rPr>
          <w:rFonts w:ascii="Times New Roman" w:hAnsi="Times New Roman"/>
          <w:b/>
          <w:bCs/>
          <w:sz w:val="28"/>
          <w:szCs w:val="28"/>
        </w:rPr>
        <w:t xml:space="preserve"> </w:t>
      </w:r>
      <w:r w:rsidR="00A0728F" w:rsidRPr="006E76F7">
        <w:rPr>
          <w:rFonts w:ascii="Times New Roman" w:hAnsi="Times New Roman"/>
          <w:b/>
          <w:bCs/>
          <w:sz w:val="28"/>
          <w:szCs w:val="28"/>
        </w:rPr>
        <w:t xml:space="preserve">Word Knowledge in Thai EFL </w:t>
      </w:r>
      <w:r w:rsidR="00C70E46" w:rsidRPr="006E76F7">
        <w:rPr>
          <w:rFonts w:ascii="Times New Roman" w:hAnsi="Times New Roman"/>
          <w:b/>
          <w:bCs/>
          <w:sz w:val="28"/>
          <w:szCs w:val="28"/>
        </w:rPr>
        <w:t>Students</w:t>
      </w:r>
      <w:r w:rsidR="004C28ED" w:rsidRPr="006E76F7">
        <w:rPr>
          <w:rFonts w:ascii="Times New Roman" w:hAnsi="Times New Roman"/>
          <w:b/>
          <w:bCs/>
          <w:sz w:val="28"/>
          <w:szCs w:val="28"/>
        </w:rPr>
        <w:t>: The Hierarchical Acquisition and Relationships</w:t>
      </w:r>
      <w:r w:rsidR="007C0CE0" w:rsidRPr="006E76F7">
        <w:rPr>
          <w:rFonts w:ascii="Times New Roman" w:hAnsi="Times New Roman"/>
          <w:b/>
          <w:bCs/>
          <w:sz w:val="28"/>
          <w:szCs w:val="28"/>
        </w:rPr>
        <w:t xml:space="preserve"> </w:t>
      </w:r>
    </w:p>
    <w:p w14:paraId="189CD842" w14:textId="77777777" w:rsidR="007C0CE0" w:rsidRPr="006E76F7" w:rsidRDefault="007C0CE0" w:rsidP="007C0CE0">
      <w:pPr>
        <w:autoSpaceDE w:val="0"/>
        <w:autoSpaceDN w:val="0"/>
        <w:adjustRightInd w:val="0"/>
        <w:spacing w:after="0" w:line="240" w:lineRule="auto"/>
        <w:jc w:val="center"/>
        <w:rPr>
          <w:rFonts w:ascii="Times New Roman" w:hAnsi="Times New Roman"/>
          <w:b/>
          <w:bCs/>
          <w:sz w:val="28"/>
          <w:szCs w:val="28"/>
        </w:rPr>
      </w:pPr>
    </w:p>
    <w:p w14:paraId="4744D887" w14:textId="77777777" w:rsidR="007C0CE0" w:rsidRPr="006E76F7" w:rsidRDefault="007C0CE0" w:rsidP="007C0CE0">
      <w:pPr>
        <w:autoSpaceDE w:val="0"/>
        <w:autoSpaceDN w:val="0"/>
        <w:adjustRightInd w:val="0"/>
        <w:spacing w:after="0" w:line="240" w:lineRule="auto"/>
        <w:jc w:val="center"/>
        <w:rPr>
          <w:rFonts w:ascii="Times New Roman" w:hAnsi="Times New Roman"/>
          <w:b/>
          <w:bCs/>
          <w:sz w:val="24"/>
          <w:szCs w:val="24"/>
        </w:rPr>
      </w:pPr>
      <w:r w:rsidRPr="006E76F7">
        <w:rPr>
          <w:rFonts w:ascii="Times New Roman" w:hAnsi="Times New Roman"/>
          <w:b/>
          <w:bCs/>
          <w:sz w:val="24"/>
          <w:szCs w:val="24"/>
        </w:rPr>
        <w:t>ABSTRACT</w:t>
      </w:r>
    </w:p>
    <w:p w14:paraId="37337F19" w14:textId="77777777" w:rsidR="007C0CE0" w:rsidRPr="006E76F7" w:rsidRDefault="007C0CE0" w:rsidP="007C0CE0">
      <w:pPr>
        <w:autoSpaceDE w:val="0"/>
        <w:autoSpaceDN w:val="0"/>
        <w:adjustRightInd w:val="0"/>
        <w:spacing w:after="0" w:line="240" w:lineRule="auto"/>
        <w:rPr>
          <w:rFonts w:ascii="Times New Roman" w:hAnsi="Times New Roman"/>
          <w:sz w:val="24"/>
          <w:szCs w:val="24"/>
        </w:rPr>
      </w:pPr>
    </w:p>
    <w:p w14:paraId="5FA47322" w14:textId="776B06A5" w:rsidR="00A0728F" w:rsidRPr="006E76F7" w:rsidRDefault="006C5CC9" w:rsidP="00A0728F">
      <w:pPr>
        <w:spacing w:after="0" w:line="240" w:lineRule="auto"/>
        <w:jc w:val="both"/>
        <w:rPr>
          <w:rFonts w:ascii="Times New Roman" w:hAnsi="Times New Roman"/>
          <w:sz w:val="24"/>
        </w:rPr>
      </w:pPr>
      <w:bookmarkStart w:id="0" w:name="_Hlk108532515"/>
      <w:r w:rsidRPr="006E76F7">
        <w:rPr>
          <w:rFonts w:ascii="Times New Roman" w:hAnsi="Times New Roman"/>
          <w:sz w:val="24"/>
        </w:rPr>
        <w:t>This research</w:t>
      </w:r>
      <w:r w:rsidR="00A0728F" w:rsidRPr="006E76F7">
        <w:rPr>
          <w:rFonts w:ascii="Times New Roman" w:hAnsi="Times New Roman"/>
          <w:sz w:val="24"/>
        </w:rPr>
        <w:t xml:space="preserve"> </w:t>
      </w:r>
      <w:r w:rsidR="00ED1887" w:rsidRPr="006E76F7">
        <w:rPr>
          <w:rFonts w:ascii="Times New Roman" w:hAnsi="Times New Roman"/>
          <w:sz w:val="24"/>
        </w:rPr>
        <w:t>explored</w:t>
      </w:r>
      <w:r w:rsidR="00A0728F" w:rsidRPr="006E76F7">
        <w:rPr>
          <w:rFonts w:ascii="Times New Roman" w:hAnsi="Times New Roman"/>
          <w:sz w:val="24"/>
        </w:rPr>
        <w:t xml:space="preserve"> the nature of </w:t>
      </w:r>
      <w:r w:rsidR="00166510" w:rsidRPr="006E76F7">
        <w:rPr>
          <w:rFonts w:ascii="Times New Roman" w:hAnsi="Times New Roman"/>
          <w:sz w:val="24"/>
        </w:rPr>
        <w:t xml:space="preserve">the </w:t>
      </w:r>
      <w:r w:rsidR="00A0728F" w:rsidRPr="006E76F7">
        <w:rPr>
          <w:rFonts w:ascii="Times New Roman" w:hAnsi="Times New Roman"/>
          <w:sz w:val="24"/>
        </w:rPr>
        <w:t xml:space="preserve">word knowledge </w:t>
      </w:r>
      <w:r w:rsidR="00166510" w:rsidRPr="006E76F7">
        <w:rPr>
          <w:rFonts w:ascii="Times New Roman" w:hAnsi="Times New Roman"/>
          <w:sz w:val="24"/>
        </w:rPr>
        <w:t xml:space="preserve">construct </w:t>
      </w:r>
      <w:r w:rsidR="00A0728F" w:rsidRPr="006E76F7">
        <w:rPr>
          <w:rFonts w:ascii="Times New Roman" w:hAnsi="Times New Roman"/>
          <w:sz w:val="24"/>
        </w:rPr>
        <w:t xml:space="preserve">by analyzing the </w:t>
      </w:r>
      <w:r w:rsidR="00A623E0" w:rsidRPr="006E76F7">
        <w:rPr>
          <w:rFonts w:ascii="Times New Roman" w:hAnsi="Times New Roman"/>
          <w:sz w:val="24"/>
        </w:rPr>
        <w:t>hierarch</w:t>
      </w:r>
      <w:r w:rsidR="0038584B" w:rsidRPr="006E76F7">
        <w:rPr>
          <w:rFonts w:ascii="Times New Roman" w:hAnsi="Times New Roman"/>
          <w:sz w:val="24"/>
        </w:rPr>
        <w:t xml:space="preserve">ical difficulty in </w:t>
      </w:r>
      <w:r w:rsidR="00A21248" w:rsidRPr="006E76F7">
        <w:rPr>
          <w:rFonts w:ascii="Times New Roman" w:hAnsi="Times New Roman"/>
          <w:sz w:val="24"/>
        </w:rPr>
        <w:t>acquiring</w:t>
      </w:r>
      <w:r w:rsidR="0038584B" w:rsidRPr="006E76F7">
        <w:rPr>
          <w:rFonts w:ascii="Times New Roman" w:hAnsi="Times New Roman"/>
          <w:sz w:val="24"/>
        </w:rPr>
        <w:t xml:space="preserve"> </w:t>
      </w:r>
      <w:r w:rsidR="00A0728F" w:rsidRPr="006E76F7">
        <w:rPr>
          <w:rFonts w:ascii="Times New Roman" w:hAnsi="Times New Roman"/>
          <w:sz w:val="24"/>
        </w:rPr>
        <w:t xml:space="preserve">different word knowledge </w:t>
      </w:r>
      <w:r w:rsidR="0034353D" w:rsidRPr="006E76F7">
        <w:rPr>
          <w:rFonts w:ascii="Times New Roman" w:hAnsi="Times New Roman"/>
          <w:sz w:val="24"/>
        </w:rPr>
        <w:t>aspects</w:t>
      </w:r>
      <w:r w:rsidR="0038584B" w:rsidRPr="006E76F7">
        <w:rPr>
          <w:rFonts w:ascii="Times New Roman" w:hAnsi="Times New Roman"/>
          <w:sz w:val="24"/>
        </w:rPr>
        <w:t xml:space="preserve"> and their relationship</w:t>
      </w:r>
      <w:r w:rsidR="00373B02" w:rsidRPr="006E76F7">
        <w:rPr>
          <w:rFonts w:ascii="Times New Roman" w:hAnsi="Times New Roman"/>
          <w:sz w:val="24"/>
        </w:rPr>
        <w:t>s</w:t>
      </w:r>
      <w:r w:rsidR="00A0728F" w:rsidRPr="006E76F7">
        <w:rPr>
          <w:rFonts w:ascii="Times New Roman" w:hAnsi="Times New Roman"/>
          <w:sz w:val="24"/>
        </w:rPr>
        <w:t xml:space="preserve">. </w:t>
      </w:r>
      <w:r w:rsidR="00315738" w:rsidRPr="006E76F7">
        <w:rPr>
          <w:rFonts w:ascii="Times New Roman" w:hAnsi="Times New Roman"/>
          <w:sz w:val="24"/>
        </w:rPr>
        <w:t xml:space="preserve">The research examined Nation’s (2013) framework, which is the most widely accepted conceptualization of what is involved in knowing a word. Therefore, </w:t>
      </w:r>
      <w:r w:rsidR="00595347" w:rsidRPr="006E76F7">
        <w:rPr>
          <w:rFonts w:ascii="Times New Roman" w:hAnsi="Times New Roman"/>
          <w:sz w:val="24"/>
        </w:rPr>
        <w:t xml:space="preserve">it presented </w:t>
      </w:r>
      <w:r w:rsidR="00315738" w:rsidRPr="006E76F7">
        <w:rPr>
          <w:rFonts w:ascii="Times New Roman" w:hAnsi="Times New Roman"/>
          <w:sz w:val="24"/>
        </w:rPr>
        <w:t>the hypothesized concept of knowing a word as a multi-</w:t>
      </w:r>
      <w:r w:rsidR="00E92BEF" w:rsidRPr="006E76F7">
        <w:rPr>
          <w:rFonts w:ascii="Times New Roman" w:hAnsi="Times New Roman"/>
          <w:sz w:val="24"/>
        </w:rPr>
        <w:t xml:space="preserve">aspect </w:t>
      </w:r>
      <w:r w:rsidR="00315738" w:rsidRPr="006E76F7">
        <w:rPr>
          <w:rFonts w:ascii="Times New Roman" w:hAnsi="Times New Roman"/>
          <w:sz w:val="24"/>
        </w:rPr>
        <w:t>construct.</w:t>
      </w:r>
      <w:r w:rsidR="00166510" w:rsidRPr="006E76F7">
        <w:rPr>
          <w:rFonts w:ascii="Times New Roman" w:hAnsi="Times New Roman"/>
          <w:sz w:val="24"/>
        </w:rPr>
        <w:t xml:space="preserve"> </w:t>
      </w:r>
      <w:bookmarkStart w:id="1" w:name="_Hlk122594002"/>
      <w:r w:rsidR="00A0728F" w:rsidRPr="006E76F7">
        <w:rPr>
          <w:rFonts w:ascii="Times New Roman" w:hAnsi="Times New Roman"/>
          <w:sz w:val="24"/>
        </w:rPr>
        <w:t xml:space="preserve">A battery test of word knowledge </w:t>
      </w:r>
      <w:r w:rsidR="0034353D" w:rsidRPr="006E76F7">
        <w:rPr>
          <w:rFonts w:ascii="Times New Roman" w:hAnsi="Times New Roman"/>
          <w:sz w:val="24"/>
        </w:rPr>
        <w:t>aspects</w:t>
      </w:r>
      <w:r w:rsidR="00A0728F" w:rsidRPr="006E76F7">
        <w:rPr>
          <w:rFonts w:ascii="Times New Roman" w:hAnsi="Times New Roman"/>
          <w:sz w:val="24"/>
        </w:rPr>
        <w:t xml:space="preserve"> was </w:t>
      </w:r>
      <w:r w:rsidR="00373B02" w:rsidRPr="006E76F7">
        <w:rPr>
          <w:rFonts w:ascii="Times New Roman" w:hAnsi="Times New Roman"/>
          <w:sz w:val="24"/>
        </w:rPr>
        <w:t>administered</w:t>
      </w:r>
      <w:r w:rsidR="00F66BE9" w:rsidRPr="006E76F7">
        <w:rPr>
          <w:rFonts w:ascii="Times New Roman" w:hAnsi="Times New Roman"/>
          <w:sz w:val="24"/>
        </w:rPr>
        <w:t xml:space="preserve"> </w:t>
      </w:r>
      <w:r w:rsidR="00F93CB6" w:rsidRPr="006E76F7">
        <w:rPr>
          <w:rFonts w:ascii="Times New Roman" w:hAnsi="Times New Roman"/>
          <w:sz w:val="24"/>
        </w:rPr>
        <w:t xml:space="preserve">to </w:t>
      </w:r>
      <w:r w:rsidR="00A0728F" w:rsidRPr="006E76F7">
        <w:rPr>
          <w:rFonts w:ascii="Times New Roman" w:hAnsi="Times New Roman"/>
          <w:sz w:val="24"/>
        </w:rPr>
        <w:t xml:space="preserve">500 </w:t>
      </w:r>
      <w:r w:rsidR="00716A98" w:rsidRPr="006E76F7">
        <w:rPr>
          <w:rFonts w:ascii="Times New Roman" w:hAnsi="Times New Roman"/>
          <w:sz w:val="24"/>
        </w:rPr>
        <w:t xml:space="preserve">senior high school participants </w:t>
      </w:r>
      <w:bookmarkEnd w:id="1"/>
      <w:r w:rsidR="00716A98" w:rsidRPr="006E76F7">
        <w:rPr>
          <w:rFonts w:ascii="Times New Roman" w:hAnsi="Times New Roman"/>
          <w:sz w:val="24"/>
        </w:rPr>
        <w:t xml:space="preserve">who were </w:t>
      </w:r>
      <w:r w:rsidR="00A0728F" w:rsidRPr="006E76F7">
        <w:rPr>
          <w:rFonts w:ascii="Times New Roman" w:hAnsi="Times New Roman"/>
          <w:sz w:val="24"/>
        </w:rPr>
        <w:t>E</w:t>
      </w:r>
      <w:r w:rsidR="00233DA2" w:rsidRPr="006E76F7">
        <w:rPr>
          <w:rFonts w:ascii="Times New Roman" w:hAnsi="Times New Roman"/>
          <w:sz w:val="24"/>
        </w:rPr>
        <w:t>nglish as a Foreign Language (E</w:t>
      </w:r>
      <w:r w:rsidR="00A0728F" w:rsidRPr="006E76F7">
        <w:rPr>
          <w:rFonts w:ascii="Times New Roman" w:hAnsi="Times New Roman"/>
          <w:sz w:val="24"/>
        </w:rPr>
        <w:t>FL</w:t>
      </w:r>
      <w:r w:rsidR="00233DA2" w:rsidRPr="006E76F7">
        <w:rPr>
          <w:rFonts w:ascii="Times New Roman" w:hAnsi="Times New Roman"/>
          <w:sz w:val="24"/>
        </w:rPr>
        <w:t>)</w:t>
      </w:r>
      <w:r w:rsidR="00A0728F" w:rsidRPr="006E76F7">
        <w:rPr>
          <w:rFonts w:ascii="Times New Roman" w:hAnsi="Times New Roman"/>
          <w:sz w:val="24"/>
        </w:rPr>
        <w:t xml:space="preserve"> </w:t>
      </w:r>
      <w:r w:rsidR="00C70E46" w:rsidRPr="006E76F7">
        <w:rPr>
          <w:rFonts w:ascii="Times New Roman" w:hAnsi="Times New Roman"/>
          <w:sz w:val="24"/>
        </w:rPr>
        <w:t>students</w:t>
      </w:r>
      <w:r w:rsidR="00233DA2" w:rsidRPr="006E76F7">
        <w:rPr>
          <w:rFonts w:ascii="Times New Roman" w:hAnsi="Times New Roman"/>
          <w:sz w:val="24"/>
        </w:rPr>
        <w:t xml:space="preserve"> in Thailand</w:t>
      </w:r>
      <w:r w:rsidR="00A0728F" w:rsidRPr="006E76F7">
        <w:rPr>
          <w:rFonts w:ascii="Times New Roman" w:hAnsi="Times New Roman"/>
          <w:sz w:val="24"/>
        </w:rPr>
        <w:t xml:space="preserve">. The results </w:t>
      </w:r>
      <w:r w:rsidR="004A5197" w:rsidRPr="006E76F7">
        <w:rPr>
          <w:rFonts w:ascii="Times New Roman" w:hAnsi="Times New Roman"/>
          <w:sz w:val="24"/>
        </w:rPr>
        <w:t>showed</w:t>
      </w:r>
      <w:r w:rsidR="00A0728F" w:rsidRPr="006E76F7">
        <w:rPr>
          <w:rFonts w:ascii="Times New Roman" w:hAnsi="Times New Roman"/>
          <w:sz w:val="24"/>
        </w:rPr>
        <w:t xml:space="preserve"> that </w:t>
      </w:r>
      <w:bookmarkStart w:id="2" w:name="_Hlk122594445"/>
      <w:r w:rsidR="00A0728F" w:rsidRPr="006E76F7">
        <w:rPr>
          <w:rFonts w:ascii="Times New Roman" w:hAnsi="Times New Roman"/>
          <w:sz w:val="24"/>
        </w:rPr>
        <w:t xml:space="preserve">the receptive </w:t>
      </w:r>
      <w:r w:rsidR="00D0018F" w:rsidRPr="006E76F7">
        <w:rPr>
          <w:rFonts w:ascii="Times New Roman" w:hAnsi="Times New Roman"/>
          <w:sz w:val="24"/>
        </w:rPr>
        <w:t xml:space="preserve">knowledge </w:t>
      </w:r>
      <w:r w:rsidR="00A0728F" w:rsidRPr="006E76F7">
        <w:rPr>
          <w:rFonts w:ascii="Times New Roman" w:hAnsi="Times New Roman"/>
          <w:sz w:val="24"/>
        </w:rPr>
        <w:t xml:space="preserve">test </w:t>
      </w:r>
      <w:r w:rsidR="00534479" w:rsidRPr="006E76F7">
        <w:rPr>
          <w:rFonts w:ascii="Times New Roman" w:hAnsi="Times New Roman"/>
          <w:sz w:val="24"/>
        </w:rPr>
        <w:t xml:space="preserve">of an aspect </w:t>
      </w:r>
      <w:r w:rsidR="00F93CB6" w:rsidRPr="006E76F7">
        <w:rPr>
          <w:rFonts w:ascii="Times New Roman" w:hAnsi="Times New Roman"/>
          <w:sz w:val="24"/>
        </w:rPr>
        <w:t xml:space="preserve">showed </w:t>
      </w:r>
      <w:r w:rsidR="00A21248" w:rsidRPr="006E76F7">
        <w:rPr>
          <w:rFonts w:ascii="Times New Roman" w:hAnsi="Times New Roman"/>
          <w:sz w:val="24"/>
        </w:rPr>
        <w:t>higher</w:t>
      </w:r>
      <w:r w:rsidR="00A0728F" w:rsidRPr="006E76F7">
        <w:rPr>
          <w:rFonts w:ascii="Times New Roman" w:hAnsi="Times New Roman"/>
          <w:sz w:val="24"/>
        </w:rPr>
        <w:t xml:space="preserve"> </w:t>
      </w:r>
      <w:r w:rsidR="00534479" w:rsidRPr="006E76F7">
        <w:rPr>
          <w:rFonts w:ascii="Times New Roman" w:hAnsi="Times New Roman"/>
          <w:sz w:val="24"/>
        </w:rPr>
        <w:t xml:space="preserve">scores </w:t>
      </w:r>
      <w:r w:rsidR="00A0728F" w:rsidRPr="006E76F7">
        <w:rPr>
          <w:rFonts w:ascii="Times New Roman" w:hAnsi="Times New Roman"/>
          <w:sz w:val="24"/>
        </w:rPr>
        <w:t xml:space="preserve">than </w:t>
      </w:r>
      <w:r w:rsidR="00534479" w:rsidRPr="006E76F7">
        <w:rPr>
          <w:rFonts w:ascii="Times New Roman" w:hAnsi="Times New Roman"/>
          <w:sz w:val="24"/>
        </w:rPr>
        <w:t>its</w:t>
      </w:r>
      <w:r w:rsidR="00A0728F" w:rsidRPr="006E76F7">
        <w:rPr>
          <w:rFonts w:ascii="Times New Roman" w:hAnsi="Times New Roman"/>
          <w:sz w:val="24"/>
        </w:rPr>
        <w:t xml:space="preserve"> productive </w:t>
      </w:r>
      <w:r w:rsidR="00D0018F" w:rsidRPr="006E76F7">
        <w:rPr>
          <w:rFonts w:ascii="Times New Roman" w:hAnsi="Times New Roman"/>
          <w:sz w:val="24"/>
        </w:rPr>
        <w:t xml:space="preserve">knowledge </w:t>
      </w:r>
      <w:r w:rsidR="00A0728F" w:rsidRPr="006E76F7">
        <w:rPr>
          <w:rFonts w:ascii="Times New Roman" w:hAnsi="Times New Roman"/>
          <w:sz w:val="24"/>
        </w:rPr>
        <w:t>test</w:t>
      </w:r>
      <w:bookmarkEnd w:id="2"/>
      <w:r w:rsidR="00A0728F" w:rsidRPr="006E76F7">
        <w:rPr>
          <w:rFonts w:ascii="Times New Roman" w:hAnsi="Times New Roman"/>
          <w:sz w:val="24"/>
        </w:rPr>
        <w:t xml:space="preserve">. There was also a positive correlation between knowledge of the different </w:t>
      </w:r>
      <w:r w:rsidR="0034353D" w:rsidRPr="006E76F7">
        <w:rPr>
          <w:rFonts w:ascii="Times New Roman" w:hAnsi="Times New Roman"/>
          <w:sz w:val="24"/>
        </w:rPr>
        <w:t>aspects</w:t>
      </w:r>
      <w:r w:rsidR="00A0728F" w:rsidRPr="006E76F7">
        <w:rPr>
          <w:rFonts w:ascii="Times New Roman" w:hAnsi="Times New Roman"/>
          <w:sz w:val="24"/>
        </w:rPr>
        <w:t xml:space="preserve">. </w:t>
      </w:r>
      <w:r w:rsidR="00C14C39" w:rsidRPr="006E76F7">
        <w:rPr>
          <w:rFonts w:ascii="Times New Roman" w:hAnsi="Times New Roman"/>
          <w:sz w:val="24"/>
        </w:rPr>
        <w:t>Besides</w:t>
      </w:r>
      <w:r w:rsidR="00A0728F" w:rsidRPr="006E76F7">
        <w:rPr>
          <w:rFonts w:ascii="Times New Roman" w:hAnsi="Times New Roman"/>
          <w:sz w:val="24"/>
        </w:rPr>
        <w:t>, an</w:t>
      </w:r>
      <w:r w:rsidR="00ED1887" w:rsidRPr="006E76F7">
        <w:rPr>
          <w:rFonts w:ascii="Times New Roman" w:hAnsi="Times New Roman"/>
          <w:sz w:val="24"/>
        </w:rPr>
        <w:t xml:space="preserve"> analysis of </w:t>
      </w:r>
      <w:r w:rsidR="00A0728F" w:rsidRPr="006E76F7">
        <w:rPr>
          <w:rFonts w:ascii="Times New Roman" w:hAnsi="Times New Roman"/>
          <w:sz w:val="24"/>
        </w:rPr>
        <w:t xml:space="preserve">Implicational Scaling (IS) </w:t>
      </w:r>
      <w:r w:rsidR="00597C0B" w:rsidRPr="006E76F7">
        <w:rPr>
          <w:rFonts w:ascii="Times New Roman" w:hAnsi="Times New Roman"/>
          <w:sz w:val="24"/>
        </w:rPr>
        <w:t>illustrated</w:t>
      </w:r>
      <w:r w:rsidR="00A0728F" w:rsidRPr="006E76F7">
        <w:rPr>
          <w:rFonts w:ascii="Times New Roman" w:hAnsi="Times New Roman"/>
          <w:sz w:val="24"/>
        </w:rPr>
        <w:t xml:space="preserve"> a</w:t>
      </w:r>
      <w:r w:rsidR="00166510" w:rsidRPr="006E76F7">
        <w:rPr>
          <w:rFonts w:ascii="Times New Roman" w:hAnsi="Times New Roman"/>
          <w:sz w:val="24"/>
        </w:rPr>
        <w:t xml:space="preserve"> valid </w:t>
      </w:r>
      <w:r w:rsidR="00A0728F" w:rsidRPr="006E76F7">
        <w:rPr>
          <w:rFonts w:ascii="Times New Roman" w:hAnsi="Times New Roman"/>
          <w:sz w:val="24"/>
        </w:rPr>
        <w:t xml:space="preserve">implicational pattern of word knowledge </w:t>
      </w:r>
      <w:r w:rsidR="0034353D" w:rsidRPr="006E76F7">
        <w:rPr>
          <w:rFonts w:ascii="Times New Roman" w:hAnsi="Times New Roman"/>
          <w:sz w:val="24"/>
        </w:rPr>
        <w:t>aspects</w:t>
      </w:r>
      <w:r w:rsidR="00A0728F" w:rsidRPr="006E76F7">
        <w:rPr>
          <w:rFonts w:ascii="Times New Roman" w:hAnsi="Times New Roman"/>
          <w:sz w:val="24"/>
        </w:rPr>
        <w:t xml:space="preserve"> and found that productive knowledge could be known without complete mastery of all </w:t>
      </w:r>
      <w:r w:rsidR="0034353D" w:rsidRPr="006E76F7">
        <w:rPr>
          <w:rFonts w:ascii="Times New Roman" w:hAnsi="Times New Roman"/>
          <w:sz w:val="24"/>
        </w:rPr>
        <w:t>aspects</w:t>
      </w:r>
      <w:r w:rsidR="00A0728F" w:rsidRPr="006E76F7">
        <w:rPr>
          <w:rFonts w:ascii="Times New Roman" w:hAnsi="Times New Roman"/>
          <w:sz w:val="24"/>
        </w:rPr>
        <w:t xml:space="preserve"> of receptive knowledge. Finally, </w:t>
      </w:r>
      <w:r w:rsidR="00166510" w:rsidRPr="006E76F7">
        <w:rPr>
          <w:rFonts w:ascii="Times New Roman" w:hAnsi="Times New Roman"/>
          <w:sz w:val="24"/>
        </w:rPr>
        <w:t xml:space="preserve">a </w:t>
      </w:r>
      <w:r w:rsidR="00A0728F" w:rsidRPr="006E76F7">
        <w:rPr>
          <w:rFonts w:ascii="Times New Roman" w:hAnsi="Times New Roman"/>
          <w:sz w:val="24"/>
        </w:rPr>
        <w:t xml:space="preserve">Structural Equation Modeling (SEM) </w:t>
      </w:r>
      <w:r w:rsidR="00166510" w:rsidRPr="006E76F7">
        <w:rPr>
          <w:rFonts w:ascii="Times New Roman" w:hAnsi="Times New Roman"/>
          <w:sz w:val="24"/>
        </w:rPr>
        <w:t xml:space="preserve">analysis </w:t>
      </w:r>
      <w:r w:rsidR="00597C0B" w:rsidRPr="006E76F7">
        <w:rPr>
          <w:rFonts w:ascii="Times New Roman" w:hAnsi="Times New Roman"/>
          <w:sz w:val="24"/>
        </w:rPr>
        <w:t>demonstrated</w:t>
      </w:r>
      <w:r w:rsidR="00A0728F" w:rsidRPr="006E76F7">
        <w:rPr>
          <w:rFonts w:ascii="Times New Roman" w:hAnsi="Times New Roman"/>
          <w:sz w:val="24"/>
        </w:rPr>
        <w:t xml:space="preserve"> the benefit of the various word </w:t>
      </w:r>
      <w:r w:rsidR="00166510" w:rsidRPr="006E76F7">
        <w:rPr>
          <w:rFonts w:ascii="Times New Roman" w:hAnsi="Times New Roman"/>
          <w:sz w:val="24"/>
        </w:rPr>
        <w:t xml:space="preserve">knowledge </w:t>
      </w:r>
      <w:r w:rsidR="0034353D" w:rsidRPr="006E76F7">
        <w:rPr>
          <w:rFonts w:ascii="Times New Roman" w:hAnsi="Times New Roman"/>
          <w:sz w:val="24"/>
        </w:rPr>
        <w:t>aspects</w:t>
      </w:r>
      <w:r w:rsidR="00A0728F" w:rsidRPr="006E76F7">
        <w:rPr>
          <w:rFonts w:ascii="Times New Roman" w:hAnsi="Times New Roman"/>
          <w:sz w:val="24"/>
        </w:rPr>
        <w:t xml:space="preserve"> to </w:t>
      </w:r>
      <w:r w:rsidR="00716A98" w:rsidRPr="006E76F7">
        <w:rPr>
          <w:rFonts w:ascii="Times New Roman" w:hAnsi="Times New Roman"/>
          <w:sz w:val="24"/>
        </w:rPr>
        <w:t>acquiring</w:t>
      </w:r>
      <w:r w:rsidR="00A0728F" w:rsidRPr="006E76F7">
        <w:rPr>
          <w:rFonts w:ascii="Times New Roman" w:hAnsi="Times New Roman"/>
          <w:sz w:val="24"/>
        </w:rPr>
        <w:t xml:space="preserve"> word knowledge. Overall, </w:t>
      </w:r>
      <w:r w:rsidRPr="006E76F7">
        <w:rPr>
          <w:rFonts w:ascii="Times New Roman" w:hAnsi="Times New Roman"/>
          <w:sz w:val="24"/>
        </w:rPr>
        <w:t>th</w:t>
      </w:r>
      <w:r w:rsidR="00595347" w:rsidRPr="006E76F7">
        <w:rPr>
          <w:rFonts w:ascii="Times New Roman" w:hAnsi="Times New Roman"/>
          <w:sz w:val="24"/>
        </w:rPr>
        <w:t>e current</w:t>
      </w:r>
      <w:r w:rsidRPr="006E76F7">
        <w:rPr>
          <w:rFonts w:ascii="Times New Roman" w:hAnsi="Times New Roman"/>
          <w:sz w:val="24"/>
        </w:rPr>
        <w:t xml:space="preserve"> research</w:t>
      </w:r>
      <w:r w:rsidR="00A0728F" w:rsidRPr="006E76F7">
        <w:rPr>
          <w:rFonts w:ascii="Times New Roman" w:hAnsi="Times New Roman"/>
          <w:sz w:val="24"/>
        </w:rPr>
        <w:t xml:space="preserve"> </w:t>
      </w:r>
      <w:r w:rsidR="00BA5060" w:rsidRPr="006E76F7">
        <w:rPr>
          <w:rFonts w:ascii="Times New Roman" w:hAnsi="Times New Roman"/>
          <w:sz w:val="24"/>
        </w:rPr>
        <w:t>corroborates</w:t>
      </w:r>
      <w:r w:rsidR="00A0728F" w:rsidRPr="006E76F7">
        <w:rPr>
          <w:rFonts w:ascii="Times New Roman" w:hAnsi="Times New Roman"/>
          <w:sz w:val="24"/>
        </w:rPr>
        <w:t xml:space="preserve"> </w:t>
      </w:r>
      <w:r w:rsidR="00BA5060" w:rsidRPr="006E76F7">
        <w:rPr>
          <w:rFonts w:ascii="Times New Roman" w:hAnsi="Times New Roman"/>
          <w:sz w:val="24"/>
        </w:rPr>
        <w:t>previous</w:t>
      </w:r>
      <w:r w:rsidR="00A0728F" w:rsidRPr="006E76F7">
        <w:rPr>
          <w:rFonts w:ascii="Times New Roman" w:hAnsi="Times New Roman"/>
          <w:sz w:val="24"/>
        </w:rPr>
        <w:t xml:space="preserve"> evidence for the </w:t>
      </w:r>
      <w:r w:rsidR="00597C0B" w:rsidRPr="006E76F7">
        <w:rPr>
          <w:rFonts w:ascii="Times New Roman" w:hAnsi="Times New Roman"/>
          <w:sz w:val="24"/>
        </w:rPr>
        <w:t xml:space="preserve">vocabulary </w:t>
      </w:r>
      <w:r w:rsidR="00A0728F" w:rsidRPr="006E76F7">
        <w:rPr>
          <w:rFonts w:ascii="Times New Roman" w:hAnsi="Times New Roman"/>
          <w:sz w:val="24"/>
        </w:rPr>
        <w:t xml:space="preserve">acquisition pattern and the conceptualization of word knowledge </w:t>
      </w:r>
      <w:r w:rsidR="00BA5060" w:rsidRPr="006E76F7">
        <w:rPr>
          <w:rFonts w:ascii="Times New Roman" w:hAnsi="Times New Roman"/>
          <w:sz w:val="24"/>
        </w:rPr>
        <w:t>and provides empirical evidence in a Thai EFL context</w:t>
      </w:r>
      <w:r w:rsidR="00712013" w:rsidRPr="006E76F7">
        <w:rPr>
          <w:rFonts w:ascii="Times New Roman" w:hAnsi="Times New Roman"/>
          <w:sz w:val="24"/>
        </w:rPr>
        <w:t>.</w:t>
      </w:r>
      <w:r w:rsidR="00BA5060" w:rsidRPr="006E76F7">
        <w:rPr>
          <w:rFonts w:ascii="Times New Roman" w:hAnsi="Times New Roman"/>
          <w:sz w:val="24"/>
        </w:rPr>
        <w:t xml:space="preserve"> </w:t>
      </w:r>
      <w:proofErr w:type="spellStart"/>
      <w:r w:rsidR="00712013" w:rsidRPr="006E76F7">
        <w:rPr>
          <w:rFonts w:ascii="Times New Roman" w:hAnsi="Times New Roman"/>
          <w:sz w:val="24"/>
        </w:rPr>
        <w:t>Confirmingly</w:t>
      </w:r>
      <w:proofErr w:type="spellEnd"/>
      <w:r w:rsidR="00712013" w:rsidRPr="006E76F7">
        <w:rPr>
          <w:rFonts w:ascii="Times New Roman" w:hAnsi="Times New Roman"/>
          <w:sz w:val="24"/>
        </w:rPr>
        <w:t xml:space="preserve">, </w:t>
      </w:r>
      <w:r w:rsidR="00A0728F" w:rsidRPr="006E76F7">
        <w:rPr>
          <w:rFonts w:ascii="Times New Roman" w:hAnsi="Times New Roman"/>
          <w:sz w:val="24"/>
        </w:rPr>
        <w:t>word knowledge is acquired along a developmental</w:t>
      </w:r>
      <w:r w:rsidR="00166510" w:rsidRPr="006E76F7">
        <w:rPr>
          <w:rFonts w:ascii="Times New Roman" w:hAnsi="Times New Roman"/>
          <w:sz w:val="24"/>
        </w:rPr>
        <w:t xml:space="preserve"> learning</w:t>
      </w:r>
      <w:r w:rsidR="00A0728F" w:rsidRPr="006E76F7">
        <w:rPr>
          <w:rFonts w:ascii="Times New Roman" w:hAnsi="Times New Roman"/>
          <w:sz w:val="24"/>
        </w:rPr>
        <w:t xml:space="preserve"> continuum.</w:t>
      </w:r>
    </w:p>
    <w:bookmarkEnd w:id="0"/>
    <w:p w14:paraId="0052E871" w14:textId="77777777" w:rsidR="007C0CE0" w:rsidRPr="006E76F7" w:rsidRDefault="007C0CE0" w:rsidP="007C0CE0">
      <w:pPr>
        <w:autoSpaceDE w:val="0"/>
        <w:autoSpaceDN w:val="0"/>
        <w:adjustRightInd w:val="0"/>
        <w:spacing w:after="0" w:line="240" w:lineRule="auto"/>
        <w:jc w:val="both"/>
        <w:rPr>
          <w:rFonts w:ascii="Times New Roman" w:hAnsi="Times New Roman"/>
          <w:b/>
          <w:bCs/>
          <w:sz w:val="24"/>
          <w:szCs w:val="24"/>
        </w:rPr>
      </w:pPr>
    </w:p>
    <w:p w14:paraId="07ABE6B5" w14:textId="459F0E8C" w:rsidR="007C0CE0" w:rsidRPr="006E76F7" w:rsidRDefault="007C0CE0" w:rsidP="007C0CE0">
      <w:pPr>
        <w:autoSpaceDE w:val="0"/>
        <w:autoSpaceDN w:val="0"/>
        <w:adjustRightInd w:val="0"/>
        <w:spacing w:after="0" w:line="240" w:lineRule="auto"/>
        <w:jc w:val="both"/>
        <w:rPr>
          <w:rFonts w:ascii="Times New Roman" w:hAnsi="Times New Roman"/>
          <w:sz w:val="24"/>
          <w:szCs w:val="24"/>
        </w:rPr>
      </w:pPr>
      <w:r w:rsidRPr="006E76F7">
        <w:rPr>
          <w:rFonts w:ascii="Times New Roman" w:hAnsi="Times New Roman"/>
          <w:b/>
          <w:bCs/>
          <w:sz w:val="24"/>
          <w:szCs w:val="24"/>
        </w:rPr>
        <w:t xml:space="preserve">Keywords: </w:t>
      </w:r>
      <w:r w:rsidR="00A0728F" w:rsidRPr="006E76F7">
        <w:rPr>
          <w:rFonts w:ascii="Times New Roman" w:hAnsi="Times New Roman"/>
          <w:sz w:val="24"/>
          <w:szCs w:val="24"/>
        </w:rPr>
        <w:t xml:space="preserve">Word </w:t>
      </w:r>
      <w:r w:rsidR="00FE2452" w:rsidRPr="006E76F7">
        <w:rPr>
          <w:rFonts w:ascii="Times New Roman" w:hAnsi="Times New Roman"/>
          <w:sz w:val="24"/>
          <w:szCs w:val="24"/>
        </w:rPr>
        <w:t>a</w:t>
      </w:r>
      <w:r w:rsidR="00A0728F" w:rsidRPr="006E76F7">
        <w:rPr>
          <w:rFonts w:ascii="Times New Roman" w:hAnsi="Times New Roman"/>
          <w:sz w:val="24"/>
          <w:szCs w:val="24"/>
        </w:rPr>
        <w:t xml:space="preserve">cquisition; </w:t>
      </w:r>
      <w:r w:rsidR="00966034" w:rsidRPr="006E76F7">
        <w:rPr>
          <w:rFonts w:ascii="Times New Roman" w:hAnsi="Times New Roman"/>
          <w:sz w:val="24"/>
          <w:szCs w:val="24"/>
        </w:rPr>
        <w:t xml:space="preserve">Word knowledge; </w:t>
      </w:r>
      <w:r w:rsidR="00A0728F" w:rsidRPr="006E76F7">
        <w:rPr>
          <w:rFonts w:ascii="Times New Roman" w:hAnsi="Times New Roman"/>
          <w:sz w:val="24"/>
          <w:szCs w:val="24"/>
        </w:rPr>
        <w:t xml:space="preserve">Word </w:t>
      </w:r>
      <w:r w:rsidR="0034353D" w:rsidRPr="006E76F7">
        <w:rPr>
          <w:rFonts w:ascii="Times New Roman" w:hAnsi="Times New Roman"/>
          <w:sz w:val="24"/>
          <w:szCs w:val="24"/>
        </w:rPr>
        <w:t>aspects</w:t>
      </w:r>
      <w:r w:rsidR="00A0728F" w:rsidRPr="006E76F7">
        <w:rPr>
          <w:rFonts w:ascii="Times New Roman" w:hAnsi="Times New Roman"/>
          <w:sz w:val="24"/>
          <w:szCs w:val="24"/>
        </w:rPr>
        <w:t xml:space="preserve">; Receptive </w:t>
      </w:r>
      <w:r w:rsidR="00FE2452" w:rsidRPr="006E76F7">
        <w:rPr>
          <w:rFonts w:ascii="Times New Roman" w:hAnsi="Times New Roman"/>
          <w:sz w:val="24"/>
          <w:szCs w:val="24"/>
        </w:rPr>
        <w:t>w</w:t>
      </w:r>
      <w:r w:rsidR="00A0728F" w:rsidRPr="006E76F7">
        <w:rPr>
          <w:rFonts w:ascii="Times New Roman" w:hAnsi="Times New Roman"/>
          <w:sz w:val="24"/>
          <w:szCs w:val="24"/>
        </w:rPr>
        <w:t xml:space="preserve">ord </w:t>
      </w:r>
      <w:r w:rsidR="00FE2452" w:rsidRPr="006E76F7">
        <w:rPr>
          <w:rFonts w:ascii="Times New Roman" w:hAnsi="Times New Roman"/>
          <w:sz w:val="24"/>
          <w:szCs w:val="24"/>
        </w:rPr>
        <w:t>k</w:t>
      </w:r>
      <w:r w:rsidR="00A0728F" w:rsidRPr="006E76F7">
        <w:rPr>
          <w:rFonts w:ascii="Times New Roman" w:hAnsi="Times New Roman"/>
          <w:sz w:val="24"/>
          <w:szCs w:val="24"/>
        </w:rPr>
        <w:t xml:space="preserve">nowledge; Productive </w:t>
      </w:r>
      <w:r w:rsidR="00FE2452" w:rsidRPr="006E76F7">
        <w:rPr>
          <w:rFonts w:ascii="Times New Roman" w:hAnsi="Times New Roman"/>
          <w:sz w:val="24"/>
          <w:szCs w:val="24"/>
        </w:rPr>
        <w:t>w</w:t>
      </w:r>
      <w:r w:rsidR="00A0728F" w:rsidRPr="006E76F7">
        <w:rPr>
          <w:rFonts w:ascii="Times New Roman" w:hAnsi="Times New Roman"/>
          <w:sz w:val="24"/>
          <w:szCs w:val="24"/>
        </w:rPr>
        <w:t xml:space="preserve">ord </w:t>
      </w:r>
      <w:r w:rsidR="00FE2452" w:rsidRPr="006E76F7">
        <w:rPr>
          <w:rFonts w:ascii="Times New Roman" w:hAnsi="Times New Roman"/>
          <w:sz w:val="24"/>
          <w:szCs w:val="24"/>
        </w:rPr>
        <w:t>k</w:t>
      </w:r>
      <w:r w:rsidR="00A0728F" w:rsidRPr="006E76F7">
        <w:rPr>
          <w:rFonts w:ascii="Times New Roman" w:hAnsi="Times New Roman"/>
          <w:sz w:val="24"/>
          <w:szCs w:val="24"/>
        </w:rPr>
        <w:t>nowledge</w:t>
      </w:r>
    </w:p>
    <w:p w14:paraId="68BE754F" w14:textId="77777777" w:rsidR="007C0CE0" w:rsidRPr="006E76F7" w:rsidRDefault="007C0CE0" w:rsidP="007C0CE0">
      <w:pPr>
        <w:autoSpaceDE w:val="0"/>
        <w:autoSpaceDN w:val="0"/>
        <w:adjustRightInd w:val="0"/>
        <w:spacing w:after="0" w:line="240" w:lineRule="auto"/>
        <w:rPr>
          <w:rFonts w:ascii="Times New Roman" w:hAnsi="Times New Roman"/>
          <w:b/>
          <w:bCs/>
          <w:sz w:val="24"/>
          <w:szCs w:val="24"/>
        </w:rPr>
      </w:pPr>
    </w:p>
    <w:p w14:paraId="6DA751D2" w14:textId="77777777" w:rsidR="007C0CE0" w:rsidRPr="006E76F7" w:rsidRDefault="007C0CE0" w:rsidP="007C0CE0">
      <w:pPr>
        <w:autoSpaceDE w:val="0"/>
        <w:autoSpaceDN w:val="0"/>
        <w:adjustRightInd w:val="0"/>
        <w:spacing w:after="0" w:line="240" w:lineRule="auto"/>
        <w:jc w:val="center"/>
        <w:rPr>
          <w:rFonts w:ascii="Times New Roman" w:hAnsi="Times New Roman"/>
          <w:b/>
          <w:bCs/>
          <w:sz w:val="24"/>
          <w:szCs w:val="24"/>
        </w:rPr>
      </w:pPr>
      <w:r w:rsidRPr="006E76F7">
        <w:rPr>
          <w:rFonts w:ascii="Times New Roman" w:hAnsi="Times New Roman"/>
          <w:b/>
          <w:bCs/>
          <w:sz w:val="24"/>
          <w:szCs w:val="24"/>
        </w:rPr>
        <w:t>INTRODUCTION</w:t>
      </w:r>
    </w:p>
    <w:p w14:paraId="46FAD90E" w14:textId="77777777" w:rsidR="007C0CE0" w:rsidRPr="006E76F7" w:rsidRDefault="007C0CE0" w:rsidP="007C0CE0">
      <w:pPr>
        <w:autoSpaceDE w:val="0"/>
        <w:autoSpaceDN w:val="0"/>
        <w:adjustRightInd w:val="0"/>
        <w:spacing w:after="0" w:line="240" w:lineRule="auto"/>
        <w:rPr>
          <w:rFonts w:ascii="Times New Roman" w:hAnsi="Times New Roman"/>
          <w:sz w:val="24"/>
          <w:szCs w:val="24"/>
        </w:rPr>
      </w:pPr>
    </w:p>
    <w:p w14:paraId="78842CA8" w14:textId="08151441" w:rsidR="00A0728F" w:rsidRPr="006E76F7" w:rsidRDefault="00A0728F" w:rsidP="00A0728F">
      <w:pPr>
        <w:autoSpaceDE w:val="0"/>
        <w:autoSpaceDN w:val="0"/>
        <w:adjustRightInd w:val="0"/>
        <w:spacing w:after="0" w:line="240" w:lineRule="auto"/>
        <w:jc w:val="both"/>
        <w:rPr>
          <w:rFonts w:ascii="Times New Roman" w:hAnsi="Times New Roman"/>
          <w:sz w:val="24"/>
          <w:szCs w:val="24"/>
        </w:rPr>
      </w:pPr>
      <w:r w:rsidRPr="006E76F7">
        <w:rPr>
          <w:rFonts w:ascii="Times New Roman" w:hAnsi="Times New Roman"/>
          <w:sz w:val="24"/>
          <w:szCs w:val="24"/>
        </w:rPr>
        <w:t xml:space="preserve">Word knowledge is a </w:t>
      </w:r>
      <w:r w:rsidR="00354E55" w:rsidRPr="006E76F7">
        <w:rPr>
          <w:rFonts w:ascii="Times New Roman" w:hAnsi="Times New Roman"/>
          <w:sz w:val="24"/>
          <w:szCs w:val="24"/>
        </w:rPr>
        <w:t>multi</w:t>
      </w:r>
      <w:r w:rsidR="00E92BEF" w:rsidRPr="006E76F7">
        <w:rPr>
          <w:rFonts w:ascii="Times New Roman" w:hAnsi="Times New Roman"/>
          <w:sz w:val="24"/>
          <w:szCs w:val="24"/>
        </w:rPr>
        <w:t>-aspect</w:t>
      </w:r>
      <w:r w:rsidRPr="006E76F7">
        <w:rPr>
          <w:rFonts w:ascii="Times New Roman" w:hAnsi="Times New Roman"/>
          <w:sz w:val="24"/>
          <w:szCs w:val="24"/>
        </w:rPr>
        <w:t xml:space="preserve"> construct acquired through an incremental learning process (</w:t>
      </w:r>
      <w:r w:rsidR="00705678" w:rsidRPr="006E76F7">
        <w:rPr>
          <w:rFonts w:ascii="Times New Roman" w:hAnsi="Times New Roman"/>
          <w:sz w:val="24"/>
          <w:szCs w:val="24"/>
        </w:rPr>
        <w:t xml:space="preserve">González-Fernández &amp; Schmitt, </w:t>
      </w:r>
      <w:r w:rsidR="007C436F" w:rsidRPr="006E76F7">
        <w:rPr>
          <w:rFonts w:ascii="Times New Roman" w:hAnsi="Times New Roman"/>
          <w:sz w:val="24"/>
          <w:szCs w:val="24"/>
        </w:rPr>
        <w:t>2020</w:t>
      </w:r>
      <w:r w:rsidR="00705678" w:rsidRPr="006E76F7">
        <w:rPr>
          <w:rFonts w:ascii="Times New Roman" w:hAnsi="Times New Roman"/>
          <w:sz w:val="24"/>
          <w:szCs w:val="24"/>
        </w:rPr>
        <w:t xml:space="preserve">; </w:t>
      </w:r>
      <w:r w:rsidRPr="006E76F7">
        <w:rPr>
          <w:rFonts w:ascii="Times New Roman" w:hAnsi="Times New Roman"/>
          <w:sz w:val="24"/>
          <w:szCs w:val="24"/>
        </w:rPr>
        <w:t>Henriksen, 1999; Milton &amp; Fitzpatrick, 2014; Nation, 2013; Schmitt, 2014</w:t>
      </w:r>
      <w:r w:rsidR="00705678" w:rsidRPr="006E76F7">
        <w:rPr>
          <w:rFonts w:ascii="Times New Roman" w:hAnsi="Times New Roman"/>
          <w:sz w:val="24"/>
          <w:szCs w:val="24"/>
        </w:rPr>
        <w:t xml:space="preserve">; </w:t>
      </w:r>
      <w:proofErr w:type="spellStart"/>
      <w:r w:rsidR="00705678" w:rsidRPr="006E76F7">
        <w:rPr>
          <w:rFonts w:ascii="Times New Roman" w:hAnsi="Times New Roman"/>
          <w:sz w:val="24"/>
          <w:szCs w:val="24"/>
        </w:rPr>
        <w:t>Sukying</w:t>
      </w:r>
      <w:proofErr w:type="spellEnd"/>
      <w:r w:rsidR="00705678" w:rsidRPr="006E76F7">
        <w:rPr>
          <w:rFonts w:ascii="Times New Roman" w:hAnsi="Times New Roman"/>
          <w:sz w:val="24"/>
          <w:szCs w:val="24"/>
        </w:rPr>
        <w:t xml:space="preserve"> &amp; </w:t>
      </w:r>
      <w:proofErr w:type="spellStart"/>
      <w:r w:rsidR="00705678" w:rsidRPr="006E76F7">
        <w:rPr>
          <w:rFonts w:ascii="Times New Roman" w:hAnsi="Times New Roman"/>
          <w:sz w:val="24"/>
          <w:szCs w:val="24"/>
        </w:rPr>
        <w:t>Nontasee</w:t>
      </w:r>
      <w:proofErr w:type="spellEnd"/>
      <w:r w:rsidR="00705678" w:rsidRPr="006E76F7">
        <w:rPr>
          <w:rFonts w:ascii="Times New Roman" w:hAnsi="Times New Roman"/>
          <w:sz w:val="24"/>
          <w:szCs w:val="24"/>
        </w:rPr>
        <w:t>, 2022</w:t>
      </w:r>
      <w:r w:rsidRPr="006E76F7">
        <w:rPr>
          <w:rFonts w:ascii="Times New Roman" w:hAnsi="Times New Roman"/>
          <w:sz w:val="24"/>
          <w:szCs w:val="24"/>
        </w:rPr>
        <w:t xml:space="preserve">). </w:t>
      </w:r>
      <w:r w:rsidR="00E8519F" w:rsidRPr="006E76F7">
        <w:rPr>
          <w:rFonts w:ascii="Times New Roman" w:hAnsi="Times New Roman"/>
          <w:sz w:val="24"/>
          <w:szCs w:val="24"/>
        </w:rPr>
        <w:t xml:space="preserve">It is </w:t>
      </w:r>
      <w:r w:rsidR="0021135D" w:rsidRPr="006E76F7">
        <w:rPr>
          <w:rFonts w:ascii="Times New Roman" w:hAnsi="Times New Roman"/>
          <w:sz w:val="24"/>
          <w:szCs w:val="24"/>
        </w:rPr>
        <w:t>precisely</w:t>
      </w:r>
      <w:r w:rsidR="00E8519F" w:rsidRPr="006E76F7">
        <w:rPr>
          <w:rFonts w:ascii="Times New Roman" w:hAnsi="Times New Roman"/>
          <w:sz w:val="24"/>
          <w:szCs w:val="24"/>
        </w:rPr>
        <w:t xml:space="preserve"> known that the various </w:t>
      </w:r>
      <w:r w:rsidR="0034353D" w:rsidRPr="006E76F7">
        <w:rPr>
          <w:rFonts w:ascii="Times New Roman" w:hAnsi="Times New Roman"/>
          <w:sz w:val="24"/>
          <w:szCs w:val="24"/>
        </w:rPr>
        <w:t>aspects</w:t>
      </w:r>
      <w:r w:rsidR="00E8519F" w:rsidRPr="006E76F7">
        <w:rPr>
          <w:rFonts w:ascii="Times New Roman" w:hAnsi="Times New Roman"/>
          <w:sz w:val="24"/>
          <w:szCs w:val="24"/>
        </w:rPr>
        <w:t xml:space="preserve"> of word knowledge are related to one another</w:t>
      </w:r>
      <w:r w:rsidR="00716A98" w:rsidRPr="006E76F7">
        <w:rPr>
          <w:rFonts w:ascii="Times New Roman" w:hAnsi="Times New Roman"/>
          <w:sz w:val="24"/>
          <w:szCs w:val="24"/>
        </w:rPr>
        <w:t>,</w:t>
      </w:r>
      <w:r w:rsidR="00E8519F" w:rsidRPr="006E76F7">
        <w:rPr>
          <w:rFonts w:ascii="Times New Roman" w:hAnsi="Times New Roman"/>
          <w:sz w:val="24"/>
          <w:szCs w:val="24"/>
        </w:rPr>
        <w:t xml:space="preserve"> but they </w:t>
      </w:r>
      <w:r w:rsidR="00534479" w:rsidRPr="006E76F7">
        <w:rPr>
          <w:rFonts w:ascii="Times New Roman" w:hAnsi="Times New Roman"/>
          <w:sz w:val="24"/>
          <w:szCs w:val="24"/>
        </w:rPr>
        <w:t>may</w:t>
      </w:r>
      <w:r w:rsidR="00E8519F" w:rsidRPr="006E76F7">
        <w:rPr>
          <w:rFonts w:ascii="Times New Roman" w:hAnsi="Times New Roman"/>
          <w:sz w:val="24"/>
          <w:szCs w:val="24"/>
        </w:rPr>
        <w:t xml:space="preserve"> not </w:t>
      </w:r>
      <w:r w:rsidR="00534479" w:rsidRPr="006E76F7">
        <w:rPr>
          <w:rFonts w:ascii="Times New Roman" w:hAnsi="Times New Roman"/>
          <w:sz w:val="24"/>
          <w:szCs w:val="24"/>
        </w:rPr>
        <w:t xml:space="preserve">be </w:t>
      </w:r>
      <w:r w:rsidR="00E8519F" w:rsidRPr="006E76F7">
        <w:rPr>
          <w:rFonts w:ascii="Times New Roman" w:hAnsi="Times New Roman"/>
          <w:sz w:val="24"/>
          <w:szCs w:val="24"/>
        </w:rPr>
        <w:t xml:space="preserve">known simultaneously. Indeed, it implies that these </w:t>
      </w:r>
      <w:r w:rsidR="0034353D" w:rsidRPr="006E76F7">
        <w:rPr>
          <w:rFonts w:ascii="Times New Roman" w:hAnsi="Times New Roman"/>
          <w:sz w:val="24"/>
          <w:szCs w:val="24"/>
        </w:rPr>
        <w:t>aspects</w:t>
      </w:r>
      <w:r w:rsidRPr="006E76F7">
        <w:rPr>
          <w:rFonts w:ascii="Times New Roman" w:hAnsi="Times New Roman"/>
          <w:sz w:val="24"/>
          <w:szCs w:val="24"/>
        </w:rPr>
        <w:t xml:space="preserve"> are continually known at varying rates, which the receptive-productive foundation regulates (e.g., </w:t>
      </w:r>
      <w:r w:rsidR="00B4642D" w:rsidRPr="006E76F7">
        <w:rPr>
          <w:rFonts w:ascii="Times New Roman" w:hAnsi="Times New Roman"/>
          <w:sz w:val="24"/>
          <w:szCs w:val="24"/>
        </w:rPr>
        <w:t xml:space="preserve">Chen &amp; Truscott, 2010; </w:t>
      </w:r>
      <w:r w:rsidRPr="006E76F7">
        <w:rPr>
          <w:rFonts w:ascii="Times New Roman" w:hAnsi="Times New Roman"/>
          <w:sz w:val="24"/>
          <w:szCs w:val="24"/>
        </w:rPr>
        <w:t xml:space="preserve">Laufer &amp; Goldstein, 2004; </w:t>
      </w:r>
      <w:proofErr w:type="spellStart"/>
      <w:r w:rsidRPr="006E76F7">
        <w:rPr>
          <w:rFonts w:ascii="Times New Roman" w:hAnsi="Times New Roman"/>
          <w:sz w:val="24"/>
          <w:szCs w:val="24"/>
        </w:rPr>
        <w:t>Nontasee</w:t>
      </w:r>
      <w:proofErr w:type="spellEnd"/>
      <w:r w:rsidRPr="006E76F7">
        <w:rPr>
          <w:rFonts w:ascii="Times New Roman" w:hAnsi="Times New Roman"/>
          <w:sz w:val="24"/>
          <w:szCs w:val="24"/>
        </w:rPr>
        <w:t xml:space="preserve"> &amp; </w:t>
      </w:r>
      <w:proofErr w:type="spellStart"/>
      <w:r w:rsidRPr="006E76F7">
        <w:rPr>
          <w:rFonts w:ascii="Times New Roman" w:hAnsi="Times New Roman"/>
          <w:sz w:val="24"/>
          <w:szCs w:val="24"/>
        </w:rPr>
        <w:t>Sukying</w:t>
      </w:r>
      <w:proofErr w:type="spellEnd"/>
      <w:r w:rsidRPr="006E76F7">
        <w:rPr>
          <w:rFonts w:ascii="Times New Roman" w:hAnsi="Times New Roman"/>
          <w:sz w:val="24"/>
          <w:szCs w:val="24"/>
        </w:rPr>
        <w:t>, 2020, 2021; Schmitt &amp; Meara, 1997; Zhong, 2018).</w:t>
      </w:r>
      <w:r w:rsidR="00E8519F" w:rsidRPr="006E76F7">
        <w:rPr>
          <w:rFonts w:ascii="Times New Roman" w:hAnsi="Times New Roman"/>
          <w:sz w:val="24"/>
          <w:szCs w:val="24"/>
        </w:rPr>
        <w:t xml:space="preserve"> </w:t>
      </w:r>
      <w:r w:rsidRPr="006E76F7">
        <w:rPr>
          <w:rFonts w:ascii="Times New Roman" w:hAnsi="Times New Roman"/>
          <w:sz w:val="24"/>
          <w:szCs w:val="24"/>
        </w:rPr>
        <w:t>The precise stages of the word acquisition process are still unknown</w:t>
      </w:r>
      <w:r w:rsidR="00091408" w:rsidRPr="006E76F7">
        <w:rPr>
          <w:rFonts w:ascii="Times New Roman" w:hAnsi="Times New Roman"/>
          <w:sz w:val="24"/>
          <w:szCs w:val="24"/>
        </w:rPr>
        <w:t xml:space="preserve"> clearly</w:t>
      </w:r>
      <w:r w:rsidRPr="006E76F7">
        <w:rPr>
          <w:rFonts w:ascii="Times New Roman" w:hAnsi="Times New Roman"/>
          <w:sz w:val="24"/>
          <w:szCs w:val="24"/>
        </w:rPr>
        <w:t xml:space="preserve">, particularly in terms of the various developmental rates for word </w:t>
      </w:r>
      <w:r w:rsidR="0034353D" w:rsidRPr="006E76F7">
        <w:rPr>
          <w:rFonts w:ascii="Times New Roman" w:hAnsi="Times New Roman"/>
          <w:sz w:val="24"/>
          <w:szCs w:val="24"/>
        </w:rPr>
        <w:t>aspects</w:t>
      </w:r>
      <w:r w:rsidRPr="006E76F7">
        <w:rPr>
          <w:rFonts w:ascii="Times New Roman" w:hAnsi="Times New Roman"/>
          <w:sz w:val="24"/>
          <w:szCs w:val="24"/>
        </w:rPr>
        <w:t xml:space="preserve"> (e.g., Chui, 2006; Li &amp; Kirby, 2015; Milton &amp; Hopkins, 2006; </w:t>
      </w:r>
      <w:proofErr w:type="spellStart"/>
      <w:r w:rsidR="000A6282" w:rsidRPr="006E76F7">
        <w:rPr>
          <w:rFonts w:ascii="Times New Roman" w:hAnsi="Times New Roman"/>
          <w:sz w:val="24"/>
          <w:szCs w:val="24"/>
        </w:rPr>
        <w:t>Pellicer</w:t>
      </w:r>
      <w:proofErr w:type="spellEnd"/>
      <w:r w:rsidR="000A6282" w:rsidRPr="006E76F7">
        <w:rPr>
          <w:rFonts w:ascii="Times New Roman" w:hAnsi="Times New Roman"/>
          <w:sz w:val="24"/>
          <w:szCs w:val="24"/>
        </w:rPr>
        <w:t xml:space="preserve">-Sanchez &amp; Schmitt, 2010; </w:t>
      </w:r>
      <w:r w:rsidRPr="006E76F7">
        <w:rPr>
          <w:rFonts w:ascii="Times New Roman" w:hAnsi="Times New Roman"/>
          <w:sz w:val="24"/>
          <w:szCs w:val="24"/>
        </w:rPr>
        <w:t xml:space="preserve">Schmitt, 2008; Schmitt &amp; Zimmerman, 2002; Webb, 2005). Various </w:t>
      </w:r>
      <w:r w:rsidR="0034353D" w:rsidRPr="006E76F7">
        <w:rPr>
          <w:rFonts w:ascii="Times New Roman" w:hAnsi="Times New Roman"/>
          <w:sz w:val="24"/>
          <w:szCs w:val="24"/>
        </w:rPr>
        <w:t>aspects</w:t>
      </w:r>
      <w:r w:rsidRPr="006E76F7">
        <w:rPr>
          <w:rFonts w:ascii="Times New Roman" w:hAnsi="Times New Roman"/>
          <w:sz w:val="24"/>
          <w:szCs w:val="24"/>
        </w:rPr>
        <w:t xml:space="preserve"> of word knowledge in development have been fragmentarily investigated </w:t>
      </w:r>
      <w:r w:rsidR="000A6282" w:rsidRPr="006E76F7">
        <w:rPr>
          <w:rFonts w:ascii="Times New Roman" w:hAnsi="Times New Roman"/>
          <w:sz w:val="24"/>
          <w:szCs w:val="24"/>
        </w:rPr>
        <w:t xml:space="preserve">and </w:t>
      </w:r>
      <w:r w:rsidR="00CF1427" w:rsidRPr="006E76F7">
        <w:rPr>
          <w:rFonts w:ascii="Times New Roman" w:hAnsi="Times New Roman"/>
          <w:sz w:val="24"/>
          <w:szCs w:val="24"/>
        </w:rPr>
        <w:t xml:space="preserve">have </w:t>
      </w:r>
      <w:r w:rsidR="000A6282" w:rsidRPr="006E76F7">
        <w:rPr>
          <w:rFonts w:ascii="Times New Roman" w:hAnsi="Times New Roman"/>
          <w:sz w:val="24"/>
          <w:szCs w:val="24"/>
        </w:rPr>
        <w:t xml:space="preserve">inconsistent results </w:t>
      </w:r>
      <w:r w:rsidRPr="006E76F7">
        <w:rPr>
          <w:rFonts w:ascii="Times New Roman" w:hAnsi="Times New Roman"/>
          <w:sz w:val="24"/>
          <w:szCs w:val="24"/>
        </w:rPr>
        <w:t xml:space="preserve">(Nation, 2013; Schmitt, 1995), but studies that examine word knowledge as a whole construct remain rare. </w:t>
      </w:r>
      <w:r w:rsidR="002E46FF" w:rsidRPr="006E76F7">
        <w:rPr>
          <w:rFonts w:ascii="Times New Roman" w:hAnsi="Times New Roman"/>
          <w:sz w:val="24"/>
          <w:szCs w:val="24"/>
        </w:rPr>
        <w:t xml:space="preserve">However, the </w:t>
      </w:r>
      <w:r w:rsidR="00CA0DC9" w:rsidRPr="006E76F7">
        <w:rPr>
          <w:rFonts w:ascii="Times New Roman" w:hAnsi="Times New Roman"/>
          <w:sz w:val="24"/>
          <w:szCs w:val="24"/>
        </w:rPr>
        <w:t>multi</w:t>
      </w:r>
      <w:r w:rsidR="00E92BEF" w:rsidRPr="006E76F7">
        <w:rPr>
          <w:rFonts w:ascii="Times New Roman" w:hAnsi="Times New Roman"/>
          <w:sz w:val="24"/>
          <w:szCs w:val="24"/>
        </w:rPr>
        <w:t>-aspect</w:t>
      </w:r>
      <w:r w:rsidR="00CA0DC9" w:rsidRPr="006E76F7">
        <w:rPr>
          <w:rFonts w:ascii="Times New Roman" w:hAnsi="Times New Roman"/>
          <w:sz w:val="24"/>
          <w:szCs w:val="24"/>
        </w:rPr>
        <w:t xml:space="preserve"> </w:t>
      </w:r>
      <w:r w:rsidR="002E46FF" w:rsidRPr="006E76F7">
        <w:rPr>
          <w:rFonts w:ascii="Times New Roman" w:hAnsi="Times New Roman"/>
          <w:sz w:val="24"/>
          <w:szCs w:val="24"/>
        </w:rPr>
        <w:t>conceptualization of word knowledge and how different word aspects are acquired and fit together was basically demonstrated (</w:t>
      </w:r>
      <w:r w:rsidR="00892519" w:rsidRPr="006E76F7">
        <w:rPr>
          <w:rFonts w:ascii="Times New Roman" w:hAnsi="Times New Roman"/>
          <w:sz w:val="24"/>
          <w:szCs w:val="24"/>
        </w:rPr>
        <w:t xml:space="preserve">González-Fernández, 2022; </w:t>
      </w:r>
      <w:r w:rsidR="002E46FF" w:rsidRPr="006E76F7">
        <w:rPr>
          <w:rFonts w:ascii="Times New Roman" w:hAnsi="Times New Roman"/>
          <w:sz w:val="24"/>
          <w:szCs w:val="24"/>
        </w:rPr>
        <w:t xml:space="preserve">González-Fernández &amp; Schmitt, </w:t>
      </w:r>
      <w:r w:rsidR="007C436F" w:rsidRPr="006E76F7">
        <w:rPr>
          <w:rFonts w:ascii="Times New Roman" w:hAnsi="Times New Roman"/>
          <w:sz w:val="24"/>
          <w:szCs w:val="24"/>
        </w:rPr>
        <w:t>2020</w:t>
      </w:r>
      <w:r w:rsidR="002E46FF" w:rsidRPr="006E76F7">
        <w:rPr>
          <w:rFonts w:ascii="Times New Roman" w:hAnsi="Times New Roman"/>
          <w:sz w:val="24"/>
          <w:szCs w:val="24"/>
        </w:rPr>
        <w:t xml:space="preserve">). </w:t>
      </w:r>
      <w:r w:rsidR="00066B5D" w:rsidRPr="006E76F7">
        <w:rPr>
          <w:rFonts w:ascii="Times New Roman" w:hAnsi="Times New Roman"/>
          <w:sz w:val="24"/>
          <w:szCs w:val="24"/>
        </w:rPr>
        <w:t>Noticeably</w:t>
      </w:r>
      <w:r w:rsidR="00091408" w:rsidRPr="006E76F7">
        <w:rPr>
          <w:rFonts w:ascii="Times New Roman" w:hAnsi="Times New Roman"/>
          <w:sz w:val="24"/>
          <w:szCs w:val="24"/>
        </w:rPr>
        <w:t>, i</w:t>
      </w:r>
      <w:r w:rsidRPr="006E76F7">
        <w:rPr>
          <w:rFonts w:ascii="Times New Roman" w:hAnsi="Times New Roman"/>
          <w:sz w:val="24"/>
          <w:szCs w:val="24"/>
        </w:rPr>
        <w:t xml:space="preserve">t </w:t>
      </w:r>
      <w:r w:rsidR="002E46FF" w:rsidRPr="006E76F7">
        <w:rPr>
          <w:rFonts w:ascii="Times New Roman" w:hAnsi="Times New Roman"/>
          <w:sz w:val="24"/>
          <w:szCs w:val="24"/>
        </w:rPr>
        <w:t>still requires to be proven in a Thai EFL context</w:t>
      </w:r>
      <w:r w:rsidRPr="006E76F7">
        <w:rPr>
          <w:rFonts w:ascii="Times New Roman" w:hAnsi="Times New Roman"/>
          <w:sz w:val="24"/>
          <w:szCs w:val="24"/>
        </w:rPr>
        <w:t xml:space="preserve">. </w:t>
      </w:r>
      <w:r w:rsidR="006C5CC9" w:rsidRPr="006E76F7">
        <w:rPr>
          <w:rFonts w:ascii="Times New Roman" w:hAnsi="Times New Roman"/>
          <w:sz w:val="24"/>
          <w:szCs w:val="24"/>
        </w:rPr>
        <w:t>This research</w:t>
      </w:r>
      <w:r w:rsidRPr="006E76F7">
        <w:rPr>
          <w:rFonts w:ascii="Times New Roman" w:hAnsi="Times New Roman"/>
          <w:sz w:val="24"/>
          <w:szCs w:val="24"/>
        </w:rPr>
        <w:t xml:space="preserve"> thus aims</w:t>
      </w:r>
      <w:r w:rsidR="00705678" w:rsidRPr="006E76F7">
        <w:t xml:space="preserve"> </w:t>
      </w:r>
      <w:r w:rsidR="00705678" w:rsidRPr="006E76F7">
        <w:rPr>
          <w:rFonts w:ascii="Times New Roman" w:hAnsi="Times New Roman"/>
          <w:sz w:val="24"/>
          <w:szCs w:val="24"/>
        </w:rPr>
        <w:t xml:space="preserve">to gain deeper insight into </w:t>
      </w:r>
      <w:r w:rsidR="00B10A31" w:rsidRPr="006E76F7">
        <w:rPr>
          <w:rFonts w:ascii="Times New Roman" w:hAnsi="Times New Roman"/>
          <w:sz w:val="24"/>
          <w:szCs w:val="24"/>
        </w:rPr>
        <w:t xml:space="preserve">the </w:t>
      </w:r>
      <w:r w:rsidR="00705678" w:rsidRPr="006E76F7">
        <w:rPr>
          <w:rFonts w:ascii="Times New Roman" w:hAnsi="Times New Roman"/>
          <w:sz w:val="24"/>
          <w:szCs w:val="24"/>
        </w:rPr>
        <w:t>rich, multifaceted nature of word knowledge</w:t>
      </w:r>
      <w:r w:rsidRPr="006E76F7">
        <w:rPr>
          <w:rFonts w:ascii="Times New Roman" w:hAnsi="Times New Roman"/>
          <w:sz w:val="24"/>
          <w:szCs w:val="24"/>
        </w:rPr>
        <w:t xml:space="preserve"> by </w:t>
      </w:r>
      <w:r w:rsidR="004A5197" w:rsidRPr="006E76F7">
        <w:rPr>
          <w:rFonts w:ascii="Times New Roman" w:hAnsi="Times New Roman"/>
          <w:sz w:val="24"/>
          <w:szCs w:val="24"/>
        </w:rPr>
        <w:t>investigating</w:t>
      </w:r>
      <w:r w:rsidRPr="006E76F7">
        <w:rPr>
          <w:rFonts w:ascii="Times New Roman" w:hAnsi="Times New Roman"/>
          <w:sz w:val="24"/>
          <w:szCs w:val="24"/>
        </w:rPr>
        <w:t xml:space="preserve"> the word knowledge </w:t>
      </w:r>
      <w:r w:rsidR="00B4642D" w:rsidRPr="006E76F7">
        <w:rPr>
          <w:rFonts w:ascii="Times New Roman" w:hAnsi="Times New Roman"/>
          <w:sz w:val="24"/>
          <w:szCs w:val="24"/>
        </w:rPr>
        <w:t xml:space="preserve">construct </w:t>
      </w:r>
      <w:r w:rsidRPr="006E76F7">
        <w:rPr>
          <w:rFonts w:ascii="Times New Roman" w:hAnsi="Times New Roman"/>
          <w:sz w:val="24"/>
          <w:szCs w:val="24"/>
        </w:rPr>
        <w:t>as a multi</w:t>
      </w:r>
      <w:r w:rsidR="00E92BEF" w:rsidRPr="006E76F7">
        <w:rPr>
          <w:rFonts w:ascii="Times New Roman" w:hAnsi="Times New Roman"/>
          <w:sz w:val="24"/>
          <w:szCs w:val="24"/>
        </w:rPr>
        <w:t>-aspect</w:t>
      </w:r>
      <w:r w:rsidRPr="006E76F7">
        <w:rPr>
          <w:rFonts w:ascii="Times New Roman" w:hAnsi="Times New Roman"/>
          <w:sz w:val="24"/>
          <w:szCs w:val="24"/>
        </w:rPr>
        <w:t xml:space="preserve"> framework. </w:t>
      </w:r>
      <w:r w:rsidR="006C5CC9" w:rsidRPr="006E76F7">
        <w:rPr>
          <w:rFonts w:ascii="Times New Roman" w:hAnsi="Times New Roman"/>
          <w:sz w:val="24"/>
          <w:szCs w:val="24"/>
        </w:rPr>
        <w:t>Th</w:t>
      </w:r>
      <w:r w:rsidR="00091408" w:rsidRPr="006E76F7">
        <w:rPr>
          <w:rFonts w:ascii="Times New Roman" w:hAnsi="Times New Roman"/>
          <w:sz w:val="24"/>
          <w:szCs w:val="24"/>
        </w:rPr>
        <w:t>e</w:t>
      </w:r>
      <w:r w:rsidR="006C5CC9" w:rsidRPr="006E76F7">
        <w:rPr>
          <w:rFonts w:ascii="Times New Roman" w:hAnsi="Times New Roman"/>
          <w:sz w:val="24"/>
          <w:szCs w:val="24"/>
        </w:rPr>
        <w:t xml:space="preserve"> </w:t>
      </w:r>
      <w:r w:rsidR="00091408" w:rsidRPr="006E76F7">
        <w:rPr>
          <w:rFonts w:ascii="Times New Roman" w:hAnsi="Times New Roman"/>
          <w:sz w:val="24"/>
          <w:szCs w:val="24"/>
        </w:rPr>
        <w:t xml:space="preserve">current </w:t>
      </w:r>
      <w:r w:rsidR="006C5CC9" w:rsidRPr="006E76F7">
        <w:rPr>
          <w:rFonts w:ascii="Times New Roman" w:hAnsi="Times New Roman"/>
          <w:sz w:val="24"/>
          <w:szCs w:val="24"/>
        </w:rPr>
        <w:t>research</w:t>
      </w:r>
      <w:r w:rsidRPr="006E76F7">
        <w:rPr>
          <w:rFonts w:ascii="Times New Roman" w:hAnsi="Times New Roman"/>
          <w:sz w:val="24"/>
          <w:szCs w:val="24"/>
        </w:rPr>
        <w:t xml:space="preserve"> first measures different word </w:t>
      </w:r>
      <w:r w:rsidR="0034353D" w:rsidRPr="006E76F7">
        <w:rPr>
          <w:rFonts w:ascii="Times New Roman" w:hAnsi="Times New Roman"/>
          <w:sz w:val="24"/>
          <w:szCs w:val="24"/>
        </w:rPr>
        <w:t>aspects</w:t>
      </w:r>
      <w:r w:rsidR="001C218A" w:rsidRPr="006E76F7">
        <w:rPr>
          <w:rFonts w:ascii="Times New Roman" w:hAnsi="Times New Roman"/>
          <w:sz w:val="24"/>
          <w:szCs w:val="24"/>
        </w:rPr>
        <w:t>:</w:t>
      </w:r>
      <w:r w:rsidRPr="006E76F7">
        <w:rPr>
          <w:rFonts w:ascii="Times New Roman" w:hAnsi="Times New Roman"/>
          <w:sz w:val="24"/>
          <w:szCs w:val="24"/>
        </w:rPr>
        <w:t xml:space="preserve"> </w:t>
      </w:r>
      <w:r w:rsidR="00ED1887" w:rsidRPr="006E76F7">
        <w:rPr>
          <w:rFonts w:ascii="Times New Roman" w:hAnsi="Times New Roman"/>
          <w:sz w:val="24"/>
          <w:szCs w:val="24"/>
        </w:rPr>
        <w:t xml:space="preserve">(1) </w:t>
      </w:r>
      <w:r w:rsidRPr="006E76F7">
        <w:rPr>
          <w:rFonts w:ascii="Times New Roman" w:hAnsi="Times New Roman"/>
          <w:sz w:val="24"/>
          <w:szCs w:val="24"/>
        </w:rPr>
        <w:t xml:space="preserve">written form, </w:t>
      </w:r>
      <w:r w:rsidR="00ED1887" w:rsidRPr="006E76F7">
        <w:rPr>
          <w:rFonts w:ascii="Times New Roman" w:hAnsi="Times New Roman"/>
          <w:sz w:val="24"/>
          <w:szCs w:val="24"/>
        </w:rPr>
        <w:t xml:space="preserve">(2) </w:t>
      </w:r>
      <w:r w:rsidRPr="006E76F7">
        <w:rPr>
          <w:rFonts w:ascii="Times New Roman" w:hAnsi="Times New Roman"/>
          <w:sz w:val="24"/>
          <w:szCs w:val="24"/>
        </w:rPr>
        <w:t xml:space="preserve">word part, </w:t>
      </w:r>
      <w:r w:rsidR="00ED1887" w:rsidRPr="006E76F7">
        <w:rPr>
          <w:rFonts w:ascii="Times New Roman" w:hAnsi="Times New Roman"/>
          <w:sz w:val="24"/>
          <w:szCs w:val="24"/>
        </w:rPr>
        <w:t xml:space="preserve">(3) </w:t>
      </w:r>
      <w:r w:rsidRPr="006E76F7">
        <w:rPr>
          <w:rFonts w:ascii="Times New Roman" w:hAnsi="Times New Roman"/>
          <w:sz w:val="24"/>
          <w:szCs w:val="24"/>
        </w:rPr>
        <w:t xml:space="preserve">form-meaning link, </w:t>
      </w:r>
      <w:r w:rsidR="00ED1887" w:rsidRPr="006E76F7">
        <w:rPr>
          <w:rFonts w:ascii="Times New Roman" w:hAnsi="Times New Roman"/>
          <w:sz w:val="24"/>
          <w:szCs w:val="24"/>
        </w:rPr>
        <w:t xml:space="preserve">(4) </w:t>
      </w:r>
      <w:r w:rsidRPr="006E76F7">
        <w:rPr>
          <w:rFonts w:ascii="Times New Roman" w:hAnsi="Times New Roman"/>
          <w:sz w:val="24"/>
          <w:szCs w:val="24"/>
        </w:rPr>
        <w:t xml:space="preserve">association, </w:t>
      </w:r>
      <w:r w:rsidR="00ED1887" w:rsidRPr="006E76F7">
        <w:rPr>
          <w:rFonts w:ascii="Times New Roman" w:hAnsi="Times New Roman"/>
          <w:sz w:val="24"/>
          <w:szCs w:val="24"/>
        </w:rPr>
        <w:t xml:space="preserve">(5) </w:t>
      </w:r>
      <w:r w:rsidRPr="006E76F7">
        <w:rPr>
          <w:rFonts w:ascii="Times New Roman" w:hAnsi="Times New Roman"/>
          <w:sz w:val="24"/>
          <w:szCs w:val="24"/>
        </w:rPr>
        <w:t xml:space="preserve">grammatical function, and </w:t>
      </w:r>
      <w:r w:rsidR="00ED1887" w:rsidRPr="006E76F7">
        <w:rPr>
          <w:rFonts w:ascii="Times New Roman" w:hAnsi="Times New Roman"/>
          <w:sz w:val="24"/>
          <w:szCs w:val="24"/>
        </w:rPr>
        <w:t xml:space="preserve">(6) </w:t>
      </w:r>
      <w:r w:rsidRPr="006E76F7">
        <w:rPr>
          <w:rFonts w:ascii="Times New Roman" w:hAnsi="Times New Roman"/>
          <w:sz w:val="24"/>
          <w:szCs w:val="24"/>
        </w:rPr>
        <w:t>collocation at both reception and production</w:t>
      </w:r>
      <w:r w:rsidR="00D02393" w:rsidRPr="006E76F7">
        <w:rPr>
          <w:rFonts w:ascii="Times New Roman" w:hAnsi="Times New Roman"/>
          <w:sz w:val="24"/>
          <w:szCs w:val="24"/>
        </w:rPr>
        <w:t xml:space="preserve">. The </w:t>
      </w:r>
      <w:r w:rsidR="004A5197" w:rsidRPr="006E76F7">
        <w:rPr>
          <w:rFonts w:ascii="Times New Roman" w:hAnsi="Times New Roman"/>
          <w:sz w:val="24"/>
          <w:szCs w:val="24"/>
        </w:rPr>
        <w:t>research</w:t>
      </w:r>
      <w:r w:rsidR="00D02393" w:rsidRPr="006E76F7">
        <w:rPr>
          <w:rFonts w:ascii="Times New Roman" w:hAnsi="Times New Roman"/>
          <w:sz w:val="24"/>
          <w:szCs w:val="24"/>
        </w:rPr>
        <w:t xml:space="preserve"> also</w:t>
      </w:r>
      <w:r w:rsidRPr="006E76F7">
        <w:rPr>
          <w:rFonts w:ascii="Times New Roman" w:hAnsi="Times New Roman"/>
          <w:sz w:val="24"/>
          <w:szCs w:val="24"/>
        </w:rPr>
        <w:t xml:space="preserve"> examines these </w:t>
      </w:r>
      <w:r w:rsidR="0034353D" w:rsidRPr="006E76F7">
        <w:rPr>
          <w:rFonts w:ascii="Times New Roman" w:hAnsi="Times New Roman"/>
          <w:sz w:val="24"/>
          <w:szCs w:val="24"/>
        </w:rPr>
        <w:t>aspects</w:t>
      </w:r>
      <w:r w:rsidRPr="006E76F7">
        <w:rPr>
          <w:rFonts w:ascii="Times New Roman" w:hAnsi="Times New Roman"/>
          <w:sz w:val="24"/>
          <w:szCs w:val="24"/>
        </w:rPr>
        <w:t xml:space="preserve">’ acquisition </w:t>
      </w:r>
      <w:r w:rsidR="001F1121" w:rsidRPr="006E76F7">
        <w:rPr>
          <w:rFonts w:ascii="Times New Roman" w:hAnsi="Times New Roman"/>
          <w:sz w:val="24"/>
          <w:szCs w:val="24"/>
        </w:rPr>
        <w:t>h</w:t>
      </w:r>
      <w:r w:rsidR="00066B5D" w:rsidRPr="006E76F7">
        <w:rPr>
          <w:rFonts w:ascii="Times New Roman" w:hAnsi="Times New Roman"/>
          <w:sz w:val="24"/>
          <w:szCs w:val="24"/>
        </w:rPr>
        <w:t>ie</w:t>
      </w:r>
      <w:r w:rsidR="001F1121" w:rsidRPr="006E76F7">
        <w:rPr>
          <w:rFonts w:ascii="Times New Roman" w:hAnsi="Times New Roman"/>
          <w:sz w:val="24"/>
          <w:szCs w:val="24"/>
        </w:rPr>
        <w:t>rarchy</w:t>
      </w:r>
      <w:r w:rsidRPr="006E76F7">
        <w:rPr>
          <w:rFonts w:ascii="Times New Roman" w:hAnsi="Times New Roman"/>
          <w:sz w:val="24"/>
          <w:szCs w:val="24"/>
        </w:rPr>
        <w:t xml:space="preserve"> and models the relationships </w:t>
      </w:r>
      <w:r w:rsidRPr="006E76F7">
        <w:rPr>
          <w:rFonts w:ascii="Times New Roman" w:hAnsi="Times New Roman"/>
          <w:sz w:val="24"/>
          <w:szCs w:val="24"/>
        </w:rPr>
        <w:lastRenderedPageBreak/>
        <w:t xml:space="preserve">between </w:t>
      </w:r>
      <w:r w:rsidR="00091408" w:rsidRPr="006E76F7">
        <w:rPr>
          <w:rFonts w:ascii="Times New Roman" w:hAnsi="Times New Roman"/>
          <w:sz w:val="24"/>
          <w:szCs w:val="24"/>
        </w:rPr>
        <w:t xml:space="preserve">the </w:t>
      </w:r>
      <w:r w:rsidRPr="006E76F7">
        <w:rPr>
          <w:rFonts w:ascii="Times New Roman" w:hAnsi="Times New Roman"/>
          <w:sz w:val="24"/>
          <w:szCs w:val="24"/>
        </w:rPr>
        <w:t xml:space="preserve">various word </w:t>
      </w:r>
      <w:r w:rsidR="0034353D" w:rsidRPr="006E76F7">
        <w:rPr>
          <w:rFonts w:ascii="Times New Roman" w:hAnsi="Times New Roman"/>
          <w:sz w:val="24"/>
          <w:szCs w:val="24"/>
        </w:rPr>
        <w:t>aspects</w:t>
      </w:r>
      <w:r w:rsidRPr="006E76F7">
        <w:rPr>
          <w:rFonts w:ascii="Times New Roman" w:hAnsi="Times New Roman"/>
          <w:sz w:val="24"/>
          <w:szCs w:val="24"/>
        </w:rPr>
        <w:t xml:space="preserve">. This </w:t>
      </w:r>
      <w:r w:rsidR="00091408" w:rsidRPr="006E76F7">
        <w:rPr>
          <w:rFonts w:ascii="Times New Roman" w:hAnsi="Times New Roman"/>
          <w:sz w:val="24"/>
          <w:szCs w:val="24"/>
        </w:rPr>
        <w:t>research</w:t>
      </w:r>
      <w:r w:rsidRPr="006E76F7">
        <w:rPr>
          <w:rFonts w:ascii="Times New Roman" w:hAnsi="Times New Roman"/>
          <w:sz w:val="24"/>
          <w:szCs w:val="24"/>
        </w:rPr>
        <w:t xml:space="preserve"> will advance our </w:t>
      </w:r>
      <w:r w:rsidR="004A5197" w:rsidRPr="006E76F7">
        <w:rPr>
          <w:rFonts w:ascii="Times New Roman" w:hAnsi="Times New Roman"/>
          <w:sz w:val="24"/>
          <w:szCs w:val="24"/>
        </w:rPr>
        <w:t>comprehension</w:t>
      </w:r>
      <w:r w:rsidRPr="006E76F7">
        <w:rPr>
          <w:rFonts w:ascii="Times New Roman" w:hAnsi="Times New Roman"/>
          <w:sz w:val="24"/>
          <w:szCs w:val="24"/>
        </w:rPr>
        <w:t xml:space="preserve"> of the role of different word </w:t>
      </w:r>
      <w:r w:rsidR="0034353D" w:rsidRPr="006E76F7">
        <w:rPr>
          <w:rFonts w:ascii="Times New Roman" w:hAnsi="Times New Roman"/>
          <w:sz w:val="24"/>
          <w:szCs w:val="24"/>
        </w:rPr>
        <w:t>aspects</w:t>
      </w:r>
      <w:r w:rsidRPr="006E76F7">
        <w:rPr>
          <w:rFonts w:ascii="Times New Roman" w:hAnsi="Times New Roman"/>
          <w:sz w:val="24"/>
          <w:szCs w:val="24"/>
        </w:rPr>
        <w:t xml:space="preserve"> and the nature of </w:t>
      </w:r>
      <w:r w:rsidR="00091408" w:rsidRPr="006E76F7">
        <w:rPr>
          <w:rFonts w:ascii="Times New Roman" w:hAnsi="Times New Roman"/>
          <w:sz w:val="24"/>
          <w:szCs w:val="24"/>
        </w:rPr>
        <w:t xml:space="preserve">the </w:t>
      </w:r>
      <w:r w:rsidR="00B4642D" w:rsidRPr="006E76F7">
        <w:rPr>
          <w:rFonts w:ascii="Times New Roman" w:hAnsi="Times New Roman"/>
          <w:sz w:val="24"/>
          <w:szCs w:val="24"/>
        </w:rPr>
        <w:t>word knowledge</w:t>
      </w:r>
      <w:r w:rsidR="00091408" w:rsidRPr="006E76F7">
        <w:rPr>
          <w:rFonts w:ascii="Times New Roman" w:hAnsi="Times New Roman"/>
          <w:sz w:val="24"/>
          <w:szCs w:val="24"/>
        </w:rPr>
        <w:t xml:space="preserve"> construct</w:t>
      </w:r>
      <w:r w:rsidRPr="006E76F7">
        <w:rPr>
          <w:rFonts w:ascii="Times New Roman" w:hAnsi="Times New Roman"/>
          <w:sz w:val="24"/>
          <w:szCs w:val="24"/>
        </w:rPr>
        <w:t xml:space="preserve">. </w:t>
      </w:r>
      <w:r w:rsidR="00091408" w:rsidRPr="006E76F7">
        <w:rPr>
          <w:rFonts w:ascii="Times New Roman" w:hAnsi="Times New Roman"/>
          <w:sz w:val="24"/>
          <w:szCs w:val="24"/>
        </w:rPr>
        <w:t>Also, i</w:t>
      </w:r>
      <w:r w:rsidRPr="006E76F7">
        <w:rPr>
          <w:rFonts w:ascii="Times New Roman" w:hAnsi="Times New Roman"/>
          <w:sz w:val="24"/>
          <w:szCs w:val="24"/>
        </w:rPr>
        <w:t xml:space="preserve">t will </w:t>
      </w:r>
      <w:r w:rsidR="00091408" w:rsidRPr="006E76F7">
        <w:rPr>
          <w:rFonts w:ascii="Times New Roman" w:hAnsi="Times New Roman"/>
          <w:sz w:val="24"/>
          <w:szCs w:val="24"/>
        </w:rPr>
        <w:t>posit</w:t>
      </w:r>
      <w:r w:rsidRPr="006E76F7">
        <w:rPr>
          <w:rFonts w:ascii="Times New Roman" w:hAnsi="Times New Roman"/>
          <w:sz w:val="24"/>
          <w:szCs w:val="24"/>
        </w:rPr>
        <w:t xml:space="preserve"> the conceptualization of word </w:t>
      </w:r>
      <w:r w:rsidR="0034353D" w:rsidRPr="006E76F7">
        <w:rPr>
          <w:rFonts w:ascii="Times New Roman" w:hAnsi="Times New Roman"/>
          <w:sz w:val="24"/>
          <w:szCs w:val="24"/>
        </w:rPr>
        <w:t>aspects</w:t>
      </w:r>
      <w:r w:rsidRPr="006E76F7">
        <w:rPr>
          <w:rFonts w:ascii="Times New Roman" w:hAnsi="Times New Roman"/>
          <w:sz w:val="24"/>
          <w:szCs w:val="24"/>
        </w:rPr>
        <w:t xml:space="preserve"> as the primary </w:t>
      </w:r>
      <w:r w:rsidR="001C218A" w:rsidRPr="006E76F7">
        <w:rPr>
          <w:rFonts w:ascii="Times New Roman" w:hAnsi="Times New Roman"/>
          <w:sz w:val="24"/>
          <w:szCs w:val="24"/>
        </w:rPr>
        <w:t xml:space="preserve">hierarchical </w:t>
      </w:r>
      <w:r w:rsidRPr="006E76F7">
        <w:rPr>
          <w:rFonts w:ascii="Times New Roman" w:hAnsi="Times New Roman"/>
          <w:sz w:val="24"/>
          <w:szCs w:val="24"/>
        </w:rPr>
        <w:t xml:space="preserve">acquisition </w:t>
      </w:r>
      <w:r w:rsidR="001C218A" w:rsidRPr="006E76F7">
        <w:rPr>
          <w:rFonts w:ascii="Times New Roman" w:hAnsi="Times New Roman"/>
          <w:sz w:val="24"/>
          <w:szCs w:val="24"/>
        </w:rPr>
        <w:t>configuration</w:t>
      </w:r>
      <w:r w:rsidRPr="006E76F7">
        <w:rPr>
          <w:rFonts w:ascii="Times New Roman" w:hAnsi="Times New Roman"/>
          <w:sz w:val="24"/>
          <w:szCs w:val="24"/>
        </w:rPr>
        <w:t xml:space="preserve"> </w:t>
      </w:r>
      <w:r w:rsidR="00602FE1" w:rsidRPr="006E76F7">
        <w:rPr>
          <w:rFonts w:ascii="Times New Roman" w:hAnsi="Times New Roman"/>
          <w:sz w:val="24"/>
          <w:szCs w:val="24"/>
        </w:rPr>
        <w:t xml:space="preserve">and </w:t>
      </w:r>
      <w:r w:rsidR="00D462AA" w:rsidRPr="006E76F7">
        <w:rPr>
          <w:rFonts w:ascii="Times New Roman" w:hAnsi="Times New Roman"/>
          <w:sz w:val="24"/>
          <w:szCs w:val="24"/>
        </w:rPr>
        <w:t xml:space="preserve">their </w:t>
      </w:r>
      <w:r w:rsidR="00602FE1" w:rsidRPr="006E76F7">
        <w:rPr>
          <w:rFonts w:ascii="Times New Roman" w:hAnsi="Times New Roman"/>
          <w:sz w:val="24"/>
          <w:szCs w:val="24"/>
        </w:rPr>
        <w:t>relationship</w:t>
      </w:r>
      <w:r w:rsidR="00D462AA" w:rsidRPr="006E76F7">
        <w:rPr>
          <w:rFonts w:ascii="Times New Roman" w:hAnsi="Times New Roman"/>
          <w:sz w:val="24"/>
          <w:szCs w:val="24"/>
        </w:rPr>
        <w:t>s</w:t>
      </w:r>
      <w:r w:rsidR="00602FE1" w:rsidRPr="006E76F7">
        <w:rPr>
          <w:rFonts w:ascii="Times New Roman" w:hAnsi="Times New Roman"/>
          <w:sz w:val="24"/>
          <w:szCs w:val="24"/>
        </w:rPr>
        <w:t xml:space="preserve"> </w:t>
      </w:r>
      <w:r w:rsidRPr="006E76F7">
        <w:rPr>
          <w:rFonts w:ascii="Times New Roman" w:hAnsi="Times New Roman"/>
          <w:sz w:val="24"/>
          <w:szCs w:val="24"/>
        </w:rPr>
        <w:t xml:space="preserve">in EFL </w:t>
      </w:r>
      <w:r w:rsidR="00C70E46" w:rsidRPr="006E76F7">
        <w:rPr>
          <w:rFonts w:ascii="Times New Roman" w:hAnsi="Times New Roman"/>
          <w:sz w:val="24"/>
          <w:szCs w:val="24"/>
        </w:rPr>
        <w:t>students</w:t>
      </w:r>
      <w:r w:rsidRPr="006E76F7">
        <w:rPr>
          <w:rFonts w:ascii="Times New Roman" w:hAnsi="Times New Roman"/>
          <w:sz w:val="24"/>
          <w:szCs w:val="24"/>
        </w:rPr>
        <w:t xml:space="preserve"> in Thailand.</w:t>
      </w:r>
    </w:p>
    <w:p w14:paraId="799CF8D2" w14:textId="77777777" w:rsidR="007C0CE0" w:rsidRPr="006E76F7" w:rsidRDefault="007C0CE0" w:rsidP="007C0CE0">
      <w:pPr>
        <w:autoSpaceDE w:val="0"/>
        <w:autoSpaceDN w:val="0"/>
        <w:adjustRightInd w:val="0"/>
        <w:spacing w:after="0" w:line="240" w:lineRule="auto"/>
        <w:rPr>
          <w:rFonts w:ascii="Times New Roman" w:hAnsi="Times New Roman"/>
          <w:b/>
          <w:bCs/>
          <w:sz w:val="24"/>
          <w:szCs w:val="24"/>
        </w:rPr>
      </w:pPr>
    </w:p>
    <w:p w14:paraId="7B400596" w14:textId="13C47C5A" w:rsidR="007C0CE0" w:rsidRPr="006E76F7" w:rsidRDefault="00A0728F" w:rsidP="00A0728F">
      <w:pPr>
        <w:autoSpaceDE w:val="0"/>
        <w:autoSpaceDN w:val="0"/>
        <w:adjustRightInd w:val="0"/>
        <w:spacing w:after="0" w:line="240" w:lineRule="auto"/>
        <w:jc w:val="center"/>
        <w:rPr>
          <w:rFonts w:ascii="Times New Roman" w:hAnsi="Times New Roman"/>
          <w:b/>
          <w:bCs/>
          <w:sz w:val="24"/>
          <w:szCs w:val="24"/>
        </w:rPr>
      </w:pPr>
      <w:r w:rsidRPr="006E76F7">
        <w:rPr>
          <w:rFonts w:ascii="Times New Roman" w:hAnsi="Times New Roman"/>
          <w:b/>
          <w:bCs/>
          <w:sz w:val="24"/>
          <w:szCs w:val="24"/>
        </w:rPr>
        <w:t xml:space="preserve">CONSTRUCT OF WORD KNOWLEDGE </w:t>
      </w:r>
    </w:p>
    <w:p w14:paraId="6EBC1ED6" w14:textId="77777777" w:rsidR="00A0728F" w:rsidRPr="006E76F7" w:rsidRDefault="00A0728F" w:rsidP="007C0CE0">
      <w:pPr>
        <w:pStyle w:val="BodyText"/>
        <w:tabs>
          <w:tab w:val="left" w:pos="2988"/>
        </w:tabs>
        <w:spacing w:line="240" w:lineRule="auto"/>
        <w:ind w:firstLine="0"/>
        <w:jc w:val="both"/>
        <w:rPr>
          <w:bCs/>
        </w:rPr>
      </w:pPr>
    </w:p>
    <w:p w14:paraId="37D63111" w14:textId="3A0643C7" w:rsidR="00A0728F" w:rsidRPr="006E76F7" w:rsidRDefault="00A0728F" w:rsidP="007C0CE0">
      <w:pPr>
        <w:pStyle w:val="BodyText"/>
        <w:tabs>
          <w:tab w:val="left" w:pos="2988"/>
        </w:tabs>
        <w:spacing w:line="240" w:lineRule="auto"/>
        <w:ind w:firstLine="0"/>
        <w:jc w:val="both"/>
        <w:rPr>
          <w:bCs/>
        </w:rPr>
      </w:pPr>
      <w:r w:rsidRPr="006E76F7">
        <w:rPr>
          <w:bCs/>
        </w:rPr>
        <w:t>Word knowledge is conceptualized as a mult</w:t>
      </w:r>
      <w:r w:rsidR="007A1169" w:rsidRPr="006E76F7">
        <w:rPr>
          <w:bCs/>
        </w:rPr>
        <w:t>i</w:t>
      </w:r>
      <w:r w:rsidR="00E92BEF" w:rsidRPr="006E76F7">
        <w:rPr>
          <w:bCs/>
        </w:rPr>
        <w:t>-aspect</w:t>
      </w:r>
      <w:r w:rsidRPr="006E76F7">
        <w:rPr>
          <w:bCs/>
        </w:rPr>
        <w:t xml:space="preserve"> construct. Nation (2013) proposed a comprehensive </w:t>
      </w:r>
      <w:r w:rsidR="00B57366" w:rsidRPr="006E76F7">
        <w:rPr>
          <w:bCs/>
        </w:rPr>
        <w:t>word knowledge framework</w:t>
      </w:r>
      <w:r w:rsidRPr="006E76F7">
        <w:rPr>
          <w:bCs/>
        </w:rPr>
        <w:t xml:space="preserve"> with 18 sub-knowledge </w:t>
      </w:r>
      <w:r w:rsidR="0034353D" w:rsidRPr="006E76F7">
        <w:rPr>
          <w:bCs/>
        </w:rPr>
        <w:t>aspects</w:t>
      </w:r>
      <w:r w:rsidRPr="006E76F7">
        <w:rPr>
          <w:bCs/>
        </w:rPr>
        <w:t xml:space="preserve"> within the receptive-productive </w:t>
      </w:r>
      <w:r w:rsidR="001C218A" w:rsidRPr="006E76F7">
        <w:rPr>
          <w:bCs/>
        </w:rPr>
        <w:t>distinction</w:t>
      </w:r>
      <w:r w:rsidRPr="006E76F7">
        <w:rPr>
          <w:bCs/>
        </w:rPr>
        <w:t>, as shown in Figure 1. Th</w:t>
      </w:r>
      <w:r w:rsidR="00B42791" w:rsidRPr="006E76F7">
        <w:rPr>
          <w:bCs/>
        </w:rPr>
        <w:t>is</w:t>
      </w:r>
      <w:r w:rsidRPr="006E76F7">
        <w:rPr>
          <w:bCs/>
        </w:rPr>
        <w:t xml:space="preserve"> </w:t>
      </w:r>
      <w:r w:rsidR="00B42791" w:rsidRPr="006E76F7">
        <w:rPr>
          <w:bCs/>
        </w:rPr>
        <w:t xml:space="preserve">framework </w:t>
      </w:r>
      <w:r w:rsidRPr="006E76F7">
        <w:rPr>
          <w:bCs/>
        </w:rPr>
        <w:t xml:space="preserve">represents a </w:t>
      </w:r>
      <w:r w:rsidR="00647873" w:rsidRPr="006E76F7">
        <w:rPr>
          <w:bCs/>
        </w:rPr>
        <w:t>construct of knowing a word as a taxonomy</w:t>
      </w:r>
      <w:r w:rsidRPr="006E76F7">
        <w:rPr>
          <w:bCs/>
        </w:rPr>
        <w:t xml:space="preserve">, starting with the reception of knowledge and ending with its production in the context correctly. </w:t>
      </w:r>
      <w:bookmarkStart w:id="3" w:name="_Hlk122262182"/>
      <w:r w:rsidRPr="006E76F7">
        <w:rPr>
          <w:bCs/>
        </w:rPr>
        <w:t xml:space="preserve">Nation also notes that native (L1) speakers and second language (L2) </w:t>
      </w:r>
      <w:r w:rsidR="00C70E46" w:rsidRPr="006E76F7">
        <w:rPr>
          <w:bCs/>
        </w:rPr>
        <w:t>students</w:t>
      </w:r>
      <w:r w:rsidRPr="006E76F7">
        <w:rPr>
          <w:bCs/>
        </w:rPr>
        <w:t xml:space="preserve"> </w:t>
      </w:r>
      <w:r w:rsidR="00647873" w:rsidRPr="006E76F7">
        <w:rPr>
          <w:bCs/>
        </w:rPr>
        <w:t>necessitate knowing multiple aspects to master their word knowledge.</w:t>
      </w:r>
      <w:bookmarkEnd w:id="3"/>
    </w:p>
    <w:p w14:paraId="1D62FD71" w14:textId="77777777" w:rsidR="00B5697D" w:rsidRPr="006E76F7" w:rsidRDefault="00B5697D" w:rsidP="007C0CE0">
      <w:pPr>
        <w:pStyle w:val="BodyText"/>
        <w:tabs>
          <w:tab w:val="left" w:pos="2988"/>
        </w:tabs>
        <w:spacing w:line="240" w:lineRule="auto"/>
        <w:ind w:firstLine="0"/>
        <w:jc w:val="both"/>
        <w:rPr>
          <w:bCs/>
        </w:rPr>
      </w:pPr>
    </w:p>
    <w:p w14:paraId="403CFC79" w14:textId="364A1A9C" w:rsidR="00A0728F" w:rsidRPr="006E76F7" w:rsidRDefault="00A0728F" w:rsidP="00A0728F">
      <w:pPr>
        <w:pStyle w:val="BodyText"/>
        <w:tabs>
          <w:tab w:val="left" w:pos="2988"/>
        </w:tabs>
        <w:spacing w:line="240" w:lineRule="auto"/>
        <w:ind w:firstLine="0"/>
        <w:jc w:val="center"/>
        <w:rPr>
          <w:bCs/>
        </w:rPr>
      </w:pPr>
      <w:r w:rsidRPr="006E76F7">
        <w:rPr>
          <w:noProof/>
          <w:lang w:bidi="th-TH"/>
        </w:rPr>
        <w:drawing>
          <wp:inline distT="0" distB="0" distL="0" distR="0" wp14:anchorId="53EBA7F0" wp14:editId="12969727">
            <wp:extent cx="4457580" cy="18516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Word-Aspect-2.JPG"/>
                    <pic:cNvPicPr/>
                  </pic:nvPicPr>
                  <pic:blipFill>
                    <a:blip r:embed="rId8">
                      <a:extLst>
                        <a:ext uri="{28A0092B-C50C-407E-A947-70E740481C1C}">
                          <a14:useLocalDpi xmlns:a14="http://schemas.microsoft.com/office/drawing/2010/main" val="0"/>
                        </a:ext>
                      </a:extLst>
                    </a:blip>
                    <a:stretch>
                      <a:fillRect/>
                    </a:stretch>
                  </pic:blipFill>
                  <pic:spPr>
                    <a:xfrm>
                      <a:off x="0" y="0"/>
                      <a:ext cx="4457580" cy="1851660"/>
                    </a:xfrm>
                    <a:prstGeom prst="rect">
                      <a:avLst/>
                    </a:prstGeom>
                  </pic:spPr>
                </pic:pic>
              </a:graphicData>
            </a:graphic>
          </wp:inline>
        </w:drawing>
      </w:r>
    </w:p>
    <w:p w14:paraId="0A1E87B2" w14:textId="77777777" w:rsidR="00A0728F" w:rsidRPr="006E76F7" w:rsidRDefault="00A0728F" w:rsidP="007C0CE0">
      <w:pPr>
        <w:pStyle w:val="BodyText"/>
        <w:tabs>
          <w:tab w:val="left" w:pos="2988"/>
        </w:tabs>
        <w:spacing w:line="240" w:lineRule="auto"/>
        <w:ind w:firstLine="0"/>
        <w:jc w:val="both"/>
        <w:rPr>
          <w:bCs/>
        </w:rPr>
      </w:pPr>
    </w:p>
    <w:p w14:paraId="6868A737" w14:textId="642D2B86" w:rsidR="00A0728F" w:rsidRPr="006E76F7" w:rsidRDefault="00A0728F" w:rsidP="00A0728F">
      <w:pPr>
        <w:pStyle w:val="BodyText"/>
        <w:tabs>
          <w:tab w:val="left" w:pos="2988"/>
        </w:tabs>
        <w:spacing w:line="240" w:lineRule="auto"/>
        <w:ind w:firstLine="0"/>
        <w:jc w:val="center"/>
        <w:rPr>
          <w:bCs/>
          <w:sz w:val="18"/>
          <w:szCs w:val="18"/>
        </w:rPr>
      </w:pPr>
      <w:bookmarkStart w:id="4" w:name="_Hlk122420671"/>
      <w:r w:rsidRPr="006E76F7">
        <w:rPr>
          <w:bCs/>
          <w:sz w:val="18"/>
          <w:szCs w:val="18"/>
        </w:rPr>
        <w:t xml:space="preserve">FIGURE 1. </w:t>
      </w:r>
      <w:r w:rsidR="0034353D" w:rsidRPr="006E76F7">
        <w:rPr>
          <w:bCs/>
          <w:sz w:val="18"/>
          <w:szCs w:val="18"/>
        </w:rPr>
        <w:t>Aspects</w:t>
      </w:r>
      <w:r w:rsidRPr="006E76F7">
        <w:rPr>
          <w:bCs/>
          <w:sz w:val="18"/>
          <w:szCs w:val="18"/>
        </w:rPr>
        <w:t xml:space="preserve"> of word knowledge (Nation, 2013)</w:t>
      </w:r>
    </w:p>
    <w:bookmarkEnd w:id="4"/>
    <w:p w14:paraId="057F730A" w14:textId="77777777" w:rsidR="00A0728F" w:rsidRPr="006E76F7" w:rsidRDefault="00A0728F" w:rsidP="007C0CE0">
      <w:pPr>
        <w:pStyle w:val="BodyText"/>
        <w:tabs>
          <w:tab w:val="left" w:pos="2988"/>
        </w:tabs>
        <w:spacing w:line="240" w:lineRule="auto"/>
        <w:ind w:firstLine="0"/>
        <w:jc w:val="both"/>
        <w:rPr>
          <w:bCs/>
        </w:rPr>
      </w:pPr>
    </w:p>
    <w:p w14:paraId="7827E83E" w14:textId="67F06DDB" w:rsidR="00647873" w:rsidRPr="006E76F7" w:rsidRDefault="00647873" w:rsidP="00647873">
      <w:pPr>
        <w:pStyle w:val="BodyText"/>
        <w:tabs>
          <w:tab w:val="left" w:pos="2988"/>
        </w:tabs>
        <w:spacing w:line="240" w:lineRule="auto"/>
        <w:ind w:firstLine="0"/>
        <w:jc w:val="both"/>
        <w:rPr>
          <w:bCs/>
        </w:rPr>
      </w:pPr>
      <w:r w:rsidRPr="006E76F7">
        <w:rPr>
          <w:bCs/>
        </w:rPr>
        <w:t xml:space="preserve">Nation has proposed three main aspects. First, </w:t>
      </w:r>
      <w:r w:rsidRPr="006E76F7">
        <w:rPr>
          <w:bCs/>
          <w:i/>
        </w:rPr>
        <w:t>form knowledge</w:t>
      </w:r>
      <w:r w:rsidRPr="006E76F7">
        <w:rPr>
          <w:bCs/>
        </w:rPr>
        <w:t xml:space="preserve"> incorporates the ability to identify the phonological and morphological features in both written and spoken modes. Second, </w:t>
      </w:r>
      <w:r w:rsidRPr="006E76F7">
        <w:rPr>
          <w:bCs/>
          <w:i/>
        </w:rPr>
        <w:t>meaning knowledge</w:t>
      </w:r>
      <w:r w:rsidRPr="006E76F7">
        <w:rPr>
          <w:bCs/>
        </w:rPr>
        <w:t xml:space="preserve"> </w:t>
      </w:r>
      <w:r w:rsidR="00B4642D" w:rsidRPr="006E76F7">
        <w:rPr>
          <w:bCs/>
        </w:rPr>
        <w:t>involves</w:t>
      </w:r>
      <w:r w:rsidRPr="006E76F7">
        <w:rPr>
          <w:bCs/>
        </w:rPr>
        <w:t xml:space="preserve"> insight into the form and meaning link, conceptual referent, and word association. Finally, </w:t>
      </w:r>
      <w:r w:rsidRPr="006E76F7">
        <w:rPr>
          <w:bCs/>
          <w:i/>
        </w:rPr>
        <w:t>use knowledge</w:t>
      </w:r>
      <w:r w:rsidRPr="006E76F7">
        <w:rPr>
          <w:bCs/>
        </w:rPr>
        <w:t xml:space="preserve"> </w:t>
      </w:r>
      <w:r w:rsidR="00B4642D" w:rsidRPr="006E76F7">
        <w:rPr>
          <w:bCs/>
        </w:rPr>
        <w:t>defines</w:t>
      </w:r>
      <w:r w:rsidRPr="006E76F7">
        <w:rPr>
          <w:bCs/>
        </w:rPr>
        <w:t xml:space="preserve"> the places where each word can be used, such as collocation, grammatical function, and constraints on use. </w:t>
      </w:r>
    </w:p>
    <w:p w14:paraId="7CA707D9" w14:textId="77777777" w:rsidR="00647873" w:rsidRPr="006E76F7" w:rsidRDefault="00647873" w:rsidP="00A0728F">
      <w:pPr>
        <w:pStyle w:val="BodyText"/>
        <w:tabs>
          <w:tab w:val="left" w:pos="2988"/>
        </w:tabs>
        <w:spacing w:line="240" w:lineRule="auto"/>
        <w:ind w:firstLine="0"/>
        <w:jc w:val="both"/>
        <w:rPr>
          <w:bCs/>
        </w:rPr>
      </w:pPr>
    </w:p>
    <w:p w14:paraId="72980FBB" w14:textId="450B52C1" w:rsidR="00A0728F" w:rsidRPr="006E76F7" w:rsidRDefault="00EA0AA6" w:rsidP="00A0728F">
      <w:pPr>
        <w:pStyle w:val="BodyText"/>
        <w:tabs>
          <w:tab w:val="left" w:pos="2988"/>
        </w:tabs>
        <w:spacing w:line="240" w:lineRule="auto"/>
        <w:ind w:firstLine="0"/>
        <w:jc w:val="both"/>
        <w:rPr>
          <w:bCs/>
        </w:rPr>
      </w:pPr>
      <w:r w:rsidRPr="006E76F7">
        <w:rPr>
          <w:bCs/>
        </w:rPr>
        <w:t>In addition to this</w:t>
      </w:r>
      <w:r w:rsidR="00A0728F" w:rsidRPr="006E76F7">
        <w:rPr>
          <w:bCs/>
        </w:rPr>
        <w:t xml:space="preserve">, each </w:t>
      </w:r>
      <w:r w:rsidR="00327F6E" w:rsidRPr="006E76F7">
        <w:rPr>
          <w:bCs/>
        </w:rPr>
        <w:t>aspect</w:t>
      </w:r>
      <w:r w:rsidR="00A0728F" w:rsidRPr="006E76F7">
        <w:rPr>
          <w:bCs/>
        </w:rPr>
        <w:t xml:space="preserve"> is </w:t>
      </w:r>
      <w:r w:rsidR="00181666" w:rsidRPr="006E76F7">
        <w:rPr>
          <w:bCs/>
        </w:rPr>
        <w:t>divided</w:t>
      </w:r>
      <w:r w:rsidR="00A0728F" w:rsidRPr="006E76F7">
        <w:rPr>
          <w:bCs/>
        </w:rPr>
        <w:t xml:space="preserve"> into receptive and productive knowledge. While receptive knowledge is known as word comprehension and recognition, productive knowledge is word recall and use. The reception of word knowledge is first acquired and add</w:t>
      </w:r>
      <w:r w:rsidR="00EC4269" w:rsidRPr="006E76F7">
        <w:rPr>
          <w:bCs/>
        </w:rPr>
        <w:t>ed</w:t>
      </w:r>
      <w:r w:rsidR="00A0728F" w:rsidRPr="006E76F7">
        <w:rPr>
          <w:bCs/>
        </w:rPr>
        <w:t xml:space="preserve"> to production (</w:t>
      </w:r>
      <w:r w:rsidR="004E28B6" w:rsidRPr="006E76F7">
        <w:rPr>
          <w:bCs/>
        </w:rPr>
        <w:t xml:space="preserve">e.g., </w:t>
      </w:r>
      <w:r w:rsidR="00A0728F" w:rsidRPr="006E76F7">
        <w:rPr>
          <w:bCs/>
        </w:rPr>
        <w:t xml:space="preserve">Hayashi &amp; Murphy, 2011; </w:t>
      </w:r>
      <w:proofErr w:type="spellStart"/>
      <w:r w:rsidR="00A0728F" w:rsidRPr="006E76F7">
        <w:rPr>
          <w:bCs/>
        </w:rPr>
        <w:t>Sukying</w:t>
      </w:r>
      <w:proofErr w:type="spellEnd"/>
      <w:r w:rsidR="00A0728F" w:rsidRPr="006E76F7">
        <w:rPr>
          <w:bCs/>
        </w:rPr>
        <w:t>, 2020</w:t>
      </w:r>
      <w:r w:rsidR="00A21013" w:rsidRPr="006E76F7">
        <w:rPr>
          <w:bCs/>
        </w:rPr>
        <w:t>; Zhong, 2018</w:t>
      </w:r>
      <w:r w:rsidR="00A0728F" w:rsidRPr="006E76F7">
        <w:rPr>
          <w:bCs/>
        </w:rPr>
        <w:t xml:space="preserve">). Both </w:t>
      </w:r>
      <w:r w:rsidR="0034353D" w:rsidRPr="006E76F7">
        <w:rPr>
          <w:bCs/>
        </w:rPr>
        <w:t>aspects</w:t>
      </w:r>
      <w:r w:rsidR="00A0728F" w:rsidRPr="006E76F7">
        <w:rPr>
          <w:bCs/>
        </w:rPr>
        <w:t xml:space="preserve">, however, can be defined differently based on the specific purpose (Read, 2000). Receptive word knowledge in </w:t>
      </w:r>
      <w:r w:rsidR="006C5CC9" w:rsidRPr="006E76F7">
        <w:rPr>
          <w:bCs/>
        </w:rPr>
        <w:t>this research</w:t>
      </w:r>
      <w:r w:rsidR="00A0728F" w:rsidRPr="006E76F7">
        <w:rPr>
          <w:bCs/>
        </w:rPr>
        <w:t xml:space="preserve"> </w:t>
      </w:r>
      <w:r w:rsidR="00B4642D" w:rsidRPr="006E76F7">
        <w:rPr>
          <w:bCs/>
        </w:rPr>
        <w:t>specifies</w:t>
      </w:r>
      <w:r w:rsidR="00A0728F" w:rsidRPr="006E76F7">
        <w:rPr>
          <w:bCs/>
        </w:rPr>
        <w:t xml:space="preserve"> the </w:t>
      </w:r>
      <w:r w:rsidR="00B4642D" w:rsidRPr="006E76F7">
        <w:rPr>
          <w:bCs/>
        </w:rPr>
        <w:t>capability</w:t>
      </w:r>
      <w:r w:rsidR="00A0728F" w:rsidRPr="006E76F7">
        <w:rPr>
          <w:bCs/>
        </w:rPr>
        <w:t xml:space="preserve"> to recognize and know a word, at least to some extent</w:t>
      </w:r>
      <w:r w:rsidR="00A21248" w:rsidRPr="006E76F7">
        <w:rPr>
          <w:bCs/>
        </w:rPr>
        <w:t>. P</w:t>
      </w:r>
      <w:r w:rsidR="00A0728F" w:rsidRPr="006E76F7">
        <w:rPr>
          <w:bCs/>
        </w:rPr>
        <w:t xml:space="preserve">roductive word knowledge </w:t>
      </w:r>
      <w:r w:rsidR="00B4642D" w:rsidRPr="006E76F7">
        <w:rPr>
          <w:bCs/>
        </w:rPr>
        <w:t>mentions</w:t>
      </w:r>
      <w:r w:rsidR="00A0728F" w:rsidRPr="006E76F7">
        <w:rPr>
          <w:bCs/>
        </w:rPr>
        <w:t xml:space="preserve"> to the </w:t>
      </w:r>
      <w:r w:rsidR="00B4642D" w:rsidRPr="006E76F7">
        <w:rPr>
          <w:bCs/>
        </w:rPr>
        <w:t>capacity</w:t>
      </w:r>
      <w:r w:rsidR="00A0728F" w:rsidRPr="006E76F7">
        <w:rPr>
          <w:bCs/>
        </w:rPr>
        <w:t xml:space="preserve"> to recall and retrieve a word and use it in context.</w:t>
      </w:r>
    </w:p>
    <w:p w14:paraId="5D4B547E" w14:textId="18A0F9B3" w:rsidR="00A0728F" w:rsidRPr="006E76F7" w:rsidRDefault="00A0728F" w:rsidP="00A0728F">
      <w:pPr>
        <w:pStyle w:val="BodyText"/>
        <w:tabs>
          <w:tab w:val="left" w:pos="2988"/>
        </w:tabs>
        <w:spacing w:line="240" w:lineRule="auto"/>
        <w:ind w:firstLine="0"/>
        <w:jc w:val="both"/>
        <w:rPr>
          <w:bCs/>
        </w:rPr>
      </w:pPr>
      <w:r w:rsidRPr="006E76F7">
        <w:rPr>
          <w:bCs/>
        </w:rPr>
        <w:t xml:space="preserve"> </w:t>
      </w:r>
    </w:p>
    <w:p w14:paraId="0684C0DC" w14:textId="0A0FFE51" w:rsidR="00CA0DC9" w:rsidRPr="006E76F7" w:rsidRDefault="00A0728F" w:rsidP="00A0728F">
      <w:pPr>
        <w:pStyle w:val="BodyText"/>
        <w:tabs>
          <w:tab w:val="left" w:pos="2988"/>
        </w:tabs>
        <w:spacing w:line="240" w:lineRule="auto"/>
        <w:ind w:firstLine="0"/>
        <w:jc w:val="both"/>
        <w:rPr>
          <w:bCs/>
        </w:rPr>
      </w:pPr>
      <w:r w:rsidRPr="006E76F7">
        <w:rPr>
          <w:bCs/>
        </w:rPr>
        <w:t xml:space="preserve">Although Nation’s list presents the most inclusive explanation of word knowledge to date and the detailed entirety of what </w:t>
      </w:r>
      <w:r w:rsidR="00C70E46" w:rsidRPr="006E76F7">
        <w:rPr>
          <w:bCs/>
        </w:rPr>
        <w:t>students</w:t>
      </w:r>
      <w:r w:rsidRPr="006E76F7">
        <w:rPr>
          <w:bCs/>
        </w:rPr>
        <w:t xml:space="preserve"> must know, it </w:t>
      </w:r>
      <w:r w:rsidR="00F751FC" w:rsidRPr="006E76F7">
        <w:rPr>
          <w:bCs/>
        </w:rPr>
        <w:t>is unspecified</w:t>
      </w:r>
      <w:r w:rsidRPr="006E76F7">
        <w:rPr>
          <w:bCs/>
        </w:rPr>
        <w:t xml:space="preserve"> </w:t>
      </w:r>
      <w:r w:rsidR="006C79B0" w:rsidRPr="006E76F7">
        <w:rPr>
          <w:bCs/>
        </w:rPr>
        <w:t>how different word aspects are acquired and fit together</w:t>
      </w:r>
      <w:r w:rsidRPr="006E76F7">
        <w:rPr>
          <w:bCs/>
        </w:rPr>
        <w:t xml:space="preserve">. </w:t>
      </w:r>
      <w:r w:rsidR="00CA0DC9" w:rsidRPr="006E76F7">
        <w:rPr>
          <w:bCs/>
        </w:rPr>
        <w:t xml:space="preserve">More recently, some previous studies </w:t>
      </w:r>
      <w:r w:rsidR="00B4642D" w:rsidRPr="006E76F7">
        <w:rPr>
          <w:bCs/>
        </w:rPr>
        <w:t>exposed</w:t>
      </w:r>
      <w:r w:rsidR="00CA0DC9" w:rsidRPr="006E76F7">
        <w:rPr>
          <w:bCs/>
        </w:rPr>
        <w:t xml:space="preserve"> </w:t>
      </w:r>
      <w:r w:rsidR="00B4642D" w:rsidRPr="006E76F7">
        <w:rPr>
          <w:bCs/>
        </w:rPr>
        <w:t>significant</w:t>
      </w:r>
      <w:r w:rsidR="00CA0DC9" w:rsidRPr="006E76F7">
        <w:rPr>
          <w:bCs/>
        </w:rPr>
        <w:t xml:space="preserve"> evidence for a multi</w:t>
      </w:r>
      <w:r w:rsidR="00E92BEF" w:rsidRPr="006E76F7">
        <w:rPr>
          <w:bCs/>
        </w:rPr>
        <w:t>-aspect</w:t>
      </w:r>
      <w:r w:rsidR="00CA0DC9" w:rsidRPr="006E76F7">
        <w:rPr>
          <w:bCs/>
        </w:rPr>
        <w:t xml:space="preserve"> conceptualization of word knowledge </w:t>
      </w:r>
      <w:r w:rsidR="00F15ADD" w:rsidRPr="006E76F7">
        <w:rPr>
          <w:bCs/>
        </w:rPr>
        <w:t xml:space="preserve">and </w:t>
      </w:r>
      <w:r w:rsidR="00C47195" w:rsidRPr="006E76F7">
        <w:rPr>
          <w:bCs/>
        </w:rPr>
        <w:t xml:space="preserve">the </w:t>
      </w:r>
      <w:r w:rsidR="00F15ADD" w:rsidRPr="006E76F7">
        <w:rPr>
          <w:bCs/>
        </w:rPr>
        <w:t>hierarch</w:t>
      </w:r>
      <w:r w:rsidR="00181666" w:rsidRPr="006E76F7">
        <w:rPr>
          <w:bCs/>
        </w:rPr>
        <w:t>y</w:t>
      </w:r>
      <w:r w:rsidR="00F15ADD" w:rsidRPr="006E76F7">
        <w:rPr>
          <w:bCs/>
        </w:rPr>
        <w:t xml:space="preserve"> of acquisition of these aspects </w:t>
      </w:r>
      <w:r w:rsidR="00CA0DC9" w:rsidRPr="006E76F7">
        <w:rPr>
          <w:bCs/>
        </w:rPr>
        <w:t xml:space="preserve">(González-Fernández, 2022; González-Fernández &amp; Schmitt, </w:t>
      </w:r>
      <w:r w:rsidR="007C436F" w:rsidRPr="006E76F7">
        <w:rPr>
          <w:bCs/>
        </w:rPr>
        <w:t>2020</w:t>
      </w:r>
      <w:r w:rsidR="00CA0DC9" w:rsidRPr="006E76F7">
        <w:rPr>
          <w:bCs/>
        </w:rPr>
        <w:t xml:space="preserve">). However, it is required to experimentally </w:t>
      </w:r>
      <w:r w:rsidR="00CE5329" w:rsidRPr="006E76F7">
        <w:rPr>
          <w:bCs/>
        </w:rPr>
        <w:t xml:space="preserve">replicate and </w:t>
      </w:r>
      <w:r w:rsidR="00CA0DC9" w:rsidRPr="006E76F7">
        <w:rPr>
          <w:bCs/>
        </w:rPr>
        <w:t xml:space="preserve">verify how various aspects relate </w:t>
      </w:r>
      <w:r w:rsidR="00CA0DC9" w:rsidRPr="006E76F7">
        <w:rPr>
          <w:bCs/>
        </w:rPr>
        <w:lastRenderedPageBreak/>
        <w:t>to one another and how they should be prioritized in acquisition in a particularly Thai EFL context.</w:t>
      </w:r>
    </w:p>
    <w:p w14:paraId="50591D71" w14:textId="77777777" w:rsidR="00A0728F" w:rsidRPr="006E76F7" w:rsidRDefault="00A0728F" w:rsidP="007C0CE0">
      <w:pPr>
        <w:pStyle w:val="BodyText"/>
        <w:tabs>
          <w:tab w:val="left" w:pos="2988"/>
        </w:tabs>
        <w:spacing w:line="240" w:lineRule="auto"/>
        <w:ind w:firstLine="0"/>
        <w:jc w:val="both"/>
        <w:rPr>
          <w:bCs/>
        </w:rPr>
      </w:pPr>
    </w:p>
    <w:p w14:paraId="1F50D7EA" w14:textId="0C291711" w:rsidR="00A0728F" w:rsidRPr="006E76F7" w:rsidRDefault="00A0728F" w:rsidP="00A0728F">
      <w:pPr>
        <w:pStyle w:val="BodyText"/>
        <w:tabs>
          <w:tab w:val="left" w:pos="2988"/>
        </w:tabs>
        <w:spacing w:line="240" w:lineRule="auto"/>
        <w:ind w:firstLine="0"/>
        <w:jc w:val="center"/>
        <w:rPr>
          <w:b/>
          <w:bCs/>
        </w:rPr>
      </w:pPr>
      <w:r w:rsidRPr="006E76F7">
        <w:rPr>
          <w:b/>
          <w:bCs/>
        </w:rPr>
        <w:t xml:space="preserve">RESEARCH ON </w:t>
      </w:r>
      <w:r w:rsidR="00354E55" w:rsidRPr="006E76F7">
        <w:rPr>
          <w:b/>
          <w:bCs/>
        </w:rPr>
        <w:t>MULTI</w:t>
      </w:r>
      <w:r w:rsidR="00325278" w:rsidRPr="006E76F7">
        <w:rPr>
          <w:b/>
          <w:bCs/>
        </w:rPr>
        <w:t>-</w:t>
      </w:r>
      <w:r w:rsidR="00E92BEF" w:rsidRPr="006E76F7">
        <w:rPr>
          <w:b/>
          <w:bCs/>
        </w:rPr>
        <w:t>ASPECT</w:t>
      </w:r>
      <w:r w:rsidRPr="006E76F7">
        <w:rPr>
          <w:b/>
          <w:bCs/>
        </w:rPr>
        <w:t xml:space="preserve"> OF WORD KNOWLEDGE</w:t>
      </w:r>
    </w:p>
    <w:p w14:paraId="6516FDBB" w14:textId="77777777" w:rsidR="00A0728F" w:rsidRPr="006E76F7" w:rsidRDefault="00A0728F" w:rsidP="007C0CE0">
      <w:pPr>
        <w:pStyle w:val="BodyText"/>
        <w:tabs>
          <w:tab w:val="left" w:pos="2988"/>
        </w:tabs>
        <w:spacing w:line="240" w:lineRule="auto"/>
        <w:ind w:firstLine="0"/>
        <w:jc w:val="both"/>
        <w:rPr>
          <w:bCs/>
        </w:rPr>
      </w:pPr>
    </w:p>
    <w:p w14:paraId="49B003AF" w14:textId="4336E35B" w:rsidR="00A0728F" w:rsidRPr="006E76F7" w:rsidRDefault="00A0728F" w:rsidP="00A0728F">
      <w:pPr>
        <w:pStyle w:val="BodyText"/>
        <w:tabs>
          <w:tab w:val="left" w:pos="2988"/>
        </w:tabs>
        <w:spacing w:line="240" w:lineRule="auto"/>
        <w:ind w:firstLine="0"/>
        <w:jc w:val="both"/>
        <w:rPr>
          <w:bCs/>
        </w:rPr>
      </w:pPr>
      <w:r w:rsidRPr="006E76F7">
        <w:rPr>
          <w:bCs/>
        </w:rPr>
        <w:t xml:space="preserve">Studies in vocabulary acquisition have provided a vibrant description of work knowledge as a </w:t>
      </w:r>
      <w:r w:rsidR="00354E55" w:rsidRPr="006E76F7">
        <w:rPr>
          <w:bCs/>
        </w:rPr>
        <w:t>multi</w:t>
      </w:r>
      <w:r w:rsidR="00E92BEF" w:rsidRPr="006E76F7">
        <w:rPr>
          <w:bCs/>
        </w:rPr>
        <w:t>-aspect</w:t>
      </w:r>
      <w:r w:rsidRPr="006E76F7">
        <w:rPr>
          <w:bCs/>
        </w:rPr>
        <w:t xml:space="preserve"> construct. They provide empirical evidence that word knowledge is commonly known as an incremental learning process (</w:t>
      </w:r>
      <w:r w:rsidR="00B4642D" w:rsidRPr="006E76F7">
        <w:rPr>
          <w:bCs/>
        </w:rPr>
        <w:t xml:space="preserve">e.g., </w:t>
      </w:r>
      <w:r w:rsidRPr="006E76F7">
        <w:rPr>
          <w:bCs/>
        </w:rPr>
        <w:t xml:space="preserve">Schmitt &amp; Meara, 1997; </w:t>
      </w:r>
      <w:proofErr w:type="spellStart"/>
      <w:r w:rsidRPr="006E76F7">
        <w:rPr>
          <w:bCs/>
        </w:rPr>
        <w:t>Sukying</w:t>
      </w:r>
      <w:proofErr w:type="spellEnd"/>
      <w:r w:rsidRPr="006E76F7">
        <w:rPr>
          <w:bCs/>
        </w:rPr>
        <w:t xml:space="preserve"> &amp; </w:t>
      </w:r>
      <w:proofErr w:type="spellStart"/>
      <w:r w:rsidRPr="006E76F7">
        <w:rPr>
          <w:bCs/>
        </w:rPr>
        <w:t>Nontasee</w:t>
      </w:r>
      <w:proofErr w:type="spellEnd"/>
      <w:r w:rsidRPr="006E76F7">
        <w:rPr>
          <w:bCs/>
        </w:rPr>
        <w:t xml:space="preserve">, 2022; Webb, 2020), and all word </w:t>
      </w:r>
      <w:r w:rsidR="0034353D" w:rsidRPr="006E76F7">
        <w:rPr>
          <w:bCs/>
        </w:rPr>
        <w:t>aspects</w:t>
      </w:r>
      <w:r w:rsidRPr="006E76F7">
        <w:rPr>
          <w:bCs/>
        </w:rPr>
        <w:t xml:space="preserve"> fall along a continuum rather than being known or unknown (Henriksen, 1999). Specifically, all </w:t>
      </w:r>
      <w:r w:rsidR="0034353D" w:rsidRPr="006E76F7">
        <w:rPr>
          <w:bCs/>
        </w:rPr>
        <w:t>aspects</w:t>
      </w:r>
      <w:r w:rsidRPr="006E76F7">
        <w:rPr>
          <w:bCs/>
        </w:rPr>
        <w:t xml:space="preserve"> are </w:t>
      </w:r>
      <w:r w:rsidR="002A7D48" w:rsidRPr="006E76F7">
        <w:rPr>
          <w:bCs/>
        </w:rPr>
        <w:t xml:space="preserve">found to be </w:t>
      </w:r>
      <w:r w:rsidRPr="006E76F7">
        <w:rPr>
          <w:bCs/>
        </w:rPr>
        <w:t>interrelated but acquired at different rates (</w:t>
      </w:r>
      <w:proofErr w:type="spellStart"/>
      <w:r w:rsidR="00673B84" w:rsidRPr="006E76F7">
        <w:rPr>
          <w:bCs/>
        </w:rPr>
        <w:t>Jeensuk</w:t>
      </w:r>
      <w:proofErr w:type="spellEnd"/>
      <w:r w:rsidR="00673B84" w:rsidRPr="006E76F7">
        <w:rPr>
          <w:bCs/>
        </w:rPr>
        <w:t xml:space="preserve"> &amp; </w:t>
      </w:r>
      <w:proofErr w:type="spellStart"/>
      <w:r w:rsidR="00673B84" w:rsidRPr="006E76F7">
        <w:rPr>
          <w:bCs/>
        </w:rPr>
        <w:t>Sukying</w:t>
      </w:r>
      <w:proofErr w:type="spellEnd"/>
      <w:r w:rsidR="00673B84" w:rsidRPr="006E76F7">
        <w:rPr>
          <w:bCs/>
        </w:rPr>
        <w:t xml:space="preserve">, 2021; </w:t>
      </w:r>
      <w:r w:rsidRPr="006E76F7">
        <w:rPr>
          <w:bCs/>
        </w:rPr>
        <w:t xml:space="preserve">Laufer &amp; Goldstein, 2004;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2021; Tannenbaum, </w:t>
      </w:r>
      <w:proofErr w:type="spellStart"/>
      <w:r w:rsidRPr="006E76F7">
        <w:rPr>
          <w:bCs/>
        </w:rPr>
        <w:t>Torgesen</w:t>
      </w:r>
      <w:proofErr w:type="spellEnd"/>
      <w:r w:rsidRPr="006E76F7">
        <w:rPr>
          <w:bCs/>
        </w:rPr>
        <w:t>, &amp; Wagner, 2006).</w:t>
      </w:r>
      <w:r w:rsidR="002A7D48" w:rsidRPr="006E76F7">
        <w:t xml:space="preserve"> </w:t>
      </w:r>
      <w:bookmarkStart w:id="5" w:name="_Hlk122336254"/>
      <w:r w:rsidR="002A7D48" w:rsidRPr="006E76F7">
        <w:rPr>
          <w:bCs/>
        </w:rPr>
        <w:t>It is unclear</w:t>
      </w:r>
      <w:r w:rsidR="000C3077" w:rsidRPr="006E76F7">
        <w:rPr>
          <w:bCs/>
        </w:rPr>
        <w:t>,</w:t>
      </w:r>
      <w:r w:rsidR="002A7D48" w:rsidRPr="006E76F7">
        <w:rPr>
          <w:bCs/>
        </w:rPr>
        <w:t xml:space="preserve"> </w:t>
      </w:r>
      <w:r w:rsidR="000C3077" w:rsidRPr="006E76F7">
        <w:rPr>
          <w:bCs/>
        </w:rPr>
        <w:t>based on fragmentary explorations and inconsistent results</w:t>
      </w:r>
      <w:r w:rsidR="00CF1427" w:rsidRPr="006E76F7">
        <w:rPr>
          <w:bCs/>
        </w:rPr>
        <w:t>,</w:t>
      </w:r>
      <w:r w:rsidR="000C3077" w:rsidRPr="006E76F7">
        <w:rPr>
          <w:bCs/>
        </w:rPr>
        <w:t xml:space="preserve"> </w:t>
      </w:r>
      <w:r w:rsidR="00624814">
        <w:rPr>
          <w:bCs/>
        </w:rPr>
        <w:t>about</w:t>
      </w:r>
      <w:r w:rsidR="002A7D48" w:rsidRPr="006E76F7">
        <w:rPr>
          <w:bCs/>
        </w:rPr>
        <w:t xml:space="preserve"> the hierarchy of the aspects to be acquired </w:t>
      </w:r>
      <w:r w:rsidR="000C3077" w:rsidRPr="006E76F7">
        <w:rPr>
          <w:bCs/>
        </w:rPr>
        <w:t xml:space="preserve">and </w:t>
      </w:r>
      <w:r w:rsidR="002A7D48" w:rsidRPr="006E76F7">
        <w:rPr>
          <w:bCs/>
        </w:rPr>
        <w:t xml:space="preserve">whether </w:t>
      </w:r>
      <w:r w:rsidR="000C3077" w:rsidRPr="006E76F7">
        <w:rPr>
          <w:bCs/>
        </w:rPr>
        <w:t>it</w:t>
      </w:r>
      <w:r w:rsidR="002A7D48" w:rsidRPr="006E76F7">
        <w:rPr>
          <w:bCs/>
        </w:rPr>
        <w:t xml:space="preserve"> can be generalizable to other L2 or EFL learner populations.</w:t>
      </w:r>
      <w:r w:rsidRPr="006E76F7">
        <w:rPr>
          <w:bCs/>
        </w:rPr>
        <w:t xml:space="preserve"> </w:t>
      </w:r>
      <w:bookmarkEnd w:id="5"/>
      <w:r w:rsidRPr="006E76F7">
        <w:rPr>
          <w:bCs/>
        </w:rPr>
        <w:t xml:space="preserve">Together, </w:t>
      </w:r>
      <w:r w:rsidR="000C3077" w:rsidRPr="006E76F7">
        <w:rPr>
          <w:bCs/>
        </w:rPr>
        <w:t xml:space="preserve">knowing various </w:t>
      </w:r>
      <w:r w:rsidRPr="006E76F7">
        <w:rPr>
          <w:bCs/>
        </w:rPr>
        <w:t xml:space="preserve">word </w:t>
      </w:r>
      <w:r w:rsidR="0034353D" w:rsidRPr="006E76F7">
        <w:rPr>
          <w:bCs/>
        </w:rPr>
        <w:t>aspects</w:t>
      </w:r>
      <w:r w:rsidRPr="006E76F7">
        <w:rPr>
          <w:bCs/>
        </w:rPr>
        <w:t xml:space="preserve"> benefit</w:t>
      </w:r>
      <w:r w:rsidR="00CF1427" w:rsidRPr="006E76F7">
        <w:rPr>
          <w:bCs/>
        </w:rPr>
        <w:t>s</w:t>
      </w:r>
      <w:r w:rsidRPr="006E76F7">
        <w:rPr>
          <w:bCs/>
        </w:rPr>
        <w:t xml:space="preserve"> vocabulary acquisition and development (</w:t>
      </w:r>
      <w:r w:rsidR="000C3077" w:rsidRPr="006E76F7">
        <w:rPr>
          <w:bCs/>
        </w:rPr>
        <w:t xml:space="preserve">Lin, 2015; </w:t>
      </w:r>
      <w:proofErr w:type="spellStart"/>
      <w:r w:rsidRPr="006E76F7">
        <w:rPr>
          <w:bCs/>
        </w:rPr>
        <w:t>Sukying</w:t>
      </w:r>
      <w:proofErr w:type="spellEnd"/>
      <w:r w:rsidRPr="006E76F7">
        <w:rPr>
          <w:bCs/>
        </w:rPr>
        <w:t>,</w:t>
      </w:r>
      <w:r w:rsidR="00535B62" w:rsidRPr="006E76F7">
        <w:rPr>
          <w:bCs/>
        </w:rPr>
        <w:t xml:space="preserve"> 2022</w:t>
      </w:r>
      <w:r w:rsidRPr="006E76F7">
        <w:rPr>
          <w:bCs/>
        </w:rPr>
        <w:t>; Zhong, 2018)</w:t>
      </w:r>
      <w:r w:rsidR="000C3077" w:rsidRPr="006E76F7">
        <w:rPr>
          <w:bCs/>
        </w:rPr>
        <w:t>;</w:t>
      </w:r>
      <w:r w:rsidRPr="006E76F7">
        <w:rPr>
          <w:bCs/>
        </w:rPr>
        <w:t xml:space="preserve"> </w:t>
      </w:r>
      <w:r w:rsidR="000C3077" w:rsidRPr="006E76F7">
        <w:rPr>
          <w:bCs/>
        </w:rPr>
        <w:t>for example, learners can easily understand and use a word if they are capable of various knowledge aspects.</w:t>
      </w:r>
      <w:r w:rsidRPr="006E76F7">
        <w:rPr>
          <w:bCs/>
        </w:rPr>
        <w:t xml:space="preserve"> </w:t>
      </w:r>
      <w:r w:rsidR="000C3077" w:rsidRPr="006E76F7">
        <w:rPr>
          <w:bCs/>
        </w:rPr>
        <w:t xml:space="preserve">Word aspects </w:t>
      </w:r>
      <w:r w:rsidRPr="006E76F7">
        <w:rPr>
          <w:bCs/>
        </w:rPr>
        <w:t>develop more or less in a</w:t>
      </w:r>
      <w:r w:rsidR="00423D70" w:rsidRPr="006E76F7">
        <w:rPr>
          <w:bCs/>
        </w:rPr>
        <w:t>n</w:t>
      </w:r>
      <w:r w:rsidRPr="006E76F7">
        <w:rPr>
          <w:bCs/>
        </w:rPr>
        <w:t xml:space="preserve"> </w:t>
      </w:r>
      <w:r w:rsidR="00423D70" w:rsidRPr="006E76F7">
        <w:rPr>
          <w:bCs/>
        </w:rPr>
        <w:t>equivalent</w:t>
      </w:r>
      <w:r w:rsidRPr="006E76F7">
        <w:rPr>
          <w:bCs/>
        </w:rPr>
        <w:t xml:space="preserve"> manner (González-Fernández &amp; Schmitt, </w:t>
      </w:r>
      <w:r w:rsidR="007C436F" w:rsidRPr="006E76F7">
        <w:rPr>
          <w:bCs/>
        </w:rPr>
        <w:t>2020</w:t>
      </w:r>
      <w:r w:rsidRPr="006E76F7">
        <w:rPr>
          <w:bCs/>
        </w:rPr>
        <w:t>). Furthermore, exposure to the English language influences word knowledge development and probably requires explicit instruction (</w:t>
      </w:r>
      <w:proofErr w:type="spellStart"/>
      <w:r w:rsidR="00B42791" w:rsidRPr="006E76F7">
        <w:rPr>
          <w:bCs/>
        </w:rPr>
        <w:t>Bubchaiya</w:t>
      </w:r>
      <w:proofErr w:type="spellEnd"/>
      <w:r w:rsidR="00B42791" w:rsidRPr="006E76F7">
        <w:rPr>
          <w:bCs/>
        </w:rPr>
        <w:t xml:space="preserve"> &amp; </w:t>
      </w:r>
      <w:proofErr w:type="spellStart"/>
      <w:r w:rsidR="00B42791" w:rsidRPr="006E76F7">
        <w:rPr>
          <w:bCs/>
        </w:rPr>
        <w:t>Sukying</w:t>
      </w:r>
      <w:proofErr w:type="spellEnd"/>
      <w:r w:rsidR="00B42791" w:rsidRPr="006E76F7">
        <w:rPr>
          <w:bCs/>
        </w:rPr>
        <w:t xml:space="preserve">, 2022; Magnussen &amp; </w:t>
      </w:r>
      <w:proofErr w:type="spellStart"/>
      <w:r w:rsidR="00B42791" w:rsidRPr="006E76F7">
        <w:rPr>
          <w:bCs/>
        </w:rPr>
        <w:t>Sukying</w:t>
      </w:r>
      <w:proofErr w:type="spellEnd"/>
      <w:r w:rsidR="0081139A" w:rsidRPr="006E76F7">
        <w:rPr>
          <w:bCs/>
        </w:rPr>
        <w:t>,</w:t>
      </w:r>
      <w:r w:rsidR="00B42791" w:rsidRPr="006E76F7">
        <w:rPr>
          <w:bCs/>
        </w:rPr>
        <w:t xml:space="preserve"> 2021; </w:t>
      </w:r>
      <w:proofErr w:type="spellStart"/>
      <w:r w:rsidRPr="006E76F7">
        <w:rPr>
          <w:bCs/>
        </w:rPr>
        <w:t>Sukying</w:t>
      </w:r>
      <w:proofErr w:type="spellEnd"/>
      <w:r w:rsidR="00095D23" w:rsidRPr="006E76F7">
        <w:rPr>
          <w:bCs/>
        </w:rPr>
        <w:t xml:space="preserve">, </w:t>
      </w:r>
      <w:r w:rsidRPr="006E76F7">
        <w:rPr>
          <w:bCs/>
        </w:rPr>
        <w:t>2020; Webb, 2005, 2020</w:t>
      </w:r>
      <w:r w:rsidR="00B42791" w:rsidRPr="006E76F7">
        <w:rPr>
          <w:bCs/>
        </w:rPr>
        <w:t xml:space="preserve">; </w:t>
      </w:r>
      <w:proofErr w:type="spellStart"/>
      <w:r w:rsidR="00B42791" w:rsidRPr="006E76F7">
        <w:rPr>
          <w:bCs/>
        </w:rPr>
        <w:t>Yowaboot</w:t>
      </w:r>
      <w:proofErr w:type="spellEnd"/>
      <w:r w:rsidR="00B42791" w:rsidRPr="006E76F7">
        <w:rPr>
          <w:bCs/>
        </w:rPr>
        <w:t xml:space="preserve"> &amp; </w:t>
      </w:r>
      <w:proofErr w:type="spellStart"/>
      <w:r w:rsidR="00B42791" w:rsidRPr="006E76F7">
        <w:rPr>
          <w:bCs/>
        </w:rPr>
        <w:t>Sukying</w:t>
      </w:r>
      <w:proofErr w:type="spellEnd"/>
      <w:r w:rsidR="00B42791" w:rsidRPr="006E76F7">
        <w:rPr>
          <w:bCs/>
        </w:rPr>
        <w:t>, 2022</w:t>
      </w:r>
      <w:r w:rsidRPr="006E76F7">
        <w:rPr>
          <w:bCs/>
        </w:rPr>
        <w:t xml:space="preserve">). </w:t>
      </w:r>
    </w:p>
    <w:p w14:paraId="3642E8A6" w14:textId="77777777" w:rsidR="00A0728F" w:rsidRPr="006E76F7" w:rsidRDefault="00A0728F" w:rsidP="00A0728F">
      <w:pPr>
        <w:pStyle w:val="BodyText"/>
        <w:tabs>
          <w:tab w:val="left" w:pos="2988"/>
        </w:tabs>
        <w:spacing w:line="240" w:lineRule="auto"/>
        <w:ind w:firstLine="0"/>
        <w:jc w:val="both"/>
        <w:rPr>
          <w:bCs/>
        </w:rPr>
      </w:pPr>
    </w:p>
    <w:p w14:paraId="008A2938" w14:textId="60184B40" w:rsidR="00A0728F" w:rsidRPr="006E76F7" w:rsidRDefault="00535B62" w:rsidP="00A0728F">
      <w:pPr>
        <w:pStyle w:val="BodyText"/>
        <w:tabs>
          <w:tab w:val="left" w:pos="2988"/>
        </w:tabs>
        <w:spacing w:line="240" w:lineRule="auto"/>
        <w:ind w:firstLine="0"/>
        <w:jc w:val="both"/>
        <w:rPr>
          <w:bCs/>
        </w:rPr>
      </w:pPr>
      <w:r w:rsidRPr="006E76F7">
        <w:rPr>
          <w:bCs/>
        </w:rPr>
        <w:t xml:space="preserve">Researchers have argued that </w:t>
      </w:r>
      <w:r w:rsidR="000438EF" w:rsidRPr="006E76F7">
        <w:rPr>
          <w:bCs/>
        </w:rPr>
        <w:t>word</w:t>
      </w:r>
      <w:r w:rsidRPr="006E76F7">
        <w:rPr>
          <w:bCs/>
        </w:rPr>
        <w:t xml:space="preserve"> knowledge is </w:t>
      </w:r>
      <w:r w:rsidR="000438EF" w:rsidRPr="006E76F7">
        <w:rPr>
          <w:bCs/>
        </w:rPr>
        <w:t xml:space="preserve">an incrementally </w:t>
      </w:r>
      <w:r w:rsidRPr="006E76F7">
        <w:rPr>
          <w:bCs/>
        </w:rPr>
        <w:t>multi</w:t>
      </w:r>
      <w:r w:rsidR="00E92BEF" w:rsidRPr="006E76F7">
        <w:rPr>
          <w:bCs/>
        </w:rPr>
        <w:t>-aspect</w:t>
      </w:r>
      <w:r w:rsidR="000438EF" w:rsidRPr="006E76F7">
        <w:rPr>
          <w:bCs/>
        </w:rPr>
        <w:t xml:space="preserve"> learning process</w:t>
      </w:r>
      <w:r w:rsidR="00985FE8" w:rsidRPr="006E76F7">
        <w:rPr>
          <w:bCs/>
        </w:rPr>
        <w:t xml:space="preserve">. </w:t>
      </w:r>
      <w:r w:rsidR="00A0728F" w:rsidRPr="006E76F7">
        <w:rPr>
          <w:bCs/>
        </w:rPr>
        <w:t>Schmitt and Meara (1997) first studied how word association and grammatical</w:t>
      </w:r>
      <w:r w:rsidR="000438EF" w:rsidRPr="006E76F7">
        <w:rPr>
          <w:bCs/>
        </w:rPr>
        <w:t xml:space="preserve"> </w:t>
      </w:r>
      <w:r w:rsidR="00A0728F" w:rsidRPr="006E76F7">
        <w:rPr>
          <w:bCs/>
        </w:rPr>
        <w:t xml:space="preserve">suffix knowledge change over time, both receptively and productively, in high school and Japanese university </w:t>
      </w:r>
      <w:r w:rsidR="00C70E46" w:rsidRPr="006E76F7">
        <w:rPr>
          <w:bCs/>
        </w:rPr>
        <w:t>students</w:t>
      </w:r>
      <w:r w:rsidR="00A0728F" w:rsidRPr="006E76F7">
        <w:rPr>
          <w:bCs/>
        </w:rPr>
        <w:t xml:space="preserve"> and </w:t>
      </w:r>
      <w:r w:rsidR="00FD2B86" w:rsidRPr="006E76F7">
        <w:rPr>
          <w:bCs/>
        </w:rPr>
        <w:t>specified</w:t>
      </w:r>
      <w:r w:rsidR="00A0728F" w:rsidRPr="006E76F7">
        <w:rPr>
          <w:bCs/>
        </w:rPr>
        <w:t xml:space="preserve"> that word association and suffix knowledge </w:t>
      </w:r>
      <w:r w:rsidR="004A5197" w:rsidRPr="006E76F7">
        <w:rPr>
          <w:bCs/>
        </w:rPr>
        <w:t xml:space="preserve">were </w:t>
      </w:r>
      <w:r w:rsidR="00181666" w:rsidRPr="006E76F7">
        <w:rPr>
          <w:bCs/>
        </w:rPr>
        <w:t>related</w:t>
      </w:r>
      <w:r w:rsidR="00A0728F" w:rsidRPr="006E76F7">
        <w:rPr>
          <w:bCs/>
        </w:rPr>
        <w:t xml:space="preserve"> </w:t>
      </w:r>
      <w:r w:rsidR="004A5197" w:rsidRPr="006E76F7">
        <w:rPr>
          <w:bCs/>
        </w:rPr>
        <w:t>to</w:t>
      </w:r>
      <w:r w:rsidR="00A0728F" w:rsidRPr="006E76F7">
        <w:rPr>
          <w:bCs/>
        </w:rPr>
        <w:t xml:space="preserve"> each other</w:t>
      </w:r>
      <w:r w:rsidR="004A5197" w:rsidRPr="006E76F7">
        <w:rPr>
          <w:bCs/>
        </w:rPr>
        <w:t xml:space="preserve"> at </w:t>
      </w:r>
      <w:r w:rsidR="00A0728F" w:rsidRPr="006E76F7">
        <w:rPr>
          <w:bCs/>
        </w:rPr>
        <w:t>both recepti</w:t>
      </w:r>
      <w:r w:rsidR="004A5197" w:rsidRPr="006E76F7">
        <w:rPr>
          <w:bCs/>
        </w:rPr>
        <w:t>on</w:t>
      </w:r>
      <w:r w:rsidR="00A0728F" w:rsidRPr="006E76F7">
        <w:rPr>
          <w:bCs/>
        </w:rPr>
        <w:t xml:space="preserve"> and producti</w:t>
      </w:r>
      <w:r w:rsidR="004A5197" w:rsidRPr="006E76F7">
        <w:rPr>
          <w:bCs/>
        </w:rPr>
        <w:t>on</w:t>
      </w:r>
      <w:r w:rsidR="00A0728F" w:rsidRPr="006E76F7">
        <w:rPr>
          <w:bCs/>
        </w:rPr>
        <w:t xml:space="preserve">. Later, Laufer and Goldstein (2004) studied the </w:t>
      </w:r>
      <w:r w:rsidR="004A5197" w:rsidRPr="006E76F7">
        <w:rPr>
          <w:bCs/>
        </w:rPr>
        <w:t>sequential progress</w:t>
      </w:r>
      <w:r w:rsidR="00A0728F" w:rsidRPr="006E76F7">
        <w:rPr>
          <w:bCs/>
        </w:rPr>
        <w:t xml:space="preserve"> from</w:t>
      </w:r>
      <w:r w:rsidR="004A5197" w:rsidRPr="006E76F7">
        <w:rPr>
          <w:bCs/>
        </w:rPr>
        <w:t xml:space="preserve"> the</w:t>
      </w:r>
      <w:r w:rsidR="00A0728F" w:rsidRPr="006E76F7">
        <w:rPr>
          <w:bCs/>
        </w:rPr>
        <w:t xml:space="preserve"> </w:t>
      </w:r>
      <w:r w:rsidR="004A5197" w:rsidRPr="006E76F7">
        <w:rPr>
          <w:bCs/>
        </w:rPr>
        <w:t>reception</w:t>
      </w:r>
      <w:r w:rsidR="00A0728F" w:rsidRPr="006E76F7">
        <w:rPr>
          <w:bCs/>
        </w:rPr>
        <w:t xml:space="preserve"> to </w:t>
      </w:r>
      <w:r w:rsidR="004A5197" w:rsidRPr="006E76F7">
        <w:rPr>
          <w:bCs/>
        </w:rPr>
        <w:t xml:space="preserve">the </w:t>
      </w:r>
      <w:r w:rsidR="00A0728F" w:rsidRPr="006E76F7">
        <w:rPr>
          <w:bCs/>
        </w:rPr>
        <w:t>product</w:t>
      </w:r>
      <w:r w:rsidR="004A5197" w:rsidRPr="006E76F7">
        <w:rPr>
          <w:bCs/>
        </w:rPr>
        <w:t>ion</w:t>
      </w:r>
      <w:r w:rsidR="00A0728F" w:rsidRPr="006E76F7">
        <w:rPr>
          <w:bCs/>
        </w:rPr>
        <w:t xml:space="preserve"> of form and meaning </w:t>
      </w:r>
      <w:r w:rsidR="004A5197" w:rsidRPr="006E76F7">
        <w:rPr>
          <w:bCs/>
        </w:rPr>
        <w:t xml:space="preserve">of word knowledge </w:t>
      </w:r>
      <w:r w:rsidR="00A0728F" w:rsidRPr="006E76F7">
        <w:rPr>
          <w:bCs/>
        </w:rPr>
        <w:t xml:space="preserve">and suggested that </w:t>
      </w:r>
      <w:r w:rsidR="004A5197" w:rsidRPr="006E76F7">
        <w:rPr>
          <w:bCs/>
        </w:rPr>
        <w:t xml:space="preserve">the </w:t>
      </w:r>
      <w:r w:rsidR="00A0728F" w:rsidRPr="006E76F7">
        <w:rPr>
          <w:bCs/>
        </w:rPr>
        <w:t>producti</w:t>
      </w:r>
      <w:r w:rsidR="004A5197" w:rsidRPr="006E76F7">
        <w:rPr>
          <w:bCs/>
        </w:rPr>
        <w:t>on of word</w:t>
      </w:r>
      <w:r w:rsidR="00A0728F" w:rsidRPr="006E76F7">
        <w:rPr>
          <w:bCs/>
        </w:rPr>
        <w:t xml:space="preserve"> knowledge was </w:t>
      </w:r>
      <w:r w:rsidR="004A5197" w:rsidRPr="006E76F7">
        <w:rPr>
          <w:bCs/>
        </w:rPr>
        <w:t xml:space="preserve">likely </w:t>
      </w:r>
      <w:r w:rsidR="00A0728F" w:rsidRPr="006E76F7">
        <w:rPr>
          <w:bCs/>
        </w:rPr>
        <w:t xml:space="preserve">more difficult than </w:t>
      </w:r>
      <w:r w:rsidR="004A5197" w:rsidRPr="006E76F7">
        <w:rPr>
          <w:bCs/>
        </w:rPr>
        <w:t xml:space="preserve">the </w:t>
      </w:r>
      <w:r w:rsidR="00A0728F" w:rsidRPr="006E76F7">
        <w:rPr>
          <w:bCs/>
        </w:rPr>
        <w:t>recepti</w:t>
      </w:r>
      <w:r w:rsidR="004A5197" w:rsidRPr="006E76F7">
        <w:rPr>
          <w:bCs/>
        </w:rPr>
        <w:t>on of word</w:t>
      </w:r>
      <w:r w:rsidR="00A0728F" w:rsidRPr="006E76F7">
        <w:rPr>
          <w:bCs/>
        </w:rPr>
        <w:t xml:space="preserve"> knowledge. Yet, the relationship between form and meaning knowledge remains uncertain. Relatedly, Chui (2006) investigated four knowledge </w:t>
      </w:r>
      <w:r w:rsidR="0034353D" w:rsidRPr="006E76F7">
        <w:rPr>
          <w:bCs/>
        </w:rPr>
        <w:t>aspects</w:t>
      </w:r>
      <w:r w:rsidR="00A0728F" w:rsidRPr="006E76F7">
        <w:rPr>
          <w:bCs/>
        </w:rPr>
        <w:t xml:space="preserve">, </w:t>
      </w:r>
      <w:r w:rsidR="00EA0AA6" w:rsidRPr="006E76F7">
        <w:rPr>
          <w:bCs/>
        </w:rPr>
        <w:t xml:space="preserve">namely, </w:t>
      </w:r>
      <w:r w:rsidR="00A0728F" w:rsidRPr="006E76F7">
        <w:rPr>
          <w:bCs/>
        </w:rPr>
        <w:t xml:space="preserve">word-class reception, meaning recall, collocation reception, and derivative form production, in EFL </w:t>
      </w:r>
      <w:r w:rsidR="00C70E46" w:rsidRPr="006E76F7">
        <w:rPr>
          <w:bCs/>
        </w:rPr>
        <w:t>students</w:t>
      </w:r>
      <w:r w:rsidR="00A0728F" w:rsidRPr="006E76F7">
        <w:rPr>
          <w:bCs/>
        </w:rPr>
        <w:t xml:space="preserve"> and found that word</w:t>
      </w:r>
      <w:r w:rsidR="00CF1427" w:rsidRPr="006E76F7">
        <w:rPr>
          <w:bCs/>
        </w:rPr>
        <w:t>-</w:t>
      </w:r>
      <w:r w:rsidR="00A0728F" w:rsidRPr="006E76F7">
        <w:rPr>
          <w:bCs/>
        </w:rPr>
        <w:t xml:space="preserve">class reception and meaning production were well known and, therefore, might be known earlier than </w:t>
      </w:r>
      <w:r w:rsidR="0081139A" w:rsidRPr="006E76F7">
        <w:rPr>
          <w:bCs/>
        </w:rPr>
        <w:t xml:space="preserve">the </w:t>
      </w:r>
      <w:r w:rsidR="00A0728F" w:rsidRPr="006E76F7">
        <w:rPr>
          <w:bCs/>
        </w:rPr>
        <w:t xml:space="preserve">productive derivative form or receptive collocation. The results suggested that some </w:t>
      </w:r>
      <w:r w:rsidR="0034353D" w:rsidRPr="006E76F7">
        <w:rPr>
          <w:bCs/>
        </w:rPr>
        <w:t>aspects</w:t>
      </w:r>
      <w:r w:rsidR="00A0728F" w:rsidRPr="006E76F7">
        <w:rPr>
          <w:bCs/>
        </w:rPr>
        <w:t xml:space="preserve"> of productive knowledge could be known before some </w:t>
      </w:r>
      <w:r w:rsidR="0034353D" w:rsidRPr="006E76F7">
        <w:rPr>
          <w:bCs/>
        </w:rPr>
        <w:t>aspects</w:t>
      </w:r>
      <w:r w:rsidR="00A0728F" w:rsidRPr="006E76F7">
        <w:rPr>
          <w:bCs/>
        </w:rPr>
        <w:t xml:space="preserve"> of receptive knowledge, meaning that </w:t>
      </w:r>
      <w:r w:rsidR="00C70E46" w:rsidRPr="006E76F7">
        <w:rPr>
          <w:bCs/>
        </w:rPr>
        <w:t>students</w:t>
      </w:r>
      <w:r w:rsidR="00A0728F" w:rsidRPr="006E76F7">
        <w:rPr>
          <w:bCs/>
        </w:rPr>
        <w:t xml:space="preserve"> were not required to master all </w:t>
      </w:r>
      <w:r w:rsidR="0034353D" w:rsidRPr="006E76F7">
        <w:rPr>
          <w:bCs/>
        </w:rPr>
        <w:t>aspects</w:t>
      </w:r>
      <w:r w:rsidR="00A0728F" w:rsidRPr="006E76F7">
        <w:rPr>
          <w:bCs/>
        </w:rPr>
        <w:t xml:space="preserve"> of receptive knowledge to know productive knowledge.</w:t>
      </w:r>
    </w:p>
    <w:p w14:paraId="280DE44E" w14:textId="77777777" w:rsidR="00A0728F" w:rsidRPr="006E76F7" w:rsidRDefault="00A0728F" w:rsidP="00A0728F">
      <w:pPr>
        <w:pStyle w:val="BodyText"/>
        <w:tabs>
          <w:tab w:val="left" w:pos="2988"/>
        </w:tabs>
        <w:spacing w:line="240" w:lineRule="auto"/>
        <w:ind w:firstLine="0"/>
        <w:jc w:val="both"/>
        <w:rPr>
          <w:bCs/>
        </w:rPr>
      </w:pPr>
    </w:p>
    <w:p w14:paraId="164F7DDB" w14:textId="05BB73C8" w:rsidR="00A0728F" w:rsidRPr="006E76F7" w:rsidRDefault="001471D2" w:rsidP="00A0728F">
      <w:pPr>
        <w:pStyle w:val="BodyText"/>
        <w:tabs>
          <w:tab w:val="left" w:pos="2988"/>
        </w:tabs>
        <w:spacing w:line="240" w:lineRule="auto"/>
        <w:ind w:firstLine="0"/>
        <w:jc w:val="both"/>
        <w:rPr>
          <w:bCs/>
        </w:rPr>
      </w:pPr>
      <w:r w:rsidRPr="006E76F7">
        <w:rPr>
          <w:bCs/>
        </w:rPr>
        <w:t>A plethora of studies ha</w:t>
      </w:r>
      <w:r w:rsidR="00EC4269" w:rsidRPr="006E76F7">
        <w:rPr>
          <w:bCs/>
        </w:rPr>
        <w:t>s</w:t>
      </w:r>
      <w:r w:rsidRPr="006E76F7">
        <w:rPr>
          <w:bCs/>
        </w:rPr>
        <w:t xml:space="preserve"> focused on the relationship between receptive and productive mastery of word knowledge (</w:t>
      </w:r>
      <w:proofErr w:type="spellStart"/>
      <w:r w:rsidRPr="006E76F7">
        <w:rPr>
          <w:bCs/>
        </w:rPr>
        <w:t>Sukying</w:t>
      </w:r>
      <w:proofErr w:type="spellEnd"/>
      <w:r w:rsidRPr="006E76F7">
        <w:rPr>
          <w:bCs/>
        </w:rPr>
        <w:t>, 2017, 2018</w:t>
      </w:r>
      <w:r w:rsidR="00966156" w:rsidRPr="006E76F7">
        <w:rPr>
          <w:bCs/>
        </w:rPr>
        <w:t>a</w:t>
      </w:r>
      <w:r w:rsidR="000C3077" w:rsidRPr="006E76F7">
        <w:rPr>
          <w:bCs/>
        </w:rPr>
        <w:t>, 2018b</w:t>
      </w:r>
      <w:r w:rsidRPr="006E76F7">
        <w:rPr>
          <w:bCs/>
        </w:rPr>
        <w:t xml:space="preserve">;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2021; Zhong, 2018). </w:t>
      </w:r>
      <w:r w:rsidR="0081139A" w:rsidRPr="006E76F7">
        <w:rPr>
          <w:bCs/>
        </w:rPr>
        <w:t xml:space="preserve">For instance, </w:t>
      </w:r>
      <w:r w:rsidR="00A0728F" w:rsidRPr="006E76F7">
        <w:rPr>
          <w:bCs/>
        </w:rPr>
        <w:t xml:space="preserve">Zhong (2018) examined the interface between receptive and productive knowledge in a </w:t>
      </w:r>
      <w:r w:rsidR="00354E55" w:rsidRPr="006E76F7">
        <w:rPr>
          <w:bCs/>
        </w:rPr>
        <w:t>multi</w:t>
      </w:r>
      <w:r w:rsidR="00E92BEF" w:rsidRPr="006E76F7">
        <w:rPr>
          <w:bCs/>
        </w:rPr>
        <w:t>-aspect</w:t>
      </w:r>
      <w:r w:rsidR="00A0728F" w:rsidRPr="006E76F7">
        <w:rPr>
          <w:bCs/>
        </w:rPr>
        <w:t xml:space="preserve"> framework in EFL Spanish junior high school </w:t>
      </w:r>
      <w:r w:rsidR="00C70E46" w:rsidRPr="006E76F7">
        <w:rPr>
          <w:bCs/>
        </w:rPr>
        <w:t>students</w:t>
      </w:r>
      <w:r w:rsidR="00A0728F" w:rsidRPr="006E76F7">
        <w:rPr>
          <w:bCs/>
        </w:rPr>
        <w:t xml:space="preserve"> by assessing the relationship between multiple receptive </w:t>
      </w:r>
      <w:r w:rsidR="0034353D" w:rsidRPr="006E76F7">
        <w:rPr>
          <w:bCs/>
        </w:rPr>
        <w:t>aspects</w:t>
      </w:r>
      <w:r w:rsidR="00A0728F" w:rsidRPr="006E76F7">
        <w:rPr>
          <w:bCs/>
        </w:rPr>
        <w:t xml:space="preserve"> (form, meaning, word class, association, and collocation) and productive word use in sentence writing and </w:t>
      </w:r>
      <w:r w:rsidR="00656E9E" w:rsidRPr="006E76F7">
        <w:rPr>
          <w:bCs/>
        </w:rPr>
        <w:t>demonstrated</w:t>
      </w:r>
      <w:r w:rsidR="00A0728F" w:rsidRPr="006E76F7">
        <w:rPr>
          <w:bCs/>
        </w:rPr>
        <w:t xml:space="preserve"> the positive influence of each receptive </w:t>
      </w:r>
      <w:r w:rsidR="00327F6E" w:rsidRPr="006E76F7">
        <w:rPr>
          <w:bCs/>
        </w:rPr>
        <w:t>aspect</w:t>
      </w:r>
      <w:r w:rsidR="00A0728F" w:rsidRPr="006E76F7">
        <w:rPr>
          <w:bCs/>
        </w:rPr>
        <w:t xml:space="preserve"> on productive word use in context. </w:t>
      </w:r>
      <w:r w:rsidR="00413261" w:rsidRPr="006E76F7">
        <w:rPr>
          <w:bCs/>
        </w:rPr>
        <w:t>Likewise</w:t>
      </w:r>
      <w:r w:rsidR="00A0728F" w:rsidRPr="006E76F7">
        <w:rPr>
          <w:bCs/>
        </w:rPr>
        <w:t xml:space="preserve">, Lin (2015) explored the relationships between </w:t>
      </w:r>
      <w:r w:rsidR="00354E55" w:rsidRPr="006E76F7">
        <w:rPr>
          <w:bCs/>
        </w:rPr>
        <w:t>multi</w:t>
      </w:r>
      <w:r w:rsidR="00325278" w:rsidRPr="006E76F7">
        <w:rPr>
          <w:bCs/>
        </w:rPr>
        <w:t>-</w:t>
      </w:r>
      <w:r w:rsidR="000C3077" w:rsidRPr="006E76F7">
        <w:rPr>
          <w:bCs/>
        </w:rPr>
        <w:t>aspect</w:t>
      </w:r>
      <w:r w:rsidR="00A0728F" w:rsidRPr="006E76F7">
        <w:rPr>
          <w:bCs/>
        </w:rPr>
        <w:t xml:space="preserve"> with a </w:t>
      </w:r>
      <w:r w:rsidR="00413261" w:rsidRPr="006E76F7">
        <w:rPr>
          <w:bCs/>
        </w:rPr>
        <w:t>particular</w:t>
      </w:r>
      <w:r w:rsidR="00A0728F" w:rsidRPr="006E76F7">
        <w:rPr>
          <w:bCs/>
        </w:rPr>
        <w:t xml:space="preserve"> focus on</w:t>
      </w:r>
      <w:r w:rsidR="00413261" w:rsidRPr="006E76F7">
        <w:rPr>
          <w:bCs/>
        </w:rPr>
        <w:t xml:space="preserve"> word form</w:t>
      </w:r>
      <w:r w:rsidR="00D462AA" w:rsidRPr="006E76F7">
        <w:rPr>
          <w:bCs/>
        </w:rPr>
        <w:t xml:space="preserve"> (</w:t>
      </w:r>
      <w:r w:rsidR="00A360A6" w:rsidRPr="006E76F7">
        <w:rPr>
          <w:bCs/>
        </w:rPr>
        <w:t>morphology and orthography</w:t>
      </w:r>
      <w:r w:rsidR="00D462AA" w:rsidRPr="006E76F7">
        <w:rPr>
          <w:bCs/>
        </w:rPr>
        <w:t>)</w:t>
      </w:r>
      <w:r w:rsidR="00A0728F" w:rsidRPr="006E76F7">
        <w:rPr>
          <w:bCs/>
        </w:rPr>
        <w:t xml:space="preserve"> and </w:t>
      </w:r>
      <w:r w:rsidR="00B4642D" w:rsidRPr="006E76F7">
        <w:rPr>
          <w:bCs/>
        </w:rPr>
        <w:t>unveiled</w:t>
      </w:r>
      <w:r w:rsidR="00A0728F" w:rsidRPr="006E76F7">
        <w:rPr>
          <w:bCs/>
        </w:rPr>
        <w:t xml:space="preserve"> that multiple related </w:t>
      </w:r>
      <w:r w:rsidR="0034353D" w:rsidRPr="006E76F7">
        <w:rPr>
          <w:bCs/>
        </w:rPr>
        <w:t>aspects</w:t>
      </w:r>
      <w:r w:rsidR="00A360A6" w:rsidRPr="006E76F7">
        <w:rPr>
          <w:bCs/>
        </w:rPr>
        <w:t>, both receptively and productively,</w:t>
      </w:r>
      <w:r w:rsidR="00A0728F" w:rsidRPr="006E76F7">
        <w:rPr>
          <w:bCs/>
        </w:rPr>
        <w:t xml:space="preserve"> influence acquiring a word. </w:t>
      </w:r>
      <w:r w:rsidR="00214EF3" w:rsidRPr="006E76F7">
        <w:rPr>
          <w:bCs/>
        </w:rPr>
        <w:t xml:space="preserve">As demonstrated, </w:t>
      </w:r>
      <w:r w:rsidR="00CF1427" w:rsidRPr="006E76F7">
        <w:rPr>
          <w:bCs/>
        </w:rPr>
        <w:t>learners can receptively and productively acquire a word if they possess various aspects</w:t>
      </w:r>
      <w:r w:rsidR="00214EF3" w:rsidRPr="006E76F7">
        <w:rPr>
          <w:bCs/>
        </w:rPr>
        <w:t xml:space="preserve">. They cannot use a </w:t>
      </w:r>
      <w:r w:rsidR="00214EF3" w:rsidRPr="006E76F7">
        <w:rPr>
          <w:bCs/>
        </w:rPr>
        <w:lastRenderedPageBreak/>
        <w:t xml:space="preserve">single lexical processing approach, either top-down or bottom-up, when learning a new word because more extensive word knowledge across multiple learning modes benefits overall vocabulary development than a single learning mode alone. </w:t>
      </w:r>
      <w:r w:rsidR="00A0728F" w:rsidRPr="006E76F7">
        <w:rPr>
          <w:bCs/>
        </w:rPr>
        <w:t xml:space="preserve">Furthermore, </w:t>
      </w:r>
      <w:proofErr w:type="spellStart"/>
      <w:r w:rsidR="00A0728F" w:rsidRPr="006E76F7">
        <w:rPr>
          <w:bCs/>
        </w:rPr>
        <w:t>Sukying</w:t>
      </w:r>
      <w:proofErr w:type="spellEnd"/>
      <w:r w:rsidR="00A0728F" w:rsidRPr="006E76F7">
        <w:rPr>
          <w:bCs/>
        </w:rPr>
        <w:t xml:space="preserve"> (2020) investigated word knowledge through morphological awareness </w:t>
      </w:r>
      <w:r w:rsidR="00985FE8" w:rsidRPr="006E76F7">
        <w:rPr>
          <w:bCs/>
        </w:rPr>
        <w:t xml:space="preserve">instruction </w:t>
      </w:r>
      <w:r w:rsidR="00A0728F" w:rsidRPr="006E76F7">
        <w:rPr>
          <w:bCs/>
        </w:rPr>
        <w:t xml:space="preserve">in Thai EFL university </w:t>
      </w:r>
      <w:r w:rsidR="00C70E46" w:rsidRPr="006E76F7">
        <w:rPr>
          <w:bCs/>
        </w:rPr>
        <w:t>students</w:t>
      </w:r>
      <w:r w:rsidR="00A0728F" w:rsidRPr="006E76F7">
        <w:rPr>
          <w:bCs/>
        </w:rPr>
        <w:t xml:space="preserve"> and suggested that deliberating instructional methods helped </w:t>
      </w:r>
      <w:r w:rsidR="00C70E46" w:rsidRPr="006E76F7">
        <w:rPr>
          <w:bCs/>
        </w:rPr>
        <w:t>students</w:t>
      </w:r>
      <w:r w:rsidR="00A0728F" w:rsidRPr="006E76F7">
        <w:rPr>
          <w:bCs/>
        </w:rPr>
        <w:t xml:space="preserve"> harness their word knowledge more successfully.</w:t>
      </w:r>
      <w:r w:rsidR="00985FE8" w:rsidRPr="006E76F7">
        <w:rPr>
          <w:bCs/>
        </w:rPr>
        <w:t xml:space="preserve"> </w:t>
      </w:r>
      <w:bookmarkStart w:id="6" w:name="_Hlk122350290"/>
      <w:r w:rsidR="00985FE8" w:rsidRPr="006E76F7">
        <w:rPr>
          <w:bCs/>
        </w:rPr>
        <w:t xml:space="preserve">Together, these prior </w:t>
      </w:r>
      <w:r w:rsidR="00A0728F" w:rsidRPr="006E76F7">
        <w:rPr>
          <w:bCs/>
        </w:rPr>
        <w:t xml:space="preserve">studies </w:t>
      </w:r>
      <w:r w:rsidR="00656E9E" w:rsidRPr="006E76F7">
        <w:rPr>
          <w:bCs/>
        </w:rPr>
        <w:t xml:space="preserve">point out </w:t>
      </w:r>
      <w:r w:rsidR="00A0728F" w:rsidRPr="006E76F7">
        <w:rPr>
          <w:bCs/>
        </w:rPr>
        <w:t xml:space="preserve">that word knowledge is developed over </w:t>
      </w:r>
      <w:r w:rsidR="0097220A" w:rsidRPr="006E76F7">
        <w:rPr>
          <w:bCs/>
        </w:rPr>
        <w:t xml:space="preserve">exposure to </w:t>
      </w:r>
      <w:r w:rsidR="00A0728F" w:rsidRPr="006E76F7">
        <w:rPr>
          <w:bCs/>
        </w:rPr>
        <w:t xml:space="preserve">multiple </w:t>
      </w:r>
      <w:r w:rsidR="0097220A" w:rsidRPr="006E76F7">
        <w:rPr>
          <w:bCs/>
        </w:rPr>
        <w:t>related aspects</w:t>
      </w:r>
      <w:bookmarkEnd w:id="6"/>
      <w:r w:rsidR="00EC4269" w:rsidRPr="006E76F7">
        <w:rPr>
          <w:bCs/>
        </w:rPr>
        <w:t>,</w:t>
      </w:r>
      <w:r w:rsidR="00A0728F" w:rsidRPr="006E76F7">
        <w:rPr>
          <w:bCs/>
        </w:rPr>
        <w:t xml:space="preserve"> </w:t>
      </w:r>
      <w:r w:rsidR="00095D23" w:rsidRPr="006E76F7">
        <w:rPr>
          <w:bCs/>
        </w:rPr>
        <w:t>raises</w:t>
      </w:r>
      <w:r w:rsidR="00A0728F" w:rsidRPr="006E76F7">
        <w:rPr>
          <w:bCs/>
        </w:rPr>
        <w:t xml:space="preserve"> questions about the </w:t>
      </w:r>
      <w:r w:rsidR="00FD2B86" w:rsidRPr="006E76F7">
        <w:rPr>
          <w:bCs/>
        </w:rPr>
        <w:t>impact</w:t>
      </w:r>
      <w:r w:rsidR="00A0728F" w:rsidRPr="006E76F7">
        <w:rPr>
          <w:bCs/>
        </w:rPr>
        <w:t xml:space="preserve"> of English word knowledge on vocabulary acquisition</w:t>
      </w:r>
      <w:r w:rsidR="00EC4269" w:rsidRPr="006E76F7">
        <w:rPr>
          <w:bCs/>
        </w:rPr>
        <w:t>,</w:t>
      </w:r>
      <w:r w:rsidR="00A0728F" w:rsidRPr="006E76F7">
        <w:rPr>
          <w:bCs/>
        </w:rPr>
        <w:t xml:space="preserve"> and ha</w:t>
      </w:r>
      <w:r w:rsidR="00EC4269" w:rsidRPr="006E76F7">
        <w:rPr>
          <w:bCs/>
        </w:rPr>
        <w:t>s</w:t>
      </w:r>
      <w:r w:rsidR="00A0728F" w:rsidRPr="006E76F7">
        <w:rPr>
          <w:bCs/>
        </w:rPr>
        <w:t xml:space="preserve"> pedagogical </w:t>
      </w:r>
      <w:r w:rsidR="0024199F" w:rsidRPr="006E76F7">
        <w:rPr>
          <w:bCs/>
        </w:rPr>
        <w:t>inferences</w:t>
      </w:r>
      <w:r w:rsidR="00A0728F" w:rsidRPr="006E76F7">
        <w:rPr>
          <w:bCs/>
        </w:rPr>
        <w:t xml:space="preserve"> for language classrooms.</w:t>
      </w:r>
    </w:p>
    <w:p w14:paraId="766C74CC" w14:textId="77777777" w:rsidR="00A0728F" w:rsidRPr="006E76F7" w:rsidRDefault="00A0728F" w:rsidP="00A0728F">
      <w:pPr>
        <w:pStyle w:val="BodyText"/>
        <w:tabs>
          <w:tab w:val="left" w:pos="2988"/>
        </w:tabs>
        <w:spacing w:line="240" w:lineRule="auto"/>
        <w:ind w:firstLine="0"/>
        <w:jc w:val="both"/>
        <w:rPr>
          <w:bCs/>
        </w:rPr>
      </w:pPr>
    </w:p>
    <w:p w14:paraId="2E228D7A" w14:textId="21FB2E90" w:rsidR="002C460E" w:rsidRPr="006E76F7" w:rsidRDefault="001471D2" w:rsidP="002C460E">
      <w:pPr>
        <w:pStyle w:val="BodyText"/>
        <w:tabs>
          <w:tab w:val="left" w:pos="2988"/>
        </w:tabs>
        <w:spacing w:line="240" w:lineRule="auto"/>
        <w:ind w:firstLine="0"/>
        <w:jc w:val="both"/>
        <w:rPr>
          <w:bCs/>
        </w:rPr>
      </w:pPr>
      <w:bookmarkStart w:id="7" w:name="_Hlk105509914"/>
      <w:r w:rsidRPr="006E76F7">
        <w:rPr>
          <w:bCs/>
        </w:rPr>
        <w:t xml:space="preserve">Literature on vocabulary </w:t>
      </w:r>
      <w:r w:rsidR="004C77BE" w:rsidRPr="006E76F7">
        <w:rPr>
          <w:bCs/>
        </w:rPr>
        <w:t>research</w:t>
      </w:r>
      <w:r w:rsidRPr="006E76F7">
        <w:rPr>
          <w:bCs/>
        </w:rPr>
        <w:t xml:space="preserve"> ha</w:t>
      </w:r>
      <w:r w:rsidR="00C27BAA" w:rsidRPr="006E76F7">
        <w:rPr>
          <w:bCs/>
        </w:rPr>
        <w:t>s</w:t>
      </w:r>
      <w:r w:rsidRPr="006E76F7">
        <w:rPr>
          <w:bCs/>
        </w:rPr>
        <w:t xml:space="preserve"> also </w:t>
      </w:r>
      <w:r w:rsidR="00395456" w:rsidRPr="006E76F7">
        <w:rPr>
          <w:bCs/>
        </w:rPr>
        <w:t>shown</w:t>
      </w:r>
      <w:r w:rsidRPr="006E76F7">
        <w:rPr>
          <w:bCs/>
        </w:rPr>
        <w:t xml:space="preserve"> </w:t>
      </w:r>
      <w:r w:rsidR="0017404F" w:rsidRPr="006E76F7">
        <w:rPr>
          <w:bCs/>
        </w:rPr>
        <w:t xml:space="preserve">the nature of </w:t>
      </w:r>
      <w:r w:rsidR="00395456" w:rsidRPr="006E76F7">
        <w:rPr>
          <w:bCs/>
        </w:rPr>
        <w:t xml:space="preserve">word learnability, indicating that words are acquired at varying stages </w:t>
      </w:r>
      <w:r w:rsidR="0017404F" w:rsidRPr="006E76F7">
        <w:rPr>
          <w:bCs/>
        </w:rPr>
        <w:t xml:space="preserve">and involve the receptive-productive knowledge process (e.g., González-Fernández &amp; Schmitt, </w:t>
      </w:r>
      <w:r w:rsidR="007C436F" w:rsidRPr="006E76F7">
        <w:rPr>
          <w:bCs/>
        </w:rPr>
        <w:t>2020</w:t>
      </w:r>
      <w:r w:rsidR="0017404F" w:rsidRPr="006E76F7">
        <w:rPr>
          <w:bCs/>
        </w:rPr>
        <w:t xml:space="preserve">; </w:t>
      </w:r>
      <w:proofErr w:type="spellStart"/>
      <w:r w:rsidR="0017404F" w:rsidRPr="006E76F7">
        <w:rPr>
          <w:bCs/>
        </w:rPr>
        <w:t>Sukying</w:t>
      </w:r>
      <w:proofErr w:type="spellEnd"/>
      <w:r w:rsidR="0017404F" w:rsidRPr="006E76F7">
        <w:rPr>
          <w:bCs/>
        </w:rPr>
        <w:t xml:space="preserve"> &amp; </w:t>
      </w:r>
      <w:proofErr w:type="spellStart"/>
      <w:r w:rsidR="0017404F" w:rsidRPr="006E76F7">
        <w:rPr>
          <w:bCs/>
        </w:rPr>
        <w:t>Nontasee</w:t>
      </w:r>
      <w:proofErr w:type="spellEnd"/>
      <w:r w:rsidR="0017404F" w:rsidRPr="006E76F7">
        <w:rPr>
          <w:bCs/>
        </w:rPr>
        <w:t>, 2022</w:t>
      </w:r>
      <w:r w:rsidR="00395456" w:rsidRPr="006E76F7">
        <w:rPr>
          <w:bCs/>
        </w:rPr>
        <w:t>).</w:t>
      </w:r>
      <w:bookmarkStart w:id="8" w:name="_Hlk109237786"/>
      <w:r w:rsidR="0017404F" w:rsidRPr="006E76F7">
        <w:rPr>
          <w:bCs/>
        </w:rPr>
        <w:t xml:space="preserve"> </w:t>
      </w:r>
      <w:proofErr w:type="spellStart"/>
      <w:r w:rsidR="002C460E" w:rsidRPr="006E76F7">
        <w:rPr>
          <w:bCs/>
        </w:rPr>
        <w:t>Nontasee</w:t>
      </w:r>
      <w:proofErr w:type="spellEnd"/>
      <w:r w:rsidR="002C460E" w:rsidRPr="006E76F7">
        <w:rPr>
          <w:bCs/>
        </w:rPr>
        <w:t xml:space="preserve"> and </w:t>
      </w:r>
      <w:proofErr w:type="spellStart"/>
      <w:r w:rsidR="002C460E" w:rsidRPr="006E76F7">
        <w:rPr>
          <w:bCs/>
        </w:rPr>
        <w:t>Sukying</w:t>
      </w:r>
      <w:proofErr w:type="spellEnd"/>
      <w:r w:rsidR="002C460E" w:rsidRPr="006E76F7">
        <w:rPr>
          <w:bCs/>
        </w:rPr>
        <w:t xml:space="preserve"> (2020, 2021), for example, explored the word knowledge </w:t>
      </w:r>
      <w:r w:rsidR="004C77BE" w:rsidRPr="006E76F7">
        <w:rPr>
          <w:bCs/>
        </w:rPr>
        <w:t xml:space="preserve">acquisition </w:t>
      </w:r>
      <w:r w:rsidR="002C460E" w:rsidRPr="006E76F7">
        <w:rPr>
          <w:bCs/>
        </w:rPr>
        <w:t xml:space="preserve">within different word aspects, </w:t>
      </w:r>
      <w:r w:rsidR="004C77BE" w:rsidRPr="006E76F7">
        <w:rPr>
          <w:bCs/>
        </w:rPr>
        <w:t>which were the reception and production of</w:t>
      </w:r>
      <w:r w:rsidR="002C460E" w:rsidRPr="006E76F7">
        <w:rPr>
          <w:bCs/>
        </w:rPr>
        <w:t xml:space="preserve"> word part, form-meaning link, and collocation, in Thai students and </w:t>
      </w:r>
      <w:r w:rsidR="004C77BE" w:rsidRPr="006E76F7">
        <w:rPr>
          <w:bCs/>
        </w:rPr>
        <w:t>unveiled</w:t>
      </w:r>
      <w:r w:rsidR="002C460E" w:rsidRPr="006E76F7">
        <w:rPr>
          <w:bCs/>
        </w:rPr>
        <w:t xml:space="preserve"> a positive relationship between word aspects. Specifically, it was shown that students first acquire word part, followed by a form-meaning link and, finally, collocation. Receptive knowledge of a</w:t>
      </w:r>
      <w:r w:rsidR="00CF1427" w:rsidRPr="006E76F7">
        <w:rPr>
          <w:bCs/>
        </w:rPr>
        <w:t>n</w:t>
      </w:r>
      <w:r w:rsidR="002C460E" w:rsidRPr="006E76F7">
        <w:rPr>
          <w:bCs/>
        </w:rPr>
        <w:t xml:space="preserve"> </w:t>
      </w:r>
      <w:r w:rsidR="00327F6E" w:rsidRPr="006E76F7">
        <w:rPr>
          <w:bCs/>
        </w:rPr>
        <w:t>aspect</w:t>
      </w:r>
      <w:r w:rsidR="002C460E" w:rsidRPr="006E76F7">
        <w:rPr>
          <w:bCs/>
        </w:rPr>
        <w:t xml:space="preserve"> is also acquired before its productive knowledge. More recently, </w:t>
      </w:r>
      <w:proofErr w:type="spellStart"/>
      <w:r w:rsidR="002C460E" w:rsidRPr="006E76F7">
        <w:rPr>
          <w:bCs/>
        </w:rPr>
        <w:t>Sukying</w:t>
      </w:r>
      <w:proofErr w:type="spellEnd"/>
      <w:r w:rsidR="002C460E" w:rsidRPr="006E76F7">
        <w:rPr>
          <w:bCs/>
        </w:rPr>
        <w:t xml:space="preserve"> and </w:t>
      </w:r>
      <w:proofErr w:type="spellStart"/>
      <w:r w:rsidR="002C460E" w:rsidRPr="006E76F7">
        <w:rPr>
          <w:bCs/>
        </w:rPr>
        <w:t>Nontasee</w:t>
      </w:r>
      <w:proofErr w:type="spellEnd"/>
      <w:r w:rsidR="002C460E" w:rsidRPr="006E76F7">
        <w:rPr>
          <w:bCs/>
        </w:rPr>
        <w:t xml:space="preserve"> (2022) investigated the hierarchical acquisition of word aspects in different-grade students and found a valid implication acquisition pattern. Yet, the different grades showed different patterns. These previous studies reveal the progression of word knowledge as an incremental learning pattern. Still, the results are inconsistent and uncertain acquisition patterns of multiple related aspects and require sophisticated analyses to detect and prove the statistically valid findings. It indeed requires more research to further investigate the multi</w:t>
      </w:r>
      <w:r w:rsidR="00E92BEF" w:rsidRPr="006E76F7">
        <w:rPr>
          <w:bCs/>
        </w:rPr>
        <w:t>-aspect</w:t>
      </w:r>
      <w:r w:rsidR="002C460E" w:rsidRPr="006E76F7">
        <w:rPr>
          <w:bCs/>
        </w:rPr>
        <w:t xml:space="preserve"> nature of word knowledge to theorize a precise acquisition pattern.  </w:t>
      </w:r>
    </w:p>
    <w:p w14:paraId="24EDE805" w14:textId="77777777" w:rsidR="007D68AD" w:rsidRPr="006E76F7" w:rsidRDefault="007D68AD" w:rsidP="00A0728F">
      <w:pPr>
        <w:pStyle w:val="BodyText"/>
        <w:tabs>
          <w:tab w:val="left" w:pos="2988"/>
        </w:tabs>
        <w:spacing w:line="240" w:lineRule="auto"/>
        <w:ind w:firstLine="0"/>
        <w:jc w:val="both"/>
        <w:rPr>
          <w:bCs/>
        </w:rPr>
      </w:pPr>
    </w:p>
    <w:p w14:paraId="423CD69C" w14:textId="07DBECF3" w:rsidR="00D462AA" w:rsidRPr="006E76F7" w:rsidRDefault="002C460E" w:rsidP="00A0728F">
      <w:pPr>
        <w:pStyle w:val="BodyText"/>
        <w:tabs>
          <w:tab w:val="left" w:pos="2988"/>
        </w:tabs>
        <w:spacing w:line="240" w:lineRule="auto"/>
        <w:ind w:firstLine="0"/>
        <w:jc w:val="both"/>
        <w:rPr>
          <w:bCs/>
        </w:rPr>
      </w:pPr>
      <w:r w:rsidRPr="006E76F7">
        <w:rPr>
          <w:bCs/>
        </w:rPr>
        <w:t xml:space="preserve">Similarly, </w:t>
      </w:r>
      <w:r w:rsidR="00395456" w:rsidRPr="006E76F7">
        <w:rPr>
          <w:bCs/>
        </w:rPr>
        <w:t>González-Fernández</w:t>
      </w:r>
      <w:r w:rsidR="00395456" w:rsidRPr="006E76F7" w:rsidDel="00395456">
        <w:rPr>
          <w:bCs/>
        </w:rPr>
        <w:t xml:space="preserve"> </w:t>
      </w:r>
      <w:r w:rsidR="00A0728F" w:rsidRPr="006E76F7">
        <w:rPr>
          <w:bCs/>
        </w:rPr>
        <w:t>and Schmitt (</w:t>
      </w:r>
      <w:bookmarkEnd w:id="8"/>
      <w:r w:rsidR="007C436F" w:rsidRPr="006E76F7">
        <w:rPr>
          <w:bCs/>
        </w:rPr>
        <w:t>2020</w:t>
      </w:r>
      <w:r w:rsidR="00A0728F" w:rsidRPr="006E76F7">
        <w:rPr>
          <w:bCs/>
        </w:rPr>
        <w:t>)</w:t>
      </w:r>
      <w:bookmarkEnd w:id="7"/>
      <w:r w:rsidR="00C27BAA" w:rsidRPr="006E76F7">
        <w:rPr>
          <w:bCs/>
        </w:rPr>
        <w:t xml:space="preserve"> </w:t>
      </w:r>
      <w:r w:rsidR="00A0728F" w:rsidRPr="006E76F7">
        <w:rPr>
          <w:bCs/>
        </w:rPr>
        <w:t xml:space="preserve">studied the nature of the word knowledge construct within the various </w:t>
      </w:r>
      <w:r w:rsidR="0034353D" w:rsidRPr="006E76F7">
        <w:rPr>
          <w:bCs/>
        </w:rPr>
        <w:t>aspects</w:t>
      </w:r>
      <w:r w:rsidR="00A0728F" w:rsidRPr="006E76F7">
        <w:rPr>
          <w:bCs/>
        </w:rPr>
        <w:t xml:space="preserve"> [form–meaning link, derivative, multiple-meaning, and collocation (reception and production)] in Spanish EFL </w:t>
      </w:r>
      <w:r w:rsidR="00C70E46" w:rsidRPr="006E76F7">
        <w:rPr>
          <w:bCs/>
        </w:rPr>
        <w:t>students</w:t>
      </w:r>
      <w:r w:rsidR="00A0728F" w:rsidRPr="006E76F7">
        <w:rPr>
          <w:bCs/>
        </w:rPr>
        <w:t xml:space="preserve"> and </w:t>
      </w:r>
      <w:r w:rsidR="004C77BE" w:rsidRPr="006E76F7">
        <w:rPr>
          <w:bCs/>
        </w:rPr>
        <w:t>clarified</w:t>
      </w:r>
      <w:r w:rsidR="00A0728F" w:rsidRPr="006E76F7">
        <w:rPr>
          <w:bCs/>
        </w:rPr>
        <w:t xml:space="preserve"> that the recepti</w:t>
      </w:r>
      <w:r w:rsidR="004C77BE" w:rsidRPr="006E76F7">
        <w:rPr>
          <w:bCs/>
        </w:rPr>
        <w:t>on</w:t>
      </w:r>
      <w:r w:rsidR="00A0728F" w:rsidRPr="006E76F7">
        <w:rPr>
          <w:bCs/>
        </w:rPr>
        <w:t xml:space="preserve"> and producti</w:t>
      </w:r>
      <w:r w:rsidR="004C77BE" w:rsidRPr="006E76F7">
        <w:rPr>
          <w:bCs/>
        </w:rPr>
        <w:t>on of word</w:t>
      </w:r>
      <w:r w:rsidR="00A0728F" w:rsidRPr="006E76F7">
        <w:rPr>
          <w:bCs/>
        </w:rPr>
        <w:t xml:space="preserve"> </w:t>
      </w:r>
      <w:r w:rsidR="006F5728" w:rsidRPr="006E76F7">
        <w:rPr>
          <w:bCs/>
        </w:rPr>
        <w:t>knowledge</w:t>
      </w:r>
      <w:r w:rsidR="00A0728F" w:rsidRPr="006E76F7">
        <w:rPr>
          <w:bCs/>
        </w:rPr>
        <w:t xml:space="preserve"> are </w:t>
      </w:r>
      <w:r w:rsidR="00FD2B86" w:rsidRPr="006E76F7">
        <w:rPr>
          <w:bCs/>
        </w:rPr>
        <w:t>independent</w:t>
      </w:r>
      <w:r w:rsidR="00A0728F" w:rsidRPr="006E76F7">
        <w:rPr>
          <w:bCs/>
        </w:rPr>
        <w:t xml:space="preserve"> </w:t>
      </w:r>
      <w:r w:rsidR="006F5728" w:rsidRPr="006E76F7">
        <w:rPr>
          <w:bCs/>
        </w:rPr>
        <w:t>aspects</w:t>
      </w:r>
      <w:r w:rsidR="00A21248" w:rsidRPr="006E76F7">
        <w:rPr>
          <w:bCs/>
        </w:rPr>
        <w:t xml:space="preserve">. </w:t>
      </w:r>
      <w:bookmarkStart w:id="9" w:name="_Hlk122351934"/>
      <w:r w:rsidR="004C77BE" w:rsidRPr="006E76F7">
        <w:rPr>
          <w:bCs/>
        </w:rPr>
        <w:t>A process of r</w:t>
      </w:r>
      <w:r w:rsidR="0097220A" w:rsidRPr="006E76F7">
        <w:rPr>
          <w:bCs/>
        </w:rPr>
        <w:t>eceptive-productive knowledge is essential to build on t</w:t>
      </w:r>
      <w:r w:rsidR="00A0728F" w:rsidRPr="006E76F7">
        <w:rPr>
          <w:bCs/>
        </w:rPr>
        <w:t xml:space="preserve">he conceptualization of </w:t>
      </w:r>
      <w:r w:rsidR="0097220A" w:rsidRPr="006E76F7">
        <w:rPr>
          <w:bCs/>
        </w:rPr>
        <w:t>vocabulary development.</w:t>
      </w:r>
      <w:bookmarkEnd w:id="9"/>
      <w:r w:rsidR="00A0728F" w:rsidRPr="006E76F7">
        <w:rPr>
          <w:bCs/>
        </w:rPr>
        <w:t xml:space="preserve"> Yet, González-Fernández and Schmitt first address the valid acquisition pattern of the various word </w:t>
      </w:r>
      <w:r w:rsidR="0034353D" w:rsidRPr="006E76F7">
        <w:rPr>
          <w:bCs/>
        </w:rPr>
        <w:t>aspects</w:t>
      </w:r>
      <w:r w:rsidR="009A05EF" w:rsidRPr="006E76F7">
        <w:rPr>
          <w:bCs/>
        </w:rPr>
        <w:t>, indicating that f</w:t>
      </w:r>
      <w:r w:rsidR="0097220A" w:rsidRPr="006E76F7">
        <w:rPr>
          <w:bCs/>
        </w:rPr>
        <w:t>orm-meaning link recognition</w:t>
      </w:r>
      <w:r w:rsidR="009A05EF" w:rsidRPr="006E76F7">
        <w:rPr>
          <w:bCs/>
        </w:rPr>
        <w:t xml:space="preserve"> is the easiest</w:t>
      </w:r>
      <w:r w:rsidR="0097220A" w:rsidRPr="006E76F7">
        <w:rPr>
          <w:bCs/>
        </w:rPr>
        <w:t xml:space="preserve">, </w:t>
      </w:r>
      <w:r w:rsidR="009A05EF" w:rsidRPr="006E76F7">
        <w:rPr>
          <w:bCs/>
        </w:rPr>
        <w:t xml:space="preserve">followed by </w:t>
      </w:r>
      <w:r w:rsidR="0097220A" w:rsidRPr="006E76F7">
        <w:rPr>
          <w:bCs/>
        </w:rPr>
        <w:t xml:space="preserve">collocate form recognition, multiple-meaning recognition, derivative form recognition, collocate form recall, form-meaning link recall, derivative form recall, and </w:t>
      </w:r>
      <w:r w:rsidR="009A05EF" w:rsidRPr="006E76F7">
        <w:rPr>
          <w:bCs/>
        </w:rPr>
        <w:t xml:space="preserve">at least, </w:t>
      </w:r>
      <w:r w:rsidR="0097220A" w:rsidRPr="006E76F7">
        <w:rPr>
          <w:bCs/>
        </w:rPr>
        <w:t>multiple-meaning recall</w:t>
      </w:r>
      <w:r w:rsidR="00A0728F" w:rsidRPr="006E76F7">
        <w:rPr>
          <w:bCs/>
        </w:rPr>
        <w:t xml:space="preserve">. It remains some other </w:t>
      </w:r>
      <w:r w:rsidR="0034353D" w:rsidRPr="006E76F7">
        <w:rPr>
          <w:bCs/>
        </w:rPr>
        <w:t>aspects</w:t>
      </w:r>
      <w:r w:rsidR="00A0728F" w:rsidRPr="006E76F7">
        <w:rPr>
          <w:bCs/>
        </w:rPr>
        <w:t xml:space="preserve"> that seem to be known initially</w:t>
      </w:r>
      <w:r w:rsidR="0097220A" w:rsidRPr="006E76F7">
        <w:rPr>
          <w:bCs/>
        </w:rPr>
        <w:t>,</w:t>
      </w:r>
      <w:r w:rsidR="00A0728F" w:rsidRPr="006E76F7">
        <w:rPr>
          <w:bCs/>
        </w:rPr>
        <w:t xml:space="preserve"> </w:t>
      </w:r>
      <w:r w:rsidR="0097220A" w:rsidRPr="006E76F7">
        <w:rPr>
          <w:bCs/>
        </w:rPr>
        <w:t xml:space="preserve">i.e., written form and grammatical function, </w:t>
      </w:r>
      <w:r w:rsidR="0081139A" w:rsidRPr="006E76F7">
        <w:rPr>
          <w:bCs/>
        </w:rPr>
        <w:t xml:space="preserve">and </w:t>
      </w:r>
      <w:r w:rsidR="00DA0440" w:rsidRPr="006E76F7">
        <w:rPr>
          <w:bCs/>
        </w:rPr>
        <w:t xml:space="preserve">some </w:t>
      </w:r>
      <w:r w:rsidR="0097220A" w:rsidRPr="006E76F7">
        <w:rPr>
          <w:bCs/>
        </w:rPr>
        <w:t xml:space="preserve">other L2 or EFL contexts that </w:t>
      </w:r>
      <w:r w:rsidR="00A0728F" w:rsidRPr="006E76F7">
        <w:rPr>
          <w:bCs/>
        </w:rPr>
        <w:t>require to be explored</w:t>
      </w:r>
      <w:r w:rsidR="0097220A" w:rsidRPr="006E76F7">
        <w:rPr>
          <w:bCs/>
        </w:rPr>
        <w:t>.</w:t>
      </w:r>
      <w:r w:rsidR="00A0728F" w:rsidRPr="006E76F7">
        <w:rPr>
          <w:bCs/>
        </w:rPr>
        <w:t xml:space="preserve"> </w:t>
      </w:r>
      <w:r w:rsidR="008D20DA" w:rsidRPr="006E76F7">
        <w:rPr>
          <w:bCs/>
        </w:rPr>
        <w:t xml:space="preserve">However, they employed valid methodology to prove the data and illustrated a primarily hierarchical relationship of word aspects. </w:t>
      </w:r>
      <w:r w:rsidR="009E0601" w:rsidRPr="006E76F7">
        <w:rPr>
          <w:bCs/>
        </w:rPr>
        <w:t xml:space="preserve">As González-Fernández and Schmitt </w:t>
      </w:r>
      <w:r w:rsidR="004C77BE" w:rsidRPr="006E76F7">
        <w:rPr>
          <w:bCs/>
        </w:rPr>
        <w:t>studied</w:t>
      </w:r>
      <w:r w:rsidR="009E0601" w:rsidRPr="006E76F7">
        <w:rPr>
          <w:bCs/>
        </w:rPr>
        <w:t xml:space="preserve"> the nature of word knowledge as a holistic construct</w:t>
      </w:r>
      <w:r w:rsidRPr="006E76F7">
        <w:rPr>
          <w:bCs/>
        </w:rPr>
        <w:t xml:space="preserve"> and revealed clearly valuable details</w:t>
      </w:r>
      <w:r w:rsidR="009E0601" w:rsidRPr="006E76F7">
        <w:rPr>
          <w:bCs/>
        </w:rPr>
        <w:t xml:space="preserve">, </w:t>
      </w:r>
      <w:r w:rsidR="00BA5060" w:rsidRPr="006E76F7">
        <w:rPr>
          <w:bCs/>
        </w:rPr>
        <w:t>this research</w:t>
      </w:r>
      <w:r w:rsidRPr="006E76F7">
        <w:rPr>
          <w:bCs/>
        </w:rPr>
        <w:t>, therefore,</w:t>
      </w:r>
      <w:r w:rsidR="002456AE" w:rsidRPr="006E76F7">
        <w:rPr>
          <w:bCs/>
        </w:rPr>
        <w:t xml:space="preserve"> </w:t>
      </w:r>
      <w:r w:rsidR="008D20DA" w:rsidRPr="006E76F7">
        <w:rPr>
          <w:bCs/>
        </w:rPr>
        <w:t>grasps</w:t>
      </w:r>
      <w:r w:rsidR="00C93316" w:rsidRPr="006E76F7">
        <w:rPr>
          <w:bCs/>
        </w:rPr>
        <w:t xml:space="preserve"> their study as a base and aims to </w:t>
      </w:r>
      <w:r w:rsidR="009E0601" w:rsidRPr="006E76F7">
        <w:rPr>
          <w:bCs/>
        </w:rPr>
        <w:t xml:space="preserve">extend and build on their </w:t>
      </w:r>
      <w:r w:rsidR="00F15ADD" w:rsidRPr="006E76F7">
        <w:rPr>
          <w:bCs/>
        </w:rPr>
        <w:t xml:space="preserve">hypothesized model and </w:t>
      </w:r>
      <w:r w:rsidR="00C93316" w:rsidRPr="006E76F7">
        <w:rPr>
          <w:bCs/>
        </w:rPr>
        <w:t>findings</w:t>
      </w:r>
      <w:r w:rsidR="00F15ADD" w:rsidRPr="006E76F7">
        <w:rPr>
          <w:bCs/>
        </w:rPr>
        <w:t xml:space="preserve"> </w:t>
      </w:r>
      <w:r w:rsidR="009E0601" w:rsidRPr="006E76F7">
        <w:rPr>
          <w:bCs/>
        </w:rPr>
        <w:t>to add value in the domain of word knowledge acquisition</w:t>
      </w:r>
      <w:r w:rsidR="00C93316" w:rsidRPr="006E76F7">
        <w:rPr>
          <w:bCs/>
        </w:rPr>
        <w:t xml:space="preserve"> </w:t>
      </w:r>
      <w:r w:rsidR="009E0601" w:rsidRPr="006E76F7">
        <w:rPr>
          <w:bCs/>
        </w:rPr>
        <w:t>by exploring a different L1 group and assessing different types of word knowledge with different tests.</w:t>
      </w:r>
      <w:r w:rsidR="006C3CE5" w:rsidRPr="006E76F7">
        <w:rPr>
          <w:bCs/>
        </w:rPr>
        <w:t xml:space="preserve"> More recently, González-Fernández (2022) further investigated the nature of L2 word knowledge by examining the hypothesis of how various word aspects fit together across different groups of L1 background learners</w:t>
      </w:r>
      <w:r w:rsidR="006C3CE5" w:rsidRPr="006E76F7">
        <w:t xml:space="preserve"> </w:t>
      </w:r>
      <w:r w:rsidR="006C3CE5" w:rsidRPr="006E76F7">
        <w:rPr>
          <w:bCs/>
        </w:rPr>
        <w:t xml:space="preserve">and </w:t>
      </w:r>
      <w:bookmarkStart w:id="10" w:name="_Hlk123541944"/>
      <w:r w:rsidR="006C3CE5" w:rsidRPr="006E76F7">
        <w:rPr>
          <w:bCs/>
        </w:rPr>
        <w:t xml:space="preserve">found that the unidimensional model was consistent across the two groups of different L1 backgrounds. These findings offer the </w:t>
      </w:r>
      <w:proofErr w:type="spellStart"/>
      <w:r w:rsidR="006C3CE5" w:rsidRPr="006E76F7">
        <w:rPr>
          <w:bCs/>
        </w:rPr>
        <w:t>unidimensionality</w:t>
      </w:r>
      <w:proofErr w:type="spellEnd"/>
      <w:r w:rsidR="006C3CE5" w:rsidRPr="006E76F7">
        <w:rPr>
          <w:bCs/>
        </w:rPr>
        <w:t xml:space="preserve"> of L2 word knowledge, which highlights the need for further refinement of the conceptualization of the </w:t>
      </w:r>
      <w:r w:rsidR="006C3CE5" w:rsidRPr="006E76F7">
        <w:rPr>
          <w:bCs/>
        </w:rPr>
        <w:lastRenderedPageBreak/>
        <w:t>construct.</w:t>
      </w:r>
      <w:bookmarkEnd w:id="10"/>
      <w:r w:rsidR="006C3CE5" w:rsidRPr="006E76F7">
        <w:rPr>
          <w:bCs/>
        </w:rPr>
        <w:t xml:space="preserve"> Therefore, this research purposely replicates and extends</w:t>
      </w:r>
      <w:r w:rsidR="006C3CE5" w:rsidRPr="006E76F7">
        <w:t xml:space="preserve"> </w:t>
      </w:r>
      <w:r w:rsidR="006C3CE5" w:rsidRPr="006E76F7">
        <w:rPr>
          <w:bCs/>
        </w:rPr>
        <w:t>the conceptualization of word knowledge</w:t>
      </w:r>
      <w:r w:rsidR="0097220A" w:rsidRPr="006E76F7">
        <w:rPr>
          <w:bCs/>
        </w:rPr>
        <w:t xml:space="preserve"> as a multi-aspect</w:t>
      </w:r>
      <w:r w:rsidR="006C3CE5" w:rsidRPr="006E76F7">
        <w:rPr>
          <w:bCs/>
        </w:rPr>
        <w:t xml:space="preserve">, particularly in a Thai EFL context. </w:t>
      </w:r>
      <w:bookmarkStart w:id="11" w:name="_Hlk122271503"/>
    </w:p>
    <w:p w14:paraId="6EF4FC42" w14:textId="77777777" w:rsidR="00D462AA" w:rsidRPr="006E76F7" w:rsidRDefault="00D462AA" w:rsidP="00A0728F">
      <w:pPr>
        <w:pStyle w:val="BodyText"/>
        <w:tabs>
          <w:tab w:val="left" w:pos="2988"/>
        </w:tabs>
        <w:spacing w:line="240" w:lineRule="auto"/>
        <w:ind w:firstLine="0"/>
        <w:jc w:val="both"/>
        <w:rPr>
          <w:bCs/>
        </w:rPr>
      </w:pPr>
    </w:p>
    <w:p w14:paraId="321BEB8C" w14:textId="14A995BA" w:rsidR="00A0728F" w:rsidRPr="006E76F7" w:rsidRDefault="00A0728F" w:rsidP="00A0728F">
      <w:pPr>
        <w:pStyle w:val="BodyText"/>
        <w:tabs>
          <w:tab w:val="left" w:pos="2988"/>
        </w:tabs>
        <w:spacing w:line="240" w:lineRule="auto"/>
        <w:ind w:firstLine="0"/>
        <w:jc w:val="both"/>
        <w:rPr>
          <w:bCs/>
        </w:rPr>
      </w:pPr>
      <w:r w:rsidRPr="006E76F7">
        <w:rPr>
          <w:bCs/>
        </w:rPr>
        <w:t xml:space="preserve">While vocabulary researchers have argued for the growth process of </w:t>
      </w:r>
      <w:r w:rsidR="004C77BE" w:rsidRPr="006E76F7">
        <w:rPr>
          <w:bCs/>
        </w:rPr>
        <w:t>word</w:t>
      </w:r>
      <w:r w:rsidRPr="006E76F7">
        <w:rPr>
          <w:bCs/>
        </w:rPr>
        <w:t xml:space="preserve"> knowledge, there is </w:t>
      </w:r>
      <w:r w:rsidR="00FC1DBA" w:rsidRPr="006E76F7">
        <w:rPr>
          <w:bCs/>
        </w:rPr>
        <w:t>limited</w:t>
      </w:r>
      <w:r w:rsidRPr="006E76F7">
        <w:rPr>
          <w:bCs/>
        </w:rPr>
        <w:t xml:space="preserve"> evidence to </w:t>
      </w:r>
      <w:r w:rsidR="00656E9E" w:rsidRPr="006E76F7">
        <w:rPr>
          <w:bCs/>
        </w:rPr>
        <w:t>illustrate</w:t>
      </w:r>
      <w:r w:rsidRPr="006E76F7">
        <w:rPr>
          <w:bCs/>
        </w:rPr>
        <w:t xml:space="preserve"> the hierarch</w:t>
      </w:r>
      <w:r w:rsidR="004C77BE" w:rsidRPr="006E76F7">
        <w:rPr>
          <w:bCs/>
        </w:rPr>
        <w:t>y of the</w:t>
      </w:r>
      <w:r w:rsidRPr="006E76F7">
        <w:rPr>
          <w:bCs/>
        </w:rPr>
        <w:t xml:space="preserve"> acquisition of word </w:t>
      </w:r>
      <w:r w:rsidR="0034353D" w:rsidRPr="006E76F7">
        <w:rPr>
          <w:bCs/>
        </w:rPr>
        <w:t>aspects</w:t>
      </w:r>
      <w:r w:rsidRPr="006E76F7">
        <w:rPr>
          <w:bCs/>
        </w:rPr>
        <w:t xml:space="preserve"> </w:t>
      </w:r>
      <w:r w:rsidR="00FC1DBA" w:rsidRPr="006E76F7">
        <w:rPr>
          <w:bCs/>
        </w:rPr>
        <w:t>or</w:t>
      </w:r>
      <w:r w:rsidRPr="006E76F7">
        <w:rPr>
          <w:bCs/>
        </w:rPr>
        <w:t xml:space="preserve"> </w:t>
      </w:r>
      <w:r w:rsidR="003B0CA2" w:rsidRPr="006E76F7">
        <w:rPr>
          <w:bCs/>
        </w:rPr>
        <w:t>identify</w:t>
      </w:r>
      <w:r w:rsidRPr="006E76F7">
        <w:rPr>
          <w:bCs/>
        </w:rPr>
        <w:t xml:space="preserve"> the nature of their relationships</w:t>
      </w:r>
      <w:r w:rsidR="00A513FA" w:rsidRPr="006E76F7">
        <w:rPr>
          <w:bCs/>
        </w:rPr>
        <w:t>.</w:t>
      </w:r>
      <w:r w:rsidR="00F751FC" w:rsidRPr="006E76F7">
        <w:rPr>
          <w:bCs/>
        </w:rPr>
        <w:t xml:space="preserve"> </w:t>
      </w:r>
      <w:r w:rsidR="00A513FA" w:rsidRPr="006E76F7">
        <w:rPr>
          <w:bCs/>
        </w:rPr>
        <w:t xml:space="preserve">It </w:t>
      </w:r>
      <w:r w:rsidR="00F751FC" w:rsidRPr="006E76F7">
        <w:rPr>
          <w:bCs/>
        </w:rPr>
        <w:t>requires more evidence to replicate in different other contexts, particularly a Thai EFL context</w:t>
      </w:r>
      <w:r w:rsidRPr="006E76F7">
        <w:rPr>
          <w:bCs/>
        </w:rPr>
        <w:t xml:space="preserve">. </w:t>
      </w:r>
      <w:bookmarkEnd w:id="11"/>
      <w:r w:rsidRPr="006E76F7">
        <w:rPr>
          <w:bCs/>
        </w:rPr>
        <w:t xml:space="preserve">Indeed, a precise reason for the absence of a general theory and pattern of word knowledge is that there is rarely an exploration of the entire vocabulary construct, and is unspecified </w:t>
      </w:r>
      <w:bookmarkStart w:id="12" w:name="_Hlk122272648"/>
      <w:r w:rsidR="006C79B0" w:rsidRPr="006E76F7">
        <w:rPr>
          <w:bCs/>
        </w:rPr>
        <w:t>any hierarchical conceptualization of the multiple interrelated aspects</w:t>
      </w:r>
      <w:bookmarkEnd w:id="12"/>
      <w:r w:rsidRPr="006E76F7">
        <w:rPr>
          <w:bCs/>
        </w:rPr>
        <w:t xml:space="preserve"> </w:t>
      </w:r>
      <w:r w:rsidR="000A6282" w:rsidRPr="006E76F7">
        <w:rPr>
          <w:bCs/>
        </w:rPr>
        <w:t>in Thailand</w:t>
      </w:r>
      <w:r w:rsidRPr="006E76F7">
        <w:rPr>
          <w:bCs/>
        </w:rPr>
        <w:t xml:space="preserve">. Plus, a large restriction in the existing literature is rarely sophisticated analysis used to examine its concepts (e.g.,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2021). </w:t>
      </w:r>
      <w:bookmarkStart w:id="13" w:name="_Hlk122273332"/>
      <w:r w:rsidRPr="006E76F7">
        <w:rPr>
          <w:bCs/>
        </w:rPr>
        <w:t xml:space="preserve">A general theory of </w:t>
      </w:r>
      <w:r w:rsidR="004A5197" w:rsidRPr="006E76F7">
        <w:rPr>
          <w:bCs/>
        </w:rPr>
        <w:t>the acquisition and development of word knowledge</w:t>
      </w:r>
      <w:r w:rsidRPr="006E76F7">
        <w:rPr>
          <w:bCs/>
        </w:rPr>
        <w:t xml:space="preserve"> is </w:t>
      </w:r>
      <w:r w:rsidR="00745B47" w:rsidRPr="006E76F7">
        <w:rPr>
          <w:bCs/>
        </w:rPr>
        <w:t>yet</w:t>
      </w:r>
      <w:r w:rsidRPr="006E76F7">
        <w:rPr>
          <w:bCs/>
        </w:rPr>
        <w:t xml:space="preserve"> to be developed.</w:t>
      </w:r>
      <w:r w:rsidR="00D9547C" w:rsidRPr="006E76F7">
        <w:rPr>
          <w:bCs/>
        </w:rPr>
        <w:t xml:space="preserve"> </w:t>
      </w:r>
      <w:bookmarkEnd w:id="13"/>
      <w:r w:rsidR="00DD3AA6" w:rsidRPr="006E76F7">
        <w:rPr>
          <w:bCs/>
        </w:rPr>
        <w:t>More particularly</w:t>
      </w:r>
      <w:r w:rsidR="00F41C81" w:rsidRPr="006E76F7">
        <w:rPr>
          <w:bCs/>
        </w:rPr>
        <w:t xml:space="preserve">, this research is </w:t>
      </w:r>
      <w:r w:rsidR="008C0F10" w:rsidRPr="006E76F7">
        <w:rPr>
          <w:bCs/>
        </w:rPr>
        <w:t>premeditated</w:t>
      </w:r>
      <w:r w:rsidR="00F41C81" w:rsidRPr="006E76F7">
        <w:rPr>
          <w:bCs/>
        </w:rPr>
        <w:t xml:space="preserve"> based on </w:t>
      </w:r>
      <w:r w:rsidR="006A7068" w:rsidRPr="006E76F7">
        <w:rPr>
          <w:bCs/>
        </w:rPr>
        <w:t>pr</w:t>
      </w:r>
      <w:r w:rsidR="00D9547C" w:rsidRPr="006E76F7">
        <w:rPr>
          <w:bCs/>
        </w:rPr>
        <w:t>ior</w:t>
      </w:r>
      <w:r w:rsidR="006A7068" w:rsidRPr="006E76F7">
        <w:rPr>
          <w:bCs/>
        </w:rPr>
        <w:t xml:space="preserve"> </w:t>
      </w:r>
      <w:r w:rsidR="00D9547C" w:rsidRPr="006E76F7">
        <w:rPr>
          <w:bCs/>
        </w:rPr>
        <w:t>findings of multi</w:t>
      </w:r>
      <w:r w:rsidR="00E92BEF" w:rsidRPr="006E76F7">
        <w:rPr>
          <w:bCs/>
        </w:rPr>
        <w:t>-aspect</w:t>
      </w:r>
      <w:r w:rsidR="00D9547C" w:rsidRPr="006E76F7">
        <w:rPr>
          <w:bCs/>
        </w:rPr>
        <w:t xml:space="preserve"> word knowledge studies</w:t>
      </w:r>
      <w:r w:rsidR="006A7068" w:rsidRPr="006E76F7">
        <w:rPr>
          <w:bCs/>
        </w:rPr>
        <w:t xml:space="preserve"> (</w:t>
      </w:r>
      <w:r w:rsidR="009A3794" w:rsidRPr="006E76F7">
        <w:rPr>
          <w:bCs/>
        </w:rPr>
        <w:t xml:space="preserve">i.e., </w:t>
      </w:r>
      <w:r w:rsidR="006C79B0" w:rsidRPr="006E76F7">
        <w:rPr>
          <w:bCs/>
        </w:rPr>
        <w:t xml:space="preserve">González-Fernández, 2022; </w:t>
      </w:r>
      <w:r w:rsidR="00F41C81" w:rsidRPr="006E76F7">
        <w:rPr>
          <w:bCs/>
        </w:rPr>
        <w:t xml:space="preserve">González-Fernández </w:t>
      </w:r>
      <w:r w:rsidR="006A7068" w:rsidRPr="006E76F7">
        <w:rPr>
          <w:bCs/>
        </w:rPr>
        <w:t>&amp;</w:t>
      </w:r>
      <w:r w:rsidR="00F41C81" w:rsidRPr="006E76F7">
        <w:rPr>
          <w:bCs/>
        </w:rPr>
        <w:t xml:space="preserve"> Schmitt</w:t>
      </w:r>
      <w:r w:rsidR="006A7068" w:rsidRPr="006E76F7">
        <w:rPr>
          <w:bCs/>
        </w:rPr>
        <w:t xml:space="preserve">, </w:t>
      </w:r>
      <w:r w:rsidR="007C436F" w:rsidRPr="006E76F7">
        <w:rPr>
          <w:bCs/>
        </w:rPr>
        <w:t>2020</w:t>
      </w:r>
      <w:r w:rsidR="00DD3AA6" w:rsidRPr="006E76F7">
        <w:rPr>
          <w:bCs/>
        </w:rPr>
        <w:t xml:space="preserve">; </w:t>
      </w:r>
      <w:proofErr w:type="spellStart"/>
      <w:r w:rsidR="00DD3AA6" w:rsidRPr="006E76F7">
        <w:rPr>
          <w:bCs/>
        </w:rPr>
        <w:t>Sukying</w:t>
      </w:r>
      <w:proofErr w:type="spellEnd"/>
      <w:r w:rsidR="00DD3AA6" w:rsidRPr="006E76F7">
        <w:rPr>
          <w:bCs/>
        </w:rPr>
        <w:t xml:space="preserve"> &amp; </w:t>
      </w:r>
      <w:proofErr w:type="spellStart"/>
      <w:r w:rsidR="00DD3AA6" w:rsidRPr="006E76F7">
        <w:rPr>
          <w:bCs/>
        </w:rPr>
        <w:t>Nontasee</w:t>
      </w:r>
      <w:proofErr w:type="spellEnd"/>
      <w:r w:rsidR="00DD3AA6" w:rsidRPr="006E76F7">
        <w:rPr>
          <w:bCs/>
        </w:rPr>
        <w:t>, 2022</w:t>
      </w:r>
      <w:r w:rsidR="00F41C81" w:rsidRPr="006E76F7">
        <w:rPr>
          <w:bCs/>
        </w:rPr>
        <w:t>)</w:t>
      </w:r>
      <w:r w:rsidR="006A7068" w:rsidRPr="006E76F7">
        <w:rPr>
          <w:bCs/>
        </w:rPr>
        <w:t xml:space="preserve"> to prove the </w:t>
      </w:r>
      <w:r w:rsidR="00D668FC" w:rsidRPr="006E76F7">
        <w:rPr>
          <w:bCs/>
        </w:rPr>
        <w:t xml:space="preserve">hypothesized </w:t>
      </w:r>
      <w:r w:rsidR="00D9547C" w:rsidRPr="006E76F7">
        <w:rPr>
          <w:bCs/>
        </w:rPr>
        <w:t>concept</w:t>
      </w:r>
      <w:r w:rsidR="00DD3AA6" w:rsidRPr="006E76F7">
        <w:rPr>
          <w:bCs/>
        </w:rPr>
        <w:t xml:space="preserve"> of word knowledge in a Thai EFL context</w:t>
      </w:r>
      <w:r w:rsidR="006A7068" w:rsidRPr="006E76F7">
        <w:rPr>
          <w:bCs/>
        </w:rPr>
        <w:t>.</w:t>
      </w:r>
    </w:p>
    <w:p w14:paraId="43698090" w14:textId="77777777" w:rsidR="00A0728F" w:rsidRPr="006E76F7" w:rsidRDefault="00A0728F" w:rsidP="00A0728F">
      <w:pPr>
        <w:pStyle w:val="BodyText"/>
        <w:tabs>
          <w:tab w:val="left" w:pos="2988"/>
        </w:tabs>
        <w:spacing w:line="240" w:lineRule="auto"/>
        <w:ind w:firstLine="0"/>
        <w:jc w:val="both"/>
        <w:rPr>
          <w:bCs/>
        </w:rPr>
      </w:pPr>
    </w:p>
    <w:p w14:paraId="40F5E740" w14:textId="621E7A25" w:rsidR="00A0728F" w:rsidRPr="006E76F7" w:rsidRDefault="006C5CC9" w:rsidP="00A0728F">
      <w:pPr>
        <w:pStyle w:val="BodyText"/>
        <w:tabs>
          <w:tab w:val="left" w:pos="2988"/>
        </w:tabs>
        <w:spacing w:line="240" w:lineRule="auto"/>
        <w:ind w:firstLine="0"/>
        <w:jc w:val="both"/>
        <w:rPr>
          <w:bCs/>
        </w:rPr>
      </w:pPr>
      <w:r w:rsidRPr="006E76F7">
        <w:rPr>
          <w:bCs/>
        </w:rPr>
        <w:t>This research</w:t>
      </w:r>
      <w:r w:rsidR="00A0728F" w:rsidRPr="006E76F7">
        <w:rPr>
          <w:bCs/>
        </w:rPr>
        <w:t xml:space="preserve"> thus </w:t>
      </w:r>
      <w:r w:rsidR="004A5197" w:rsidRPr="006E76F7">
        <w:rPr>
          <w:bCs/>
        </w:rPr>
        <w:t>intends</w:t>
      </w:r>
      <w:r w:rsidR="00A0728F" w:rsidRPr="006E76F7">
        <w:rPr>
          <w:bCs/>
        </w:rPr>
        <w:t xml:space="preserve"> to </w:t>
      </w:r>
      <w:r w:rsidR="004A5197" w:rsidRPr="006E76F7">
        <w:rPr>
          <w:bCs/>
        </w:rPr>
        <w:t>explore</w:t>
      </w:r>
      <w:r w:rsidR="00A0728F" w:rsidRPr="006E76F7">
        <w:rPr>
          <w:bCs/>
        </w:rPr>
        <w:t xml:space="preserve"> the construct of word knowledge as a multi</w:t>
      </w:r>
      <w:r w:rsidR="00E92BEF" w:rsidRPr="006E76F7">
        <w:rPr>
          <w:bCs/>
        </w:rPr>
        <w:t>-aspect</w:t>
      </w:r>
      <w:r w:rsidR="00A0728F" w:rsidRPr="006E76F7">
        <w:rPr>
          <w:bCs/>
        </w:rPr>
        <w:t xml:space="preserve"> framework based on Nation’s (2013)</w:t>
      </w:r>
      <w:r w:rsidR="000438EF" w:rsidRPr="006E76F7">
        <w:rPr>
          <w:bCs/>
        </w:rPr>
        <w:t xml:space="preserve"> </w:t>
      </w:r>
      <w:r w:rsidR="00714E97" w:rsidRPr="006E76F7">
        <w:rPr>
          <w:bCs/>
        </w:rPr>
        <w:t>description</w:t>
      </w:r>
      <w:r w:rsidR="00A0728F" w:rsidRPr="006E76F7">
        <w:rPr>
          <w:bCs/>
        </w:rPr>
        <w:t xml:space="preserve"> [written form, word part, form-meaning link, association, collocation, and grammatical function (both reception and production)]. </w:t>
      </w:r>
      <w:bookmarkStart w:id="14" w:name="_Hlk105507080"/>
      <w:r w:rsidR="00A0728F" w:rsidRPr="006E76F7">
        <w:rPr>
          <w:bCs/>
        </w:rPr>
        <w:t xml:space="preserve">The </w:t>
      </w:r>
      <w:r w:rsidR="00BE0172" w:rsidRPr="006E76F7">
        <w:rPr>
          <w:bCs/>
        </w:rPr>
        <w:t>research</w:t>
      </w:r>
      <w:r w:rsidR="00A0728F" w:rsidRPr="006E76F7">
        <w:rPr>
          <w:bCs/>
        </w:rPr>
        <w:t xml:space="preserve"> aims to measure different word </w:t>
      </w:r>
      <w:r w:rsidR="0034353D" w:rsidRPr="006E76F7">
        <w:rPr>
          <w:bCs/>
        </w:rPr>
        <w:t>aspects</w:t>
      </w:r>
      <w:r w:rsidR="00A0728F" w:rsidRPr="006E76F7">
        <w:rPr>
          <w:bCs/>
        </w:rPr>
        <w:t xml:space="preserve">, examine these </w:t>
      </w:r>
      <w:r w:rsidR="0034353D" w:rsidRPr="006E76F7">
        <w:rPr>
          <w:bCs/>
        </w:rPr>
        <w:t>aspects</w:t>
      </w:r>
      <w:r w:rsidR="00A0728F" w:rsidRPr="006E76F7">
        <w:rPr>
          <w:bCs/>
        </w:rPr>
        <w:t xml:space="preserve">’ </w:t>
      </w:r>
      <w:r w:rsidR="00233DA2" w:rsidRPr="006E76F7">
        <w:rPr>
          <w:bCs/>
        </w:rPr>
        <w:t>hierarchical difficulty in acquiring</w:t>
      </w:r>
      <w:r w:rsidR="00A0728F" w:rsidRPr="006E76F7">
        <w:rPr>
          <w:bCs/>
        </w:rPr>
        <w:t xml:space="preserve">, and then model the relationships between various word </w:t>
      </w:r>
      <w:r w:rsidR="0034353D" w:rsidRPr="006E76F7">
        <w:rPr>
          <w:bCs/>
        </w:rPr>
        <w:t>aspects</w:t>
      </w:r>
      <w:r w:rsidR="00A0728F" w:rsidRPr="006E76F7">
        <w:rPr>
          <w:bCs/>
        </w:rPr>
        <w:t xml:space="preserve">. </w:t>
      </w:r>
      <w:bookmarkEnd w:id="14"/>
      <w:r w:rsidR="00A0728F" w:rsidRPr="006E76F7">
        <w:rPr>
          <w:bCs/>
        </w:rPr>
        <w:t xml:space="preserve">The </w:t>
      </w:r>
      <w:r w:rsidR="00233DA2" w:rsidRPr="006E76F7">
        <w:rPr>
          <w:bCs/>
        </w:rPr>
        <w:t xml:space="preserve">following </w:t>
      </w:r>
      <w:r w:rsidR="00A0728F" w:rsidRPr="006E76F7">
        <w:rPr>
          <w:bCs/>
        </w:rPr>
        <w:t xml:space="preserve">research questions were </w:t>
      </w:r>
      <w:r w:rsidR="00233DA2" w:rsidRPr="006E76F7">
        <w:rPr>
          <w:bCs/>
        </w:rPr>
        <w:t xml:space="preserve">formed to guide the </w:t>
      </w:r>
      <w:r w:rsidR="00BE0172" w:rsidRPr="006E76F7">
        <w:rPr>
          <w:bCs/>
        </w:rPr>
        <w:t>research</w:t>
      </w:r>
      <w:r w:rsidR="00A0728F" w:rsidRPr="006E76F7">
        <w:rPr>
          <w:bCs/>
        </w:rPr>
        <w:t>:</w:t>
      </w:r>
    </w:p>
    <w:p w14:paraId="0F885308" w14:textId="320D60B1" w:rsidR="00E16743" w:rsidRPr="006E76F7" w:rsidRDefault="00FC1DBA" w:rsidP="00F7752A">
      <w:pPr>
        <w:pStyle w:val="BodyText"/>
        <w:numPr>
          <w:ilvl w:val="0"/>
          <w:numId w:val="3"/>
        </w:numPr>
        <w:tabs>
          <w:tab w:val="left" w:pos="2988"/>
        </w:tabs>
        <w:spacing w:line="240" w:lineRule="auto"/>
        <w:ind w:left="993" w:hanging="426"/>
        <w:jc w:val="both"/>
        <w:rPr>
          <w:bCs/>
        </w:rPr>
      </w:pPr>
      <w:r w:rsidRPr="006E76F7">
        <w:rPr>
          <w:bCs/>
        </w:rPr>
        <w:t>Is there a</w:t>
      </w:r>
      <w:r w:rsidR="00A0728F" w:rsidRPr="006E76F7">
        <w:rPr>
          <w:bCs/>
        </w:rPr>
        <w:t xml:space="preserve"> </w:t>
      </w:r>
      <w:r w:rsidR="00E16743" w:rsidRPr="006E76F7">
        <w:rPr>
          <w:bCs/>
        </w:rPr>
        <w:t xml:space="preserve">hierarchical difficulty in </w:t>
      </w:r>
      <w:r w:rsidR="00A21248" w:rsidRPr="006E76F7">
        <w:rPr>
          <w:bCs/>
        </w:rPr>
        <w:t>acquiring</w:t>
      </w:r>
      <w:r w:rsidR="00A0728F" w:rsidRPr="006E76F7">
        <w:rPr>
          <w:bCs/>
        </w:rPr>
        <w:t xml:space="preserve"> different word knowledge </w:t>
      </w:r>
      <w:r w:rsidR="0034353D" w:rsidRPr="006E76F7">
        <w:rPr>
          <w:bCs/>
        </w:rPr>
        <w:t>aspects</w:t>
      </w:r>
      <w:r w:rsidR="00A0728F" w:rsidRPr="006E76F7">
        <w:rPr>
          <w:bCs/>
        </w:rPr>
        <w:t xml:space="preserve"> in Thai EFL high school </w:t>
      </w:r>
      <w:r w:rsidR="00C70E46" w:rsidRPr="006E76F7">
        <w:rPr>
          <w:bCs/>
        </w:rPr>
        <w:t>students</w:t>
      </w:r>
      <w:r w:rsidR="00A0728F" w:rsidRPr="006E76F7">
        <w:rPr>
          <w:bCs/>
        </w:rPr>
        <w:t>?</w:t>
      </w:r>
    </w:p>
    <w:p w14:paraId="4667AAB6" w14:textId="09D9A75E" w:rsidR="00A0728F" w:rsidRPr="006E76F7" w:rsidRDefault="00A0728F" w:rsidP="00D44C60">
      <w:pPr>
        <w:pStyle w:val="BodyText"/>
        <w:numPr>
          <w:ilvl w:val="0"/>
          <w:numId w:val="3"/>
        </w:numPr>
        <w:tabs>
          <w:tab w:val="left" w:pos="2988"/>
        </w:tabs>
        <w:spacing w:line="240" w:lineRule="auto"/>
        <w:ind w:left="993" w:hanging="426"/>
        <w:jc w:val="both"/>
        <w:rPr>
          <w:bCs/>
        </w:rPr>
      </w:pPr>
      <w:r w:rsidRPr="006E76F7">
        <w:rPr>
          <w:bCs/>
        </w:rPr>
        <w:t>What is the</w:t>
      </w:r>
      <w:r w:rsidR="00D44C60" w:rsidRPr="006E76F7">
        <w:rPr>
          <w:bCs/>
        </w:rPr>
        <w:t xml:space="preserve"> </w:t>
      </w:r>
      <w:r w:rsidR="00E31D98" w:rsidRPr="006E76F7">
        <w:rPr>
          <w:bCs/>
        </w:rPr>
        <w:t xml:space="preserve">prediction </w:t>
      </w:r>
      <w:r w:rsidRPr="006E76F7">
        <w:rPr>
          <w:bCs/>
        </w:rPr>
        <w:t xml:space="preserve">model of </w:t>
      </w:r>
      <w:r w:rsidR="00B57366" w:rsidRPr="006E76F7">
        <w:rPr>
          <w:bCs/>
        </w:rPr>
        <w:t xml:space="preserve">the </w:t>
      </w:r>
      <w:r w:rsidR="00D44C60" w:rsidRPr="006E76F7">
        <w:rPr>
          <w:bCs/>
        </w:rPr>
        <w:t>various word</w:t>
      </w:r>
      <w:r w:rsidRPr="006E76F7">
        <w:rPr>
          <w:bCs/>
        </w:rPr>
        <w:t xml:space="preserve"> </w:t>
      </w:r>
      <w:r w:rsidR="0034353D" w:rsidRPr="006E76F7">
        <w:rPr>
          <w:bCs/>
        </w:rPr>
        <w:t>aspects</w:t>
      </w:r>
      <w:r w:rsidR="00DD1E0F" w:rsidRPr="006E76F7">
        <w:rPr>
          <w:bCs/>
        </w:rPr>
        <w:t xml:space="preserve"> to </w:t>
      </w:r>
      <w:r w:rsidR="00E31D98" w:rsidRPr="006E76F7">
        <w:rPr>
          <w:bCs/>
        </w:rPr>
        <w:t xml:space="preserve">acquire a word </w:t>
      </w:r>
      <w:r w:rsidR="006C5CC9" w:rsidRPr="006E76F7">
        <w:rPr>
          <w:bCs/>
        </w:rPr>
        <w:t xml:space="preserve">in </w:t>
      </w:r>
      <w:r w:rsidRPr="006E76F7">
        <w:rPr>
          <w:bCs/>
        </w:rPr>
        <w:t xml:space="preserve">Thai EFL high school </w:t>
      </w:r>
      <w:r w:rsidR="00C70E46" w:rsidRPr="006E76F7">
        <w:rPr>
          <w:bCs/>
        </w:rPr>
        <w:t>students</w:t>
      </w:r>
      <w:r w:rsidRPr="006E76F7">
        <w:rPr>
          <w:bCs/>
        </w:rPr>
        <w:t>?</w:t>
      </w:r>
    </w:p>
    <w:p w14:paraId="4483B36B" w14:textId="77777777" w:rsidR="00D44C60" w:rsidRPr="006E76F7" w:rsidRDefault="00D44C60" w:rsidP="00D44C60">
      <w:pPr>
        <w:pStyle w:val="BodyText"/>
        <w:tabs>
          <w:tab w:val="left" w:pos="2988"/>
        </w:tabs>
        <w:spacing w:line="240" w:lineRule="auto"/>
        <w:ind w:firstLine="0"/>
        <w:jc w:val="both"/>
        <w:rPr>
          <w:bCs/>
        </w:rPr>
      </w:pPr>
    </w:p>
    <w:p w14:paraId="6A9D4440" w14:textId="5BB3E01E" w:rsidR="00A0728F" w:rsidRPr="006E76F7" w:rsidRDefault="00DF3C82" w:rsidP="00DF3C82">
      <w:pPr>
        <w:pStyle w:val="BodyText"/>
        <w:tabs>
          <w:tab w:val="left" w:pos="2988"/>
        </w:tabs>
        <w:spacing w:line="240" w:lineRule="auto"/>
        <w:ind w:firstLine="0"/>
        <w:jc w:val="center"/>
        <w:rPr>
          <w:b/>
        </w:rPr>
      </w:pPr>
      <w:r w:rsidRPr="006E76F7">
        <w:rPr>
          <w:b/>
        </w:rPr>
        <w:t>METHOD</w:t>
      </w:r>
    </w:p>
    <w:p w14:paraId="66E32937" w14:textId="77777777" w:rsidR="00DF3C82" w:rsidRPr="006E76F7" w:rsidRDefault="00DF3C82" w:rsidP="007C0CE0">
      <w:pPr>
        <w:pStyle w:val="BodyText"/>
        <w:tabs>
          <w:tab w:val="left" w:pos="2988"/>
        </w:tabs>
        <w:spacing w:line="240" w:lineRule="auto"/>
        <w:ind w:firstLine="0"/>
        <w:jc w:val="both"/>
        <w:rPr>
          <w:bCs/>
        </w:rPr>
      </w:pPr>
    </w:p>
    <w:p w14:paraId="2A6F387A" w14:textId="09AA11F1" w:rsidR="00DF3C82" w:rsidRPr="006E76F7" w:rsidRDefault="00DF3C82" w:rsidP="00DF3C82">
      <w:pPr>
        <w:pStyle w:val="BodyText"/>
        <w:tabs>
          <w:tab w:val="left" w:pos="2988"/>
        </w:tabs>
        <w:spacing w:line="240" w:lineRule="auto"/>
        <w:ind w:firstLine="0"/>
        <w:jc w:val="center"/>
        <w:rPr>
          <w:b/>
          <w:sz w:val="20"/>
          <w:szCs w:val="20"/>
        </w:rPr>
      </w:pPr>
      <w:r w:rsidRPr="006E76F7">
        <w:rPr>
          <w:b/>
          <w:sz w:val="20"/>
          <w:szCs w:val="20"/>
        </w:rPr>
        <w:t>PARTICIPANTS</w:t>
      </w:r>
    </w:p>
    <w:p w14:paraId="4733A9EF" w14:textId="77777777" w:rsidR="00DF3C82" w:rsidRPr="006E76F7" w:rsidRDefault="00DF3C82" w:rsidP="007C0CE0">
      <w:pPr>
        <w:pStyle w:val="BodyText"/>
        <w:tabs>
          <w:tab w:val="left" w:pos="2988"/>
        </w:tabs>
        <w:spacing w:line="240" w:lineRule="auto"/>
        <w:ind w:firstLine="0"/>
        <w:jc w:val="both"/>
        <w:rPr>
          <w:bCs/>
        </w:rPr>
      </w:pPr>
    </w:p>
    <w:p w14:paraId="372A945B" w14:textId="0069D90F" w:rsidR="00DF3C82" w:rsidRPr="006E76F7" w:rsidRDefault="006C5CC9" w:rsidP="00DF3C82">
      <w:pPr>
        <w:pStyle w:val="BodyText"/>
        <w:tabs>
          <w:tab w:val="left" w:pos="2988"/>
        </w:tabs>
        <w:spacing w:line="240" w:lineRule="auto"/>
        <w:ind w:firstLine="0"/>
        <w:jc w:val="both"/>
        <w:rPr>
          <w:bCs/>
        </w:rPr>
      </w:pPr>
      <w:r w:rsidRPr="006E76F7">
        <w:rPr>
          <w:bCs/>
        </w:rPr>
        <w:t>This research</w:t>
      </w:r>
      <w:r w:rsidR="00DF3C82" w:rsidRPr="006E76F7">
        <w:rPr>
          <w:bCs/>
        </w:rPr>
        <w:t xml:space="preserve"> included 500 senior high school students. The participants were high school students </w:t>
      </w:r>
      <w:r w:rsidR="0072002C" w:rsidRPr="006E76F7">
        <w:rPr>
          <w:bCs/>
        </w:rPr>
        <w:t>comprising the tenth-grade (</w:t>
      </w:r>
      <w:r w:rsidR="0072002C" w:rsidRPr="006E76F7">
        <w:rPr>
          <w:bCs/>
          <w:i/>
          <w:iCs/>
        </w:rPr>
        <w:t>n</w:t>
      </w:r>
      <w:r w:rsidR="0072002C" w:rsidRPr="006E76F7">
        <w:rPr>
          <w:bCs/>
        </w:rPr>
        <w:t xml:space="preserve"> = 165), eleventh-grade (</w:t>
      </w:r>
      <w:r w:rsidR="0072002C" w:rsidRPr="006E76F7">
        <w:rPr>
          <w:bCs/>
          <w:i/>
          <w:iCs/>
        </w:rPr>
        <w:t>n</w:t>
      </w:r>
      <w:r w:rsidR="0072002C" w:rsidRPr="006E76F7">
        <w:rPr>
          <w:bCs/>
        </w:rPr>
        <w:t xml:space="preserve"> = 198), and twelfth-grade (</w:t>
      </w:r>
      <w:r w:rsidR="0072002C" w:rsidRPr="006E76F7">
        <w:rPr>
          <w:bCs/>
          <w:i/>
          <w:iCs/>
        </w:rPr>
        <w:t>n</w:t>
      </w:r>
      <w:r w:rsidR="0072002C" w:rsidRPr="006E76F7">
        <w:rPr>
          <w:bCs/>
        </w:rPr>
        <w:t xml:space="preserve"> = 137) students and </w:t>
      </w:r>
      <w:r w:rsidRPr="006E76F7">
        <w:rPr>
          <w:bCs/>
        </w:rPr>
        <w:t>ranging</w:t>
      </w:r>
      <w:r w:rsidR="00DF3C82" w:rsidRPr="006E76F7">
        <w:rPr>
          <w:bCs/>
        </w:rPr>
        <w:t xml:space="preserve"> in age from 16 to 18 years old</w:t>
      </w:r>
      <w:r w:rsidR="00D12F8E" w:rsidRPr="006E76F7">
        <w:rPr>
          <w:bCs/>
        </w:rPr>
        <w:t xml:space="preserve"> (</w:t>
      </w:r>
      <w:r w:rsidR="00D12F8E" w:rsidRPr="006E76F7">
        <w:rPr>
          <w:bCs/>
          <w:i/>
          <w:iCs/>
        </w:rPr>
        <w:t>M</w:t>
      </w:r>
      <w:r w:rsidR="00D12F8E" w:rsidRPr="006E76F7">
        <w:rPr>
          <w:bCs/>
        </w:rPr>
        <w:t xml:space="preserve"> = 16.94, </w:t>
      </w:r>
      <w:r w:rsidR="00D12F8E" w:rsidRPr="006E76F7">
        <w:rPr>
          <w:bCs/>
          <w:i/>
          <w:iCs/>
        </w:rPr>
        <w:t>SD</w:t>
      </w:r>
      <w:r w:rsidR="00D12F8E" w:rsidRPr="006E76F7">
        <w:rPr>
          <w:bCs/>
        </w:rPr>
        <w:t xml:space="preserve"> = 0.78)</w:t>
      </w:r>
      <w:r w:rsidR="00DF3C82" w:rsidRPr="006E76F7">
        <w:rPr>
          <w:bCs/>
        </w:rPr>
        <w:t xml:space="preserve">. </w:t>
      </w:r>
      <w:r w:rsidR="007C6D94" w:rsidRPr="006E76F7">
        <w:rPr>
          <w:bCs/>
        </w:rPr>
        <w:t>They</w:t>
      </w:r>
      <w:r w:rsidR="00DF3C82" w:rsidRPr="006E76F7">
        <w:rPr>
          <w:bCs/>
        </w:rPr>
        <w:t xml:space="preserve"> were </w:t>
      </w:r>
      <w:r w:rsidR="007C6D94" w:rsidRPr="006E76F7">
        <w:rPr>
          <w:bCs/>
        </w:rPr>
        <w:t xml:space="preserve">all </w:t>
      </w:r>
      <w:r w:rsidR="00DF3C82" w:rsidRPr="006E76F7">
        <w:rPr>
          <w:bCs/>
        </w:rPr>
        <w:t>Thai native speakers us</w:t>
      </w:r>
      <w:r w:rsidR="007C6D94" w:rsidRPr="006E76F7">
        <w:rPr>
          <w:bCs/>
        </w:rPr>
        <w:t>ing</w:t>
      </w:r>
      <w:r w:rsidR="00DF3C82" w:rsidRPr="006E76F7">
        <w:rPr>
          <w:bCs/>
        </w:rPr>
        <w:t xml:space="preserve"> L1 to co</w:t>
      </w:r>
      <w:r w:rsidR="00413261" w:rsidRPr="006E76F7">
        <w:rPr>
          <w:bCs/>
        </w:rPr>
        <w:t>nverse</w:t>
      </w:r>
      <w:r w:rsidR="00DF3C82" w:rsidRPr="006E76F7">
        <w:rPr>
          <w:bCs/>
        </w:rPr>
        <w:t xml:space="preserve"> in </w:t>
      </w:r>
      <w:r w:rsidR="007C6D94" w:rsidRPr="006E76F7">
        <w:rPr>
          <w:bCs/>
        </w:rPr>
        <w:t>daily life</w:t>
      </w:r>
      <w:r w:rsidR="004C77BE" w:rsidRPr="006E76F7">
        <w:rPr>
          <w:bCs/>
        </w:rPr>
        <w:t xml:space="preserve"> and studied</w:t>
      </w:r>
      <w:r w:rsidR="00DF3C82" w:rsidRPr="006E76F7">
        <w:rPr>
          <w:bCs/>
        </w:rPr>
        <w:t xml:space="preserve"> English lessons </w:t>
      </w:r>
      <w:r w:rsidR="004C77BE" w:rsidRPr="006E76F7">
        <w:rPr>
          <w:bCs/>
        </w:rPr>
        <w:t xml:space="preserve">as EFL </w:t>
      </w:r>
      <w:r w:rsidR="00DF3C82" w:rsidRPr="006E76F7">
        <w:rPr>
          <w:bCs/>
        </w:rPr>
        <w:t xml:space="preserve">for </w:t>
      </w:r>
      <w:r w:rsidR="007C6D94" w:rsidRPr="006E76F7">
        <w:rPr>
          <w:bCs/>
        </w:rPr>
        <w:t>about</w:t>
      </w:r>
      <w:r w:rsidR="00DF3C82" w:rsidRPr="006E76F7">
        <w:rPr>
          <w:bCs/>
        </w:rPr>
        <w:t xml:space="preserve"> ten years of systematic schooling at </w:t>
      </w:r>
      <w:r w:rsidR="0072002C" w:rsidRPr="006E76F7">
        <w:rPr>
          <w:bCs/>
        </w:rPr>
        <w:t xml:space="preserve">a local high school under </w:t>
      </w:r>
      <w:r w:rsidR="00DF3C82" w:rsidRPr="006E76F7">
        <w:rPr>
          <w:bCs/>
        </w:rPr>
        <w:t xml:space="preserve">a well-established government university </w:t>
      </w:r>
      <w:r w:rsidR="0072002C" w:rsidRPr="006E76F7">
        <w:rPr>
          <w:bCs/>
        </w:rPr>
        <w:t xml:space="preserve">administration </w:t>
      </w:r>
      <w:r w:rsidR="00DF3C82" w:rsidRPr="006E76F7">
        <w:rPr>
          <w:bCs/>
        </w:rPr>
        <w:t xml:space="preserve">in northeastern Thailand. None had studied in an English-speaking nation. </w:t>
      </w:r>
      <w:r w:rsidR="00DB4B6F" w:rsidRPr="006E76F7">
        <w:rPr>
          <w:bCs/>
        </w:rPr>
        <w:t xml:space="preserve">Their English language abilities ranged from </w:t>
      </w:r>
      <w:r w:rsidR="004C77BE" w:rsidRPr="006E76F7">
        <w:rPr>
          <w:bCs/>
        </w:rPr>
        <w:t xml:space="preserve">advanced </w:t>
      </w:r>
      <w:r w:rsidR="007C6D94" w:rsidRPr="006E76F7">
        <w:rPr>
          <w:bCs/>
        </w:rPr>
        <w:t>beginner</w:t>
      </w:r>
      <w:r w:rsidR="00DB4B6F" w:rsidRPr="006E76F7">
        <w:rPr>
          <w:bCs/>
        </w:rPr>
        <w:t xml:space="preserve"> to </w:t>
      </w:r>
      <w:r w:rsidR="004C77BE" w:rsidRPr="006E76F7">
        <w:rPr>
          <w:bCs/>
        </w:rPr>
        <w:t>upper-</w:t>
      </w:r>
      <w:r w:rsidR="00DB4B6F" w:rsidRPr="006E76F7">
        <w:rPr>
          <w:bCs/>
        </w:rPr>
        <w:t xml:space="preserve">intermediate. </w:t>
      </w:r>
      <w:r w:rsidR="00A21248" w:rsidRPr="006E76F7">
        <w:rPr>
          <w:bCs/>
        </w:rPr>
        <w:t>S</w:t>
      </w:r>
      <w:r w:rsidR="00DF3C82" w:rsidRPr="006E76F7">
        <w:rPr>
          <w:bCs/>
        </w:rPr>
        <w:t xml:space="preserve">enior high school </w:t>
      </w:r>
      <w:r w:rsidR="00C70E46" w:rsidRPr="006E76F7">
        <w:rPr>
          <w:bCs/>
        </w:rPr>
        <w:t>students</w:t>
      </w:r>
      <w:r w:rsidR="00DF3C82" w:rsidRPr="006E76F7">
        <w:rPr>
          <w:bCs/>
        </w:rPr>
        <w:t xml:space="preserve"> have been exposed to high-frequency words, based on </w:t>
      </w:r>
      <w:r w:rsidR="00DB4B6F" w:rsidRPr="006E76F7">
        <w:rPr>
          <w:bCs/>
        </w:rPr>
        <w:t>the Basic Education Curriculum B.E. 2544 (A.D. 2001) and B.E. 2551 (A.D. 2008) in Thailand</w:t>
      </w:r>
      <w:r w:rsidR="00CF1427" w:rsidRPr="006E76F7">
        <w:rPr>
          <w:bCs/>
        </w:rPr>
        <w:t>,</w:t>
      </w:r>
      <w:r w:rsidR="00DB4B6F" w:rsidRPr="006E76F7">
        <w:t xml:space="preserve"> and their </w:t>
      </w:r>
      <w:r w:rsidR="00DB4B6F" w:rsidRPr="006E76F7">
        <w:rPr>
          <w:bCs/>
        </w:rPr>
        <w:t>English proficiency is considered at the B1 or B2 level based on the Common European Framework of Reference for Languages</w:t>
      </w:r>
      <w:r w:rsidR="00CE4581" w:rsidRPr="006E76F7">
        <w:rPr>
          <w:bCs/>
        </w:rPr>
        <w:t xml:space="preserve"> (CEFR</w:t>
      </w:r>
      <w:r w:rsidR="00DB4B6F" w:rsidRPr="006E76F7">
        <w:rPr>
          <w:bCs/>
        </w:rPr>
        <w:t>) in Thailand (Ministry of Education</w:t>
      </w:r>
      <w:r w:rsidR="00A513FA" w:rsidRPr="006E76F7">
        <w:rPr>
          <w:bCs/>
        </w:rPr>
        <w:t xml:space="preserve"> in Thailand</w:t>
      </w:r>
      <w:r w:rsidR="00DB4B6F" w:rsidRPr="006E76F7">
        <w:rPr>
          <w:bCs/>
        </w:rPr>
        <w:t>, 2008)</w:t>
      </w:r>
      <w:r w:rsidR="00A513FA" w:rsidRPr="006E76F7">
        <w:rPr>
          <w:bCs/>
        </w:rPr>
        <w:t>.</w:t>
      </w:r>
    </w:p>
    <w:p w14:paraId="10DE0D75" w14:textId="52E483A8" w:rsidR="00DF3C82" w:rsidRPr="006E76F7" w:rsidRDefault="00DF3C82" w:rsidP="007C0CE0">
      <w:pPr>
        <w:pStyle w:val="BodyText"/>
        <w:tabs>
          <w:tab w:val="left" w:pos="2988"/>
        </w:tabs>
        <w:spacing w:line="240" w:lineRule="auto"/>
        <w:ind w:firstLine="0"/>
        <w:jc w:val="both"/>
        <w:rPr>
          <w:bCs/>
        </w:rPr>
      </w:pPr>
    </w:p>
    <w:p w14:paraId="239BA1FE" w14:textId="1EAA81A2" w:rsidR="00DF3C82" w:rsidRPr="006E76F7" w:rsidRDefault="00DF3C82" w:rsidP="00DF3C82">
      <w:pPr>
        <w:pStyle w:val="BodyText"/>
        <w:tabs>
          <w:tab w:val="left" w:pos="2988"/>
        </w:tabs>
        <w:spacing w:line="240" w:lineRule="auto"/>
        <w:ind w:firstLine="0"/>
        <w:jc w:val="center"/>
        <w:rPr>
          <w:b/>
          <w:sz w:val="20"/>
          <w:szCs w:val="20"/>
        </w:rPr>
      </w:pPr>
      <w:r w:rsidRPr="006E76F7">
        <w:rPr>
          <w:b/>
          <w:sz w:val="20"/>
          <w:szCs w:val="20"/>
        </w:rPr>
        <w:t>WORD SELECTION</w:t>
      </w:r>
    </w:p>
    <w:p w14:paraId="28B7E394" w14:textId="77777777" w:rsidR="00DF3C82" w:rsidRPr="006E76F7" w:rsidRDefault="00DF3C82" w:rsidP="007C0CE0">
      <w:pPr>
        <w:pStyle w:val="BodyText"/>
        <w:tabs>
          <w:tab w:val="left" w:pos="2988"/>
        </w:tabs>
        <w:spacing w:line="240" w:lineRule="auto"/>
        <w:ind w:firstLine="0"/>
        <w:jc w:val="both"/>
        <w:rPr>
          <w:bCs/>
        </w:rPr>
      </w:pPr>
    </w:p>
    <w:p w14:paraId="79CE8DC1" w14:textId="24B95A67" w:rsidR="00921BE0" w:rsidRPr="006E76F7" w:rsidRDefault="00413261" w:rsidP="00DF3C82">
      <w:pPr>
        <w:pStyle w:val="BodyText"/>
        <w:tabs>
          <w:tab w:val="left" w:pos="2988"/>
        </w:tabs>
        <w:spacing w:line="240" w:lineRule="auto"/>
        <w:ind w:firstLine="0"/>
        <w:jc w:val="both"/>
        <w:rPr>
          <w:bCs/>
        </w:rPr>
      </w:pPr>
      <w:bookmarkStart w:id="15" w:name="_Hlk123489375"/>
      <w:r w:rsidRPr="006E76F7">
        <w:rPr>
          <w:bCs/>
        </w:rPr>
        <w:t>T</w:t>
      </w:r>
      <w:r w:rsidR="00DF3C82" w:rsidRPr="006E76F7">
        <w:rPr>
          <w:bCs/>
        </w:rPr>
        <w:t>he New General Service List (NGSL)</w:t>
      </w:r>
      <w:r w:rsidR="00000C78" w:rsidRPr="006E76F7">
        <w:rPr>
          <w:bCs/>
        </w:rPr>
        <w:t>,</w:t>
      </w:r>
      <w:r w:rsidR="00DF3C82" w:rsidRPr="006E76F7">
        <w:rPr>
          <w:bCs/>
        </w:rPr>
        <w:t xml:space="preserve"> </w:t>
      </w:r>
      <w:r w:rsidR="00BC36AA" w:rsidRPr="006E76F7">
        <w:rPr>
          <w:bCs/>
        </w:rPr>
        <w:t xml:space="preserve">according to </w:t>
      </w:r>
      <w:r w:rsidR="00DF3C82" w:rsidRPr="006E76F7">
        <w:rPr>
          <w:bCs/>
        </w:rPr>
        <w:t xml:space="preserve">Browne, </w:t>
      </w:r>
      <w:proofErr w:type="spellStart"/>
      <w:r w:rsidR="00DF3C82" w:rsidRPr="006E76F7">
        <w:rPr>
          <w:bCs/>
        </w:rPr>
        <w:t>Culligan</w:t>
      </w:r>
      <w:proofErr w:type="spellEnd"/>
      <w:r w:rsidR="00DF3C82" w:rsidRPr="006E76F7">
        <w:rPr>
          <w:bCs/>
        </w:rPr>
        <w:t>,</w:t>
      </w:r>
      <w:r w:rsidR="00BC36AA" w:rsidRPr="006E76F7">
        <w:rPr>
          <w:bCs/>
        </w:rPr>
        <w:t xml:space="preserve"> and</w:t>
      </w:r>
      <w:r w:rsidR="00DF3C82" w:rsidRPr="006E76F7">
        <w:rPr>
          <w:bCs/>
        </w:rPr>
        <w:t xml:space="preserve"> Phillips</w:t>
      </w:r>
      <w:r w:rsidR="00BC36AA" w:rsidRPr="006E76F7">
        <w:rPr>
          <w:bCs/>
        </w:rPr>
        <w:t xml:space="preserve"> (</w:t>
      </w:r>
      <w:r w:rsidR="00DF3C82" w:rsidRPr="006E76F7">
        <w:rPr>
          <w:bCs/>
        </w:rPr>
        <w:t>2013)</w:t>
      </w:r>
      <w:r w:rsidR="00000C78" w:rsidRPr="006E76F7">
        <w:rPr>
          <w:bCs/>
        </w:rPr>
        <w:t>,</w:t>
      </w:r>
      <w:r w:rsidR="00DF3C82" w:rsidRPr="006E76F7">
        <w:rPr>
          <w:bCs/>
        </w:rPr>
        <w:t xml:space="preserve"> and the New Academic Word List (NAWL) </w:t>
      </w:r>
      <w:r w:rsidR="00000C78" w:rsidRPr="006E76F7">
        <w:rPr>
          <w:bCs/>
        </w:rPr>
        <w:t>by</w:t>
      </w:r>
      <w:r w:rsidR="00BC36AA" w:rsidRPr="006E76F7">
        <w:rPr>
          <w:bCs/>
        </w:rPr>
        <w:t xml:space="preserve"> </w:t>
      </w:r>
      <w:r w:rsidR="00DF3C82" w:rsidRPr="006E76F7">
        <w:rPr>
          <w:bCs/>
        </w:rPr>
        <w:t xml:space="preserve">Coxhead </w:t>
      </w:r>
      <w:r w:rsidR="00BC36AA" w:rsidRPr="006E76F7">
        <w:rPr>
          <w:bCs/>
        </w:rPr>
        <w:t>(</w:t>
      </w:r>
      <w:r w:rsidR="00DF3C82" w:rsidRPr="006E76F7">
        <w:rPr>
          <w:bCs/>
        </w:rPr>
        <w:t>2012)</w:t>
      </w:r>
      <w:r w:rsidRPr="006E76F7">
        <w:rPr>
          <w:bCs/>
        </w:rPr>
        <w:t xml:space="preserve"> were used to </w:t>
      </w:r>
      <w:r w:rsidR="00ED1887" w:rsidRPr="006E76F7">
        <w:rPr>
          <w:bCs/>
        </w:rPr>
        <w:t>choose</w:t>
      </w:r>
      <w:r w:rsidRPr="006E76F7">
        <w:rPr>
          <w:bCs/>
        </w:rPr>
        <w:t xml:space="preserve"> the target word</w:t>
      </w:r>
      <w:r w:rsidR="00DF3C82" w:rsidRPr="006E76F7">
        <w:rPr>
          <w:bCs/>
        </w:rPr>
        <w:t xml:space="preserve">. </w:t>
      </w:r>
      <w:bookmarkEnd w:id="15"/>
      <w:r w:rsidR="00921BE0" w:rsidRPr="006E76F7">
        <w:rPr>
          <w:bCs/>
        </w:rPr>
        <w:t>The NGSL comprises English</w:t>
      </w:r>
      <w:r w:rsidR="00CF1427" w:rsidRPr="006E76F7">
        <w:rPr>
          <w:bCs/>
        </w:rPr>
        <w:t>’</w:t>
      </w:r>
      <w:r w:rsidR="00921BE0" w:rsidRPr="006E76F7">
        <w:rPr>
          <w:bCs/>
        </w:rPr>
        <w:t>s most important high-frequency words, giving over 90</w:t>
      </w:r>
      <w:r w:rsidR="00BB1287" w:rsidRPr="006E76F7">
        <w:rPr>
          <w:bCs/>
        </w:rPr>
        <w:t>%</w:t>
      </w:r>
      <w:r w:rsidR="00921BE0" w:rsidRPr="006E76F7">
        <w:rPr>
          <w:bCs/>
        </w:rPr>
        <w:t xml:space="preserve"> </w:t>
      </w:r>
      <w:r w:rsidR="00921BE0" w:rsidRPr="006E76F7">
        <w:rPr>
          <w:bCs/>
        </w:rPr>
        <w:lastRenderedPageBreak/>
        <w:t>coverage</w:t>
      </w:r>
      <w:r w:rsidR="00921BE0" w:rsidRPr="006E76F7">
        <w:t xml:space="preserve"> </w:t>
      </w:r>
      <w:r w:rsidR="00921BE0" w:rsidRPr="006E76F7">
        <w:rPr>
          <w:bCs/>
        </w:rPr>
        <w:t xml:space="preserve">of the meanings that </w:t>
      </w:r>
      <w:bookmarkStart w:id="16" w:name="_Hlk123489406"/>
      <w:r w:rsidR="00000C78" w:rsidRPr="006E76F7">
        <w:rPr>
          <w:bCs/>
        </w:rPr>
        <w:t>students</w:t>
      </w:r>
      <w:r w:rsidR="00921BE0" w:rsidRPr="006E76F7">
        <w:rPr>
          <w:bCs/>
        </w:rPr>
        <w:t xml:space="preserve"> </w:t>
      </w:r>
      <w:r w:rsidR="00000C78" w:rsidRPr="006E76F7">
        <w:rPr>
          <w:bCs/>
        </w:rPr>
        <w:t>probably</w:t>
      </w:r>
      <w:r w:rsidR="00921BE0" w:rsidRPr="006E76F7">
        <w:rPr>
          <w:bCs/>
        </w:rPr>
        <w:t xml:space="preserve"> </w:t>
      </w:r>
      <w:bookmarkEnd w:id="16"/>
      <w:r w:rsidR="00921BE0" w:rsidRPr="006E76F7">
        <w:rPr>
          <w:bCs/>
        </w:rPr>
        <w:t xml:space="preserve">need to communicate. The NAWL is crucial for students preparing for academic study to use English vocabulary more successfully. At the </w:t>
      </w:r>
      <w:bookmarkStart w:id="17" w:name="_Hlk123489439"/>
      <w:r w:rsidR="00000C78" w:rsidRPr="006E76F7">
        <w:rPr>
          <w:bCs/>
        </w:rPr>
        <w:t>finale</w:t>
      </w:r>
      <w:bookmarkEnd w:id="17"/>
      <w:r w:rsidR="00921BE0" w:rsidRPr="006E76F7">
        <w:rPr>
          <w:bCs/>
        </w:rPr>
        <w:t xml:space="preserve"> of high school and </w:t>
      </w:r>
      <w:r w:rsidR="00000C78" w:rsidRPr="006E76F7">
        <w:rPr>
          <w:bCs/>
        </w:rPr>
        <w:t>the start</w:t>
      </w:r>
      <w:r w:rsidR="00921BE0" w:rsidRPr="006E76F7">
        <w:rPr>
          <w:bCs/>
        </w:rPr>
        <w:t xml:space="preserve"> of university </w:t>
      </w:r>
      <w:r w:rsidR="00000C78" w:rsidRPr="006E76F7">
        <w:rPr>
          <w:bCs/>
        </w:rPr>
        <w:t>studies</w:t>
      </w:r>
      <w:r w:rsidR="00921BE0" w:rsidRPr="006E76F7">
        <w:rPr>
          <w:bCs/>
        </w:rPr>
        <w:t xml:space="preserve">, L2 students know </w:t>
      </w:r>
      <w:bookmarkStart w:id="18" w:name="_Hlk123489479"/>
      <w:r w:rsidR="00000C78" w:rsidRPr="006E76F7">
        <w:rPr>
          <w:bCs/>
        </w:rPr>
        <w:t>roughly</w:t>
      </w:r>
      <w:bookmarkEnd w:id="18"/>
      <w:r w:rsidR="00921BE0" w:rsidRPr="006E76F7">
        <w:rPr>
          <w:bCs/>
        </w:rPr>
        <w:t xml:space="preserve"> </w:t>
      </w:r>
      <w:proofErr w:type="gramStart"/>
      <w:r w:rsidR="00921BE0" w:rsidRPr="006E76F7">
        <w:rPr>
          <w:bCs/>
        </w:rPr>
        <w:t>2,000-4,000 word</w:t>
      </w:r>
      <w:proofErr w:type="gramEnd"/>
      <w:r w:rsidR="00921BE0" w:rsidRPr="006E76F7">
        <w:rPr>
          <w:bCs/>
        </w:rPr>
        <w:t xml:space="preserve"> families</w:t>
      </w:r>
      <w:r w:rsidR="00925ACB" w:rsidRPr="006E76F7">
        <w:rPr>
          <w:bCs/>
        </w:rPr>
        <w:t xml:space="preserve"> </w:t>
      </w:r>
      <w:r w:rsidR="00921BE0" w:rsidRPr="006E76F7">
        <w:rPr>
          <w:bCs/>
        </w:rPr>
        <w:t xml:space="preserve">(Laufer, 2010), and </w:t>
      </w:r>
      <w:r w:rsidR="00BB1287" w:rsidRPr="006E76F7">
        <w:rPr>
          <w:bCs/>
        </w:rPr>
        <w:t>they</w:t>
      </w:r>
      <w:r w:rsidR="00921BE0" w:rsidRPr="006E76F7">
        <w:rPr>
          <w:bCs/>
        </w:rPr>
        <w:t xml:space="preserve"> need to know 86% of high-frequency words and 10% of academic words </w:t>
      </w:r>
      <w:bookmarkStart w:id="19" w:name="_Hlk123489516"/>
      <w:r w:rsidR="00925ACB" w:rsidRPr="006E76F7">
        <w:rPr>
          <w:bCs/>
        </w:rPr>
        <w:t xml:space="preserve">to further study in a higher level </w:t>
      </w:r>
      <w:bookmarkEnd w:id="19"/>
      <w:r w:rsidR="00921BE0" w:rsidRPr="006E76F7">
        <w:rPr>
          <w:bCs/>
        </w:rPr>
        <w:t xml:space="preserve">(Hayashi &amp; Murphy, 2011; </w:t>
      </w:r>
      <w:proofErr w:type="spellStart"/>
      <w:r w:rsidR="00921BE0" w:rsidRPr="006E76F7">
        <w:rPr>
          <w:bCs/>
        </w:rPr>
        <w:t>Sukying</w:t>
      </w:r>
      <w:proofErr w:type="spellEnd"/>
      <w:r w:rsidR="00921BE0" w:rsidRPr="006E76F7">
        <w:rPr>
          <w:bCs/>
        </w:rPr>
        <w:t xml:space="preserve">, 2020). Based on the Thai Ministry of Education, senior high school students have learned 2000 most frequent and academic words. Therefore, words are </w:t>
      </w:r>
      <w:bookmarkStart w:id="20" w:name="_Hlk123489535"/>
      <w:r w:rsidR="00AC2A04" w:rsidRPr="006E76F7">
        <w:rPr>
          <w:bCs/>
        </w:rPr>
        <w:t>designated</w:t>
      </w:r>
      <w:bookmarkEnd w:id="20"/>
      <w:r w:rsidR="00921BE0" w:rsidRPr="006E76F7">
        <w:rPr>
          <w:bCs/>
        </w:rPr>
        <w:t xml:space="preserve"> that are </w:t>
      </w:r>
      <w:bookmarkStart w:id="21" w:name="_Hlk123489552"/>
      <w:r w:rsidR="00AC2A04" w:rsidRPr="006E76F7">
        <w:rPr>
          <w:bCs/>
        </w:rPr>
        <w:t>usual</w:t>
      </w:r>
      <w:bookmarkEnd w:id="21"/>
      <w:r w:rsidR="00921BE0" w:rsidRPr="006E76F7">
        <w:rPr>
          <w:bCs/>
        </w:rPr>
        <w:t xml:space="preserve"> in daily life and the area of academic study and are sufficiently familiar to the students </w:t>
      </w:r>
      <w:bookmarkStart w:id="22" w:name="_Hlk123489579"/>
      <w:r w:rsidR="00000C78" w:rsidRPr="006E76F7">
        <w:rPr>
          <w:bCs/>
        </w:rPr>
        <w:t>according to</w:t>
      </w:r>
      <w:r w:rsidR="00921BE0" w:rsidRPr="006E76F7">
        <w:rPr>
          <w:bCs/>
        </w:rPr>
        <w:t xml:space="preserve"> </w:t>
      </w:r>
      <w:bookmarkEnd w:id="22"/>
      <w:r w:rsidR="00921BE0" w:rsidRPr="006E76F7">
        <w:rPr>
          <w:bCs/>
        </w:rPr>
        <w:t xml:space="preserve">Nation’s (2013) frequency principle that the </w:t>
      </w:r>
      <w:bookmarkStart w:id="23" w:name="_Hlk123489607"/>
      <w:r w:rsidR="00000C78" w:rsidRPr="006E76F7">
        <w:rPr>
          <w:bCs/>
        </w:rPr>
        <w:t>prompt</w:t>
      </w:r>
      <w:r w:rsidR="00921BE0" w:rsidRPr="006E76F7">
        <w:rPr>
          <w:bCs/>
        </w:rPr>
        <w:t xml:space="preserve"> words </w:t>
      </w:r>
      <w:bookmarkEnd w:id="23"/>
      <w:r w:rsidR="00921BE0" w:rsidRPr="006E76F7">
        <w:rPr>
          <w:bCs/>
        </w:rPr>
        <w:t>of assessment need to be relevant to the student’s current vocabulary knowledge level.</w:t>
      </w:r>
    </w:p>
    <w:p w14:paraId="04E0FA5A" w14:textId="77777777" w:rsidR="00921BE0" w:rsidRPr="006E76F7" w:rsidRDefault="00921BE0" w:rsidP="00DF3C82">
      <w:pPr>
        <w:pStyle w:val="BodyText"/>
        <w:tabs>
          <w:tab w:val="left" w:pos="2988"/>
        </w:tabs>
        <w:spacing w:line="240" w:lineRule="auto"/>
        <w:ind w:firstLine="0"/>
        <w:jc w:val="both"/>
        <w:rPr>
          <w:bCs/>
        </w:rPr>
      </w:pPr>
    </w:p>
    <w:p w14:paraId="0D80181B" w14:textId="0289FF1D" w:rsidR="00DF3C82" w:rsidRPr="006E76F7" w:rsidRDefault="00DF3C82" w:rsidP="00DF3C82">
      <w:pPr>
        <w:pStyle w:val="BodyText"/>
        <w:tabs>
          <w:tab w:val="left" w:pos="2988"/>
        </w:tabs>
        <w:spacing w:line="240" w:lineRule="auto"/>
        <w:ind w:firstLine="0"/>
        <w:jc w:val="both"/>
        <w:rPr>
          <w:bCs/>
        </w:rPr>
      </w:pPr>
      <w:r w:rsidRPr="006E76F7">
        <w:rPr>
          <w:bCs/>
        </w:rPr>
        <w:t xml:space="preserve">The frequency of the target words was </w:t>
      </w:r>
      <w:r w:rsidR="00BB1287" w:rsidRPr="006E76F7">
        <w:rPr>
          <w:bCs/>
        </w:rPr>
        <w:t xml:space="preserve">first </w:t>
      </w:r>
      <w:r w:rsidRPr="006E76F7">
        <w:rPr>
          <w:bCs/>
        </w:rPr>
        <w:t>cross-checked to an international standard using the CEFR</w:t>
      </w:r>
      <w:r w:rsidR="00921BE0" w:rsidRPr="006E76F7">
        <w:rPr>
          <w:bCs/>
        </w:rPr>
        <w:t xml:space="preserve"> at B1 and B2 level</w:t>
      </w:r>
      <w:r w:rsidR="00854CF0" w:rsidRPr="006E76F7">
        <w:rPr>
          <w:bCs/>
        </w:rPr>
        <w:t>s</w:t>
      </w:r>
      <w:r w:rsidRPr="006E76F7">
        <w:rPr>
          <w:bCs/>
        </w:rPr>
        <w:t xml:space="preserve">. </w:t>
      </w:r>
      <w:bookmarkStart w:id="24" w:name="_Hlk122417943"/>
      <w:r w:rsidRPr="006E76F7">
        <w:rPr>
          <w:bCs/>
        </w:rPr>
        <w:t>The Meaning Comprehension Test</w:t>
      </w:r>
      <w:r w:rsidR="00C02342" w:rsidRPr="006E76F7">
        <w:rPr>
          <w:bCs/>
        </w:rPr>
        <w:t>,</w:t>
      </w:r>
      <w:r w:rsidRPr="006E76F7">
        <w:rPr>
          <w:bCs/>
        </w:rPr>
        <w:t xml:space="preserve"> </w:t>
      </w:r>
      <w:r w:rsidR="00BB1287" w:rsidRPr="006E76F7">
        <w:rPr>
          <w:bCs/>
        </w:rPr>
        <w:t xml:space="preserve">developed based on </w:t>
      </w:r>
      <w:proofErr w:type="spellStart"/>
      <w:r w:rsidR="00BB1287" w:rsidRPr="006E76F7">
        <w:rPr>
          <w:bCs/>
        </w:rPr>
        <w:t>Wesche</w:t>
      </w:r>
      <w:proofErr w:type="spellEnd"/>
      <w:r w:rsidR="00BB1287" w:rsidRPr="006E76F7">
        <w:rPr>
          <w:bCs/>
        </w:rPr>
        <w:t xml:space="preserve"> and </w:t>
      </w:r>
      <w:proofErr w:type="spellStart"/>
      <w:r w:rsidR="00BB1287" w:rsidRPr="006E76F7">
        <w:rPr>
          <w:bCs/>
        </w:rPr>
        <w:t>Paribakht</w:t>
      </w:r>
      <w:proofErr w:type="spellEnd"/>
      <w:r w:rsidR="00BB1287" w:rsidRPr="006E76F7">
        <w:rPr>
          <w:bCs/>
        </w:rPr>
        <w:t xml:space="preserve"> (1996)</w:t>
      </w:r>
      <w:r w:rsidR="00CF1427" w:rsidRPr="006E76F7">
        <w:rPr>
          <w:bCs/>
        </w:rPr>
        <w:t>,</w:t>
      </w:r>
      <w:r w:rsidR="00BB1287" w:rsidRPr="006E76F7">
        <w:rPr>
          <w:bCs/>
        </w:rPr>
        <w:t xml:space="preserve"> which </w:t>
      </w:r>
      <w:r w:rsidR="00346A11" w:rsidRPr="006E76F7">
        <w:rPr>
          <w:bCs/>
        </w:rPr>
        <w:t>contained</w:t>
      </w:r>
      <w:r w:rsidR="00921BE0" w:rsidRPr="006E76F7">
        <w:rPr>
          <w:bCs/>
        </w:rPr>
        <w:t xml:space="preserve"> the target words </w:t>
      </w:r>
      <w:r w:rsidR="00BB1287" w:rsidRPr="006E76F7">
        <w:rPr>
          <w:bCs/>
        </w:rPr>
        <w:t>as a five-point Likert scale</w:t>
      </w:r>
      <w:r w:rsidR="00CF1427" w:rsidRPr="006E76F7">
        <w:rPr>
          <w:bCs/>
        </w:rPr>
        <w:t>,</w:t>
      </w:r>
      <w:r w:rsidR="00BB1287" w:rsidRPr="006E76F7">
        <w:rPr>
          <w:bCs/>
        </w:rPr>
        <w:t xml:space="preserve"> </w:t>
      </w:r>
      <w:r w:rsidRPr="006E76F7">
        <w:rPr>
          <w:bCs/>
        </w:rPr>
        <w:t xml:space="preserve">was </w:t>
      </w:r>
      <w:r w:rsidR="00921BE0" w:rsidRPr="006E76F7">
        <w:rPr>
          <w:bCs/>
        </w:rPr>
        <w:t xml:space="preserve">further conducted with 126 senior high school students excluding the main study and </w:t>
      </w:r>
      <w:r w:rsidRPr="006E76F7">
        <w:rPr>
          <w:bCs/>
        </w:rPr>
        <w:t xml:space="preserve">then used to verify the appropriateness of the target words in the research context. </w:t>
      </w:r>
      <w:bookmarkEnd w:id="24"/>
      <w:r w:rsidR="00921BE0" w:rsidRPr="006E76F7">
        <w:rPr>
          <w:bCs/>
        </w:rPr>
        <w:t xml:space="preserve">An additional point in the current research was that the words should </w:t>
      </w:r>
      <w:r w:rsidR="00DE1255" w:rsidRPr="006E76F7">
        <w:rPr>
          <w:bCs/>
        </w:rPr>
        <w:t xml:space="preserve">be neutral in terms of difficulty, </w:t>
      </w:r>
      <w:r w:rsidR="00921BE0" w:rsidRPr="006E76F7">
        <w:rPr>
          <w:bCs/>
        </w:rPr>
        <w:t xml:space="preserve">neither the easiest nor the most difficult </w:t>
      </w:r>
      <w:bookmarkStart w:id="25" w:name="_Hlk123489695"/>
      <w:r w:rsidR="00DE1255" w:rsidRPr="006E76F7">
        <w:rPr>
          <w:bCs/>
        </w:rPr>
        <w:t xml:space="preserve">for assessment </w:t>
      </w:r>
      <w:bookmarkEnd w:id="25"/>
      <w:r w:rsidR="00921BE0" w:rsidRPr="006E76F7">
        <w:rPr>
          <w:bCs/>
        </w:rPr>
        <w:t xml:space="preserve">(Bruton, 2009). </w:t>
      </w:r>
      <w:bookmarkStart w:id="26" w:name="_Hlk122418916"/>
      <w:r w:rsidR="00BB1287" w:rsidRPr="006E76F7">
        <w:rPr>
          <w:bCs/>
        </w:rPr>
        <w:t xml:space="preserve">Unknown and well-known words were </w:t>
      </w:r>
      <w:bookmarkStart w:id="27" w:name="_Hlk123489726"/>
      <w:r w:rsidR="00DE1255" w:rsidRPr="006E76F7">
        <w:rPr>
          <w:bCs/>
        </w:rPr>
        <w:t>detached</w:t>
      </w:r>
      <w:bookmarkEnd w:id="27"/>
      <w:r w:rsidR="00BB1287" w:rsidRPr="006E76F7">
        <w:rPr>
          <w:bCs/>
        </w:rPr>
        <w:t xml:space="preserve"> based on participants’ scores</w:t>
      </w:r>
      <w:bookmarkEnd w:id="26"/>
      <w:r w:rsidR="00BB1287" w:rsidRPr="006E76F7">
        <w:rPr>
          <w:bCs/>
        </w:rPr>
        <w:t>. The item reached a mean extent of 40% and 60%. Moreover, t</w:t>
      </w:r>
      <w:r w:rsidR="00921BE0" w:rsidRPr="006E76F7">
        <w:rPr>
          <w:bCs/>
        </w:rPr>
        <w:t xml:space="preserve">he item difficulty and discrimination were rated as moderate, ranging from 0.3 to 0.7 (Hopkins &amp; Antes, 1990). </w:t>
      </w:r>
      <w:bookmarkStart w:id="28" w:name="_Hlk123489754"/>
      <w:r w:rsidR="00346A11" w:rsidRPr="006E76F7">
        <w:rPr>
          <w:bCs/>
        </w:rPr>
        <w:t>The</w:t>
      </w:r>
      <w:r w:rsidR="00BB1287" w:rsidRPr="006E76F7">
        <w:rPr>
          <w:bCs/>
        </w:rPr>
        <w:t xml:space="preserve"> neutral words</w:t>
      </w:r>
      <w:r w:rsidR="00346A11" w:rsidRPr="006E76F7">
        <w:rPr>
          <w:bCs/>
        </w:rPr>
        <w:t xml:space="preserve"> were </w:t>
      </w:r>
      <w:r w:rsidR="00DE1255" w:rsidRPr="006E76F7">
        <w:rPr>
          <w:bCs/>
        </w:rPr>
        <w:t>used</w:t>
      </w:r>
      <w:r w:rsidR="00346A11" w:rsidRPr="006E76F7">
        <w:rPr>
          <w:bCs/>
        </w:rPr>
        <w:t xml:space="preserve"> </w:t>
      </w:r>
      <w:r w:rsidR="00BB1287" w:rsidRPr="006E76F7">
        <w:rPr>
          <w:bCs/>
        </w:rPr>
        <w:t>for assessment</w:t>
      </w:r>
      <w:r w:rsidR="00346A11" w:rsidRPr="006E76F7">
        <w:rPr>
          <w:bCs/>
        </w:rPr>
        <w:t xml:space="preserve">. </w:t>
      </w:r>
      <w:bookmarkEnd w:id="28"/>
      <w:r w:rsidRPr="006E76F7">
        <w:rPr>
          <w:bCs/>
        </w:rPr>
        <w:t>This directed to a final list of 30 target words for the twelve tests</w:t>
      </w:r>
      <w:r w:rsidR="00DE1255" w:rsidRPr="006E76F7">
        <w:rPr>
          <w:bCs/>
        </w:rPr>
        <w:t xml:space="preserve"> </w:t>
      </w:r>
      <w:bookmarkStart w:id="29" w:name="_Hlk123489788"/>
      <w:r w:rsidR="00DE1255" w:rsidRPr="006E76F7">
        <w:rPr>
          <w:bCs/>
        </w:rPr>
        <w:t>(</w:t>
      </w:r>
      <w:r w:rsidRPr="006E76F7">
        <w:rPr>
          <w:bCs/>
        </w:rPr>
        <w:t xml:space="preserve">19 from the NGSL and </w:t>
      </w:r>
      <w:r w:rsidR="00DE1255" w:rsidRPr="006E76F7">
        <w:rPr>
          <w:bCs/>
        </w:rPr>
        <w:t>11</w:t>
      </w:r>
      <w:r w:rsidRPr="006E76F7">
        <w:rPr>
          <w:bCs/>
        </w:rPr>
        <w:t xml:space="preserve"> from the NAWL</w:t>
      </w:r>
      <w:r w:rsidR="00DE1255" w:rsidRPr="006E76F7">
        <w:rPr>
          <w:bCs/>
        </w:rPr>
        <w:t>)</w:t>
      </w:r>
      <w:r w:rsidR="00F95D4E" w:rsidRPr="006E76F7">
        <w:rPr>
          <w:bCs/>
        </w:rPr>
        <w:t xml:space="preserve"> </w:t>
      </w:r>
      <w:bookmarkEnd w:id="29"/>
      <w:r w:rsidR="00F95D4E" w:rsidRPr="006E76F7">
        <w:rPr>
          <w:bCs/>
        </w:rPr>
        <w:t xml:space="preserve">(see </w:t>
      </w:r>
      <w:r w:rsidR="009A4180" w:rsidRPr="006E76F7">
        <w:rPr>
          <w:bCs/>
        </w:rPr>
        <w:t>Figure 2</w:t>
      </w:r>
      <w:r w:rsidR="00F95D4E" w:rsidRPr="006E76F7">
        <w:rPr>
          <w:bCs/>
        </w:rPr>
        <w:t>)</w:t>
      </w:r>
      <w:r w:rsidRPr="006E76F7">
        <w:rPr>
          <w:bCs/>
        </w:rPr>
        <w:t>.</w:t>
      </w:r>
      <w:r w:rsidR="00921BE0" w:rsidRPr="006E76F7">
        <w:t xml:space="preserve"> </w:t>
      </w:r>
      <w:r w:rsidR="00921BE0" w:rsidRPr="006E76F7">
        <w:rPr>
          <w:bCs/>
        </w:rPr>
        <w:t>Consequently, a final list of target words for the twelve tests was as appropriate and familiar as feasible to assess the vocabulary knowledgeability of senior high school students in the research setting</w:t>
      </w:r>
      <w:r w:rsidR="00AD444C" w:rsidRPr="006E76F7">
        <w:rPr>
          <w:bCs/>
        </w:rPr>
        <w:t xml:space="preserve">, and </w:t>
      </w:r>
      <w:bookmarkStart w:id="30" w:name="_Hlk122421316"/>
      <w:r w:rsidR="00AD444C" w:rsidRPr="006E76F7">
        <w:rPr>
          <w:bCs/>
        </w:rPr>
        <w:t>all of the items were flexed to the types of word knowledge aspects</w:t>
      </w:r>
      <w:bookmarkEnd w:id="30"/>
      <w:r w:rsidR="00921BE0" w:rsidRPr="006E76F7">
        <w:rPr>
          <w:bCs/>
        </w:rPr>
        <w:t>.</w:t>
      </w:r>
      <w:r w:rsidR="002C320B" w:rsidRPr="006E76F7">
        <w:rPr>
          <w:bCs/>
        </w:rPr>
        <w:t xml:space="preserve"> </w:t>
      </w:r>
      <w:bookmarkStart w:id="31" w:name="_Hlk123489835"/>
      <w:r w:rsidR="00000C78" w:rsidRPr="006E76F7">
        <w:rPr>
          <w:bCs/>
        </w:rPr>
        <w:t>To be noted</w:t>
      </w:r>
      <w:bookmarkEnd w:id="31"/>
      <w:r w:rsidR="00000C78" w:rsidRPr="006E76F7">
        <w:rPr>
          <w:bCs/>
        </w:rPr>
        <w:t>,</w:t>
      </w:r>
      <w:r w:rsidR="002C320B" w:rsidRPr="006E76F7">
        <w:rPr>
          <w:bCs/>
        </w:rPr>
        <w:t xml:space="preserve"> all target words were verb-form bases because they can be derived into other forms of a word.</w:t>
      </w:r>
    </w:p>
    <w:p w14:paraId="460904CD" w14:textId="50F25E7F" w:rsidR="00F06396" w:rsidRPr="006E76F7" w:rsidRDefault="00F06396" w:rsidP="00DF3C82">
      <w:pPr>
        <w:pStyle w:val="BodyText"/>
        <w:tabs>
          <w:tab w:val="left" w:pos="2988"/>
        </w:tabs>
        <w:spacing w:line="240" w:lineRule="auto"/>
        <w:ind w:firstLine="0"/>
        <w:jc w:val="both"/>
        <w:rPr>
          <w:bCs/>
        </w:rPr>
      </w:pPr>
    </w:p>
    <w:tbl>
      <w:tblPr>
        <w:tblStyle w:val="TableGrid"/>
        <w:tblW w:w="5000" w:type="pct"/>
        <w:tblLook w:val="04A0" w:firstRow="1" w:lastRow="0" w:firstColumn="1" w:lastColumn="0" w:noHBand="0" w:noVBand="1"/>
      </w:tblPr>
      <w:tblGrid>
        <w:gridCol w:w="2184"/>
        <w:gridCol w:w="1477"/>
        <w:gridCol w:w="1318"/>
        <w:gridCol w:w="1463"/>
        <w:gridCol w:w="1374"/>
        <w:gridCol w:w="1201"/>
      </w:tblGrid>
      <w:tr w:rsidR="006E76F7" w:rsidRPr="006E76F7" w14:paraId="1038DAF4" w14:textId="77777777" w:rsidTr="003A5658">
        <w:tc>
          <w:tcPr>
            <w:tcW w:w="5000" w:type="pct"/>
            <w:gridSpan w:val="6"/>
            <w:tcBorders>
              <w:left w:val="single" w:sz="4" w:space="0" w:color="auto"/>
              <w:bottom w:val="nil"/>
              <w:right w:val="single" w:sz="4" w:space="0" w:color="auto"/>
            </w:tcBorders>
          </w:tcPr>
          <w:p w14:paraId="03488592" w14:textId="77777777" w:rsidR="009A4180" w:rsidRPr="006E76F7" w:rsidRDefault="009A4180" w:rsidP="00F66BE9">
            <w:pPr>
              <w:spacing w:line="240" w:lineRule="auto"/>
              <w:jc w:val="center"/>
              <w:rPr>
                <w:rFonts w:ascii="Times New Roman" w:hAnsi="Times New Roman"/>
                <w:b/>
                <w:bCs/>
                <w:sz w:val="20"/>
                <w:szCs w:val="20"/>
              </w:rPr>
            </w:pPr>
          </w:p>
        </w:tc>
      </w:tr>
      <w:tr w:rsidR="006E76F7" w:rsidRPr="006E76F7" w14:paraId="28A6F9F0" w14:textId="77777777" w:rsidTr="003A5658">
        <w:tc>
          <w:tcPr>
            <w:tcW w:w="5000" w:type="pct"/>
            <w:gridSpan w:val="6"/>
            <w:tcBorders>
              <w:top w:val="nil"/>
              <w:left w:val="single" w:sz="4" w:space="0" w:color="auto"/>
              <w:bottom w:val="nil"/>
              <w:right w:val="single" w:sz="4" w:space="0" w:color="auto"/>
            </w:tcBorders>
          </w:tcPr>
          <w:p w14:paraId="70347CDC" w14:textId="77777777" w:rsidR="009A4180" w:rsidRPr="006E76F7" w:rsidRDefault="009A4180" w:rsidP="00F66BE9">
            <w:pPr>
              <w:spacing w:line="240" w:lineRule="auto"/>
              <w:jc w:val="center"/>
              <w:rPr>
                <w:rFonts w:ascii="Times New Roman" w:hAnsi="Times New Roman"/>
                <w:b/>
                <w:bCs/>
                <w:sz w:val="20"/>
                <w:szCs w:val="20"/>
              </w:rPr>
            </w:pPr>
            <w:bookmarkStart w:id="32" w:name="_Hlk122419724"/>
            <w:r w:rsidRPr="006E76F7">
              <w:rPr>
                <w:rFonts w:ascii="Times New Roman" w:hAnsi="Times New Roman"/>
                <w:b/>
                <w:bCs/>
                <w:sz w:val="20"/>
                <w:szCs w:val="20"/>
              </w:rPr>
              <w:t>30 target words</w:t>
            </w:r>
          </w:p>
        </w:tc>
      </w:tr>
      <w:tr w:rsidR="006E76F7" w:rsidRPr="006E76F7" w14:paraId="2D7D08BE" w14:textId="77777777" w:rsidTr="003A5658">
        <w:tc>
          <w:tcPr>
            <w:tcW w:w="5000" w:type="pct"/>
            <w:gridSpan w:val="6"/>
            <w:tcBorders>
              <w:top w:val="nil"/>
              <w:left w:val="single" w:sz="4" w:space="0" w:color="auto"/>
              <w:bottom w:val="nil"/>
              <w:right w:val="single" w:sz="4" w:space="0" w:color="auto"/>
            </w:tcBorders>
          </w:tcPr>
          <w:p w14:paraId="28CF22F6" w14:textId="77777777" w:rsidR="009A4180" w:rsidRPr="006E76F7" w:rsidRDefault="009A4180" w:rsidP="00F66BE9">
            <w:pPr>
              <w:spacing w:line="240" w:lineRule="auto"/>
              <w:jc w:val="center"/>
              <w:rPr>
                <w:rFonts w:ascii="Times New Roman" w:hAnsi="Times New Roman"/>
                <w:b/>
                <w:bCs/>
                <w:sz w:val="20"/>
                <w:szCs w:val="20"/>
              </w:rPr>
            </w:pPr>
          </w:p>
        </w:tc>
      </w:tr>
      <w:tr w:rsidR="006E76F7" w:rsidRPr="006E76F7" w14:paraId="23169D72" w14:textId="77777777" w:rsidTr="003A5658">
        <w:tc>
          <w:tcPr>
            <w:tcW w:w="1211" w:type="pct"/>
            <w:tcBorders>
              <w:top w:val="nil"/>
              <w:left w:val="single" w:sz="4" w:space="0" w:color="auto"/>
              <w:bottom w:val="nil"/>
              <w:right w:val="nil"/>
            </w:tcBorders>
          </w:tcPr>
          <w:p w14:paraId="30C51E8A"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NGSL (19 items)</w:t>
            </w:r>
          </w:p>
        </w:tc>
        <w:tc>
          <w:tcPr>
            <w:tcW w:w="819" w:type="pct"/>
            <w:tcBorders>
              <w:top w:val="nil"/>
              <w:left w:val="nil"/>
              <w:bottom w:val="nil"/>
              <w:right w:val="nil"/>
            </w:tcBorders>
          </w:tcPr>
          <w:p w14:paraId="153172D8"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increase</w:t>
            </w:r>
          </w:p>
        </w:tc>
        <w:tc>
          <w:tcPr>
            <w:tcW w:w="731" w:type="pct"/>
            <w:tcBorders>
              <w:top w:val="nil"/>
              <w:left w:val="nil"/>
              <w:bottom w:val="nil"/>
              <w:right w:val="nil"/>
            </w:tcBorders>
          </w:tcPr>
          <w:p w14:paraId="250F92BA"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determine</w:t>
            </w:r>
          </w:p>
        </w:tc>
        <w:tc>
          <w:tcPr>
            <w:tcW w:w="811" w:type="pct"/>
            <w:tcBorders>
              <w:top w:val="nil"/>
              <w:left w:val="nil"/>
              <w:bottom w:val="nil"/>
              <w:right w:val="nil"/>
            </w:tcBorders>
          </w:tcPr>
          <w:p w14:paraId="617C9D45"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desire</w:t>
            </w:r>
          </w:p>
        </w:tc>
        <w:tc>
          <w:tcPr>
            <w:tcW w:w="762" w:type="pct"/>
            <w:tcBorders>
              <w:top w:val="nil"/>
              <w:left w:val="nil"/>
              <w:bottom w:val="nil"/>
              <w:right w:val="nil"/>
            </w:tcBorders>
          </w:tcPr>
          <w:p w14:paraId="04AA46A6"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employ</w:t>
            </w:r>
          </w:p>
        </w:tc>
        <w:tc>
          <w:tcPr>
            <w:tcW w:w="667" w:type="pct"/>
            <w:tcBorders>
              <w:top w:val="nil"/>
              <w:left w:val="nil"/>
              <w:bottom w:val="nil"/>
              <w:right w:val="single" w:sz="4" w:space="0" w:color="auto"/>
            </w:tcBorders>
          </w:tcPr>
          <w:p w14:paraId="1364F4F9"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permit</w:t>
            </w:r>
          </w:p>
        </w:tc>
      </w:tr>
      <w:tr w:rsidR="006E76F7" w:rsidRPr="006E76F7" w14:paraId="6A8C23C6" w14:textId="77777777" w:rsidTr="003A5658">
        <w:tc>
          <w:tcPr>
            <w:tcW w:w="1211" w:type="pct"/>
            <w:tcBorders>
              <w:top w:val="nil"/>
              <w:left w:val="single" w:sz="4" w:space="0" w:color="auto"/>
              <w:bottom w:val="nil"/>
              <w:right w:val="nil"/>
            </w:tcBorders>
          </w:tcPr>
          <w:p w14:paraId="35A2DF9A"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CEFR B2</w:t>
            </w:r>
          </w:p>
        </w:tc>
        <w:tc>
          <w:tcPr>
            <w:tcW w:w="819" w:type="pct"/>
            <w:tcBorders>
              <w:top w:val="nil"/>
              <w:left w:val="nil"/>
              <w:bottom w:val="nil"/>
              <w:right w:val="nil"/>
            </w:tcBorders>
          </w:tcPr>
          <w:p w14:paraId="4468F1D5"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relate</w:t>
            </w:r>
          </w:p>
        </w:tc>
        <w:tc>
          <w:tcPr>
            <w:tcW w:w="731" w:type="pct"/>
            <w:tcBorders>
              <w:top w:val="nil"/>
              <w:left w:val="nil"/>
              <w:bottom w:val="nil"/>
              <w:right w:val="nil"/>
            </w:tcBorders>
          </w:tcPr>
          <w:p w14:paraId="09125EE2"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prevent</w:t>
            </w:r>
          </w:p>
        </w:tc>
        <w:tc>
          <w:tcPr>
            <w:tcW w:w="811" w:type="pct"/>
            <w:tcBorders>
              <w:top w:val="nil"/>
              <w:left w:val="nil"/>
              <w:bottom w:val="nil"/>
              <w:right w:val="nil"/>
            </w:tcBorders>
          </w:tcPr>
          <w:p w14:paraId="20CECA29"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approve</w:t>
            </w:r>
          </w:p>
        </w:tc>
        <w:tc>
          <w:tcPr>
            <w:tcW w:w="762" w:type="pct"/>
            <w:tcBorders>
              <w:top w:val="nil"/>
              <w:left w:val="nil"/>
              <w:bottom w:val="nil"/>
              <w:right w:val="nil"/>
            </w:tcBorders>
          </w:tcPr>
          <w:p w14:paraId="382E5A5E"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aim</w:t>
            </w:r>
          </w:p>
        </w:tc>
        <w:tc>
          <w:tcPr>
            <w:tcW w:w="667" w:type="pct"/>
            <w:tcBorders>
              <w:top w:val="nil"/>
              <w:left w:val="nil"/>
              <w:bottom w:val="nil"/>
              <w:right w:val="single" w:sz="4" w:space="0" w:color="auto"/>
            </w:tcBorders>
          </w:tcPr>
          <w:p w14:paraId="654D88F6"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divide</w:t>
            </w:r>
          </w:p>
        </w:tc>
      </w:tr>
      <w:tr w:rsidR="006E76F7" w:rsidRPr="006E76F7" w14:paraId="4F4C4C10" w14:textId="77777777" w:rsidTr="003A5658">
        <w:tc>
          <w:tcPr>
            <w:tcW w:w="1211" w:type="pct"/>
            <w:tcBorders>
              <w:top w:val="nil"/>
              <w:left w:val="single" w:sz="4" w:space="0" w:color="auto"/>
              <w:bottom w:val="nil"/>
              <w:right w:val="nil"/>
            </w:tcBorders>
          </w:tcPr>
          <w:p w14:paraId="1D455E0A" w14:textId="77777777" w:rsidR="009A4180" w:rsidRPr="006E76F7" w:rsidRDefault="009A4180" w:rsidP="00F66BE9">
            <w:pPr>
              <w:spacing w:line="240" w:lineRule="auto"/>
              <w:rPr>
                <w:rFonts w:ascii="Times New Roman" w:hAnsi="Times New Roman"/>
                <w:sz w:val="20"/>
                <w:szCs w:val="20"/>
              </w:rPr>
            </w:pPr>
          </w:p>
        </w:tc>
        <w:tc>
          <w:tcPr>
            <w:tcW w:w="819" w:type="pct"/>
            <w:tcBorders>
              <w:top w:val="nil"/>
              <w:left w:val="nil"/>
              <w:bottom w:val="nil"/>
              <w:right w:val="nil"/>
            </w:tcBorders>
          </w:tcPr>
          <w:p w14:paraId="093569D2"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satisfy</w:t>
            </w:r>
          </w:p>
        </w:tc>
        <w:tc>
          <w:tcPr>
            <w:tcW w:w="731" w:type="pct"/>
            <w:tcBorders>
              <w:top w:val="nil"/>
              <w:left w:val="nil"/>
              <w:bottom w:val="nil"/>
              <w:right w:val="nil"/>
            </w:tcBorders>
          </w:tcPr>
          <w:p w14:paraId="61295C01"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admire</w:t>
            </w:r>
          </w:p>
        </w:tc>
        <w:tc>
          <w:tcPr>
            <w:tcW w:w="811" w:type="pct"/>
            <w:tcBorders>
              <w:top w:val="nil"/>
              <w:left w:val="nil"/>
              <w:bottom w:val="nil"/>
              <w:right w:val="nil"/>
            </w:tcBorders>
          </w:tcPr>
          <w:p w14:paraId="0ABB6D7B"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disturb</w:t>
            </w:r>
          </w:p>
        </w:tc>
        <w:tc>
          <w:tcPr>
            <w:tcW w:w="762" w:type="pct"/>
            <w:tcBorders>
              <w:top w:val="nil"/>
              <w:left w:val="nil"/>
              <w:bottom w:val="nil"/>
              <w:right w:val="nil"/>
            </w:tcBorders>
          </w:tcPr>
          <w:p w14:paraId="5363B65D" w14:textId="699786EB" w:rsidR="009A4180" w:rsidRPr="006E76F7" w:rsidRDefault="005432AA" w:rsidP="00F66BE9">
            <w:pPr>
              <w:spacing w:line="240" w:lineRule="auto"/>
              <w:rPr>
                <w:rFonts w:ascii="Times New Roman" w:hAnsi="Times New Roman"/>
                <w:sz w:val="20"/>
                <w:szCs w:val="20"/>
              </w:rPr>
            </w:pPr>
            <w:r w:rsidRPr="006E76F7">
              <w:rPr>
                <w:rFonts w:ascii="Times New Roman" w:hAnsi="Times New Roman"/>
                <w:sz w:val="20"/>
                <w:szCs w:val="20"/>
              </w:rPr>
              <w:t>profit</w:t>
            </w:r>
          </w:p>
        </w:tc>
        <w:tc>
          <w:tcPr>
            <w:tcW w:w="667" w:type="pct"/>
            <w:tcBorders>
              <w:top w:val="nil"/>
              <w:left w:val="nil"/>
              <w:bottom w:val="nil"/>
              <w:right w:val="single" w:sz="4" w:space="0" w:color="auto"/>
            </w:tcBorders>
          </w:tcPr>
          <w:p w14:paraId="3357EDD8"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frighten</w:t>
            </w:r>
          </w:p>
        </w:tc>
      </w:tr>
      <w:tr w:rsidR="006E76F7" w:rsidRPr="006E76F7" w14:paraId="371F516B" w14:textId="77777777" w:rsidTr="003A5658">
        <w:tc>
          <w:tcPr>
            <w:tcW w:w="1211" w:type="pct"/>
            <w:tcBorders>
              <w:top w:val="nil"/>
              <w:left w:val="single" w:sz="4" w:space="0" w:color="auto"/>
              <w:bottom w:val="nil"/>
              <w:right w:val="nil"/>
            </w:tcBorders>
          </w:tcPr>
          <w:p w14:paraId="3D0EDE6D" w14:textId="77777777" w:rsidR="009A4180" w:rsidRPr="006E76F7" w:rsidRDefault="009A4180" w:rsidP="00F66BE9">
            <w:pPr>
              <w:spacing w:line="240" w:lineRule="auto"/>
              <w:rPr>
                <w:rFonts w:ascii="Times New Roman" w:hAnsi="Times New Roman"/>
                <w:sz w:val="20"/>
                <w:szCs w:val="20"/>
              </w:rPr>
            </w:pPr>
          </w:p>
        </w:tc>
        <w:tc>
          <w:tcPr>
            <w:tcW w:w="819" w:type="pct"/>
            <w:tcBorders>
              <w:top w:val="nil"/>
              <w:left w:val="nil"/>
              <w:bottom w:val="nil"/>
              <w:right w:val="nil"/>
            </w:tcBorders>
          </w:tcPr>
          <w:p w14:paraId="7E77C28D"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threaten</w:t>
            </w:r>
          </w:p>
        </w:tc>
        <w:tc>
          <w:tcPr>
            <w:tcW w:w="731" w:type="pct"/>
            <w:tcBorders>
              <w:top w:val="nil"/>
              <w:left w:val="nil"/>
              <w:bottom w:val="nil"/>
              <w:right w:val="nil"/>
            </w:tcBorders>
          </w:tcPr>
          <w:p w14:paraId="536F9BF3"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argue</w:t>
            </w:r>
          </w:p>
        </w:tc>
        <w:tc>
          <w:tcPr>
            <w:tcW w:w="811" w:type="pct"/>
            <w:tcBorders>
              <w:top w:val="nil"/>
              <w:left w:val="nil"/>
              <w:bottom w:val="nil"/>
              <w:right w:val="nil"/>
            </w:tcBorders>
          </w:tcPr>
          <w:p w14:paraId="7BBE9583"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advertise</w:t>
            </w:r>
          </w:p>
        </w:tc>
        <w:tc>
          <w:tcPr>
            <w:tcW w:w="762" w:type="pct"/>
            <w:tcBorders>
              <w:top w:val="nil"/>
              <w:left w:val="nil"/>
              <w:bottom w:val="nil"/>
              <w:right w:val="nil"/>
            </w:tcBorders>
          </w:tcPr>
          <w:p w14:paraId="597AB36E"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combine</w:t>
            </w:r>
          </w:p>
        </w:tc>
        <w:tc>
          <w:tcPr>
            <w:tcW w:w="667" w:type="pct"/>
            <w:tcBorders>
              <w:top w:val="nil"/>
              <w:left w:val="nil"/>
              <w:bottom w:val="nil"/>
              <w:right w:val="single" w:sz="4" w:space="0" w:color="auto"/>
            </w:tcBorders>
          </w:tcPr>
          <w:p w14:paraId="53427214" w14:textId="77777777" w:rsidR="009A4180" w:rsidRPr="006E76F7" w:rsidRDefault="009A4180" w:rsidP="00F66BE9">
            <w:pPr>
              <w:spacing w:line="240" w:lineRule="auto"/>
              <w:rPr>
                <w:rFonts w:ascii="Times New Roman" w:hAnsi="Times New Roman"/>
                <w:sz w:val="20"/>
                <w:szCs w:val="20"/>
              </w:rPr>
            </w:pPr>
          </w:p>
        </w:tc>
      </w:tr>
      <w:tr w:rsidR="006E76F7" w:rsidRPr="006E76F7" w14:paraId="666807EE" w14:textId="77777777" w:rsidTr="003A5658">
        <w:tc>
          <w:tcPr>
            <w:tcW w:w="1211" w:type="pct"/>
            <w:tcBorders>
              <w:top w:val="nil"/>
              <w:left w:val="single" w:sz="4" w:space="0" w:color="auto"/>
              <w:bottom w:val="nil"/>
              <w:right w:val="nil"/>
            </w:tcBorders>
          </w:tcPr>
          <w:p w14:paraId="47833BC7" w14:textId="77777777" w:rsidR="009A4180" w:rsidRPr="006E76F7" w:rsidRDefault="009A4180" w:rsidP="00F66BE9">
            <w:pPr>
              <w:spacing w:line="240" w:lineRule="auto"/>
              <w:rPr>
                <w:rFonts w:ascii="Times New Roman" w:hAnsi="Times New Roman"/>
                <w:sz w:val="20"/>
                <w:szCs w:val="20"/>
              </w:rPr>
            </w:pPr>
          </w:p>
        </w:tc>
        <w:tc>
          <w:tcPr>
            <w:tcW w:w="819" w:type="pct"/>
            <w:tcBorders>
              <w:top w:val="nil"/>
              <w:left w:val="nil"/>
              <w:bottom w:val="nil"/>
              <w:right w:val="nil"/>
            </w:tcBorders>
          </w:tcPr>
          <w:p w14:paraId="10992D31" w14:textId="77777777" w:rsidR="009A4180" w:rsidRPr="006E76F7" w:rsidRDefault="009A4180" w:rsidP="00F66BE9">
            <w:pPr>
              <w:spacing w:line="240" w:lineRule="auto"/>
              <w:rPr>
                <w:rFonts w:ascii="Times New Roman" w:hAnsi="Times New Roman"/>
                <w:sz w:val="20"/>
                <w:szCs w:val="20"/>
              </w:rPr>
            </w:pPr>
          </w:p>
        </w:tc>
        <w:tc>
          <w:tcPr>
            <w:tcW w:w="731" w:type="pct"/>
            <w:tcBorders>
              <w:top w:val="nil"/>
              <w:left w:val="nil"/>
              <w:bottom w:val="nil"/>
              <w:right w:val="nil"/>
            </w:tcBorders>
          </w:tcPr>
          <w:p w14:paraId="5F6779DB" w14:textId="77777777" w:rsidR="009A4180" w:rsidRPr="006E76F7" w:rsidRDefault="009A4180" w:rsidP="00F66BE9">
            <w:pPr>
              <w:spacing w:line="240" w:lineRule="auto"/>
              <w:rPr>
                <w:rFonts w:ascii="Times New Roman" w:hAnsi="Times New Roman"/>
                <w:sz w:val="20"/>
                <w:szCs w:val="20"/>
              </w:rPr>
            </w:pPr>
          </w:p>
        </w:tc>
        <w:tc>
          <w:tcPr>
            <w:tcW w:w="811" w:type="pct"/>
            <w:tcBorders>
              <w:top w:val="nil"/>
              <w:left w:val="nil"/>
              <w:bottom w:val="nil"/>
              <w:right w:val="nil"/>
            </w:tcBorders>
          </w:tcPr>
          <w:p w14:paraId="1FBAA439" w14:textId="77777777" w:rsidR="009A4180" w:rsidRPr="006E76F7" w:rsidRDefault="009A4180" w:rsidP="00F66BE9">
            <w:pPr>
              <w:spacing w:line="240" w:lineRule="auto"/>
              <w:rPr>
                <w:rFonts w:ascii="Times New Roman" w:hAnsi="Times New Roman"/>
                <w:sz w:val="20"/>
                <w:szCs w:val="20"/>
              </w:rPr>
            </w:pPr>
          </w:p>
        </w:tc>
        <w:tc>
          <w:tcPr>
            <w:tcW w:w="762" w:type="pct"/>
            <w:tcBorders>
              <w:top w:val="nil"/>
              <w:left w:val="nil"/>
              <w:bottom w:val="nil"/>
              <w:right w:val="nil"/>
            </w:tcBorders>
          </w:tcPr>
          <w:p w14:paraId="563AD421" w14:textId="77777777" w:rsidR="009A4180" w:rsidRPr="006E76F7" w:rsidRDefault="009A4180" w:rsidP="00F66BE9">
            <w:pPr>
              <w:spacing w:line="240" w:lineRule="auto"/>
              <w:rPr>
                <w:rFonts w:ascii="Times New Roman" w:hAnsi="Times New Roman"/>
                <w:sz w:val="20"/>
                <w:szCs w:val="20"/>
              </w:rPr>
            </w:pPr>
          </w:p>
        </w:tc>
        <w:tc>
          <w:tcPr>
            <w:tcW w:w="667" w:type="pct"/>
            <w:tcBorders>
              <w:top w:val="nil"/>
              <w:left w:val="nil"/>
              <w:bottom w:val="nil"/>
              <w:right w:val="single" w:sz="4" w:space="0" w:color="auto"/>
            </w:tcBorders>
          </w:tcPr>
          <w:p w14:paraId="29E8E363" w14:textId="77777777" w:rsidR="009A4180" w:rsidRPr="006E76F7" w:rsidRDefault="009A4180" w:rsidP="00F66BE9">
            <w:pPr>
              <w:spacing w:line="240" w:lineRule="auto"/>
              <w:rPr>
                <w:rFonts w:ascii="Times New Roman" w:hAnsi="Times New Roman"/>
                <w:sz w:val="20"/>
                <w:szCs w:val="20"/>
              </w:rPr>
            </w:pPr>
          </w:p>
        </w:tc>
      </w:tr>
      <w:tr w:rsidR="006E76F7" w:rsidRPr="006E76F7" w14:paraId="7C3AA1FB" w14:textId="77777777" w:rsidTr="003A5658">
        <w:tc>
          <w:tcPr>
            <w:tcW w:w="1211" w:type="pct"/>
            <w:tcBorders>
              <w:top w:val="nil"/>
              <w:left w:val="single" w:sz="4" w:space="0" w:color="auto"/>
              <w:bottom w:val="nil"/>
              <w:right w:val="nil"/>
            </w:tcBorders>
          </w:tcPr>
          <w:p w14:paraId="400533CA"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NAWL (11 items)</w:t>
            </w:r>
          </w:p>
        </w:tc>
        <w:tc>
          <w:tcPr>
            <w:tcW w:w="819" w:type="pct"/>
            <w:tcBorders>
              <w:top w:val="nil"/>
              <w:left w:val="nil"/>
              <w:bottom w:val="nil"/>
              <w:right w:val="nil"/>
            </w:tcBorders>
          </w:tcPr>
          <w:p w14:paraId="22A0AFAA"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occur</w:t>
            </w:r>
          </w:p>
        </w:tc>
        <w:tc>
          <w:tcPr>
            <w:tcW w:w="731" w:type="pct"/>
            <w:tcBorders>
              <w:top w:val="nil"/>
              <w:left w:val="nil"/>
              <w:bottom w:val="nil"/>
              <w:right w:val="nil"/>
            </w:tcBorders>
          </w:tcPr>
          <w:p w14:paraId="097FDA16"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require</w:t>
            </w:r>
          </w:p>
        </w:tc>
        <w:tc>
          <w:tcPr>
            <w:tcW w:w="811" w:type="pct"/>
            <w:tcBorders>
              <w:top w:val="nil"/>
              <w:left w:val="nil"/>
              <w:bottom w:val="nil"/>
              <w:right w:val="nil"/>
            </w:tcBorders>
          </w:tcPr>
          <w:p w14:paraId="08DE42DB"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appropriate</w:t>
            </w:r>
          </w:p>
        </w:tc>
        <w:tc>
          <w:tcPr>
            <w:tcW w:w="762" w:type="pct"/>
            <w:tcBorders>
              <w:top w:val="nil"/>
              <w:left w:val="nil"/>
              <w:bottom w:val="nil"/>
              <w:right w:val="nil"/>
            </w:tcBorders>
          </w:tcPr>
          <w:p w14:paraId="51B77C43"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participate</w:t>
            </w:r>
          </w:p>
        </w:tc>
        <w:tc>
          <w:tcPr>
            <w:tcW w:w="667" w:type="pct"/>
            <w:tcBorders>
              <w:top w:val="nil"/>
              <w:left w:val="nil"/>
              <w:bottom w:val="nil"/>
              <w:right w:val="single" w:sz="4" w:space="0" w:color="auto"/>
            </w:tcBorders>
          </w:tcPr>
          <w:p w14:paraId="0726F2BB"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purchase</w:t>
            </w:r>
          </w:p>
        </w:tc>
      </w:tr>
      <w:tr w:rsidR="006E76F7" w:rsidRPr="006E76F7" w14:paraId="571CFAD9" w14:textId="77777777" w:rsidTr="003A5658">
        <w:tc>
          <w:tcPr>
            <w:tcW w:w="1211" w:type="pct"/>
            <w:tcBorders>
              <w:top w:val="nil"/>
              <w:left w:val="single" w:sz="4" w:space="0" w:color="auto"/>
              <w:bottom w:val="nil"/>
              <w:right w:val="nil"/>
            </w:tcBorders>
          </w:tcPr>
          <w:p w14:paraId="70652745"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CEFR B1</w:t>
            </w:r>
          </w:p>
        </w:tc>
        <w:tc>
          <w:tcPr>
            <w:tcW w:w="819" w:type="pct"/>
            <w:tcBorders>
              <w:top w:val="nil"/>
              <w:left w:val="nil"/>
              <w:bottom w:val="nil"/>
              <w:right w:val="nil"/>
            </w:tcBorders>
          </w:tcPr>
          <w:p w14:paraId="73A08377"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concentrate</w:t>
            </w:r>
          </w:p>
        </w:tc>
        <w:tc>
          <w:tcPr>
            <w:tcW w:w="731" w:type="pct"/>
            <w:tcBorders>
              <w:top w:val="nil"/>
              <w:left w:val="nil"/>
              <w:bottom w:val="nil"/>
              <w:right w:val="nil"/>
            </w:tcBorders>
          </w:tcPr>
          <w:p w14:paraId="6FE060BE"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aware</w:t>
            </w:r>
          </w:p>
        </w:tc>
        <w:tc>
          <w:tcPr>
            <w:tcW w:w="811" w:type="pct"/>
            <w:tcBorders>
              <w:top w:val="nil"/>
              <w:left w:val="nil"/>
              <w:bottom w:val="nil"/>
              <w:right w:val="nil"/>
            </w:tcBorders>
          </w:tcPr>
          <w:p w14:paraId="0DEC4440"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adjust</w:t>
            </w:r>
          </w:p>
        </w:tc>
        <w:tc>
          <w:tcPr>
            <w:tcW w:w="762" w:type="pct"/>
            <w:tcBorders>
              <w:top w:val="nil"/>
              <w:left w:val="nil"/>
              <w:bottom w:val="nil"/>
              <w:right w:val="nil"/>
            </w:tcBorders>
          </w:tcPr>
          <w:p w14:paraId="3C02FC07"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consult</w:t>
            </w:r>
          </w:p>
        </w:tc>
        <w:tc>
          <w:tcPr>
            <w:tcW w:w="667" w:type="pct"/>
            <w:tcBorders>
              <w:top w:val="nil"/>
              <w:left w:val="nil"/>
              <w:bottom w:val="nil"/>
              <w:right w:val="single" w:sz="4" w:space="0" w:color="auto"/>
            </w:tcBorders>
          </w:tcPr>
          <w:p w14:paraId="598B7BE6"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transfer</w:t>
            </w:r>
          </w:p>
        </w:tc>
      </w:tr>
      <w:tr w:rsidR="006E76F7" w:rsidRPr="006E76F7" w14:paraId="1F686462" w14:textId="77777777" w:rsidTr="003A5658">
        <w:tc>
          <w:tcPr>
            <w:tcW w:w="1211" w:type="pct"/>
            <w:tcBorders>
              <w:top w:val="nil"/>
              <w:left w:val="single" w:sz="4" w:space="0" w:color="auto"/>
              <w:bottom w:val="nil"/>
              <w:right w:val="nil"/>
            </w:tcBorders>
          </w:tcPr>
          <w:p w14:paraId="0DD03DF0" w14:textId="77777777" w:rsidR="009A4180" w:rsidRPr="006E76F7" w:rsidRDefault="009A4180" w:rsidP="00F66BE9">
            <w:pPr>
              <w:spacing w:line="240" w:lineRule="auto"/>
              <w:rPr>
                <w:rFonts w:ascii="Times New Roman" w:hAnsi="Times New Roman"/>
                <w:sz w:val="20"/>
                <w:szCs w:val="20"/>
              </w:rPr>
            </w:pPr>
          </w:p>
        </w:tc>
        <w:tc>
          <w:tcPr>
            <w:tcW w:w="819" w:type="pct"/>
            <w:tcBorders>
              <w:top w:val="nil"/>
              <w:left w:val="nil"/>
              <w:bottom w:val="nil"/>
              <w:right w:val="nil"/>
            </w:tcBorders>
          </w:tcPr>
          <w:p w14:paraId="08E4D145" w14:textId="77777777" w:rsidR="009A4180" w:rsidRPr="006E76F7" w:rsidRDefault="009A4180" w:rsidP="00F66BE9">
            <w:pPr>
              <w:spacing w:line="240" w:lineRule="auto"/>
              <w:rPr>
                <w:rFonts w:ascii="Times New Roman" w:hAnsi="Times New Roman"/>
                <w:sz w:val="20"/>
                <w:szCs w:val="20"/>
              </w:rPr>
            </w:pPr>
            <w:r w:rsidRPr="006E76F7">
              <w:rPr>
                <w:rFonts w:ascii="Times New Roman" w:hAnsi="Times New Roman"/>
                <w:sz w:val="20"/>
                <w:szCs w:val="20"/>
              </w:rPr>
              <w:t>publish</w:t>
            </w:r>
          </w:p>
        </w:tc>
        <w:tc>
          <w:tcPr>
            <w:tcW w:w="731" w:type="pct"/>
            <w:tcBorders>
              <w:top w:val="nil"/>
              <w:left w:val="nil"/>
              <w:bottom w:val="nil"/>
              <w:right w:val="nil"/>
            </w:tcBorders>
          </w:tcPr>
          <w:p w14:paraId="4D3CF691" w14:textId="77777777" w:rsidR="009A4180" w:rsidRPr="006E76F7" w:rsidRDefault="009A4180" w:rsidP="00F66BE9">
            <w:pPr>
              <w:spacing w:line="240" w:lineRule="auto"/>
              <w:rPr>
                <w:rFonts w:ascii="Times New Roman" w:hAnsi="Times New Roman"/>
                <w:sz w:val="20"/>
                <w:szCs w:val="20"/>
              </w:rPr>
            </w:pPr>
          </w:p>
        </w:tc>
        <w:tc>
          <w:tcPr>
            <w:tcW w:w="811" w:type="pct"/>
            <w:tcBorders>
              <w:top w:val="nil"/>
              <w:left w:val="nil"/>
              <w:bottom w:val="nil"/>
              <w:right w:val="nil"/>
            </w:tcBorders>
          </w:tcPr>
          <w:p w14:paraId="36CC02DA" w14:textId="77777777" w:rsidR="009A4180" w:rsidRPr="006E76F7" w:rsidRDefault="009A4180" w:rsidP="00F66BE9">
            <w:pPr>
              <w:spacing w:line="240" w:lineRule="auto"/>
              <w:rPr>
                <w:rFonts w:ascii="Times New Roman" w:hAnsi="Times New Roman"/>
                <w:sz w:val="20"/>
                <w:szCs w:val="20"/>
              </w:rPr>
            </w:pPr>
          </w:p>
        </w:tc>
        <w:tc>
          <w:tcPr>
            <w:tcW w:w="762" w:type="pct"/>
            <w:tcBorders>
              <w:top w:val="nil"/>
              <w:left w:val="nil"/>
              <w:bottom w:val="nil"/>
              <w:right w:val="nil"/>
            </w:tcBorders>
          </w:tcPr>
          <w:p w14:paraId="4B96276E" w14:textId="77777777" w:rsidR="009A4180" w:rsidRPr="006E76F7" w:rsidRDefault="009A4180" w:rsidP="00F66BE9">
            <w:pPr>
              <w:spacing w:line="240" w:lineRule="auto"/>
              <w:rPr>
                <w:rFonts w:ascii="Times New Roman" w:hAnsi="Times New Roman"/>
                <w:sz w:val="20"/>
                <w:szCs w:val="20"/>
              </w:rPr>
            </w:pPr>
          </w:p>
        </w:tc>
        <w:tc>
          <w:tcPr>
            <w:tcW w:w="667" w:type="pct"/>
            <w:tcBorders>
              <w:top w:val="nil"/>
              <w:left w:val="nil"/>
              <w:bottom w:val="nil"/>
              <w:right w:val="single" w:sz="4" w:space="0" w:color="auto"/>
            </w:tcBorders>
          </w:tcPr>
          <w:p w14:paraId="5A7396AD" w14:textId="77777777" w:rsidR="009A4180" w:rsidRPr="006E76F7" w:rsidRDefault="009A4180" w:rsidP="00F66BE9">
            <w:pPr>
              <w:spacing w:line="240" w:lineRule="auto"/>
              <w:rPr>
                <w:rFonts w:ascii="Times New Roman" w:hAnsi="Times New Roman"/>
                <w:sz w:val="20"/>
                <w:szCs w:val="20"/>
              </w:rPr>
            </w:pPr>
          </w:p>
        </w:tc>
      </w:tr>
      <w:tr w:rsidR="009A4180" w:rsidRPr="006E76F7" w14:paraId="1E1B0891" w14:textId="77777777" w:rsidTr="003A5658">
        <w:tc>
          <w:tcPr>
            <w:tcW w:w="1211" w:type="pct"/>
            <w:tcBorders>
              <w:top w:val="nil"/>
              <w:left w:val="single" w:sz="4" w:space="0" w:color="auto"/>
              <w:right w:val="nil"/>
            </w:tcBorders>
          </w:tcPr>
          <w:p w14:paraId="02DFCEE9" w14:textId="77777777" w:rsidR="009A4180" w:rsidRPr="006E76F7" w:rsidRDefault="009A4180" w:rsidP="00F66BE9">
            <w:pPr>
              <w:spacing w:line="240" w:lineRule="auto"/>
              <w:rPr>
                <w:rFonts w:ascii="Times New Roman" w:hAnsi="Times New Roman"/>
                <w:sz w:val="20"/>
                <w:szCs w:val="20"/>
              </w:rPr>
            </w:pPr>
          </w:p>
        </w:tc>
        <w:tc>
          <w:tcPr>
            <w:tcW w:w="819" w:type="pct"/>
            <w:tcBorders>
              <w:top w:val="nil"/>
              <w:left w:val="nil"/>
              <w:right w:val="nil"/>
            </w:tcBorders>
          </w:tcPr>
          <w:p w14:paraId="5F1162CF" w14:textId="77777777" w:rsidR="009A4180" w:rsidRPr="006E76F7" w:rsidRDefault="009A4180" w:rsidP="00F66BE9">
            <w:pPr>
              <w:spacing w:line="240" w:lineRule="auto"/>
              <w:rPr>
                <w:rFonts w:ascii="Times New Roman" w:hAnsi="Times New Roman"/>
                <w:sz w:val="20"/>
                <w:szCs w:val="20"/>
              </w:rPr>
            </w:pPr>
          </w:p>
        </w:tc>
        <w:tc>
          <w:tcPr>
            <w:tcW w:w="731" w:type="pct"/>
            <w:tcBorders>
              <w:top w:val="nil"/>
              <w:left w:val="nil"/>
              <w:right w:val="nil"/>
            </w:tcBorders>
          </w:tcPr>
          <w:p w14:paraId="390898D0" w14:textId="77777777" w:rsidR="009A4180" w:rsidRPr="006E76F7" w:rsidRDefault="009A4180" w:rsidP="00F66BE9">
            <w:pPr>
              <w:spacing w:line="240" w:lineRule="auto"/>
              <w:rPr>
                <w:rFonts w:ascii="Times New Roman" w:hAnsi="Times New Roman"/>
                <w:sz w:val="20"/>
                <w:szCs w:val="20"/>
              </w:rPr>
            </w:pPr>
          </w:p>
        </w:tc>
        <w:tc>
          <w:tcPr>
            <w:tcW w:w="811" w:type="pct"/>
            <w:tcBorders>
              <w:top w:val="nil"/>
              <w:left w:val="nil"/>
              <w:right w:val="nil"/>
            </w:tcBorders>
          </w:tcPr>
          <w:p w14:paraId="19DB267A" w14:textId="77777777" w:rsidR="009A4180" w:rsidRPr="006E76F7" w:rsidRDefault="009A4180" w:rsidP="00F66BE9">
            <w:pPr>
              <w:spacing w:line="240" w:lineRule="auto"/>
              <w:rPr>
                <w:rFonts w:ascii="Times New Roman" w:hAnsi="Times New Roman"/>
                <w:sz w:val="20"/>
                <w:szCs w:val="20"/>
              </w:rPr>
            </w:pPr>
          </w:p>
        </w:tc>
        <w:tc>
          <w:tcPr>
            <w:tcW w:w="762" w:type="pct"/>
            <w:tcBorders>
              <w:top w:val="nil"/>
              <w:left w:val="nil"/>
              <w:right w:val="nil"/>
            </w:tcBorders>
          </w:tcPr>
          <w:p w14:paraId="075FD1AB" w14:textId="77777777" w:rsidR="009A4180" w:rsidRPr="006E76F7" w:rsidRDefault="009A4180" w:rsidP="00F66BE9">
            <w:pPr>
              <w:spacing w:line="240" w:lineRule="auto"/>
              <w:rPr>
                <w:rFonts w:ascii="Times New Roman" w:hAnsi="Times New Roman"/>
                <w:sz w:val="20"/>
                <w:szCs w:val="20"/>
              </w:rPr>
            </w:pPr>
          </w:p>
        </w:tc>
        <w:tc>
          <w:tcPr>
            <w:tcW w:w="667" w:type="pct"/>
            <w:tcBorders>
              <w:top w:val="nil"/>
              <w:left w:val="nil"/>
              <w:right w:val="single" w:sz="4" w:space="0" w:color="auto"/>
            </w:tcBorders>
          </w:tcPr>
          <w:p w14:paraId="01FB3B35" w14:textId="77777777" w:rsidR="009A4180" w:rsidRPr="006E76F7" w:rsidRDefault="009A4180" w:rsidP="00F66BE9">
            <w:pPr>
              <w:spacing w:line="240" w:lineRule="auto"/>
              <w:rPr>
                <w:rFonts w:ascii="Times New Roman" w:hAnsi="Times New Roman"/>
                <w:sz w:val="20"/>
                <w:szCs w:val="20"/>
              </w:rPr>
            </w:pPr>
          </w:p>
        </w:tc>
      </w:tr>
      <w:bookmarkEnd w:id="32"/>
    </w:tbl>
    <w:p w14:paraId="7D20123D" w14:textId="4E7DFD87" w:rsidR="00F06396" w:rsidRPr="006E76F7" w:rsidRDefault="00F06396" w:rsidP="00DF3C82">
      <w:pPr>
        <w:pStyle w:val="BodyText"/>
        <w:tabs>
          <w:tab w:val="left" w:pos="2988"/>
        </w:tabs>
        <w:spacing w:line="240" w:lineRule="auto"/>
        <w:ind w:firstLine="0"/>
        <w:jc w:val="both"/>
        <w:rPr>
          <w:bCs/>
        </w:rPr>
      </w:pPr>
    </w:p>
    <w:p w14:paraId="52740A78" w14:textId="551A3F04" w:rsidR="009A4180" w:rsidRPr="006E76F7" w:rsidRDefault="009A4180" w:rsidP="00F66BE9">
      <w:pPr>
        <w:pStyle w:val="BodyText"/>
        <w:tabs>
          <w:tab w:val="left" w:pos="2988"/>
        </w:tabs>
        <w:spacing w:line="240" w:lineRule="auto"/>
        <w:ind w:firstLine="0"/>
        <w:jc w:val="center"/>
        <w:rPr>
          <w:bCs/>
          <w:sz w:val="18"/>
          <w:szCs w:val="18"/>
        </w:rPr>
      </w:pPr>
      <w:r w:rsidRPr="006E76F7">
        <w:rPr>
          <w:bCs/>
          <w:sz w:val="18"/>
          <w:szCs w:val="18"/>
        </w:rPr>
        <w:t>FIGURE 2. A list of the target words</w:t>
      </w:r>
    </w:p>
    <w:p w14:paraId="58B82420" w14:textId="77777777" w:rsidR="00DF3C82" w:rsidRPr="006E76F7" w:rsidRDefault="00DF3C82" w:rsidP="00DF3C82">
      <w:pPr>
        <w:pStyle w:val="BodyText"/>
        <w:tabs>
          <w:tab w:val="left" w:pos="2988"/>
        </w:tabs>
        <w:spacing w:line="240" w:lineRule="auto"/>
        <w:ind w:firstLine="0"/>
        <w:jc w:val="both"/>
        <w:rPr>
          <w:bCs/>
        </w:rPr>
      </w:pPr>
    </w:p>
    <w:p w14:paraId="06297B56" w14:textId="3EFAF963" w:rsidR="00DF3C82" w:rsidRPr="006E76F7" w:rsidRDefault="00DF3C82" w:rsidP="00DF3C82">
      <w:pPr>
        <w:pStyle w:val="BodyText"/>
        <w:tabs>
          <w:tab w:val="left" w:pos="2988"/>
        </w:tabs>
        <w:spacing w:line="240" w:lineRule="auto"/>
        <w:ind w:firstLine="0"/>
        <w:jc w:val="center"/>
        <w:rPr>
          <w:b/>
          <w:bCs/>
          <w:sz w:val="20"/>
          <w:szCs w:val="20"/>
        </w:rPr>
      </w:pPr>
      <w:r w:rsidRPr="006E76F7">
        <w:rPr>
          <w:b/>
          <w:bCs/>
          <w:sz w:val="20"/>
          <w:szCs w:val="20"/>
        </w:rPr>
        <w:t>MEASURES</w:t>
      </w:r>
    </w:p>
    <w:p w14:paraId="078C8C21" w14:textId="77777777" w:rsidR="00DF3C82" w:rsidRPr="006E76F7" w:rsidRDefault="00DF3C82" w:rsidP="00DF3C82">
      <w:pPr>
        <w:pStyle w:val="BodyText"/>
        <w:tabs>
          <w:tab w:val="left" w:pos="2988"/>
        </w:tabs>
        <w:spacing w:line="240" w:lineRule="auto"/>
        <w:ind w:firstLine="0"/>
        <w:rPr>
          <w:b/>
          <w:bCs/>
          <w:i/>
          <w:iCs/>
        </w:rPr>
      </w:pPr>
    </w:p>
    <w:p w14:paraId="006D3636" w14:textId="15220479" w:rsidR="00DF3C82" w:rsidRPr="006E76F7" w:rsidRDefault="00DF3C82" w:rsidP="00DF3C82">
      <w:pPr>
        <w:pStyle w:val="BodyText"/>
        <w:tabs>
          <w:tab w:val="left" w:pos="2988"/>
        </w:tabs>
        <w:spacing w:line="240" w:lineRule="auto"/>
        <w:ind w:firstLine="0"/>
        <w:jc w:val="both"/>
        <w:rPr>
          <w:bCs/>
        </w:rPr>
      </w:pPr>
      <w:r w:rsidRPr="006E76F7">
        <w:rPr>
          <w:bCs/>
        </w:rPr>
        <w:t xml:space="preserve">Twelve </w:t>
      </w:r>
      <w:r w:rsidR="006C5CC9" w:rsidRPr="006E76F7">
        <w:rPr>
          <w:bCs/>
        </w:rPr>
        <w:t xml:space="preserve">tests were used to </w:t>
      </w:r>
      <w:r w:rsidR="00000C78" w:rsidRPr="006E76F7">
        <w:rPr>
          <w:bCs/>
        </w:rPr>
        <w:t>measure</w:t>
      </w:r>
      <w:r w:rsidRPr="006E76F7">
        <w:rPr>
          <w:bCs/>
        </w:rPr>
        <w:t xml:space="preserve"> the participants’ receptive and productive word knowledge. An examination of reliability indicates the acceptance </w:t>
      </w:r>
      <w:r w:rsidR="00A45350" w:rsidRPr="006E76F7">
        <w:rPr>
          <w:bCs/>
        </w:rPr>
        <w:t xml:space="preserve">of </w:t>
      </w:r>
      <w:r w:rsidRPr="006E76F7">
        <w:rPr>
          <w:bCs/>
        </w:rPr>
        <w:t xml:space="preserve">the word tests (all </w:t>
      </w:r>
      <w:bookmarkStart w:id="33" w:name="_Hlk122614392"/>
      <w:r w:rsidRPr="006E76F7">
        <w:rPr>
          <w:bCs/>
        </w:rPr>
        <w:t xml:space="preserve">Cronbach’s α values </w:t>
      </w:r>
      <w:bookmarkEnd w:id="33"/>
      <w:r w:rsidRPr="006E76F7">
        <w:rPr>
          <w:bCs/>
        </w:rPr>
        <w:t>≥ 0.8) (</w:t>
      </w:r>
      <w:proofErr w:type="spellStart"/>
      <w:r w:rsidRPr="006E76F7">
        <w:rPr>
          <w:bCs/>
        </w:rPr>
        <w:t>Dörnyei</w:t>
      </w:r>
      <w:proofErr w:type="spellEnd"/>
      <w:r w:rsidRPr="006E76F7">
        <w:rPr>
          <w:bCs/>
        </w:rPr>
        <w:t xml:space="preserve">, 2007). Five experts rated </w:t>
      </w:r>
      <w:bookmarkStart w:id="34" w:name="_Hlk123489922"/>
      <w:r w:rsidRPr="006E76F7">
        <w:rPr>
          <w:bCs/>
        </w:rPr>
        <w:t>the validity</w:t>
      </w:r>
      <w:r w:rsidR="00000C78" w:rsidRPr="006E76F7">
        <w:rPr>
          <w:bCs/>
        </w:rPr>
        <w:t xml:space="preserve"> of the content</w:t>
      </w:r>
      <w:bookmarkEnd w:id="34"/>
      <w:r w:rsidR="006C5CC9" w:rsidRPr="006E76F7">
        <w:rPr>
          <w:bCs/>
        </w:rPr>
        <w:t>;</w:t>
      </w:r>
      <w:r w:rsidRPr="006E76F7">
        <w:rPr>
          <w:bCs/>
        </w:rPr>
        <w:t xml:space="preserve"> all items scored &gt; 0.5 (Lynn, 1986). </w:t>
      </w:r>
      <w:bookmarkStart w:id="35" w:name="_Hlk123489944"/>
      <w:r w:rsidRPr="006E76F7">
        <w:rPr>
          <w:bCs/>
        </w:rPr>
        <w:t xml:space="preserve">The discrimination </w:t>
      </w:r>
      <w:r w:rsidR="00000C78" w:rsidRPr="006E76F7">
        <w:rPr>
          <w:bCs/>
        </w:rPr>
        <w:t xml:space="preserve">and difficulty </w:t>
      </w:r>
      <w:bookmarkEnd w:id="35"/>
      <w:r w:rsidRPr="006E76F7">
        <w:rPr>
          <w:bCs/>
        </w:rPr>
        <w:t xml:space="preserve">were assessed as moderate in all items, ranging from 0.3 to 0.7 (Hopkins &amp; Antes, 1990). Each test comprised 30 items. The </w:t>
      </w:r>
      <w:r w:rsidR="00A45350" w:rsidRPr="006E76F7">
        <w:rPr>
          <w:bCs/>
        </w:rPr>
        <w:t>length</w:t>
      </w:r>
      <w:r w:rsidRPr="006E76F7">
        <w:rPr>
          <w:bCs/>
        </w:rPr>
        <w:t xml:space="preserve"> of </w:t>
      </w:r>
      <w:bookmarkStart w:id="36" w:name="_Hlk123489984"/>
      <w:r w:rsidRPr="006E76F7">
        <w:rPr>
          <w:bCs/>
        </w:rPr>
        <w:t xml:space="preserve">each </w:t>
      </w:r>
      <w:r w:rsidR="00000C78" w:rsidRPr="006E76F7">
        <w:rPr>
          <w:bCs/>
        </w:rPr>
        <w:t xml:space="preserve">test of </w:t>
      </w:r>
      <w:r w:rsidR="00D67EF7" w:rsidRPr="006E76F7">
        <w:rPr>
          <w:bCs/>
        </w:rPr>
        <w:t>receptive</w:t>
      </w:r>
      <w:r w:rsidRPr="006E76F7">
        <w:rPr>
          <w:bCs/>
        </w:rPr>
        <w:t xml:space="preserve"> </w:t>
      </w:r>
      <w:r w:rsidR="00000C78" w:rsidRPr="006E76F7">
        <w:rPr>
          <w:bCs/>
        </w:rPr>
        <w:t>knowledge</w:t>
      </w:r>
      <w:r w:rsidRPr="006E76F7">
        <w:rPr>
          <w:bCs/>
        </w:rPr>
        <w:t xml:space="preserve"> </w:t>
      </w:r>
      <w:bookmarkEnd w:id="36"/>
      <w:r w:rsidRPr="006E76F7">
        <w:rPr>
          <w:bCs/>
        </w:rPr>
        <w:t xml:space="preserve">was </w:t>
      </w:r>
      <w:r w:rsidR="00D67EF7" w:rsidRPr="006E76F7">
        <w:rPr>
          <w:bCs/>
        </w:rPr>
        <w:t>15</w:t>
      </w:r>
      <w:r w:rsidRPr="006E76F7">
        <w:rPr>
          <w:bCs/>
        </w:rPr>
        <w:t xml:space="preserve"> minutes, and </w:t>
      </w:r>
      <w:r w:rsidR="00D67EF7" w:rsidRPr="006E76F7">
        <w:rPr>
          <w:bCs/>
        </w:rPr>
        <w:t>20</w:t>
      </w:r>
      <w:r w:rsidRPr="006E76F7">
        <w:rPr>
          <w:bCs/>
        </w:rPr>
        <w:t xml:space="preserve"> minutes were allotted for </w:t>
      </w:r>
      <w:bookmarkStart w:id="37" w:name="_Hlk123490019"/>
      <w:r w:rsidRPr="006E76F7">
        <w:rPr>
          <w:bCs/>
        </w:rPr>
        <w:t xml:space="preserve">each </w:t>
      </w:r>
      <w:r w:rsidR="00000C78" w:rsidRPr="006E76F7">
        <w:rPr>
          <w:bCs/>
        </w:rPr>
        <w:t xml:space="preserve">test of </w:t>
      </w:r>
      <w:r w:rsidR="00D67EF7" w:rsidRPr="006E76F7">
        <w:rPr>
          <w:bCs/>
        </w:rPr>
        <w:lastRenderedPageBreak/>
        <w:t>productive</w:t>
      </w:r>
      <w:r w:rsidRPr="006E76F7">
        <w:rPr>
          <w:bCs/>
        </w:rPr>
        <w:t xml:space="preserve"> </w:t>
      </w:r>
      <w:r w:rsidR="00000C78" w:rsidRPr="006E76F7">
        <w:rPr>
          <w:bCs/>
        </w:rPr>
        <w:t>knowledge</w:t>
      </w:r>
      <w:bookmarkEnd w:id="37"/>
      <w:r w:rsidRPr="006E76F7">
        <w:rPr>
          <w:bCs/>
        </w:rPr>
        <w:t xml:space="preserve">. </w:t>
      </w:r>
      <w:bookmarkStart w:id="38" w:name="_Hlk123490043"/>
      <w:r w:rsidR="00233DA2" w:rsidRPr="006E76F7">
        <w:rPr>
          <w:bCs/>
        </w:rPr>
        <w:t>T</w:t>
      </w:r>
      <w:r w:rsidRPr="006E76F7">
        <w:rPr>
          <w:bCs/>
        </w:rPr>
        <w:t>he tests</w:t>
      </w:r>
      <w:r w:rsidR="00000C78" w:rsidRPr="006E76F7">
        <w:rPr>
          <w:bCs/>
        </w:rPr>
        <w:t xml:space="preserve"> of productive knowledge</w:t>
      </w:r>
      <w:bookmarkEnd w:id="38"/>
      <w:r w:rsidR="00233DA2" w:rsidRPr="006E76F7">
        <w:rPr>
          <w:bCs/>
        </w:rPr>
        <w:t xml:space="preserve">, which </w:t>
      </w:r>
      <w:r w:rsidRPr="006E76F7">
        <w:rPr>
          <w:bCs/>
        </w:rPr>
        <w:t>necessitate</w:t>
      </w:r>
      <w:r w:rsidR="00233DA2" w:rsidRPr="006E76F7">
        <w:rPr>
          <w:bCs/>
        </w:rPr>
        <w:t>d</w:t>
      </w:r>
      <w:r w:rsidRPr="006E76F7">
        <w:rPr>
          <w:bCs/>
        </w:rPr>
        <w:t xml:space="preserve"> more demanding knowledge strategies</w:t>
      </w:r>
      <w:r w:rsidR="00233DA2" w:rsidRPr="006E76F7">
        <w:rPr>
          <w:bCs/>
        </w:rPr>
        <w:t>, were allocated more time</w:t>
      </w:r>
      <w:r w:rsidRPr="006E76F7">
        <w:rPr>
          <w:bCs/>
        </w:rPr>
        <w:t xml:space="preserve"> than </w:t>
      </w:r>
      <w:bookmarkStart w:id="39" w:name="_Hlk123490067"/>
      <w:r w:rsidR="00000C78" w:rsidRPr="006E76F7">
        <w:rPr>
          <w:bCs/>
        </w:rPr>
        <w:t xml:space="preserve">the </w:t>
      </w:r>
      <w:r w:rsidRPr="006E76F7">
        <w:rPr>
          <w:bCs/>
        </w:rPr>
        <w:t>tests</w:t>
      </w:r>
      <w:r w:rsidR="00000C78" w:rsidRPr="006E76F7">
        <w:rPr>
          <w:bCs/>
        </w:rPr>
        <w:t xml:space="preserve"> of receptive knowledge</w:t>
      </w:r>
      <w:r w:rsidRPr="006E76F7">
        <w:rPr>
          <w:bCs/>
        </w:rPr>
        <w:t xml:space="preserve"> </w:t>
      </w:r>
      <w:bookmarkEnd w:id="39"/>
      <w:r w:rsidRPr="006E76F7">
        <w:rPr>
          <w:bCs/>
        </w:rPr>
        <w:t>(Hayashi &amp; Murphy, 2011).</w:t>
      </w:r>
      <w:r w:rsidR="00431D5D" w:rsidRPr="006E76F7">
        <w:rPr>
          <w:bCs/>
        </w:rPr>
        <w:t xml:space="preserve"> All instructions for each test were </w:t>
      </w:r>
      <w:r w:rsidR="00000C78" w:rsidRPr="006E76F7">
        <w:rPr>
          <w:bCs/>
        </w:rPr>
        <w:t>presented</w:t>
      </w:r>
      <w:r w:rsidR="00431D5D" w:rsidRPr="006E76F7">
        <w:rPr>
          <w:bCs/>
        </w:rPr>
        <w:t xml:space="preserve"> to the participants in the English language and also explained by the researcher in their L1. </w:t>
      </w:r>
    </w:p>
    <w:p w14:paraId="137B8B7F" w14:textId="77777777" w:rsidR="00DF3C82" w:rsidRPr="006E76F7" w:rsidRDefault="00DF3C82" w:rsidP="00DF3C82">
      <w:pPr>
        <w:pStyle w:val="BodyText"/>
        <w:tabs>
          <w:tab w:val="left" w:pos="2988"/>
        </w:tabs>
        <w:spacing w:line="240" w:lineRule="auto"/>
        <w:ind w:firstLine="0"/>
        <w:jc w:val="both"/>
        <w:rPr>
          <w:bCs/>
        </w:rPr>
      </w:pPr>
    </w:p>
    <w:p w14:paraId="497182FA" w14:textId="57A4DAF3" w:rsidR="00DF3C82" w:rsidRPr="006E76F7" w:rsidRDefault="00855A57" w:rsidP="00855DFE">
      <w:pPr>
        <w:pStyle w:val="BodyText"/>
        <w:tabs>
          <w:tab w:val="left" w:pos="2988"/>
        </w:tabs>
        <w:spacing w:line="240" w:lineRule="auto"/>
        <w:ind w:firstLine="0"/>
        <w:jc w:val="both"/>
        <w:rPr>
          <w:bCs/>
        </w:rPr>
      </w:pPr>
      <w:r w:rsidRPr="006E76F7">
        <w:rPr>
          <w:bCs/>
        </w:rPr>
        <w:t xml:space="preserve">Six tests were employed to </w:t>
      </w:r>
      <w:r w:rsidR="00000C78" w:rsidRPr="006E76F7">
        <w:rPr>
          <w:bCs/>
        </w:rPr>
        <w:t>assess</w:t>
      </w:r>
      <w:r w:rsidRPr="006E76F7">
        <w:rPr>
          <w:bCs/>
        </w:rPr>
        <w:t xml:space="preserve"> </w:t>
      </w:r>
      <w:r w:rsidR="00C70E46" w:rsidRPr="006E76F7">
        <w:rPr>
          <w:bCs/>
        </w:rPr>
        <w:t>students</w:t>
      </w:r>
      <w:r w:rsidRPr="006E76F7">
        <w:rPr>
          <w:bCs/>
        </w:rPr>
        <w:t xml:space="preserve">’ receptive knowledge of word </w:t>
      </w:r>
      <w:r w:rsidR="0034353D" w:rsidRPr="006E76F7">
        <w:rPr>
          <w:bCs/>
        </w:rPr>
        <w:t>aspects</w:t>
      </w:r>
      <w:r w:rsidRPr="006E76F7">
        <w:rPr>
          <w:bCs/>
        </w:rPr>
        <w:t>.</w:t>
      </w:r>
      <w:r w:rsidR="009061DD" w:rsidRPr="006E76F7">
        <w:rPr>
          <w:bCs/>
        </w:rPr>
        <w:t xml:space="preserve"> </w:t>
      </w:r>
      <w:r w:rsidR="00DF3C82" w:rsidRPr="006E76F7">
        <w:rPr>
          <w:bCs/>
        </w:rPr>
        <w:t xml:space="preserve">The Form Recognition Test (FRT), applied based on </w:t>
      </w:r>
      <w:r w:rsidR="006574CB" w:rsidRPr="006E76F7">
        <w:rPr>
          <w:bCs/>
        </w:rPr>
        <w:t xml:space="preserve">Webb’s (2005) </w:t>
      </w:r>
      <w:r w:rsidR="00DF3C82" w:rsidRPr="006E76F7">
        <w:rPr>
          <w:bCs/>
        </w:rPr>
        <w:t xml:space="preserve">form recognition task, was used to assess </w:t>
      </w:r>
      <w:bookmarkStart w:id="40" w:name="_Hlk123490127"/>
      <w:r w:rsidR="00DF3C82" w:rsidRPr="006E76F7">
        <w:rPr>
          <w:bCs/>
        </w:rPr>
        <w:t>spelling</w:t>
      </w:r>
      <w:r w:rsidR="00000C78" w:rsidRPr="006E76F7">
        <w:rPr>
          <w:bCs/>
        </w:rPr>
        <w:t xml:space="preserve"> knowledge (written form)</w:t>
      </w:r>
      <w:r w:rsidR="00DF3C82" w:rsidRPr="006E76F7">
        <w:rPr>
          <w:bCs/>
        </w:rPr>
        <w:t xml:space="preserve"> </w:t>
      </w:r>
      <w:bookmarkEnd w:id="40"/>
      <w:r w:rsidR="00DF3C82" w:rsidRPr="006E76F7">
        <w:rPr>
          <w:bCs/>
        </w:rPr>
        <w:t xml:space="preserve">in reception. </w:t>
      </w:r>
      <w:bookmarkStart w:id="41" w:name="_Hlk122422674"/>
      <w:r w:rsidR="00B27A21" w:rsidRPr="006E76F7">
        <w:rPr>
          <w:bCs/>
        </w:rPr>
        <w:t xml:space="preserve">The format version of the FRT was validated by producing a reliability of 0.85 on Cronbach’s Alpha for internal consistency. </w:t>
      </w:r>
      <w:bookmarkEnd w:id="41"/>
      <w:r w:rsidR="00DF3C82" w:rsidRPr="006E76F7">
        <w:rPr>
          <w:bCs/>
        </w:rPr>
        <w:t xml:space="preserve">Participants needed to select the word spelled correctly from three distractors. </w:t>
      </w:r>
      <w:bookmarkStart w:id="42" w:name="_Hlk123490188"/>
      <w:r w:rsidR="00D67EF7" w:rsidRPr="006E76F7">
        <w:rPr>
          <w:bCs/>
        </w:rPr>
        <w:t>Each item had one correct form of the word and three pseudo-words.</w:t>
      </w:r>
      <w:bookmarkEnd w:id="42"/>
      <w:r w:rsidR="00DF3C82" w:rsidRPr="006E76F7">
        <w:rPr>
          <w:bCs/>
        </w:rPr>
        <w:t xml:space="preserve"> The distractors were formed both phonetically and orthographically to the target words. An accurate choice was made by </w:t>
      </w:r>
      <w:r w:rsidR="00D67EF7" w:rsidRPr="006E76F7">
        <w:rPr>
          <w:bCs/>
        </w:rPr>
        <w:t>discriminating</w:t>
      </w:r>
      <w:r w:rsidR="00DF3C82" w:rsidRPr="006E76F7">
        <w:rPr>
          <w:bCs/>
        </w:rPr>
        <w:t xml:space="preserve"> between correct and incorrect forms. </w:t>
      </w:r>
      <w:bookmarkStart w:id="43" w:name="_Hlk123490288"/>
      <w:r w:rsidR="006E3790" w:rsidRPr="006E76F7">
        <w:rPr>
          <w:bCs/>
        </w:rPr>
        <w:t xml:space="preserve">Each correct </w:t>
      </w:r>
      <w:r w:rsidR="003F3A82" w:rsidRPr="006E76F7">
        <w:rPr>
          <w:bCs/>
        </w:rPr>
        <w:t>answer</w:t>
      </w:r>
      <w:r w:rsidR="006E3790" w:rsidRPr="006E76F7">
        <w:rPr>
          <w:bCs/>
        </w:rPr>
        <w:t xml:space="preserve"> </w:t>
      </w:r>
      <w:r w:rsidR="003F3A82" w:rsidRPr="006E76F7">
        <w:rPr>
          <w:bCs/>
        </w:rPr>
        <w:t>was awarded</w:t>
      </w:r>
      <w:r w:rsidR="006E3790" w:rsidRPr="006E76F7">
        <w:rPr>
          <w:bCs/>
        </w:rPr>
        <w:t xml:space="preserve"> one point, while a blank or incorrect </w:t>
      </w:r>
      <w:r w:rsidR="003F3A82" w:rsidRPr="006E76F7">
        <w:rPr>
          <w:bCs/>
        </w:rPr>
        <w:t>answer</w:t>
      </w:r>
      <w:r w:rsidR="006E3790" w:rsidRPr="006E76F7">
        <w:rPr>
          <w:bCs/>
        </w:rPr>
        <w:t xml:space="preserve"> </w:t>
      </w:r>
      <w:r w:rsidR="003F3A82" w:rsidRPr="006E76F7">
        <w:rPr>
          <w:bCs/>
        </w:rPr>
        <w:t>was awarded</w:t>
      </w:r>
      <w:r w:rsidR="006E3790" w:rsidRPr="006E76F7">
        <w:rPr>
          <w:bCs/>
        </w:rPr>
        <w:t xml:space="preserve"> none.</w:t>
      </w:r>
      <w:r w:rsidR="00DF3C82" w:rsidRPr="006E76F7">
        <w:rPr>
          <w:bCs/>
        </w:rPr>
        <w:t xml:space="preserve"> </w:t>
      </w:r>
      <w:r w:rsidR="006E3790" w:rsidRPr="006E76F7">
        <w:rPr>
          <w:bCs/>
        </w:rPr>
        <w:t>An extract</w:t>
      </w:r>
      <w:r w:rsidR="00DF3C82" w:rsidRPr="006E76F7">
        <w:rPr>
          <w:bCs/>
        </w:rPr>
        <w:t xml:space="preserve"> from th</w:t>
      </w:r>
      <w:r w:rsidR="003F3A82" w:rsidRPr="006E76F7">
        <w:rPr>
          <w:bCs/>
        </w:rPr>
        <w:t>is test</w:t>
      </w:r>
      <w:r w:rsidR="00DF3C82" w:rsidRPr="006E76F7">
        <w:rPr>
          <w:bCs/>
        </w:rPr>
        <w:t xml:space="preserve"> </w:t>
      </w:r>
      <w:r w:rsidR="006E3790" w:rsidRPr="006E76F7">
        <w:rPr>
          <w:bCs/>
        </w:rPr>
        <w:t>is</w:t>
      </w:r>
      <w:r w:rsidR="00DF3C82" w:rsidRPr="006E76F7">
        <w:rPr>
          <w:bCs/>
        </w:rPr>
        <w:t xml:space="preserve"> </w:t>
      </w:r>
      <w:r w:rsidR="006E3790" w:rsidRPr="006E76F7">
        <w:rPr>
          <w:bCs/>
        </w:rPr>
        <w:t>given</w:t>
      </w:r>
      <w:r w:rsidR="00DF3C82" w:rsidRPr="006E76F7">
        <w:rPr>
          <w:bCs/>
        </w:rPr>
        <w:t xml:space="preserve"> below</w:t>
      </w:r>
      <w:bookmarkEnd w:id="43"/>
      <w:r w:rsidR="00855DFE" w:rsidRPr="006E76F7">
        <w:rPr>
          <w:bCs/>
        </w:rPr>
        <w:t xml:space="preserve"> </w:t>
      </w:r>
      <w:r w:rsidR="00855DFE" w:rsidRPr="006E76F7">
        <w:t>(</w:t>
      </w:r>
      <w:r w:rsidR="00DF3C82" w:rsidRPr="006E76F7">
        <w:t>Instructions:</w:t>
      </w:r>
      <w:r w:rsidR="00DF3C82" w:rsidRPr="006E76F7">
        <w:rPr>
          <w:bCs/>
        </w:rPr>
        <w:t xml:space="preserve"> Please select the word that is spelled correctly</w:t>
      </w:r>
      <w:r w:rsidR="00855DFE" w:rsidRPr="006E76F7">
        <w:rPr>
          <w:bCs/>
        </w:rPr>
        <w:t>)</w:t>
      </w:r>
      <w:r w:rsidR="00DF3C82" w:rsidRPr="006E76F7">
        <w:rPr>
          <w:bCs/>
        </w:rPr>
        <w:t>.</w:t>
      </w:r>
    </w:p>
    <w:p w14:paraId="3F3F4E84" w14:textId="77777777" w:rsidR="00DF3C82" w:rsidRPr="006E76F7" w:rsidRDefault="00DF3C82" w:rsidP="00DF3C82">
      <w:pPr>
        <w:pStyle w:val="BodyText"/>
        <w:tabs>
          <w:tab w:val="left" w:pos="2988"/>
        </w:tabs>
        <w:spacing w:line="240" w:lineRule="auto"/>
        <w:ind w:firstLine="0"/>
        <w:rPr>
          <w:bCs/>
        </w:rPr>
      </w:pPr>
    </w:p>
    <w:p w14:paraId="22BA89C3" w14:textId="400E0DC0" w:rsidR="00DF3C82" w:rsidRPr="006E76F7" w:rsidRDefault="00855DFE" w:rsidP="00DF3C82">
      <w:pPr>
        <w:pStyle w:val="BodyText"/>
        <w:tabs>
          <w:tab w:val="left" w:pos="2988"/>
        </w:tabs>
        <w:spacing w:line="240" w:lineRule="auto"/>
        <w:ind w:firstLine="0"/>
        <w:rPr>
          <w:bCs/>
        </w:rPr>
      </w:pPr>
      <w:r w:rsidRPr="006E76F7">
        <w:rPr>
          <w:bCs/>
        </w:rPr>
        <w:t>A</w:t>
      </w:r>
      <w:r w:rsidR="00DF3C82" w:rsidRPr="006E76F7">
        <w:rPr>
          <w:bCs/>
        </w:rPr>
        <w:t xml:space="preserve">. </w:t>
      </w:r>
      <w:r w:rsidR="00C52FB2" w:rsidRPr="006E76F7">
        <w:rPr>
          <w:bCs/>
        </w:rPr>
        <w:t>Approval</w:t>
      </w:r>
      <w:r w:rsidR="00C52FB2" w:rsidRPr="006E76F7" w:rsidDel="00C52FB2">
        <w:rPr>
          <w:bCs/>
        </w:rPr>
        <w:t xml:space="preserve"> </w:t>
      </w:r>
      <w:r w:rsidR="00DF3C82" w:rsidRPr="006E76F7">
        <w:rPr>
          <w:bCs/>
        </w:rPr>
        <w:tab/>
      </w:r>
    </w:p>
    <w:p w14:paraId="6943C89E" w14:textId="06CD8FE4" w:rsidR="00DF3C82" w:rsidRPr="006E76F7" w:rsidRDefault="00855DFE" w:rsidP="00DF3C82">
      <w:pPr>
        <w:pStyle w:val="BodyText"/>
        <w:tabs>
          <w:tab w:val="left" w:pos="2988"/>
        </w:tabs>
        <w:spacing w:line="240" w:lineRule="auto"/>
        <w:ind w:firstLine="0"/>
        <w:rPr>
          <w:bCs/>
        </w:rPr>
      </w:pPr>
      <w:r w:rsidRPr="006E76F7">
        <w:rPr>
          <w:bCs/>
        </w:rPr>
        <w:t>B</w:t>
      </w:r>
      <w:r w:rsidR="00DF3C82" w:rsidRPr="006E76F7">
        <w:rPr>
          <w:bCs/>
        </w:rPr>
        <w:t xml:space="preserve">. </w:t>
      </w:r>
      <w:proofErr w:type="spellStart"/>
      <w:r w:rsidR="00C52FB2" w:rsidRPr="006E76F7">
        <w:rPr>
          <w:bCs/>
        </w:rPr>
        <w:t>Aproval</w:t>
      </w:r>
      <w:proofErr w:type="spellEnd"/>
      <w:r w:rsidR="00C52FB2" w:rsidRPr="006E76F7">
        <w:rPr>
          <w:bCs/>
        </w:rPr>
        <w:t xml:space="preserve"> </w:t>
      </w:r>
      <w:r w:rsidR="00DF3C82" w:rsidRPr="006E76F7">
        <w:rPr>
          <w:bCs/>
        </w:rPr>
        <w:tab/>
      </w:r>
    </w:p>
    <w:p w14:paraId="687439E0" w14:textId="3A3C7852" w:rsidR="00DF3C82" w:rsidRPr="006E76F7" w:rsidRDefault="00855DFE" w:rsidP="00DF3C82">
      <w:pPr>
        <w:pStyle w:val="BodyText"/>
        <w:tabs>
          <w:tab w:val="left" w:pos="2988"/>
        </w:tabs>
        <w:spacing w:line="240" w:lineRule="auto"/>
        <w:ind w:firstLine="0"/>
        <w:rPr>
          <w:bCs/>
        </w:rPr>
      </w:pPr>
      <w:r w:rsidRPr="006E76F7">
        <w:rPr>
          <w:bCs/>
        </w:rPr>
        <w:t>C</w:t>
      </w:r>
      <w:r w:rsidR="00DF3C82" w:rsidRPr="006E76F7">
        <w:rPr>
          <w:bCs/>
        </w:rPr>
        <w:t xml:space="preserve">. </w:t>
      </w:r>
      <w:proofErr w:type="spellStart"/>
      <w:r w:rsidR="00C52FB2" w:rsidRPr="006E76F7">
        <w:rPr>
          <w:bCs/>
        </w:rPr>
        <w:t>Appoval</w:t>
      </w:r>
      <w:proofErr w:type="spellEnd"/>
      <w:r w:rsidR="00C52FB2" w:rsidRPr="006E76F7">
        <w:rPr>
          <w:bCs/>
        </w:rPr>
        <w:t xml:space="preserve"> </w:t>
      </w:r>
      <w:r w:rsidR="00DF3C82" w:rsidRPr="006E76F7">
        <w:rPr>
          <w:bCs/>
        </w:rPr>
        <w:tab/>
      </w:r>
    </w:p>
    <w:p w14:paraId="7B33410B" w14:textId="12F2B387" w:rsidR="00DF3C82" w:rsidRPr="006E76F7" w:rsidRDefault="00855DFE" w:rsidP="00DF3C82">
      <w:pPr>
        <w:pStyle w:val="BodyText"/>
        <w:tabs>
          <w:tab w:val="left" w:pos="2988"/>
        </w:tabs>
        <w:spacing w:line="240" w:lineRule="auto"/>
        <w:ind w:firstLine="0"/>
        <w:rPr>
          <w:bCs/>
        </w:rPr>
      </w:pPr>
      <w:r w:rsidRPr="006E76F7">
        <w:rPr>
          <w:bCs/>
        </w:rPr>
        <w:t>D</w:t>
      </w:r>
      <w:r w:rsidR="00DF3C82" w:rsidRPr="006E76F7">
        <w:rPr>
          <w:bCs/>
        </w:rPr>
        <w:t xml:space="preserve">. </w:t>
      </w:r>
      <w:proofErr w:type="spellStart"/>
      <w:r w:rsidR="00C52FB2" w:rsidRPr="006E76F7">
        <w:rPr>
          <w:bCs/>
        </w:rPr>
        <w:t>Approvor</w:t>
      </w:r>
      <w:proofErr w:type="spellEnd"/>
      <w:r w:rsidR="00C52FB2" w:rsidRPr="006E76F7">
        <w:rPr>
          <w:bCs/>
        </w:rPr>
        <w:t xml:space="preserve"> </w:t>
      </w:r>
    </w:p>
    <w:p w14:paraId="2C17FAEE" w14:textId="5C805DCF" w:rsidR="00DF3C82" w:rsidRPr="006E76F7" w:rsidRDefault="00DF3C82" w:rsidP="00DF3C82">
      <w:pPr>
        <w:pStyle w:val="BodyText"/>
        <w:tabs>
          <w:tab w:val="left" w:pos="2988"/>
        </w:tabs>
        <w:spacing w:line="240" w:lineRule="auto"/>
        <w:ind w:firstLine="0"/>
        <w:rPr>
          <w:bCs/>
        </w:rPr>
      </w:pPr>
    </w:p>
    <w:p w14:paraId="3C44B99A" w14:textId="321E5B48" w:rsidR="009061DD" w:rsidRPr="006E76F7" w:rsidRDefault="009061DD" w:rsidP="009061DD">
      <w:pPr>
        <w:pStyle w:val="BodyText"/>
        <w:tabs>
          <w:tab w:val="left" w:pos="2988"/>
        </w:tabs>
        <w:spacing w:line="240" w:lineRule="auto"/>
        <w:ind w:firstLine="0"/>
        <w:jc w:val="both"/>
        <w:rPr>
          <w:bCs/>
        </w:rPr>
      </w:pPr>
      <w:r w:rsidRPr="006E76F7">
        <w:rPr>
          <w:bCs/>
        </w:rPr>
        <w:t xml:space="preserve">The Word Recognition Test (WRT), modified based on </w:t>
      </w:r>
      <w:r w:rsidR="006574CB" w:rsidRPr="006E76F7">
        <w:rPr>
          <w:bCs/>
        </w:rPr>
        <w:t>Ishii and Schmitt’s</w:t>
      </w:r>
      <w:r w:rsidRPr="006E76F7">
        <w:rPr>
          <w:bCs/>
        </w:rPr>
        <w:t xml:space="preserve"> </w:t>
      </w:r>
      <w:r w:rsidR="006574CB" w:rsidRPr="006E76F7">
        <w:rPr>
          <w:bCs/>
        </w:rPr>
        <w:t xml:space="preserve">(2009) </w:t>
      </w:r>
      <w:r w:rsidRPr="006E76F7">
        <w:rPr>
          <w:bCs/>
        </w:rPr>
        <w:t xml:space="preserve">morphology task and </w:t>
      </w:r>
      <w:r w:rsidR="00000C78" w:rsidRPr="006E76F7">
        <w:rPr>
          <w:bCs/>
        </w:rPr>
        <w:t>presented</w:t>
      </w:r>
      <w:r w:rsidRPr="006E76F7">
        <w:rPr>
          <w:bCs/>
        </w:rPr>
        <w:t xml:space="preserve"> as a fill-in-the-table task, was </w:t>
      </w:r>
      <w:r w:rsidR="00000C78" w:rsidRPr="006E76F7">
        <w:rPr>
          <w:bCs/>
        </w:rPr>
        <w:t>employed</w:t>
      </w:r>
      <w:r w:rsidRPr="006E76F7">
        <w:rPr>
          <w:bCs/>
        </w:rPr>
        <w:t xml:space="preserve"> to </w:t>
      </w:r>
      <w:r w:rsidR="00CC4DCF" w:rsidRPr="006E76F7">
        <w:rPr>
          <w:bCs/>
        </w:rPr>
        <w:t>assess</w:t>
      </w:r>
      <w:r w:rsidRPr="006E76F7">
        <w:rPr>
          <w:bCs/>
        </w:rPr>
        <w:t xml:space="preserve"> word part </w:t>
      </w:r>
      <w:r w:rsidR="00CF1427" w:rsidRPr="006E76F7">
        <w:rPr>
          <w:bCs/>
        </w:rPr>
        <w:t xml:space="preserve">knowledge </w:t>
      </w:r>
      <w:r w:rsidRPr="006E76F7">
        <w:rPr>
          <w:bCs/>
        </w:rPr>
        <w:t>(word</w:t>
      </w:r>
      <w:r w:rsidR="00CF1427" w:rsidRPr="006E76F7">
        <w:rPr>
          <w:bCs/>
        </w:rPr>
        <w:t xml:space="preserve"> </w:t>
      </w:r>
      <w:r w:rsidRPr="006E76F7">
        <w:rPr>
          <w:bCs/>
        </w:rPr>
        <w:t xml:space="preserve">class) in reception. </w:t>
      </w:r>
      <w:r w:rsidR="00B27A21" w:rsidRPr="006E76F7">
        <w:rPr>
          <w:bCs/>
        </w:rPr>
        <w:t xml:space="preserve">Its validation produced high reliability of 0.93. </w:t>
      </w:r>
      <w:r w:rsidRPr="006E76F7">
        <w:rPr>
          <w:bCs/>
        </w:rPr>
        <w:t xml:space="preserve">The test encourages participants to recognize the different categories of the word. </w:t>
      </w:r>
      <w:bookmarkStart w:id="44" w:name="_Hlk123490398"/>
      <w:r w:rsidR="00D67EF7" w:rsidRPr="006E76F7">
        <w:rPr>
          <w:bCs/>
        </w:rPr>
        <w:t>Each</w:t>
      </w:r>
      <w:r w:rsidR="00CC4DCF" w:rsidRPr="006E76F7">
        <w:rPr>
          <w:bCs/>
        </w:rPr>
        <w:t xml:space="preserve"> target word w</w:t>
      </w:r>
      <w:r w:rsidR="00D67EF7" w:rsidRPr="006E76F7">
        <w:rPr>
          <w:bCs/>
        </w:rPr>
        <w:t>as</w:t>
      </w:r>
      <w:r w:rsidR="00CC4DCF" w:rsidRPr="006E76F7">
        <w:rPr>
          <w:bCs/>
        </w:rPr>
        <w:t xml:space="preserve"> given to be matched </w:t>
      </w:r>
      <w:r w:rsidRPr="006E76F7">
        <w:rPr>
          <w:bCs/>
        </w:rPr>
        <w:t xml:space="preserve">with </w:t>
      </w:r>
      <w:r w:rsidR="00D67EF7" w:rsidRPr="006E76F7">
        <w:rPr>
          <w:bCs/>
        </w:rPr>
        <w:t>its</w:t>
      </w:r>
      <w:r w:rsidRPr="006E76F7">
        <w:rPr>
          <w:bCs/>
        </w:rPr>
        <w:t xml:space="preserve"> part of speech</w:t>
      </w:r>
      <w:r w:rsidR="00CC4DCF" w:rsidRPr="006E76F7">
        <w:rPr>
          <w:bCs/>
        </w:rPr>
        <w:t xml:space="preserve"> (i.e., </w:t>
      </w:r>
      <w:r w:rsidRPr="006E76F7">
        <w:rPr>
          <w:bCs/>
        </w:rPr>
        <w:t>noun, verb, adjective, and adverb</w:t>
      </w:r>
      <w:r w:rsidR="00CC4DCF" w:rsidRPr="006E76F7">
        <w:rPr>
          <w:bCs/>
        </w:rPr>
        <w:t>)</w:t>
      </w:r>
      <w:r w:rsidRPr="006E76F7">
        <w:rPr>
          <w:bCs/>
        </w:rPr>
        <w:t xml:space="preserve">. </w:t>
      </w:r>
      <w:bookmarkStart w:id="45" w:name="_Hlk123490448"/>
      <w:bookmarkEnd w:id="44"/>
      <w:r w:rsidRPr="006E76F7">
        <w:rPr>
          <w:bCs/>
        </w:rPr>
        <w:t xml:space="preserve">The test consisted of </w:t>
      </w:r>
      <w:r w:rsidR="00D67EF7" w:rsidRPr="006E76F7">
        <w:rPr>
          <w:bCs/>
        </w:rPr>
        <w:t>11</w:t>
      </w:r>
      <w:r w:rsidRPr="006E76F7">
        <w:rPr>
          <w:bCs/>
        </w:rPr>
        <w:t xml:space="preserve"> nouns, </w:t>
      </w:r>
      <w:r w:rsidR="00C47195" w:rsidRPr="006E76F7">
        <w:rPr>
          <w:bCs/>
        </w:rPr>
        <w:t>eight</w:t>
      </w:r>
      <w:r w:rsidRPr="006E76F7">
        <w:rPr>
          <w:bCs/>
        </w:rPr>
        <w:t xml:space="preserve"> verbs, </w:t>
      </w:r>
      <w:r w:rsidR="00C47195" w:rsidRPr="006E76F7">
        <w:rPr>
          <w:bCs/>
        </w:rPr>
        <w:t>eight</w:t>
      </w:r>
      <w:r w:rsidRPr="006E76F7">
        <w:rPr>
          <w:bCs/>
        </w:rPr>
        <w:t xml:space="preserve"> adjectives, and </w:t>
      </w:r>
      <w:r w:rsidR="00C47195" w:rsidRPr="006E76F7">
        <w:rPr>
          <w:bCs/>
        </w:rPr>
        <w:t>three</w:t>
      </w:r>
      <w:r w:rsidRPr="006E76F7">
        <w:rPr>
          <w:bCs/>
        </w:rPr>
        <w:t xml:space="preserve"> adverbs.</w:t>
      </w:r>
      <w:bookmarkEnd w:id="45"/>
      <w:r w:rsidRPr="006E76F7">
        <w:rPr>
          <w:bCs/>
        </w:rPr>
        <w:t xml:space="preserve"> A </w:t>
      </w:r>
      <w:r w:rsidR="00CC4DCF" w:rsidRPr="006E76F7">
        <w:rPr>
          <w:bCs/>
        </w:rPr>
        <w:t>varied</w:t>
      </w:r>
      <w:r w:rsidRPr="006E76F7">
        <w:rPr>
          <w:bCs/>
        </w:rPr>
        <w:t xml:space="preserve"> number of items in each category of the target words were used to avoid any gues</w:t>
      </w:r>
      <w:r w:rsidR="00CC4DCF" w:rsidRPr="006E76F7">
        <w:rPr>
          <w:bCs/>
        </w:rPr>
        <w:t>se</w:t>
      </w:r>
      <w:r w:rsidRPr="006E76F7">
        <w:rPr>
          <w:bCs/>
        </w:rPr>
        <w:t xml:space="preserve">s. </w:t>
      </w:r>
      <w:r w:rsidR="000C0BDA" w:rsidRPr="006E76F7">
        <w:rPr>
          <w:bCs/>
        </w:rPr>
        <w:t xml:space="preserve">Its limitation was that the completion of adverbs was highly linked to knowledge of adjectives because students who knew the correct form of the adjective might also know its adverb form. </w:t>
      </w:r>
      <w:r w:rsidRPr="006E76F7">
        <w:rPr>
          <w:bCs/>
        </w:rPr>
        <w:t xml:space="preserve">One correct answer was provided one point, and </w:t>
      </w:r>
      <w:bookmarkStart w:id="46" w:name="_Hlk123490517"/>
      <w:r w:rsidR="006E3790" w:rsidRPr="006E76F7">
        <w:rPr>
          <w:bCs/>
        </w:rPr>
        <w:t xml:space="preserve">an </w:t>
      </w:r>
      <w:r w:rsidRPr="006E76F7">
        <w:rPr>
          <w:bCs/>
        </w:rPr>
        <w:t xml:space="preserve">incorrect </w:t>
      </w:r>
      <w:r w:rsidR="006E3790" w:rsidRPr="006E76F7">
        <w:rPr>
          <w:bCs/>
        </w:rPr>
        <w:t xml:space="preserve">or no </w:t>
      </w:r>
      <w:r w:rsidRPr="006E76F7">
        <w:rPr>
          <w:bCs/>
        </w:rPr>
        <w:t>answer</w:t>
      </w:r>
      <w:r w:rsidR="004B75CB" w:rsidRPr="006E76F7">
        <w:rPr>
          <w:bCs/>
        </w:rPr>
        <w:t xml:space="preserve"> </w:t>
      </w:r>
      <w:bookmarkEnd w:id="46"/>
      <w:r w:rsidR="004B75CB" w:rsidRPr="006E76F7">
        <w:rPr>
          <w:bCs/>
        </w:rPr>
        <w:t>gave no point</w:t>
      </w:r>
      <w:r w:rsidRPr="006E76F7">
        <w:rPr>
          <w:bCs/>
        </w:rPr>
        <w:t xml:space="preserve">. An </w:t>
      </w:r>
      <w:bookmarkStart w:id="47" w:name="_Hlk123490543"/>
      <w:r w:rsidR="003F3A82" w:rsidRPr="006E76F7">
        <w:rPr>
          <w:bCs/>
        </w:rPr>
        <w:t>extract</w:t>
      </w:r>
      <w:bookmarkEnd w:id="47"/>
      <w:r w:rsidRPr="006E76F7">
        <w:rPr>
          <w:bCs/>
        </w:rPr>
        <w:t xml:space="preserve"> is </w:t>
      </w:r>
      <w:r w:rsidR="006E3790" w:rsidRPr="006E76F7">
        <w:rPr>
          <w:bCs/>
        </w:rPr>
        <w:t>given</w:t>
      </w:r>
      <w:r w:rsidRPr="006E76F7">
        <w:rPr>
          <w:bCs/>
        </w:rPr>
        <w:t xml:space="preserve"> below</w:t>
      </w:r>
      <w:r w:rsidR="00855DFE" w:rsidRPr="006E76F7">
        <w:rPr>
          <w:bCs/>
        </w:rPr>
        <w:t xml:space="preserve"> (</w:t>
      </w:r>
      <w:r w:rsidRPr="006E76F7">
        <w:t>Instructions:</w:t>
      </w:r>
      <w:r w:rsidRPr="006E76F7">
        <w:rPr>
          <w:bCs/>
        </w:rPr>
        <w:t xml:space="preserve"> Please fill in the given word in the correct part of speech</w:t>
      </w:r>
      <w:r w:rsidR="00740558" w:rsidRPr="006E76F7">
        <w:rPr>
          <w:bCs/>
        </w:rPr>
        <w:t xml:space="preserve">, </w:t>
      </w:r>
      <w:r w:rsidRPr="006E76F7">
        <w:rPr>
          <w:bCs/>
        </w:rPr>
        <w:t>noun, verb, adjective, and adverb).</w:t>
      </w:r>
    </w:p>
    <w:p w14:paraId="33912FAD" w14:textId="77777777" w:rsidR="009061DD" w:rsidRPr="006E76F7" w:rsidRDefault="009061DD" w:rsidP="009061DD">
      <w:pPr>
        <w:pStyle w:val="BodyText"/>
        <w:tabs>
          <w:tab w:val="left" w:pos="2988"/>
        </w:tabs>
        <w:spacing w:line="240" w:lineRule="auto"/>
        <w:ind w:firstLine="0"/>
        <w:jc w:val="both"/>
        <w:rPr>
          <w:bCs/>
        </w:rPr>
      </w:pPr>
    </w:p>
    <w:p w14:paraId="63DECB73" w14:textId="1113A30E" w:rsidR="009061DD" w:rsidRPr="006E76F7" w:rsidRDefault="008C0F10" w:rsidP="009061DD">
      <w:pPr>
        <w:pStyle w:val="BodyText"/>
        <w:tabs>
          <w:tab w:val="left" w:pos="2988"/>
        </w:tabs>
        <w:spacing w:line="240" w:lineRule="auto"/>
        <w:ind w:firstLine="0"/>
        <w:rPr>
          <w:b/>
          <w:bCs/>
        </w:rPr>
      </w:pPr>
      <w:r w:rsidRPr="006E76F7">
        <w:rPr>
          <w:b/>
          <w:bCs/>
        </w:rPr>
        <w:t>The t</w:t>
      </w:r>
      <w:r w:rsidR="009061DD" w:rsidRPr="006E76F7">
        <w:rPr>
          <w:b/>
          <w:bCs/>
        </w:rPr>
        <w:t>arget words</w:t>
      </w:r>
      <w:r w:rsidRPr="006E76F7">
        <w:rPr>
          <w:b/>
          <w:bCs/>
        </w:rPr>
        <w:t>:</w:t>
      </w:r>
    </w:p>
    <w:tbl>
      <w:tblPr>
        <w:tblStyle w:val="TableGrid"/>
        <w:tblW w:w="0" w:type="auto"/>
        <w:tblLook w:val="04A0" w:firstRow="1" w:lastRow="0" w:firstColumn="1" w:lastColumn="0" w:noHBand="0" w:noVBand="1"/>
      </w:tblPr>
      <w:tblGrid>
        <w:gridCol w:w="2315"/>
        <w:gridCol w:w="2261"/>
        <w:gridCol w:w="2272"/>
        <w:gridCol w:w="2179"/>
      </w:tblGrid>
      <w:tr w:rsidR="006E76F7" w:rsidRPr="006E76F7" w14:paraId="52897E9C" w14:textId="77777777" w:rsidTr="000C0BDA">
        <w:tc>
          <w:tcPr>
            <w:tcW w:w="2315" w:type="dxa"/>
            <w:tcBorders>
              <w:top w:val="nil"/>
              <w:left w:val="nil"/>
              <w:bottom w:val="nil"/>
              <w:right w:val="nil"/>
            </w:tcBorders>
          </w:tcPr>
          <w:p w14:paraId="752FDF2E" w14:textId="07666E5C" w:rsidR="009061DD" w:rsidRPr="006E76F7" w:rsidRDefault="009061DD" w:rsidP="008C0F10">
            <w:pPr>
              <w:pStyle w:val="BodyText"/>
              <w:tabs>
                <w:tab w:val="left" w:pos="2988"/>
              </w:tabs>
              <w:spacing w:line="240" w:lineRule="auto"/>
              <w:rPr>
                <w:bCs/>
              </w:rPr>
            </w:pPr>
            <w:r w:rsidRPr="006E76F7">
              <w:rPr>
                <w:bCs/>
              </w:rPr>
              <w:t>increasingly</w:t>
            </w:r>
          </w:p>
        </w:tc>
        <w:tc>
          <w:tcPr>
            <w:tcW w:w="2261" w:type="dxa"/>
            <w:tcBorders>
              <w:top w:val="nil"/>
              <w:left w:val="nil"/>
              <w:bottom w:val="nil"/>
              <w:right w:val="nil"/>
            </w:tcBorders>
          </w:tcPr>
          <w:p w14:paraId="4891D0D6" w14:textId="7FA47092" w:rsidR="009061DD" w:rsidRPr="006E76F7" w:rsidRDefault="009061DD" w:rsidP="008C0F10">
            <w:pPr>
              <w:pStyle w:val="BodyText"/>
              <w:tabs>
                <w:tab w:val="left" w:pos="2988"/>
              </w:tabs>
              <w:spacing w:line="240" w:lineRule="auto"/>
              <w:rPr>
                <w:bCs/>
              </w:rPr>
            </w:pPr>
            <w:r w:rsidRPr="006E76F7">
              <w:rPr>
                <w:bCs/>
              </w:rPr>
              <w:t>employer</w:t>
            </w:r>
          </w:p>
        </w:tc>
        <w:tc>
          <w:tcPr>
            <w:tcW w:w="2272" w:type="dxa"/>
            <w:tcBorders>
              <w:top w:val="nil"/>
              <w:left w:val="nil"/>
              <w:bottom w:val="nil"/>
              <w:right w:val="nil"/>
            </w:tcBorders>
          </w:tcPr>
          <w:p w14:paraId="1D057597" w14:textId="627F973C" w:rsidR="009061DD" w:rsidRPr="006E76F7" w:rsidRDefault="009061DD" w:rsidP="008C0F10">
            <w:pPr>
              <w:pStyle w:val="BodyText"/>
              <w:tabs>
                <w:tab w:val="left" w:pos="2988"/>
              </w:tabs>
              <w:spacing w:line="240" w:lineRule="auto"/>
              <w:rPr>
                <w:bCs/>
              </w:rPr>
            </w:pPr>
            <w:r w:rsidRPr="006E76F7">
              <w:rPr>
                <w:bCs/>
              </w:rPr>
              <w:t>undivided</w:t>
            </w:r>
          </w:p>
        </w:tc>
        <w:tc>
          <w:tcPr>
            <w:tcW w:w="2179" w:type="dxa"/>
            <w:tcBorders>
              <w:top w:val="nil"/>
              <w:left w:val="nil"/>
              <w:bottom w:val="nil"/>
              <w:right w:val="nil"/>
            </w:tcBorders>
          </w:tcPr>
          <w:p w14:paraId="757CDF25" w14:textId="488F673D" w:rsidR="008C0F10" w:rsidRPr="006E76F7" w:rsidRDefault="00C52FB2" w:rsidP="00FC11D0">
            <w:pPr>
              <w:pStyle w:val="BodyText"/>
              <w:tabs>
                <w:tab w:val="left" w:pos="2988"/>
              </w:tabs>
              <w:spacing w:line="240" w:lineRule="auto"/>
              <w:rPr>
                <w:bCs/>
              </w:rPr>
            </w:pPr>
            <w:r w:rsidRPr="006E76F7">
              <w:rPr>
                <w:bCs/>
              </w:rPr>
              <w:t>approve</w:t>
            </w:r>
          </w:p>
        </w:tc>
      </w:tr>
      <w:tr w:rsidR="006E76F7" w:rsidRPr="006E76F7" w14:paraId="661FC56E" w14:textId="77777777" w:rsidTr="0032414D">
        <w:tc>
          <w:tcPr>
            <w:tcW w:w="2315" w:type="dxa"/>
            <w:tcBorders>
              <w:top w:val="nil"/>
              <w:left w:val="nil"/>
              <w:bottom w:val="nil"/>
              <w:right w:val="nil"/>
            </w:tcBorders>
          </w:tcPr>
          <w:p w14:paraId="3331A3BE" w14:textId="7706944E" w:rsidR="000C0BDA" w:rsidRPr="006E76F7" w:rsidRDefault="000C0BDA" w:rsidP="008C0F10">
            <w:pPr>
              <w:pStyle w:val="BodyText"/>
              <w:tabs>
                <w:tab w:val="left" w:pos="2988"/>
              </w:tabs>
              <w:spacing w:line="240" w:lineRule="auto"/>
              <w:rPr>
                <w:bCs/>
              </w:rPr>
            </w:pPr>
            <w:r w:rsidRPr="006E76F7">
              <w:rPr>
                <w:bCs/>
              </w:rPr>
              <w:t>satisfy</w:t>
            </w:r>
          </w:p>
        </w:tc>
        <w:tc>
          <w:tcPr>
            <w:tcW w:w="2261" w:type="dxa"/>
            <w:tcBorders>
              <w:top w:val="nil"/>
              <w:left w:val="nil"/>
              <w:bottom w:val="nil"/>
              <w:right w:val="nil"/>
            </w:tcBorders>
          </w:tcPr>
          <w:p w14:paraId="12636C7E" w14:textId="02B0A5B3" w:rsidR="000C0BDA" w:rsidRPr="006E76F7" w:rsidRDefault="000C0BDA" w:rsidP="008C0F10">
            <w:pPr>
              <w:pStyle w:val="BodyText"/>
              <w:tabs>
                <w:tab w:val="left" w:pos="2988"/>
              </w:tabs>
              <w:spacing w:line="240" w:lineRule="auto"/>
              <w:rPr>
                <w:bCs/>
              </w:rPr>
            </w:pPr>
            <w:r w:rsidRPr="006E76F7">
              <w:rPr>
                <w:bCs/>
              </w:rPr>
              <w:t>appropriately</w:t>
            </w:r>
          </w:p>
        </w:tc>
        <w:tc>
          <w:tcPr>
            <w:tcW w:w="2272" w:type="dxa"/>
            <w:tcBorders>
              <w:top w:val="nil"/>
              <w:left w:val="nil"/>
              <w:bottom w:val="nil"/>
              <w:right w:val="nil"/>
            </w:tcBorders>
          </w:tcPr>
          <w:p w14:paraId="0B45E7A8" w14:textId="77777777" w:rsidR="000C0BDA" w:rsidRPr="006E76F7" w:rsidRDefault="000C0BDA" w:rsidP="008C0F10">
            <w:pPr>
              <w:pStyle w:val="BodyText"/>
              <w:tabs>
                <w:tab w:val="left" w:pos="2988"/>
              </w:tabs>
              <w:spacing w:line="240" w:lineRule="auto"/>
              <w:rPr>
                <w:bCs/>
              </w:rPr>
            </w:pPr>
          </w:p>
        </w:tc>
        <w:tc>
          <w:tcPr>
            <w:tcW w:w="2179" w:type="dxa"/>
            <w:tcBorders>
              <w:top w:val="nil"/>
              <w:left w:val="nil"/>
              <w:bottom w:val="nil"/>
              <w:right w:val="nil"/>
            </w:tcBorders>
          </w:tcPr>
          <w:p w14:paraId="13D4CF42" w14:textId="77777777" w:rsidR="000C0BDA" w:rsidRPr="006E76F7" w:rsidRDefault="000C0BDA" w:rsidP="008C0F10">
            <w:pPr>
              <w:pStyle w:val="BodyText"/>
              <w:tabs>
                <w:tab w:val="left" w:pos="2988"/>
              </w:tabs>
              <w:spacing w:line="240" w:lineRule="auto"/>
              <w:rPr>
                <w:bCs/>
              </w:rPr>
            </w:pPr>
          </w:p>
        </w:tc>
      </w:tr>
      <w:tr w:rsidR="0032414D" w:rsidRPr="006E76F7" w14:paraId="1E1FE951" w14:textId="77777777" w:rsidTr="009061DD">
        <w:tc>
          <w:tcPr>
            <w:tcW w:w="2315" w:type="dxa"/>
            <w:tcBorders>
              <w:top w:val="nil"/>
              <w:left w:val="nil"/>
              <w:right w:val="nil"/>
            </w:tcBorders>
          </w:tcPr>
          <w:p w14:paraId="0CA829A6" w14:textId="77777777" w:rsidR="0032414D" w:rsidRPr="006E76F7" w:rsidRDefault="0032414D" w:rsidP="008C0F10">
            <w:pPr>
              <w:pStyle w:val="BodyText"/>
              <w:tabs>
                <w:tab w:val="left" w:pos="2988"/>
              </w:tabs>
              <w:spacing w:line="240" w:lineRule="auto"/>
              <w:rPr>
                <w:bCs/>
              </w:rPr>
            </w:pPr>
          </w:p>
        </w:tc>
        <w:tc>
          <w:tcPr>
            <w:tcW w:w="2261" w:type="dxa"/>
            <w:tcBorders>
              <w:top w:val="nil"/>
              <w:left w:val="nil"/>
              <w:right w:val="nil"/>
            </w:tcBorders>
          </w:tcPr>
          <w:p w14:paraId="2A527389" w14:textId="77777777" w:rsidR="0032414D" w:rsidRPr="006E76F7" w:rsidRDefault="0032414D" w:rsidP="008C0F10">
            <w:pPr>
              <w:pStyle w:val="BodyText"/>
              <w:tabs>
                <w:tab w:val="left" w:pos="2988"/>
              </w:tabs>
              <w:spacing w:line="240" w:lineRule="auto"/>
              <w:rPr>
                <w:bCs/>
              </w:rPr>
            </w:pPr>
          </w:p>
        </w:tc>
        <w:tc>
          <w:tcPr>
            <w:tcW w:w="2272" w:type="dxa"/>
            <w:tcBorders>
              <w:top w:val="nil"/>
              <w:left w:val="nil"/>
              <w:right w:val="nil"/>
            </w:tcBorders>
          </w:tcPr>
          <w:p w14:paraId="38272B62" w14:textId="77777777" w:rsidR="0032414D" w:rsidRPr="006E76F7" w:rsidRDefault="0032414D" w:rsidP="008C0F10">
            <w:pPr>
              <w:pStyle w:val="BodyText"/>
              <w:tabs>
                <w:tab w:val="left" w:pos="2988"/>
              </w:tabs>
              <w:spacing w:line="240" w:lineRule="auto"/>
              <w:rPr>
                <w:bCs/>
              </w:rPr>
            </w:pPr>
          </w:p>
        </w:tc>
        <w:tc>
          <w:tcPr>
            <w:tcW w:w="2179" w:type="dxa"/>
            <w:tcBorders>
              <w:top w:val="nil"/>
              <w:left w:val="nil"/>
              <w:right w:val="nil"/>
            </w:tcBorders>
          </w:tcPr>
          <w:p w14:paraId="51B8158F" w14:textId="77777777" w:rsidR="0032414D" w:rsidRPr="006E76F7" w:rsidRDefault="0032414D" w:rsidP="008C0F10">
            <w:pPr>
              <w:pStyle w:val="BodyText"/>
              <w:tabs>
                <w:tab w:val="left" w:pos="2988"/>
              </w:tabs>
              <w:spacing w:line="240" w:lineRule="auto"/>
              <w:rPr>
                <w:bCs/>
              </w:rPr>
            </w:pPr>
          </w:p>
        </w:tc>
      </w:tr>
      <w:tr w:rsidR="006E76F7" w:rsidRPr="006E76F7" w14:paraId="25C11927" w14:textId="77777777" w:rsidTr="000C0BDA">
        <w:tc>
          <w:tcPr>
            <w:tcW w:w="2315" w:type="dxa"/>
            <w:tcBorders>
              <w:left w:val="single" w:sz="4" w:space="0" w:color="auto"/>
              <w:right w:val="single" w:sz="4" w:space="0" w:color="auto"/>
            </w:tcBorders>
          </w:tcPr>
          <w:p w14:paraId="7FCAFD5C" w14:textId="77777777" w:rsidR="009061DD" w:rsidRPr="006E76F7" w:rsidRDefault="009061DD" w:rsidP="008C0F10">
            <w:pPr>
              <w:pStyle w:val="BodyText"/>
              <w:tabs>
                <w:tab w:val="left" w:pos="2988"/>
              </w:tabs>
              <w:spacing w:line="240" w:lineRule="auto"/>
              <w:rPr>
                <w:b/>
                <w:bCs/>
              </w:rPr>
            </w:pPr>
            <w:r w:rsidRPr="006E76F7">
              <w:rPr>
                <w:b/>
                <w:bCs/>
              </w:rPr>
              <w:t>Noun</w:t>
            </w:r>
          </w:p>
        </w:tc>
        <w:tc>
          <w:tcPr>
            <w:tcW w:w="2261" w:type="dxa"/>
            <w:tcBorders>
              <w:left w:val="single" w:sz="4" w:space="0" w:color="auto"/>
              <w:right w:val="single" w:sz="4" w:space="0" w:color="auto"/>
            </w:tcBorders>
          </w:tcPr>
          <w:p w14:paraId="2966B8B2" w14:textId="77777777" w:rsidR="009061DD" w:rsidRPr="006E76F7" w:rsidRDefault="009061DD" w:rsidP="008C0F10">
            <w:pPr>
              <w:pStyle w:val="BodyText"/>
              <w:tabs>
                <w:tab w:val="left" w:pos="2988"/>
              </w:tabs>
              <w:spacing w:line="240" w:lineRule="auto"/>
              <w:rPr>
                <w:b/>
                <w:bCs/>
              </w:rPr>
            </w:pPr>
            <w:r w:rsidRPr="006E76F7">
              <w:rPr>
                <w:b/>
                <w:bCs/>
              </w:rPr>
              <w:t>Verb</w:t>
            </w:r>
          </w:p>
        </w:tc>
        <w:tc>
          <w:tcPr>
            <w:tcW w:w="2272" w:type="dxa"/>
            <w:tcBorders>
              <w:left w:val="single" w:sz="4" w:space="0" w:color="auto"/>
              <w:right w:val="single" w:sz="4" w:space="0" w:color="auto"/>
            </w:tcBorders>
          </w:tcPr>
          <w:p w14:paraId="64C84B52" w14:textId="77777777" w:rsidR="009061DD" w:rsidRPr="006E76F7" w:rsidRDefault="009061DD" w:rsidP="008C0F10">
            <w:pPr>
              <w:pStyle w:val="BodyText"/>
              <w:tabs>
                <w:tab w:val="left" w:pos="2988"/>
              </w:tabs>
              <w:spacing w:line="240" w:lineRule="auto"/>
              <w:rPr>
                <w:b/>
                <w:bCs/>
              </w:rPr>
            </w:pPr>
            <w:r w:rsidRPr="006E76F7">
              <w:rPr>
                <w:b/>
                <w:bCs/>
              </w:rPr>
              <w:t>Adjective</w:t>
            </w:r>
          </w:p>
        </w:tc>
        <w:tc>
          <w:tcPr>
            <w:tcW w:w="2179" w:type="dxa"/>
            <w:tcBorders>
              <w:left w:val="single" w:sz="4" w:space="0" w:color="auto"/>
              <w:right w:val="single" w:sz="4" w:space="0" w:color="auto"/>
            </w:tcBorders>
          </w:tcPr>
          <w:p w14:paraId="72FE6DA4" w14:textId="77777777" w:rsidR="009061DD" w:rsidRPr="006E76F7" w:rsidRDefault="009061DD" w:rsidP="008C0F10">
            <w:pPr>
              <w:pStyle w:val="BodyText"/>
              <w:tabs>
                <w:tab w:val="left" w:pos="2988"/>
              </w:tabs>
              <w:spacing w:line="240" w:lineRule="auto"/>
              <w:rPr>
                <w:b/>
                <w:bCs/>
              </w:rPr>
            </w:pPr>
            <w:r w:rsidRPr="006E76F7">
              <w:rPr>
                <w:b/>
                <w:bCs/>
              </w:rPr>
              <w:t>Adverb</w:t>
            </w:r>
          </w:p>
        </w:tc>
      </w:tr>
      <w:tr w:rsidR="006E76F7" w:rsidRPr="006E76F7" w14:paraId="53FDA80B" w14:textId="77777777" w:rsidTr="000C0BDA">
        <w:tc>
          <w:tcPr>
            <w:tcW w:w="2315" w:type="dxa"/>
            <w:tcBorders>
              <w:left w:val="single" w:sz="4" w:space="0" w:color="auto"/>
              <w:right w:val="single" w:sz="4" w:space="0" w:color="auto"/>
            </w:tcBorders>
          </w:tcPr>
          <w:p w14:paraId="7BEEA848" w14:textId="77777777" w:rsidR="009061DD" w:rsidRPr="006E76F7" w:rsidRDefault="009061DD" w:rsidP="00D752F3">
            <w:pPr>
              <w:pStyle w:val="BodyText"/>
              <w:tabs>
                <w:tab w:val="left" w:pos="2988"/>
              </w:tabs>
              <w:spacing w:line="240" w:lineRule="auto"/>
              <w:rPr>
                <w:bCs/>
              </w:rPr>
            </w:pPr>
          </w:p>
        </w:tc>
        <w:tc>
          <w:tcPr>
            <w:tcW w:w="2261" w:type="dxa"/>
            <w:tcBorders>
              <w:left w:val="single" w:sz="4" w:space="0" w:color="auto"/>
              <w:right w:val="single" w:sz="4" w:space="0" w:color="auto"/>
            </w:tcBorders>
          </w:tcPr>
          <w:p w14:paraId="0DBADE6D" w14:textId="77777777" w:rsidR="009061DD" w:rsidRPr="006E76F7" w:rsidRDefault="009061DD" w:rsidP="00D752F3">
            <w:pPr>
              <w:pStyle w:val="BodyText"/>
              <w:tabs>
                <w:tab w:val="left" w:pos="2988"/>
              </w:tabs>
              <w:spacing w:line="240" w:lineRule="auto"/>
              <w:rPr>
                <w:bCs/>
              </w:rPr>
            </w:pPr>
          </w:p>
        </w:tc>
        <w:tc>
          <w:tcPr>
            <w:tcW w:w="2272" w:type="dxa"/>
            <w:tcBorders>
              <w:left w:val="single" w:sz="4" w:space="0" w:color="auto"/>
              <w:right w:val="single" w:sz="4" w:space="0" w:color="auto"/>
            </w:tcBorders>
          </w:tcPr>
          <w:p w14:paraId="54F3B045" w14:textId="77777777" w:rsidR="009061DD" w:rsidRPr="006E76F7" w:rsidRDefault="009061DD" w:rsidP="00D752F3">
            <w:pPr>
              <w:pStyle w:val="BodyText"/>
              <w:tabs>
                <w:tab w:val="left" w:pos="2988"/>
              </w:tabs>
              <w:spacing w:line="240" w:lineRule="auto"/>
              <w:rPr>
                <w:bCs/>
              </w:rPr>
            </w:pPr>
          </w:p>
        </w:tc>
        <w:tc>
          <w:tcPr>
            <w:tcW w:w="2179" w:type="dxa"/>
            <w:tcBorders>
              <w:left w:val="single" w:sz="4" w:space="0" w:color="auto"/>
              <w:right w:val="single" w:sz="4" w:space="0" w:color="auto"/>
            </w:tcBorders>
          </w:tcPr>
          <w:p w14:paraId="23BE3B82" w14:textId="77777777" w:rsidR="009061DD" w:rsidRPr="006E76F7" w:rsidRDefault="009061DD" w:rsidP="00D752F3">
            <w:pPr>
              <w:pStyle w:val="BodyText"/>
              <w:tabs>
                <w:tab w:val="left" w:pos="2988"/>
              </w:tabs>
              <w:spacing w:line="240" w:lineRule="auto"/>
              <w:rPr>
                <w:bCs/>
              </w:rPr>
            </w:pPr>
          </w:p>
        </w:tc>
      </w:tr>
      <w:tr w:rsidR="000C0BDA" w:rsidRPr="006E76F7" w14:paraId="0CE8A72F" w14:textId="77777777" w:rsidTr="000C0BDA">
        <w:tc>
          <w:tcPr>
            <w:tcW w:w="2315" w:type="dxa"/>
            <w:tcBorders>
              <w:left w:val="single" w:sz="4" w:space="0" w:color="auto"/>
              <w:right w:val="single" w:sz="4" w:space="0" w:color="auto"/>
            </w:tcBorders>
          </w:tcPr>
          <w:p w14:paraId="08CDE6F2" w14:textId="77777777" w:rsidR="000C0BDA" w:rsidRPr="006E76F7" w:rsidRDefault="000C0BDA" w:rsidP="00D752F3">
            <w:pPr>
              <w:pStyle w:val="BodyText"/>
              <w:tabs>
                <w:tab w:val="left" w:pos="2988"/>
              </w:tabs>
              <w:spacing w:line="240" w:lineRule="auto"/>
              <w:rPr>
                <w:bCs/>
              </w:rPr>
            </w:pPr>
          </w:p>
        </w:tc>
        <w:tc>
          <w:tcPr>
            <w:tcW w:w="2261" w:type="dxa"/>
            <w:tcBorders>
              <w:left w:val="single" w:sz="4" w:space="0" w:color="auto"/>
              <w:right w:val="single" w:sz="4" w:space="0" w:color="auto"/>
            </w:tcBorders>
          </w:tcPr>
          <w:p w14:paraId="5E218B88" w14:textId="77777777" w:rsidR="000C0BDA" w:rsidRPr="006E76F7" w:rsidRDefault="000C0BDA" w:rsidP="00D752F3">
            <w:pPr>
              <w:pStyle w:val="BodyText"/>
              <w:tabs>
                <w:tab w:val="left" w:pos="2988"/>
              </w:tabs>
              <w:spacing w:line="240" w:lineRule="auto"/>
              <w:rPr>
                <w:bCs/>
              </w:rPr>
            </w:pPr>
          </w:p>
        </w:tc>
        <w:tc>
          <w:tcPr>
            <w:tcW w:w="2272" w:type="dxa"/>
            <w:tcBorders>
              <w:left w:val="single" w:sz="4" w:space="0" w:color="auto"/>
              <w:right w:val="single" w:sz="4" w:space="0" w:color="auto"/>
            </w:tcBorders>
          </w:tcPr>
          <w:p w14:paraId="47F2D465" w14:textId="77777777" w:rsidR="000C0BDA" w:rsidRPr="006E76F7" w:rsidRDefault="000C0BDA" w:rsidP="00D752F3">
            <w:pPr>
              <w:pStyle w:val="BodyText"/>
              <w:tabs>
                <w:tab w:val="left" w:pos="2988"/>
              </w:tabs>
              <w:spacing w:line="240" w:lineRule="auto"/>
              <w:rPr>
                <w:bCs/>
              </w:rPr>
            </w:pPr>
          </w:p>
        </w:tc>
        <w:tc>
          <w:tcPr>
            <w:tcW w:w="2179" w:type="dxa"/>
            <w:tcBorders>
              <w:left w:val="single" w:sz="4" w:space="0" w:color="auto"/>
              <w:right w:val="single" w:sz="4" w:space="0" w:color="auto"/>
            </w:tcBorders>
          </w:tcPr>
          <w:p w14:paraId="49CB076C" w14:textId="77777777" w:rsidR="000C0BDA" w:rsidRPr="006E76F7" w:rsidRDefault="000C0BDA" w:rsidP="00D752F3">
            <w:pPr>
              <w:pStyle w:val="BodyText"/>
              <w:tabs>
                <w:tab w:val="left" w:pos="2988"/>
              </w:tabs>
              <w:spacing w:line="240" w:lineRule="auto"/>
              <w:rPr>
                <w:bCs/>
              </w:rPr>
            </w:pPr>
          </w:p>
        </w:tc>
      </w:tr>
    </w:tbl>
    <w:p w14:paraId="439BB9A6" w14:textId="482DF1EA" w:rsidR="009061DD" w:rsidRPr="006E76F7" w:rsidRDefault="009061DD" w:rsidP="00DF3C82">
      <w:pPr>
        <w:pStyle w:val="BodyText"/>
        <w:tabs>
          <w:tab w:val="left" w:pos="2988"/>
        </w:tabs>
        <w:spacing w:line="240" w:lineRule="auto"/>
        <w:ind w:firstLine="0"/>
        <w:rPr>
          <w:bCs/>
        </w:rPr>
      </w:pPr>
    </w:p>
    <w:p w14:paraId="15728049" w14:textId="2700BB2B" w:rsidR="009061DD" w:rsidRPr="006E76F7" w:rsidRDefault="009061DD" w:rsidP="009061DD">
      <w:pPr>
        <w:pStyle w:val="BodyText"/>
        <w:tabs>
          <w:tab w:val="left" w:pos="2988"/>
        </w:tabs>
        <w:spacing w:line="240" w:lineRule="auto"/>
        <w:ind w:firstLine="0"/>
        <w:jc w:val="both"/>
        <w:rPr>
          <w:bCs/>
        </w:rPr>
      </w:pPr>
      <w:r w:rsidRPr="006E76F7">
        <w:rPr>
          <w:bCs/>
        </w:rPr>
        <w:t xml:space="preserve">The L2 Translation Test (L2TT) was </w:t>
      </w:r>
      <w:r w:rsidR="00000C78" w:rsidRPr="006E76F7">
        <w:rPr>
          <w:bCs/>
        </w:rPr>
        <w:t>improved</w:t>
      </w:r>
      <w:r w:rsidRPr="006E76F7">
        <w:rPr>
          <w:bCs/>
        </w:rPr>
        <w:t xml:space="preserve"> based on the translation task (Laufer &amp; Goldstein, 2004; Webb, 2005). It was designed as an L2-to-L1 translation to assess </w:t>
      </w:r>
      <w:r w:rsidR="0081139A" w:rsidRPr="006E76F7">
        <w:rPr>
          <w:bCs/>
        </w:rPr>
        <w:t xml:space="preserve">the </w:t>
      </w:r>
      <w:r w:rsidRPr="006E76F7">
        <w:rPr>
          <w:bCs/>
        </w:rPr>
        <w:t xml:space="preserve">form-meaning link in reception. </w:t>
      </w:r>
      <w:bookmarkStart w:id="48" w:name="_Hlk122423025"/>
      <w:r w:rsidR="00B27A21" w:rsidRPr="006E76F7">
        <w:rPr>
          <w:bCs/>
        </w:rPr>
        <w:t xml:space="preserve">Its reliability was 0.80. </w:t>
      </w:r>
      <w:bookmarkEnd w:id="48"/>
      <w:r w:rsidR="00EF5BBC" w:rsidRPr="006E76F7">
        <w:rPr>
          <w:bCs/>
        </w:rPr>
        <w:t>T</w:t>
      </w:r>
      <w:r w:rsidRPr="006E76F7">
        <w:rPr>
          <w:bCs/>
        </w:rPr>
        <w:t>he English word</w:t>
      </w:r>
      <w:r w:rsidR="00EF5BBC" w:rsidRPr="006E76F7">
        <w:rPr>
          <w:bCs/>
        </w:rPr>
        <w:t>s highlighted</w:t>
      </w:r>
      <w:r w:rsidRPr="006E76F7">
        <w:rPr>
          <w:bCs/>
        </w:rPr>
        <w:t xml:space="preserve"> in the sentences were </w:t>
      </w:r>
      <w:r w:rsidR="00EF5BBC" w:rsidRPr="006E76F7">
        <w:rPr>
          <w:bCs/>
        </w:rPr>
        <w:t>given</w:t>
      </w:r>
      <w:r w:rsidRPr="006E76F7">
        <w:rPr>
          <w:bCs/>
        </w:rPr>
        <w:t xml:space="preserve"> to </w:t>
      </w:r>
      <w:r w:rsidR="00EF5BBC" w:rsidRPr="006E76F7">
        <w:rPr>
          <w:bCs/>
        </w:rPr>
        <w:t xml:space="preserve">be </w:t>
      </w:r>
      <w:r w:rsidRPr="006E76F7">
        <w:rPr>
          <w:bCs/>
        </w:rPr>
        <w:t>translate</w:t>
      </w:r>
      <w:r w:rsidR="00EF5BBC" w:rsidRPr="006E76F7">
        <w:rPr>
          <w:bCs/>
        </w:rPr>
        <w:t>d</w:t>
      </w:r>
      <w:r w:rsidRPr="006E76F7">
        <w:rPr>
          <w:bCs/>
        </w:rPr>
        <w:t xml:space="preserve"> into Thai. The sentence delivered the context of the word to prevent </w:t>
      </w:r>
      <w:r w:rsidR="00417338" w:rsidRPr="006E76F7">
        <w:rPr>
          <w:bCs/>
        </w:rPr>
        <w:t xml:space="preserve">a mix-up of </w:t>
      </w:r>
      <w:r w:rsidRPr="006E76F7">
        <w:rPr>
          <w:bCs/>
        </w:rPr>
        <w:t xml:space="preserve">the target meaning. </w:t>
      </w:r>
      <w:r w:rsidR="00DD6576" w:rsidRPr="006E76F7">
        <w:rPr>
          <w:bCs/>
        </w:rPr>
        <w:t xml:space="preserve">A correct word definition was worth one point, while no response or incorrect response, such as a false form-meaning match definition, was worth </w:t>
      </w:r>
      <w:r w:rsidR="00DD6576" w:rsidRPr="006E76F7">
        <w:rPr>
          <w:bCs/>
        </w:rPr>
        <w:lastRenderedPageBreak/>
        <w:t>none</w:t>
      </w:r>
      <w:r w:rsidRPr="006E76F7">
        <w:rPr>
          <w:bCs/>
        </w:rPr>
        <w:t xml:space="preserve">. An </w:t>
      </w:r>
      <w:r w:rsidR="00DD6576" w:rsidRPr="006E76F7">
        <w:rPr>
          <w:bCs/>
        </w:rPr>
        <w:t>extract</w:t>
      </w:r>
      <w:r w:rsidRPr="006E76F7">
        <w:rPr>
          <w:bCs/>
        </w:rPr>
        <w:t xml:space="preserve"> of th</w:t>
      </w:r>
      <w:r w:rsidR="003F3A82" w:rsidRPr="006E76F7">
        <w:rPr>
          <w:bCs/>
        </w:rPr>
        <w:t>e L2TT</w:t>
      </w:r>
      <w:r w:rsidRPr="006E76F7">
        <w:rPr>
          <w:bCs/>
        </w:rPr>
        <w:t xml:space="preserve"> is </w:t>
      </w:r>
      <w:r w:rsidR="00DD6576" w:rsidRPr="006E76F7">
        <w:rPr>
          <w:bCs/>
        </w:rPr>
        <w:t>provided</w:t>
      </w:r>
      <w:r w:rsidRPr="006E76F7">
        <w:rPr>
          <w:bCs/>
        </w:rPr>
        <w:t xml:space="preserve"> below</w:t>
      </w:r>
      <w:r w:rsidR="00855DFE" w:rsidRPr="006E76F7">
        <w:rPr>
          <w:bCs/>
        </w:rPr>
        <w:t xml:space="preserve"> (</w:t>
      </w:r>
      <w:r w:rsidRPr="006E76F7">
        <w:t>Instructions:</w:t>
      </w:r>
      <w:r w:rsidRPr="006E76F7">
        <w:rPr>
          <w:bCs/>
        </w:rPr>
        <w:t xml:space="preserve"> </w:t>
      </w:r>
      <w:r w:rsidR="00C44E0C" w:rsidRPr="006E76F7">
        <w:rPr>
          <w:bCs/>
        </w:rPr>
        <w:t>Please translate the bolded word from English to Thai</w:t>
      </w:r>
      <w:r w:rsidR="00855DFE" w:rsidRPr="006E76F7">
        <w:rPr>
          <w:bCs/>
        </w:rPr>
        <w:t>)</w:t>
      </w:r>
      <w:r w:rsidRPr="006E76F7">
        <w:rPr>
          <w:bCs/>
        </w:rPr>
        <w:t>.</w:t>
      </w:r>
    </w:p>
    <w:p w14:paraId="64B03BF8" w14:textId="77777777" w:rsidR="009061DD" w:rsidRPr="006E76F7" w:rsidRDefault="009061DD" w:rsidP="009061DD">
      <w:pPr>
        <w:pStyle w:val="BodyText"/>
        <w:tabs>
          <w:tab w:val="left" w:pos="2988"/>
        </w:tabs>
        <w:spacing w:line="240" w:lineRule="auto"/>
        <w:ind w:firstLine="0"/>
        <w:jc w:val="both"/>
        <w:rPr>
          <w:bCs/>
        </w:rPr>
      </w:pPr>
    </w:p>
    <w:p w14:paraId="57F995EC" w14:textId="2260BEA7" w:rsidR="009061DD" w:rsidRPr="006E76F7" w:rsidRDefault="00C52FB2" w:rsidP="009061DD">
      <w:pPr>
        <w:pStyle w:val="BodyText"/>
        <w:tabs>
          <w:tab w:val="left" w:pos="2988"/>
        </w:tabs>
        <w:spacing w:line="240" w:lineRule="auto"/>
        <w:ind w:firstLine="0"/>
        <w:rPr>
          <w:bCs/>
        </w:rPr>
      </w:pPr>
      <w:r w:rsidRPr="006E76F7">
        <w:rPr>
          <w:bCs/>
        </w:rPr>
        <w:t xml:space="preserve">His parents now </w:t>
      </w:r>
      <w:r w:rsidRPr="006E76F7">
        <w:rPr>
          <w:b/>
        </w:rPr>
        <w:t>approve</w:t>
      </w:r>
      <w:r w:rsidRPr="006E76F7">
        <w:rPr>
          <w:bCs/>
        </w:rPr>
        <w:t xml:space="preserve"> of his marriage</w:t>
      </w:r>
      <w:r w:rsidR="009061DD" w:rsidRPr="006E76F7">
        <w:rPr>
          <w:bCs/>
        </w:rPr>
        <w:t>. = ____________________</w:t>
      </w:r>
    </w:p>
    <w:p w14:paraId="25A68B55" w14:textId="2B889738" w:rsidR="009061DD" w:rsidRPr="006E76F7" w:rsidRDefault="009061DD" w:rsidP="00DF3C82">
      <w:pPr>
        <w:pStyle w:val="BodyText"/>
        <w:tabs>
          <w:tab w:val="left" w:pos="2988"/>
        </w:tabs>
        <w:spacing w:line="240" w:lineRule="auto"/>
        <w:ind w:firstLine="0"/>
        <w:rPr>
          <w:bCs/>
        </w:rPr>
      </w:pPr>
    </w:p>
    <w:p w14:paraId="29DD77B4" w14:textId="65077A7F" w:rsidR="009061DD" w:rsidRPr="006E76F7" w:rsidRDefault="009061DD" w:rsidP="00855DFE">
      <w:pPr>
        <w:pStyle w:val="BodyText"/>
        <w:tabs>
          <w:tab w:val="left" w:pos="2988"/>
        </w:tabs>
        <w:spacing w:line="240" w:lineRule="auto"/>
        <w:ind w:firstLine="0"/>
        <w:jc w:val="both"/>
        <w:rPr>
          <w:bCs/>
        </w:rPr>
      </w:pPr>
      <w:r w:rsidRPr="006E76F7">
        <w:rPr>
          <w:bCs/>
        </w:rPr>
        <w:t xml:space="preserve">The Association Recognition Test (ART) was adapted based on </w:t>
      </w:r>
      <w:r w:rsidR="006574CB" w:rsidRPr="006E76F7">
        <w:rPr>
          <w:bCs/>
        </w:rPr>
        <w:t xml:space="preserve">Zhong’s (2018) </w:t>
      </w:r>
      <w:r w:rsidRPr="006E76F7">
        <w:rPr>
          <w:bCs/>
        </w:rPr>
        <w:t xml:space="preserve">Word Associates Test (WAT) and was used to assess association in reception. </w:t>
      </w:r>
      <w:r w:rsidR="00B27A21" w:rsidRPr="006E76F7">
        <w:rPr>
          <w:bCs/>
        </w:rPr>
        <w:t xml:space="preserve">Its reliability was 0.87. </w:t>
      </w:r>
      <w:r w:rsidRPr="006E76F7">
        <w:rPr>
          <w:bCs/>
        </w:rPr>
        <w:t xml:space="preserve">Participants were asked to select the synonym of the target word. </w:t>
      </w:r>
      <w:r w:rsidR="00233DA2" w:rsidRPr="006E76F7">
        <w:rPr>
          <w:bCs/>
        </w:rPr>
        <w:t>Each item contained four words</w:t>
      </w:r>
      <w:r w:rsidRPr="006E76F7">
        <w:rPr>
          <w:bCs/>
        </w:rPr>
        <w:t>, including one associate synonym and three distracters. The instructions asked to recognize the</w:t>
      </w:r>
      <w:r w:rsidR="00E53EBE" w:rsidRPr="006E76F7">
        <w:rPr>
          <w:bCs/>
        </w:rPr>
        <w:t xml:space="preserve"> synonym</w:t>
      </w:r>
      <w:r w:rsidRPr="006E76F7">
        <w:rPr>
          <w:bCs/>
        </w:rPr>
        <w:t xml:space="preserve"> of the word. All of the words in each set of </w:t>
      </w:r>
      <w:r w:rsidR="000C0BDA" w:rsidRPr="006E76F7">
        <w:rPr>
          <w:bCs/>
        </w:rPr>
        <w:t>distractors</w:t>
      </w:r>
      <w:r w:rsidRPr="006E76F7">
        <w:rPr>
          <w:bCs/>
        </w:rPr>
        <w:t xml:space="preserve"> were offered in the same part of speech to prevent any suggestions on the association of the word category. </w:t>
      </w:r>
      <w:r w:rsidR="00DD6576" w:rsidRPr="006E76F7">
        <w:rPr>
          <w:bCs/>
        </w:rPr>
        <w:t xml:space="preserve">Each correct synonym response received one point, while </w:t>
      </w:r>
      <w:r w:rsidR="00E53EBE" w:rsidRPr="006E76F7">
        <w:rPr>
          <w:bCs/>
        </w:rPr>
        <w:t xml:space="preserve">an </w:t>
      </w:r>
      <w:r w:rsidR="00DD6576" w:rsidRPr="006E76F7">
        <w:rPr>
          <w:bCs/>
        </w:rPr>
        <w:t xml:space="preserve">incorrect </w:t>
      </w:r>
      <w:r w:rsidR="00E53EBE" w:rsidRPr="006E76F7">
        <w:rPr>
          <w:bCs/>
        </w:rPr>
        <w:t xml:space="preserve">or no </w:t>
      </w:r>
      <w:r w:rsidR="00DD6576" w:rsidRPr="006E76F7">
        <w:rPr>
          <w:bCs/>
        </w:rPr>
        <w:t xml:space="preserve">response received no points. </w:t>
      </w:r>
      <w:r w:rsidRPr="006E76F7">
        <w:rPr>
          <w:bCs/>
        </w:rPr>
        <w:t>An ex</w:t>
      </w:r>
      <w:r w:rsidR="00E53EBE" w:rsidRPr="006E76F7">
        <w:rPr>
          <w:bCs/>
        </w:rPr>
        <w:t>cerpt</w:t>
      </w:r>
      <w:r w:rsidRPr="006E76F7">
        <w:rPr>
          <w:bCs/>
        </w:rPr>
        <w:t xml:space="preserve"> </w:t>
      </w:r>
      <w:r w:rsidR="00E53EBE" w:rsidRPr="006E76F7">
        <w:rPr>
          <w:bCs/>
        </w:rPr>
        <w:t>from</w:t>
      </w:r>
      <w:r w:rsidRPr="006E76F7">
        <w:rPr>
          <w:bCs/>
        </w:rPr>
        <w:t xml:space="preserve"> th</w:t>
      </w:r>
      <w:r w:rsidR="00E53EBE" w:rsidRPr="006E76F7">
        <w:rPr>
          <w:bCs/>
        </w:rPr>
        <w:t>e ART</w:t>
      </w:r>
      <w:r w:rsidRPr="006E76F7">
        <w:rPr>
          <w:bCs/>
        </w:rPr>
        <w:t xml:space="preserve"> is </w:t>
      </w:r>
      <w:r w:rsidR="00DD6576" w:rsidRPr="006E76F7">
        <w:rPr>
          <w:bCs/>
        </w:rPr>
        <w:t>given</w:t>
      </w:r>
      <w:r w:rsidRPr="006E76F7">
        <w:rPr>
          <w:bCs/>
        </w:rPr>
        <w:t xml:space="preserve"> below</w:t>
      </w:r>
      <w:r w:rsidR="00855DFE" w:rsidRPr="006E76F7">
        <w:rPr>
          <w:bCs/>
        </w:rPr>
        <w:t xml:space="preserve"> (</w:t>
      </w:r>
      <w:r w:rsidRPr="006E76F7">
        <w:t xml:space="preserve">Instructions: </w:t>
      </w:r>
      <w:r w:rsidRPr="006E76F7">
        <w:rPr>
          <w:bCs/>
        </w:rPr>
        <w:t>Please select a word that has a similar meaning to the target word</w:t>
      </w:r>
      <w:r w:rsidR="00855DFE" w:rsidRPr="006E76F7">
        <w:rPr>
          <w:bCs/>
        </w:rPr>
        <w:t>)</w:t>
      </w:r>
      <w:r w:rsidRPr="006E76F7">
        <w:rPr>
          <w:bCs/>
        </w:rPr>
        <w:t>.</w:t>
      </w:r>
    </w:p>
    <w:p w14:paraId="3046077D" w14:textId="358AB859" w:rsidR="009061DD" w:rsidRPr="006E76F7" w:rsidRDefault="009061DD" w:rsidP="009061DD">
      <w:pPr>
        <w:pStyle w:val="BodyText"/>
        <w:tabs>
          <w:tab w:val="left" w:pos="2988"/>
        </w:tabs>
        <w:spacing w:line="240" w:lineRule="auto"/>
        <w:ind w:firstLine="0"/>
        <w:rPr>
          <w:bCs/>
        </w:rPr>
      </w:pPr>
    </w:p>
    <w:p w14:paraId="25CEEDA6" w14:textId="20DE7767" w:rsidR="008C0F10" w:rsidRPr="006E76F7" w:rsidRDefault="00855DFE" w:rsidP="009061DD">
      <w:pPr>
        <w:pStyle w:val="BodyText"/>
        <w:tabs>
          <w:tab w:val="left" w:pos="2988"/>
        </w:tabs>
        <w:spacing w:line="240" w:lineRule="auto"/>
        <w:ind w:firstLine="0"/>
        <w:rPr>
          <w:bCs/>
        </w:rPr>
      </w:pPr>
      <w:r w:rsidRPr="006E76F7">
        <w:rPr>
          <w:b/>
        </w:rPr>
        <w:t>Word:</w:t>
      </w:r>
      <w:r w:rsidRPr="006E76F7">
        <w:rPr>
          <w:bCs/>
        </w:rPr>
        <w:t xml:space="preserve"> </w:t>
      </w:r>
      <w:r w:rsidR="00C52FB2" w:rsidRPr="006E76F7">
        <w:rPr>
          <w:bCs/>
        </w:rPr>
        <w:t>Approve</w:t>
      </w:r>
    </w:p>
    <w:p w14:paraId="4202B1DD" w14:textId="77777777" w:rsidR="008C0F10" w:rsidRPr="006E76F7" w:rsidRDefault="008C0F10" w:rsidP="009061DD">
      <w:pPr>
        <w:pStyle w:val="BodyText"/>
        <w:tabs>
          <w:tab w:val="left" w:pos="2988"/>
        </w:tabs>
        <w:spacing w:line="240" w:lineRule="auto"/>
        <w:ind w:firstLine="0"/>
        <w:rPr>
          <w:bCs/>
        </w:rPr>
      </w:pPr>
    </w:p>
    <w:tbl>
      <w:tblPr>
        <w:tblStyle w:val="TableGrid"/>
        <w:tblW w:w="9027" w:type="dxa"/>
        <w:tblInd w:w="-5" w:type="dxa"/>
        <w:tblLook w:val="04A0" w:firstRow="1" w:lastRow="0" w:firstColumn="1" w:lastColumn="0" w:noHBand="0" w:noVBand="1"/>
      </w:tblPr>
      <w:tblGrid>
        <w:gridCol w:w="2276"/>
        <w:gridCol w:w="2268"/>
        <w:gridCol w:w="2273"/>
        <w:gridCol w:w="2210"/>
      </w:tblGrid>
      <w:tr w:rsidR="006E76F7" w:rsidRPr="006E76F7" w14:paraId="21A96293" w14:textId="77777777" w:rsidTr="00C46A41">
        <w:tc>
          <w:tcPr>
            <w:tcW w:w="2276" w:type="dxa"/>
            <w:tcBorders>
              <w:left w:val="nil"/>
              <w:right w:val="nil"/>
            </w:tcBorders>
          </w:tcPr>
          <w:p w14:paraId="58766881" w14:textId="7775864D" w:rsidR="009061DD" w:rsidRPr="006E76F7" w:rsidRDefault="00C52FB2" w:rsidP="00855DFE">
            <w:pPr>
              <w:pStyle w:val="BodyText"/>
              <w:numPr>
                <w:ilvl w:val="0"/>
                <w:numId w:val="4"/>
              </w:numPr>
              <w:tabs>
                <w:tab w:val="left" w:pos="2988"/>
              </w:tabs>
              <w:spacing w:line="240" w:lineRule="auto"/>
              <w:jc w:val="both"/>
              <w:rPr>
                <w:bCs/>
              </w:rPr>
            </w:pPr>
            <w:r w:rsidRPr="006E76F7">
              <w:rPr>
                <w:bCs/>
              </w:rPr>
              <w:t>Resist</w:t>
            </w:r>
            <w:r w:rsidR="009061DD" w:rsidRPr="006E76F7">
              <w:rPr>
                <w:bCs/>
              </w:rPr>
              <w:t xml:space="preserve"> </w:t>
            </w:r>
          </w:p>
        </w:tc>
        <w:tc>
          <w:tcPr>
            <w:tcW w:w="2268" w:type="dxa"/>
            <w:tcBorders>
              <w:left w:val="nil"/>
              <w:right w:val="nil"/>
            </w:tcBorders>
          </w:tcPr>
          <w:p w14:paraId="5193F2CE" w14:textId="1D0D71CB" w:rsidR="009061DD" w:rsidRPr="006E76F7" w:rsidRDefault="00C52FB2" w:rsidP="00C46A41">
            <w:pPr>
              <w:pStyle w:val="BodyText"/>
              <w:numPr>
                <w:ilvl w:val="0"/>
                <w:numId w:val="4"/>
              </w:numPr>
              <w:tabs>
                <w:tab w:val="left" w:pos="2988"/>
              </w:tabs>
              <w:spacing w:line="240" w:lineRule="auto"/>
              <w:jc w:val="both"/>
              <w:rPr>
                <w:bCs/>
              </w:rPr>
            </w:pPr>
            <w:r w:rsidRPr="006E76F7">
              <w:rPr>
                <w:bCs/>
              </w:rPr>
              <w:t>Accept</w:t>
            </w:r>
            <w:r w:rsidR="009061DD" w:rsidRPr="006E76F7">
              <w:rPr>
                <w:bCs/>
              </w:rPr>
              <w:t xml:space="preserve"> </w:t>
            </w:r>
          </w:p>
        </w:tc>
        <w:tc>
          <w:tcPr>
            <w:tcW w:w="2273" w:type="dxa"/>
            <w:tcBorders>
              <w:left w:val="nil"/>
              <w:right w:val="nil"/>
            </w:tcBorders>
          </w:tcPr>
          <w:p w14:paraId="33D6AFCA" w14:textId="6F482ADB" w:rsidR="009061DD" w:rsidRPr="006E76F7" w:rsidRDefault="00C52FB2" w:rsidP="00C46A41">
            <w:pPr>
              <w:pStyle w:val="BodyText"/>
              <w:numPr>
                <w:ilvl w:val="0"/>
                <w:numId w:val="4"/>
              </w:numPr>
              <w:tabs>
                <w:tab w:val="left" w:pos="2988"/>
              </w:tabs>
              <w:spacing w:line="240" w:lineRule="auto"/>
              <w:jc w:val="both"/>
              <w:rPr>
                <w:bCs/>
              </w:rPr>
            </w:pPr>
            <w:r w:rsidRPr="006E76F7">
              <w:rPr>
                <w:bCs/>
              </w:rPr>
              <w:t>Insult</w:t>
            </w:r>
            <w:r w:rsidR="009061DD" w:rsidRPr="006E76F7">
              <w:rPr>
                <w:bCs/>
              </w:rPr>
              <w:t xml:space="preserve"> </w:t>
            </w:r>
          </w:p>
        </w:tc>
        <w:tc>
          <w:tcPr>
            <w:tcW w:w="2210" w:type="dxa"/>
            <w:tcBorders>
              <w:left w:val="nil"/>
              <w:right w:val="nil"/>
            </w:tcBorders>
          </w:tcPr>
          <w:p w14:paraId="4E22A1E3" w14:textId="3FC2E82A" w:rsidR="009061DD" w:rsidRPr="006E76F7" w:rsidRDefault="00C52FB2" w:rsidP="00C46A41">
            <w:pPr>
              <w:pStyle w:val="BodyText"/>
              <w:numPr>
                <w:ilvl w:val="0"/>
                <w:numId w:val="4"/>
              </w:numPr>
              <w:tabs>
                <w:tab w:val="left" w:pos="2988"/>
              </w:tabs>
              <w:spacing w:line="240" w:lineRule="auto"/>
              <w:jc w:val="both"/>
              <w:rPr>
                <w:bCs/>
              </w:rPr>
            </w:pPr>
            <w:r w:rsidRPr="006E76F7">
              <w:rPr>
                <w:bCs/>
              </w:rPr>
              <w:t>Raise</w:t>
            </w:r>
            <w:r w:rsidR="009061DD" w:rsidRPr="006E76F7">
              <w:rPr>
                <w:bCs/>
              </w:rPr>
              <w:t xml:space="preserve"> </w:t>
            </w:r>
          </w:p>
        </w:tc>
      </w:tr>
    </w:tbl>
    <w:p w14:paraId="321E1C08" w14:textId="77777777" w:rsidR="009061DD" w:rsidRPr="006E76F7" w:rsidRDefault="009061DD" w:rsidP="00DF3C82">
      <w:pPr>
        <w:pStyle w:val="BodyText"/>
        <w:tabs>
          <w:tab w:val="left" w:pos="2988"/>
        </w:tabs>
        <w:spacing w:line="240" w:lineRule="auto"/>
        <w:ind w:firstLine="0"/>
        <w:rPr>
          <w:bCs/>
        </w:rPr>
      </w:pPr>
    </w:p>
    <w:p w14:paraId="77575965" w14:textId="0A1AA06F" w:rsidR="009061DD" w:rsidRPr="006E76F7" w:rsidRDefault="009061DD" w:rsidP="00855DFE">
      <w:pPr>
        <w:pStyle w:val="BodyText"/>
        <w:tabs>
          <w:tab w:val="left" w:pos="2988"/>
        </w:tabs>
        <w:spacing w:line="240" w:lineRule="auto"/>
        <w:ind w:firstLine="0"/>
        <w:jc w:val="both"/>
        <w:rPr>
          <w:bCs/>
        </w:rPr>
      </w:pPr>
      <w:r w:rsidRPr="006E76F7">
        <w:rPr>
          <w:bCs/>
        </w:rPr>
        <w:t xml:space="preserve">The Grammatical Recognition Test (GRT) was </w:t>
      </w:r>
      <w:r w:rsidR="00E53EBE" w:rsidRPr="006E76F7">
        <w:rPr>
          <w:bCs/>
        </w:rPr>
        <w:t>advanced</w:t>
      </w:r>
      <w:r w:rsidRPr="006E76F7">
        <w:rPr>
          <w:bCs/>
        </w:rPr>
        <w:t xml:space="preserve"> based on </w:t>
      </w:r>
      <w:r w:rsidR="006574CB" w:rsidRPr="006E76F7">
        <w:rPr>
          <w:bCs/>
        </w:rPr>
        <w:t xml:space="preserve">Webb’s (2005) </w:t>
      </w:r>
      <w:r w:rsidR="00345DEB" w:rsidRPr="006E76F7">
        <w:rPr>
          <w:bCs/>
        </w:rPr>
        <w:t>receptive grammatical functions task</w:t>
      </w:r>
      <w:r w:rsidRPr="006E76F7">
        <w:rPr>
          <w:bCs/>
        </w:rPr>
        <w:t xml:space="preserve"> and was formatted in a multiple-choice format. </w:t>
      </w:r>
      <w:bookmarkStart w:id="49" w:name="_Hlk122423511"/>
      <w:r w:rsidR="00B27A21" w:rsidRPr="006E76F7">
        <w:rPr>
          <w:bCs/>
        </w:rPr>
        <w:t xml:space="preserve">Its reliability was 0.93. </w:t>
      </w:r>
      <w:bookmarkEnd w:id="49"/>
      <w:r w:rsidRPr="006E76F7">
        <w:rPr>
          <w:bCs/>
        </w:rPr>
        <w:t xml:space="preserve">The test was used to </w:t>
      </w:r>
      <w:r w:rsidR="00D67EF7" w:rsidRPr="006E76F7">
        <w:rPr>
          <w:bCs/>
        </w:rPr>
        <w:t>assess</w:t>
      </w:r>
      <w:r w:rsidRPr="006E76F7">
        <w:rPr>
          <w:bCs/>
        </w:rPr>
        <w:t xml:space="preserve"> grammatical function in reception. </w:t>
      </w:r>
      <w:r w:rsidR="00D67EF7" w:rsidRPr="006E76F7">
        <w:rPr>
          <w:bCs/>
        </w:rPr>
        <w:t>Participants needed to choose one correct sentence (among three alternatives containing</w:t>
      </w:r>
      <w:r w:rsidRPr="006E76F7">
        <w:rPr>
          <w:bCs/>
        </w:rPr>
        <w:t xml:space="preserve"> </w:t>
      </w:r>
      <w:r w:rsidR="00D67EF7" w:rsidRPr="006E76F7">
        <w:rPr>
          <w:bCs/>
        </w:rPr>
        <w:t>the</w:t>
      </w:r>
      <w:r w:rsidRPr="006E76F7">
        <w:rPr>
          <w:bCs/>
        </w:rPr>
        <w:t xml:space="preserve"> target word</w:t>
      </w:r>
      <w:r w:rsidR="00D67EF7" w:rsidRPr="006E76F7">
        <w:rPr>
          <w:bCs/>
        </w:rPr>
        <w:t>)</w:t>
      </w:r>
      <w:r w:rsidRPr="006E76F7">
        <w:rPr>
          <w:bCs/>
        </w:rPr>
        <w:t xml:space="preserve">. This test influences the recognition of the word’s grammatical accuracy in the context. </w:t>
      </w:r>
      <w:bookmarkStart w:id="50" w:name="_Hlk122508202"/>
      <w:r w:rsidR="00345DEB" w:rsidRPr="006E76F7">
        <w:rPr>
          <w:bCs/>
        </w:rPr>
        <w:t>This test independently measured systematic knowledge, i.e., subject-verb agreement, passive use, and word-part accuracy.</w:t>
      </w:r>
      <w:bookmarkEnd w:id="50"/>
      <w:r w:rsidR="00345DEB" w:rsidRPr="006E76F7">
        <w:rPr>
          <w:bCs/>
        </w:rPr>
        <w:t xml:space="preserve"> Each choice contained a sentence that was likely to be relatively complex and needed grammatical knowledge strategies. </w:t>
      </w:r>
      <w:r w:rsidR="00DD6576" w:rsidRPr="006E76F7">
        <w:rPr>
          <w:bCs/>
        </w:rPr>
        <w:t xml:space="preserve">Each correct response received one point, while </w:t>
      </w:r>
      <w:r w:rsidR="00E53EBE" w:rsidRPr="006E76F7">
        <w:rPr>
          <w:bCs/>
        </w:rPr>
        <w:t xml:space="preserve">an </w:t>
      </w:r>
      <w:r w:rsidR="00DD6576" w:rsidRPr="006E76F7">
        <w:rPr>
          <w:bCs/>
        </w:rPr>
        <w:t xml:space="preserve">incorrect </w:t>
      </w:r>
      <w:r w:rsidR="00E53EBE" w:rsidRPr="006E76F7">
        <w:rPr>
          <w:bCs/>
        </w:rPr>
        <w:t>or no response</w:t>
      </w:r>
      <w:r w:rsidR="00DD6576" w:rsidRPr="006E76F7">
        <w:rPr>
          <w:bCs/>
        </w:rPr>
        <w:t xml:space="preserve"> received none. An excerpt is given below</w:t>
      </w:r>
      <w:r w:rsidR="00855DFE" w:rsidRPr="006E76F7">
        <w:rPr>
          <w:bCs/>
        </w:rPr>
        <w:t xml:space="preserve"> (</w:t>
      </w:r>
      <w:r w:rsidRPr="006E76F7">
        <w:t>Instructions:</w:t>
      </w:r>
      <w:r w:rsidRPr="006E76F7">
        <w:rPr>
          <w:bCs/>
        </w:rPr>
        <w:t xml:space="preserve"> Please select </w:t>
      </w:r>
      <w:r w:rsidR="0081139A" w:rsidRPr="006E76F7">
        <w:rPr>
          <w:bCs/>
        </w:rPr>
        <w:t>the grammatically correct sentence</w:t>
      </w:r>
      <w:r w:rsidR="00855DFE" w:rsidRPr="006E76F7">
        <w:rPr>
          <w:bCs/>
        </w:rPr>
        <w:t>)</w:t>
      </w:r>
      <w:r w:rsidRPr="006E76F7">
        <w:rPr>
          <w:bCs/>
        </w:rPr>
        <w:t>.</w:t>
      </w:r>
    </w:p>
    <w:p w14:paraId="6D0D67B5" w14:textId="77777777" w:rsidR="009061DD" w:rsidRPr="006E76F7" w:rsidRDefault="009061DD" w:rsidP="009061DD">
      <w:pPr>
        <w:pStyle w:val="BodyText"/>
        <w:tabs>
          <w:tab w:val="left" w:pos="2988"/>
        </w:tabs>
        <w:spacing w:line="240" w:lineRule="auto"/>
        <w:ind w:firstLine="0"/>
        <w:rPr>
          <w:bCs/>
        </w:rPr>
      </w:pPr>
    </w:p>
    <w:p w14:paraId="365079E0" w14:textId="0DFDAC03" w:rsidR="009061DD" w:rsidRPr="006E76F7" w:rsidRDefault="00855DFE" w:rsidP="009061DD">
      <w:pPr>
        <w:pStyle w:val="BodyText"/>
        <w:tabs>
          <w:tab w:val="left" w:pos="2988"/>
        </w:tabs>
        <w:spacing w:line="240" w:lineRule="auto"/>
        <w:ind w:firstLine="0"/>
        <w:rPr>
          <w:bCs/>
        </w:rPr>
      </w:pPr>
      <w:r w:rsidRPr="006E76F7">
        <w:rPr>
          <w:bCs/>
        </w:rPr>
        <w:t>A</w:t>
      </w:r>
      <w:r w:rsidR="009061DD" w:rsidRPr="006E76F7">
        <w:rPr>
          <w:bCs/>
        </w:rPr>
        <w:t xml:space="preserve">. </w:t>
      </w:r>
      <w:bookmarkStart w:id="51" w:name="_Hlk122440709"/>
      <w:r w:rsidR="00C52FB2" w:rsidRPr="006E76F7">
        <w:rPr>
          <w:bCs/>
        </w:rPr>
        <w:t>She doesn’t approval of cosmetic surgery.</w:t>
      </w:r>
    </w:p>
    <w:p w14:paraId="4860483D" w14:textId="187592B4" w:rsidR="009061DD" w:rsidRPr="006E76F7" w:rsidRDefault="00855DFE" w:rsidP="009061DD">
      <w:pPr>
        <w:pStyle w:val="BodyText"/>
        <w:tabs>
          <w:tab w:val="left" w:pos="2988"/>
        </w:tabs>
        <w:spacing w:line="240" w:lineRule="auto"/>
        <w:ind w:firstLine="0"/>
        <w:rPr>
          <w:bCs/>
        </w:rPr>
      </w:pPr>
      <w:r w:rsidRPr="006E76F7">
        <w:rPr>
          <w:bCs/>
        </w:rPr>
        <w:t>B</w:t>
      </w:r>
      <w:r w:rsidR="009061DD" w:rsidRPr="006E76F7">
        <w:rPr>
          <w:bCs/>
        </w:rPr>
        <w:t xml:space="preserve">. </w:t>
      </w:r>
      <w:r w:rsidR="00C52FB2" w:rsidRPr="006E76F7">
        <w:rPr>
          <w:bCs/>
        </w:rPr>
        <w:t xml:space="preserve">He </w:t>
      </w:r>
      <w:r w:rsidR="00345DEB" w:rsidRPr="006E76F7">
        <w:rPr>
          <w:bCs/>
        </w:rPr>
        <w:t xml:space="preserve">isn’t </w:t>
      </w:r>
      <w:proofErr w:type="gramStart"/>
      <w:r w:rsidR="00C52FB2" w:rsidRPr="006E76F7">
        <w:rPr>
          <w:bCs/>
        </w:rPr>
        <w:t>approve</w:t>
      </w:r>
      <w:proofErr w:type="gramEnd"/>
      <w:r w:rsidR="00C52FB2" w:rsidRPr="006E76F7">
        <w:rPr>
          <w:bCs/>
        </w:rPr>
        <w:t xml:space="preserve"> of alcohol.</w:t>
      </w:r>
    </w:p>
    <w:p w14:paraId="30C0190A" w14:textId="4F806E0F" w:rsidR="009061DD" w:rsidRPr="006E76F7" w:rsidRDefault="00855DFE" w:rsidP="009061DD">
      <w:pPr>
        <w:pStyle w:val="BodyText"/>
        <w:tabs>
          <w:tab w:val="left" w:pos="2988"/>
        </w:tabs>
        <w:spacing w:line="240" w:lineRule="auto"/>
        <w:ind w:firstLine="0"/>
        <w:rPr>
          <w:bCs/>
        </w:rPr>
      </w:pPr>
      <w:r w:rsidRPr="006E76F7">
        <w:rPr>
          <w:bCs/>
        </w:rPr>
        <w:t>C</w:t>
      </w:r>
      <w:r w:rsidR="009061DD" w:rsidRPr="006E76F7">
        <w:rPr>
          <w:bCs/>
        </w:rPr>
        <w:t xml:space="preserve">. </w:t>
      </w:r>
      <w:r w:rsidR="00345DEB" w:rsidRPr="006E76F7">
        <w:rPr>
          <w:bCs/>
        </w:rPr>
        <w:t xml:space="preserve">This project </w:t>
      </w:r>
      <w:r w:rsidR="00C52FB2" w:rsidRPr="006E76F7">
        <w:rPr>
          <w:bCs/>
        </w:rPr>
        <w:t xml:space="preserve">will </w:t>
      </w:r>
      <w:r w:rsidR="00345DEB" w:rsidRPr="006E76F7">
        <w:rPr>
          <w:bCs/>
        </w:rPr>
        <w:t xml:space="preserve">be </w:t>
      </w:r>
      <w:r w:rsidR="00C52FB2" w:rsidRPr="006E76F7">
        <w:rPr>
          <w:bCs/>
        </w:rPr>
        <w:t>approv</w:t>
      </w:r>
      <w:r w:rsidR="00345DEB" w:rsidRPr="006E76F7">
        <w:rPr>
          <w:bCs/>
        </w:rPr>
        <w:t>ed</w:t>
      </w:r>
      <w:r w:rsidR="00C52FB2" w:rsidRPr="006E76F7">
        <w:rPr>
          <w:bCs/>
        </w:rPr>
        <w:t xml:space="preserve"> by Thursday.</w:t>
      </w:r>
    </w:p>
    <w:bookmarkEnd w:id="51"/>
    <w:p w14:paraId="40099393" w14:textId="77777777" w:rsidR="009061DD" w:rsidRPr="006E76F7" w:rsidRDefault="009061DD" w:rsidP="00DF3C82">
      <w:pPr>
        <w:pStyle w:val="BodyText"/>
        <w:tabs>
          <w:tab w:val="left" w:pos="2988"/>
        </w:tabs>
        <w:spacing w:line="240" w:lineRule="auto"/>
        <w:ind w:firstLine="0"/>
        <w:rPr>
          <w:bCs/>
        </w:rPr>
      </w:pPr>
    </w:p>
    <w:p w14:paraId="4F542E3B" w14:textId="4DAF22B5" w:rsidR="009061DD" w:rsidRPr="006E76F7" w:rsidRDefault="009061DD" w:rsidP="00855DFE">
      <w:pPr>
        <w:pStyle w:val="BodyText"/>
        <w:tabs>
          <w:tab w:val="left" w:pos="2988"/>
        </w:tabs>
        <w:spacing w:line="240" w:lineRule="auto"/>
        <w:ind w:firstLine="0"/>
        <w:jc w:val="both"/>
        <w:rPr>
          <w:bCs/>
        </w:rPr>
      </w:pPr>
      <w:r w:rsidRPr="006E76F7">
        <w:rPr>
          <w:bCs/>
        </w:rPr>
        <w:t xml:space="preserve">The Collocation Recognition Test (CRT) was modified based on the </w:t>
      </w:r>
      <w:r w:rsidR="00D67EF7" w:rsidRPr="006E76F7">
        <w:rPr>
          <w:bCs/>
        </w:rPr>
        <w:t xml:space="preserve">receptive </w:t>
      </w:r>
      <w:r w:rsidRPr="006E76F7">
        <w:rPr>
          <w:bCs/>
        </w:rPr>
        <w:t xml:space="preserve">collocation </w:t>
      </w:r>
      <w:r w:rsidR="00D67EF7" w:rsidRPr="006E76F7">
        <w:rPr>
          <w:bCs/>
        </w:rPr>
        <w:t>test</w:t>
      </w:r>
      <w:r w:rsidRPr="006E76F7">
        <w:rPr>
          <w:bCs/>
        </w:rPr>
        <w:t xml:space="preserve">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2021)</w:t>
      </w:r>
      <w:r w:rsidR="00B27A21" w:rsidRPr="006E76F7">
        <w:t xml:space="preserve"> </w:t>
      </w:r>
      <w:r w:rsidR="00B27A21" w:rsidRPr="006E76F7">
        <w:rPr>
          <w:bCs/>
        </w:rPr>
        <w:t>and produced a reliability of 0.85</w:t>
      </w:r>
      <w:r w:rsidRPr="006E76F7">
        <w:rPr>
          <w:bCs/>
        </w:rPr>
        <w:t xml:space="preserve">. </w:t>
      </w:r>
      <w:r w:rsidR="00E53EBE" w:rsidRPr="006E76F7">
        <w:rPr>
          <w:bCs/>
        </w:rPr>
        <w:t>The CRT</w:t>
      </w:r>
      <w:r w:rsidRPr="006E76F7">
        <w:rPr>
          <w:bCs/>
        </w:rPr>
        <w:t xml:space="preserve"> was </w:t>
      </w:r>
      <w:r w:rsidR="00E53EBE" w:rsidRPr="006E76F7">
        <w:rPr>
          <w:bCs/>
        </w:rPr>
        <w:t>offered</w:t>
      </w:r>
      <w:r w:rsidRPr="006E76F7">
        <w:rPr>
          <w:bCs/>
        </w:rPr>
        <w:t xml:space="preserve"> as a receptive </w:t>
      </w:r>
      <w:r w:rsidR="00E53EBE" w:rsidRPr="006E76F7">
        <w:rPr>
          <w:bCs/>
        </w:rPr>
        <w:t>measure</w:t>
      </w:r>
      <w:r w:rsidRPr="006E76F7">
        <w:rPr>
          <w:bCs/>
        </w:rPr>
        <w:t xml:space="preserve"> of collocation, with a </w:t>
      </w:r>
      <w:r w:rsidR="00417338" w:rsidRPr="006E76F7">
        <w:rPr>
          <w:bCs/>
        </w:rPr>
        <w:t>particular</w:t>
      </w:r>
      <w:r w:rsidRPr="006E76F7">
        <w:rPr>
          <w:bCs/>
        </w:rPr>
        <w:t xml:space="preserve"> </w:t>
      </w:r>
      <w:r w:rsidR="00417338" w:rsidRPr="006E76F7">
        <w:rPr>
          <w:bCs/>
        </w:rPr>
        <w:t>emphasis</w:t>
      </w:r>
      <w:r w:rsidRPr="006E76F7">
        <w:rPr>
          <w:bCs/>
        </w:rPr>
        <w:t xml:space="preserve"> on adjective-noun</w:t>
      </w:r>
      <w:r w:rsidR="00417338" w:rsidRPr="006E76F7">
        <w:rPr>
          <w:bCs/>
        </w:rPr>
        <w:t xml:space="preserve"> collocations</w:t>
      </w:r>
      <w:r w:rsidRPr="006E76F7">
        <w:rPr>
          <w:bCs/>
        </w:rPr>
        <w:t xml:space="preserve">. Adjective-noun collocations are </w:t>
      </w:r>
      <w:r w:rsidR="00417338" w:rsidRPr="006E76F7">
        <w:rPr>
          <w:bCs/>
        </w:rPr>
        <w:t>often</w:t>
      </w:r>
      <w:r w:rsidRPr="006E76F7">
        <w:rPr>
          <w:bCs/>
        </w:rPr>
        <w:t xml:space="preserve"> used and </w:t>
      </w:r>
      <w:r w:rsidR="00417338" w:rsidRPr="006E76F7">
        <w:rPr>
          <w:bCs/>
        </w:rPr>
        <w:t>prevalent</w:t>
      </w:r>
      <w:r w:rsidRPr="006E76F7">
        <w:rPr>
          <w:bCs/>
        </w:rPr>
        <w:t xml:space="preserve"> in basic instruction</w:t>
      </w:r>
      <w:r w:rsidR="00417338" w:rsidRPr="006E76F7">
        <w:rPr>
          <w:bCs/>
        </w:rPr>
        <w:t xml:space="preserve"> for students</w:t>
      </w:r>
      <w:r w:rsidRPr="006E76F7">
        <w:rPr>
          <w:bCs/>
        </w:rPr>
        <w:t xml:space="preserve">. </w:t>
      </w:r>
      <w:r w:rsidR="00417338" w:rsidRPr="006E76F7">
        <w:rPr>
          <w:bCs/>
        </w:rPr>
        <w:t>P</w:t>
      </w:r>
      <w:r w:rsidRPr="006E76F7">
        <w:rPr>
          <w:bCs/>
        </w:rPr>
        <w:t xml:space="preserve">articipants </w:t>
      </w:r>
      <w:r w:rsidR="00D67EF7" w:rsidRPr="006E76F7">
        <w:rPr>
          <w:bCs/>
        </w:rPr>
        <w:t>needed</w:t>
      </w:r>
      <w:r w:rsidR="00417338" w:rsidRPr="006E76F7">
        <w:rPr>
          <w:bCs/>
        </w:rPr>
        <w:t xml:space="preserve"> </w:t>
      </w:r>
      <w:r w:rsidRPr="006E76F7">
        <w:rPr>
          <w:bCs/>
        </w:rPr>
        <w:t xml:space="preserve">to choose one </w:t>
      </w:r>
      <w:r w:rsidR="007A30E9" w:rsidRPr="006E76F7">
        <w:rPr>
          <w:bCs/>
        </w:rPr>
        <w:t xml:space="preserve">adjective </w:t>
      </w:r>
      <w:r w:rsidRPr="006E76F7">
        <w:rPr>
          <w:bCs/>
        </w:rPr>
        <w:t>word (</w:t>
      </w:r>
      <w:r w:rsidR="00417338" w:rsidRPr="006E76F7">
        <w:rPr>
          <w:bCs/>
        </w:rPr>
        <w:t>from a list of four</w:t>
      </w:r>
      <w:r w:rsidRPr="006E76F7">
        <w:rPr>
          <w:bCs/>
        </w:rPr>
        <w:t xml:space="preserve">) that </w:t>
      </w:r>
      <w:r w:rsidR="00F42E2E" w:rsidRPr="006E76F7">
        <w:rPr>
          <w:bCs/>
        </w:rPr>
        <w:t xml:space="preserve">was </w:t>
      </w:r>
      <w:r w:rsidR="00417338" w:rsidRPr="006E76F7">
        <w:rPr>
          <w:bCs/>
        </w:rPr>
        <w:t xml:space="preserve">suitably </w:t>
      </w:r>
      <w:r w:rsidRPr="006E76F7">
        <w:rPr>
          <w:bCs/>
        </w:rPr>
        <w:t xml:space="preserve">collocated with the given </w:t>
      </w:r>
      <w:r w:rsidR="007A30E9" w:rsidRPr="006E76F7">
        <w:rPr>
          <w:bCs/>
        </w:rPr>
        <w:t xml:space="preserve">noun </w:t>
      </w:r>
      <w:r w:rsidRPr="006E76F7">
        <w:rPr>
          <w:bCs/>
        </w:rPr>
        <w:t xml:space="preserve">word. </w:t>
      </w:r>
      <w:r w:rsidR="007A30E9" w:rsidRPr="006E76F7">
        <w:rPr>
          <w:bCs/>
        </w:rPr>
        <w:t xml:space="preserve">All target words were derived into </w:t>
      </w:r>
      <w:r w:rsidR="002C320B" w:rsidRPr="006E76F7">
        <w:rPr>
          <w:bCs/>
        </w:rPr>
        <w:t xml:space="preserve">noun forms. The collocational words were checked on the websites, including the Longman Dictionary of Contemporary English and the Online Oxford Collocation Dictionary. </w:t>
      </w:r>
      <w:r w:rsidRPr="006E76F7">
        <w:rPr>
          <w:bCs/>
        </w:rPr>
        <w:t>No point</w:t>
      </w:r>
      <w:r w:rsidR="00C70E46" w:rsidRPr="006E76F7">
        <w:rPr>
          <w:bCs/>
        </w:rPr>
        <w:t xml:space="preserve"> was</w:t>
      </w:r>
      <w:r w:rsidRPr="006E76F7">
        <w:rPr>
          <w:bCs/>
        </w:rPr>
        <w:t xml:space="preserve"> given for an incorrect </w:t>
      </w:r>
      <w:r w:rsidR="00E53EBE" w:rsidRPr="006E76F7">
        <w:rPr>
          <w:bCs/>
        </w:rPr>
        <w:t>or a blank response</w:t>
      </w:r>
      <w:r w:rsidR="00095D23" w:rsidRPr="006E76F7">
        <w:rPr>
          <w:bCs/>
        </w:rPr>
        <w:t>, and one</w:t>
      </w:r>
      <w:r w:rsidRPr="006E76F7">
        <w:rPr>
          <w:bCs/>
        </w:rPr>
        <w:t xml:space="preserve"> point was given for each correct </w:t>
      </w:r>
      <w:r w:rsidR="00DD6576" w:rsidRPr="006E76F7">
        <w:rPr>
          <w:bCs/>
        </w:rPr>
        <w:t>answer</w:t>
      </w:r>
      <w:r w:rsidRPr="006E76F7">
        <w:rPr>
          <w:bCs/>
        </w:rPr>
        <w:t xml:space="preserve">. An </w:t>
      </w:r>
      <w:r w:rsidR="00DD6576" w:rsidRPr="006E76F7">
        <w:rPr>
          <w:bCs/>
        </w:rPr>
        <w:t>illustration</w:t>
      </w:r>
      <w:r w:rsidRPr="006E76F7">
        <w:rPr>
          <w:bCs/>
        </w:rPr>
        <w:t xml:space="preserve"> of th</w:t>
      </w:r>
      <w:r w:rsidR="00E53EBE" w:rsidRPr="006E76F7">
        <w:rPr>
          <w:bCs/>
        </w:rPr>
        <w:t>e CRT</w:t>
      </w:r>
      <w:r w:rsidRPr="006E76F7">
        <w:rPr>
          <w:bCs/>
        </w:rPr>
        <w:t xml:space="preserve"> is below</w:t>
      </w:r>
      <w:r w:rsidR="00855DFE" w:rsidRPr="006E76F7">
        <w:rPr>
          <w:bCs/>
        </w:rPr>
        <w:t xml:space="preserve"> (</w:t>
      </w:r>
      <w:r w:rsidRPr="006E76F7">
        <w:t>Instructions:</w:t>
      </w:r>
      <w:r w:rsidRPr="006E76F7">
        <w:rPr>
          <w:bCs/>
        </w:rPr>
        <w:t xml:space="preserve"> Please select the adjective that collocates with the target noun properly</w:t>
      </w:r>
      <w:r w:rsidR="00855DFE" w:rsidRPr="006E76F7">
        <w:rPr>
          <w:bCs/>
        </w:rPr>
        <w:t>)</w:t>
      </w:r>
      <w:r w:rsidRPr="006E76F7">
        <w:rPr>
          <w:bCs/>
        </w:rPr>
        <w:t>.</w:t>
      </w:r>
    </w:p>
    <w:p w14:paraId="46ED1FCF" w14:textId="77777777" w:rsidR="00855DFE" w:rsidRPr="006E76F7" w:rsidRDefault="00855DFE" w:rsidP="00855DFE">
      <w:pPr>
        <w:pStyle w:val="BodyText"/>
        <w:tabs>
          <w:tab w:val="left" w:pos="2988"/>
        </w:tabs>
        <w:spacing w:line="240" w:lineRule="auto"/>
        <w:ind w:firstLine="0"/>
        <w:jc w:val="both"/>
        <w:rPr>
          <w:bCs/>
        </w:rPr>
      </w:pPr>
    </w:p>
    <w:p w14:paraId="6B7E6E04" w14:textId="145C0F16" w:rsidR="009061DD" w:rsidRPr="006E76F7" w:rsidRDefault="009061DD" w:rsidP="009061DD">
      <w:pPr>
        <w:pStyle w:val="BodyText"/>
        <w:tabs>
          <w:tab w:val="left" w:pos="2988"/>
        </w:tabs>
        <w:spacing w:line="240" w:lineRule="auto"/>
        <w:ind w:firstLine="0"/>
        <w:rPr>
          <w:bCs/>
        </w:rPr>
      </w:pPr>
      <w:r w:rsidRPr="006E76F7">
        <w:rPr>
          <w:bCs/>
        </w:rPr>
        <w:t xml:space="preserve">___________________ </w:t>
      </w:r>
      <w:r w:rsidR="00C52FB2" w:rsidRPr="006E76F7">
        <w:rPr>
          <w:bCs/>
        </w:rPr>
        <w:t>approval</w:t>
      </w:r>
    </w:p>
    <w:p w14:paraId="6377F22C" w14:textId="77777777" w:rsidR="008C0F10" w:rsidRPr="006E76F7" w:rsidRDefault="008C0F10" w:rsidP="009061DD">
      <w:pPr>
        <w:pStyle w:val="BodyText"/>
        <w:tabs>
          <w:tab w:val="left" w:pos="2988"/>
        </w:tabs>
        <w:spacing w:line="240" w:lineRule="auto"/>
        <w:ind w:firstLine="0"/>
        <w:rPr>
          <w:bCs/>
        </w:rPr>
      </w:pPr>
    </w:p>
    <w:tbl>
      <w:tblPr>
        <w:tblStyle w:val="TableGrid"/>
        <w:tblW w:w="0" w:type="auto"/>
        <w:tblInd w:w="-5" w:type="dxa"/>
        <w:tblLook w:val="04A0" w:firstRow="1" w:lastRow="0" w:firstColumn="1" w:lastColumn="0" w:noHBand="0" w:noVBand="1"/>
      </w:tblPr>
      <w:tblGrid>
        <w:gridCol w:w="2273"/>
        <w:gridCol w:w="2273"/>
        <w:gridCol w:w="2255"/>
        <w:gridCol w:w="2221"/>
      </w:tblGrid>
      <w:tr w:rsidR="006E76F7" w:rsidRPr="006E76F7" w14:paraId="0F06E848" w14:textId="77777777" w:rsidTr="00C46A41">
        <w:tc>
          <w:tcPr>
            <w:tcW w:w="2273" w:type="dxa"/>
            <w:tcBorders>
              <w:left w:val="nil"/>
              <w:right w:val="nil"/>
            </w:tcBorders>
          </w:tcPr>
          <w:p w14:paraId="6C4F6E76" w14:textId="2ABB7F48" w:rsidR="009061DD" w:rsidRPr="006E76F7" w:rsidRDefault="00C52FB2" w:rsidP="00D752F3">
            <w:pPr>
              <w:pStyle w:val="BodyText"/>
              <w:tabs>
                <w:tab w:val="left" w:pos="2988"/>
              </w:tabs>
              <w:spacing w:line="240" w:lineRule="auto"/>
              <w:jc w:val="both"/>
              <w:rPr>
                <w:bCs/>
              </w:rPr>
            </w:pPr>
            <w:r w:rsidRPr="006E76F7">
              <w:rPr>
                <w:bCs/>
              </w:rPr>
              <w:t>fine</w:t>
            </w:r>
          </w:p>
        </w:tc>
        <w:tc>
          <w:tcPr>
            <w:tcW w:w="2273" w:type="dxa"/>
            <w:tcBorders>
              <w:left w:val="nil"/>
              <w:right w:val="nil"/>
            </w:tcBorders>
          </w:tcPr>
          <w:p w14:paraId="3E4D8AFF" w14:textId="760EC126" w:rsidR="009061DD" w:rsidRPr="006E76F7" w:rsidRDefault="00C52FB2" w:rsidP="00D752F3">
            <w:pPr>
              <w:pStyle w:val="BodyText"/>
              <w:tabs>
                <w:tab w:val="left" w:pos="2988"/>
              </w:tabs>
              <w:spacing w:line="240" w:lineRule="auto"/>
              <w:jc w:val="both"/>
              <w:rPr>
                <w:bCs/>
              </w:rPr>
            </w:pPr>
            <w:r w:rsidRPr="006E76F7">
              <w:rPr>
                <w:bCs/>
              </w:rPr>
              <w:t>official</w:t>
            </w:r>
          </w:p>
        </w:tc>
        <w:tc>
          <w:tcPr>
            <w:tcW w:w="2255" w:type="dxa"/>
            <w:tcBorders>
              <w:left w:val="nil"/>
              <w:right w:val="nil"/>
            </w:tcBorders>
          </w:tcPr>
          <w:p w14:paraId="3FDA224B" w14:textId="2F14C066" w:rsidR="009061DD" w:rsidRPr="006E76F7" w:rsidRDefault="00C52FB2" w:rsidP="00D752F3">
            <w:pPr>
              <w:pStyle w:val="BodyText"/>
              <w:tabs>
                <w:tab w:val="left" w:pos="2988"/>
              </w:tabs>
              <w:spacing w:line="240" w:lineRule="auto"/>
              <w:jc w:val="both"/>
              <w:rPr>
                <w:bCs/>
              </w:rPr>
            </w:pPr>
            <w:r w:rsidRPr="006E76F7">
              <w:rPr>
                <w:bCs/>
              </w:rPr>
              <w:t>active</w:t>
            </w:r>
          </w:p>
        </w:tc>
        <w:tc>
          <w:tcPr>
            <w:tcW w:w="2221" w:type="dxa"/>
            <w:tcBorders>
              <w:left w:val="nil"/>
              <w:right w:val="nil"/>
            </w:tcBorders>
          </w:tcPr>
          <w:p w14:paraId="2E625FEE" w14:textId="4A25CA9E" w:rsidR="009061DD" w:rsidRPr="006E76F7" w:rsidRDefault="00C52FB2" w:rsidP="00D752F3">
            <w:pPr>
              <w:pStyle w:val="BodyText"/>
              <w:tabs>
                <w:tab w:val="left" w:pos="2988"/>
              </w:tabs>
              <w:spacing w:line="240" w:lineRule="auto"/>
              <w:jc w:val="both"/>
              <w:rPr>
                <w:bCs/>
              </w:rPr>
            </w:pPr>
            <w:r w:rsidRPr="006E76F7">
              <w:rPr>
                <w:bCs/>
              </w:rPr>
              <w:t>dark</w:t>
            </w:r>
          </w:p>
        </w:tc>
      </w:tr>
    </w:tbl>
    <w:p w14:paraId="684A7398" w14:textId="5A4075F8" w:rsidR="009061DD" w:rsidRPr="006E76F7" w:rsidRDefault="009061DD" w:rsidP="00DF3C82">
      <w:pPr>
        <w:pStyle w:val="BodyText"/>
        <w:tabs>
          <w:tab w:val="left" w:pos="2988"/>
        </w:tabs>
        <w:spacing w:line="240" w:lineRule="auto"/>
        <w:ind w:firstLine="0"/>
        <w:jc w:val="both"/>
        <w:rPr>
          <w:bCs/>
        </w:rPr>
      </w:pPr>
    </w:p>
    <w:p w14:paraId="44F54C96" w14:textId="6C4A2C91" w:rsidR="00DF3C82" w:rsidRPr="006E76F7" w:rsidRDefault="0081139A" w:rsidP="00855DFE">
      <w:pPr>
        <w:pStyle w:val="BodyText"/>
        <w:tabs>
          <w:tab w:val="left" w:pos="2988"/>
        </w:tabs>
        <w:spacing w:line="240" w:lineRule="auto"/>
        <w:ind w:firstLine="0"/>
        <w:jc w:val="both"/>
        <w:rPr>
          <w:bCs/>
        </w:rPr>
      </w:pPr>
      <w:r w:rsidRPr="006E76F7">
        <w:rPr>
          <w:bCs/>
        </w:rPr>
        <w:t>Regarding language use in context, s</w:t>
      </w:r>
      <w:r w:rsidR="00233DA2" w:rsidRPr="006E76F7">
        <w:rPr>
          <w:bCs/>
        </w:rPr>
        <w:t>ix tests were also</w:t>
      </w:r>
      <w:r w:rsidR="00D82072" w:rsidRPr="006E76F7">
        <w:rPr>
          <w:bCs/>
        </w:rPr>
        <w:t xml:space="preserve"> used to assess </w:t>
      </w:r>
      <w:r w:rsidR="00C70E46" w:rsidRPr="006E76F7">
        <w:rPr>
          <w:bCs/>
        </w:rPr>
        <w:t>students</w:t>
      </w:r>
      <w:r w:rsidR="00D82072" w:rsidRPr="006E76F7">
        <w:rPr>
          <w:bCs/>
        </w:rPr>
        <w:t xml:space="preserve">’ productive knowledge of word </w:t>
      </w:r>
      <w:r w:rsidR="0034353D" w:rsidRPr="006E76F7">
        <w:rPr>
          <w:bCs/>
        </w:rPr>
        <w:t>aspects</w:t>
      </w:r>
      <w:r w:rsidR="00D82072" w:rsidRPr="006E76F7">
        <w:rPr>
          <w:bCs/>
        </w:rPr>
        <w:t xml:space="preserve">. </w:t>
      </w:r>
      <w:r w:rsidR="00DF3C82" w:rsidRPr="006E76F7">
        <w:rPr>
          <w:bCs/>
        </w:rPr>
        <w:t xml:space="preserve">The Form Production Test (FPT), </w:t>
      </w:r>
      <w:r w:rsidR="00233F15" w:rsidRPr="006E76F7">
        <w:rPr>
          <w:bCs/>
        </w:rPr>
        <w:t>adjusted</w:t>
      </w:r>
      <w:r w:rsidR="00DF3C82" w:rsidRPr="006E76F7">
        <w:rPr>
          <w:bCs/>
        </w:rPr>
        <w:t xml:space="preserve"> based on </w:t>
      </w:r>
      <w:r w:rsidR="006574CB" w:rsidRPr="006E76F7">
        <w:rPr>
          <w:bCs/>
        </w:rPr>
        <w:t xml:space="preserve">Webb’s (2005) </w:t>
      </w:r>
      <w:r w:rsidR="00DF3C82" w:rsidRPr="006E76F7">
        <w:rPr>
          <w:bCs/>
        </w:rPr>
        <w:t>productive orthography task</w:t>
      </w:r>
      <w:r w:rsidR="006574CB" w:rsidRPr="006E76F7">
        <w:rPr>
          <w:bCs/>
        </w:rPr>
        <w:t xml:space="preserve">, </w:t>
      </w:r>
      <w:r w:rsidR="00DF3C82" w:rsidRPr="006E76F7">
        <w:rPr>
          <w:bCs/>
        </w:rPr>
        <w:t xml:space="preserve">was used to </w:t>
      </w:r>
      <w:r w:rsidR="00E5703A" w:rsidRPr="006E76F7">
        <w:rPr>
          <w:bCs/>
        </w:rPr>
        <w:t>assess</w:t>
      </w:r>
      <w:r w:rsidR="00DF3C82" w:rsidRPr="006E76F7">
        <w:rPr>
          <w:bCs/>
        </w:rPr>
        <w:t xml:space="preserve"> spelling</w:t>
      </w:r>
      <w:r w:rsidR="00000C78" w:rsidRPr="006E76F7">
        <w:rPr>
          <w:bCs/>
        </w:rPr>
        <w:t xml:space="preserve"> knowledge (written form)</w:t>
      </w:r>
      <w:r w:rsidR="00DF3C82" w:rsidRPr="006E76F7">
        <w:rPr>
          <w:bCs/>
        </w:rPr>
        <w:t xml:space="preserve"> in production. Th</w:t>
      </w:r>
      <w:r w:rsidR="00E53EBE" w:rsidRPr="006E76F7">
        <w:rPr>
          <w:bCs/>
        </w:rPr>
        <w:t>is FPT</w:t>
      </w:r>
      <w:r w:rsidR="00DF3C82" w:rsidRPr="006E76F7">
        <w:rPr>
          <w:bCs/>
        </w:rPr>
        <w:t xml:space="preserve"> was regarded as an </w:t>
      </w:r>
      <w:proofErr w:type="spellStart"/>
      <w:r w:rsidR="00DF3C82" w:rsidRPr="006E76F7">
        <w:rPr>
          <w:bCs/>
        </w:rPr>
        <w:t>isolated</w:t>
      </w:r>
      <w:r w:rsidR="00E53EBE" w:rsidRPr="006E76F7">
        <w:rPr>
          <w:bCs/>
        </w:rPr>
        <w:t>ly</w:t>
      </w:r>
      <w:proofErr w:type="spellEnd"/>
      <w:r w:rsidR="00E53EBE" w:rsidRPr="006E76F7">
        <w:rPr>
          <w:bCs/>
        </w:rPr>
        <w:t xml:space="preserve"> productive</w:t>
      </w:r>
      <w:r w:rsidR="00DF3C82" w:rsidRPr="006E76F7">
        <w:rPr>
          <w:bCs/>
        </w:rPr>
        <w:t xml:space="preserve"> measure of spelling knowledge. </w:t>
      </w:r>
      <w:r w:rsidR="00B27A21" w:rsidRPr="006E76F7">
        <w:rPr>
          <w:bCs/>
        </w:rPr>
        <w:t xml:space="preserve">Its reliability was 0.91. </w:t>
      </w:r>
      <w:r w:rsidR="00DF3C82" w:rsidRPr="006E76F7">
        <w:rPr>
          <w:bCs/>
        </w:rPr>
        <w:t xml:space="preserve">Participants have necessitated re-correct the misspelling form of the word. All target words were the derivative forms to avoid knowledge recognition from other tests. </w:t>
      </w:r>
      <w:r w:rsidR="00610758" w:rsidRPr="006E76F7">
        <w:rPr>
          <w:bCs/>
        </w:rPr>
        <w:t>A correct answer gave one point, while a</w:t>
      </w:r>
      <w:r w:rsidR="00E53EBE" w:rsidRPr="006E76F7">
        <w:rPr>
          <w:bCs/>
        </w:rPr>
        <w:t>n</w:t>
      </w:r>
      <w:r w:rsidR="00610758" w:rsidRPr="006E76F7">
        <w:rPr>
          <w:bCs/>
        </w:rPr>
        <w:t xml:space="preserve"> incorrect </w:t>
      </w:r>
      <w:r w:rsidR="00E53EBE" w:rsidRPr="006E76F7">
        <w:rPr>
          <w:bCs/>
        </w:rPr>
        <w:t>or blank response</w:t>
      </w:r>
      <w:r w:rsidR="00610758" w:rsidRPr="006E76F7">
        <w:rPr>
          <w:bCs/>
        </w:rPr>
        <w:t xml:space="preserve"> gave no point. </w:t>
      </w:r>
      <w:r w:rsidR="00DF3C82" w:rsidRPr="006E76F7">
        <w:rPr>
          <w:bCs/>
        </w:rPr>
        <w:t>An ex</w:t>
      </w:r>
      <w:r w:rsidR="00610758" w:rsidRPr="006E76F7">
        <w:rPr>
          <w:bCs/>
        </w:rPr>
        <w:t>cerpt</w:t>
      </w:r>
      <w:r w:rsidR="00DF3C82" w:rsidRPr="006E76F7">
        <w:rPr>
          <w:bCs/>
        </w:rPr>
        <w:t xml:space="preserve"> of th</w:t>
      </w:r>
      <w:r w:rsidR="00E53EBE" w:rsidRPr="006E76F7">
        <w:rPr>
          <w:bCs/>
        </w:rPr>
        <w:t>is test</w:t>
      </w:r>
      <w:r w:rsidR="00DF3C82" w:rsidRPr="006E76F7">
        <w:rPr>
          <w:bCs/>
        </w:rPr>
        <w:t xml:space="preserve"> is </w:t>
      </w:r>
      <w:r w:rsidR="00610758" w:rsidRPr="006E76F7">
        <w:rPr>
          <w:bCs/>
        </w:rPr>
        <w:t>demonstrated</w:t>
      </w:r>
      <w:r w:rsidR="00DF3C82" w:rsidRPr="006E76F7">
        <w:rPr>
          <w:bCs/>
        </w:rPr>
        <w:t xml:space="preserve"> below</w:t>
      </w:r>
      <w:r w:rsidR="00855DFE" w:rsidRPr="006E76F7">
        <w:rPr>
          <w:bCs/>
        </w:rPr>
        <w:t xml:space="preserve"> (</w:t>
      </w:r>
      <w:r w:rsidR="00DF3C82" w:rsidRPr="006E76F7">
        <w:t>Instructions:</w:t>
      </w:r>
      <w:r w:rsidR="00DF3C82" w:rsidRPr="006E76F7">
        <w:rPr>
          <w:bCs/>
        </w:rPr>
        <w:t xml:space="preserve"> Please </w:t>
      </w:r>
      <w:r w:rsidR="00C44E0C" w:rsidRPr="006E76F7">
        <w:rPr>
          <w:bCs/>
        </w:rPr>
        <w:t>re-correct the form of</w:t>
      </w:r>
      <w:r w:rsidR="00DF3C82" w:rsidRPr="006E76F7">
        <w:rPr>
          <w:bCs/>
        </w:rPr>
        <w:t xml:space="preserve"> the misspelled given word</w:t>
      </w:r>
      <w:r w:rsidR="00855DFE" w:rsidRPr="006E76F7">
        <w:rPr>
          <w:bCs/>
        </w:rPr>
        <w:t>)</w:t>
      </w:r>
      <w:r w:rsidR="00DF3C82" w:rsidRPr="006E76F7">
        <w:rPr>
          <w:bCs/>
        </w:rPr>
        <w:t>.</w:t>
      </w:r>
    </w:p>
    <w:p w14:paraId="5D05A0A6" w14:textId="77777777" w:rsidR="00DF3C82" w:rsidRPr="006E76F7" w:rsidRDefault="00DF3C82" w:rsidP="00DF3C82">
      <w:pPr>
        <w:pStyle w:val="BodyText"/>
        <w:tabs>
          <w:tab w:val="left" w:pos="2988"/>
        </w:tabs>
        <w:spacing w:line="240" w:lineRule="auto"/>
        <w:ind w:firstLine="0"/>
        <w:rPr>
          <w:bCs/>
        </w:rPr>
      </w:pPr>
    </w:p>
    <w:p w14:paraId="1187E0E6" w14:textId="74571060" w:rsidR="00DF3C82" w:rsidRPr="006E76F7" w:rsidRDefault="00E829C9" w:rsidP="00DF3C82">
      <w:pPr>
        <w:pStyle w:val="BodyText"/>
        <w:tabs>
          <w:tab w:val="left" w:pos="2988"/>
        </w:tabs>
        <w:spacing w:line="240" w:lineRule="auto"/>
        <w:ind w:firstLine="0"/>
        <w:rPr>
          <w:bCs/>
        </w:rPr>
      </w:pPr>
      <w:proofErr w:type="spellStart"/>
      <w:r w:rsidRPr="006E76F7">
        <w:rPr>
          <w:bCs/>
        </w:rPr>
        <w:t>aprovemend</w:t>
      </w:r>
      <w:proofErr w:type="spellEnd"/>
      <w:r w:rsidR="00DF3C82" w:rsidRPr="006E76F7">
        <w:rPr>
          <w:bCs/>
        </w:rPr>
        <w:t xml:space="preserve"> = ____________________</w:t>
      </w:r>
    </w:p>
    <w:p w14:paraId="242343E2" w14:textId="77777777" w:rsidR="00DF3C82" w:rsidRPr="006E76F7" w:rsidRDefault="00DF3C82" w:rsidP="00DF3C82">
      <w:pPr>
        <w:pStyle w:val="BodyText"/>
        <w:tabs>
          <w:tab w:val="left" w:pos="2988"/>
        </w:tabs>
        <w:spacing w:line="240" w:lineRule="auto"/>
        <w:ind w:firstLine="0"/>
        <w:rPr>
          <w:bCs/>
        </w:rPr>
      </w:pPr>
    </w:p>
    <w:p w14:paraId="324D479A" w14:textId="4F5B87FA" w:rsidR="00DF3C82" w:rsidRPr="006E76F7" w:rsidRDefault="00DF3C82" w:rsidP="00DF3C82">
      <w:pPr>
        <w:pStyle w:val="BodyText"/>
        <w:tabs>
          <w:tab w:val="left" w:pos="2988"/>
        </w:tabs>
        <w:spacing w:line="240" w:lineRule="auto"/>
        <w:ind w:firstLine="0"/>
        <w:jc w:val="both"/>
        <w:rPr>
          <w:bCs/>
        </w:rPr>
      </w:pPr>
      <w:r w:rsidRPr="006E76F7">
        <w:rPr>
          <w:bCs/>
        </w:rPr>
        <w:t xml:space="preserve">The Recall Word Test (RWT) was modified based on </w:t>
      </w:r>
      <w:r w:rsidR="006574CB" w:rsidRPr="006E76F7">
        <w:rPr>
          <w:bCs/>
        </w:rPr>
        <w:t xml:space="preserve">Ishii and Schmitt’s (2009) </w:t>
      </w:r>
      <w:r w:rsidRPr="006E76F7">
        <w:rPr>
          <w:bCs/>
        </w:rPr>
        <w:t xml:space="preserve">morphology task and </w:t>
      </w:r>
      <w:r w:rsidR="00000C78" w:rsidRPr="006E76F7">
        <w:rPr>
          <w:bCs/>
        </w:rPr>
        <w:t>structured</w:t>
      </w:r>
      <w:r w:rsidRPr="006E76F7">
        <w:rPr>
          <w:bCs/>
        </w:rPr>
        <w:t xml:space="preserve"> as a fill-in-the-table task. </w:t>
      </w:r>
      <w:r w:rsidR="00B27A21" w:rsidRPr="006E76F7">
        <w:rPr>
          <w:bCs/>
        </w:rPr>
        <w:t xml:space="preserve">Its reliability was 0.90. </w:t>
      </w:r>
      <w:r w:rsidRPr="006E76F7">
        <w:rPr>
          <w:bCs/>
        </w:rPr>
        <w:t xml:space="preserve">The test was </w:t>
      </w:r>
      <w:r w:rsidR="00000C78" w:rsidRPr="006E76F7">
        <w:rPr>
          <w:bCs/>
        </w:rPr>
        <w:t>employed</w:t>
      </w:r>
      <w:r w:rsidRPr="006E76F7">
        <w:rPr>
          <w:bCs/>
        </w:rPr>
        <w:t xml:space="preserve"> to </w:t>
      </w:r>
      <w:r w:rsidR="00000C78" w:rsidRPr="006E76F7">
        <w:rPr>
          <w:bCs/>
        </w:rPr>
        <w:t>measure</w:t>
      </w:r>
      <w:r w:rsidRPr="006E76F7">
        <w:rPr>
          <w:bCs/>
        </w:rPr>
        <w:t xml:space="preserve"> word part (word-class) in production and encouraged t</w:t>
      </w:r>
      <w:r w:rsidR="00066B5D" w:rsidRPr="006E76F7">
        <w:rPr>
          <w:bCs/>
        </w:rPr>
        <w:t>he recall of the word’s different categories</w:t>
      </w:r>
      <w:r w:rsidRPr="006E76F7">
        <w:rPr>
          <w:bCs/>
        </w:rPr>
        <w:t xml:space="preserve">. Participants necessitated </w:t>
      </w:r>
      <w:r w:rsidR="00066B5D" w:rsidRPr="006E76F7">
        <w:rPr>
          <w:bCs/>
        </w:rPr>
        <w:t>supplying</w:t>
      </w:r>
      <w:r w:rsidRPr="006E76F7">
        <w:rPr>
          <w:bCs/>
        </w:rPr>
        <w:t xml:space="preserve"> a correct derived form of the word with its part of speech</w:t>
      </w:r>
      <w:r w:rsidR="00F34959" w:rsidRPr="006E76F7">
        <w:rPr>
          <w:bCs/>
        </w:rPr>
        <w:t xml:space="preserve"> (i.e., </w:t>
      </w:r>
      <w:r w:rsidRPr="006E76F7">
        <w:rPr>
          <w:bCs/>
        </w:rPr>
        <w:t>noun, verb, and adjective</w:t>
      </w:r>
      <w:r w:rsidR="00F34959" w:rsidRPr="006E76F7">
        <w:rPr>
          <w:bCs/>
        </w:rPr>
        <w:t>)</w:t>
      </w:r>
      <w:r w:rsidRPr="006E76F7">
        <w:rPr>
          <w:bCs/>
        </w:rPr>
        <w:t xml:space="preserve">. </w:t>
      </w:r>
      <w:r w:rsidR="00864CCE" w:rsidRPr="006E76F7">
        <w:rPr>
          <w:bCs/>
        </w:rPr>
        <w:t xml:space="preserve">The adverbs were removed to avoid the link between recognition knowledge of adjectives and recall knowledge of adverbs (Ishii, 2005). </w:t>
      </w:r>
      <w:r w:rsidRPr="006E76F7">
        <w:rPr>
          <w:bCs/>
        </w:rPr>
        <w:t xml:space="preserve">One point was given for each correct </w:t>
      </w:r>
      <w:r w:rsidR="00F34959" w:rsidRPr="006E76F7">
        <w:rPr>
          <w:bCs/>
        </w:rPr>
        <w:t>answer</w:t>
      </w:r>
      <w:r w:rsidRPr="006E76F7">
        <w:rPr>
          <w:bCs/>
        </w:rPr>
        <w:t xml:space="preserve">, such as </w:t>
      </w:r>
      <w:r w:rsidR="00F34959" w:rsidRPr="006E76F7">
        <w:rPr>
          <w:bCs/>
        </w:rPr>
        <w:t>supplying</w:t>
      </w:r>
      <w:r w:rsidRPr="006E76F7">
        <w:rPr>
          <w:bCs/>
        </w:rPr>
        <w:t xml:space="preserve"> a correct type of a derived word. No point</w:t>
      </w:r>
      <w:r w:rsidR="00C70E46" w:rsidRPr="006E76F7">
        <w:rPr>
          <w:bCs/>
        </w:rPr>
        <w:t xml:space="preserve"> was</w:t>
      </w:r>
      <w:r w:rsidRPr="006E76F7">
        <w:rPr>
          <w:bCs/>
        </w:rPr>
        <w:t xml:space="preserve"> given for an incorrect </w:t>
      </w:r>
      <w:r w:rsidR="00F34959" w:rsidRPr="006E76F7">
        <w:rPr>
          <w:bCs/>
        </w:rPr>
        <w:t xml:space="preserve">or no </w:t>
      </w:r>
      <w:r w:rsidR="00E53EBE" w:rsidRPr="006E76F7">
        <w:rPr>
          <w:bCs/>
        </w:rPr>
        <w:t>response</w:t>
      </w:r>
      <w:r w:rsidRPr="006E76F7">
        <w:rPr>
          <w:bCs/>
        </w:rPr>
        <w:t xml:space="preserve">. An </w:t>
      </w:r>
      <w:r w:rsidR="00F34959" w:rsidRPr="006E76F7">
        <w:rPr>
          <w:bCs/>
        </w:rPr>
        <w:t>instance</w:t>
      </w:r>
      <w:r w:rsidRPr="006E76F7">
        <w:rPr>
          <w:bCs/>
        </w:rPr>
        <w:t xml:space="preserve"> from the RWT is </w:t>
      </w:r>
      <w:r w:rsidR="00F34959" w:rsidRPr="006E76F7">
        <w:rPr>
          <w:bCs/>
        </w:rPr>
        <w:t>illustrated</w:t>
      </w:r>
      <w:r w:rsidRPr="006E76F7">
        <w:rPr>
          <w:bCs/>
        </w:rPr>
        <w:t xml:space="preserve"> below</w:t>
      </w:r>
      <w:r w:rsidR="00855DFE" w:rsidRPr="006E76F7">
        <w:rPr>
          <w:bCs/>
        </w:rPr>
        <w:t xml:space="preserve"> (</w:t>
      </w:r>
      <w:r w:rsidRPr="006E76F7">
        <w:t>Instructions:</w:t>
      </w:r>
      <w:r w:rsidRPr="006E76F7">
        <w:rPr>
          <w:bCs/>
        </w:rPr>
        <w:t xml:space="preserve"> Please write the correct derivative form of the given</w:t>
      </w:r>
      <w:r w:rsidR="00C46A41" w:rsidRPr="006E76F7">
        <w:rPr>
          <w:bCs/>
        </w:rPr>
        <w:t xml:space="preserve"> </w:t>
      </w:r>
      <w:r w:rsidRPr="006E76F7">
        <w:rPr>
          <w:bCs/>
        </w:rPr>
        <w:t>word in each part of speech</w:t>
      </w:r>
      <w:r w:rsidR="00855DFE" w:rsidRPr="006E76F7">
        <w:rPr>
          <w:bCs/>
        </w:rPr>
        <w:t>;</w:t>
      </w:r>
      <w:r w:rsidRPr="006E76F7">
        <w:rPr>
          <w:bCs/>
        </w:rPr>
        <w:t xml:space="preserve"> Note that </w:t>
      </w:r>
      <w:r w:rsidR="00C44E0C" w:rsidRPr="006E76F7">
        <w:rPr>
          <w:bCs/>
        </w:rPr>
        <w:t>leave the answer blank if any of the given words have no form in any part of speech, such as noun or adjective</w:t>
      </w:r>
      <w:r w:rsidR="00855DFE" w:rsidRPr="006E76F7">
        <w:rPr>
          <w:bCs/>
        </w:rPr>
        <w:t>)</w:t>
      </w:r>
      <w:r w:rsidRPr="006E76F7">
        <w:rPr>
          <w:bCs/>
        </w:rPr>
        <w:t>.</w:t>
      </w:r>
    </w:p>
    <w:p w14:paraId="2EA5337E" w14:textId="77777777" w:rsidR="00DF3C82" w:rsidRPr="006E76F7" w:rsidRDefault="00DF3C82" w:rsidP="00DF3C82">
      <w:pPr>
        <w:pStyle w:val="BodyText"/>
        <w:tabs>
          <w:tab w:val="left" w:pos="2988"/>
        </w:tabs>
        <w:spacing w:line="240" w:lineRule="auto"/>
        <w:ind w:firstLine="0"/>
        <w:jc w:val="both"/>
        <w:rPr>
          <w:bCs/>
        </w:rPr>
      </w:pPr>
    </w:p>
    <w:tbl>
      <w:tblPr>
        <w:tblStyle w:val="TableGrid"/>
        <w:tblW w:w="0" w:type="auto"/>
        <w:tblInd w:w="-5" w:type="dxa"/>
        <w:tblLook w:val="04A0" w:firstRow="1" w:lastRow="0" w:firstColumn="1" w:lastColumn="0" w:noHBand="0" w:noVBand="1"/>
      </w:tblPr>
      <w:tblGrid>
        <w:gridCol w:w="2294"/>
        <w:gridCol w:w="2246"/>
        <w:gridCol w:w="2241"/>
        <w:gridCol w:w="2241"/>
      </w:tblGrid>
      <w:tr w:rsidR="006E76F7" w:rsidRPr="006E76F7" w14:paraId="01B6DBB3" w14:textId="77777777" w:rsidTr="00C46A41">
        <w:tc>
          <w:tcPr>
            <w:tcW w:w="2294" w:type="dxa"/>
            <w:tcBorders>
              <w:left w:val="nil"/>
              <w:right w:val="nil"/>
            </w:tcBorders>
          </w:tcPr>
          <w:p w14:paraId="59C09DF5" w14:textId="29601690" w:rsidR="00DF3C82" w:rsidRPr="006E76F7" w:rsidRDefault="00C46A41" w:rsidP="00DF3C82">
            <w:pPr>
              <w:pStyle w:val="BodyText"/>
              <w:tabs>
                <w:tab w:val="left" w:pos="2988"/>
              </w:tabs>
              <w:spacing w:line="240" w:lineRule="auto"/>
              <w:ind w:firstLine="0"/>
              <w:jc w:val="center"/>
              <w:rPr>
                <w:b/>
                <w:bCs/>
              </w:rPr>
            </w:pPr>
            <w:r w:rsidRPr="006E76F7">
              <w:rPr>
                <w:b/>
                <w:bCs/>
              </w:rPr>
              <w:t>W</w:t>
            </w:r>
            <w:r w:rsidR="00DF3C82" w:rsidRPr="006E76F7">
              <w:rPr>
                <w:b/>
                <w:bCs/>
              </w:rPr>
              <w:t>ord</w:t>
            </w:r>
          </w:p>
        </w:tc>
        <w:tc>
          <w:tcPr>
            <w:tcW w:w="2246" w:type="dxa"/>
            <w:tcBorders>
              <w:left w:val="nil"/>
              <w:right w:val="nil"/>
            </w:tcBorders>
          </w:tcPr>
          <w:p w14:paraId="4D78B6FD" w14:textId="77777777" w:rsidR="00DF3C82" w:rsidRPr="006E76F7" w:rsidRDefault="00DF3C82" w:rsidP="00DF3C82">
            <w:pPr>
              <w:pStyle w:val="BodyText"/>
              <w:tabs>
                <w:tab w:val="left" w:pos="2988"/>
              </w:tabs>
              <w:spacing w:line="240" w:lineRule="auto"/>
              <w:jc w:val="both"/>
              <w:rPr>
                <w:b/>
                <w:bCs/>
              </w:rPr>
            </w:pPr>
            <w:r w:rsidRPr="006E76F7">
              <w:rPr>
                <w:b/>
                <w:bCs/>
              </w:rPr>
              <w:t>Noun</w:t>
            </w:r>
          </w:p>
        </w:tc>
        <w:tc>
          <w:tcPr>
            <w:tcW w:w="2241" w:type="dxa"/>
            <w:tcBorders>
              <w:left w:val="nil"/>
              <w:right w:val="nil"/>
            </w:tcBorders>
          </w:tcPr>
          <w:p w14:paraId="2B10F2D6" w14:textId="77777777" w:rsidR="00DF3C82" w:rsidRPr="006E76F7" w:rsidRDefault="00DF3C82" w:rsidP="00DF3C82">
            <w:pPr>
              <w:pStyle w:val="BodyText"/>
              <w:tabs>
                <w:tab w:val="left" w:pos="2988"/>
              </w:tabs>
              <w:spacing w:line="240" w:lineRule="auto"/>
              <w:jc w:val="both"/>
              <w:rPr>
                <w:b/>
                <w:bCs/>
              </w:rPr>
            </w:pPr>
            <w:r w:rsidRPr="006E76F7">
              <w:rPr>
                <w:b/>
                <w:bCs/>
              </w:rPr>
              <w:t>Verb</w:t>
            </w:r>
          </w:p>
        </w:tc>
        <w:tc>
          <w:tcPr>
            <w:tcW w:w="2241" w:type="dxa"/>
            <w:tcBorders>
              <w:left w:val="nil"/>
              <w:right w:val="nil"/>
            </w:tcBorders>
          </w:tcPr>
          <w:p w14:paraId="4440B6F0" w14:textId="77777777" w:rsidR="00DF3C82" w:rsidRPr="006E76F7" w:rsidRDefault="00DF3C82" w:rsidP="00DF3C82">
            <w:pPr>
              <w:pStyle w:val="BodyText"/>
              <w:tabs>
                <w:tab w:val="left" w:pos="2988"/>
              </w:tabs>
              <w:spacing w:line="240" w:lineRule="auto"/>
              <w:jc w:val="both"/>
              <w:rPr>
                <w:b/>
                <w:bCs/>
              </w:rPr>
            </w:pPr>
            <w:r w:rsidRPr="006E76F7">
              <w:rPr>
                <w:b/>
                <w:bCs/>
              </w:rPr>
              <w:t>Adjective</w:t>
            </w:r>
          </w:p>
        </w:tc>
      </w:tr>
      <w:tr w:rsidR="006E76F7" w:rsidRPr="006E76F7" w14:paraId="5063F10E" w14:textId="77777777" w:rsidTr="00C46A41">
        <w:tc>
          <w:tcPr>
            <w:tcW w:w="2294" w:type="dxa"/>
            <w:tcBorders>
              <w:left w:val="nil"/>
              <w:right w:val="nil"/>
            </w:tcBorders>
          </w:tcPr>
          <w:p w14:paraId="5F171294" w14:textId="0C909B92" w:rsidR="00DF3C82" w:rsidRPr="006E76F7" w:rsidRDefault="00141049" w:rsidP="00DF3C82">
            <w:pPr>
              <w:pStyle w:val="BodyText"/>
              <w:tabs>
                <w:tab w:val="left" w:pos="2988"/>
              </w:tabs>
              <w:spacing w:line="240" w:lineRule="auto"/>
              <w:jc w:val="both"/>
              <w:rPr>
                <w:bCs/>
              </w:rPr>
            </w:pPr>
            <w:r w:rsidRPr="006E76F7">
              <w:rPr>
                <w:bCs/>
              </w:rPr>
              <w:t>A</w:t>
            </w:r>
            <w:r w:rsidR="00DF3C82" w:rsidRPr="006E76F7">
              <w:rPr>
                <w:bCs/>
              </w:rPr>
              <w:t xml:space="preserve">pprove </w:t>
            </w:r>
          </w:p>
        </w:tc>
        <w:tc>
          <w:tcPr>
            <w:tcW w:w="2246" w:type="dxa"/>
            <w:tcBorders>
              <w:left w:val="nil"/>
              <w:right w:val="nil"/>
            </w:tcBorders>
          </w:tcPr>
          <w:p w14:paraId="1330AC96" w14:textId="77777777" w:rsidR="00DF3C82" w:rsidRPr="006E76F7" w:rsidRDefault="00DF3C82" w:rsidP="00DF3C82">
            <w:pPr>
              <w:pStyle w:val="BodyText"/>
              <w:tabs>
                <w:tab w:val="left" w:pos="2988"/>
              </w:tabs>
              <w:spacing w:line="240" w:lineRule="auto"/>
              <w:jc w:val="both"/>
              <w:rPr>
                <w:bCs/>
              </w:rPr>
            </w:pPr>
          </w:p>
        </w:tc>
        <w:tc>
          <w:tcPr>
            <w:tcW w:w="2241" w:type="dxa"/>
            <w:tcBorders>
              <w:left w:val="nil"/>
              <w:right w:val="nil"/>
            </w:tcBorders>
          </w:tcPr>
          <w:p w14:paraId="4D59A16D" w14:textId="77777777" w:rsidR="00DF3C82" w:rsidRPr="006E76F7" w:rsidRDefault="00DF3C82" w:rsidP="00DF3C82">
            <w:pPr>
              <w:pStyle w:val="BodyText"/>
              <w:tabs>
                <w:tab w:val="left" w:pos="2988"/>
              </w:tabs>
              <w:spacing w:line="240" w:lineRule="auto"/>
              <w:jc w:val="both"/>
              <w:rPr>
                <w:bCs/>
              </w:rPr>
            </w:pPr>
          </w:p>
        </w:tc>
        <w:tc>
          <w:tcPr>
            <w:tcW w:w="2241" w:type="dxa"/>
            <w:tcBorders>
              <w:left w:val="nil"/>
              <w:right w:val="nil"/>
            </w:tcBorders>
          </w:tcPr>
          <w:p w14:paraId="0292AF83" w14:textId="77777777" w:rsidR="00DF3C82" w:rsidRPr="006E76F7" w:rsidRDefault="00DF3C82" w:rsidP="00DF3C82">
            <w:pPr>
              <w:pStyle w:val="BodyText"/>
              <w:tabs>
                <w:tab w:val="left" w:pos="2988"/>
              </w:tabs>
              <w:spacing w:line="240" w:lineRule="auto"/>
              <w:jc w:val="both"/>
              <w:rPr>
                <w:bCs/>
              </w:rPr>
            </w:pPr>
          </w:p>
        </w:tc>
      </w:tr>
      <w:tr w:rsidR="006E76F7" w:rsidRPr="006E76F7" w14:paraId="1947D3C5" w14:textId="77777777" w:rsidTr="00C46A41">
        <w:tc>
          <w:tcPr>
            <w:tcW w:w="2294" w:type="dxa"/>
            <w:tcBorders>
              <w:left w:val="nil"/>
              <w:right w:val="nil"/>
            </w:tcBorders>
          </w:tcPr>
          <w:p w14:paraId="25239655" w14:textId="5511690A" w:rsidR="00DF3C82" w:rsidRPr="006E76F7" w:rsidRDefault="00141049" w:rsidP="00DF3C82">
            <w:pPr>
              <w:pStyle w:val="BodyText"/>
              <w:tabs>
                <w:tab w:val="left" w:pos="2988"/>
              </w:tabs>
              <w:spacing w:line="240" w:lineRule="auto"/>
              <w:jc w:val="both"/>
              <w:rPr>
                <w:bCs/>
              </w:rPr>
            </w:pPr>
            <w:r w:rsidRPr="006E76F7">
              <w:rPr>
                <w:bCs/>
              </w:rPr>
              <w:t>R</w:t>
            </w:r>
            <w:r w:rsidR="00DF3C82" w:rsidRPr="006E76F7">
              <w:rPr>
                <w:bCs/>
              </w:rPr>
              <w:t xml:space="preserve">elate </w:t>
            </w:r>
          </w:p>
        </w:tc>
        <w:tc>
          <w:tcPr>
            <w:tcW w:w="2246" w:type="dxa"/>
            <w:tcBorders>
              <w:left w:val="nil"/>
              <w:right w:val="nil"/>
            </w:tcBorders>
          </w:tcPr>
          <w:p w14:paraId="614B091A" w14:textId="77777777" w:rsidR="00DF3C82" w:rsidRPr="006E76F7" w:rsidRDefault="00DF3C82" w:rsidP="00DF3C82">
            <w:pPr>
              <w:pStyle w:val="BodyText"/>
              <w:tabs>
                <w:tab w:val="left" w:pos="2988"/>
              </w:tabs>
              <w:spacing w:line="240" w:lineRule="auto"/>
              <w:jc w:val="both"/>
              <w:rPr>
                <w:bCs/>
              </w:rPr>
            </w:pPr>
          </w:p>
        </w:tc>
        <w:tc>
          <w:tcPr>
            <w:tcW w:w="2241" w:type="dxa"/>
            <w:tcBorders>
              <w:left w:val="nil"/>
              <w:right w:val="nil"/>
            </w:tcBorders>
          </w:tcPr>
          <w:p w14:paraId="16A91C90" w14:textId="77777777" w:rsidR="00DF3C82" w:rsidRPr="006E76F7" w:rsidRDefault="00DF3C82" w:rsidP="00DF3C82">
            <w:pPr>
              <w:pStyle w:val="BodyText"/>
              <w:tabs>
                <w:tab w:val="left" w:pos="2988"/>
              </w:tabs>
              <w:spacing w:line="240" w:lineRule="auto"/>
              <w:jc w:val="both"/>
              <w:rPr>
                <w:bCs/>
              </w:rPr>
            </w:pPr>
          </w:p>
        </w:tc>
        <w:tc>
          <w:tcPr>
            <w:tcW w:w="2241" w:type="dxa"/>
            <w:tcBorders>
              <w:left w:val="nil"/>
              <w:right w:val="nil"/>
            </w:tcBorders>
          </w:tcPr>
          <w:p w14:paraId="70B98C4A" w14:textId="77777777" w:rsidR="00DF3C82" w:rsidRPr="006E76F7" w:rsidRDefault="00DF3C82" w:rsidP="00DF3C82">
            <w:pPr>
              <w:pStyle w:val="BodyText"/>
              <w:tabs>
                <w:tab w:val="left" w:pos="2988"/>
              </w:tabs>
              <w:spacing w:line="240" w:lineRule="auto"/>
              <w:jc w:val="both"/>
              <w:rPr>
                <w:bCs/>
              </w:rPr>
            </w:pPr>
          </w:p>
        </w:tc>
      </w:tr>
    </w:tbl>
    <w:p w14:paraId="1E0BACAA" w14:textId="77777777" w:rsidR="00DF3C82" w:rsidRPr="006E76F7" w:rsidRDefault="00DF3C82" w:rsidP="00DF3C82">
      <w:pPr>
        <w:pStyle w:val="BodyText"/>
        <w:tabs>
          <w:tab w:val="left" w:pos="2988"/>
        </w:tabs>
        <w:spacing w:line="240" w:lineRule="auto"/>
        <w:ind w:firstLine="0"/>
        <w:jc w:val="both"/>
        <w:rPr>
          <w:bCs/>
        </w:rPr>
      </w:pPr>
    </w:p>
    <w:p w14:paraId="3A17C100" w14:textId="0BE6204C" w:rsidR="00DF3C82" w:rsidRPr="006E76F7" w:rsidRDefault="00DF3C82" w:rsidP="00855DFE">
      <w:pPr>
        <w:pStyle w:val="BodyText"/>
        <w:tabs>
          <w:tab w:val="left" w:pos="2988"/>
        </w:tabs>
        <w:spacing w:line="240" w:lineRule="auto"/>
        <w:ind w:firstLine="0"/>
        <w:jc w:val="both"/>
        <w:rPr>
          <w:bCs/>
        </w:rPr>
      </w:pPr>
      <w:r w:rsidRPr="006E76F7">
        <w:rPr>
          <w:bCs/>
        </w:rPr>
        <w:t xml:space="preserve">The L1 Translation Test (L1TT), designed based on the translation task (Laufer &amp; Goldstein, 2004; Webb, 2005), was </w:t>
      </w:r>
      <w:r w:rsidR="00000C78" w:rsidRPr="006E76F7">
        <w:rPr>
          <w:bCs/>
        </w:rPr>
        <w:t>used</w:t>
      </w:r>
      <w:r w:rsidRPr="006E76F7">
        <w:rPr>
          <w:bCs/>
        </w:rPr>
        <w:t xml:space="preserve"> to measure </w:t>
      </w:r>
      <w:r w:rsidR="0081139A" w:rsidRPr="006E76F7">
        <w:rPr>
          <w:bCs/>
        </w:rPr>
        <w:t xml:space="preserve">the </w:t>
      </w:r>
      <w:r w:rsidRPr="006E76F7">
        <w:rPr>
          <w:bCs/>
        </w:rPr>
        <w:t>form-meaning link in production</w:t>
      </w:r>
      <w:r w:rsidR="00B27A21" w:rsidRPr="006E76F7">
        <w:t xml:space="preserve"> </w:t>
      </w:r>
      <w:r w:rsidR="00B27A21" w:rsidRPr="006E76F7">
        <w:rPr>
          <w:bCs/>
        </w:rPr>
        <w:t>and produced a reliability of 0.92</w:t>
      </w:r>
      <w:r w:rsidRPr="006E76F7">
        <w:rPr>
          <w:bCs/>
        </w:rPr>
        <w:t>. This test was presented as L1-to-L2 translation</w:t>
      </w:r>
      <w:r w:rsidR="00E631AC" w:rsidRPr="006E76F7">
        <w:rPr>
          <w:bCs/>
        </w:rPr>
        <w:t>,</w:t>
      </w:r>
      <w:r w:rsidRPr="006E76F7">
        <w:rPr>
          <w:bCs/>
        </w:rPr>
        <w:t xml:space="preserve"> requiring the ability to recall English words. </w:t>
      </w:r>
      <w:r w:rsidR="00CF76F9" w:rsidRPr="006E76F7">
        <w:rPr>
          <w:bCs/>
        </w:rPr>
        <w:t>T</w:t>
      </w:r>
      <w:r w:rsidRPr="006E76F7">
        <w:rPr>
          <w:bCs/>
        </w:rPr>
        <w:t xml:space="preserve">he </w:t>
      </w:r>
      <w:r w:rsidR="00CF76F9" w:rsidRPr="006E76F7">
        <w:rPr>
          <w:bCs/>
        </w:rPr>
        <w:t xml:space="preserve">highlighted </w:t>
      </w:r>
      <w:r w:rsidRPr="006E76F7">
        <w:rPr>
          <w:bCs/>
        </w:rPr>
        <w:t>Thai target word with the contextual sentence</w:t>
      </w:r>
      <w:r w:rsidR="00CF76F9" w:rsidRPr="006E76F7">
        <w:rPr>
          <w:bCs/>
        </w:rPr>
        <w:t xml:space="preserve"> was</w:t>
      </w:r>
      <w:r w:rsidRPr="006E76F7">
        <w:rPr>
          <w:bCs/>
        </w:rPr>
        <w:t xml:space="preserve"> necessitated to translat</w:t>
      </w:r>
      <w:r w:rsidR="00CF76F9" w:rsidRPr="006E76F7">
        <w:rPr>
          <w:bCs/>
        </w:rPr>
        <w:t>e</w:t>
      </w:r>
      <w:r w:rsidRPr="006E76F7">
        <w:rPr>
          <w:bCs/>
        </w:rPr>
        <w:t xml:space="preserve"> and suppl</w:t>
      </w:r>
      <w:r w:rsidR="00CF76F9" w:rsidRPr="006E76F7">
        <w:rPr>
          <w:bCs/>
        </w:rPr>
        <w:t>y</w:t>
      </w:r>
      <w:r w:rsidRPr="006E76F7">
        <w:rPr>
          <w:bCs/>
        </w:rPr>
        <w:t xml:space="preserve"> the correct </w:t>
      </w:r>
      <w:r w:rsidR="00446CAF" w:rsidRPr="006E76F7">
        <w:rPr>
          <w:bCs/>
        </w:rPr>
        <w:t>form</w:t>
      </w:r>
      <w:r w:rsidRPr="006E76F7">
        <w:rPr>
          <w:bCs/>
        </w:rPr>
        <w:t xml:space="preserve"> in English</w:t>
      </w:r>
      <w:r w:rsidR="00C42629" w:rsidRPr="006E76F7">
        <w:rPr>
          <w:bCs/>
        </w:rPr>
        <w:t>,</w:t>
      </w:r>
      <w:r w:rsidRPr="006E76F7">
        <w:rPr>
          <w:bCs/>
        </w:rPr>
        <w:t xml:space="preserve"> </w:t>
      </w:r>
      <w:r w:rsidR="00C42629" w:rsidRPr="006E76F7">
        <w:rPr>
          <w:bCs/>
        </w:rPr>
        <w:t xml:space="preserve">which related to its definition </w:t>
      </w:r>
      <w:r w:rsidRPr="006E76F7">
        <w:rPr>
          <w:bCs/>
        </w:rPr>
        <w:t xml:space="preserve">by following a given initial letter. </w:t>
      </w:r>
      <w:r w:rsidR="00F34959" w:rsidRPr="006E76F7">
        <w:rPr>
          <w:bCs/>
        </w:rPr>
        <w:t>A correct word definition awarded one point, while no or incorrect answer provided no point. Below is an ex</w:t>
      </w:r>
      <w:r w:rsidR="00E53EBE" w:rsidRPr="006E76F7">
        <w:rPr>
          <w:bCs/>
        </w:rPr>
        <w:t>tract</w:t>
      </w:r>
      <w:r w:rsidR="00F34959" w:rsidRPr="006E76F7">
        <w:rPr>
          <w:bCs/>
        </w:rPr>
        <w:t xml:space="preserve"> of th</w:t>
      </w:r>
      <w:r w:rsidR="00E53EBE" w:rsidRPr="006E76F7">
        <w:rPr>
          <w:bCs/>
        </w:rPr>
        <w:t>e L1TT</w:t>
      </w:r>
      <w:r w:rsidR="00855DFE" w:rsidRPr="006E76F7">
        <w:rPr>
          <w:bCs/>
        </w:rPr>
        <w:t xml:space="preserve"> (</w:t>
      </w:r>
      <w:r w:rsidRPr="006E76F7">
        <w:t>Instructions:</w:t>
      </w:r>
      <w:r w:rsidRPr="006E76F7">
        <w:rPr>
          <w:bCs/>
        </w:rPr>
        <w:t xml:space="preserve"> </w:t>
      </w:r>
      <w:r w:rsidR="00C44E0C" w:rsidRPr="006E76F7">
        <w:rPr>
          <w:bCs/>
        </w:rPr>
        <w:t xml:space="preserve">Please translate the bolded word from Thai to English by following </w:t>
      </w:r>
      <w:r w:rsidRPr="006E76F7">
        <w:rPr>
          <w:bCs/>
        </w:rPr>
        <w:t>the two initial letters</w:t>
      </w:r>
      <w:r w:rsidR="00855DFE" w:rsidRPr="006E76F7">
        <w:rPr>
          <w:bCs/>
        </w:rPr>
        <w:t>)</w:t>
      </w:r>
      <w:r w:rsidRPr="006E76F7">
        <w:rPr>
          <w:bCs/>
        </w:rPr>
        <w:t>.</w:t>
      </w:r>
    </w:p>
    <w:p w14:paraId="53E8560A" w14:textId="77777777" w:rsidR="00DF3C82" w:rsidRPr="006E76F7" w:rsidRDefault="00DF3C82" w:rsidP="00DF3C82">
      <w:pPr>
        <w:pStyle w:val="BodyText"/>
        <w:tabs>
          <w:tab w:val="left" w:pos="2988"/>
        </w:tabs>
        <w:spacing w:line="240" w:lineRule="auto"/>
        <w:ind w:firstLine="0"/>
        <w:rPr>
          <w:bCs/>
        </w:rPr>
      </w:pPr>
    </w:p>
    <w:p w14:paraId="3C53E77B" w14:textId="10488166" w:rsidR="00DF3C82" w:rsidRPr="006E76F7" w:rsidRDefault="00C52FB2" w:rsidP="00DF3C82">
      <w:pPr>
        <w:pStyle w:val="BodyText"/>
        <w:tabs>
          <w:tab w:val="left" w:pos="2988"/>
        </w:tabs>
        <w:spacing w:line="240" w:lineRule="auto"/>
        <w:ind w:firstLine="0"/>
        <w:rPr>
          <w:bCs/>
        </w:rPr>
      </w:pPr>
      <w:r w:rsidRPr="006E76F7">
        <w:rPr>
          <w:rFonts w:ascii="TH SarabunPSK" w:hAnsi="TH SarabunPSK" w:cs="TH SarabunPSK" w:hint="cs"/>
          <w:b/>
          <w:sz w:val="28"/>
          <w:szCs w:val="28"/>
          <w:cs/>
          <w:lang w:bidi="th-TH"/>
        </w:rPr>
        <w:t>ตำแหน่งของฉันได้รับ</w:t>
      </w:r>
      <w:r w:rsidRPr="006E76F7">
        <w:rPr>
          <w:rFonts w:ascii="TH SarabunPSK" w:hAnsi="TH SarabunPSK" w:cs="TH SarabunPSK"/>
          <w:bCs/>
          <w:sz w:val="28"/>
          <w:szCs w:val="28"/>
          <w:cs/>
          <w:lang w:bidi="th-TH"/>
        </w:rPr>
        <w:t>การอนุมัติ</w:t>
      </w:r>
      <w:r w:rsidRPr="006E76F7">
        <w:rPr>
          <w:rFonts w:ascii="TH SarabunPSK" w:hAnsi="TH SarabunPSK" w:cs="TH SarabunPSK" w:hint="cs"/>
          <w:b/>
          <w:sz w:val="28"/>
          <w:szCs w:val="28"/>
          <w:cs/>
          <w:lang w:bidi="th-TH"/>
        </w:rPr>
        <w:t>เมื่อปีที่แล้ว</w:t>
      </w:r>
      <w:r w:rsidR="00DF3C82" w:rsidRPr="006E76F7">
        <w:rPr>
          <w:bCs/>
          <w:sz w:val="28"/>
          <w:szCs w:val="28"/>
        </w:rPr>
        <w:t xml:space="preserve"> </w:t>
      </w:r>
      <w:r w:rsidR="00DF3C82" w:rsidRPr="006E76F7">
        <w:rPr>
          <w:bCs/>
        </w:rPr>
        <w:t>= ap___________________</w:t>
      </w:r>
    </w:p>
    <w:p w14:paraId="0157FFD6" w14:textId="77777777" w:rsidR="00DF3C82" w:rsidRPr="006E76F7" w:rsidRDefault="00DF3C82" w:rsidP="00DF3C82">
      <w:pPr>
        <w:pStyle w:val="BodyText"/>
        <w:tabs>
          <w:tab w:val="left" w:pos="2988"/>
        </w:tabs>
        <w:spacing w:line="240" w:lineRule="auto"/>
        <w:ind w:firstLine="0"/>
        <w:rPr>
          <w:bCs/>
        </w:rPr>
      </w:pPr>
    </w:p>
    <w:p w14:paraId="17BC27D9" w14:textId="06CA51E6" w:rsidR="00DF3C82" w:rsidRPr="006E76F7" w:rsidRDefault="00DF3C82" w:rsidP="00855DFE">
      <w:pPr>
        <w:pStyle w:val="BodyText"/>
        <w:tabs>
          <w:tab w:val="left" w:pos="2988"/>
        </w:tabs>
        <w:spacing w:line="240" w:lineRule="auto"/>
        <w:ind w:firstLine="0"/>
        <w:jc w:val="both"/>
        <w:rPr>
          <w:bCs/>
        </w:rPr>
      </w:pPr>
      <w:r w:rsidRPr="006E76F7">
        <w:rPr>
          <w:bCs/>
        </w:rPr>
        <w:t xml:space="preserve">The Association Production Test (APT), designed based on </w:t>
      </w:r>
      <w:r w:rsidR="006574CB" w:rsidRPr="006E76F7">
        <w:rPr>
          <w:bCs/>
        </w:rPr>
        <w:t xml:space="preserve">Laufer and Goldstein’s (2004) </w:t>
      </w:r>
      <w:r w:rsidRPr="006E76F7">
        <w:rPr>
          <w:bCs/>
        </w:rPr>
        <w:t xml:space="preserve">active recall task, was </w:t>
      </w:r>
      <w:r w:rsidR="00000C78" w:rsidRPr="006E76F7">
        <w:rPr>
          <w:bCs/>
        </w:rPr>
        <w:t>employed</w:t>
      </w:r>
      <w:r w:rsidRPr="006E76F7">
        <w:rPr>
          <w:bCs/>
        </w:rPr>
        <w:t xml:space="preserve"> to assess </w:t>
      </w:r>
      <w:r w:rsidR="00000C78" w:rsidRPr="006E76F7">
        <w:rPr>
          <w:bCs/>
        </w:rPr>
        <w:t xml:space="preserve">knowledge of </w:t>
      </w:r>
      <w:r w:rsidR="003E1EEC" w:rsidRPr="006E76F7">
        <w:rPr>
          <w:bCs/>
        </w:rPr>
        <w:t xml:space="preserve">word </w:t>
      </w:r>
      <w:r w:rsidRPr="006E76F7">
        <w:rPr>
          <w:bCs/>
        </w:rPr>
        <w:t xml:space="preserve">association in production. </w:t>
      </w:r>
      <w:r w:rsidR="00B27A21" w:rsidRPr="006E76F7">
        <w:rPr>
          <w:bCs/>
        </w:rPr>
        <w:t xml:space="preserve">Its reliability was 0.91. </w:t>
      </w:r>
      <w:r w:rsidRPr="006E76F7">
        <w:rPr>
          <w:bCs/>
        </w:rPr>
        <w:t xml:space="preserve">Asking to </w:t>
      </w:r>
      <w:r w:rsidR="00A423CF" w:rsidRPr="006E76F7">
        <w:rPr>
          <w:bCs/>
        </w:rPr>
        <w:t>supply</w:t>
      </w:r>
      <w:r w:rsidRPr="006E76F7">
        <w:rPr>
          <w:bCs/>
        </w:rPr>
        <w:t xml:space="preserve"> the </w:t>
      </w:r>
      <w:bookmarkStart w:id="52" w:name="_Hlk123491824"/>
      <w:r w:rsidR="00A423CF" w:rsidRPr="006E76F7">
        <w:rPr>
          <w:bCs/>
        </w:rPr>
        <w:t>associated</w:t>
      </w:r>
      <w:bookmarkEnd w:id="52"/>
      <w:r w:rsidRPr="006E76F7">
        <w:rPr>
          <w:bCs/>
        </w:rPr>
        <w:t xml:space="preserve"> words to the target words can raise their recall of the semantic association of the word. This test was designed as an independent measure of </w:t>
      </w:r>
      <w:r w:rsidR="00E53EBE" w:rsidRPr="006E76F7">
        <w:rPr>
          <w:bCs/>
        </w:rPr>
        <w:t xml:space="preserve">productive </w:t>
      </w:r>
      <w:r w:rsidRPr="006E76F7">
        <w:rPr>
          <w:bCs/>
        </w:rPr>
        <w:t xml:space="preserve">word association and </w:t>
      </w:r>
      <w:r w:rsidR="00CF76F9" w:rsidRPr="006E76F7">
        <w:rPr>
          <w:bCs/>
        </w:rPr>
        <w:t>needed</w:t>
      </w:r>
      <w:r w:rsidRPr="006E76F7">
        <w:rPr>
          <w:bCs/>
        </w:rPr>
        <w:t xml:space="preserve"> participants to </w:t>
      </w:r>
      <w:r w:rsidR="00CF76F9" w:rsidRPr="006E76F7">
        <w:rPr>
          <w:bCs/>
        </w:rPr>
        <w:t>supply</w:t>
      </w:r>
      <w:r w:rsidRPr="006E76F7">
        <w:rPr>
          <w:bCs/>
        </w:rPr>
        <w:t xml:space="preserve"> a synonym that was associated with the target word. </w:t>
      </w:r>
      <w:r w:rsidR="00510BDF" w:rsidRPr="006E76F7">
        <w:rPr>
          <w:bCs/>
        </w:rPr>
        <w:t xml:space="preserve">The synonyms of the target words were checked through the Longman Basic English-Thai Dictionary, Cambridge English-Thai Dictionary, and Oxford English-Thai Dictionary. </w:t>
      </w:r>
      <w:bookmarkStart w:id="53" w:name="_Hlk123491895"/>
      <w:r w:rsidR="00A423CF" w:rsidRPr="006E76F7">
        <w:rPr>
          <w:bCs/>
        </w:rPr>
        <w:t xml:space="preserve">A correct word synonym received one point, while no answer or </w:t>
      </w:r>
      <w:r w:rsidR="00A423CF" w:rsidRPr="006E76F7">
        <w:rPr>
          <w:bCs/>
        </w:rPr>
        <w:lastRenderedPageBreak/>
        <w:t>incorrect answer received none. Below is an ex</w:t>
      </w:r>
      <w:r w:rsidR="00E53EBE" w:rsidRPr="006E76F7">
        <w:rPr>
          <w:bCs/>
        </w:rPr>
        <w:t>ample</w:t>
      </w:r>
      <w:r w:rsidR="00A423CF" w:rsidRPr="006E76F7">
        <w:rPr>
          <w:bCs/>
        </w:rPr>
        <w:t xml:space="preserve"> from </w:t>
      </w:r>
      <w:r w:rsidR="00E53EBE" w:rsidRPr="006E76F7">
        <w:rPr>
          <w:bCs/>
        </w:rPr>
        <w:t>this test</w:t>
      </w:r>
      <w:r w:rsidR="00A423CF" w:rsidRPr="006E76F7">
        <w:rPr>
          <w:bCs/>
        </w:rPr>
        <w:t xml:space="preserve"> </w:t>
      </w:r>
      <w:r w:rsidR="00855DFE" w:rsidRPr="006E76F7">
        <w:rPr>
          <w:bCs/>
        </w:rPr>
        <w:t>(</w:t>
      </w:r>
      <w:r w:rsidRPr="006E76F7">
        <w:t>Instructions:</w:t>
      </w:r>
      <w:r w:rsidRPr="006E76F7">
        <w:rPr>
          <w:bCs/>
        </w:rPr>
        <w:t xml:space="preserve"> </w:t>
      </w:r>
      <w:r w:rsidR="00C44E0C" w:rsidRPr="006E76F7">
        <w:rPr>
          <w:bCs/>
        </w:rPr>
        <w:t>Please write a word with a similar meaning to the target word</w:t>
      </w:r>
      <w:r w:rsidR="00855DFE" w:rsidRPr="006E76F7">
        <w:rPr>
          <w:bCs/>
        </w:rPr>
        <w:t>)</w:t>
      </w:r>
      <w:r w:rsidRPr="006E76F7">
        <w:rPr>
          <w:bCs/>
        </w:rPr>
        <w:t>.</w:t>
      </w:r>
    </w:p>
    <w:bookmarkEnd w:id="53"/>
    <w:p w14:paraId="7B0851B5" w14:textId="77777777" w:rsidR="00DF3C82" w:rsidRPr="006E76F7" w:rsidRDefault="00DF3C82" w:rsidP="00DF3C82">
      <w:pPr>
        <w:pStyle w:val="BodyText"/>
        <w:tabs>
          <w:tab w:val="left" w:pos="2988"/>
        </w:tabs>
        <w:spacing w:line="240" w:lineRule="auto"/>
        <w:ind w:firstLine="0"/>
        <w:rPr>
          <w:bCs/>
        </w:rPr>
      </w:pPr>
    </w:p>
    <w:p w14:paraId="28516256" w14:textId="4898EE6F" w:rsidR="00DF3C82" w:rsidRPr="006E76F7" w:rsidRDefault="00C52FB2" w:rsidP="00DF3C82">
      <w:pPr>
        <w:pStyle w:val="BodyText"/>
        <w:tabs>
          <w:tab w:val="left" w:pos="2988"/>
        </w:tabs>
        <w:spacing w:line="240" w:lineRule="auto"/>
        <w:ind w:firstLine="0"/>
        <w:rPr>
          <w:bCs/>
        </w:rPr>
      </w:pPr>
      <w:r w:rsidRPr="006E76F7">
        <w:rPr>
          <w:bCs/>
        </w:rPr>
        <w:t>approve</w:t>
      </w:r>
      <w:r w:rsidR="00DF3C82" w:rsidRPr="006E76F7">
        <w:rPr>
          <w:bCs/>
        </w:rPr>
        <w:t xml:space="preserve"> = ____________________</w:t>
      </w:r>
    </w:p>
    <w:p w14:paraId="230417C5" w14:textId="77777777" w:rsidR="00DF3C82" w:rsidRPr="006E76F7" w:rsidRDefault="00DF3C82" w:rsidP="00DF3C82">
      <w:pPr>
        <w:pStyle w:val="BodyText"/>
        <w:tabs>
          <w:tab w:val="left" w:pos="2988"/>
        </w:tabs>
        <w:spacing w:line="240" w:lineRule="auto"/>
        <w:ind w:firstLine="0"/>
        <w:rPr>
          <w:bCs/>
        </w:rPr>
      </w:pPr>
    </w:p>
    <w:p w14:paraId="44F9CBC2" w14:textId="7B8D5B6F" w:rsidR="00DF3C82" w:rsidRPr="006E76F7" w:rsidRDefault="00DF3C82" w:rsidP="00855DFE">
      <w:pPr>
        <w:pStyle w:val="BodyText"/>
        <w:tabs>
          <w:tab w:val="left" w:pos="2988"/>
        </w:tabs>
        <w:spacing w:line="240" w:lineRule="auto"/>
        <w:ind w:firstLine="0"/>
        <w:jc w:val="both"/>
        <w:rPr>
          <w:bCs/>
        </w:rPr>
      </w:pPr>
      <w:r w:rsidRPr="006E76F7">
        <w:rPr>
          <w:bCs/>
        </w:rPr>
        <w:t xml:space="preserve">The Grammatical Production Test (GPT), constructed based on </w:t>
      </w:r>
      <w:r w:rsidR="00E631AC" w:rsidRPr="006E76F7">
        <w:rPr>
          <w:bCs/>
        </w:rPr>
        <w:t>Webb’s (2005) productive grammatical function test</w:t>
      </w:r>
      <w:r w:rsidRPr="006E76F7">
        <w:rPr>
          <w:bCs/>
        </w:rPr>
        <w:t xml:space="preserve">, was used to assess grammatical function in production. It was presented as a sentence writing task but gauged only grammatical accuracy. </w:t>
      </w:r>
      <w:r w:rsidR="00B27A21" w:rsidRPr="006E76F7">
        <w:rPr>
          <w:bCs/>
        </w:rPr>
        <w:t xml:space="preserve">Its reliability was 0.90. </w:t>
      </w:r>
      <w:bookmarkStart w:id="54" w:name="_Hlk123491922"/>
      <w:r w:rsidRPr="006E76F7">
        <w:rPr>
          <w:bCs/>
        </w:rPr>
        <w:t xml:space="preserve">The target word was provided in derivative form, and participants needed to </w:t>
      </w:r>
      <w:r w:rsidR="00CF76F9" w:rsidRPr="006E76F7">
        <w:rPr>
          <w:bCs/>
        </w:rPr>
        <w:t xml:space="preserve">compose a grammatically correct sentence </w:t>
      </w:r>
      <w:r w:rsidRPr="006E76F7">
        <w:rPr>
          <w:bCs/>
        </w:rPr>
        <w:t>us</w:t>
      </w:r>
      <w:r w:rsidR="00CF76F9" w:rsidRPr="006E76F7">
        <w:rPr>
          <w:bCs/>
        </w:rPr>
        <w:t>ing</w:t>
      </w:r>
      <w:r w:rsidRPr="006E76F7">
        <w:rPr>
          <w:bCs/>
        </w:rPr>
        <w:t xml:space="preserve"> the given form</w:t>
      </w:r>
      <w:r w:rsidR="00CF76F9" w:rsidRPr="006E76F7">
        <w:rPr>
          <w:bCs/>
        </w:rPr>
        <w:t xml:space="preserve"> of the target word</w:t>
      </w:r>
      <w:r w:rsidRPr="006E76F7">
        <w:rPr>
          <w:bCs/>
        </w:rPr>
        <w:t xml:space="preserve">. </w:t>
      </w:r>
      <w:bookmarkEnd w:id="54"/>
      <w:r w:rsidR="00510BDF" w:rsidRPr="006E76F7">
        <w:rPr>
          <w:bCs/>
        </w:rPr>
        <w:t xml:space="preserve">The correction focused on systematic knowledge, i.e., subject-verb agreement, passive use, and word-part accuracy. </w:t>
      </w:r>
      <w:bookmarkStart w:id="55" w:name="_Hlk123491962"/>
      <w:r w:rsidR="00A423CF" w:rsidRPr="006E76F7">
        <w:rPr>
          <w:bCs/>
        </w:rPr>
        <w:t xml:space="preserve">Each correct grammatical function of the given word in the created sentence was worth one point, while no point was granted for no </w:t>
      </w:r>
      <w:r w:rsidR="00E53EBE" w:rsidRPr="006E76F7">
        <w:rPr>
          <w:bCs/>
        </w:rPr>
        <w:t>response</w:t>
      </w:r>
      <w:r w:rsidR="00A423CF" w:rsidRPr="006E76F7">
        <w:rPr>
          <w:bCs/>
        </w:rPr>
        <w:t xml:space="preserve"> or an incorrect grammatical function of the given word in the created sentence. An ex</w:t>
      </w:r>
      <w:r w:rsidR="00E53EBE" w:rsidRPr="006E76F7">
        <w:rPr>
          <w:bCs/>
        </w:rPr>
        <w:t>tract</w:t>
      </w:r>
      <w:r w:rsidR="00A423CF" w:rsidRPr="006E76F7">
        <w:rPr>
          <w:bCs/>
        </w:rPr>
        <w:t xml:space="preserve"> of th</w:t>
      </w:r>
      <w:r w:rsidR="00E53EBE" w:rsidRPr="006E76F7">
        <w:rPr>
          <w:bCs/>
        </w:rPr>
        <w:t>e GPT</w:t>
      </w:r>
      <w:r w:rsidR="00A423CF" w:rsidRPr="006E76F7">
        <w:rPr>
          <w:bCs/>
        </w:rPr>
        <w:t xml:space="preserve"> is presented below </w:t>
      </w:r>
      <w:r w:rsidR="00855DFE" w:rsidRPr="006E76F7">
        <w:rPr>
          <w:bCs/>
        </w:rPr>
        <w:t>(</w:t>
      </w:r>
      <w:r w:rsidRPr="006E76F7">
        <w:t>Instructions:</w:t>
      </w:r>
      <w:r w:rsidRPr="006E76F7">
        <w:rPr>
          <w:bCs/>
        </w:rPr>
        <w:t xml:space="preserve"> </w:t>
      </w:r>
      <w:r w:rsidR="00C44E0C" w:rsidRPr="006E76F7">
        <w:rPr>
          <w:bCs/>
        </w:rPr>
        <w:t>Please use the given word to make a sentence with grammatical accuracy</w:t>
      </w:r>
      <w:r w:rsidR="00855DFE" w:rsidRPr="006E76F7">
        <w:rPr>
          <w:bCs/>
        </w:rPr>
        <w:t>)</w:t>
      </w:r>
      <w:r w:rsidRPr="006E76F7">
        <w:rPr>
          <w:bCs/>
        </w:rPr>
        <w:t>.</w:t>
      </w:r>
    </w:p>
    <w:bookmarkEnd w:id="55"/>
    <w:p w14:paraId="27299D65" w14:textId="77777777" w:rsidR="00DF3C82" w:rsidRPr="006E76F7" w:rsidRDefault="00DF3C82" w:rsidP="00DF3C82">
      <w:pPr>
        <w:pStyle w:val="BodyText"/>
        <w:tabs>
          <w:tab w:val="left" w:pos="2988"/>
        </w:tabs>
        <w:spacing w:line="240" w:lineRule="auto"/>
        <w:ind w:firstLine="0"/>
        <w:rPr>
          <w:bCs/>
        </w:rPr>
      </w:pPr>
    </w:p>
    <w:p w14:paraId="3E0A9FA1" w14:textId="2E0003FF" w:rsidR="00DF3C82" w:rsidRPr="006E76F7" w:rsidRDefault="00C52FB2" w:rsidP="00DF3C82">
      <w:pPr>
        <w:pStyle w:val="BodyText"/>
        <w:tabs>
          <w:tab w:val="left" w:pos="2988"/>
        </w:tabs>
        <w:spacing w:line="240" w:lineRule="auto"/>
        <w:ind w:firstLine="0"/>
        <w:rPr>
          <w:bCs/>
        </w:rPr>
      </w:pPr>
      <w:r w:rsidRPr="006E76F7">
        <w:rPr>
          <w:bCs/>
        </w:rPr>
        <w:t>approved</w:t>
      </w:r>
      <w:r w:rsidR="00DF3C82" w:rsidRPr="006E76F7">
        <w:rPr>
          <w:bCs/>
        </w:rPr>
        <w:t xml:space="preserve"> = ________________________________________</w:t>
      </w:r>
    </w:p>
    <w:p w14:paraId="32B438D8" w14:textId="77777777" w:rsidR="00DF3C82" w:rsidRPr="006E76F7" w:rsidRDefault="00DF3C82" w:rsidP="00DF3C82">
      <w:pPr>
        <w:pStyle w:val="BodyText"/>
        <w:tabs>
          <w:tab w:val="left" w:pos="2988"/>
        </w:tabs>
        <w:spacing w:line="240" w:lineRule="auto"/>
        <w:ind w:firstLine="0"/>
        <w:rPr>
          <w:bCs/>
        </w:rPr>
      </w:pPr>
    </w:p>
    <w:p w14:paraId="2B6F3541" w14:textId="203FDED7" w:rsidR="00DF3C82" w:rsidRPr="006E76F7" w:rsidRDefault="00DF3C82" w:rsidP="00855DFE">
      <w:pPr>
        <w:pStyle w:val="BodyText"/>
        <w:tabs>
          <w:tab w:val="left" w:pos="2988"/>
        </w:tabs>
        <w:spacing w:line="240" w:lineRule="auto"/>
        <w:ind w:firstLine="0"/>
        <w:jc w:val="both"/>
        <w:rPr>
          <w:bCs/>
        </w:rPr>
      </w:pPr>
      <w:r w:rsidRPr="006E76F7">
        <w:rPr>
          <w:bCs/>
        </w:rPr>
        <w:t xml:space="preserve">The Collocation Production Test (CPT) was </w:t>
      </w:r>
      <w:r w:rsidR="00233F15" w:rsidRPr="006E76F7">
        <w:rPr>
          <w:bCs/>
        </w:rPr>
        <w:t xml:space="preserve">adapted </w:t>
      </w:r>
      <w:r w:rsidRPr="006E76F7">
        <w:rPr>
          <w:bCs/>
        </w:rPr>
        <w:t xml:space="preserve">based on </w:t>
      </w:r>
      <w:proofErr w:type="spellStart"/>
      <w:r w:rsidR="006574CB" w:rsidRPr="006E76F7">
        <w:rPr>
          <w:bCs/>
        </w:rPr>
        <w:t>Nontasee</w:t>
      </w:r>
      <w:proofErr w:type="spellEnd"/>
      <w:r w:rsidR="006574CB" w:rsidRPr="006E76F7">
        <w:rPr>
          <w:bCs/>
        </w:rPr>
        <w:t xml:space="preserve"> and </w:t>
      </w:r>
      <w:proofErr w:type="spellStart"/>
      <w:r w:rsidR="006574CB" w:rsidRPr="006E76F7">
        <w:rPr>
          <w:bCs/>
        </w:rPr>
        <w:t>Sukying’s</w:t>
      </w:r>
      <w:proofErr w:type="spellEnd"/>
      <w:r w:rsidR="006574CB" w:rsidRPr="006E76F7">
        <w:rPr>
          <w:bCs/>
        </w:rPr>
        <w:t xml:space="preserve"> (2021) </w:t>
      </w:r>
      <w:r w:rsidR="00461D43" w:rsidRPr="006E76F7">
        <w:rPr>
          <w:bCs/>
        </w:rPr>
        <w:t>productive collocation test</w:t>
      </w:r>
      <w:r w:rsidRPr="006E76F7">
        <w:rPr>
          <w:bCs/>
        </w:rPr>
        <w:t>. This test, formatted as a gap-filling task,</w:t>
      </w:r>
      <w:r w:rsidR="00461D43" w:rsidRPr="006E76F7">
        <w:rPr>
          <w:bCs/>
        </w:rPr>
        <w:t xml:space="preserve"> assessed</w:t>
      </w:r>
      <w:r w:rsidRPr="006E76F7">
        <w:rPr>
          <w:bCs/>
        </w:rPr>
        <w:t xml:space="preserve"> collocation in production, </w:t>
      </w:r>
      <w:r w:rsidR="00461D43" w:rsidRPr="006E76F7">
        <w:rPr>
          <w:bCs/>
        </w:rPr>
        <w:t>mainly</w:t>
      </w:r>
      <w:r w:rsidRPr="006E76F7">
        <w:rPr>
          <w:bCs/>
        </w:rPr>
        <w:t xml:space="preserve"> adjective-noun collocations</w:t>
      </w:r>
      <w:r w:rsidR="00D462AA" w:rsidRPr="006E76F7">
        <w:rPr>
          <w:bCs/>
        </w:rPr>
        <w:t>,</w:t>
      </w:r>
      <w:r w:rsidR="00B27A21" w:rsidRPr="006E76F7">
        <w:t xml:space="preserve"> </w:t>
      </w:r>
      <w:r w:rsidR="00B27A21" w:rsidRPr="006E76F7">
        <w:rPr>
          <w:bCs/>
        </w:rPr>
        <w:t>and its reliability was 0.85</w:t>
      </w:r>
      <w:r w:rsidRPr="006E76F7">
        <w:rPr>
          <w:bCs/>
        </w:rPr>
        <w:t xml:space="preserve">. Participants needed to produce predetermined target words by supplying a sentence context. </w:t>
      </w:r>
      <w:r w:rsidR="009160BC" w:rsidRPr="006E76F7">
        <w:rPr>
          <w:bCs/>
        </w:rPr>
        <w:t>All target words were noun forms, and participants needed to recall their collocational adjectives.</w:t>
      </w:r>
      <w:r w:rsidR="00145BCB" w:rsidRPr="006E76F7">
        <w:t xml:space="preserve"> </w:t>
      </w:r>
      <w:bookmarkStart w:id="56" w:name="_Hlk123492135"/>
      <w:r w:rsidR="00145BCB" w:rsidRPr="006E76F7">
        <w:rPr>
          <w:bCs/>
        </w:rPr>
        <w:t xml:space="preserve">There could only be one correct answer. The start letters of the target collocations were supplied to </w:t>
      </w:r>
      <w:r w:rsidR="00461D43" w:rsidRPr="006E76F7">
        <w:rPr>
          <w:bCs/>
        </w:rPr>
        <w:t>minimize</w:t>
      </w:r>
      <w:r w:rsidR="00145BCB" w:rsidRPr="006E76F7">
        <w:rPr>
          <w:bCs/>
        </w:rPr>
        <w:t xml:space="preserve"> non-target words that could fit in the assigned sentence. This was </w:t>
      </w:r>
      <w:r w:rsidR="00461D43" w:rsidRPr="006E76F7">
        <w:rPr>
          <w:bCs/>
        </w:rPr>
        <w:t>made</w:t>
      </w:r>
      <w:r w:rsidR="00145BCB" w:rsidRPr="006E76F7">
        <w:rPr>
          <w:bCs/>
        </w:rPr>
        <w:t xml:space="preserve"> to alleviate guessing and to ensure that participants provided only the target word.</w:t>
      </w:r>
      <w:r w:rsidR="009160BC" w:rsidRPr="006E76F7">
        <w:rPr>
          <w:bCs/>
        </w:rPr>
        <w:t xml:space="preserve"> </w:t>
      </w:r>
      <w:r w:rsidR="00A423CF" w:rsidRPr="006E76F7">
        <w:rPr>
          <w:bCs/>
        </w:rPr>
        <w:t xml:space="preserve">Each correct answer received one point. There were no points </w:t>
      </w:r>
      <w:r w:rsidR="00E53EBE" w:rsidRPr="006E76F7">
        <w:rPr>
          <w:bCs/>
        </w:rPr>
        <w:t>provided</w:t>
      </w:r>
      <w:r w:rsidR="00A423CF" w:rsidRPr="006E76F7">
        <w:rPr>
          <w:bCs/>
        </w:rPr>
        <w:t xml:space="preserve"> for incorrect or blank answers. Below is an excerpt from th</w:t>
      </w:r>
      <w:r w:rsidR="00E53EBE" w:rsidRPr="006E76F7">
        <w:rPr>
          <w:bCs/>
        </w:rPr>
        <w:t>is test</w:t>
      </w:r>
      <w:r w:rsidR="00A423CF" w:rsidRPr="006E76F7">
        <w:rPr>
          <w:bCs/>
        </w:rPr>
        <w:t xml:space="preserve"> </w:t>
      </w:r>
      <w:r w:rsidR="00855DFE" w:rsidRPr="006E76F7">
        <w:rPr>
          <w:bCs/>
        </w:rPr>
        <w:t>(</w:t>
      </w:r>
      <w:r w:rsidRPr="006E76F7">
        <w:t>Instructions:</w:t>
      </w:r>
      <w:r w:rsidRPr="006E76F7">
        <w:rPr>
          <w:bCs/>
        </w:rPr>
        <w:t xml:space="preserve"> </w:t>
      </w:r>
      <w:r w:rsidR="00C44E0C" w:rsidRPr="006E76F7">
        <w:rPr>
          <w:bCs/>
        </w:rPr>
        <w:t>Please follow the two initial letters to complete the missing adjective to match the following noun in the sentence</w:t>
      </w:r>
      <w:r w:rsidR="00855DFE" w:rsidRPr="006E76F7">
        <w:rPr>
          <w:bCs/>
        </w:rPr>
        <w:t>)</w:t>
      </w:r>
      <w:r w:rsidRPr="006E76F7">
        <w:rPr>
          <w:bCs/>
        </w:rPr>
        <w:t>.</w:t>
      </w:r>
    </w:p>
    <w:bookmarkEnd w:id="56"/>
    <w:p w14:paraId="0A0A35EE" w14:textId="77777777" w:rsidR="00DF3C82" w:rsidRPr="006E76F7" w:rsidRDefault="00DF3C82" w:rsidP="00DF3C82">
      <w:pPr>
        <w:pStyle w:val="BodyText"/>
        <w:tabs>
          <w:tab w:val="left" w:pos="2988"/>
        </w:tabs>
        <w:spacing w:line="240" w:lineRule="auto"/>
        <w:ind w:firstLine="0"/>
        <w:rPr>
          <w:bCs/>
        </w:rPr>
      </w:pPr>
    </w:p>
    <w:p w14:paraId="645ABB4E" w14:textId="52EE56AE" w:rsidR="00DF3C82" w:rsidRPr="006E76F7" w:rsidRDefault="00C52FB2" w:rsidP="00DF3C82">
      <w:pPr>
        <w:pStyle w:val="BodyText"/>
        <w:tabs>
          <w:tab w:val="left" w:pos="2988"/>
        </w:tabs>
        <w:spacing w:line="240" w:lineRule="auto"/>
        <w:ind w:firstLine="0"/>
        <w:rPr>
          <w:bCs/>
        </w:rPr>
      </w:pPr>
      <w:r w:rsidRPr="006E76F7">
        <w:rPr>
          <w:bCs/>
        </w:rPr>
        <w:t>The president has already given his fi__________ approval to the plan.</w:t>
      </w:r>
    </w:p>
    <w:p w14:paraId="1E004285" w14:textId="77777777" w:rsidR="00DF3C82" w:rsidRPr="006E76F7" w:rsidRDefault="00DF3C82" w:rsidP="00DF3C82">
      <w:pPr>
        <w:pStyle w:val="BodyText"/>
        <w:tabs>
          <w:tab w:val="left" w:pos="2988"/>
        </w:tabs>
        <w:spacing w:line="240" w:lineRule="auto"/>
        <w:ind w:firstLine="0"/>
        <w:rPr>
          <w:bCs/>
        </w:rPr>
      </w:pPr>
    </w:p>
    <w:p w14:paraId="07D07E20" w14:textId="48F95208" w:rsidR="00DF3C82" w:rsidRPr="006E76F7" w:rsidRDefault="00DF3C82" w:rsidP="00DF3C82">
      <w:pPr>
        <w:pStyle w:val="BodyText"/>
        <w:tabs>
          <w:tab w:val="left" w:pos="2988"/>
        </w:tabs>
        <w:spacing w:line="240" w:lineRule="auto"/>
        <w:ind w:firstLine="0"/>
        <w:jc w:val="center"/>
        <w:rPr>
          <w:b/>
          <w:bCs/>
          <w:sz w:val="20"/>
          <w:szCs w:val="20"/>
        </w:rPr>
      </w:pPr>
      <w:r w:rsidRPr="006E76F7">
        <w:rPr>
          <w:b/>
          <w:bCs/>
          <w:sz w:val="20"/>
          <w:szCs w:val="20"/>
        </w:rPr>
        <w:t>PROCEDURES</w:t>
      </w:r>
    </w:p>
    <w:p w14:paraId="1FCCCE95" w14:textId="77777777" w:rsidR="00DF3C82" w:rsidRPr="006E76F7" w:rsidRDefault="00DF3C82" w:rsidP="00DF3C82">
      <w:pPr>
        <w:pStyle w:val="BodyText"/>
        <w:tabs>
          <w:tab w:val="left" w:pos="2988"/>
        </w:tabs>
        <w:spacing w:line="240" w:lineRule="auto"/>
        <w:ind w:firstLine="0"/>
        <w:jc w:val="center"/>
        <w:rPr>
          <w:b/>
          <w:bCs/>
          <w:sz w:val="20"/>
          <w:szCs w:val="20"/>
        </w:rPr>
      </w:pPr>
    </w:p>
    <w:p w14:paraId="19B436FE" w14:textId="59108917" w:rsidR="00DF3C82" w:rsidRPr="006E76F7" w:rsidRDefault="00DF3C82" w:rsidP="00DF3C82">
      <w:pPr>
        <w:pStyle w:val="BodyText"/>
        <w:tabs>
          <w:tab w:val="left" w:pos="2988"/>
        </w:tabs>
        <w:spacing w:line="240" w:lineRule="auto"/>
        <w:ind w:firstLine="0"/>
        <w:jc w:val="both"/>
        <w:rPr>
          <w:bCs/>
        </w:rPr>
      </w:pPr>
      <w:r w:rsidRPr="006E76F7">
        <w:rPr>
          <w:bCs/>
        </w:rPr>
        <w:t xml:space="preserve">The production tests were </w:t>
      </w:r>
      <w:r w:rsidR="00C00672" w:rsidRPr="006E76F7">
        <w:rPr>
          <w:bCs/>
        </w:rPr>
        <w:t>administered</w:t>
      </w:r>
      <w:r w:rsidRPr="006E76F7">
        <w:rPr>
          <w:bCs/>
        </w:rPr>
        <w:t xml:space="preserve"> before the reception tests to </w:t>
      </w:r>
      <w:bookmarkStart w:id="57" w:name="_Hlk123492192"/>
      <w:r w:rsidR="00537971" w:rsidRPr="006E76F7">
        <w:rPr>
          <w:bCs/>
        </w:rPr>
        <w:t>eliminate</w:t>
      </w:r>
      <w:bookmarkEnd w:id="57"/>
      <w:r w:rsidRPr="006E76F7">
        <w:rPr>
          <w:bCs/>
        </w:rPr>
        <w:t xml:space="preserve"> any cross-</w:t>
      </w:r>
      <w:r w:rsidR="009D3990" w:rsidRPr="006E76F7">
        <w:rPr>
          <w:bCs/>
        </w:rPr>
        <w:t xml:space="preserve">test </w:t>
      </w:r>
      <w:r w:rsidRPr="006E76F7">
        <w:rPr>
          <w:bCs/>
        </w:rPr>
        <w:t xml:space="preserve">effects (Laufer &amp; Goldstein, 2004; Schmitt, 2010; Webb, 2005). </w:t>
      </w:r>
      <w:bookmarkStart w:id="58" w:name="_Hlk123492208"/>
      <w:r w:rsidRPr="006E76F7">
        <w:rPr>
          <w:bCs/>
        </w:rPr>
        <w:t xml:space="preserve">The </w:t>
      </w:r>
      <w:r w:rsidR="009D3990" w:rsidRPr="006E76F7">
        <w:rPr>
          <w:bCs/>
        </w:rPr>
        <w:t xml:space="preserve">word </w:t>
      </w:r>
      <w:proofErr w:type="gramStart"/>
      <w:r w:rsidR="009D3990" w:rsidRPr="006E76F7">
        <w:rPr>
          <w:bCs/>
        </w:rPr>
        <w:t>use</w:t>
      </w:r>
      <w:proofErr w:type="gramEnd"/>
      <w:r w:rsidR="009D3990" w:rsidRPr="006E76F7">
        <w:rPr>
          <w:bCs/>
        </w:rPr>
        <w:t xml:space="preserve"> </w:t>
      </w:r>
      <w:r w:rsidR="00C00672" w:rsidRPr="006E76F7">
        <w:rPr>
          <w:bCs/>
        </w:rPr>
        <w:t xml:space="preserve">tests </w:t>
      </w:r>
      <w:r w:rsidR="009D3990" w:rsidRPr="006E76F7">
        <w:rPr>
          <w:bCs/>
        </w:rPr>
        <w:t xml:space="preserve">(i.e., </w:t>
      </w:r>
      <w:r w:rsidRPr="006E76F7">
        <w:rPr>
          <w:bCs/>
        </w:rPr>
        <w:t>collocations and grammatical functions</w:t>
      </w:r>
      <w:r w:rsidR="009D3990" w:rsidRPr="006E76F7">
        <w:rPr>
          <w:bCs/>
        </w:rPr>
        <w:t>)</w:t>
      </w:r>
      <w:r w:rsidRPr="006E76F7">
        <w:rPr>
          <w:bCs/>
        </w:rPr>
        <w:t xml:space="preserve"> were </w:t>
      </w:r>
      <w:r w:rsidR="00A5339C" w:rsidRPr="006E76F7">
        <w:rPr>
          <w:bCs/>
        </w:rPr>
        <w:t>administered</w:t>
      </w:r>
      <w:r w:rsidRPr="006E76F7">
        <w:rPr>
          <w:bCs/>
        </w:rPr>
        <w:t xml:space="preserve"> first, </w:t>
      </w:r>
      <w:r w:rsidR="009D3990" w:rsidRPr="006E76F7">
        <w:rPr>
          <w:bCs/>
        </w:rPr>
        <w:t>then</w:t>
      </w:r>
      <w:r w:rsidRPr="006E76F7">
        <w:rPr>
          <w:bCs/>
        </w:rPr>
        <w:t xml:space="preserve"> the</w:t>
      </w:r>
      <w:r w:rsidR="00B2774F" w:rsidRPr="006E76F7">
        <w:rPr>
          <w:bCs/>
        </w:rPr>
        <w:t xml:space="preserve"> </w:t>
      </w:r>
      <w:r w:rsidR="009D3990" w:rsidRPr="006E76F7">
        <w:rPr>
          <w:bCs/>
        </w:rPr>
        <w:t xml:space="preserve">word meaning </w:t>
      </w:r>
      <w:r w:rsidR="00C00672" w:rsidRPr="006E76F7">
        <w:rPr>
          <w:bCs/>
        </w:rPr>
        <w:t xml:space="preserve">tests </w:t>
      </w:r>
      <w:r w:rsidR="009D3990" w:rsidRPr="006E76F7">
        <w:rPr>
          <w:bCs/>
        </w:rPr>
        <w:t xml:space="preserve">(i.e., </w:t>
      </w:r>
      <w:r w:rsidRPr="006E76F7">
        <w:rPr>
          <w:bCs/>
        </w:rPr>
        <w:t>form-meaning links and associations</w:t>
      </w:r>
      <w:r w:rsidR="009D3990" w:rsidRPr="006E76F7">
        <w:rPr>
          <w:bCs/>
        </w:rPr>
        <w:t>),</w:t>
      </w:r>
      <w:r w:rsidRPr="006E76F7">
        <w:rPr>
          <w:bCs/>
        </w:rPr>
        <w:t xml:space="preserve"> and </w:t>
      </w:r>
      <w:r w:rsidR="00A5339C" w:rsidRPr="006E76F7">
        <w:rPr>
          <w:bCs/>
        </w:rPr>
        <w:t>lastly</w:t>
      </w:r>
      <w:r w:rsidRPr="006E76F7">
        <w:rPr>
          <w:bCs/>
        </w:rPr>
        <w:t>, the</w:t>
      </w:r>
      <w:r w:rsidR="00B2774F" w:rsidRPr="006E76F7">
        <w:rPr>
          <w:bCs/>
        </w:rPr>
        <w:t xml:space="preserve"> </w:t>
      </w:r>
      <w:r w:rsidR="009D3990" w:rsidRPr="006E76F7">
        <w:rPr>
          <w:bCs/>
        </w:rPr>
        <w:t xml:space="preserve">word form </w:t>
      </w:r>
      <w:r w:rsidR="00C00672" w:rsidRPr="006E76F7">
        <w:rPr>
          <w:bCs/>
        </w:rPr>
        <w:t xml:space="preserve">tests </w:t>
      </w:r>
      <w:r w:rsidR="009D3990" w:rsidRPr="006E76F7">
        <w:rPr>
          <w:bCs/>
        </w:rPr>
        <w:t xml:space="preserve">(i.e., </w:t>
      </w:r>
      <w:r w:rsidRPr="006E76F7">
        <w:rPr>
          <w:bCs/>
        </w:rPr>
        <w:t>word parts and written forms</w:t>
      </w:r>
      <w:r w:rsidR="009D3990" w:rsidRPr="006E76F7">
        <w:rPr>
          <w:bCs/>
        </w:rPr>
        <w:t>)</w:t>
      </w:r>
      <w:r w:rsidRPr="006E76F7">
        <w:rPr>
          <w:bCs/>
        </w:rPr>
        <w:t>. The test</w:t>
      </w:r>
      <w:r w:rsidR="00C44E0C" w:rsidRPr="006E76F7">
        <w:rPr>
          <w:bCs/>
        </w:rPr>
        <w:t xml:space="preserve"> administration</w:t>
      </w:r>
      <w:r w:rsidRPr="006E76F7">
        <w:rPr>
          <w:bCs/>
        </w:rPr>
        <w:t xml:space="preserve"> w</w:t>
      </w:r>
      <w:r w:rsidR="00C44E0C" w:rsidRPr="006E76F7">
        <w:rPr>
          <w:bCs/>
        </w:rPr>
        <w:t>as</w:t>
      </w:r>
      <w:r w:rsidRPr="006E76F7">
        <w:rPr>
          <w:bCs/>
        </w:rPr>
        <w:t xml:space="preserve"> </w:t>
      </w:r>
      <w:r w:rsidR="00A5339C" w:rsidRPr="006E76F7">
        <w:rPr>
          <w:bCs/>
        </w:rPr>
        <w:t>given</w:t>
      </w:r>
      <w:r w:rsidRPr="006E76F7">
        <w:rPr>
          <w:bCs/>
        </w:rPr>
        <w:t xml:space="preserve"> </w:t>
      </w:r>
      <w:r w:rsidR="00C44E0C" w:rsidRPr="006E76F7">
        <w:rPr>
          <w:bCs/>
        </w:rPr>
        <w:t xml:space="preserve">across </w:t>
      </w:r>
      <w:r w:rsidRPr="006E76F7">
        <w:rPr>
          <w:bCs/>
        </w:rPr>
        <w:t xml:space="preserve">three days to </w:t>
      </w:r>
      <w:r w:rsidR="00C00672" w:rsidRPr="006E76F7">
        <w:rPr>
          <w:bCs/>
        </w:rPr>
        <w:t>evade</w:t>
      </w:r>
      <w:r w:rsidRPr="006E76F7">
        <w:rPr>
          <w:bCs/>
        </w:rPr>
        <w:t xml:space="preserve"> test </w:t>
      </w:r>
      <w:r w:rsidR="00A5339C" w:rsidRPr="006E76F7">
        <w:rPr>
          <w:bCs/>
        </w:rPr>
        <w:t>weariness</w:t>
      </w:r>
      <w:r w:rsidRPr="006E76F7">
        <w:rPr>
          <w:bCs/>
        </w:rPr>
        <w:t xml:space="preserve">. </w:t>
      </w:r>
      <w:r w:rsidR="00AA0A19" w:rsidRPr="006E76F7">
        <w:rPr>
          <w:bCs/>
        </w:rPr>
        <w:t>The participants were uninformed that tests using the same target words would take place over the next days, which diminished the c</w:t>
      </w:r>
      <w:r w:rsidRPr="006E76F7">
        <w:rPr>
          <w:bCs/>
        </w:rPr>
        <w:t xml:space="preserve">ross-test effects. Therefore, participants </w:t>
      </w:r>
      <w:r w:rsidR="00396CCD" w:rsidRPr="006E76F7">
        <w:rPr>
          <w:bCs/>
        </w:rPr>
        <w:t>knew</w:t>
      </w:r>
      <w:r w:rsidRPr="006E76F7">
        <w:rPr>
          <w:bCs/>
        </w:rPr>
        <w:t xml:space="preserve"> </w:t>
      </w:r>
      <w:r w:rsidR="00C00672" w:rsidRPr="006E76F7">
        <w:rPr>
          <w:bCs/>
        </w:rPr>
        <w:t xml:space="preserve">that </w:t>
      </w:r>
      <w:r w:rsidR="00F245AE" w:rsidRPr="006E76F7">
        <w:rPr>
          <w:bCs/>
        </w:rPr>
        <w:t>there</w:t>
      </w:r>
      <w:r w:rsidR="00396CCD" w:rsidRPr="006E76F7">
        <w:rPr>
          <w:bCs/>
        </w:rPr>
        <w:t xml:space="preserve"> </w:t>
      </w:r>
      <w:r w:rsidR="00C00672" w:rsidRPr="006E76F7">
        <w:rPr>
          <w:bCs/>
        </w:rPr>
        <w:t>would be</w:t>
      </w:r>
      <w:r w:rsidR="00F245AE" w:rsidRPr="006E76F7">
        <w:rPr>
          <w:bCs/>
        </w:rPr>
        <w:t xml:space="preserve"> </w:t>
      </w:r>
      <w:r w:rsidRPr="006E76F7">
        <w:rPr>
          <w:bCs/>
        </w:rPr>
        <w:t>three days of test</w:t>
      </w:r>
      <w:r w:rsidR="00C00672" w:rsidRPr="006E76F7">
        <w:rPr>
          <w:bCs/>
        </w:rPr>
        <w:t>ing</w:t>
      </w:r>
      <w:r w:rsidRPr="006E76F7">
        <w:rPr>
          <w:bCs/>
        </w:rPr>
        <w:t xml:space="preserve">, but they </w:t>
      </w:r>
      <w:r w:rsidR="00C00672" w:rsidRPr="006E76F7">
        <w:rPr>
          <w:bCs/>
        </w:rPr>
        <w:t>were unaware</w:t>
      </w:r>
      <w:r w:rsidRPr="006E76F7">
        <w:rPr>
          <w:bCs/>
        </w:rPr>
        <w:t xml:space="preserve"> that the </w:t>
      </w:r>
      <w:r w:rsidR="00847F00" w:rsidRPr="006E76F7">
        <w:rPr>
          <w:bCs/>
        </w:rPr>
        <w:t>exact</w:t>
      </w:r>
      <w:r w:rsidRPr="006E76F7">
        <w:rPr>
          <w:bCs/>
        </w:rPr>
        <w:t xml:space="preserve"> words </w:t>
      </w:r>
      <w:r w:rsidR="00C00672" w:rsidRPr="006E76F7">
        <w:rPr>
          <w:bCs/>
        </w:rPr>
        <w:t>would be</w:t>
      </w:r>
      <w:r w:rsidRPr="006E76F7">
        <w:rPr>
          <w:bCs/>
        </w:rPr>
        <w:t xml:space="preserve"> </w:t>
      </w:r>
      <w:r w:rsidR="00C00672" w:rsidRPr="006E76F7">
        <w:rPr>
          <w:bCs/>
        </w:rPr>
        <w:t>examined</w:t>
      </w:r>
      <w:r w:rsidRPr="006E76F7">
        <w:rPr>
          <w:bCs/>
        </w:rPr>
        <w:t xml:space="preserve"> across days.</w:t>
      </w:r>
    </w:p>
    <w:bookmarkEnd w:id="58"/>
    <w:p w14:paraId="07BA15C3" w14:textId="77777777" w:rsidR="00DF3C82" w:rsidRPr="006E76F7" w:rsidRDefault="00DF3C82" w:rsidP="00DF3C82">
      <w:pPr>
        <w:pStyle w:val="BodyText"/>
        <w:tabs>
          <w:tab w:val="left" w:pos="2988"/>
        </w:tabs>
        <w:spacing w:line="240" w:lineRule="auto"/>
        <w:ind w:firstLine="0"/>
        <w:jc w:val="both"/>
        <w:rPr>
          <w:bCs/>
        </w:rPr>
      </w:pPr>
    </w:p>
    <w:p w14:paraId="31AE6EDD" w14:textId="7F52DB14" w:rsidR="00DF3C82" w:rsidRPr="006E76F7" w:rsidRDefault="00DF3C82" w:rsidP="00DF3C82">
      <w:pPr>
        <w:pStyle w:val="BodyText"/>
        <w:tabs>
          <w:tab w:val="left" w:pos="2988"/>
        </w:tabs>
        <w:spacing w:line="240" w:lineRule="auto"/>
        <w:ind w:firstLine="0"/>
        <w:jc w:val="center"/>
        <w:rPr>
          <w:b/>
          <w:bCs/>
          <w:sz w:val="20"/>
          <w:szCs w:val="20"/>
        </w:rPr>
      </w:pPr>
      <w:r w:rsidRPr="006E76F7">
        <w:rPr>
          <w:b/>
          <w:bCs/>
          <w:sz w:val="20"/>
          <w:szCs w:val="20"/>
        </w:rPr>
        <w:t>ANALYSIS</w:t>
      </w:r>
    </w:p>
    <w:p w14:paraId="28AB7D76" w14:textId="77777777" w:rsidR="00DF3C82" w:rsidRPr="006E76F7" w:rsidRDefault="00DF3C82" w:rsidP="00DF3C82">
      <w:pPr>
        <w:pStyle w:val="BodyText"/>
        <w:tabs>
          <w:tab w:val="left" w:pos="2988"/>
        </w:tabs>
        <w:spacing w:line="240" w:lineRule="auto"/>
        <w:ind w:firstLine="0"/>
        <w:jc w:val="center"/>
      </w:pPr>
    </w:p>
    <w:p w14:paraId="0EC3FEBC" w14:textId="75299719" w:rsidR="00116E40" w:rsidRPr="006E76F7" w:rsidRDefault="006D003F" w:rsidP="00DF3C82">
      <w:pPr>
        <w:pStyle w:val="BodyText"/>
        <w:tabs>
          <w:tab w:val="left" w:pos="2988"/>
        </w:tabs>
        <w:spacing w:line="240" w:lineRule="auto"/>
        <w:ind w:firstLine="0"/>
        <w:jc w:val="both"/>
        <w:rPr>
          <w:bCs/>
        </w:rPr>
      </w:pPr>
      <w:r w:rsidRPr="006E76F7">
        <w:rPr>
          <w:bCs/>
        </w:rPr>
        <w:t xml:space="preserve">All voluntary participants were </w:t>
      </w:r>
      <w:bookmarkStart w:id="59" w:name="_Hlk123492230"/>
      <w:r w:rsidRPr="006E76F7">
        <w:rPr>
          <w:bCs/>
        </w:rPr>
        <w:t xml:space="preserve">asked to take </w:t>
      </w:r>
      <w:bookmarkEnd w:id="59"/>
      <w:r w:rsidRPr="006E76F7">
        <w:rPr>
          <w:bCs/>
        </w:rPr>
        <w:t xml:space="preserve">12 tests. </w:t>
      </w:r>
      <w:bookmarkStart w:id="60" w:name="_Hlk123492267"/>
      <w:r w:rsidRPr="006E76F7">
        <w:rPr>
          <w:bCs/>
        </w:rPr>
        <w:t>Any participant who did</w:t>
      </w:r>
      <w:r w:rsidR="00E341C9" w:rsidRPr="006E76F7">
        <w:rPr>
          <w:bCs/>
        </w:rPr>
        <w:t xml:space="preserve"> </w:t>
      </w:r>
      <w:r w:rsidRPr="006E76F7">
        <w:rPr>
          <w:bCs/>
        </w:rPr>
        <w:t>all tests</w:t>
      </w:r>
      <w:r w:rsidR="00E341C9" w:rsidRPr="006E76F7">
        <w:rPr>
          <w:bCs/>
        </w:rPr>
        <w:t xml:space="preserve"> incompletely,</w:t>
      </w:r>
      <w:r w:rsidRPr="006E76F7">
        <w:rPr>
          <w:bCs/>
        </w:rPr>
        <w:t xml:space="preserve"> </w:t>
      </w:r>
      <w:r w:rsidR="00E341C9" w:rsidRPr="006E76F7">
        <w:rPr>
          <w:bCs/>
        </w:rPr>
        <w:t>made</w:t>
      </w:r>
      <w:r w:rsidRPr="006E76F7">
        <w:rPr>
          <w:bCs/>
        </w:rPr>
        <w:t xml:space="preserve"> patterned answers to multiple-choice tests, turned in blank tests, or had </w:t>
      </w:r>
      <w:r w:rsidR="00E341C9" w:rsidRPr="006E76F7">
        <w:rPr>
          <w:bCs/>
        </w:rPr>
        <w:t>over</w:t>
      </w:r>
      <w:r w:rsidRPr="006E76F7">
        <w:rPr>
          <w:bCs/>
        </w:rPr>
        <w:t xml:space="preserve"> 50%</w:t>
      </w:r>
      <w:r w:rsidR="00E341C9" w:rsidRPr="006E76F7">
        <w:rPr>
          <w:bCs/>
        </w:rPr>
        <w:t xml:space="preserve"> unfinished tests,</w:t>
      </w:r>
      <w:r w:rsidRPr="006E76F7">
        <w:rPr>
          <w:bCs/>
        </w:rPr>
        <w:t xml:space="preserve"> was disqualified from the analysis.</w:t>
      </w:r>
      <w:r w:rsidR="00DD4F01" w:rsidRPr="006E76F7">
        <w:rPr>
          <w:bCs/>
        </w:rPr>
        <w:t xml:space="preserve"> </w:t>
      </w:r>
      <w:bookmarkEnd w:id="60"/>
      <w:r w:rsidR="0088604C" w:rsidRPr="006E76F7">
        <w:rPr>
          <w:bCs/>
        </w:rPr>
        <w:t xml:space="preserve">The mean, skewness, kurtosis, and standard deviation in single variables were </w:t>
      </w:r>
      <w:r w:rsidR="00C03662" w:rsidRPr="006E76F7">
        <w:rPr>
          <w:bCs/>
        </w:rPr>
        <w:t xml:space="preserve">first </w:t>
      </w:r>
      <w:r w:rsidR="0088604C" w:rsidRPr="006E76F7">
        <w:rPr>
          <w:bCs/>
        </w:rPr>
        <w:t>used to assess univariate normality</w:t>
      </w:r>
      <w:r w:rsidR="00721F82" w:rsidRPr="006E76F7">
        <w:rPr>
          <w:bCs/>
        </w:rPr>
        <w:t xml:space="preserve">, and </w:t>
      </w:r>
      <w:r w:rsidR="00721F82" w:rsidRPr="006E76F7">
        <w:rPr>
          <w:bCs/>
        </w:rPr>
        <w:lastRenderedPageBreak/>
        <w:t xml:space="preserve">multivariate normality </w:t>
      </w:r>
      <w:r w:rsidR="00912379" w:rsidRPr="006E76F7">
        <w:rPr>
          <w:bCs/>
        </w:rPr>
        <w:t xml:space="preserve">of all variables </w:t>
      </w:r>
      <w:r w:rsidR="00721F82" w:rsidRPr="006E76F7">
        <w:rPr>
          <w:bCs/>
        </w:rPr>
        <w:t>was also detected</w:t>
      </w:r>
      <w:r w:rsidR="0088604C" w:rsidRPr="006E76F7">
        <w:rPr>
          <w:bCs/>
        </w:rPr>
        <w:t xml:space="preserve">. </w:t>
      </w:r>
      <w:r w:rsidR="00DF3C82" w:rsidRPr="006E76F7">
        <w:rPr>
          <w:bCs/>
        </w:rPr>
        <w:t xml:space="preserve">A paired-samples </w:t>
      </w:r>
      <w:r w:rsidR="00DF3C82" w:rsidRPr="006E76F7">
        <w:rPr>
          <w:bCs/>
          <w:i/>
          <w:iCs/>
        </w:rPr>
        <w:t>t</w:t>
      </w:r>
      <w:r w:rsidR="00DF3C82" w:rsidRPr="006E76F7">
        <w:rPr>
          <w:bCs/>
        </w:rPr>
        <w:t xml:space="preserve">-test was </w:t>
      </w:r>
      <w:r w:rsidR="00C03662" w:rsidRPr="006E76F7">
        <w:rPr>
          <w:bCs/>
        </w:rPr>
        <w:t xml:space="preserve">then </w:t>
      </w:r>
      <w:r w:rsidR="00DF3C82" w:rsidRPr="006E76F7">
        <w:rPr>
          <w:bCs/>
        </w:rPr>
        <w:t xml:space="preserve">used to determine any significant differences between </w:t>
      </w:r>
      <w:r w:rsidR="00B30568" w:rsidRPr="006E76F7">
        <w:rPr>
          <w:bCs/>
        </w:rPr>
        <w:t xml:space="preserve">receptive and productive </w:t>
      </w:r>
      <w:r w:rsidR="00B57366" w:rsidRPr="006E76F7">
        <w:rPr>
          <w:bCs/>
        </w:rPr>
        <w:t>test performances</w:t>
      </w:r>
      <w:r w:rsidR="00E631AC" w:rsidRPr="006E76F7">
        <w:rPr>
          <w:bCs/>
        </w:rPr>
        <w:t xml:space="preserve">. </w:t>
      </w:r>
      <w:r w:rsidR="00802CE3" w:rsidRPr="006E76F7">
        <w:rPr>
          <w:bCs/>
        </w:rPr>
        <w:t xml:space="preserve">A repeated-measures ANOVA was further used to </w:t>
      </w:r>
      <w:r w:rsidR="00E17AE3" w:rsidRPr="006E76F7">
        <w:rPr>
          <w:bCs/>
        </w:rPr>
        <w:t>detect</w:t>
      </w:r>
      <w:r w:rsidR="00802CE3" w:rsidRPr="006E76F7">
        <w:rPr>
          <w:bCs/>
        </w:rPr>
        <w:t xml:space="preserve"> significant differences in all test</w:t>
      </w:r>
      <w:r w:rsidR="00E17AE3" w:rsidRPr="006E76F7">
        <w:rPr>
          <w:bCs/>
        </w:rPr>
        <w:t xml:space="preserve"> performances </w:t>
      </w:r>
      <w:r w:rsidR="00802CE3" w:rsidRPr="006E76F7">
        <w:rPr>
          <w:bCs/>
        </w:rPr>
        <w:t>regarding the same words used across all of them</w:t>
      </w:r>
      <w:r w:rsidR="00E17AE3" w:rsidRPr="006E76F7">
        <w:rPr>
          <w:bCs/>
        </w:rPr>
        <w:t>.</w:t>
      </w:r>
      <w:r w:rsidR="00C1366B" w:rsidRPr="006E76F7">
        <w:rPr>
          <w:bCs/>
        </w:rPr>
        <w:t xml:space="preserve"> </w:t>
      </w:r>
      <w:bookmarkStart w:id="61" w:name="_Hlk123492312"/>
      <w:r w:rsidR="003E1EEC" w:rsidRPr="006E76F7">
        <w:rPr>
          <w:bCs/>
        </w:rPr>
        <w:t xml:space="preserve">A </w:t>
      </w:r>
      <w:r w:rsidR="00F66956" w:rsidRPr="006E76F7">
        <w:rPr>
          <w:bCs/>
        </w:rPr>
        <w:t xml:space="preserve">correlation </w:t>
      </w:r>
      <w:bookmarkEnd w:id="61"/>
      <w:r w:rsidR="003E1EEC" w:rsidRPr="006E76F7">
        <w:rPr>
          <w:bCs/>
        </w:rPr>
        <w:t xml:space="preserve">analysis </w:t>
      </w:r>
      <w:r w:rsidR="00DF3C82" w:rsidRPr="006E76F7">
        <w:rPr>
          <w:bCs/>
        </w:rPr>
        <w:t xml:space="preserve">was </w:t>
      </w:r>
      <w:bookmarkStart w:id="62" w:name="_Hlk123492347"/>
      <w:r w:rsidR="009E538E" w:rsidRPr="006E76F7">
        <w:rPr>
          <w:bCs/>
        </w:rPr>
        <w:t>done</w:t>
      </w:r>
      <w:r w:rsidR="00DF3C82" w:rsidRPr="006E76F7">
        <w:rPr>
          <w:bCs/>
        </w:rPr>
        <w:t xml:space="preserve"> to </w:t>
      </w:r>
      <w:r w:rsidR="009E538E" w:rsidRPr="006E76F7">
        <w:rPr>
          <w:bCs/>
        </w:rPr>
        <w:t>analyze</w:t>
      </w:r>
      <w:r w:rsidR="00DF3C82" w:rsidRPr="006E76F7">
        <w:rPr>
          <w:bCs/>
        </w:rPr>
        <w:t xml:space="preserve"> </w:t>
      </w:r>
      <w:bookmarkEnd w:id="62"/>
      <w:r w:rsidR="00DF3C82" w:rsidRPr="006E76F7">
        <w:rPr>
          <w:bCs/>
        </w:rPr>
        <w:t xml:space="preserve">the relationships between various word </w:t>
      </w:r>
      <w:r w:rsidR="0034353D" w:rsidRPr="006E76F7">
        <w:rPr>
          <w:bCs/>
        </w:rPr>
        <w:t>aspects</w:t>
      </w:r>
      <w:r w:rsidR="00DF3C82" w:rsidRPr="006E76F7">
        <w:rPr>
          <w:bCs/>
        </w:rPr>
        <w:t xml:space="preserve">. </w:t>
      </w:r>
      <w:bookmarkStart w:id="63" w:name="_Hlk122455956"/>
      <w:r w:rsidR="004F53BF" w:rsidRPr="006E76F7">
        <w:rPr>
          <w:bCs/>
        </w:rPr>
        <w:t xml:space="preserve">Next, </w:t>
      </w:r>
      <w:bookmarkStart w:id="64" w:name="_Hlk123492513"/>
      <w:r w:rsidR="004F53BF" w:rsidRPr="006E76F7">
        <w:rPr>
          <w:bCs/>
        </w:rPr>
        <w:t>an</w:t>
      </w:r>
      <w:r w:rsidR="00F66956" w:rsidRPr="006E76F7">
        <w:rPr>
          <w:bCs/>
        </w:rPr>
        <w:t xml:space="preserve"> </w:t>
      </w:r>
      <w:r w:rsidR="003E1EEC" w:rsidRPr="006E76F7">
        <w:rPr>
          <w:bCs/>
        </w:rPr>
        <w:t xml:space="preserve">analysis of </w:t>
      </w:r>
      <w:r w:rsidR="00F66956" w:rsidRPr="006E76F7">
        <w:rPr>
          <w:bCs/>
        </w:rPr>
        <w:t>effect size</w:t>
      </w:r>
      <w:r w:rsidR="004F53BF" w:rsidRPr="006E76F7">
        <w:rPr>
          <w:bCs/>
        </w:rPr>
        <w:t xml:space="preserve"> </w:t>
      </w:r>
      <w:bookmarkEnd w:id="64"/>
      <w:r w:rsidR="004F53BF" w:rsidRPr="006E76F7">
        <w:rPr>
          <w:bCs/>
        </w:rPr>
        <w:t xml:space="preserve">was used to </w:t>
      </w:r>
      <w:bookmarkStart w:id="65" w:name="_Hlk123492540"/>
      <w:r w:rsidR="009E538E" w:rsidRPr="006E76F7">
        <w:rPr>
          <w:bCs/>
        </w:rPr>
        <w:t>scrutinize</w:t>
      </w:r>
      <w:bookmarkEnd w:id="65"/>
      <w:r w:rsidR="004F53BF" w:rsidRPr="006E76F7">
        <w:rPr>
          <w:bCs/>
        </w:rPr>
        <w:t xml:space="preserve"> the strength of the effect of knowledge differences and correlations when it was found in the population. </w:t>
      </w:r>
      <w:bookmarkEnd w:id="63"/>
    </w:p>
    <w:p w14:paraId="5912713E" w14:textId="77777777" w:rsidR="00116E40" w:rsidRPr="006E76F7" w:rsidRDefault="00116E40" w:rsidP="00DF3C82">
      <w:pPr>
        <w:pStyle w:val="BodyText"/>
        <w:tabs>
          <w:tab w:val="left" w:pos="2988"/>
        </w:tabs>
        <w:spacing w:line="240" w:lineRule="auto"/>
        <w:ind w:firstLine="0"/>
        <w:jc w:val="both"/>
        <w:rPr>
          <w:bCs/>
        </w:rPr>
      </w:pPr>
    </w:p>
    <w:p w14:paraId="0BDFDDCB" w14:textId="326959FE" w:rsidR="00DF3C82" w:rsidRPr="006E76F7" w:rsidRDefault="00F66956" w:rsidP="00DF3C82">
      <w:pPr>
        <w:pStyle w:val="BodyText"/>
        <w:tabs>
          <w:tab w:val="left" w:pos="2988"/>
        </w:tabs>
        <w:spacing w:line="240" w:lineRule="auto"/>
        <w:ind w:firstLine="0"/>
        <w:jc w:val="both"/>
        <w:rPr>
          <w:bCs/>
        </w:rPr>
      </w:pPr>
      <w:bookmarkStart w:id="66" w:name="_Hlk123492559"/>
      <w:r w:rsidRPr="006E76F7">
        <w:rPr>
          <w:bCs/>
        </w:rPr>
        <w:t xml:space="preserve">An analysis of </w:t>
      </w:r>
      <w:bookmarkEnd w:id="66"/>
      <w:r w:rsidR="00DF3C82" w:rsidRPr="006E76F7">
        <w:rPr>
          <w:bCs/>
        </w:rPr>
        <w:t xml:space="preserve">Implication Scaling (IS) was used to </w:t>
      </w:r>
      <w:bookmarkStart w:id="67" w:name="_Hlk123492598"/>
      <w:r w:rsidR="008F0132" w:rsidRPr="006E76F7">
        <w:rPr>
          <w:bCs/>
        </w:rPr>
        <w:t>approximate</w:t>
      </w:r>
      <w:bookmarkEnd w:id="67"/>
      <w:r w:rsidR="00DF3C82" w:rsidRPr="006E76F7">
        <w:rPr>
          <w:bCs/>
        </w:rPr>
        <w:t xml:space="preserve"> </w:t>
      </w:r>
      <w:bookmarkStart w:id="68" w:name="_Hlk105519694"/>
      <w:r w:rsidR="00DF3C82" w:rsidRPr="006E76F7">
        <w:rPr>
          <w:bCs/>
        </w:rPr>
        <w:t xml:space="preserve">the acquisition difficulty </w:t>
      </w:r>
      <w:bookmarkEnd w:id="68"/>
      <w:r w:rsidR="00DF3C82" w:rsidRPr="006E76F7">
        <w:rPr>
          <w:bCs/>
        </w:rPr>
        <w:t xml:space="preserve">for different word </w:t>
      </w:r>
      <w:r w:rsidR="0034353D" w:rsidRPr="006E76F7">
        <w:rPr>
          <w:bCs/>
        </w:rPr>
        <w:t>aspects</w:t>
      </w:r>
      <w:r w:rsidR="00DF3C82" w:rsidRPr="006E76F7">
        <w:rPr>
          <w:bCs/>
        </w:rPr>
        <w:t>. The IS can establish systematically hierarchical relationships between variables (</w:t>
      </w:r>
      <w:r w:rsidR="004B646F" w:rsidRPr="006E76F7">
        <w:rPr>
          <w:bCs/>
        </w:rPr>
        <w:t xml:space="preserve">Guttman, 1944; </w:t>
      </w:r>
      <w:r w:rsidR="00DF3C82" w:rsidRPr="006E76F7">
        <w:rPr>
          <w:bCs/>
        </w:rPr>
        <w:t xml:space="preserve">Rickford, 2002), and it was used to predict how the various word </w:t>
      </w:r>
      <w:r w:rsidR="0034353D" w:rsidRPr="006E76F7">
        <w:rPr>
          <w:bCs/>
        </w:rPr>
        <w:t>aspects</w:t>
      </w:r>
      <w:r w:rsidR="00DF3C82" w:rsidRPr="006E76F7">
        <w:rPr>
          <w:bCs/>
        </w:rPr>
        <w:t xml:space="preserve"> are </w:t>
      </w:r>
      <w:bookmarkStart w:id="69" w:name="_Hlk123492632"/>
      <w:r w:rsidR="008F0132" w:rsidRPr="006E76F7">
        <w:rPr>
          <w:bCs/>
        </w:rPr>
        <w:t>achieved</w:t>
      </w:r>
      <w:bookmarkEnd w:id="69"/>
      <w:r w:rsidR="00DF3C82" w:rsidRPr="006E76F7">
        <w:rPr>
          <w:bCs/>
        </w:rPr>
        <w:t xml:space="preserve">. </w:t>
      </w:r>
      <w:bookmarkStart w:id="70" w:name="_Hlk123492652"/>
      <w:r w:rsidRPr="006E76F7">
        <w:rPr>
          <w:bCs/>
        </w:rPr>
        <w:t>Lastly</w:t>
      </w:r>
      <w:bookmarkEnd w:id="70"/>
      <w:r w:rsidR="00DF3C82" w:rsidRPr="006E76F7">
        <w:rPr>
          <w:bCs/>
        </w:rPr>
        <w:t xml:space="preserve">, Structural Equation Modeling (SEM) was used to examine the hypothesized model of the relationships between various word </w:t>
      </w:r>
      <w:r w:rsidR="0034353D" w:rsidRPr="006E76F7">
        <w:rPr>
          <w:bCs/>
        </w:rPr>
        <w:t>aspects</w:t>
      </w:r>
      <w:r w:rsidR="00DF3C82" w:rsidRPr="006E76F7">
        <w:rPr>
          <w:bCs/>
        </w:rPr>
        <w:t xml:space="preserve">. SEM explains the theoretical models that </w:t>
      </w:r>
      <w:r w:rsidR="008F0132" w:rsidRPr="006E76F7">
        <w:rPr>
          <w:bCs/>
        </w:rPr>
        <w:t>found</w:t>
      </w:r>
      <w:r w:rsidR="00DF3C82" w:rsidRPr="006E76F7">
        <w:rPr>
          <w:bCs/>
        </w:rPr>
        <w:t xml:space="preserve"> relationships among </w:t>
      </w:r>
      <w:r w:rsidR="004B646F" w:rsidRPr="006E76F7">
        <w:rPr>
          <w:bCs/>
        </w:rPr>
        <w:t>various</w:t>
      </w:r>
      <w:r w:rsidR="00DF3C82" w:rsidRPr="006E76F7">
        <w:rPr>
          <w:bCs/>
        </w:rPr>
        <w:t xml:space="preserve"> variables and </w:t>
      </w:r>
      <w:r w:rsidR="00E631AC" w:rsidRPr="006E76F7">
        <w:rPr>
          <w:bCs/>
        </w:rPr>
        <w:t>concurrently examine</w:t>
      </w:r>
      <w:r w:rsidR="008F0132" w:rsidRPr="006E76F7">
        <w:rPr>
          <w:bCs/>
        </w:rPr>
        <w:t>s</w:t>
      </w:r>
      <w:r w:rsidR="00E631AC" w:rsidRPr="006E76F7">
        <w:rPr>
          <w:bCs/>
        </w:rPr>
        <w:t xml:space="preserve"> the entire set of relationships among the</w:t>
      </w:r>
      <w:r w:rsidR="003E1EEC" w:rsidRPr="006E76F7">
        <w:rPr>
          <w:bCs/>
        </w:rPr>
        <w:t>se</w:t>
      </w:r>
      <w:r w:rsidR="00E631AC" w:rsidRPr="006E76F7">
        <w:rPr>
          <w:bCs/>
        </w:rPr>
        <w:t xml:space="preserve"> variables</w:t>
      </w:r>
      <w:r w:rsidR="00DF3C82" w:rsidRPr="006E76F7">
        <w:rPr>
          <w:bCs/>
        </w:rPr>
        <w:t xml:space="preserve">. </w:t>
      </w:r>
      <w:r w:rsidR="004B646F" w:rsidRPr="006E76F7">
        <w:rPr>
          <w:bCs/>
        </w:rPr>
        <w:t xml:space="preserve">It analyzes the strength of any path in the model’s relationship and creates a set of model fit </w:t>
      </w:r>
      <w:r w:rsidR="002C120B" w:rsidRPr="006E76F7">
        <w:rPr>
          <w:bCs/>
        </w:rPr>
        <w:t>indexes</w:t>
      </w:r>
      <w:r w:rsidR="004B646F" w:rsidRPr="006E76F7">
        <w:rPr>
          <w:bCs/>
        </w:rPr>
        <w:t xml:space="preserve"> that indicate how well the data fit the model. </w:t>
      </w:r>
      <w:r w:rsidR="00116E40" w:rsidRPr="006E76F7">
        <w:rPr>
          <w:bCs/>
        </w:rPr>
        <w:t xml:space="preserve">While the IS showed information about the difficult hierarchy of the word aspects, the SEM indicated how these aspects were related to each other as an entire </w:t>
      </w:r>
      <w:r w:rsidRPr="006E76F7">
        <w:rPr>
          <w:bCs/>
        </w:rPr>
        <w:t>construct of word knowledge</w:t>
      </w:r>
      <w:r w:rsidR="00116E40" w:rsidRPr="006E76F7">
        <w:rPr>
          <w:bCs/>
        </w:rPr>
        <w:t xml:space="preserve">. The use of latent variables permits the relationships between variables to be evaluated without measurement error (Tannenbaum, </w:t>
      </w:r>
      <w:proofErr w:type="spellStart"/>
      <w:r w:rsidR="00116E40" w:rsidRPr="006E76F7">
        <w:rPr>
          <w:bCs/>
        </w:rPr>
        <w:t>Torgesen</w:t>
      </w:r>
      <w:proofErr w:type="spellEnd"/>
      <w:r w:rsidR="00116E40" w:rsidRPr="006E76F7">
        <w:rPr>
          <w:bCs/>
        </w:rPr>
        <w:t xml:space="preserve">, &amp; Wagner, 2006). </w:t>
      </w:r>
      <w:r w:rsidR="003629A4" w:rsidRPr="006E76F7">
        <w:rPr>
          <w:bCs/>
        </w:rPr>
        <w:t xml:space="preserve">Therefore, it can arrange for </w:t>
      </w:r>
      <w:bookmarkStart w:id="71" w:name="_Hlk123492811"/>
      <w:r w:rsidR="003629A4" w:rsidRPr="006E76F7">
        <w:rPr>
          <w:bCs/>
        </w:rPr>
        <w:t xml:space="preserve">a </w:t>
      </w:r>
      <w:r w:rsidR="008F0132" w:rsidRPr="006E76F7">
        <w:rPr>
          <w:bCs/>
        </w:rPr>
        <w:t>precise</w:t>
      </w:r>
      <w:r w:rsidR="003629A4" w:rsidRPr="006E76F7">
        <w:rPr>
          <w:bCs/>
        </w:rPr>
        <w:t xml:space="preserve"> </w:t>
      </w:r>
      <w:r w:rsidR="008F0132" w:rsidRPr="006E76F7">
        <w:rPr>
          <w:bCs/>
        </w:rPr>
        <w:t>illustration</w:t>
      </w:r>
      <w:r w:rsidR="003629A4" w:rsidRPr="006E76F7">
        <w:rPr>
          <w:bCs/>
        </w:rPr>
        <w:t xml:space="preserve"> </w:t>
      </w:r>
      <w:bookmarkEnd w:id="71"/>
      <w:r w:rsidR="003629A4" w:rsidRPr="006E76F7">
        <w:rPr>
          <w:bCs/>
        </w:rPr>
        <w:t xml:space="preserve">of the relationships between the aspects of word knowledge. </w:t>
      </w:r>
      <w:r w:rsidR="00DF3C82" w:rsidRPr="006E76F7">
        <w:rPr>
          <w:bCs/>
        </w:rPr>
        <w:t xml:space="preserve">This hypothesized model </w:t>
      </w:r>
      <w:bookmarkStart w:id="72" w:name="_Hlk123492837"/>
      <w:r w:rsidR="008F0132" w:rsidRPr="006E76F7">
        <w:rPr>
          <w:bCs/>
        </w:rPr>
        <w:t>signifies</w:t>
      </w:r>
      <w:r w:rsidR="00DF3C82" w:rsidRPr="006E76F7">
        <w:rPr>
          <w:bCs/>
        </w:rPr>
        <w:t xml:space="preserve"> </w:t>
      </w:r>
      <w:r w:rsidRPr="006E76F7">
        <w:rPr>
          <w:bCs/>
        </w:rPr>
        <w:t>word knowledge</w:t>
      </w:r>
      <w:r w:rsidR="00DF3C82" w:rsidRPr="006E76F7">
        <w:rPr>
          <w:bCs/>
        </w:rPr>
        <w:t xml:space="preserve"> </w:t>
      </w:r>
      <w:bookmarkEnd w:id="72"/>
      <w:r w:rsidR="00DF3C82" w:rsidRPr="006E76F7">
        <w:rPr>
          <w:bCs/>
        </w:rPr>
        <w:t xml:space="preserve">as a general, underlying latent construct </w:t>
      </w:r>
      <w:bookmarkStart w:id="73" w:name="_Hlk123492879"/>
      <w:r w:rsidR="00C44E0C" w:rsidRPr="006E76F7">
        <w:rPr>
          <w:bCs/>
        </w:rPr>
        <w:t>comprising</w:t>
      </w:r>
      <w:bookmarkEnd w:id="73"/>
      <w:r w:rsidR="00DF3C82" w:rsidRPr="006E76F7">
        <w:rPr>
          <w:bCs/>
        </w:rPr>
        <w:t xml:space="preserve"> written form, word part, form-meaning link, association, collocation, and grammatical function at both reception and production, as shown in Figure </w:t>
      </w:r>
      <w:r w:rsidR="004F53BF" w:rsidRPr="006E76F7">
        <w:rPr>
          <w:bCs/>
        </w:rPr>
        <w:t>3</w:t>
      </w:r>
      <w:r w:rsidR="00DF3C82" w:rsidRPr="006E76F7">
        <w:rPr>
          <w:bCs/>
        </w:rPr>
        <w:t>.</w:t>
      </w:r>
      <w:r w:rsidR="004B646F" w:rsidRPr="006E76F7">
        <w:rPr>
          <w:bCs/>
        </w:rPr>
        <w:t xml:space="preserve"> SEM was used to analyze this conceptualization. </w:t>
      </w:r>
    </w:p>
    <w:p w14:paraId="3DE91FA2" w14:textId="77777777" w:rsidR="00DF3C82" w:rsidRPr="006E76F7" w:rsidRDefault="00DF3C82" w:rsidP="007C0CE0">
      <w:pPr>
        <w:pStyle w:val="BodyText"/>
        <w:tabs>
          <w:tab w:val="left" w:pos="2988"/>
        </w:tabs>
        <w:spacing w:line="240" w:lineRule="auto"/>
        <w:ind w:firstLine="0"/>
        <w:jc w:val="both"/>
        <w:rPr>
          <w:bCs/>
        </w:rPr>
      </w:pPr>
    </w:p>
    <w:p w14:paraId="1A906076" w14:textId="61170F9E" w:rsidR="00DF3C82" w:rsidRPr="006E76F7" w:rsidRDefault="00DF3C82" w:rsidP="00DF3C82">
      <w:pPr>
        <w:pStyle w:val="BodyText"/>
        <w:tabs>
          <w:tab w:val="left" w:pos="2988"/>
        </w:tabs>
        <w:spacing w:line="240" w:lineRule="auto"/>
        <w:ind w:firstLine="0"/>
        <w:jc w:val="center"/>
        <w:rPr>
          <w:b/>
          <w:bCs/>
        </w:rPr>
      </w:pPr>
      <w:r w:rsidRPr="006E76F7">
        <w:rPr>
          <w:b/>
          <w:bCs/>
        </w:rPr>
        <w:t>RESULTS</w:t>
      </w:r>
    </w:p>
    <w:p w14:paraId="55732941" w14:textId="77777777" w:rsidR="00DF3C82" w:rsidRPr="006E76F7" w:rsidRDefault="00DF3C82" w:rsidP="00DF3C82">
      <w:pPr>
        <w:pStyle w:val="BodyText"/>
        <w:tabs>
          <w:tab w:val="left" w:pos="2988"/>
        </w:tabs>
        <w:spacing w:line="240" w:lineRule="auto"/>
        <w:ind w:firstLine="0"/>
        <w:rPr>
          <w:bCs/>
        </w:rPr>
      </w:pPr>
    </w:p>
    <w:p w14:paraId="2FD14232" w14:textId="20D534C9" w:rsidR="00DF3C82" w:rsidRPr="006E76F7" w:rsidRDefault="00DF3C82" w:rsidP="00DF3C82">
      <w:pPr>
        <w:pStyle w:val="BodyText"/>
        <w:tabs>
          <w:tab w:val="left" w:pos="2988"/>
        </w:tabs>
        <w:spacing w:line="240" w:lineRule="auto"/>
        <w:ind w:firstLine="0"/>
        <w:jc w:val="both"/>
        <w:rPr>
          <w:bCs/>
        </w:rPr>
      </w:pPr>
      <w:r w:rsidRPr="006E76F7">
        <w:rPr>
          <w:bCs/>
        </w:rPr>
        <w:t xml:space="preserve">As shown in Table 1, the descriptive statistics indicate that the participants knew </w:t>
      </w:r>
      <w:bookmarkStart w:id="74" w:name="_Hlk123492996"/>
      <w:r w:rsidR="008134DC" w:rsidRPr="006E76F7">
        <w:rPr>
          <w:bCs/>
        </w:rPr>
        <w:t>roughly</w:t>
      </w:r>
      <w:r w:rsidRPr="006E76F7">
        <w:rPr>
          <w:bCs/>
        </w:rPr>
        <w:t xml:space="preserve"> 62.58% of the items</w:t>
      </w:r>
      <w:r w:rsidR="007935BC" w:rsidRPr="006E76F7">
        <w:rPr>
          <w:bCs/>
        </w:rPr>
        <w:t>,</w:t>
      </w:r>
      <w:r w:rsidRPr="006E76F7">
        <w:rPr>
          <w:bCs/>
        </w:rPr>
        <w:t xml:space="preserve"> and </w:t>
      </w:r>
      <w:r w:rsidR="008134DC" w:rsidRPr="006E76F7">
        <w:rPr>
          <w:bCs/>
        </w:rPr>
        <w:t>they</w:t>
      </w:r>
      <w:r w:rsidRPr="006E76F7">
        <w:rPr>
          <w:bCs/>
        </w:rPr>
        <w:t xml:space="preserve"> score</w:t>
      </w:r>
      <w:r w:rsidR="008134DC" w:rsidRPr="006E76F7">
        <w:rPr>
          <w:bCs/>
        </w:rPr>
        <w:t>d</w:t>
      </w:r>
      <w:r w:rsidRPr="006E76F7">
        <w:rPr>
          <w:bCs/>
        </w:rPr>
        <w:t xml:space="preserve"> </w:t>
      </w:r>
      <w:r w:rsidR="008134DC" w:rsidRPr="006E76F7">
        <w:rPr>
          <w:bCs/>
        </w:rPr>
        <w:t xml:space="preserve">higher </w:t>
      </w:r>
      <w:r w:rsidRPr="006E76F7">
        <w:rPr>
          <w:bCs/>
        </w:rPr>
        <w:t>on the receptive test of a</w:t>
      </w:r>
      <w:r w:rsidR="00A0499D" w:rsidRPr="006E76F7">
        <w:rPr>
          <w:bCs/>
        </w:rPr>
        <w:t>n</w:t>
      </w:r>
      <w:r w:rsidRPr="006E76F7">
        <w:rPr>
          <w:bCs/>
        </w:rPr>
        <w:t xml:space="preserve"> </w:t>
      </w:r>
      <w:r w:rsidR="00327F6E" w:rsidRPr="006E76F7">
        <w:rPr>
          <w:bCs/>
        </w:rPr>
        <w:t>aspect</w:t>
      </w:r>
      <w:r w:rsidRPr="006E76F7">
        <w:rPr>
          <w:bCs/>
        </w:rPr>
        <w:t xml:space="preserve"> than</w:t>
      </w:r>
      <w:r w:rsidR="007935BC" w:rsidRPr="006E76F7">
        <w:rPr>
          <w:bCs/>
        </w:rPr>
        <w:t xml:space="preserve"> its</w:t>
      </w:r>
      <w:r w:rsidRPr="006E76F7">
        <w:rPr>
          <w:bCs/>
        </w:rPr>
        <w:t xml:space="preserve"> productive test.</w:t>
      </w:r>
      <w:r w:rsidR="0088604C" w:rsidRPr="006E76F7">
        <w:t xml:space="preserve"> </w:t>
      </w:r>
    </w:p>
    <w:bookmarkEnd w:id="74"/>
    <w:p w14:paraId="01675491" w14:textId="77777777" w:rsidR="00DF3C82" w:rsidRPr="006E76F7" w:rsidRDefault="00DF3C82" w:rsidP="00DF3C82">
      <w:pPr>
        <w:pStyle w:val="BodyText"/>
        <w:tabs>
          <w:tab w:val="left" w:pos="2988"/>
        </w:tabs>
        <w:spacing w:line="240" w:lineRule="auto"/>
        <w:ind w:firstLine="0"/>
        <w:rPr>
          <w:bCs/>
        </w:rPr>
      </w:pPr>
    </w:p>
    <w:p w14:paraId="09E53BE7" w14:textId="4591D75E" w:rsidR="00DF3C82" w:rsidRPr="006E76F7" w:rsidRDefault="00DF3C82" w:rsidP="00DF3C82">
      <w:pPr>
        <w:pStyle w:val="BodyText"/>
        <w:tabs>
          <w:tab w:val="left" w:pos="2988"/>
        </w:tabs>
        <w:spacing w:line="240" w:lineRule="auto"/>
        <w:ind w:firstLine="0"/>
        <w:jc w:val="center"/>
        <w:rPr>
          <w:bCs/>
          <w:sz w:val="18"/>
          <w:szCs w:val="18"/>
        </w:rPr>
      </w:pPr>
      <w:r w:rsidRPr="006E76F7">
        <w:rPr>
          <w:bCs/>
          <w:sz w:val="18"/>
          <w:szCs w:val="18"/>
        </w:rPr>
        <w:t>TABLE 1. Descriptive statistics for all word tests</w:t>
      </w:r>
    </w:p>
    <w:p w14:paraId="52C9350D" w14:textId="7940835E" w:rsidR="00DF3C82" w:rsidRPr="006E76F7" w:rsidRDefault="00DF3C82" w:rsidP="007C0CE0">
      <w:pPr>
        <w:pStyle w:val="BodyText"/>
        <w:tabs>
          <w:tab w:val="left" w:pos="2988"/>
        </w:tabs>
        <w:spacing w:line="240" w:lineRule="auto"/>
        <w:ind w:firstLine="0"/>
        <w:jc w:val="both"/>
        <w:rPr>
          <w:bCs/>
        </w:rPr>
      </w:pPr>
    </w:p>
    <w:tbl>
      <w:tblPr>
        <w:tblStyle w:val="TableGrid1"/>
        <w:tblW w:w="9072" w:type="dxa"/>
        <w:tblLayout w:type="fixed"/>
        <w:tblLook w:val="04A0" w:firstRow="1" w:lastRow="0" w:firstColumn="1" w:lastColumn="0" w:noHBand="0" w:noVBand="1"/>
      </w:tblPr>
      <w:tblGrid>
        <w:gridCol w:w="1985"/>
        <w:gridCol w:w="567"/>
        <w:gridCol w:w="850"/>
        <w:gridCol w:w="1134"/>
        <w:gridCol w:w="993"/>
        <w:gridCol w:w="1134"/>
        <w:gridCol w:w="1275"/>
        <w:gridCol w:w="1134"/>
      </w:tblGrid>
      <w:tr w:rsidR="006E76F7" w:rsidRPr="006E76F7" w14:paraId="11F3ABAF" w14:textId="378F24B9" w:rsidTr="00D44C60">
        <w:tc>
          <w:tcPr>
            <w:tcW w:w="2552" w:type="dxa"/>
            <w:gridSpan w:val="2"/>
            <w:tcBorders>
              <w:left w:val="nil"/>
              <w:right w:val="nil"/>
            </w:tcBorders>
            <w:vAlign w:val="center"/>
          </w:tcPr>
          <w:p w14:paraId="4374D5D0" w14:textId="0F3C8EAF" w:rsidR="00D44C60" w:rsidRPr="006E76F7" w:rsidRDefault="0034353D" w:rsidP="00141049">
            <w:pPr>
              <w:tabs>
                <w:tab w:val="left" w:pos="1068"/>
              </w:tabs>
              <w:spacing w:line="240" w:lineRule="auto"/>
              <w:jc w:val="center"/>
              <w:rPr>
                <w:rFonts w:ascii="Times New Roman" w:eastAsia="Times New Roman" w:hAnsi="Times New Roman"/>
                <w:b/>
                <w:bCs/>
                <w:sz w:val="20"/>
                <w:szCs w:val="20"/>
              </w:rPr>
            </w:pPr>
            <w:bookmarkStart w:id="75" w:name="_Hlk106237151"/>
            <w:r w:rsidRPr="006E76F7">
              <w:rPr>
                <w:rFonts w:ascii="Times New Roman" w:eastAsia="Times New Roman" w:hAnsi="Times New Roman"/>
                <w:b/>
                <w:bCs/>
                <w:sz w:val="20"/>
                <w:szCs w:val="20"/>
              </w:rPr>
              <w:t>Aspects</w:t>
            </w:r>
          </w:p>
        </w:tc>
        <w:tc>
          <w:tcPr>
            <w:tcW w:w="850" w:type="dxa"/>
            <w:tcBorders>
              <w:top w:val="single" w:sz="4" w:space="0" w:color="auto"/>
              <w:left w:val="nil"/>
              <w:bottom w:val="single" w:sz="4" w:space="0" w:color="auto"/>
              <w:right w:val="nil"/>
            </w:tcBorders>
            <w:vAlign w:val="center"/>
          </w:tcPr>
          <w:p w14:paraId="743B6487" w14:textId="77777777" w:rsidR="00D44C60" w:rsidRPr="006E76F7" w:rsidRDefault="00D44C60" w:rsidP="00141049">
            <w:pPr>
              <w:spacing w:line="240" w:lineRule="auto"/>
              <w:rPr>
                <w:rFonts w:ascii="Times New Roman" w:hAnsi="Times New Roman"/>
                <w:b/>
                <w:bCs/>
                <w:sz w:val="20"/>
                <w:szCs w:val="20"/>
                <w:lang w:val="en-GB"/>
              </w:rPr>
            </w:pPr>
            <w:r w:rsidRPr="006E76F7">
              <w:rPr>
                <w:rFonts w:ascii="Times New Roman" w:hAnsi="Times New Roman"/>
                <w:b/>
                <w:bCs/>
                <w:sz w:val="20"/>
                <w:szCs w:val="20"/>
                <w:lang w:bidi="th-TH"/>
              </w:rPr>
              <w:t>Tests</w:t>
            </w:r>
          </w:p>
        </w:tc>
        <w:tc>
          <w:tcPr>
            <w:tcW w:w="1134" w:type="dxa"/>
            <w:tcBorders>
              <w:top w:val="single" w:sz="4" w:space="0" w:color="auto"/>
              <w:left w:val="nil"/>
              <w:bottom w:val="single" w:sz="4" w:space="0" w:color="auto"/>
              <w:right w:val="nil"/>
            </w:tcBorders>
            <w:vAlign w:val="center"/>
          </w:tcPr>
          <w:p w14:paraId="258C7253" w14:textId="03D4E811" w:rsidR="00D44C60" w:rsidRPr="006E76F7" w:rsidRDefault="00D44C60" w:rsidP="00141049">
            <w:pPr>
              <w:spacing w:line="240" w:lineRule="auto"/>
              <w:jc w:val="center"/>
              <w:rPr>
                <w:rFonts w:ascii="Times New Roman" w:hAnsi="Times New Roman"/>
                <w:b/>
                <w:bCs/>
                <w:i/>
                <w:iCs/>
                <w:sz w:val="20"/>
                <w:szCs w:val="20"/>
                <w:lang w:val="en-GB"/>
              </w:rPr>
            </w:pPr>
            <w:r w:rsidRPr="006E76F7">
              <w:rPr>
                <w:rFonts w:ascii="Times New Roman" w:hAnsi="Times New Roman"/>
                <w:b/>
                <w:bCs/>
                <w:i/>
                <w:iCs/>
                <w:sz w:val="20"/>
                <w:szCs w:val="20"/>
                <w:lang w:bidi="th-TH"/>
              </w:rPr>
              <w:t>M</w:t>
            </w:r>
          </w:p>
        </w:tc>
        <w:tc>
          <w:tcPr>
            <w:tcW w:w="993" w:type="dxa"/>
            <w:tcBorders>
              <w:top w:val="single" w:sz="4" w:space="0" w:color="auto"/>
              <w:left w:val="nil"/>
              <w:bottom w:val="single" w:sz="4" w:space="0" w:color="auto"/>
              <w:right w:val="nil"/>
            </w:tcBorders>
            <w:vAlign w:val="center"/>
          </w:tcPr>
          <w:p w14:paraId="180AA78E" w14:textId="04666FC0" w:rsidR="00D44C60" w:rsidRPr="006E76F7" w:rsidRDefault="00D44C60" w:rsidP="00141049">
            <w:pPr>
              <w:spacing w:line="240" w:lineRule="auto"/>
              <w:jc w:val="center"/>
              <w:rPr>
                <w:rFonts w:ascii="Times New Roman" w:hAnsi="Times New Roman"/>
                <w:b/>
                <w:bCs/>
                <w:i/>
                <w:iCs/>
                <w:sz w:val="20"/>
                <w:szCs w:val="20"/>
                <w:lang w:val="en-GB"/>
              </w:rPr>
            </w:pPr>
            <w:r w:rsidRPr="006E76F7">
              <w:rPr>
                <w:rFonts w:ascii="Times New Roman" w:hAnsi="Times New Roman"/>
                <w:b/>
                <w:bCs/>
                <w:i/>
                <w:iCs/>
                <w:sz w:val="20"/>
                <w:szCs w:val="20"/>
                <w:lang w:bidi="th-TH"/>
              </w:rPr>
              <w:t>SD</w:t>
            </w:r>
          </w:p>
        </w:tc>
        <w:tc>
          <w:tcPr>
            <w:tcW w:w="1134" w:type="dxa"/>
            <w:tcBorders>
              <w:top w:val="single" w:sz="4" w:space="0" w:color="auto"/>
              <w:left w:val="nil"/>
              <w:bottom w:val="single" w:sz="4" w:space="0" w:color="auto"/>
              <w:right w:val="nil"/>
            </w:tcBorders>
            <w:vAlign w:val="center"/>
          </w:tcPr>
          <w:p w14:paraId="6BCABE69" w14:textId="77777777" w:rsidR="00D44C60" w:rsidRPr="006E76F7" w:rsidRDefault="00D44C60" w:rsidP="00141049">
            <w:pPr>
              <w:spacing w:line="240" w:lineRule="auto"/>
              <w:jc w:val="center"/>
              <w:rPr>
                <w:rFonts w:ascii="Times New Roman" w:hAnsi="Times New Roman"/>
                <w:b/>
                <w:bCs/>
                <w:sz w:val="20"/>
                <w:szCs w:val="20"/>
                <w:lang w:val="en-GB"/>
              </w:rPr>
            </w:pPr>
            <w:r w:rsidRPr="006E76F7">
              <w:rPr>
                <w:rFonts w:ascii="Times New Roman" w:hAnsi="Times New Roman"/>
                <w:b/>
                <w:bCs/>
                <w:sz w:val="20"/>
                <w:szCs w:val="20"/>
                <w:lang w:bidi="th-TH"/>
              </w:rPr>
              <w:t>Skewness</w:t>
            </w:r>
          </w:p>
        </w:tc>
        <w:tc>
          <w:tcPr>
            <w:tcW w:w="1275" w:type="dxa"/>
            <w:tcBorders>
              <w:top w:val="single" w:sz="4" w:space="0" w:color="auto"/>
              <w:left w:val="nil"/>
              <w:bottom w:val="single" w:sz="4" w:space="0" w:color="auto"/>
              <w:right w:val="nil"/>
            </w:tcBorders>
            <w:vAlign w:val="center"/>
          </w:tcPr>
          <w:p w14:paraId="5BF7BB74" w14:textId="77777777" w:rsidR="00D44C60" w:rsidRPr="006E76F7" w:rsidRDefault="00D44C60" w:rsidP="00141049">
            <w:pPr>
              <w:spacing w:line="240" w:lineRule="auto"/>
              <w:jc w:val="center"/>
              <w:rPr>
                <w:rFonts w:ascii="Times New Roman" w:hAnsi="Times New Roman"/>
                <w:b/>
                <w:bCs/>
                <w:sz w:val="20"/>
                <w:szCs w:val="20"/>
                <w:lang w:val="en-GB"/>
              </w:rPr>
            </w:pPr>
            <w:r w:rsidRPr="006E76F7">
              <w:rPr>
                <w:rFonts w:ascii="Times New Roman" w:hAnsi="Times New Roman"/>
                <w:b/>
                <w:bCs/>
                <w:sz w:val="20"/>
                <w:szCs w:val="20"/>
                <w:lang w:bidi="th-TH"/>
              </w:rPr>
              <w:t>Kurtosis</w:t>
            </w:r>
          </w:p>
        </w:tc>
        <w:tc>
          <w:tcPr>
            <w:tcW w:w="1134" w:type="dxa"/>
            <w:tcBorders>
              <w:top w:val="single" w:sz="4" w:space="0" w:color="auto"/>
              <w:left w:val="nil"/>
              <w:bottom w:val="single" w:sz="4" w:space="0" w:color="auto"/>
              <w:right w:val="nil"/>
            </w:tcBorders>
          </w:tcPr>
          <w:p w14:paraId="09809B10" w14:textId="1EE18904" w:rsidR="00D44C60" w:rsidRPr="006E76F7" w:rsidRDefault="00D44C60" w:rsidP="00141049">
            <w:pPr>
              <w:spacing w:line="240" w:lineRule="auto"/>
              <w:jc w:val="center"/>
              <w:rPr>
                <w:rFonts w:ascii="Times New Roman" w:hAnsi="Times New Roman"/>
                <w:b/>
                <w:bCs/>
                <w:sz w:val="20"/>
                <w:szCs w:val="20"/>
                <w:lang w:bidi="th-TH"/>
              </w:rPr>
            </w:pPr>
            <w:r w:rsidRPr="006E76F7">
              <w:rPr>
                <w:rFonts w:ascii="Times New Roman" w:hAnsi="Times New Roman"/>
                <w:b/>
                <w:bCs/>
                <w:sz w:val="20"/>
                <w:szCs w:val="20"/>
                <w:lang w:bidi="th-TH"/>
              </w:rPr>
              <w:t>Total (%)</w:t>
            </w:r>
          </w:p>
        </w:tc>
      </w:tr>
      <w:tr w:rsidR="006E76F7" w:rsidRPr="006E76F7" w14:paraId="11061509" w14:textId="25C95DBA" w:rsidTr="00D44C60">
        <w:tc>
          <w:tcPr>
            <w:tcW w:w="1985" w:type="dxa"/>
            <w:vMerge w:val="restart"/>
            <w:tcBorders>
              <w:top w:val="single" w:sz="4" w:space="0" w:color="auto"/>
              <w:left w:val="nil"/>
              <w:right w:val="nil"/>
            </w:tcBorders>
            <w:vAlign w:val="center"/>
          </w:tcPr>
          <w:p w14:paraId="4C0E2693" w14:textId="77777777" w:rsidR="00D44C60" w:rsidRPr="006E76F7" w:rsidRDefault="00D44C60" w:rsidP="00D44C60">
            <w:pPr>
              <w:spacing w:line="240" w:lineRule="auto"/>
              <w:rPr>
                <w:rFonts w:ascii="Times New Roman" w:hAnsi="Times New Roman"/>
                <w:sz w:val="20"/>
                <w:szCs w:val="20"/>
                <w:lang w:val="en-GB"/>
              </w:rPr>
            </w:pPr>
            <w:bookmarkStart w:id="76" w:name="_Hlk108517392"/>
            <w:bookmarkEnd w:id="75"/>
            <w:r w:rsidRPr="006E76F7">
              <w:rPr>
                <w:rFonts w:ascii="Times New Roman" w:hAnsi="Times New Roman"/>
                <w:sz w:val="20"/>
                <w:szCs w:val="20"/>
                <w:lang w:val="en-GB"/>
              </w:rPr>
              <w:t>Written form</w:t>
            </w:r>
          </w:p>
        </w:tc>
        <w:tc>
          <w:tcPr>
            <w:tcW w:w="567" w:type="dxa"/>
            <w:tcBorders>
              <w:top w:val="single" w:sz="4" w:space="0" w:color="auto"/>
              <w:left w:val="nil"/>
              <w:bottom w:val="nil"/>
              <w:right w:val="nil"/>
            </w:tcBorders>
          </w:tcPr>
          <w:p w14:paraId="55EAB29D"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top w:val="single" w:sz="4" w:space="0" w:color="auto"/>
              <w:left w:val="nil"/>
              <w:bottom w:val="nil"/>
              <w:right w:val="nil"/>
            </w:tcBorders>
            <w:vAlign w:val="center"/>
          </w:tcPr>
          <w:p w14:paraId="27D30961"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FRT</w:t>
            </w:r>
          </w:p>
        </w:tc>
        <w:tc>
          <w:tcPr>
            <w:tcW w:w="1134" w:type="dxa"/>
            <w:tcBorders>
              <w:top w:val="single" w:sz="4" w:space="0" w:color="auto"/>
              <w:left w:val="nil"/>
              <w:bottom w:val="nil"/>
              <w:right w:val="nil"/>
            </w:tcBorders>
            <w:vAlign w:val="center"/>
          </w:tcPr>
          <w:p w14:paraId="661B87A2"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23.16</w:t>
            </w:r>
          </w:p>
        </w:tc>
        <w:tc>
          <w:tcPr>
            <w:tcW w:w="993" w:type="dxa"/>
            <w:tcBorders>
              <w:top w:val="single" w:sz="4" w:space="0" w:color="auto"/>
              <w:left w:val="nil"/>
              <w:bottom w:val="nil"/>
              <w:right w:val="nil"/>
            </w:tcBorders>
            <w:vAlign w:val="center"/>
          </w:tcPr>
          <w:p w14:paraId="492F30EF" w14:textId="0506EF8F"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6.81</w:t>
            </w:r>
          </w:p>
        </w:tc>
        <w:tc>
          <w:tcPr>
            <w:tcW w:w="1134" w:type="dxa"/>
            <w:tcBorders>
              <w:top w:val="single" w:sz="4" w:space="0" w:color="auto"/>
              <w:left w:val="nil"/>
              <w:bottom w:val="nil"/>
              <w:right w:val="nil"/>
            </w:tcBorders>
            <w:vAlign w:val="center"/>
          </w:tcPr>
          <w:p w14:paraId="32752DEC"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-1.336</w:t>
            </w:r>
          </w:p>
        </w:tc>
        <w:tc>
          <w:tcPr>
            <w:tcW w:w="1275" w:type="dxa"/>
            <w:tcBorders>
              <w:top w:val="single" w:sz="4" w:space="0" w:color="auto"/>
              <w:left w:val="nil"/>
              <w:bottom w:val="nil"/>
              <w:right w:val="nil"/>
            </w:tcBorders>
            <w:vAlign w:val="center"/>
          </w:tcPr>
          <w:p w14:paraId="546F7C31"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1.718</w:t>
            </w:r>
          </w:p>
        </w:tc>
        <w:tc>
          <w:tcPr>
            <w:tcW w:w="1134" w:type="dxa"/>
            <w:tcBorders>
              <w:top w:val="single" w:sz="4" w:space="0" w:color="auto"/>
              <w:left w:val="nil"/>
              <w:bottom w:val="nil"/>
              <w:right w:val="nil"/>
            </w:tcBorders>
          </w:tcPr>
          <w:p w14:paraId="391D62CA" w14:textId="63C1E5D3"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77.21</w:t>
            </w:r>
          </w:p>
        </w:tc>
      </w:tr>
      <w:tr w:rsidR="006E76F7" w:rsidRPr="006E76F7" w14:paraId="6F180B5F" w14:textId="3763BE65" w:rsidTr="00D44C60">
        <w:trPr>
          <w:trHeight w:val="67"/>
        </w:trPr>
        <w:tc>
          <w:tcPr>
            <w:tcW w:w="1985" w:type="dxa"/>
            <w:vMerge/>
            <w:tcBorders>
              <w:left w:val="nil"/>
              <w:right w:val="nil"/>
            </w:tcBorders>
            <w:vAlign w:val="center"/>
          </w:tcPr>
          <w:p w14:paraId="3161AF52" w14:textId="77777777" w:rsidR="00D44C60" w:rsidRPr="006E76F7"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0B8FA759"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right w:val="nil"/>
            </w:tcBorders>
            <w:vAlign w:val="center"/>
          </w:tcPr>
          <w:p w14:paraId="2113AA8B"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FPT</w:t>
            </w:r>
          </w:p>
        </w:tc>
        <w:tc>
          <w:tcPr>
            <w:tcW w:w="1134" w:type="dxa"/>
            <w:tcBorders>
              <w:top w:val="nil"/>
              <w:left w:val="nil"/>
              <w:right w:val="nil"/>
            </w:tcBorders>
            <w:vAlign w:val="center"/>
          </w:tcPr>
          <w:p w14:paraId="0A826C98"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21.21</w:t>
            </w:r>
          </w:p>
        </w:tc>
        <w:tc>
          <w:tcPr>
            <w:tcW w:w="993" w:type="dxa"/>
            <w:tcBorders>
              <w:top w:val="nil"/>
              <w:left w:val="nil"/>
              <w:right w:val="nil"/>
            </w:tcBorders>
            <w:vAlign w:val="center"/>
          </w:tcPr>
          <w:p w14:paraId="488CAB61" w14:textId="6908CE5F"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7.92</w:t>
            </w:r>
          </w:p>
        </w:tc>
        <w:tc>
          <w:tcPr>
            <w:tcW w:w="1134" w:type="dxa"/>
            <w:tcBorders>
              <w:top w:val="nil"/>
              <w:left w:val="nil"/>
              <w:right w:val="nil"/>
            </w:tcBorders>
            <w:vAlign w:val="center"/>
          </w:tcPr>
          <w:p w14:paraId="57978FDD"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-0.971</w:t>
            </w:r>
          </w:p>
        </w:tc>
        <w:tc>
          <w:tcPr>
            <w:tcW w:w="1275" w:type="dxa"/>
            <w:tcBorders>
              <w:top w:val="nil"/>
              <w:left w:val="nil"/>
              <w:right w:val="nil"/>
            </w:tcBorders>
            <w:vAlign w:val="center"/>
          </w:tcPr>
          <w:p w14:paraId="6C76F324"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0.405</w:t>
            </w:r>
          </w:p>
        </w:tc>
        <w:tc>
          <w:tcPr>
            <w:tcW w:w="1134" w:type="dxa"/>
            <w:tcBorders>
              <w:top w:val="nil"/>
              <w:left w:val="nil"/>
              <w:right w:val="nil"/>
            </w:tcBorders>
          </w:tcPr>
          <w:p w14:paraId="088BE876" w14:textId="209ABACD"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70.71</w:t>
            </w:r>
          </w:p>
        </w:tc>
      </w:tr>
      <w:tr w:rsidR="006E76F7" w:rsidRPr="006E76F7" w14:paraId="0094B4D6" w14:textId="7A619A15" w:rsidTr="00D44C60">
        <w:tc>
          <w:tcPr>
            <w:tcW w:w="1985" w:type="dxa"/>
            <w:vMerge w:val="restart"/>
            <w:tcBorders>
              <w:left w:val="nil"/>
              <w:right w:val="nil"/>
            </w:tcBorders>
            <w:vAlign w:val="center"/>
          </w:tcPr>
          <w:p w14:paraId="087938CC"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val="en-GB"/>
              </w:rPr>
              <w:t>Word part</w:t>
            </w:r>
          </w:p>
        </w:tc>
        <w:tc>
          <w:tcPr>
            <w:tcW w:w="567" w:type="dxa"/>
            <w:tcBorders>
              <w:left w:val="nil"/>
              <w:bottom w:val="nil"/>
              <w:right w:val="nil"/>
            </w:tcBorders>
          </w:tcPr>
          <w:p w14:paraId="2D849233"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left w:val="nil"/>
              <w:bottom w:val="nil"/>
              <w:right w:val="nil"/>
            </w:tcBorders>
            <w:vAlign w:val="center"/>
          </w:tcPr>
          <w:p w14:paraId="51E968D2"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WRT</w:t>
            </w:r>
          </w:p>
        </w:tc>
        <w:tc>
          <w:tcPr>
            <w:tcW w:w="1134" w:type="dxa"/>
            <w:tcBorders>
              <w:left w:val="nil"/>
              <w:bottom w:val="nil"/>
              <w:right w:val="nil"/>
            </w:tcBorders>
            <w:vAlign w:val="center"/>
          </w:tcPr>
          <w:p w14:paraId="02672645"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21.48</w:t>
            </w:r>
          </w:p>
        </w:tc>
        <w:tc>
          <w:tcPr>
            <w:tcW w:w="993" w:type="dxa"/>
            <w:tcBorders>
              <w:left w:val="nil"/>
              <w:bottom w:val="nil"/>
              <w:right w:val="nil"/>
            </w:tcBorders>
            <w:vAlign w:val="center"/>
          </w:tcPr>
          <w:p w14:paraId="4A33E0B6" w14:textId="267C649B"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6.02</w:t>
            </w:r>
          </w:p>
        </w:tc>
        <w:tc>
          <w:tcPr>
            <w:tcW w:w="1134" w:type="dxa"/>
            <w:tcBorders>
              <w:left w:val="nil"/>
              <w:bottom w:val="nil"/>
              <w:right w:val="nil"/>
            </w:tcBorders>
            <w:vAlign w:val="center"/>
          </w:tcPr>
          <w:p w14:paraId="43407013"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-1.255</w:t>
            </w:r>
          </w:p>
        </w:tc>
        <w:tc>
          <w:tcPr>
            <w:tcW w:w="1275" w:type="dxa"/>
            <w:tcBorders>
              <w:left w:val="nil"/>
              <w:bottom w:val="nil"/>
              <w:right w:val="nil"/>
            </w:tcBorders>
            <w:vAlign w:val="center"/>
          </w:tcPr>
          <w:p w14:paraId="1A185E19"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1.779</w:t>
            </w:r>
          </w:p>
        </w:tc>
        <w:tc>
          <w:tcPr>
            <w:tcW w:w="1134" w:type="dxa"/>
            <w:tcBorders>
              <w:left w:val="nil"/>
              <w:bottom w:val="nil"/>
              <w:right w:val="nil"/>
            </w:tcBorders>
          </w:tcPr>
          <w:p w14:paraId="0D60FFB5" w14:textId="6AFD1A92"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71.61</w:t>
            </w:r>
          </w:p>
        </w:tc>
      </w:tr>
      <w:tr w:rsidR="006E76F7" w:rsidRPr="006E76F7" w14:paraId="7F4F48F9" w14:textId="5D3E81C4" w:rsidTr="00D44C60">
        <w:tc>
          <w:tcPr>
            <w:tcW w:w="1985" w:type="dxa"/>
            <w:vMerge/>
            <w:tcBorders>
              <w:left w:val="nil"/>
              <w:right w:val="nil"/>
            </w:tcBorders>
            <w:vAlign w:val="center"/>
          </w:tcPr>
          <w:p w14:paraId="63EA2CBD" w14:textId="77777777" w:rsidR="00D44C60" w:rsidRPr="006E76F7"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9C334F1"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right w:val="nil"/>
            </w:tcBorders>
            <w:vAlign w:val="center"/>
          </w:tcPr>
          <w:p w14:paraId="40D2BE2B"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RWT</w:t>
            </w:r>
          </w:p>
        </w:tc>
        <w:tc>
          <w:tcPr>
            <w:tcW w:w="1134" w:type="dxa"/>
            <w:tcBorders>
              <w:top w:val="nil"/>
              <w:left w:val="nil"/>
              <w:right w:val="nil"/>
            </w:tcBorders>
            <w:vAlign w:val="center"/>
          </w:tcPr>
          <w:p w14:paraId="6FD64F6F"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17.86</w:t>
            </w:r>
          </w:p>
        </w:tc>
        <w:tc>
          <w:tcPr>
            <w:tcW w:w="993" w:type="dxa"/>
            <w:tcBorders>
              <w:top w:val="nil"/>
              <w:left w:val="nil"/>
              <w:right w:val="nil"/>
            </w:tcBorders>
            <w:vAlign w:val="center"/>
          </w:tcPr>
          <w:p w14:paraId="0BB25109" w14:textId="7976A490"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7.79</w:t>
            </w:r>
          </w:p>
        </w:tc>
        <w:tc>
          <w:tcPr>
            <w:tcW w:w="1134" w:type="dxa"/>
            <w:tcBorders>
              <w:top w:val="nil"/>
              <w:left w:val="nil"/>
              <w:right w:val="nil"/>
            </w:tcBorders>
            <w:vAlign w:val="center"/>
          </w:tcPr>
          <w:p w14:paraId="52DB758C"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-0.660</w:t>
            </w:r>
          </w:p>
        </w:tc>
        <w:tc>
          <w:tcPr>
            <w:tcW w:w="1275" w:type="dxa"/>
            <w:tcBorders>
              <w:top w:val="nil"/>
              <w:left w:val="nil"/>
              <w:right w:val="nil"/>
            </w:tcBorders>
            <w:vAlign w:val="center"/>
          </w:tcPr>
          <w:p w14:paraId="48396D4D"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-0.485</w:t>
            </w:r>
          </w:p>
        </w:tc>
        <w:tc>
          <w:tcPr>
            <w:tcW w:w="1134" w:type="dxa"/>
            <w:tcBorders>
              <w:top w:val="nil"/>
              <w:left w:val="nil"/>
              <w:right w:val="nil"/>
            </w:tcBorders>
          </w:tcPr>
          <w:p w14:paraId="42053330" w14:textId="0AF1338D"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59.53</w:t>
            </w:r>
          </w:p>
        </w:tc>
      </w:tr>
      <w:tr w:rsidR="006E76F7" w:rsidRPr="006E76F7" w14:paraId="13ECCB16" w14:textId="5C89A35C" w:rsidTr="00D44C60">
        <w:tc>
          <w:tcPr>
            <w:tcW w:w="1985" w:type="dxa"/>
            <w:vMerge w:val="restart"/>
            <w:tcBorders>
              <w:left w:val="nil"/>
              <w:right w:val="nil"/>
            </w:tcBorders>
            <w:vAlign w:val="center"/>
          </w:tcPr>
          <w:p w14:paraId="1FAF6FF8"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val="en-GB"/>
              </w:rPr>
              <w:t>Form-meaning link</w:t>
            </w:r>
          </w:p>
        </w:tc>
        <w:tc>
          <w:tcPr>
            <w:tcW w:w="567" w:type="dxa"/>
            <w:tcBorders>
              <w:left w:val="nil"/>
              <w:bottom w:val="nil"/>
              <w:right w:val="nil"/>
            </w:tcBorders>
          </w:tcPr>
          <w:p w14:paraId="28674C25"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left w:val="nil"/>
              <w:bottom w:val="nil"/>
              <w:right w:val="nil"/>
            </w:tcBorders>
            <w:vAlign w:val="center"/>
          </w:tcPr>
          <w:p w14:paraId="1DE0F31F"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L2TT</w:t>
            </w:r>
          </w:p>
        </w:tc>
        <w:tc>
          <w:tcPr>
            <w:tcW w:w="1134" w:type="dxa"/>
            <w:tcBorders>
              <w:left w:val="nil"/>
              <w:bottom w:val="nil"/>
              <w:right w:val="nil"/>
            </w:tcBorders>
            <w:vAlign w:val="center"/>
          </w:tcPr>
          <w:p w14:paraId="59DBB145"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21.35</w:t>
            </w:r>
          </w:p>
        </w:tc>
        <w:tc>
          <w:tcPr>
            <w:tcW w:w="993" w:type="dxa"/>
            <w:tcBorders>
              <w:left w:val="nil"/>
              <w:bottom w:val="nil"/>
              <w:right w:val="nil"/>
            </w:tcBorders>
            <w:vAlign w:val="center"/>
          </w:tcPr>
          <w:p w14:paraId="5C2C8911" w14:textId="68E62D14"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4.85</w:t>
            </w:r>
          </w:p>
        </w:tc>
        <w:tc>
          <w:tcPr>
            <w:tcW w:w="1134" w:type="dxa"/>
            <w:tcBorders>
              <w:left w:val="nil"/>
              <w:bottom w:val="nil"/>
              <w:right w:val="nil"/>
            </w:tcBorders>
            <w:vAlign w:val="center"/>
          </w:tcPr>
          <w:p w14:paraId="33934BAF"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-0.446</w:t>
            </w:r>
          </w:p>
        </w:tc>
        <w:tc>
          <w:tcPr>
            <w:tcW w:w="1275" w:type="dxa"/>
            <w:tcBorders>
              <w:left w:val="nil"/>
              <w:bottom w:val="nil"/>
              <w:right w:val="nil"/>
            </w:tcBorders>
            <w:vAlign w:val="center"/>
          </w:tcPr>
          <w:p w14:paraId="34CB51BD"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-0.501</w:t>
            </w:r>
          </w:p>
        </w:tc>
        <w:tc>
          <w:tcPr>
            <w:tcW w:w="1134" w:type="dxa"/>
            <w:tcBorders>
              <w:left w:val="nil"/>
              <w:bottom w:val="nil"/>
              <w:right w:val="nil"/>
            </w:tcBorders>
          </w:tcPr>
          <w:p w14:paraId="274CE1FB" w14:textId="625359E6"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71.15</w:t>
            </w:r>
          </w:p>
        </w:tc>
      </w:tr>
      <w:tr w:rsidR="006E76F7" w:rsidRPr="006E76F7" w14:paraId="4F765E11" w14:textId="4B8620B1" w:rsidTr="00D44C60">
        <w:tc>
          <w:tcPr>
            <w:tcW w:w="1985" w:type="dxa"/>
            <w:vMerge/>
            <w:tcBorders>
              <w:left w:val="nil"/>
              <w:right w:val="nil"/>
            </w:tcBorders>
            <w:vAlign w:val="center"/>
          </w:tcPr>
          <w:p w14:paraId="7E37D5D8" w14:textId="77777777" w:rsidR="00D44C60" w:rsidRPr="006E76F7"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3F13AAEB"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right w:val="nil"/>
            </w:tcBorders>
            <w:vAlign w:val="center"/>
          </w:tcPr>
          <w:p w14:paraId="7090BF20"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L1TT</w:t>
            </w:r>
          </w:p>
        </w:tc>
        <w:tc>
          <w:tcPr>
            <w:tcW w:w="1134" w:type="dxa"/>
            <w:tcBorders>
              <w:top w:val="nil"/>
              <w:left w:val="nil"/>
              <w:right w:val="nil"/>
            </w:tcBorders>
            <w:vAlign w:val="center"/>
          </w:tcPr>
          <w:p w14:paraId="7C0132F2"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14.75</w:t>
            </w:r>
          </w:p>
        </w:tc>
        <w:tc>
          <w:tcPr>
            <w:tcW w:w="993" w:type="dxa"/>
            <w:tcBorders>
              <w:top w:val="nil"/>
              <w:left w:val="nil"/>
              <w:right w:val="nil"/>
            </w:tcBorders>
            <w:vAlign w:val="center"/>
          </w:tcPr>
          <w:p w14:paraId="550C65B9" w14:textId="2C8FFE3A"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6.26</w:t>
            </w:r>
          </w:p>
        </w:tc>
        <w:tc>
          <w:tcPr>
            <w:tcW w:w="1134" w:type="dxa"/>
            <w:tcBorders>
              <w:top w:val="nil"/>
              <w:left w:val="nil"/>
              <w:right w:val="nil"/>
            </w:tcBorders>
            <w:vAlign w:val="center"/>
          </w:tcPr>
          <w:p w14:paraId="57A75521"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-0.270</w:t>
            </w:r>
          </w:p>
        </w:tc>
        <w:tc>
          <w:tcPr>
            <w:tcW w:w="1275" w:type="dxa"/>
            <w:tcBorders>
              <w:top w:val="nil"/>
              <w:left w:val="nil"/>
              <w:right w:val="nil"/>
            </w:tcBorders>
            <w:vAlign w:val="center"/>
          </w:tcPr>
          <w:p w14:paraId="4979B48B"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-0.630</w:t>
            </w:r>
          </w:p>
        </w:tc>
        <w:tc>
          <w:tcPr>
            <w:tcW w:w="1134" w:type="dxa"/>
            <w:tcBorders>
              <w:top w:val="nil"/>
              <w:left w:val="nil"/>
              <w:right w:val="nil"/>
            </w:tcBorders>
          </w:tcPr>
          <w:p w14:paraId="73A0FD37" w14:textId="32ACB6CE"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49.17</w:t>
            </w:r>
          </w:p>
        </w:tc>
      </w:tr>
      <w:tr w:rsidR="006E76F7" w:rsidRPr="006E76F7" w14:paraId="7D377BE9" w14:textId="021F1BCC" w:rsidTr="00D44C60">
        <w:tc>
          <w:tcPr>
            <w:tcW w:w="1985" w:type="dxa"/>
            <w:vMerge w:val="restart"/>
            <w:tcBorders>
              <w:left w:val="nil"/>
              <w:right w:val="nil"/>
            </w:tcBorders>
            <w:vAlign w:val="center"/>
          </w:tcPr>
          <w:p w14:paraId="0B0380A1"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val="en-GB"/>
              </w:rPr>
              <w:t xml:space="preserve">Association </w:t>
            </w:r>
          </w:p>
        </w:tc>
        <w:tc>
          <w:tcPr>
            <w:tcW w:w="567" w:type="dxa"/>
            <w:tcBorders>
              <w:left w:val="nil"/>
              <w:bottom w:val="nil"/>
              <w:right w:val="nil"/>
            </w:tcBorders>
          </w:tcPr>
          <w:p w14:paraId="206A5AC9"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left w:val="nil"/>
              <w:bottom w:val="nil"/>
              <w:right w:val="nil"/>
            </w:tcBorders>
            <w:vAlign w:val="center"/>
          </w:tcPr>
          <w:p w14:paraId="2B2990A3"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ART</w:t>
            </w:r>
          </w:p>
        </w:tc>
        <w:tc>
          <w:tcPr>
            <w:tcW w:w="1134" w:type="dxa"/>
            <w:tcBorders>
              <w:left w:val="nil"/>
              <w:bottom w:val="nil"/>
              <w:right w:val="nil"/>
            </w:tcBorders>
            <w:vAlign w:val="center"/>
          </w:tcPr>
          <w:p w14:paraId="749E78DB"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21.31</w:t>
            </w:r>
          </w:p>
        </w:tc>
        <w:tc>
          <w:tcPr>
            <w:tcW w:w="993" w:type="dxa"/>
            <w:tcBorders>
              <w:left w:val="nil"/>
              <w:bottom w:val="nil"/>
              <w:right w:val="nil"/>
            </w:tcBorders>
            <w:vAlign w:val="center"/>
          </w:tcPr>
          <w:p w14:paraId="7E8F59DF" w14:textId="70783ECF"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6.72</w:t>
            </w:r>
          </w:p>
        </w:tc>
        <w:tc>
          <w:tcPr>
            <w:tcW w:w="1134" w:type="dxa"/>
            <w:tcBorders>
              <w:left w:val="nil"/>
              <w:bottom w:val="nil"/>
              <w:right w:val="nil"/>
            </w:tcBorders>
            <w:vAlign w:val="center"/>
          </w:tcPr>
          <w:p w14:paraId="5C77CB01"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-1.126</w:t>
            </w:r>
          </w:p>
        </w:tc>
        <w:tc>
          <w:tcPr>
            <w:tcW w:w="1275" w:type="dxa"/>
            <w:tcBorders>
              <w:left w:val="nil"/>
              <w:bottom w:val="nil"/>
              <w:right w:val="nil"/>
            </w:tcBorders>
            <w:vAlign w:val="center"/>
          </w:tcPr>
          <w:p w14:paraId="7AB3BD1A"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1.067</w:t>
            </w:r>
          </w:p>
        </w:tc>
        <w:tc>
          <w:tcPr>
            <w:tcW w:w="1134" w:type="dxa"/>
            <w:tcBorders>
              <w:left w:val="nil"/>
              <w:bottom w:val="nil"/>
              <w:right w:val="nil"/>
            </w:tcBorders>
          </w:tcPr>
          <w:p w14:paraId="7E7A1B7A" w14:textId="26EDC60B"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71.02</w:t>
            </w:r>
          </w:p>
        </w:tc>
      </w:tr>
      <w:tr w:rsidR="006E76F7" w:rsidRPr="006E76F7" w14:paraId="36761FC8" w14:textId="2D7D0445" w:rsidTr="00D44C60">
        <w:tc>
          <w:tcPr>
            <w:tcW w:w="1985" w:type="dxa"/>
            <w:vMerge/>
            <w:tcBorders>
              <w:left w:val="nil"/>
              <w:right w:val="nil"/>
            </w:tcBorders>
            <w:vAlign w:val="center"/>
          </w:tcPr>
          <w:p w14:paraId="549991AE" w14:textId="77777777" w:rsidR="00D44C60" w:rsidRPr="006E76F7"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27699C1"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right w:val="nil"/>
            </w:tcBorders>
            <w:vAlign w:val="center"/>
          </w:tcPr>
          <w:p w14:paraId="3AF536EA"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APT</w:t>
            </w:r>
          </w:p>
        </w:tc>
        <w:tc>
          <w:tcPr>
            <w:tcW w:w="1134" w:type="dxa"/>
            <w:tcBorders>
              <w:top w:val="nil"/>
              <w:left w:val="nil"/>
              <w:right w:val="nil"/>
            </w:tcBorders>
            <w:vAlign w:val="center"/>
          </w:tcPr>
          <w:p w14:paraId="6C487284"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14.76</w:t>
            </w:r>
          </w:p>
        </w:tc>
        <w:tc>
          <w:tcPr>
            <w:tcW w:w="993" w:type="dxa"/>
            <w:tcBorders>
              <w:top w:val="nil"/>
              <w:left w:val="nil"/>
              <w:right w:val="nil"/>
            </w:tcBorders>
            <w:vAlign w:val="center"/>
          </w:tcPr>
          <w:p w14:paraId="325E250B" w14:textId="55498B4E"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6.19</w:t>
            </w:r>
          </w:p>
        </w:tc>
        <w:tc>
          <w:tcPr>
            <w:tcW w:w="1134" w:type="dxa"/>
            <w:tcBorders>
              <w:top w:val="nil"/>
              <w:left w:val="nil"/>
              <w:right w:val="nil"/>
            </w:tcBorders>
            <w:vAlign w:val="center"/>
          </w:tcPr>
          <w:p w14:paraId="60BFF0D5"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-0.621</w:t>
            </w:r>
          </w:p>
        </w:tc>
        <w:tc>
          <w:tcPr>
            <w:tcW w:w="1275" w:type="dxa"/>
            <w:tcBorders>
              <w:top w:val="nil"/>
              <w:left w:val="nil"/>
              <w:right w:val="nil"/>
            </w:tcBorders>
            <w:vAlign w:val="center"/>
          </w:tcPr>
          <w:p w14:paraId="3E87136A"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-0.220</w:t>
            </w:r>
          </w:p>
        </w:tc>
        <w:tc>
          <w:tcPr>
            <w:tcW w:w="1134" w:type="dxa"/>
            <w:tcBorders>
              <w:top w:val="nil"/>
              <w:left w:val="nil"/>
              <w:right w:val="nil"/>
            </w:tcBorders>
          </w:tcPr>
          <w:p w14:paraId="301999AB" w14:textId="0AD3593C"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49.19</w:t>
            </w:r>
          </w:p>
        </w:tc>
      </w:tr>
      <w:tr w:rsidR="006E76F7" w:rsidRPr="006E76F7" w14:paraId="5E277284" w14:textId="6128FD5A" w:rsidTr="00D44C60">
        <w:tc>
          <w:tcPr>
            <w:tcW w:w="1985" w:type="dxa"/>
            <w:vMerge w:val="restart"/>
            <w:tcBorders>
              <w:left w:val="nil"/>
              <w:right w:val="nil"/>
            </w:tcBorders>
            <w:vAlign w:val="center"/>
          </w:tcPr>
          <w:p w14:paraId="6CAE0768"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val="en-GB"/>
              </w:rPr>
              <w:t xml:space="preserve">Grammatical function </w:t>
            </w:r>
          </w:p>
        </w:tc>
        <w:tc>
          <w:tcPr>
            <w:tcW w:w="567" w:type="dxa"/>
            <w:tcBorders>
              <w:left w:val="nil"/>
              <w:bottom w:val="nil"/>
              <w:right w:val="nil"/>
            </w:tcBorders>
          </w:tcPr>
          <w:p w14:paraId="6B5F131F"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left w:val="nil"/>
              <w:bottom w:val="nil"/>
              <w:right w:val="nil"/>
            </w:tcBorders>
            <w:vAlign w:val="center"/>
          </w:tcPr>
          <w:p w14:paraId="396D6D4B"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GRT</w:t>
            </w:r>
          </w:p>
        </w:tc>
        <w:tc>
          <w:tcPr>
            <w:tcW w:w="1134" w:type="dxa"/>
            <w:tcBorders>
              <w:left w:val="nil"/>
              <w:bottom w:val="nil"/>
              <w:right w:val="nil"/>
            </w:tcBorders>
            <w:vAlign w:val="center"/>
          </w:tcPr>
          <w:p w14:paraId="3606B8C7"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17.97</w:t>
            </w:r>
          </w:p>
        </w:tc>
        <w:tc>
          <w:tcPr>
            <w:tcW w:w="993" w:type="dxa"/>
            <w:tcBorders>
              <w:left w:val="nil"/>
              <w:bottom w:val="nil"/>
              <w:right w:val="nil"/>
            </w:tcBorders>
            <w:vAlign w:val="center"/>
          </w:tcPr>
          <w:p w14:paraId="3AEB7EAA" w14:textId="0F8BECE0"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8.42</w:t>
            </w:r>
          </w:p>
        </w:tc>
        <w:tc>
          <w:tcPr>
            <w:tcW w:w="1134" w:type="dxa"/>
            <w:tcBorders>
              <w:left w:val="nil"/>
              <w:bottom w:val="nil"/>
              <w:right w:val="nil"/>
            </w:tcBorders>
            <w:vAlign w:val="center"/>
          </w:tcPr>
          <w:p w14:paraId="77670776"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-0.556</w:t>
            </w:r>
          </w:p>
        </w:tc>
        <w:tc>
          <w:tcPr>
            <w:tcW w:w="1275" w:type="dxa"/>
            <w:tcBorders>
              <w:left w:val="nil"/>
              <w:bottom w:val="nil"/>
              <w:right w:val="nil"/>
            </w:tcBorders>
            <w:vAlign w:val="center"/>
          </w:tcPr>
          <w:p w14:paraId="4696338D"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-0.786</w:t>
            </w:r>
          </w:p>
        </w:tc>
        <w:tc>
          <w:tcPr>
            <w:tcW w:w="1134" w:type="dxa"/>
            <w:tcBorders>
              <w:left w:val="nil"/>
              <w:bottom w:val="nil"/>
              <w:right w:val="nil"/>
            </w:tcBorders>
          </w:tcPr>
          <w:p w14:paraId="7C8C436D" w14:textId="6912FFFA"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59.91</w:t>
            </w:r>
          </w:p>
        </w:tc>
      </w:tr>
      <w:tr w:rsidR="006E76F7" w:rsidRPr="006E76F7" w14:paraId="421E25A0" w14:textId="2C03B5B8" w:rsidTr="00D44C60">
        <w:tc>
          <w:tcPr>
            <w:tcW w:w="1985" w:type="dxa"/>
            <w:vMerge/>
            <w:tcBorders>
              <w:left w:val="nil"/>
              <w:right w:val="nil"/>
            </w:tcBorders>
            <w:vAlign w:val="center"/>
          </w:tcPr>
          <w:p w14:paraId="2A612C50" w14:textId="77777777" w:rsidR="00D44C60" w:rsidRPr="006E76F7"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6CEDC44A"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right w:val="nil"/>
            </w:tcBorders>
            <w:vAlign w:val="center"/>
          </w:tcPr>
          <w:p w14:paraId="789032CE"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GPT</w:t>
            </w:r>
          </w:p>
        </w:tc>
        <w:tc>
          <w:tcPr>
            <w:tcW w:w="1134" w:type="dxa"/>
            <w:tcBorders>
              <w:top w:val="nil"/>
              <w:left w:val="nil"/>
              <w:right w:val="nil"/>
            </w:tcBorders>
            <w:vAlign w:val="center"/>
          </w:tcPr>
          <w:p w14:paraId="4EFA06A4"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16.76</w:t>
            </w:r>
          </w:p>
        </w:tc>
        <w:tc>
          <w:tcPr>
            <w:tcW w:w="993" w:type="dxa"/>
            <w:tcBorders>
              <w:top w:val="nil"/>
              <w:left w:val="nil"/>
              <w:right w:val="nil"/>
            </w:tcBorders>
            <w:vAlign w:val="center"/>
          </w:tcPr>
          <w:p w14:paraId="68DD9A84" w14:textId="707159C1"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7.08</w:t>
            </w:r>
          </w:p>
        </w:tc>
        <w:tc>
          <w:tcPr>
            <w:tcW w:w="1134" w:type="dxa"/>
            <w:tcBorders>
              <w:top w:val="nil"/>
              <w:left w:val="nil"/>
              <w:right w:val="nil"/>
            </w:tcBorders>
            <w:vAlign w:val="center"/>
          </w:tcPr>
          <w:p w14:paraId="187DAB19"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-0.495</w:t>
            </w:r>
          </w:p>
        </w:tc>
        <w:tc>
          <w:tcPr>
            <w:tcW w:w="1275" w:type="dxa"/>
            <w:tcBorders>
              <w:top w:val="nil"/>
              <w:left w:val="nil"/>
              <w:right w:val="nil"/>
            </w:tcBorders>
            <w:vAlign w:val="center"/>
          </w:tcPr>
          <w:p w14:paraId="28199C33"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-0.303</w:t>
            </w:r>
          </w:p>
        </w:tc>
        <w:tc>
          <w:tcPr>
            <w:tcW w:w="1134" w:type="dxa"/>
            <w:tcBorders>
              <w:top w:val="nil"/>
              <w:left w:val="nil"/>
              <w:right w:val="nil"/>
            </w:tcBorders>
          </w:tcPr>
          <w:p w14:paraId="255F16E8" w14:textId="18F307F8"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55.87</w:t>
            </w:r>
          </w:p>
        </w:tc>
      </w:tr>
      <w:tr w:rsidR="006E76F7" w:rsidRPr="006E76F7" w14:paraId="6295EABD" w14:textId="4BFE8B90" w:rsidTr="00D44C60">
        <w:tc>
          <w:tcPr>
            <w:tcW w:w="1985" w:type="dxa"/>
            <w:vMerge w:val="restart"/>
            <w:tcBorders>
              <w:left w:val="nil"/>
              <w:right w:val="nil"/>
            </w:tcBorders>
            <w:vAlign w:val="center"/>
          </w:tcPr>
          <w:p w14:paraId="19964843"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val="en-GB"/>
              </w:rPr>
              <w:t xml:space="preserve">Collocation </w:t>
            </w:r>
          </w:p>
        </w:tc>
        <w:tc>
          <w:tcPr>
            <w:tcW w:w="567" w:type="dxa"/>
            <w:tcBorders>
              <w:left w:val="nil"/>
              <w:bottom w:val="nil"/>
              <w:right w:val="nil"/>
            </w:tcBorders>
          </w:tcPr>
          <w:p w14:paraId="355F03B7"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R </w:t>
            </w:r>
          </w:p>
        </w:tc>
        <w:tc>
          <w:tcPr>
            <w:tcW w:w="850" w:type="dxa"/>
            <w:tcBorders>
              <w:left w:val="nil"/>
              <w:bottom w:val="nil"/>
              <w:right w:val="nil"/>
            </w:tcBorders>
            <w:vAlign w:val="center"/>
          </w:tcPr>
          <w:p w14:paraId="191E4100"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CRT</w:t>
            </w:r>
          </w:p>
        </w:tc>
        <w:tc>
          <w:tcPr>
            <w:tcW w:w="1134" w:type="dxa"/>
            <w:tcBorders>
              <w:left w:val="nil"/>
              <w:bottom w:val="nil"/>
              <w:right w:val="nil"/>
            </w:tcBorders>
            <w:vAlign w:val="center"/>
          </w:tcPr>
          <w:p w14:paraId="38B05559"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21.20</w:t>
            </w:r>
          </w:p>
        </w:tc>
        <w:tc>
          <w:tcPr>
            <w:tcW w:w="993" w:type="dxa"/>
            <w:tcBorders>
              <w:left w:val="nil"/>
              <w:bottom w:val="nil"/>
              <w:right w:val="nil"/>
            </w:tcBorders>
            <w:vAlign w:val="center"/>
          </w:tcPr>
          <w:p w14:paraId="5FC70196" w14:textId="0CA4750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6.65</w:t>
            </w:r>
          </w:p>
        </w:tc>
        <w:tc>
          <w:tcPr>
            <w:tcW w:w="1134" w:type="dxa"/>
            <w:tcBorders>
              <w:left w:val="nil"/>
              <w:bottom w:val="nil"/>
              <w:right w:val="nil"/>
            </w:tcBorders>
            <w:vAlign w:val="center"/>
          </w:tcPr>
          <w:p w14:paraId="7094B18E"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-1.058</w:t>
            </w:r>
          </w:p>
        </w:tc>
        <w:tc>
          <w:tcPr>
            <w:tcW w:w="1275" w:type="dxa"/>
            <w:tcBorders>
              <w:left w:val="nil"/>
              <w:bottom w:val="nil"/>
              <w:right w:val="nil"/>
            </w:tcBorders>
            <w:vAlign w:val="center"/>
          </w:tcPr>
          <w:p w14:paraId="136C7B2A"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0.618</w:t>
            </w:r>
          </w:p>
        </w:tc>
        <w:tc>
          <w:tcPr>
            <w:tcW w:w="1134" w:type="dxa"/>
            <w:tcBorders>
              <w:left w:val="nil"/>
              <w:bottom w:val="nil"/>
              <w:right w:val="nil"/>
            </w:tcBorders>
          </w:tcPr>
          <w:p w14:paraId="7F3CDF83" w14:textId="3E856905"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bidi="th-TH"/>
              </w:rPr>
              <w:t>70.67</w:t>
            </w:r>
          </w:p>
        </w:tc>
      </w:tr>
      <w:tr w:rsidR="006E76F7" w:rsidRPr="006E76F7" w14:paraId="1B91E90D" w14:textId="5D579A60" w:rsidTr="00D44C60">
        <w:tc>
          <w:tcPr>
            <w:tcW w:w="1985" w:type="dxa"/>
            <w:vMerge/>
            <w:tcBorders>
              <w:left w:val="nil"/>
              <w:right w:val="nil"/>
            </w:tcBorders>
          </w:tcPr>
          <w:p w14:paraId="2C5B3817" w14:textId="77777777" w:rsidR="00D44C60" w:rsidRPr="006E76F7" w:rsidRDefault="00D44C60" w:rsidP="00D44C60">
            <w:pPr>
              <w:spacing w:line="240" w:lineRule="auto"/>
              <w:jc w:val="both"/>
              <w:rPr>
                <w:rFonts w:ascii="Times New Roman" w:eastAsia="Times New Roman" w:hAnsi="Times New Roman"/>
                <w:sz w:val="20"/>
                <w:szCs w:val="20"/>
              </w:rPr>
            </w:pPr>
          </w:p>
        </w:tc>
        <w:tc>
          <w:tcPr>
            <w:tcW w:w="567" w:type="dxa"/>
            <w:tcBorders>
              <w:top w:val="nil"/>
              <w:left w:val="nil"/>
              <w:bottom w:val="single" w:sz="4" w:space="0" w:color="auto"/>
              <w:right w:val="nil"/>
            </w:tcBorders>
          </w:tcPr>
          <w:p w14:paraId="4283A59E" w14:textId="77777777" w:rsidR="00D44C60" w:rsidRPr="006E76F7" w:rsidRDefault="00D44C60" w:rsidP="00D44C60">
            <w:pPr>
              <w:spacing w:line="240" w:lineRule="auto"/>
              <w:jc w:val="both"/>
              <w:rPr>
                <w:rFonts w:ascii="Times New Roman" w:hAnsi="Times New Roman"/>
                <w:sz w:val="20"/>
                <w:szCs w:val="20"/>
                <w:lang w:val="en-GB"/>
              </w:rPr>
            </w:pPr>
            <w:r w:rsidRPr="006E76F7">
              <w:rPr>
                <w:rFonts w:ascii="Times New Roman" w:hAnsi="Times New Roman"/>
                <w:sz w:val="20"/>
                <w:szCs w:val="20"/>
                <w:lang w:val="en-GB"/>
              </w:rPr>
              <w:t xml:space="preserve">P </w:t>
            </w:r>
          </w:p>
        </w:tc>
        <w:tc>
          <w:tcPr>
            <w:tcW w:w="850" w:type="dxa"/>
            <w:tcBorders>
              <w:top w:val="nil"/>
              <w:left w:val="nil"/>
              <w:bottom w:val="single" w:sz="4" w:space="0" w:color="auto"/>
              <w:right w:val="nil"/>
            </w:tcBorders>
            <w:vAlign w:val="center"/>
          </w:tcPr>
          <w:p w14:paraId="4F758161" w14:textId="77777777" w:rsidR="00D44C60" w:rsidRPr="006E76F7" w:rsidRDefault="00D44C60" w:rsidP="00D44C60">
            <w:pPr>
              <w:spacing w:line="240" w:lineRule="auto"/>
              <w:rPr>
                <w:rFonts w:ascii="Times New Roman" w:hAnsi="Times New Roman"/>
                <w:sz w:val="20"/>
                <w:szCs w:val="20"/>
                <w:lang w:val="en-GB"/>
              </w:rPr>
            </w:pPr>
            <w:r w:rsidRPr="006E76F7">
              <w:rPr>
                <w:rFonts w:ascii="Times New Roman" w:hAnsi="Times New Roman"/>
                <w:sz w:val="20"/>
                <w:szCs w:val="20"/>
                <w:lang w:bidi="th-TH"/>
              </w:rPr>
              <w:t>CPT</w:t>
            </w:r>
          </w:p>
        </w:tc>
        <w:tc>
          <w:tcPr>
            <w:tcW w:w="1134" w:type="dxa"/>
            <w:tcBorders>
              <w:top w:val="nil"/>
              <w:left w:val="nil"/>
              <w:bottom w:val="single" w:sz="4" w:space="0" w:color="auto"/>
              <w:right w:val="nil"/>
            </w:tcBorders>
            <w:vAlign w:val="center"/>
          </w:tcPr>
          <w:p w14:paraId="69F13E0D"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13.46</w:t>
            </w:r>
          </w:p>
        </w:tc>
        <w:tc>
          <w:tcPr>
            <w:tcW w:w="993" w:type="dxa"/>
            <w:tcBorders>
              <w:top w:val="nil"/>
              <w:left w:val="nil"/>
              <w:bottom w:val="single" w:sz="4" w:space="0" w:color="auto"/>
              <w:right w:val="nil"/>
            </w:tcBorders>
            <w:vAlign w:val="center"/>
          </w:tcPr>
          <w:p w14:paraId="66E6746D" w14:textId="1E0FB75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6.45</w:t>
            </w:r>
          </w:p>
        </w:tc>
        <w:tc>
          <w:tcPr>
            <w:tcW w:w="1134" w:type="dxa"/>
            <w:tcBorders>
              <w:top w:val="nil"/>
              <w:left w:val="nil"/>
              <w:bottom w:val="single" w:sz="4" w:space="0" w:color="auto"/>
              <w:right w:val="nil"/>
            </w:tcBorders>
            <w:vAlign w:val="center"/>
          </w:tcPr>
          <w:p w14:paraId="320D7588"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-0.523</w:t>
            </w:r>
          </w:p>
        </w:tc>
        <w:tc>
          <w:tcPr>
            <w:tcW w:w="1275" w:type="dxa"/>
            <w:tcBorders>
              <w:top w:val="nil"/>
              <w:left w:val="nil"/>
              <w:bottom w:val="single" w:sz="4" w:space="0" w:color="auto"/>
              <w:right w:val="nil"/>
            </w:tcBorders>
            <w:vAlign w:val="center"/>
          </w:tcPr>
          <w:p w14:paraId="4962A684" w14:textId="77777777" w:rsidR="00D44C60" w:rsidRPr="006E76F7" w:rsidRDefault="00D44C60" w:rsidP="00D44C60">
            <w:pPr>
              <w:spacing w:line="240" w:lineRule="auto"/>
              <w:jc w:val="center"/>
              <w:rPr>
                <w:rFonts w:ascii="Times New Roman" w:hAnsi="Times New Roman"/>
                <w:sz w:val="20"/>
                <w:szCs w:val="20"/>
                <w:lang w:val="en-GB"/>
              </w:rPr>
            </w:pPr>
            <w:r w:rsidRPr="006E76F7">
              <w:rPr>
                <w:rFonts w:ascii="Times New Roman" w:hAnsi="Times New Roman"/>
                <w:sz w:val="20"/>
                <w:szCs w:val="20"/>
                <w:lang w:bidi="th-TH"/>
              </w:rPr>
              <w:t>-0.529</w:t>
            </w:r>
          </w:p>
        </w:tc>
        <w:tc>
          <w:tcPr>
            <w:tcW w:w="1134" w:type="dxa"/>
            <w:tcBorders>
              <w:top w:val="nil"/>
              <w:left w:val="nil"/>
              <w:bottom w:val="single" w:sz="4" w:space="0" w:color="auto"/>
              <w:right w:val="nil"/>
            </w:tcBorders>
          </w:tcPr>
          <w:p w14:paraId="04CA4366" w14:textId="1F1AB9F0" w:rsidR="00D44C60" w:rsidRPr="006E76F7" w:rsidRDefault="00D44C60" w:rsidP="00D44C60">
            <w:pPr>
              <w:spacing w:line="240" w:lineRule="auto"/>
              <w:jc w:val="center"/>
              <w:rPr>
                <w:rFonts w:ascii="Times New Roman" w:hAnsi="Times New Roman"/>
                <w:sz w:val="20"/>
                <w:szCs w:val="20"/>
                <w:lang w:bidi="th-TH"/>
              </w:rPr>
            </w:pPr>
            <w:r w:rsidRPr="006E76F7">
              <w:rPr>
                <w:rFonts w:ascii="Times New Roman" w:hAnsi="Times New Roman"/>
                <w:sz w:val="20"/>
                <w:szCs w:val="20"/>
                <w:lang w:val="en-GB"/>
              </w:rPr>
              <w:t>44.87</w:t>
            </w:r>
          </w:p>
        </w:tc>
      </w:tr>
    </w:tbl>
    <w:p w14:paraId="3AFCA02A" w14:textId="56A04EEE" w:rsidR="00DF3C82" w:rsidRPr="006E76F7" w:rsidRDefault="00DF3C82" w:rsidP="007C0CE0">
      <w:pPr>
        <w:pStyle w:val="BodyText"/>
        <w:tabs>
          <w:tab w:val="left" w:pos="2988"/>
        </w:tabs>
        <w:spacing w:line="240" w:lineRule="auto"/>
        <w:ind w:firstLine="0"/>
        <w:jc w:val="both"/>
        <w:rPr>
          <w:bCs/>
          <w:vertAlign w:val="superscript"/>
        </w:rPr>
      </w:pPr>
      <w:bookmarkStart w:id="77" w:name="_Hlk108520081"/>
      <w:bookmarkEnd w:id="76"/>
      <w:r w:rsidRPr="006E76F7">
        <w:rPr>
          <w:bCs/>
          <w:i/>
          <w:iCs/>
          <w:vertAlign w:val="superscript"/>
        </w:rPr>
        <w:t>Notes:</w:t>
      </w:r>
      <w:r w:rsidRPr="006E76F7">
        <w:rPr>
          <w:bCs/>
          <w:vertAlign w:val="superscript"/>
        </w:rPr>
        <w:t xml:space="preserve"> R = Receptive knowledge, P = Productive knowledge</w:t>
      </w:r>
    </w:p>
    <w:bookmarkEnd w:id="77"/>
    <w:p w14:paraId="0432C0C7" w14:textId="0B7B3BFD" w:rsidR="00DF3C82" w:rsidRPr="006E76F7" w:rsidRDefault="00DF3C82" w:rsidP="007C0CE0">
      <w:pPr>
        <w:pStyle w:val="BodyText"/>
        <w:tabs>
          <w:tab w:val="left" w:pos="2988"/>
        </w:tabs>
        <w:spacing w:line="240" w:lineRule="auto"/>
        <w:ind w:firstLine="0"/>
        <w:jc w:val="both"/>
        <w:rPr>
          <w:bCs/>
        </w:rPr>
      </w:pPr>
    </w:p>
    <w:p w14:paraId="313843A6" w14:textId="70DF67F8" w:rsidR="0088604C" w:rsidRPr="006E76F7" w:rsidRDefault="0088604C" w:rsidP="00DF3C82">
      <w:pPr>
        <w:pStyle w:val="BodyText"/>
        <w:tabs>
          <w:tab w:val="left" w:pos="2988"/>
        </w:tabs>
        <w:spacing w:line="240" w:lineRule="auto"/>
        <w:ind w:firstLine="0"/>
        <w:jc w:val="both"/>
        <w:rPr>
          <w:bCs/>
        </w:rPr>
      </w:pPr>
      <w:r w:rsidRPr="006E76F7">
        <w:rPr>
          <w:bCs/>
        </w:rPr>
        <w:t xml:space="preserve">An examination of the normal distribution of all tests, the skewness and kurtosis values for all vocabulary tests were at the conservative range of ± 1 (all ≤ 2) and were proved to be normal </w:t>
      </w:r>
      <w:r w:rsidRPr="006E76F7">
        <w:rPr>
          <w:bCs/>
        </w:rPr>
        <w:lastRenderedPageBreak/>
        <w:t xml:space="preserve">on the performance across different vocabulary knowledge tests (Hill, 1998). </w:t>
      </w:r>
      <w:r w:rsidR="00C1366B" w:rsidRPr="006E76F7">
        <w:rPr>
          <w:bCs/>
        </w:rPr>
        <w:t>Multivariate normality was also verified (</w:t>
      </w:r>
      <w:proofErr w:type="spellStart"/>
      <w:r w:rsidR="00C1366B" w:rsidRPr="006E76F7">
        <w:rPr>
          <w:bCs/>
        </w:rPr>
        <w:t>Mahalanobis</w:t>
      </w:r>
      <w:proofErr w:type="spellEnd"/>
      <w:r w:rsidR="00C1366B" w:rsidRPr="006E76F7">
        <w:rPr>
          <w:bCs/>
        </w:rPr>
        <w:t xml:space="preserve"> value</w:t>
      </w:r>
      <w:r w:rsidR="007A5E1E" w:rsidRPr="006E76F7">
        <w:rPr>
          <w:bCs/>
        </w:rPr>
        <w:t>s</w:t>
      </w:r>
      <w:r w:rsidR="00C1366B" w:rsidRPr="006E76F7">
        <w:rPr>
          <w:bCs/>
        </w:rPr>
        <w:t xml:space="preserve"> ≤ 10.44), which was less than the standard threshold set at ≤ 13.82. </w:t>
      </w:r>
      <w:r w:rsidRPr="006E76F7">
        <w:rPr>
          <w:bCs/>
        </w:rPr>
        <w:t xml:space="preserve">Thus, </w:t>
      </w:r>
      <w:bookmarkStart w:id="78" w:name="_Hlk123498296"/>
      <w:r w:rsidRPr="006E76F7">
        <w:rPr>
          <w:bCs/>
        </w:rPr>
        <w:t xml:space="preserve">the </w:t>
      </w:r>
      <w:r w:rsidR="009A05EF" w:rsidRPr="006E76F7">
        <w:rPr>
          <w:bCs/>
        </w:rPr>
        <w:t>normality parametric assumption was not</w:t>
      </w:r>
      <w:r w:rsidRPr="006E76F7">
        <w:rPr>
          <w:bCs/>
        </w:rPr>
        <w:t xml:space="preserve"> violated </w:t>
      </w:r>
      <w:bookmarkEnd w:id="78"/>
      <w:r w:rsidRPr="006E76F7">
        <w:rPr>
          <w:bCs/>
        </w:rPr>
        <w:t>(Larson-Hall, 2016).</w:t>
      </w:r>
    </w:p>
    <w:p w14:paraId="3E595523" w14:textId="77777777" w:rsidR="0088604C" w:rsidRPr="006E76F7" w:rsidRDefault="0088604C" w:rsidP="00DF3C82">
      <w:pPr>
        <w:pStyle w:val="BodyText"/>
        <w:tabs>
          <w:tab w:val="left" w:pos="2988"/>
        </w:tabs>
        <w:spacing w:line="240" w:lineRule="auto"/>
        <w:ind w:firstLine="0"/>
        <w:jc w:val="both"/>
        <w:rPr>
          <w:bCs/>
        </w:rPr>
      </w:pPr>
    </w:p>
    <w:p w14:paraId="634988FB" w14:textId="1E716FA6" w:rsidR="0088604C" w:rsidRPr="006E76F7" w:rsidRDefault="00947186" w:rsidP="00DF3C82">
      <w:pPr>
        <w:pStyle w:val="BodyText"/>
        <w:tabs>
          <w:tab w:val="left" w:pos="2988"/>
        </w:tabs>
        <w:spacing w:line="240" w:lineRule="auto"/>
        <w:ind w:firstLine="0"/>
        <w:jc w:val="both"/>
        <w:rPr>
          <w:bCs/>
        </w:rPr>
      </w:pPr>
      <w:r w:rsidRPr="006E76F7">
        <w:rPr>
          <w:bCs/>
        </w:rPr>
        <w:t xml:space="preserve">A repeated-measures </w:t>
      </w:r>
      <w:r w:rsidR="00DF3C82" w:rsidRPr="006E76F7">
        <w:rPr>
          <w:bCs/>
        </w:rPr>
        <w:t>ANOVA</w:t>
      </w:r>
      <w:r w:rsidRPr="006E76F7">
        <w:rPr>
          <w:bCs/>
        </w:rPr>
        <w:t xml:space="preserve"> </w:t>
      </w:r>
      <w:r w:rsidR="00DD0E7A" w:rsidRPr="006E76F7">
        <w:rPr>
          <w:bCs/>
        </w:rPr>
        <w:t xml:space="preserve">analyzed </w:t>
      </w:r>
      <w:r w:rsidR="00DF3C82" w:rsidRPr="006E76F7">
        <w:rPr>
          <w:bCs/>
        </w:rPr>
        <w:t xml:space="preserve">all word tests </w:t>
      </w:r>
      <w:r w:rsidR="00DD0E7A" w:rsidRPr="006E76F7">
        <w:rPr>
          <w:bCs/>
        </w:rPr>
        <w:t xml:space="preserve">and </w:t>
      </w:r>
      <w:r w:rsidR="00DF3C82" w:rsidRPr="006E76F7">
        <w:rPr>
          <w:bCs/>
        </w:rPr>
        <w:t>illustrated a significant difference between tests, with a large effect size (</w:t>
      </w:r>
      <w:r w:rsidR="00DF3C82" w:rsidRPr="006E76F7">
        <w:rPr>
          <w:bCs/>
          <w:i/>
          <w:iCs/>
        </w:rPr>
        <w:t>F</w:t>
      </w:r>
      <w:r w:rsidR="00DF3C82" w:rsidRPr="006E76F7">
        <w:rPr>
          <w:bCs/>
        </w:rPr>
        <w:t xml:space="preserve"> (11, 499) = 191.13, </w:t>
      </w:r>
      <w:r w:rsidR="00DF3C82" w:rsidRPr="006E76F7">
        <w:rPr>
          <w:bCs/>
          <w:i/>
          <w:iCs/>
        </w:rPr>
        <w:t>p</w:t>
      </w:r>
      <w:r w:rsidR="00DF3C82" w:rsidRPr="006E76F7">
        <w:rPr>
          <w:bCs/>
        </w:rPr>
        <w:t xml:space="preserve"> &lt; 0.001, </w:t>
      </w:r>
      <w:r w:rsidR="00DF3C82" w:rsidRPr="006E76F7">
        <w:rPr>
          <w:bCs/>
          <w:i/>
          <w:iCs/>
        </w:rPr>
        <w:t>η²</w:t>
      </w:r>
      <w:r w:rsidR="00DF3C82" w:rsidRPr="006E76F7">
        <w:rPr>
          <w:bCs/>
        </w:rPr>
        <w:t xml:space="preserve"> = 0.28). </w:t>
      </w:r>
      <w:r w:rsidR="00F4373E" w:rsidRPr="006E76F7">
        <w:rPr>
          <w:bCs/>
        </w:rPr>
        <w:t xml:space="preserve">Follow-up comparisons </w:t>
      </w:r>
      <w:r w:rsidR="00DF3C82" w:rsidRPr="006E76F7">
        <w:rPr>
          <w:bCs/>
        </w:rPr>
        <w:t>showed that the receptive and productive tests of a</w:t>
      </w:r>
      <w:r w:rsidR="00A0499D" w:rsidRPr="006E76F7">
        <w:rPr>
          <w:bCs/>
        </w:rPr>
        <w:t>n</w:t>
      </w:r>
      <w:r w:rsidR="00DF3C82" w:rsidRPr="006E76F7">
        <w:rPr>
          <w:bCs/>
        </w:rPr>
        <w:t xml:space="preserve"> </w:t>
      </w:r>
      <w:r w:rsidR="00327F6E" w:rsidRPr="006E76F7">
        <w:rPr>
          <w:bCs/>
        </w:rPr>
        <w:t>aspect</w:t>
      </w:r>
      <w:r w:rsidR="00DF3C82" w:rsidRPr="006E76F7">
        <w:rPr>
          <w:bCs/>
        </w:rPr>
        <w:t xml:space="preserve"> were significantly different</w:t>
      </w:r>
      <w:r w:rsidR="00A0499D" w:rsidRPr="006E76F7">
        <w:rPr>
          <w:bCs/>
        </w:rPr>
        <w:t>,</w:t>
      </w:r>
      <w:r w:rsidR="00DF3C82" w:rsidRPr="006E76F7">
        <w:rPr>
          <w:bCs/>
        </w:rPr>
        <w:t xml:space="preserve"> and all effect sizes were from small to large (FRT versus FPT: </w:t>
      </w:r>
      <w:r w:rsidR="00DF3C82" w:rsidRPr="006E76F7">
        <w:rPr>
          <w:bCs/>
          <w:i/>
          <w:iCs/>
        </w:rPr>
        <w:t>t</w:t>
      </w:r>
      <w:r w:rsidR="00DF3C82" w:rsidRPr="006E76F7">
        <w:rPr>
          <w:bCs/>
        </w:rPr>
        <w:t xml:space="preserve"> = 5.23, </w:t>
      </w:r>
      <w:r w:rsidR="00DF3C82" w:rsidRPr="006E76F7">
        <w:rPr>
          <w:bCs/>
          <w:i/>
          <w:iCs/>
        </w:rPr>
        <w:t>p</w:t>
      </w:r>
      <w:r w:rsidR="00DF3C82" w:rsidRPr="006E76F7">
        <w:rPr>
          <w:bCs/>
        </w:rPr>
        <w:t xml:space="preserve"> &lt; 0.001, </w:t>
      </w:r>
      <w:r w:rsidR="00DF3C82" w:rsidRPr="006E76F7">
        <w:rPr>
          <w:bCs/>
          <w:i/>
          <w:iCs/>
        </w:rPr>
        <w:t>d</w:t>
      </w:r>
      <w:r w:rsidR="00DF3C82" w:rsidRPr="006E76F7">
        <w:rPr>
          <w:bCs/>
        </w:rPr>
        <w:t xml:space="preserve"> = 0.26; WRT versus RWT: </w:t>
      </w:r>
      <w:r w:rsidR="00DF3C82" w:rsidRPr="006E76F7">
        <w:rPr>
          <w:bCs/>
          <w:i/>
          <w:iCs/>
        </w:rPr>
        <w:t>t</w:t>
      </w:r>
      <w:r w:rsidR="00DF3C82" w:rsidRPr="006E76F7">
        <w:rPr>
          <w:bCs/>
        </w:rPr>
        <w:t xml:space="preserve"> = 9.97, </w:t>
      </w:r>
      <w:r w:rsidR="00DF3C82" w:rsidRPr="006E76F7">
        <w:rPr>
          <w:bCs/>
          <w:i/>
          <w:iCs/>
        </w:rPr>
        <w:t>p</w:t>
      </w:r>
      <w:r w:rsidR="00DF3C82" w:rsidRPr="006E76F7">
        <w:rPr>
          <w:bCs/>
        </w:rPr>
        <w:t xml:space="preserve"> &lt; 0.001, </w:t>
      </w:r>
      <w:r w:rsidR="00DF3C82" w:rsidRPr="006E76F7">
        <w:rPr>
          <w:bCs/>
          <w:i/>
          <w:iCs/>
        </w:rPr>
        <w:t xml:space="preserve">d </w:t>
      </w:r>
      <w:r w:rsidR="00DF3C82" w:rsidRPr="006E76F7">
        <w:rPr>
          <w:bCs/>
        </w:rPr>
        <w:t xml:space="preserve">= 0.52; L2TT versus L1TT: </w:t>
      </w:r>
      <w:r w:rsidR="00DF3C82" w:rsidRPr="006E76F7">
        <w:rPr>
          <w:bCs/>
          <w:i/>
          <w:iCs/>
        </w:rPr>
        <w:t>t</w:t>
      </w:r>
      <w:r w:rsidR="00DF3C82" w:rsidRPr="006E76F7">
        <w:rPr>
          <w:bCs/>
        </w:rPr>
        <w:t xml:space="preserve"> = 30.26, </w:t>
      </w:r>
      <w:r w:rsidR="00DF3C82" w:rsidRPr="006E76F7">
        <w:rPr>
          <w:bCs/>
          <w:i/>
          <w:iCs/>
        </w:rPr>
        <w:t>p</w:t>
      </w:r>
      <w:r w:rsidR="00DF3C82" w:rsidRPr="006E76F7">
        <w:rPr>
          <w:bCs/>
        </w:rPr>
        <w:t xml:space="preserve"> &lt; 0.001, </w:t>
      </w:r>
      <w:r w:rsidR="00DF3C82" w:rsidRPr="006E76F7">
        <w:rPr>
          <w:bCs/>
          <w:i/>
          <w:iCs/>
        </w:rPr>
        <w:t>d</w:t>
      </w:r>
      <w:r w:rsidR="00DF3C82" w:rsidRPr="006E76F7">
        <w:rPr>
          <w:bCs/>
        </w:rPr>
        <w:t xml:space="preserve"> = 1.18; ART versus APT: </w:t>
      </w:r>
      <w:r w:rsidR="00DF3C82" w:rsidRPr="006E76F7">
        <w:rPr>
          <w:bCs/>
          <w:i/>
          <w:iCs/>
        </w:rPr>
        <w:t>t</w:t>
      </w:r>
      <w:r w:rsidR="00DF3C82" w:rsidRPr="006E76F7">
        <w:rPr>
          <w:bCs/>
        </w:rPr>
        <w:t xml:space="preserve"> = 20.78, </w:t>
      </w:r>
      <w:r w:rsidR="00DF3C82" w:rsidRPr="006E76F7">
        <w:rPr>
          <w:bCs/>
          <w:i/>
          <w:iCs/>
        </w:rPr>
        <w:t>p</w:t>
      </w:r>
      <w:r w:rsidR="00DF3C82" w:rsidRPr="006E76F7">
        <w:rPr>
          <w:bCs/>
        </w:rPr>
        <w:t xml:space="preserve"> &lt; 0.001, </w:t>
      </w:r>
      <w:r w:rsidR="00DF3C82" w:rsidRPr="006E76F7">
        <w:rPr>
          <w:bCs/>
          <w:i/>
          <w:iCs/>
        </w:rPr>
        <w:t>d</w:t>
      </w:r>
      <w:r w:rsidR="00DF3C82" w:rsidRPr="006E76F7">
        <w:rPr>
          <w:bCs/>
        </w:rPr>
        <w:t xml:space="preserve"> = 1.01; GRT versus GPT: </w:t>
      </w:r>
      <w:r w:rsidR="00DF3C82" w:rsidRPr="006E76F7">
        <w:rPr>
          <w:bCs/>
          <w:i/>
          <w:iCs/>
        </w:rPr>
        <w:t>t</w:t>
      </w:r>
      <w:r w:rsidR="00DF3C82" w:rsidRPr="006E76F7">
        <w:rPr>
          <w:bCs/>
        </w:rPr>
        <w:t xml:space="preserve"> = 2.92, </w:t>
      </w:r>
      <w:r w:rsidR="00DF3C82" w:rsidRPr="006E76F7">
        <w:rPr>
          <w:bCs/>
          <w:i/>
          <w:iCs/>
        </w:rPr>
        <w:t>p</w:t>
      </w:r>
      <w:r w:rsidR="00DF3C82" w:rsidRPr="006E76F7">
        <w:rPr>
          <w:bCs/>
        </w:rPr>
        <w:t xml:space="preserve"> &lt; 0.005, </w:t>
      </w:r>
      <w:r w:rsidR="00DF3C82" w:rsidRPr="006E76F7">
        <w:rPr>
          <w:bCs/>
          <w:i/>
          <w:iCs/>
        </w:rPr>
        <w:t>d</w:t>
      </w:r>
      <w:r w:rsidR="00DF3C82" w:rsidRPr="006E76F7">
        <w:rPr>
          <w:bCs/>
        </w:rPr>
        <w:t xml:space="preserve"> = 0.20; CRT versus CPT: </w:t>
      </w:r>
      <w:r w:rsidR="00DF3C82" w:rsidRPr="006E76F7">
        <w:rPr>
          <w:bCs/>
          <w:i/>
          <w:iCs/>
        </w:rPr>
        <w:t xml:space="preserve">t </w:t>
      </w:r>
      <w:r w:rsidR="00DF3C82" w:rsidRPr="006E76F7">
        <w:rPr>
          <w:bCs/>
        </w:rPr>
        <w:t xml:space="preserve">= 24.57, </w:t>
      </w:r>
      <w:r w:rsidR="00DF3C82" w:rsidRPr="006E76F7">
        <w:rPr>
          <w:bCs/>
          <w:i/>
          <w:iCs/>
        </w:rPr>
        <w:t>p</w:t>
      </w:r>
      <w:r w:rsidR="00DF3C82" w:rsidRPr="006E76F7">
        <w:rPr>
          <w:bCs/>
        </w:rPr>
        <w:t xml:space="preserve"> &lt; 0.001, </w:t>
      </w:r>
      <w:r w:rsidR="00DF3C82" w:rsidRPr="006E76F7">
        <w:rPr>
          <w:bCs/>
          <w:i/>
          <w:iCs/>
        </w:rPr>
        <w:t>d</w:t>
      </w:r>
      <w:r w:rsidR="00DF3C82" w:rsidRPr="006E76F7">
        <w:rPr>
          <w:bCs/>
        </w:rPr>
        <w:t xml:space="preserve"> = 1.18). </w:t>
      </w:r>
      <w:r w:rsidR="00DC7784" w:rsidRPr="006E76F7">
        <w:rPr>
          <w:bCs/>
        </w:rPr>
        <w:t>A large effect size suggests that results have practical importance, whereas a small effect size implies that the study results have limited practical applicability. These results indicate that word knowledge aspects are at various rates, particularly different levels of receptive and productive knowledge of an aspect.</w:t>
      </w:r>
    </w:p>
    <w:p w14:paraId="5AEAB1CE" w14:textId="7C31DE02" w:rsidR="00DF3C82" w:rsidRPr="006E76F7" w:rsidRDefault="00DF3C82" w:rsidP="00DF3C82">
      <w:pPr>
        <w:pStyle w:val="BodyText"/>
        <w:tabs>
          <w:tab w:val="left" w:pos="2988"/>
        </w:tabs>
        <w:spacing w:line="240" w:lineRule="auto"/>
        <w:ind w:firstLine="0"/>
        <w:jc w:val="both"/>
        <w:rPr>
          <w:bCs/>
        </w:rPr>
      </w:pPr>
      <w:r w:rsidRPr="006E76F7">
        <w:rPr>
          <w:bCs/>
        </w:rPr>
        <w:t xml:space="preserve"> </w:t>
      </w:r>
    </w:p>
    <w:p w14:paraId="78B408D2" w14:textId="2EF5C5EA" w:rsidR="00DF3C82" w:rsidRPr="006E76F7" w:rsidRDefault="00DF3C82" w:rsidP="00DF3C82">
      <w:pPr>
        <w:pStyle w:val="BodyText"/>
        <w:tabs>
          <w:tab w:val="left" w:pos="2988"/>
        </w:tabs>
        <w:spacing w:line="240" w:lineRule="auto"/>
        <w:ind w:firstLine="0"/>
        <w:jc w:val="both"/>
        <w:rPr>
          <w:bCs/>
          <w:lang w:val="en-GB"/>
        </w:rPr>
      </w:pPr>
      <w:r w:rsidRPr="006E76F7">
        <w:rPr>
          <w:bCs/>
        </w:rPr>
        <w:t xml:space="preserve">As shown in Table 2, scores on word </w:t>
      </w:r>
      <w:r w:rsidR="0034353D" w:rsidRPr="006E76F7">
        <w:rPr>
          <w:bCs/>
        </w:rPr>
        <w:t>aspects</w:t>
      </w:r>
      <w:r w:rsidRPr="006E76F7">
        <w:rPr>
          <w:bCs/>
        </w:rPr>
        <w:t xml:space="preserve">, both receptively and productively, were correlated (small to large) with medium to large effect sizes (all </w:t>
      </w:r>
      <w:r w:rsidRPr="006E76F7">
        <w:rPr>
          <w:bCs/>
          <w:i/>
          <w:iCs/>
        </w:rPr>
        <w:t>r</w:t>
      </w:r>
      <w:r w:rsidRPr="006E76F7">
        <w:rPr>
          <w:bCs/>
        </w:rPr>
        <w:t xml:space="preserve"> values ≥ 0.27; </w:t>
      </w:r>
      <w:r w:rsidRPr="006E76F7">
        <w:rPr>
          <w:bCs/>
          <w:i/>
          <w:iCs/>
        </w:rPr>
        <w:t>R</w:t>
      </w:r>
      <w:r w:rsidRPr="006E76F7">
        <w:rPr>
          <w:bCs/>
          <w:i/>
          <w:iCs/>
          <w:vertAlign w:val="superscript"/>
        </w:rPr>
        <w:t>2</w:t>
      </w:r>
      <w:r w:rsidRPr="006E76F7">
        <w:rPr>
          <w:bCs/>
        </w:rPr>
        <w:t xml:space="preserve"> values ≥ 0.07). </w:t>
      </w:r>
      <w:r w:rsidRPr="006E76F7">
        <w:rPr>
          <w:bCs/>
          <w:lang w:val="en-GB"/>
        </w:rPr>
        <w:t xml:space="preserve">This indicates that word </w:t>
      </w:r>
      <w:r w:rsidR="0034353D" w:rsidRPr="006E76F7">
        <w:rPr>
          <w:bCs/>
          <w:lang w:val="en-GB"/>
        </w:rPr>
        <w:t>aspects</w:t>
      </w:r>
      <w:r w:rsidRPr="006E76F7">
        <w:rPr>
          <w:bCs/>
          <w:lang w:val="en-GB"/>
        </w:rPr>
        <w:t xml:space="preserve"> are interrelated and that the </w:t>
      </w:r>
      <w:r w:rsidR="0034353D" w:rsidRPr="006E76F7">
        <w:rPr>
          <w:bCs/>
          <w:lang w:val="en-GB"/>
        </w:rPr>
        <w:t>aspects</w:t>
      </w:r>
      <w:r w:rsidRPr="006E76F7">
        <w:rPr>
          <w:bCs/>
          <w:lang w:val="en-GB"/>
        </w:rPr>
        <w:t xml:space="preserve"> are significantly and positively correlated in the broader population.</w:t>
      </w:r>
    </w:p>
    <w:p w14:paraId="56E8C801" w14:textId="3B4DC041" w:rsidR="00DF3C82" w:rsidRPr="006E76F7" w:rsidRDefault="00DF3C82" w:rsidP="00DF3C82">
      <w:pPr>
        <w:pStyle w:val="BodyText"/>
        <w:tabs>
          <w:tab w:val="left" w:pos="2988"/>
        </w:tabs>
        <w:spacing w:line="240" w:lineRule="auto"/>
        <w:ind w:firstLine="0"/>
        <w:jc w:val="both"/>
        <w:rPr>
          <w:bCs/>
          <w:lang w:val="en-GB"/>
        </w:rPr>
      </w:pPr>
    </w:p>
    <w:p w14:paraId="30D55B0D" w14:textId="4AC355CD" w:rsidR="00DF3C82" w:rsidRPr="006E76F7" w:rsidRDefault="00DF3C82" w:rsidP="00DF3C82">
      <w:pPr>
        <w:pStyle w:val="BodyText"/>
        <w:tabs>
          <w:tab w:val="left" w:pos="2988"/>
        </w:tabs>
        <w:spacing w:line="240" w:lineRule="auto"/>
        <w:ind w:firstLine="0"/>
        <w:jc w:val="center"/>
        <w:rPr>
          <w:bCs/>
          <w:sz w:val="18"/>
          <w:szCs w:val="18"/>
          <w:lang w:val="en-GB"/>
        </w:rPr>
      </w:pPr>
      <w:r w:rsidRPr="006E76F7">
        <w:rPr>
          <w:bCs/>
          <w:sz w:val="18"/>
          <w:szCs w:val="18"/>
          <w:lang w:val="en-GB"/>
        </w:rPr>
        <w:t>TABLE 2. Correlations between scores on word tests</w:t>
      </w:r>
    </w:p>
    <w:p w14:paraId="11B9044C" w14:textId="77777777" w:rsidR="00DF3C82" w:rsidRPr="006E76F7" w:rsidRDefault="00DF3C82" w:rsidP="007C0CE0">
      <w:pPr>
        <w:pStyle w:val="BodyText"/>
        <w:tabs>
          <w:tab w:val="left" w:pos="2988"/>
        </w:tabs>
        <w:spacing w:line="240" w:lineRule="auto"/>
        <w:ind w:firstLine="0"/>
        <w:jc w:val="both"/>
        <w:rPr>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70"/>
        <w:gridCol w:w="660"/>
        <w:gridCol w:w="710"/>
        <w:gridCol w:w="710"/>
        <w:gridCol w:w="721"/>
        <w:gridCol w:w="721"/>
        <w:gridCol w:w="683"/>
        <w:gridCol w:w="672"/>
        <w:gridCol w:w="686"/>
        <w:gridCol w:w="675"/>
        <w:gridCol w:w="680"/>
        <w:gridCol w:w="621"/>
      </w:tblGrid>
      <w:tr w:rsidR="006E76F7" w:rsidRPr="006E76F7" w14:paraId="2C57F770" w14:textId="77777777" w:rsidTr="00DF3C82">
        <w:tc>
          <w:tcPr>
            <w:tcW w:w="717" w:type="dxa"/>
            <w:tcBorders>
              <w:top w:val="single" w:sz="4" w:space="0" w:color="auto"/>
            </w:tcBorders>
          </w:tcPr>
          <w:p w14:paraId="3CC03D07" w14:textId="77777777" w:rsidR="00DF3C82" w:rsidRPr="006E76F7" w:rsidRDefault="00DF3C82" w:rsidP="00DF3C82">
            <w:pPr>
              <w:spacing w:line="240" w:lineRule="auto"/>
              <w:rPr>
                <w:rFonts w:ascii="Times New Roman" w:eastAsia="Times New Roman" w:hAnsi="Times New Roman"/>
                <w:b/>
                <w:bCs/>
                <w:sz w:val="20"/>
                <w:szCs w:val="20"/>
              </w:rPr>
            </w:pPr>
            <w:r w:rsidRPr="006E76F7">
              <w:rPr>
                <w:rFonts w:ascii="Times New Roman" w:eastAsia="Times New Roman" w:hAnsi="Times New Roman"/>
                <w:b/>
                <w:bCs/>
                <w:sz w:val="20"/>
                <w:szCs w:val="20"/>
              </w:rPr>
              <w:t>Tests</w:t>
            </w:r>
          </w:p>
        </w:tc>
        <w:tc>
          <w:tcPr>
            <w:tcW w:w="694" w:type="dxa"/>
            <w:tcBorders>
              <w:top w:val="single" w:sz="4" w:space="0" w:color="auto"/>
              <w:left w:val="nil"/>
            </w:tcBorders>
          </w:tcPr>
          <w:p w14:paraId="35F21CDF"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FRT</w:t>
            </w:r>
          </w:p>
        </w:tc>
        <w:tc>
          <w:tcPr>
            <w:tcW w:w="686" w:type="dxa"/>
            <w:tcBorders>
              <w:top w:val="single" w:sz="4" w:space="0" w:color="auto"/>
            </w:tcBorders>
          </w:tcPr>
          <w:p w14:paraId="244A5CFF"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FPT</w:t>
            </w:r>
          </w:p>
        </w:tc>
        <w:tc>
          <w:tcPr>
            <w:tcW w:w="724" w:type="dxa"/>
            <w:tcBorders>
              <w:top w:val="single" w:sz="4" w:space="0" w:color="auto"/>
            </w:tcBorders>
          </w:tcPr>
          <w:p w14:paraId="53DE6F23"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WRT</w:t>
            </w:r>
          </w:p>
        </w:tc>
        <w:tc>
          <w:tcPr>
            <w:tcW w:w="723" w:type="dxa"/>
            <w:tcBorders>
              <w:top w:val="single" w:sz="4" w:space="0" w:color="auto"/>
            </w:tcBorders>
          </w:tcPr>
          <w:p w14:paraId="175A7D04"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RWT</w:t>
            </w:r>
          </w:p>
        </w:tc>
        <w:tc>
          <w:tcPr>
            <w:tcW w:w="731" w:type="dxa"/>
            <w:tcBorders>
              <w:top w:val="single" w:sz="4" w:space="0" w:color="auto"/>
            </w:tcBorders>
          </w:tcPr>
          <w:p w14:paraId="057ABA21"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L2TT</w:t>
            </w:r>
          </w:p>
        </w:tc>
        <w:tc>
          <w:tcPr>
            <w:tcW w:w="731" w:type="dxa"/>
            <w:tcBorders>
              <w:top w:val="single" w:sz="4" w:space="0" w:color="auto"/>
            </w:tcBorders>
          </w:tcPr>
          <w:p w14:paraId="504335E4"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L1TT</w:t>
            </w:r>
          </w:p>
        </w:tc>
        <w:tc>
          <w:tcPr>
            <w:tcW w:w="701" w:type="dxa"/>
            <w:tcBorders>
              <w:top w:val="single" w:sz="4" w:space="0" w:color="auto"/>
            </w:tcBorders>
          </w:tcPr>
          <w:p w14:paraId="3D77449E"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ART</w:t>
            </w:r>
          </w:p>
        </w:tc>
        <w:tc>
          <w:tcPr>
            <w:tcW w:w="693" w:type="dxa"/>
            <w:tcBorders>
              <w:top w:val="single" w:sz="4" w:space="0" w:color="auto"/>
            </w:tcBorders>
          </w:tcPr>
          <w:p w14:paraId="2390449B"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APT</w:t>
            </w:r>
          </w:p>
        </w:tc>
        <w:tc>
          <w:tcPr>
            <w:tcW w:w="705" w:type="dxa"/>
            <w:tcBorders>
              <w:top w:val="single" w:sz="4" w:space="0" w:color="auto"/>
            </w:tcBorders>
          </w:tcPr>
          <w:p w14:paraId="70A4B4AA"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GRT</w:t>
            </w:r>
          </w:p>
        </w:tc>
        <w:tc>
          <w:tcPr>
            <w:tcW w:w="697" w:type="dxa"/>
            <w:tcBorders>
              <w:top w:val="single" w:sz="4" w:space="0" w:color="auto"/>
            </w:tcBorders>
          </w:tcPr>
          <w:p w14:paraId="79B3CD19"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GPT</w:t>
            </w:r>
          </w:p>
        </w:tc>
        <w:tc>
          <w:tcPr>
            <w:tcW w:w="701" w:type="dxa"/>
            <w:tcBorders>
              <w:top w:val="single" w:sz="4" w:space="0" w:color="auto"/>
            </w:tcBorders>
          </w:tcPr>
          <w:p w14:paraId="01D0354B"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CRT</w:t>
            </w:r>
          </w:p>
        </w:tc>
        <w:tc>
          <w:tcPr>
            <w:tcW w:w="632" w:type="dxa"/>
            <w:tcBorders>
              <w:top w:val="single" w:sz="4" w:space="0" w:color="auto"/>
            </w:tcBorders>
          </w:tcPr>
          <w:p w14:paraId="2B991F71"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CPT</w:t>
            </w:r>
          </w:p>
        </w:tc>
      </w:tr>
      <w:tr w:rsidR="006E76F7" w:rsidRPr="006E76F7" w14:paraId="7BD17145" w14:textId="77777777" w:rsidTr="00DF3C82">
        <w:tc>
          <w:tcPr>
            <w:tcW w:w="717" w:type="dxa"/>
          </w:tcPr>
          <w:p w14:paraId="45BC55CF"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FRT</w:t>
            </w:r>
          </w:p>
        </w:tc>
        <w:tc>
          <w:tcPr>
            <w:tcW w:w="694" w:type="dxa"/>
            <w:tcBorders>
              <w:left w:val="nil"/>
            </w:tcBorders>
          </w:tcPr>
          <w:p w14:paraId="6534C30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686" w:type="dxa"/>
          </w:tcPr>
          <w:p w14:paraId="342B0C22" w14:textId="77777777" w:rsidR="00DF3C82" w:rsidRPr="006E76F7" w:rsidRDefault="00DF3C82" w:rsidP="00DF3C82">
            <w:pPr>
              <w:spacing w:line="240" w:lineRule="auto"/>
              <w:jc w:val="both"/>
              <w:rPr>
                <w:rFonts w:ascii="Times New Roman" w:eastAsia="Times New Roman" w:hAnsi="Times New Roman"/>
                <w:sz w:val="20"/>
                <w:szCs w:val="20"/>
              </w:rPr>
            </w:pPr>
          </w:p>
        </w:tc>
        <w:tc>
          <w:tcPr>
            <w:tcW w:w="724" w:type="dxa"/>
          </w:tcPr>
          <w:p w14:paraId="727D4259" w14:textId="77777777" w:rsidR="00DF3C82" w:rsidRPr="006E76F7" w:rsidRDefault="00DF3C82" w:rsidP="00DF3C82">
            <w:pPr>
              <w:spacing w:line="240" w:lineRule="auto"/>
              <w:jc w:val="both"/>
              <w:rPr>
                <w:rFonts w:ascii="Times New Roman" w:eastAsia="Times New Roman" w:hAnsi="Times New Roman"/>
                <w:sz w:val="20"/>
                <w:szCs w:val="20"/>
              </w:rPr>
            </w:pPr>
          </w:p>
        </w:tc>
        <w:tc>
          <w:tcPr>
            <w:tcW w:w="723" w:type="dxa"/>
          </w:tcPr>
          <w:p w14:paraId="4A6753E8"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790AC39E"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2CFF8A86"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6271EF8C"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47FFC8E4"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3ACAB669"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0DC49CFC"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4AC723EC"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54B9ED4C"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746AB2C6" w14:textId="77777777" w:rsidTr="00DF3C82">
        <w:tc>
          <w:tcPr>
            <w:tcW w:w="717" w:type="dxa"/>
          </w:tcPr>
          <w:p w14:paraId="2CF35D27"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FPT</w:t>
            </w:r>
          </w:p>
        </w:tc>
        <w:tc>
          <w:tcPr>
            <w:tcW w:w="694" w:type="dxa"/>
            <w:tcBorders>
              <w:left w:val="nil"/>
            </w:tcBorders>
          </w:tcPr>
          <w:p w14:paraId="0F49690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686" w:type="dxa"/>
          </w:tcPr>
          <w:p w14:paraId="0E4EEC7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24" w:type="dxa"/>
          </w:tcPr>
          <w:p w14:paraId="04D155B0" w14:textId="77777777" w:rsidR="00DF3C82" w:rsidRPr="006E76F7" w:rsidRDefault="00DF3C82" w:rsidP="00DF3C82">
            <w:pPr>
              <w:spacing w:line="240" w:lineRule="auto"/>
              <w:jc w:val="both"/>
              <w:rPr>
                <w:rFonts w:ascii="Times New Roman" w:eastAsia="Times New Roman" w:hAnsi="Times New Roman"/>
                <w:sz w:val="20"/>
                <w:szCs w:val="20"/>
              </w:rPr>
            </w:pPr>
          </w:p>
        </w:tc>
        <w:tc>
          <w:tcPr>
            <w:tcW w:w="723" w:type="dxa"/>
          </w:tcPr>
          <w:p w14:paraId="6DD101F9"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0645A0C7"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38359463"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7A8A663D"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2A812EEB"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38F1B17B"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2B3299CC"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4F42DFFB"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539774DA"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7CC77321" w14:textId="77777777" w:rsidTr="00DF3C82">
        <w:tc>
          <w:tcPr>
            <w:tcW w:w="717" w:type="dxa"/>
          </w:tcPr>
          <w:p w14:paraId="3C593F21"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WRT</w:t>
            </w:r>
          </w:p>
        </w:tc>
        <w:tc>
          <w:tcPr>
            <w:tcW w:w="694" w:type="dxa"/>
            <w:tcBorders>
              <w:left w:val="nil"/>
            </w:tcBorders>
          </w:tcPr>
          <w:p w14:paraId="46D7AFB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.27*</w:t>
            </w:r>
          </w:p>
        </w:tc>
        <w:tc>
          <w:tcPr>
            <w:tcW w:w="686" w:type="dxa"/>
          </w:tcPr>
          <w:p w14:paraId="5B7D4B22"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724" w:type="dxa"/>
          </w:tcPr>
          <w:p w14:paraId="70B84C0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23" w:type="dxa"/>
          </w:tcPr>
          <w:p w14:paraId="6949082C"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31CB6E35"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644FA225"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5E0C5CCD"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1B510BE0"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0F415D54"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59A627E5"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565567DD"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257E63CD"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3A02408A" w14:textId="77777777" w:rsidTr="00DF3C82">
        <w:tc>
          <w:tcPr>
            <w:tcW w:w="717" w:type="dxa"/>
          </w:tcPr>
          <w:p w14:paraId="0A98BA05"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RWT</w:t>
            </w:r>
          </w:p>
        </w:tc>
        <w:tc>
          <w:tcPr>
            <w:tcW w:w="694" w:type="dxa"/>
            <w:tcBorders>
              <w:left w:val="nil"/>
            </w:tcBorders>
          </w:tcPr>
          <w:p w14:paraId="2024FD34"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686" w:type="dxa"/>
          </w:tcPr>
          <w:p w14:paraId="46126DE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.44*</w:t>
            </w:r>
          </w:p>
        </w:tc>
        <w:tc>
          <w:tcPr>
            <w:tcW w:w="724" w:type="dxa"/>
          </w:tcPr>
          <w:p w14:paraId="4C0E6792"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.33*</w:t>
            </w:r>
          </w:p>
        </w:tc>
        <w:tc>
          <w:tcPr>
            <w:tcW w:w="723" w:type="dxa"/>
          </w:tcPr>
          <w:p w14:paraId="5FA8182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31" w:type="dxa"/>
          </w:tcPr>
          <w:p w14:paraId="4EB3F214" w14:textId="77777777" w:rsidR="00DF3C82" w:rsidRPr="006E76F7" w:rsidRDefault="00DF3C82" w:rsidP="00DF3C82">
            <w:pPr>
              <w:spacing w:line="240" w:lineRule="auto"/>
              <w:jc w:val="both"/>
              <w:rPr>
                <w:rFonts w:ascii="Times New Roman" w:eastAsia="Times New Roman" w:hAnsi="Times New Roman"/>
                <w:sz w:val="20"/>
                <w:szCs w:val="20"/>
              </w:rPr>
            </w:pPr>
          </w:p>
        </w:tc>
        <w:tc>
          <w:tcPr>
            <w:tcW w:w="731" w:type="dxa"/>
          </w:tcPr>
          <w:p w14:paraId="685AB58A"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7AF36BE3"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677ECDDC"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06AC6E6E"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20152EF4"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67B71AEF"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769129EC"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4A8B86B0" w14:textId="77777777" w:rsidTr="00DF3C82">
        <w:tc>
          <w:tcPr>
            <w:tcW w:w="717" w:type="dxa"/>
          </w:tcPr>
          <w:p w14:paraId="0372C714"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L2TT</w:t>
            </w:r>
          </w:p>
        </w:tc>
        <w:tc>
          <w:tcPr>
            <w:tcW w:w="694" w:type="dxa"/>
            <w:tcBorders>
              <w:left w:val="nil"/>
            </w:tcBorders>
          </w:tcPr>
          <w:p w14:paraId="654BEEAE"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.53*</w:t>
            </w:r>
          </w:p>
        </w:tc>
        <w:tc>
          <w:tcPr>
            <w:tcW w:w="686" w:type="dxa"/>
          </w:tcPr>
          <w:p w14:paraId="2D106DB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.50*</w:t>
            </w:r>
          </w:p>
        </w:tc>
        <w:tc>
          <w:tcPr>
            <w:tcW w:w="724" w:type="dxa"/>
          </w:tcPr>
          <w:p w14:paraId="6A4CE90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.38*</w:t>
            </w:r>
          </w:p>
        </w:tc>
        <w:tc>
          <w:tcPr>
            <w:tcW w:w="723" w:type="dxa"/>
          </w:tcPr>
          <w:p w14:paraId="2394A78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.54*</w:t>
            </w:r>
          </w:p>
        </w:tc>
        <w:tc>
          <w:tcPr>
            <w:tcW w:w="731" w:type="dxa"/>
          </w:tcPr>
          <w:p w14:paraId="18ECCFA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31" w:type="dxa"/>
          </w:tcPr>
          <w:p w14:paraId="4FE6DDB5"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66D450C1"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7A2ADA72"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590B3B8D"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1EF87F0B"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3E2E9546"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1C2174D3"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345FF57E" w14:textId="77777777" w:rsidTr="00DF3C82">
        <w:tc>
          <w:tcPr>
            <w:tcW w:w="717" w:type="dxa"/>
          </w:tcPr>
          <w:p w14:paraId="65BAE514"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L1TT</w:t>
            </w:r>
          </w:p>
        </w:tc>
        <w:tc>
          <w:tcPr>
            <w:tcW w:w="694" w:type="dxa"/>
            <w:tcBorders>
              <w:left w:val="nil"/>
            </w:tcBorders>
          </w:tcPr>
          <w:p w14:paraId="4DF3139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686" w:type="dxa"/>
          </w:tcPr>
          <w:p w14:paraId="01448F0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724" w:type="dxa"/>
          </w:tcPr>
          <w:p w14:paraId="3E30F330"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.36*</w:t>
            </w:r>
          </w:p>
        </w:tc>
        <w:tc>
          <w:tcPr>
            <w:tcW w:w="723" w:type="dxa"/>
          </w:tcPr>
          <w:p w14:paraId="76EE4FE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.45*</w:t>
            </w:r>
          </w:p>
        </w:tc>
        <w:tc>
          <w:tcPr>
            <w:tcW w:w="731" w:type="dxa"/>
          </w:tcPr>
          <w:p w14:paraId="2F7B4F12"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.64*</w:t>
            </w:r>
          </w:p>
        </w:tc>
        <w:tc>
          <w:tcPr>
            <w:tcW w:w="731" w:type="dxa"/>
          </w:tcPr>
          <w:p w14:paraId="2895216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01" w:type="dxa"/>
          </w:tcPr>
          <w:p w14:paraId="7C2F71A3"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3" w:type="dxa"/>
          </w:tcPr>
          <w:p w14:paraId="432778C5"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5C50EF76"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27FF702A"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0D7EBD20"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522A1B23"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2B7BD31F" w14:textId="77777777" w:rsidTr="00DF3C82">
        <w:tc>
          <w:tcPr>
            <w:tcW w:w="717" w:type="dxa"/>
          </w:tcPr>
          <w:p w14:paraId="6059AC34"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ART</w:t>
            </w:r>
          </w:p>
        </w:tc>
        <w:tc>
          <w:tcPr>
            <w:tcW w:w="694" w:type="dxa"/>
            <w:tcBorders>
              <w:left w:val="nil"/>
            </w:tcBorders>
          </w:tcPr>
          <w:p w14:paraId="6B30210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.39*</w:t>
            </w:r>
          </w:p>
        </w:tc>
        <w:tc>
          <w:tcPr>
            <w:tcW w:w="686" w:type="dxa"/>
          </w:tcPr>
          <w:p w14:paraId="306FF71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724" w:type="dxa"/>
          </w:tcPr>
          <w:p w14:paraId="5266F66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.32*</w:t>
            </w:r>
          </w:p>
        </w:tc>
        <w:tc>
          <w:tcPr>
            <w:tcW w:w="723" w:type="dxa"/>
          </w:tcPr>
          <w:p w14:paraId="5307F7CE"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731" w:type="dxa"/>
          </w:tcPr>
          <w:p w14:paraId="73BA759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.51*</w:t>
            </w:r>
          </w:p>
        </w:tc>
        <w:tc>
          <w:tcPr>
            <w:tcW w:w="731" w:type="dxa"/>
          </w:tcPr>
          <w:p w14:paraId="533F4228"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.44*</w:t>
            </w:r>
          </w:p>
        </w:tc>
        <w:tc>
          <w:tcPr>
            <w:tcW w:w="701" w:type="dxa"/>
          </w:tcPr>
          <w:p w14:paraId="3CD9D9DD"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693" w:type="dxa"/>
          </w:tcPr>
          <w:p w14:paraId="0C87CB41"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5" w:type="dxa"/>
          </w:tcPr>
          <w:p w14:paraId="508D3988"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54E4E3BB"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6C016827"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0D059D9A"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5A4B2FF8" w14:textId="77777777" w:rsidTr="00DF3C82">
        <w:tc>
          <w:tcPr>
            <w:tcW w:w="717" w:type="dxa"/>
          </w:tcPr>
          <w:p w14:paraId="485F0C40"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APT</w:t>
            </w:r>
          </w:p>
        </w:tc>
        <w:tc>
          <w:tcPr>
            <w:tcW w:w="694" w:type="dxa"/>
            <w:tcBorders>
              <w:left w:val="nil"/>
            </w:tcBorders>
          </w:tcPr>
          <w:p w14:paraId="0165D1BD"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686" w:type="dxa"/>
          </w:tcPr>
          <w:p w14:paraId="3A2BF50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.40*</w:t>
            </w:r>
          </w:p>
        </w:tc>
        <w:tc>
          <w:tcPr>
            <w:tcW w:w="724" w:type="dxa"/>
          </w:tcPr>
          <w:p w14:paraId="43633428"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.28*</w:t>
            </w:r>
          </w:p>
        </w:tc>
        <w:tc>
          <w:tcPr>
            <w:tcW w:w="723" w:type="dxa"/>
          </w:tcPr>
          <w:p w14:paraId="4FD4AD1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.40*</w:t>
            </w:r>
          </w:p>
        </w:tc>
        <w:tc>
          <w:tcPr>
            <w:tcW w:w="731" w:type="dxa"/>
          </w:tcPr>
          <w:p w14:paraId="2D00F49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.55*</w:t>
            </w:r>
          </w:p>
        </w:tc>
        <w:tc>
          <w:tcPr>
            <w:tcW w:w="731" w:type="dxa"/>
          </w:tcPr>
          <w:p w14:paraId="18B334C5"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.47*</w:t>
            </w:r>
          </w:p>
        </w:tc>
        <w:tc>
          <w:tcPr>
            <w:tcW w:w="701" w:type="dxa"/>
          </w:tcPr>
          <w:p w14:paraId="2DFC3818"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.41*</w:t>
            </w:r>
          </w:p>
        </w:tc>
        <w:tc>
          <w:tcPr>
            <w:tcW w:w="693" w:type="dxa"/>
          </w:tcPr>
          <w:p w14:paraId="4000B1FB"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05" w:type="dxa"/>
          </w:tcPr>
          <w:p w14:paraId="75B8CC09" w14:textId="77777777" w:rsidR="00DF3C82" w:rsidRPr="006E76F7" w:rsidRDefault="00DF3C82" w:rsidP="00DF3C82">
            <w:pPr>
              <w:spacing w:line="240" w:lineRule="auto"/>
              <w:jc w:val="both"/>
              <w:rPr>
                <w:rFonts w:ascii="Times New Roman" w:eastAsia="Times New Roman" w:hAnsi="Times New Roman"/>
                <w:sz w:val="20"/>
                <w:szCs w:val="20"/>
              </w:rPr>
            </w:pPr>
          </w:p>
        </w:tc>
        <w:tc>
          <w:tcPr>
            <w:tcW w:w="697" w:type="dxa"/>
          </w:tcPr>
          <w:p w14:paraId="4D787E03"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228725F6"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35C82549"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2BE00239" w14:textId="77777777" w:rsidTr="00DF3C82">
        <w:tc>
          <w:tcPr>
            <w:tcW w:w="717" w:type="dxa"/>
          </w:tcPr>
          <w:p w14:paraId="117C1DC1"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GRT</w:t>
            </w:r>
          </w:p>
        </w:tc>
        <w:tc>
          <w:tcPr>
            <w:tcW w:w="694" w:type="dxa"/>
            <w:tcBorders>
              <w:left w:val="nil"/>
            </w:tcBorders>
          </w:tcPr>
          <w:p w14:paraId="618E34B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686" w:type="dxa"/>
          </w:tcPr>
          <w:p w14:paraId="2789A594"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.38*</w:t>
            </w:r>
          </w:p>
        </w:tc>
        <w:tc>
          <w:tcPr>
            <w:tcW w:w="724" w:type="dxa"/>
          </w:tcPr>
          <w:p w14:paraId="66A1E8B8"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.28*</w:t>
            </w:r>
          </w:p>
        </w:tc>
        <w:tc>
          <w:tcPr>
            <w:tcW w:w="723" w:type="dxa"/>
          </w:tcPr>
          <w:p w14:paraId="6C69BF65"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.41*</w:t>
            </w:r>
          </w:p>
        </w:tc>
        <w:tc>
          <w:tcPr>
            <w:tcW w:w="731" w:type="dxa"/>
          </w:tcPr>
          <w:p w14:paraId="2FE07CC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.48*</w:t>
            </w:r>
          </w:p>
        </w:tc>
        <w:tc>
          <w:tcPr>
            <w:tcW w:w="731" w:type="dxa"/>
          </w:tcPr>
          <w:p w14:paraId="521EC3B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.40*</w:t>
            </w:r>
          </w:p>
        </w:tc>
        <w:tc>
          <w:tcPr>
            <w:tcW w:w="701" w:type="dxa"/>
          </w:tcPr>
          <w:p w14:paraId="014727E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.34*</w:t>
            </w:r>
          </w:p>
        </w:tc>
        <w:tc>
          <w:tcPr>
            <w:tcW w:w="693" w:type="dxa"/>
          </w:tcPr>
          <w:p w14:paraId="21D1F23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.32*</w:t>
            </w:r>
          </w:p>
        </w:tc>
        <w:tc>
          <w:tcPr>
            <w:tcW w:w="705" w:type="dxa"/>
          </w:tcPr>
          <w:p w14:paraId="0E466ED8"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697" w:type="dxa"/>
          </w:tcPr>
          <w:p w14:paraId="3F17164B" w14:textId="77777777" w:rsidR="00DF3C82" w:rsidRPr="006E76F7" w:rsidRDefault="00DF3C82" w:rsidP="00DF3C82">
            <w:pPr>
              <w:spacing w:line="240" w:lineRule="auto"/>
              <w:jc w:val="both"/>
              <w:rPr>
                <w:rFonts w:ascii="Times New Roman" w:eastAsia="Times New Roman" w:hAnsi="Times New Roman"/>
                <w:sz w:val="20"/>
                <w:szCs w:val="20"/>
              </w:rPr>
            </w:pPr>
          </w:p>
        </w:tc>
        <w:tc>
          <w:tcPr>
            <w:tcW w:w="701" w:type="dxa"/>
          </w:tcPr>
          <w:p w14:paraId="73BF17D1"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0501A9E9"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6CA89ECD" w14:textId="77777777" w:rsidTr="00DF3C82">
        <w:tc>
          <w:tcPr>
            <w:tcW w:w="717" w:type="dxa"/>
          </w:tcPr>
          <w:p w14:paraId="4BC20F7C"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GPT</w:t>
            </w:r>
          </w:p>
        </w:tc>
        <w:tc>
          <w:tcPr>
            <w:tcW w:w="694" w:type="dxa"/>
            <w:tcBorders>
              <w:left w:val="nil"/>
            </w:tcBorders>
          </w:tcPr>
          <w:p w14:paraId="6ED8EC8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.32*</w:t>
            </w:r>
          </w:p>
        </w:tc>
        <w:tc>
          <w:tcPr>
            <w:tcW w:w="686" w:type="dxa"/>
          </w:tcPr>
          <w:p w14:paraId="12F6C0C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.29*</w:t>
            </w:r>
          </w:p>
        </w:tc>
        <w:tc>
          <w:tcPr>
            <w:tcW w:w="724" w:type="dxa"/>
          </w:tcPr>
          <w:p w14:paraId="1F4E3B95"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.30*</w:t>
            </w:r>
          </w:p>
        </w:tc>
        <w:tc>
          <w:tcPr>
            <w:tcW w:w="723" w:type="dxa"/>
          </w:tcPr>
          <w:p w14:paraId="175079D4"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.36*</w:t>
            </w:r>
          </w:p>
        </w:tc>
        <w:tc>
          <w:tcPr>
            <w:tcW w:w="731" w:type="dxa"/>
          </w:tcPr>
          <w:p w14:paraId="055E846C"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.58*</w:t>
            </w:r>
          </w:p>
        </w:tc>
        <w:tc>
          <w:tcPr>
            <w:tcW w:w="731" w:type="dxa"/>
          </w:tcPr>
          <w:p w14:paraId="160AE4E0"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.42*</w:t>
            </w:r>
          </w:p>
        </w:tc>
        <w:tc>
          <w:tcPr>
            <w:tcW w:w="701" w:type="dxa"/>
          </w:tcPr>
          <w:p w14:paraId="3AFB1D5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.32*</w:t>
            </w:r>
          </w:p>
        </w:tc>
        <w:tc>
          <w:tcPr>
            <w:tcW w:w="693" w:type="dxa"/>
          </w:tcPr>
          <w:p w14:paraId="4EA1AD1B"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.30*</w:t>
            </w:r>
          </w:p>
        </w:tc>
        <w:tc>
          <w:tcPr>
            <w:tcW w:w="705" w:type="dxa"/>
          </w:tcPr>
          <w:p w14:paraId="2B7AD37B"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.29*</w:t>
            </w:r>
          </w:p>
        </w:tc>
        <w:tc>
          <w:tcPr>
            <w:tcW w:w="697" w:type="dxa"/>
          </w:tcPr>
          <w:p w14:paraId="220FD40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701" w:type="dxa"/>
          </w:tcPr>
          <w:p w14:paraId="5445C8D0" w14:textId="77777777" w:rsidR="00DF3C82" w:rsidRPr="006E76F7" w:rsidRDefault="00DF3C82" w:rsidP="00DF3C82">
            <w:pPr>
              <w:spacing w:line="240" w:lineRule="auto"/>
              <w:jc w:val="both"/>
              <w:rPr>
                <w:rFonts w:ascii="Times New Roman" w:eastAsia="Times New Roman" w:hAnsi="Times New Roman"/>
                <w:sz w:val="20"/>
                <w:szCs w:val="20"/>
              </w:rPr>
            </w:pPr>
          </w:p>
        </w:tc>
        <w:tc>
          <w:tcPr>
            <w:tcW w:w="632" w:type="dxa"/>
          </w:tcPr>
          <w:p w14:paraId="1435BD37"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75747E0A" w14:textId="77777777" w:rsidTr="00DF3C82">
        <w:tc>
          <w:tcPr>
            <w:tcW w:w="717" w:type="dxa"/>
          </w:tcPr>
          <w:p w14:paraId="1BE104AD"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CRT</w:t>
            </w:r>
          </w:p>
        </w:tc>
        <w:tc>
          <w:tcPr>
            <w:tcW w:w="694" w:type="dxa"/>
            <w:tcBorders>
              <w:left w:val="nil"/>
            </w:tcBorders>
          </w:tcPr>
          <w:p w14:paraId="227D316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.41*</w:t>
            </w:r>
          </w:p>
        </w:tc>
        <w:tc>
          <w:tcPr>
            <w:tcW w:w="686" w:type="dxa"/>
          </w:tcPr>
          <w:p w14:paraId="37DCD3A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.45*</w:t>
            </w:r>
          </w:p>
        </w:tc>
        <w:tc>
          <w:tcPr>
            <w:tcW w:w="724" w:type="dxa"/>
          </w:tcPr>
          <w:p w14:paraId="2DB0469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.27*</w:t>
            </w:r>
          </w:p>
        </w:tc>
        <w:tc>
          <w:tcPr>
            <w:tcW w:w="723" w:type="dxa"/>
          </w:tcPr>
          <w:p w14:paraId="5E9207E5"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.47*</w:t>
            </w:r>
          </w:p>
        </w:tc>
        <w:tc>
          <w:tcPr>
            <w:tcW w:w="731" w:type="dxa"/>
          </w:tcPr>
          <w:p w14:paraId="2345B6A2"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.59*</w:t>
            </w:r>
          </w:p>
        </w:tc>
        <w:tc>
          <w:tcPr>
            <w:tcW w:w="731" w:type="dxa"/>
          </w:tcPr>
          <w:p w14:paraId="447C218B"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.53*</w:t>
            </w:r>
          </w:p>
        </w:tc>
        <w:tc>
          <w:tcPr>
            <w:tcW w:w="701" w:type="dxa"/>
          </w:tcPr>
          <w:p w14:paraId="691FB047"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.39*</w:t>
            </w:r>
          </w:p>
        </w:tc>
        <w:tc>
          <w:tcPr>
            <w:tcW w:w="693" w:type="dxa"/>
          </w:tcPr>
          <w:p w14:paraId="7FBA8B60"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.41*</w:t>
            </w:r>
          </w:p>
        </w:tc>
        <w:tc>
          <w:tcPr>
            <w:tcW w:w="705" w:type="dxa"/>
          </w:tcPr>
          <w:p w14:paraId="3281DE2F"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.40*</w:t>
            </w:r>
          </w:p>
        </w:tc>
        <w:tc>
          <w:tcPr>
            <w:tcW w:w="697" w:type="dxa"/>
          </w:tcPr>
          <w:p w14:paraId="3B3571BD"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.37*</w:t>
            </w:r>
          </w:p>
        </w:tc>
        <w:tc>
          <w:tcPr>
            <w:tcW w:w="701" w:type="dxa"/>
          </w:tcPr>
          <w:p w14:paraId="0C59302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c>
          <w:tcPr>
            <w:tcW w:w="632" w:type="dxa"/>
          </w:tcPr>
          <w:p w14:paraId="54986556" w14:textId="77777777" w:rsidR="00DF3C82" w:rsidRPr="006E76F7" w:rsidRDefault="00DF3C82" w:rsidP="00DF3C82">
            <w:pPr>
              <w:spacing w:line="240" w:lineRule="auto"/>
              <w:jc w:val="both"/>
              <w:rPr>
                <w:rFonts w:ascii="Times New Roman" w:eastAsia="Times New Roman" w:hAnsi="Times New Roman"/>
                <w:sz w:val="20"/>
                <w:szCs w:val="20"/>
              </w:rPr>
            </w:pPr>
          </w:p>
        </w:tc>
      </w:tr>
      <w:tr w:rsidR="006E76F7" w:rsidRPr="006E76F7" w14:paraId="50011BF4" w14:textId="77777777" w:rsidTr="00DF3C82">
        <w:tc>
          <w:tcPr>
            <w:tcW w:w="717" w:type="dxa"/>
            <w:tcBorders>
              <w:bottom w:val="single" w:sz="4" w:space="0" w:color="auto"/>
            </w:tcBorders>
          </w:tcPr>
          <w:p w14:paraId="111431C2" w14:textId="77777777" w:rsidR="00DF3C82" w:rsidRPr="006E76F7" w:rsidRDefault="00DF3C82" w:rsidP="00DF3C82">
            <w:pPr>
              <w:spacing w:line="240" w:lineRule="auto"/>
              <w:rPr>
                <w:rFonts w:ascii="Times New Roman" w:eastAsia="Times New Roman" w:hAnsi="Times New Roman"/>
                <w:sz w:val="20"/>
                <w:szCs w:val="20"/>
              </w:rPr>
            </w:pPr>
            <w:r w:rsidRPr="006E76F7">
              <w:rPr>
                <w:rFonts w:ascii="Times New Roman" w:eastAsia="Times New Roman" w:hAnsi="Times New Roman"/>
                <w:sz w:val="20"/>
                <w:szCs w:val="20"/>
              </w:rPr>
              <w:t>CPT</w:t>
            </w:r>
          </w:p>
        </w:tc>
        <w:tc>
          <w:tcPr>
            <w:tcW w:w="694" w:type="dxa"/>
            <w:tcBorders>
              <w:left w:val="nil"/>
              <w:bottom w:val="single" w:sz="4" w:space="0" w:color="auto"/>
            </w:tcBorders>
          </w:tcPr>
          <w:p w14:paraId="4EC59726"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686" w:type="dxa"/>
            <w:tcBorders>
              <w:bottom w:val="single" w:sz="4" w:space="0" w:color="auto"/>
            </w:tcBorders>
          </w:tcPr>
          <w:p w14:paraId="0D446513"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.46*</w:t>
            </w:r>
          </w:p>
        </w:tc>
        <w:tc>
          <w:tcPr>
            <w:tcW w:w="724" w:type="dxa"/>
            <w:tcBorders>
              <w:bottom w:val="single" w:sz="4" w:space="0" w:color="auto"/>
            </w:tcBorders>
          </w:tcPr>
          <w:p w14:paraId="13E63C55"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.33*</w:t>
            </w:r>
          </w:p>
        </w:tc>
        <w:tc>
          <w:tcPr>
            <w:tcW w:w="723" w:type="dxa"/>
            <w:tcBorders>
              <w:bottom w:val="single" w:sz="4" w:space="0" w:color="auto"/>
            </w:tcBorders>
          </w:tcPr>
          <w:p w14:paraId="02A545B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.45*</w:t>
            </w:r>
          </w:p>
        </w:tc>
        <w:tc>
          <w:tcPr>
            <w:tcW w:w="731" w:type="dxa"/>
            <w:tcBorders>
              <w:bottom w:val="single" w:sz="4" w:space="0" w:color="auto"/>
            </w:tcBorders>
          </w:tcPr>
          <w:p w14:paraId="1970909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.61*</w:t>
            </w:r>
          </w:p>
        </w:tc>
        <w:tc>
          <w:tcPr>
            <w:tcW w:w="731" w:type="dxa"/>
            <w:tcBorders>
              <w:bottom w:val="single" w:sz="4" w:space="0" w:color="auto"/>
            </w:tcBorders>
          </w:tcPr>
          <w:p w14:paraId="0E66D3A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.53*</w:t>
            </w:r>
          </w:p>
        </w:tc>
        <w:tc>
          <w:tcPr>
            <w:tcW w:w="701" w:type="dxa"/>
            <w:tcBorders>
              <w:bottom w:val="single" w:sz="4" w:space="0" w:color="auto"/>
            </w:tcBorders>
          </w:tcPr>
          <w:p w14:paraId="19D2C1BB"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.44*</w:t>
            </w:r>
          </w:p>
        </w:tc>
        <w:tc>
          <w:tcPr>
            <w:tcW w:w="693" w:type="dxa"/>
            <w:tcBorders>
              <w:bottom w:val="single" w:sz="4" w:space="0" w:color="auto"/>
            </w:tcBorders>
          </w:tcPr>
          <w:p w14:paraId="455ED36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.41*</w:t>
            </w:r>
          </w:p>
        </w:tc>
        <w:tc>
          <w:tcPr>
            <w:tcW w:w="705" w:type="dxa"/>
            <w:tcBorders>
              <w:bottom w:val="single" w:sz="4" w:space="0" w:color="auto"/>
            </w:tcBorders>
          </w:tcPr>
          <w:p w14:paraId="61E150FD"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.44*</w:t>
            </w:r>
          </w:p>
        </w:tc>
        <w:tc>
          <w:tcPr>
            <w:tcW w:w="697" w:type="dxa"/>
            <w:tcBorders>
              <w:bottom w:val="single" w:sz="4" w:space="0" w:color="auto"/>
            </w:tcBorders>
          </w:tcPr>
          <w:p w14:paraId="1BECDEB1"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.42*</w:t>
            </w:r>
          </w:p>
        </w:tc>
        <w:tc>
          <w:tcPr>
            <w:tcW w:w="701" w:type="dxa"/>
            <w:tcBorders>
              <w:bottom w:val="single" w:sz="4" w:space="0" w:color="auto"/>
            </w:tcBorders>
          </w:tcPr>
          <w:p w14:paraId="6927EB8A"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.42*</w:t>
            </w:r>
          </w:p>
        </w:tc>
        <w:tc>
          <w:tcPr>
            <w:tcW w:w="632" w:type="dxa"/>
            <w:tcBorders>
              <w:bottom w:val="single" w:sz="4" w:space="0" w:color="auto"/>
            </w:tcBorders>
          </w:tcPr>
          <w:p w14:paraId="3B83F2A9" w14:textId="77777777" w:rsidR="00DF3C82" w:rsidRPr="006E76F7" w:rsidRDefault="00DF3C82" w:rsidP="00DF3C82">
            <w:pPr>
              <w:spacing w:line="240" w:lineRule="auto"/>
              <w:jc w:val="both"/>
              <w:rPr>
                <w:rFonts w:ascii="Times New Roman" w:eastAsia="Times New Roman" w:hAnsi="Times New Roman"/>
                <w:sz w:val="20"/>
                <w:szCs w:val="20"/>
              </w:rPr>
            </w:pPr>
            <w:r w:rsidRPr="006E76F7">
              <w:rPr>
                <w:rFonts w:ascii="Times New Roman" w:eastAsia="Times New Roman" w:hAnsi="Times New Roman"/>
                <w:sz w:val="20"/>
                <w:szCs w:val="20"/>
              </w:rPr>
              <w:t>1</w:t>
            </w:r>
          </w:p>
        </w:tc>
      </w:tr>
    </w:tbl>
    <w:p w14:paraId="474A03A1" w14:textId="693FA637" w:rsidR="00DF3C82" w:rsidRPr="006E76F7" w:rsidRDefault="00DF3C82" w:rsidP="007C0CE0">
      <w:pPr>
        <w:pStyle w:val="BodyText"/>
        <w:tabs>
          <w:tab w:val="left" w:pos="2988"/>
        </w:tabs>
        <w:spacing w:line="240" w:lineRule="auto"/>
        <w:ind w:firstLine="0"/>
        <w:jc w:val="both"/>
        <w:rPr>
          <w:bCs/>
          <w:vertAlign w:val="superscript"/>
        </w:rPr>
      </w:pPr>
      <w:r w:rsidRPr="006E76F7">
        <w:rPr>
          <w:bCs/>
          <w:i/>
          <w:iCs/>
          <w:vertAlign w:val="superscript"/>
        </w:rPr>
        <w:t>Notes:</w:t>
      </w:r>
      <w:r w:rsidRPr="006E76F7">
        <w:rPr>
          <w:bCs/>
          <w:vertAlign w:val="superscript"/>
        </w:rPr>
        <w:t xml:space="preserve"> *</w:t>
      </w:r>
      <w:r w:rsidRPr="006E76F7">
        <w:rPr>
          <w:bCs/>
          <w:i/>
          <w:iCs/>
          <w:vertAlign w:val="superscript"/>
        </w:rPr>
        <w:t>p</w:t>
      </w:r>
      <w:r w:rsidRPr="006E76F7">
        <w:rPr>
          <w:bCs/>
          <w:vertAlign w:val="superscript"/>
        </w:rPr>
        <w:t xml:space="preserve"> &lt; 0.001</w:t>
      </w:r>
      <w:r w:rsidR="00B57366" w:rsidRPr="006E76F7">
        <w:rPr>
          <w:bCs/>
          <w:vertAlign w:val="superscript"/>
        </w:rPr>
        <w:t xml:space="preserve"> </w:t>
      </w:r>
      <w:r w:rsidRPr="006E76F7">
        <w:rPr>
          <w:bCs/>
          <w:vertAlign w:val="superscript"/>
        </w:rPr>
        <w:t>(2-tailed)</w:t>
      </w:r>
    </w:p>
    <w:p w14:paraId="4EACD88D" w14:textId="77777777" w:rsidR="00DF3C82" w:rsidRPr="006E76F7" w:rsidRDefault="00DF3C82" w:rsidP="007C0CE0">
      <w:pPr>
        <w:pStyle w:val="BodyText"/>
        <w:tabs>
          <w:tab w:val="left" w:pos="2988"/>
        </w:tabs>
        <w:spacing w:line="240" w:lineRule="auto"/>
        <w:ind w:firstLine="0"/>
        <w:jc w:val="both"/>
        <w:rPr>
          <w:bCs/>
        </w:rPr>
      </w:pPr>
    </w:p>
    <w:p w14:paraId="6FEBFBC1" w14:textId="13C8CF72" w:rsidR="00DF3C82" w:rsidRPr="006E76F7" w:rsidRDefault="00DF3C82" w:rsidP="00DF3C82">
      <w:pPr>
        <w:pStyle w:val="BodyText"/>
        <w:tabs>
          <w:tab w:val="left" w:pos="2988"/>
        </w:tabs>
        <w:spacing w:line="240" w:lineRule="auto"/>
        <w:ind w:firstLine="0"/>
        <w:jc w:val="both"/>
        <w:rPr>
          <w:bCs/>
          <w:lang w:val="en-GB"/>
        </w:rPr>
      </w:pPr>
      <w:r w:rsidRPr="006E76F7">
        <w:rPr>
          <w:bCs/>
          <w:lang w:val="en-GB"/>
        </w:rPr>
        <w:t xml:space="preserve">The IS analysis was used to </w:t>
      </w:r>
      <w:bookmarkStart w:id="79" w:name="_Hlk123493050"/>
      <w:r w:rsidR="007935BC" w:rsidRPr="006E76F7">
        <w:rPr>
          <w:bCs/>
          <w:lang w:val="en-GB"/>
        </w:rPr>
        <w:t>approximate</w:t>
      </w:r>
      <w:bookmarkEnd w:id="79"/>
      <w:r w:rsidRPr="006E76F7">
        <w:rPr>
          <w:bCs/>
          <w:lang w:val="en-GB"/>
        </w:rPr>
        <w:t xml:space="preserve"> the difficulty of </w:t>
      </w:r>
      <w:bookmarkStart w:id="80" w:name="_Hlk123493108"/>
      <w:r w:rsidRPr="006E76F7">
        <w:rPr>
          <w:bCs/>
          <w:lang w:val="en-GB"/>
        </w:rPr>
        <w:t xml:space="preserve">the </w:t>
      </w:r>
      <w:r w:rsidR="0009335C" w:rsidRPr="006E76F7">
        <w:rPr>
          <w:bCs/>
          <w:lang w:val="en-GB"/>
        </w:rPr>
        <w:t>word</w:t>
      </w:r>
      <w:r w:rsidRPr="006E76F7">
        <w:rPr>
          <w:bCs/>
          <w:lang w:val="en-GB"/>
        </w:rPr>
        <w:t xml:space="preserve"> tests and </w:t>
      </w:r>
      <w:r w:rsidR="007935BC" w:rsidRPr="006E76F7">
        <w:rPr>
          <w:bCs/>
          <w:lang w:val="en-GB"/>
        </w:rPr>
        <w:t>systematize</w:t>
      </w:r>
      <w:r w:rsidRPr="006E76F7">
        <w:rPr>
          <w:bCs/>
          <w:lang w:val="en-GB"/>
        </w:rPr>
        <w:t xml:space="preserve"> a </w:t>
      </w:r>
      <w:r w:rsidR="007935BC" w:rsidRPr="006E76F7">
        <w:rPr>
          <w:bCs/>
          <w:lang w:val="en-GB"/>
        </w:rPr>
        <w:t xml:space="preserve">hierarchical </w:t>
      </w:r>
      <w:bookmarkEnd w:id="80"/>
      <w:r w:rsidRPr="006E76F7">
        <w:rPr>
          <w:bCs/>
          <w:lang w:val="en-GB"/>
        </w:rPr>
        <w:t xml:space="preserve">relationship of </w:t>
      </w:r>
      <w:r w:rsidR="007935BC" w:rsidRPr="006E76F7">
        <w:rPr>
          <w:bCs/>
          <w:lang w:val="en-GB"/>
        </w:rPr>
        <w:t xml:space="preserve">the </w:t>
      </w:r>
      <w:r w:rsidRPr="006E76F7">
        <w:rPr>
          <w:bCs/>
          <w:lang w:val="en-GB"/>
        </w:rPr>
        <w:t xml:space="preserve">acquisition of word knowledge </w:t>
      </w:r>
      <w:r w:rsidR="0034353D" w:rsidRPr="006E76F7">
        <w:rPr>
          <w:bCs/>
          <w:lang w:val="en-GB"/>
        </w:rPr>
        <w:t>aspects</w:t>
      </w:r>
      <w:r w:rsidRPr="006E76F7">
        <w:rPr>
          <w:bCs/>
          <w:lang w:val="en-GB"/>
        </w:rPr>
        <w:t xml:space="preserve">. </w:t>
      </w:r>
      <w:bookmarkStart w:id="81" w:name="_Hlk123493227"/>
      <w:r w:rsidRPr="006E76F7">
        <w:rPr>
          <w:bCs/>
          <w:lang w:val="en-GB"/>
        </w:rPr>
        <w:t xml:space="preserve">The implicational scale of the </w:t>
      </w:r>
      <w:r w:rsidR="00CF500A" w:rsidRPr="006E76F7">
        <w:rPr>
          <w:bCs/>
          <w:lang w:val="en-GB"/>
        </w:rPr>
        <w:t xml:space="preserve">observed </w:t>
      </w:r>
      <w:r w:rsidRPr="006E76F7">
        <w:rPr>
          <w:bCs/>
          <w:lang w:val="en-GB"/>
        </w:rPr>
        <w:t xml:space="preserve">word </w:t>
      </w:r>
      <w:r w:rsidR="0034353D" w:rsidRPr="006E76F7">
        <w:rPr>
          <w:bCs/>
          <w:lang w:val="en-GB"/>
        </w:rPr>
        <w:t>aspects</w:t>
      </w:r>
      <w:r w:rsidRPr="006E76F7">
        <w:rPr>
          <w:bCs/>
          <w:lang w:val="en-GB"/>
        </w:rPr>
        <w:t xml:space="preserve"> in the participants was</w:t>
      </w:r>
      <w:r w:rsidR="00CF500A" w:rsidRPr="006E76F7">
        <w:rPr>
          <w:bCs/>
          <w:lang w:val="en-GB"/>
        </w:rPr>
        <w:t xml:space="preserve"> </w:t>
      </w:r>
      <w:r w:rsidR="007935BC" w:rsidRPr="006E76F7">
        <w:rPr>
          <w:bCs/>
          <w:lang w:val="en-GB"/>
        </w:rPr>
        <w:t xml:space="preserve">horizontally </w:t>
      </w:r>
      <w:r w:rsidRPr="006E76F7">
        <w:rPr>
          <w:bCs/>
          <w:lang w:val="en-GB"/>
        </w:rPr>
        <w:t>p</w:t>
      </w:r>
      <w:r w:rsidR="00CF500A" w:rsidRPr="006E76F7">
        <w:rPr>
          <w:bCs/>
          <w:lang w:val="en-GB"/>
        </w:rPr>
        <w:t>osited</w:t>
      </w:r>
      <w:r w:rsidRPr="006E76F7">
        <w:rPr>
          <w:bCs/>
          <w:lang w:val="en-GB"/>
        </w:rPr>
        <w:t xml:space="preserve"> in a matrix and </w:t>
      </w:r>
      <w:r w:rsidR="001F1121" w:rsidRPr="006E76F7">
        <w:rPr>
          <w:bCs/>
          <w:lang w:val="en-GB"/>
        </w:rPr>
        <w:t>hierarchized</w:t>
      </w:r>
      <w:r w:rsidRPr="006E76F7">
        <w:rPr>
          <w:bCs/>
          <w:lang w:val="en-GB"/>
        </w:rPr>
        <w:t xml:space="preserve"> from most known to least known (left to right):</w:t>
      </w:r>
      <w:r w:rsidR="002718FD" w:rsidRPr="006E76F7">
        <w:rPr>
          <w:bCs/>
          <w:lang w:val="en-GB"/>
        </w:rPr>
        <w:t xml:space="preserve"> </w:t>
      </w:r>
      <w:bookmarkEnd w:id="81"/>
      <w:r w:rsidRPr="006E76F7">
        <w:rPr>
          <w:bCs/>
          <w:iCs/>
          <w:lang w:val="en-GB"/>
        </w:rPr>
        <w:t>Written form reception &gt; Word part reception &gt; Form-meaning link reception &gt; Association reception &gt; Written form production &gt; Collocation reception &gt; Grammatical function reception &gt; Word part production &gt; Grammatical function production &gt; Association Production &gt; Form-meaning link production &gt; Collocation production</w:t>
      </w:r>
      <w:r w:rsidR="002718FD" w:rsidRPr="006E76F7">
        <w:rPr>
          <w:bCs/>
          <w:lang w:val="en-GB"/>
        </w:rPr>
        <w:t>.</w:t>
      </w:r>
    </w:p>
    <w:p w14:paraId="6B02997F" w14:textId="2D59FA81" w:rsidR="00DF3C82" w:rsidRPr="006E76F7" w:rsidRDefault="00DF3C82" w:rsidP="00DF3C82">
      <w:pPr>
        <w:pStyle w:val="BodyText"/>
        <w:tabs>
          <w:tab w:val="left" w:pos="2988"/>
        </w:tabs>
        <w:spacing w:line="240" w:lineRule="auto"/>
        <w:ind w:firstLine="0"/>
        <w:jc w:val="both"/>
        <w:rPr>
          <w:bCs/>
          <w:i/>
          <w:lang w:val="en-GB"/>
        </w:rPr>
      </w:pPr>
      <w:r w:rsidRPr="006E76F7">
        <w:rPr>
          <w:bCs/>
          <w:i/>
          <w:lang w:val="en-GB"/>
        </w:rPr>
        <w:t xml:space="preserve">    </w:t>
      </w:r>
    </w:p>
    <w:p w14:paraId="5DC79D30" w14:textId="0270F6E9" w:rsidR="00DF3C82" w:rsidRPr="006E76F7" w:rsidRDefault="00DF3C82" w:rsidP="00DF3C82">
      <w:pPr>
        <w:pStyle w:val="BodyText"/>
        <w:tabs>
          <w:tab w:val="left" w:pos="2988"/>
        </w:tabs>
        <w:spacing w:line="240" w:lineRule="auto"/>
        <w:ind w:firstLine="0"/>
        <w:jc w:val="both"/>
        <w:rPr>
          <w:bCs/>
          <w:lang w:val="en-GB"/>
        </w:rPr>
      </w:pPr>
      <w:bookmarkStart w:id="82" w:name="_Hlk123493291"/>
      <w:r w:rsidRPr="006E76F7">
        <w:rPr>
          <w:bCs/>
        </w:rPr>
        <w:t xml:space="preserve">The IS results </w:t>
      </w:r>
      <w:r w:rsidR="007935BC" w:rsidRPr="006E76F7">
        <w:rPr>
          <w:bCs/>
        </w:rPr>
        <w:t>based on Guttman’s (1944) indication [Coefficient of reproducibility (</w:t>
      </w:r>
      <w:bookmarkStart w:id="83" w:name="_Hlk123370311"/>
      <w:proofErr w:type="spellStart"/>
      <w:r w:rsidR="007935BC" w:rsidRPr="006E76F7">
        <w:rPr>
          <w:bCs/>
          <w:i/>
          <w:iCs/>
        </w:rPr>
        <w:t>C</w:t>
      </w:r>
      <w:r w:rsidR="007935BC" w:rsidRPr="006E76F7">
        <w:rPr>
          <w:bCs/>
          <w:i/>
          <w:iCs/>
          <w:vertAlign w:val="subscript"/>
        </w:rPr>
        <w:t>rep</w:t>
      </w:r>
      <w:bookmarkEnd w:id="83"/>
      <w:proofErr w:type="spellEnd"/>
      <w:r w:rsidR="007935BC" w:rsidRPr="006E76F7">
        <w:rPr>
          <w:bCs/>
        </w:rPr>
        <w:t>) ≥ 0.90; Coefficient of scalability (</w:t>
      </w:r>
      <w:proofErr w:type="spellStart"/>
      <w:r w:rsidR="007935BC" w:rsidRPr="006E76F7">
        <w:rPr>
          <w:bCs/>
          <w:i/>
          <w:iCs/>
        </w:rPr>
        <w:t>C</w:t>
      </w:r>
      <w:r w:rsidR="007935BC" w:rsidRPr="006E76F7">
        <w:rPr>
          <w:bCs/>
          <w:i/>
          <w:iCs/>
          <w:vertAlign w:val="subscript"/>
        </w:rPr>
        <w:t>scal</w:t>
      </w:r>
      <w:proofErr w:type="spellEnd"/>
      <w:r w:rsidR="007935BC" w:rsidRPr="006E76F7">
        <w:rPr>
          <w:bCs/>
        </w:rPr>
        <w:t xml:space="preserve">) ≥ 0.60] </w:t>
      </w:r>
      <w:r w:rsidRPr="006E76F7">
        <w:rPr>
          <w:bCs/>
        </w:rPr>
        <w:t>demonstrated a very good fit scale for the participants (</w:t>
      </w:r>
      <w:proofErr w:type="spellStart"/>
      <w:r w:rsidRPr="006E76F7">
        <w:rPr>
          <w:bCs/>
          <w:i/>
          <w:iCs/>
        </w:rPr>
        <w:t>C</w:t>
      </w:r>
      <w:r w:rsidRPr="006E76F7">
        <w:rPr>
          <w:bCs/>
          <w:i/>
          <w:iCs/>
          <w:vertAlign w:val="subscript"/>
        </w:rPr>
        <w:t>rep</w:t>
      </w:r>
      <w:proofErr w:type="spellEnd"/>
      <w:r w:rsidRPr="006E76F7">
        <w:rPr>
          <w:bCs/>
        </w:rPr>
        <w:t xml:space="preserve"> = 0.93; </w:t>
      </w:r>
      <w:proofErr w:type="spellStart"/>
      <w:r w:rsidRPr="006E76F7">
        <w:rPr>
          <w:bCs/>
          <w:i/>
          <w:iCs/>
        </w:rPr>
        <w:t>C</w:t>
      </w:r>
      <w:r w:rsidRPr="006E76F7">
        <w:rPr>
          <w:bCs/>
          <w:i/>
          <w:iCs/>
          <w:vertAlign w:val="subscript"/>
        </w:rPr>
        <w:t>scal</w:t>
      </w:r>
      <w:proofErr w:type="spellEnd"/>
      <w:r w:rsidRPr="006E76F7">
        <w:rPr>
          <w:bCs/>
          <w:i/>
          <w:iCs/>
        </w:rPr>
        <w:t xml:space="preserve"> </w:t>
      </w:r>
      <w:r w:rsidRPr="006E76F7">
        <w:rPr>
          <w:bCs/>
        </w:rPr>
        <w:t xml:space="preserve">= 0.60). </w:t>
      </w:r>
      <w:bookmarkEnd w:id="82"/>
      <w:r w:rsidRPr="006E76F7">
        <w:rPr>
          <w:bCs/>
        </w:rPr>
        <w:t xml:space="preserve">The findings from the pattern reveal that knowledge of </w:t>
      </w:r>
      <w:r w:rsidRPr="006E76F7">
        <w:rPr>
          <w:bCs/>
        </w:rPr>
        <w:lastRenderedPageBreak/>
        <w:t xml:space="preserve">a higher </w:t>
      </w:r>
      <w:r w:rsidR="00327F6E" w:rsidRPr="006E76F7">
        <w:rPr>
          <w:bCs/>
        </w:rPr>
        <w:t>aspect</w:t>
      </w:r>
      <w:r w:rsidRPr="006E76F7">
        <w:rPr>
          <w:bCs/>
        </w:rPr>
        <w:t xml:space="preserve"> on the scale reflects knowledge of all lower </w:t>
      </w:r>
      <w:r w:rsidR="0034353D" w:rsidRPr="006E76F7">
        <w:rPr>
          <w:bCs/>
        </w:rPr>
        <w:t>aspects</w:t>
      </w:r>
      <w:r w:rsidR="00B85539" w:rsidRPr="006E76F7">
        <w:rPr>
          <w:bCs/>
        </w:rPr>
        <w:t>, which means that association reception implies form-meaning link reception, word part reception, and written form)</w:t>
      </w:r>
      <w:r w:rsidRPr="006E76F7">
        <w:rPr>
          <w:bCs/>
        </w:rPr>
        <w:t xml:space="preserve">. </w:t>
      </w:r>
      <w:bookmarkStart w:id="84" w:name="_Hlk123493399"/>
      <w:r w:rsidR="004B6A90" w:rsidRPr="006E76F7">
        <w:rPr>
          <w:bCs/>
        </w:rPr>
        <w:t>In other words</w:t>
      </w:r>
      <w:r w:rsidRPr="006E76F7">
        <w:rPr>
          <w:bCs/>
        </w:rPr>
        <w:t>, if the participants can re</w:t>
      </w:r>
      <w:r w:rsidR="00F66956" w:rsidRPr="006E76F7">
        <w:rPr>
          <w:bCs/>
        </w:rPr>
        <w:t>trieve</w:t>
      </w:r>
      <w:r w:rsidRPr="006E76F7">
        <w:rPr>
          <w:bCs/>
        </w:rPr>
        <w:t xml:space="preserve"> one </w:t>
      </w:r>
      <w:r w:rsidR="00327F6E" w:rsidRPr="006E76F7">
        <w:rPr>
          <w:bCs/>
        </w:rPr>
        <w:t>aspect</w:t>
      </w:r>
      <w:r w:rsidRPr="006E76F7">
        <w:rPr>
          <w:bCs/>
        </w:rPr>
        <w:t xml:space="preserve">, it is </w:t>
      </w:r>
      <w:r w:rsidR="004B6A90" w:rsidRPr="006E76F7">
        <w:rPr>
          <w:bCs/>
        </w:rPr>
        <w:t>presumed</w:t>
      </w:r>
      <w:r w:rsidR="007935BC" w:rsidRPr="006E76F7">
        <w:rPr>
          <w:bCs/>
        </w:rPr>
        <w:t>,</w:t>
      </w:r>
      <w:r w:rsidRPr="006E76F7">
        <w:rPr>
          <w:bCs/>
        </w:rPr>
        <w:t xml:space="preserve"> </w:t>
      </w:r>
      <w:r w:rsidR="004B6A90" w:rsidRPr="006E76F7">
        <w:rPr>
          <w:bCs/>
        </w:rPr>
        <w:t xml:space="preserve">based on the </w:t>
      </w:r>
      <w:proofErr w:type="spellStart"/>
      <w:r w:rsidR="007935BC" w:rsidRPr="006E76F7">
        <w:rPr>
          <w:bCs/>
          <w:i/>
          <w:iCs/>
        </w:rPr>
        <w:t>C</w:t>
      </w:r>
      <w:r w:rsidR="007935BC" w:rsidRPr="006E76F7">
        <w:rPr>
          <w:bCs/>
          <w:i/>
          <w:iCs/>
          <w:vertAlign w:val="subscript"/>
        </w:rPr>
        <w:t>rep</w:t>
      </w:r>
      <w:proofErr w:type="spellEnd"/>
      <w:r w:rsidR="007935BC" w:rsidRPr="006E76F7">
        <w:rPr>
          <w:bCs/>
        </w:rPr>
        <w:t>,</w:t>
      </w:r>
      <w:r w:rsidR="004B6A90" w:rsidRPr="006E76F7">
        <w:rPr>
          <w:bCs/>
        </w:rPr>
        <w:t xml:space="preserve"> </w:t>
      </w:r>
      <w:r w:rsidRPr="006E76F7">
        <w:rPr>
          <w:bCs/>
        </w:rPr>
        <w:t>that they will always know the other f</w:t>
      </w:r>
      <w:r w:rsidR="00B85539" w:rsidRPr="006E76F7">
        <w:rPr>
          <w:bCs/>
        </w:rPr>
        <w:t>our</w:t>
      </w:r>
      <w:r w:rsidRPr="006E76F7">
        <w:rPr>
          <w:bCs/>
        </w:rPr>
        <w:t xml:space="preserve"> </w:t>
      </w:r>
      <w:r w:rsidR="0034353D" w:rsidRPr="006E76F7">
        <w:rPr>
          <w:bCs/>
        </w:rPr>
        <w:t>aspects</w:t>
      </w:r>
      <w:r w:rsidRPr="006E76F7">
        <w:rPr>
          <w:bCs/>
        </w:rPr>
        <w:t xml:space="preserve"> at the receptive level.</w:t>
      </w:r>
      <w:bookmarkEnd w:id="84"/>
      <w:r w:rsidRPr="006E76F7">
        <w:rPr>
          <w:bCs/>
        </w:rPr>
        <w:t xml:space="preserve"> </w:t>
      </w:r>
      <w:r w:rsidR="00B85539" w:rsidRPr="006E76F7">
        <w:rPr>
          <w:bCs/>
        </w:rPr>
        <w:t xml:space="preserve">Based on González-Fernández and Schmitt’s (2020) findings which found all aspect receptions were acquired before any productions, this research revealed differently that word part production was known before the two reception aspects of collocation and grammatical function. This implies that grammatical function reception may infer collocation reception and word part production. </w:t>
      </w:r>
      <w:bookmarkStart w:id="85" w:name="_Hlk123493443"/>
      <w:r w:rsidRPr="006E76F7">
        <w:rPr>
          <w:bCs/>
        </w:rPr>
        <w:t>The</w:t>
      </w:r>
      <w:r w:rsidR="007935BC" w:rsidRPr="006E76F7">
        <w:rPr>
          <w:bCs/>
          <w:i/>
          <w:iCs/>
        </w:rPr>
        <w:t xml:space="preserve"> </w:t>
      </w:r>
      <w:proofErr w:type="spellStart"/>
      <w:r w:rsidR="007935BC" w:rsidRPr="006E76F7">
        <w:rPr>
          <w:bCs/>
          <w:i/>
          <w:iCs/>
        </w:rPr>
        <w:t>C</w:t>
      </w:r>
      <w:r w:rsidR="007935BC" w:rsidRPr="006E76F7">
        <w:rPr>
          <w:bCs/>
          <w:i/>
          <w:iCs/>
          <w:vertAlign w:val="subscript"/>
        </w:rPr>
        <w:t>scal</w:t>
      </w:r>
      <w:proofErr w:type="spellEnd"/>
      <w:r w:rsidRPr="006E76F7">
        <w:rPr>
          <w:bCs/>
        </w:rPr>
        <w:t xml:space="preserve"> </w:t>
      </w:r>
      <w:r w:rsidR="00AB36E4" w:rsidRPr="006E76F7">
        <w:rPr>
          <w:bCs/>
        </w:rPr>
        <w:t>signifies</w:t>
      </w:r>
      <w:r w:rsidRPr="006E76F7">
        <w:rPr>
          <w:bCs/>
        </w:rPr>
        <w:t xml:space="preserve"> </w:t>
      </w:r>
      <w:bookmarkEnd w:id="85"/>
      <w:r w:rsidRPr="006E76F7">
        <w:rPr>
          <w:bCs/>
        </w:rPr>
        <w:t xml:space="preserve">the strength of the </w:t>
      </w:r>
      <w:r w:rsidR="0034353D" w:rsidRPr="006E76F7">
        <w:rPr>
          <w:bCs/>
        </w:rPr>
        <w:t>aspects</w:t>
      </w:r>
      <w:r w:rsidRPr="006E76F7">
        <w:rPr>
          <w:bCs/>
        </w:rPr>
        <w:t xml:space="preserve"> on an implicational scale</w:t>
      </w:r>
      <w:r w:rsidR="00AB36E4" w:rsidRPr="006E76F7">
        <w:rPr>
          <w:bCs/>
        </w:rPr>
        <w:t xml:space="preserve"> and indicates</w:t>
      </w:r>
      <w:r w:rsidRPr="006E76F7">
        <w:rPr>
          <w:bCs/>
        </w:rPr>
        <w:t xml:space="preserve"> whether the </w:t>
      </w:r>
      <w:r w:rsidR="0034353D" w:rsidRPr="006E76F7">
        <w:rPr>
          <w:bCs/>
        </w:rPr>
        <w:t>aspects</w:t>
      </w:r>
      <w:r w:rsidRPr="006E76F7">
        <w:rPr>
          <w:bCs/>
        </w:rPr>
        <w:t xml:space="preserve"> are unidimensional and</w:t>
      </w:r>
      <w:r w:rsidR="00325278" w:rsidRPr="006E76F7">
        <w:rPr>
          <w:bCs/>
        </w:rPr>
        <w:t>,</w:t>
      </w:r>
      <w:r w:rsidRPr="006E76F7">
        <w:rPr>
          <w:bCs/>
        </w:rPr>
        <w:t xml:space="preserve"> </w:t>
      </w:r>
      <w:bookmarkStart w:id="86" w:name="_Hlk123493469"/>
      <w:r w:rsidR="00ED2B6E" w:rsidRPr="006E76F7">
        <w:rPr>
          <w:bCs/>
        </w:rPr>
        <w:t>by this means</w:t>
      </w:r>
      <w:bookmarkEnd w:id="86"/>
      <w:r w:rsidR="00325278" w:rsidRPr="006E76F7">
        <w:rPr>
          <w:bCs/>
        </w:rPr>
        <w:t>,</w:t>
      </w:r>
      <w:r w:rsidRPr="006E76F7">
        <w:rPr>
          <w:bCs/>
        </w:rPr>
        <w:t xml:space="preserve"> scalable. </w:t>
      </w:r>
      <w:bookmarkStart w:id="87" w:name="_Hlk123493557"/>
      <w:r w:rsidR="00AB36E4" w:rsidRPr="006E76F7">
        <w:rPr>
          <w:bCs/>
        </w:rPr>
        <w:t>T</w:t>
      </w:r>
      <w:r w:rsidRPr="006E76F7">
        <w:rPr>
          <w:bCs/>
        </w:rPr>
        <w:t xml:space="preserve">he data is </w:t>
      </w:r>
      <w:r w:rsidR="00AB36E4" w:rsidRPr="006E76F7">
        <w:rPr>
          <w:bCs/>
        </w:rPr>
        <w:t>regarded as</w:t>
      </w:r>
      <w:r w:rsidRPr="006E76F7">
        <w:rPr>
          <w:bCs/>
        </w:rPr>
        <w:t xml:space="preserve"> scalable</w:t>
      </w:r>
      <w:r w:rsidR="00AB36E4" w:rsidRPr="006E76F7">
        <w:t xml:space="preserve"> </w:t>
      </w:r>
      <w:r w:rsidR="00AB36E4" w:rsidRPr="006E76F7">
        <w:rPr>
          <w:bCs/>
        </w:rPr>
        <w:t xml:space="preserve">if the </w:t>
      </w:r>
      <w:proofErr w:type="spellStart"/>
      <w:r w:rsidR="007935BC" w:rsidRPr="006E76F7">
        <w:rPr>
          <w:bCs/>
          <w:i/>
          <w:iCs/>
        </w:rPr>
        <w:t>C</w:t>
      </w:r>
      <w:r w:rsidR="007935BC" w:rsidRPr="006E76F7">
        <w:rPr>
          <w:bCs/>
          <w:i/>
          <w:iCs/>
          <w:vertAlign w:val="subscript"/>
        </w:rPr>
        <w:t>scal</w:t>
      </w:r>
      <w:proofErr w:type="spellEnd"/>
      <w:r w:rsidR="00AB36E4" w:rsidRPr="006E76F7">
        <w:rPr>
          <w:bCs/>
        </w:rPr>
        <w:t xml:space="preserve"> is &gt; 0.60</w:t>
      </w:r>
      <w:r w:rsidRPr="006E76F7">
        <w:rPr>
          <w:bCs/>
        </w:rPr>
        <w:t xml:space="preserve">, reflecting a more valid implicational scale. The </w:t>
      </w:r>
      <w:proofErr w:type="spellStart"/>
      <w:r w:rsidR="007935BC" w:rsidRPr="006E76F7">
        <w:rPr>
          <w:bCs/>
          <w:i/>
          <w:iCs/>
        </w:rPr>
        <w:t>C</w:t>
      </w:r>
      <w:r w:rsidR="007935BC" w:rsidRPr="006E76F7">
        <w:rPr>
          <w:bCs/>
          <w:i/>
          <w:iCs/>
          <w:vertAlign w:val="subscript"/>
        </w:rPr>
        <w:t>scal</w:t>
      </w:r>
      <w:proofErr w:type="spellEnd"/>
      <w:r w:rsidRPr="006E76F7">
        <w:rPr>
          <w:bCs/>
        </w:rPr>
        <w:t xml:space="preserve"> </w:t>
      </w:r>
      <w:r w:rsidR="00C44E0C" w:rsidRPr="006E76F7">
        <w:rPr>
          <w:bCs/>
        </w:rPr>
        <w:t>represents</w:t>
      </w:r>
      <w:r w:rsidRPr="006E76F7">
        <w:rPr>
          <w:bCs/>
        </w:rPr>
        <w:t xml:space="preserve"> that the scalability pattern is </w:t>
      </w:r>
      <w:r w:rsidR="00ED2B6E" w:rsidRPr="006E76F7">
        <w:rPr>
          <w:bCs/>
        </w:rPr>
        <w:t>relatively</w:t>
      </w:r>
      <w:r w:rsidRPr="006E76F7">
        <w:rPr>
          <w:bCs/>
        </w:rPr>
        <w:t xml:space="preserve"> active and that the </w:t>
      </w:r>
      <w:r w:rsidR="00B85539" w:rsidRPr="006E76F7">
        <w:rPr>
          <w:bCs/>
        </w:rPr>
        <w:t xml:space="preserve">measured </w:t>
      </w:r>
      <w:r w:rsidR="0034353D" w:rsidRPr="006E76F7">
        <w:rPr>
          <w:bCs/>
        </w:rPr>
        <w:t>aspects</w:t>
      </w:r>
      <w:r w:rsidRPr="006E76F7">
        <w:rPr>
          <w:bCs/>
        </w:rPr>
        <w:t xml:space="preserve"> are one-dimensional</w:t>
      </w:r>
      <w:r w:rsidR="00B85539" w:rsidRPr="006E76F7">
        <w:rPr>
          <w:bCs/>
        </w:rPr>
        <w:t xml:space="preserve"> (González-Fernández &amp; Schmitt, 2020)</w:t>
      </w:r>
      <w:r w:rsidRPr="006E76F7">
        <w:rPr>
          <w:bCs/>
        </w:rPr>
        <w:t>.</w:t>
      </w:r>
    </w:p>
    <w:bookmarkEnd w:id="87"/>
    <w:p w14:paraId="0ECAB16C" w14:textId="77777777" w:rsidR="00DF3C82" w:rsidRPr="006E76F7" w:rsidRDefault="00DF3C82" w:rsidP="00DF3C82">
      <w:pPr>
        <w:pStyle w:val="BodyText"/>
        <w:tabs>
          <w:tab w:val="left" w:pos="2988"/>
        </w:tabs>
        <w:spacing w:line="240" w:lineRule="auto"/>
        <w:ind w:firstLine="0"/>
        <w:jc w:val="both"/>
        <w:rPr>
          <w:bCs/>
          <w:lang w:val="en-GB"/>
        </w:rPr>
      </w:pPr>
    </w:p>
    <w:p w14:paraId="4DE6249C" w14:textId="75A9ADE5" w:rsidR="00DF3C82" w:rsidRPr="006E76F7" w:rsidRDefault="00DF3C82" w:rsidP="00DF3C82">
      <w:pPr>
        <w:pStyle w:val="BodyText"/>
        <w:tabs>
          <w:tab w:val="left" w:pos="2988"/>
        </w:tabs>
        <w:spacing w:line="240" w:lineRule="auto"/>
        <w:ind w:firstLine="0"/>
        <w:jc w:val="both"/>
        <w:rPr>
          <w:bCs/>
        </w:rPr>
      </w:pPr>
      <w:r w:rsidRPr="006E76F7">
        <w:rPr>
          <w:bCs/>
        </w:rPr>
        <w:t xml:space="preserve">The hypothesized model of word knowledge illustrated in Figure </w:t>
      </w:r>
      <w:r w:rsidR="0008425D" w:rsidRPr="006E76F7">
        <w:rPr>
          <w:bCs/>
        </w:rPr>
        <w:t>3</w:t>
      </w:r>
      <w:r w:rsidRPr="006E76F7">
        <w:rPr>
          <w:bCs/>
        </w:rPr>
        <w:t xml:space="preserve"> was examined in the conceptualized model of the relationships between various </w:t>
      </w:r>
      <w:r w:rsidR="0034353D" w:rsidRPr="006E76F7">
        <w:rPr>
          <w:bCs/>
        </w:rPr>
        <w:t>aspects</w:t>
      </w:r>
      <w:r w:rsidRPr="006E76F7">
        <w:rPr>
          <w:bCs/>
        </w:rPr>
        <w:t xml:space="preserve">. The SEM analysis via the maximum likelihood robust estimator analyzed how well the hypothesized model fits the sample data. All word tests were verified to be </w:t>
      </w:r>
      <w:r w:rsidR="00C27BAA" w:rsidRPr="006E76F7">
        <w:rPr>
          <w:bCs/>
        </w:rPr>
        <w:t xml:space="preserve">a </w:t>
      </w:r>
      <w:r w:rsidRPr="006E76F7">
        <w:rPr>
          <w:bCs/>
        </w:rPr>
        <w:t xml:space="preserve">normal </w:t>
      </w:r>
      <w:r w:rsidR="0021135D" w:rsidRPr="006E76F7">
        <w:rPr>
          <w:bCs/>
        </w:rPr>
        <w:t xml:space="preserve">distribution </w:t>
      </w:r>
      <w:r w:rsidR="00CE4206" w:rsidRPr="006E76F7">
        <w:rPr>
          <w:bCs/>
        </w:rPr>
        <w:t xml:space="preserve">of scores </w:t>
      </w:r>
      <w:r w:rsidRPr="006E76F7">
        <w:rPr>
          <w:bCs/>
        </w:rPr>
        <w:t>and passed univariate assumptions</w:t>
      </w:r>
      <w:r w:rsidR="00C1366B" w:rsidRPr="006E76F7">
        <w:rPr>
          <w:bCs/>
        </w:rPr>
        <w:t xml:space="preserve"> </w:t>
      </w:r>
      <w:r w:rsidR="00C77A61" w:rsidRPr="006E76F7">
        <w:rPr>
          <w:bCs/>
        </w:rPr>
        <w:t>(</w:t>
      </w:r>
      <w:proofErr w:type="spellStart"/>
      <w:r w:rsidR="00C77A61" w:rsidRPr="006E76F7">
        <w:rPr>
          <w:bCs/>
        </w:rPr>
        <w:t>Sk</w:t>
      </w:r>
      <w:proofErr w:type="spellEnd"/>
      <w:r w:rsidR="00C77A61" w:rsidRPr="006E76F7">
        <w:rPr>
          <w:bCs/>
        </w:rPr>
        <w:t xml:space="preserve"> and Ku values </w:t>
      </w:r>
      <w:r w:rsidR="00C1366B" w:rsidRPr="006E76F7">
        <w:rPr>
          <w:bCs/>
        </w:rPr>
        <w:t>≤ 2),</w:t>
      </w:r>
      <w:r w:rsidRPr="006E76F7">
        <w:rPr>
          <w:bCs/>
        </w:rPr>
        <w:t xml:space="preserve"> </w:t>
      </w:r>
      <w:r w:rsidR="00C1366B" w:rsidRPr="006E76F7">
        <w:rPr>
          <w:bCs/>
        </w:rPr>
        <w:t xml:space="preserve">multivariate normality (MAH </w:t>
      </w:r>
      <w:r w:rsidR="000E128C" w:rsidRPr="006E76F7">
        <w:rPr>
          <w:bCs/>
        </w:rPr>
        <w:t>value</w:t>
      </w:r>
      <w:r w:rsidR="00472674" w:rsidRPr="006E76F7">
        <w:rPr>
          <w:bCs/>
        </w:rPr>
        <w:t>s</w:t>
      </w:r>
      <w:r w:rsidR="000E128C" w:rsidRPr="006E76F7">
        <w:rPr>
          <w:bCs/>
        </w:rPr>
        <w:t xml:space="preserve"> </w:t>
      </w:r>
      <w:r w:rsidR="00C1366B" w:rsidRPr="006E76F7">
        <w:rPr>
          <w:bCs/>
        </w:rPr>
        <w:t xml:space="preserve">≤ 10.44), </w:t>
      </w:r>
      <w:r w:rsidRPr="006E76F7">
        <w:rPr>
          <w:bCs/>
        </w:rPr>
        <w:t xml:space="preserve">and measurement reliability </w:t>
      </w:r>
      <w:r w:rsidR="00C1366B" w:rsidRPr="006E76F7">
        <w:rPr>
          <w:bCs/>
        </w:rPr>
        <w:t>(</w:t>
      </w:r>
      <w:r w:rsidR="000E128C" w:rsidRPr="006E76F7">
        <w:rPr>
          <w:bCs/>
        </w:rPr>
        <w:t>Cronbach’s α values</w:t>
      </w:r>
      <w:r w:rsidR="00C77A61" w:rsidRPr="006E76F7">
        <w:rPr>
          <w:bCs/>
        </w:rPr>
        <w:t xml:space="preserve"> </w:t>
      </w:r>
      <w:r w:rsidR="00C1366B" w:rsidRPr="006E76F7">
        <w:rPr>
          <w:bCs/>
        </w:rPr>
        <w:t xml:space="preserve">≥ 0.8) </w:t>
      </w:r>
      <w:r w:rsidRPr="006E76F7">
        <w:rPr>
          <w:bCs/>
        </w:rPr>
        <w:t>to construct the SEM model (</w:t>
      </w:r>
      <w:proofErr w:type="spellStart"/>
      <w:r w:rsidRPr="006E76F7">
        <w:rPr>
          <w:bCs/>
        </w:rPr>
        <w:t>Phakiti</w:t>
      </w:r>
      <w:proofErr w:type="spellEnd"/>
      <w:r w:rsidRPr="006E76F7">
        <w:rPr>
          <w:bCs/>
        </w:rPr>
        <w:t>, 2007). A good fit model is set at the following thresholds: Model Chi-Square (</w:t>
      </w:r>
      <w:r w:rsidRPr="006E76F7">
        <w:rPr>
          <w:bCs/>
          <w:i/>
          <w:iCs/>
        </w:rPr>
        <w:t>X</w:t>
      </w:r>
      <w:r w:rsidRPr="006E76F7">
        <w:rPr>
          <w:bCs/>
          <w:i/>
          <w:iCs/>
          <w:vertAlign w:val="superscript"/>
        </w:rPr>
        <w:t>2</w:t>
      </w:r>
      <w:r w:rsidRPr="006E76F7">
        <w:rPr>
          <w:bCs/>
        </w:rPr>
        <w:t>), Degree of Freedom Ratio (</w:t>
      </w:r>
      <w:r w:rsidRPr="006E76F7">
        <w:rPr>
          <w:bCs/>
          <w:i/>
          <w:iCs/>
        </w:rPr>
        <w:t>df</w:t>
      </w:r>
      <w:r w:rsidRPr="006E76F7">
        <w:rPr>
          <w:bCs/>
        </w:rPr>
        <w:t xml:space="preserve">), Root Mean Square Error of Approximation (RMSEA), Goodness-of-Fit (GFI), Adjusted Goodness-of-Fit (AGFI), Standardized Root Mean Square Residual (SRMR), Normed-Fit Index (NFI), and Comparative-Fit Index (CFI) (Brown, 2015; Hu &amp; </w:t>
      </w:r>
      <w:proofErr w:type="spellStart"/>
      <w:r w:rsidRPr="006E76F7">
        <w:rPr>
          <w:bCs/>
        </w:rPr>
        <w:t>Bentler</w:t>
      </w:r>
      <w:proofErr w:type="spellEnd"/>
      <w:r w:rsidRPr="006E76F7">
        <w:rPr>
          <w:bCs/>
        </w:rPr>
        <w:t>, 1999).</w:t>
      </w:r>
    </w:p>
    <w:p w14:paraId="0F51C74D" w14:textId="77777777" w:rsidR="00DF3C82" w:rsidRPr="006E76F7" w:rsidRDefault="00DF3C82" w:rsidP="00DF3C82">
      <w:pPr>
        <w:pStyle w:val="BodyText"/>
        <w:tabs>
          <w:tab w:val="left" w:pos="2988"/>
        </w:tabs>
        <w:spacing w:line="240" w:lineRule="auto"/>
        <w:ind w:firstLine="0"/>
        <w:jc w:val="both"/>
        <w:rPr>
          <w:bCs/>
        </w:rPr>
      </w:pPr>
    </w:p>
    <w:p w14:paraId="11175D46" w14:textId="77777777" w:rsidR="00DF3C82" w:rsidRPr="006E76F7" w:rsidRDefault="00DF3C82" w:rsidP="00DF3C82">
      <w:pPr>
        <w:pStyle w:val="BodyText"/>
        <w:tabs>
          <w:tab w:val="left" w:pos="2988"/>
        </w:tabs>
        <w:spacing w:line="240" w:lineRule="auto"/>
        <w:ind w:firstLine="0"/>
        <w:jc w:val="center"/>
        <w:rPr>
          <w:bCs/>
        </w:rPr>
      </w:pPr>
      <w:r w:rsidRPr="006E76F7">
        <w:rPr>
          <w:bCs/>
          <w:noProof/>
        </w:rPr>
        <w:drawing>
          <wp:inline distT="0" distB="0" distL="0" distR="0" wp14:anchorId="6CADAA60" wp14:editId="5D6E2800">
            <wp:extent cx="1627816"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9">
                      <a:extLst>
                        <a:ext uri="{28A0092B-C50C-407E-A947-70E740481C1C}">
                          <a14:useLocalDpi xmlns:a14="http://schemas.microsoft.com/office/drawing/2010/main" val="0"/>
                        </a:ext>
                      </a:extLst>
                    </a:blip>
                    <a:stretch>
                      <a:fillRect/>
                    </a:stretch>
                  </pic:blipFill>
                  <pic:spPr>
                    <a:xfrm>
                      <a:off x="0" y="0"/>
                      <a:ext cx="1627816" cy="2880000"/>
                    </a:xfrm>
                    <a:prstGeom prst="rect">
                      <a:avLst/>
                    </a:prstGeom>
                  </pic:spPr>
                </pic:pic>
              </a:graphicData>
            </a:graphic>
          </wp:inline>
        </w:drawing>
      </w:r>
    </w:p>
    <w:p w14:paraId="6C9BCFA1" w14:textId="77777777" w:rsidR="00DF3C82" w:rsidRPr="006E76F7" w:rsidRDefault="00DF3C82" w:rsidP="00DF3C82">
      <w:pPr>
        <w:pStyle w:val="BodyText"/>
        <w:tabs>
          <w:tab w:val="left" w:pos="2988"/>
        </w:tabs>
        <w:spacing w:line="240" w:lineRule="auto"/>
        <w:ind w:firstLine="0"/>
        <w:jc w:val="both"/>
        <w:rPr>
          <w:bCs/>
          <w:i/>
          <w:iCs/>
        </w:rPr>
      </w:pPr>
    </w:p>
    <w:p w14:paraId="48620FC9" w14:textId="4636BD65" w:rsidR="00DF3C82" w:rsidRPr="006E76F7" w:rsidRDefault="00DF3C82" w:rsidP="00DF3C82">
      <w:pPr>
        <w:pStyle w:val="BodyText"/>
        <w:tabs>
          <w:tab w:val="left" w:pos="2988"/>
        </w:tabs>
        <w:spacing w:line="240" w:lineRule="auto"/>
        <w:ind w:firstLine="0"/>
        <w:jc w:val="center"/>
        <w:rPr>
          <w:bCs/>
          <w:sz w:val="18"/>
          <w:szCs w:val="18"/>
        </w:rPr>
      </w:pPr>
      <w:r w:rsidRPr="006E76F7">
        <w:rPr>
          <w:bCs/>
          <w:sz w:val="18"/>
          <w:szCs w:val="18"/>
        </w:rPr>
        <w:t xml:space="preserve">FIGURE </w:t>
      </w:r>
      <w:r w:rsidR="005A1CAF" w:rsidRPr="006E76F7">
        <w:rPr>
          <w:bCs/>
          <w:sz w:val="18"/>
          <w:szCs w:val="18"/>
        </w:rPr>
        <w:t>3</w:t>
      </w:r>
      <w:r w:rsidRPr="006E76F7">
        <w:rPr>
          <w:bCs/>
          <w:sz w:val="18"/>
          <w:szCs w:val="18"/>
        </w:rPr>
        <w:t xml:space="preserve">. Hypothesized model of </w:t>
      </w:r>
      <w:r w:rsidR="00D44C60" w:rsidRPr="006E76F7">
        <w:rPr>
          <w:bCs/>
          <w:sz w:val="18"/>
          <w:szCs w:val="18"/>
        </w:rPr>
        <w:t>relationship</w:t>
      </w:r>
      <w:r w:rsidR="002E1F5B" w:rsidRPr="006E76F7">
        <w:rPr>
          <w:bCs/>
          <w:sz w:val="18"/>
          <w:szCs w:val="18"/>
        </w:rPr>
        <w:t>s between word knowledge aspects</w:t>
      </w:r>
      <w:r w:rsidRPr="006E76F7">
        <w:rPr>
          <w:bCs/>
          <w:sz w:val="18"/>
          <w:szCs w:val="18"/>
        </w:rPr>
        <w:t xml:space="preserve"> </w:t>
      </w:r>
    </w:p>
    <w:p w14:paraId="34AFD71F" w14:textId="77777777" w:rsidR="00DF3C82" w:rsidRPr="006E76F7" w:rsidRDefault="00DF3C82" w:rsidP="00DF3C82">
      <w:pPr>
        <w:pStyle w:val="BodyText"/>
        <w:tabs>
          <w:tab w:val="left" w:pos="2988"/>
        </w:tabs>
        <w:spacing w:line="240" w:lineRule="auto"/>
        <w:ind w:firstLine="0"/>
        <w:jc w:val="both"/>
        <w:rPr>
          <w:bCs/>
        </w:rPr>
      </w:pPr>
    </w:p>
    <w:p w14:paraId="44AAD41B" w14:textId="1834BE66" w:rsidR="00DF3C82" w:rsidRPr="006E76F7" w:rsidRDefault="00DF3C82" w:rsidP="00DF3C82">
      <w:pPr>
        <w:pStyle w:val="BodyText"/>
        <w:tabs>
          <w:tab w:val="left" w:pos="2988"/>
        </w:tabs>
        <w:spacing w:line="240" w:lineRule="auto"/>
        <w:ind w:firstLine="0"/>
        <w:jc w:val="both"/>
        <w:rPr>
          <w:bCs/>
        </w:rPr>
      </w:pPr>
      <w:r w:rsidRPr="006E76F7">
        <w:rPr>
          <w:bCs/>
        </w:rPr>
        <w:t>The hypothesized model of word knowledge was conceptualized</w:t>
      </w:r>
      <w:r w:rsidR="002E1F5B" w:rsidRPr="006E76F7">
        <w:rPr>
          <w:bCs/>
        </w:rPr>
        <w:t xml:space="preserve"> based on González-Fernández and Schmitt’s (2020) previous model </w:t>
      </w:r>
      <w:r w:rsidR="005A1CAF" w:rsidRPr="006E76F7">
        <w:rPr>
          <w:bCs/>
        </w:rPr>
        <w:t xml:space="preserve">of word knowledge </w:t>
      </w:r>
      <w:r w:rsidR="002E1F5B" w:rsidRPr="006E76F7">
        <w:rPr>
          <w:bCs/>
        </w:rPr>
        <w:t>as independent word knowledge aspects</w:t>
      </w:r>
      <w:r w:rsidRPr="006E76F7">
        <w:rPr>
          <w:bCs/>
        </w:rPr>
        <w:t xml:space="preserve">. </w:t>
      </w:r>
      <w:r w:rsidR="002E1F5B" w:rsidRPr="006E76F7">
        <w:rPr>
          <w:bCs/>
        </w:rPr>
        <w:t>Together, b</w:t>
      </w:r>
      <w:r w:rsidRPr="006E76F7">
        <w:rPr>
          <w:bCs/>
        </w:rPr>
        <w:t xml:space="preserve">ased on the IS results, the model considered the receptive and productive word </w:t>
      </w:r>
      <w:r w:rsidR="0034353D" w:rsidRPr="006E76F7">
        <w:rPr>
          <w:bCs/>
        </w:rPr>
        <w:t>aspects</w:t>
      </w:r>
      <w:r w:rsidRPr="006E76F7">
        <w:rPr>
          <w:bCs/>
        </w:rPr>
        <w:t xml:space="preserve"> as individual direct indicators of the general word knowledge construct, which </w:t>
      </w:r>
      <w:r w:rsidRPr="006E76F7">
        <w:rPr>
          <w:bCs/>
        </w:rPr>
        <w:lastRenderedPageBreak/>
        <w:t xml:space="preserve">indicated that the receptive and productive </w:t>
      </w:r>
      <w:r w:rsidR="0034353D" w:rsidRPr="006E76F7">
        <w:rPr>
          <w:bCs/>
        </w:rPr>
        <w:t>aspects</w:t>
      </w:r>
      <w:r w:rsidRPr="006E76F7">
        <w:rPr>
          <w:bCs/>
        </w:rPr>
        <w:t xml:space="preserve"> differed</w:t>
      </w:r>
      <w:r w:rsidR="00624814" w:rsidRPr="00624814">
        <w:t xml:space="preserve"> </w:t>
      </w:r>
      <w:r w:rsidR="00624814" w:rsidRPr="00624814">
        <w:rPr>
          <w:bCs/>
        </w:rPr>
        <w:t>significantly</w:t>
      </w:r>
      <w:r w:rsidRPr="006E76F7">
        <w:rPr>
          <w:bCs/>
        </w:rPr>
        <w:t xml:space="preserve">. </w:t>
      </w:r>
      <w:r w:rsidR="00F66956" w:rsidRPr="006E76F7">
        <w:rPr>
          <w:bCs/>
        </w:rPr>
        <w:t>Also</w:t>
      </w:r>
      <w:r w:rsidRPr="006E76F7">
        <w:rPr>
          <w:bCs/>
        </w:rPr>
        <w:t xml:space="preserve">, based on the high correlation results, the receptive and productive knowledge of the same </w:t>
      </w:r>
      <w:r w:rsidR="00327F6E" w:rsidRPr="006E76F7">
        <w:rPr>
          <w:bCs/>
        </w:rPr>
        <w:t>aspect</w:t>
      </w:r>
      <w:r w:rsidRPr="006E76F7">
        <w:rPr>
          <w:bCs/>
        </w:rPr>
        <w:t xml:space="preserve"> were interrelated. This model is illustrated in Figure </w:t>
      </w:r>
      <w:r w:rsidR="005A1CAF" w:rsidRPr="006E76F7">
        <w:rPr>
          <w:bCs/>
        </w:rPr>
        <w:t>4</w:t>
      </w:r>
      <w:r w:rsidRPr="006E76F7">
        <w:rPr>
          <w:bCs/>
        </w:rPr>
        <w:t xml:space="preserve">. </w:t>
      </w:r>
    </w:p>
    <w:p w14:paraId="1C3593C9" w14:textId="77777777" w:rsidR="00DF3C82" w:rsidRPr="006E76F7" w:rsidRDefault="00DF3C82" w:rsidP="00DF3C82">
      <w:pPr>
        <w:pStyle w:val="BodyText"/>
        <w:tabs>
          <w:tab w:val="left" w:pos="2988"/>
        </w:tabs>
        <w:spacing w:line="240" w:lineRule="auto"/>
        <w:ind w:firstLine="0"/>
        <w:jc w:val="both"/>
        <w:rPr>
          <w:bCs/>
        </w:rPr>
      </w:pPr>
    </w:p>
    <w:p w14:paraId="6897D869" w14:textId="77777777" w:rsidR="00DF3C82" w:rsidRPr="006E76F7" w:rsidRDefault="00DF3C82" w:rsidP="00DF3C82">
      <w:pPr>
        <w:pStyle w:val="BodyText"/>
        <w:tabs>
          <w:tab w:val="left" w:pos="2988"/>
        </w:tabs>
        <w:spacing w:line="240" w:lineRule="auto"/>
        <w:ind w:firstLine="0"/>
        <w:jc w:val="center"/>
        <w:rPr>
          <w:bCs/>
        </w:rPr>
      </w:pPr>
      <w:r w:rsidRPr="006E76F7">
        <w:rPr>
          <w:bCs/>
          <w:noProof/>
        </w:rPr>
        <w:drawing>
          <wp:inline distT="0" distB="0" distL="0" distR="0" wp14:anchorId="66015D0B" wp14:editId="5D5B4F0D">
            <wp:extent cx="181828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0">
                      <a:extLst>
                        <a:ext uri="{28A0092B-C50C-407E-A947-70E740481C1C}">
                          <a14:useLocalDpi xmlns:a14="http://schemas.microsoft.com/office/drawing/2010/main" val="0"/>
                        </a:ext>
                      </a:extLst>
                    </a:blip>
                    <a:stretch>
                      <a:fillRect/>
                    </a:stretch>
                  </pic:blipFill>
                  <pic:spPr>
                    <a:xfrm>
                      <a:off x="0" y="0"/>
                      <a:ext cx="1818280" cy="2880000"/>
                    </a:xfrm>
                    <a:prstGeom prst="rect">
                      <a:avLst/>
                    </a:prstGeom>
                  </pic:spPr>
                </pic:pic>
              </a:graphicData>
            </a:graphic>
          </wp:inline>
        </w:drawing>
      </w:r>
    </w:p>
    <w:p w14:paraId="3834AEFF" w14:textId="77777777" w:rsidR="00DF3C82" w:rsidRPr="006E76F7" w:rsidRDefault="00DF3C82" w:rsidP="00DF3C82">
      <w:pPr>
        <w:pStyle w:val="BodyText"/>
        <w:tabs>
          <w:tab w:val="left" w:pos="2988"/>
        </w:tabs>
        <w:spacing w:line="240" w:lineRule="auto"/>
        <w:ind w:firstLine="0"/>
        <w:jc w:val="both"/>
        <w:rPr>
          <w:bCs/>
          <w:i/>
          <w:iCs/>
        </w:rPr>
      </w:pPr>
    </w:p>
    <w:p w14:paraId="245634B9" w14:textId="47EC0C7D" w:rsidR="00DF3C82" w:rsidRPr="006E76F7" w:rsidRDefault="00DF3C82" w:rsidP="00DF3C82">
      <w:pPr>
        <w:pStyle w:val="BodyText"/>
        <w:tabs>
          <w:tab w:val="left" w:pos="2988"/>
        </w:tabs>
        <w:spacing w:line="240" w:lineRule="auto"/>
        <w:ind w:firstLine="0"/>
        <w:jc w:val="center"/>
        <w:rPr>
          <w:bCs/>
          <w:sz w:val="18"/>
          <w:szCs w:val="18"/>
        </w:rPr>
      </w:pPr>
      <w:r w:rsidRPr="006E76F7">
        <w:rPr>
          <w:bCs/>
          <w:sz w:val="18"/>
          <w:szCs w:val="18"/>
        </w:rPr>
        <w:t xml:space="preserve">FIGURE </w:t>
      </w:r>
      <w:r w:rsidR="005A1CAF" w:rsidRPr="006E76F7">
        <w:rPr>
          <w:bCs/>
          <w:sz w:val="18"/>
          <w:szCs w:val="18"/>
        </w:rPr>
        <w:t>4</w:t>
      </w:r>
      <w:r w:rsidRPr="006E76F7">
        <w:rPr>
          <w:bCs/>
          <w:sz w:val="18"/>
          <w:szCs w:val="18"/>
        </w:rPr>
        <w:t xml:space="preserve">. </w:t>
      </w:r>
      <w:r w:rsidR="00716A98" w:rsidRPr="006E76F7">
        <w:rPr>
          <w:bCs/>
          <w:sz w:val="18"/>
          <w:szCs w:val="18"/>
        </w:rPr>
        <w:t>Relationship m</w:t>
      </w:r>
      <w:r w:rsidRPr="006E76F7">
        <w:rPr>
          <w:bCs/>
          <w:sz w:val="18"/>
          <w:szCs w:val="18"/>
        </w:rPr>
        <w:t xml:space="preserve">odel of word knowledge </w:t>
      </w:r>
      <w:r w:rsidR="00716A98" w:rsidRPr="006E76F7">
        <w:rPr>
          <w:bCs/>
          <w:sz w:val="18"/>
          <w:szCs w:val="18"/>
        </w:rPr>
        <w:t xml:space="preserve">that reception and production </w:t>
      </w:r>
      <w:r w:rsidRPr="006E76F7">
        <w:rPr>
          <w:bCs/>
          <w:sz w:val="18"/>
          <w:szCs w:val="18"/>
        </w:rPr>
        <w:t xml:space="preserve">as independent </w:t>
      </w:r>
      <w:r w:rsidR="0034353D" w:rsidRPr="006E76F7">
        <w:rPr>
          <w:bCs/>
          <w:sz w:val="18"/>
          <w:szCs w:val="18"/>
        </w:rPr>
        <w:t>aspects</w:t>
      </w:r>
      <w:r w:rsidRPr="006E76F7">
        <w:rPr>
          <w:bCs/>
          <w:sz w:val="18"/>
          <w:szCs w:val="18"/>
        </w:rPr>
        <w:t xml:space="preserve"> </w:t>
      </w:r>
    </w:p>
    <w:p w14:paraId="5B33FC11" w14:textId="77777777" w:rsidR="00DF3C82" w:rsidRPr="006E76F7" w:rsidRDefault="00DF3C82" w:rsidP="00DF3C82">
      <w:pPr>
        <w:pStyle w:val="BodyText"/>
        <w:tabs>
          <w:tab w:val="left" w:pos="2988"/>
        </w:tabs>
        <w:spacing w:line="240" w:lineRule="auto"/>
        <w:rPr>
          <w:bCs/>
        </w:rPr>
      </w:pPr>
    </w:p>
    <w:p w14:paraId="1A316B5C" w14:textId="43EFCE7D" w:rsidR="00DF3C82" w:rsidRPr="006E76F7" w:rsidRDefault="00DF3C82" w:rsidP="00DF3C82">
      <w:pPr>
        <w:pStyle w:val="BodyText"/>
        <w:tabs>
          <w:tab w:val="left" w:pos="2988"/>
        </w:tabs>
        <w:spacing w:line="240" w:lineRule="auto"/>
        <w:jc w:val="center"/>
        <w:rPr>
          <w:bCs/>
          <w:sz w:val="18"/>
          <w:szCs w:val="18"/>
        </w:rPr>
      </w:pPr>
      <w:bookmarkStart w:id="88" w:name="_Hlk108520116"/>
      <w:r w:rsidRPr="006E76F7">
        <w:rPr>
          <w:bCs/>
          <w:sz w:val="18"/>
          <w:szCs w:val="18"/>
        </w:rPr>
        <w:t>TABLE 3. Model fit indexes</w:t>
      </w:r>
    </w:p>
    <w:bookmarkEnd w:id="88"/>
    <w:p w14:paraId="7B758F29" w14:textId="77777777" w:rsidR="00DF3C82" w:rsidRPr="006E76F7" w:rsidRDefault="00DF3C82" w:rsidP="00DF3C82">
      <w:pPr>
        <w:pStyle w:val="BodyText"/>
        <w:tabs>
          <w:tab w:val="left" w:pos="2988"/>
        </w:tabs>
        <w:spacing w:line="240" w:lineRule="auto"/>
        <w:ind w:firstLine="0"/>
        <w:jc w:val="both"/>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7"/>
        <w:gridCol w:w="428"/>
        <w:gridCol w:w="863"/>
        <w:gridCol w:w="966"/>
        <w:gridCol w:w="749"/>
        <w:gridCol w:w="794"/>
        <w:gridCol w:w="829"/>
        <w:gridCol w:w="749"/>
        <w:gridCol w:w="749"/>
      </w:tblGrid>
      <w:tr w:rsidR="006E76F7" w:rsidRPr="006E76F7" w14:paraId="62BEF5E9" w14:textId="77777777" w:rsidTr="0032414D">
        <w:tc>
          <w:tcPr>
            <w:tcW w:w="1225" w:type="pct"/>
            <w:tcBorders>
              <w:top w:val="single" w:sz="4" w:space="0" w:color="auto"/>
            </w:tcBorders>
          </w:tcPr>
          <w:p w14:paraId="0C9A096D" w14:textId="77777777" w:rsidR="00DF3C82" w:rsidRPr="006E76F7" w:rsidRDefault="00DF3C82" w:rsidP="00DF3C82">
            <w:pPr>
              <w:spacing w:line="240" w:lineRule="auto"/>
              <w:jc w:val="both"/>
              <w:rPr>
                <w:rFonts w:ascii="Times New Roman" w:eastAsia="Times New Roman" w:hAnsi="Times New Roman" w:cs="B Zar"/>
                <w:sz w:val="20"/>
              </w:rPr>
            </w:pPr>
          </w:p>
        </w:tc>
        <w:tc>
          <w:tcPr>
            <w:tcW w:w="380" w:type="pct"/>
            <w:tcBorders>
              <w:top w:val="single" w:sz="4" w:space="0" w:color="auto"/>
            </w:tcBorders>
          </w:tcPr>
          <w:p w14:paraId="0C684323" w14:textId="77777777" w:rsidR="00DF3C82" w:rsidRPr="006E76F7" w:rsidRDefault="00DF3C82" w:rsidP="00DF3C82">
            <w:pPr>
              <w:spacing w:line="240" w:lineRule="auto"/>
              <w:jc w:val="center"/>
              <w:rPr>
                <w:rFonts w:ascii="Times New Roman" w:eastAsia="Times New Roman" w:hAnsi="Times New Roman" w:cs="B Zar"/>
                <w:b/>
                <w:bCs/>
                <w:i/>
                <w:iCs/>
                <w:sz w:val="20"/>
              </w:rPr>
            </w:pPr>
            <w:r w:rsidRPr="006E76F7">
              <w:rPr>
                <w:rFonts w:ascii="Times New Roman" w:eastAsia="Times New Roman" w:hAnsi="Times New Roman" w:cs="B Zar"/>
                <w:b/>
                <w:bCs/>
                <w:i/>
                <w:iCs/>
                <w:sz w:val="20"/>
              </w:rPr>
              <w:t>X</w:t>
            </w:r>
            <w:r w:rsidRPr="006E76F7">
              <w:rPr>
                <w:rFonts w:ascii="Times New Roman" w:eastAsia="Times New Roman" w:hAnsi="Times New Roman" w:cs="B Zar"/>
                <w:b/>
                <w:bCs/>
                <w:i/>
                <w:iCs/>
                <w:sz w:val="20"/>
                <w:vertAlign w:val="superscript"/>
              </w:rPr>
              <w:t>2</w:t>
            </w:r>
          </w:p>
        </w:tc>
        <w:tc>
          <w:tcPr>
            <w:tcW w:w="237" w:type="pct"/>
            <w:tcBorders>
              <w:top w:val="single" w:sz="4" w:space="0" w:color="auto"/>
            </w:tcBorders>
          </w:tcPr>
          <w:p w14:paraId="16E45375" w14:textId="77777777" w:rsidR="00DF3C82" w:rsidRPr="006E76F7" w:rsidRDefault="00DF3C82" w:rsidP="00DF3C82">
            <w:pPr>
              <w:spacing w:line="240" w:lineRule="auto"/>
              <w:jc w:val="center"/>
              <w:rPr>
                <w:rFonts w:ascii="Times New Roman" w:eastAsia="Times New Roman" w:hAnsi="Times New Roman" w:cs="B Zar"/>
                <w:b/>
                <w:bCs/>
                <w:i/>
                <w:iCs/>
                <w:sz w:val="20"/>
              </w:rPr>
            </w:pPr>
            <w:r w:rsidRPr="006E76F7">
              <w:rPr>
                <w:rFonts w:ascii="Times New Roman" w:eastAsia="Times New Roman" w:hAnsi="Times New Roman" w:cs="B Zar"/>
                <w:b/>
                <w:bCs/>
                <w:i/>
                <w:iCs/>
                <w:sz w:val="20"/>
              </w:rPr>
              <w:t>df</w:t>
            </w:r>
          </w:p>
        </w:tc>
        <w:tc>
          <w:tcPr>
            <w:tcW w:w="478" w:type="pct"/>
            <w:tcBorders>
              <w:top w:val="single" w:sz="4" w:space="0" w:color="auto"/>
            </w:tcBorders>
          </w:tcPr>
          <w:p w14:paraId="50627CC1"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i/>
                <w:iCs/>
                <w:sz w:val="20"/>
              </w:rPr>
              <w:t>p</w:t>
            </w:r>
            <w:r w:rsidRPr="006E76F7">
              <w:rPr>
                <w:rFonts w:ascii="Times New Roman" w:eastAsia="Times New Roman" w:hAnsi="Times New Roman" w:cs="B Zar"/>
                <w:b/>
                <w:bCs/>
                <w:sz w:val="20"/>
              </w:rPr>
              <w:t>-value</w:t>
            </w:r>
          </w:p>
        </w:tc>
        <w:tc>
          <w:tcPr>
            <w:tcW w:w="535" w:type="pct"/>
            <w:tcBorders>
              <w:top w:val="single" w:sz="4" w:space="0" w:color="auto"/>
            </w:tcBorders>
          </w:tcPr>
          <w:p w14:paraId="6D58DC5D"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RMSEA</w:t>
            </w:r>
          </w:p>
        </w:tc>
        <w:tc>
          <w:tcPr>
            <w:tcW w:w="415" w:type="pct"/>
            <w:tcBorders>
              <w:top w:val="single" w:sz="4" w:space="0" w:color="auto"/>
            </w:tcBorders>
          </w:tcPr>
          <w:p w14:paraId="050ADD57"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GFT</w:t>
            </w:r>
          </w:p>
        </w:tc>
        <w:tc>
          <w:tcPr>
            <w:tcW w:w="440" w:type="pct"/>
            <w:tcBorders>
              <w:top w:val="single" w:sz="4" w:space="0" w:color="auto"/>
            </w:tcBorders>
          </w:tcPr>
          <w:p w14:paraId="0CDA0855"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AGFT</w:t>
            </w:r>
          </w:p>
        </w:tc>
        <w:tc>
          <w:tcPr>
            <w:tcW w:w="459" w:type="pct"/>
            <w:tcBorders>
              <w:top w:val="single" w:sz="4" w:space="0" w:color="auto"/>
            </w:tcBorders>
          </w:tcPr>
          <w:p w14:paraId="237E616C"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SRMR</w:t>
            </w:r>
          </w:p>
        </w:tc>
        <w:tc>
          <w:tcPr>
            <w:tcW w:w="415" w:type="pct"/>
            <w:tcBorders>
              <w:top w:val="single" w:sz="4" w:space="0" w:color="auto"/>
            </w:tcBorders>
          </w:tcPr>
          <w:p w14:paraId="426C3D15"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NFI</w:t>
            </w:r>
          </w:p>
        </w:tc>
        <w:tc>
          <w:tcPr>
            <w:tcW w:w="415" w:type="pct"/>
            <w:tcBorders>
              <w:top w:val="single" w:sz="4" w:space="0" w:color="auto"/>
            </w:tcBorders>
          </w:tcPr>
          <w:p w14:paraId="4D702818" w14:textId="77777777" w:rsidR="00DF3C82" w:rsidRPr="006E76F7" w:rsidRDefault="00DF3C82" w:rsidP="00DF3C82">
            <w:pPr>
              <w:spacing w:line="240" w:lineRule="auto"/>
              <w:jc w:val="center"/>
              <w:rPr>
                <w:rFonts w:ascii="Times New Roman" w:eastAsia="Times New Roman" w:hAnsi="Times New Roman" w:cs="B Zar"/>
                <w:b/>
                <w:bCs/>
                <w:sz w:val="20"/>
              </w:rPr>
            </w:pPr>
            <w:r w:rsidRPr="006E76F7">
              <w:rPr>
                <w:rFonts w:ascii="Times New Roman" w:eastAsia="Times New Roman" w:hAnsi="Times New Roman" w:cs="B Zar"/>
                <w:b/>
                <w:bCs/>
                <w:sz w:val="20"/>
              </w:rPr>
              <w:t>CFI</w:t>
            </w:r>
          </w:p>
        </w:tc>
      </w:tr>
      <w:tr w:rsidR="006E76F7" w:rsidRPr="006E76F7" w14:paraId="35C98559" w14:textId="77777777" w:rsidTr="0032414D">
        <w:tc>
          <w:tcPr>
            <w:tcW w:w="1225" w:type="pct"/>
            <w:tcBorders>
              <w:bottom w:val="single" w:sz="4" w:space="0" w:color="auto"/>
            </w:tcBorders>
          </w:tcPr>
          <w:p w14:paraId="52ECD9A3" w14:textId="77777777" w:rsidR="00DF3C82" w:rsidRPr="006E76F7" w:rsidRDefault="00DF3C82" w:rsidP="00DF3C82">
            <w:pPr>
              <w:spacing w:line="240" w:lineRule="auto"/>
              <w:jc w:val="both"/>
              <w:rPr>
                <w:rFonts w:ascii="Times New Roman" w:eastAsia="Times New Roman" w:hAnsi="Times New Roman" w:cs="B Zar"/>
                <w:sz w:val="20"/>
              </w:rPr>
            </w:pPr>
            <w:r w:rsidRPr="006E76F7">
              <w:rPr>
                <w:rFonts w:ascii="Times New Roman" w:eastAsia="Times New Roman" w:hAnsi="Times New Roman" w:cs="B Zar"/>
                <w:sz w:val="20"/>
              </w:rPr>
              <w:t>Acceptable fit</w:t>
            </w:r>
          </w:p>
        </w:tc>
        <w:tc>
          <w:tcPr>
            <w:tcW w:w="380" w:type="pct"/>
            <w:tcBorders>
              <w:bottom w:val="single" w:sz="4" w:space="0" w:color="auto"/>
            </w:tcBorders>
          </w:tcPr>
          <w:p w14:paraId="636634EE" w14:textId="77777777" w:rsidR="00DF3C82" w:rsidRPr="006E76F7" w:rsidRDefault="00DF3C82" w:rsidP="00DF3C82">
            <w:pPr>
              <w:spacing w:line="240" w:lineRule="auto"/>
              <w:jc w:val="center"/>
              <w:rPr>
                <w:rFonts w:ascii="Times New Roman" w:eastAsia="Times New Roman" w:hAnsi="Times New Roman" w:cs="B Zar"/>
                <w:sz w:val="20"/>
              </w:rPr>
            </w:pPr>
          </w:p>
        </w:tc>
        <w:tc>
          <w:tcPr>
            <w:tcW w:w="237" w:type="pct"/>
            <w:tcBorders>
              <w:bottom w:val="single" w:sz="4" w:space="0" w:color="auto"/>
            </w:tcBorders>
          </w:tcPr>
          <w:p w14:paraId="63096BD2" w14:textId="77777777" w:rsidR="00DF3C82" w:rsidRPr="006E76F7" w:rsidRDefault="00DF3C82" w:rsidP="00DF3C82">
            <w:pPr>
              <w:spacing w:line="240" w:lineRule="auto"/>
              <w:jc w:val="center"/>
              <w:rPr>
                <w:rFonts w:ascii="Times New Roman" w:eastAsia="Times New Roman" w:hAnsi="Times New Roman" w:cs="B Zar"/>
                <w:sz w:val="20"/>
              </w:rPr>
            </w:pPr>
          </w:p>
        </w:tc>
        <w:tc>
          <w:tcPr>
            <w:tcW w:w="478" w:type="pct"/>
            <w:tcBorders>
              <w:bottom w:val="single" w:sz="4" w:space="0" w:color="auto"/>
            </w:tcBorders>
          </w:tcPr>
          <w:p w14:paraId="7B7A3D90"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&gt; 0.05</w:t>
            </w:r>
          </w:p>
        </w:tc>
        <w:tc>
          <w:tcPr>
            <w:tcW w:w="535" w:type="pct"/>
            <w:tcBorders>
              <w:bottom w:val="single" w:sz="4" w:space="0" w:color="auto"/>
            </w:tcBorders>
          </w:tcPr>
          <w:p w14:paraId="1B98BB32"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&lt; 0.05</w:t>
            </w:r>
          </w:p>
        </w:tc>
        <w:tc>
          <w:tcPr>
            <w:tcW w:w="415" w:type="pct"/>
            <w:tcBorders>
              <w:bottom w:val="single" w:sz="4" w:space="0" w:color="auto"/>
            </w:tcBorders>
          </w:tcPr>
          <w:p w14:paraId="4D5226A2"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&gt; 0.95</w:t>
            </w:r>
          </w:p>
        </w:tc>
        <w:tc>
          <w:tcPr>
            <w:tcW w:w="440" w:type="pct"/>
            <w:tcBorders>
              <w:bottom w:val="single" w:sz="4" w:space="0" w:color="auto"/>
            </w:tcBorders>
          </w:tcPr>
          <w:p w14:paraId="63A0FAE7"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&gt; 0.95</w:t>
            </w:r>
          </w:p>
        </w:tc>
        <w:tc>
          <w:tcPr>
            <w:tcW w:w="459" w:type="pct"/>
            <w:tcBorders>
              <w:bottom w:val="single" w:sz="4" w:space="0" w:color="auto"/>
            </w:tcBorders>
          </w:tcPr>
          <w:p w14:paraId="31C658E5"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&lt; 0.05</w:t>
            </w:r>
          </w:p>
        </w:tc>
        <w:tc>
          <w:tcPr>
            <w:tcW w:w="415" w:type="pct"/>
            <w:tcBorders>
              <w:bottom w:val="single" w:sz="4" w:space="0" w:color="auto"/>
            </w:tcBorders>
          </w:tcPr>
          <w:p w14:paraId="214D0F07"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&gt; 0.95</w:t>
            </w:r>
          </w:p>
        </w:tc>
        <w:tc>
          <w:tcPr>
            <w:tcW w:w="415" w:type="pct"/>
            <w:tcBorders>
              <w:bottom w:val="single" w:sz="4" w:space="0" w:color="auto"/>
            </w:tcBorders>
          </w:tcPr>
          <w:p w14:paraId="24463E1C"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&gt; 0.95</w:t>
            </w:r>
          </w:p>
        </w:tc>
      </w:tr>
      <w:tr w:rsidR="003207BC" w:rsidRPr="006E76F7" w14:paraId="000959E2" w14:textId="77777777" w:rsidTr="0032414D">
        <w:tc>
          <w:tcPr>
            <w:tcW w:w="1225" w:type="pct"/>
            <w:tcBorders>
              <w:bottom w:val="single" w:sz="4" w:space="0" w:color="auto"/>
            </w:tcBorders>
          </w:tcPr>
          <w:p w14:paraId="5D5A1F4E" w14:textId="565ABBDF" w:rsidR="00DF3C82" w:rsidRPr="006E76F7" w:rsidRDefault="005A1CAF" w:rsidP="00DF3C82">
            <w:pPr>
              <w:spacing w:line="240" w:lineRule="auto"/>
              <w:jc w:val="both"/>
              <w:rPr>
                <w:rFonts w:ascii="Times New Roman" w:eastAsia="Times New Roman" w:hAnsi="Times New Roman" w:cs="B Zar"/>
                <w:sz w:val="20"/>
              </w:rPr>
            </w:pPr>
            <w:r w:rsidRPr="006E76F7">
              <w:rPr>
                <w:rFonts w:ascii="Times New Roman" w:eastAsia="Times New Roman" w:hAnsi="Times New Roman" w:cs="B Zar"/>
                <w:sz w:val="20"/>
              </w:rPr>
              <w:t>Word knowledge m</w:t>
            </w:r>
            <w:r w:rsidR="00DF3C82" w:rsidRPr="006E76F7">
              <w:rPr>
                <w:rFonts w:ascii="Times New Roman" w:eastAsia="Times New Roman" w:hAnsi="Times New Roman" w:cs="B Zar"/>
                <w:sz w:val="20"/>
              </w:rPr>
              <w:t>odel</w:t>
            </w:r>
          </w:p>
        </w:tc>
        <w:tc>
          <w:tcPr>
            <w:tcW w:w="380" w:type="pct"/>
            <w:tcBorders>
              <w:bottom w:val="single" w:sz="4" w:space="0" w:color="auto"/>
            </w:tcBorders>
          </w:tcPr>
          <w:p w14:paraId="656FCA53"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53.84</w:t>
            </w:r>
          </w:p>
        </w:tc>
        <w:tc>
          <w:tcPr>
            <w:tcW w:w="237" w:type="pct"/>
            <w:tcBorders>
              <w:bottom w:val="single" w:sz="4" w:space="0" w:color="auto"/>
            </w:tcBorders>
          </w:tcPr>
          <w:p w14:paraId="0CB1CDF0"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46</w:t>
            </w:r>
          </w:p>
        </w:tc>
        <w:tc>
          <w:tcPr>
            <w:tcW w:w="478" w:type="pct"/>
            <w:tcBorders>
              <w:bottom w:val="single" w:sz="4" w:space="0" w:color="auto"/>
            </w:tcBorders>
          </w:tcPr>
          <w:p w14:paraId="1C36265D"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0.20</w:t>
            </w:r>
          </w:p>
        </w:tc>
        <w:tc>
          <w:tcPr>
            <w:tcW w:w="535" w:type="pct"/>
            <w:tcBorders>
              <w:bottom w:val="single" w:sz="4" w:space="0" w:color="auto"/>
            </w:tcBorders>
          </w:tcPr>
          <w:p w14:paraId="646A7DC6"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0.02</w:t>
            </w:r>
          </w:p>
        </w:tc>
        <w:tc>
          <w:tcPr>
            <w:tcW w:w="415" w:type="pct"/>
            <w:tcBorders>
              <w:bottom w:val="single" w:sz="4" w:space="0" w:color="auto"/>
            </w:tcBorders>
          </w:tcPr>
          <w:p w14:paraId="6467F36A"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0.98</w:t>
            </w:r>
          </w:p>
        </w:tc>
        <w:tc>
          <w:tcPr>
            <w:tcW w:w="440" w:type="pct"/>
            <w:tcBorders>
              <w:bottom w:val="single" w:sz="4" w:space="0" w:color="auto"/>
            </w:tcBorders>
          </w:tcPr>
          <w:p w14:paraId="02F20539"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0.97</w:t>
            </w:r>
          </w:p>
        </w:tc>
        <w:tc>
          <w:tcPr>
            <w:tcW w:w="459" w:type="pct"/>
            <w:tcBorders>
              <w:bottom w:val="single" w:sz="4" w:space="0" w:color="auto"/>
            </w:tcBorders>
          </w:tcPr>
          <w:p w14:paraId="19BF1BC6"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0.02</w:t>
            </w:r>
          </w:p>
        </w:tc>
        <w:tc>
          <w:tcPr>
            <w:tcW w:w="415" w:type="pct"/>
            <w:tcBorders>
              <w:bottom w:val="single" w:sz="4" w:space="0" w:color="auto"/>
            </w:tcBorders>
          </w:tcPr>
          <w:p w14:paraId="53993A05"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0.99</w:t>
            </w:r>
          </w:p>
        </w:tc>
        <w:tc>
          <w:tcPr>
            <w:tcW w:w="415" w:type="pct"/>
            <w:tcBorders>
              <w:bottom w:val="single" w:sz="4" w:space="0" w:color="auto"/>
            </w:tcBorders>
          </w:tcPr>
          <w:p w14:paraId="3853C069" w14:textId="77777777" w:rsidR="00DF3C82" w:rsidRPr="006E76F7" w:rsidRDefault="00DF3C82" w:rsidP="00DF3C82">
            <w:pPr>
              <w:spacing w:line="240" w:lineRule="auto"/>
              <w:jc w:val="center"/>
              <w:rPr>
                <w:rFonts w:ascii="Times New Roman" w:eastAsia="Times New Roman" w:hAnsi="Times New Roman" w:cs="B Zar"/>
                <w:sz w:val="20"/>
              </w:rPr>
            </w:pPr>
            <w:r w:rsidRPr="006E76F7">
              <w:rPr>
                <w:rFonts w:ascii="Times New Roman" w:eastAsia="Times New Roman" w:hAnsi="Times New Roman" w:cs="B Zar"/>
                <w:sz w:val="20"/>
              </w:rPr>
              <w:t>1.00</w:t>
            </w:r>
          </w:p>
        </w:tc>
      </w:tr>
    </w:tbl>
    <w:p w14:paraId="32D94F0A" w14:textId="77777777" w:rsidR="00DF3C82" w:rsidRPr="006E76F7" w:rsidRDefault="00DF3C82" w:rsidP="00DF3C82">
      <w:pPr>
        <w:pStyle w:val="BodyText"/>
        <w:tabs>
          <w:tab w:val="left" w:pos="2988"/>
        </w:tabs>
        <w:spacing w:line="240" w:lineRule="auto"/>
        <w:ind w:firstLine="0"/>
        <w:jc w:val="both"/>
        <w:rPr>
          <w:bCs/>
        </w:rPr>
      </w:pPr>
    </w:p>
    <w:p w14:paraId="0EE9BB82" w14:textId="54FB2257" w:rsidR="006B17CA" w:rsidRPr="006E76F7" w:rsidRDefault="00DF3C82" w:rsidP="00DF3C82">
      <w:pPr>
        <w:pStyle w:val="BodyText"/>
        <w:tabs>
          <w:tab w:val="left" w:pos="2988"/>
        </w:tabs>
        <w:spacing w:line="240" w:lineRule="auto"/>
        <w:ind w:firstLine="0"/>
        <w:jc w:val="both"/>
        <w:rPr>
          <w:bCs/>
        </w:rPr>
      </w:pPr>
      <w:r w:rsidRPr="006E76F7">
        <w:rPr>
          <w:bCs/>
        </w:rPr>
        <w:t xml:space="preserve">As shown in Table 3, the results of the model of word knowledge demonstrated a good fit model. The insignificant </w:t>
      </w:r>
      <w:r w:rsidRPr="006E76F7">
        <w:rPr>
          <w:bCs/>
          <w:i/>
          <w:iCs/>
        </w:rPr>
        <w:t>X</w:t>
      </w:r>
      <w:r w:rsidRPr="006E76F7">
        <w:rPr>
          <w:bCs/>
          <w:i/>
          <w:iCs/>
          <w:vertAlign w:val="superscript"/>
        </w:rPr>
        <w:t>2</w:t>
      </w:r>
      <w:r w:rsidRPr="006E76F7">
        <w:rPr>
          <w:bCs/>
        </w:rPr>
        <w:t xml:space="preserve"> (</w:t>
      </w:r>
      <w:r w:rsidRPr="006E76F7">
        <w:rPr>
          <w:bCs/>
          <w:i/>
          <w:iCs/>
        </w:rPr>
        <w:t>p</w:t>
      </w:r>
      <w:r w:rsidRPr="006E76F7">
        <w:rPr>
          <w:bCs/>
        </w:rPr>
        <w:t xml:space="preserve"> &gt; 0.05) and all other statistical values reached and exceeded a commonly acceptable fit threshold. All the model fit indexes passed the generally accepted fit thresholds, revealing the </w:t>
      </w:r>
      <w:r w:rsidR="00E1627E" w:rsidRPr="006E76F7">
        <w:rPr>
          <w:bCs/>
        </w:rPr>
        <w:t>aptness</w:t>
      </w:r>
      <w:r w:rsidRPr="006E76F7">
        <w:rPr>
          <w:bCs/>
        </w:rPr>
        <w:t xml:space="preserve"> of the model and, consequently, the validity of the construct. Furthermore, </w:t>
      </w:r>
      <w:r w:rsidR="004B17A3" w:rsidRPr="006E76F7">
        <w:rPr>
          <w:bCs/>
        </w:rPr>
        <w:t>v</w:t>
      </w:r>
      <w:r w:rsidR="00017961" w:rsidRPr="006E76F7">
        <w:rPr>
          <w:bCs/>
        </w:rPr>
        <w:t xml:space="preserve">arious word </w:t>
      </w:r>
      <w:r w:rsidR="0034353D" w:rsidRPr="006E76F7">
        <w:rPr>
          <w:bCs/>
        </w:rPr>
        <w:t>aspects</w:t>
      </w:r>
      <w:r w:rsidR="006B17CA" w:rsidRPr="006E76F7">
        <w:rPr>
          <w:bCs/>
        </w:rPr>
        <w:t xml:space="preserve"> </w:t>
      </w:r>
      <w:r w:rsidR="00017961" w:rsidRPr="006E76F7">
        <w:rPr>
          <w:bCs/>
        </w:rPr>
        <w:t xml:space="preserve">significantly </w:t>
      </w:r>
      <w:r w:rsidR="006B17CA" w:rsidRPr="006E76F7">
        <w:rPr>
          <w:bCs/>
        </w:rPr>
        <w:t xml:space="preserve">predicted </w:t>
      </w:r>
      <w:r w:rsidR="00716A98" w:rsidRPr="006E76F7">
        <w:rPr>
          <w:bCs/>
        </w:rPr>
        <w:t xml:space="preserve">≥ 47% of </w:t>
      </w:r>
      <w:r w:rsidR="006B17CA" w:rsidRPr="006E76F7">
        <w:rPr>
          <w:bCs/>
        </w:rPr>
        <w:t>word acquisition</w:t>
      </w:r>
      <w:r w:rsidR="00017961" w:rsidRPr="006E76F7">
        <w:rPr>
          <w:bCs/>
        </w:rPr>
        <w:t>, as shown in Table 4</w:t>
      </w:r>
      <w:r w:rsidR="006B17CA" w:rsidRPr="006E76F7">
        <w:rPr>
          <w:bCs/>
        </w:rPr>
        <w:t>.</w:t>
      </w:r>
    </w:p>
    <w:p w14:paraId="489884D2" w14:textId="77777777" w:rsidR="008558CD" w:rsidRPr="006E76F7" w:rsidRDefault="008558CD" w:rsidP="00DF3C82">
      <w:pPr>
        <w:pStyle w:val="BodyText"/>
        <w:tabs>
          <w:tab w:val="left" w:pos="2988"/>
        </w:tabs>
        <w:spacing w:line="240" w:lineRule="auto"/>
        <w:ind w:firstLine="0"/>
        <w:jc w:val="both"/>
        <w:rPr>
          <w:bCs/>
        </w:rPr>
      </w:pPr>
    </w:p>
    <w:p w14:paraId="660DD498" w14:textId="30100249" w:rsidR="008558CD" w:rsidRPr="006E76F7" w:rsidRDefault="008558CD" w:rsidP="008558CD">
      <w:pPr>
        <w:pStyle w:val="BodyText"/>
        <w:tabs>
          <w:tab w:val="left" w:pos="2988"/>
        </w:tabs>
        <w:spacing w:line="240" w:lineRule="auto"/>
        <w:jc w:val="center"/>
        <w:rPr>
          <w:bCs/>
          <w:sz w:val="18"/>
          <w:szCs w:val="18"/>
        </w:rPr>
      </w:pPr>
      <w:r w:rsidRPr="006E76F7">
        <w:rPr>
          <w:bCs/>
          <w:sz w:val="18"/>
          <w:szCs w:val="18"/>
        </w:rPr>
        <w:t xml:space="preserve">TABLE 4. Predictions of word </w:t>
      </w:r>
      <w:r w:rsidR="0034353D" w:rsidRPr="006E76F7">
        <w:rPr>
          <w:bCs/>
          <w:sz w:val="18"/>
          <w:szCs w:val="18"/>
        </w:rPr>
        <w:t>aspects</w:t>
      </w:r>
      <w:r w:rsidR="00716A98" w:rsidRPr="006E76F7">
        <w:rPr>
          <w:bCs/>
          <w:sz w:val="18"/>
          <w:szCs w:val="18"/>
        </w:rPr>
        <w:t xml:space="preserve"> </w:t>
      </w:r>
      <w:r w:rsidR="0032414D">
        <w:rPr>
          <w:bCs/>
          <w:sz w:val="18"/>
          <w:szCs w:val="18"/>
        </w:rPr>
        <w:t>on</w:t>
      </w:r>
      <w:r w:rsidR="00716A98" w:rsidRPr="006E76F7">
        <w:rPr>
          <w:bCs/>
          <w:sz w:val="18"/>
          <w:szCs w:val="18"/>
        </w:rPr>
        <w:t xml:space="preserve"> word knowledge</w:t>
      </w:r>
    </w:p>
    <w:p w14:paraId="48C80951" w14:textId="18E24C74" w:rsidR="00017961" w:rsidRPr="006E76F7" w:rsidRDefault="00017961" w:rsidP="00DF3C82">
      <w:pPr>
        <w:pStyle w:val="BodyText"/>
        <w:tabs>
          <w:tab w:val="left" w:pos="2988"/>
        </w:tabs>
        <w:spacing w:line="240" w:lineRule="auto"/>
        <w:ind w:firstLine="0"/>
        <w:jc w:val="both"/>
        <w:rPr>
          <w:bCs/>
        </w:rPr>
      </w:pPr>
    </w:p>
    <w:tbl>
      <w:tblPr>
        <w:tblStyle w:val="TableGrid"/>
        <w:tblW w:w="0" w:type="auto"/>
        <w:tblInd w:w="-5" w:type="dxa"/>
        <w:tblLook w:val="04A0" w:firstRow="1" w:lastRow="0" w:firstColumn="1" w:lastColumn="0" w:noHBand="0" w:noVBand="1"/>
      </w:tblPr>
      <w:tblGrid>
        <w:gridCol w:w="4815"/>
        <w:gridCol w:w="4202"/>
      </w:tblGrid>
      <w:tr w:rsidR="006E76F7" w:rsidRPr="006E76F7" w14:paraId="607EA75F" w14:textId="77777777" w:rsidTr="0056033A">
        <w:tc>
          <w:tcPr>
            <w:tcW w:w="4815" w:type="dxa"/>
            <w:tcBorders>
              <w:left w:val="nil"/>
              <w:right w:val="nil"/>
            </w:tcBorders>
          </w:tcPr>
          <w:p w14:paraId="233873C5" w14:textId="4F5AE84B" w:rsidR="0056033A" w:rsidRPr="006E76F7" w:rsidRDefault="0056033A" w:rsidP="00F66BE9">
            <w:pPr>
              <w:pStyle w:val="BodyText"/>
              <w:tabs>
                <w:tab w:val="left" w:pos="2988"/>
              </w:tabs>
              <w:spacing w:line="240" w:lineRule="auto"/>
              <w:ind w:firstLine="0"/>
              <w:jc w:val="center"/>
              <w:rPr>
                <w:b/>
                <w:sz w:val="20"/>
                <w:szCs w:val="20"/>
              </w:rPr>
            </w:pPr>
            <w:r w:rsidRPr="006E76F7">
              <w:rPr>
                <w:b/>
                <w:sz w:val="20"/>
                <w:szCs w:val="20"/>
              </w:rPr>
              <w:t>Word aspects</w:t>
            </w:r>
          </w:p>
        </w:tc>
        <w:tc>
          <w:tcPr>
            <w:tcW w:w="4202" w:type="dxa"/>
            <w:tcBorders>
              <w:left w:val="nil"/>
              <w:right w:val="nil"/>
            </w:tcBorders>
          </w:tcPr>
          <w:p w14:paraId="47BE097C" w14:textId="4E7BAE77" w:rsidR="0056033A" w:rsidRPr="006E76F7" w:rsidRDefault="0056033A" w:rsidP="00F66BE9">
            <w:pPr>
              <w:pStyle w:val="BodyText"/>
              <w:tabs>
                <w:tab w:val="left" w:pos="2988"/>
              </w:tabs>
              <w:spacing w:line="240" w:lineRule="auto"/>
              <w:ind w:firstLine="0"/>
              <w:jc w:val="center"/>
              <w:rPr>
                <w:bCs/>
                <w:sz w:val="20"/>
                <w:szCs w:val="20"/>
              </w:rPr>
            </w:pPr>
            <w:r w:rsidRPr="006E76F7">
              <w:rPr>
                <w:b/>
                <w:bCs/>
                <w:i/>
                <w:iCs/>
                <w:sz w:val="20"/>
                <w:szCs w:val="20"/>
              </w:rPr>
              <w:t>β</w:t>
            </w:r>
            <w:r w:rsidRPr="006E76F7">
              <w:rPr>
                <w:bCs/>
                <w:sz w:val="20"/>
                <w:szCs w:val="20"/>
              </w:rPr>
              <w:t xml:space="preserve"> </w:t>
            </w:r>
            <w:r w:rsidRPr="006E76F7">
              <w:rPr>
                <w:b/>
                <w:sz w:val="20"/>
                <w:szCs w:val="20"/>
              </w:rPr>
              <w:t>values</w:t>
            </w:r>
          </w:p>
        </w:tc>
      </w:tr>
      <w:tr w:rsidR="006E76F7" w:rsidRPr="006E76F7" w14:paraId="7680C552" w14:textId="77777777" w:rsidTr="0056033A">
        <w:tc>
          <w:tcPr>
            <w:tcW w:w="4815" w:type="dxa"/>
            <w:tcBorders>
              <w:left w:val="nil"/>
              <w:bottom w:val="nil"/>
              <w:right w:val="nil"/>
            </w:tcBorders>
          </w:tcPr>
          <w:p w14:paraId="75E7D2BB" w14:textId="3B50DF71"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 xml:space="preserve">Predicting </w:t>
            </w:r>
            <w:r w:rsidR="003A2FD8" w:rsidRPr="006E76F7">
              <w:rPr>
                <w:bCs/>
                <w:sz w:val="20"/>
                <w:szCs w:val="20"/>
              </w:rPr>
              <w:t>word</w:t>
            </w:r>
            <w:r w:rsidRPr="006E76F7">
              <w:rPr>
                <w:bCs/>
                <w:sz w:val="20"/>
                <w:szCs w:val="20"/>
              </w:rPr>
              <w:t xml:space="preserve"> knowledge </w:t>
            </w:r>
          </w:p>
        </w:tc>
        <w:tc>
          <w:tcPr>
            <w:tcW w:w="4202" w:type="dxa"/>
            <w:tcBorders>
              <w:left w:val="nil"/>
              <w:bottom w:val="nil"/>
              <w:right w:val="nil"/>
            </w:tcBorders>
          </w:tcPr>
          <w:p w14:paraId="598C4D5D" w14:textId="77777777" w:rsidR="0056033A" w:rsidRPr="006E76F7" w:rsidRDefault="0056033A" w:rsidP="00F66BE9">
            <w:pPr>
              <w:pStyle w:val="BodyText"/>
              <w:tabs>
                <w:tab w:val="left" w:pos="2988"/>
              </w:tabs>
              <w:spacing w:line="240" w:lineRule="auto"/>
              <w:ind w:firstLine="0"/>
              <w:jc w:val="center"/>
              <w:rPr>
                <w:bCs/>
                <w:sz w:val="20"/>
                <w:szCs w:val="20"/>
              </w:rPr>
            </w:pPr>
          </w:p>
        </w:tc>
      </w:tr>
      <w:tr w:rsidR="006E76F7" w:rsidRPr="006E76F7" w14:paraId="1F5F0FC5" w14:textId="77777777" w:rsidTr="0056033A">
        <w:tc>
          <w:tcPr>
            <w:tcW w:w="4815" w:type="dxa"/>
            <w:tcBorders>
              <w:top w:val="nil"/>
              <w:left w:val="nil"/>
              <w:bottom w:val="nil"/>
              <w:right w:val="nil"/>
            </w:tcBorders>
          </w:tcPr>
          <w:p w14:paraId="451EC124"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Receptive written form knowledge (FRT)</w:t>
            </w:r>
          </w:p>
        </w:tc>
        <w:tc>
          <w:tcPr>
            <w:tcW w:w="4202" w:type="dxa"/>
            <w:tcBorders>
              <w:top w:val="nil"/>
              <w:left w:val="nil"/>
              <w:bottom w:val="nil"/>
              <w:right w:val="nil"/>
            </w:tcBorders>
          </w:tcPr>
          <w:p w14:paraId="47E460B6"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0.63</w:t>
            </w:r>
          </w:p>
        </w:tc>
      </w:tr>
      <w:tr w:rsidR="006E76F7" w:rsidRPr="006E76F7" w14:paraId="55D4BE2B" w14:textId="77777777" w:rsidTr="0056033A">
        <w:tc>
          <w:tcPr>
            <w:tcW w:w="4815" w:type="dxa"/>
            <w:tcBorders>
              <w:top w:val="nil"/>
              <w:left w:val="nil"/>
              <w:bottom w:val="nil"/>
              <w:right w:val="nil"/>
            </w:tcBorders>
          </w:tcPr>
          <w:p w14:paraId="1CECB064"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written form knowledge (FPT)</w:t>
            </w:r>
          </w:p>
        </w:tc>
        <w:tc>
          <w:tcPr>
            <w:tcW w:w="4202" w:type="dxa"/>
            <w:tcBorders>
              <w:top w:val="nil"/>
              <w:left w:val="nil"/>
              <w:bottom w:val="nil"/>
              <w:right w:val="nil"/>
            </w:tcBorders>
          </w:tcPr>
          <w:p w14:paraId="3F37AC2B"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0.66</w:t>
            </w:r>
          </w:p>
        </w:tc>
      </w:tr>
      <w:tr w:rsidR="006E76F7" w:rsidRPr="006E76F7" w14:paraId="147477C4" w14:textId="77777777" w:rsidTr="0056033A">
        <w:tc>
          <w:tcPr>
            <w:tcW w:w="4815" w:type="dxa"/>
            <w:tcBorders>
              <w:top w:val="nil"/>
              <w:left w:val="nil"/>
              <w:bottom w:val="nil"/>
              <w:right w:val="nil"/>
            </w:tcBorders>
          </w:tcPr>
          <w:p w14:paraId="5D905B93"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Receptive word part knowledge (WRT)</w:t>
            </w:r>
          </w:p>
        </w:tc>
        <w:tc>
          <w:tcPr>
            <w:tcW w:w="4202" w:type="dxa"/>
            <w:tcBorders>
              <w:top w:val="nil"/>
              <w:left w:val="nil"/>
              <w:bottom w:val="nil"/>
              <w:right w:val="nil"/>
            </w:tcBorders>
          </w:tcPr>
          <w:p w14:paraId="0615FC15"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0.47</w:t>
            </w:r>
          </w:p>
        </w:tc>
      </w:tr>
      <w:tr w:rsidR="006E76F7" w:rsidRPr="006E76F7" w14:paraId="79EB4F9D" w14:textId="77777777" w:rsidTr="0056033A">
        <w:tc>
          <w:tcPr>
            <w:tcW w:w="4815" w:type="dxa"/>
            <w:tcBorders>
              <w:top w:val="nil"/>
              <w:left w:val="nil"/>
              <w:bottom w:val="nil"/>
              <w:right w:val="nil"/>
            </w:tcBorders>
          </w:tcPr>
          <w:p w14:paraId="53234E47"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word part knowledge (RWT)</w:t>
            </w:r>
          </w:p>
        </w:tc>
        <w:tc>
          <w:tcPr>
            <w:tcW w:w="4202" w:type="dxa"/>
            <w:tcBorders>
              <w:top w:val="nil"/>
              <w:left w:val="nil"/>
              <w:bottom w:val="nil"/>
              <w:right w:val="nil"/>
            </w:tcBorders>
          </w:tcPr>
          <w:p w14:paraId="0C7EDCDA"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0.65</w:t>
            </w:r>
          </w:p>
        </w:tc>
      </w:tr>
      <w:tr w:rsidR="006E76F7" w:rsidRPr="006E76F7" w14:paraId="7F8CBE57" w14:textId="77777777" w:rsidTr="0056033A">
        <w:tc>
          <w:tcPr>
            <w:tcW w:w="4815" w:type="dxa"/>
            <w:tcBorders>
              <w:top w:val="nil"/>
              <w:left w:val="nil"/>
              <w:bottom w:val="nil"/>
              <w:right w:val="nil"/>
            </w:tcBorders>
          </w:tcPr>
          <w:p w14:paraId="535A319F"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 xml:space="preserve">Receptive form-meaning link knowledge (L2TT) </w:t>
            </w:r>
          </w:p>
        </w:tc>
        <w:tc>
          <w:tcPr>
            <w:tcW w:w="4202" w:type="dxa"/>
            <w:tcBorders>
              <w:top w:val="nil"/>
              <w:left w:val="nil"/>
              <w:bottom w:val="nil"/>
              <w:right w:val="nil"/>
            </w:tcBorders>
          </w:tcPr>
          <w:p w14:paraId="462E76B4"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0.85</w:t>
            </w:r>
          </w:p>
        </w:tc>
      </w:tr>
      <w:tr w:rsidR="006E76F7" w:rsidRPr="006E76F7" w14:paraId="57317D1B" w14:textId="77777777" w:rsidTr="0056033A">
        <w:tc>
          <w:tcPr>
            <w:tcW w:w="4815" w:type="dxa"/>
            <w:tcBorders>
              <w:top w:val="nil"/>
              <w:left w:val="nil"/>
              <w:bottom w:val="nil"/>
              <w:right w:val="nil"/>
            </w:tcBorders>
          </w:tcPr>
          <w:p w14:paraId="556EFF79"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form-meaning link knowledge (L1TT)</w:t>
            </w:r>
          </w:p>
        </w:tc>
        <w:tc>
          <w:tcPr>
            <w:tcW w:w="4202" w:type="dxa"/>
            <w:tcBorders>
              <w:top w:val="nil"/>
              <w:left w:val="nil"/>
              <w:bottom w:val="nil"/>
              <w:right w:val="nil"/>
            </w:tcBorders>
          </w:tcPr>
          <w:p w14:paraId="1E4BA624"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0.74</w:t>
            </w:r>
          </w:p>
        </w:tc>
      </w:tr>
      <w:tr w:rsidR="006E76F7" w:rsidRPr="006E76F7" w14:paraId="32077968" w14:textId="77777777" w:rsidTr="0056033A">
        <w:tc>
          <w:tcPr>
            <w:tcW w:w="4815" w:type="dxa"/>
            <w:tcBorders>
              <w:top w:val="nil"/>
              <w:left w:val="nil"/>
              <w:bottom w:val="nil"/>
              <w:right w:val="nil"/>
            </w:tcBorders>
          </w:tcPr>
          <w:p w14:paraId="20996055"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Receptive association knowledge (ART)</w:t>
            </w:r>
          </w:p>
        </w:tc>
        <w:tc>
          <w:tcPr>
            <w:tcW w:w="4202" w:type="dxa"/>
            <w:tcBorders>
              <w:top w:val="nil"/>
              <w:left w:val="nil"/>
              <w:bottom w:val="nil"/>
              <w:right w:val="nil"/>
            </w:tcBorders>
          </w:tcPr>
          <w:p w14:paraId="37116975"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0.60</w:t>
            </w:r>
          </w:p>
        </w:tc>
      </w:tr>
      <w:tr w:rsidR="006E76F7" w:rsidRPr="006E76F7" w14:paraId="7A255A9A" w14:textId="77777777" w:rsidTr="0056033A">
        <w:tc>
          <w:tcPr>
            <w:tcW w:w="4815" w:type="dxa"/>
            <w:tcBorders>
              <w:top w:val="nil"/>
              <w:left w:val="nil"/>
              <w:bottom w:val="nil"/>
              <w:right w:val="nil"/>
            </w:tcBorders>
          </w:tcPr>
          <w:p w14:paraId="63C964B1"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association knowledge (APT)</w:t>
            </w:r>
          </w:p>
        </w:tc>
        <w:tc>
          <w:tcPr>
            <w:tcW w:w="4202" w:type="dxa"/>
            <w:tcBorders>
              <w:top w:val="nil"/>
              <w:left w:val="nil"/>
              <w:bottom w:val="nil"/>
              <w:right w:val="nil"/>
            </w:tcBorders>
          </w:tcPr>
          <w:p w14:paraId="4028D94E"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0.61</w:t>
            </w:r>
          </w:p>
        </w:tc>
      </w:tr>
      <w:tr w:rsidR="006E76F7" w:rsidRPr="006E76F7" w14:paraId="302E02FB" w14:textId="77777777" w:rsidTr="0056033A">
        <w:tc>
          <w:tcPr>
            <w:tcW w:w="4815" w:type="dxa"/>
            <w:tcBorders>
              <w:top w:val="nil"/>
              <w:left w:val="nil"/>
              <w:bottom w:val="nil"/>
              <w:right w:val="nil"/>
            </w:tcBorders>
          </w:tcPr>
          <w:p w14:paraId="0611BAEA"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 xml:space="preserve">Receptive grammatical function knowledge (GRT) </w:t>
            </w:r>
          </w:p>
        </w:tc>
        <w:tc>
          <w:tcPr>
            <w:tcW w:w="4202" w:type="dxa"/>
            <w:tcBorders>
              <w:top w:val="nil"/>
              <w:left w:val="nil"/>
              <w:bottom w:val="nil"/>
              <w:right w:val="nil"/>
            </w:tcBorders>
          </w:tcPr>
          <w:p w14:paraId="713C44F3"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0.58</w:t>
            </w:r>
          </w:p>
        </w:tc>
      </w:tr>
      <w:tr w:rsidR="006E76F7" w:rsidRPr="006E76F7" w14:paraId="77DDF1BC" w14:textId="77777777" w:rsidTr="0056033A">
        <w:tc>
          <w:tcPr>
            <w:tcW w:w="4815" w:type="dxa"/>
            <w:tcBorders>
              <w:top w:val="nil"/>
              <w:left w:val="nil"/>
              <w:bottom w:val="nil"/>
              <w:right w:val="nil"/>
            </w:tcBorders>
          </w:tcPr>
          <w:p w14:paraId="703535D1"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grammatical function knowledge (GPT)</w:t>
            </w:r>
          </w:p>
        </w:tc>
        <w:tc>
          <w:tcPr>
            <w:tcW w:w="4202" w:type="dxa"/>
            <w:tcBorders>
              <w:top w:val="nil"/>
              <w:left w:val="nil"/>
              <w:bottom w:val="nil"/>
              <w:right w:val="nil"/>
            </w:tcBorders>
          </w:tcPr>
          <w:p w14:paraId="445E7C93"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0.55</w:t>
            </w:r>
          </w:p>
        </w:tc>
      </w:tr>
      <w:tr w:rsidR="006E76F7" w:rsidRPr="006E76F7" w14:paraId="46DDD9B8" w14:textId="77777777" w:rsidTr="0056033A">
        <w:tc>
          <w:tcPr>
            <w:tcW w:w="4815" w:type="dxa"/>
            <w:tcBorders>
              <w:top w:val="nil"/>
              <w:left w:val="nil"/>
              <w:bottom w:val="nil"/>
              <w:right w:val="nil"/>
            </w:tcBorders>
          </w:tcPr>
          <w:p w14:paraId="188FAD70"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Receptive collocation knowledge (CRT)</w:t>
            </w:r>
          </w:p>
        </w:tc>
        <w:tc>
          <w:tcPr>
            <w:tcW w:w="4202" w:type="dxa"/>
            <w:tcBorders>
              <w:top w:val="nil"/>
              <w:left w:val="nil"/>
              <w:bottom w:val="nil"/>
              <w:right w:val="nil"/>
            </w:tcBorders>
          </w:tcPr>
          <w:p w14:paraId="5AFD6A24"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bidi="th-TH"/>
              </w:rPr>
              <w:t>0.69</w:t>
            </w:r>
          </w:p>
        </w:tc>
      </w:tr>
      <w:tr w:rsidR="006E76F7" w:rsidRPr="006E76F7" w14:paraId="40964B4E" w14:textId="77777777" w:rsidTr="0056033A">
        <w:tc>
          <w:tcPr>
            <w:tcW w:w="4815" w:type="dxa"/>
            <w:tcBorders>
              <w:top w:val="nil"/>
              <w:left w:val="nil"/>
              <w:right w:val="nil"/>
            </w:tcBorders>
          </w:tcPr>
          <w:p w14:paraId="47F63E3C" w14:textId="77777777" w:rsidR="0056033A" w:rsidRPr="006E76F7" w:rsidRDefault="0056033A" w:rsidP="00F66BE9">
            <w:pPr>
              <w:pStyle w:val="BodyText"/>
              <w:tabs>
                <w:tab w:val="left" w:pos="2988"/>
              </w:tabs>
              <w:spacing w:line="240" w:lineRule="auto"/>
              <w:ind w:firstLine="0"/>
              <w:jc w:val="both"/>
              <w:rPr>
                <w:bCs/>
                <w:sz w:val="20"/>
                <w:szCs w:val="20"/>
              </w:rPr>
            </w:pPr>
            <w:r w:rsidRPr="006E76F7">
              <w:rPr>
                <w:bCs/>
                <w:sz w:val="20"/>
                <w:szCs w:val="20"/>
              </w:rPr>
              <w:t>Productive collocation knowledge (CPT)</w:t>
            </w:r>
          </w:p>
        </w:tc>
        <w:tc>
          <w:tcPr>
            <w:tcW w:w="4202" w:type="dxa"/>
            <w:tcBorders>
              <w:top w:val="nil"/>
              <w:left w:val="nil"/>
              <w:right w:val="nil"/>
            </w:tcBorders>
          </w:tcPr>
          <w:p w14:paraId="4CBE6E32" w14:textId="77777777" w:rsidR="0056033A" w:rsidRPr="006E76F7" w:rsidRDefault="0056033A" w:rsidP="00F66BE9">
            <w:pPr>
              <w:pStyle w:val="BodyText"/>
              <w:tabs>
                <w:tab w:val="left" w:pos="2988"/>
              </w:tabs>
              <w:spacing w:line="240" w:lineRule="auto"/>
              <w:ind w:firstLine="0"/>
              <w:jc w:val="center"/>
              <w:rPr>
                <w:bCs/>
                <w:sz w:val="20"/>
                <w:szCs w:val="20"/>
              </w:rPr>
            </w:pPr>
            <w:r w:rsidRPr="006E76F7">
              <w:rPr>
                <w:sz w:val="20"/>
                <w:szCs w:val="20"/>
                <w:lang w:val="en-GB"/>
              </w:rPr>
              <w:t>0.71</w:t>
            </w:r>
          </w:p>
        </w:tc>
      </w:tr>
    </w:tbl>
    <w:p w14:paraId="353327F1" w14:textId="77777777" w:rsidR="00017961" w:rsidRPr="006E76F7" w:rsidRDefault="00017961" w:rsidP="00DF3C82">
      <w:pPr>
        <w:pStyle w:val="BodyText"/>
        <w:tabs>
          <w:tab w:val="left" w:pos="2988"/>
        </w:tabs>
        <w:spacing w:line="240" w:lineRule="auto"/>
        <w:ind w:firstLine="0"/>
        <w:jc w:val="both"/>
        <w:rPr>
          <w:bCs/>
        </w:rPr>
      </w:pPr>
    </w:p>
    <w:p w14:paraId="18D28C33" w14:textId="2D1B622C" w:rsidR="00DF3C82" w:rsidRPr="006E76F7" w:rsidRDefault="005A1CAF" w:rsidP="00DF3C82">
      <w:pPr>
        <w:pStyle w:val="BodyText"/>
        <w:tabs>
          <w:tab w:val="left" w:pos="2988"/>
        </w:tabs>
        <w:spacing w:line="240" w:lineRule="auto"/>
        <w:ind w:firstLine="0"/>
        <w:jc w:val="both"/>
        <w:rPr>
          <w:bCs/>
        </w:rPr>
      </w:pPr>
      <w:r w:rsidRPr="006E76F7">
        <w:rPr>
          <w:bCs/>
        </w:rPr>
        <w:t>The regression coefficients (</w:t>
      </w:r>
      <w:r w:rsidRPr="006E76F7">
        <w:rPr>
          <w:bCs/>
          <w:i/>
          <w:iCs/>
        </w:rPr>
        <w:t>β</w:t>
      </w:r>
      <w:r w:rsidRPr="006E76F7">
        <w:rPr>
          <w:bCs/>
        </w:rPr>
        <w:t>) indicated that all these aspects revealed different level predictions (i.e., related paths between word knowledge and these twelve aspects)</w:t>
      </w:r>
      <w:r w:rsidR="00E1352C" w:rsidRPr="006E76F7">
        <w:rPr>
          <w:bCs/>
        </w:rPr>
        <w:t>,</w:t>
      </w:r>
      <w:r w:rsidR="00E1352C" w:rsidRPr="006E76F7">
        <w:t xml:space="preserve"> </w:t>
      </w:r>
      <w:r w:rsidR="00E1352C" w:rsidRPr="006E76F7">
        <w:rPr>
          <w:bCs/>
        </w:rPr>
        <w:t>which indicates varying degrees of a path to vocabulary growth (Kline, 2016)</w:t>
      </w:r>
      <w:r w:rsidRPr="006E76F7">
        <w:rPr>
          <w:bCs/>
        </w:rPr>
        <w:t xml:space="preserve">. </w:t>
      </w:r>
      <w:r w:rsidR="00DF3C82" w:rsidRPr="006E76F7">
        <w:rPr>
          <w:bCs/>
        </w:rPr>
        <w:t xml:space="preserve">This illustrates that these </w:t>
      </w:r>
      <w:r w:rsidR="0034353D" w:rsidRPr="006E76F7">
        <w:rPr>
          <w:bCs/>
        </w:rPr>
        <w:t>aspects</w:t>
      </w:r>
      <w:r w:rsidR="00DF3C82" w:rsidRPr="006E76F7">
        <w:rPr>
          <w:bCs/>
        </w:rPr>
        <w:t xml:space="preserve"> were different sub-constructs of word knowledge</w:t>
      </w:r>
      <w:r w:rsidR="00B57366" w:rsidRPr="006E76F7">
        <w:t xml:space="preserve"> </w:t>
      </w:r>
      <w:r w:rsidR="00B57366" w:rsidRPr="006E76F7">
        <w:rPr>
          <w:bCs/>
        </w:rPr>
        <w:t>and can be understood as a single construct</w:t>
      </w:r>
      <w:r w:rsidR="00DF3C82" w:rsidRPr="006E76F7">
        <w:rPr>
          <w:bCs/>
        </w:rPr>
        <w:t xml:space="preserve">. Thus, </w:t>
      </w:r>
      <w:r w:rsidR="00E631AC" w:rsidRPr="006E76F7">
        <w:rPr>
          <w:bCs/>
        </w:rPr>
        <w:t>based on the data, this model seems to be a good representative of word knowledge</w:t>
      </w:r>
      <w:r w:rsidR="00DF3C82" w:rsidRPr="006E76F7">
        <w:rPr>
          <w:bCs/>
        </w:rPr>
        <w:t xml:space="preserve">. The model suggests that all word </w:t>
      </w:r>
      <w:r w:rsidR="0034353D" w:rsidRPr="006E76F7">
        <w:rPr>
          <w:bCs/>
        </w:rPr>
        <w:t>aspects</w:t>
      </w:r>
      <w:r w:rsidR="00DF3C82" w:rsidRPr="006E76F7">
        <w:rPr>
          <w:bCs/>
        </w:rPr>
        <w:t xml:space="preserve"> </w:t>
      </w:r>
      <w:r w:rsidR="00E631AC" w:rsidRPr="006E76F7">
        <w:rPr>
          <w:bCs/>
        </w:rPr>
        <w:t>positively contribute</w:t>
      </w:r>
      <w:r w:rsidR="00DF3C82" w:rsidRPr="006E76F7">
        <w:rPr>
          <w:bCs/>
        </w:rPr>
        <w:t xml:space="preserve"> to the </w:t>
      </w:r>
      <w:r w:rsidRPr="006E76F7">
        <w:rPr>
          <w:bCs/>
        </w:rPr>
        <w:t xml:space="preserve">acquisition of word knowledge and further </w:t>
      </w:r>
      <w:r w:rsidR="00DF3C82" w:rsidRPr="006E76F7">
        <w:rPr>
          <w:bCs/>
        </w:rPr>
        <w:t xml:space="preserve">description of </w:t>
      </w:r>
      <w:r w:rsidR="00CF1427" w:rsidRPr="006E76F7">
        <w:rPr>
          <w:bCs/>
        </w:rPr>
        <w:t xml:space="preserve">the </w:t>
      </w:r>
      <w:r w:rsidR="00DF3C82" w:rsidRPr="006E76F7">
        <w:rPr>
          <w:bCs/>
        </w:rPr>
        <w:t xml:space="preserve">word knowledge construct, demonstrating that they are all crucial </w:t>
      </w:r>
      <w:r w:rsidR="0034353D" w:rsidRPr="006E76F7">
        <w:rPr>
          <w:bCs/>
        </w:rPr>
        <w:t>aspects</w:t>
      </w:r>
      <w:r w:rsidR="00DF3C82" w:rsidRPr="006E76F7">
        <w:rPr>
          <w:bCs/>
        </w:rPr>
        <w:t xml:space="preserve"> of knowing a word.</w:t>
      </w:r>
    </w:p>
    <w:p w14:paraId="39161141" w14:textId="77777777" w:rsidR="00DF3C82" w:rsidRPr="006E76F7" w:rsidRDefault="00DF3C82" w:rsidP="00DF3C82">
      <w:pPr>
        <w:pStyle w:val="BodyText"/>
        <w:tabs>
          <w:tab w:val="left" w:pos="2988"/>
        </w:tabs>
        <w:spacing w:line="240" w:lineRule="auto"/>
        <w:ind w:firstLine="0"/>
        <w:jc w:val="both"/>
        <w:rPr>
          <w:bCs/>
        </w:rPr>
      </w:pPr>
    </w:p>
    <w:p w14:paraId="605951F9" w14:textId="02EF3D4B" w:rsidR="00DF3C82" w:rsidRPr="006E76F7" w:rsidRDefault="00DF3C82" w:rsidP="00DF3C82">
      <w:pPr>
        <w:pStyle w:val="BodyText"/>
        <w:tabs>
          <w:tab w:val="left" w:pos="2988"/>
        </w:tabs>
        <w:spacing w:line="240" w:lineRule="auto"/>
        <w:ind w:firstLine="0"/>
        <w:jc w:val="both"/>
        <w:rPr>
          <w:bCs/>
        </w:rPr>
      </w:pPr>
      <w:r w:rsidRPr="006E76F7">
        <w:rPr>
          <w:bCs/>
        </w:rPr>
        <w:t xml:space="preserve">To summarize, the statistical analysis showed that word </w:t>
      </w:r>
      <w:r w:rsidR="0034353D" w:rsidRPr="006E76F7">
        <w:rPr>
          <w:bCs/>
        </w:rPr>
        <w:t>aspects</w:t>
      </w:r>
      <w:r w:rsidR="00233DA2" w:rsidRPr="006E76F7">
        <w:rPr>
          <w:bCs/>
        </w:rPr>
        <w:t xml:space="preserve"> differed receptively and productively</w:t>
      </w:r>
      <w:r w:rsidRPr="006E76F7">
        <w:rPr>
          <w:bCs/>
        </w:rPr>
        <w:t xml:space="preserve">. Second, the results </w:t>
      </w:r>
      <w:r w:rsidR="00A01A4B" w:rsidRPr="006E76F7">
        <w:rPr>
          <w:bCs/>
        </w:rPr>
        <w:t>revealed</w:t>
      </w:r>
      <w:r w:rsidRPr="006E76F7">
        <w:rPr>
          <w:bCs/>
        </w:rPr>
        <w:t xml:space="preserve"> positive relationships between all word </w:t>
      </w:r>
      <w:r w:rsidR="0034353D" w:rsidRPr="006E76F7">
        <w:rPr>
          <w:bCs/>
        </w:rPr>
        <w:t>aspects</w:t>
      </w:r>
      <w:r w:rsidRPr="006E76F7">
        <w:rPr>
          <w:bCs/>
        </w:rPr>
        <w:t>. Third, the hierarchical pattern w</w:t>
      </w:r>
      <w:r w:rsidR="00A01A4B" w:rsidRPr="006E76F7">
        <w:rPr>
          <w:bCs/>
        </w:rPr>
        <w:t>as</w:t>
      </w:r>
      <w:r w:rsidRPr="006E76F7">
        <w:rPr>
          <w:bCs/>
        </w:rPr>
        <w:t xml:space="preserve"> </w:t>
      </w:r>
      <w:r w:rsidR="00A01A4B" w:rsidRPr="006E76F7">
        <w:rPr>
          <w:bCs/>
        </w:rPr>
        <w:t xml:space="preserve">found to be </w:t>
      </w:r>
      <w:r w:rsidRPr="006E76F7">
        <w:rPr>
          <w:bCs/>
        </w:rPr>
        <w:t xml:space="preserve">a valid implicational scale. Finally, the receptive and productive knowledge of the word </w:t>
      </w:r>
      <w:r w:rsidR="0034353D" w:rsidRPr="006E76F7">
        <w:rPr>
          <w:bCs/>
        </w:rPr>
        <w:t>aspects</w:t>
      </w:r>
      <w:r w:rsidRPr="006E76F7">
        <w:rPr>
          <w:bCs/>
        </w:rPr>
        <w:t xml:space="preserve"> positively contributed to overall word knowledge.</w:t>
      </w:r>
    </w:p>
    <w:p w14:paraId="164782B7" w14:textId="77777777" w:rsidR="00DF3C82" w:rsidRPr="006E76F7" w:rsidRDefault="00DF3C82" w:rsidP="00DF3C82">
      <w:pPr>
        <w:pStyle w:val="BodyText"/>
        <w:tabs>
          <w:tab w:val="left" w:pos="2988"/>
        </w:tabs>
        <w:spacing w:line="240" w:lineRule="auto"/>
        <w:ind w:firstLine="0"/>
        <w:jc w:val="both"/>
        <w:rPr>
          <w:bCs/>
        </w:rPr>
      </w:pPr>
    </w:p>
    <w:p w14:paraId="5DAAA84E" w14:textId="5AEF77E4" w:rsidR="00DF3C82" w:rsidRPr="006E76F7" w:rsidRDefault="00DF3C82" w:rsidP="00DF3C82">
      <w:pPr>
        <w:pStyle w:val="BodyText"/>
        <w:tabs>
          <w:tab w:val="left" w:pos="2988"/>
        </w:tabs>
        <w:spacing w:line="240" w:lineRule="auto"/>
        <w:ind w:firstLine="0"/>
        <w:jc w:val="center"/>
        <w:rPr>
          <w:b/>
          <w:bCs/>
        </w:rPr>
      </w:pPr>
      <w:r w:rsidRPr="006E76F7">
        <w:rPr>
          <w:b/>
          <w:bCs/>
        </w:rPr>
        <w:t>DISCUSSION</w:t>
      </w:r>
    </w:p>
    <w:p w14:paraId="702DEF3B" w14:textId="77777777" w:rsidR="00DF3C82" w:rsidRPr="006E76F7" w:rsidRDefault="00DF3C82" w:rsidP="00DF3C82">
      <w:pPr>
        <w:pStyle w:val="BodyText"/>
        <w:tabs>
          <w:tab w:val="left" w:pos="2988"/>
        </w:tabs>
        <w:spacing w:line="240" w:lineRule="auto"/>
        <w:ind w:firstLine="0"/>
        <w:jc w:val="both"/>
        <w:rPr>
          <w:bCs/>
        </w:rPr>
      </w:pPr>
    </w:p>
    <w:p w14:paraId="770792EC" w14:textId="6C27CC6E" w:rsidR="00DF3C82" w:rsidRPr="006E76F7" w:rsidRDefault="006C5CC9" w:rsidP="00DF3C82">
      <w:pPr>
        <w:pStyle w:val="BodyText"/>
        <w:tabs>
          <w:tab w:val="left" w:pos="2988"/>
        </w:tabs>
        <w:spacing w:line="240" w:lineRule="auto"/>
        <w:ind w:firstLine="0"/>
        <w:jc w:val="both"/>
        <w:rPr>
          <w:bCs/>
        </w:rPr>
      </w:pPr>
      <w:r w:rsidRPr="006E76F7">
        <w:rPr>
          <w:bCs/>
        </w:rPr>
        <w:t>This research</w:t>
      </w:r>
      <w:r w:rsidR="00DF3C82" w:rsidRPr="006E76F7">
        <w:rPr>
          <w:bCs/>
        </w:rPr>
        <w:t xml:space="preserve"> investigated the nature of </w:t>
      </w:r>
      <w:r w:rsidR="00D93D49" w:rsidRPr="006E76F7">
        <w:rPr>
          <w:bCs/>
        </w:rPr>
        <w:t xml:space="preserve">the </w:t>
      </w:r>
      <w:r w:rsidR="00DF3C82" w:rsidRPr="006E76F7">
        <w:rPr>
          <w:bCs/>
        </w:rPr>
        <w:t xml:space="preserve">word knowledge </w:t>
      </w:r>
      <w:r w:rsidR="00D93D49" w:rsidRPr="006E76F7">
        <w:rPr>
          <w:bCs/>
        </w:rPr>
        <w:t xml:space="preserve">construct </w:t>
      </w:r>
      <w:r w:rsidR="00DF3C82" w:rsidRPr="006E76F7">
        <w:rPr>
          <w:bCs/>
        </w:rPr>
        <w:t xml:space="preserve">as a </w:t>
      </w:r>
      <w:r w:rsidR="00354E55" w:rsidRPr="006E76F7">
        <w:rPr>
          <w:bCs/>
        </w:rPr>
        <w:t>multi</w:t>
      </w:r>
      <w:r w:rsidR="00E92BEF" w:rsidRPr="006E76F7">
        <w:rPr>
          <w:bCs/>
        </w:rPr>
        <w:t>-aspect</w:t>
      </w:r>
      <w:r w:rsidR="00D93D49" w:rsidRPr="006E76F7">
        <w:rPr>
          <w:bCs/>
        </w:rPr>
        <w:t xml:space="preserve"> by examining the hierarchical acquisition of various word aspects and their relationships</w:t>
      </w:r>
      <w:r w:rsidR="00DF3C82" w:rsidRPr="006E76F7">
        <w:rPr>
          <w:bCs/>
        </w:rPr>
        <w:t xml:space="preserve">. The overall results largely confirm previous assumptions about word knowledge acquisition. The results showed that word </w:t>
      </w:r>
      <w:r w:rsidR="0034353D" w:rsidRPr="006E76F7">
        <w:rPr>
          <w:bCs/>
        </w:rPr>
        <w:t>aspects</w:t>
      </w:r>
      <w:r w:rsidR="00DF3C82" w:rsidRPr="006E76F7">
        <w:rPr>
          <w:bCs/>
        </w:rPr>
        <w:t xml:space="preserve"> were interrelated but not acquired simultaneously, suggesting that word knowledge is a developmental learning process.</w:t>
      </w:r>
    </w:p>
    <w:p w14:paraId="7AE18AA8" w14:textId="77777777" w:rsidR="00DF3C82" w:rsidRPr="006E76F7" w:rsidRDefault="00DF3C82" w:rsidP="00DF3C82">
      <w:pPr>
        <w:pStyle w:val="BodyText"/>
        <w:tabs>
          <w:tab w:val="left" w:pos="2988"/>
        </w:tabs>
        <w:spacing w:line="240" w:lineRule="auto"/>
        <w:ind w:firstLine="0"/>
        <w:jc w:val="both"/>
        <w:rPr>
          <w:bCs/>
        </w:rPr>
      </w:pPr>
    </w:p>
    <w:p w14:paraId="789C58B9" w14:textId="0386B41B" w:rsidR="00DF3C82" w:rsidRPr="006E76F7" w:rsidRDefault="00DF3C82" w:rsidP="00DF3C82">
      <w:pPr>
        <w:pStyle w:val="BodyText"/>
        <w:tabs>
          <w:tab w:val="left" w:pos="2988"/>
        </w:tabs>
        <w:spacing w:line="240" w:lineRule="auto"/>
        <w:ind w:firstLine="0"/>
        <w:jc w:val="both"/>
        <w:rPr>
          <w:bCs/>
        </w:rPr>
      </w:pPr>
      <w:r w:rsidRPr="006E76F7">
        <w:rPr>
          <w:bCs/>
        </w:rPr>
        <w:t>It was shown that scores on the receptive test of a</w:t>
      </w:r>
      <w:r w:rsidR="00CF1427" w:rsidRPr="006E76F7">
        <w:rPr>
          <w:bCs/>
        </w:rPr>
        <w:t>n</w:t>
      </w:r>
      <w:r w:rsidRPr="006E76F7">
        <w:rPr>
          <w:bCs/>
        </w:rPr>
        <w:t xml:space="preserve"> </w:t>
      </w:r>
      <w:r w:rsidR="00327F6E" w:rsidRPr="006E76F7">
        <w:rPr>
          <w:bCs/>
        </w:rPr>
        <w:t>aspect</w:t>
      </w:r>
      <w:r w:rsidRPr="006E76F7">
        <w:rPr>
          <w:bCs/>
        </w:rPr>
        <w:t xml:space="preserve"> were higher than scores on the productive test for the same </w:t>
      </w:r>
      <w:r w:rsidR="00327F6E" w:rsidRPr="006E76F7">
        <w:rPr>
          <w:bCs/>
        </w:rPr>
        <w:t>aspect</w:t>
      </w:r>
      <w:r w:rsidRPr="006E76F7">
        <w:rPr>
          <w:bCs/>
        </w:rPr>
        <w:t xml:space="preserve">, which is consistent with earlier studies (e.g., </w:t>
      </w:r>
      <w:bookmarkStart w:id="89" w:name="_Hlk122513250"/>
      <w:r w:rsidRPr="006E76F7">
        <w:rPr>
          <w:bCs/>
        </w:rPr>
        <w:t xml:space="preserve">González-Fernández &amp; Schmitt, </w:t>
      </w:r>
      <w:r w:rsidR="007C436F" w:rsidRPr="006E76F7">
        <w:rPr>
          <w:bCs/>
        </w:rPr>
        <w:t>2020</w:t>
      </w:r>
      <w:bookmarkEnd w:id="89"/>
      <w:r w:rsidRPr="006E76F7">
        <w:rPr>
          <w:bCs/>
        </w:rPr>
        <w:t xml:space="preserve">; </w:t>
      </w:r>
      <w:proofErr w:type="spellStart"/>
      <w:r w:rsidR="00673B84" w:rsidRPr="006E76F7">
        <w:rPr>
          <w:bCs/>
        </w:rPr>
        <w:t>Jeensuk</w:t>
      </w:r>
      <w:proofErr w:type="spellEnd"/>
      <w:r w:rsidR="00673B84" w:rsidRPr="006E76F7">
        <w:rPr>
          <w:bCs/>
        </w:rPr>
        <w:t xml:space="preserve"> &amp; </w:t>
      </w:r>
      <w:proofErr w:type="spellStart"/>
      <w:r w:rsidR="00673B84" w:rsidRPr="006E76F7">
        <w:rPr>
          <w:bCs/>
        </w:rPr>
        <w:t>Sukying</w:t>
      </w:r>
      <w:proofErr w:type="spellEnd"/>
      <w:r w:rsidR="00673B84" w:rsidRPr="006E76F7">
        <w:rPr>
          <w:bCs/>
        </w:rPr>
        <w:t>, 2021</w:t>
      </w:r>
      <w:r w:rsidRPr="006E76F7">
        <w:rPr>
          <w:bCs/>
        </w:rPr>
        <w:t xml:space="preserve">;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2020, 2021; Zhong, 2018). This indicates that productive knowledge requires more knowledge strategies than receptive knowledge and that receptive knowledge is first acquired and functions as a foundation for productive knowledge (Hayashi &amp; Murphy, 2011; </w:t>
      </w:r>
      <w:proofErr w:type="spellStart"/>
      <w:r w:rsidRPr="006E76F7">
        <w:rPr>
          <w:bCs/>
        </w:rPr>
        <w:t>Sukying</w:t>
      </w:r>
      <w:proofErr w:type="spellEnd"/>
      <w:r w:rsidRPr="006E76F7">
        <w:rPr>
          <w:bCs/>
        </w:rPr>
        <w:t xml:space="preserve">, 2017, 2020). Based on the correlational results, all word </w:t>
      </w:r>
      <w:r w:rsidR="0034353D" w:rsidRPr="006E76F7">
        <w:rPr>
          <w:bCs/>
        </w:rPr>
        <w:t>aspects</w:t>
      </w:r>
      <w:r w:rsidRPr="006E76F7">
        <w:rPr>
          <w:bCs/>
        </w:rPr>
        <w:t xml:space="preserve"> at both the receptive and productive levels were related to one another. That is, various </w:t>
      </w:r>
      <w:r w:rsidR="0034353D" w:rsidRPr="006E76F7">
        <w:rPr>
          <w:bCs/>
        </w:rPr>
        <w:t>aspects</w:t>
      </w:r>
      <w:r w:rsidRPr="006E76F7">
        <w:rPr>
          <w:bCs/>
        </w:rPr>
        <w:t xml:space="preserve"> of word knowledge are interrelated, and knowledge of one </w:t>
      </w:r>
      <w:r w:rsidR="00354E55" w:rsidRPr="006E76F7">
        <w:rPr>
          <w:bCs/>
        </w:rPr>
        <w:t>dimension</w:t>
      </w:r>
      <w:r w:rsidRPr="006E76F7">
        <w:rPr>
          <w:bCs/>
        </w:rPr>
        <w:t xml:space="preserve"> can indicate knowledge of other </w:t>
      </w:r>
      <w:r w:rsidR="0034353D" w:rsidRPr="006E76F7">
        <w:rPr>
          <w:bCs/>
        </w:rPr>
        <w:t>aspects</w:t>
      </w:r>
      <w:r w:rsidRPr="006E76F7">
        <w:rPr>
          <w:bCs/>
        </w:rPr>
        <w:t xml:space="preserve"> (e.g., Lin, 2015;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2021; Schmitt &amp; Meara, 1997; Zhong, 2018). </w:t>
      </w:r>
    </w:p>
    <w:p w14:paraId="14CAB771" w14:textId="77777777" w:rsidR="00DF3C82" w:rsidRPr="006E76F7" w:rsidRDefault="00DF3C82" w:rsidP="00DF3C82">
      <w:pPr>
        <w:pStyle w:val="BodyText"/>
        <w:tabs>
          <w:tab w:val="left" w:pos="2988"/>
        </w:tabs>
        <w:spacing w:line="240" w:lineRule="auto"/>
        <w:ind w:firstLine="0"/>
        <w:jc w:val="both"/>
        <w:rPr>
          <w:bCs/>
        </w:rPr>
      </w:pPr>
    </w:p>
    <w:p w14:paraId="2104AE1D" w14:textId="6BF01B11" w:rsidR="00DF3C82" w:rsidRPr="006E76F7" w:rsidRDefault="00DF3C82" w:rsidP="00DF3C82">
      <w:pPr>
        <w:pStyle w:val="BodyText"/>
        <w:tabs>
          <w:tab w:val="left" w:pos="2988"/>
        </w:tabs>
        <w:spacing w:line="240" w:lineRule="auto"/>
        <w:ind w:firstLine="0"/>
        <w:jc w:val="both"/>
        <w:rPr>
          <w:bCs/>
        </w:rPr>
      </w:pPr>
      <w:r w:rsidRPr="006E76F7">
        <w:rPr>
          <w:bCs/>
        </w:rPr>
        <w:t xml:space="preserve">Furthermore, the IS results in </w:t>
      </w:r>
      <w:r w:rsidR="006C5CC9" w:rsidRPr="006E76F7">
        <w:rPr>
          <w:bCs/>
        </w:rPr>
        <w:t>this research</w:t>
      </w:r>
      <w:r w:rsidRPr="006E76F7">
        <w:rPr>
          <w:bCs/>
        </w:rPr>
        <w:t xml:space="preserve"> provided new insight into evidence about the hierarchical acquisition of word knowledge in Thai EFL </w:t>
      </w:r>
      <w:r w:rsidR="00C70E46" w:rsidRPr="006E76F7">
        <w:rPr>
          <w:bCs/>
        </w:rPr>
        <w:t>students</w:t>
      </w:r>
      <w:r w:rsidRPr="006E76F7">
        <w:rPr>
          <w:bCs/>
        </w:rPr>
        <w:t xml:space="preserve"> by showing the difficult </w:t>
      </w:r>
      <w:r w:rsidR="001F1121" w:rsidRPr="006E76F7">
        <w:rPr>
          <w:bCs/>
        </w:rPr>
        <w:t>hierarchy</w:t>
      </w:r>
      <w:r w:rsidRPr="006E76F7">
        <w:rPr>
          <w:bCs/>
        </w:rPr>
        <w:t xml:space="preserve"> of the various word </w:t>
      </w:r>
      <w:r w:rsidR="0034353D" w:rsidRPr="006E76F7">
        <w:rPr>
          <w:bCs/>
        </w:rPr>
        <w:t>aspects</w:t>
      </w:r>
      <w:r w:rsidRPr="006E76F7">
        <w:rPr>
          <w:bCs/>
        </w:rPr>
        <w:t xml:space="preserve"> in acquisition as a valid implication scale. Written form reception was known first, followed by word part reception, form-meaning link reception, association reception, written form production, collocation reception, grammatical function reception, word part production, grammatical function production, association production, form-meaning link production</w:t>
      </w:r>
      <w:r w:rsidR="00EC4269" w:rsidRPr="006E76F7">
        <w:rPr>
          <w:bCs/>
        </w:rPr>
        <w:t>,</w:t>
      </w:r>
      <w:r w:rsidRPr="006E76F7">
        <w:rPr>
          <w:bCs/>
        </w:rPr>
        <w:t xml:space="preserve"> and lastly, collocation production. For receptive knowledge, written form, word part, form-meaning link, and association initiate to be known at the early stage based on previous studies (Laufer &amp; Goldstein, 2004;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2020; </w:t>
      </w:r>
      <w:proofErr w:type="spellStart"/>
      <w:r w:rsidRPr="006E76F7">
        <w:rPr>
          <w:bCs/>
        </w:rPr>
        <w:t>Suying</w:t>
      </w:r>
      <w:proofErr w:type="spellEnd"/>
      <w:r w:rsidRPr="006E76F7">
        <w:rPr>
          <w:bCs/>
        </w:rPr>
        <w:t xml:space="preserve">, 2017; </w:t>
      </w:r>
      <w:proofErr w:type="spellStart"/>
      <w:r w:rsidRPr="006E76F7">
        <w:rPr>
          <w:bCs/>
        </w:rPr>
        <w:t>Sukying</w:t>
      </w:r>
      <w:proofErr w:type="spellEnd"/>
      <w:r w:rsidRPr="006E76F7">
        <w:rPr>
          <w:bCs/>
        </w:rPr>
        <w:t xml:space="preserve"> &amp; </w:t>
      </w:r>
      <w:proofErr w:type="spellStart"/>
      <w:r w:rsidRPr="006E76F7">
        <w:rPr>
          <w:bCs/>
        </w:rPr>
        <w:t>Nontasee</w:t>
      </w:r>
      <w:proofErr w:type="spellEnd"/>
      <w:r w:rsidRPr="006E76F7">
        <w:rPr>
          <w:bCs/>
        </w:rPr>
        <w:t>, 2022). Yet, it is unclear whether form or meaning knowledge is acquired first</w:t>
      </w:r>
      <w:r w:rsidR="00C50249" w:rsidRPr="006E76F7">
        <w:rPr>
          <w:bCs/>
        </w:rPr>
        <w:t xml:space="preserve"> because different factors, such as educational settings and individual learning styles, imply different acquisitions of word aspects (Laufer &amp; Goldstein, 2004; </w:t>
      </w:r>
      <w:proofErr w:type="spellStart"/>
      <w:r w:rsidR="00C50249" w:rsidRPr="006E76F7">
        <w:rPr>
          <w:bCs/>
        </w:rPr>
        <w:t>Nontasee</w:t>
      </w:r>
      <w:proofErr w:type="spellEnd"/>
      <w:r w:rsidR="00C50249" w:rsidRPr="006E76F7">
        <w:rPr>
          <w:bCs/>
        </w:rPr>
        <w:t xml:space="preserve"> &amp; </w:t>
      </w:r>
      <w:proofErr w:type="spellStart"/>
      <w:r w:rsidR="00C50249" w:rsidRPr="006E76F7">
        <w:rPr>
          <w:bCs/>
        </w:rPr>
        <w:t>Sukying</w:t>
      </w:r>
      <w:proofErr w:type="spellEnd"/>
      <w:r w:rsidR="00C50249" w:rsidRPr="006E76F7">
        <w:rPr>
          <w:bCs/>
        </w:rPr>
        <w:t>, 2021)</w:t>
      </w:r>
      <w:r w:rsidRPr="006E76F7">
        <w:rPr>
          <w:bCs/>
        </w:rPr>
        <w:t>.</w:t>
      </w:r>
      <w:r w:rsidR="003C5AAC" w:rsidRPr="006E76F7">
        <w:t xml:space="preserve"> </w:t>
      </w:r>
      <w:bookmarkStart w:id="90" w:name="_Hlk123493828"/>
      <w:proofErr w:type="spellStart"/>
      <w:r w:rsidR="003C5AAC" w:rsidRPr="006E76F7">
        <w:t>Sukying</w:t>
      </w:r>
      <w:proofErr w:type="spellEnd"/>
      <w:r w:rsidR="003C5AAC" w:rsidRPr="006E76F7">
        <w:t xml:space="preserve"> and </w:t>
      </w:r>
      <w:proofErr w:type="spellStart"/>
      <w:r w:rsidR="003C5AAC" w:rsidRPr="006E76F7">
        <w:t>Nontasee</w:t>
      </w:r>
      <w:proofErr w:type="spellEnd"/>
      <w:r w:rsidR="003C5AAC" w:rsidRPr="006E76F7">
        <w:t xml:space="preserve"> (2022) found inconsistencies in hierarchical acquisition patterns of written form (form knowledge) and form-meaning link </w:t>
      </w:r>
      <w:r w:rsidR="003C5AAC" w:rsidRPr="006E76F7">
        <w:lastRenderedPageBreak/>
        <w:t>(meaning knowledge) among students with different language backgrounds.</w:t>
      </w:r>
      <w:r w:rsidR="003C5AAC" w:rsidRPr="006E76F7">
        <w:rPr>
          <w:bCs/>
        </w:rPr>
        <w:t xml:space="preserve"> </w:t>
      </w:r>
      <w:r w:rsidR="00C44E0C" w:rsidRPr="006E76F7">
        <w:rPr>
          <w:bCs/>
        </w:rPr>
        <w:t>F</w:t>
      </w:r>
      <w:r w:rsidR="00C50249" w:rsidRPr="006E76F7">
        <w:rPr>
          <w:bCs/>
        </w:rPr>
        <w:t xml:space="preserve">orm-meaning link was </w:t>
      </w:r>
      <w:r w:rsidR="00C44E0C" w:rsidRPr="006E76F7">
        <w:rPr>
          <w:bCs/>
        </w:rPr>
        <w:t xml:space="preserve">proved to be </w:t>
      </w:r>
      <w:r w:rsidR="00C50249" w:rsidRPr="006E76F7">
        <w:rPr>
          <w:bCs/>
        </w:rPr>
        <w:t>well-known</w:t>
      </w:r>
      <w:r w:rsidR="00C44E0C" w:rsidRPr="006E76F7">
        <w:t xml:space="preserve"> </w:t>
      </w:r>
      <w:r w:rsidR="00C44E0C" w:rsidRPr="006E76F7">
        <w:rPr>
          <w:bCs/>
        </w:rPr>
        <w:t>(González-Fernández &amp; Schmitt, 2020)</w:t>
      </w:r>
      <w:r w:rsidR="00C50249" w:rsidRPr="006E76F7">
        <w:rPr>
          <w:bCs/>
        </w:rPr>
        <w:t xml:space="preserve">. </w:t>
      </w:r>
      <w:bookmarkStart w:id="91" w:name="_Hlk123493845"/>
      <w:bookmarkEnd w:id="90"/>
      <w:r w:rsidR="00F66956" w:rsidRPr="006E76F7">
        <w:rPr>
          <w:bCs/>
        </w:rPr>
        <w:t>However, the</w:t>
      </w:r>
      <w:r w:rsidR="00C50249" w:rsidRPr="006E76F7">
        <w:rPr>
          <w:bCs/>
        </w:rPr>
        <w:t xml:space="preserve"> un</w:t>
      </w:r>
      <w:r w:rsidR="00F66956" w:rsidRPr="006E76F7">
        <w:rPr>
          <w:bCs/>
        </w:rPr>
        <w:t>measured</w:t>
      </w:r>
      <w:r w:rsidR="00C50249" w:rsidRPr="006E76F7">
        <w:rPr>
          <w:bCs/>
        </w:rPr>
        <w:t xml:space="preserve"> </w:t>
      </w:r>
      <w:bookmarkEnd w:id="91"/>
      <w:r w:rsidR="00C50249" w:rsidRPr="006E76F7">
        <w:rPr>
          <w:bCs/>
        </w:rPr>
        <w:t xml:space="preserve">knowledge aspects, such as spelling and word class, </w:t>
      </w:r>
      <w:r w:rsidR="00F66956" w:rsidRPr="006E76F7">
        <w:rPr>
          <w:bCs/>
        </w:rPr>
        <w:t>might be</w:t>
      </w:r>
      <w:r w:rsidR="00C50249" w:rsidRPr="006E76F7">
        <w:rPr>
          <w:bCs/>
        </w:rPr>
        <w:t xml:space="preserve"> initially acquired before form-meaning links. </w:t>
      </w:r>
      <w:r w:rsidR="005C1F1D" w:rsidRPr="006E76F7">
        <w:rPr>
          <w:bCs/>
        </w:rPr>
        <w:t>Others revealed that the form-meaning link came after word-part (</w:t>
      </w:r>
      <w:proofErr w:type="spellStart"/>
      <w:r w:rsidR="005C1F1D" w:rsidRPr="006E76F7">
        <w:rPr>
          <w:bCs/>
        </w:rPr>
        <w:t>Nontasee</w:t>
      </w:r>
      <w:proofErr w:type="spellEnd"/>
      <w:r w:rsidR="005C1F1D" w:rsidRPr="006E76F7">
        <w:rPr>
          <w:bCs/>
        </w:rPr>
        <w:t xml:space="preserve"> &amp; </w:t>
      </w:r>
      <w:proofErr w:type="spellStart"/>
      <w:r w:rsidR="005C1F1D" w:rsidRPr="006E76F7">
        <w:rPr>
          <w:bCs/>
        </w:rPr>
        <w:t>Sukying</w:t>
      </w:r>
      <w:proofErr w:type="spellEnd"/>
      <w:r w:rsidR="005C1F1D" w:rsidRPr="006E76F7">
        <w:rPr>
          <w:bCs/>
        </w:rPr>
        <w:t xml:space="preserve">, 2021), spelling and word class (Webb, 2005), and even association (Chen &amp; Truscott, 2010). </w:t>
      </w:r>
      <w:r w:rsidRPr="006E76F7">
        <w:rPr>
          <w:bCs/>
        </w:rPr>
        <w:t>Collocation and grammatical function receptions (or word use knowledge) are the most difficult to be learned and are acquired last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2020, 2021; </w:t>
      </w:r>
      <w:proofErr w:type="spellStart"/>
      <w:r w:rsidR="003C5AAC" w:rsidRPr="006E76F7">
        <w:rPr>
          <w:bCs/>
        </w:rPr>
        <w:t>Sukying</w:t>
      </w:r>
      <w:proofErr w:type="spellEnd"/>
      <w:r w:rsidR="003C5AAC" w:rsidRPr="006E76F7">
        <w:rPr>
          <w:bCs/>
        </w:rPr>
        <w:t xml:space="preserve"> &amp; </w:t>
      </w:r>
      <w:proofErr w:type="spellStart"/>
      <w:r w:rsidR="003C5AAC" w:rsidRPr="006E76F7">
        <w:rPr>
          <w:bCs/>
        </w:rPr>
        <w:t>Nontasee</w:t>
      </w:r>
      <w:proofErr w:type="spellEnd"/>
      <w:r w:rsidR="003C5AAC" w:rsidRPr="006E76F7">
        <w:rPr>
          <w:bCs/>
        </w:rPr>
        <w:t xml:space="preserve">, 2022; </w:t>
      </w:r>
      <w:r w:rsidRPr="006E76F7">
        <w:rPr>
          <w:bCs/>
        </w:rPr>
        <w:t xml:space="preserve">Webb, 2005; Zhong, 2018). </w:t>
      </w:r>
      <w:r w:rsidR="003C5AAC" w:rsidRPr="006E76F7">
        <w:rPr>
          <w:bCs/>
        </w:rPr>
        <w:t>T</w:t>
      </w:r>
      <w:r w:rsidRPr="006E76F7">
        <w:rPr>
          <w:bCs/>
        </w:rPr>
        <w:t xml:space="preserve">he acquisition of word knowledge </w:t>
      </w:r>
      <w:r w:rsidR="003C5AAC" w:rsidRPr="006E76F7">
        <w:rPr>
          <w:bCs/>
        </w:rPr>
        <w:t>relies</w:t>
      </w:r>
      <w:r w:rsidRPr="006E76F7">
        <w:rPr>
          <w:bCs/>
        </w:rPr>
        <w:t xml:space="preserve"> on exposure to the language</w:t>
      </w:r>
      <w:r w:rsidR="003C5AAC" w:rsidRPr="006E76F7">
        <w:rPr>
          <w:bCs/>
        </w:rPr>
        <w:t xml:space="preserve"> (</w:t>
      </w:r>
      <w:proofErr w:type="spellStart"/>
      <w:r w:rsidR="003C5AAC" w:rsidRPr="006E76F7">
        <w:rPr>
          <w:bCs/>
        </w:rPr>
        <w:t>Sukying</w:t>
      </w:r>
      <w:proofErr w:type="spellEnd"/>
      <w:r w:rsidR="003C5AAC" w:rsidRPr="006E76F7">
        <w:rPr>
          <w:bCs/>
        </w:rPr>
        <w:t xml:space="preserve"> &amp; </w:t>
      </w:r>
      <w:proofErr w:type="spellStart"/>
      <w:r w:rsidR="003C5AAC" w:rsidRPr="006E76F7">
        <w:rPr>
          <w:bCs/>
        </w:rPr>
        <w:t>Nontasee</w:t>
      </w:r>
      <w:proofErr w:type="spellEnd"/>
      <w:r w:rsidR="003C5AAC" w:rsidRPr="006E76F7">
        <w:rPr>
          <w:bCs/>
        </w:rPr>
        <w:t>, 2022)</w:t>
      </w:r>
      <w:r w:rsidRPr="006E76F7">
        <w:rPr>
          <w:bCs/>
        </w:rPr>
        <w:t xml:space="preserve">, as well as the learning environment (Nation, 2013) and </w:t>
      </w:r>
      <w:r w:rsidR="00C70E46" w:rsidRPr="006E76F7">
        <w:rPr>
          <w:bCs/>
        </w:rPr>
        <w:t>students</w:t>
      </w:r>
      <w:r w:rsidRPr="006E76F7">
        <w:rPr>
          <w:bCs/>
        </w:rPr>
        <w:t>’ first la</w:t>
      </w:r>
      <w:r w:rsidR="00E631AC" w:rsidRPr="006E76F7">
        <w:rPr>
          <w:bCs/>
        </w:rPr>
        <w:t>n</w:t>
      </w:r>
      <w:r w:rsidRPr="006E76F7">
        <w:rPr>
          <w:bCs/>
        </w:rPr>
        <w:t>guage (Lin, 2015).</w:t>
      </w:r>
    </w:p>
    <w:p w14:paraId="17C850AF" w14:textId="77777777" w:rsidR="00DF3C82" w:rsidRPr="006E76F7" w:rsidRDefault="00DF3C82" w:rsidP="00DF3C82">
      <w:pPr>
        <w:pStyle w:val="BodyText"/>
        <w:tabs>
          <w:tab w:val="left" w:pos="2988"/>
        </w:tabs>
        <w:spacing w:line="240" w:lineRule="auto"/>
        <w:ind w:firstLine="0"/>
        <w:jc w:val="both"/>
        <w:rPr>
          <w:bCs/>
        </w:rPr>
      </w:pPr>
    </w:p>
    <w:p w14:paraId="4B986095" w14:textId="219232DF" w:rsidR="00DF3C82" w:rsidRPr="006E76F7" w:rsidRDefault="00DF3C82" w:rsidP="00DF3C82">
      <w:pPr>
        <w:pStyle w:val="BodyText"/>
        <w:tabs>
          <w:tab w:val="left" w:pos="2988"/>
        </w:tabs>
        <w:spacing w:line="240" w:lineRule="auto"/>
        <w:ind w:firstLine="0"/>
        <w:jc w:val="both"/>
        <w:rPr>
          <w:bCs/>
        </w:rPr>
      </w:pPr>
      <w:r w:rsidRPr="006E76F7">
        <w:rPr>
          <w:bCs/>
        </w:rPr>
        <w:t>At the productive level, written form (spelling) production s</w:t>
      </w:r>
      <w:r w:rsidR="00E631AC" w:rsidRPr="006E76F7">
        <w:rPr>
          <w:bCs/>
        </w:rPr>
        <w:t>cored higher</w:t>
      </w:r>
      <w:r w:rsidRPr="006E76F7">
        <w:rPr>
          <w:bCs/>
        </w:rPr>
        <w:t xml:space="preserve"> than collocation and grammatical function reception. The test of written form production might be easier for the participants because it only required them to re-correct the misspelled words. </w:t>
      </w:r>
      <w:r w:rsidR="00D96F48" w:rsidRPr="006E76F7">
        <w:rPr>
          <w:bCs/>
        </w:rPr>
        <w:t xml:space="preserve">Based on the findings of González-Fernández and Schmitt (2020), who found that all aspect receptions were learned before any productions, this research, based on the IS results, showed that word part production was recalled before the two reception aspects of collocation and grammatical function. This entails that the reception of collocation or grammatical function may deduce the production of word part knowledge. </w:t>
      </w:r>
      <w:r w:rsidRPr="006E76F7">
        <w:rPr>
          <w:bCs/>
        </w:rPr>
        <w:t xml:space="preserve">This implies that some productive knowledge </w:t>
      </w:r>
      <w:r w:rsidR="0034353D" w:rsidRPr="006E76F7">
        <w:rPr>
          <w:bCs/>
        </w:rPr>
        <w:t>aspects</w:t>
      </w:r>
      <w:r w:rsidRPr="006E76F7">
        <w:rPr>
          <w:bCs/>
        </w:rPr>
        <w:t xml:space="preserve"> can be known without mastering all receptive knowledge </w:t>
      </w:r>
      <w:r w:rsidR="0034353D" w:rsidRPr="006E76F7">
        <w:rPr>
          <w:bCs/>
        </w:rPr>
        <w:t>aspects</w:t>
      </w:r>
      <w:r w:rsidRPr="006E76F7">
        <w:rPr>
          <w:bCs/>
        </w:rPr>
        <w:t xml:space="preserve">, which is consistent with previous literature (Chui, 2006; Laufer &amp; Goldstein, 2004; Nation, 2013). For example, Chui (2006) found that the reception of collocation and production of derivatives were at a similar level of difficulty, while others found that all </w:t>
      </w:r>
      <w:r w:rsidR="0034353D" w:rsidRPr="006E76F7">
        <w:rPr>
          <w:bCs/>
        </w:rPr>
        <w:t>aspects</w:t>
      </w:r>
      <w:r w:rsidRPr="006E76F7">
        <w:rPr>
          <w:bCs/>
        </w:rPr>
        <w:t xml:space="preserve"> of reception were known before progressing to the </w:t>
      </w:r>
      <w:r w:rsidR="0034353D" w:rsidRPr="006E76F7">
        <w:rPr>
          <w:bCs/>
        </w:rPr>
        <w:t>aspects</w:t>
      </w:r>
      <w:r w:rsidRPr="006E76F7">
        <w:rPr>
          <w:bCs/>
        </w:rPr>
        <w:t xml:space="preserve"> of production (González-Fernández &amp; Schmitt, </w:t>
      </w:r>
      <w:r w:rsidR="007C436F" w:rsidRPr="006E76F7">
        <w:rPr>
          <w:bCs/>
        </w:rPr>
        <w:t>2020</w:t>
      </w:r>
      <w:r w:rsidRPr="006E76F7">
        <w:rPr>
          <w:bCs/>
        </w:rPr>
        <w:t xml:space="preserve">;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2021).</w:t>
      </w:r>
      <w:r w:rsidR="006E71FD" w:rsidRPr="006E76F7">
        <w:rPr>
          <w:bCs/>
        </w:rPr>
        <w:t xml:space="preserve"> Notably, the findings could lead </w:t>
      </w:r>
      <w:r w:rsidR="00CF1427" w:rsidRPr="006E76F7">
        <w:rPr>
          <w:bCs/>
        </w:rPr>
        <w:t xml:space="preserve">to </w:t>
      </w:r>
      <w:r w:rsidR="006E71FD" w:rsidRPr="006E76F7">
        <w:rPr>
          <w:bCs/>
        </w:rPr>
        <w:t>inconsistent conclusion</w:t>
      </w:r>
      <w:r w:rsidR="00CF1427" w:rsidRPr="006E76F7">
        <w:rPr>
          <w:bCs/>
        </w:rPr>
        <w:t>s</w:t>
      </w:r>
      <w:r w:rsidR="006E71FD" w:rsidRPr="006E76F7">
        <w:rPr>
          <w:bCs/>
        </w:rPr>
        <w:t xml:space="preserve"> if the participants are asked to freely spell the word without any indicators or are tested </w:t>
      </w:r>
      <w:r w:rsidR="00CF1427" w:rsidRPr="006E76F7">
        <w:rPr>
          <w:bCs/>
        </w:rPr>
        <w:t xml:space="preserve">on </w:t>
      </w:r>
      <w:r w:rsidR="006E71FD" w:rsidRPr="006E76F7">
        <w:rPr>
          <w:bCs/>
        </w:rPr>
        <w:t xml:space="preserve">the production of the </w:t>
      </w:r>
      <w:r w:rsidR="00D96F48" w:rsidRPr="006E76F7">
        <w:rPr>
          <w:bCs/>
        </w:rPr>
        <w:t>full</w:t>
      </w:r>
      <w:r w:rsidR="006E71FD" w:rsidRPr="006E76F7">
        <w:rPr>
          <w:bCs/>
        </w:rPr>
        <w:t xml:space="preserve"> word form knowledge.</w:t>
      </w:r>
      <w:r w:rsidR="006E71FD" w:rsidRPr="006E76F7">
        <w:t xml:space="preserve"> </w:t>
      </w:r>
      <w:r w:rsidR="006E71FD" w:rsidRPr="006E76F7">
        <w:rPr>
          <w:bCs/>
        </w:rPr>
        <w:t>Indeed, word form knowledge linked with limited syntactic knowledge of word family members is difficult for learners and is achieved somewhat late in the process (</w:t>
      </w:r>
      <w:proofErr w:type="spellStart"/>
      <w:r w:rsidR="006E71FD" w:rsidRPr="006E76F7">
        <w:rPr>
          <w:bCs/>
        </w:rPr>
        <w:t>Sukying</w:t>
      </w:r>
      <w:proofErr w:type="spellEnd"/>
      <w:r w:rsidR="006E71FD" w:rsidRPr="006E76F7">
        <w:rPr>
          <w:bCs/>
        </w:rPr>
        <w:t>, 2022).</w:t>
      </w:r>
    </w:p>
    <w:p w14:paraId="7E50320C" w14:textId="77777777" w:rsidR="00DF3C82" w:rsidRPr="006E76F7" w:rsidRDefault="00DF3C82" w:rsidP="00DF3C82">
      <w:pPr>
        <w:pStyle w:val="BodyText"/>
        <w:tabs>
          <w:tab w:val="left" w:pos="2988"/>
        </w:tabs>
        <w:spacing w:line="240" w:lineRule="auto"/>
        <w:ind w:firstLine="0"/>
        <w:jc w:val="both"/>
        <w:rPr>
          <w:bCs/>
        </w:rPr>
      </w:pPr>
    </w:p>
    <w:p w14:paraId="2FBE0A00" w14:textId="60C81561" w:rsidR="00DF3C82" w:rsidRPr="006E76F7" w:rsidRDefault="00DF3C82" w:rsidP="00DF3C82">
      <w:pPr>
        <w:pStyle w:val="BodyText"/>
        <w:tabs>
          <w:tab w:val="left" w:pos="2988"/>
        </w:tabs>
        <w:spacing w:line="240" w:lineRule="auto"/>
        <w:ind w:firstLine="0"/>
        <w:jc w:val="both"/>
        <w:rPr>
          <w:bCs/>
        </w:rPr>
      </w:pPr>
      <w:r w:rsidRPr="006E76F7">
        <w:rPr>
          <w:bCs/>
        </w:rPr>
        <w:t>The current findings suggest that grammatical function production was likely known before association and form-meaning link production. This is partly because knowledge of grammatical function was related to word part knowledge</w:t>
      </w:r>
      <w:r w:rsidR="00066B5D" w:rsidRPr="006E76F7">
        <w:rPr>
          <w:bCs/>
        </w:rPr>
        <w:t>. T</w:t>
      </w:r>
      <w:r w:rsidRPr="006E76F7">
        <w:rPr>
          <w:bCs/>
        </w:rPr>
        <w:t>he GPT required participants to free</w:t>
      </w:r>
      <w:r w:rsidR="00413261" w:rsidRPr="006E76F7">
        <w:rPr>
          <w:bCs/>
        </w:rPr>
        <w:t>-</w:t>
      </w:r>
      <w:r w:rsidRPr="006E76F7">
        <w:rPr>
          <w:bCs/>
        </w:rPr>
        <w:t xml:space="preserve">write only one correct grammar sentence by using the target word. By contrast, association and form-meaning link production required participants to recall the semantic word. Form-meaning link production was more difficult than association production because the FPT required participants to recall the </w:t>
      </w:r>
      <w:r w:rsidR="00C46A41" w:rsidRPr="006E76F7">
        <w:rPr>
          <w:bCs/>
        </w:rPr>
        <w:t>word’s meaning</w:t>
      </w:r>
      <w:r w:rsidRPr="006E76F7">
        <w:rPr>
          <w:bCs/>
        </w:rPr>
        <w:t xml:space="preserve"> and its form concurrently</w:t>
      </w:r>
      <w:r w:rsidR="00C46A41" w:rsidRPr="006E76F7">
        <w:rPr>
          <w:bCs/>
        </w:rPr>
        <w:t xml:space="preserve">. </w:t>
      </w:r>
      <w:r w:rsidR="00DD4F01" w:rsidRPr="006E76F7">
        <w:rPr>
          <w:bCs/>
        </w:rPr>
        <w:t>In contrast,</w:t>
      </w:r>
      <w:r w:rsidRPr="006E76F7">
        <w:rPr>
          <w:bCs/>
        </w:rPr>
        <w:t xml:space="preserve"> APT required them to recall only one synonym. It has also been </w:t>
      </w:r>
      <w:r w:rsidR="00413261" w:rsidRPr="006E76F7">
        <w:rPr>
          <w:bCs/>
        </w:rPr>
        <w:t>shown</w:t>
      </w:r>
      <w:r w:rsidRPr="006E76F7">
        <w:rPr>
          <w:bCs/>
        </w:rPr>
        <w:t xml:space="preserve"> that association is difficult for </w:t>
      </w:r>
      <w:r w:rsidR="00C70E46" w:rsidRPr="006E76F7">
        <w:rPr>
          <w:bCs/>
        </w:rPr>
        <w:t>students</w:t>
      </w:r>
      <w:r w:rsidRPr="006E76F7">
        <w:rPr>
          <w:bCs/>
        </w:rPr>
        <w:t xml:space="preserve"> and is likely </w:t>
      </w:r>
      <w:r w:rsidR="00413261" w:rsidRPr="006E76F7">
        <w:rPr>
          <w:bCs/>
        </w:rPr>
        <w:t>known</w:t>
      </w:r>
      <w:r w:rsidRPr="006E76F7">
        <w:rPr>
          <w:bCs/>
        </w:rPr>
        <w:t xml:space="preserve"> after other </w:t>
      </w:r>
      <w:r w:rsidR="0034353D" w:rsidRPr="006E76F7">
        <w:rPr>
          <w:bCs/>
        </w:rPr>
        <w:t>aspects</w:t>
      </w:r>
      <w:r w:rsidRPr="006E76F7">
        <w:rPr>
          <w:bCs/>
        </w:rPr>
        <w:t xml:space="preserve">. </w:t>
      </w:r>
      <w:bookmarkStart w:id="92" w:name="_Hlk123493952"/>
      <w:r w:rsidRPr="006E76F7">
        <w:rPr>
          <w:bCs/>
        </w:rPr>
        <w:t xml:space="preserve">Indeed, </w:t>
      </w:r>
      <w:r w:rsidR="00413261" w:rsidRPr="006E76F7">
        <w:rPr>
          <w:bCs/>
        </w:rPr>
        <w:t xml:space="preserve">acquiring </w:t>
      </w:r>
      <w:r w:rsidRPr="006E76F7">
        <w:rPr>
          <w:bCs/>
        </w:rPr>
        <w:t xml:space="preserve">word association </w:t>
      </w:r>
      <w:r w:rsidR="00413261" w:rsidRPr="006E76F7">
        <w:rPr>
          <w:bCs/>
        </w:rPr>
        <w:t>hinges on</w:t>
      </w:r>
      <w:r w:rsidRPr="006E76F7">
        <w:rPr>
          <w:bCs/>
        </w:rPr>
        <w:t xml:space="preserve"> the </w:t>
      </w:r>
      <w:r w:rsidR="00413261" w:rsidRPr="006E76F7">
        <w:rPr>
          <w:bCs/>
        </w:rPr>
        <w:t>natural</w:t>
      </w:r>
      <w:r w:rsidRPr="006E76F7">
        <w:rPr>
          <w:bCs/>
        </w:rPr>
        <w:t xml:space="preserve"> </w:t>
      </w:r>
      <w:r w:rsidR="00413261" w:rsidRPr="006E76F7">
        <w:rPr>
          <w:bCs/>
        </w:rPr>
        <w:t>setting and presents an obstacle for Thai EFL students.</w:t>
      </w:r>
      <w:bookmarkEnd w:id="92"/>
    </w:p>
    <w:p w14:paraId="50DCCD5F" w14:textId="77777777" w:rsidR="00DF3C82" w:rsidRPr="006E76F7" w:rsidRDefault="00DF3C82" w:rsidP="00DF3C82">
      <w:pPr>
        <w:pStyle w:val="BodyText"/>
        <w:tabs>
          <w:tab w:val="left" w:pos="2988"/>
        </w:tabs>
        <w:spacing w:line="240" w:lineRule="auto"/>
        <w:ind w:firstLine="0"/>
        <w:jc w:val="both"/>
        <w:rPr>
          <w:bCs/>
        </w:rPr>
      </w:pPr>
    </w:p>
    <w:p w14:paraId="28925B9F" w14:textId="69A30B4A" w:rsidR="00DF3C82" w:rsidRPr="006E76F7" w:rsidRDefault="00DF3C82" w:rsidP="00DF3C82">
      <w:pPr>
        <w:pStyle w:val="BodyText"/>
        <w:tabs>
          <w:tab w:val="left" w:pos="2988"/>
        </w:tabs>
        <w:spacing w:line="240" w:lineRule="auto"/>
        <w:ind w:firstLine="0"/>
        <w:jc w:val="both"/>
        <w:rPr>
          <w:bCs/>
        </w:rPr>
      </w:pPr>
      <w:bookmarkStart w:id="93" w:name="_Hlk123494003"/>
      <w:r w:rsidRPr="006E76F7">
        <w:rPr>
          <w:bCs/>
        </w:rPr>
        <w:t xml:space="preserve">Finally, collocation production was the most difficult </w:t>
      </w:r>
      <w:r w:rsidR="00327F6E" w:rsidRPr="006E76F7">
        <w:rPr>
          <w:bCs/>
        </w:rPr>
        <w:t>aspect</w:t>
      </w:r>
      <w:r w:rsidRPr="006E76F7">
        <w:rPr>
          <w:bCs/>
        </w:rPr>
        <w:t xml:space="preserve"> to be achieved in </w:t>
      </w:r>
      <w:r w:rsidR="006C5CC9" w:rsidRPr="006E76F7">
        <w:rPr>
          <w:bCs/>
        </w:rPr>
        <w:t>this research</w:t>
      </w:r>
      <w:r w:rsidRPr="006E76F7">
        <w:rPr>
          <w:bCs/>
        </w:rPr>
        <w:t xml:space="preserve">. This knowledge necessitates knowing other </w:t>
      </w:r>
      <w:r w:rsidR="0034353D" w:rsidRPr="006E76F7">
        <w:rPr>
          <w:bCs/>
        </w:rPr>
        <w:t>aspects</w:t>
      </w:r>
      <w:r w:rsidRPr="006E76F7">
        <w:rPr>
          <w:bCs/>
        </w:rPr>
        <w:t xml:space="preserve"> and adequate exposure to the language. The </w:t>
      </w:r>
      <w:r w:rsidR="00E631AC" w:rsidRPr="006E76F7">
        <w:rPr>
          <w:bCs/>
        </w:rPr>
        <w:t xml:space="preserve">grammatical function and collocation </w:t>
      </w:r>
      <w:r w:rsidR="0034353D" w:rsidRPr="006E76F7">
        <w:rPr>
          <w:bCs/>
        </w:rPr>
        <w:t>aspects</w:t>
      </w:r>
      <w:r w:rsidRPr="006E76F7">
        <w:rPr>
          <w:bCs/>
        </w:rPr>
        <w:t xml:space="preserve"> were </w:t>
      </w:r>
      <w:r w:rsidR="00EE4653" w:rsidRPr="006E76F7">
        <w:rPr>
          <w:bCs/>
        </w:rPr>
        <w:t>regarded as</w:t>
      </w:r>
      <w:r w:rsidRPr="006E76F7">
        <w:rPr>
          <w:bCs/>
        </w:rPr>
        <w:t xml:space="preserve"> the</w:t>
      </w:r>
      <w:r w:rsidR="00EE4653" w:rsidRPr="006E76F7">
        <w:rPr>
          <w:bCs/>
        </w:rPr>
        <w:t xml:space="preserve"> hardest</w:t>
      </w:r>
      <w:r w:rsidRPr="006E76F7">
        <w:rPr>
          <w:bCs/>
        </w:rPr>
        <w:t xml:space="preserve"> and the latest to be </w:t>
      </w:r>
      <w:r w:rsidR="00EE4653" w:rsidRPr="006E76F7">
        <w:rPr>
          <w:bCs/>
        </w:rPr>
        <w:t>mastered</w:t>
      </w:r>
      <w:r w:rsidRPr="006E76F7">
        <w:rPr>
          <w:bCs/>
        </w:rPr>
        <w:t>, which is co</w:t>
      </w:r>
      <w:r w:rsidR="00EE4653" w:rsidRPr="006E76F7">
        <w:rPr>
          <w:bCs/>
        </w:rPr>
        <w:t>ngruent</w:t>
      </w:r>
      <w:r w:rsidRPr="006E76F7">
        <w:rPr>
          <w:bCs/>
        </w:rPr>
        <w:t xml:space="preserve"> with prior studies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2020, 2021; Peters, 2016). </w:t>
      </w:r>
      <w:r w:rsidR="007A0615" w:rsidRPr="006E76F7">
        <w:rPr>
          <w:bCs/>
        </w:rPr>
        <w:t>In contrast,</w:t>
      </w:r>
      <w:r w:rsidRPr="006E76F7">
        <w:rPr>
          <w:bCs/>
        </w:rPr>
        <w:t xml:space="preserve"> collocation </w:t>
      </w:r>
      <w:r w:rsidR="007A0615" w:rsidRPr="006E76F7">
        <w:rPr>
          <w:bCs/>
        </w:rPr>
        <w:t>knowledge was found to be</w:t>
      </w:r>
      <w:r w:rsidRPr="006E76F7">
        <w:rPr>
          <w:bCs/>
        </w:rPr>
        <w:t xml:space="preserve"> </w:t>
      </w:r>
      <w:r w:rsidR="00EE4653" w:rsidRPr="006E76F7">
        <w:rPr>
          <w:bCs/>
        </w:rPr>
        <w:t>simpler</w:t>
      </w:r>
      <w:r w:rsidRPr="006E76F7">
        <w:rPr>
          <w:bCs/>
        </w:rPr>
        <w:t xml:space="preserve"> than derivative and multiple-meaning</w:t>
      </w:r>
      <w:r w:rsidR="007A0615" w:rsidRPr="006E76F7">
        <w:rPr>
          <w:bCs/>
        </w:rPr>
        <w:t xml:space="preserve"> knowledge based on González-Fernández and Schmitt’s (2020) study</w:t>
      </w:r>
      <w:r w:rsidRPr="006E76F7">
        <w:rPr>
          <w:bCs/>
        </w:rPr>
        <w:t>, which was par</w:t>
      </w:r>
      <w:r w:rsidR="00EE4653" w:rsidRPr="006E76F7">
        <w:rPr>
          <w:bCs/>
        </w:rPr>
        <w:t>tially</w:t>
      </w:r>
      <w:r w:rsidRPr="006E76F7">
        <w:rPr>
          <w:bCs/>
        </w:rPr>
        <w:t xml:space="preserve"> </w:t>
      </w:r>
      <w:r w:rsidR="00EE4653" w:rsidRPr="006E76F7">
        <w:rPr>
          <w:bCs/>
        </w:rPr>
        <w:t xml:space="preserve">attributable to </w:t>
      </w:r>
      <w:r w:rsidRPr="006E76F7">
        <w:rPr>
          <w:bCs/>
        </w:rPr>
        <w:t>the different</w:t>
      </w:r>
      <w:r w:rsidR="00EE4653" w:rsidRPr="006E76F7">
        <w:rPr>
          <w:bCs/>
        </w:rPr>
        <w:t xml:space="preserve"> ranges of</w:t>
      </w:r>
      <w:r w:rsidRPr="006E76F7">
        <w:rPr>
          <w:bCs/>
        </w:rPr>
        <w:t xml:space="preserve"> difficulty of the measures used (only a single collocation, but for four derivative forms) and the </w:t>
      </w:r>
      <w:r w:rsidR="00EE4653" w:rsidRPr="006E76F7">
        <w:rPr>
          <w:bCs/>
        </w:rPr>
        <w:t xml:space="preserve">apparent </w:t>
      </w:r>
      <w:r w:rsidR="00C14C39" w:rsidRPr="006E76F7">
        <w:rPr>
          <w:bCs/>
        </w:rPr>
        <w:t>advantage</w:t>
      </w:r>
      <w:r w:rsidRPr="006E76F7">
        <w:rPr>
          <w:bCs/>
        </w:rPr>
        <w:t xml:space="preserve"> of the cognate nature of </w:t>
      </w:r>
      <w:r w:rsidRPr="006E76F7">
        <w:rPr>
          <w:bCs/>
        </w:rPr>
        <w:lastRenderedPageBreak/>
        <w:t xml:space="preserve">Spanish participants. </w:t>
      </w:r>
      <w:r w:rsidR="007A0615" w:rsidRPr="006E76F7">
        <w:rPr>
          <w:bCs/>
        </w:rPr>
        <w:t xml:space="preserve">Furthermore, </w:t>
      </w:r>
      <w:r w:rsidRPr="006E76F7">
        <w:rPr>
          <w:bCs/>
        </w:rPr>
        <w:t xml:space="preserve">grammatical function </w:t>
      </w:r>
      <w:r w:rsidR="007A0615" w:rsidRPr="006E76F7">
        <w:rPr>
          <w:bCs/>
        </w:rPr>
        <w:t xml:space="preserve">knowledge </w:t>
      </w:r>
      <w:r w:rsidRPr="006E76F7">
        <w:rPr>
          <w:bCs/>
        </w:rPr>
        <w:t xml:space="preserve">might be </w:t>
      </w:r>
      <w:r w:rsidR="00EE4653" w:rsidRPr="006E76F7">
        <w:rPr>
          <w:bCs/>
        </w:rPr>
        <w:t>more straightforward</w:t>
      </w:r>
      <w:r w:rsidRPr="006E76F7">
        <w:rPr>
          <w:bCs/>
        </w:rPr>
        <w:t xml:space="preserve"> </w:t>
      </w:r>
      <w:r w:rsidR="00EE4653" w:rsidRPr="006E76F7">
        <w:rPr>
          <w:bCs/>
        </w:rPr>
        <w:t>due to its overlap with other knowledge, such as word part and collocation</w:t>
      </w:r>
      <w:r w:rsidR="007A0615" w:rsidRPr="006E76F7">
        <w:rPr>
          <w:bCs/>
        </w:rPr>
        <w:t xml:space="preserve"> (Webb, 2005)</w:t>
      </w:r>
      <w:r w:rsidRPr="006E76F7">
        <w:rPr>
          <w:bCs/>
        </w:rPr>
        <w:t xml:space="preserve">. </w:t>
      </w:r>
      <w:r w:rsidR="00413261" w:rsidRPr="006E76F7">
        <w:rPr>
          <w:bCs/>
        </w:rPr>
        <w:t>T</w:t>
      </w:r>
      <w:r w:rsidRPr="006E76F7">
        <w:rPr>
          <w:bCs/>
        </w:rPr>
        <w:t xml:space="preserve">he grammatical function measure used in </w:t>
      </w:r>
      <w:r w:rsidR="006C5CC9" w:rsidRPr="006E76F7">
        <w:rPr>
          <w:bCs/>
        </w:rPr>
        <w:t>this research</w:t>
      </w:r>
      <w:r w:rsidR="00413261" w:rsidRPr="006E76F7">
        <w:rPr>
          <w:bCs/>
        </w:rPr>
        <w:t xml:space="preserve"> had several flaws</w:t>
      </w:r>
      <w:r w:rsidRPr="006E76F7">
        <w:rPr>
          <w:bCs/>
        </w:rPr>
        <w:t>, which might indicate that it was particularly comp</w:t>
      </w:r>
      <w:r w:rsidR="00EE4653" w:rsidRPr="006E76F7">
        <w:rPr>
          <w:bCs/>
        </w:rPr>
        <w:t>licated</w:t>
      </w:r>
      <w:r w:rsidRPr="006E76F7">
        <w:rPr>
          <w:bCs/>
        </w:rPr>
        <w:t xml:space="preserve"> or </w:t>
      </w:r>
      <w:r w:rsidR="00EE4653" w:rsidRPr="006E76F7">
        <w:rPr>
          <w:bCs/>
        </w:rPr>
        <w:t>challenging</w:t>
      </w:r>
      <w:r w:rsidRPr="006E76F7">
        <w:rPr>
          <w:bCs/>
        </w:rPr>
        <w:t>.</w:t>
      </w:r>
    </w:p>
    <w:bookmarkEnd w:id="93"/>
    <w:p w14:paraId="6C5E67B4" w14:textId="77777777" w:rsidR="00DF3C82" w:rsidRPr="006E76F7" w:rsidRDefault="00DF3C82" w:rsidP="00DF3C82">
      <w:pPr>
        <w:pStyle w:val="BodyText"/>
        <w:tabs>
          <w:tab w:val="left" w:pos="2988"/>
        </w:tabs>
        <w:spacing w:line="240" w:lineRule="auto"/>
        <w:ind w:firstLine="0"/>
        <w:jc w:val="both"/>
        <w:rPr>
          <w:bCs/>
        </w:rPr>
      </w:pPr>
    </w:p>
    <w:p w14:paraId="7D65FC23" w14:textId="3831F439" w:rsidR="007D5ADF" w:rsidRPr="006E76F7" w:rsidRDefault="00DD4F01" w:rsidP="00DF3C82">
      <w:pPr>
        <w:pStyle w:val="BodyText"/>
        <w:tabs>
          <w:tab w:val="left" w:pos="2988"/>
        </w:tabs>
        <w:spacing w:line="240" w:lineRule="auto"/>
        <w:ind w:firstLine="0"/>
        <w:jc w:val="both"/>
        <w:rPr>
          <w:bCs/>
        </w:rPr>
      </w:pPr>
      <w:r w:rsidRPr="006E76F7">
        <w:rPr>
          <w:bCs/>
        </w:rPr>
        <w:t>There is currently</w:t>
      </w:r>
      <w:r w:rsidR="00DF3C82" w:rsidRPr="006E76F7">
        <w:rPr>
          <w:bCs/>
        </w:rPr>
        <w:t xml:space="preserve"> no consensus in the literature </w:t>
      </w:r>
      <w:r w:rsidR="00C44E0C" w:rsidRPr="006E76F7">
        <w:rPr>
          <w:bCs/>
        </w:rPr>
        <w:t>concerning</w:t>
      </w:r>
      <w:r w:rsidR="00DF3C82" w:rsidRPr="006E76F7">
        <w:rPr>
          <w:bCs/>
        </w:rPr>
        <w:t xml:space="preserve"> the interface between the various word </w:t>
      </w:r>
      <w:r w:rsidR="0034353D" w:rsidRPr="006E76F7">
        <w:rPr>
          <w:bCs/>
        </w:rPr>
        <w:t>aspects</w:t>
      </w:r>
      <w:r w:rsidR="00DF3C82" w:rsidRPr="006E76F7">
        <w:rPr>
          <w:bCs/>
        </w:rPr>
        <w:t>. Some studies found that form knowledge of a word, i.e., morphology, orthography, spelling, and word class, w</w:t>
      </w:r>
      <w:r w:rsidR="00325278" w:rsidRPr="006E76F7">
        <w:rPr>
          <w:bCs/>
        </w:rPr>
        <w:t>as</w:t>
      </w:r>
      <w:r w:rsidR="00DF3C82" w:rsidRPr="006E76F7">
        <w:rPr>
          <w:bCs/>
        </w:rPr>
        <w:t xml:space="preserve"> generally acquired before others (Chen &amp; Truscott, 2010; Schmitt &amp; Meara, 1997; </w:t>
      </w:r>
      <w:proofErr w:type="spellStart"/>
      <w:r w:rsidR="00DF3C82" w:rsidRPr="006E76F7">
        <w:rPr>
          <w:bCs/>
        </w:rPr>
        <w:t>Sukying</w:t>
      </w:r>
      <w:proofErr w:type="spellEnd"/>
      <w:r w:rsidR="00DF3C82" w:rsidRPr="006E76F7">
        <w:rPr>
          <w:bCs/>
        </w:rPr>
        <w:t>, 2017; Webb, 2005), but others revealed that meaning knowledge</w:t>
      </w:r>
      <w:r w:rsidRPr="006E76F7">
        <w:rPr>
          <w:bCs/>
        </w:rPr>
        <w:t>,</w:t>
      </w:r>
      <w:r w:rsidR="00DF3C82" w:rsidRPr="006E76F7">
        <w:rPr>
          <w:bCs/>
        </w:rPr>
        <w:t xml:space="preserve"> i.e., form-meaning link and association was the most accessible </w:t>
      </w:r>
      <w:r w:rsidR="00327F6E" w:rsidRPr="006E76F7">
        <w:rPr>
          <w:bCs/>
        </w:rPr>
        <w:t>aspect</w:t>
      </w:r>
      <w:r w:rsidR="00DF3C82" w:rsidRPr="006E76F7">
        <w:rPr>
          <w:bCs/>
        </w:rPr>
        <w:t xml:space="preserve"> to be known (</w:t>
      </w:r>
      <w:proofErr w:type="spellStart"/>
      <w:r w:rsidR="00DF3C82" w:rsidRPr="006E76F7">
        <w:rPr>
          <w:bCs/>
        </w:rPr>
        <w:t>Pellicer</w:t>
      </w:r>
      <w:proofErr w:type="spellEnd"/>
      <w:r w:rsidR="00DF3C82" w:rsidRPr="006E76F7">
        <w:rPr>
          <w:bCs/>
        </w:rPr>
        <w:t xml:space="preserve">-Sanchez &amp; Schmitt, 2010; Tannenbaum, </w:t>
      </w:r>
      <w:proofErr w:type="spellStart"/>
      <w:r w:rsidR="00DF3C82" w:rsidRPr="006E76F7">
        <w:rPr>
          <w:bCs/>
        </w:rPr>
        <w:t>Torgesen</w:t>
      </w:r>
      <w:proofErr w:type="spellEnd"/>
      <w:r w:rsidR="00DF3C82" w:rsidRPr="006E76F7">
        <w:rPr>
          <w:bCs/>
        </w:rPr>
        <w:t>, &amp; Wagner, 2006; Zhong, 2018). Alternatively, González-Fernández and Schmitt (</w:t>
      </w:r>
      <w:r w:rsidR="007C436F" w:rsidRPr="006E76F7">
        <w:rPr>
          <w:bCs/>
        </w:rPr>
        <w:t>2020</w:t>
      </w:r>
      <w:r w:rsidR="00DF3C82" w:rsidRPr="006E76F7">
        <w:rPr>
          <w:bCs/>
        </w:rPr>
        <w:t>) showed that collocation (word use knowledge) was sometimes better known before others (multiple-meaning and derivative form), and Webb (2005) also argued that word use, such as grammatical function, was easier to be learned than others.</w:t>
      </w:r>
      <w:r w:rsidR="0063282A" w:rsidRPr="006E76F7">
        <w:rPr>
          <w:bCs/>
        </w:rPr>
        <w:t xml:space="preserve"> </w:t>
      </w:r>
      <w:r w:rsidR="007D5ADF" w:rsidRPr="006E76F7">
        <w:rPr>
          <w:bCs/>
        </w:rPr>
        <w:t xml:space="preserve">González-Fernández (2022) </w:t>
      </w:r>
      <w:r w:rsidR="00E1627E">
        <w:rPr>
          <w:bCs/>
        </w:rPr>
        <w:t>proved</w:t>
      </w:r>
      <w:r w:rsidR="007D5ADF" w:rsidRPr="006E76F7">
        <w:rPr>
          <w:bCs/>
        </w:rPr>
        <w:t xml:space="preserve"> that the unidimensional model</w:t>
      </w:r>
      <w:r w:rsidR="003C5AAC" w:rsidRPr="006E76F7">
        <w:rPr>
          <w:bCs/>
        </w:rPr>
        <w:t xml:space="preserve"> of word aspects</w:t>
      </w:r>
      <w:r w:rsidR="007D5ADF" w:rsidRPr="006E76F7">
        <w:rPr>
          <w:bCs/>
        </w:rPr>
        <w:t xml:space="preserve"> held true across different L1 background students</w:t>
      </w:r>
      <w:r w:rsidR="004C7B84" w:rsidRPr="006E76F7">
        <w:rPr>
          <w:bCs/>
        </w:rPr>
        <w:t>. Still,</w:t>
      </w:r>
      <w:r w:rsidR="003C5AAC" w:rsidRPr="006E76F7">
        <w:rPr>
          <w:bCs/>
        </w:rPr>
        <w:t xml:space="preserve"> </w:t>
      </w:r>
      <w:proofErr w:type="spellStart"/>
      <w:r w:rsidR="003C5AAC" w:rsidRPr="006E76F7">
        <w:rPr>
          <w:bCs/>
        </w:rPr>
        <w:t>Sukying</w:t>
      </w:r>
      <w:proofErr w:type="spellEnd"/>
      <w:r w:rsidR="003C5AAC" w:rsidRPr="006E76F7">
        <w:rPr>
          <w:bCs/>
        </w:rPr>
        <w:t xml:space="preserve"> and </w:t>
      </w:r>
      <w:proofErr w:type="spellStart"/>
      <w:r w:rsidR="003C5AAC" w:rsidRPr="006E76F7">
        <w:rPr>
          <w:bCs/>
        </w:rPr>
        <w:t>Nontasee</w:t>
      </w:r>
      <w:proofErr w:type="spellEnd"/>
      <w:r w:rsidR="003C5AAC" w:rsidRPr="006E76F7">
        <w:rPr>
          <w:bCs/>
        </w:rPr>
        <w:t xml:space="preserve"> (2022) reported that the implicational patterns of word aspects in different grade students </w:t>
      </w:r>
      <w:r w:rsidR="004C7B84" w:rsidRPr="006E76F7">
        <w:rPr>
          <w:bCs/>
        </w:rPr>
        <w:t>differed</w:t>
      </w:r>
      <w:r w:rsidR="003C5AAC" w:rsidRPr="006E76F7">
        <w:rPr>
          <w:bCs/>
        </w:rPr>
        <w:t>.</w:t>
      </w:r>
      <w:r w:rsidR="004F5D6F" w:rsidRPr="006E76F7">
        <w:rPr>
          <w:bCs/>
        </w:rPr>
        <w:t xml:space="preserve"> </w:t>
      </w:r>
      <w:bookmarkStart w:id="94" w:name="_Hlk123546309"/>
      <w:bookmarkStart w:id="95" w:name="_Hlk123546215"/>
      <w:r w:rsidR="004F5D6F" w:rsidRPr="006E76F7">
        <w:rPr>
          <w:bCs/>
        </w:rPr>
        <w:t>Remarkably</w:t>
      </w:r>
      <w:bookmarkEnd w:id="94"/>
      <w:r w:rsidR="004F5D6F" w:rsidRPr="006E76F7">
        <w:rPr>
          <w:bCs/>
        </w:rPr>
        <w:t xml:space="preserve">, these studies </w:t>
      </w:r>
      <w:r w:rsidR="00E1627E">
        <w:rPr>
          <w:bCs/>
        </w:rPr>
        <w:t>affirm</w:t>
      </w:r>
      <w:r w:rsidR="004F5D6F" w:rsidRPr="006E76F7">
        <w:rPr>
          <w:bCs/>
        </w:rPr>
        <w:t xml:space="preserve"> the </w:t>
      </w:r>
      <w:r w:rsidR="00E1627E">
        <w:rPr>
          <w:bCs/>
        </w:rPr>
        <w:t>exact</w:t>
      </w:r>
      <w:r w:rsidR="004F5D6F" w:rsidRPr="006E76F7">
        <w:rPr>
          <w:bCs/>
        </w:rPr>
        <w:t xml:space="preserve"> stage of the reception and production of word knowledge, indicating that receptive knowledge </w:t>
      </w:r>
      <w:r w:rsidR="008E4F23">
        <w:rPr>
          <w:bCs/>
        </w:rPr>
        <w:t>is</w:t>
      </w:r>
      <w:r w:rsidR="004F5D6F" w:rsidRPr="006E76F7">
        <w:rPr>
          <w:bCs/>
        </w:rPr>
        <w:t xml:space="preserve"> early known and followed by productive knowledge.  </w:t>
      </w:r>
      <w:bookmarkEnd w:id="95"/>
    </w:p>
    <w:p w14:paraId="047BFE6D" w14:textId="77777777" w:rsidR="00DF3C82" w:rsidRPr="006E76F7" w:rsidRDefault="00DF3C82" w:rsidP="00DF3C82">
      <w:pPr>
        <w:pStyle w:val="BodyText"/>
        <w:tabs>
          <w:tab w:val="left" w:pos="2988"/>
        </w:tabs>
        <w:spacing w:line="240" w:lineRule="auto"/>
        <w:ind w:firstLine="0"/>
        <w:jc w:val="both"/>
        <w:rPr>
          <w:bCs/>
        </w:rPr>
      </w:pPr>
    </w:p>
    <w:p w14:paraId="3468A6B3" w14:textId="6EC75D9A" w:rsidR="00DF3C82" w:rsidRPr="006E76F7" w:rsidRDefault="00DF3C82" w:rsidP="00DF3C82">
      <w:pPr>
        <w:pStyle w:val="BodyText"/>
        <w:tabs>
          <w:tab w:val="left" w:pos="2988"/>
        </w:tabs>
        <w:spacing w:line="240" w:lineRule="auto"/>
        <w:ind w:firstLine="0"/>
        <w:jc w:val="both"/>
        <w:rPr>
          <w:bCs/>
        </w:rPr>
      </w:pPr>
      <w:r w:rsidRPr="006E76F7">
        <w:rPr>
          <w:bCs/>
        </w:rPr>
        <w:t xml:space="preserve">It is clear that the interface between word knowledge </w:t>
      </w:r>
      <w:r w:rsidR="0034353D" w:rsidRPr="006E76F7">
        <w:rPr>
          <w:bCs/>
        </w:rPr>
        <w:t>aspects</w:t>
      </w:r>
      <w:r w:rsidRPr="006E76F7">
        <w:rPr>
          <w:bCs/>
        </w:rPr>
        <w:t xml:space="preserve"> in acquisition requires further </w:t>
      </w:r>
      <w:r w:rsidR="00BE0172" w:rsidRPr="006E76F7">
        <w:rPr>
          <w:bCs/>
        </w:rPr>
        <w:t>research</w:t>
      </w:r>
      <w:r w:rsidRPr="006E76F7">
        <w:rPr>
          <w:bCs/>
        </w:rPr>
        <w:t xml:space="preserve">, but overall, word </w:t>
      </w:r>
      <w:r w:rsidR="0034353D" w:rsidRPr="006E76F7">
        <w:rPr>
          <w:bCs/>
        </w:rPr>
        <w:t>aspects</w:t>
      </w:r>
      <w:r w:rsidRPr="006E76F7">
        <w:rPr>
          <w:bCs/>
        </w:rPr>
        <w:t xml:space="preserve"> appear to be acquired at different rates. Furthermore, it should be noted that the knowledge </w:t>
      </w:r>
      <w:r w:rsidR="0034353D" w:rsidRPr="006E76F7">
        <w:rPr>
          <w:bCs/>
        </w:rPr>
        <w:t>aspects</w:t>
      </w:r>
      <w:r w:rsidRPr="006E76F7">
        <w:rPr>
          <w:bCs/>
        </w:rPr>
        <w:t xml:space="preserve"> not tested in this </w:t>
      </w:r>
      <w:r w:rsidR="00BE0172" w:rsidRPr="006E76F7">
        <w:rPr>
          <w:bCs/>
        </w:rPr>
        <w:t>research</w:t>
      </w:r>
      <w:r w:rsidR="00E631AC" w:rsidRPr="006E76F7">
        <w:rPr>
          <w:bCs/>
        </w:rPr>
        <w:t xml:space="preserve"> and the distinct methods and contexts</w:t>
      </w:r>
      <w:r w:rsidRPr="006E76F7">
        <w:rPr>
          <w:bCs/>
        </w:rPr>
        <w:t xml:space="preserve"> may prove different vocabulary acquisition results.</w:t>
      </w:r>
    </w:p>
    <w:p w14:paraId="4D10CA5B" w14:textId="77777777" w:rsidR="00DF3C82" w:rsidRPr="006E76F7" w:rsidRDefault="00DF3C82" w:rsidP="00DF3C82">
      <w:pPr>
        <w:pStyle w:val="BodyText"/>
        <w:tabs>
          <w:tab w:val="left" w:pos="2988"/>
        </w:tabs>
        <w:spacing w:line="240" w:lineRule="auto"/>
        <w:ind w:firstLine="0"/>
        <w:jc w:val="both"/>
        <w:rPr>
          <w:bCs/>
        </w:rPr>
      </w:pPr>
    </w:p>
    <w:p w14:paraId="1BF5298F" w14:textId="6EFE92F0" w:rsidR="00DF3C82" w:rsidRPr="006E76F7" w:rsidRDefault="006C5CC9" w:rsidP="00DF3C82">
      <w:pPr>
        <w:pStyle w:val="BodyText"/>
        <w:tabs>
          <w:tab w:val="left" w:pos="2988"/>
        </w:tabs>
        <w:spacing w:line="240" w:lineRule="auto"/>
        <w:ind w:firstLine="0"/>
        <w:jc w:val="both"/>
        <w:rPr>
          <w:bCs/>
        </w:rPr>
      </w:pPr>
      <w:r w:rsidRPr="006E76F7">
        <w:rPr>
          <w:bCs/>
        </w:rPr>
        <w:t>This research</w:t>
      </w:r>
      <w:r w:rsidR="00DF3C82" w:rsidRPr="006E76F7">
        <w:rPr>
          <w:bCs/>
        </w:rPr>
        <w:t xml:space="preserve"> develops Nation’s (2013) framework by revealing how the </w:t>
      </w:r>
      <w:r w:rsidR="0034353D" w:rsidRPr="006E76F7">
        <w:rPr>
          <w:bCs/>
        </w:rPr>
        <w:t>aspects</w:t>
      </w:r>
      <w:r w:rsidR="00DF3C82" w:rsidRPr="006E76F7">
        <w:rPr>
          <w:bCs/>
        </w:rPr>
        <w:t xml:space="preserve"> relate to one another and examining the relationships among the word </w:t>
      </w:r>
      <w:r w:rsidR="0034353D" w:rsidRPr="006E76F7">
        <w:rPr>
          <w:bCs/>
        </w:rPr>
        <w:t>aspects</w:t>
      </w:r>
      <w:r w:rsidR="00DF3C82" w:rsidRPr="006E76F7">
        <w:rPr>
          <w:bCs/>
        </w:rPr>
        <w:t xml:space="preserve"> using latent variables.</w:t>
      </w:r>
      <w:r w:rsidR="006F4789" w:rsidRPr="006E76F7">
        <w:t xml:space="preserve"> </w:t>
      </w:r>
      <w:r w:rsidR="006F4789" w:rsidRPr="006E76F7">
        <w:rPr>
          <w:bCs/>
        </w:rPr>
        <w:t>All of these variables indicated various level estimations (i.e., related paths between word knowledge and these twelve aspects). This demonstrates that these aspects were distinct sub-constructs of word knowledge that could be interpreted as a single construct (Kline, 2016).</w:t>
      </w:r>
      <w:r w:rsidR="00CF1427" w:rsidRPr="006E76F7">
        <w:rPr>
          <w:bCs/>
        </w:rPr>
        <w:t xml:space="preserve"> </w:t>
      </w:r>
      <w:r w:rsidR="00DF3C82" w:rsidRPr="006E76F7">
        <w:rPr>
          <w:bCs/>
        </w:rPr>
        <w:t xml:space="preserve">The results demonstrated that the various word </w:t>
      </w:r>
      <w:r w:rsidR="0034353D" w:rsidRPr="006E76F7">
        <w:rPr>
          <w:bCs/>
        </w:rPr>
        <w:t>aspects</w:t>
      </w:r>
      <w:r w:rsidR="00DF3C82" w:rsidRPr="006E76F7">
        <w:rPr>
          <w:bCs/>
        </w:rPr>
        <w:t xml:space="preserve"> were found to influence the acquisition of word knowledge. Specifically, </w:t>
      </w:r>
      <w:r w:rsidR="005C1F1D" w:rsidRPr="006E76F7">
        <w:rPr>
          <w:bCs/>
        </w:rPr>
        <w:t>t</w:t>
      </w:r>
      <w:r w:rsidR="00DF3C82" w:rsidRPr="006E76F7">
        <w:rPr>
          <w:bCs/>
        </w:rPr>
        <w:t xml:space="preserve">he construct of word knowledge emphasizes </w:t>
      </w:r>
      <w:r w:rsidR="005C1F1D" w:rsidRPr="006E76F7">
        <w:rPr>
          <w:bCs/>
        </w:rPr>
        <w:t>the process of multiple related aspects.</w:t>
      </w:r>
      <w:r w:rsidR="00DF3C82" w:rsidRPr="006E76F7">
        <w:rPr>
          <w:bCs/>
        </w:rPr>
        <w:t xml:space="preserve"> </w:t>
      </w:r>
      <w:r w:rsidR="005C1F1D" w:rsidRPr="006E76F7">
        <w:rPr>
          <w:bCs/>
        </w:rPr>
        <w:t xml:space="preserve">The reception and production of the word aspects were the primary mechanisms for acquiring word knowledge. </w:t>
      </w:r>
      <w:r w:rsidR="00DF3C82" w:rsidRPr="006E76F7">
        <w:rPr>
          <w:bCs/>
        </w:rPr>
        <w:t xml:space="preserve">However, all </w:t>
      </w:r>
      <w:r w:rsidR="0034353D" w:rsidRPr="006E76F7">
        <w:rPr>
          <w:bCs/>
        </w:rPr>
        <w:t>aspects</w:t>
      </w:r>
      <w:r w:rsidR="00DF3C82" w:rsidRPr="006E76F7">
        <w:rPr>
          <w:bCs/>
        </w:rPr>
        <w:t xml:space="preserve"> of both reception and production behaved differently from each other. No word </w:t>
      </w:r>
      <w:r w:rsidR="00327F6E" w:rsidRPr="006E76F7">
        <w:rPr>
          <w:bCs/>
        </w:rPr>
        <w:t>aspect</w:t>
      </w:r>
      <w:r w:rsidR="00DF3C82" w:rsidRPr="006E76F7">
        <w:rPr>
          <w:bCs/>
        </w:rPr>
        <w:t xml:space="preserve"> was known both in reception and production before another </w:t>
      </w:r>
      <w:r w:rsidR="00327F6E" w:rsidRPr="006E76F7">
        <w:rPr>
          <w:bCs/>
        </w:rPr>
        <w:t>aspect</w:t>
      </w:r>
      <w:r w:rsidR="00DF3C82" w:rsidRPr="006E76F7">
        <w:rPr>
          <w:bCs/>
        </w:rPr>
        <w:t xml:space="preserve">, and not all receptive </w:t>
      </w:r>
      <w:r w:rsidR="0034353D" w:rsidRPr="006E76F7">
        <w:rPr>
          <w:bCs/>
        </w:rPr>
        <w:t>aspects</w:t>
      </w:r>
      <w:r w:rsidR="00DF3C82" w:rsidRPr="006E76F7">
        <w:rPr>
          <w:bCs/>
        </w:rPr>
        <w:t xml:space="preserve"> were mastered before productive </w:t>
      </w:r>
      <w:r w:rsidR="0034353D" w:rsidRPr="006E76F7">
        <w:rPr>
          <w:bCs/>
        </w:rPr>
        <w:t>aspects</w:t>
      </w:r>
      <w:r w:rsidR="00DF3C82" w:rsidRPr="006E76F7">
        <w:rPr>
          <w:bCs/>
        </w:rPr>
        <w:t xml:space="preserve">. This suggests that </w:t>
      </w:r>
      <w:r w:rsidR="006F4789" w:rsidRPr="006E76F7">
        <w:rPr>
          <w:bCs/>
        </w:rPr>
        <w:t xml:space="preserve">the growth of </w:t>
      </w:r>
      <w:r w:rsidR="00DF3C82" w:rsidRPr="006E76F7">
        <w:rPr>
          <w:bCs/>
        </w:rPr>
        <w:t xml:space="preserve">word knowledge is </w:t>
      </w:r>
      <w:r w:rsidR="006F4789" w:rsidRPr="006E76F7">
        <w:rPr>
          <w:bCs/>
        </w:rPr>
        <w:t xml:space="preserve">implied by multiple-related-aspect contribution, indicating that </w:t>
      </w:r>
      <w:r w:rsidR="00373B02" w:rsidRPr="006E76F7">
        <w:rPr>
          <w:bCs/>
        </w:rPr>
        <w:t xml:space="preserve">various aspects of word knowledge are as </w:t>
      </w:r>
      <w:r w:rsidR="00DF3C82" w:rsidRPr="006E76F7">
        <w:rPr>
          <w:bCs/>
        </w:rPr>
        <w:t xml:space="preserve">a developmental continuum and develop word knowledge acquisition. </w:t>
      </w:r>
    </w:p>
    <w:p w14:paraId="16F83B9C" w14:textId="77777777" w:rsidR="00DF3C82" w:rsidRPr="006E76F7" w:rsidRDefault="00DF3C82" w:rsidP="00DF3C82">
      <w:pPr>
        <w:pStyle w:val="BodyText"/>
        <w:tabs>
          <w:tab w:val="left" w:pos="2988"/>
        </w:tabs>
        <w:spacing w:line="240" w:lineRule="auto"/>
        <w:ind w:firstLine="0"/>
        <w:jc w:val="both"/>
        <w:rPr>
          <w:bCs/>
        </w:rPr>
      </w:pPr>
    </w:p>
    <w:p w14:paraId="27481D48" w14:textId="05652FCD" w:rsidR="00DF3C82" w:rsidRPr="006E76F7" w:rsidRDefault="00DF3C82" w:rsidP="00DF3C82">
      <w:pPr>
        <w:pStyle w:val="BodyText"/>
        <w:tabs>
          <w:tab w:val="left" w:pos="2988"/>
        </w:tabs>
        <w:spacing w:line="240" w:lineRule="auto"/>
        <w:ind w:firstLine="0"/>
        <w:jc w:val="both"/>
        <w:rPr>
          <w:bCs/>
        </w:rPr>
      </w:pPr>
      <w:r w:rsidRPr="006E76F7">
        <w:rPr>
          <w:bCs/>
        </w:rPr>
        <w:t xml:space="preserve">Although </w:t>
      </w:r>
      <w:r w:rsidR="006C5CC9" w:rsidRPr="006E76F7">
        <w:rPr>
          <w:bCs/>
        </w:rPr>
        <w:t>this research</w:t>
      </w:r>
      <w:r w:rsidRPr="006E76F7">
        <w:rPr>
          <w:bCs/>
        </w:rPr>
        <w:t xml:space="preserve"> generates some more new insight into the nature of word knowledge construct in the acquisition, there is still a </w:t>
      </w:r>
      <w:r w:rsidR="00B87942" w:rsidRPr="006E76F7">
        <w:rPr>
          <w:bCs/>
        </w:rPr>
        <w:t>necessity</w:t>
      </w:r>
      <w:r w:rsidRPr="006E76F7">
        <w:rPr>
          <w:bCs/>
        </w:rPr>
        <w:t xml:space="preserve"> to </w:t>
      </w:r>
      <w:r w:rsidR="0024512D" w:rsidRPr="006E76F7">
        <w:rPr>
          <w:bCs/>
        </w:rPr>
        <w:t>straightly</w:t>
      </w:r>
      <w:r w:rsidRPr="006E76F7">
        <w:rPr>
          <w:bCs/>
        </w:rPr>
        <w:t xml:space="preserve"> investigate the </w:t>
      </w:r>
      <w:r w:rsidR="001F1121" w:rsidRPr="006E76F7">
        <w:rPr>
          <w:bCs/>
        </w:rPr>
        <w:t>hierarchical acquisition</w:t>
      </w:r>
      <w:r w:rsidRPr="006E76F7">
        <w:rPr>
          <w:bCs/>
        </w:rPr>
        <w:t xml:space="preserve"> of word knowledge </w:t>
      </w:r>
      <w:r w:rsidR="0034353D" w:rsidRPr="006E76F7">
        <w:rPr>
          <w:bCs/>
        </w:rPr>
        <w:t>aspects</w:t>
      </w:r>
      <w:r w:rsidRPr="006E76F7">
        <w:rPr>
          <w:bCs/>
        </w:rPr>
        <w:t xml:space="preserve"> as a multi-framework to obtain more empirical evidence on the hierarchical structure of word knowledge</w:t>
      </w:r>
      <w:r w:rsidR="009A7136" w:rsidRPr="006E76F7">
        <w:rPr>
          <w:bCs/>
        </w:rPr>
        <w:t xml:space="preserve"> (González-Fernández, 2022)</w:t>
      </w:r>
      <w:r w:rsidRPr="006E76F7">
        <w:rPr>
          <w:bCs/>
        </w:rPr>
        <w:t xml:space="preserve">. </w:t>
      </w:r>
      <w:r w:rsidR="006C5CC9" w:rsidRPr="006E76F7">
        <w:rPr>
          <w:bCs/>
        </w:rPr>
        <w:t>This research</w:t>
      </w:r>
      <w:r w:rsidRPr="006E76F7">
        <w:rPr>
          <w:bCs/>
        </w:rPr>
        <w:t xml:space="preserve"> reveals that the implicational scale (the word acquisition pattern) and the conceptualized model of word knowledge may be crucial resources in this field. This </w:t>
      </w:r>
      <w:r w:rsidR="00BE0172" w:rsidRPr="006E76F7">
        <w:rPr>
          <w:bCs/>
        </w:rPr>
        <w:t>research</w:t>
      </w:r>
      <w:r w:rsidRPr="006E76F7">
        <w:rPr>
          <w:bCs/>
        </w:rPr>
        <w:t xml:space="preserve"> is an early attempt to examine the nature of the word knowledge construct</w:t>
      </w:r>
      <w:r w:rsidR="00E631AC" w:rsidRPr="006E76F7">
        <w:rPr>
          <w:bCs/>
        </w:rPr>
        <w:t>. F</w:t>
      </w:r>
      <w:r w:rsidRPr="006E76F7">
        <w:rPr>
          <w:bCs/>
        </w:rPr>
        <w:t xml:space="preserve">urther research using alternative measurements and learner populations will either </w:t>
      </w:r>
      <w:bookmarkStart w:id="96" w:name="_Hlk123494089"/>
      <w:r w:rsidR="009A103E" w:rsidRPr="006E76F7">
        <w:rPr>
          <w:bCs/>
        </w:rPr>
        <w:t>back up</w:t>
      </w:r>
      <w:r w:rsidRPr="006E76F7">
        <w:rPr>
          <w:bCs/>
        </w:rPr>
        <w:t xml:space="preserve"> or </w:t>
      </w:r>
      <w:r w:rsidR="009A103E" w:rsidRPr="006E76F7">
        <w:rPr>
          <w:bCs/>
        </w:rPr>
        <w:t>disprove</w:t>
      </w:r>
      <w:r w:rsidRPr="006E76F7">
        <w:rPr>
          <w:bCs/>
        </w:rPr>
        <w:t xml:space="preserve"> </w:t>
      </w:r>
      <w:bookmarkEnd w:id="96"/>
      <w:r w:rsidRPr="006E76F7">
        <w:rPr>
          <w:bCs/>
        </w:rPr>
        <w:t xml:space="preserve">its generalizability. We </w:t>
      </w:r>
      <w:r w:rsidR="003D65B5" w:rsidRPr="006E76F7">
        <w:rPr>
          <w:bCs/>
        </w:rPr>
        <w:lastRenderedPageBreak/>
        <w:t xml:space="preserve">argue with </w:t>
      </w:r>
      <w:r w:rsidR="00CF1427" w:rsidRPr="006E76F7">
        <w:rPr>
          <w:bCs/>
        </w:rPr>
        <w:t xml:space="preserve">the </w:t>
      </w:r>
      <w:r w:rsidR="003D65B5" w:rsidRPr="006E76F7">
        <w:rPr>
          <w:bCs/>
        </w:rPr>
        <w:t xml:space="preserve">previous claim by González-Fernández and Schmitt (2020) and </w:t>
      </w:r>
      <w:r w:rsidRPr="006E76F7">
        <w:rPr>
          <w:bCs/>
        </w:rPr>
        <w:t xml:space="preserve">anticipate that, while the </w:t>
      </w:r>
      <w:r w:rsidR="001F1121" w:rsidRPr="006E76F7">
        <w:rPr>
          <w:bCs/>
        </w:rPr>
        <w:t xml:space="preserve">sequential </w:t>
      </w:r>
      <w:r w:rsidRPr="006E76F7">
        <w:rPr>
          <w:bCs/>
        </w:rPr>
        <w:t xml:space="preserve">acquisition of the </w:t>
      </w:r>
      <w:r w:rsidR="0034353D" w:rsidRPr="006E76F7">
        <w:rPr>
          <w:bCs/>
        </w:rPr>
        <w:t>aspects</w:t>
      </w:r>
      <w:r w:rsidRPr="006E76F7">
        <w:rPr>
          <w:bCs/>
        </w:rPr>
        <w:t xml:space="preserve"> may alter slightly with different </w:t>
      </w:r>
      <w:bookmarkStart w:id="97" w:name="_Hlk123494154"/>
      <w:r w:rsidR="009A103E" w:rsidRPr="006E76F7">
        <w:rPr>
          <w:bCs/>
        </w:rPr>
        <w:t xml:space="preserve">measures or </w:t>
      </w:r>
      <w:r w:rsidRPr="006E76F7">
        <w:rPr>
          <w:bCs/>
        </w:rPr>
        <w:t>participants</w:t>
      </w:r>
      <w:bookmarkEnd w:id="97"/>
      <w:r w:rsidRPr="006E76F7">
        <w:rPr>
          <w:bCs/>
        </w:rPr>
        <w:t xml:space="preserve">, the receptive and productive distinction </w:t>
      </w:r>
      <w:r w:rsidR="00B57366" w:rsidRPr="006E76F7">
        <w:rPr>
          <w:bCs/>
        </w:rPr>
        <w:t xml:space="preserve">will </w:t>
      </w:r>
      <w:bookmarkStart w:id="98" w:name="_Hlk123494175"/>
      <w:r w:rsidR="009A103E" w:rsidRPr="006E76F7">
        <w:rPr>
          <w:bCs/>
        </w:rPr>
        <w:t>probably</w:t>
      </w:r>
      <w:r w:rsidRPr="006E76F7">
        <w:rPr>
          <w:bCs/>
        </w:rPr>
        <w:t xml:space="preserve"> </w:t>
      </w:r>
      <w:r w:rsidR="009A103E" w:rsidRPr="006E76F7">
        <w:rPr>
          <w:bCs/>
        </w:rPr>
        <w:t>persevere</w:t>
      </w:r>
      <w:bookmarkEnd w:id="98"/>
      <w:r w:rsidRPr="006E76F7">
        <w:rPr>
          <w:bCs/>
        </w:rPr>
        <w:t>.</w:t>
      </w:r>
      <w:r w:rsidR="009A7136" w:rsidRPr="006E76F7">
        <w:rPr>
          <w:bCs/>
        </w:rPr>
        <w:t xml:space="preserve"> </w:t>
      </w:r>
    </w:p>
    <w:p w14:paraId="55CE6DD7" w14:textId="6B58C671" w:rsidR="00170292" w:rsidRPr="006E76F7" w:rsidRDefault="00170292" w:rsidP="00DF3C82">
      <w:pPr>
        <w:pStyle w:val="BodyText"/>
        <w:tabs>
          <w:tab w:val="left" w:pos="2988"/>
        </w:tabs>
        <w:spacing w:line="240" w:lineRule="auto"/>
        <w:ind w:firstLine="0"/>
        <w:jc w:val="both"/>
        <w:rPr>
          <w:bCs/>
        </w:rPr>
      </w:pPr>
    </w:p>
    <w:p w14:paraId="47C1C820" w14:textId="059FF4EC" w:rsidR="00170292" w:rsidRPr="006E76F7" w:rsidRDefault="00170292" w:rsidP="00DF3C82">
      <w:pPr>
        <w:pStyle w:val="BodyText"/>
        <w:tabs>
          <w:tab w:val="left" w:pos="2988"/>
        </w:tabs>
        <w:spacing w:line="240" w:lineRule="auto"/>
        <w:ind w:firstLine="0"/>
        <w:jc w:val="both"/>
        <w:rPr>
          <w:bCs/>
        </w:rPr>
      </w:pPr>
      <w:r w:rsidRPr="006E76F7">
        <w:rPr>
          <w:bCs/>
        </w:rPr>
        <w:t>Furthermore, this research offers a conceptualized model of word knowledge for L2 classroom practice. The findings point to a practical vocabulary teaching and learning principle and may help to develop policy in English instruction, particularly in Thailand. The concept of vocabulary teaching and learning necessitates linking with the nature of vocabulary acquisition and development, as the study indicated hierarchical acquisition of vocabulary knowledge aspects. This may be valuable, known as the learnability of a word in EFL learners, for naturally teaching and learning word knowledge. The findings also imply that any aspects of word knowledge should not be overlooked in vocabulary learning and teaching because EFL learners would benefit from the added value of these aspects to their acquisition and development if they are exposed to multiple aspects of a word rather than a single aspect alone.</w:t>
      </w:r>
    </w:p>
    <w:p w14:paraId="2351CDC7" w14:textId="77777777" w:rsidR="00DF3C82" w:rsidRPr="006E76F7" w:rsidRDefault="00DF3C82" w:rsidP="00DF3C82">
      <w:pPr>
        <w:pStyle w:val="BodyText"/>
        <w:tabs>
          <w:tab w:val="left" w:pos="2988"/>
        </w:tabs>
        <w:spacing w:line="240" w:lineRule="auto"/>
        <w:ind w:firstLine="0"/>
        <w:jc w:val="both"/>
        <w:rPr>
          <w:bCs/>
        </w:rPr>
      </w:pPr>
    </w:p>
    <w:p w14:paraId="14980DD4" w14:textId="6C5F349F" w:rsidR="00DF3C82" w:rsidRPr="006E76F7" w:rsidRDefault="00DF3C82" w:rsidP="00DF3C82">
      <w:pPr>
        <w:pStyle w:val="BodyText"/>
        <w:tabs>
          <w:tab w:val="left" w:pos="2988"/>
        </w:tabs>
        <w:spacing w:line="240" w:lineRule="auto"/>
        <w:ind w:firstLine="0"/>
        <w:jc w:val="center"/>
        <w:rPr>
          <w:b/>
          <w:bCs/>
        </w:rPr>
      </w:pPr>
      <w:r w:rsidRPr="006E76F7">
        <w:rPr>
          <w:b/>
          <w:bCs/>
        </w:rPr>
        <w:t>CONCLUSION</w:t>
      </w:r>
    </w:p>
    <w:p w14:paraId="1B27EF22" w14:textId="77777777" w:rsidR="00DF3C82" w:rsidRPr="006E76F7" w:rsidRDefault="00DF3C82" w:rsidP="00DF3C82">
      <w:pPr>
        <w:pStyle w:val="BodyText"/>
        <w:tabs>
          <w:tab w:val="left" w:pos="2988"/>
        </w:tabs>
        <w:spacing w:line="240" w:lineRule="auto"/>
        <w:ind w:firstLine="0"/>
        <w:jc w:val="both"/>
        <w:rPr>
          <w:bCs/>
        </w:rPr>
      </w:pPr>
    </w:p>
    <w:p w14:paraId="28573A1C" w14:textId="7FDE2184" w:rsidR="00DF3C82" w:rsidRPr="006E76F7" w:rsidRDefault="00DF3C82" w:rsidP="00DF3C82">
      <w:pPr>
        <w:pStyle w:val="BodyText"/>
        <w:tabs>
          <w:tab w:val="left" w:pos="2988"/>
        </w:tabs>
        <w:spacing w:line="240" w:lineRule="auto"/>
        <w:ind w:firstLine="0"/>
        <w:jc w:val="both"/>
        <w:rPr>
          <w:bCs/>
        </w:rPr>
      </w:pPr>
      <w:r w:rsidRPr="006E76F7">
        <w:rPr>
          <w:bCs/>
        </w:rPr>
        <w:t xml:space="preserve">The </w:t>
      </w:r>
      <w:r w:rsidR="00BE0172" w:rsidRPr="006E76F7">
        <w:rPr>
          <w:bCs/>
        </w:rPr>
        <w:t>research</w:t>
      </w:r>
      <w:r w:rsidRPr="006E76F7">
        <w:rPr>
          <w:bCs/>
        </w:rPr>
        <w:t xml:space="preserve"> investigated the nature of word knowledge construct in an EFL context, examining the </w:t>
      </w:r>
      <w:r w:rsidR="001F1121" w:rsidRPr="006E76F7">
        <w:rPr>
          <w:bCs/>
        </w:rPr>
        <w:t>hierarchical acquisition</w:t>
      </w:r>
      <w:r w:rsidRPr="006E76F7">
        <w:rPr>
          <w:bCs/>
        </w:rPr>
        <w:t xml:space="preserve"> of word knowledge </w:t>
      </w:r>
      <w:r w:rsidR="0034353D" w:rsidRPr="006E76F7">
        <w:rPr>
          <w:bCs/>
        </w:rPr>
        <w:t>aspects</w:t>
      </w:r>
      <w:r w:rsidRPr="006E76F7">
        <w:rPr>
          <w:bCs/>
        </w:rPr>
        <w:t xml:space="preserve"> and their relationship</w:t>
      </w:r>
      <w:r w:rsidR="001F1121" w:rsidRPr="006E76F7">
        <w:rPr>
          <w:bCs/>
        </w:rPr>
        <w:t xml:space="preserve"> model</w:t>
      </w:r>
      <w:r w:rsidRPr="006E76F7">
        <w:rPr>
          <w:bCs/>
        </w:rPr>
        <w:t xml:space="preserve">. The results showed that word knowledge </w:t>
      </w:r>
      <w:r w:rsidR="0034353D" w:rsidRPr="006E76F7">
        <w:rPr>
          <w:bCs/>
        </w:rPr>
        <w:t>aspects</w:t>
      </w:r>
      <w:r w:rsidRPr="006E76F7">
        <w:rPr>
          <w:bCs/>
        </w:rPr>
        <w:t xml:space="preserve"> were interrelated and were acquired at different rates. Specifically, it was shown that receptive knowledge of a</w:t>
      </w:r>
      <w:r w:rsidR="00170292" w:rsidRPr="006E76F7">
        <w:rPr>
          <w:bCs/>
        </w:rPr>
        <w:t>n</w:t>
      </w:r>
      <w:r w:rsidRPr="006E76F7">
        <w:rPr>
          <w:bCs/>
        </w:rPr>
        <w:t xml:space="preserve"> </w:t>
      </w:r>
      <w:r w:rsidR="00327F6E" w:rsidRPr="006E76F7">
        <w:rPr>
          <w:bCs/>
        </w:rPr>
        <w:t>aspect</w:t>
      </w:r>
      <w:r w:rsidRPr="006E76F7">
        <w:rPr>
          <w:bCs/>
        </w:rPr>
        <w:t xml:space="preserve"> is easier to be known before its productive knowledge. Additionally, the hierarchical patterns of the IS results indicated that all </w:t>
      </w:r>
      <w:r w:rsidR="0034353D" w:rsidRPr="006E76F7">
        <w:rPr>
          <w:bCs/>
        </w:rPr>
        <w:t>aspects</w:t>
      </w:r>
      <w:r w:rsidRPr="006E76F7">
        <w:rPr>
          <w:bCs/>
        </w:rPr>
        <w:t xml:space="preserve"> of reception did not need to be mastered before knowing the </w:t>
      </w:r>
      <w:r w:rsidR="0034353D" w:rsidRPr="006E76F7">
        <w:rPr>
          <w:bCs/>
        </w:rPr>
        <w:t>aspects</w:t>
      </w:r>
      <w:r w:rsidRPr="006E76F7">
        <w:rPr>
          <w:bCs/>
        </w:rPr>
        <w:t xml:space="preserve"> of production. Furthermore, the SEM results indicated that the receptive-productive process was fundamental to the conceptualization of word knowledge. The present findings establish the interrelatedness of word knowledge </w:t>
      </w:r>
      <w:r w:rsidR="0034353D" w:rsidRPr="006E76F7">
        <w:rPr>
          <w:bCs/>
        </w:rPr>
        <w:t>aspects</w:t>
      </w:r>
      <w:r w:rsidRPr="006E76F7">
        <w:rPr>
          <w:bCs/>
        </w:rPr>
        <w:t xml:space="preserve"> and reinforce previous claims that the various word </w:t>
      </w:r>
      <w:r w:rsidR="0034353D" w:rsidRPr="006E76F7">
        <w:rPr>
          <w:bCs/>
        </w:rPr>
        <w:t>aspects</w:t>
      </w:r>
      <w:r w:rsidRPr="006E76F7">
        <w:rPr>
          <w:bCs/>
        </w:rPr>
        <w:t xml:space="preserve"> are acquired according to an incremental continuum (e.g., González-Fernández &amp; Schmitt, </w:t>
      </w:r>
      <w:r w:rsidR="007C436F" w:rsidRPr="006E76F7">
        <w:rPr>
          <w:bCs/>
        </w:rPr>
        <w:t>2020</w:t>
      </w:r>
      <w:r w:rsidRPr="006E76F7">
        <w:rPr>
          <w:bCs/>
        </w:rPr>
        <w:t xml:space="preserve">; Hayashi &amp; Murphy, 2011; Henriksen, 1999; Laufer &amp; Goldstein, 2004; Nation, 2013; </w:t>
      </w:r>
      <w:proofErr w:type="spellStart"/>
      <w:r w:rsidRPr="006E76F7">
        <w:rPr>
          <w:bCs/>
        </w:rPr>
        <w:t>Nontasee</w:t>
      </w:r>
      <w:proofErr w:type="spellEnd"/>
      <w:r w:rsidRPr="006E76F7">
        <w:rPr>
          <w:bCs/>
        </w:rPr>
        <w:t xml:space="preserve"> &amp; </w:t>
      </w:r>
      <w:proofErr w:type="spellStart"/>
      <w:r w:rsidRPr="006E76F7">
        <w:rPr>
          <w:bCs/>
        </w:rPr>
        <w:t>Sukying</w:t>
      </w:r>
      <w:proofErr w:type="spellEnd"/>
      <w:r w:rsidRPr="006E76F7">
        <w:rPr>
          <w:bCs/>
        </w:rPr>
        <w:t xml:space="preserve">, 2021; Schmitt &amp; Meara, 1997; </w:t>
      </w:r>
      <w:proofErr w:type="spellStart"/>
      <w:r w:rsidR="00E9139B" w:rsidRPr="006E76F7">
        <w:rPr>
          <w:bCs/>
        </w:rPr>
        <w:t>Sukying</w:t>
      </w:r>
      <w:proofErr w:type="spellEnd"/>
      <w:r w:rsidR="00E9139B" w:rsidRPr="006E76F7">
        <w:rPr>
          <w:bCs/>
        </w:rPr>
        <w:t xml:space="preserve"> &amp; </w:t>
      </w:r>
      <w:proofErr w:type="spellStart"/>
      <w:r w:rsidR="00E9139B" w:rsidRPr="006E76F7">
        <w:rPr>
          <w:bCs/>
        </w:rPr>
        <w:t>Nontasee</w:t>
      </w:r>
      <w:proofErr w:type="spellEnd"/>
      <w:r w:rsidR="00E9139B" w:rsidRPr="006E76F7">
        <w:rPr>
          <w:bCs/>
        </w:rPr>
        <w:t xml:space="preserve">, 2022; </w:t>
      </w:r>
      <w:r w:rsidRPr="006E76F7">
        <w:rPr>
          <w:bCs/>
        </w:rPr>
        <w:t xml:space="preserve">Zhong, 2018). </w:t>
      </w:r>
      <w:r w:rsidR="006C5CC9" w:rsidRPr="006E76F7">
        <w:rPr>
          <w:bCs/>
        </w:rPr>
        <w:t>This research</w:t>
      </w:r>
      <w:r w:rsidRPr="006E76F7">
        <w:rPr>
          <w:bCs/>
        </w:rPr>
        <w:t xml:space="preserve"> implies a new insight into word knowledge acquisition of Thai EFL </w:t>
      </w:r>
      <w:r w:rsidR="00C70E46" w:rsidRPr="006E76F7">
        <w:rPr>
          <w:bCs/>
        </w:rPr>
        <w:t>students</w:t>
      </w:r>
      <w:r w:rsidRPr="006E76F7">
        <w:rPr>
          <w:bCs/>
        </w:rPr>
        <w:t xml:space="preserve"> by suggesting the hierarchical acquisition of word knowledge and the model of the relationships between the various word </w:t>
      </w:r>
      <w:r w:rsidR="0034353D" w:rsidRPr="006E76F7">
        <w:rPr>
          <w:bCs/>
        </w:rPr>
        <w:t>aspects</w:t>
      </w:r>
      <w:r w:rsidRPr="006E76F7">
        <w:rPr>
          <w:bCs/>
        </w:rPr>
        <w:t>.</w:t>
      </w:r>
    </w:p>
    <w:p w14:paraId="348D1170" w14:textId="77777777" w:rsidR="00DF3C82" w:rsidRPr="006E76F7" w:rsidRDefault="00DF3C82" w:rsidP="00DF3C82">
      <w:pPr>
        <w:pStyle w:val="BodyText"/>
        <w:tabs>
          <w:tab w:val="left" w:pos="2988"/>
        </w:tabs>
        <w:spacing w:line="240" w:lineRule="auto"/>
        <w:ind w:firstLine="0"/>
        <w:jc w:val="both"/>
        <w:rPr>
          <w:bCs/>
        </w:rPr>
      </w:pPr>
    </w:p>
    <w:p w14:paraId="355D1193" w14:textId="71CE9630" w:rsidR="00DF3C82" w:rsidRPr="006E76F7" w:rsidRDefault="00DF3C82" w:rsidP="00DF3C82">
      <w:pPr>
        <w:pStyle w:val="BodyText"/>
        <w:tabs>
          <w:tab w:val="left" w:pos="2988"/>
        </w:tabs>
        <w:spacing w:line="240" w:lineRule="auto"/>
        <w:ind w:firstLine="0"/>
        <w:jc w:val="center"/>
        <w:rPr>
          <w:b/>
          <w:bCs/>
        </w:rPr>
      </w:pPr>
      <w:r w:rsidRPr="006E76F7">
        <w:rPr>
          <w:b/>
          <w:bCs/>
        </w:rPr>
        <w:t>LIMITATIONS AND RECOMMENDATION</w:t>
      </w:r>
    </w:p>
    <w:p w14:paraId="29F238E4" w14:textId="77777777" w:rsidR="00DF3C82" w:rsidRPr="006E76F7" w:rsidRDefault="00DF3C82" w:rsidP="00DF3C82">
      <w:pPr>
        <w:pStyle w:val="BodyText"/>
        <w:tabs>
          <w:tab w:val="left" w:pos="2988"/>
        </w:tabs>
        <w:spacing w:line="240" w:lineRule="auto"/>
        <w:ind w:firstLine="0"/>
        <w:jc w:val="both"/>
        <w:rPr>
          <w:bCs/>
        </w:rPr>
      </w:pPr>
    </w:p>
    <w:p w14:paraId="4E78003B" w14:textId="73EAD54D" w:rsidR="00DF3C82" w:rsidRPr="006E76F7" w:rsidRDefault="006C5CC9" w:rsidP="00DF3C82">
      <w:pPr>
        <w:pStyle w:val="BodyText"/>
        <w:tabs>
          <w:tab w:val="left" w:pos="2988"/>
        </w:tabs>
        <w:spacing w:line="240" w:lineRule="auto"/>
        <w:ind w:firstLine="0"/>
        <w:jc w:val="both"/>
        <w:rPr>
          <w:bCs/>
        </w:rPr>
      </w:pPr>
      <w:r w:rsidRPr="006E76F7">
        <w:rPr>
          <w:bCs/>
        </w:rPr>
        <w:t>This research</w:t>
      </w:r>
      <w:r w:rsidR="00DF3C82" w:rsidRPr="006E76F7">
        <w:rPr>
          <w:bCs/>
        </w:rPr>
        <w:t xml:space="preserve"> provides </w:t>
      </w:r>
      <w:r w:rsidR="00C14C39" w:rsidRPr="006E76F7">
        <w:rPr>
          <w:bCs/>
        </w:rPr>
        <w:t>significant</w:t>
      </w:r>
      <w:r w:rsidR="00DF3C82" w:rsidRPr="006E76F7">
        <w:rPr>
          <w:bCs/>
        </w:rPr>
        <w:t xml:space="preserve"> evidence for the multi-construct nature of word knowledge acquisition in Thai EFL </w:t>
      </w:r>
      <w:r w:rsidR="00C70E46" w:rsidRPr="006E76F7">
        <w:rPr>
          <w:bCs/>
        </w:rPr>
        <w:t>students</w:t>
      </w:r>
      <w:r w:rsidR="00DF3C82" w:rsidRPr="006E76F7">
        <w:rPr>
          <w:bCs/>
        </w:rPr>
        <w:t xml:space="preserve">. Notably, the </w:t>
      </w:r>
      <w:r w:rsidR="00BE0172" w:rsidRPr="006E76F7">
        <w:rPr>
          <w:bCs/>
        </w:rPr>
        <w:t>research</w:t>
      </w:r>
      <w:r w:rsidR="00DF3C82" w:rsidRPr="006E76F7">
        <w:rPr>
          <w:bCs/>
        </w:rPr>
        <w:t xml:space="preserve"> examined </w:t>
      </w:r>
      <w:r w:rsidR="00C70E46" w:rsidRPr="006E76F7">
        <w:rPr>
          <w:bCs/>
        </w:rPr>
        <w:t>students</w:t>
      </w:r>
      <w:r w:rsidR="00DF3C82" w:rsidRPr="006E76F7">
        <w:rPr>
          <w:bCs/>
        </w:rPr>
        <w:t xml:space="preserve"> of only one L1; therefore, it is unclear whether the results can be generalized to other EFL </w:t>
      </w:r>
      <w:r w:rsidR="00C70E46" w:rsidRPr="006E76F7">
        <w:rPr>
          <w:bCs/>
        </w:rPr>
        <w:t>students</w:t>
      </w:r>
      <w:r w:rsidR="00DF3C82" w:rsidRPr="006E76F7">
        <w:rPr>
          <w:bCs/>
        </w:rPr>
        <w:t xml:space="preserve">. Second, participants with a wide range of educational levels, such as primary, high school, and university </w:t>
      </w:r>
      <w:r w:rsidR="00C70E46" w:rsidRPr="006E76F7">
        <w:rPr>
          <w:bCs/>
        </w:rPr>
        <w:t>students</w:t>
      </w:r>
      <w:r w:rsidR="00DF3C82" w:rsidRPr="006E76F7">
        <w:rPr>
          <w:bCs/>
        </w:rPr>
        <w:t xml:space="preserve">, should be </w:t>
      </w:r>
      <w:bookmarkStart w:id="99" w:name="_Hlk123494219"/>
      <w:r w:rsidR="00C14C39" w:rsidRPr="006E76F7">
        <w:rPr>
          <w:bCs/>
        </w:rPr>
        <w:t>incorporated</w:t>
      </w:r>
      <w:r w:rsidR="00DF3C82" w:rsidRPr="006E76F7">
        <w:rPr>
          <w:bCs/>
        </w:rPr>
        <w:t xml:space="preserve"> in</w:t>
      </w:r>
      <w:r w:rsidR="00C14C39" w:rsidRPr="006E76F7">
        <w:rPr>
          <w:bCs/>
        </w:rPr>
        <w:t>to</w:t>
      </w:r>
      <w:r w:rsidR="00DF3C82" w:rsidRPr="006E76F7">
        <w:rPr>
          <w:bCs/>
        </w:rPr>
        <w:t xml:space="preserve"> fu</w:t>
      </w:r>
      <w:r w:rsidR="00C14C39" w:rsidRPr="006E76F7">
        <w:rPr>
          <w:bCs/>
        </w:rPr>
        <w:t>r</w:t>
      </w:r>
      <w:r w:rsidR="00DF3C82" w:rsidRPr="006E76F7">
        <w:rPr>
          <w:bCs/>
        </w:rPr>
        <w:t>t</w:t>
      </w:r>
      <w:r w:rsidR="00C14C39" w:rsidRPr="006E76F7">
        <w:rPr>
          <w:bCs/>
        </w:rPr>
        <w:t>her</w:t>
      </w:r>
      <w:r w:rsidR="00DF3C82" w:rsidRPr="006E76F7">
        <w:rPr>
          <w:bCs/>
        </w:rPr>
        <w:t xml:space="preserve"> </w:t>
      </w:r>
      <w:r w:rsidR="00C14C39" w:rsidRPr="006E76F7">
        <w:rPr>
          <w:bCs/>
        </w:rPr>
        <w:t>research</w:t>
      </w:r>
      <w:r w:rsidR="00DF3C82" w:rsidRPr="006E76F7">
        <w:rPr>
          <w:bCs/>
        </w:rPr>
        <w:t xml:space="preserve"> </w:t>
      </w:r>
      <w:bookmarkEnd w:id="99"/>
      <w:r w:rsidR="00DF3C82" w:rsidRPr="006E76F7">
        <w:rPr>
          <w:bCs/>
        </w:rPr>
        <w:t xml:space="preserve">to better </w:t>
      </w:r>
      <w:r w:rsidR="00C14C39" w:rsidRPr="006E76F7">
        <w:rPr>
          <w:bCs/>
        </w:rPr>
        <w:t>comprehend</w:t>
      </w:r>
      <w:r w:rsidR="00DF3C82" w:rsidRPr="006E76F7">
        <w:rPr>
          <w:bCs/>
        </w:rPr>
        <w:t xml:space="preserve"> the roles of word </w:t>
      </w:r>
      <w:r w:rsidR="0034353D" w:rsidRPr="006E76F7">
        <w:rPr>
          <w:bCs/>
        </w:rPr>
        <w:t>aspects</w:t>
      </w:r>
      <w:r w:rsidR="00DF3C82" w:rsidRPr="006E76F7">
        <w:rPr>
          <w:bCs/>
        </w:rPr>
        <w:t xml:space="preserve"> in particular contexts. This </w:t>
      </w:r>
      <w:r w:rsidR="00BE0172" w:rsidRPr="006E76F7">
        <w:rPr>
          <w:bCs/>
        </w:rPr>
        <w:t>research</w:t>
      </w:r>
      <w:r w:rsidR="00DF3C82" w:rsidRPr="006E76F7">
        <w:rPr>
          <w:bCs/>
        </w:rPr>
        <w:t xml:space="preserve"> is also restricted to a cross-sectional research design, and a longitudinal research design may provide a better description of the nature of vocabulary knowledge acquisition and development. </w:t>
      </w:r>
      <w:bookmarkStart w:id="100" w:name="_Hlk123494250"/>
      <w:r w:rsidR="00DF3C82" w:rsidRPr="006E76F7">
        <w:rPr>
          <w:bCs/>
        </w:rPr>
        <w:t>Fu</w:t>
      </w:r>
      <w:r w:rsidR="00C14C39" w:rsidRPr="006E76F7">
        <w:rPr>
          <w:bCs/>
        </w:rPr>
        <w:t>r</w:t>
      </w:r>
      <w:r w:rsidR="00DF3C82" w:rsidRPr="006E76F7">
        <w:rPr>
          <w:bCs/>
        </w:rPr>
        <w:t>t</w:t>
      </w:r>
      <w:r w:rsidR="00C14C39" w:rsidRPr="006E76F7">
        <w:rPr>
          <w:bCs/>
        </w:rPr>
        <w:t>her</w:t>
      </w:r>
      <w:r w:rsidR="00DF3C82" w:rsidRPr="006E76F7">
        <w:rPr>
          <w:bCs/>
        </w:rPr>
        <w:t xml:space="preserve"> </w:t>
      </w:r>
      <w:r w:rsidR="00C14C39" w:rsidRPr="006E76F7">
        <w:rPr>
          <w:bCs/>
        </w:rPr>
        <w:t>research</w:t>
      </w:r>
      <w:r w:rsidR="00DF3C82" w:rsidRPr="006E76F7">
        <w:rPr>
          <w:bCs/>
        </w:rPr>
        <w:t xml:space="preserve"> </w:t>
      </w:r>
      <w:bookmarkEnd w:id="100"/>
      <w:r w:rsidR="00DF3C82" w:rsidRPr="006E76F7">
        <w:rPr>
          <w:bCs/>
        </w:rPr>
        <w:t xml:space="preserve">should also measure </w:t>
      </w:r>
      <w:bookmarkStart w:id="101" w:name="_Hlk123494275"/>
      <w:r w:rsidR="00DF3C82" w:rsidRPr="006E76F7">
        <w:rPr>
          <w:bCs/>
        </w:rPr>
        <w:t xml:space="preserve">all </w:t>
      </w:r>
      <w:r w:rsidR="0034353D" w:rsidRPr="006E76F7">
        <w:rPr>
          <w:bCs/>
        </w:rPr>
        <w:t>aspects</w:t>
      </w:r>
      <w:r w:rsidR="00DF3C82" w:rsidRPr="006E76F7">
        <w:rPr>
          <w:bCs/>
        </w:rPr>
        <w:t xml:space="preserve"> of word knowledge</w:t>
      </w:r>
      <w:r w:rsidR="00FD2B86" w:rsidRPr="006E76F7">
        <w:rPr>
          <w:bCs/>
        </w:rPr>
        <w:t xml:space="preserve"> in Nation’s (2013) framework</w:t>
      </w:r>
      <w:bookmarkEnd w:id="101"/>
      <w:r w:rsidR="00DF3C82" w:rsidRPr="006E76F7">
        <w:rPr>
          <w:bCs/>
        </w:rPr>
        <w:t xml:space="preserve">. Other instruments based on qualitative methodologies, such as observation, questionnaires, and interviews, should be applied to </w:t>
      </w:r>
      <w:r w:rsidR="00C14C39" w:rsidRPr="006E76F7">
        <w:rPr>
          <w:bCs/>
        </w:rPr>
        <w:t>certify</w:t>
      </w:r>
      <w:r w:rsidR="00DF3C82" w:rsidRPr="006E76F7">
        <w:rPr>
          <w:bCs/>
        </w:rPr>
        <w:t xml:space="preserve"> the reliability and validity of the data and gather </w:t>
      </w:r>
      <w:r w:rsidR="008F0132" w:rsidRPr="006E76F7">
        <w:rPr>
          <w:bCs/>
        </w:rPr>
        <w:t>supplementary</w:t>
      </w:r>
      <w:r w:rsidR="00DF3C82" w:rsidRPr="006E76F7">
        <w:rPr>
          <w:bCs/>
        </w:rPr>
        <w:t xml:space="preserve"> information on vocabulary acquisition</w:t>
      </w:r>
      <w:r w:rsidR="003629A4" w:rsidRPr="006E76F7">
        <w:t xml:space="preserve"> </w:t>
      </w:r>
      <w:r w:rsidR="003629A4" w:rsidRPr="006E76F7">
        <w:rPr>
          <w:bCs/>
        </w:rPr>
        <w:t>(e.g., the interview may help to gain insightful information to explain more clearly how various aspects are prioritized and learned before others by learners)</w:t>
      </w:r>
      <w:r w:rsidR="00DF3C82" w:rsidRPr="006E76F7">
        <w:rPr>
          <w:bCs/>
        </w:rPr>
        <w:t xml:space="preserve">. Finally, the tests used here were devised for the precise research aims of this </w:t>
      </w:r>
      <w:r w:rsidR="00BE0172" w:rsidRPr="006E76F7">
        <w:rPr>
          <w:bCs/>
        </w:rPr>
        <w:t>research</w:t>
      </w:r>
      <w:r w:rsidR="00DF3C82" w:rsidRPr="006E76F7">
        <w:rPr>
          <w:bCs/>
        </w:rPr>
        <w:t xml:space="preserve">; hence, further </w:t>
      </w:r>
      <w:r w:rsidR="00C14C39" w:rsidRPr="006E76F7">
        <w:rPr>
          <w:bCs/>
        </w:rPr>
        <w:lastRenderedPageBreak/>
        <w:t>research</w:t>
      </w:r>
      <w:r w:rsidR="00DF3C82" w:rsidRPr="006E76F7">
        <w:rPr>
          <w:bCs/>
        </w:rPr>
        <w:t xml:space="preserve"> should </w:t>
      </w:r>
      <w:r w:rsidR="00FD2B86" w:rsidRPr="006E76F7">
        <w:rPr>
          <w:bCs/>
        </w:rPr>
        <w:t>verify</w:t>
      </w:r>
      <w:r w:rsidR="00DF3C82" w:rsidRPr="006E76F7">
        <w:rPr>
          <w:bCs/>
        </w:rPr>
        <w:t xml:space="preserve"> that </w:t>
      </w:r>
      <w:bookmarkStart w:id="102" w:name="_Hlk123494357"/>
      <w:r w:rsidR="00DF3C82" w:rsidRPr="006E76F7">
        <w:rPr>
          <w:bCs/>
        </w:rPr>
        <w:t xml:space="preserve">the </w:t>
      </w:r>
      <w:r w:rsidR="008F0132" w:rsidRPr="006E76F7">
        <w:rPr>
          <w:bCs/>
        </w:rPr>
        <w:t xml:space="preserve">test </w:t>
      </w:r>
      <w:r w:rsidR="00DF3C82" w:rsidRPr="006E76F7">
        <w:rPr>
          <w:bCs/>
        </w:rPr>
        <w:t xml:space="preserve">content </w:t>
      </w:r>
      <w:bookmarkEnd w:id="102"/>
      <w:r w:rsidR="00DF3C82" w:rsidRPr="006E76F7">
        <w:rPr>
          <w:bCs/>
        </w:rPr>
        <w:t xml:space="preserve">and </w:t>
      </w:r>
      <w:bookmarkStart w:id="103" w:name="_Hlk123494376"/>
      <w:r w:rsidR="00DF3C82" w:rsidRPr="006E76F7">
        <w:rPr>
          <w:bCs/>
        </w:rPr>
        <w:t xml:space="preserve">the test </w:t>
      </w:r>
      <w:r w:rsidR="008F0132" w:rsidRPr="006E76F7">
        <w:rPr>
          <w:bCs/>
        </w:rPr>
        <w:t>itself</w:t>
      </w:r>
      <w:r w:rsidR="00DF3C82" w:rsidRPr="006E76F7">
        <w:rPr>
          <w:bCs/>
        </w:rPr>
        <w:t xml:space="preserve"> </w:t>
      </w:r>
      <w:bookmarkEnd w:id="103"/>
      <w:r w:rsidR="00DF3C82" w:rsidRPr="006E76F7">
        <w:rPr>
          <w:bCs/>
        </w:rPr>
        <w:t xml:space="preserve">are adjusted to the </w:t>
      </w:r>
      <w:r w:rsidR="008F0132" w:rsidRPr="006E76F7">
        <w:rPr>
          <w:bCs/>
        </w:rPr>
        <w:t>specific</w:t>
      </w:r>
      <w:r w:rsidR="00DF3C82" w:rsidRPr="006E76F7">
        <w:rPr>
          <w:bCs/>
        </w:rPr>
        <w:t xml:space="preserve"> research setting.</w:t>
      </w:r>
    </w:p>
    <w:p w14:paraId="6CA4AF03" w14:textId="77777777" w:rsidR="00DF3C82" w:rsidRPr="006E76F7" w:rsidRDefault="00DF3C82" w:rsidP="007C0CE0">
      <w:pPr>
        <w:pStyle w:val="BodyText"/>
        <w:tabs>
          <w:tab w:val="left" w:pos="2988"/>
        </w:tabs>
        <w:spacing w:line="240" w:lineRule="auto"/>
        <w:ind w:firstLine="0"/>
        <w:jc w:val="both"/>
        <w:rPr>
          <w:bCs/>
        </w:rPr>
      </w:pPr>
    </w:p>
    <w:p w14:paraId="61C6BA68" w14:textId="79ACEE7D" w:rsidR="00DF3C82" w:rsidRPr="006E76F7" w:rsidRDefault="00CC5754" w:rsidP="00CC5754">
      <w:pPr>
        <w:pStyle w:val="BodyText"/>
        <w:tabs>
          <w:tab w:val="left" w:pos="2988"/>
        </w:tabs>
        <w:spacing w:line="240" w:lineRule="auto"/>
        <w:ind w:firstLine="0"/>
        <w:jc w:val="center"/>
        <w:rPr>
          <w:b/>
        </w:rPr>
      </w:pPr>
      <w:r w:rsidRPr="006E76F7">
        <w:rPr>
          <w:b/>
        </w:rPr>
        <w:t>REFERENCES</w:t>
      </w:r>
    </w:p>
    <w:p w14:paraId="0AB41394" w14:textId="77777777" w:rsidR="0077010D" w:rsidRPr="006E76F7" w:rsidRDefault="0077010D" w:rsidP="00C835B2">
      <w:pPr>
        <w:pStyle w:val="BodyText"/>
        <w:spacing w:line="240" w:lineRule="auto"/>
        <w:ind w:right="103" w:firstLine="0"/>
        <w:contextualSpacing/>
        <w:jc w:val="both"/>
        <w:rPr>
          <w:bCs/>
        </w:rPr>
      </w:pPr>
    </w:p>
    <w:p w14:paraId="395FD1C2"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Brown, T. A. (2015). </w:t>
      </w:r>
      <w:r w:rsidRPr="006E76F7">
        <w:rPr>
          <w:bCs/>
          <w:i/>
          <w:iCs/>
        </w:rPr>
        <w:t>Confirmatory factor analysis for applied research</w:t>
      </w:r>
      <w:r w:rsidRPr="006E76F7">
        <w:rPr>
          <w:bCs/>
        </w:rPr>
        <w:t xml:space="preserve"> (2nd ed.). The Guilford Press.</w:t>
      </w:r>
      <w:r w:rsidRPr="006E76F7">
        <w:t xml:space="preserve"> </w:t>
      </w:r>
    </w:p>
    <w:p w14:paraId="2BFED3C6"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Browne, C., </w:t>
      </w:r>
      <w:proofErr w:type="spellStart"/>
      <w:r w:rsidRPr="006E76F7">
        <w:rPr>
          <w:bCs/>
        </w:rPr>
        <w:t>Culligan</w:t>
      </w:r>
      <w:proofErr w:type="spellEnd"/>
      <w:r w:rsidRPr="006E76F7">
        <w:rPr>
          <w:bCs/>
        </w:rPr>
        <w:t xml:space="preserve">, B., &amp; Phillips, J. (2013). The new general service list. Retrieved 17 March, 2021, from www. </w:t>
      </w:r>
      <w:proofErr w:type="spellStart"/>
      <w:r w:rsidRPr="006E76F7">
        <w:rPr>
          <w:bCs/>
        </w:rPr>
        <w:t>Newgeneralservicelist</w:t>
      </w:r>
      <w:proofErr w:type="spellEnd"/>
      <w:r w:rsidRPr="006E76F7">
        <w:rPr>
          <w:bCs/>
        </w:rPr>
        <w:t>. Org.</w:t>
      </w:r>
    </w:p>
    <w:p w14:paraId="6A0F13AA"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Bruton, A. (2009). The vocabulary knowledge scale: A critical analysis. </w:t>
      </w:r>
      <w:r w:rsidRPr="006E76F7">
        <w:rPr>
          <w:bCs/>
          <w:i/>
          <w:iCs/>
        </w:rPr>
        <w:t>Language Assessment Quarterly, 6</w:t>
      </w:r>
      <w:r w:rsidRPr="006E76F7">
        <w:rPr>
          <w:bCs/>
        </w:rPr>
        <w:t>(4), 288-297. https://doi.org/10.1080/15434300902801909</w:t>
      </w:r>
    </w:p>
    <w:p w14:paraId="5F725E90" w14:textId="77777777" w:rsidR="0077010D" w:rsidRPr="006E76F7" w:rsidRDefault="0077010D" w:rsidP="000F1CA8">
      <w:pPr>
        <w:pStyle w:val="BodyText"/>
        <w:spacing w:line="240" w:lineRule="auto"/>
        <w:ind w:left="709" w:right="103" w:hanging="709"/>
        <w:contextualSpacing/>
        <w:jc w:val="both"/>
        <w:rPr>
          <w:bCs/>
        </w:rPr>
      </w:pPr>
      <w:proofErr w:type="spellStart"/>
      <w:r w:rsidRPr="006E76F7">
        <w:rPr>
          <w:bCs/>
        </w:rPr>
        <w:t>Bubchaiya</w:t>
      </w:r>
      <w:proofErr w:type="spellEnd"/>
      <w:r w:rsidRPr="006E76F7">
        <w:rPr>
          <w:bCs/>
        </w:rPr>
        <w:t xml:space="preserve">, N. &amp; </w:t>
      </w:r>
      <w:proofErr w:type="spellStart"/>
      <w:r w:rsidRPr="006E76F7">
        <w:rPr>
          <w:bCs/>
        </w:rPr>
        <w:t>Sukying</w:t>
      </w:r>
      <w:proofErr w:type="spellEnd"/>
      <w:r w:rsidRPr="006E76F7">
        <w:rPr>
          <w:bCs/>
        </w:rPr>
        <w:t xml:space="preserve">, A. (2022). The effect of word part strategy instruction on the vocabulary knowledge of Thai primary school learners. </w:t>
      </w:r>
      <w:r w:rsidRPr="006E76F7">
        <w:rPr>
          <w:bCs/>
          <w:i/>
          <w:iCs/>
        </w:rPr>
        <w:t>Journal of Education and Learning</w:t>
      </w:r>
      <w:r w:rsidRPr="006E76F7">
        <w:rPr>
          <w:bCs/>
        </w:rPr>
        <w:t xml:space="preserve">, </w:t>
      </w:r>
      <w:r w:rsidRPr="006E76F7">
        <w:rPr>
          <w:bCs/>
          <w:i/>
          <w:iCs/>
        </w:rPr>
        <w:t>11</w:t>
      </w:r>
      <w:r w:rsidRPr="006E76F7">
        <w:rPr>
          <w:bCs/>
        </w:rPr>
        <w:t xml:space="preserve">(5), 70-81. </w:t>
      </w:r>
      <w:hyperlink r:id="rId11" w:history="1">
        <w:r w:rsidRPr="006E76F7">
          <w:rPr>
            <w:rStyle w:val="Hyperlink"/>
            <w:bCs/>
            <w:color w:val="auto"/>
            <w:u w:val="none"/>
          </w:rPr>
          <w:t>https://doi.org/10.5539/jel.v11n5p70</w:t>
        </w:r>
      </w:hyperlink>
    </w:p>
    <w:p w14:paraId="41A2932D"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Chen, C., &amp; Truscott, J. (2010). The effects of repetition and L1 lexicalization on incidental vocabulary acquisition. </w:t>
      </w:r>
      <w:r w:rsidRPr="006E76F7">
        <w:rPr>
          <w:bCs/>
          <w:i/>
          <w:iCs/>
        </w:rPr>
        <w:t>Applied Linguistics, 31</w:t>
      </w:r>
      <w:r w:rsidRPr="006E76F7">
        <w:rPr>
          <w:bCs/>
        </w:rPr>
        <w:t>, 693-713. https://doi.org/10.1093/applin/amq031</w:t>
      </w:r>
    </w:p>
    <w:p w14:paraId="14F50F86"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Chui, A. S. Y. (2006). A study of the English vocabulary knowledge of university students in Hong Kong. </w:t>
      </w:r>
      <w:r w:rsidRPr="006E76F7">
        <w:rPr>
          <w:bCs/>
          <w:i/>
          <w:iCs/>
        </w:rPr>
        <w:t>Asian Journal of English Language Teaching, 16</w:t>
      </w:r>
      <w:r w:rsidRPr="006E76F7">
        <w:rPr>
          <w:bCs/>
        </w:rPr>
        <w:t>, 1-23.</w:t>
      </w:r>
    </w:p>
    <w:p w14:paraId="186149EB"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Coxhead, A. (2012). A new academic word list. </w:t>
      </w:r>
      <w:r w:rsidRPr="006E76F7">
        <w:rPr>
          <w:bCs/>
          <w:i/>
          <w:iCs/>
        </w:rPr>
        <w:t>TESOL Quarterly, 34</w:t>
      </w:r>
      <w:r w:rsidRPr="006E76F7">
        <w:rPr>
          <w:bCs/>
        </w:rPr>
        <w:t>(2), 213-238. https://doi.org/10.2307/3587951</w:t>
      </w:r>
    </w:p>
    <w:p w14:paraId="09E003BF"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Dörnyei</w:t>
      </w:r>
      <w:proofErr w:type="spellEnd"/>
      <w:r w:rsidRPr="006E76F7">
        <w:rPr>
          <w:bCs/>
        </w:rPr>
        <w:t xml:space="preserve">, Z. (2007). </w:t>
      </w:r>
      <w:r w:rsidRPr="006E76F7">
        <w:rPr>
          <w:bCs/>
          <w:i/>
          <w:iCs/>
        </w:rPr>
        <w:t xml:space="preserve">Research methods in applied linguistics. </w:t>
      </w:r>
      <w:r w:rsidRPr="006E76F7">
        <w:rPr>
          <w:bCs/>
        </w:rPr>
        <w:t>Oxford:</w:t>
      </w:r>
      <w:r w:rsidRPr="006E76F7">
        <w:rPr>
          <w:bCs/>
          <w:i/>
          <w:iCs/>
        </w:rPr>
        <w:t xml:space="preserve"> </w:t>
      </w:r>
      <w:r w:rsidRPr="006E76F7">
        <w:rPr>
          <w:bCs/>
        </w:rPr>
        <w:t xml:space="preserve">Oxford University Press. </w:t>
      </w:r>
    </w:p>
    <w:p w14:paraId="71FC5B53" w14:textId="77777777" w:rsidR="0077010D" w:rsidRPr="006E76F7" w:rsidRDefault="0077010D" w:rsidP="007F3B51">
      <w:pPr>
        <w:pStyle w:val="BodyText"/>
        <w:spacing w:line="240" w:lineRule="auto"/>
        <w:ind w:left="709" w:right="103" w:hanging="709"/>
        <w:contextualSpacing/>
        <w:jc w:val="both"/>
        <w:rPr>
          <w:bCs/>
        </w:rPr>
      </w:pPr>
      <w:r w:rsidRPr="006E76F7">
        <w:rPr>
          <w:bCs/>
        </w:rPr>
        <w:t xml:space="preserve">González-Fernández, B. (2022). Conceptualizing L2 vocabulary knowledge: An empirical examination of the dimensionality of word knowledge. </w:t>
      </w:r>
      <w:r w:rsidRPr="006E76F7">
        <w:rPr>
          <w:bCs/>
          <w:i/>
          <w:iCs/>
        </w:rPr>
        <w:t>Studies in Second Language Acquisition, 44</w:t>
      </w:r>
      <w:r w:rsidRPr="006E76F7">
        <w:rPr>
          <w:bCs/>
        </w:rPr>
        <w:t>(4), 1124-1154.</w:t>
      </w:r>
      <w:r w:rsidRPr="006E76F7">
        <w:t xml:space="preserve"> </w:t>
      </w:r>
      <w:r w:rsidRPr="006E76F7">
        <w:rPr>
          <w:bCs/>
        </w:rPr>
        <w:t>https://doi.org/10.1017/S0272263121000930</w:t>
      </w:r>
    </w:p>
    <w:p w14:paraId="79486E0B" w14:textId="71DAE2CF" w:rsidR="0077010D" w:rsidRPr="006E76F7" w:rsidRDefault="0077010D" w:rsidP="00325278">
      <w:pPr>
        <w:pStyle w:val="BodyText"/>
        <w:spacing w:line="240" w:lineRule="auto"/>
        <w:ind w:left="709" w:right="103" w:hanging="709"/>
        <w:contextualSpacing/>
        <w:jc w:val="both"/>
        <w:rPr>
          <w:bCs/>
        </w:rPr>
      </w:pPr>
      <w:r w:rsidRPr="006E76F7">
        <w:rPr>
          <w:bCs/>
        </w:rPr>
        <w:t xml:space="preserve">González-Fernández, B., &amp; Schmitt, N. (2020). Word knowledge: Exploring the relationships and order of acquisition of vocabulary knowledge components. </w:t>
      </w:r>
      <w:r w:rsidRPr="006E76F7">
        <w:rPr>
          <w:bCs/>
          <w:i/>
          <w:iCs/>
        </w:rPr>
        <w:t>Applied Linguistics, 41</w:t>
      </w:r>
      <w:r w:rsidRPr="006E76F7">
        <w:rPr>
          <w:bCs/>
        </w:rPr>
        <w:t>(4), 481-505. https://doi.org/10.1093/applin/amy057</w:t>
      </w:r>
    </w:p>
    <w:p w14:paraId="6AB2959A"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Guttman, L. (1944). A basis for scaling qualitative data. </w:t>
      </w:r>
      <w:r w:rsidRPr="006E76F7">
        <w:rPr>
          <w:bCs/>
          <w:i/>
          <w:iCs/>
        </w:rPr>
        <w:t>American Sociological Review, 9</w:t>
      </w:r>
      <w:r w:rsidRPr="006E76F7">
        <w:rPr>
          <w:bCs/>
        </w:rPr>
        <w:t>, 139-150. http://dx.doi.org/10.2307/2086306</w:t>
      </w:r>
    </w:p>
    <w:p w14:paraId="60222DA7"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Hayashi, Y., &amp; Murphy, V. (2011). An investigation of morphological awareness in Japanese students of English. </w:t>
      </w:r>
      <w:r w:rsidRPr="006E76F7">
        <w:rPr>
          <w:bCs/>
          <w:i/>
          <w:iCs/>
        </w:rPr>
        <w:t>Language Learning Journal, 39</w:t>
      </w:r>
      <w:r w:rsidRPr="006E76F7">
        <w:rPr>
          <w:bCs/>
        </w:rPr>
        <w:t>(1), 105-120. https://doi.org/10.1080/09571731003663614</w:t>
      </w:r>
    </w:p>
    <w:p w14:paraId="1A3E5169"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Henriksen, B. (1999). Three dimensions of vocabulary development. </w:t>
      </w:r>
      <w:r w:rsidRPr="006E76F7">
        <w:rPr>
          <w:bCs/>
          <w:i/>
          <w:iCs/>
        </w:rPr>
        <w:t>Studies in Second Language Acquisition, 21</w:t>
      </w:r>
      <w:r w:rsidRPr="006E76F7">
        <w:rPr>
          <w:bCs/>
        </w:rPr>
        <w:t>(2), 303-317. https://doi.org/10.1017/S0272263199002089</w:t>
      </w:r>
    </w:p>
    <w:p w14:paraId="63C5F8A4" w14:textId="77777777" w:rsidR="0077010D" w:rsidRPr="006E76F7" w:rsidRDefault="0077010D" w:rsidP="007F3B51">
      <w:pPr>
        <w:pStyle w:val="BodyText"/>
        <w:spacing w:line="240" w:lineRule="auto"/>
        <w:ind w:left="709" w:right="103" w:hanging="709"/>
        <w:contextualSpacing/>
        <w:jc w:val="both"/>
        <w:rPr>
          <w:bCs/>
        </w:rPr>
      </w:pPr>
      <w:r w:rsidRPr="006E76F7">
        <w:rPr>
          <w:bCs/>
        </w:rPr>
        <w:t xml:space="preserve">Hill, K. (1998). The effect of test-taker characteristics on reactions to and performance on an oral English proficiency test. In A. J. </w:t>
      </w:r>
      <w:proofErr w:type="spellStart"/>
      <w:r w:rsidRPr="006E76F7">
        <w:rPr>
          <w:bCs/>
        </w:rPr>
        <w:t>Kunnan</w:t>
      </w:r>
      <w:proofErr w:type="spellEnd"/>
      <w:r w:rsidRPr="006E76F7">
        <w:rPr>
          <w:bCs/>
        </w:rPr>
        <w:t xml:space="preserve"> (Ed.), </w:t>
      </w:r>
      <w:r w:rsidRPr="006E76F7">
        <w:rPr>
          <w:bCs/>
          <w:i/>
          <w:iCs/>
        </w:rPr>
        <w:t>Validation in language assessment</w:t>
      </w:r>
      <w:r w:rsidRPr="006E76F7">
        <w:rPr>
          <w:bCs/>
        </w:rPr>
        <w:t xml:space="preserve"> (pp. 209–230). Lawrence Erlbaum.</w:t>
      </w:r>
    </w:p>
    <w:p w14:paraId="3CE0A111"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Hopkins, C. D., &amp; Antes, R. L. (1990). </w:t>
      </w:r>
      <w:r w:rsidRPr="006E76F7">
        <w:rPr>
          <w:bCs/>
          <w:i/>
          <w:iCs/>
        </w:rPr>
        <w:t>Classroom measurement and evaluation</w:t>
      </w:r>
      <w:r w:rsidRPr="006E76F7">
        <w:rPr>
          <w:bCs/>
        </w:rPr>
        <w:t xml:space="preserve"> (3rd ed.). F. E. Peacock Publishers. https://doi.org/10.3102/0013189X011008020</w:t>
      </w:r>
    </w:p>
    <w:p w14:paraId="108FDBD3"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Hu, L., &amp; </w:t>
      </w:r>
      <w:proofErr w:type="spellStart"/>
      <w:r w:rsidRPr="006E76F7">
        <w:rPr>
          <w:bCs/>
        </w:rPr>
        <w:t>Bentler</w:t>
      </w:r>
      <w:proofErr w:type="spellEnd"/>
      <w:r w:rsidRPr="006E76F7">
        <w:rPr>
          <w:bCs/>
        </w:rPr>
        <w:t xml:space="preserve">, P. M. (1999). Cutoff criteria for fit indexes in covariance structure analysis: Conventional criteria versus new alternatives. </w:t>
      </w:r>
      <w:r w:rsidRPr="006E76F7">
        <w:rPr>
          <w:bCs/>
          <w:i/>
          <w:iCs/>
        </w:rPr>
        <w:t>Structural Equation Modeling: A Multidisciplinary Journal, 6</w:t>
      </w:r>
      <w:r w:rsidRPr="006E76F7">
        <w:rPr>
          <w:bCs/>
        </w:rPr>
        <w:t>(1), 1-55.</w:t>
      </w:r>
      <w:r w:rsidRPr="006E76F7">
        <w:t xml:space="preserve"> </w:t>
      </w:r>
      <w:r w:rsidRPr="006E76F7">
        <w:rPr>
          <w:bCs/>
        </w:rPr>
        <w:t>https://doi.org/10.1080/10705519909540118</w:t>
      </w:r>
    </w:p>
    <w:p w14:paraId="79F0EE89" w14:textId="77777777" w:rsidR="0077010D" w:rsidRPr="006E76F7" w:rsidRDefault="0077010D" w:rsidP="007F3B51">
      <w:pPr>
        <w:pStyle w:val="BodyText"/>
        <w:spacing w:line="240" w:lineRule="auto"/>
        <w:ind w:left="709" w:right="103" w:hanging="709"/>
        <w:contextualSpacing/>
        <w:jc w:val="both"/>
        <w:rPr>
          <w:bCs/>
        </w:rPr>
      </w:pPr>
      <w:r w:rsidRPr="006E76F7">
        <w:rPr>
          <w:bCs/>
        </w:rPr>
        <w:t>Ishii, T. (2005). Diagnostic test of vocabulary knowledge for Japanese learners of English [Doctoral dissertation, University of Nottingham].</w:t>
      </w:r>
    </w:p>
    <w:p w14:paraId="2AFC0983"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Ishii, T., &amp; Schmitt, N. (2009). Developing an integrated diagnostic test of vocabulary size and depth. </w:t>
      </w:r>
      <w:r w:rsidRPr="006E76F7">
        <w:rPr>
          <w:bCs/>
          <w:i/>
          <w:iCs/>
        </w:rPr>
        <w:t>RELC Journal, 40</w:t>
      </w:r>
      <w:r w:rsidRPr="006E76F7">
        <w:rPr>
          <w:bCs/>
        </w:rPr>
        <w:t>(1), 5-22. https://doi.org/10.1177/0033688208101452</w:t>
      </w:r>
    </w:p>
    <w:p w14:paraId="2205B74A" w14:textId="77777777" w:rsidR="0077010D" w:rsidRPr="006E76F7" w:rsidRDefault="0077010D" w:rsidP="00673B84">
      <w:pPr>
        <w:pStyle w:val="BodyText"/>
        <w:spacing w:line="240" w:lineRule="auto"/>
        <w:ind w:left="709" w:right="103" w:hanging="709"/>
        <w:contextualSpacing/>
        <w:jc w:val="both"/>
        <w:rPr>
          <w:bCs/>
        </w:rPr>
      </w:pPr>
      <w:proofErr w:type="spellStart"/>
      <w:r w:rsidRPr="006E76F7">
        <w:rPr>
          <w:bCs/>
        </w:rPr>
        <w:lastRenderedPageBreak/>
        <w:t>Jeensuk</w:t>
      </w:r>
      <w:proofErr w:type="spellEnd"/>
      <w:r w:rsidRPr="006E76F7">
        <w:rPr>
          <w:bCs/>
        </w:rPr>
        <w:t xml:space="preserve">, S., &amp; </w:t>
      </w:r>
      <w:proofErr w:type="spellStart"/>
      <w:r w:rsidRPr="006E76F7">
        <w:rPr>
          <w:bCs/>
        </w:rPr>
        <w:t>Sukying</w:t>
      </w:r>
      <w:proofErr w:type="spellEnd"/>
      <w:r w:rsidRPr="006E76F7">
        <w:rPr>
          <w:bCs/>
        </w:rPr>
        <w:t xml:space="preserve">, A. (2021). An investigation of high school EFL learners’ knowledge of English collocations. </w:t>
      </w:r>
      <w:r w:rsidRPr="006E76F7">
        <w:rPr>
          <w:bCs/>
          <w:i/>
          <w:iCs/>
        </w:rPr>
        <w:t>Journal of Applied Linguistics and Language Research, 8</w:t>
      </w:r>
      <w:r w:rsidRPr="006E76F7">
        <w:rPr>
          <w:bCs/>
        </w:rPr>
        <w:t>(1), 90-106.</w:t>
      </w:r>
    </w:p>
    <w:p w14:paraId="50555D69" w14:textId="77777777" w:rsidR="0077010D" w:rsidRPr="006E76F7" w:rsidRDefault="0077010D" w:rsidP="007F3B51">
      <w:pPr>
        <w:pStyle w:val="BodyText"/>
        <w:spacing w:line="240" w:lineRule="auto"/>
        <w:ind w:left="709" w:right="103" w:hanging="709"/>
        <w:contextualSpacing/>
        <w:jc w:val="both"/>
        <w:rPr>
          <w:bCs/>
        </w:rPr>
      </w:pPr>
      <w:r w:rsidRPr="006E76F7">
        <w:rPr>
          <w:bCs/>
        </w:rPr>
        <w:t xml:space="preserve">Kline, R. B. (2016). </w:t>
      </w:r>
      <w:r w:rsidRPr="006E76F7">
        <w:rPr>
          <w:bCs/>
          <w:i/>
          <w:iCs/>
        </w:rPr>
        <w:t>Principles and practice of structural equation modeling</w:t>
      </w:r>
      <w:r w:rsidRPr="006E76F7">
        <w:rPr>
          <w:bCs/>
        </w:rPr>
        <w:t xml:space="preserve"> (4th ed.). The Guilford Press.</w:t>
      </w:r>
    </w:p>
    <w:p w14:paraId="75ED6294" w14:textId="77777777" w:rsidR="0077010D" w:rsidRPr="006E76F7" w:rsidRDefault="0077010D" w:rsidP="007F3B51">
      <w:pPr>
        <w:pStyle w:val="BodyText"/>
        <w:spacing w:line="240" w:lineRule="auto"/>
        <w:ind w:left="709" w:right="103" w:hanging="709"/>
        <w:contextualSpacing/>
        <w:jc w:val="both"/>
        <w:rPr>
          <w:bCs/>
        </w:rPr>
      </w:pPr>
      <w:r w:rsidRPr="006E76F7">
        <w:rPr>
          <w:bCs/>
        </w:rPr>
        <w:t xml:space="preserve">Larson-Hall, J. (2016). </w:t>
      </w:r>
      <w:r w:rsidRPr="006E76F7">
        <w:rPr>
          <w:bCs/>
          <w:i/>
          <w:iCs/>
        </w:rPr>
        <w:t>A guide to doing statistics in second language research using SPSS</w:t>
      </w:r>
      <w:r w:rsidRPr="006E76F7">
        <w:rPr>
          <w:bCs/>
        </w:rPr>
        <w:t xml:space="preserve"> (2nd ed.). London: Routledge.</w:t>
      </w:r>
      <w:r w:rsidRPr="006E76F7">
        <w:t xml:space="preserve"> </w:t>
      </w:r>
      <w:r w:rsidRPr="006E76F7">
        <w:rPr>
          <w:bCs/>
        </w:rPr>
        <w:t>https://doi.org/10.4324/9781315775661</w:t>
      </w:r>
    </w:p>
    <w:p w14:paraId="2EEBB503"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Laufer, B. (2010). Form focused instructions in second language vocabulary learning. In R. </w:t>
      </w:r>
      <w:proofErr w:type="spellStart"/>
      <w:r w:rsidRPr="006E76F7">
        <w:rPr>
          <w:bCs/>
        </w:rPr>
        <w:t>Chacón</w:t>
      </w:r>
      <w:proofErr w:type="spellEnd"/>
      <w:r w:rsidRPr="006E76F7">
        <w:rPr>
          <w:bCs/>
        </w:rPr>
        <w:t xml:space="preserve"> </w:t>
      </w:r>
      <w:proofErr w:type="spellStart"/>
      <w:r w:rsidRPr="006E76F7">
        <w:rPr>
          <w:bCs/>
        </w:rPr>
        <w:t>Beltrán</w:t>
      </w:r>
      <w:proofErr w:type="spellEnd"/>
      <w:r w:rsidRPr="006E76F7">
        <w:rPr>
          <w:bCs/>
        </w:rPr>
        <w:t xml:space="preserve">, C. </w:t>
      </w:r>
      <w:proofErr w:type="spellStart"/>
      <w:r w:rsidRPr="006E76F7">
        <w:rPr>
          <w:bCs/>
        </w:rPr>
        <w:t>Abello-Contesse</w:t>
      </w:r>
      <w:proofErr w:type="spellEnd"/>
      <w:r w:rsidRPr="006E76F7">
        <w:rPr>
          <w:bCs/>
        </w:rPr>
        <w:t xml:space="preserve">, &amp; M. M. </w:t>
      </w:r>
      <w:proofErr w:type="spellStart"/>
      <w:r w:rsidRPr="006E76F7">
        <w:rPr>
          <w:bCs/>
        </w:rPr>
        <w:t>Torreblanca</w:t>
      </w:r>
      <w:proofErr w:type="spellEnd"/>
      <w:r w:rsidRPr="006E76F7">
        <w:rPr>
          <w:bCs/>
        </w:rPr>
        <w:t xml:space="preserve">-López (Eds.), </w:t>
      </w:r>
      <w:r w:rsidRPr="006E76F7">
        <w:rPr>
          <w:bCs/>
          <w:i/>
          <w:iCs/>
        </w:rPr>
        <w:t>Insights into non-native vocabulary teaching and learning</w:t>
      </w:r>
      <w:r w:rsidRPr="006E76F7">
        <w:rPr>
          <w:bCs/>
        </w:rPr>
        <w:t xml:space="preserve"> (pp. 15-27). Bristol: Multilingual Matters.</w:t>
      </w:r>
      <w:r w:rsidRPr="006E76F7">
        <w:t xml:space="preserve"> </w:t>
      </w:r>
    </w:p>
    <w:p w14:paraId="238C07A3"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Laufer, B., &amp; Goldstein, Z. (2004). Testing vocabulary knowledge: Size, strength, and computer adaptiveness. </w:t>
      </w:r>
      <w:r w:rsidRPr="006E76F7">
        <w:rPr>
          <w:bCs/>
          <w:i/>
          <w:iCs/>
        </w:rPr>
        <w:t>Language Learning, 54</w:t>
      </w:r>
      <w:r w:rsidRPr="006E76F7">
        <w:rPr>
          <w:bCs/>
        </w:rPr>
        <w:t>(3), 399-436. https://doi.org/10.1111/j.0023-8333.2004.00260.x</w:t>
      </w:r>
    </w:p>
    <w:p w14:paraId="4E0DBFFF"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Li, M., &amp; Kirby, J. R. (2015). The effects of vocabulary breadth and depth on English reading. </w:t>
      </w:r>
      <w:r w:rsidRPr="006E76F7">
        <w:rPr>
          <w:bCs/>
          <w:i/>
          <w:iCs/>
        </w:rPr>
        <w:t>Applied Linguistics, 36</w:t>
      </w:r>
      <w:r w:rsidRPr="006E76F7">
        <w:rPr>
          <w:bCs/>
        </w:rPr>
        <w:t>, 611-34. https://doi.org/10.1093/applin/amu007</w:t>
      </w:r>
    </w:p>
    <w:p w14:paraId="008B73EE" w14:textId="77777777" w:rsidR="0077010D" w:rsidRPr="006E76F7" w:rsidRDefault="0077010D" w:rsidP="00325278">
      <w:pPr>
        <w:pStyle w:val="BodyText"/>
        <w:spacing w:line="240" w:lineRule="auto"/>
        <w:ind w:left="709" w:right="103" w:hanging="709"/>
        <w:contextualSpacing/>
        <w:jc w:val="both"/>
        <w:rPr>
          <w:bCs/>
        </w:rPr>
      </w:pPr>
      <w:r w:rsidRPr="006E76F7">
        <w:rPr>
          <w:bCs/>
        </w:rPr>
        <w:t>Lin, C. C. (2015). L2 word learnability: A focus on written form of words. [Doctoral dissertation, University of Sydney].</w:t>
      </w:r>
      <w:r w:rsidRPr="006E76F7">
        <w:rPr>
          <w:bCs/>
          <w:lang w:val="en-GB"/>
        </w:rPr>
        <w:t xml:space="preserve"> </w:t>
      </w:r>
    </w:p>
    <w:p w14:paraId="00EB2038"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Lynn, M. R. (1986). Determination and quantification of content validity. </w:t>
      </w:r>
      <w:r w:rsidRPr="006E76F7">
        <w:rPr>
          <w:bCs/>
          <w:i/>
          <w:iCs/>
        </w:rPr>
        <w:t>Nursing Research, 35</w:t>
      </w:r>
      <w:r w:rsidRPr="006E76F7">
        <w:rPr>
          <w:bCs/>
        </w:rPr>
        <w:t xml:space="preserve">(6), 382-386. </w:t>
      </w:r>
    </w:p>
    <w:p w14:paraId="4475B9B3" w14:textId="77777777" w:rsidR="0077010D" w:rsidRPr="006E76F7" w:rsidRDefault="0077010D" w:rsidP="000F1CA8">
      <w:pPr>
        <w:pStyle w:val="BodyText"/>
        <w:spacing w:line="240" w:lineRule="auto"/>
        <w:ind w:left="709" w:right="103" w:hanging="709"/>
        <w:contextualSpacing/>
        <w:jc w:val="both"/>
        <w:rPr>
          <w:bCs/>
        </w:rPr>
      </w:pPr>
      <w:r w:rsidRPr="006E76F7">
        <w:rPr>
          <w:bCs/>
          <w:lang w:val="en-GB"/>
        </w:rPr>
        <w:t xml:space="preserve">Magnussen, E. &amp; </w:t>
      </w:r>
      <w:proofErr w:type="spellStart"/>
      <w:r w:rsidRPr="006E76F7">
        <w:rPr>
          <w:bCs/>
          <w:lang w:val="en-GB"/>
        </w:rPr>
        <w:t>Sukying</w:t>
      </w:r>
      <w:proofErr w:type="spellEnd"/>
      <w:r w:rsidRPr="006E76F7">
        <w:rPr>
          <w:bCs/>
          <w:lang w:val="en-GB"/>
        </w:rPr>
        <w:t xml:space="preserve">, A. (2021). The impact of songs and TPR on Thai </w:t>
      </w:r>
      <w:proofErr w:type="spellStart"/>
      <w:r w:rsidRPr="006E76F7">
        <w:rPr>
          <w:bCs/>
          <w:lang w:val="en-GB"/>
        </w:rPr>
        <w:t>preschoolers’</w:t>
      </w:r>
      <w:proofErr w:type="spellEnd"/>
      <w:r w:rsidRPr="006E76F7">
        <w:rPr>
          <w:bCs/>
          <w:lang w:val="en-GB"/>
        </w:rPr>
        <w:t xml:space="preserve"> vocabulary acquisition. </w:t>
      </w:r>
      <w:r w:rsidRPr="006E76F7">
        <w:rPr>
          <w:bCs/>
          <w:i/>
          <w:iCs/>
          <w:lang w:val="en-GB"/>
        </w:rPr>
        <w:t>THAITESOL Journal</w:t>
      </w:r>
      <w:r w:rsidRPr="006E76F7">
        <w:rPr>
          <w:bCs/>
          <w:lang w:val="en-GB"/>
        </w:rPr>
        <w:t xml:space="preserve">, </w:t>
      </w:r>
      <w:r w:rsidRPr="006E76F7">
        <w:rPr>
          <w:bCs/>
          <w:i/>
          <w:iCs/>
          <w:lang w:val="en-GB"/>
        </w:rPr>
        <w:t>34</w:t>
      </w:r>
      <w:r w:rsidRPr="006E76F7">
        <w:rPr>
          <w:bCs/>
          <w:lang w:val="en-GB"/>
        </w:rPr>
        <w:t>(1), 71-95</w:t>
      </w:r>
      <w:r w:rsidRPr="006E76F7">
        <w:rPr>
          <w:bCs/>
        </w:rPr>
        <w:t xml:space="preserve">. </w:t>
      </w:r>
    </w:p>
    <w:p w14:paraId="7361DCB2"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Milton, J., &amp; Fitzpatrick, T. (2014). </w:t>
      </w:r>
      <w:r w:rsidRPr="006E76F7">
        <w:rPr>
          <w:bCs/>
          <w:i/>
          <w:iCs/>
        </w:rPr>
        <w:t>Dimensions of vocabulary knowledge</w:t>
      </w:r>
      <w:r w:rsidRPr="006E76F7">
        <w:rPr>
          <w:bCs/>
        </w:rPr>
        <w:t>. Basingstoke: Palgrave Macmillan. https://doi.org/10.1017/S0272263114000382</w:t>
      </w:r>
    </w:p>
    <w:p w14:paraId="0C5C7C3F"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Milton, J., &amp; Hopkins, N. (2006). Comparing phonological and orthographic vocabulary size: Do vocabulary tests underestimate the knowledge of some students. </w:t>
      </w:r>
      <w:r w:rsidRPr="006E76F7">
        <w:rPr>
          <w:bCs/>
          <w:i/>
          <w:iCs/>
        </w:rPr>
        <w:t>The</w:t>
      </w:r>
      <w:r w:rsidRPr="006E76F7">
        <w:rPr>
          <w:bCs/>
        </w:rPr>
        <w:t xml:space="preserve"> </w:t>
      </w:r>
      <w:r w:rsidRPr="006E76F7">
        <w:rPr>
          <w:bCs/>
          <w:i/>
          <w:iCs/>
        </w:rPr>
        <w:t>Canadian Modern Language Review, 63</w:t>
      </w:r>
      <w:r w:rsidRPr="006E76F7">
        <w:rPr>
          <w:bCs/>
        </w:rPr>
        <w:t>(1), 127-147. https://doi.org/10.1353/cml.2006.0048</w:t>
      </w:r>
    </w:p>
    <w:p w14:paraId="53173FCC"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Nation, I. S. P. (2013). </w:t>
      </w:r>
      <w:r w:rsidRPr="006E76F7">
        <w:rPr>
          <w:bCs/>
          <w:i/>
          <w:iCs/>
        </w:rPr>
        <w:t>Learning vocabulary in another language</w:t>
      </w:r>
      <w:r w:rsidRPr="006E76F7">
        <w:rPr>
          <w:bCs/>
        </w:rPr>
        <w:t xml:space="preserve"> (2nd ed.). Cambridge: Cambridge University Press. https://doi.org/10.1017/CBO9781139524759</w:t>
      </w:r>
    </w:p>
    <w:p w14:paraId="3DF756D1"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Nation, I. S. P., &amp; </w:t>
      </w:r>
      <w:proofErr w:type="spellStart"/>
      <w:r w:rsidRPr="006E76F7">
        <w:rPr>
          <w:bCs/>
        </w:rPr>
        <w:t>Beglar</w:t>
      </w:r>
      <w:proofErr w:type="spellEnd"/>
      <w:r w:rsidRPr="006E76F7">
        <w:rPr>
          <w:bCs/>
        </w:rPr>
        <w:t xml:space="preserve">, D. (2007). A vocabulary size test. </w:t>
      </w:r>
      <w:r w:rsidRPr="006E76F7">
        <w:rPr>
          <w:bCs/>
          <w:i/>
          <w:iCs/>
        </w:rPr>
        <w:t>The Language Teacher, 31</w:t>
      </w:r>
      <w:r w:rsidRPr="006E76F7">
        <w:rPr>
          <w:bCs/>
        </w:rPr>
        <w:t>(7), 9-13. (Publications on Paul Nation’s web site for current information on publications)</w:t>
      </w:r>
    </w:p>
    <w:p w14:paraId="54CA645E"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Nontasee</w:t>
      </w:r>
      <w:proofErr w:type="spellEnd"/>
      <w:r w:rsidRPr="006E76F7">
        <w:rPr>
          <w:bCs/>
        </w:rPr>
        <w:t xml:space="preserve">, W., &amp; </w:t>
      </w:r>
      <w:proofErr w:type="spellStart"/>
      <w:r w:rsidRPr="006E76F7">
        <w:rPr>
          <w:bCs/>
        </w:rPr>
        <w:t>Sukying</w:t>
      </w:r>
      <w:proofErr w:type="spellEnd"/>
      <w:r w:rsidRPr="006E76F7">
        <w:rPr>
          <w:bCs/>
        </w:rPr>
        <w:t xml:space="preserve">, A. (2020). The acquisition of vocabulary knowledge in Thai EFL high school students. </w:t>
      </w:r>
      <w:r w:rsidRPr="006E76F7">
        <w:rPr>
          <w:bCs/>
          <w:i/>
          <w:iCs/>
        </w:rPr>
        <w:t>Journal of Man and Society Faculty of Humanities and Social Sciences, 6</w:t>
      </w:r>
      <w:r w:rsidRPr="006E76F7">
        <w:rPr>
          <w:bCs/>
        </w:rPr>
        <w:t>(1), 63-87.</w:t>
      </w:r>
      <w:r w:rsidRPr="006E76F7">
        <w:t xml:space="preserve"> </w:t>
      </w:r>
    </w:p>
    <w:p w14:paraId="73795F2F"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Nontasee</w:t>
      </w:r>
      <w:proofErr w:type="spellEnd"/>
      <w:r w:rsidRPr="006E76F7">
        <w:rPr>
          <w:bCs/>
        </w:rPr>
        <w:t xml:space="preserve">, W., &amp; </w:t>
      </w:r>
      <w:proofErr w:type="spellStart"/>
      <w:r w:rsidRPr="006E76F7">
        <w:rPr>
          <w:bCs/>
        </w:rPr>
        <w:t>Sukying</w:t>
      </w:r>
      <w:proofErr w:type="spellEnd"/>
      <w:r w:rsidRPr="006E76F7">
        <w:rPr>
          <w:bCs/>
        </w:rPr>
        <w:t xml:space="preserve">, A. (2021). The learnability of word knowledge aspects in Thai EFL high school students. </w:t>
      </w:r>
      <w:r w:rsidRPr="006E76F7">
        <w:rPr>
          <w:bCs/>
          <w:i/>
          <w:iCs/>
        </w:rPr>
        <w:t>Journal of Language and Linguistic Studies, 17</w:t>
      </w:r>
      <w:r w:rsidRPr="006E76F7">
        <w:rPr>
          <w:bCs/>
        </w:rPr>
        <w:t>(1), 34-55. https://doi.org/10.52462/jlls.3</w:t>
      </w:r>
    </w:p>
    <w:p w14:paraId="124583A4"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Pellicer</w:t>
      </w:r>
      <w:proofErr w:type="spellEnd"/>
      <w:r w:rsidRPr="006E76F7">
        <w:rPr>
          <w:bCs/>
        </w:rPr>
        <w:t xml:space="preserve">-Sanchez, A., &amp; Schmitt, N. (2010). Incidental vocabulary acquisition from an authentic novel: Do things fall apart? </w:t>
      </w:r>
      <w:r w:rsidRPr="006E76F7">
        <w:rPr>
          <w:bCs/>
          <w:i/>
          <w:iCs/>
        </w:rPr>
        <w:t>Reading in a Foreign Language, 22</w:t>
      </w:r>
      <w:r w:rsidRPr="006E76F7">
        <w:rPr>
          <w:bCs/>
        </w:rPr>
        <w:t>, 31-55. https://doi.org/10125/66652</w:t>
      </w:r>
    </w:p>
    <w:p w14:paraId="0FD7DDE8"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Peters, E. (2016). The learning burden of collocations: The role of interlexical and </w:t>
      </w:r>
      <w:proofErr w:type="spellStart"/>
      <w:r w:rsidRPr="006E76F7">
        <w:rPr>
          <w:bCs/>
        </w:rPr>
        <w:t>intralexical</w:t>
      </w:r>
      <w:proofErr w:type="spellEnd"/>
      <w:r w:rsidRPr="006E76F7">
        <w:rPr>
          <w:bCs/>
        </w:rPr>
        <w:t xml:space="preserve"> factors. </w:t>
      </w:r>
      <w:r w:rsidRPr="006E76F7">
        <w:rPr>
          <w:bCs/>
          <w:i/>
          <w:iCs/>
        </w:rPr>
        <w:t>Language Teaching Research, 20</w:t>
      </w:r>
      <w:r w:rsidRPr="006E76F7">
        <w:rPr>
          <w:bCs/>
        </w:rPr>
        <w:t>, 113-138. https://doi.org/10.1177/1362168814568131</w:t>
      </w:r>
    </w:p>
    <w:p w14:paraId="6768D104"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Phakiti</w:t>
      </w:r>
      <w:proofErr w:type="spellEnd"/>
      <w:r w:rsidRPr="006E76F7">
        <w:rPr>
          <w:bCs/>
        </w:rPr>
        <w:t xml:space="preserve">, A. (2007). </w:t>
      </w:r>
      <w:r w:rsidRPr="006E76F7">
        <w:rPr>
          <w:bCs/>
          <w:i/>
          <w:iCs/>
        </w:rPr>
        <w:t xml:space="preserve">Strategic competence and EFL reading test performance: A structural equation modeling approach. </w:t>
      </w:r>
      <w:r w:rsidRPr="006E76F7">
        <w:rPr>
          <w:bCs/>
        </w:rPr>
        <w:t>Peter Lang.</w:t>
      </w:r>
      <w:r w:rsidRPr="006E76F7">
        <w:t xml:space="preserve"> </w:t>
      </w:r>
    </w:p>
    <w:p w14:paraId="3B276816"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Read, J. (2000). </w:t>
      </w:r>
      <w:r w:rsidRPr="006E76F7">
        <w:rPr>
          <w:bCs/>
          <w:i/>
          <w:iCs/>
        </w:rPr>
        <w:t xml:space="preserve">Assessing vocabulary. </w:t>
      </w:r>
      <w:r w:rsidRPr="006E76F7">
        <w:rPr>
          <w:bCs/>
        </w:rPr>
        <w:t>Cambridge:</w:t>
      </w:r>
      <w:r w:rsidRPr="006E76F7">
        <w:rPr>
          <w:bCs/>
          <w:i/>
          <w:iCs/>
        </w:rPr>
        <w:t xml:space="preserve"> </w:t>
      </w:r>
      <w:r w:rsidRPr="006E76F7">
        <w:rPr>
          <w:bCs/>
        </w:rPr>
        <w:t>Cambridge University Press. https://doi.org/10.1017/CBO9780511732942</w:t>
      </w:r>
    </w:p>
    <w:p w14:paraId="71D0E177" w14:textId="77777777" w:rsidR="0077010D" w:rsidRPr="006E76F7" w:rsidRDefault="0077010D" w:rsidP="00325278">
      <w:pPr>
        <w:pStyle w:val="BodyText"/>
        <w:spacing w:line="240" w:lineRule="auto"/>
        <w:ind w:left="709" w:right="103" w:hanging="709"/>
        <w:contextualSpacing/>
        <w:jc w:val="both"/>
        <w:rPr>
          <w:bCs/>
        </w:rPr>
      </w:pPr>
      <w:r w:rsidRPr="006E76F7">
        <w:rPr>
          <w:bCs/>
        </w:rPr>
        <w:lastRenderedPageBreak/>
        <w:t xml:space="preserve">Rickford, J. R. (2002). Implicational scales. In J. K. Chambers, P. Trudgill, &amp; N. Schilling-Estes (Eds.), </w:t>
      </w:r>
      <w:r w:rsidRPr="006E76F7">
        <w:rPr>
          <w:bCs/>
          <w:i/>
          <w:iCs/>
        </w:rPr>
        <w:t xml:space="preserve">The handbook of language variation and change </w:t>
      </w:r>
      <w:r w:rsidRPr="006E76F7">
        <w:rPr>
          <w:bCs/>
        </w:rPr>
        <w:t>(pp. 142-167). Blackwell Publishers.</w:t>
      </w:r>
    </w:p>
    <w:p w14:paraId="75668B63"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(1995). A fresh approach to vocabulary: Using a word knowledge framework. </w:t>
      </w:r>
      <w:r w:rsidRPr="006E76F7">
        <w:rPr>
          <w:bCs/>
          <w:i/>
          <w:iCs/>
        </w:rPr>
        <w:t>RELC Journal, 26</w:t>
      </w:r>
      <w:r w:rsidRPr="006E76F7">
        <w:rPr>
          <w:bCs/>
        </w:rPr>
        <w:t>(1), 86-94. https://doi.org/10.1177/003368829502600105</w:t>
      </w:r>
    </w:p>
    <w:p w14:paraId="79FE4A39"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(2008). Review article: Instructed second language vocabulary learning. </w:t>
      </w:r>
      <w:r w:rsidRPr="006E76F7">
        <w:rPr>
          <w:bCs/>
          <w:i/>
          <w:iCs/>
        </w:rPr>
        <w:t>Language Teaching Research, 12</w:t>
      </w:r>
      <w:r w:rsidRPr="006E76F7">
        <w:rPr>
          <w:bCs/>
        </w:rPr>
        <w:t>(3), 329-363. https://doi.org/10.1177/1362168808089921</w:t>
      </w:r>
    </w:p>
    <w:p w14:paraId="2B727740"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(2010). </w:t>
      </w:r>
      <w:r w:rsidRPr="006E76F7">
        <w:rPr>
          <w:bCs/>
          <w:i/>
          <w:iCs/>
        </w:rPr>
        <w:t xml:space="preserve">Researching vocabulary: A vocabulary research manual. </w:t>
      </w:r>
      <w:r w:rsidRPr="006E76F7">
        <w:rPr>
          <w:bCs/>
        </w:rPr>
        <w:t>New York:</w:t>
      </w:r>
      <w:r w:rsidRPr="006E76F7">
        <w:rPr>
          <w:bCs/>
          <w:i/>
          <w:iCs/>
        </w:rPr>
        <w:t xml:space="preserve"> </w:t>
      </w:r>
      <w:r w:rsidRPr="006E76F7">
        <w:rPr>
          <w:bCs/>
        </w:rPr>
        <w:t>Palgrave Macmillan. http://dx.doi.org/10.1057/9780230293977</w:t>
      </w:r>
    </w:p>
    <w:p w14:paraId="6155A68B"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(2014). Size and depth of vocabulary </w:t>
      </w:r>
      <w:proofErr w:type="gramStart"/>
      <w:r w:rsidRPr="006E76F7">
        <w:rPr>
          <w:bCs/>
        </w:rPr>
        <w:t>knowledge?:</w:t>
      </w:r>
      <w:proofErr w:type="gramEnd"/>
      <w:r w:rsidRPr="006E76F7">
        <w:rPr>
          <w:bCs/>
        </w:rPr>
        <w:t xml:space="preserve"> What the research shows. </w:t>
      </w:r>
      <w:r w:rsidRPr="006E76F7">
        <w:rPr>
          <w:bCs/>
          <w:i/>
          <w:iCs/>
        </w:rPr>
        <w:t>Language Learning, 64</w:t>
      </w:r>
      <w:r w:rsidRPr="006E76F7">
        <w:rPr>
          <w:bCs/>
        </w:rPr>
        <w:t>(4), 913-951. http://dx.doi.org/10.1111/lang.12077</w:t>
      </w:r>
    </w:p>
    <w:p w14:paraId="2DE30999"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&amp; Meara, P. (1997). Researching vocabulary through a word knowledge framework: Word associations and verbal suffixes. </w:t>
      </w:r>
      <w:r w:rsidRPr="006E76F7">
        <w:rPr>
          <w:bCs/>
          <w:i/>
          <w:iCs/>
        </w:rPr>
        <w:t>Studies in Second Language Acquisition, 19</w:t>
      </w:r>
      <w:r w:rsidRPr="006E76F7">
        <w:rPr>
          <w:bCs/>
        </w:rPr>
        <w:t>(1), 17-36. https://doi.org/10.1017/S0272263197001022</w:t>
      </w:r>
    </w:p>
    <w:p w14:paraId="79F40A05"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Schmitt, N., &amp; Zimmerman, C. B. (2002). Derivative word forms: What do students know? </w:t>
      </w:r>
      <w:r w:rsidRPr="006E76F7">
        <w:rPr>
          <w:bCs/>
          <w:i/>
          <w:iCs/>
        </w:rPr>
        <w:t>TESOL Quarterly, 36</w:t>
      </w:r>
      <w:r w:rsidRPr="006E76F7">
        <w:rPr>
          <w:bCs/>
        </w:rPr>
        <w:t>(2), 145-171. https://doi.org/10.2307/3588328</w:t>
      </w:r>
    </w:p>
    <w:p w14:paraId="2231610C"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(2017). The relationship between receptive and productive affix knowledge and vocabulary size in an EFL Context. [Doctoral dissertation, University of Sydney]. </w:t>
      </w:r>
    </w:p>
    <w:p w14:paraId="5B64CD51" w14:textId="77777777" w:rsidR="0077010D" w:rsidRPr="006E76F7" w:rsidRDefault="0077010D" w:rsidP="00682089">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(2018a). Investigating receptive and productive affix knowledge in EFL </w:t>
      </w:r>
      <w:r w:rsidRPr="006E76F7">
        <w:rPr>
          <w:bCs/>
        </w:rPr>
        <w:tab/>
        <w:t xml:space="preserve">learners. In D. Hirsh (Ed.), </w:t>
      </w:r>
      <w:r w:rsidRPr="006E76F7">
        <w:rPr>
          <w:bCs/>
          <w:i/>
          <w:iCs/>
        </w:rPr>
        <w:t>Explorations in second language vocabulary research</w:t>
      </w:r>
      <w:r w:rsidRPr="006E76F7">
        <w:rPr>
          <w:bCs/>
        </w:rPr>
        <w:t xml:space="preserve"> (pp. 183-218). Peter Lang.</w:t>
      </w:r>
    </w:p>
    <w:p w14:paraId="452592F6" w14:textId="77777777" w:rsidR="0077010D" w:rsidRPr="006E76F7" w:rsidRDefault="0077010D" w:rsidP="004242ED">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(2018b). The acquisition of English affix knowledge in L2 learners. </w:t>
      </w:r>
      <w:r w:rsidRPr="006E76F7">
        <w:rPr>
          <w:bCs/>
          <w:i/>
          <w:iCs/>
        </w:rPr>
        <w:t>NIDA Journal of Language and Communication, 23</w:t>
      </w:r>
      <w:r w:rsidRPr="006E76F7">
        <w:rPr>
          <w:bCs/>
        </w:rPr>
        <w:t>(34), 89-102.</w:t>
      </w:r>
    </w:p>
    <w:p w14:paraId="4D83CED8"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(2020). Word knowledge through morphological awareness in EFL students. </w:t>
      </w:r>
      <w:r w:rsidRPr="006E76F7">
        <w:rPr>
          <w:bCs/>
          <w:i/>
          <w:iCs/>
        </w:rPr>
        <w:t>TESOL International Journal, 15</w:t>
      </w:r>
      <w:r w:rsidRPr="006E76F7">
        <w:rPr>
          <w:bCs/>
        </w:rPr>
        <w:t xml:space="preserve">(1), 74-85. </w:t>
      </w:r>
    </w:p>
    <w:p w14:paraId="54A30863" w14:textId="77777777" w:rsidR="0077010D" w:rsidRPr="006E76F7" w:rsidRDefault="0077010D" w:rsidP="00682089">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(2022). A taxonomy of English affix acquisition in EFL learners. In D. Hirsh (Ed.), </w:t>
      </w:r>
      <w:r w:rsidRPr="006E76F7">
        <w:rPr>
          <w:bCs/>
          <w:i/>
          <w:iCs/>
        </w:rPr>
        <w:t>Research perspectives in language and education</w:t>
      </w:r>
      <w:r w:rsidRPr="006E76F7">
        <w:rPr>
          <w:bCs/>
        </w:rPr>
        <w:t xml:space="preserve"> (pp. 49-82). Peter Lang. </w:t>
      </w:r>
      <w:hyperlink r:id="rId12" w:history="1">
        <w:r w:rsidRPr="006E76F7">
          <w:rPr>
            <w:rStyle w:val="Hyperlink"/>
            <w:bCs/>
            <w:color w:val="auto"/>
            <w:u w:val="none"/>
          </w:rPr>
          <w:t>https://doi.org/10.3726/b19346</w:t>
        </w:r>
      </w:hyperlink>
    </w:p>
    <w:p w14:paraId="0D85A897" w14:textId="77777777" w:rsidR="0077010D" w:rsidRPr="006E76F7" w:rsidRDefault="0077010D" w:rsidP="00325278">
      <w:pPr>
        <w:pStyle w:val="BodyText"/>
        <w:spacing w:line="240" w:lineRule="auto"/>
        <w:ind w:left="709" w:right="103" w:hanging="709"/>
        <w:contextualSpacing/>
        <w:jc w:val="both"/>
        <w:rPr>
          <w:bCs/>
        </w:rPr>
      </w:pPr>
      <w:proofErr w:type="spellStart"/>
      <w:r w:rsidRPr="006E76F7">
        <w:rPr>
          <w:bCs/>
        </w:rPr>
        <w:t>Sukying</w:t>
      </w:r>
      <w:proofErr w:type="spellEnd"/>
      <w:r w:rsidRPr="006E76F7">
        <w:rPr>
          <w:bCs/>
        </w:rPr>
        <w:t xml:space="preserve">, A., &amp; </w:t>
      </w:r>
      <w:proofErr w:type="spellStart"/>
      <w:r w:rsidRPr="006E76F7">
        <w:rPr>
          <w:bCs/>
        </w:rPr>
        <w:t>Nontasee</w:t>
      </w:r>
      <w:proofErr w:type="spellEnd"/>
      <w:r w:rsidRPr="006E76F7">
        <w:rPr>
          <w:bCs/>
        </w:rPr>
        <w:t xml:space="preserve">, W. (2022). The acquisition order of vocabulary knowledge aspects in Thai EFL students. </w:t>
      </w:r>
      <w:r w:rsidRPr="006E76F7">
        <w:rPr>
          <w:bCs/>
          <w:i/>
          <w:iCs/>
        </w:rPr>
        <w:t>World Journal of English Language, 12</w:t>
      </w:r>
      <w:r w:rsidRPr="006E76F7">
        <w:rPr>
          <w:bCs/>
        </w:rPr>
        <w:t>(5), 306-319. https://doi.org/10.5430/wjel.v12n5p306</w:t>
      </w:r>
    </w:p>
    <w:p w14:paraId="5BA16E8A"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Tannenbaum, K. R., </w:t>
      </w:r>
      <w:proofErr w:type="spellStart"/>
      <w:r w:rsidRPr="006E76F7">
        <w:rPr>
          <w:bCs/>
        </w:rPr>
        <w:t>Torgesen</w:t>
      </w:r>
      <w:proofErr w:type="spellEnd"/>
      <w:r w:rsidRPr="006E76F7">
        <w:rPr>
          <w:bCs/>
        </w:rPr>
        <w:t xml:space="preserve">, J. K., &amp; Wagner, R. K. (2006). Relationships between word knowledge and reading comprehension in third-grade children. </w:t>
      </w:r>
      <w:r w:rsidRPr="006E76F7">
        <w:rPr>
          <w:bCs/>
          <w:i/>
          <w:iCs/>
        </w:rPr>
        <w:t>Scientific Studies of Reading, 10</w:t>
      </w:r>
      <w:r w:rsidRPr="006E76F7">
        <w:rPr>
          <w:bCs/>
        </w:rPr>
        <w:t>, 381-98. https://doi.org/10.1207/s1532799xssr1004_3</w:t>
      </w:r>
    </w:p>
    <w:p w14:paraId="5B1A7B20" w14:textId="77777777" w:rsidR="0077010D" w:rsidRPr="006E76F7" w:rsidRDefault="0077010D" w:rsidP="007F3B51">
      <w:pPr>
        <w:pStyle w:val="BodyText"/>
        <w:spacing w:line="240" w:lineRule="auto"/>
        <w:ind w:left="709" w:right="103" w:hanging="709"/>
        <w:contextualSpacing/>
        <w:jc w:val="both"/>
        <w:rPr>
          <w:bCs/>
        </w:rPr>
      </w:pPr>
      <w:r w:rsidRPr="006E76F7">
        <w:rPr>
          <w:bCs/>
        </w:rPr>
        <w:t xml:space="preserve">The Ministry of Education. (2008). </w:t>
      </w:r>
      <w:r w:rsidRPr="006E76F7">
        <w:rPr>
          <w:bCs/>
          <w:i/>
          <w:iCs/>
        </w:rPr>
        <w:t>English curriculum in 2551</w:t>
      </w:r>
      <w:r w:rsidRPr="006E76F7">
        <w:rPr>
          <w:bCs/>
        </w:rPr>
        <w:t xml:space="preserve">. </w:t>
      </w:r>
      <w:proofErr w:type="spellStart"/>
      <w:r w:rsidRPr="006E76F7">
        <w:rPr>
          <w:bCs/>
        </w:rPr>
        <w:t>Khurusapha</w:t>
      </w:r>
      <w:proofErr w:type="spellEnd"/>
      <w:r w:rsidRPr="006E76F7">
        <w:rPr>
          <w:bCs/>
        </w:rPr>
        <w:t xml:space="preserve"> Press. [in Thai].</w:t>
      </w:r>
    </w:p>
    <w:p w14:paraId="21F2500C"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Webb, S. (2005). Receptive and productive vocabulary learning: The effects of reading and writing on word knowledge. </w:t>
      </w:r>
      <w:r w:rsidRPr="006E76F7">
        <w:rPr>
          <w:bCs/>
          <w:i/>
          <w:iCs/>
        </w:rPr>
        <w:t>Studies in Second Language Acquisition, 27</w:t>
      </w:r>
      <w:r w:rsidRPr="006E76F7">
        <w:rPr>
          <w:bCs/>
        </w:rPr>
        <w:t>(1), 33-52. https://doi.org/10.1017/S0272263105050023</w:t>
      </w:r>
    </w:p>
    <w:p w14:paraId="67F59288" w14:textId="77777777" w:rsidR="0077010D" w:rsidRPr="006E76F7" w:rsidRDefault="0077010D" w:rsidP="00325278">
      <w:pPr>
        <w:pStyle w:val="BodyText"/>
        <w:spacing w:line="240" w:lineRule="auto"/>
        <w:ind w:left="709" w:right="103" w:hanging="709"/>
        <w:contextualSpacing/>
        <w:jc w:val="both"/>
        <w:rPr>
          <w:bCs/>
        </w:rPr>
      </w:pPr>
      <w:r w:rsidRPr="006E76F7">
        <w:rPr>
          <w:bCs/>
        </w:rPr>
        <w:t xml:space="preserve">Webb, S. (2020). </w:t>
      </w:r>
      <w:r w:rsidRPr="006E76F7">
        <w:rPr>
          <w:bCs/>
          <w:i/>
          <w:iCs/>
        </w:rPr>
        <w:t xml:space="preserve">The </w:t>
      </w:r>
      <w:proofErr w:type="spellStart"/>
      <w:r w:rsidRPr="006E76F7">
        <w:rPr>
          <w:bCs/>
          <w:i/>
          <w:iCs/>
        </w:rPr>
        <w:t>routledge</w:t>
      </w:r>
      <w:proofErr w:type="spellEnd"/>
      <w:r w:rsidRPr="006E76F7">
        <w:rPr>
          <w:bCs/>
          <w:i/>
          <w:iCs/>
        </w:rPr>
        <w:t xml:space="preserve"> handbook of vocabulary studies.</w:t>
      </w:r>
      <w:r w:rsidRPr="006E76F7">
        <w:rPr>
          <w:bCs/>
        </w:rPr>
        <w:t xml:space="preserve"> Routledge.</w:t>
      </w:r>
    </w:p>
    <w:p w14:paraId="530351C2" w14:textId="77777777" w:rsidR="0077010D" w:rsidRPr="006E76F7" w:rsidRDefault="0077010D" w:rsidP="007F3B51">
      <w:pPr>
        <w:pStyle w:val="BodyText"/>
        <w:spacing w:line="240" w:lineRule="auto"/>
        <w:ind w:left="709" w:right="103" w:hanging="709"/>
        <w:contextualSpacing/>
        <w:jc w:val="both"/>
        <w:rPr>
          <w:bCs/>
        </w:rPr>
      </w:pPr>
      <w:proofErr w:type="spellStart"/>
      <w:r w:rsidRPr="006E76F7">
        <w:rPr>
          <w:bCs/>
        </w:rPr>
        <w:t>Wesche</w:t>
      </w:r>
      <w:proofErr w:type="spellEnd"/>
      <w:r w:rsidRPr="006E76F7">
        <w:rPr>
          <w:bCs/>
        </w:rPr>
        <w:t xml:space="preserve">, M., &amp; </w:t>
      </w:r>
      <w:proofErr w:type="spellStart"/>
      <w:r w:rsidRPr="006E76F7">
        <w:rPr>
          <w:bCs/>
        </w:rPr>
        <w:t>Paribakht</w:t>
      </w:r>
      <w:proofErr w:type="spellEnd"/>
      <w:r w:rsidRPr="006E76F7">
        <w:rPr>
          <w:bCs/>
        </w:rPr>
        <w:t xml:space="preserve">, T. S. (1996). Assessing second language vocabulary knowledge: Depth versus breadth. </w:t>
      </w:r>
      <w:r w:rsidRPr="006E76F7">
        <w:rPr>
          <w:bCs/>
          <w:i/>
          <w:iCs/>
        </w:rPr>
        <w:t>The Canadian Modern Language Review, 53</w:t>
      </w:r>
      <w:r w:rsidRPr="006E76F7">
        <w:rPr>
          <w:bCs/>
        </w:rPr>
        <w:t>(1), 13-40.</w:t>
      </w:r>
      <w:r w:rsidRPr="006E76F7">
        <w:t xml:space="preserve"> </w:t>
      </w:r>
      <w:r w:rsidRPr="006E76F7">
        <w:rPr>
          <w:bCs/>
        </w:rPr>
        <w:t>https://doi.org/10.3138/cmlr.53.1.13</w:t>
      </w:r>
    </w:p>
    <w:p w14:paraId="41645DF6" w14:textId="77777777" w:rsidR="0077010D" w:rsidRPr="006E76F7" w:rsidRDefault="0077010D" w:rsidP="004242ED">
      <w:pPr>
        <w:pStyle w:val="BodyText"/>
        <w:spacing w:line="240" w:lineRule="auto"/>
        <w:ind w:left="709" w:right="103" w:hanging="709"/>
        <w:contextualSpacing/>
        <w:jc w:val="both"/>
      </w:pPr>
      <w:proofErr w:type="spellStart"/>
      <w:r w:rsidRPr="006E76F7">
        <w:t>Yowaboot</w:t>
      </w:r>
      <w:proofErr w:type="spellEnd"/>
      <w:r w:rsidRPr="006E76F7">
        <w:t xml:space="preserve">, C., &amp; </w:t>
      </w:r>
      <w:proofErr w:type="spellStart"/>
      <w:r w:rsidRPr="006E76F7">
        <w:t>Sukying</w:t>
      </w:r>
      <w:proofErr w:type="spellEnd"/>
      <w:r w:rsidRPr="006E76F7">
        <w:t xml:space="preserve">, A. (2022). Using digital flashcards to enhance Thai EFL primary school students’ vocabulary knowledge. </w:t>
      </w:r>
      <w:r w:rsidRPr="006E76F7">
        <w:rPr>
          <w:i/>
          <w:iCs/>
        </w:rPr>
        <w:t>English Language Teaching, 15</w:t>
      </w:r>
      <w:r w:rsidRPr="006E76F7">
        <w:t>(7), 61-74. https://doi.org/</w:t>
      </w:r>
      <w:hyperlink r:id="rId13" w:tgtFrame="_blank" w:history="1">
        <w:r w:rsidRPr="006E76F7">
          <w:rPr>
            <w:rStyle w:val="Hyperlink"/>
            <w:color w:val="auto"/>
            <w:u w:val="none"/>
          </w:rPr>
          <w:t>10.5539/</w:t>
        </w:r>
        <w:proofErr w:type="gramStart"/>
        <w:r w:rsidRPr="006E76F7">
          <w:rPr>
            <w:rStyle w:val="Hyperlink"/>
            <w:color w:val="auto"/>
            <w:u w:val="none"/>
          </w:rPr>
          <w:t>elt.v</w:t>
        </w:r>
        <w:proofErr w:type="gramEnd"/>
        <w:r w:rsidRPr="006E76F7">
          <w:rPr>
            <w:rStyle w:val="Hyperlink"/>
            <w:color w:val="auto"/>
            <w:u w:val="none"/>
          </w:rPr>
          <w:t>15n7p61</w:t>
        </w:r>
      </w:hyperlink>
    </w:p>
    <w:p w14:paraId="5D399E93" w14:textId="53BEEA06" w:rsidR="00325278" w:rsidRPr="006E76F7" w:rsidRDefault="0077010D" w:rsidP="00D462AA">
      <w:pPr>
        <w:pStyle w:val="BodyText"/>
        <w:spacing w:line="240" w:lineRule="auto"/>
        <w:ind w:left="709" w:right="103" w:hanging="709"/>
        <w:contextualSpacing/>
        <w:jc w:val="both"/>
        <w:rPr>
          <w:bCs/>
        </w:rPr>
      </w:pPr>
      <w:r w:rsidRPr="006E76F7">
        <w:rPr>
          <w:bCs/>
        </w:rPr>
        <w:t xml:space="preserve">Zhong, H. F. (2018). The relationship between receptive and productive vocabulary knowledge: A perspective from vocabulary use in sentence writing. </w:t>
      </w:r>
      <w:r w:rsidRPr="006E76F7">
        <w:rPr>
          <w:bCs/>
          <w:i/>
          <w:iCs/>
        </w:rPr>
        <w:t>The Language Learning Journal, 46</w:t>
      </w:r>
      <w:r w:rsidRPr="006E76F7">
        <w:rPr>
          <w:bCs/>
        </w:rPr>
        <w:t xml:space="preserve">(4), 357-370. </w:t>
      </w:r>
      <w:hyperlink r:id="rId14" w:history="1">
        <w:r w:rsidRPr="006E76F7">
          <w:rPr>
            <w:rStyle w:val="Hyperlink"/>
            <w:bCs/>
            <w:color w:val="auto"/>
            <w:u w:val="none"/>
          </w:rPr>
          <w:t>https://doi.org/10.1080/09571736.2015.1127403</w:t>
        </w:r>
      </w:hyperlink>
    </w:p>
    <w:sectPr w:rsidR="00325278" w:rsidRPr="006E76F7" w:rsidSect="000A212A">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85BC" w14:textId="77777777" w:rsidR="00716F7B" w:rsidRDefault="00716F7B">
      <w:pPr>
        <w:spacing w:after="0" w:line="240" w:lineRule="auto"/>
      </w:pPr>
      <w:r>
        <w:separator/>
      </w:r>
    </w:p>
  </w:endnote>
  <w:endnote w:type="continuationSeparator" w:id="0">
    <w:p w14:paraId="202F7DF1" w14:textId="77777777" w:rsidR="00716F7B" w:rsidRDefault="0071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B Zar">
    <w:altName w:val="Courier New"/>
    <w:charset w:val="B2"/>
    <w:family w:val="auto"/>
    <w:pitch w:val="variable"/>
    <w:sig w:usb0="00002000" w:usb1="80000000" w:usb2="00000008" w:usb3="00000000" w:csb0="00000040"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CC084F" w:rsidRDefault="00CC084F">
    <w:pPr>
      <w:pStyle w:val="Footer"/>
      <w:jc w:val="right"/>
    </w:pPr>
    <w:r>
      <w:fldChar w:fldCharType="begin"/>
    </w:r>
    <w:r>
      <w:instrText xml:space="preserve"> PAGE   \* MERGEFORMAT </w:instrText>
    </w:r>
    <w:r>
      <w:fldChar w:fldCharType="separate"/>
    </w:r>
    <w:r>
      <w:rPr>
        <w:noProof/>
      </w:rPr>
      <w:t>1</w:t>
    </w:r>
    <w:r>
      <w:rPr>
        <w:noProof/>
      </w:rPr>
      <w:fldChar w:fldCharType="end"/>
    </w:r>
  </w:p>
  <w:p w14:paraId="35E4DB3E" w14:textId="77777777" w:rsidR="00CC084F" w:rsidRDefault="00C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5C62" w14:textId="77777777" w:rsidR="00716F7B" w:rsidRDefault="00716F7B">
      <w:pPr>
        <w:spacing w:after="0" w:line="240" w:lineRule="auto"/>
      </w:pPr>
      <w:r>
        <w:separator/>
      </w:r>
    </w:p>
  </w:footnote>
  <w:footnote w:type="continuationSeparator" w:id="0">
    <w:p w14:paraId="18699926" w14:textId="77777777" w:rsidR="00716F7B" w:rsidRDefault="0071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CC084F" w:rsidRDefault="00716F7B">
    <w:pPr>
      <w:pStyle w:val="Header"/>
    </w:pPr>
    <w:r>
      <w:rPr>
        <w:noProof/>
      </w:rPr>
      <w:pict w14:anchorId="1872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E56A" w14:textId="39B179A5" w:rsidR="00CC084F" w:rsidRPr="00294C7B" w:rsidRDefault="00CC084F" w:rsidP="00937816">
    <w:pPr>
      <w:pStyle w:val="Header"/>
      <w:tabs>
        <w:tab w:val="left" w:pos="720"/>
      </w:tabs>
      <w:spacing w:after="0" w:line="240" w:lineRule="auto"/>
      <w:jc w:val="both"/>
      <w:rPr>
        <w:rFonts w:ascii="Times New Roman" w:hAnsi="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CC084F" w:rsidRDefault="00716F7B">
    <w:pPr>
      <w:pStyle w:val="Header"/>
    </w:pPr>
    <w:r>
      <w:rPr>
        <w:noProof/>
      </w:rPr>
      <w:pict w14:anchorId="7A20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16C"/>
    <w:multiLevelType w:val="multilevel"/>
    <w:tmpl w:val="5516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2F3C"/>
    <w:multiLevelType w:val="hybridMultilevel"/>
    <w:tmpl w:val="15EC78C0"/>
    <w:lvl w:ilvl="0" w:tplc="D718683C">
      <w:start w:val="1"/>
      <w:numFmt w:val="decimal"/>
      <w:lvlText w:val="%1."/>
      <w:lvlJc w:val="center"/>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7C85559D"/>
    <w:multiLevelType w:val="hybridMultilevel"/>
    <w:tmpl w:val="A15E3B84"/>
    <w:lvl w:ilvl="0" w:tplc="93FCC6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Q1NzUyNDUzMbRQ0lEKTi0uzszPAykwtagFAB8GvNotAAAA"/>
  </w:docVars>
  <w:rsids>
    <w:rsidRoot w:val="007C0CE0"/>
    <w:rsid w:val="00000C78"/>
    <w:rsid w:val="000173E9"/>
    <w:rsid w:val="00017961"/>
    <w:rsid w:val="00030F8D"/>
    <w:rsid w:val="000438EF"/>
    <w:rsid w:val="00062769"/>
    <w:rsid w:val="0006391D"/>
    <w:rsid w:val="00066B5D"/>
    <w:rsid w:val="00074365"/>
    <w:rsid w:val="0008425D"/>
    <w:rsid w:val="00091408"/>
    <w:rsid w:val="0009335C"/>
    <w:rsid w:val="00095D23"/>
    <w:rsid w:val="000A212A"/>
    <w:rsid w:val="000A6282"/>
    <w:rsid w:val="000C0BDA"/>
    <w:rsid w:val="000C3077"/>
    <w:rsid w:val="000E128C"/>
    <w:rsid w:val="000E78E0"/>
    <w:rsid w:val="000F007D"/>
    <w:rsid w:val="000F1CA8"/>
    <w:rsid w:val="000F35F5"/>
    <w:rsid w:val="00102BDB"/>
    <w:rsid w:val="0011588D"/>
    <w:rsid w:val="00116E40"/>
    <w:rsid w:val="00130844"/>
    <w:rsid w:val="00141049"/>
    <w:rsid w:val="00145BCB"/>
    <w:rsid w:val="001471D2"/>
    <w:rsid w:val="0016072F"/>
    <w:rsid w:val="00166510"/>
    <w:rsid w:val="00170292"/>
    <w:rsid w:val="0017404F"/>
    <w:rsid w:val="00181666"/>
    <w:rsid w:val="001A7637"/>
    <w:rsid w:val="001C218A"/>
    <w:rsid w:val="001C4EFF"/>
    <w:rsid w:val="001D2128"/>
    <w:rsid w:val="001D4C41"/>
    <w:rsid w:val="001F1121"/>
    <w:rsid w:val="001F5968"/>
    <w:rsid w:val="0021135D"/>
    <w:rsid w:val="002129D7"/>
    <w:rsid w:val="00214EF3"/>
    <w:rsid w:val="002158FD"/>
    <w:rsid w:val="00222D95"/>
    <w:rsid w:val="00233DA2"/>
    <w:rsid w:val="00233F15"/>
    <w:rsid w:val="00235E73"/>
    <w:rsid w:val="00236208"/>
    <w:rsid w:val="00241968"/>
    <w:rsid w:val="0024199F"/>
    <w:rsid w:val="0024512D"/>
    <w:rsid w:val="002456AE"/>
    <w:rsid w:val="002566AD"/>
    <w:rsid w:val="002718FD"/>
    <w:rsid w:val="002778E0"/>
    <w:rsid w:val="002809A8"/>
    <w:rsid w:val="00280ADA"/>
    <w:rsid w:val="00286B2E"/>
    <w:rsid w:val="002966E4"/>
    <w:rsid w:val="002A7D48"/>
    <w:rsid w:val="002B028C"/>
    <w:rsid w:val="002C120B"/>
    <w:rsid w:val="002C320B"/>
    <w:rsid w:val="002C422F"/>
    <w:rsid w:val="002C460E"/>
    <w:rsid w:val="002D2596"/>
    <w:rsid w:val="002D400E"/>
    <w:rsid w:val="002E1F5B"/>
    <w:rsid w:val="002E46FF"/>
    <w:rsid w:val="00315738"/>
    <w:rsid w:val="003207BC"/>
    <w:rsid w:val="0032130B"/>
    <w:rsid w:val="0032414D"/>
    <w:rsid w:val="00325278"/>
    <w:rsid w:val="00327370"/>
    <w:rsid w:val="00327F6E"/>
    <w:rsid w:val="0033184B"/>
    <w:rsid w:val="0034353D"/>
    <w:rsid w:val="00345DEB"/>
    <w:rsid w:val="00346A11"/>
    <w:rsid w:val="00351B6E"/>
    <w:rsid w:val="00354E55"/>
    <w:rsid w:val="003629A4"/>
    <w:rsid w:val="00372AD4"/>
    <w:rsid w:val="00373B02"/>
    <w:rsid w:val="0038261C"/>
    <w:rsid w:val="0038584B"/>
    <w:rsid w:val="003873D0"/>
    <w:rsid w:val="00395456"/>
    <w:rsid w:val="00396CCD"/>
    <w:rsid w:val="003A2FD8"/>
    <w:rsid w:val="003B0CA2"/>
    <w:rsid w:val="003C0B1E"/>
    <w:rsid w:val="003C5AAC"/>
    <w:rsid w:val="003D65B5"/>
    <w:rsid w:val="003E1EEC"/>
    <w:rsid w:val="003F3A82"/>
    <w:rsid w:val="003F59A5"/>
    <w:rsid w:val="003F6AB5"/>
    <w:rsid w:val="003F7DFA"/>
    <w:rsid w:val="00402BD4"/>
    <w:rsid w:val="0040475B"/>
    <w:rsid w:val="004110EF"/>
    <w:rsid w:val="00413261"/>
    <w:rsid w:val="00415688"/>
    <w:rsid w:val="00417338"/>
    <w:rsid w:val="00423D70"/>
    <w:rsid w:val="004242ED"/>
    <w:rsid w:val="0042572D"/>
    <w:rsid w:val="00430358"/>
    <w:rsid w:val="00431D5D"/>
    <w:rsid w:val="00436A8F"/>
    <w:rsid w:val="004427B5"/>
    <w:rsid w:val="00446CAF"/>
    <w:rsid w:val="00461D43"/>
    <w:rsid w:val="00467DC2"/>
    <w:rsid w:val="00472674"/>
    <w:rsid w:val="004A5197"/>
    <w:rsid w:val="004B17A3"/>
    <w:rsid w:val="004B17F2"/>
    <w:rsid w:val="004B31DD"/>
    <w:rsid w:val="004B322E"/>
    <w:rsid w:val="004B646F"/>
    <w:rsid w:val="004B6A90"/>
    <w:rsid w:val="004B75CB"/>
    <w:rsid w:val="004C1135"/>
    <w:rsid w:val="004C28ED"/>
    <w:rsid w:val="004C77BE"/>
    <w:rsid w:val="004C7B84"/>
    <w:rsid w:val="004E0A61"/>
    <w:rsid w:val="004E28B6"/>
    <w:rsid w:val="004F53BF"/>
    <w:rsid w:val="004F5A9A"/>
    <w:rsid w:val="004F5D6F"/>
    <w:rsid w:val="00510058"/>
    <w:rsid w:val="00510BDF"/>
    <w:rsid w:val="00510F19"/>
    <w:rsid w:val="00534479"/>
    <w:rsid w:val="00535B62"/>
    <w:rsid w:val="00537971"/>
    <w:rsid w:val="005432AA"/>
    <w:rsid w:val="005467FF"/>
    <w:rsid w:val="00546EDD"/>
    <w:rsid w:val="00557FEA"/>
    <w:rsid w:val="0056033A"/>
    <w:rsid w:val="005606B6"/>
    <w:rsid w:val="00573E33"/>
    <w:rsid w:val="00584993"/>
    <w:rsid w:val="0058547D"/>
    <w:rsid w:val="00590C10"/>
    <w:rsid w:val="00592B45"/>
    <w:rsid w:val="00595347"/>
    <w:rsid w:val="00597C0B"/>
    <w:rsid w:val="005A1CAF"/>
    <w:rsid w:val="005A6586"/>
    <w:rsid w:val="005B5939"/>
    <w:rsid w:val="005B6330"/>
    <w:rsid w:val="005C1809"/>
    <w:rsid w:val="005C1F1D"/>
    <w:rsid w:val="005C696B"/>
    <w:rsid w:val="005F0989"/>
    <w:rsid w:val="00602FE1"/>
    <w:rsid w:val="00610758"/>
    <w:rsid w:val="0062214D"/>
    <w:rsid w:val="00623A58"/>
    <w:rsid w:val="00624814"/>
    <w:rsid w:val="0063282A"/>
    <w:rsid w:val="00635D08"/>
    <w:rsid w:val="00644109"/>
    <w:rsid w:val="00647873"/>
    <w:rsid w:val="00656E9E"/>
    <w:rsid w:val="006574CB"/>
    <w:rsid w:val="00673B84"/>
    <w:rsid w:val="00682089"/>
    <w:rsid w:val="006934C1"/>
    <w:rsid w:val="00694C81"/>
    <w:rsid w:val="00696C2F"/>
    <w:rsid w:val="006A7068"/>
    <w:rsid w:val="006B06B3"/>
    <w:rsid w:val="006B17CA"/>
    <w:rsid w:val="006C3CE5"/>
    <w:rsid w:val="006C566D"/>
    <w:rsid w:val="006C5CC9"/>
    <w:rsid w:val="006C79B0"/>
    <w:rsid w:val="006D003F"/>
    <w:rsid w:val="006D25E9"/>
    <w:rsid w:val="006E3790"/>
    <w:rsid w:val="006E71FD"/>
    <w:rsid w:val="006E76F7"/>
    <w:rsid w:val="006F4789"/>
    <w:rsid w:val="006F5728"/>
    <w:rsid w:val="00705678"/>
    <w:rsid w:val="00712013"/>
    <w:rsid w:val="00714E97"/>
    <w:rsid w:val="00716A98"/>
    <w:rsid w:val="00716F7B"/>
    <w:rsid w:val="0072002C"/>
    <w:rsid w:val="00721F82"/>
    <w:rsid w:val="00727471"/>
    <w:rsid w:val="00740558"/>
    <w:rsid w:val="00745B47"/>
    <w:rsid w:val="0077010D"/>
    <w:rsid w:val="00781933"/>
    <w:rsid w:val="00791B98"/>
    <w:rsid w:val="007935BC"/>
    <w:rsid w:val="007A0615"/>
    <w:rsid w:val="007A1169"/>
    <w:rsid w:val="007A30E9"/>
    <w:rsid w:val="007A5E1E"/>
    <w:rsid w:val="007C0CE0"/>
    <w:rsid w:val="007C436F"/>
    <w:rsid w:val="007C6D94"/>
    <w:rsid w:val="007D5ADF"/>
    <w:rsid w:val="007D5DC7"/>
    <w:rsid w:val="007D68AD"/>
    <w:rsid w:val="007F3B51"/>
    <w:rsid w:val="007F5138"/>
    <w:rsid w:val="00801A0D"/>
    <w:rsid w:val="00802CE3"/>
    <w:rsid w:val="0081139A"/>
    <w:rsid w:val="008134DC"/>
    <w:rsid w:val="008235BE"/>
    <w:rsid w:val="00834B51"/>
    <w:rsid w:val="00840999"/>
    <w:rsid w:val="0084223D"/>
    <w:rsid w:val="00847F00"/>
    <w:rsid w:val="008533D2"/>
    <w:rsid w:val="00854CF0"/>
    <w:rsid w:val="008558CD"/>
    <w:rsid w:val="00855A57"/>
    <w:rsid w:val="00855DFE"/>
    <w:rsid w:val="00863D50"/>
    <w:rsid w:val="00864CCE"/>
    <w:rsid w:val="00873520"/>
    <w:rsid w:val="0088604C"/>
    <w:rsid w:val="00887BBC"/>
    <w:rsid w:val="00892519"/>
    <w:rsid w:val="00897E2E"/>
    <w:rsid w:val="008B013D"/>
    <w:rsid w:val="008C0F10"/>
    <w:rsid w:val="008D20DA"/>
    <w:rsid w:val="008D393C"/>
    <w:rsid w:val="008E4F23"/>
    <w:rsid w:val="008E6F9B"/>
    <w:rsid w:val="008F0132"/>
    <w:rsid w:val="008F3560"/>
    <w:rsid w:val="00904464"/>
    <w:rsid w:val="009061DD"/>
    <w:rsid w:val="00912379"/>
    <w:rsid w:val="00914D15"/>
    <w:rsid w:val="009160BC"/>
    <w:rsid w:val="00921BE0"/>
    <w:rsid w:val="00925ACB"/>
    <w:rsid w:val="00937816"/>
    <w:rsid w:val="00947186"/>
    <w:rsid w:val="00955C70"/>
    <w:rsid w:val="00961D52"/>
    <w:rsid w:val="00966034"/>
    <w:rsid w:val="00966156"/>
    <w:rsid w:val="0097220A"/>
    <w:rsid w:val="00985FE8"/>
    <w:rsid w:val="00991386"/>
    <w:rsid w:val="009A05EF"/>
    <w:rsid w:val="009A103E"/>
    <w:rsid w:val="009A1BA2"/>
    <w:rsid w:val="009A3794"/>
    <w:rsid w:val="009A4180"/>
    <w:rsid w:val="009A6ABB"/>
    <w:rsid w:val="009A7136"/>
    <w:rsid w:val="009B1785"/>
    <w:rsid w:val="009C1A7C"/>
    <w:rsid w:val="009D2927"/>
    <w:rsid w:val="009D3990"/>
    <w:rsid w:val="009E0601"/>
    <w:rsid w:val="009E538E"/>
    <w:rsid w:val="00A01A4B"/>
    <w:rsid w:val="00A0499D"/>
    <w:rsid w:val="00A050AB"/>
    <w:rsid w:val="00A06E9F"/>
    <w:rsid w:val="00A0728F"/>
    <w:rsid w:val="00A15EC7"/>
    <w:rsid w:val="00A17AB0"/>
    <w:rsid w:val="00A21013"/>
    <w:rsid w:val="00A21248"/>
    <w:rsid w:val="00A32426"/>
    <w:rsid w:val="00A360A6"/>
    <w:rsid w:val="00A361D7"/>
    <w:rsid w:val="00A423CF"/>
    <w:rsid w:val="00A45350"/>
    <w:rsid w:val="00A45DEB"/>
    <w:rsid w:val="00A47AD4"/>
    <w:rsid w:val="00A513FA"/>
    <w:rsid w:val="00A5339C"/>
    <w:rsid w:val="00A61B64"/>
    <w:rsid w:val="00A623E0"/>
    <w:rsid w:val="00A6256E"/>
    <w:rsid w:val="00A7246A"/>
    <w:rsid w:val="00A939A6"/>
    <w:rsid w:val="00A941F8"/>
    <w:rsid w:val="00A94B03"/>
    <w:rsid w:val="00AA09A6"/>
    <w:rsid w:val="00AA0A19"/>
    <w:rsid w:val="00AA6D77"/>
    <w:rsid w:val="00AB36E4"/>
    <w:rsid w:val="00AB4AD0"/>
    <w:rsid w:val="00AC23D3"/>
    <w:rsid w:val="00AC2A04"/>
    <w:rsid w:val="00AD444C"/>
    <w:rsid w:val="00AE020D"/>
    <w:rsid w:val="00B10A31"/>
    <w:rsid w:val="00B2774F"/>
    <w:rsid w:val="00B27A21"/>
    <w:rsid w:val="00B30568"/>
    <w:rsid w:val="00B42791"/>
    <w:rsid w:val="00B4642D"/>
    <w:rsid w:val="00B5697D"/>
    <w:rsid w:val="00B57366"/>
    <w:rsid w:val="00B61D8D"/>
    <w:rsid w:val="00B85539"/>
    <w:rsid w:val="00B87942"/>
    <w:rsid w:val="00BA2026"/>
    <w:rsid w:val="00BA5060"/>
    <w:rsid w:val="00BB1287"/>
    <w:rsid w:val="00BB4A54"/>
    <w:rsid w:val="00BB790D"/>
    <w:rsid w:val="00BC36AA"/>
    <w:rsid w:val="00BC4F55"/>
    <w:rsid w:val="00BD1645"/>
    <w:rsid w:val="00BE0172"/>
    <w:rsid w:val="00BE72E8"/>
    <w:rsid w:val="00BF1663"/>
    <w:rsid w:val="00C00672"/>
    <w:rsid w:val="00C01DBE"/>
    <w:rsid w:val="00C02342"/>
    <w:rsid w:val="00C03662"/>
    <w:rsid w:val="00C1366B"/>
    <w:rsid w:val="00C1371D"/>
    <w:rsid w:val="00C14C39"/>
    <w:rsid w:val="00C27BAA"/>
    <w:rsid w:val="00C32D96"/>
    <w:rsid w:val="00C37C86"/>
    <w:rsid w:val="00C42629"/>
    <w:rsid w:val="00C43FD7"/>
    <w:rsid w:val="00C44E0C"/>
    <w:rsid w:val="00C46A41"/>
    <w:rsid w:val="00C47195"/>
    <w:rsid w:val="00C50249"/>
    <w:rsid w:val="00C51013"/>
    <w:rsid w:val="00C52FB2"/>
    <w:rsid w:val="00C555E1"/>
    <w:rsid w:val="00C70E46"/>
    <w:rsid w:val="00C77A61"/>
    <w:rsid w:val="00C835B2"/>
    <w:rsid w:val="00C93316"/>
    <w:rsid w:val="00CA0DC9"/>
    <w:rsid w:val="00CA157B"/>
    <w:rsid w:val="00CC084F"/>
    <w:rsid w:val="00CC2EF3"/>
    <w:rsid w:val="00CC4DCF"/>
    <w:rsid w:val="00CC5754"/>
    <w:rsid w:val="00CC7F18"/>
    <w:rsid w:val="00CD056B"/>
    <w:rsid w:val="00CD1743"/>
    <w:rsid w:val="00CE4206"/>
    <w:rsid w:val="00CE4581"/>
    <w:rsid w:val="00CE5329"/>
    <w:rsid w:val="00CE5A58"/>
    <w:rsid w:val="00CF1054"/>
    <w:rsid w:val="00CF1427"/>
    <w:rsid w:val="00CF500A"/>
    <w:rsid w:val="00CF76F9"/>
    <w:rsid w:val="00D0018F"/>
    <w:rsid w:val="00D02393"/>
    <w:rsid w:val="00D057F3"/>
    <w:rsid w:val="00D12F8E"/>
    <w:rsid w:val="00D40C81"/>
    <w:rsid w:val="00D44C60"/>
    <w:rsid w:val="00D462AA"/>
    <w:rsid w:val="00D5168D"/>
    <w:rsid w:val="00D569D4"/>
    <w:rsid w:val="00D571A9"/>
    <w:rsid w:val="00D60345"/>
    <w:rsid w:val="00D668FC"/>
    <w:rsid w:val="00D67016"/>
    <w:rsid w:val="00D67EF7"/>
    <w:rsid w:val="00D72324"/>
    <w:rsid w:val="00D752F3"/>
    <w:rsid w:val="00D76FCD"/>
    <w:rsid w:val="00D82072"/>
    <w:rsid w:val="00D92CE5"/>
    <w:rsid w:val="00D93D49"/>
    <w:rsid w:val="00D9547C"/>
    <w:rsid w:val="00D96F48"/>
    <w:rsid w:val="00DA0440"/>
    <w:rsid w:val="00DA3A46"/>
    <w:rsid w:val="00DB4B6F"/>
    <w:rsid w:val="00DC3798"/>
    <w:rsid w:val="00DC7784"/>
    <w:rsid w:val="00DD0E7A"/>
    <w:rsid w:val="00DD0FB8"/>
    <w:rsid w:val="00DD1E0F"/>
    <w:rsid w:val="00DD3AA6"/>
    <w:rsid w:val="00DD4F01"/>
    <w:rsid w:val="00DD6576"/>
    <w:rsid w:val="00DE1255"/>
    <w:rsid w:val="00DE3638"/>
    <w:rsid w:val="00DF3C82"/>
    <w:rsid w:val="00DF403F"/>
    <w:rsid w:val="00E05141"/>
    <w:rsid w:val="00E05FEC"/>
    <w:rsid w:val="00E12939"/>
    <w:rsid w:val="00E1352C"/>
    <w:rsid w:val="00E1627E"/>
    <w:rsid w:val="00E16743"/>
    <w:rsid w:val="00E17AE3"/>
    <w:rsid w:val="00E254BD"/>
    <w:rsid w:val="00E31D98"/>
    <w:rsid w:val="00E341C9"/>
    <w:rsid w:val="00E36AC1"/>
    <w:rsid w:val="00E4556B"/>
    <w:rsid w:val="00E5377E"/>
    <w:rsid w:val="00E53EBE"/>
    <w:rsid w:val="00E5703A"/>
    <w:rsid w:val="00E631AC"/>
    <w:rsid w:val="00E639EA"/>
    <w:rsid w:val="00E80B70"/>
    <w:rsid w:val="00E829C9"/>
    <w:rsid w:val="00E8519F"/>
    <w:rsid w:val="00E86A22"/>
    <w:rsid w:val="00E90563"/>
    <w:rsid w:val="00E9139B"/>
    <w:rsid w:val="00E92BEF"/>
    <w:rsid w:val="00E96C60"/>
    <w:rsid w:val="00EA0AA6"/>
    <w:rsid w:val="00EB205B"/>
    <w:rsid w:val="00EC4269"/>
    <w:rsid w:val="00ED10B0"/>
    <w:rsid w:val="00ED1887"/>
    <w:rsid w:val="00ED2B6E"/>
    <w:rsid w:val="00ED409B"/>
    <w:rsid w:val="00EE4653"/>
    <w:rsid w:val="00EF5BBC"/>
    <w:rsid w:val="00F06396"/>
    <w:rsid w:val="00F13D06"/>
    <w:rsid w:val="00F15ADD"/>
    <w:rsid w:val="00F15FA0"/>
    <w:rsid w:val="00F245AE"/>
    <w:rsid w:val="00F34959"/>
    <w:rsid w:val="00F35C3F"/>
    <w:rsid w:val="00F376C3"/>
    <w:rsid w:val="00F41C81"/>
    <w:rsid w:val="00F42E2E"/>
    <w:rsid w:val="00F4373E"/>
    <w:rsid w:val="00F43A89"/>
    <w:rsid w:val="00F520E9"/>
    <w:rsid w:val="00F56985"/>
    <w:rsid w:val="00F62FDA"/>
    <w:rsid w:val="00F66956"/>
    <w:rsid w:val="00F66BE9"/>
    <w:rsid w:val="00F751FC"/>
    <w:rsid w:val="00F7752A"/>
    <w:rsid w:val="00F93CB6"/>
    <w:rsid w:val="00F95D4E"/>
    <w:rsid w:val="00FC11D0"/>
    <w:rsid w:val="00FC1DBA"/>
    <w:rsid w:val="00FD2B86"/>
    <w:rsid w:val="00FE2452"/>
    <w:rsid w:val="00FF02D2"/>
    <w:rsid w:val="00FF6E3F"/>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1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DD"/>
    <w:pPr>
      <w:spacing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754"/>
    <w:rPr>
      <w:color w:val="605E5C"/>
      <w:shd w:val="clear" w:color="auto" w:fill="E1DFDD"/>
    </w:rPr>
  </w:style>
  <w:style w:type="character" w:styleId="CommentReference">
    <w:name w:val="annotation reference"/>
    <w:basedOn w:val="DefaultParagraphFont"/>
    <w:uiPriority w:val="99"/>
    <w:semiHidden/>
    <w:unhideWhenUsed/>
    <w:rsid w:val="005606B6"/>
    <w:rPr>
      <w:sz w:val="16"/>
      <w:szCs w:val="18"/>
    </w:rPr>
  </w:style>
  <w:style w:type="paragraph" w:styleId="CommentText">
    <w:name w:val="annotation text"/>
    <w:basedOn w:val="Normal"/>
    <w:link w:val="CommentTextChar"/>
    <w:uiPriority w:val="99"/>
    <w:semiHidden/>
    <w:unhideWhenUsed/>
    <w:rsid w:val="005606B6"/>
    <w:pPr>
      <w:spacing w:line="240" w:lineRule="auto"/>
    </w:pPr>
    <w:rPr>
      <w:sz w:val="20"/>
      <w:szCs w:val="20"/>
    </w:rPr>
  </w:style>
  <w:style w:type="character" w:customStyle="1" w:styleId="CommentTextChar">
    <w:name w:val="Comment Text Char"/>
    <w:basedOn w:val="DefaultParagraphFont"/>
    <w:link w:val="CommentText"/>
    <w:uiPriority w:val="99"/>
    <w:semiHidden/>
    <w:rsid w:val="005606B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06B6"/>
    <w:rPr>
      <w:b/>
      <w:bCs/>
    </w:rPr>
  </w:style>
  <w:style w:type="character" w:customStyle="1" w:styleId="CommentSubjectChar">
    <w:name w:val="Comment Subject Char"/>
    <w:basedOn w:val="CommentTextChar"/>
    <w:link w:val="CommentSubject"/>
    <w:uiPriority w:val="99"/>
    <w:semiHidden/>
    <w:rsid w:val="005606B6"/>
    <w:rPr>
      <w:rFonts w:ascii="Calibri" w:eastAsia="Calibri" w:hAnsi="Calibri" w:cs="Times New Roman"/>
      <w:b/>
      <w:bCs/>
    </w:rPr>
  </w:style>
  <w:style w:type="paragraph" w:styleId="Revision">
    <w:name w:val="Revision"/>
    <w:hidden/>
    <w:uiPriority w:val="99"/>
    <w:semiHidden/>
    <w:rsid w:val="00EA0AA6"/>
    <w:pPr>
      <w:spacing w:after="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5539/elt.v15n7p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26/b193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jel.v11n5p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80/09571736.2015.1127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4B574-E03B-FD45-B26B-864C97EDCB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1ABF-F09C-42AB-9DC6-00BB808F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10410</Words>
  <Characters>59342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2023-01-02T03:10:00Z</dcterms:created>
  <dcterms:modified xsi:type="dcterms:W3CDTF">2023-01-02T03:47:00Z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5881476f0a9b9b050df72c954422e6dda715d8e0b9546f7b8ee4b3e91cf93fb6</vt:lpwstr>
  </property>
</Properties>
</file>