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629F" w14:textId="77777777" w:rsidR="00E30EFB" w:rsidRDefault="00E30EFB" w:rsidP="00E30EFB">
      <w:pPr>
        <w:jc w:val="center"/>
        <w:rPr>
          <w:rFonts w:ascii="Times New Roman" w:hAnsi="Times New Roman" w:cs="Times New Roman"/>
          <w:b/>
          <w:bCs/>
          <w:sz w:val="28"/>
          <w:szCs w:val="28"/>
        </w:rPr>
      </w:pPr>
      <w:r w:rsidRPr="00322560">
        <w:rPr>
          <w:rFonts w:ascii="Times New Roman" w:hAnsi="Times New Roman" w:cs="Times New Roman"/>
          <w:b/>
          <w:bCs/>
          <w:sz w:val="28"/>
          <w:szCs w:val="28"/>
        </w:rPr>
        <w:t xml:space="preserve">Grammatical Knowledge </w:t>
      </w:r>
      <w:r>
        <w:rPr>
          <w:rFonts w:ascii="Times New Roman" w:hAnsi="Times New Roman" w:cs="Times New Roman"/>
          <w:b/>
          <w:bCs/>
          <w:sz w:val="28"/>
          <w:szCs w:val="28"/>
        </w:rPr>
        <w:t>o</w:t>
      </w:r>
      <w:r w:rsidRPr="00322560">
        <w:rPr>
          <w:rFonts w:ascii="Times New Roman" w:hAnsi="Times New Roman" w:cs="Times New Roman"/>
          <w:b/>
          <w:bCs/>
          <w:sz w:val="28"/>
          <w:szCs w:val="28"/>
        </w:rPr>
        <w:t xml:space="preserve">f English Cleft Constructions </w:t>
      </w:r>
      <w:r>
        <w:rPr>
          <w:rFonts w:ascii="Times New Roman" w:hAnsi="Times New Roman" w:cs="Times New Roman"/>
          <w:b/>
          <w:bCs/>
          <w:sz w:val="28"/>
          <w:szCs w:val="28"/>
        </w:rPr>
        <w:t>among</w:t>
      </w:r>
      <w:r w:rsidRPr="00322560">
        <w:rPr>
          <w:rFonts w:ascii="Times New Roman" w:hAnsi="Times New Roman" w:cs="Times New Roman"/>
          <w:b/>
          <w:bCs/>
          <w:sz w:val="28"/>
          <w:szCs w:val="28"/>
        </w:rPr>
        <w:t xml:space="preserve"> Pakistani E</w:t>
      </w:r>
      <w:r>
        <w:rPr>
          <w:rFonts w:ascii="Times New Roman" w:hAnsi="Times New Roman" w:cs="Times New Roman"/>
          <w:b/>
          <w:bCs/>
          <w:sz w:val="28"/>
          <w:szCs w:val="28"/>
        </w:rPr>
        <w:t>SL</w:t>
      </w:r>
      <w:r w:rsidRPr="00322560">
        <w:rPr>
          <w:rFonts w:ascii="Times New Roman" w:hAnsi="Times New Roman" w:cs="Times New Roman"/>
          <w:b/>
          <w:bCs/>
          <w:sz w:val="28"/>
          <w:szCs w:val="28"/>
        </w:rPr>
        <w:t xml:space="preserve"> Learners </w:t>
      </w:r>
      <w:r>
        <w:rPr>
          <w:rFonts w:ascii="Times New Roman" w:hAnsi="Times New Roman" w:cs="Times New Roman"/>
          <w:b/>
          <w:bCs/>
          <w:sz w:val="28"/>
          <w:szCs w:val="28"/>
        </w:rPr>
        <w:t>a</w:t>
      </w:r>
      <w:r w:rsidRPr="00322560">
        <w:rPr>
          <w:rFonts w:ascii="Times New Roman" w:hAnsi="Times New Roman" w:cs="Times New Roman"/>
          <w:b/>
          <w:bCs/>
          <w:sz w:val="28"/>
          <w:szCs w:val="28"/>
        </w:rPr>
        <w:t>cross L2 Proficiency</w:t>
      </w:r>
      <w:r>
        <w:rPr>
          <w:rFonts w:ascii="Times New Roman" w:hAnsi="Times New Roman" w:cs="Times New Roman"/>
          <w:b/>
          <w:bCs/>
          <w:sz w:val="28"/>
          <w:szCs w:val="28"/>
        </w:rPr>
        <w:t xml:space="preserve"> </w:t>
      </w:r>
      <w:r w:rsidRPr="00322560">
        <w:rPr>
          <w:rFonts w:ascii="Times New Roman" w:hAnsi="Times New Roman" w:cs="Times New Roman"/>
          <w:b/>
          <w:bCs/>
          <w:sz w:val="28"/>
          <w:szCs w:val="28"/>
        </w:rPr>
        <w:t xml:space="preserve">Levels </w:t>
      </w:r>
      <w:r>
        <w:rPr>
          <w:rFonts w:ascii="Times New Roman" w:hAnsi="Times New Roman" w:cs="Times New Roman"/>
          <w:b/>
          <w:bCs/>
          <w:sz w:val="28"/>
          <w:szCs w:val="28"/>
        </w:rPr>
        <w:t>a</w:t>
      </w:r>
      <w:r w:rsidRPr="00322560">
        <w:rPr>
          <w:rFonts w:ascii="Times New Roman" w:hAnsi="Times New Roman" w:cs="Times New Roman"/>
          <w:b/>
          <w:bCs/>
          <w:sz w:val="28"/>
          <w:szCs w:val="28"/>
        </w:rPr>
        <w:t>nd Learning Styles</w:t>
      </w:r>
    </w:p>
    <w:p w14:paraId="7A72243B" w14:textId="77777777" w:rsidR="00E30EFB" w:rsidRPr="00A10820" w:rsidRDefault="00E30EFB" w:rsidP="00E30EFB">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 xml:space="preserve">Shafqat </w:t>
      </w:r>
      <w:proofErr w:type="spellStart"/>
      <w:r w:rsidRPr="00A10820">
        <w:rPr>
          <w:rFonts w:ascii="Times New Roman" w:hAnsi="Times New Roman" w:cs="Times New Roman"/>
          <w:i/>
          <w:iCs/>
          <w:sz w:val="24"/>
          <w:szCs w:val="24"/>
        </w:rPr>
        <w:t>Zaidi</w:t>
      </w:r>
      <w:r w:rsidRPr="00A10820">
        <w:rPr>
          <w:rFonts w:ascii="Times New Roman" w:hAnsi="Times New Roman" w:cs="Times New Roman"/>
          <w:i/>
          <w:iCs/>
          <w:sz w:val="24"/>
          <w:szCs w:val="24"/>
          <w:vertAlign w:val="superscript"/>
        </w:rPr>
        <w:t>a</w:t>
      </w:r>
      <w:proofErr w:type="spellEnd"/>
    </w:p>
    <w:p w14:paraId="07E4EDAA" w14:textId="77777777" w:rsidR="00E30EFB" w:rsidRPr="00A10820" w:rsidRDefault="00E30EFB" w:rsidP="00E30EFB">
      <w:pPr>
        <w:spacing w:after="0" w:line="240" w:lineRule="auto"/>
        <w:jc w:val="center"/>
        <w:rPr>
          <w:rFonts w:ascii="Times New Roman" w:hAnsi="Times New Roman" w:cs="Times New Roman"/>
          <w:i/>
          <w:iCs/>
          <w:sz w:val="24"/>
          <w:szCs w:val="24"/>
        </w:rPr>
      </w:pPr>
      <w:hyperlink r:id="rId7" w:history="1">
        <w:r w:rsidRPr="00A10820">
          <w:rPr>
            <w:rStyle w:val="Hyperlink"/>
            <w:rFonts w:ascii="Times New Roman" w:hAnsi="Times New Roman" w:cs="Times New Roman"/>
            <w:i/>
            <w:iCs/>
            <w:sz w:val="24"/>
            <w:szCs w:val="24"/>
          </w:rPr>
          <w:t>Shafqatzaidi444@hotmail.com</w:t>
        </w:r>
      </w:hyperlink>
    </w:p>
    <w:p w14:paraId="747E3A8B" w14:textId="77777777" w:rsidR="00E30EFB" w:rsidRDefault="00E30EFB" w:rsidP="00E30EFB">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Universit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 </w:t>
      </w:r>
    </w:p>
    <w:p w14:paraId="2998D1A5" w14:textId="77777777" w:rsidR="00E30EFB" w:rsidRDefault="00E30EFB" w:rsidP="00E30EFB">
      <w:pPr>
        <w:spacing w:after="0" w:line="240" w:lineRule="auto"/>
        <w:jc w:val="center"/>
        <w:rPr>
          <w:rFonts w:ascii="Times New Roman" w:hAnsi="Times New Roman" w:cs="Times New Roman"/>
          <w:i/>
          <w:iCs/>
          <w:sz w:val="24"/>
          <w:szCs w:val="24"/>
        </w:rPr>
      </w:pPr>
    </w:p>
    <w:p w14:paraId="66AF7730" w14:textId="77777777" w:rsidR="00E30EFB" w:rsidRDefault="00E30EFB" w:rsidP="00E30EFB">
      <w:pPr>
        <w:spacing w:after="0" w:line="240" w:lineRule="auto"/>
        <w:jc w:val="center"/>
        <w:rPr>
          <w:rFonts w:ascii="Times New Roman" w:hAnsi="Times New Roman" w:cs="Times New Roman"/>
          <w:i/>
          <w:iCs/>
          <w:sz w:val="24"/>
          <w:szCs w:val="24"/>
        </w:rPr>
      </w:pPr>
      <w:proofErr w:type="spellStart"/>
      <w:r>
        <w:rPr>
          <w:rFonts w:ascii="Times New Roman" w:hAnsi="Times New Roman" w:cs="Times New Roman"/>
          <w:i/>
          <w:iCs/>
          <w:sz w:val="24"/>
          <w:szCs w:val="24"/>
        </w:rPr>
        <w:t>Fariha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Yasmin</w:t>
      </w:r>
      <w:r w:rsidRPr="00A10820">
        <w:rPr>
          <w:rFonts w:ascii="Times New Roman" w:hAnsi="Times New Roman" w:cs="Times New Roman"/>
          <w:i/>
          <w:iCs/>
          <w:sz w:val="24"/>
          <w:szCs w:val="24"/>
          <w:vertAlign w:val="superscript"/>
        </w:rPr>
        <w:t>b</w:t>
      </w:r>
      <w:proofErr w:type="spellEnd"/>
    </w:p>
    <w:p w14:paraId="747C5AE1" w14:textId="77777777" w:rsidR="00E30EFB" w:rsidRDefault="00E30EFB" w:rsidP="00E30EFB">
      <w:pPr>
        <w:spacing w:after="0" w:line="240" w:lineRule="auto"/>
        <w:jc w:val="center"/>
        <w:rPr>
          <w:rFonts w:ascii="Times New Roman" w:hAnsi="Times New Roman" w:cs="Times New Roman"/>
          <w:i/>
          <w:iCs/>
          <w:sz w:val="24"/>
          <w:szCs w:val="24"/>
        </w:rPr>
      </w:pPr>
      <w:hyperlink r:id="rId8" w:history="1">
        <w:r w:rsidRPr="00393BE5">
          <w:rPr>
            <w:rStyle w:val="Hyperlink"/>
            <w:rFonts w:ascii="Times New Roman" w:hAnsi="Times New Roman" w:cs="Times New Roman"/>
            <w:i/>
            <w:iCs/>
            <w:sz w:val="24"/>
            <w:szCs w:val="24"/>
          </w:rPr>
          <w:t>farihashafqat@live.com</w:t>
        </w:r>
      </w:hyperlink>
    </w:p>
    <w:p w14:paraId="61B75FE6" w14:textId="77777777" w:rsidR="00E30EFB" w:rsidRPr="00A10820" w:rsidRDefault="00E30EFB" w:rsidP="00E30EF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Un</w:t>
      </w:r>
      <w:r w:rsidRPr="00A10820">
        <w:rPr>
          <w:rFonts w:ascii="Times New Roman" w:hAnsi="Times New Roman" w:cs="Times New Roman"/>
          <w:i/>
          <w:iCs/>
          <w:sz w:val="24"/>
          <w:szCs w:val="24"/>
        </w:rPr>
        <w:t>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w:t>
      </w:r>
    </w:p>
    <w:p w14:paraId="52E6E5A0" w14:textId="77777777" w:rsidR="00E30EFB" w:rsidRDefault="00E30EFB" w:rsidP="00E30EFB">
      <w:pPr>
        <w:spacing w:after="0" w:line="240" w:lineRule="auto"/>
        <w:jc w:val="center"/>
        <w:rPr>
          <w:rFonts w:ascii="Times New Roman" w:hAnsi="Times New Roman" w:cs="Times New Roman"/>
          <w:i/>
          <w:iCs/>
          <w:sz w:val="24"/>
          <w:szCs w:val="24"/>
        </w:rPr>
      </w:pPr>
    </w:p>
    <w:p w14:paraId="7F041A9D" w14:textId="77777777" w:rsidR="00E30EFB" w:rsidRPr="00A10820" w:rsidRDefault="00E30EFB" w:rsidP="00E30EFB">
      <w:pPr>
        <w:spacing w:after="0" w:line="240" w:lineRule="auto"/>
        <w:jc w:val="center"/>
        <w:rPr>
          <w:rFonts w:ascii="Times New Roman" w:hAnsi="Times New Roman" w:cs="Times New Roman"/>
          <w:i/>
          <w:iCs/>
          <w:sz w:val="24"/>
          <w:szCs w:val="24"/>
          <w:vertAlign w:val="superscript"/>
        </w:rPr>
      </w:pPr>
      <w:r w:rsidRPr="00A10820">
        <w:rPr>
          <w:rFonts w:ascii="Times New Roman" w:hAnsi="Times New Roman" w:cs="Times New Roman"/>
          <w:i/>
          <w:iCs/>
          <w:sz w:val="24"/>
          <w:szCs w:val="24"/>
        </w:rPr>
        <w:t xml:space="preserve">Vahid </w:t>
      </w:r>
      <w:proofErr w:type="spellStart"/>
      <w:r w:rsidRPr="00A10820">
        <w:rPr>
          <w:rFonts w:ascii="Times New Roman" w:hAnsi="Times New Roman" w:cs="Times New Roman"/>
          <w:i/>
          <w:iCs/>
          <w:sz w:val="24"/>
          <w:szCs w:val="24"/>
        </w:rPr>
        <w:t>Nimehchisale</w:t>
      </w:r>
      <w:r>
        <w:rPr>
          <w:rFonts w:ascii="Times New Roman" w:hAnsi="Times New Roman" w:cs="Times New Roman"/>
          <w:i/>
          <w:iCs/>
          <w:sz w:val="24"/>
          <w:szCs w:val="24"/>
        </w:rPr>
        <w:t>m</w:t>
      </w:r>
      <w:r>
        <w:rPr>
          <w:rFonts w:ascii="Times New Roman" w:hAnsi="Times New Roman" w:cs="Times New Roman"/>
          <w:i/>
          <w:iCs/>
          <w:sz w:val="24"/>
          <w:szCs w:val="24"/>
          <w:vertAlign w:val="superscript"/>
        </w:rPr>
        <w:t>C</w:t>
      </w:r>
      <w:proofErr w:type="spellEnd"/>
      <w:r w:rsidRPr="00EE563C">
        <w:rPr>
          <w:rFonts w:ascii="Times New Roman" w:eastAsia="Times New Roman" w:hAnsi="Times New Roman" w:cs="Times New Roman"/>
          <w:szCs w:val="24"/>
          <w:vertAlign w:val="superscript"/>
          <w:lang w:eastAsia="en-MY"/>
        </w:rPr>
        <w:t>*</w:t>
      </w:r>
    </w:p>
    <w:p w14:paraId="5B7E0407" w14:textId="77777777" w:rsidR="00E30EFB" w:rsidRPr="00A10820" w:rsidRDefault="00E30EFB" w:rsidP="00E30EFB">
      <w:pPr>
        <w:spacing w:after="0" w:line="240" w:lineRule="auto"/>
        <w:jc w:val="center"/>
        <w:rPr>
          <w:rFonts w:ascii="Times New Roman" w:hAnsi="Times New Roman" w:cs="Times New Roman"/>
          <w:i/>
          <w:iCs/>
          <w:sz w:val="24"/>
          <w:szCs w:val="24"/>
        </w:rPr>
      </w:pPr>
      <w:hyperlink r:id="rId9" w:history="1">
        <w:r w:rsidRPr="00A10820">
          <w:rPr>
            <w:rStyle w:val="Hyperlink"/>
            <w:rFonts w:ascii="Times New Roman" w:hAnsi="Times New Roman" w:cs="Times New Roman"/>
            <w:i/>
            <w:iCs/>
            <w:sz w:val="24"/>
            <w:szCs w:val="24"/>
          </w:rPr>
          <w:t>vahid@upm.edu.my</w:t>
        </w:r>
      </w:hyperlink>
    </w:p>
    <w:p w14:paraId="0C6D584A" w14:textId="77777777" w:rsidR="00E30EFB" w:rsidRPr="00A10820" w:rsidRDefault="00E30EFB" w:rsidP="00E30EFB">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Universit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w:t>
      </w:r>
    </w:p>
    <w:p w14:paraId="59E0B6E5" w14:textId="77777777" w:rsidR="00E30EFB" w:rsidRPr="00A10820" w:rsidRDefault="00E30EFB" w:rsidP="00E30EFB">
      <w:pPr>
        <w:spacing w:after="0" w:line="240" w:lineRule="auto"/>
        <w:jc w:val="center"/>
        <w:rPr>
          <w:rFonts w:ascii="Times New Roman" w:hAnsi="Times New Roman" w:cs="Times New Roman"/>
          <w:i/>
          <w:iCs/>
          <w:sz w:val="24"/>
          <w:szCs w:val="24"/>
        </w:rPr>
      </w:pPr>
    </w:p>
    <w:p w14:paraId="1CD548E2" w14:textId="77777777" w:rsidR="00E30EFB" w:rsidRPr="00A10820" w:rsidRDefault="00E30EFB" w:rsidP="00E30EFB">
      <w:pPr>
        <w:spacing w:after="0" w:line="240" w:lineRule="auto"/>
        <w:jc w:val="center"/>
        <w:rPr>
          <w:rFonts w:ascii="Times New Roman" w:hAnsi="Times New Roman" w:cs="Times New Roman"/>
          <w:i/>
          <w:iCs/>
          <w:sz w:val="24"/>
          <w:szCs w:val="24"/>
          <w:vertAlign w:val="superscript"/>
        </w:rPr>
      </w:pPr>
      <w:proofErr w:type="spellStart"/>
      <w:r w:rsidRPr="00A10820">
        <w:rPr>
          <w:rFonts w:ascii="Times New Roman" w:hAnsi="Times New Roman" w:cs="Times New Roman"/>
          <w:i/>
          <w:iCs/>
          <w:sz w:val="24"/>
          <w:szCs w:val="24"/>
        </w:rPr>
        <w:t>Zalina</w:t>
      </w:r>
      <w:proofErr w:type="spellEnd"/>
      <w:r w:rsidRPr="00A10820">
        <w:rPr>
          <w:rFonts w:ascii="Times New Roman" w:hAnsi="Times New Roman" w:cs="Times New Roman"/>
          <w:i/>
          <w:iCs/>
          <w:sz w:val="24"/>
          <w:szCs w:val="24"/>
        </w:rPr>
        <w:t xml:space="preserve"> Mohammad </w:t>
      </w:r>
      <w:proofErr w:type="spellStart"/>
      <w:r w:rsidRPr="00A10820">
        <w:rPr>
          <w:rFonts w:ascii="Times New Roman" w:hAnsi="Times New Roman" w:cs="Times New Roman"/>
          <w:i/>
          <w:iCs/>
          <w:sz w:val="24"/>
          <w:szCs w:val="24"/>
        </w:rPr>
        <w:t>Kasim</w:t>
      </w:r>
      <w:r>
        <w:rPr>
          <w:rFonts w:ascii="Times New Roman" w:hAnsi="Times New Roman" w:cs="Times New Roman"/>
          <w:i/>
          <w:iCs/>
          <w:sz w:val="24"/>
          <w:szCs w:val="24"/>
          <w:vertAlign w:val="superscript"/>
        </w:rPr>
        <w:t>d</w:t>
      </w:r>
      <w:proofErr w:type="spellEnd"/>
    </w:p>
    <w:p w14:paraId="3D59C9D6" w14:textId="77777777" w:rsidR="00E30EFB" w:rsidRPr="00A10820" w:rsidRDefault="00E30EFB" w:rsidP="00E30EFB">
      <w:pPr>
        <w:spacing w:after="0" w:line="240" w:lineRule="auto"/>
        <w:jc w:val="center"/>
        <w:rPr>
          <w:rFonts w:ascii="Times New Roman" w:hAnsi="Times New Roman" w:cs="Times New Roman"/>
          <w:i/>
          <w:iCs/>
          <w:sz w:val="24"/>
          <w:szCs w:val="24"/>
        </w:rPr>
      </w:pPr>
      <w:hyperlink r:id="rId10" w:history="1">
        <w:r w:rsidRPr="00A10820">
          <w:rPr>
            <w:rStyle w:val="Hyperlink"/>
            <w:rFonts w:ascii="Times New Roman" w:hAnsi="Times New Roman" w:cs="Times New Roman"/>
            <w:i/>
            <w:iCs/>
            <w:sz w:val="24"/>
            <w:szCs w:val="24"/>
          </w:rPr>
          <w:t>zalina_mk@upm.edu.my</w:t>
        </w:r>
      </w:hyperlink>
    </w:p>
    <w:p w14:paraId="38A0F860" w14:textId="77777777" w:rsidR="00E30EFB" w:rsidRPr="00A10820" w:rsidRDefault="00E30EFB" w:rsidP="00E30EFB">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Universit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w:t>
      </w:r>
    </w:p>
    <w:p w14:paraId="1265485B" w14:textId="77777777" w:rsidR="00E30EFB" w:rsidRPr="00A10820" w:rsidRDefault="00E30EFB" w:rsidP="00E30EFB">
      <w:pPr>
        <w:spacing w:after="0" w:line="240" w:lineRule="auto"/>
        <w:jc w:val="center"/>
        <w:rPr>
          <w:rFonts w:ascii="Times New Roman" w:hAnsi="Times New Roman" w:cs="Times New Roman"/>
          <w:i/>
          <w:iCs/>
          <w:sz w:val="24"/>
          <w:szCs w:val="24"/>
        </w:rPr>
      </w:pPr>
    </w:p>
    <w:p w14:paraId="5295777E" w14:textId="77777777" w:rsidR="00E30EFB" w:rsidRPr="00A10820" w:rsidRDefault="00E30EFB" w:rsidP="00E30EFB">
      <w:pPr>
        <w:spacing w:after="0" w:line="240" w:lineRule="auto"/>
        <w:jc w:val="center"/>
        <w:rPr>
          <w:rFonts w:ascii="Times New Roman" w:hAnsi="Times New Roman" w:cs="Times New Roman"/>
          <w:i/>
          <w:iCs/>
          <w:sz w:val="24"/>
          <w:szCs w:val="24"/>
        </w:rPr>
      </w:pPr>
      <w:proofErr w:type="spellStart"/>
      <w:r w:rsidRPr="00A10820">
        <w:rPr>
          <w:rFonts w:ascii="Times New Roman" w:hAnsi="Times New Roman" w:cs="Times New Roman"/>
          <w:i/>
          <w:iCs/>
          <w:sz w:val="24"/>
          <w:szCs w:val="24"/>
        </w:rPr>
        <w:t>Afidia</w:t>
      </w:r>
      <w:proofErr w:type="spellEnd"/>
      <w:r w:rsidRPr="00A10820">
        <w:rPr>
          <w:rFonts w:ascii="Times New Roman" w:hAnsi="Times New Roman" w:cs="Times New Roman"/>
          <w:i/>
          <w:iCs/>
          <w:sz w:val="24"/>
          <w:szCs w:val="24"/>
        </w:rPr>
        <w:t xml:space="preserve"> Mohammad </w:t>
      </w:r>
      <w:proofErr w:type="spellStart"/>
      <w:r w:rsidRPr="00A10820">
        <w:rPr>
          <w:rFonts w:ascii="Times New Roman" w:hAnsi="Times New Roman" w:cs="Times New Roman"/>
          <w:i/>
          <w:iCs/>
          <w:sz w:val="24"/>
          <w:szCs w:val="24"/>
        </w:rPr>
        <w:t>Ali</w:t>
      </w:r>
      <w:r>
        <w:rPr>
          <w:rFonts w:ascii="Times New Roman" w:hAnsi="Times New Roman" w:cs="Times New Roman"/>
          <w:i/>
          <w:iCs/>
          <w:sz w:val="24"/>
          <w:szCs w:val="24"/>
          <w:vertAlign w:val="superscript"/>
        </w:rPr>
        <w:t>e</w:t>
      </w:r>
      <w:proofErr w:type="spellEnd"/>
    </w:p>
    <w:p w14:paraId="4B15EB99" w14:textId="77777777" w:rsidR="00E30EFB" w:rsidRPr="00A10820" w:rsidRDefault="00E30EFB" w:rsidP="00E30EFB">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 </w:t>
      </w:r>
      <w:hyperlink r:id="rId11" w:history="1">
        <w:r w:rsidRPr="00A10820">
          <w:rPr>
            <w:rStyle w:val="Hyperlink"/>
            <w:rFonts w:ascii="Times New Roman" w:hAnsi="Times New Roman" w:cs="Times New Roman"/>
            <w:i/>
            <w:iCs/>
            <w:sz w:val="24"/>
            <w:szCs w:val="24"/>
          </w:rPr>
          <w:t>afida@upm.edu.my</w:t>
        </w:r>
      </w:hyperlink>
    </w:p>
    <w:p w14:paraId="22FC29B8" w14:textId="77777777" w:rsidR="00E30EFB" w:rsidRDefault="00E30EFB" w:rsidP="00E30EFB">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Universit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w:t>
      </w:r>
    </w:p>
    <w:p w14:paraId="3ED94937" w14:textId="77777777" w:rsidR="00E30EFB" w:rsidRDefault="00E30EFB" w:rsidP="00E30EFB">
      <w:pPr>
        <w:spacing w:after="0" w:line="240" w:lineRule="auto"/>
        <w:jc w:val="center"/>
        <w:rPr>
          <w:rFonts w:ascii="Times New Roman" w:hAnsi="Times New Roman" w:cs="Times New Roman"/>
          <w:i/>
          <w:iCs/>
          <w:sz w:val="24"/>
          <w:szCs w:val="24"/>
        </w:rPr>
      </w:pPr>
    </w:p>
    <w:p w14:paraId="30DAA6DC" w14:textId="77777777" w:rsidR="00E30EFB" w:rsidRDefault="00E30EFB" w:rsidP="00E30EFB">
      <w:pPr>
        <w:jc w:val="center"/>
      </w:pPr>
    </w:p>
    <w:p w14:paraId="4F4024A1" w14:textId="77777777" w:rsidR="00E30EFB" w:rsidRDefault="00E30EFB" w:rsidP="00E30EFB">
      <w:pPr>
        <w:spacing w:line="48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ABOUT THE AUTHORS</w:t>
      </w:r>
    </w:p>
    <w:p w14:paraId="6ACA251A" w14:textId="77777777" w:rsidR="00E30EFB" w:rsidRDefault="00E30EFB" w:rsidP="00E30EFB">
      <w:pPr>
        <w:spacing w:line="240" w:lineRule="auto"/>
        <w:jc w:val="both"/>
        <w:rPr>
          <w:rFonts w:ascii="TimesNewRomanPSMT" w:hAnsi="TimesNewRomanPSMT" w:cs="TimesNewRomanPSMT"/>
          <w:sz w:val="24"/>
          <w:szCs w:val="24"/>
        </w:rPr>
      </w:pPr>
      <w:r w:rsidRPr="002640A4">
        <w:rPr>
          <w:rFonts w:ascii="TimesNewRomanPS-BoldMT" w:hAnsi="TimesNewRomanPS-BoldMT" w:cs="TimesNewRomanPS-BoldMT"/>
          <w:sz w:val="24"/>
          <w:szCs w:val="24"/>
        </w:rPr>
        <w:t>Shafqat Zaidi</w:t>
      </w:r>
      <w:r>
        <w:rPr>
          <w:rFonts w:ascii="TimesNewRomanPS-BoldMT" w:hAnsi="TimesNewRomanPS-BoldMT" w:cs="TimesNewRomanPS-BoldMT"/>
          <w:sz w:val="24"/>
          <w:szCs w:val="24"/>
        </w:rPr>
        <w:t xml:space="preserve"> is a PhD candidate in Applied Comparative Linguistics at Dept of English, University Putra Malaysia. His PhD dissertation concerns acquisition of English cleft construction across L2 proficiency and learning styles. His research interests mainly include areas of Syntax-Pragmatic Interface, </w:t>
      </w:r>
      <w:r>
        <w:rPr>
          <w:rFonts w:ascii="TimesNewRomanPSMT" w:hAnsi="TimesNewRomanPSMT" w:cs="TimesNewRomanPSMT"/>
          <w:sz w:val="24"/>
          <w:szCs w:val="24"/>
        </w:rPr>
        <w:t xml:space="preserve">(Critical) Discourse Analysis, SLA, and Applied Linguistics. </w:t>
      </w:r>
      <w:r>
        <w:rPr>
          <w:rFonts w:ascii="TimesNewRomanPS-BoldMT" w:hAnsi="TimesNewRomanPS-BoldMT" w:cs="TimesNewRomanPS-BoldMT"/>
          <w:sz w:val="24"/>
          <w:szCs w:val="24"/>
        </w:rPr>
        <w:t xml:space="preserve">Currently, he is working as program in-charge for Postgraduate studies &amp; Research at Dept of English, </w:t>
      </w:r>
      <w:proofErr w:type="spellStart"/>
      <w:r>
        <w:rPr>
          <w:rFonts w:ascii="TimesNewRomanPS-BoldMT" w:hAnsi="TimesNewRomanPS-BoldMT" w:cs="TimesNewRomanPS-BoldMT"/>
          <w:sz w:val="24"/>
          <w:szCs w:val="24"/>
        </w:rPr>
        <w:t>Riphah</w:t>
      </w:r>
      <w:proofErr w:type="spellEnd"/>
      <w:r>
        <w:rPr>
          <w:rFonts w:ascii="TimesNewRomanPS-BoldMT" w:hAnsi="TimesNewRomanPS-BoldMT" w:cs="TimesNewRomanPS-BoldMT"/>
          <w:sz w:val="24"/>
          <w:szCs w:val="24"/>
        </w:rPr>
        <w:t xml:space="preserve"> International University Lahore, Pakistan.</w:t>
      </w:r>
    </w:p>
    <w:p w14:paraId="67FE56DF" w14:textId="77777777" w:rsidR="00E30EFB" w:rsidRDefault="00E30EFB" w:rsidP="00E30EFB">
      <w:pPr>
        <w:spacing w:line="240" w:lineRule="auto"/>
        <w:jc w:val="both"/>
        <w:rPr>
          <w:rFonts w:ascii="TimesNewRomanPSMT" w:hAnsi="TimesNewRomanPSMT" w:cs="TimesNewRomanPSMT"/>
          <w:sz w:val="24"/>
          <w:szCs w:val="24"/>
        </w:rPr>
      </w:pPr>
    </w:p>
    <w:p w14:paraId="23578FBE" w14:textId="77777777" w:rsidR="00E30EFB" w:rsidRDefault="00E30EFB" w:rsidP="00E30EFB">
      <w:pPr>
        <w:spacing w:line="240" w:lineRule="auto"/>
        <w:jc w:val="both"/>
        <w:rPr>
          <w:rFonts w:ascii="TimesNewRomanPSMT" w:hAnsi="TimesNewRomanPSMT" w:cs="TimesNewRomanPSMT"/>
          <w:sz w:val="24"/>
          <w:szCs w:val="24"/>
        </w:rPr>
      </w:pPr>
      <w:proofErr w:type="spellStart"/>
      <w:r>
        <w:rPr>
          <w:rFonts w:ascii="TimesNewRomanPS-BoldMT" w:hAnsi="TimesNewRomanPS-BoldMT" w:cs="TimesNewRomanPS-BoldMT"/>
          <w:sz w:val="24"/>
          <w:szCs w:val="24"/>
        </w:rPr>
        <w:t>Fariha</w:t>
      </w:r>
      <w:proofErr w:type="spellEnd"/>
      <w:r>
        <w:rPr>
          <w:rFonts w:ascii="TimesNewRomanPS-BoldMT" w:hAnsi="TimesNewRomanPS-BoldMT" w:cs="TimesNewRomanPS-BoldMT"/>
          <w:sz w:val="24"/>
          <w:szCs w:val="24"/>
        </w:rPr>
        <w:t xml:space="preserve"> Yasmin is a PhD candidate in Applied Comparative Linguistics at Dept of English, University Putra Malaysia. Her PhD dissertation concerns acquisition of English tense, aspect morphology of Pakistani ESL learners across L2 proficiency. Her research interests mainly include areas of Syntax-Semantic Interface, SLA</w:t>
      </w:r>
      <w:r>
        <w:rPr>
          <w:rFonts w:ascii="TimesNewRomanPSMT" w:hAnsi="TimesNewRomanPSMT" w:cs="TimesNewRomanPSMT"/>
          <w:sz w:val="24"/>
          <w:szCs w:val="24"/>
        </w:rPr>
        <w:t xml:space="preserve">, and Applied Linguistics. Currently, she is working as lecturer in English at </w:t>
      </w:r>
      <w:r>
        <w:rPr>
          <w:rFonts w:ascii="TimesNewRomanPS-BoldMT" w:hAnsi="TimesNewRomanPS-BoldMT" w:cs="TimesNewRomanPS-BoldMT"/>
          <w:sz w:val="24"/>
          <w:szCs w:val="24"/>
        </w:rPr>
        <w:t>Dept of English, University of Education Lahore, Pakistan.</w:t>
      </w:r>
    </w:p>
    <w:p w14:paraId="7132209F" w14:textId="77777777" w:rsidR="00E30EFB" w:rsidRDefault="00E30EFB" w:rsidP="00E30EFB">
      <w:pPr>
        <w:spacing w:line="240" w:lineRule="auto"/>
        <w:jc w:val="both"/>
        <w:rPr>
          <w:rFonts w:ascii="TimesNewRomanPSMT" w:hAnsi="TimesNewRomanPSMT" w:cs="TimesNewRomanPSMT"/>
          <w:sz w:val="24"/>
          <w:szCs w:val="24"/>
        </w:rPr>
      </w:pPr>
    </w:p>
    <w:p w14:paraId="2B1A613C" w14:textId="77777777" w:rsidR="00E30EFB" w:rsidRDefault="00E30EFB" w:rsidP="00E30EFB">
      <w:pPr>
        <w:autoSpaceDE w:val="0"/>
        <w:autoSpaceDN w:val="0"/>
        <w:adjustRightInd w:val="0"/>
        <w:spacing w:after="0" w:line="240" w:lineRule="auto"/>
        <w:jc w:val="both"/>
        <w:rPr>
          <w:rStyle w:val="markedcontent"/>
          <w:rFonts w:ascii="Times New Roman" w:hAnsi="Times New Roman" w:cs="Times New Roman"/>
          <w:sz w:val="24"/>
          <w:szCs w:val="24"/>
        </w:rPr>
      </w:pPr>
      <w:r w:rsidRPr="00120E3A">
        <w:rPr>
          <w:rFonts w:ascii="Times New Roman" w:hAnsi="Times New Roman" w:cs="Times New Roman"/>
          <w:sz w:val="24"/>
          <w:szCs w:val="24"/>
        </w:rPr>
        <w:t xml:space="preserve">Vahid Nimehchisalem is associate professor at Dept of English, Faculty of Modern Languages and Communication, University Putra Malaysia (UPM). His </w:t>
      </w:r>
      <w:r>
        <w:rPr>
          <w:rFonts w:ascii="Times New Roman" w:hAnsi="Times New Roman" w:cs="Times New Roman"/>
          <w:sz w:val="24"/>
          <w:szCs w:val="24"/>
        </w:rPr>
        <w:t xml:space="preserve">areas of </w:t>
      </w:r>
      <w:r w:rsidRPr="00120E3A">
        <w:rPr>
          <w:rFonts w:ascii="Times New Roman" w:hAnsi="Times New Roman" w:cs="Times New Roman"/>
          <w:sz w:val="24"/>
          <w:szCs w:val="24"/>
        </w:rPr>
        <w:t xml:space="preserve">research </w:t>
      </w:r>
      <w:r>
        <w:rPr>
          <w:rFonts w:ascii="Times New Roman" w:hAnsi="Times New Roman" w:cs="Times New Roman"/>
          <w:sz w:val="24"/>
          <w:szCs w:val="24"/>
        </w:rPr>
        <w:t xml:space="preserve">interest </w:t>
      </w:r>
      <w:r w:rsidRPr="00120E3A">
        <w:rPr>
          <w:rFonts w:ascii="Times New Roman" w:hAnsi="Times New Roman" w:cs="Times New Roman"/>
          <w:sz w:val="24"/>
          <w:szCs w:val="24"/>
        </w:rPr>
        <w:t xml:space="preserve">include </w:t>
      </w:r>
      <w:r w:rsidRPr="00120E3A">
        <w:rPr>
          <w:rStyle w:val="markedcontent"/>
          <w:rFonts w:ascii="Times New Roman" w:hAnsi="Times New Roman" w:cs="Times New Roman"/>
          <w:sz w:val="24"/>
          <w:szCs w:val="24"/>
        </w:rPr>
        <w:t xml:space="preserve">English as a Second Language, Language assessment, Self-assessment, </w:t>
      </w:r>
      <w:r w:rsidRPr="00120E3A">
        <w:rPr>
          <w:rFonts w:ascii="Times New Roman" w:hAnsi="Times New Roman" w:cs="Times New Roman"/>
          <w:sz w:val="24"/>
          <w:szCs w:val="24"/>
        </w:rPr>
        <w:t>(Critical) Discourse Analysis, and Applied Linguistics,</w:t>
      </w:r>
      <w:r w:rsidRPr="00120E3A">
        <w:rPr>
          <w:rStyle w:val="markedcontent"/>
          <w:rFonts w:ascii="Times New Roman" w:hAnsi="Times New Roman" w:cs="Times New Roman"/>
          <w:sz w:val="24"/>
          <w:szCs w:val="24"/>
        </w:rPr>
        <w:t xml:space="preserve"> and Material development and evaluation. </w:t>
      </w:r>
      <w:r w:rsidRPr="00120E3A">
        <w:rPr>
          <w:rFonts w:ascii="Times New Roman" w:hAnsi="Times New Roman" w:cs="Times New Roman"/>
          <w:sz w:val="24"/>
          <w:szCs w:val="24"/>
        </w:rPr>
        <w:t xml:space="preserve">He is Editor-in-chief of International Journal of Education and Literacy Studies (Australia), Managing editor of Journal of Language and Communication, </w:t>
      </w:r>
      <w:r w:rsidRPr="00120E3A">
        <w:rPr>
          <w:rStyle w:val="markedcontent"/>
          <w:rFonts w:ascii="Times New Roman" w:hAnsi="Times New Roman" w:cs="Times New Roman"/>
          <w:sz w:val="24"/>
          <w:szCs w:val="24"/>
        </w:rPr>
        <w:t xml:space="preserve">Editor-in-Chief and </w:t>
      </w:r>
      <w:r>
        <w:rPr>
          <w:rStyle w:val="markedcontent"/>
          <w:rFonts w:ascii="Times New Roman" w:hAnsi="Times New Roman" w:cs="Times New Roman"/>
          <w:sz w:val="24"/>
          <w:szCs w:val="24"/>
        </w:rPr>
        <w:t>f</w:t>
      </w:r>
      <w:r w:rsidRPr="00120E3A">
        <w:rPr>
          <w:rStyle w:val="markedcontent"/>
          <w:rFonts w:ascii="Times New Roman" w:hAnsi="Times New Roman" w:cs="Times New Roman"/>
          <w:sz w:val="24"/>
          <w:szCs w:val="24"/>
        </w:rPr>
        <w:t xml:space="preserve">ounding </w:t>
      </w:r>
      <w:r>
        <w:rPr>
          <w:rStyle w:val="markedcontent"/>
          <w:rFonts w:ascii="Times New Roman" w:hAnsi="Times New Roman" w:cs="Times New Roman"/>
          <w:sz w:val="24"/>
          <w:szCs w:val="24"/>
        </w:rPr>
        <w:t>e</w:t>
      </w:r>
      <w:r w:rsidRPr="00120E3A">
        <w:rPr>
          <w:rStyle w:val="markedcontent"/>
          <w:rFonts w:ascii="Times New Roman" w:hAnsi="Times New Roman" w:cs="Times New Roman"/>
          <w:sz w:val="24"/>
          <w:szCs w:val="24"/>
        </w:rPr>
        <w:t xml:space="preserve">ditor of an international scientific journal based in Australia, Co-president of Australian International </w:t>
      </w:r>
      <w:r w:rsidRPr="00120E3A">
        <w:rPr>
          <w:rStyle w:val="markedcontent"/>
          <w:rFonts w:ascii="Times New Roman" w:hAnsi="Times New Roman" w:cs="Times New Roman"/>
          <w:sz w:val="24"/>
          <w:szCs w:val="24"/>
        </w:rPr>
        <w:lastRenderedPageBreak/>
        <w:t>Academic Centre PTY. LTD. (ACN: 160 969 755). He is also Editor board member in various international associations and scientific journals based in Australia, India,</w:t>
      </w:r>
      <w:r w:rsidRPr="00120E3A">
        <w:rPr>
          <w:rFonts w:ascii="Times New Roman" w:hAnsi="Times New Roman" w:cs="Times New Roman"/>
          <w:sz w:val="24"/>
          <w:szCs w:val="24"/>
        </w:rPr>
        <w:br/>
      </w:r>
      <w:r w:rsidRPr="00120E3A">
        <w:rPr>
          <w:rStyle w:val="markedcontent"/>
          <w:rFonts w:ascii="Times New Roman" w:hAnsi="Times New Roman" w:cs="Times New Roman"/>
          <w:sz w:val="24"/>
          <w:szCs w:val="24"/>
        </w:rPr>
        <w:t>Iran, Malaysia, Thailand.</w:t>
      </w:r>
    </w:p>
    <w:p w14:paraId="2E10FCCF" w14:textId="77777777" w:rsidR="00E30EFB" w:rsidRDefault="00E30EFB" w:rsidP="00E30EFB">
      <w:pPr>
        <w:pStyle w:val="NormalWeb"/>
        <w:jc w:val="both"/>
      </w:pPr>
      <w:proofErr w:type="spellStart"/>
      <w:r w:rsidRPr="009B5FDC">
        <w:t>Zalina</w:t>
      </w:r>
      <w:proofErr w:type="spellEnd"/>
      <w:r w:rsidRPr="009B5FDC">
        <w:t xml:space="preserve"> Mohammad Kasim</w:t>
      </w:r>
      <w:r>
        <w:t xml:space="preserve"> </w:t>
      </w:r>
      <w:r w:rsidRPr="00120E3A">
        <w:t xml:space="preserve">is associate professor at Dept of English, Faculty of Modern Languages and Communication, University Putra Malaysia (UPM). </w:t>
      </w:r>
      <w:r>
        <w:t xml:space="preserve">She obtained her PhD </w:t>
      </w:r>
      <w:r w:rsidRPr="00026C4F">
        <w:t>in Linguistics</w:t>
      </w:r>
      <w:r>
        <w:t xml:space="preserve"> form </w:t>
      </w:r>
      <w:r w:rsidRPr="00026C4F">
        <w:t>Lancaster University</w:t>
      </w:r>
      <w:r>
        <w:t xml:space="preserve">, UK. </w:t>
      </w:r>
      <w:r w:rsidRPr="00120E3A">
        <w:t>H</w:t>
      </w:r>
      <w:r>
        <w:t>er</w:t>
      </w:r>
      <w:r w:rsidRPr="00120E3A">
        <w:t xml:space="preserve"> </w:t>
      </w:r>
      <w:r>
        <w:t xml:space="preserve">areas of </w:t>
      </w:r>
      <w:r w:rsidRPr="00120E3A">
        <w:t xml:space="preserve">research </w:t>
      </w:r>
      <w:r>
        <w:t xml:space="preserve">interest </w:t>
      </w:r>
      <w:r w:rsidRPr="00120E3A">
        <w:t>include</w:t>
      </w:r>
      <w:r>
        <w:t xml:space="preserve"> </w:t>
      </w:r>
      <w:r w:rsidRPr="00C911C5">
        <w:t>Applied Linguistics, Cognitive Stylistics, Semantics, Discourse, Media and Communication Studies</w:t>
      </w:r>
      <w:r>
        <w:t>.</w:t>
      </w:r>
    </w:p>
    <w:p w14:paraId="5CBF6C03" w14:textId="77777777" w:rsidR="00E30EFB" w:rsidRPr="00E77E64" w:rsidRDefault="00E30EFB" w:rsidP="00E30EFB">
      <w:pPr>
        <w:spacing w:after="0" w:line="240" w:lineRule="auto"/>
        <w:jc w:val="both"/>
      </w:pPr>
      <w:proofErr w:type="spellStart"/>
      <w:r w:rsidRPr="009B5FDC">
        <w:rPr>
          <w:rFonts w:ascii="Times New Roman" w:hAnsi="Times New Roman" w:cs="Times New Roman"/>
          <w:sz w:val="24"/>
          <w:szCs w:val="24"/>
        </w:rPr>
        <w:t>Afidia</w:t>
      </w:r>
      <w:proofErr w:type="spellEnd"/>
      <w:r w:rsidRPr="009B5FDC">
        <w:rPr>
          <w:rFonts w:ascii="Times New Roman" w:hAnsi="Times New Roman" w:cs="Times New Roman"/>
          <w:sz w:val="24"/>
          <w:szCs w:val="24"/>
        </w:rPr>
        <w:t xml:space="preserve"> Mohammad Ali</w:t>
      </w:r>
      <w:r>
        <w:rPr>
          <w:rFonts w:ascii="Times New Roman" w:hAnsi="Times New Roman" w:cs="Times New Roman"/>
          <w:sz w:val="24"/>
          <w:szCs w:val="24"/>
          <w:vertAlign w:val="superscript"/>
        </w:rPr>
        <w:t xml:space="preserve"> </w:t>
      </w:r>
      <w:r w:rsidRPr="00120E3A">
        <w:rPr>
          <w:rFonts w:ascii="Times New Roman" w:hAnsi="Times New Roman" w:cs="Times New Roman"/>
          <w:sz w:val="24"/>
          <w:szCs w:val="24"/>
        </w:rPr>
        <w:t>is</w:t>
      </w:r>
      <w:r>
        <w:rPr>
          <w:rFonts w:ascii="Times New Roman" w:hAnsi="Times New Roman" w:cs="Times New Roman"/>
          <w:sz w:val="24"/>
          <w:szCs w:val="24"/>
        </w:rPr>
        <w:t xml:space="preserve"> </w:t>
      </w:r>
      <w:r w:rsidRPr="00120E3A">
        <w:rPr>
          <w:rFonts w:ascii="Times New Roman" w:hAnsi="Times New Roman" w:cs="Times New Roman"/>
          <w:sz w:val="24"/>
          <w:szCs w:val="24"/>
        </w:rPr>
        <w:t xml:space="preserve">associate professor at Dept of English, Faculty of Modern Languages and Communication, University Putra Malaysia (UPM). </w:t>
      </w:r>
      <w:r>
        <w:rPr>
          <w:rFonts w:ascii="Times New Roman" w:hAnsi="Times New Roman" w:cs="Times New Roman"/>
          <w:sz w:val="24"/>
          <w:szCs w:val="24"/>
        </w:rPr>
        <w:t xml:space="preserve">She obtained her PhD </w:t>
      </w:r>
      <w:r w:rsidRPr="00026C4F">
        <w:rPr>
          <w:rFonts w:ascii="Times New Roman" w:hAnsi="Times New Roman" w:cs="Times New Roman"/>
          <w:sz w:val="24"/>
          <w:szCs w:val="24"/>
        </w:rPr>
        <w:t>in Applied Linguistics</w:t>
      </w:r>
      <w:r>
        <w:rPr>
          <w:rFonts w:ascii="Times New Roman" w:hAnsi="Times New Roman" w:cs="Times New Roman"/>
          <w:sz w:val="24"/>
          <w:szCs w:val="24"/>
        </w:rPr>
        <w:t xml:space="preserve"> form </w:t>
      </w:r>
      <w:r w:rsidRPr="00026C4F">
        <w:rPr>
          <w:rFonts w:ascii="Times New Roman" w:hAnsi="Times New Roman" w:cs="Times New Roman"/>
          <w:sz w:val="24"/>
          <w:szCs w:val="24"/>
        </w:rPr>
        <w:t>Lancaster University</w:t>
      </w:r>
      <w:r>
        <w:rPr>
          <w:rFonts w:ascii="Times New Roman" w:hAnsi="Times New Roman" w:cs="Times New Roman"/>
          <w:sz w:val="24"/>
          <w:szCs w:val="24"/>
        </w:rPr>
        <w:t xml:space="preserve">, UK. </w:t>
      </w:r>
      <w:r w:rsidRPr="00120E3A">
        <w:rPr>
          <w:rFonts w:ascii="Times New Roman" w:hAnsi="Times New Roman" w:cs="Times New Roman"/>
          <w:sz w:val="24"/>
          <w:szCs w:val="24"/>
        </w:rPr>
        <w:t>H</w:t>
      </w:r>
      <w:r>
        <w:rPr>
          <w:rFonts w:ascii="Times New Roman" w:hAnsi="Times New Roman" w:cs="Times New Roman"/>
          <w:sz w:val="24"/>
          <w:szCs w:val="24"/>
        </w:rPr>
        <w:t>er</w:t>
      </w:r>
      <w:r w:rsidRPr="00120E3A">
        <w:rPr>
          <w:rFonts w:ascii="Times New Roman" w:hAnsi="Times New Roman" w:cs="Times New Roman"/>
          <w:sz w:val="24"/>
          <w:szCs w:val="24"/>
        </w:rPr>
        <w:t xml:space="preserve"> </w:t>
      </w:r>
      <w:r>
        <w:rPr>
          <w:rFonts w:ascii="Times New Roman" w:hAnsi="Times New Roman" w:cs="Times New Roman"/>
          <w:sz w:val="24"/>
          <w:szCs w:val="24"/>
        </w:rPr>
        <w:t xml:space="preserve">areas of </w:t>
      </w:r>
      <w:r w:rsidRPr="00120E3A">
        <w:rPr>
          <w:rFonts w:ascii="Times New Roman" w:hAnsi="Times New Roman" w:cs="Times New Roman"/>
          <w:sz w:val="24"/>
          <w:szCs w:val="24"/>
        </w:rPr>
        <w:t xml:space="preserve">research </w:t>
      </w:r>
      <w:r>
        <w:rPr>
          <w:rFonts w:ascii="Times New Roman" w:hAnsi="Times New Roman" w:cs="Times New Roman"/>
          <w:sz w:val="24"/>
          <w:szCs w:val="24"/>
        </w:rPr>
        <w:t xml:space="preserve">interest </w:t>
      </w:r>
      <w:r w:rsidRPr="00120E3A">
        <w:rPr>
          <w:rFonts w:ascii="Times New Roman" w:hAnsi="Times New Roman" w:cs="Times New Roman"/>
          <w:sz w:val="24"/>
          <w:szCs w:val="24"/>
        </w:rPr>
        <w:t>include</w:t>
      </w:r>
      <w:r>
        <w:rPr>
          <w:rFonts w:ascii="Times New Roman" w:hAnsi="Times New Roman" w:cs="Times New Roman"/>
          <w:sz w:val="24"/>
          <w:szCs w:val="24"/>
        </w:rPr>
        <w:t xml:space="preserve"> </w:t>
      </w:r>
      <w:r w:rsidRPr="003E0598">
        <w:rPr>
          <w:rFonts w:ascii="Times New Roman" w:hAnsi="Times New Roman" w:cs="Times New Roman"/>
          <w:sz w:val="24"/>
          <w:szCs w:val="24"/>
        </w:rPr>
        <w:t>Discourse and Genre Studies, English for Specific Purposes, Corpus Linguistics, Applied Linguistics.</w:t>
      </w:r>
    </w:p>
    <w:p w14:paraId="369F8EA0" w14:textId="77777777" w:rsidR="00E30EFB" w:rsidRPr="009B5FDC" w:rsidRDefault="00E30EFB" w:rsidP="00E30EFB">
      <w:pPr>
        <w:autoSpaceDE w:val="0"/>
        <w:autoSpaceDN w:val="0"/>
        <w:adjustRightInd w:val="0"/>
        <w:spacing w:after="0" w:line="480" w:lineRule="auto"/>
        <w:jc w:val="both"/>
        <w:rPr>
          <w:rFonts w:ascii="Times New Roman" w:hAnsi="Times New Roman" w:cs="Times New Roman"/>
          <w:sz w:val="24"/>
          <w:szCs w:val="24"/>
        </w:rPr>
      </w:pPr>
    </w:p>
    <w:p w14:paraId="222F5A4E" w14:textId="77777777" w:rsidR="00E30EFB" w:rsidRDefault="00E30EFB" w:rsidP="00E30EFB">
      <w:pPr>
        <w:spacing w:line="48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AUTHOR CONTRIBUTIONS</w:t>
      </w:r>
    </w:p>
    <w:p w14:paraId="0DA8356F" w14:textId="77777777" w:rsidR="00E30EFB" w:rsidRPr="0008075B" w:rsidRDefault="00E30EFB" w:rsidP="00E30EFB">
      <w:pPr>
        <w:autoSpaceDE w:val="0"/>
        <w:autoSpaceDN w:val="0"/>
        <w:adjustRightInd w:val="0"/>
        <w:spacing w:after="0" w:line="240" w:lineRule="auto"/>
        <w:rPr>
          <w:rFonts w:ascii="Times New Roman" w:hAnsi="Times New Roman" w:cs="Times New Roman"/>
          <w:sz w:val="24"/>
          <w:szCs w:val="24"/>
        </w:rPr>
      </w:pPr>
      <w:r w:rsidRPr="00173366">
        <w:rPr>
          <w:rFonts w:ascii="Times New Roman" w:hAnsi="Times New Roman" w:cs="Times New Roman"/>
          <w:b/>
          <w:bCs/>
          <w:sz w:val="24"/>
          <w:szCs w:val="24"/>
        </w:rPr>
        <w:t xml:space="preserve">Conceptualization: </w:t>
      </w:r>
      <w:r w:rsidRPr="0008075B">
        <w:rPr>
          <w:rFonts w:ascii="Times New Roman" w:hAnsi="Times New Roman" w:cs="Times New Roman"/>
          <w:sz w:val="24"/>
          <w:szCs w:val="24"/>
        </w:rPr>
        <w:t>Shafqat Zaidi,</w:t>
      </w:r>
      <w:r w:rsidRPr="0008075B">
        <w:rPr>
          <w:rFonts w:ascii="Times New Roman" w:hAnsi="Times New Roman" w:cs="Times New Roman"/>
          <w:b/>
          <w:bCs/>
          <w:sz w:val="24"/>
          <w:szCs w:val="24"/>
        </w:rPr>
        <w:t xml:space="preserve"> </w:t>
      </w:r>
      <w:r w:rsidRPr="0008075B">
        <w:rPr>
          <w:rFonts w:ascii="Times New Roman" w:eastAsia="MinionPro-Regular" w:hAnsi="Times New Roman" w:cs="Times New Roman"/>
          <w:sz w:val="24"/>
          <w:szCs w:val="24"/>
        </w:rPr>
        <w:t>Vahid Nimehchisalem,</w:t>
      </w:r>
      <w:r w:rsidRPr="0008075B">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Zalina</w:t>
      </w:r>
      <w:proofErr w:type="spellEnd"/>
      <w:r w:rsidRPr="0008075B">
        <w:rPr>
          <w:rFonts w:ascii="Times New Roman" w:hAnsi="Times New Roman" w:cs="Times New Roman"/>
          <w:sz w:val="24"/>
          <w:szCs w:val="24"/>
        </w:rPr>
        <w:t xml:space="preserve"> Mohammad Kasim, </w:t>
      </w:r>
    </w:p>
    <w:p w14:paraId="0916A7AA" w14:textId="77777777" w:rsidR="00E30EFB" w:rsidRPr="0008075B" w:rsidRDefault="00E30EFB" w:rsidP="00E30EFB">
      <w:pPr>
        <w:autoSpaceDE w:val="0"/>
        <w:autoSpaceDN w:val="0"/>
        <w:adjustRightInd w:val="0"/>
        <w:spacing w:after="0" w:line="240" w:lineRule="auto"/>
        <w:rPr>
          <w:rFonts w:ascii="Times New Roman" w:eastAsia="MinionPro-Regular" w:hAnsi="Times New Roman" w:cs="Times New Roman"/>
          <w:sz w:val="24"/>
          <w:szCs w:val="24"/>
        </w:rPr>
      </w:pPr>
      <w:r w:rsidRPr="0008075B">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Afidia</w:t>
      </w:r>
      <w:proofErr w:type="spellEnd"/>
      <w:r w:rsidRPr="0008075B">
        <w:rPr>
          <w:rFonts w:ascii="Times New Roman" w:hAnsi="Times New Roman" w:cs="Times New Roman"/>
          <w:sz w:val="24"/>
          <w:szCs w:val="24"/>
        </w:rPr>
        <w:t xml:space="preserve"> Mohammad Ali</w:t>
      </w:r>
    </w:p>
    <w:p w14:paraId="452ACB0C" w14:textId="77777777" w:rsidR="00E30EFB" w:rsidRDefault="00E30EFB" w:rsidP="00E30EFB">
      <w:pPr>
        <w:autoSpaceDE w:val="0"/>
        <w:autoSpaceDN w:val="0"/>
        <w:adjustRightInd w:val="0"/>
        <w:spacing w:after="0" w:line="240" w:lineRule="auto"/>
        <w:rPr>
          <w:rFonts w:ascii="Times New Roman" w:hAnsi="Times New Roman" w:cs="Times New Roman"/>
          <w:b/>
          <w:bCs/>
          <w:sz w:val="24"/>
          <w:szCs w:val="24"/>
        </w:rPr>
      </w:pPr>
    </w:p>
    <w:p w14:paraId="15BC5E3C" w14:textId="77777777" w:rsidR="00E30EFB" w:rsidRPr="00173366" w:rsidRDefault="00E30EFB" w:rsidP="00E30EFB">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Data c</w:t>
      </w:r>
      <w:r>
        <w:rPr>
          <w:rFonts w:ascii="Times New Roman" w:hAnsi="Times New Roman" w:cs="Times New Roman"/>
          <w:b/>
          <w:bCs/>
          <w:sz w:val="24"/>
          <w:szCs w:val="24"/>
        </w:rPr>
        <w:t>ollection</w:t>
      </w:r>
      <w:r w:rsidRPr="00173366">
        <w:rPr>
          <w:rFonts w:ascii="Times New Roman" w:hAnsi="Times New Roman" w:cs="Times New Roman"/>
          <w:b/>
          <w:bCs/>
          <w:sz w:val="24"/>
          <w:szCs w:val="24"/>
        </w:rPr>
        <w:t xml:space="preserve">: </w:t>
      </w:r>
      <w:r w:rsidRPr="0008075B">
        <w:rPr>
          <w:rFonts w:ascii="Times New Roman" w:hAnsi="Times New Roman" w:cs="Times New Roman"/>
          <w:sz w:val="24"/>
          <w:szCs w:val="24"/>
        </w:rPr>
        <w:t>Shafqat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Fariha</w:t>
      </w:r>
      <w:proofErr w:type="spellEnd"/>
      <w:r>
        <w:rPr>
          <w:rFonts w:ascii="Times New Roman" w:hAnsi="Times New Roman" w:cs="Times New Roman"/>
          <w:sz w:val="24"/>
          <w:szCs w:val="24"/>
        </w:rPr>
        <w:t xml:space="preserve"> Yasmeen.</w:t>
      </w:r>
    </w:p>
    <w:p w14:paraId="7677D339" w14:textId="77777777" w:rsidR="00E30EFB" w:rsidRPr="00173366" w:rsidRDefault="00E30EFB" w:rsidP="00E30EFB">
      <w:pPr>
        <w:autoSpaceDE w:val="0"/>
        <w:autoSpaceDN w:val="0"/>
        <w:adjustRightInd w:val="0"/>
        <w:spacing w:after="0" w:line="240" w:lineRule="auto"/>
        <w:rPr>
          <w:rFonts w:ascii="Times New Roman" w:eastAsia="MinionPro-Regular" w:hAnsi="Times New Roman" w:cs="Times New Roman"/>
          <w:sz w:val="24"/>
          <w:szCs w:val="24"/>
        </w:rPr>
      </w:pPr>
      <w:r>
        <w:rPr>
          <w:rFonts w:ascii="Times New Roman" w:hAnsi="Times New Roman" w:cs="Times New Roman"/>
          <w:b/>
          <w:bCs/>
          <w:sz w:val="24"/>
          <w:szCs w:val="24"/>
        </w:rPr>
        <w:t xml:space="preserve">Data </w:t>
      </w:r>
      <w:r w:rsidRPr="00173366">
        <w:rPr>
          <w:rFonts w:ascii="Times New Roman" w:hAnsi="Times New Roman" w:cs="Times New Roman"/>
          <w:b/>
          <w:bCs/>
          <w:sz w:val="24"/>
          <w:szCs w:val="24"/>
        </w:rPr>
        <w:t xml:space="preserve">analysis: </w:t>
      </w:r>
      <w:r w:rsidRPr="0008075B">
        <w:rPr>
          <w:rFonts w:ascii="Times New Roman" w:hAnsi="Times New Roman" w:cs="Times New Roman"/>
          <w:sz w:val="24"/>
          <w:szCs w:val="24"/>
        </w:rPr>
        <w:t>Shafqat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Fariha</w:t>
      </w:r>
      <w:proofErr w:type="spellEnd"/>
      <w:r>
        <w:rPr>
          <w:rFonts w:ascii="Times New Roman" w:hAnsi="Times New Roman" w:cs="Times New Roman"/>
          <w:sz w:val="24"/>
          <w:szCs w:val="24"/>
        </w:rPr>
        <w:t xml:space="preserve"> Yasmeen, </w:t>
      </w:r>
      <w:r w:rsidRPr="00173366">
        <w:rPr>
          <w:rFonts w:ascii="Times New Roman" w:eastAsia="MinionPro-Regular" w:hAnsi="Times New Roman" w:cs="Times New Roman"/>
          <w:sz w:val="24"/>
          <w:szCs w:val="24"/>
        </w:rPr>
        <w:t>Vahid Nimehchisalem</w:t>
      </w:r>
      <w:r>
        <w:rPr>
          <w:rFonts w:ascii="Times New Roman" w:eastAsia="MinionPro-Regular" w:hAnsi="Times New Roman" w:cs="Times New Roman"/>
          <w:sz w:val="24"/>
          <w:szCs w:val="24"/>
        </w:rPr>
        <w:t>.</w:t>
      </w:r>
    </w:p>
    <w:p w14:paraId="6DEF3115" w14:textId="77777777" w:rsidR="00E30EFB" w:rsidRPr="00173366" w:rsidRDefault="00E30EFB" w:rsidP="00E30EFB">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Investigation: </w:t>
      </w:r>
      <w:r w:rsidRPr="0008075B">
        <w:rPr>
          <w:rFonts w:ascii="Times New Roman" w:hAnsi="Times New Roman" w:cs="Times New Roman"/>
          <w:sz w:val="24"/>
          <w:szCs w:val="24"/>
        </w:rPr>
        <w:t>Shafqat Zaidi</w:t>
      </w:r>
      <w:r w:rsidRPr="00173366">
        <w:rPr>
          <w:rFonts w:ascii="Times New Roman" w:eastAsia="MinionPro-Regular" w:hAnsi="Times New Roman" w:cs="Times New Roman"/>
          <w:sz w:val="24"/>
          <w:szCs w:val="24"/>
        </w:rPr>
        <w:t>.</w:t>
      </w:r>
    </w:p>
    <w:p w14:paraId="0C3AEABE" w14:textId="77777777" w:rsidR="00E30EFB" w:rsidRPr="00173366" w:rsidRDefault="00E30EFB" w:rsidP="00E30EFB">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Methodology: </w:t>
      </w:r>
      <w:r w:rsidRPr="0008075B">
        <w:rPr>
          <w:rFonts w:ascii="Times New Roman" w:hAnsi="Times New Roman" w:cs="Times New Roman"/>
          <w:sz w:val="24"/>
          <w:szCs w:val="24"/>
        </w:rPr>
        <w:t>Shafqat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Fariha</w:t>
      </w:r>
      <w:proofErr w:type="spellEnd"/>
      <w:r>
        <w:rPr>
          <w:rFonts w:ascii="Times New Roman" w:hAnsi="Times New Roman" w:cs="Times New Roman"/>
          <w:sz w:val="24"/>
          <w:szCs w:val="24"/>
        </w:rPr>
        <w:t xml:space="preserve"> Yasmeen, </w:t>
      </w:r>
      <w:r w:rsidRPr="00173366">
        <w:rPr>
          <w:rFonts w:ascii="Times New Roman" w:eastAsia="MinionPro-Regular" w:hAnsi="Times New Roman" w:cs="Times New Roman"/>
          <w:sz w:val="24"/>
          <w:szCs w:val="24"/>
        </w:rPr>
        <w:t>Vahid Nimehchisalem</w:t>
      </w:r>
      <w:r>
        <w:rPr>
          <w:rFonts w:ascii="Times New Roman" w:eastAsia="MinionPro-Regular" w:hAnsi="Times New Roman" w:cs="Times New Roman"/>
          <w:sz w:val="24"/>
          <w:szCs w:val="24"/>
        </w:rPr>
        <w:t>.</w:t>
      </w:r>
    </w:p>
    <w:p w14:paraId="4B4C3518" w14:textId="77777777" w:rsidR="00E30EFB" w:rsidRPr="0008075B" w:rsidRDefault="00E30EFB" w:rsidP="00E30EFB">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Resources: </w:t>
      </w:r>
      <w:r w:rsidRPr="0008075B">
        <w:rPr>
          <w:rFonts w:ascii="Times New Roman" w:eastAsia="MinionPro-Regular" w:hAnsi="Times New Roman" w:cs="Times New Roman"/>
          <w:sz w:val="24"/>
          <w:szCs w:val="24"/>
        </w:rPr>
        <w:t>Vahid Nimehchisalem,</w:t>
      </w:r>
      <w:r w:rsidRPr="0008075B">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Zalina</w:t>
      </w:r>
      <w:proofErr w:type="spellEnd"/>
      <w:r w:rsidRPr="0008075B">
        <w:rPr>
          <w:rFonts w:ascii="Times New Roman" w:hAnsi="Times New Roman" w:cs="Times New Roman"/>
          <w:sz w:val="24"/>
          <w:szCs w:val="24"/>
        </w:rPr>
        <w:t xml:space="preserve"> Mohammad Kasim, </w:t>
      </w:r>
      <w:proofErr w:type="spellStart"/>
      <w:r>
        <w:rPr>
          <w:rFonts w:ascii="Times New Roman" w:hAnsi="Times New Roman" w:cs="Times New Roman"/>
          <w:sz w:val="24"/>
          <w:szCs w:val="24"/>
        </w:rPr>
        <w:t>Afidia</w:t>
      </w:r>
      <w:proofErr w:type="spellEnd"/>
      <w:r w:rsidRPr="0008075B">
        <w:rPr>
          <w:rFonts w:ascii="Times New Roman" w:hAnsi="Times New Roman" w:cs="Times New Roman"/>
          <w:sz w:val="24"/>
          <w:szCs w:val="24"/>
        </w:rPr>
        <w:t xml:space="preserve"> Mohammad Ali</w:t>
      </w:r>
      <w:r>
        <w:rPr>
          <w:rFonts w:ascii="Times New Roman" w:hAnsi="Times New Roman" w:cs="Times New Roman"/>
          <w:sz w:val="24"/>
          <w:szCs w:val="24"/>
        </w:rPr>
        <w:t>.</w:t>
      </w:r>
    </w:p>
    <w:p w14:paraId="459DAACB" w14:textId="77777777" w:rsidR="00E30EFB" w:rsidRPr="00173366" w:rsidRDefault="00E30EFB" w:rsidP="00E30EFB">
      <w:pPr>
        <w:widowControl w:val="0"/>
        <w:autoSpaceDE w:val="0"/>
        <w:autoSpaceDN w:val="0"/>
        <w:adjustRightInd w:val="0"/>
        <w:spacing w:line="240" w:lineRule="auto"/>
        <w:ind w:left="480" w:hanging="480"/>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Supervision: </w:t>
      </w:r>
      <w:r w:rsidRPr="0008075B">
        <w:rPr>
          <w:rFonts w:ascii="Times New Roman" w:eastAsia="MinionPro-Regular" w:hAnsi="Times New Roman" w:cs="Times New Roman"/>
          <w:sz w:val="24"/>
          <w:szCs w:val="24"/>
        </w:rPr>
        <w:t>Vahid Nimehchisalem,</w:t>
      </w:r>
      <w:r w:rsidRPr="0008075B">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Zalina</w:t>
      </w:r>
      <w:proofErr w:type="spellEnd"/>
      <w:r w:rsidRPr="0008075B">
        <w:rPr>
          <w:rFonts w:ascii="Times New Roman" w:hAnsi="Times New Roman" w:cs="Times New Roman"/>
          <w:sz w:val="24"/>
          <w:szCs w:val="24"/>
        </w:rPr>
        <w:t xml:space="preserve"> Mohammad Kasim, </w:t>
      </w:r>
      <w:proofErr w:type="spellStart"/>
      <w:r>
        <w:rPr>
          <w:rFonts w:ascii="Times New Roman" w:hAnsi="Times New Roman" w:cs="Times New Roman"/>
          <w:sz w:val="24"/>
          <w:szCs w:val="24"/>
        </w:rPr>
        <w:t>Afidia</w:t>
      </w:r>
      <w:proofErr w:type="spellEnd"/>
      <w:r w:rsidRPr="0008075B">
        <w:rPr>
          <w:rFonts w:ascii="Times New Roman" w:hAnsi="Times New Roman" w:cs="Times New Roman"/>
          <w:sz w:val="24"/>
          <w:szCs w:val="24"/>
        </w:rPr>
        <w:t xml:space="preserve"> Mohammad Ali</w:t>
      </w:r>
      <w:r>
        <w:rPr>
          <w:rFonts w:ascii="Times New Roman" w:hAnsi="Times New Roman" w:cs="Times New Roman"/>
          <w:sz w:val="24"/>
          <w:szCs w:val="24"/>
        </w:rPr>
        <w:t>.</w:t>
      </w:r>
    </w:p>
    <w:p w14:paraId="4CADF5C0" w14:textId="77777777" w:rsidR="00E30EFB" w:rsidRPr="00173366" w:rsidRDefault="00E30EFB" w:rsidP="00E30EFB">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Writing – original draft: </w:t>
      </w:r>
      <w:r w:rsidRPr="0008075B">
        <w:rPr>
          <w:rFonts w:ascii="Times New Roman" w:hAnsi="Times New Roman" w:cs="Times New Roman"/>
          <w:sz w:val="24"/>
          <w:szCs w:val="24"/>
        </w:rPr>
        <w:t>Shafqat Zaidi</w:t>
      </w:r>
      <w:r>
        <w:rPr>
          <w:rFonts w:ascii="Times New Roman" w:hAnsi="Times New Roman" w:cs="Times New Roman"/>
          <w:sz w:val="24"/>
          <w:szCs w:val="24"/>
        </w:rPr>
        <w:t>.</w:t>
      </w:r>
    </w:p>
    <w:p w14:paraId="48B9B5F2" w14:textId="77777777" w:rsidR="00E30EFB" w:rsidRDefault="00E30EFB" w:rsidP="00E30EFB">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Writing – review &amp; editing: </w:t>
      </w:r>
      <w:r w:rsidRPr="0008075B">
        <w:rPr>
          <w:rFonts w:ascii="Times New Roman" w:hAnsi="Times New Roman" w:cs="Times New Roman"/>
          <w:sz w:val="24"/>
          <w:szCs w:val="24"/>
        </w:rPr>
        <w:t>Shafqat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Fariha</w:t>
      </w:r>
      <w:proofErr w:type="spellEnd"/>
      <w:r>
        <w:rPr>
          <w:rFonts w:ascii="Times New Roman" w:hAnsi="Times New Roman" w:cs="Times New Roman"/>
          <w:sz w:val="24"/>
          <w:szCs w:val="24"/>
        </w:rPr>
        <w:t xml:space="preserve"> Yasmeen, </w:t>
      </w:r>
      <w:r w:rsidRPr="00173366">
        <w:rPr>
          <w:rFonts w:ascii="Times New Roman" w:eastAsia="MinionPro-Regular" w:hAnsi="Times New Roman" w:cs="Times New Roman"/>
          <w:sz w:val="24"/>
          <w:szCs w:val="24"/>
        </w:rPr>
        <w:t>Vahid Nimehchisalem</w:t>
      </w:r>
      <w:r>
        <w:rPr>
          <w:rFonts w:ascii="Times New Roman" w:eastAsia="MinionPro-Regular" w:hAnsi="Times New Roman" w:cs="Times New Roman"/>
          <w:sz w:val="24"/>
          <w:szCs w:val="24"/>
        </w:rPr>
        <w:t>,</w:t>
      </w:r>
      <w:r w:rsidRPr="00173366">
        <w:rPr>
          <w:rFonts w:ascii="Times New Roman" w:eastAsia="MinionPro-Regular" w:hAnsi="Times New Roman" w:cs="Times New Roman"/>
          <w:sz w:val="24"/>
          <w:szCs w:val="24"/>
        </w:rPr>
        <w:t xml:space="preserve"> </w:t>
      </w:r>
    </w:p>
    <w:p w14:paraId="1785CDAC" w14:textId="77777777" w:rsidR="00E30EFB" w:rsidRPr="00173366" w:rsidRDefault="00E30EFB" w:rsidP="00E30EFB">
      <w:pPr>
        <w:autoSpaceDE w:val="0"/>
        <w:autoSpaceDN w:val="0"/>
        <w:adjustRightInd w:val="0"/>
        <w:spacing w:after="0" w:line="240" w:lineRule="auto"/>
        <w:rPr>
          <w:rFonts w:ascii="Times New Roman" w:eastAsia="MinionPro-Regular" w:hAnsi="Times New Roman" w:cs="Times New Roman"/>
          <w:sz w:val="24"/>
          <w:szCs w:val="24"/>
        </w:rPr>
      </w:pPr>
      <w:r>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Zalina</w:t>
      </w:r>
      <w:proofErr w:type="spellEnd"/>
      <w:r w:rsidRPr="0008075B">
        <w:rPr>
          <w:rFonts w:ascii="Times New Roman" w:hAnsi="Times New Roman" w:cs="Times New Roman"/>
          <w:sz w:val="24"/>
          <w:szCs w:val="24"/>
        </w:rPr>
        <w:t xml:space="preserve"> Mohammad Kasim, </w:t>
      </w:r>
      <w:proofErr w:type="spellStart"/>
      <w:r>
        <w:rPr>
          <w:rFonts w:ascii="Times New Roman" w:hAnsi="Times New Roman" w:cs="Times New Roman"/>
          <w:sz w:val="24"/>
          <w:szCs w:val="24"/>
        </w:rPr>
        <w:t>Afidia</w:t>
      </w:r>
      <w:proofErr w:type="spellEnd"/>
      <w:r w:rsidRPr="0008075B">
        <w:rPr>
          <w:rFonts w:ascii="Times New Roman" w:hAnsi="Times New Roman" w:cs="Times New Roman"/>
          <w:sz w:val="24"/>
          <w:szCs w:val="24"/>
        </w:rPr>
        <w:t xml:space="preserve"> Mohammad Ali</w:t>
      </w:r>
      <w:r>
        <w:rPr>
          <w:rFonts w:ascii="Times New Roman" w:hAnsi="Times New Roman" w:cs="Times New Roman"/>
          <w:sz w:val="24"/>
          <w:szCs w:val="24"/>
        </w:rPr>
        <w:t>.</w:t>
      </w:r>
    </w:p>
    <w:p w14:paraId="03300147" w14:textId="77777777" w:rsidR="00E30EFB" w:rsidRDefault="00E30EFB" w:rsidP="00E30EFB">
      <w:pPr>
        <w:jc w:val="center"/>
      </w:pPr>
    </w:p>
    <w:p w14:paraId="326FF9ED" w14:textId="77777777" w:rsidR="00E30EFB" w:rsidRDefault="00E30EFB">
      <w:pPr>
        <w:rPr>
          <w:rFonts w:ascii="Times New Roman" w:hAnsi="Times New Roman" w:cs="Times New Roman"/>
          <w:b/>
          <w:bCs/>
          <w:sz w:val="28"/>
          <w:szCs w:val="28"/>
        </w:rPr>
      </w:pPr>
      <w:r>
        <w:rPr>
          <w:rFonts w:ascii="Times New Roman" w:hAnsi="Times New Roman" w:cs="Times New Roman"/>
          <w:b/>
          <w:bCs/>
          <w:sz w:val="28"/>
          <w:szCs w:val="28"/>
        </w:rPr>
        <w:br w:type="page"/>
      </w:r>
    </w:p>
    <w:p w14:paraId="7DFB76E6" w14:textId="48A30E7F" w:rsidR="00BD55BF" w:rsidRDefault="00322560" w:rsidP="00322560">
      <w:pPr>
        <w:jc w:val="center"/>
        <w:rPr>
          <w:rFonts w:ascii="Times New Roman" w:hAnsi="Times New Roman" w:cs="Times New Roman"/>
          <w:b/>
          <w:bCs/>
          <w:sz w:val="28"/>
          <w:szCs w:val="28"/>
        </w:rPr>
      </w:pPr>
      <w:r w:rsidRPr="00322560">
        <w:rPr>
          <w:rFonts w:ascii="Times New Roman" w:hAnsi="Times New Roman" w:cs="Times New Roman"/>
          <w:b/>
          <w:bCs/>
          <w:sz w:val="28"/>
          <w:szCs w:val="28"/>
        </w:rPr>
        <w:lastRenderedPageBreak/>
        <w:t xml:space="preserve">Grammatical Knowledge </w:t>
      </w:r>
      <w:r>
        <w:rPr>
          <w:rFonts w:ascii="Times New Roman" w:hAnsi="Times New Roman" w:cs="Times New Roman"/>
          <w:b/>
          <w:bCs/>
          <w:sz w:val="28"/>
          <w:szCs w:val="28"/>
        </w:rPr>
        <w:t>o</w:t>
      </w:r>
      <w:r w:rsidRPr="00322560">
        <w:rPr>
          <w:rFonts w:ascii="Times New Roman" w:hAnsi="Times New Roman" w:cs="Times New Roman"/>
          <w:b/>
          <w:bCs/>
          <w:sz w:val="28"/>
          <w:szCs w:val="28"/>
        </w:rPr>
        <w:t xml:space="preserve">f English Cleft Constructions </w:t>
      </w:r>
      <w:r w:rsidR="00BE15C1">
        <w:rPr>
          <w:rFonts w:ascii="Times New Roman" w:hAnsi="Times New Roman" w:cs="Times New Roman"/>
          <w:b/>
          <w:bCs/>
          <w:sz w:val="28"/>
          <w:szCs w:val="28"/>
        </w:rPr>
        <w:t>among</w:t>
      </w:r>
      <w:r w:rsidR="00BE15C1" w:rsidRPr="00322560">
        <w:rPr>
          <w:rFonts w:ascii="Times New Roman" w:hAnsi="Times New Roman" w:cs="Times New Roman"/>
          <w:b/>
          <w:bCs/>
          <w:sz w:val="28"/>
          <w:szCs w:val="28"/>
        </w:rPr>
        <w:t xml:space="preserve"> </w:t>
      </w:r>
      <w:r w:rsidRPr="00322560">
        <w:rPr>
          <w:rFonts w:ascii="Times New Roman" w:hAnsi="Times New Roman" w:cs="Times New Roman"/>
          <w:b/>
          <w:bCs/>
          <w:sz w:val="28"/>
          <w:szCs w:val="28"/>
        </w:rPr>
        <w:t>Pakistani E</w:t>
      </w:r>
      <w:r>
        <w:rPr>
          <w:rFonts w:ascii="Times New Roman" w:hAnsi="Times New Roman" w:cs="Times New Roman"/>
          <w:b/>
          <w:bCs/>
          <w:sz w:val="28"/>
          <w:szCs w:val="28"/>
        </w:rPr>
        <w:t>SL</w:t>
      </w:r>
      <w:r w:rsidRPr="00322560">
        <w:rPr>
          <w:rFonts w:ascii="Times New Roman" w:hAnsi="Times New Roman" w:cs="Times New Roman"/>
          <w:b/>
          <w:bCs/>
          <w:sz w:val="28"/>
          <w:szCs w:val="28"/>
        </w:rPr>
        <w:t xml:space="preserve"> Learners </w:t>
      </w:r>
      <w:r w:rsidR="00F66AC4">
        <w:rPr>
          <w:rFonts w:ascii="Times New Roman" w:hAnsi="Times New Roman" w:cs="Times New Roman"/>
          <w:b/>
          <w:bCs/>
          <w:sz w:val="28"/>
          <w:szCs w:val="28"/>
        </w:rPr>
        <w:t>a</w:t>
      </w:r>
      <w:r w:rsidRPr="00322560">
        <w:rPr>
          <w:rFonts w:ascii="Times New Roman" w:hAnsi="Times New Roman" w:cs="Times New Roman"/>
          <w:b/>
          <w:bCs/>
          <w:sz w:val="28"/>
          <w:szCs w:val="28"/>
        </w:rPr>
        <w:t>cross L2 Proficiency</w:t>
      </w:r>
      <w:r>
        <w:rPr>
          <w:rFonts w:ascii="Times New Roman" w:hAnsi="Times New Roman" w:cs="Times New Roman"/>
          <w:b/>
          <w:bCs/>
          <w:sz w:val="28"/>
          <w:szCs w:val="28"/>
        </w:rPr>
        <w:t xml:space="preserve"> </w:t>
      </w:r>
      <w:r w:rsidRPr="00322560">
        <w:rPr>
          <w:rFonts w:ascii="Times New Roman" w:hAnsi="Times New Roman" w:cs="Times New Roman"/>
          <w:b/>
          <w:bCs/>
          <w:sz w:val="28"/>
          <w:szCs w:val="28"/>
        </w:rPr>
        <w:t xml:space="preserve">Levels </w:t>
      </w:r>
      <w:r>
        <w:rPr>
          <w:rFonts w:ascii="Times New Roman" w:hAnsi="Times New Roman" w:cs="Times New Roman"/>
          <w:b/>
          <w:bCs/>
          <w:sz w:val="28"/>
          <w:szCs w:val="28"/>
        </w:rPr>
        <w:t>a</w:t>
      </w:r>
      <w:r w:rsidRPr="00322560">
        <w:rPr>
          <w:rFonts w:ascii="Times New Roman" w:hAnsi="Times New Roman" w:cs="Times New Roman"/>
          <w:b/>
          <w:bCs/>
          <w:sz w:val="28"/>
          <w:szCs w:val="28"/>
        </w:rPr>
        <w:t>nd Learning Styles</w:t>
      </w:r>
    </w:p>
    <w:p w14:paraId="1B3A50C1" w14:textId="2738B1B0" w:rsidR="005B7411" w:rsidRDefault="005B7411" w:rsidP="00433F1A">
      <w:pPr>
        <w:spacing w:after="0" w:line="240" w:lineRule="auto"/>
        <w:jc w:val="center"/>
        <w:rPr>
          <w:rFonts w:ascii="Times New Roman" w:hAnsi="Times New Roman" w:cs="Times New Roman"/>
          <w:i/>
          <w:iCs/>
          <w:sz w:val="24"/>
          <w:szCs w:val="24"/>
        </w:rPr>
      </w:pPr>
    </w:p>
    <w:p w14:paraId="450581E8" w14:textId="720E1056" w:rsidR="005B7411" w:rsidRDefault="005B7411" w:rsidP="00433F1A">
      <w:pPr>
        <w:spacing w:after="0" w:line="240" w:lineRule="auto"/>
        <w:jc w:val="center"/>
        <w:rPr>
          <w:rFonts w:ascii="Times New Roman" w:eastAsia="Times New Roman" w:hAnsi="Times New Roman" w:cs="Times New Roman"/>
          <w:b/>
          <w:bCs/>
          <w:sz w:val="24"/>
          <w:szCs w:val="24"/>
          <w:lang w:eastAsia="en-MY"/>
        </w:rPr>
      </w:pPr>
      <w:r w:rsidRPr="005B7411">
        <w:rPr>
          <w:rFonts w:ascii="Times New Roman" w:eastAsia="Times New Roman" w:hAnsi="Times New Roman" w:cs="Times New Roman"/>
          <w:b/>
          <w:bCs/>
          <w:sz w:val="24"/>
          <w:szCs w:val="24"/>
          <w:lang w:eastAsia="en-MY"/>
        </w:rPr>
        <w:t>ABSTRACT</w:t>
      </w:r>
    </w:p>
    <w:p w14:paraId="209599F9" w14:textId="26409A22" w:rsidR="00701518" w:rsidRDefault="00701518" w:rsidP="00701518">
      <w:pPr>
        <w:spacing w:after="0" w:line="240" w:lineRule="auto"/>
        <w:rPr>
          <w:rFonts w:ascii="Times New Roman" w:eastAsia="Times New Roman" w:hAnsi="Times New Roman" w:cs="Times New Roman"/>
          <w:b/>
          <w:bCs/>
          <w:sz w:val="24"/>
          <w:szCs w:val="24"/>
          <w:lang w:eastAsia="en-MY"/>
        </w:rPr>
      </w:pPr>
    </w:p>
    <w:p w14:paraId="25E70BB4" w14:textId="1A083DE0" w:rsidR="00A53301" w:rsidRDefault="00701518" w:rsidP="00A53301">
      <w:pPr>
        <w:spacing w:line="240" w:lineRule="auto"/>
        <w:jc w:val="both"/>
        <w:rPr>
          <w:rFonts w:ascii="Times New Roman" w:hAnsi="Times New Roman" w:cs="Times New Roman"/>
          <w:sz w:val="24"/>
          <w:szCs w:val="24"/>
        </w:rPr>
      </w:pPr>
      <w:r w:rsidRPr="00B605FC">
        <w:rPr>
          <w:rFonts w:ascii="Times New Roman" w:hAnsi="Times New Roman" w:cs="Times New Roman"/>
          <w:sz w:val="24"/>
          <w:szCs w:val="24"/>
        </w:rPr>
        <w:t>The study examine</w:t>
      </w:r>
      <w:r w:rsidR="00FC5698">
        <w:rPr>
          <w:rFonts w:ascii="Times New Roman" w:hAnsi="Times New Roman" w:cs="Times New Roman"/>
          <w:sz w:val="24"/>
          <w:szCs w:val="24"/>
        </w:rPr>
        <w:t>s</w:t>
      </w:r>
      <w:r w:rsidRPr="00B605FC">
        <w:rPr>
          <w:rFonts w:ascii="Times New Roman" w:hAnsi="Times New Roman" w:cs="Times New Roman"/>
          <w:sz w:val="24"/>
          <w:szCs w:val="24"/>
        </w:rPr>
        <w:t xml:space="preserve"> the grammatical</w:t>
      </w:r>
      <w:r>
        <w:rPr>
          <w:rFonts w:ascii="Times New Roman" w:hAnsi="Times New Roman" w:cs="Times New Roman"/>
          <w:sz w:val="24"/>
          <w:szCs w:val="24"/>
        </w:rPr>
        <w:t xml:space="preserve"> knowledge </w:t>
      </w:r>
      <w:r w:rsidRPr="00B605FC">
        <w:rPr>
          <w:rFonts w:ascii="Times New Roman" w:hAnsi="Times New Roman" w:cs="Times New Roman"/>
          <w:sz w:val="24"/>
          <w:szCs w:val="24"/>
        </w:rPr>
        <w:t xml:space="preserve">of English cleft constructions </w:t>
      </w:r>
      <w:r w:rsidR="00BE15C1">
        <w:rPr>
          <w:rFonts w:ascii="Times New Roman" w:hAnsi="Times New Roman" w:cs="Times New Roman"/>
          <w:sz w:val="24"/>
          <w:szCs w:val="24"/>
        </w:rPr>
        <w:t>among</w:t>
      </w:r>
      <w:r w:rsidR="00BE15C1" w:rsidRPr="00B605FC">
        <w:rPr>
          <w:rFonts w:ascii="Times New Roman" w:hAnsi="Times New Roman" w:cs="Times New Roman"/>
          <w:sz w:val="24"/>
          <w:szCs w:val="24"/>
        </w:rPr>
        <w:t xml:space="preserve"> </w:t>
      </w:r>
      <w:r w:rsidRPr="00B605FC">
        <w:rPr>
          <w:rFonts w:ascii="Times New Roman" w:hAnsi="Times New Roman" w:cs="Times New Roman"/>
          <w:sz w:val="24"/>
          <w:szCs w:val="24"/>
        </w:rPr>
        <w:t xml:space="preserve">Pakistani ESL learners across L2 proficiency levels and </w:t>
      </w:r>
      <w:r>
        <w:rPr>
          <w:rFonts w:ascii="Times New Roman" w:hAnsi="Times New Roman" w:cs="Times New Roman"/>
          <w:sz w:val="24"/>
          <w:szCs w:val="24"/>
        </w:rPr>
        <w:t xml:space="preserve">learning </w:t>
      </w:r>
      <w:r w:rsidRPr="00B605FC">
        <w:rPr>
          <w:rFonts w:ascii="Times New Roman" w:hAnsi="Times New Roman" w:cs="Times New Roman"/>
          <w:sz w:val="24"/>
          <w:szCs w:val="24"/>
        </w:rPr>
        <w:t>styles</w:t>
      </w:r>
      <w:r>
        <w:rPr>
          <w:rFonts w:ascii="Times New Roman" w:hAnsi="Times New Roman" w:cs="Times New Roman"/>
          <w:sz w:val="24"/>
          <w:szCs w:val="24"/>
        </w:rPr>
        <w:t xml:space="preserve"> (</w:t>
      </w:r>
      <w:r w:rsidR="00DC604E">
        <w:rPr>
          <w:rFonts w:ascii="Times New Roman" w:hAnsi="Times New Roman" w:cs="Times New Roman"/>
          <w:sz w:val="24"/>
          <w:szCs w:val="24"/>
        </w:rPr>
        <w:t>field</w:t>
      </w:r>
      <w:r>
        <w:rPr>
          <w:rFonts w:ascii="Times New Roman" w:hAnsi="Times New Roman" w:cs="Times New Roman"/>
          <w:sz w:val="24"/>
          <w:szCs w:val="24"/>
        </w:rPr>
        <w:t>-dependent/</w:t>
      </w:r>
      <w:r w:rsidR="00DC604E">
        <w:rPr>
          <w:rFonts w:ascii="Times New Roman" w:hAnsi="Times New Roman" w:cs="Times New Roman"/>
          <w:sz w:val="24"/>
          <w:szCs w:val="24"/>
        </w:rPr>
        <w:t>ind</w:t>
      </w:r>
      <w:r w:rsidR="00DC604E" w:rsidRPr="00B605FC">
        <w:rPr>
          <w:rFonts w:ascii="Times New Roman" w:hAnsi="Times New Roman" w:cs="Times New Roman"/>
          <w:sz w:val="24"/>
          <w:szCs w:val="24"/>
        </w:rPr>
        <w:t>ependen</w:t>
      </w:r>
      <w:r w:rsidR="00DC604E">
        <w:rPr>
          <w:rFonts w:ascii="Times New Roman" w:hAnsi="Times New Roman" w:cs="Times New Roman"/>
          <w:sz w:val="24"/>
          <w:szCs w:val="24"/>
        </w:rPr>
        <w:t>t</w:t>
      </w:r>
      <w:r w:rsidRPr="00B605FC">
        <w:rPr>
          <w:rFonts w:ascii="Times New Roman" w:hAnsi="Times New Roman" w:cs="Times New Roman"/>
          <w:sz w:val="24"/>
          <w:szCs w:val="24"/>
        </w:rPr>
        <w:t>).</w:t>
      </w:r>
      <w:r w:rsidR="002238E4" w:rsidRPr="002238E4">
        <w:rPr>
          <w:rFonts w:ascii="Times New Roman" w:hAnsi="Times New Roman" w:cs="Times New Roman"/>
          <w:sz w:val="24"/>
          <w:szCs w:val="24"/>
        </w:rPr>
        <w:t xml:space="preserve"> </w:t>
      </w:r>
      <w:r w:rsidR="009E650A">
        <w:rPr>
          <w:rFonts w:ascii="Times New Roman" w:hAnsi="Times New Roman" w:cs="Times New Roman"/>
          <w:sz w:val="24"/>
          <w:szCs w:val="24"/>
        </w:rPr>
        <w:t xml:space="preserve">It </w:t>
      </w:r>
      <w:r w:rsidR="002238E4">
        <w:rPr>
          <w:rFonts w:ascii="Times New Roman" w:hAnsi="Times New Roman" w:cs="Times New Roman"/>
          <w:sz w:val="24"/>
          <w:szCs w:val="24"/>
        </w:rPr>
        <w:t xml:space="preserve">also </w:t>
      </w:r>
      <w:r w:rsidR="009E650A">
        <w:rPr>
          <w:rFonts w:ascii="Times New Roman" w:hAnsi="Times New Roman" w:cs="Times New Roman"/>
          <w:sz w:val="24"/>
          <w:szCs w:val="24"/>
        </w:rPr>
        <w:t>investigates</w:t>
      </w:r>
      <w:r w:rsidR="00603F27">
        <w:rPr>
          <w:rFonts w:ascii="Times New Roman" w:hAnsi="Times New Roman" w:cs="Times New Roman"/>
          <w:sz w:val="24"/>
          <w:szCs w:val="24"/>
        </w:rPr>
        <w:t xml:space="preserve"> </w:t>
      </w:r>
      <w:r w:rsidR="002238E4" w:rsidRPr="004F4BDF">
        <w:rPr>
          <w:rFonts w:ascii="Times New Roman" w:hAnsi="Times New Roman" w:cs="Times New Roman"/>
          <w:sz w:val="24"/>
          <w:szCs w:val="24"/>
        </w:rPr>
        <w:t xml:space="preserve">the </w:t>
      </w:r>
      <w:r w:rsidR="00603F27">
        <w:rPr>
          <w:rFonts w:ascii="Times New Roman" w:hAnsi="Times New Roman" w:cs="Times New Roman"/>
          <w:sz w:val="24"/>
          <w:szCs w:val="24"/>
        </w:rPr>
        <w:t xml:space="preserve">contribution </w:t>
      </w:r>
      <w:r w:rsidR="002238E4" w:rsidRPr="004F4BDF">
        <w:rPr>
          <w:rFonts w:ascii="Times New Roman" w:hAnsi="Times New Roman" w:cs="Times New Roman"/>
          <w:sz w:val="24"/>
          <w:szCs w:val="24"/>
        </w:rPr>
        <w:t xml:space="preserve">of </w:t>
      </w:r>
      <w:r w:rsidR="00603F27">
        <w:rPr>
          <w:rFonts w:ascii="Times New Roman" w:hAnsi="Times New Roman" w:cs="Times New Roman"/>
          <w:sz w:val="24"/>
          <w:szCs w:val="24"/>
        </w:rPr>
        <w:t xml:space="preserve">these students’ </w:t>
      </w:r>
      <w:r w:rsidR="002238E4">
        <w:rPr>
          <w:rFonts w:ascii="Times New Roman" w:hAnsi="Times New Roman" w:cs="Times New Roman"/>
          <w:sz w:val="24"/>
          <w:szCs w:val="24"/>
        </w:rPr>
        <w:t xml:space="preserve">L2 </w:t>
      </w:r>
      <w:r w:rsidR="002238E4" w:rsidRPr="004F4BDF">
        <w:rPr>
          <w:rFonts w:ascii="Times New Roman" w:hAnsi="Times New Roman" w:cs="Times New Roman"/>
          <w:sz w:val="24"/>
          <w:szCs w:val="24"/>
        </w:rPr>
        <w:t xml:space="preserve">proficiency </w:t>
      </w:r>
      <w:r w:rsidR="002238E4">
        <w:rPr>
          <w:rFonts w:ascii="Times New Roman" w:hAnsi="Times New Roman" w:cs="Times New Roman"/>
          <w:sz w:val="24"/>
          <w:szCs w:val="24"/>
        </w:rPr>
        <w:t>and learning style</w:t>
      </w:r>
      <w:r w:rsidR="00603F27">
        <w:rPr>
          <w:rFonts w:ascii="Times New Roman" w:hAnsi="Times New Roman" w:cs="Times New Roman"/>
          <w:sz w:val="24"/>
          <w:szCs w:val="24"/>
        </w:rPr>
        <w:t>s</w:t>
      </w:r>
      <w:r w:rsidR="002238E4">
        <w:rPr>
          <w:rFonts w:ascii="Times New Roman" w:hAnsi="Times New Roman" w:cs="Times New Roman"/>
          <w:sz w:val="24"/>
          <w:szCs w:val="24"/>
        </w:rPr>
        <w:t xml:space="preserve"> </w:t>
      </w:r>
      <w:r w:rsidR="002238E4" w:rsidRPr="004F4BDF">
        <w:rPr>
          <w:rFonts w:ascii="Times New Roman" w:hAnsi="Times New Roman" w:cs="Times New Roman"/>
          <w:sz w:val="24"/>
          <w:szCs w:val="24"/>
        </w:rPr>
        <w:t xml:space="preserve">on </w:t>
      </w:r>
      <w:r w:rsidR="00705447">
        <w:rPr>
          <w:rFonts w:ascii="Times New Roman" w:hAnsi="Times New Roman" w:cs="Times New Roman"/>
          <w:sz w:val="24"/>
          <w:szCs w:val="24"/>
        </w:rPr>
        <w:t xml:space="preserve">their </w:t>
      </w:r>
      <w:r w:rsidR="00C23E74">
        <w:rPr>
          <w:rFonts w:ascii="Times New Roman" w:hAnsi="Times New Roman" w:cs="Times New Roman"/>
          <w:sz w:val="24"/>
          <w:szCs w:val="24"/>
        </w:rPr>
        <w:t xml:space="preserve">accurate </w:t>
      </w:r>
      <w:r w:rsidR="00705447">
        <w:rPr>
          <w:rFonts w:ascii="Times New Roman" w:hAnsi="Times New Roman" w:cs="Times New Roman"/>
          <w:sz w:val="24"/>
          <w:szCs w:val="24"/>
        </w:rPr>
        <w:t xml:space="preserve">judgement </w:t>
      </w:r>
      <w:r w:rsidR="00C23E74">
        <w:rPr>
          <w:rFonts w:ascii="Times New Roman" w:hAnsi="Times New Roman" w:cs="Times New Roman"/>
          <w:sz w:val="24"/>
          <w:szCs w:val="24"/>
        </w:rPr>
        <w:t xml:space="preserve">of </w:t>
      </w:r>
      <w:r w:rsidR="002238E4" w:rsidRPr="004F4BDF">
        <w:rPr>
          <w:rFonts w:ascii="Times New Roman" w:hAnsi="Times New Roman" w:cs="Times New Roman"/>
          <w:sz w:val="24"/>
          <w:szCs w:val="24"/>
        </w:rPr>
        <w:t>cleft constructions.</w:t>
      </w:r>
      <w:r w:rsidR="002238E4">
        <w:rPr>
          <w:rFonts w:ascii="Times New Roman" w:hAnsi="Times New Roman" w:cs="Times New Roman"/>
          <w:sz w:val="24"/>
          <w:szCs w:val="24"/>
        </w:rPr>
        <w:t xml:space="preserve"> </w:t>
      </w:r>
      <w:r w:rsidRPr="00B605FC">
        <w:rPr>
          <w:rFonts w:ascii="Times New Roman" w:hAnsi="Times New Roman" w:cs="Times New Roman"/>
          <w:sz w:val="24"/>
          <w:szCs w:val="24"/>
        </w:rPr>
        <w:t xml:space="preserve">The study </w:t>
      </w:r>
      <w:r w:rsidR="00085654" w:rsidRPr="00B605FC">
        <w:rPr>
          <w:rFonts w:ascii="Times New Roman" w:hAnsi="Times New Roman" w:cs="Times New Roman"/>
          <w:sz w:val="24"/>
          <w:szCs w:val="24"/>
        </w:rPr>
        <w:t>addresse</w:t>
      </w:r>
      <w:r w:rsidR="00085654">
        <w:rPr>
          <w:rFonts w:ascii="Times New Roman" w:hAnsi="Times New Roman" w:cs="Times New Roman"/>
          <w:sz w:val="24"/>
          <w:szCs w:val="24"/>
        </w:rPr>
        <w:t>s</w:t>
      </w:r>
      <w:r w:rsidR="00085654" w:rsidRPr="00B605FC">
        <w:rPr>
          <w:rFonts w:ascii="Times New Roman" w:hAnsi="Times New Roman" w:cs="Times New Roman"/>
          <w:sz w:val="24"/>
          <w:szCs w:val="24"/>
        </w:rPr>
        <w:t xml:space="preserve"> </w:t>
      </w:r>
      <w:r w:rsidRPr="00B605FC">
        <w:rPr>
          <w:rFonts w:ascii="Times New Roman" w:hAnsi="Times New Roman" w:cs="Times New Roman"/>
          <w:sz w:val="24"/>
          <w:szCs w:val="24"/>
        </w:rPr>
        <w:t xml:space="preserve">the main research question: </w:t>
      </w:r>
      <w:r w:rsidR="00F66AC4">
        <w:rPr>
          <w:rFonts w:ascii="Times New Roman" w:hAnsi="Times New Roman" w:cs="Times New Roman"/>
          <w:bCs/>
          <w:sz w:val="24"/>
          <w:szCs w:val="24"/>
        </w:rPr>
        <w:t>“</w:t>
      </w:r>
      <w:r w:rsidRPr="00B605FC">
        <w:rPr>
          <w:rFonts w:ascii="Times New Roman" w:hAnsi="Times New Roman" w:cs="Times New Roman"/>
          <w:bCs/>
          <w:sz w:val="24"/>
          <w:szCs w:val="24"/>
        </w:rPr>
        <w:t xml:space="preserve">To what extent are Pakistani </w:t>
      </w:r>
      <w:r w:rsidR="00C12F9E">
        <w:rPr>
          <w:rFonts w:ascii="Times New Roman" w:hAnsi="Times New Roman" w:cs="Times New Roman"/>
          <w:bCs/>
          <w:sz w:val="24"/>
          <w:szCs w:val="24"/>
        </w:rPr>
        <w:t>ESL</w:t>
      </w:r>
      <w:r w:rsidRPr="00B605FC">
        <w:rPr>
          <w:rFonts w:ascii="Times New Roman" w:hAnsi="Times New Roman" w:cs="Times New Roman"/>
          <w:bCs/>
          <w:sz w:val="24"/>
          <w:szCs w:val="24"/>
        </w:rPr>
        <w:t xml:space="preserve"> learners with different L2 proficiency</w:t>
      </w:r>
      <w:r w:rsidR="00F86C1D">
        <w:rPr>
          <w:rFonts w:ascii="Times New Roman" w:hAnsi="Times New Roman" w:cs="Times New Roman"/>
          <w:bCs/>
          <w:sz w:val="24"/>
          <w:szCs w:val="24"/>
        </w:rPr>
        <w:t xml:space="preserve"> levels</w:t>
      </w:r>
      <w:r w:rsidRPr="00B605FC">
        <w:rPr>
          <w:rFonts w:ascii="Times New Roman" w:hAnsi="Times New Roman" w:cs="Times New Roman"/>
          <w:bCs/>
          <w:sz w:val="24"/>
          <w:szCs w:val="24"/>
        </w:rPr>
        <w:t xml:space="preserve"> and learning styles able to correctly judge English cleft constructions in the grammatical</w:t>
      </w:r>
      <w:r>
        <w:rPr>
          <w:rFonts w:ascii="Times New Roman" w:hAnsi="Times New Roman" w:cs="Times New Roman"/>
          <w:bCs/>
          <w:sz w:val="24"/>
          <w:szCs w:val="24"/>
        </w:rPr>
        <w:t>ity</w:t>
      </w:r>
      <w:r w:rsidRPr="00B605FC">
        <w:rPr>
          <w:rFonts w:ascii="Times New Roman" w:hAnsi="Times New Roman" w:cs="Times New Roman"/>
          <w:bCs/>
          <w:sz w:val="24"/>
          <w:szCs w:val="24"/>
        </w:rPr>
        <w:t xml:space="preserve"> judgment t</w:t>
      </w:r>
      <w:r>
        <w:rPr>
          <w:rFonts w:ascii="Times New Roman" w:hAnsi="Times New Roman" w:cs="Times New Roman"/>
          <w:bCs/>
          <w:sz w:val="24"/>
          <w:szCs w:val="24"/>
        </w:rPr>
        <w:t>ask</w:t>
      </w:r>
      <w:r w:rsidRPr="00B605FC">
        <w:rPr>
          <w:rFonts w:ascii="Times New Roman" w:hAnsi="Times New Roman" w:cs="Times New Roman"/>
          <w:bCs/>
          <w:sz w:val="24"/>
          <w:szCs w:val="24"/>
        </w:rPr>
        <w:t>?</w:t>
      </w:r>
      <w:r w:rsidR="00F66AC4">
        <w:rPr>
          <w:rFonts w:ascii="Times New Roman" w:hAnsi="Times New Roman" w:cs="Times New Roman"/>
          <w:bCs/>
          <w:sz w:val="24"/>
          <w:szCs w:val="24"/>
        </w:rPr>
        <w:t>”</w:t>
      </w:r>
      <w:r w:rsidRPr="00B605FC">
        <w:rPr>
          <w:rFonts w:ascii="Times New Roman" w:hAnsi="Times New Roman" w:cs="Times New Roman"/>
          <w:sz w:val="24"/>
          <w:szCs w:val="24"/>
        </w:rPr>
        <w:t xml:space="preserve"> The research employ</w:t>
      </w:r>
      <w:r>
        <w:rPr>
          <w:rFonts w:ascii="Times New Roman" w:hAnsi="Times New Roman" w:cs="Times New Roman"/>
          <w:sz w:val="24"/>
          <w:szCs w:val="24"/>
        </w:rPr>
        <w:t>ed</w:t>
      </w:r>
      <w:r w:rsidRPr="00B605FC">
        <w:rPr>
          <w:rFonts w:ascii="Times New Roman" w:hAnsi="Times New Roman" w:cs="Times New Roman"/>
          <w:sz w:val="24"/>
          <w:szCs w:val="24"/>
        </w:rPr>
        <w:t xml:space="preserve"> </w:t>
      </w:r>
      <w:r>
        <w:rPr>
          <w:rFonts w:ascii="Times New Roman" w:hAnsi="Times New Roman" w:cs="Times New Roman"/>
          <w:sz w:val="24"/>
          <w:szCs w:val="24"/>
        </w:rPr>
        <w:t>t</w:t>
      </w:r>
      <w:r w:rsidRPr="00B605FC">
        <w:rPr>
          <w:rFonts w:ascii="Times New Roman" w:hAnsi="Times New Roman" w:cs="Times New Roman"/>
          <w:sz w:val="24"/>
          <w:szCs w:val="24"/>
        </w:rPr>
        <w:t xml:space="preserve">he cross-sectional </w:t>
      </w:r>
      <w:r>
        <w:rPr>
          <w:rFonts w:ascii="Times New Roman" w:hAnsi="Times New Roman" w:cs="Times New Roman"/>
          <w:sz w:val="24"/>
          <w:szCs w:val="24"/>
        </w:rPr>
        <w:t xml:space="preserve">study </w:t>
      </w:r>
      <w:r w:rsidRPr="00B605FC">
        <w:rPr>
          <w:rFonts w:ascii="Times New Roman" w:hAnsi="Times New Roman" w:cs="Times New Roman"/>
          <w:sz w:val="24"/>
          <w:szCs w:val="24"/>
        </w:rPr>
        <w:t>design</w:t>
      </w:r>
      <w:r>
        <w:rPr>
          <w:rFonts w:ascii="Times New Roman" w:hAnsi="Times New Roman" w:cs="Times New Roman"/>
          <w:sz w:val="24"/>
          <w:szCs w:val="24"/>
        </w:rPr>
        <w:t xml:space="preserve">. </w:t>
      </w:r>
      <w:r>
        <w:rPr>
          <w:rFonts w:ascii="Times New Roman" w:hAnsi="Times New Roman" w:cs="Times New Roman"/>
          <w:sz w:val="24"/>
          <w:szCs w:val="24"/>
          <w:lang w:eastAsia="ko-KR"/>
        </w:rPr>
        <w:t>A sample of 390</w:t>
      </w:r>
      <w:r w:rsidR="00401FF0">
        <w:rPr>
          <w:rFonts w:ascii="Times New Roman" w:hAnsi="Times New Roman" w:cs="Times New Roman"/>
          <w:sz w:val="24"/>
          <w:szCs w:val="24"/>
          <w:lang w:eastAsia="ko-KR"/>
        </w:rPr>
        <w:t xml:space="preserve"> </w:t>
      </w:r>
      <w:r w:rsidRPr="00B605FC">
        <w:rPr>
          <w:rFonts w:ascii="Times New Roman" w:hAnsi="Times New Roman" w:cs="Times New Roman"/>
          <w:sz w:val="24"/>
          <w:szCs w:val="24"/>
        </w:rPr>
        <w:t xml:space="preserve">respondents </w:t>
      </w:r>
      <w:r>
        <w:rPr>
          <w:rFonts w:ascii="Times New Roman" w:hAnsi="Times New Roman" w:cs="Times New Roman"/>
          <w:sz w:val="24"/>
          <w:szCs w:val="24"/>
        </w:rPr>
        <w:t xml:space="preserve">with </w:t>
      </w:r>
      <w:r w:rsidRPr="00B605FC">
        <w:rPr>
          <w:rFonts w:ascii="Times New Roman" w:hAnsi="Times New Roman" w:cs="Times New Roman"/>
          <w:sz w:val="24"/>
          <w:szCs w:val="24"/>
          <w:lang w:eastAsia="ko-KR"/>
        </w:rPr>
        <w:t xml:space="preserve">different </w:t>
      </w:r>
      <w:r>
        <w:rPr>
          <w:rFonts w:ascii="Times New Roman" w:hAnsi="Times New Roman" w:cs="Times New Roman"/>
          <w:sz w:val="24"/>
          <w:szCs w:val="24"/>
          <w:lang w:eastAsia="ko-KR"/>
        </w:rPr>
        <w:t xml:space="preserve">L2 </w:t>
      </w:r>
      <w:r w:rsidRPr="00B605FC">
        <w:rPr>
          <w:rFonts w:ascii="Times New Roman" w:hAnsi="Times New Roman" w:cs="Times New Roman"/>
          <w:sz w:val="24"/>
          <w:szCs w:val="24"/>
          <w:lang w:eastAsia="ko-KR"/>
        </w:rPr>
        <w:t>proficiency</w:t>
      </w:r>
      <w:r w:rsidR="002052AD">
        <w:rPr>
          <w:rFonts w:ascii="Times New Roman" w:hAnsi="Times New Roman" w:cs="Times New Roman"/>
          <w:sz w:val="24"/>
          <w:szCs w:val="24"/>
          <w:lang w:eastAsia="ko-KR"/>
        </w:rPr>
        <w:t xml:space="preserve"> levels</w:t>
      </w:r>
      <w:r w:rsidRPr="00B605FC">
        <w:rPr>
          <w:rFonts w:ascii="Times New Roman" w:hAnsi="Times New Roman" w:cs="Times New Roman"/>
          <w:sz w:val="24"/>
          <w:szCs w:val="24"/>
          <w:lang w:eastAsia="ko-KR"/>
        </w:rPr>
        <w:t xml:space="preserve"> and </w:t>
      </w:r>
      <w:r>
        <w:rPr>
          <w:rFonts w:ascii="Times New Roman" w:hAnsi="Times New Roman" w:cs="Times New Roman"/>
          <w:sz w:val="24"/>
          <w:szCs w:val="24"/>
          <w:lang w:eastAsia="ko-KR"/>
        </w:rPr>
        <w:t xml:space="preserve">learning </w:t>
      </w:r>
      <w:r w:rsidRPr="00B605FC">
        <w:rPr>
          <w:rFonts w:ascii="Times New Roman" w:hAnsi="Times New Roman" w:cs="Times New Roman"/>
          <w:sz w:val="24"/>
          <w:szCs w:val="24"/>
          <w:lang w:eastAsia="ko-KR"/>
        </w:rPr>
        <w:t xml:space="preserve">styles </w:t>
      </w:r>
      <w:r w:rsidRPr="00B605FC">
        <w:rPr>
          <w:rFonts w:ascii="Times New Roman" w:hAnsi="Times New Roman" w:cs="Times New Roman"/>
          <w:sz w:val="24"/>
          <w:szCs w:val="24"/>
        </w:rPr>
        <w:t xml:space="preserve">were recruited from </w:t>
      </w:r>
      <w:r>
        <w:rPr>
          <w:rFonts w:ascii="Times New Roman" w:hAnsi="Times New Roman" w:cs="Times New Roman"/>
          <w:sz w:val="24"/>
          <w:szCs w:val="24"/>
        </w:rPr>
        <w:t>the selected institutions</w:t>
      </w:r>
      <w:r w:rsidRPr="00B605FC">
        <w:rPr>
          <w:rFonts w:ascii="Times New Roman" w:hAnsi="Times New Roman" w:cs="Times New Roman"/>
          <w:sz w:val="24"/>
          <w:szCs w:val="24"/>
        </w:rPr>
        <w:t xml:space="preserve"> of h</w:t>
      </w:r>
      <w:r w:rsidRPr="00B605FC">
        <w:rPr>
          <w:rFonts w:ascii="Times New Roman" w:hAnsi="Times New Roman" w:cs="Times New Roman"/>
          <w:sz w:val="24"/>
          <w:szCs w:val="24"/>
          <w:lang w:eastAsia="ko-KR"/>
        </w:rPr>
        <w:t>igher learning</w:t>
      </w:r>
      <w:r w:rsidRPr="00B605FC">
        <w:rPr>
          <w:rFonts w:ascii="Times New Roman" w:hAnsi="Times New Roman" w:cs="Times New Roman"/>
          <w:sz w:val="24"/>
          <w:szCs w:val="24"/>
        </w:rPr>
        <w:t xml:space="preserve"> </w:t>
      </w:r>
      <w:r w:rsidRPr="00B605FC">
        <w:rPr>
          <w:rFonts w:ascii="Times New Roman" w:hAnsi="Times New Roman" w:cs="Times New Roman"/>
          <w:sz w:val="24"/>
          <w:szCs w:val="24"/>
          <w:lang w:eastAsia="ko-KR"/>
        </w:rPr>
        <w:t xml:space="preserve">in </w:t>
      </w:r>
      <w:r w:rsidRPr="00B605FC">
        <w:rPr>
          <w:rFonts w:ascii="Times New Roman" w:hAnsi="Times New Roman" w:cs="Times New Roman"/>
          <w:sz w:val="24"/>
          <w:szCs w:val="24"/>
        </w:rPr>
        <w:t>Lahore</w:t>
      </w:r>
      <w:r>
        <w:rPr>
          <w:rFonts w:ascii="Times New Roman" w:hAnsi="Times New Roman" w:cs="Times New Roman"/>
          <w:sz w:val="24"/>
          <w:szCs w:val="24"/>
        </w:rPr>
        <w:t>, Pakistan,</w:t>
      </w:r>
      <w:r w:rsidRPr="00B605FC">
        <w:rPr>
          <w:rFonts w:ascii="Times New Roman" w:hAnsi="Times New Roman" w:cs="Times New Roman"/>
          <w:sz w:val="24"/>
          <w:szCs w:val="24"/>
        </w:rPr>
        <w:t xml:space="preserve"> </w:t>
      </w:r>
      <w:r w:rsidRPr="00B605FC">
        <w:rPr>
          <w:rFonts w:ascii="Times New Roman" w:hAnsi="Times New Roman" w:cs="Times New Roman"/>
          <w:sz w:val="24"/>
          <w:szCs w:val="24"/>
          <w:lang w:eastAsia="ko-KR"/>
        </w:rPr>
        <w:t>using</w:t>
      </w:r>
      <w:r w:rsidRPr="00B605FC">
        <w:rPr>
          <w:rFonts w:ascii="Times New Roman" w:hAnsi="Times New Roman" w:cs="Times New Roman"/>
          <w:sz w:val="24"/>
          <w:szCs w:val="24"/>
        </w:rPr>
        <w:t xml:space="preserve"> </w:t>
      </w:r>
      <w:r>
        <w:rPr>
          <w:rFonts w:ascii="Times New Roman" w:hAnsi="Times New Roman" w:cs="Times New Roman"/>
          <w:sz w:val="24"/>
          <w:szCs w:val="24"/>
        </w:rPr>
        <w:t>stratified random</w:t>
      </w:r>
      <w:r w:rsidRPr="00B605FC">
        <w:rPr>
          <w:rFonts w:ascii="Times New Roman" w:hAnsi="Times New Roman" w:cs="Times New Roman"/>
          <w:sz w:val="24"/>
          <w:szCs w:val="24"/>
        </w:rPr>
        <w:t xml:space="preserve"> sampling technique.</w:t>
      </w:r>
      <w:r>
        <w:rPr>
          <w:rFonts w:ascii="Times New Roman" w:hAnsi="Times New Roman" w:cs="Times New Roman"/>
          <w:sz w:val="24"/>
          <w:szCs w:val="24"/>
        </w:rPr>
        <w:t xml:space="preserve"> </w:t>
      </w:r>
      <w:r w:rsidRPr="00D83682">
        <w:rPr>
          <w:rFonts w:ascii="Times New Roman" w:hAnsi="Times New Roman" w:cs="Times New Roman"/>
          <w:sz w:val="24"/>
          <w:szCs w:val="24"/>
        </w:rPr>
        <w:t xml:space="preserve">There were </w:t>
      </w:r>
      <w:r w:rsidR="005F0A76">
        <w:rPr>
          <w:rFonts w:ascii="Times New Roman" w:hAnsi="Times New Roman" w:cs="Times New Roman"/>
          <w:sz w:val="24"/>
          <w:szCs w:val="24"/>
        </w:rPr>
        <w:t>130</w:t>
      </w:r>
      <w:r w:rsidRPr="00D83682">
        <w:rPr>
          <w:rFonts w:ascii="Times New Roman" w:hAnsi="Times New Roman" w:cs="Times New Roman"/>
          <w:sz w:val="24"/>
          <w:szCs w:val="24"/>
        </w:rPr>
        <w:t xml:space="preserve"> </w:t>
      </w:r>
      <w:r>
        <w:rPr>
          <w:rFonts w:ascii="Times New Roman" w:hAnsi="Times New Roman" w:cs="Times New Roman"/>
          <w:sz w:val="24"/>
          <w:szCs w:val="24"/>
        </w:rPr>
        <w:t>respondents</w:t>
      </w:r>
      <w:r w:rsidR="00DF57E1">
        <w:rPr>
          <w:rFonts w:ascii="Times New Roman" w:hAnsi="Times New Roman" w:cs="Times New Roman"/>
          <w:sz w:val="24"/>
          <w:szCs w:val="24"/>
        </w:rPr>
        <w:t xml:space="preserve"> including FD(n=65),</w:t>
      </w:r>
      <w:r w:rsidR="009E5DF1">
        <w:rPr>
          <w:rFonts w:ascii="Times New Roman" w:hAnsi="Times New Roman" w:cs="Times New Roman"/>
          <w:sz w:val="24"/>
          <w:szCs w:val="24"/>
        </w:rPr>
        <w:t xml:space="preserve"> </w:t>
      </w:r>
      <w:r w:rsidR="00DF57E1">
        <w:rPr>
          <w:rFonts w:ascii="Times New Roman" w:hAnsi="Times New Roman" w:cs="Times New Roman"/>
          <w:sz w:val="24"/>
          <w:szCs w:val="24"/>
        </w:rPr>
        <w:t xml:space="preserve">and FI(n=65) </w:t>
      </w:r>
      <w:r w:rsidRPr="00D83682">
        <w:rPr>
          <w:rFonts w:ascii="Times New Roman" w:hAnsi="Times New Roman" w:cs="Times New Roman"/>
          <w:sz w:val="24"/>
          <w:szCs w:val="24"/>
        </w:rPr>
        <w:t xml:space="preserve">in each </w:t>
      </w:r>
      <w:r>
        <w:rPr>
          <w:rFonts w:ascii="Times New Roman" w:hAnsi="Times New Roman" w:cs="Times New Roman"/>
          <w:sz w:val="24"/>
          <w:szCs w:val="24"/>
        </w:rPr>
        <w:t xml:space="preserve">L2 proficiency </w:t>
      </w:r>
      <w:r w:rsidR="00A33E55">
        <w:rPr>
          <w:rFonts w:ascii="Times New Roman" w:hAnsi="Times New Roman" w:cs="Times New Roman"/>
          <w:sz w:val="24"/>
          <w:szCs w:val="24"/>
        </w:rPr>
        <w:t>(</w:t>
      </w:r>
      <w:r w:rsidRPr="00D83682">
        <w:rPr>
          <w:rFonts w:ascii="Times New Roman" w:hAnsi="Times New Roman" w:cs="Times New Roman"/>
          <w:sz w:val="24"/>
          <w:szCs w:val="24"/>
        </w:rPr>
        <w:t>Elementary, Intermediate, Advance</w:t>
      </w:r>
      <w:r>
        <w:rPr>
          <w:rFonts w:ascii="Times New Roman" w:hAnsi="Times New Roman" w:cs="Times New Roman"/>
          <w:sz w:val="24"/>
          <w:szCs w:val="24"/>
        </w:rPr>
        <w:t>d</w:t>
      </w:r>
      <w:r w:rsidR="00A33E55">
        <w:rPr>
          <w:rFonts w:ascii="Times New Roman" w:hAnsi="Times New Roman" w:cs="Times New Roman"/>
          <w:sz w:val="24"/>
          <w:szCs w:val="24"/>
        </w:rPr>
        <w:t>)</w:t>
      </w:r>
      <w:r w:rsidRPr="00D83682">
        <w:rPr>
          <w:rFonts w:ascii="Times New Roman" w:hAnsi="Times New Roman" w:cs="Times New Roman"/>
          <w:sz w:val="24"/>
          <w:szCs w:val="24"/>
        </w:rPr>
        <w:t xml:space="preserve"> level</w:t>
      </w:r>
      <w:r w:rsidR="00A33E55">
        <w:rPr>
          <w:rFonts w:ascii="Times New Roman" w:hAnsi="Times New Roman" w:cs="Times New Roman"/>
          <w:sz w:val="24"/>
          <w:szCs w:val="24"/>
        </w:rPr>
        <w:t>.</w:t>
      </w:r>
      <w:r>
        <w:rPr>
          <w:rFonts w:ascii="Times New Roman" w:hAnsi="Times New Roman" w:cs="Times New Roman"/>
          <w:sz w:val="24"/>
          <w:szCs w:val="24"/>
        </w:rPr>
        <w:t xml:space="preserve"> </w:t>
      </w:r>
      <w:r w:rsidRPr="00B605FC">
        <w:rPr>
          <w:rFonts w:ascii="Times New Roman" w:hAnsi="Times New Roman" w:cs="Times New Roman"/>
          <w:sz w:val="24"/>
          <w:szCs w:val="24"/>
        </w:rPr>
        <w:t>Oxford Placement Test</w:t>
      </w:r>
      <w:r>
        <w:rPr>
          <w:rFonts w:ascii="Times New Roman" w:hAnsi="Times New Roman" w:cs="Times New Roman"/>
          <w:sz w:val="24"/>
          <w:szCs w:val="24"/>
        </w:rPr>
        <w:t xml:space="preserve"> and </w:t>
      </w:r>
      <w:r w:rsidRPr="00B605FC">
        <w:rPr>
          <w:rFonts w:ascii="Times New Roman" w:hAnsi="Times New Roman" w:cs="Times New Roman"/>
          <w:sz w:val="24"/>
          <w:szCs w:val="24"/>
        </w:rPr>
        <w:t>Group Embedded Figure Test</w:t>
      </w:r>
      <w:r>
        <w:rPr>
          <w:rFonts w:ascii="Times New Roman" w:hAnsi="Times New Roman" w:cs="Times New Roman"/>
          <w:sz w:val="24"/>
          <w:szCs w:val="24"/>
        </w:rPr>
        <w:t xml:space="preserve"> were administrated to </w:t>
      </w:r>
      <w:r w:rsidRPr="00B605FC">
        <w:rPr>
          <w:rFonts w:ascii="Times New Roman" w:hAnsi="Times New Roman" w:cs="Times New Roman"/>
          <w:sz w:val="24"/>
          <w:szCs w:val="24"/>
        </w:rPr>
        <w:t>determine the language proficiency levels</w:t>
      </w:r>
      <w:r>
        <w:rPr>
          <w:rFonts w:ascii="Times New Roman" w:hAnsi="Times New Roman" w:cs="Times New Roman"/>
          <w:sz w:val="24"/>
          <w:szCs w:val="24"/>
        </w:rPr>
        <w:t xml:space="preserve"> and </w:t>
      </w:r>
      <w:r w:rsidR="00DC604E" w:rsidRPr="00B605FC">
        <w:rPr>
          <w:rFonts w:ascii="Times New Roman" w:hAnsi="Times New Roman" w:cs="Times New Roman"/>
          <w:sz w:val="24"/>
          <w:szCs w:val="24"/>
        </w:rPr>
        <w:t>field</w:t>
      </w:r>
      <w:r w:rsidR="00DC604E">
        <w:rPr>
          <w:rFonts w:ascii="Times New Roman" w:hAnsi="Times New Roman" w:cs="Times New Roman"/>
          <w:sz w:val="24"/>
          <w:szCs w:val="24"/>
        </w:rPr>
        <w:t>-</w:t>
      </w:r>
      <w:r w:rsidRPr="00B605FC">
        <w:rPr>
          <w:rFonts w:ascii="Times New Roman" w:hAnsi="Times New Roman" w:cs="Times New Roman"/>
          <w:sz w:val="24"/>
          <w:szCs w:val="24"/>
        </w:rPr>
        <w:t>dependent and field</w:t>
      </w:r>
      <w:r w:rsidR="00DC604E">
        <w:rPr>
          <w:rFonts w:ascii="Times New Roman" w:hAnsi="Times New Roman" w:cs="Times New Roman"/>
          <w:sz w:val="24"/>
          <w:szCs w:val="24"/>
        </w:rPr>
        <w:t>-</w:t>
      </w:r>
      <w:r w:rsidRPr="00B605FC">
        <w:rPr>
          <w:rFonts w:ascii="Times New Roman" w:hAnsi="Times New Roman" w:cs="Times New Roman"/>
          <w:sz w:val="24"/>
          <w:szCs w:val="24"/>
        </w:rPr>
        <w:t>independent learning style</w:t>
      </w:r>
      <w:r>
        <w:rPr>
          <w:rFonts w:ascii="Times New Roman" w:hAnsi="Times New Roman" w:cs="Times New Roman"/>
          <w:sz w:val="24"/>
          <w:szCs w:val="24"/>
        </w:rPr>
        <w:t>s</w:t>
      </w:r>
      <w:r w:rsidRPr="00B605FC">
        <w:rPr>
          <w:rFonts w:ascii="Times New Roman" w:hAnsi="Times New Roman" w:cs="Times New Roman"/>
          <w:sz w:val="24"/>
          <w:szCs w:val="24"/>
        </w:rPr>
        <w:t xml:space="preserve"> of the </w:t>
      </w:r>
      <w:r>
        <w:rPr>
          <w:rFonts w:ascii="Times New Roman" w:hAnsi="Times New Roman" w:cs="Times New Roman"/>
          <w:sz w:val="24"/>
          <w:szCs w:val="24"/>
        </w:rPr>
        <w:t>respondents</w:t>
      </w:r>
      <w:r w:rsidRPr="00B605FC">
        <w:rPr>
          <w:rFonts w:ascii="Times New Roman" w:hAnsi="Times New Roman" w:cs="Times New Roman"/>
          <w:sz w:val="24"/>
          <w:szCs w:val="24"/>
        </w:rPr>
        <w:t>.</w:t>
      </w:r>
      <w:r>
        <w:rPr>
          <w:rFonts w:ascii="Times New Roman" w:hAnsi="Times New Roman" w:cs="Times New Roman"/>
          <w:sz w:val="24"/>
          <w:szCs w:val="24"/>
        </w:rPr>
        <w:t xml:space="preserve"> Target data were collected</w:t>
      </w:r>
      <w:r w:rsidRPr="00B605FC">
        <w:rPr>
          <w:rFonts w:ascii="Times New Roman" w:hAnsi="Times New Roman" w:cs="Times New Roman"/>
          <w:sz w:val="24"/>
          <w:szCs w:val="24"/>
        </w:rPr>
        <w:t xml:space="preserve"> using </w:t>
      </w:r>
      <w:r w:rsidRPr="00B605FC">
        <w:rPr>
          <w:rFonts w:ascii="Times New Roman" w:hAnsi="Times New Roman" w:cs="Times New Roman"/>
          <w:sz w:val="24"/>
          <w:szCs w:val="24"/>
          <w:lang w:eastAsia="ko-KR"/>
        </w:rPr>
        <w:t>Grammatical</w:t>
      </w:r>
      <w:r>
        <w:rPr>
          <w:rFonts w:ascii="Times New Roman" w:hAnsi="Times New Roman" w:cs="Times New Roman"/>
          <w:sz w:val="24"/>
          <w:szCs w:val="24"/>
          <w:lang w:eastAsia="ko-KR"/>
        </w:rPr>
        <w:t>ity</w:t>
      </w:r>
      <w:r w:rsidRPr="00B605FC">
        <w:rPr>
          <w:rFonts w:ascii="Times New Roman" w:hAnsi="Times New Roman" w:cs="Times New Roman"/>
          <w:sz w:val="24"/>
          <w:szCs w:val="24"/>
          <w:lang w:eastAsia="ko-KR"/>
        </w:rPr>
        <w:t xml:space="preserve"> Judgment Task </w:t>
      </w:r>
      <w:r w:rsidR="00D305E0">
        <w:rPr>
          <w:rFonts w:ascii="Times New Roman" w:hAnsi="Times New Roman" w:cs="Times New Roman"/>
          <w:sz w:val="24"/>
          <w:szCs w:val="24"/>
          <w:lang w:eastAsia="ko-KR"/>
        </w:rPr>
        <w:t xml:space="preserve">to </w:t>
      </w:r>
      <w:r w:rsidRPr="00B605FC">
        <w:rPr>
          <w:rFonts w:ascii="Times New Roman" w:hAnsi="Times New Roman" w:cs="Times New Roman"/>
          <w:sz w:val="24"/>
          <w:szCs w:val="24"/>
          <w:lang w:eastAsia="ko-KR"/>
        </w:rPr>
        <w:t xml:space="preserve">measure </w:t>
      </w:r>
      <w:r>
        <w:rPr>
          <w:rFonts w:ascii="Times New Roman" w:hAnsi="Times New Roman" w:cs="Times New Roman"/>
          <w:sz w:val="24"/>
          <w:szCs w:val="24"/>
          <w:lang w:eastAsia="ko-KR"/>
        </w:rPr>
        <w:t xml:space="preserve">respondents’ </w:t>
      </w:r>
      <w:r w:rsidRPr="00B605FC">
        <w:rPr>
          <w:rFonts w:ascii="Times New Roman" w:hAnsi="Times New Roman" w:cs="Times New Roman"/>
          <w:sz w:val="24"/>
          <w:szCs w:val="24"/>
          <w:lang w:eastAsia="ko-KR"/>
        </w:rPr>
        <w:t>grammatical knowledge of cleft constructions.</w:t>
      </w:r>
      <w:r>
        <w:rPr>
          <w:rFonts w:ascii="Times New Roman" w:hAnsi="Times New Roman" w:cs="Times New Roman"/>
          <w:sz w:val="24"/>
          <w:szCs w:val="24"/>
          <w:lang w:eastAsia="ko-KR"/>
        </w:rPr>
        <w:t xml:space="preserve"> </w:t>
      </w:r>
      <w:r>
        <w:rPr>
          <w:rFonts w:ascii="Times New Roman" w:hAnsi="Times New Roman" w:cs="Times New Roman"/>
          <w:sz w:val="24"/>
          <w:szCs w:val="24"/>
        </w:rPr>
        <w:t xml:space="preserve">A </w:t>
      </w:r>
      <w:r w:rsidR="00192F6D">
        <w:rPr>
          <w:rFonts w:ascii="Times New Roman" w:hAnsi="Times New Roman" w:cs="Times New Roman"/>
          <w:sz w:val="24"/>
          <w:szCs w:val="24"/>
        </w:rPr>
        <w:t xml:space="preserve">two-way </w:t>
      </w:r>
      <w:r>
        <w:rPr>
          <w:rFonts w:ascii="Times New Roman" w:hAnsi="Times New Roman" w:cs="Times New Roman"/>
          <w:sz w:val="24"/>
          <w:szCs w:val="24"/>
        </w:rPr>
        <w:t xml:space="preserve">MANOVA was employed to examine a significant mean score difference of GJT across L2 proficiency </w:t>
      </w:r>
      <w:r w:rsidR="005F0A76">
        <w:rPr>
          <w:rFonts w:ascii="Times New Roman" w:hAnsi="Times New Roman" w:cs="Times New Roman"/>
          <w:sz w:val="24"/>
          <w:szCs w:val="24"/>
        </w:rPr>
        <w:t xml:space="preserve">level </w:t>
      </w:r>
      <w:r>
        <w:rPr>
          <w:rFonts w:ascii="Times New Roman" w:hAnsi="Times New Roman" w:cs="Times New Roman"/>
          <w:sz w:val="24"/>
          <w:szCs w:val="24"/>
        </w:rPr>
        <w:t>and learning styles. The findings revealed a significant GJT mean score difference among L2 proficiency groups and between field</w:t>
      </w:r>
      <w:r w:rsidR="00DC604E">
        <w:rPr>
          <w:rFonts w:ascii="Times New Roman" w:hAnsi="Times New Roman" w:cs="Times New Roman"/>
          <w:sz w:val="24"/>
          <w:szCs w:val="24"/>
        </w:rPr>
        <w:t>-</w:t>
      </w:r>
      <w:r>
        <w:rPr>
          <w:rFonts w:ascii="Times New Roman" w:hAnsi="Times New Roman" w:cs="Times New Roman"/>
          <w:sz w:val="24"/>
          <w:szCs w:val="24"/>
        </w:rPr>
        <w:t xml:space="preserve">dependent/independent learners.  The results also showed a significant main and interaction effect </w:t>
      </w:r>
      <w:r w:rsidR="002052AD">
        <w:rPr>
          <w:rFonts w:ascii="Times New Roman" w:hAnsi="Times New Roman" w:cs="Times New Roman"/>
          <w:sz w:val="24"/>
          <w:szCs w:val="24"/>
        </w:rPr>
        <w:t xml:space="preserve">of </w:t>
      </w:r>
      <w:r>
        <w:rPr>
          <w:rFonts w:ascii="Times New Roman" w:hAnsi="Times New Roman" w:cs="Times New Roman"/>
          <w:sz w:val="24"/>
          <w:szCs w:val="24"/>
        </w:rPr>
        <w:t xml:space="preserve">Language proficiency and learning styles on GJT. Field-independent outperformed field-dependent learners on </w:t>
      </w:r>
      <w:r w:rsidR="00C12F9E">
        <w:rPr>
          <w:rFonts w:ascii="Times New Roman" w:hAnsi="Times New Roman" w:cs="Times New Roman"/>
          <w:sz w:val="24"/>
          <w:szCs w:val="24"/>
        </w:rPr>
        <w:t xml:space="preserve">GJT total score, </w:t>
      </w:r>
      <w:r>
        <w:rPr>
          <w:rFonts w:ascii="Times New Roman" w:hAnsi="Times New Roman" w:cs="Times New Roman"/>
          <w:sz w:val="24"/>
          <w:szCs w:val="24"/>
        </w:rPr>
        <w:t>GJT</w:t>
      </w:r>
      <w:r w:rsidR="00BF6ABA">
        <w:rPr>
          <w:rFonts w:ascii="Times New Roman" w:hAnsi="Times New Roman" w:cs="Times New Roman"/>
          <w:sz w:val="24"/>
          <w:szCs w:val="24"/>
        </w:rPr>
        <w:t xml:space="preserve"> grammatical, </w:t>
      </w:r>
      <w:r w:rsidR="00C12F9E">
        <w:rPr>
          <w:rFonts w:ascii="Times New Roman" w:hAnsi="Times New Roman" w:cs="Times New Roman"/>
          <w:sz w:val="24"/>
          <w:szCs w:val="24"/>
        </w:rPr>
        <w:t xml:space="preserve">and GJT </w:t>
      </w:r>
      <w:r w:rsidR="00BF6ABA">
        <w:rPr>
          <w:rFonts w:ascii="Times New Roman" w:hAnsi="Times New Roman" w:cs="Times New Roman"/>
          <w:sz w:val="24"/>
          <w:szCs w:val="24"/>
        </w:rPr>
        <w:t>ungrammatical</w:t>
      </w:r>
      <w:r w:rsidR="00D96B92">
        <w:rPr>
          <w:rFonts w:ascii="Times New Roman" w:hAnsi="Times New Roman" w:cs="Times New Roman"/>
          <w:sz w:val="24"/>
          <w:szCs w:val="24"/>
        </w:rPr>
        <w:t xml:space="preserve"> cleft construction</w:t>
      </w:r>
      <w:r w:rsidR="00C12F9E">
        <w:rPr>
          <w:rFonts w:ascii="Times New Roman" w:hAnsi="Times New Roman" w:cs="Times New Roman"/>
          <w:sz w:val="24"/>
          <w:szCs w:val="24"/>
        </w:rPr>
        <w:t>s</w:t>
      </w:r>
      <w:r w:rsidR="00D96B92">
        <w:rPr>
          <w:rFonts w:ascii="Times New Roman" w:hAnsi="Times New Roman" w:cs="Times New Roman"/>
          <w:sz w:val="24"/>
          <w:szCs w:val="24"/>
        </w:rPr>
        <w:t>.</w:t>
      </w:r>
      <w:r w:rsidR="000F1099">
        <w:rPr>
          <w:rFonts w:ascii="Times New Roman" w:hAnsi="Times New Roman" w:cs="Times New Roman"/>
          <w:sz w:val="24"/>
          <w:szCs w:val="24"/>
        </w:rPr>
        <w:t xml:space="preserve"> The findings have interesting pedagogical implications.</w:t>
      </w:r>
      <w:r w:rsidR="00A53301">
        <w:rPr>
          <w:rFonts w:ascii="Times New Roman" w:hAnsi="Times New Roman" w:cs="Times New Roman"/>
          <w:sz w:val="24"/>
          <w:szCs w:val="24"/>
        </w:rPr>
        <w:t xml:space="preserve"> </w:t>
      </w:r>
      <w:r w:rsidR="00A53301">
        <w:rPr>
          <w:rFonts w:ascii="Times New Roman" w:hAnsi="Times New Roman" w:cs="Times New Roman"/>
          <w:sz w:val="24"/>
          <w:szCs w:val="24"/>
          <w:lang w:val="en-GB"/>
        </w:rPr>
        <w:t>English language teachers and syllabus designers should design activities on cleft constructions used in the felicitous and infelicitous context for low proficiency learners.</w:t>
      </w:r>
    </w:p>
    <w:p w14:paraId="59932222" w14:textId="3FEA9236" w:rsidR="00701518" w:rsidRPr="00103F76" w:rsidRDefault="00701518" w:rsidP="00701518">
      <w:pPr>
        <w:spacing w:line="360" w:lineRule="auto"/>
        <w:jc w:val="both"/>
        <w:rPr>
          <w:rFonts w:ascii="Times New Roman" w:hAnsi="Times New Roman" w:cs="Times New Roman"/>
          <w:sz w:val="24"/>
          <w:szCs w:val="24"/>
        </w:rPr>
      </w:pPr>
      <w:r w:rsidRPr="00E50259">
        <w:rPr>
          <w:rFonts w:ascii="Times New Roman" w:eastAsia="Times New Roman" w:hAnsi="Times New Roman" w:cs="Times New Roman"/>
          <w:b/>
          <w:bCs/>
          <w:szCs w:val="24"/>
          <w:lang w:eastAsia="en-MY"/>
        </w:rPr>
        <w:t>KEYWORDS</w:t>
      </w:r>
      <w:r w:rsidR="009F0BDA">
        <w:rPr>
          <w:rFonts w:ascii="Times New Roman" w:eastAsia="Times New Roman" w:hAnsi="Times New Roman" w:cs="Times New Roman"/>
          <w:b/>
          <w:bCs/>
          <w:szCs w:val="24"/>
          <w:lang w:eastAsia="en-MY"/>
        </w:rPr>
        <w:t xml:space="preserve">: </w:t>
      </w:r>
      <w:r w:rsidR="009F0BDA" w:rsidRPr="00103F76">
        <w:rPr>
          <w:rFonts w:ascii="Times New Roman" w:eastAsia="Times New Roman" w:hAnsi="Times New Roman" w:cs="Times New Roman"/>
          <w:sz w:val="24"/>
          <w:szCs w:val="24"/>
          <w:lang w:eastAsia="en-MY"/>
        </w:rPr>
        <w:t xml:space="preserve">grammatical knowledge; cleft construction; ESL learners; </w:t>
      </w:r>
      <w:r w:rsidR="00D305E0">
        <w:rPr>
          <w:rFonts w:ascii="Times New Roman" w:eastAsia="Times New Roman" w:hAnsi="Times New Roman" w:cs="Times New Roman"/>
          <w:sz w:val="24"/>
          <w:szCs w:val="24"/>
          <w:lang w:eastAsia="en-MY"/>
        </w:rPr>
        <w:t xml:space="preserve">field-dependent/field-independent </w:t>
      </w:r>
      <w:r w:rsidR="009F0BDA" w:rsidRPr="00103F76">
        <w:rPr>
          <w:rFonts w:ascii="Times New Roman" w:eastAsia="Times New Roman" w:hAnsi="Times New Roman" w:cs="Times New Roman"/>
          <w:sz w:val="24"/>
          <w:szCs w:val="24"/>
          <w:lang w:eastAsia="en-MY"/>
        </w:rPr>
        <w:t xml:space="preserve">learning styles, l2 </w:t>
      </w:r>
      <w:r w:rsidR="00CD14D6" w:rsidRPr="00103F76">
        <w:rPr>
          <w:rFonts w:ascii="Times New Roman" w:eastAsia="Times New Roman" w:hAnsi="Times New Roman" w:cs="Times New Roman"/>
          <w:sz w:val="24"/>
          <w:szCs w:val="24"/>
          <w:lang w:eastAsia="en-MY"/>
        </w:rPr>
        <w:t>proficiency</w:t>
      </w:r>
    </w:p>
    <w:p w14:paraId="177DBEAB" w14:textId="77777777" w:rsidR="00794186" w:rsidRDefault="00794186" w:rsidP="00C65271">
      <w:pPr>
        <w:jc w:val="center"/>
        <w:rPr>
          <w:rFonts w:ascii="Times New Roman" w:hAnsi="Times New Roman"/>
          <w:b/>
          <w:sz w:val="24"/>
          <w:szCs w:val="24"/>
        </w:rPr>
      </w:pPr>
    </w:p>
    <w:p w14:paraId="2784F45B" w14:textId="764A326F" w:rsidR="00A10820" w:rsidRDefault="00577B10" w:rsidP="00C65271">
      <w:pPr>
        <w:jc w:val="center"/>
        <w:rPr>
          <w:rFonts w:ascii="Times New Roman" w:hAnsi="Times New Roman"/>
          <w:b/>
          <w:sz w:val="24"/>
          <w:szCs w:val="24"/>
        </w:rPr>
      </w:pPr>
      <w:r>
        <w:rPr>
          <w:rFonts w:ascii="Times New Roman" w:hAnsi="Times New Roman"/>
          <w:b/>
          <w:sz w:val="24"/>
          <w:szCs w:val="24"/>
        </w:rPr>
        <w:t>INTRODUCTION</w:t>
      </w:r>
    </w:p>
    <w:p w14:paraId="75EF9745" w14:textId="77777777" w:rsidR="000E7D20" w:rsidRDefault="00477DE3" w:rsidP="001927A3">
      <w:pPr>
        <w:spacing w:line="240" w:lineRule="auto"/>
        <w:jc w:val="both"/>
        <w:rPr>
          <w:rFonts w:ascii="Times New Roman" w:hAnsi="Times New Roman" w:cs="Times New Roman"/>
          <w:i/>
          <w:sz w:val="24"/>
          <w:szCs w:val="24"/>
        </w:rPr>
      </w:pPr>
      <w:r w:rsidRPr="004F4BDF">
        <w:rPr>
          <w:rFonts w:ascii="Times New Roman" w:hAnsi="Times New Roman" w:cs="Times New Roman"/>
          <w:sz w:val="24"/>
          <w:szCs w:val="24"/>
        </w:rPr>
        <w:t xml:space="preserve">Cognitive linguistic approaches  agree that the frequency of </w:t>
      </w:r>
      <w:r w:rsidR="002F7448">
        <w:rPr>
          <w:rFonts w:ascii="Times New Roman" w:hAnsi="Times New Roman" w:cs="Times New Roman"/>
          <w:sz w:val="24"/>
          <w:szCs w:val="24"/>
        </w:rPr>
        <w:t xml:space="preserve">grammatical </w:t>
      </w:r>
      <w:r w:rsidRPr="004F4BDF">
        <w:rPr>
          <w:rFonts w:ascii="Times New Roman" w:hAnsi="Times New Roman" w:cs="Times New Roman"/>
          <w:sz w:val="24"/>
          <w:szCs w:val="24"/>
        </w:rPr>
        <w:t xml:space="preserve">constructions in the language </w:t>
      </w:r>
      <w:r w:rsidR="002F7448">
        <w:rPr>
          <w:rFonts w:ascii="Times New Roman" w:hAnsi="Times New Roman" w:cs="Times New Roman"/>
          <w:sz w:val="24"/>
          <w:szCs w:val="24"/>
        </w:rPr>
        <w:t xml:space="preserve">use </w:t>
      </w:r>
      <w:r w:rsidRPr="004F4BDF">
        <w:rPr>
          <w:rFonts w:ascii="Times New Roman" w:hAnsi="Times New Roman" w:cs="Times New Roman"/>
          <w:sz w:val="24"/>
          <w:szCs w:val="24"/>
        </w:rPr>
        <w:t xml:space="preserve">positively impacts their acquisition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{"citationItems":[{"id":"ITEM-1","itemData":{"DOI":"10.1075/aila.19.08ell","ISSN":"1570-5595","abstract":"This paper outlines current cognitive perspectives on second language acquisi- tion (SLA). The Associative-Cognitive CREED holds that SLA is governed by the same principles of associative and cognitive learning that underpin the rest of human knowledge. The major principles of the framework are that SLA is Con- struction-based, Rational, Exemplar-driven, Emergent, and Dialectic. Language learning involves the acquisition of constructions that map linguistic form and function. Competence and performance both emerge from the dynamic system that is the frequency-tuned conspiracy of memorized exemplars of use of these constructions, with competence being the integrated sum of prior usage and performance being its dynamic contextualized activation. The system is rational in that it optimally reflects prior first language (L1) usage. The L1 tunes the ways in which learners attend to language. Learned-attention transfers to L2 and it is this L1 entrenchment that limits the endstate of usage-based SLA. But these limitations can be overcome by recruiting learner consciousness, putting them into a dialectic tension between the conflicting forces of their current stable states of interlanguage and the evidence of explicit form-focused feedback, either linguistic, pragmatic, or metalinguistic, that allows socially scaffolded develop- ment. The paper directs the reader to recent review articles in these key areas and weighs the implications of this framework.","author":[{"dropping-particle":"","family":"Ellis","given":"Nick C.","non-dropping-particle":"","parse-names":false,"suffix":""}],"container-title":"AILA Review","id":"ITEM-1","issue":"1","issued":{"date-parts":[["2006"]]},"page":"100-121","title":"Cognitive perspectives on SLA: The Associative-Cognitive CREED","type":"article-journal","volume":"19"},"uris":["http://www.mendeley.com/documents/?uuid=d57ba5d4-6c3d-45a2-987b-8cb29866ca3f"]}],"mendeley":{"formattedCitation":"(N. C. Ellis, 2006)","manualFormatting":"(Ellis, 2006;","plainTextFormattedCitation":"(N. C. Ellis, 2006)","previouslyFormattedCitation":"(N. C. Ellis, 2006)"},"properties":{"noteIndex":0},"schema":"https://github.com/citation-style-language/schema/raw/master/csl-citation.json"}</w:instrText>
      </w:r>
      <w:r>
        <w:rPr>
          <w:rFonts w:ascii="Times New Roman" w:hAnsi="Times New Roman" w:cs="Times New Roman"/>
          <w:sz w:val="24"/>
          <w:szCs w:val="24"/>
        </w:rPr>
        <w:fldChar w:fldCharType="separate"/>
      </w:r>
      <w:r w:rsidRPr="00C178FC">
        <w:rPr>
          <w:rFonts w:ascii="Times New Roman" w:hAnsi="Times New Roman" w:cs="Times New Roman"/>
          <w:noProof/>
          <w:sz w:val="24"/>
          <w:szCs w:val="24"/>
        </w:rPr>
        <w:t>(Ellis, 2006</w:t>
      </w:r>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{"citationItems":[{"id":"ITEM-1","itemData":{"DOI":"10.1075/arcl.7.05ell","ISSN":"1572-0268","abstract":"This Special Section brings together researchers who adopt a constructional approach to Second Language Acquisition (SLA) as informed by Cognitive and Corpus Linguistics, approaches which fall under the general umbrella of Usage-based Linguistics. The articles present psycholinguistic and corpus linguistic evidence for L2 constructions and for the inseparability of lexis and grammar. They consider the psycholinguistics of language learning following general cognitive principles of category learning, with schematic constructions emerging from usage. They analyze how learning is driven by the frequency and frequency distribution of exemplars within construction, the salience of their form, the significance of their functional interpretation, the match of their meaning to the construction prototype, and the reliability of their mappings. They explore conceptual transfer and the acquisition of second language meaning. They consider the implications of these phenomena for L2 instruction.","author":[{"dropping-particle":"","family":"Ellis","given":"Nick C.","non-dropping-particle":"","parse-names":false,"suffix":""},{"dropping-particle":"","family":"Cadierno","given":"Teresa","non-dropping-particle":"","parse-names":false,"suffix":""}],"container-title":"Annual Review of Cognitive LinguisticsAnnual Review of Cognitive Linguistics","id":"ITEM-1","issued":{"date-parts":[["2009"]]},"page":"111-139","title":"Constructing a secondl Language: introduction to the special section","type":"article-journal","volume":"7"},"uris":["http://www.mendeley.com/documents/?uuid=46311842-f6ba-4b0b-9a69-2d59fb895387"]}],"mendeley":{"formattedCitation":"(N. C. Ellis &amp; Cadierno, 2009)","manualFormatting":" Ellis &amp; Cadierno, 2009","plainTextFormattedCitation":"(N. C. Ellis &amp; Cadierno, 2009)","previouslyFormattedCitation":"(N. C. Ellis &amp; Cadierno,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62E82">
        <w:rPr>
          <w:rFonts w:ascii="Times New Roman" w:hAnsi="Times New Roman" w:cs="Times New Roman"/>
          <w:noProof/>
          <w:sz w:val="24"/>
          <w:szCs w:val="24"/>
        </w:rPr>
        <w:t>Ellis &amp; Cadierno, 2009</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{"citationItems":[{"id":"ITEM-1","itemData":{"author":[{"dropping-particle":"","family":"Goldberg","given":"Adelee","non-dropping-particle":"","parse-names":false,"suffix":""}],"id":"ITEM-1","issued":{"date-parts":[["2006"]]},"publisher":"Oxford University Press","publisher-place":"Oxford","title":"Constructions at work: The nature of generalization in language.","type":"book"},"uris":["http://www.mendeley.com/documents/?uuid=a88352c7-21c8-4aac-92a5-0001c747bb62"]}],"mendeley":{"formattedCitation":"(A. Goldberg, 2006)","manualFormatting":" Goldberg, 2006)","plainTextFormattedCitation":"(A. Goldberg, 2006)","previouslyFormattedCitation":"(A. Goldberg, 2006)"},"properties":{"noteIndex":0},"schema":"https://github.com/citation-style-language/schema/raw/master/csl-citation.json"}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2094E">
        <w:rPr>
          <w:rFonts w:ascii="Times New Roman" w:hAnsi="Times New Roman" w:cs="Times New Roman"/>
          <w:noProof/>
          <w:sz w:val="24"/>
          <w:szCs w:val="24"/>
        </w:rPr>
        <w:t>Goldberg, 2006)</w:t>
      </w:r>
      <w:r>
        <w:rPr>
          <w:rFonts w:ascii="Times New Roman" w:hAnsi="Times New Roman" w:cs="Times New Roman"/>
          <w:sz w:val="24"/>
          <w:szCs w:val="24"/>
        </w:rPr>
        <w:fldChar w:fldCharType="end"/>
      </w:r>
      <w:r>
        <w:rPr>
          <w:rFonts w:ascii="Times New Roman" w:hAnsi="Times New Roman" w:cs="Times New Roman"/>
          <w:sz w:val="24"/>
          <w:szCs w:val="24"/>
        </w:rPr>
        <w:t>.</w:t>
      </w:r>
      <w:r w:rsidRPr="004F4BDF">
        <w:rPr>
          <w:rFonts w:ascii="Times New Roman" w:hAnsi="Times New Roman" w:cs="Times New Roman"/>
          <w:sz w:val="24"/>
          <w:szCs w:val="24"/>
        </w:rPr>
        <w:t xml:space="preserve"> </w:t>
      </w:r>
      <w:r w:rsidR="002F7448">
        <w:rPr>
          <w:rFonts w:ascii="Times New Roman" w:hAnsi="Times New Roman" w:cs="Times New Roman"/>
          <w:sz w:val="24"/>
          <w:szCs w:val="24"/>
        </w:rPr>
        <w:t xml:space="preserve">The grammatical </w:t>
      </w:r>
      <w:r w:rsidRPr="004F4BDF">
        <w:rPr>
          <w:rFonts w:ascii="Times New Roman" w:hAnsi="Times New Roman" w:cs="Times New Roman"/>
          <w:sz w:val="24"/>
          <w:szCs w:val="24"/>
        </w:rPr>
        <w:t xml:space="preserve">constructions </w:t>
      </w:r>
      <w:r>
        <w:rPr>
          <w:rFonts w:ascii="Times New Roman" w:hAnsi="Times New Roman" w:cs="Times New Roman"/>
          <w:sz w:val="24"/>
          <w:szCs w:val="24"/>
        </w:rPr>
        <w:t xml:space="preserve">which </w:t>
      </w:r>
      <w:r w:rsidR="002F7448">
        <w:rPr>
          <w:rFonts w:ascii="Times New Roman" w:hAnsi="Times New Roman" w:cs="Times New Roman"/>
          <w:sz w:val="24"/>
          <w:szCs w:val="24"/>
        </w:rPr>
        <w:t xml:space="preserve">are not </w:t>
      </w:r>
      <w:r w:rsidRPr="004F4BDF">
        <w:rPr>
          <w:rFonts w:ascii="Times New Roman" w:hAnsi="Times New Roman" w:cs="Times New Roman"/>
          <w:sz w:val="24"/>
          <w:szCs w:val="24"/>
        </w:rPr>
        <w:t xml:space="preserve">frequently </w:t>
      </w:r>
      <w:r w:rsidR="002F7448">
        <w:rPr>
          <w:rFonts w:ascii="Times New Roman" w:hAnsi="Times New Roman" w:cs="Times New Roman"/>
          <w:sz w:val="24"/>
          <w:szCs w:val="24"/>
        </w:rPr>
        <w:t xml:space="preserve">used </w:t>
      </w:r>
      <w:r w:rsidRPr="004F4BDF">
        <w:rPr>
          <w:rFonts w:ascii="Times New Roman" w:hAnsi="Times New Roman" w:cs="Times New Roman"/>
          <w:sz w:val="24"/>
          <w:szCs w:val="24"/>
        </w:rPr>
        <w:t>in the target language input</w:t>
      </w:r>
      <w:r w:rsidR="00B33ACA">
        <w:rPr>
          <w:rFonts w:ascii="Times New Roman" w:hAnsi="Times New Roman" w:cs="Times New Roman"/>
          <w:sz w:val="24"/>
          <w:szCs w:val="24"/>
        </w:rPr>
        <w:t>,</w:t>
      </w:r>
      <w:r>
        <w:rPr>
          <w:rFonts w:ascii="Times New Roman" w:hAnsi="Times New Roman" w:cs="Times New Roman"/>
          <w:sz w:val="24"/>
          <w:szCs w:val="24"/>
        </w:rPr>
        <w:t xml:space="preserve"> are</w:t>
      </w:r>
      <w:r w:rsidRPr="004F4BDF">
        <w:rPr>
          <w:rFonts w:ascii="Times New Roman" w:hAnsi="Times New Roman" w:cs="Times New Roman"/>
          <w:sz w:val="24"/>
          <w:szCs w:val="24"/>
        </w:rPr>
        <w:t xml:space="preserve"> </w:t>
      </w:r>
      <w:r w:rsidRPr="00FE40AC">
        <w:rPr>
          <w:rFonts w:ascii="Times New Roman" w:hAnsi="Times New Roman" w:cs="Times New Roman"/>
          <w:i/>
          <w:iCs/>
          <w:sz w:val="24"/>
          <w:szCs w:val="24"/>
        </w:rPr>
        <w:t>it-</w:t>
      </w:r>
      <w:r w:rsidRPr="00B73884">
        <w:rPr>
          <w:rFonts w:ascii="Times New Roman" w:hAnsi="Times New Roman" w:cs="Times New Roman"/>
          <w:sz w:val="24"/>
          <w:szCs w:val="24"/>
        </w:rPr>
        <w:t>cleft</w:t>
      </w:r>
      <w:r w:rsidRPr="00FE40AC">
        <w:rPr>
          <w:rFonts w:ascii="Times New Roman" w:hAnsi="Times New Roman" w:cs="Times New Roman"/>
          <w:i/>
          <w:iCs/>
          <w:sz w:val="24"/>
          <w:szCs w:val="24"/>
        </w:rPr>
        <w:t xml:space="preserve">, </w:t>
      </w:r>
      <w:proofErr w:type="spellStart"/>
      <w:r w:rsidRPr="00FE40AC">
        <w:rPr>
          <w:rFonts w:ascii="Times New Roman" w:hAnsi="Times New Roman" w:cs="Times New Roman"/>
          <w:i/>
          <w:iCs/>
          <w:sz w:val="24"/>
          <w:szCs w:val="24"/>
        </w:rPr>
        <w:t>wh</w:t>
      </w:r>
      <w:proofErr w:type="spellEnd"/>
      <w:r w:rsidRPr="00FE40AC">
        <w:rPr>
          <w:rFonts w:ascii="Times New Roman" w:hAnsi="Times New Roman" w:cs="Times New Roman"/>
          <w:i/>
          <w:iCs/>
          <w:sz w:val="24"/>
          <w:szCs w:val="24"/>
        </w:rPr>
        <w:t>-</w:t>
      </w:r>
      <w:r w:rsidRPr="00B73884">
        <w:rPr>
          <w:rFonts w:ascii="Times New Roman" w:hAnsi="Times New Roman" w:cs="Times New Roman"/>
          <w:sz w:val="24"/>
          <w:szCs w:val="24"/>
        </w:rPr>
        <w:t>cleft</w:t>
      </w:r>
      <w:r w:rsidRPr="00FE40AC">
        <w:rPr>
          <w:rFonts w:ascii="Times New Roman" w:hAnsi="Times New Roman" w:cs="Times New Roman"/>
          <w:i/>
          <w:iCs/>
          <w:sz w:val="24"/>
          <w:szCs w:val="24"/>
        </w:rPr>
        <w:t xml:space="preserve"> </w:t>
      </w:r>
      <w:r w:rsidRPr="004F4BDF">
        <w:rPr>
          <w:rFonts w:ascii="Times New Roman" w:hAnsi="Times New Roman" w:cs="Times New Roman"/>
          <w:sz w:val="24"/>
          <w:szCs w:val="24"/>
        </w:rPr>
        <w:t xml:space="preserve">and </w:t>
      </w:r>
      <w:r w:rsidRPr="00FE40AC">
        <w:rPr>
          <w:rFonts w:ascii="Times New Roman" w:hAnsi="Times New Roman" w:cs="Times New Roman"/>
          <w:i/>
          <w:iCs/>
          <w:sz w:val="24"/>
          <w:szCs w:val="24"/>
        </w:rPr>
        <w:t xml:space="preserve">reverse </w:t>
      </w:r>
      <w:proofErr w:type="spellStart"/>
      <w:r w:rsidRPr="00FE40AC">
        <w:rPr>
          <w:rFonts w:ascii="Times New Roman" w:hAnsi="Times New Roman" w:cs="Times New Roman"/>
          <w:i/>
          <w:iCs/>
          <w:sz w:val="24"/>
          <w:szCs w:val="24"/>
        </w:rPr>
        <w:t>wh</w:t>
      </w:r>
      <w:proofErr w:type="spellEnd"/>
      <w:r w:rsidRPr="00FE40AC">
        <w:rPr>
          <w:rFonts w:ascii="Times New Roman" w:hAnsi="Times New Roman" w:cs="Times New Roman"/>
          <w:i/>
          <w:iCs/>
          <w:sz w:val="24"/>
          <w:szCs w:val="24"/>
        </w:rPr>
        <w:t>-</w:t>
      </w:r>
      <w:r w:rsidRPr="00B73884">
        <w:rPr>
          <w:rFonts w:ascii="Times New Roman" w:hAnsi="Times New Roman" w:cs="Times New Roman"/>
          <w:sz w:val="24"/>
          <w:szCs w:val="24"/>
        </w:rPr>
        <w:t>clef</w:t>
      </w:r>
      <w:r w:rsidR="008E1674" w:rsidRPr="00B73884">
        <w:rPr>
          <w:rFonts w:ascii="Times New Roman" w:hAnsi="Times New Roman" w:cs="Times New Roman"/>
          <w:sz w:val="24"/>
          <w:szCs w:val="24"/>
        </w:rPr>
        <w:t>t</w:t>
      </w:r>
      <w:r w:rsidRPr="00FE40AC">
        <w:rPr>
          <w:rFonts w:ascii="Times New Roman" w:hAnsi="Times New Roman" w:cs="Times New Roman"/>
          <w:i/>
          <w:iCs/>
          <w:sz w:val="24"/>
          <w:szCs w:val="24"/>
        </w:rPr>
        <w:t xml:space="preserve"> (</w:t>
      </w:r>
      <w:proofErr w:type="spellStart"/>
      <w:r w:rsidRPr="00FE40AC">
        <w:rPr>
          <w:rFonts w:ascii="Times New Roman" w:hAnsi="Times New Roman" w:cs="Times New Roman"/>
          <w:i/>
          <w:iCs/>
          <w:sz w:val="24"/>
          <w:szCs w:val="24"/>
        </w:rPr>
        <w:t>rwh</w:t>
      </w:r>
      <w:proofErr w:type="spellEnd"/>
      <w:r w:rsidRPr="00FE40AC">
        <w:rPr>
          <w:rFonts w:ascii="Times New Roman" w:hAnsi="Times New Roman" w:cs="Times New Roman"/>
          <w:i/>
          <w:iCs/>
          <w:sz w:val="24"/>
          <w:szCs w:val="24"/>
        </w:rPr>
        <w:t>-</w:t>
      </w:r>
      <w:r w:rsidRPr="00B73884">
        <w:rPr>
          <w:rFonts w:ascii="Times New Roman" w:hAnsi="Times New Roman" w:cs="Times New Roman"/>
          <w:sz w:val="24"/>
          <w:szCs w:val="24"/>
        </w:rPr>
        <w:t>cleft</w:t>
      </w:r>
      <w:r w:rsidRPr="00FE40AC">
        <w:rPr>
          <w:rFonts w:ascii="Times New Roman" w:hAnsi="Times New Roman" w:cs="Times New Roman"/>
          <w:i/>
          <w:iCs/>
          <w:sz w:val="24"/>
          <w:szCs w:val="24"/>
        </w:rPr>
        <w:t>)</w:t>
      </w:r>
      <w:r w:rsidRPr="004F4BDF">
        <w:rPr>
          <w:rFonts w:ascii="Times New Roman" w:hAnsi="Times New Roman" w:cs="Times New Roman"/>
          <w:sz w:val="24"/>
          <w:szCs w:val="24"/>
        </w:rPr>
        <w:t xml:space="preserve"> constructions.</w:t>
      </w:r>
      <w:r w:rsidRPr="004F4BDF">
        <w:rPr>
          <w:rFonts w:ascii="Times New Roman" w:hAnsi="Times New Roman" w:cs="Times New Roman"/>
          <w:i/>
          <w:color w:val="000000"/>
          <w:sz w:val="24"/>
          <w:szCs w:val="24"/>
        </w:rPr>
        <w:t xml:space="preserve"> </w:t>
      </w:r>
      <w:r w:rsidRPr="004F4BDF">
        <w:rPr>
          <w:rFonts w:ascii="Times New Roman" w:hAnsi="Times New Roman" w:cs="Times New Roman"/>
          <w:color w:val="000000"/>
          <w:sz w:val="24"/>
          <w:szCs w:val="24"/>
        </w:rPr>
        <w:t xml:space="preserve">The </w:t>
      </w:r>
      <w:r w:rsidRPr="00FE40AC">
        <w:rPr>
          <w:rFonts w:ascii="Times New Roman" w:hAnsi="Times New Roman" w:cs="Times New Roman"/>
          <w:i/>
          <w:iCs/>
          <w:color w:val="000000"/>
          <w:sz w:val="24"/>
          <w:szCs w:val="24"/>
        </w:rPr>
        <w:t>it-</w:t>
      </w:r>
      <w:r w:rsidRPr="00B73884">
        <w:rPr>
          <w:rFonts w:ascii="Times New Roman" w:hAnsi="Times New Roman" w:cs="Times New Roman"/>
          <w:color w:val="000000"/>
          <w:sz w:val="24"/>
          <w:szCs w:val="24"/>
        </w:rPr>
        <w:t>cleft</w:t>
      </w:r>
      <w:r>
        <w:rPr>
          <w:rFonts w:ascii="Times New Roman" w:hAnsi="Times New Roman" w:cs="Times New Roman"/>
          <w:color w:val="000000"/>
          <w:sz w:val="24"/>
          <w:szCs w:val="24"/>
        </w:rPr>
        <w:t xml:space="preserve"> sentence is constructed on the dummy pronoun, it is followed by the copula, </w:t>
      </w:r>
      <w:r w:rsidRPr="004F4BDF">
        <w:rPr>
          <w:rFonts w:ascii="Times New Roman" w:hAnsi="Times New Roman" w:cs="Times New Roman"/>
          <w:color w:val="000000"/>
          <w:sz w:val="24"/>
          <w:szCs w:val="24"/>
        </w:rPr>
        <w:t xml:space="preserve">the focused expression, and then by a (relative-clause-like) cleft clause which might be introduced by relative pronouns such as </w:t>
      </w:r>
      <w:r w:rsidRPr="004F4BDF">
        <w:rPr>
          <w:rFonts w:ascii="Times New Roman" w:hAnsi="Times New Roman" w:cs="Times New Roman"/>
          <w:iCs/>
          <w:color w:val="000000"/>
          <w:sz w:val="24"/>
          <w:szCs w:val="24"/>
        </w:rPr>
        <w:t xml:space="preserve">which, whom, who </w:t>
      </w:r>
      <w:r w:rsidRPr="004F4BDF">
        <w:rPr>
          <w:rFonts w:ascii="Times New Roman" w:hAnsi="Times New Roman" w:cs="Times New Roman"/>
          <w:color w:val="000000"/>
          <w:sz w:val="24"/>
          <w:szCs w:val="24"/>
        </w:rPr>
        <w:t xml:space="preserve">or </w:t>
      </w:r>
      <w:r w:rsidRPr="004F4BDF">
        <w:rPr>
          <w:rFonts w:ascii="Times New Roman" w:hAnsi="Times New Roman" w:cs="Times New Roman"/>
          <w:iCs/>
          <w:color w:val="000000"/>
          <w:sz w:val="24"/>
          <w:szCs w:val="24"/>
        </w:rPr>
        <w:t xml:space="preserve">when </w:t>
      </w:r>
      <w:r>
        <w:rPr>
          <w:rFonts w:ascii="Times New Roman" w:hAnsi="Times New Roman" w:cs="Times New Roman"/>
          <w:iCs/>
          <w:color w:val="000000"/>
          <w:sz w:val="24"/>
          <w:szCs w:val="24"/>
        </w:rPr>
        <w:fldChar w:fldCharType="begin" w:fldLock="1"/>
      </w:r>
      <w:r>
        <w:rPr>
          <w:rFonts w:ascii="Times New Roman" w:hAnsi="Times New Roman" w:cs="Times New Roman"/>
          <w:iCs/>
          <w:color w:val="000000"/>
          <w:sz w:val="24"/>
          <w:szCs w:val="24"/>
        </w:rPr>
        <w:instrText>ADDIN CSL_CITATION {"citationItems":[{"id":"ITEM-1","itemData":{"DOI":"10.1075/la.208.08hed","author":[{"dropping-particle":"","family":"Hedberg","given":"Nancy","non-dropping-particle":"","parse-names":false,"suffix":""}],"id":"ITEM-1","issue":"February","issued":{"date-parts":[["2013"]]},"page":"227-250","title":"Multiple focus and cleft sentences","type":"article-journal"},"uris":["http://www.mendeley.com/documents/?uuid=fd393bf0-af77-4ea3-920b-59e9ad4f2dde"]}],"mendeley":{"formattedCitation":"(Hedberg, 2013)","manualFormatting":"(Hedberg, 2013; ","plainTextFormattedCitation":"(Hedberg, 2013)","previouslyFormattedCitation":"(Hedberg, 2013)"},"properties":{"noteIndex":0},"schema":"https://github.com/citation-style-language/schema/raw/master/csl-citation.json"}</w:instrText>
      </w:r>
      <w:r>
        <w:rPr>
          <w:rFonts w:ascii="Times New Roman" w:hAnsi="Times New Roman" w:cs="Times New Roman"/>
          <w:iCs/>
          <w:color w:val="000000"/>
          <w:sz w:val="24"/>
          <w:szCs w:val="24"/>
        </w:rPr>
        <w:fldChar w:fldCharType="separate"/>
      </w:r>
      <w:r w:rsidRPr="00F9617E">
        <w:rPr>
          <w:rFonts w:ascii="Times New Roman" w:hAnsi="Times New Roman" w:cs="Times New Roman"/>
          <w:iCs/>
          <w:noProof/>
          <w:color w:val="000000"/>
          <w:sz w:val="24"/>
          <w:szCs w:val="24"/>
        </w:rPr>
        <w:t>(Hedberg, 2013</w:t>
      </w:r>
      <w:r>
        <w:rPr>
          <w:rFonts w:ascii="Times New Roman" w:hAnsi="Times New Roman" w:cs="Times New Roman"/>
          <w:iCs/>
          <w:noProof/>
          <w:color w:val="000000"/>
          <w:sz w:val="24"/>
          <w:szCs w:val="24"/>
        </w:rPr>
        <w:t xml:space="preserve">; </w:t>
      </w:r>
      <w:r>
        <w:rPr>
          <w:rFonts w:ascii="Times New Roman" w:hAnsi="Times New Roman" w:cs="Times New Roman"/>
          <w:iCs/>
          <w:color w:val="000000"/>
          <w:sz w:val="24"/>
          <w:szCs w:val="24"/>
        </w:rPr>
        <w:fldChar w:fldCharType="end"/>
      </w:r>
      <w:r>
        <w:rPr>
          <w:rFonts w:ascii="Times New Roman" w:hAnsi="Times New Roman" w:cs="Times New Roman"/>
          <w:iCs/>
          <w:color w:val="000000"/>
          <w:sz w:val="24"/>
          <w:szCs w:val="24"/>
        </w:rPr>
        <w:fldChar w:fldCharType="begin" w:fldLock="1"/>
      </w:r>
      <w:r>
        <w:rPr>
          <w:rFonts w:ascii="Times New Roman" w:hAnsi="Times New Roman" w:cs="Times New Roman"/>
          <w:iCs/>
          <w:color w:val="000000"/>
          <w:sz w:val="24"/>
          <w:szCs w:val="24"/>
        </w:rPr>
        <w:instrText>ADDIN CSL_CITATION {"citationItems":[{"id":"ITEM-1","itemData":{"DOI":"10.1515/ling-2014-0009","ISSN":"00243949","abstract":"This paper presents the results of corpus research on the distribution of different functional-pragmatic types of it-clefts and c'est-clefts in English and French adverbial clauses. We distinguish between narrowly contrastive clefts, broadly contrastive clefts (or new information focus clefts) and non-contrastive clefts. We present the results of corpus research showing that, whereas the three types occur in asserted (or peripheral) adverbial clauses (typically causals), only narrowly contrastive clefts occur in non-asserted (or central ) adverbial clauses (typically temporals). The distribution of the three functional-pragmatic types of clefts is explained on the basis of the interaction between information structure, epistemic modality and assertion. © 2014 by Walter de Gruyter Berlin/Boston.","author":[{"dropping-particle":"","family":"Lahousse","given":"Karen","non-dropping-particle":"","parse-names":false,"suffix":""},{"dropping-particle":"","family":"Borremans","given":"Marijke","non-dropping-particle":"","parse-names":false,"suffix":""}],"container-title":"Linguistics","id":"ITEM-1","issue":"3","issued":{"date-parts":[["2014"]]},"page":"793-836","title":"The distribution of functional-pragmatic types of clefts in adverbial clauses","type":"article-journal","volume":"52"},"uris":["http://www.mendeley.com/documents/?uuid=c982fa58-6302-49f5-a0a1-6d67c4b5b751"]}],"mendeley":{"formattedCitation":"(Lahousse &amp; Borremans, 2014)","manualFormatting":"Lahousse &amp; Borremans, 2014)","plainTextFormattedCitation":"(Lahousse &amp; Borremans, 2014)","previouslyFormattedCitation":"(Lahousse &amp; Borremans, 2014)"},"properties":{"noteIndex":0},"schema":"https://github.com/citation-style-language/schema/raw/master/csl-citation.json"}</w:instrText>
      </w:r>
      <w:r>
        <w:rPr>
          <w:rFonts w:ascii="Times New Roman" w:hAnsi="Times New Roman" w:cs="Times New Roman"/>
          <w:iCs/>
          <w:color w:val="000000"/>
          <w:sz w:val="24"/>
          <w:szCs w:val="24"/>
        </w:rPr>
        <w:fldChar w:fldCharType="separate"/>
      </w:r>
      <w:r w:rsidRPr="00F9617E">
        <w:rPr>
          <w:rFonts w:ascii="Times New Roman" w:hAnsi="Times New Roman" w:cs="Times New Roman"/>
          <w:iCs/>
          <w:noProof/>
          <w:color w:val="000000"/>
          <w:sz w:val="24"/>
          <w:szCs w:val="24"/>
        </w:rPr>
        <w:t>Lahousse &amp; Borremans, 2014)</w:t>
      </w:r>
      <w:r>
        <w:rPr>
          <w:rFonts w:ascii="Times New Roman" w:hAnsi="Times New Roman" w:cs="Times New Roman"/>
          <w:iCs/>
          <w:color w:val="000000"/>
          <w:sz w:val="24"/>
          <w:szCs w:val="24"/>
        </w:rPr>
        <w:fldChar w:fldCharType="end"/>
      </w:r>
      <w:r>
        <w:rPr>
          <w:rFonts w:ascii="Times New Roman" w:hAnsi="Times New Roman" w:cs="Times New Roman"/>
          <w:iCs/>
          <w:color w:val="000000"/>
          <w:sz w:val="24"/>
          <w:szCs w:val="24"/>
        </w:rPr>
        <w:t>.</w:t>
      </w:r>
      <w:r w:rsidRPr="004F4BDF">
        <w:rPr>
          <w:rFonts w:ascii="Times New Roman" w:hAnsi="Times New Roman" w:cs="Times New Roman"/>
          <w:sz w:val="24"/>
          <w:szCs w:val="24"/>
        </w:rPr>
        <w:t xml:space="preserve"> </w:t>
      </w:r>
      <w:r w:rsidRPr="004F4BDF">
        <w:rPr>
          <w:rFonts w:ascii="Times New Roman" w:hAnsi="Times New Roman" w:cs="Times New Roman"/>
          <w:iCs/>
          <w:sz w:val="24"/>
          <w:szCs w:val="24"/>
        </w:rPr>
        <w:t xml:space="preserve">Cleft constructions </w:t>
      </w:r>
      <w:r w:rsidR="00E62060">
        <w:rPr>
          <w:rFonts w:ascii="Times New Roman" w:hAnsi="Times New Roman" w:cs="Times New Roman"/>
          <w:iCs/>
          <w:sz w:val="24"/>
          <w:szCs w:val="24"/>
        </w:rPr>
        <w:t>e</w:t>
      </w:r>
      <w:r w:rsidRPr="004F4BDF">
        <w:rPr>
          <w:rFonts w:ascii="Times New Roman" w:hAnsi="Times New Roman" w:cs="Times New Roman"/>
          <w:sz w:val="24"/>
          <w:szCs w:val="24"/>
        </w:rPr>
        <w:t>xamples</w:t>
      </w:r>
      <w:r w:rsidR="00E62060">
        <w:rPr>
          <w:rFonts w:ascii="Times New Roman" w:hAnsi="Times New Roman" w:cs="Times New Roman"/>
          <w:sz w:val="24"/>
          <w:szCs w:val="24"/>
        </w:rPr>
        <w:t xml:space="preserve"> </w:t>
      </w:r>
      <w:r w:rsidR="00244C15">
        <w:rPr>
          <w:rFonts w:ascii="Times New Roman" w:hAnsi="Times New Roman" w:cs="Times New Roman"/>
          <w:sz w:val="24"/>
          <w:szCs w:val="24"/>
        </w:rPr>
        <w:t>are:</w:t>
      </w:r>
      <w:r w:rsidRPr="004F4BDF">
        <w:rPr>
          <w:rFonts w:ascii="Times New Roman" w:hAnsi="Times New Roman" w:cs="Times New Roman"/>
          <w:i/>
          <w:sz w:val="24"/>
          <w:szCs w:val="24"/>
        </w:rPr>
        <w:t xml:space="preserve"> </w:t>
      </w:r>
    </w:p>
    <w:p w14:paraId="0E08D355" w14:textId="7E644F8A" w:rsidR="000E7D20" w:rsidRPr="00B73884" w:rsidRDefault="00477DE3" w:rsidP="00B73884">
      <w:pPr>
        <w:pStyle w:val="ListParagraph"/>
        <w:numPr>
          <w:ilvl w:val="0"/>
          <w:numId w:val="5"/>
        </w:numPr>
        <w:spacing w:line="240" w:lineRule="auto"/>
        <w:jc w:val="both"/>
        <w:rPr>
          <w:rFonts w:ascii="Times New Roman" w:hAnsi="Times New Roman" w:cs="Times New Roman"/>
          <w:sz w:val="24"/>
          <w:szCs w:val="24"/>
        </w:rPr>
      </w:pPr>
      <w:r w:rsidRPr="00B73884">
        <w:rPr>
          <w:rFonts w:ascii="Times New Roman" w:hAnsi="Times New Roman" w:cs="Times New Roman"/>
          <w:sz w:val="24"/>
          <w:szCs w:val="24"/>
        </w:rPr>
        <w:t>The students read the textbook on Introduction to Linguistics. (Canonical SVO</w:t>
      </w:r>
      <w:r w:rsidR="00244C15" w:rsidRPr="00B73884">
        <w:rPr>
          <w:rFonts w:ascii="Times New Roman" w:hAnsi="Times New Roman" w:cs="Times New Roman"/>
          <w:sz w:val="24"/>
          <w:szCs w:val="24"/>
        </w:rPr>
        <w:t xml:space="preserve">), </w:t>
      </w:r>
    </w:p>
    <w:p w14:paraId="331F4807" w14:textId="34445AB6" w:rsidR="000E7D20" w:rsidRPr="00B73884" w:rsidRDefault="00477DE3" w:rsidP="00B73884">
      <w:pPr>
        <w:pStyle w:val="ListParagraph"/>
        <w:numPr>
          <w:ilvl w:val="0"/>
          <w:numId w:val="5"/>
        </w:numPr>
        <w:spacing w:line="240" w:lineRule="auto"/>
        <w:jc w:val="both"/>
        <w:rPr>
          <w:rFonts w:ascii="Times New Roman" w:hAnsi="Times New Roman" w:cs="Times New Roman"/>
          <w:sz w:val="24"/>
          <w:szCs w:val="24"/>
        </w:rPr>
      </w:pPr>
      <w:r w:rsidRPr="00B73884">
        <w:rPr>
          <w:rFonts w:ascii="Times New Roman" w:hAnsi="Times New Roman" w:cs="Times New Roman"/>
          <w:sz w:val="24"/>
          <w:szCs w:val="24"/>
        </w:rPr>
        <w:t>It is the textbook on Introduction to Linguistics that the students read.</w:t>
      </w:r>
      <w:r w:rsidR="00A13EB0" w:rsidRPr="00B73884">
        <w:rPr>
          <w:rFonts w:ascii="Times New Roman" w:hAnsi="Times New Roman" w:cs="Times New Roman"/>
          <w:sz w:val="24"/>
          <w:szCs w:val="24"/>
        </w:rPr>
        <w:t xml:space="preserve"> </w:t>
      </w:r>
      <w:r w:rsidRPr="00B73884">
        <w:rPr>
          <w:rFonts w:ascii="Times New Roman" w:hAnsi="Times New Roman" w:cs="Times New Roman"/>
          <w:sz w:val="24"/>
          <w:szCs w:val="24"/>
        </w:rPr>
        <w:t>(</w:t>
      </w:r>
      <w:r w:rsidRPr="00B73884">
        <w:rPr>
          <w:rFonts w:ascii="Times New Roman" w:hAnsi="Times New Roman" w:cs="Times New Roman"/>
          <w:i/>
          <w:iCs/>
          <w:sz w:val="24"/>
          <w:szCs w:val="24"/>
        </w:rPr>
        <w:t>it-</w:t>
      </w:r>
      <w:r w:rsidRPr="00B73884">
        <w:rPr>
          <w:rFonts w:ascii="Times New Roman" w:hAnsi="Times New Roman" w:cs="Times New Roman"/>
          <w:sz w:val="24"/>
          <w:szCs w:val="24"/>
        </w:rPr>
        <w:t>cleft</w:t>
      </w:r>
      <w:r w:rsidR="00244C15" w:rsidRPr="00B73884">
        <w:rPr>
          <w:rFonts w:ascii="Times New Roman" w:hAnsi="Times New Roman" w:cs="Times New Roman"/>
          <w:sz w:val="24"/>
          <w:szCs w:val="24"/>
        </w:rPr>
        <w:t xml:space="preserve">), </w:t>
      </w:r>
    </w:p>
    <w:p w14:paraId="7311F6A0" w14:textId="3D58CB96" w:rsidR="000E7D20" w:rsidRPr="00B73884" w:rsidRDefault="00477DE3" w:rsidP="00B73884">
      <w:pPr>
        <w:pStyle w:val="ListParagraph"/>
        <w:numPr>
          <w:ilvl w:val="0"/>
          <w:numId w:val="5"/>
        </w:numPr>
        <w:spacing w:line="240" w:lineRule="auto"/>
        <w:jc w:val="both"/>
        <w:rPr>
          <w:rFonts w:ascii="Times New Roman" w:hAnsi="Times New Roman" w:cs="Times New Roman"/>
          <w:sz w:val="24"/>
          <w:szCs w:val="24"/>
        </w:rPr>
      </w:pPr>
      <w:r w:rsidRPr="00B73884">
        <w:rPr>
          <w:rFonts w:ascii="Times New Roman" w:hAnsi="Times New Roman" w:cs="Times New Roman"/>
          <w:sz w:val="24"/>
          <w:szCs w:val="24"/>
        </w:rPr>
        <w:t>What the students read was the textbook on Introduction to Linguistics.  (</w:t>
      </w:r>
      <w:proofErr w:type="spellStart"/>
      <w:r w:rsidRPr="00B73884">
        <w:rPr>
          <w:rFonts w:ascii="Times New Roman" w:hAnsi="Times New Roman" w:cs="Times New Roman"/>
          <w:i/>
          <w:iCs/>
          <w:sz w:val="24"/>
          <w:szCs w:val="24"/>
        </w:rPr>
        <w:t>wh</w:t>
      </w:r>
      <w:proofErr w:type="spellEnd"/>
      <w:r w:rsidRPr="00B73884">
        <w:rPr>
          <w:rFonts w:ascii="Times New Roman" w:hAnsi="Times New Roman" w:cs="Times New Roman"/>
          <w:i/>
          <w:iCs/>
          <w:sz w:val="24"/>
          <w:szCs w:val="24"/>
        </w:rPr>
        <w:t>-</w:t>
      </w:r>
      <w:r w:rsidRPr="00B73884">
        <w:rPr>
          <w:rFonts w:ascii="Times New Roman" w:hAnsi="Times New Roman" w:cs="Times New Roman"/>
          <w:sz w:val="24"/>
          <w:szCs w:val="24"/>
        </w:rPr>
        <w:t>cleft</w:t>
      </w:r>
      <w:r w:rsidR="00244C15" w:rsidRPr="00B73884">
        <w:rPr>
          <w:rFonts w:ascii="Times New Roman" w:hAnsi="Times New Roman" w:cs="Times New Roman"/>
          <w:sz w:val="24"/>
          <w:szCs w:val="24"/>
        </w:rPr>
        <w:t xml:space="preserve">), </w:t>
      </w:r>
      <w:r w:rsidR="000E7D20" w:rsidRPr="00B73884">
        <w:rPr>
          <w:rFonts w:ascii="Times New Roman" w:hAnsi="Times New Roman" w:cs="Times New Roman"/>
          <w:sz w:val="24"/>
          <w:szCs w:val="24"/>
        </w:rPr>
        <w:t>and</w:t>
      </w:r>
    </w:p>
    <w:p w14:paraId="1734A4AE" w14:textId="128720AC" w:rsidR="000E7D20" w:rsidRPr="00B73884" w:rsidRDefault="00477DE3" w:rsidP="00B73884">
      <w:pPr>
        <w:pStyle w:val="ListParagraph"/>
        <w:numPr>
          <w:ilvl w:val="0"/>
          <w:numId w:val="5"/>
        </w:numPr>
        <w:tabs>
          <w:tab w:val="left" w:pos="2610"/>
        </w:tabs>
        <w:spacing w:line="240" w:lineRule="auto"/>
        <w:jc w:val="both"/>
        <w:rPr>
          <w:rFonts w:ascii="Times New Roman" w:hAnsi="Times New Roman" w:cs="Times New Roman"/>
          <w:sz w:val="24"/>
          <w:szCs w:val="24"/>
        </w:rPr>
      </w:pPr>
      <w:r w:rsidRPr="00B73884">
        <w:rPr>
          <w:rFonts w:ascii="Times New Roman" w:hAnsi="Times New Roman" w:cs="Times New Roman"/>
          <w:sz w:val="24"/>
          <w:szCs w:val="24"/>
        </w:rPr>
        <w:t>The textbook on introduction to Linguistics was what the student read</w:t>
      </w:r>
      <w:r w:rsidR="00A7158F">
        <w:rPr>
          <w:rFonts w:ascii="Times New Roman" w:hAnsi="Times New Roman" w:cs="Times New Roman"/>
          <w:sz w:val="24"/>
          <w:szCs w:val="24"/>
        </w:rPr>
        <w:t>.</w:t>
      </w:r>
      <w:r w:rsidRPr="00B73884">
        <w:rPr>
          <w:rFonts w:ascii="Times New Roman" w:hAnsi="Times New Roman" w:cs="Times New Roman"/>
          <w:sz w:val="24"/>
          <w:szCs w:val="24"/>
        </w:rPr>
        <w:t xml:space="preserve"> (</w:t>
      </w:r>
      <w:proofErr w:type="spellStart"/>
      <w:r w:rsidRPr="00B73884">
        <w:rPr>
          <w:rFonts w:ascii="Times New Roman" w:hAnsi="Times New Roman" w:cs="Times New Roman"/>
          <w:i/>
          <w:iCs/>
          <w:sz w:val="24"/>
          <w:szCs w:val="24"/>
        </w:rPr>
        <w:t>rwh</w:t>
      </w:r>
      <w:proofErr w:type="spellEnd"/>
      <w:r w:rsidRPr="00B73884">
        <w:rPr>
          <w:rFonts w:ascii="Times New Roman" w:hAnsi="Times New Roman" w:cs="Times New Roman"/>
          <w:i/>
          <w:iCs/>
          <w:sz w:val="24"/>
          <w:szCs w:val="24"/>
        </w:rPr>
        <w:t>-</w:t>
      </w:r>
      <w:r w:rsidRPr="00B73884">
        <w:rPr>
          <w:rFonts w:ascii="Times New Roman" w:hAnsi="Times New Roman" w:cs="Times New Roman"/>
          <w:sz w:val="24"/>
          <w:szCs w:val="24"/>
        </w:rPr>
        <w:t>cleft)</w:t>
      </w:r>
      <w:r w:rsidR="00E62060" w:rsidRPr="00B73884">
        <w:rPr>
          <w:rFonts w:ascii="Times New Roman" w:hAnsi="Times New Roman" w:cs="Times New Roman"/>
          <w:sz w:val="24"/>
          <w:szCs w:val="24"/>
        </w:rPr>
        <w:t>.</w:t>
      </w:r>
    </w:p>
    <w:p w14:paraId="56F1BAC7" w14:textId="165276EA" w:rsidR="00C005BB" w:rsidRDefault="000D4F6F" w:rsidP="001927A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Grammatical k</w:t>
      </w:r>
      <w:r w:rsidR="00E62060" w:rsidRPr="004F4BDF">
        <w:rPr>
          <w:rFonts w:ascii="Times New Roman" w:hAnsi="Times New Roman" w:cs="Times New Roman"/>
          <w:sz w:val="24"/>
          <w:szCs w:val="24"/>
        </w:rPr>
        <w:t>nowledge of these constructions</w:t>
      </w:r>
      <w:r w:rsidR="000510E8">
        <w:rPr>
          <w:rFonts w:ascii="Times New Roman" w:hAnsi="Times New Roman" w:cs="Times New Roman"/>
          <w:sz w:val="24"/>
          <w:szCs w:val="24"/>
        </w:rPr>
        <w:t xml:space="preserve"> requires </w:t>
      </w:r>
      <w:r w:rsidR="00477DE3" w:rsidRPr="004F4BDF">
        <w:rPr>
          <w:rFonts w:ascii="Times New Roman" w:hAnsi="Times New Roman" w:cs="Times New Roman"/>
          <w:sz w:val="24"/>
          <w:szCs w:val="24"/>
        </w:rPr>
        <w:t xml:space="preserve">awareness </w:t>
      </w:r>
      <w:r w:rsidR="0014549E">
        <w:rPr>
          <w:rFonts w:ascii="Times New Roman" w:hAnsi="Times New Roman" w:cs="Times New Roman"/>
          <w:sz w:val="24"/>
          <w:szCs w:val="24"/>
        </w:rPr>
        <w:t xml:space="preserve">to process </w:t>
      </w:r>
      <w:r w:rsidR="00477DE3" w:rsidRPr="004F4BDF">
        <w:rPr>
          <w:rFonts w:ascii="Times New Roman" w:hAnsi="Times New Roman" w:cs="Times New Roman"/>
          <w:sz w:val="24"/>
          <w:szCs w:val="24"/>
        </w:rPr>
        <w:t>learners</w:t>
      </w:r>
      <w:r w:rsidR="0014549E">
        <w:rPr>
          <w:rFonts w:ascii="Times New Roman" w:hAnsi="Times New Roman" w:cs="Times New Roman"/>
          <w:sz w:val="24"/>
          <w:szCs w:val="24"/>
        </w:rPr>
        <w:t>’</w:t>
      </w:r>
      <w:r w:rsidR="00477DE3" w:rsidRPr="004F4BDF">
        <w:rPr>
          <w:rFonts w:ascii="Times New Roman" w:hAnsi="Times New Roman" w:cs="Times New Roman"/>
          <w:sz w:val="24"/>
          <w:szCs w:val="24"/>
        </w:rPr>
        <w:t xml:space="preserve"> linguistic input (Ellis, 200</w:t>
      </w:r>
      <w:r w:rsidR="00477DE3">
        <w:rPr>
          <w:rFonts w:ascii="Times New Roman" w:hAnsi="Times New Roman" w:cs="Times New Roman"/>
          <w:sz w:val="24"/>
          <w:szCs w:val="24"/>
        </w:rPr>
        <w:t>6</w:t>
      </w:r>
      <w:r w:rsidR="00477DE3" w:rsidRPr="004F4BDF">
        <w:rPr>
          <w:rFonts w:ascii="Times New Roman" w:hAnsi="Times New Roman" w:cs="Times New Roman"/>
          <w:sz w:val="24"/>
          <w:szCs w:val="24"/>
        </w:rPr>
        <w:t>).</w:t>
      </w:r>
      <w:r w:rsidR="00477DE3">
        <w:rPr>
          <w:rFonts w:ascii="Times New Roman" w:hAnsi="Times New Roman" w:cs="Times New Roman"/>
          <w:sz w:val="24"/>
          <w:szCs w:val="24"/>
        </w:rPr>
        <w:t xml:space="preserve"> </w:t>
      </w:r>
      <w:r w:rsidR="0014549E">
        <w:rPr>
          <w:rFonts w:ascii="Times New Roman" w:hAnsi="Times New Roman" w:cs="Times New Roman"/>
          <w:sz w:val="24"/>
          <w:szCs w:val="24"/>
        </w:rPr>
        <w:t>S</w:t>
      </w:r>
      <w:r w:rsidR="00477DE3" w:rsidRPr="004F4BDF">
        <w:rPr>
          <w:rFonts w:ascii="Times New Roman" w:hAnsi="Times New Roman" w:cs="Times New Roman"/>
          <w:sz w:val="24"/>
          <w:szCs w:val="24"/>
        </w:rPr>
        <w:t xml:space="preserve">econd language acquisition (SLA) </w:t>
      </w:r>
      <w:r w:rsidR="002777AC">
        <w:rPr>
          <w:rFonts w:ascii="Times New Roman" w:hAnsi="Times New Roman" w:cs="Times New Roman"/>
          <w:sz w:val="24"/>
          <w:szCs w:val="24"/>
        </w:rPr>
        <w:t xml:space="preserve">studies have examined </w:t>
      </w:r>
      <w:r w:rsidR="00477DE3" w:rsidRPr="004F4BDF">
        <w:rPr>
          <w:rFonts w:ascii="Times New Roman" w:hAnsi="Times New Roman" w:cs="Times New Roman"/>
          <w:sz w:val="24"/>
          <w:szCs w:val="24"/>
        </w:rPr>
        <w:t xml:space="preserve"> how awareness </w:t>
      </w:r>
      <w:r w:rsidR="002777AC">
        <w:rPr>
          <w:rFonts w:ascii="Times New Roman" w:hAnsi="Times New Roman" w:cs="Times New Roman"/>
          <w:sz w:val="24"/>
          <w:szCs w:val="24"/>
        </w:rPr>
        <w:t xml:space="preserve">of any grammatical construction </w:t>
      </w:r>
      <w:r w:rsidR="002A6459">
        <w:rPr>
          <w:rFonts w:ascii="Times New Roman" w:hAnsi="Times New Roman" w:cs="Times New Roman"/>
          <w:sz w:val="24"/>
          <w:szCs w:val="24"/>
        </w:rPr>
        <w:t xml:space="preserve">affect </w:t>
      </w:r>
      <w:r w:rsidR="00477DE3" w:rsidRPr="004F4BDF">
        <w:rPr>
          <w:rFonts w:ascii="Times New Roman" w:hAnsi="Times New Roman" w:cs="Times New Roman"/>
          <w:sz w:val="24"/>
          <w:szCs w:val="24"/>
        </w:rPr>
        <w:t>learning product</w:t>
      </w:r>
      <w:r w:rsidR="00477DE3">
        <w:rPr>
          <w:rFonts w:ascii="Times New Roman" w:hAnsi="Times New Roman" w:cs="Times New Roman"/>
          <w:sz w:val="24"/>
          <w:szCs w:val="24"/>
        </w:rPr>
        <w:t xml:space="preserve"> </w:t>
      </w:r>
      <w:r w:rsidR="00477DE3">
        <w:rPr>
          <w:rFonts w:ascii="Times New Roman" w:hAnsi="Times New Roman" w:cs="Times New Roman"/>
          <w:sz w:val="24"/>
          <w:szCs w:val="24"/>
        </w:rPr>
        <w:fldChar w:fldCharType="begin" w:fldLock="1"/>
      </w:r>
      <w:r w:rsidR="00477DE3">
        <w:rPr>
          <w:rFonts w:ascii="Times New Roman" w:hAnsi="Times New Roman" w:cs="Times New Roman"/>
          <w:sz w:val="24"/>
          <w:szCs w:val="24"/>
        </w:rPr>
        <w:instrText>ADDIN CSL_CITATION {"citationItems":[{"id":"ITEM-1","itemData":{"ISSN":"1614510938","abstract":"The Noticing Hypothesis—an hypothesis that input does not become intake for language learning unless it is noticed, that is, consciously registered (Schmidt, 1990, 2001)—has been around now for about two decades and continues to generate experimental studies, suggestions for L2 pedagogy, conference papers and controversy. To many people, the idea that SLA is largely driven by what learners pay attention to and become aware of in target language input seems the essence of common sense. In the simplest terms, people learn about the things that they pay attention to and do not learn much about the things they do not attend to. Others consider the hypothesis to be undesirably vague, lacking in empirical support, or incompatible with well-grounded theories. In this talk I will review the evidence for the hypothesis, as well the major objections that have been raised against it, paying particular attention to learner characteristics such as motivation, aptitude, and language learning history that affect what learners notice and become aware of when processing L2 input.","author":[{"dropping-particle":"","family":"Schmidt","given":"Richard","non-dropping-particle":"","parse-names":false,"suffix":""}],"container-title":"Proceedings of CLaSIC 2010","id":"ITEM-1","issued":{"date-parts":[["2010"]]},"page":"721-737","title":"Attention , awareness , and individual Differences in language learning","type":"article-journal","volume":"4"},"uris":["http://www.mendeley.com/documents/?uuid=916b9138-d89a-44a5-8d0a-0d3ea1261da3"]}],"mendeley":{"formattedCitation":"(Schmidt, 2010)","manualFormatting":"(Schmidt, 2010;","plainTextFormattedCitation":"(Schmidt, 2010)","previouslyFormattedCitation":"(Schmidt, 2010)"},"properties":{"noteIndex":0},"schema":"https://github.com/citation-style-language/schema/raw/master/csl-citation.json"}</w:instrText>
      </w:r>
      <w:r w:rsidR="00477DE3">
        <w:rPr>
          <w:rFonts w:ascii="Times New Roman" w:hAnsi="Times New Roman" w:cs="Times New Roman"/>
          <w:sz w:val="24"/>
          <w:szCs w:val="24"/>
        </w:rPr>
        <w:fldChar w:fldCharType="separate"/>
      </w:r>
      <w:r w:rsidR="00477DE3" w:rsidRPr="0007702D">
        <w:rPr>
          <w:rFonts w:ascii="Times New Roman" w:hAnsi="Times New Roman" w:cs="Times New Roman"/>
          <w:noProof/>
          <w:sz w:val="24"/>
          <w:szCs w:val="24"/>
        </w:rPr>
        <w:t>(Schmidt, 2010</w:t>
      </w:r>
      <w:r w:rsidR="00477DE3">
        <w:rPr>
          <w:rFonts w:ascii="Times New Roman" w:hAnsi="Times New Roman" w:cs="Times New Roman"/>
          <w:noProof/>
          <w:sz w:val="24"/>
          <w:szCs w:val="24"/>
        </w:rPr>
        <w:t>;</w:t>
      </w:r>
      <w:r w:rsidR="00477DE3">
        <w:rPr>
          <w:rFonts w:ascii="Times New Roman" w:hAnsi="Times New Roman" w:cs="Times New Roman"/>
          <w:sz w:val="24"/>
          <w:szCs w:val="24"/>
        </w:rPr>
        <w:fldChar w:fldCharType="end"/>
      </w:r>
      <w:r w:rsidR="00477DE3" w:rsidRPr="0084580F">
        <w:rPr>
          <w:rFonts w:ascii="Times New Roman" w:hAnsi="Times New Roman" w:cs="Times New Roman"/>
          <w:sz w:val="24"/>
          <w:szCs w:val="24"/>
        </w:rPr>
        <w:t xml:space="preserve"> </w:t>
      </w:r>
      <w:r w:rsidR="00477DE3">
        <w:rPr>
          <w:rFonts w:ascii="Times New Roman" w:hAnsi="Times New Roman" w:cs="Times New Roman"/>
          <w:sz w:val="24"/>
          <w:szCs w:val="24"/>
        </w:rPr>
        <w:fldChar w:fldCharType="begin" w:fldLock="1"/>
      </w:r>
      <w:r w:rsidR="00477DE3">
        <w:rPr>
          <w:rFonts w:ascii="Times New Roman" w:hAnsi="Times New Roman" w:cs="Times New Roman"/>
          <w:sz w:val="24"/>
          <w:szCs w:val="24"/>
        </w:rPr>
        <w:instrText>ADDIN CSL_CITATION {"citationItems":[{"id":"ITEM-1","itemData":{"DOI":"10.2167/le128.0","ISBN":"9780805857375","ISSN":"0950-0782","PMID":"14676720","abstract":"While approaching second language acquisition from a complex dynamic systems perspective makes a lot of intuitive sense, it is difficult for a number of reasons to operationalise such a dynamic approach in research terms. For example, the most common research paradigms in the social sciences tend to examine variables in relative isolation rather than as part of a system or network, and most established quantitative data analytical procedures (e.g. correlation analysis or structural equation modelling) are based on linear rather than nonlinear relationships. In this paper I will first summarise some of the main challenges of dynamic systems research in general and then present a concrete research template that can be applied to investigate instructed second language acquisition. This approach involves a special type of qualitative system modelling – ‘retrodictive qualitative modelling’ – that reverses the usual research direction by starting at the end – the system outcomes – and then tracing back to see why certain components of the system ended up with one outcome option and not another. By way of illustration I will provide examples from two classroom-oriented research projects in which the language classroom was taken to be the dynamic system, and the system outcome options were the various learner prototypes (e.g. motivated, laid back, passive) observed in the classroom. NOTE: Revised version of a plenary address given at the International Conference and 29th Summer School of Applied Language Studies: ‘New Dynamics of Language Learning’, University of Jyväskylä, Finland, 9 June, 2011","author":[{"dropping-particle":"","family":"VanPatten","given":"Bill.","non-dropping-particle":"","parse-names":false,"suffix":""}],"container-title":"Theories in second language acquisition: An introduction","edition":"2nd","editor":[{"dropping-particle":"","family":"VanPatten","given":"Bill","non-dropping-particle":"","parse-names":false,"suffix":""},{"dropping-particle":"","family":"Williams","given":"Jessica","non-dropping-particle":"","parse-names":false,"suffix":""}],"id":"ITEM-1","issued":{"date-parts":[["2015"]]},"page":"115-136","publisher":"Routledge","publisher-place":"New York:","title":"Input processing in adult second language acquisition.","type":"chapter"},"uris":["http://www.mendeley.com/documents/?uuid=d6db0274-2a55-449f-9ecd-a3eef5d3bf81"]}],"mendeley":{"formattedCitation":"(VanPatten, 2015)","manualFormatting":"VanPatten, 2015)","plainTextFormattedCitation":"(VanPatten, 2015)","previouslyFormattedCitation":"(VanPatten, 2015)"},"properties":{"noteIndex":0},"schema":"https://github.com/citation-style-language/schema/raw/master/csl-citation.json"}</w:instrText>
      </w:r>
      <w:r w:rsidR="00477DE3">
        <w:rPr>
          <w:rFonts w:ascii="Times New Roman" w:hAnsi="Times New Roman" w:cs="Times New Roman"/>
          <w:sz w:val="24"/>
          <w:szCs w:val="24"/>
        </w:rPr>
        <w:fldChar w:fldCharType="separate"/>
      </w:r>
      <w:r w:rsidR="00477DE3" w:rsidRPr="00BE614F">
        <w:rPr>
          <w:rFonts w:ascii="Times New Roman" w:hAnsi="Times New Roman" w:cs="Times New Roman"/>
          <w:noProof/>
          <w:sz w:val="24"/>
          <w:szCs w:val="24"/>
        </w:rPr>
        <w:t>VanPatten, 2015)</w:t>
      </w:r>
      <w:r w:rsidR="00477DE3">
        <w:rPr>
          <w:rFonts w:ascii="Times New Roman" w:hAnsi="Times New Roman" w:cs="Times New Roman"/>
          <w:sz w:val="24"/>
          <w:szCs w:val="24"/>
        </w:rPr>
        <w:fldChar w:fldCharType="end"/>
      </w:r>
      <w:r w:rsidR="00477DE3">
        <w:rPr>
          <w:rFonts w:ascii="Times New Roman" w:hAnsi="Times New Roman" w:cs="Times New Roman"/>
          <w:sz w:val="24"/>
          <w:szCs w:val="24"/>
        </w:rPr>
        <w:t>.</w:t>
      </w:r>
      <w:r w:rsidR="00A7158F">
        <w:rPr>
          <w:rFonts w:ascii="Times New Roman" w:hAnsi="Times New Roman" w:cs="Times New Roman"/>
          <w:sz w:val="24"/>
          <w:szCs w:val="24"/>
        </w:rPr>
        <w:t xml:space="preserve"> </w:t>
      </w:r>
      <w:r w:rsidR="006E3920" w:rsidRPr="004F4BDF">
        <w:rPr>
          <w:rFonts w:ascii="Times New Roman" w:hAnsi="Times New Roman" w:cs="Times New Roman"/>
          <w:sz w:val="24"/>
          <w:szCs w:val="24"/>
        </w:rPr>
        <w:t xml:space="preserve">The study </w:t>
      </w:r>
      <w:r w:rsidR="002A6459">
        <w:rPr>
          <w:rFonts w:ascii="Times New Roman" w:hAnsi="Times New Roman" w:cs="Times New Roman"/>
          <w:sz w:val="24"/>
          <w:szCs w:val="24"/>
        </w:rPr>
        <w:t xml:space="preserve">examines </w:t>
      </w:r>
      <w:r w:rsidR="006E3920" w:rsidRPr="004F4BDF">
        <w:rPr>
          <w:rFonts w:ascii="Times New Roman" w:hAnsi="Times New Roman" w:cs="Times New Roman"/>
          <w:sz w:val="24"/>
          <w:szCs w:val="24"/>
        </w:rPr>
        <w:t xml:space="preserve">the effects of </w:t>
      </w:r>
      <w:r w:rsidR="00D07588">
        <w:rPr>
          <w:rFonts w:ascii="Times New Roman" w:hAnsi="Times New Roman" w:cs="Times New Roman"/>
          <w:sz w:val="24"/>
          <w:szCs w:val="24"/>
        </w:rPr>
        <w:t xml:space="preserve">L2 </w:t>
      </w:r>
      <w:r w:rsidR="0097155C" w:rsidRPr="004F4BDF">
        <w:rPr>
          <w:rFonts w:ascii="Times New Roman" w:hAnsi="Times New Roman" w:cs="Times New Roman"/>
          <w:sz w:val="24"/>
          <w:szCs w:val="24"/>
        </w:rPr>
        <w:t xml:space="preserve">proficiency </w:t>
      </w:r>
      <w:r w:rsidR="0097155C">
        <w:rPr>
          <w:rFonts w:ascii="Times New Roman" w:hAnsi="Times New Roman" w:cs="Times New Roman"/>
          <w:sz w:val="24"/>
          <w:szCs w:val="24"/>
        </w:rPr>
        <w:t>and</w:t>
      </w:r>
      <w:r w:rsidR="002A6459">
        <w:rPr>
          <w:rFonts w:ascii="Times New Roman" w:hAnsi="Times New Roman" w:cs="Times New Roman"/>
          <w:sz w:val="24"/>
          <w:szCs w:val="24"/>
        </w:rPr>
        <w:t xml:space="preserve"> learning style </w:t>
      </w:r>
      <w:r w:rsidR="006E3920" w:rsidRPr="004F4BDF">
        <w:rPr>
          <w:rFonts w:ascii="Times New Roman" w:hAnsi="Times New Roman" w:cs="Times New Roman"/>
          <w:sz w:val="24"/>
          <w:szCs w:val="24"/>
        </w:rPr>
        <w:t xml:space="preserve">on cleft constructions. </w:t>
      </w:r>
      <w:r w:rsidR="006E3920">
        <w:rPr>
          <w:rFonts w:ascii="Times New Roman" w:hAnsi="Times New Roman" w:cs="Times New Roman"/>
          <w:sz w:val="24"/>
          <w:szCs w:val="24"/>
        </w:rPr>
        <w:fldChar w:fldCharType="begin" w:fldLock="1"/>
      </w:r>
      <w:r w:rsidR="006E3920">
        <w:rPr>
          <w:rFonts w:ascii="Times New Roman" w:hAnsi="Times New Roman" w:cs="Times New Roman"/>
          <w:sz w:val="24"/>
          <w:szCs w:val="24"/>
        </w:rPr>
        <w:instrText>ADDIN CSL_CITATION {"citationItems":[{"id":"ITEM-1","itemData":{"author":[{"dropping-particle":"","family":"Yousefi","given":"Mandana","non-dropping-particle":"","parse-names":false,"suffix":""}],"container-title":"Indonesian Journal ofApplied Linguistics","id":"ITEM-1","issue":"1","issued":{"date-parts":[["2011"]]},"note":"The cognitive style which has received the greatest attention in second/foreign language\nresearches is Field Independence / Dependence (henceforth FI/FD). Zhang (2004) defined FI/FD ‘as a reflection of the extent to which an individual uses external or internal cues for conduct\norganization. FI/FD is typically referred to as a variable of cognitive style - a pervasive, stable, and bipolar characteristic affecting the process of perception, thinking, and problem solving (Witkin, Moore, Goodenough and Cox, 1977). FI","page":"73-83","title":"Cognitive style and Efl learners ’ listening comprehension","type":"article-journal","volume":"I"},"uris":["http://www.mendeley.com/documents/?uuid=69492aa3-f636-4971-bbf5-0feea76157c8"]}],"mendeley":{"formattedCitation":"(Yousefi, 2011)","manualFormatting":"Yousefi (2011)","plainTextFormattedCitation":"(Yousefi, 2011)","previouslyFormattedCitation":"(Yousefi, 2011)"},"properties":{"noteIndex":0},"schema":"https://github.com/citation-style-language/schema/raw/master/csl-citation.json"}</w:instrText>
      </w:r>
      <w:r w:rsidR="006E3920">
        <w:rPr>
          <w:rFonts w:ascii="Times New Roman" w:hAnsi="Times New Roman" w:cs="Times New Roman"/>
          <w:sz w:val="24"/>
          <w:szCs w:val="24"/>
        </w:rPr>
        <w:fldChar w:fldCharType="separate"/>
      </w:r>
      <w:r w:rsidR="006E3920">
        <w:rPr>
          <w:rFonts w:ascii="Times New Roman" w:hAnsi="Times New Roman" w:cs="Times New Roman"/>
          <w:noProof/>
          <w:sz w:val="24"/>
          <w:szCs w:val="24"/>
        </w:rPr>
        <w:t>Yousefi</w:t>
      </w:r>
      <w:r w:rsidR="006E3920" w:rsidRPr="00CD35F7">
        <w:rPr>
          <w:rFonts w:ascii="Times New Roman" w:hAnsi="Times New Roman" w:cs="Times New Roman"/>
          <w:noProof/>
          <w:sz w:val="24"/>
          <w:szCs w:val="24"/>
        </w:rPr>
        <w:t xml:space="preserve"> </w:t>
      </w:r>
      <w:r w:rsidR="006E3920">
        <w:rPr>
          <w:rFonts w:ascii="Times New Roman" w:hAnsi="Times New Roman" w:cs="Times New Roman"/>
          <w:noProof/>
          <w:sz w:val="24"/>
          <w:szCs w:val="24"/>
        </w:rPr>
        <w:t>(</w:t>
      </w:r>
      <w:r w:rsidR="006E3920" w:rsidRPr="00CD35F7">
        <w:rPr>
          <w:rFonts w:ascii="Times New Roman" w:hAnsi="Times New Roman" w:cs="Times New Roman"/>
          <w:noProof/>
          <w:sz w:val="24"/>
          <w:szCs w:val="24"/>
        </w:rPr>
        <w:t>2011)</w:t>
      </w:r>
      <w:r w:rsidR="006E3920">
        <w:rPr>
          <w:rFonts w:ascii="Times New Roman" w:hAnsi="Times New Roman" w:cs="Times New Roman"/>
          <w:sz w:val="24"/>
          <w:szCs w:val="24"/>
        </w:rPr>
        <w:fldChar w:fldCharType="end"/>
      </w:r>
      <w:r w:rsidR="006E3920" w:rsidRPr="00125DA4">
        <w:rPr>
          <w:rFonts w:ascii="Times New Roman" w:hAnsi="Times New Roman" w:cs="Times New Roman"/>
          <w:i/>
          <w:sz w:val="24"/>
          <w:szCs w:val="24"/>
        </w:rPr>
        <w:t xml:space="preserve"> </w:t>
      </w:r>
      <w:r w:rsidR="006E3920" w:rsidRPr="00B73884">
        <w:rPr>
          <w:rFonts w:ascii="Times New Roman" w:hAnsi="Times New Roman" w:cs="Times New Roman"/>
          <w:sz w:val="24"/>
          <w:szCs w:val="24"/>
        </w:rPr>
        <w:t>opines</w:t>
      </w:r>
      <w:r w:rsidR="006E3920" w:rsidRPr="00125DA4">
        <w:rPr>
          <w:rFonts w:ascii="Times New Roman" w:hAnsi="Times New Roman" w:cs="Times New Roman"/>
          <w:i/>
          <w:sz w:val="24"/>
          <w:szCs w:val="24"/>
        </w:rPr>
        <w:t xml:space="preserve"> </w:t>
      </w:r>
      <w:r w:rsidR="006E3920">
        <w:rPr>
          <w:rFonts w:ascii="Times New Roman" w:hAnsi="Times New Roman" w:cs="Times New Roman"/>
          <w:sz w:val="24"/>
          <w:szCs w:val="24"/>
        </w:rPr>
        <w:t xml:space="preserve">that </w:t>
      </w:r>
      <w:r w:rsidR="006E3920" w:rsidRPr="002A6459">
        <w:rPr>
          <w:rFonts w:ascii="Times New Roman" w:hAnsi="Times New Roman" w:cs="Times New Roman"/>
          <w:iCs/>
          <w:sz w:val="24"/>
          <w:szCs w:val="24"/>
        </w:rPr>
        <w:t xml:space="preserve">language </w:t>
      </w:r>
      <w:r w:rsidR="002A6459">
        <w:rPr>
          <w:rFonts w:ascii="Times New Roman" w:hAnsi="Times New Roman" w:cs="Times New Roman"/>
          <w:iCs/>
          <w:sz w:val="24"/>
          <w:szCs w:val="24"/>
        </w:rPr>
        <w:t>proficiency</w:t>
      </w:r>
      <w:r w:rsidR="006E3920" w:rsidRPr="002A6459">
        <w:rPr>
          <w:rFonts w:ascii="Times New Roman" w:hAnsi="Times New Roman" w:cs="Times New Roman"/>
          <w:iCs/>
          <w:sz w:val="24"/>
          <w:szCs w:val="24"/>
        </w:rPr>
        <w:t xml:space="preserve">, and </w:t>
      </w:r>
      <w:r w:rsidR="002A6459">
        <w:rPr>
          <w:rFonts w:ascii="Times New Roman" w:hAnsi="Times New Roman" w:cs="Times New Roman"/>
          <w:iCs/>
          <w:sz w:val="24"/>
          <w:szCs w:val="24"/>
        </w:rPr>
        <w:t xml:space="preserve">learning </w:t>
      </w:r>
      <w:r w:rsidR="006E3920" w:rsidRPr="002A6459">
        <w:rPr>
          <w:rFonts w:ascii="Times New Roman" w:hAnsi="Times New Roman" w:cs="Times New Roman"/>
          <w:iCs/>
          <w:sz w:val="24"/>
          <w:szCs w:val="24"/>
        </w:rPr>
        <w:t xml:space="preserve">styles affect learning of second language learners. </w:t>
      </w:r>
      <w:r w:rsidR="00B86AB2">
        <w:rPr>
          <w:rFonts w:ascii="Times New Roman" w:hAnsi="Times New Roman" w:cs="Times New Roman"/>
          <w:sz w:val="24"/>
          <w:szCs w:val="24"/>
        </w:rPr>
        <w:t xml:space="preserve">Learning </w:t>
      </w:r>
      <w:r w:rsidR="006E3920" w:rsidRPr="004F4BDF">
        <w:rPr>
          <w:rFonts w:ascii="Times New Roman" w:hAnsi="Times New Roman" w:cs="Times New Roman"/>
          <w:sz w:val="24"/>
          <w:szCs w:val="24"/>
        </w:rPr>
        <w:t xml:space="preserve">styles are the attributes that exist within learners, affecting </w:t>
      </w:r>
      <w:r w:rsidR="00976504">
        <w:rPr>
          <w:rFonts w:ascii="Times New Roman" w:hAnsi="Times New Roman" w:cs="Times New Roman"/>
          <w:sz w:val="24"/>
          <w:szCs w:val="24"/>
        </w:rPr>
        <w:t>their performance</w:t>
      </w:r>
      <w:r w:rsidR="006E3920" w:rsidRPr="004F4BDF">
        <w:rPr>
          <w:rFonts w:ascii="Times New Roman" w:hAnsi="Times New Roman" w:cs="Times New Roman"/>
          <w:sz w:val="24"/>
          <w:szCs w:val="24"/>
        </w:rPr>
        <w:t xml:space="preserve"> </w:t>
      </w:r>
      <w:r w:rsidR="006E3920" w:rsidRPr="004F4BDF">
        <w:rPr>
          <w:rFonts w:ascii="Times New Roman" w:hAnsi="Times New Roman" w:cs="Times New Roman"/>
          <w:sz w:val="24"/>
          <w:szCs w:val="24"/>
        </w:rPr>
        <w:fldChar w:fldCharType="begin" w:fldLock="1"/>
      </w:r>
      <w:r w:rsidR="006E3920">
        <w:rPr>
          <w:rFonts w:ascii="Times New Roman" w:hAnsi="Times New Roman" w:cs="Times New Roman"/>
          <w:sz w:val="24"/>
          <w:szCs w:val="24"/>
        </w:rPr>
        <w:instrText>ADDIN CSL_CITATION {"citationItems":[{"id":"ITEM-1","itemData":{"DOI":"10.4304/tpls.4.10.2173-2179","ISSN":"1799-2591","abstract":"Most of the research which has investigated the relationship between effective learners' variables and language proficiency allows the researcher to quantify the strength of the relationship. The scope of this paper limited to examining the role of field dependence/independence cognitive styles and gender differences on EFL learners' lexical knowledge. To attain the goals of the research, a number of EFL learners sat through the Vocabulary Size Test (VST) as well as the Group Embedded Figures Test (GEFT). The findings of the study indicate the need for caution when concluding that cognitive styles of field dependence/independence affect lexical knowledge in the absence of tests for possible interactions between FD/FI and other variables, including gender differences that may influence vocabulary knowledge. By the same token, understanding the effective role of students' cognitive aspects and gender will enable teachers and researchers to design appropriate materials and activities to help students enhance their lexical competence.","author":[{"dropping-particle":"","family":"Niroomand","given":"Seyyedeh Mitra","non-dropping-particle":"","parse-names":false,"suffix":""},{"dropping-particle":"","family":"Rostampour","given":"Mohammad","non-dropping-particle":"","parse-names":false,"suffix":""}],"container-title":"Theory and Practice in Language Studies","id":"ITEM-1","issue":"10","issued":{"date-parts":[["2014"]]},"page":"2173-2179","title":"The impact of field iependence/independence cognitive styles and gender differences on lexical knowledge: The case of Iranian academic EFL learners","type":"article-journal","volume":"4"},"uris":["http://www.mendeley.com/documents/?uuid=2f12ed9f-ecb8-4b4c-9e23-674db7cb3b5d"]}],"mendeley":{"formattedCitation":"(Niroomand &amp; Rostampour, 2014)","plainTextFormattedCitation":"(Niroomand &amp; Rostampour, 2014)","previouslyFormattedCitation":"(Niroomand &amp; Rostampour, 2014)"},"properties":{"noteIndex":0},"schema":"https://github.com/citation-style-language/schema/raw/master/csl-citation.json"}</w:instrText>
      </w:r>
      <w:r w:rsidR="006E3920" w:rsidRPr="004F4BDF">
        <w:rPr>
          <w:rFonts w:ascii="Times New Roman" w:hAnsi="Times New Roman" w:cs="Times New Roman"/>
          <w:sz w:val="24"/>
          <w:szCs w:val="24"/>
        </w:rPr>
        <w:fldChar w:fldCharType="separate"/>
      </w:r>
      <w:r w:rsidR="006E3920" w:rsidRPr="004F4BDF">
        <w:rPr>
          <w:rFonts w:ascii="Times New Roman" w:hAnsi="Times New Roman" w:cs="Times New Roman"/>
          <w:noProof/>
          <w:sz w:val="24"/>
          <w:szCs w:val="24"/>
        </w:rPr>
        <w:t>(Niroomand &amp; Rostampour, 2014)</w:t>
      </w:r>
      <w:r w:rsidR="006E3920" w:rsidRPr="004F4BDF">
        <w:rPr>
          <w:rFonts w:ascii="Times New Roman" w:hAnsi="Times New Roman" w:cs="Times New Roman"/>
          <w:sz w:val="24"/>
          <w:szCs w:val="24"/>
        </w:rPr>
        <w:fldChar w:fldCharType="end"/>
      </w:r>
      <w:r w:rsidR="006E3920" w:rsidRPr="004F4BDF">
        <w:rPr>
          <w:rFonts w:ascii="Times New Roman" w:hAnsi="Times New Roman" w:cs="Times New Roman"/>
          <w:sz w:val="24"/>
          <w:szCs w:val="24"/>
        </w:rPr>
        <w:t xml:space="preserve">. </w:t>
      </w:r>
      <w:r w:rsidR="00C451AB">
        <w:rPr>
          <w:rFonts w:ascii="Times New Roman" w:hAnsi="Times New Roman" w:cs="Times New Roman"/>
          <w:sz w:val="24"/>
          <w:szCs w:val="24"/>
        </w:rPr>
        <w:t xml:space="preserve">Field-dependent and field-independent learning styles have received significant consideration </w:t>
      </w:r>
      <w:r w:rsidR="006E3920" w:rsidRPr="004F4BDF">
        <w:rPr>
          <w:rFonts w:ascii="Times New Roman" w:hAnsi="Times New Roman" w:cs="Times New Roman"/>
          <w:sz w:val="24"/>
          <w:szCs w:val="24"/>
        </w:rPr>
        <w:t>in second language research</w:t>
      </w:r>
      <w:r w:rsidR="008E394F">
        <w:rPr>
          <w:rFonts w:ascii="Times New Roman" w:hAnsi="Times New Roman" w:cs="Times New Roman"/>
          <w:sz w:val="24"/>
          <w:szCs w:val="24"/>
        </w:rPr>
        <w:t>.</w:t>
      </w:r>
      <w:r w:rsidR="006E3920" w:rsidRPr="004F4BDF">
        <w:rPr>
          <w:rFonts w:ascii="Times New Roman" w:hAnsi="Times New Roman" w:cs="Times New Roman"/>
          <w:sz w:val="24"/>
          <w:szCs w:val="24"/>
        </w:rPr>
        <w:t xml:space="preserve"> </w:t>
      </w:r>
      <w:r w:rsidR="00A83D77">
        <w:rPr>
          <w:rFonts w:ascii="Times New Roman" w:hAnsi="Times New Roman" w:cs="Times New Roman"/>
          <w:sz w:val="24"/>
          <w:szCs w:val="24"/>
        </w:rPr>
        <w:t>F</w:t>
      </w:r>
      <w:r w:rsidR="00C451AB">
        <w:rPr>
          <w:rFonts w:ascii="Times New Roman" w:hAnsi="Times New Roman" w:cs="Times New Roman"/>
          <w:sz w:val="24"/>
          <w:szCs w:val="24"/>
        </w:rPr>
        <w:t>iled-dependent learners perceive</w:t>
      </w:r>
      <w:r w:rsidR="00C451AB" w:rsidRPr="004F4BDF">
        <w:rPr>
          <w:rFonts w:ascii="Times New Roman" w:hAnsi="Times New Roman" w:cs="Times New Roman"/>
          <w:sz w:val="24"/>
          <w:szCs w:val="24"/>
        </w:rPr>
        <w:t xml:space="preserve"> holistically, tends to</w:t>
      </w:r>
      <w:r w:rsidR="00C451AB">
        <w:rPr>
          <w:rFonts w:ascii="Times New Roman" w:hAnsi="Times New Roman" w:cs="Times New Roman"/>
          <w:sz w:val="24"/>
          <w:szCs w:val="24"/>
        </w:rPr>
        <w:t xml:space="preserve"> get lost in the stimuli </w:t>
      </w:r>
      <w:r w:rsidR="00244C15">
        <w:rPr>
          <w:rFonts w:ascii="Times New Roman" w:hAnsi="Times New Roman" w:cs="Times New Roman"/>
          <w:sz w:val="24"/>
          <w:szCs w:val="24"/>
        </w:rPr>
        <w:t xml:space="preserve">while </w:t>
      </w:r>
      <w:r w:rsidR="00244C15" w:rsidRPr="004F4BDF">
        <w:rPr>
          <w:rFonts w:ascii="Times New Roman" w:hAnsi="Times New Roman" w:cs="Times New Roman"/>
          <w:sz w:val="24"/>
          <w:szCs w:val="24"/>
        </w:rPr>
        <w:t>filed</w:t>
      </w:r>
      <w:r w:rsidR="00C451AB">
        <w:rPr>
          <w:rFonts w:ascii="Times New Roman" w:hAnsi="Times New Roman" w:cs="Times New Roman"/>
          <w:sz w:val="24"/>
          <w:szCs w:val="24"/>
        </w:rPr>
        <w:t xml:space="preserve">-independent </w:t>
      </w:r>
      <w:r w:rsidR="008E394F">
        <w:rPr>
          <w:rFonts w:ascii="Times New Roman" w:hAnsi="Times New Roman" w:cs="Times New Roman"/>
          <w:sz w:val="24"/>
          <w:szCs w:val="24"/>
        </w:rPr>
        <w:t xml:space="preserve">learners </w:t>
      </w:r>
      <w:r w:rsidR="006E3920" w:rsidRPr="004F4BDF">
        <w:rPr>
          <w:rFonts w:ascii="Times New Roman" w:hAnsi="Times New Roman" w:cs="Times New Roman"/>
          <w:sz w:val="24"/>
          <w:szCs w:val="24"/>
        </w:rPr>
        <w:t xml:space="preserve">perceive analytically, </w:t>
      </w:r>
      <w:r w:rsidR="006E3920">
        <w:rPr>
          <w:rFonts w:ascii="Times New Roman" w:hAnsi="Times New Roman" w:cs="Times New Roman"/>
          <w:sz w:val="24"/>
          <w:szCs w:val="24"/>
        </w:rPr>
        <w:t>analyse a</w:t>
      </w:r>
      <w:r w:rsidR="006E3920" w:rsidRPr="004F4BDF">
        <w:rPr>
          <w:rFonts w:ascii="Times New Roman" w:hAnsi="Times New Roman" w:cs="Times New Roman"/>
          <w:sz w:val="24"/>
          <w:szCs w:val="24"/>
        </w:rPr>
        <w:t>nd isolate relevant details, detect pa</w:t>
      </w:r>
      <w:r w:rsidR="006E3920">
        <w:rPr>
          <w:rFonts w:ascii="Times New Roman" w:hAnsi="Times New Roman" w:cs="Times New Roman"/>
          <w:sz w:val="24"/>
          <w:szCs w:val="24"/>
        </w:rPr>
        <w:t>tterns, and critically evaluate data</w:t>
      </w:r>
      <w:r w:rsidR="008E394F">
        <w:rPr>
          <w:rFonts w:ascii="Times New Roman" w:hAnsi="Times New Roman" w:cs="Times New Roman"/>
          <w:sz w:val="24"/>
          <w:szCs w:val="24"/>
        </w:rPr>
        <w:t>.</w:t>
      </w:r>
      <w:r w:rsidR="00063499">
        <w:rPr>
          <w:rFonts w:ascii="Times New Roman" w:hAnsi="Times New Roman" w:cs="Times New Roman"/>
          <w:sz w:val="24"/>
          <w:szCs w:val="24"/>
        </w:rPr>
        <w:t xml:space="preserve"> </w:t>
      </w:r>
      <w:r w:rsidR="00E776B5" w:rsidRPr="004F4BDF">
        <w:rPr>
          <w:rFonts w:ascii="Times New Roman" w:hAnsi="Times New Roman" w:cs="Times New Roman"/>
          <w:sz w:val="24"/>
          <w:szCs w:val="24"/>
        </w:rPr>
        <w:t xml:space="preserve">The </w:t>
      </w:r>
      <w:r w:rsidR="00E776B5">
        <w:rPr>
          <w:rFonts w:ascii="Times New Roman" w:hAnsi="Times New Roman" w:cs="Times New Roman"/>
          <w:sz w:val="24"/>
          <w:szCs w:val="24"/>
        </w:rPr>
        <w:t>rationale for</w:t>
      </w:r>
      <w:r w:rsidR="00E776B5" w:rsidRPr="004F4BDF">
        <w:rPr>
          <w:rFonts w:ascii="Times New Roman" w:hAnsi="Times New Roman" w:cs="Times New Roman"/>
          <w:sz w:val="24"/>
          <w:szCs w:val="24"/>
        </w:rPr>
        <w:t xml:space="preserve"> using F</w:t>
      </w:r>
      <w:r w:rsidR="00CA3087">
        <w:rPr>
          <w:rFonts w:ascii="Times New Roman" w:hAnsi="Times New Roman" w:cs="Times New Roman"/>
          <w:sz w:val="24"/>
          <w:szCs w:val="24"/>
        </w:rPr>
        <w:t>D</w:t>
      </w:r>
      <w:r w:rsidR="00E776B5" w:rsidRPr="004F4BDF">
        <w:rPr>
          <w:rFonts w:ascii="Times New Roman" w:hAnsi="Times New Roman" w:cs="Times New Roman"/>
          <w:sz w:val="24"/>
          <w:szCs w:val="24"/>
        </w:rPr>
        <w:t>/F</w:t>
      </w:r>
      <w:r w:rsidR="00CA3087">
        <w:rPr>
          <w:rFonts w:ascii="Times New Roman" w:hAnsi="Times New Roman" w:cs="Times New Roman"/>
          <w:sz w:val="24"/>
          <w:szCs w:val="24"/>
        </w:rPr>
        <w:t>I</w:t>
      </w:r>
      <w:r w:rsidR="00E776B5" w:rsidRPr="004F4BDF">
        <w:rPr>
          <w:rFonts w:ascii="Times New Roman" w:hAnsi="Times New Roman" w:cs="Times New Roman"/>
          <w:sz w:val="24"/>
          <w:szCs w:val="24"/>
        </w:rPr>
        <w:t xml:space="preserve"> as </w:t>
      </w:r>
      <w:r w:rsidR="00E776B5">
        <w:rPr>
          <w:rFonts w:ascii="Times New Roman" w:hAnsi="Times New Roman" w:cs="Times New Roman"/>
          <w:sz w:val="24"/>
          <w:szCs w:val="24"/>
        </w:rPr>
        <w:t>a</w:t>
      </w:r>
      <w:r w:rsidR="00FF771C">
        <w:rPr>
          <w:rFonts w:ascii="Times New Roman" w:hAnsi="Times New Roman" w:cs="Times New Roman"/>
          <w:sz w:val="24"/>
          <w:szCs w:val="24"/>
        </w:rPr>
        <w:t>n independent</w:t>
      </w:r>
      <w:r w:rsidR="00E776B5">
        <w:rPr>
          <w:rFonts w:ascii="Times New Roman" w:hAnsi="Times New Roman" w:cs="Times New Roman"/>
          <w:sz w:val="24"/>
          <w:szCs w:val="24"/>
        </w:rPr>
        <w:t xml:space="preserve"> </w:t>
      </w:r>
      <w:r w:rsidR="00E776B5" w:rsidRPr="004F4BDF">
        <w:rPr>
          <w:rFonts w:ascii="Times New Roman" w:hAnsi="Times New Roman" w:cs="Times New Roman"/>
          <w:sz w:val="24"/>
          <w:szCs w:val="24"/>
        </w:rPr>
        <w:t>variable</w:t>
      </w:r>
      <w:r w:rsidR="00E776B5">
        <w:rPr>
          <w:rFonts w:ascii="Times New Roman" w:hAnsi="Times New Roman" w:cs="Times New Roman"/>
          <w:sz w:val="24"/>
          <w:szCs w:val="24"/>
        </w:rPr>
        <w:t xml:space="preserve"> </w:t>
      </w:r>
      <w:r w:rsidR="00A7158F">
        <w:rPr>
          <w:rFonts w:ascii="Times New Roman" w:hAnsi="Times New Roman" w:cs="Times New Roman"/>
          <w:sz w:val="24"/>
          <w:szCs w:val="24"/>
        </w:rPr>
        <w:t xml:space="preserve">in the current study </w:t>
      </w:r>
      <w:r w:rsidR="00E776B5">
        <w:rPr>
          <w:rFonts w:ascii="Times New Roman" w:hAnsi="Times New Roman" w:cs="Times New Roman"/>
          <w:sz w:val="24"/>
          <w:szCs w:val="24"/>
        </w:rPr>
        <w:t>is</w:t>
      </w:r>
      <w:r w:rsidR="00E776B5" w:rsidRPr="004F4BDF">
        <w:rPr>
          <w:rFonts w:ascii="Times New Roman" w:hAnsi="Times New Roman" w:cs="Times New Roman"/>
          <w:sz w:val="24"/>
          <w:szCs w:val="24"/>
        </w:rPr>
        <w:t xml:space="preserve"> to test </w:t>
      </w:r>
      <w:r w:rsidR="00E776B5">
        <w:rPr>
          <w:rFonts w:ascii="Times New Roman" w:hAnsi="Times New Roman" w:cs="Times New Roman"/>
          <w:sz w:val="24"/>
          <w:szCs w:val="24"/>
        </w:rPr>
        <w:t>whether F</w:t>
      </w:r>
      <w:r w:rsidR="00CA3087">
        <w:rPr>
          <w:rFonts w:ascii="Times New Roman" w:hAnsi="Times New Roman" w:cs="Times New Roman"/>
          <w:sz w:val="24"/>
          <w:szCs w:val="24"/>
        </w:rPr>
        <w:t>D</w:t>
      </w:r>
      <w:r w:rsidR="00E776B5">
        <w:rPr>
          <w:rFonts w:ascii="Times New Roman" w:hAnsi="Times New Roman" w:cs="Times New Roman"/>
          <w:sz w:val="24"/>
          <w:szCs w:val="24"/>
        </w:rPr>
        <w:t>/</w:t>
      </w:r>
      <w:r w:rsidR="00244C15">
        <w:rPr>
          <w:rFonts w:ascii="Times New Roman" w:hAnsi="Times New Roman" w:cs="Times New Roman"/>
          <w:sz w:val="24"/>
          <w:szCs w:val="24"/>
        </w:rPr>
        <w:t>FI learners</w:t>
      </w:r>
      <w:r w:rsidR="00E776B5">
        <w:rPr>
          <w:rFonts w:ascii="Times New Roman" w:hAnsi="Times New Roman" w:cs="Times New Roman"/>
          <w:sz w:val="24"/>
          <w:szCs w:val="24"/>
        </w:rPr>
        <w:t xml:space="preserve"> are good at grammatical knowledge o</w:t>
      </w:r>
      <w:r w:rsidR="008204E6">
        <w:rPr>
          <w:rFonts w:ascii="Times New Roman" w:hAnsi="Times New Roman" w:cs="Times New Roman"/>
          <w:sz w:val="24"/>
          <w:szCs w:val="24"/>
        </w:rPr>
        <w:t>f</w:t>
      </w:r>
      <w:r w:rsidR="00E776B5">
        <w:rPr>
          <w:rFonts w:ascii="Times New Roman" w:hAnsi="Times New Roman" w:cs="Times New Roman"/>
          <w:sz w:val="24"/>
          <w:szCs w:val="24"/>
        </w:rPr>
        <w:t xml:space="preserve"> cleft constructions.</w:t>
      </w:r>
      <w:r w:rsidR="008204E6">
        <w:rPr>
          <w:rFonts w:ascii="Times New Roman" w:hAnsi="Times New Roman" w:cs="Times New Roman"/>
          <w:sz w:val="24"/>
          <w:szCs w:val="24"/>
        </w:rPr>
        <w:t xml:space="preserve"> </w:t>
      </w:r>
      <w:r w:rsidR="00177F03">
        <w:rPr>
          <w:rFonts w:ascii="Times New Roman" w:hAnsi="Times New Roman" w:cs="Times New Roman"/>
          <w:sz w:val="24"/>
          <w:szCs w:val="24"/>
        </w:rPr>
        <w:t>T</w:t>
      </w:r>
      <w:r w:rsidR="006E3920" w:rsidRPr="00111308">
        <w:rPr>
          <w:rFonts w:ascii="Times New Roman" w:hAnsi="Times New Roman" w:cs="Times New Roman"/>
          <w:sz w:val="24"/>
          <w:szCs w:val="24"/>
        </w:rPr>
        <w:t>he result</w:t>
      </w:r>
      <w:r w:rsidR="00177F03">
        <w:rPr>
          <w:rFonts w:ascii="Times New Roman" w:hAnsi="Times New Roman" w:cs="Times New Roman"/>
          <w:sz w:val="24"/>
          <w:szCs w:val="24"/>
        </w:rPr>
        <w:t>s</w:t>
      </w:r>
      <w:r w:rsidR="006E3920" w:rsidRPr="00111308">
        <w:rPr>
          <w:rFonts w:ascii="Times New Roman" w:hAnsi="Times New Roman" w:cs="Times New Roman"/>
          <w:sz w:val="24"/>
          <w:szCs w:val="24"/>
        </w:rPr>
        <w:t xml:space="preserve"> of </w:t>
      </w:r>
      <w:r w:rsidR="00177F03">
        <w:rPr>
          <w:rFonts w:ascii="Times New Roman" w:hAnsi="Times New Roman" w:cs="Times New Roman"/>
          <w:sz w:val="24"/>
          <w:szCs w:val="24"/>
        </w:rPr>
        <w:t xml:space="preserve">a study by </w:t>
      </w:r>
      <w:proofErr w:type="spellStart"/>
      <w:r w:rsidR="006E3920" w:rsidRPr="00111308">
        <w:rPr>
          <w:rFonts w:ascii="Times New Roman" w:hAnsi="Times New Roman" w:cs="Times New Roman"/>
          <w:sz w:val="24"/>
          <w:szCs w:val="24"/>
        </w:rPr>
        <w:t>Rezaee</w:t>
      </w:r>
      <w:proofErr w:type="spellEnd"/>
      <w:r w:rsidR="006E3920" w:rsidRPr="00111308">
        <w:rPr>
          <w:rFonts w:ascii="Times New Roman" w:hAnsi="Times New Roman" w:cs="Times New Roman"/>
          <w:sz w:val="24"/>
          <w:szCs w:val="24"/>
        </w:rPr>
        <w:t xml:space="preserve"> and </w:t>
      </w:r>
      <w:proofErr w:type="spellStart"/>
      <w:r w:rsidR="006E3920" w:rsidRPr="00111308">
        <w:rPr>
          <w:rFonts w:ascii="Times New Roman" w:hAnsi="Times New Roman" w:cs="Times New Roman"/>
          <w:sz w:val="24"/>
          <w:szCs w:val="24"/>
        </w:rPr>
        <w:t>Farahian</w:t>
      </w:r>
      <w:proofErr w:type="spellEnd"/>
      <w:r w:rsidR="006E3920" w:rsidRPr="00111308">
        <w:rPr>
          <w:rFonts w:ascii="Times New Roman" w:hAnsi="Times New Roman" w:cs="Times New Roman"/>
          <w:sz w:val="24"/>
          <w:szCs w:val="24"/>
        </w:rPr>
        <w:t xml:space="preserve"> (2012)</w:t>
      </w:r>
      <w:r w:rsidR="006E3920">
        <w:rPr>
          <w:rFonts w:ascii="Times New Roman" w:hAnsi="Times New Roman" w:cs="Times New Roman"/>
          <w:sz w:val="24"/>
          <w:szCs w:val="24"/>
        </w:rPr>
        <w:t xml:space="preserve"> </w:t>
      </w:r>
      <w:r w:rsidR="006E3920" w:rsidRPr="00111308">
        <w:rPr>
          <w:rFonts w:ascii="Times New Roman" w:hAnsi="Times New Roman" w:cs="Times New Roman"/>
          <w:sz w:val="24"/>
          <w:szCs w:val="24"/>
        </w:rPr>
        <w:t xml:space="preserve">supported the hypothesis that </w:t>
      </w:r>
      <w:r w:rsidR="006E3920" w:rsidRPr="004F4BDF">
        <w:rPr>
          <w:rFonts w:ascii="Times New Roman" w:hAnsi="Times New Roman" w:cs="Times New Roman"/>
          <w:sz w:val="24"/>
          <w:szCs w:val="24"/>
        </w:rPr>
        <w:t xml:space="preserve">“FI </w:t>
      </w:r>
      <w:r w:rsidR="006E3920">
        <w:rPr>
          <w:rFonts w:ascii="Times New Roman" w:hAnsi="Times New Roman" w:cs="Times New Roman"/>
          <w:sz w:val="24"/>
          <w:szCs w:val="24"/>
        </w:rPr>
        <w:t>learners</w:t>
      </w:r>
      <w:r w:rsidR="006E3920" w:rsidRPr="004F4BDF">
        <w:rPr>
          <w:rFonts w:ascii="Times New Roman" w:hAnsi="Times New Roman" w:cs="Times New Roman"/>
          <w:sz w:val="24"/>
          <w:szCs w:val="24"/>
        </w:rPr>
        <w:t xml:space="preserve"> play a major role in the acquisition of linguistic competence”</w:t>
      </w:r>
      <w:r w:rsidR="00244C15">
        <w:rPr>
          <w:rFonts w:ascii="Times New Roman" w:hAnsi="Times New Roman" w:cs="Times New Roman"/>
          <w:sz w:val="24"/>
          <w:szCs w:val="24"/>
        </w:rPr>
        <w:t xml:space="preserve"> </w:t>
      </w:r>
      <w:r w:rsidR="006E3920">
        <w:rPr>
          <w:rFonts w:ascii="Times New Roman" w:hAnsi="Times New Roman" w:cs="Times New Roman"/>
          <w:sz w:val="24"/>
          <w:szCs w:val="24"/>
        </w:rPr>
        <w:fldChar w:fldCharType="begin" w:fldLock="1"/>
      </w:r>
      <w:r w:rsidR="006E3920">
        <w:rPr>
          <w:rFonts w:ascii="Times New Roman" w:hAnsi="Times New Roman" w:cs="Times New Roman"/>
          <w:sz w:val="24"/>
          <w:szCs w:val="24"/>
        </w:rPr>
        <w:instrText>ADDIN CSL_CITATION {"citationItems":[{"id":"ITEM-1","itemData":{"DOI":"10.1111/j.1467-1770.1981.tb01389.x","author":[{"dropping-particle":"","family":"Hansen","given":"Jacqueline","non-dropping-particle":"","parse-names":false,"suffix":""},{"dropping-particle":"","family":"Stansfield","given":"Charles","non-dropping-particle":"","parse-names":false,"suffix":""}],"container-title":"Language Learning ·","id":"ITEM-1","issue":"2","issued":{"date-parts":[["1981"]]},"page":"349-367","title":"The relationship of field dependent-independent cognitive styles to foreign language achievement","type":"article-journal","volume":"31"},"uris":["http://www.mendeley.com/documents/?uuid=87935f16-c890-4141-9ec3-2a1e498fac90"]}],"mendeley":{"formattedCitation":"(Hansen &amp; Stansfield, 1981)","plainTextFormattedCitation":"(Hansen &amp; Stansfield, 1981)","previouslyFormattedCitation":"(Hansen &amp; Stansfield, 1981)"},"properties":{"noteIndex":0},"schema":"https://github.com/citation-style-language/schema/raw/master/csl-citation.json"}</w:instrText>
      </w:r>
      <w:r w:rsidR="006E3920">
        <w:rPr>
          <w:rFonts w:ascii="Times New Roman" w:hAnsi="Times New Roman" w:cs="Times New Roman"/>
          <w:sz w:val="24"/>
          <w:szCs w:val="24"/>
        </w:rPr>
        <w:fldChar w:fldCharType="separate"/>
      </w:r>
      <w:r w:rsidR="006E3920" w:rsidRPr="00374704">
        <w:rPr>
          <w:rFonts w:ascii="Times New Roman" w:hAnsi="Times New Roman" w:cs="Times New Roman"/>
          <w:noProof/>
          <w:sz w:val="24"/>
          <w:szCs w:val="24"/>
        </w:rPr>
        <w:t>(Hansen &amp; Stansfield, 1981)</w:t>
      </w:r>
      <w:r w:rsidR="006E3920">
        <w:rPr>
          <w:rFonts w:ascii="Times New Roman" w:hAnsi="Times New Roman" w:cs="Times New Roman"/>
          <w:sz w:val="24"/>
          <w:szCs w:val="24"/>
        </w:rPr>
        <w:fldChar w:fldCharType="end"/>
      </w:r>
      <w:r w:rsidR="006E3920">
        <w:rPr>
          <w:rFonts w:ascii="Times New Roman" w:hAnsi="Times New Roman" w:cs="Times New Roman"/>
          <w:sz w:val="24"/>
          <w:szCs w:val="24"/>
        </w:rPr>
        <w:t>.</w:t>
      </w:r>
      <w:r w:rsidR="006E3920" w:rsidRPr="004F4BDF">
        <w:rPr>
          <w:rFonts w:ascii="Times New Roman" w:hAnsi="Times New Roman" w:cs="Times New Roman"/>
          <w:sz w:val="24"/>
          <w:szCs w:val="24"/>
        </w:rPr>
        <w:t xml:space="preserve"> It implies that </w:t>
      </w:r>
      <w:r w:rsidR="006E3920">
        <w:rPr>
          <w:rFonts w:ascii="Times New Roman" w:hAnsi="Times New Roman" w:cs="Times New Roman"/>
          <w:sz w:val="24"/>
          <w:szCs w:val="24"/>
        </w:rPr>
        <w:t>FI</w:t>
      </w:r>
      <w:r w:rsidR="006E3920" w:rsidRPr="004F4BDF">
        <w:rPr>
          <w:rFonts w:ascii="Times New Roman" w:hAnsi="Times New Roman" w:cs="Times New Roman"/>
          <w:sz w:val="24"/>
          <w:szCs w:val="24"/>
        </w:rPr>
        <w:t xml:space="preserve"> </w:t>
      </w:r>
      <w:r w:rsidR="006E3920">
        <w:rPr>
          <w:rFonts w:ascii="Times New Roman" w:hAnsi="Times New Roman" w:cs="Times New Roman"/>
          <w:sz w:val="24"/>
          <w:szCs w:val="24"/>
        </w:rPr>
        <w:t xml:space="preserve">learners </w:t>
      </w:r>
      <w:r w:rsidR="006E3920" w:rsidRPr="004F4BDF">
        <w:rPr>
          <w:rFonts w:ascii="Times New Roman" w:hAnsi="Times New Roman" w:cs="Times New Roman"/>
          <w:sz w:val="24"/>
          <w:szCs w:val="24"/>
        </w:rPr>
        <w:t>learn the language components well</w:t>
      </w:r>
      <w:r w:rsidR="00A7236A">
        <w:rPr>
          <w:rFonts w:ascii="Times New Roman" w:hAnsi="Times New Roman" w:cs="Times New Roman"/>
          <w:sz w:val="24"/>
          <w:szCs w:val="24"/>
        </w:rPr>
        <w:t xml:space="preserve">, and are </w:t>
      </w:r>
      <w:r w:rsidR="006E3920" w:rsidRPr="004F4BDF">
        <w:rPr>
          <w:rFonts w:ascii="Times New Roman" w:hAnsi="Times New Roman" w:cs="Times New Roman"/>
          <w:sz w:val="24"/>
          <w:szCs w:val="24"/>
        </w:rPr>
        <w:t>good at grammatical knowledge of cleft construction</w:t>
      </w:r>
      <w:r w:rsidR="006E3920">
        <w:rPr>
          <w:rFonts w:ascii="Times New Roman" w:hAnsi="Times New Roman" w:cs="Times New Roman"/>
          <w:sz w:val="24"/>
          <w:szCs w:val="24"/>
        </w:rPr>
        <w:t>.</w:t>
      </w:r>
      <w:r w:rsidR="00A37730">
        <w:rPr>
          <w:rFonts w:ascii="Times New Roman" w:hAnsi="Times New Roman" w:cs="Times New Roman"/>
          <w:sz w:val="24"/>
          <w:szCs w:val="24"/>
        </w:rPr>
        <w:t xml:space="preserve"> </w:t>
      </w:r>
      <w:r w:rsidR="00C14EC0" w:rsidRPr="004F4BDF">
        <w:rPr>
          <w:rFonts w:ascii="Times New Roman" w:hAnsi="Times New Roman" w:cs="Times New Roman"/>
          <w:sz w:val="24"/>
          <w:szCs w:val="24"/>
        </w:rPr>
        <w:fldChar w:fldCharType="begin" w:fldLock="1"/>
      </w:r>
      <w:r w:rsidR="00C14EC0">
        <w:rPr>
          <w:rFonts w:ascii="Times New Roman" w:hAnsi="Times New Roman" w:cs="Times New Roman"/>
          <w:sz w:val="24"/>
          <w:szCs w:val="24"/>
        </w:rPr>
        <w:instrText>ADDIN CSL_CITATION {"citationItems":[{"id":"ITEM-1","itemData":{"author":[{"dropping-particle":"","family":"Farsi","given":"Mitra","non-dropping-particle":"","parse-names":false,"suffix":""},{"dropping-particle":"","family":"Bagheri","given":"Mohamad S","non-dropping-particle":"","parse-names":false,"suffix":""},{"dropping-particle":"","family":"Sharif","given":"Maryam","non-dropping-particle":"","parse-names":false,"suffix":""},{"dropping-particle":"","family":"Nematollahi","given":"Fateme","non-dropping-particle":"","parse-names":false,"suffix":""}],"container-title":"International Journal of Language Learning and Applied Linguistics World (IJLLALW)","id":"ITEM-1","issue":"July","issued":{"date-parts":[["2014"]]},"page":"208-220","title":"Relationship between field dependence / independence and language proficiency of female EFL students","type":"article-journal","volume":"6(3)"},"uris":["http://www.mendeley.com/documents/?uuid=4ef1a513-7649-4d80-abb6-51dcbfb36789"]}],"mendeley":{"formattedCitation":"(Farsi, Bagheri, Sharif, &amp; Nematollahi, 2014a)","manualFormatting":"Farsi, Bagheri, Sharif, &amp; Nematoli (2014)","plainTextFormattedCitation":"(Farsi, Bagheri, Sharif, &amp; Nematollahi, 2014a)","previouslyFormattedCitation":"(Farsi, Bagheri, Sharif, &amp; Nematollahi, 2014a)"},"properties":{"noteIndex":0},"schema":"https://github.com/citation-style-language/schema/raw/master/csl-citation.json"}</w:instrText>
      </w:r>
      <w:r w:rsidR="00C14EC0" w:rsidRPr="004F4BDF">
        <w:rPr>
          <w:rFonts w:ascii="Times New Roman" w:hAnsi="Times New Roman" w:cs="Times New Roman"/>
          <w:sz w:val="24"/>
          <w:szCs w:val="24"/>
        </w:rPr>
        <w:fldChar w:fldCharType="separate"/>
      </w:r>
      <w:r w:rsidR="00C14EC0" w:rsidRPr="004F4BDF">
        <w:rPr>
          <w:rFonts w:ascii="Times New Roman" w:hAnsi="Times New Roman" w:cs="Times New Roman"/>
          <w:noProof/>
          <w:sz w:val="24"/>
          <w:szCs w:val="24"/>
        </w:rPr>
        <w:t>Far</w:t>
      </w:r>
      <w:r w:rsidR="00C14EC0">
        <w:rPr>
          <w:rFonts w:ascii="Times New Roman" w:hAnsi="Times New Roman" w:cs="Times New Roman"/>
          <w:noProof/>
          <w:sz w:val="24"/>
          <w:szCs w:val="24"/>
        </w:rPr>
        <w:t>si</w:t>
      </w:r>
      <w:r w:rsidR="00C021AE">
        <w:rPr>
          <w:rFonts w:ascii="Times New Roman" w:hAnsi="Times New Roman" w:cs="Times New Roman"/>
          <w:noProof/>
          <w:sz w:val="24"/>
          <w:szCs w:val="24"/>
        </w:rPr>
        <w:t xml:space="preserve"> et al.</w:t>
      </w:r>
      <w:r w:rsidR="00C14EC0" w:rsidRPr="004F4BDF">
        <w:rPr>
          <w:rFonts w:ascii="Times New Roman" w:hAnsi="Times New Roman" w:cs="Times New Roman"/>
          <w:noProof/>
          <w:sz w:val="24"/>
          <w:szCs w:val="24"/>
        </w:rPr>
        <w:t xml:space="preserve"> </w:t>
      </w:r>
      <w:r w:rsidR="00C14EC0">
        <w:rPr>
          <w:rFonts w:ascii="Times New Roman" w:hAnsi="Times New Roman" w:cs="Times New Roman"/>
          <w:noProof/>
          <w:sz w:val="24"/>
          <w:szCs w:val="24"/>
        </w:rPr>
        <w:t>(</w:t>
      </w:r>
      <w:r w:rsidR="00C14EC0" w:rsidRPr="004F4BDF">
        <w:rPr>
          <w:rFonts w:ascii="Times New Roman" w:hAnsi="Times New Roman" w:cs="Times New Roman"/>
          <w:noProof/>
          <w:sz w:val="24"/>
          <w:szCs w:val="24"/>
        </w:rPr>
        <w:t>2014)</w:t>
      </w:r>
      <w:r w:rsidR="00C14EC0" w:rsidRPr="004F4BDF">
        <w:rPr>
          <w:rFonts w:ascii="Times New Roman" w:hAnsi="Times New Roman" w:cs="Times New Roman"/>
          <w:sz w:val="24"/>
          <w:szCs w:val="24"/>
        </w:rPr>
        <w:fldChar w:fldCharType="end"/>
      </w:r>
      <w:r w:rsidR="00C14EC0" w:rsidRPr="004F4BDF">
        <w:rPr>
          <w:rFonts w:ascii="Times New Roman" w:hAnsi="Times New Roman" w:cs="Times New Roman"/>
          <w:sz w:val="24"/>
          <w:szCs w:val="24"/>
        </w:rPr>
        <w:t xml:space="preserve"> </w:t>
      </w:r>
      <w:r w:rsidR="00C14EC0">
        <w:rPr>
          <w:rFonts w:ascii="Times New Roman" w:hAnsi="Times New Roman" w:cs="Times New Roman"/>
          <w:sz w:val="24"/>
          <w:szCs w:val="24"/>
        </w:rPr>
        <w:t xml:space="preserve">reported that </w:t>
      </w:r>
      <w:r w:rsidR="00A7236A">
        <w:rPr>
          <w:rFonts w:ascii="Times New Roman" w:hAnsi="Times New Roman" w:cs="Times New Roman"/>
          <w:sz w:val="24"/>
          <w:szCs w:val="24"/>
        </w:rPr>
        <w:t xml:space="preserve">field-independent learners </w:t>
      </w:r>
      <w:r w:rsidR="00C41E4F">
        <w:rPr>
          <w:rFonts w:ascii="Times New Roman" w:hAnsi="Times New Roman" w:cs="Times New Roman"/>
          <w:sz w:val="24"/>
          <w:szCs w:val="24"/>
        </w:rPr>
        <w:t xml:space="preserve">are </w:t>
      </w:r>
      <w:r w:rsidR="00C14EC0" w:rsidRPr="004F4BDF">
        <w:rPr>
          <w:rFonts w:ascii="Times New Roman" w:hAnsi="Times New Roman" w:cs="Times New Roman"/>
          <w:sz w:val="24"/>
          <w:szCs w:val="24"/>
        </w:rPr>
        <w:t>associated with higher level of language proficiency.</w:t>
      </w:r>
      <w:r w:rsidR="00C41E4F">
        <w:rPr>
          <w:rFonts w:ascii="Times New Roman" w:hAnsi="Times New Roman" w:cs="Times New Roman"/>
          <w:sz w:val="24"/>
          <w:szCs w:val="24"/>
        </w:rPr>
        <w:t xml:space="preserve"> </w:t>
      </w:r>
    </w:p>
    <w:p w14:paraId="37D23109" w14:textId="2F0845BE" w:rsidR="00AA02AA" w:rsidRDefault="00A37730" w:rsidP="00D07588">
      <w:pPr>
        <w:spacing w:line="240" w:lineRule="auto"/>
        <w:ind w:firstLine="720"/>
        <w:jc w:val="both"/>
        <w:rPr>
          <w:rFonts w:ascii="Times New Roman" w:hAnsi="Times New Roman" w:cs="Times New Roman"/>
          <w:sz w:val="24"/>
          <w:szCs w:val="24"/>
        </w:rPr>
      </w:pPr>
      <w:r w:rsidRPr="00DF104A">
        <w:rPr>
          <w:rFonts w:ascii="Times New Roman" w:hAnsi="Times New Roman" w:cs="Times New Roman"/>
          <w:sz w:val="24"/>
          <w:szCs w:val="24"/>
        </w:rPr>
        <w:t>Cleft constructions</w:t>
      </w:r>
      <w:r w:rsidR="009C4B63" w:rsidRPr="00DF104A">
        <w:rPr>
          <w:rFonts w:ascii="Times New Roman" w:hAnsi="Times New Roman" w:cs="Times New Roman"/>
          <w:sz w:val="24"/>
          <w:szCs w:val="24"/>
        </w:rPr>
        <w:t xml:space="preserve"> were chosen as the linguistic targets for investigation as they have been found to be problematic and difficult to master </w:t>
      </w:r>
      <w:r w:rsidR="00B14B54" w:rsidRPr="00DF104A">
        <w:rPr>
          <w:rFonts w:ascii="Times New Roman" w:hAnsi="Times New Roman" w:cs="Times New Roman"/>
          <w:sz w:val="24"/>
          <w:szCs w:val="24"/>
        </w:rPr>
        <w:t xml:space="preserve">for L2 users, </w:t>
      </w:r>
      <w:r w:rsidR="0037057A" w:rsidRPr="00DF104A">
        <w:rPr>
          <w:rFonts w:ascii="Times New Roman" w:hAnsi="Times New Roman" w:cs="Times New Roman"/>
          <w:sz w:val="24"/>
          <w:szCs w:val="24"/>
        </w:rPr>
        <w:t>across proficiency levels</w:t>
      </w:r>
      <w:r w:rsidR="00B14B54" w:rsidRPr="00DF104A">
        <w:rPr>
          <w:rFonts w:ascii="Times New Roman" w:hAnsi="Times New Roman" w:cs="Times New Roman"/>
          <w:sz w:val="24"/>
          <w:szCs w:val="24"/>
        </w:rPr>
        <w:t>.</w:t>
      </w:r>
      <w:r w:rsidR="009C4B63" w:rsidRPr="00DF104A">
        <w:rPr>
          <w:rFonts w:ascii="Times New Roman" w:hAnsi="Times New Roman" w:cs="Times New Roman"/>
          <w:sz w:val="24"/>
          <w:szCs w:val="24"/>
        </w:rPr>
        <w:t xml:space="preserve"> </w:t>
      </w:r>
      <w:r w:rsidR="00B14B54" w:rsidRPr="00DF104A">
        <w:rPr>
          <w:rFonts w:ascii="Times New Roman" w:hAnsi="Times New Roman" w:cs="Times New Roman"/>
          <w:sz w:val="24"/>
          <w:szCs w:val="24"/>
        </w:rPr>
        <w:t>T</w:t>
      </w:r>
      <w:r w:rsidR="009C4B63" w:rsidRPr="00DF104A">
        <w:rPr>
          <w:rFonts w:ascii="Times New Roman" w:hAnsi="Times New Roman" w:cs="Times New Roman"/>
          <w:sz w:val="24"/>
          <w:szCs w:val="24"/>
        </w:rPr>
        <w:t xml:space="preserve">hey have a limited awareness of the appropriate </w:t>
      </w:r>
      <w:r w:rsidR="00B14B54" w:rsidRPr="00DF104A">
        <w:rPr>
          <w:rFonts w:ascii="Times New Roman" w:hAnsi="Times New Roman" w:cs="Times New Roman"/>
          <w:sz w:val="24"/>
          <w:szCs w:val="24"/>
        </w:rPr>
        <w:t xml:space="preserve">grammatical </w:t>
      </w:r>
      <w:r w:rsidR="009C4B63" w:rsidRPr="00DF104A">
        <w:rPr>
          <w:rFonts w:ascii="Times New Roman" w:hAnsi="Times New Roman" w:cs="Times New Roman"/>
          <w:sz w:val="24"/>
          <w:szCs w:val="24"/>
        </w:rPr>
        <w:t>use of cleft constructions in the target language (</w:t>
      </w:r>
      <w:proofErr w:type="spellStart"/>
      <w:r w:rsidR="009C4B63" w:rsidRPr="00DF104A">
        <w:rPr>
          <w:rFonts w:ascii="Times New Roman" w:hAnsi="Times New Roman" w:cs="Times New Roman"/>
          <w:sz w:val="24"/>
          <w:szCs w:val="24"/>
        </w:rPr>
        <w:t>Callies</w:t>
      </w:r>
      <w:proofErr w:type="spellEnd"/>
      <w:r w:rsidR="009C4B63" w:rsidRPr="00DF104A">
        <w:rPr>
          <w:rFonts w:ascii="Times New Roman" w:hAnsi="Times New Roman" w:cs="Times New Roman"/>
          <w:sz w:val="24"/>
          <w:szCs w:val="24"/>
        </w:rPr>
        <w:t>, 2008).</w:t>
      </w:r>
      <w:r w:rsidR="00510AA2" w:rsidRPr="00DF104A">
        <w:rPr>
          <w:rFonts w:ascii="Times New Roman" w:hAnsi="Times New Roman" w:cs="Times New Roman"/>
          <w:sz w:val="24"/>
          <w:szCs w:val="24"/>
        </w:rPr>
        <w:t xml:space="preserve"> </w:t>
      </w:r>
      <w:r w:rsidR="009C4B63" w:rsidRPr="00DF104A">
        <w:rPr>
          <w:rFonts w:ascii="Times New Roman" w:hAnsi="Times New Roman" w:cs="Times New Roman"/>
          <w:sz w:val="24"/>
          <w:szCs w:val="24"/>
        </w:rPr>
        <w:t xml:space="preserve">In the present study, focal information (contrastive focus) is often associated with the use of the </w:t>
      </w:r>
      <w:r w:rsidR="009C4B63" w:rsidRPr="00DF104A">
        <w:rPr>
          <w:rFonts w:ascii="Times New Roman" w:hAnsi="Times New Roman" w:cs="Times New Roman"/>
          <w:i/>
          <w:iCs/>
          <w:sz w:val="24"/>
          <w:szCs w:val="24"/>
        </w:rPr>
        <w:t>it-</w:t>
      </w:r>
      <w:r w:rsidR="009C4B63" w:rsidRPr="00DF104A">
        <w:rPr>
          <w:rFonts w:ascii="Times New Roman" w:hAnsi="Times New Roman" w:cs="Times New Roman"/>
          <w:sz w:val="24"/>
          <w:szCs w:val="24"/>
        </w:rPr>
        <w:t xml:space="preserve">cleft construction and to a lesser degree with the </w:t>
      </w:r>
      <w:proofErr w:type="spellStart"/>
      <w:r w:rsidR="009C4B63" w:rsidRPr="00DF104A">
        <w:rPr>
          <w:rFonts w:ascii="Times New Roman" w:hAnsi="Times New Roman" w:cs="Times New Roman"/>
          <w:i/>
          <w:iCs/>
          <w:sz w:val="24"/>
          <w:szCs w:val="24"/>
        </w:rPr>
        <w:t>wh</w:t>
      </w:r>
      <w:proofErr w:type="spellEnd"/>
      <w:r w:rsidR="009C4B63" w:rsidRPr="00DF104A">
        <w:rPr>
          <w:rFonts w:ascii="Times New Roman" w:hAnsi="Times New Roman" w:cs="Times New Roman"/>
          <w:sz w:val="24"/>
          <w:szCs w:val="24"/>
        </w:rPr>
        <w:t xml:space="preserve">-cleft with the reverse </w:t>
      </w:r>
      <w:proofErr w:type="spellStart"/>
      <w:r w:rsidR="009C4B63" w:rsidRPr="00DF104A">
        <w:rPr>
          <w:rFonts w:ascii="Times New Roman" w:hAnsi="Times New Roman" w:cs="Times New Roman"/>
          <w:i/>
          <w:iCs/>
          <w:sz w:val="24"/>
          <w:szCs w:val="24"/>
        </w:rPr>
        <w:t>wh</w:t>
      </w:r>
      <w:proofErr w:type="spellEnd"/>
      <w:r w:rsidR="009C4B63" w:rsidRPr="00DF104A">
        <w:rPr>
          <w:rFonts w:ascii="Times New Roman" w:hAnsi="Times New Roman" w:cs="Times New Roman"/>
          <w:sz w:val="24"/>
          <w:szCs w:val="24"/>
        </w:rPr>
        <w:t xml:space="preserve">-cleft being, comparatively, the least used constructions. </w:t>
      </w:r>
      <w:r w:rsidR="00C8088C" w:rsidRPr="00DF104A">
        <w:rPr>
          <w:rFonts w:ascii="Times New Roman" w:hAnsi="Times New Roman" w:cs="Times New Roman"/>
          <w:sz w:val="24"/>
          <w:szCs w:val="24"/>
        </w:rPr>
        <w:t xml:space="preserve"> </w:t>
      </w:r>
      <w:r w:rsidR="00BC5741" w:rsidRPr="00DF104A">
        <w:rPr>
          <w:rFonts w:ascii="Times New Roman" w:hAnsi="Times New Roman" w:cs="Times New Roman"/>
          <w:sz w:val="24"/>
          <w:szCs w:val="24"/>
        </w:rPr>
        <w:t xml:space="preserve">According to </w:t>
      </w:r>
      <w:r w:rsidR="00BC5741" w:rsidRPr="00DF104A">
        <w:rPr>
          <w:rFonts w:ascii="Times New Roman" w:hAnsi="Times New Roman" w:cs="Times New Roman"/>
          <w:sz w:val="24"/>
          <w:szCs w:val="24"/>
        </w:rPr>
        <w:fldChar w:fldCharType="begin" w:fldLock="1"/>
      </w:r>
      <w:r w:rsidR="00BC5741" w:rsidRPr="00DF104A">
        <w:rPr>
          <w:rFonts w:ascii="Times New Roman" w:hAnsi="Times New Roman" w:cs="Times New Roman"/>
          <w:sz w:val="24"/>
          <w:szCs w:val="24"/>
        </w:rPr>
        <w:instrText>ADDIN CSL_CITATION {"citationItems":[{"id":"ITEM-1","itemData":{"DOI":"10.1016/0388-0001(96)00010-1","ISSN":"03880001","abstract":"A cross-linguistic investigation of the three types of clefts occurring in English &amp; their situational equivalents in German, Catalan, Hungarian, Finnish, Russian, &amp; Turkish is based on data from an experimental dyadic map task (N unspecified) in which one S, the information giver (IG), uses dialogue to instruct another S, the information receiver (IR), in plotting a route; the two Ss have slightly different maps, they cannot see one another's map, &amp; the route is marked only on IG's map. Analysis of the English task identifies discourse roles of it-clefts (\"it's that side you should be on\"), wh-clefts (\"what you want to do is...\"), &amp; reverse wh-clefts (\"that's what I've done\"), characterizing clefts as highlighting devices. A cross-linguistic east-to-west reduction in the incidence of clefts is found, as particles are widespread in other languages &amp; are used for highlighting independently of word order. Where word order alternation is available in a language, it is used clause-internally only to distinguish given &amp; new information; across related clauses, word order can have a highlighting effect. Results support an analysis of English wh-pronouns as indefinite deictics with specific reference. 11 References. Adapted from the source document","author":[{"dropping-particle":"","family":"Miller","given":"Jim","non-dropping-particle":"","parse-names":false,"suffix":""}],"container-title":"Language Sciences","id":"ITEM-1","issue":"1-2","issued":{"date-parts":[["1996"]]},"page":"111-125","title":"Clefts, particles and word order in languages of Europe","type":"article-journal","volume":"18"},"uris":["http://www.mendeley.com/documents/?uuid=140de7be-cfce-4603-913b-4d6b518a98cd"]}],"mendeley":{"formattedCitation":"(J. Miller, 1996)","manualFormatting":"Miller (1996)","plainTextFormattedCitation":"(J. Miller, 1996)","previouslyFormattedCitation":"(J. Miller, 1996)"},"properties":{"noteIndex":0},"schema":"https://github.com/citation-style-language/schema/raw/master/csl-citation.json"}</w:instrText>
      </w:r>
      <w:r w:rsidR="00BC5741" w:rsidRPr="00DF104A">
        <w:rPr>
          <w:rFonts w:ascii="Times New Roman" w:hAnsi="Times New Roman" w:cs="Times New Roman"/>
          <w:sz w:val="24"/>
          <w:szCs w:val="24"/>
        </w:rPr>
        <w:fldChar w:fldCharType="separate"/>
      </w:r>
      <w:r w:rsidR="00BC5741" w:rsidRPr="00DF104A">
        <w:rPr>
          <w:rFonts w:ascii="Times New Roman" w:hAnsi="Times New Roman" w:cs="Times New Roman"/>
          <w:noProof/>
          <w:sz w:val="24"/>
          <w:szCs w:val="24"/>
        </w:rPr>
        <w:t>Miller (1996)</w:t>
      </w:r>
      <w:r w:rsidR="00BC5741" w:rsidRPr="00DF104A">
        <w:rPr>
          <w:rFonts w:ascii="Times New Roman" w:hAnsi="Times New Roman" w:cs="Times New Roman"/>
          <w:sz w:val="24"/>
          <w:szCs w:val="24"/>
        </w:rPr>
        <w:fldChar w:fldCharType="end"/>
      </w:r>
      <w:r w:rsidR="000A332F">
        <w:rPr>
          <w:rFonts w:ascii="Times New Roman" w:hAnsi="Times New Roman" w:cs="Times New Roman"/>
          <w:sz w:val="24"/>
          <w:szCs w:val="24"/>
        </w:rPr>
        <w:t>,</w:t>
      </w:r>
      <w:r w:rsidR="00BC5741" w:rsidRPr="00DF104A">
        <w:rPr>
          <w:rFonts w:ascii="Times New Roman" w:hAnsi="Times New Roman" w:cs="Times New Roman"/>
          <w:color w:val="FF0000"/>
          <w:sz w:val="24"/>
          <w:szCs w:val="24"/>
        </w:rPr>
        <w:t xml:space="preserve"> </w:t>
      </w:r>
      <w:r w:rsidR="00BC5741" w:rsidRPr="00DF104A">
        <w:rPr>
          <w:rFonts w:ascii="Times New Roman" w:hAnsi="Times New Roman" w:cs="Times New Roman"/>
          <w:sz w:val="24"/>
          <w:szCs w:val="24"/>
        </w:rPr>
        <w:t xml:space="preserve">English language is very rich in cleft construction; however, not all languages are as rich as English.  The structure probably becomes </w:t>
      </w:r>
      <w:r w:rsidR="000A332F" w:rsidRPr="00DF104A">
        <w:rPr>
          <w:rFonts w:ascii="Times New Roman" w:hAnsi="Times New Roman" w:cs="Times New Roman"/>
          <w:sz w:val="24"/>
          <w:szCs w:val="24"/>
        </w:rPr>
        <w:t>fossiliz</w:t>
      </w:r>
      <w:r w:rsidR="000A332F">
        <w:rPr>
          <w:rFonts w:ascii="Times New Roman" w:hAnsi="Times New Roman" w:cs="Times New Roman"/>
          <w:sz w:val="24"/>
          <w:szCs w:val="24"/>
        </w:rPr>
        <w:t>ed</w:t>
      </w:r>
      <w:r w:rsidR="000A332F" w:rsidRPr="00DF104A">
        <w:rPr>
          <w:rFonts w:ascii="Times New Roman" w:hAnsi="Times New Roman" w:cs="Times New Roman"/>
          <w:sz w:val="24"/>
          <w:szCs w:val="24"/>
        </w:rPr>
        <w:t xml:space="preserve"> </w:t>
      </w:r>
      <w:r w:rsidR="00BC5741" w:rsidRPr="00DF104A">
        <w:rPr>
          <w:rFonts w:ascii="Times New Roman" w:hAnsi="Times New Roman" w:cs="Times New Roman"/>
          <w:sz w:val="24"/>
          <w:szCs w:val="24"/>
        </w:rPr>
        <w:t xml:space="preserve">for </w:t>
      </w:r>
      <w:r w:rsidR="000A332F">
        <w:rPr>
          <w:rFonts w:ascii="Times New Roman" w:hAnsi="Times New Roman" w:cs="Times New Roman"/>
          <w:sz w:val="24"/>
          <w:szCs w:val="24"/>
        </w:rPr>
        <w:t>most L2</w:t>
      </w:r>
      <w:r w:rsidR="000A332F" w:rsidRPr="00DF104A">
        <w:rPr>
          <w:rFonts w:ascii="Times New Roman" w:hAnsi="Times New Roman" w:cs="Times New Roman"/>
          <w:sz w:val="24"/>
          <w:szCs w:val="24"/>
        </w:rPr>
        <w:t xml:space="preserve"> </w:t>
      </w:r>
      <w:r w:rsidR="00BC5741" w:rsidRPr="00DF104A">
        <w:rPr>
          <w:rFonts w:ascii="Times New Roman" w:hAnsi="Times New Roman" w:cs="Times New Roman"/>
          <w:sz w:val="24"/>
          <w:szCs w:val="24"/>
        </w:rPr>
        <w:t xml:space="preserve">learners. </w:t>
      </w:r>
      <w:r w:rsidR="000A332F">
        <w:rPr>
          <w:rFonts w:ascii="Times New Roman" w:hAnsi="Times New Roman" w:cs="Times New Roman"/>
          <w:sz w:val="24"/>
          <w:szCs w:val="24"/>
        </w:rPr>
        <w:t xml:space="preserve">Our assumption in this study </w:t>
      </w:r>
      <w:r w:rsidR="00BC5741" w:rsidRPr="00DF104A">
        <w:rPr>
          <w:rFonts w:ascii="Times New Roman" w:hAnsi="Times New Roman" w:cs="Times New Roman"/>
          <w:sz w:val="24"/>
          <w:szCs w:val="24"/>
        </w:rPr>
        <w:t xml:space="preserve">is that Pakistani ESL </w:t>
      </w:r>
      <w:r w:rsidR="00BB0F59" w:rsidRPr="00DF104A">
        <w:rPr>
          <w:rFonts w:ascii="Times New Roman" w:hAnsi="Times New Roman" w:cs="Times New Roman"/>
          <w:sz w:val="24"/>
          <w:szCs w:val="24"/>
        </w:rPr>
        <w:t xml:space="preserve">learners lack grammatical knowledge of cleft constructions. </w:t>
      </w:r>
      <w:r w:rsidR="000A332F">
        <w:rPr>
          <w:rFonts w:ascii="Times New Roman" w:hAnsi="Times New Roman" w:cs="Times New Roman"/>
          <w:sz w:val="24"/>
          <w:szCs w:val="24"/>
        </w:rPr>
        <w:t>In addition, c</w:t>
      </w:r>
      <w:r w:rsidR="005D6403" w:rsidRPr="00DF104A">
        <w:rPr>
          <w:rFonts w:ascii="Times New Roman" w:hAnsi="Times New Roman" w:cs="Times New Roman"/>
          <w:sz w:val="24"/>
          <w:szCs w:val="24"/>
        </w:rPr>
        <w:t>left construction has not been investigated across L2 proficiency levels and f</w:t>
      </w:r>
      <w:r w:rsidR="009E798B" w:rsidRPr="00DF104A">
        <w:rPr>
          <w:rFonts w:ascii="Times New Roman" w:hAnsi="Times New Roman" w:cs="Times New Roman"/>
          <w:sz w:val="24"/>
          <w:szCs w:val="24"/>
        </w:rPr>
        <w:t>ield-dependen</w:t>
      </w:r>
      <w:r w:rsidR="0042465D">
        <w:rPr>
          <w:rFonts w:ascii="Times New Roman" w:hAnsi="Times New Roman" w:cs="Times New Roman"/>
          <w:sz w:val="24"/>
          <w:szCs w:val="24"/>
        </w:rPr>
        <w:t>t</w:t>
      </w:r>
      <w:r w:rsidR="009E798B" w:rsidRPr="00DF104A">
        <w:rPr>
          <w:rFonts w:ascii="Times New Roman" w:hAnsi="Times New Roman" w:cs="Times New Roman"/>
          <w:sz w:val="24"/>
          <w:szCs w:val="24"/>
        </w:rPr>
        <w:t>/independen</w:t>
      </w:r>
      <w:r w:rsidR="0042465D">
        <w:rPr>
          <w:rFonts w:ascii="Times New Roman" w:hAnsi="Times New Roman" w:cs="Times New Roman"/>
          <w:sz w:val="24"/>
          <w:szCs w:val="24"/>
        </w:rPr>
        <w:t>t</w:t>
      </w:r>
      <w:r w:rsidR="009E798B" w:rsidRPr="00DF104A">
        <w:rPr>
          <w:rFonts w:ascii="Times New Roman" w:hAnsi="Times New Roman" w:cs="Times New Roman"/>
          <w:sz w:val="24"/>
          <w:szCs w:val="24"/>
        </w:rPr>
        <w:t xml:space="preserve"> learning styles</w:t>
      </w:r>
      <w:r w:rsidR="005D6403" w:rsidRPr="00DF104A">
        <w:rPr>
          <w:rFonts w:ascii="Times New Roman" w:hAnsi="Times New Roman" w:cs="Times New Roman"/>
          <w:sz w:val="24"/>
          <w:szCs w:val="24"/>
        </w:rPr>
        <w:t>.</w:t>
      </w:r>
      <w:r w:rsidR="009E798B" w:rsidRPr="00DF104A">
        <w:rPr>
          <w:rFonts w:ascii="Times New Roman" w:hAnsi="Times New Roman" w:cs="Times New Roman"/>
          <w:sz w:val="24"/>
          <w:szCs w:val="24"/>
        </w:rPr>
        <w:t xml:space="preserve"> </w:t>
      </w:r>
      <w:r w:rsidR="005D6403" w:rsidRPr="00DF104A">
        <w:rPr>
          <w:rFonts w:ascii="Times New Roman" w:hAnsi="Times New Roman" w:cs="Times New Roman"/>
          <w:sz w:val="24"/>
          <w:szCs w:val="24"/>
        </w:rPr>
        <w:t>I</w:t>
      </w:r>
      <w:r w:rsidR="00D05BFB">
        <w:rPr>
          <w:rFonts w:ascii="Times New Roman" w:hAnsi="Times New Roman" w:cs="Times New Roman"/>
          <w:sz w:val="24"/>
          <w:szCs w:val="24"/>
        </w:rPr>
        <w:t>ndeed, c</w:t>
      </w:r>
      <w:r w:rsidR="00D05BFB" w:rsidRPr="00DF104A">
        <w:rPr>
          <w:rFonts w:ascii="Times New Roman" w:hAnsi="Times New Roman" w:cs="Times New Roman"/>
          <w:sz w:val="24"/>
          <w:szCs w:val="24"/>
        </w:rPr>
        <w:t>left construction</w:t>
      </w:r>
      <w:r w:rsidR="009E798B" w:rsidRPr="00DF104A">
        <w:rPr>
          <w:rFonts w:ascii="Times New Roman" w:hAnsi="Times New Roman" w:cs="Times New Roman"/>
          <w:sz w:val="24"/>
          <w:szCs w:val="24"/>
        </w:rPr>
        <w:t xml:space="preserve">s </w:t>
      </w:r>
      <w:r w:rsidR="00D05BFB">
        <w:rPr>
          <w:rFonts w:ascii="Times New Roman" w:hAnsi="Times New Roman" w:cs="Times New Roman"/>
          <w:sz w:val="24"/>
          <w:szCs w:val="24"/>
        </w:rPr>
        <w:t xml:space="preserve">have </w:t>
      </w:r>
      <w:r w:rsidR="009E798B" w:rsidRPr="00DF104A">
        <w:rPr>
          <w:rFonts w:ascii="Times New Roman" w:hAnsi="Times New Roman" w:cs="Times New Roman"/>
          <w:sz w:val="24"/>
          <w:szCs w:val="24"/>
        </w:rPr>
        <w:t xml:space="preserve">been suggested as “potentially important and </w:t>
      </w:r>
      <w:r w:rsidR="003D7475" w:rsidRPr="00DF104A">
        <w:rPr>
          <w:rFonts w:ascii="Times New Roman" w:eastAsia="TimesNewRoman-Identity-H" w:hAnsi="Times New Roman" w:cs="Times New Roman"/>
          <w:sz w:val="24"/>
          <w:szCs w:val="24"/>
        </w:rPr>
        <w:t>ha</w:t>
      </w:r>
      <w:r w:rsidR="003D7475">
        <w:rPr>
          <w:rFonts w:ascii="Times New Roman" w:eastAsia="TimesNewRoman-Identity-H" w:hAnsi="Times New Roman" w:cs="Times New Roman"/>
          <w:sz w:val="24"/>
          <w:szCs w:val="24"/>
        </w:rPr>
        <w:t>ve</w:t>
      </w:r>
      <w:r w:rsidR="003D7475" w:rsidRPr="00DF104A">
        <w:rPr>
          <w:rFonts w:ascii="Times New Roman" w:eastAsia="TimesNewRoman-Identity-H" w:hAnsi="Times New Roman" w:cs="Times New Roman"/>
          <w:sz w:val="24"/>
          <w:szCs w:val="24"/>
        </w:rPr>
        <w:t xml:space="preserve"> </w:t>
      </w:r>
      <w:r w:rsidR="009E798B" w:rsidRPr="00DF104A">
        <w:rPr>
          <w:rFonts w:ascii="Times New Roman" w:eastAsia="TimesNewRoman-Identity-H" w:hAnsi="Times New Roman" w:cs="Times New Roman"/>
          <w:sz w:val="24"/>
          <w:szCs w:val="24"/>
        </w:rPr>
        <w:t xml:space="preserve">received the most </w:t>
      </w:r>
      <w:r w:rsidR="0042465D">
        <w:rPr>
          <w:rFonts w:ascii="Times New Roman" w:eastAsia="TimesNewRoman-Identity-H" w:hAnsi="Times New Roman" w:cs="Times New Roman"/>
          <w:sz w:val="24"/>
          <w:szCs w:val="24"/>
        </w:rPr>
        <w:t xml:space="preserve">significant </w:t>
      </w:r>
      <w:r w:rsidR="009E798B" w:rsidRPr="00DF104A">
        <w:rPr>
          <w:rFonts w:ascii="Times New Roman" w:eastAsia="TimesNewRoman-Identity-H" w:hAnsi="Times New Roman" w:cs="Times New Roman"/>
          <w:sz w:val="24"/>
          <w:szCs w:val="24"/>
        </w:rPr>
        <w:t>attention</w:t>
      </w:r>
      <w:r w:rsidR="009E798B" w:rsidRPr="00DF104A">
        <w:rPr>
          <w:rFonts w:ascii="Times New Roman" w:hAnsi="Times New Roman" w:cs="Times New Roman"/>
          <w:sz w:val="24"/>
          <w:szCs w:val="24"/>
        </w:rPr>
        <w:t xml:space="preserve"> in second language acquisition </w:t>
      </w:r>
      <w:r w:rsidR="009E798B" w:rsidRPr="00DF104A">
        <w:rPr>
          <w:rFonts w:ascii="Times New Roman" w:eastAsia="TimesNewRoman-Identity-H" w:hAnsi="Times New Roman" w:cs="Times New Roman"/>
          <w:sz w:val="24"/>
          <w:szCs w:val="24"/>
        </w:rPr>
        <w:t>literature</w:t>
      </w:r>
      <w:r w:rsidR="009E798B" w:rsidRPr="00DF104A">
        <w:rPr>
          <w:rFonts w:ascii="Times New Roman" w:hAnsi="Times New Roman" w:cs="Times New Roman"/>
          <w:sz w:val="24"/>
          <w:szCs w:val="24"/>
        </w:rPr>
        <w:t>”</w:t>
      </w:r>
      <w:r w:rsidR="00F526A3">
        <w:rPr>
          <w:rFonts w:ascii="Times New Roman" w:hAnsi="Times New Roman" w:cs="Times New Roman"/>
          <w:sz w:val="24"/>
          <w:szCs w:val="24"/>
        </w:rPr>
        <w:t xml:space="preserve"> </w:t>
      </w:r>
      <w:r w:rsidR="009E798B" w:rsidRPr="00DF104A">
        <w:rPr>
          <w:rFonts w:ascii="Times New Roman" w:hAnsi="Times New Roman" w:cs="Times New Roman"/>
          <w:sz w:val="24"/>
          <w:szCs w:val="24"/>
        </w:rPr>
        <w:fldChar w:fldCharType="begin" w:fldLock="1"/>
      </w:r>
      <w:r w:rsidR="009E798B" w:rsidRPr="00DF104A">
        <w:rPr>
          <w:rFonts w:ascii="Times New Roman" w:hAnsi="Times New Roman" w:cs="Times New Roman"/>
          <w:sz w:val="24"/>
          <w:szCs w:val="24"/>
        </w:rPr>
        <w:instrText>ADDIN CSL_CITATION {"citationItems":[{"id":"ITEM-1","itemData":{"author":[{"dropping-particle":"","family":"Larsen-Freeman","given":"Diane","non-dropping-particle":"","parse-names":false,"suffix":""},{"dropping-particle":"","family":"Long","given":"Michael H","non-dropping-particle":"","parse-names":false,"suffix":""}],"edition":"1st","id":"ITEM-1","issued":{"date-parts":[["1991"]]},"number-of-pages":"334","publisher":"Routledge","publisher-place":"New York:","title":"An Introduction to Second Language Acquisition Research","type":"book"},"uris":["http://www.mendeley.com/documents/?uuid=97f5ddbd-a596-48da-982a-03017a468737"]}],"mendeley":{"formattedCitation":"(Larsen-Freeman &amp; Long, 1991)","manualFormatting":"(Larsen-Freeman &amp; Long, 1991, p.334)","plainTextFormattedCitation":"(Larsen-Freeman &amp; Long, 1991)","previouslyFormattedCitation":"(Larsen-Freeman &amp; Long, 1991)"},"properties":{"noteIndex":0},"schema":"https://github.com/citation-style-language/schema/raw/master/csl-citation.json"}</w:instrText>
      </w:r>
      <w:r w:rsidR="009E798B" w:rsidRPr="00DF104A">
        <w:rPr>
          <w:rFonts w:ascii="Times New Roman" w:hAnsi="Times New Roman" w:cs="Times New Roman"/>
          <w:sz w:val="24"/>
          <w:szCs w:val="24"/>
        </w:rPr>
        <w:fldChar w:fldCharType="separate"/>
      </w:r>
      <w:r w:rsidR="009E798B" w:rsidRPr="00DF104A">
        <w:rPr>
          <w:rFonts w:ascii="Times New Roman" w:hAnsi="Times New Roman" w:cs="Times New Roman"/>
          <w:noProof/>
          <w:sz w:val="24"/>
          <w:szCs w:val="24"/>
        </w:rPr>
        <w:t>(Larsen-Freeman &amp; Long, 1991, p.</w:t>
      </w:r>
      <w:r w:rsidR="00244C15">
        <w:rPr>
          <w:rFonts w:ascii="Times New Roman" w:hAnsi="Times New Roman" w:cs="Times New Roman"/>
          <w:noProof/>
          <w:sz w:val="24"/>
          <w:szCs w:val="24"/>
        </w:rPr>
        <w:t xml:space="preserve"> </w:t>
      </w:r>
      <w:r w:rsidR="009E798B" w:rsidRPr="00DF104A">
        <w:rPr>
          <w:rFonts w:ascii="Times New Roman" w:hAnsi="Times New Roman" w:cs="Times New Roman"/>
          <w:noProof/>
          <w:sz w:val="24"/>
          <w:szCs w:val="24"/>
        </w:rPr>
        <w:t>334)</w:t>
      </w:r>
      <w:r w:rsidR="009E798B" w:rsidRPr="00DF104A">
        <w:rPr>
          <w:rFonts w:ascii="Times New Roman" w:hAnsi="Times New Roman" w:cs="Times New Roman"/>
          <w:sz w:val="24"/>
          <w:szCs w:val="24"/>
        </w:rPr>
        <w:fldChar w:fldCharType="end"/>
      </w:r>
      <w:r w:rsidR="009E798B" w:rsidRPr="00DF104A">
        <w:rPr>
          <w:rFonts w:ascii="Times New Roman" w:hAnsi="Times New Roman" w:cs="Times New Roman"/>
          <w:sz w:val="24"/>
          <w:szCs w:val="24"/>
        </w:rPr>
        <w:t>. The problem under discussion is that field</w:t>
      </w:r>
      <w:r w:rsidR="003D7475">
        <w:rPr>
          <w:rFonts w:ascii="Times New Roman" w:hAnsi="Times New Roman" w:cs="Times New Roman"/>
          <w:sz w:val="24"/>
          <w:szCs w:val="24"/>
        </w:rPr>
        <w:t>-</w:t>
      </w:r>
      <w:r w:rsidR="009E798B" w:rsidRPr="00DF104A">
        <w:rPr>
          <w:rFonts w:ascii="Times New Roman" w:hAnsi="Times New Roman" w:cs="Times New Roman"/>
          <w:sz w:val="24"/>
          <w:szCs w:val="24"/>
        </w:rPr>
        <w:t>dependen</w:t>
      </w:r>
      <w:r w:rsidR="003419C1">
        <w:rPr>
          <w:rFonts w:ascii="Times New Roman" w:hAnsi="Times New Roman" w:cs="Times New Roman"/>
          <w:sz w:val="24"/>
          <w:szCs w:val="24"/>
        </w:rPr>
        <w:t>t</w:t>
      </w:r>
      <w:r w:rsidR="009E798B" w:rsidRPr="00DF104A">
        <w:rPr>
          <w:rFonts w:ascii="Times New Roman" w:hAnsi="Times New Roman" w:cs="Times New Roman"/>
          <w:sz w:val="24"/>
          <w:szCs w:val="24"/>
        </w:rPr>
        <w:t>/independen</w:t>
      </w:r>
      <w:r w:rsidR="003419C1">
        <w:rPr>
          <w:rFonts w:ascii="Times New Roman" w:hAnsi="Times New Roman" w:cs="Times New Roman"/>
          <w:sz w:val="24"/>
          <w:szCs w:val="24"/>
        </w:rPr>
        <w:t>t</w:t>
      </w:r>
      <w:r w:rsidR="009E798B" w:rsidRPr="00DF104A">
        <w:rPr>
          <w:rFonts w:ascii="Times New Roman" w:hAnsi="Times New Roman" w:cs="Times New Roman"/>
          <w:sz w:val="24"/>
          <w:szCs w:val="24"/>
        </w:rPr>
        <w:t xml:space="preserve"> </w:t>
      </w:r>
      <w:r w:rsidR="001F6538" w:rsidRPr="00DF104A">
        <w:rPr>
          <w:rFonts w:ascii="Times New Roman" w:hAnsi="Times New Roman" w:cs="Times New Roman"/>
          <w:sz w:val="24"/>
          <w:szCs w:val="24"/>
        </w:rPr>
        <w:t xml:space="preserve">learning </w:t>
      </w:r>
      <w:r w:rsidR="009E798B" w:rsidRPr="00DF104A">
        <w:rPr>
          <w:rFonts w:ascii="Times New Roman" w:hAnsi="Times New Roman" w:cs="Times New Roman"/>
          <w:sz w:val="24"/>
          <w:szCs w:val="24"/>
        </w:rPr>
        <w:t xml:space="preserve">style might strongly influence </w:t>
      </w:r>
      <w:r w:rsidR="001F6538" w:rsidRPr="00DF104A">
        <w:rPr>
          <w:rFonts w:ascii="Times New Roman" w:hAnsi="Times New Roman" w:cs="Times New Roman"/>
          <w:sz w:val="24"/>
          <w:szCs w:val="24"/>
        </w:rPr>
        <w:t xml:space="preserve">the </w:t>
      </w:r>
      <w:r w:rsidR="009E798B" w:rsidRPr="00DF104A">
        <w:rPr>
          <w:rFonts w:ascii="Times New Roman" w:hAnsi="Times New Roman" w:cs="Times New Roman"/>
          <w:sz w:val="24"/>
          <w:szCs w:val="24"/>
        </w:rPr>
        <w:t xml:space="preserve">acquisition of grammatical knowledge </w:t>
      </w:r>
      <w:r w:rsidR="00671F75" w:rsidRPr="00DF104A">
        <w:rPr>
          <w:rFonts w:ascii="Times New Roman" w:hAnsi="Times New Roman" w:cs="Times New Roman"/>
          <w:sz w:val="24"/>
          <w:szCs w:val="24"/>
        </w:rPr>
        <w:t xml:space="preserve">of </w:t>
      </w:r>
      <w:r w:rsidR="009E798B" w:rsidRPr="00DF104A">
        <w:rPr>
          <w:rFonts w:ascii="Times New Roman" w:hAnsi="Times New Roman" w:cs="Times New Roman"/>
          <w:sz w:val="24"/>
          <w:szCs w:val="24"/>
        </w:rPr>
        <w:t>cleft construction</w:t>
      </w:r>
      <w:r w:rsidR="00C005BB">
        <w:rPr>
          <w:rFonts w:ascii="Times New Roman" w:hAnsi="Times New Roman" w:cs="Times New Roman"/>
          <w:sz w:val="24"/>
          <w:szCs w:val="24"/>
        </w:rPr>
        <w:t>s</w:t>
      </w:r>
      <w:r w:rsidR="009E798B" w:rsidRPr="00DF104A">
        <w:rPr>
          <w:rFonts w:ascii="Times New Roman" w:hAnsi="Times New Roman" w:cs="Times New Roman"/>
          <w:sz w:val="24"/>
          <w:szCs w:val="24"/>
        </w:rPr>
        <w:t xml:space="preserve"> in English. </w:t>
      </w:r>
      <w:r w:rsidR="001F6538" w:rsidRPr="00DF104A">
        <w:rPr>
          <w:rFonts w:ascii="Times New Roman" w:hAnsi="Times New Roman" w:cs="Times New Roman"/>
          <w:sz w:val="24"/>
          <w:szCs w:val="24"/>
        </w:rPr>
        <w:t>It is assumed that f</w:t>
      </w:r>
      <w:r w:rsidR="009E798B" w:rsidRPr="00DF104A">
        <w:rPr>
          <w:rFonts w:ascii="Times New Roman" w:hAnsi="Times New Roman" w:cs="Times New Roman"/>
          <w:sz w:val="24"/>
          <w:szCs w:val="24"/>
        </w:rPr>
        <w:t>ield</w:t>
      </w:r>
      <w:r w:rsidR="00DC604E">
        <w:rPr>
          <w:rFonts w:ascii="Times New Roman" w:hAnsi="Times New Roman" w:cs="Times New Roman"/>
          <w:sz w:val="24"/>
          <w:szCs w:val="24"/>
        </w:rPr>
        <w:t>-</w:t>
      </w:r>
      <w:r w:rsidR="009E798B" w:rsidRPr="00DF104A">
        <w:rPr>
          <w:rFonts w:ascii="Times New Roman" w:hAnsi="Times New Roman" w:cs="Times New Roman"/>
          <w:sz w:val="24"/>
          <w:szCs w:val="24"/>
        </w:rPr>
        <w:t>independent learners perform better than field</w:t>
      </w:r>
      <w:r w:rsidR="003D7475">
        <w:rPr>
          <w:rFonts w:ascii="Times New Roman" w:hAnsi="Times New Roman" w:cs="Times New Roman"/>
          <w:sz w:val="24"/>
          <w:szCs w:val="24"/>
        </w:rPr>
        <w:t>-</w:t>
      </w:r>
      <w:r w:rsidR="009E798B" w:rsidRPr="00DF104A">
        <w:rPr>
          <w:rFonts w:ascii="Times New Roman" w:hAnsi="Times New Roman" w:cs="Times New Roman"/>
          <w:sz w:val="24"/>
          <w:szCs w:val="24"/>
        </w:rPr>
        <w:t>dependent learners in grammatical</w:t>
      </w:r>
      <w:r w:rsidR="00671F75" w:rsidRPr="00DF104A">
        <w:rPr>
          <w:rFonts w:ascii="Times New Roman" w:hAnsi="Times New Roman" w:cs="Times New Roman"/>
          <w:sz w:val="24"/>
          <w:szCs w:val="24"/>
        </w:rPr>
        <w:t>ity</w:t>
      </w:r>
      <w:r w:rsidR="009E798B" w:rsidRPr="00DF104A">
        <w:rPr>
          <w:rFonts w:ascii="Times New Roman" w:hAnsi="Times New Roman" w:cs="Times New Roman"/>
          <w:sz w:val="24"/>
          <w:szCs w:val="24"/>
        </w:rPr>
        <w:t xml:space="preserve"> judgment task</w:t>
      </w:r>
      <w:r w:rsidR="003419C1">
        <w:rPr>
          <w:rFonts w:ascii="Times New Roman" w:hAnsi="Times New Roman" w:cs="Times New Roman"/>
          <w:sz w:val="24"/>
          <w:szCs w:val="24"/>
        </w:rPr>
        <w:t>.</w:t>
      </w:r>
      <w:r w:rsidR="00627C18">
        <w:rPr>
          <w:rFonts w:ascii="Times New Roman" w:hAnsi="Times New Roman" w:cs="Times New Roman"/>
          <w:sz w:val="24"/>
          <w:szCs w:val="24"/>
        </w:rPr>
        <w:t xml:space="preserve"> </w:t>
      </w:r>
    </w:p>
    <w:p w14:paraId="6F915602" w14:textId="3EAD7731" w:rsidR="00577B10" w:rsidRDefault="003419C1" w:rsidP="00D07588">
      <w:pPr>
        <w:spacing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C</w:t>
      </w:r>
      <w:r w:rsidR="00234450" w:rsidRPr="00DF104A">
        <w:rPr>
          <w:rFonts w:ascii="Times New Roman" w:hAnsi="Times New Roman" w:cs="Times New Roman"/>
          <w:sz w:val="24"/>
          <w:szCs w:val="24"/>
        </w:rPr>
        <w:t>ognitive linguistics and construction grammar have been used as theoretical frameworks of the study.</w:t>
      </w:r>
      <w:r w:rsidR="00DF104A">
        <w:rPr>
          <w:rFonts w:ascii="Times New Roman" w:hAnsi="Times New Roman" w:cs="Times New Roman"/>
          <w:sz w:val="24"/>
          <w:szCs w:val="24"/>
        </w:rPr>
        <w:t xml:space="preserve"> </w:t>
      </w:r>
      <w:r w:rsidR="00C40E2F" w:rsidRPr="004F4BDF">
        <w:rPr>
          <w:rFonts w:ascii="Times New Roman" w:eastAsia="MinionPro-Regular" w:hAnsi="Times New Roman" w:cs="Times New Roman"/>
          <w:sz w:val="24"/>
          <w:szCs w:val="24"/>
        </w:rPr>
        <w:t>The study is broad in scope</w:t>
      </w:r>
      <w:r w:rsidR="00252030">
        <w:rPr>
          <w:rFonts w:ascii="Times New Roman" w:eastAsia="MinionPro-Regular" w:hAnsi="Times New Roman" w:cs="Times New Roman"/>
          <w:sz w:val="24"/>
          <w:szCs w:val="24"/>
        </w:rPr>
        <w:t>;</w:t>
      </w:r>
      <w:r w:rsidR="00C40E2F" w:rsidRPr="004F4BDF">
        <w:rPr>
          <w:rFonts w:ascii="Times New Roman" w:eastAsia="MinionPro-Regular" w:hAnsi="Times New Roman" w:cs="Times New Roman"/>
          <w:sz w:val="24"/>
          <w:szCs w:val="24"/>
        </w:rPr>
        <w:t xml:space="preserve"> it is related to L2 acquisition of cleft constructions across L2 proficiency level</w:t>
      </w:r>
      <w:r w:rsidR="00AA02AA">
        <w:rPr>
          <w:rFonts w:ascii="Times New Roman" w:eastAsia="MinionPro-Regular" w:hAnsi="Times New Roman" w:cs="Times New Roman"/>
          <w:sz w:val="24"/>
          <w:szCs w:val="24"/>
        </w:rPr>
        <w:t>s</w:t>
      </w:r>
      <w:r w:rsidR="00C40E2F" w:rsidRPr="004F4BDF">
        <w:rPr>
          <w:rFonts w:ascii="Times New Roman" w:eastAsia="MinionPro-Regular" w:hAnsi="Times New Roman" w:cs="Times New Roman"/>
          <w:sz w:val="24"/>
          <w:szCs w:val="24"/>
        </w:rPr>
        <w:t xml:space="preserve"> and learning styles in Pakistani context. </w:t>
      </w:r>
      <w:r w:rsidR="00C40E2F" w:rsidRPr="004F4BDF">
        <w:rPr>
          <w:rFonts w:ascii="Times New Roman" w:hAnsi="Times New Roman" w:cs="Times New Roman"/>
          <w:sz w:val="24"/>
          <w:szCs w:val="24"/>
        </w:rPr>
        <w:t xml:space="preserve">Looking at different proficiency levels and learning styles, this research gives insights into Pakistani L2 </w:t>
      </w:r>
      <w:r w:rsidR="008513D2">
        <w:rPr>
          <w:rFonts w:ascii="Times New Roman" w:hAnsi="Times New Roman" w:cs="Times New Roman"/>
          <w:sz w:val="24"/>
          <w:szCs w:val="24"/>
        </w:rPr>
        <w:t>learners</w:t>
      </w:r>
      <w:r w:rsidR="00C40E2F" w:rsidRPr="004F4BDF">
        <w:rPr>
          <w:rFonts w:ascii="Times New Roman" w:hAnsi="Times New Roman" w:cs="Times New Roman"/>
          <w:sz w:val="24"/>
          <w:szCs w:val="24"/>
        </w:rPr>
        <w:t xml:space="preserve">’ </w:t>
      </w:r>
      <w:r w:rsidR="008513D2">
        <w:rPr>
          <w:rFonts w:ascii="Times New Roman" w:hAnsi="Times New Roman" w:cs="Times New Roman"/>
          <w:sz w:val="24"/>
          <w:szCs w:val="24"/>
        </w:rPr>
        <w:t xml:space="preserve">grammatical </w:t>
      </w:r>
      <w:r w:rsidR="00C40E2F" w:rsidRPr="004F4BDF">
        <w:rPr>
          <w:rFonts w:ascii="Times New Roman" w:hAnsi="Times New Roman" w:cs="Times New Roman"/>
          <w:sz w:val="24"/>
          <w:szCs w:val="24"/>
        </w:rPr>
        <w:t>knowledge of English cleft constructions. Therefore, the research contributes by providing evidence of the role of cognitive linguistics</w:t>
      </w:r>
      <w:r w:rsidR="00B669FD">
        <w:rPr>
          <w:rFonts w:ascii="Times New Roman" w:hAnsi="Times New Roman" w:cs="Times New Roman"/>
          <w:sz w:val="24"/>
          <w:szCs w:val="24"/>
        </w:rPr>
        <w:t xml:space="preserve"> and construction grammar</w:t>
      </w:r>
      <w:r w:rsidR="00C40E2F" w:rsidRPr="004F4BDF">
        <w:rPr>
          <w:rFonts w:ascii="Times New Roman" w:hAnsi="Times New Roman" w:cs="Times New Roman"/>
          <w:sz w:val="24"/>
          <w:szCs w:val="24"/>
        </w:rPr>
        <w:t xml:space="preserve"> in SLA. </w:t>
      </w:r>
      <w:r w:rsidR="00577B10" w:rsidRPr="004F4BDF">
        <w:rPr>
          <w:rFonts w:ascii="Times New Roman" w:hAnsi="Times New Roman" w:cs="Times New Roman"/>
          <w:color w:val="000000"/>
          <w:sz w:val="24"/>
          <w:szCs w:val="24"/>
        </w:rPr>
        <w:t>The current study examined the effects of L2 proficiency levels (</w:t>
      </w:r>
      <w:r w:rsidR="00577B10" w:rsidRPr="004F4BDF">
        <w:rPr>
          <w:rFonts w:ascii="Times New Roman" w:hAnsi="Times New Roman" w:cs="Times New Roman"/>
          <w:sz w:val="24"/>
          <w:szCs w:val="24"/>
        </w:rPr>
        <w:t>elementary</w:t>
      </w:r>
      <w:r w:rsidR="00577B10">
        <w:rPr>
          <w:rFonts w:ascii="Times New Roman" w:hAnsi="Times New Roman" w:cs="Times New Roman"/>
          <w:sz w:val="24"/>
          <w:szCs w:val="24"/>
        </w:rPr>
        <w:t>,</w:t>
      </w:r>
      <w:r w:rsidR="00577B10" w:rsidRPr="004F4BDF">
        <w:rPr>
          <w:rFonts w:ascii="Times New Roman" w:hAnsi="Times New Roman" w:cs="Times New Roman"/>
          <w:sz w:val="24"/>
          <w:szCs w:val="24"/>
        </w:rPr>
        <w:t xml:space="preserve"> intermediate and advance</w:t>
      </w:r>
      <w:r w:rsidR="00577B10">
        <w:rPr>
          <w:rFonts w:ascii="Times New Roman" w:hAnsi="Times New Roman" w:cs="Times New Roman"/>
          <w:sz w:val="24"/>
          <w:szCs w:val="24"/>
        </w:rPr>
        <w:t>d</w:t>
      </w:r>
      <w:r w:rsidR="00577B10" w:rsidRPr="004F4BDF">
        <w:rPr>
          <w:rFonts w:ascii="Times New Roman" w:hAnsi="Times New Roman" w:cs="Times New Roman"/>
          <w:color w:val="000000"/>
          <w:sz w:val="24"/>
          <w:szCs w:val="24"/>
        </w:rPr>
        <w:t xml:space="preserve">) and two </w:t>
      </w:r>
      <w:r w:rsidR="00577B10">
        <w:rPr>
          <w:rFonts w:ascii="Times New Roman" w:hAnsi="Times New Roman" w:cs="Times New Roman"/>
          <w:color w:val="000000"/>
          <w:sz w:val="24"/>
          <w:szCs w:val="24"/>
        </w:rPr>
        <w:t>l</w:t>
      </w:r>
      <w:r w:rsidR="00577B10" w:rsidRPr="004F4BDF">
        <w:rPr>
          <w:rFonts w:ascii="Times New Roman" w:hAnsi="Times New Roman" w:cs="Times New Roman"/>
          <w:color w:val="000000"/>
          <w:sz w:val="24"/>
          <w:szCs w:val="24"/>
        </w:rPr>
        <w:t>earning styles (</w:t>
      </w:r>
      <w:r w:rsidR="00252030">
        <w:rPr>
          <w:rFonts w:ascii="Times New Roman" w:hAnsi="Times New Roman" w:cs="Times New Roman"/>
          <w:color w:val="000000"/>
          <w:sz w:val="24"/>
          <w:szCs w:val="24"/>
        </w:rPr>
        <w:t>f</w:t>
      </w:r>
      <w:r w:rsidR="00252030" w:rsidRPr="004F4BDF">
        <w:rPr>
          <w:rFonts w:ascii="Times New Roman" w:hAnsi="Times New Roman" w:cs="Times New Roman"/>
          <w:color w:val="000000"/>
          <w:sz w:val="24"/>
          <w:szCs w:val="24"/>
        </w:rPr>
        <w:t>iel</w:t>
      </w:r>
      <w:r w:rsidR="00252030">
        <w:rPr>
          <w:rFonts w:ascii="Times New Roman" w:hAnsi="Times New Roman" w:cs="Times New Roman"/>
          <w:color w:val="000000"/>
          <w:sz w:val="24"/>
          <w:szCs w:val="24"/>
        </w:rPr>
        <w:t>d</w:t>
      </w:r>
      <w:r w:rsidR="00577B10">
        <w:rPr>
          <w:rFonts w:ascii="Times New Roman" w:hAnsi="Times New Roman" w:cs="Times New Roman"/>
          <w:color w:val="000000"/>
          <w:sz w:val="24"/>
          <w:szCs w:val="24"/>
        </w:rPr>
        <w:t xml:space="preserve">-independent, </w:t>
      </w:r>
      <w:r w:rsidR="00252030">
        <w:rPr>
          <w:rFonts w:ascii="Times New Roman" w:hAnsi="Times New Roman" w:cs="Times New Roman"/>
          <w:color w:val="000000"/>
          <w:sz w:val="24"/>
          <w:szCs w:val="24"/>
        </w:rPr>
        <w:t>field</w:t>
      </w:r>
      <w:r w:rsidR="00577B10">
        <w:rPr>
          <w:rFonts w:ascii="Times New Roman" w:hAnsi="Times New Roman" w:cs="Times New Roman"/>
          <w:color w:val="000000"/>
          <w:sz w:val="24"/>
          <w:szCs w:val="24"/>
        </w:rPr>
        <w:t>-dependent)</w:t>
      </w:r>
      <w:r w:rsidR="00577B10" w:rsidRPr="004F4BDF">
        <w:rPr>
          <w:rFonts w:ascii="Times New Roman" w:hAnsi="Times New Roman" w:cs="Times New Roman"/>
          <w:color w:val="000000"/>
          <w:sz w:val="24"/>
          <w:szCs w:val="24"/>
        </w:rPr>
        <w:t xml:space="preserve"> as categorical independent variable</w:t>
      </w:r>
      <w:r w:rsidR="00577B10">
        <w:rPr>
          <w:rFonts w:ascii="Times New Roman" w:hAnsi="Times New Roman" w:cs="Times New Roman"/>
          <w:color w:val="000000"/>
          <w:sz w:val="24"/>
          <w:szCs w:val="24"/>
        </w:rPr>
        <w:t xml:space="preserve">s on the grammatical knowledge </w:t>
      </w:r>
      <w:r w:rsidR="00577B10" w:rsidRPr="004F4BDF">
        <w:rPr>
          <w:rFonts w:ascii="Times New Roman" w:eastAsia="CentennialLTStd-Roman" w:hAnsi="Times New Roman" w:cs="Times New Roman"/>
          <w:sz w:val="24"/>
          <w:szCs w:val="24"/>
        </w:rPr>
        <w:t>of cleft construction</w:t>
      </w:r>
      <w:r w:rsidR="00AA02AA">
        <w:rPr>
          <w:rFonts w:ascii="Times New Roman" w:eastAsia="CentennialLTStd-Roman" w:hAnsi="Times New Roman" w:cs="Times New Roman"/>
          <w:sz w:val="24"/>
          <w:szCs w:val="24"/>
        </w:rPr>
        <w:t>s</w:t>
      </w:r>
      <w:r w:rsidR="00577B10" w:rsidRPr="004F4BDF">
        <w:rPr>
          <w:rFonts w:ascii="Times New Roman" w:eastAsia="CentennialLTStd-Roman" w:hAnsi="Times New Roman" w:cs="Times New Roman"/>
          <w:sz w:val="24"/>
          <w:szCs w:val="24"/>
        </w:rPr>
        <w:t xml:space="preserve"> as dependent variables.</w:t>
      </w:r>
      <w:r w:rsidR="00577B10" w:rsidRPr="004F4BDF">
        <w:rPr>
          <w:rFonts w:ascii="Times New Roman" w:hAnsi="Times New Roman" w:cs="Times New Roman"/>
          <w:color w:val="000000"/>
          <w:sz w:val="24"/>
          <w:szCs w:val="24"/>
        </w:rPr>
        <w:t xml:space="preserve"> </w:t>
      </w:r>
      <w:r w:rsidR="00574BBA">
        <w:rPr>
          <w:rFonts w:ascii="Times New Roman" w:hAnsi="Times New Roman" w:cs="Times New Roman"/>
          <w:color w:val="000000"/>
          <w:sz w:val="24"/>
          <w:szCs w:val="24"/>
        </w:rPr>
        <w:t xml:space="preserve">The study addressed </w:t>
      </w:r>
      <w:r w:rsidR="0030048A">
        <w:rPr>
          <w:rFonts w:ascii="Times New Roman" w:hAnsi="Times New Roman" w:cs="Times New Roman"/>
          <w:color w:val="000000"/>
          <w:sz w:val="24"/>
          <w:szCs w:val="24"/>
        </w:rPr>
        <w:t>the</w:t>
      </w:r>
      <w:r w:rsidR="00574BBA">
        <w:rPr>
          <w:rFonts w:ascii="Times New Roman" w:hAnsi="Times New Roman" w:cs="Times New Roman"/>
          <w:color w:val="000000"/>
          <w:sz w:val="24"/>
          <w:szCs w:val="24"/>
        </w:rPr>
        <w:t xml:space="preserve"> major research question as follows.</w:t>
      </w:r>
    </w:p>
    <w:p w14:paraId="62A9F5E5" w14:textId="1FC264A0" w:rsidR="00564329" w:rsidRPr="005150DC" w:rsidRDefault="00564329" w:rsidP="00B73884">
      <w:pPr>
        <w:pStyle w:val="Default"/>
        <w:numPr>
          <w:ilvl w:val="0"/>
          <w:numId w:val="6"/>
        </w:numPr>
        <w:jc w:val="both"/>
        <w:rPr>
          <w:bCs/>
        </w:rPr>
      </w:pPr>
      <w:r w:rsidRPr="005150DC">
        <w:rPr>
          <w:bCs/>
        </w:rPr>
        <w:t xml:space="preserve">To what extent are Pakistani </w:t>
      </w:r>
      <w:r w:rsidR="00CB641E">
        <w:rPr>
          <w:bCs/>
        </w:rPr>
        <w:t>ESL</w:t>
      </w:r>
      <w:r w:rsidRPr="005150DC">
        <w:rPr>
          <w:bCs/>
        </w:rPr>
        <w:t xml:space="preserve"> learners with different L</w:t>
      </w:r>
      <w:r>
        <w:rPr>
          <w:bCs/>
        </w:rPr>
        <w:t xml:space="preserve">2 proficiency levels and FD/FI </w:t>
      </w:r>
      <w:r w:rsidRPr="005150DC">
        <w:rPr>
          <w:bCs/>
        </w:rPr>
        <w:t>learning style</w:t>
      </w:r>
      <w:r>
        <w:rPr>
          <w:bCs/>
        </w:rPr>
        <w:t>s</w:t>
      </w:r>
      <w:r w:rsidRPr="005150DC">
        <w:rPr>
          <w:bCs/>
        </w:rPr>
        <w:t xml:space="preserve"> able to correctly judge cleft construction</w:t>
      </w:r>
      <w:r>
        <w:rPr>
          <w:bCs/>
        </w:rPr>
        <w:t xml:space="preserve">s in </w:t>
      </w:r>
      <w:r w:rsidR="00AA02AA">
        <w:rPr>
          <w:bCs/>
        </w:rPr>
        <w:t xml:space="preserve">the </w:t>
      </w:r>
      <w:r>
        <w:rPr>
          <w:bCs/>
        </w:rPr>
        <w:t>grammaticality judgment task</w:t>
      </w:r>
      <w:r w:rsidR="001639B2">
        <w:rPr>
          <w:bCs/>
        </w:rPr>
        <w:t xml:space="preserve"> </w:t>
      </w:r>
      <w:r w:rsidR="00562AB3">
        <w:rPr>
          <w:bCs/>
        </w:rPr>
        <w:t>(GJT)</w:t>
      </w:r>
      <w:r>
        <w:rPr>
          <w:bCs/>
        </w:rPr>
        <w:t xml:space="preserve"> </w:t>
      </w:r>
      <w:r w:rsidRPr="005150DC">
        <w:rPr>
          <w:bCs/>
        </w:rPr>
        <w:t xml:space="preserve">that involves:                                                                                              </w:t>
      </w:r>
    </w:p>
    <w:p w14:paraId="2D4B3F70" w14:textId="7F9B1A8C" w:rsidR="00564329" w:rsidRPr="005150DC" w:rsidRDefault="00564329" w:rsidP="00B73884">
      <w:pPr>
        <w:pStyle w:val="Default"/>
        <w:numPr>
          <w:ilvl w:val="0"/>
          <w:numId w:val="7"/>
        </w:numPr>
        <w:ind w:left="1260"/>
        <w:jc w:val="both"/>
        <w:rPr>
          <w:bCs/>
        </w:rPr>
      </w:pPr>
      <w:r w:rsidRPr="005150DC">
        <w:rPr>
          <w:bCs/>
        </w:rPr>
        <w:t xml:space="preserve">Grammatical judgment total score?                                                                             </w:t>
      </w:r>
    </w:p>
    <w:p w14:paraId="3ACD7F15" w14:textId="7C56778C" w:rsidR="00564329" w:rsidRPr="005150DC" w:rsidRDefault="00564329" w:rsidP="00B73884">
      <w:pPr>
        <w:pStyle w:val="Default"/>
        <w:numPr>
          <w:ilvl w:val="0"/>
          <w:numId w:val="7"/>
        </w:numPr>
        <w:ind w:left="1260"/>
        <w:jc w:val="both"/>
        <w:rPr>
          <w:bCs/>
        </w:rPr>
      </w:pPr>
      <w:r w:rsidRPr="005150DC">
        <w:rPr>
          <w:bCs/>
        </w:rPr>
        <w:lastRenderedPageBreak/>
        <w:t>Grammatical GJT score?</w:t>
      </w:r>
    </w:p>
    <w:p w14:paraId="789128D5" w14:textId="41A9C713" w:rsidR="00564329" w:rsidRPr="00B73884" w:rsidRDefault="00564329" w:rsidP="00B73884">
      <w:pPr>
        <w:pStyle w:val="ListParagraph"/>
        <w:numPr>
          <w:ilvl w:val="0"/>
          <w:numId w:val="7"/>
        </w:numPr>
        <w:autoSpaceDE w:val="0"/>
        <w:autoSpaceDN w:val="0"/>
        <w:adjustRightInd w:val="0"/>
        <w:spacing w:after="0" w:line="240" w:lineRule="auto"/>
        <w:ind w:left="1260"/>
        <w:jc w:val="both"/>
        <w:rPr>
          <w:rFonts w:ascii="Times New Roman" w:hAnsi="Times New Roman" w:cs="Times New Roman"/>
          <w:bCs/>
          <w:sz w:val="24"/>
          <w:szCs w:val="24"/>
        </w:rPr>
      </w:pPr>
      <w:r w:rsidRPr="00B73884">
        <w:rPr>
          <w:rFonts w:ascii="Times New Roman" w:hAnsi="Times New Roman" w:cs="Times New Roman"/>
          <w:bCs/>
          <w:sz w:val="24"/>
          <w:szCs w:val="24"/>
        </w:rPr>
        <w:t>Ungrammatical GJT score</w:t>
      </w:r>
      <w:r w:rsidR="00CB641E" w:rsidRPr="00B73884">
        <w:rPr>
          <w:rFonts w:ascii="Times New Roman" w:hAnsi="Times New Roman" w:cs="Times New Roman"/>
          <w:bCs/>
          <w:sz w:val="24"/>
          <w:szCs w:val="24"/>
        </w:rPr>
        <w:t>?</w:t>
      </w:r>
    </w:p>
    <w:p w14:paraId="436FA0BD" w14:textId="5884431F" w:rsidR="004D5C63" w:rsidRPr="00194229" w:rsidRDefault="00F526A3" w:rsidP="00452B3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Based on this </w:t>
      </w:r>
      <w:r w:rsidRPr="00194229">
        <w:rPr>
          <w:rFonts w:ascii="Times New Roman" w:hAnsi="Times New Roman" w:cs="Times New Roman"/>
          <w:bCs/>
          <w:sz w:val="24"/>
          <w:szCs w:val="24"/>
        </w:rPr>
        <w:t>research question</w:t>
      </w:r>
      <w:r>
        <w:rPr>
          <w:rFonts w:ascii="Times New Roman" w:hAnsi="Times New Roman" w:cs="Times New Roman"/>
          <w:bCs/>
          <w:sz w:val="24"/>
          <w:szCs w:val="24"/>
        </w:rPr>
        <w:t>, the f</w:t>
      </w:r>
      <w:r w:rsidR="004D5C63" w:rsidRPr="00194229">
        <w:rPr>
          <w:rFonts w:ascii="Times New Roman" w:hAnsi="Times New Roman" w:cs="Times New Roman"/>
          <w:bCs/>
          <w:sz w:val="24"/>
          <w:szCs w:val="24"/>
        </w:rPr>
        <w:t xml:space="preserve">ollowing </w:t>
      </w:r>
      <w:r>
        <w:rPr>
          <w:rFonts w:ascii="Times New Roman" w:hAnsi="Times New Roman" w:cs="Times New Roman"/>
          <w:bCs/>
          <w:sz w:val="24"/>
          <w:szCs w:val="24"/>
        </w:rPr>
        <w:t xml:space="preserve">null </w:t>
      </w:r>
      <w:r w:rsidR="004D5C63" w:rsidRPr="00194229">
        <w:rPr>
          <w:rFonts w:ascii="Times New Roman" w:hAnsi="Times New Roman" w:cs="Times New Roman"/>
          <w:bCs/>
          <w:sz w:val="24"/>
          <w:szCs w:val="24"/>
        </w:rPr>
        <w:t>hypothes</w:t>
      </w:r>
      <w:r w:rsidR="00176296">
        <w:rPr>
          <w:rFonts w:ascii="Times New Roman" w:hAnsi="Times New Roman" w:cs="Times New Roman"/>
          <w:bCs/>
          <w:sz w:val="24"/>
          <w:szCs w:val="24"/>
        </w:rPr>
        <w:t>e</w:t>
      </w:r>
      <w:r w:rsidR="00B70CAF">
        <w:rPr>
          <w:rFonts w:ascii="Times New Roman" w:hAnsi="Times New Roman" w:cs="Times New Roman"/>
          <w:bCs/>
          <w:sz w:val="24"/>
          <w:szCs w:val="24"/>
        </w:rPr>
        <w:t>s</w:t>
      </w:r>
      <w:r>
        <w:rPr>
          <w:rFonts w:ascii="Times New Roman" w:hAnsi="Times New Roman" w:cs="Times New Roman"/>
          <w:bCs/>
          <w:sz w:val="24"/>
          <w:szCs w:val="24"/>
        </w:rPr>
        <w:t xml:space="preserve"> were postulated:</w:t>
      </w:r>
    </w:p>
    <w:p w14:paraId="73D87C45" w14:textId="26E30384" w:rsidR="00564329" w:rsidRDefault="00564329" w:rsidP="00B73884">
      <w:pPr>
        <w:autoSpaceDE w:val="0"/>
        <w:autoSpaceDN w:val="0"/>
        <w:adjustRightInd w:val="0"/>
        <w:spacing w:after="0" w:line="240" w:lineRule="auto"/>
        <w:ind w:left="900" w:hanging="450"/>
        <w:jc w:val="both"/>
        <w:rPr>
          <w:rFonts w:ascii="Times New Roman" w:hAnsi="Times New Roman" w:cs="Times New Roman"/>
          <w:bCs/>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sidR="00726E6C">
        <w:rPr>
          <w:rFonts w:ascii="Times New Roman" w:hAnsi="Times New Roman" w:cs="Times New Roman"/>
          <w:sz w:val="24"/>
          <w:szCs w:val="24"/>
          <w:vertAlign w:val="subscript"/>
          <w:lang w:val="en-GB"/>
        </w:rPr>
        <w:t>1</w:t>
      </w:r>
      <w:r w:rsidRPr="004D5C63">
        <w:rPr>
          <w:rFonts w:ascii="Times New Roman" w:hAnsi="Times New Roman" w:cs="Times New Roman"/>
          <w:sz w:val="24"/>
          <w:szCs w:val="24"/>
        </w:rPr>
        <w:t>: There is no significan</w:t>
      </w:r>
      <w:r w:rsidR="00726E6C">
        <w:rPr>
          <w:rFonts w:ascii="Times New Roman" w:hAnsi="Times New Roman" w:cs="Times New Roman"/>
          <w:sz w:val="24"/>
          <w:szCs w:val="24"/>
        </w:rPr>
        <w:t xml:space="preserve">t main effect of </w:t>
      </w:r>
      <w:r w:rsidRPr="004D5C63">
        <w:rPr>
          <w:rFonts w:ascii="Times New Roman" w:hAnsi="Times New Roman" w:cs="Times New Roman"/>
          <w:sz w:val="24"/>
          <w:szCs w:val="24"/>
        </w:rPr>
        <w:t xml:space="preserve">L2 Proficiency levels </w:t>
      </w:r>
      <w:r w:rsidR="00726E6C">
        <w:rPr>
          <w:rFonts w:ascii="Times New Roman" w:hAnsi="Times New Roman" w:cs="Times New Roman"/>
          <w:sz w:val="24"/>
          <w:szCs w:val="24"/>
        </w:rPr>
        <w:t>on GJT total score, GJT grammatical, and GJT un</w:t>
      </w:r>
      <w:r w:rsidRPr="004D5C63">
        <w:rPr>
          <w:rFonts w:ascii="Times New Roman" w:hAnsi="Times New Roman" w:cs="Times New Roman"/>
          <w:sz w:val="24"/>
          <w:szCs w:val="24"/>
        </w:rPr>
        <w:t xml:space="preserve">grammatical </w:t>
      </w:r>
      <w:r w:rsidR="00726E6C">
        <w:rPr>
          <w:rFonts w:ascii="Times New Roman" w:hAnsi="Times New Roman" w:cs="Times New Roman"/>
          <w:sz w:val="24"/>
          <w:szCs w:val="24"/>
        </w:rPr>
        <w:t xml:space="preserve">score </w:t>
      </w:r>
      <w:r w:rsidRPr="004D5C63">
        <w:rPr>
          <w:rFonts w:ascii="Times New Roman" w:hAnsi="Times New Roman" w:cs="Times New Roman"/>
          <w:sz w:val="24"/>
          <w:szCs w:val="24"/>
        </w:rPr>
        <w:t xml:space="preserve">of cleft constructions </w:t>
      </w:r>
      <w:r w:rsidRPr="004D5C63">
        <w:rPr>
          <w:rFonts w:ascii="Times New Roman" w:hAnsi="Times New Roman" w:cs="Times New Roman"/>
          <w:bCs/>
          <w:sz w:val="24"/>
          <w:szCs w:val="24"/>
        </w:rPr>
        <w:t>in the grammaticality judgment t</w:t>
      </w:r>
      <w:r w:rsidR="004D5C63">
        <w:rPr>
          <w:rFonts w:ascii="Times New Roman" w:hAnsi="Times New Roman" w:cs="Times New Roman"/>
          <w:bCs/>
          <w:sz w:val="24"/>
          <w:szCs w:val="24"/>
        </w:rPr>
        <w:t>ask.</w:t>
      </w:r>
    </w:p>
    <w:p w14:paraId="2DC3D0EB" w14:textId="77777777" w:rsidR="00726E6C" w:rsidRPr="004D5C63" w:rsidRDefault="00726E6C" w:rsidP="00B73884">
      <w:pPr>
        <w:autoSpaceDE w:val="0"/>
        <w:autoSpaceDN w:val="0"/>
        <w:adjustRightInd w:val="0"/>
        <w:spacing w:after="0" w:line="240" w:lineRule="auto"/>
        <w:ind w:left="900" w:hanging="450"/>
        <w:jc w:val="both"/>
        <w:rPr>
          <w:rFonts w:ascii="Times New Roman" w:hAnsi="Times New Roman" w:cs="Times New Roman"/>
          <w:b/>
          <w:sz w:val="24"/>
          <w:szCs w:val="24"/>
        </w:rPr>
      </w:pPr>
    </w:p>
    <w:p w14:paraId="742C6843" w14:textId="78941D9F" w:rsidR="00726E6C" w:rsidRDefault="00726E6C" w:rsidP="00B73884">
      <w:pPr>
        <w:autoSpaceDE w:val="0"/>
        <w:autoSpaceDN w:val="0"/>
        <w:adjustRightInd w:val="0"/>
        <w:spacing w:after="0" w:line="240" w:lineRule="auto"/>
        <w:ind w:left="900" w:hanging="450"/>
        <w:jc w:val="both"/>
        <w:rPr>
          <w:rFonts w:ascii="Times New Roman" w:hAnsi="Times New Roman" w:cs="Times New Roman"/>
          <w:bCs/>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sidR="00176296">
        <w:rPr>
          <w:rFonts w:ascii="Times New Roman" w:hAnsi="Times New Roman" w:cs="Times New Roman"/>
          <w:sz w:val="24"/>
          <w:szCs w:val="24"/>
          <w:vertAlign w:val="subscript"/>
          <w:lang w:val="en-GB"/>
        </w:rPr>
        <w:t>2</w:t>
      </w:r>
      <w:r w:rsidRPr="004D5C63">
        <w:rPr>
          <w:rFonts w:ascii="Times New Roman" w:hAnsi="Times New Roman" w:cs="Times New Roman"/>
          <w:sz w:val="24"/>
          <w:szCs w:val="24"/>
        </w:rPr>
        <w:t xml:space="preserve">: </w:t>
      </w:r>
      <w:r w:rsidR="00176296" w:rsidRPr="004D5C63">
        <w:rPr>
          <w:rFonts w:ascii="Times New Roman" w:hAnsi="Times New Roman" w:cs="Times New Roman"/>
          <w:sz w:val="24"/>
          <w:szCs w:val="24"/>
        </w:rPr>
        <w:t>There is no significan</w:t>
      </w:r>
      <w:r w:rsidR="00176296">
        <w:rPr>
          <w:rFonts w:ascii="Times New Roman" w:hAnsi="Times New Roman" w:cs="Times New Roman"/>
          <w:sz w:val="24"/>
          <w:szCs w:val="24"/>
        </w:rPr>
        <w:t xml:space="preserve">t main effect of </w:t>
      </w:r>
      <w:r w:rsidR="00176296" w:rsidRPr="004D5C63">
        <w:rPr>
          <w:rFonts w:ascii="Times New Roman" w:hAnsi="Times New Roman" w:cs="Times New Roman"/>
          <w:sz w:val="24"/>
          <w:szCs w:val="24"/>
        </w:rPr>
        <w:t xml:space="preserve">FD/ FI learning styles </w:t>
      </w:r>
      <w:r w:rsidR="00176296">
        <w:rPr>
          <w:rFonts w:ascii="Times New Roman" w:hAnsi="Times New Roman" w:cs="Times New Roman"/>
          <w:sz w:val="24"/>
          <w:szCs w:val="24"/>
        </w:rPr>
        <w:t>on GJT total score, GJT grammatical, and GJT un</w:t>
      </w:r>
      <w:r w:rsidR="00176296" w:rsidRPr="004D5C63">
        <w:rPr>
          <w:rFonts w:ascii="Times New Roman" w:hAnsi="Times New Roman" w:cs="Times New Roman"/>
          <w:sz w:val="24"/>
          <w:szCs w:val="24"/>
        </w:rPr>
        <w:t xml:space="preserve">grammatical </w:t>
      </w:r>
      <w:r w:rsidR="00176296">
        <w:rPr>
          <w:rFonts w:ascii="Times New Roman" w:hAnsi="Times New Roman" w:cs="Times New Roman"/>
          <w:sz w:val="24"/>
          <w:szCs w:val="24"/>
        </w:rPr>
        <w:t xml:space="preserve">score </w:t>
      </w:r>
      <w:r w:rsidR="00176296" w:rsidRPr="004D5C63">
        <w:rPr>
          <w:rFonts w:ascii="Times New Roman" w:hAnsi="Times New Roman" w:cs="Times New Roman"/>
          <w:sz w:val="24"/>
          <w:szCs w:val="24"/>
        </w:rPr>
        <w:t xml:space="preserve">of cleft constructions </w:t>
      </w:r>
      <w:r w:rsidR="00176296" w:rsidRPr="004D5C63">
        <w:rPr>
          <w:rFonts w:ascii="Times New Roman" w:hAnsi="Times New Roman" w:cs="Times New Roman"/>
          <w:bCs/>
          <w:sz w:val="24"/>
          <w:szCs w:val="24"/>
        </w:rPr>
        <w:t>in the grammaticality judgment t</w:t>
      </w:r>
      <w:r w:rsidR="00176296">
        <w:rPr>
          <w:rFonts w:ascii="Times New Roman" w:hAnsi="Times New Roman" w:cs="Times New Roman"/>
          <w:bCs/>
          <w:sz w:val="24"/>
          <w:szCs w:val="24"/>
        </w:rPr>
        <w:t>ask.</w:t>
      </w:r>
    </w:p>
    <w:p w14:paraId="498292C7" w14:textId="77777777" w:rsidR="00726E6C" w:rsidRPr="004D5C63" w:rsidRDefault="00726E6C" w:rsidP="00B73884">
      <w:pPr>
        <w:autoSpaceDE w:val="0"/>
        <w:autoSpaceDN w:val="0"/>
        <w:adjustRightInd w:val="0"/>
        <w:spacing w:after="0" w:line="240" w:lineRule="auto"/>
        <w:ind w:left="900" w:hanging="450"/>
        <w:jc w:val="both"/>
        <w:rPr>
          <w:rFonts w:ascii="Times New Roman" w:hAnsi="Times New Roman" w:cs="Times New Roman"/>
          <w:b/>
          <w:sz w:val="24"/>
          <w:szCs w:val="24"/>
        </w:rPr>
      </w:pPr>
    </w:p>
    <w:p w14:paraId="66A8C1FB" w14:textId="6D4B1601" w:rsidR="00726E6C" w:rsidRPr="004D5C63" w:rsidRDefault="00726E6C" w:rsidP="00B73884">
      <w:pPr>
        <w:autoSpaceDE w:val="0"/>
        <w:autoSpaceDN w:val="0"/>
        <w:adjustRightInd w:val="0"/>
        <w:spacing w:after="0" w:line="240" w:lineRule="auto"/>
        <w:ind w:left="900" w:hanging="450"/>
        <w:jc w:val="both"/>
        <w:rPr>
          <w:rFonts w:ascii="Times New Roman" w:hAnsi="Times New Roman" w:cs="Times New Roman"/>
          <w:b/>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sidR="00176296">
        <w:rPr>
          <w:rFonts w:ascii="Times New Roman" w:hAnsi="Times New Roman" w:cs="Times New Roman"/>
          <w:sz w:val="24"/>
          <w:szCs w:val="24"/>
          <w:vertAlign w:val="subscript"/>
          <w:lang w:val="en-GB"/>
        </w:rPr>
        <w:t>3</w:t>
      </w:r>
      <w:r w:rsidRPr="004D5C63">
        <w:rPr>
          <w:rFonts w:ascii="Times New Roman" w:hAnsi="Times New Roman" w:cs="Times New Roman"/>
          <w:sz w:val="24"/>
          <w:szCs w:val="24"/>
        </w:rPr>
        <w:t xml:space="preserve">: </w:t>
      </w:r>
      <w:r w:rsidR="00176296" w:rsidRPr="004D5C63">
        <w:rPr>
          <w:rFonts w:ascii="Times New Roman" w:hAnsi="Times New Roman" w:cs="Times New Roman"/>
          <w:sz w:val="24"/>
          <w:szCs w:val="24"/>
        </w:rPr>
        <w:t>There is no significan</w:t>
      </w:r>
      <w:r w:rsidR="00176296">
        <w:rPr>
          <w:rFonts w:ascii="Times New Roman" w:hAnsi="Times New Roman" w:cs="Times New Roman"/>
          <w:sz w:val="24"/>
          <w:szCs w:val="24"/>
        </w:rPr>
        <w:t xml:space="preserve">t interaction effect of </w:t>
      </w:r>
      <w:r w:rsidR="00176296" w:rsidRPr="004D5C63">
        <w:rPr>
          <w:rFonts w:ascii="Times New Roman" w:hAnsi="Times New Roman" w:cs="Times New Roman"/>
          <w:sz w:val="24"/>
          <w:szCs w:val="24"/>
        </w:rPr>
        <w:t xml:space="preserve">L2 Proficiency levels </w:t>
      </w:r>
      <w:r w:rsidR="00176296">
        <w:rPr>
          <w:rFonts w:ascii="Times New Roman" w:hAnsi="Times New Roman" w:cs="Times New Roman"/>
          <w:sz w:val="24"/>
          <w:szCs w:val="24"/>
        </w:rPr>
        <w:t xml:space="preserve">and </w:t>
      </w:r>
      <w:r w:rsidR="00176296" w:rsidRPr="004D5C63">
        <w:rPr>
          <w:rFonts w:ascii="Times New Roman" w:hAnsi="Times New Roman" w:cs="Times New Roman"/>
          <w:sz w:val="24"/>
          <w:szCs w:val="24"/>
        </w:rPr>
        <w:t xml:space="preserve">FD/ FI learning styles </w:t>
      </w:r>
      <w:r w:rsidR="00176296">
        <w:rPr>
          <w:rFonts w:ascii="Times New Roman" w:hAnsi="Times New Roman" w:cs="Times New Roman"/>
          <w:sz w:val="24"/>
          <w:szCs w:val="24"/>
        </w:rPr>
        <w:t>on GJT total score, GJT grammatical, and GJT un</w:t>
      </w:r>
      <w:r w:rsidR="00176296" w:rsidRPr="004D5C63">
        <w:rPr>
          <w:rFonts w:ascii="Times New Roman" w:hAnsi="Times New Roman" w:cs="Times New Roman"/>
          <w:sz w:val="24"/>
          <w:szCs w:val="24"/>
        </w:rPr>
        <w:t xml:space="preserve">grammatical </w:t>
      </w:r>
      <w:r w:rsidR="00176296">
        <w:rPr>
          <w:rFonts w:ascii="Times New Roman" w:hAnsi="Times New Roman" w:cs="Times New Roman"/>
          <w:sz w:val="24"/>
          <w:szCs w:val="24"/>
        </w:rPr>
        <w:t xml:space="preserve">score </w:t>
      </w:r>
      <w:r w:rsidR="00176296" w:rsidRPr="004D5C63">
        <w:rPr>
          <w:rFonts w:ascii="Times New Roman" w:hAnsi="Times New Roman" w:cs="Times New Roman"/>
          <w:sz w:val="24"/>
          <w:szCs w:val="24"/>
        </w:rPr>
        <w:t xml:space="preserve">of cleft constructions </w:t>
      </w:r>
      <w:r w:rsidR="00176296" w:rsidRPr="004D5C63">
        <w:rPr>
          <w:rFonts w:ascii="Times New Roman" w:hAnsi="Times New Roman" w:cs="Times New Roman"/>
          <w:bCs/>
          <w:sz w:val="24"/>
          <w:szCs w:val="24"/>
        </w:rPr>
        <w:t>in the grammaticality judgment t</w:t>
      </w:r>
      <w:r w:rsidR="00176296">
        <w:rPr>
          <w:rFonts w:ascii="Times New Roman" w:hAnsi="Times New Roman" w:cs="Times New Roman"/>
          <w:bCs/>
          <w:sz w:val="24"/>
          <w:szCs w:val="24"/>
        </w:rPr>
        <w:t>ask.</w:t>
      </w:r>
    </w:p>
    <w:p w14:paraId="1071D68D" w14:textId="77777777" w:rsidR="00683C7F" w:rsidRDefault="00683C7F" w:rsidP="00BE1834">
      <w:pPr>
        <w:spacing w:line="480" w:lineRule="auto"/>
        <w:jc w:val="center"/>
        <w:rPr>
          <w:rFonts w:ascii="Times New Roman" w:hAnsi="Times New Roman" w:cs="Times New Roman"/>
          <w:b/>
          <w:sz w:val="24"/>
          <w:szCs w:val="24"/>
        </w:rPr>
      </w:pPr>
    </w:p>
    <w:p w14:paraId="132237DD" w14:textId="1D74446D" w:rsidR="00BE1834" w:rsidRDefault="00EC703C" w:rsidP="00BE1834">
      <w:pPr>
        <w:spacing w:line="480" w:lineRule="auto"/>
        <w:jc w:val="center"/>
        <w:rPr>
          <w:rFonts w:ascii="Times New Roman" w:hAnsi="Times New Roman" w:cs="Times New Roman"/>
          <w:b/>
          <w:sz w:val="24"/>
          <w:szCs w:val="24"/>
        </w:rPr>
      </w:pPr>
      <w:r w:rsidRPr="00BE1834">
        <w:rPr>
          <w:rFonts w:ascii="Times New Roman" w:hAnsi="Times New Roman" w:cs="Times New Roman"/>
          <w:b/>
          <w:sz w:val="24"/>
          <w:szCs w:val="24"/>
        </w:rPr>
        <w:t>LITERATURE REVIEW</w:t>
      </w:r>
    </w:p>
    <w:p w14:paraId="6D306434" w14:textId="28D81CF5" w:rsidR="00EC703C" w:rsidRPr="00A5580B" w:rsidRDefault="00EC703C" w:rsidP="00BE1834">
      <w:pPr>
        <w:spacing w:line="480" w:lineRule="auto"/>
        <w:jc w:val="center"/>
        <w:rPr>
          <w:rFonts w:ascii="Times New Roman" w:hAnsi="Times New Roman" w:cs="Times New Roman"/>
          <w:b/>
          <w:sz w:val="24"/>
          <w:szCs w:val="24"/>
        </w:rPr>
      </w:pPr>
      <w:r w:rsidRPr="005678B1">
        <w:rPr>
          <w:rFonts w:ascii="Times New Roman" w:hAnsi="Times New Roman" w:cs="Times New Roman"/>
          <w:sz w:val="24"/>
          <w:szCs w:val="24"/>
        </w:rPr>
        <w:t>CLEFT CONSTRUCTIONS</w:t>
      </w:r>
      <w:r w:rsidR="00B51080" w:rsidRPr="005678B1">
        <w:rPr>
          <w:rFonts w:ascii="Times New Roman" w:hAnsi="Times New Roman" w:cs="Times New Roman"/>
          <w:sz w:val="24"/>
          <w:szCs w:val="24"/>
        </w:rPr>
        <w:t xml:space="preserve"> IN ENGLISH</w:t>
      </w:r>
    </w:p>
    <w:p w14:paraId="13BA8006" w14:textId="1BBB9947" w:rsidR="00DB2097" w:rsidRDefault="00886AC8" w:rsidP="0095325F">
      <w:pPr>
        <w:autoSpaceDE w:val="0"/>
        <w:autoSpaceDN w:val="0"/>
        <w:adjustRightInd w:val="0"/>
        <w:spacing w:after="0" w:line="240" w:lineRule="auto"/>
        <w:jc w:val="both"/>
        <w:rPr>
          <w:rFonts w:ascii="Times New Roman" w:hAnsi="Times New Roman" w:cs="Times New Roman"/>
          <w:sz w:val="24"/>
          <w:szCs w:val="24"/>
        </w:rPr>
      </w:pPr>
      <w:r w:rsidRPr="00A36C4D">
        <w:rPr>
          <w:rFonts w:ascii="Times New Roman" w:hAnsi="Times New Roman" w:cs="Times New Roman"/>
          <w:sz w:val="24"/>
          <w:szCs w:val="24"/>
        </w:rPr>
        <w:t xml:space="preserve">English </w:t>
      </w:r>
      <w:r w:rsidR="00D66B59">
        <w:rPr>
          <w:rFonts w:ascii="Times New Roman" w:hAnsi="Times New Roman" w:cs="Times New Roman"/>
          <w:sz w:val="24"/>
          <w:szCs w:val="24"/>
        </w:rPr>
        <w:t xml:space="preserve">Language </w:t>
      </w:r>
      <w:r w:rsidRPr="00A36C4D">
        <w:rPr>
          <w:rFonts w:ascii="Times New Roman" w:hAnsi="Times New Roman" w:cs="Times New Roman"/>
          <w:sz w:val="24"/>
          <w:szCs w:val="24"/>
        </w:rPr>
        <w:t xml:space="preserve">offers a variety of </w:t>
      </w:r>
      <w:r w:rsidR="00EA05D7">
        <w:rPr>
          <w:rFonts w:ascii="Times New Roman" w:hAnsi="Times New Roman" w:cs="Times New Roman"/>
          <w:sz w:val="24"/>
          <w:szCs w:val="24"/>
        </w:rPr>
        <w:t xml:space="preserve">structures </w:t>
      </w:r>
      <w:r w:rsidRPr="00A36C4D">
        <w:rPr>
          <w:rFonts w:ascii="Times New Roman" w:hAnsi="Times New Roman" w:cs="Times New Roman"/>
          <w:sz w:val="24"/>
          <w:szCs w:val="24"/>
        </w:rPr>
        <w:t xml:space="preserve">to highlight information. </w:t>
      </w:r>
      <w:r w:rsidR="00EA05D7">
        <w:rPr>
          <w:rFonts w:ascii="Times New Roman" w:hAnsi="Times New Roman" w:cs="Times New Roman"/>
          <w:sz w:val="24"/>
          <w:szCs w:val="24"/>
        </w:rPr>
        <w:t>Cleft construction</w:t>
      </w:r>
      <w:r w:rsidR="00EC703C">
        <w:rPr>
          <w:rFonts w:ascii="Times New Roman" w:hAnsi="Times New Roman" w:cs="Times New Roman"/>
          <w:sz w:val="24"/>
          <w:szCs w:val="24"/>
        </w:rPr>
        <w:t>s</w:t>
      </w:r>
      <w:r w:rsidR="00EA05D7">
        <w:rPr>
          <w:rFonts w:ascii="Times New Roman" w:hAnsi="Times New Roman" w:cs="Times New Roman"/>
          <w:sz w:val="24"/>
          <w:szCs w:val="24"/>
        </w:rPr>
        <w:t xml:space="preserve"> are </w:t>
      </w:r>
      <w:r w:rsidRPr="00A36C4D">
        <w:rPr>
          <w:rFonts w:ascii="Times New Roman" w:hAnsi="Times New Roman" w:cs="Times New Roman"/>
          <w:sz w:val="24"/>
          <w:szCs w:val="24"/>
        </w:rPr>
        <w:t>complex syntacti</w:t>
      </w:r>
      <w:r>
        <w:rPr>
          <w:rFonts w:ascii="Times New Roman" w:hAnsi="Times New Roman" w:cs="Times New Roman"/>
          <w:sz w:val="24"/>
          <w:szCs w:val="24"/>
        </w:rPr>
        <w:t>c constructions</w:t>
      </w:r>
      <w:r w:rsidR="00EA05D7">
        <w:rPr>
          <w:rFonts w:ascii="Times New Roman" w:hAnsi="Times New Roman" w:cs="Times New Roman"/>
          <w:sz w:val="24"/>
          <w:szCs w:val="24"/>
        </w:rPr>
        <w:t>,</w:t>
      </w:r>
      <w:r>
        <w:rPr>
          <w:rFonts w:ascii="Times New Roman" w:hAnsi="Times New Roman" w:cs="Times New Roman"/>
          <w:sz w:val="24"/>
          <w:szCs w:val="24"/>
        </w:rPr>
        <w:t xml:space="preserve"> and fre</w:t>
      </w:r>
      <w:r w:rsidRPr="00A36C4D">
        <w:rPr>
          <w:rFonts w:ascii="Times New Roman" w:hAnsi="Times New Roman" w:cs="Times New Roman"/>
          <w:sz w:val="24"/>
          <w:szCs w:val="24"/>
        </w:rPr>
        <w:t>quently used in spoken and written discourse.</w:t>
      </w:r>
      <w:r w:rsidR="001770F4">
        <w:rPr>
          <w:rFonts w:ascii="Times New Roman" w:hAnsi="Times New Roman" w:cs="Times New Roman"/>
          <w:sz w:val="24"/>
          <w:szCs w:val="24"/>
        </w:rPr>
        <w:t xml:space="preserve"> </w:t>
      </w:r>
      <w:r w:rsidR="001770F4" w:rsidRPr="004F4BDF">
        <w:rPr>
          <w:rFonts w:ascii="Times New Roman" w:hAnsi="Times New Roman" w:cs="Times New Roman"/>
          <w:sz w:val="24"/>
          <w:szCs w:val="24"/>
        </w:rPr>
        <w:t xml:space="preserve">Cleft constructions in English </w:t>
      </w:r>
      <w:r w:rsidR="00473E1C">
        <w:rPr>
          <w:rFonts w:ascii="Times New Roman" w:hAnsi="Times New Roman" w:cs="Times New Roman"/>
          <w:sz w:val="24"/>
          <w:szCs w:val="24"/>
        </w:rPr>
        <w:t xml:space="preserve">constitute a </w:t>
      </w:r>
      <w:r w:rsidR="001770F4" w:rsidRPr="004F4BDF">
        <w:rPr>
          <w:rFonts w:ascii="Times New Roman" w:hAnsi="Times New Roman" w:cs="Times New Roman"/>
          <w:sz w:val="24"/>
          <w:szCs w:val="24"/>
        </w:rPr>
        <w:t>non-canonical word order (</w:t>
      </w:r>
      <w:proofErr w:type="spellStart"/>
      <w:r w:rsidR="001770F4" w:rsidRPr="004F4BDF">
        <w:rPr>
          <w:rFonts w:ascii="Times New Roman" w:hAnsi="Times New Roman" w:cs="Times New Roman"/>
          <w:sz w:val="24"/>
          <w:szCs w:val="24"/>
        </w:rPr>
        <w:t>Biber</w:t>
      </w:r>
      <w:proofErr w:type="spellEnd"/>
      <w:r w:rsidR="001770F4" w:rsidRPr="004F4BDF">
        <w:rPr>
          <w:rFonts w:ascii="Times New Roman" w:hAnsi="Times New Roman" w:cs="Times New Roman"/>
          <w:sz w:val="24"/>
          <w:szCs w:val="24"/>
        </w:rPr>
        <w:t xml:space="preserve"> et al., 2002, p. 398), apart from the </w:t>
      </w:r>
      <w:proofErr w:type="spellStart"/>
      <w:r w:rsidR="001770F4" w:rsidRPr="00726C9E">
        <w:rPr>
          <w:rFonts w:ascii="Times New Roman" w:hAnsi="Times New Roman" w:cs="Times New Roman"/>
          <w:i/>
          <w:iCs/>
          <w:sz w:val="24"/>
          <w:szCs w:val="24"/>
        </w:rPr>
        <w:t>wh</w:t>
      </w:r>
      <w:proofErr w:type="spellEnd"/>
      <w:r w:rsidR="001770F4" w:rsidRPr="00726C9E">
        <w:rPr>
          <w:rFonts w:ascii="Times New Roman" w:hAnsi="Times New Roman" w:cs="Times New Roman"/>
          <w:i/>
          <w:iCs/>
          <w:sz w:val="24"/>
          <w:szCs w:val="24"/>
        </w:rPr>
        <w:t>-</w:t>
      </w:r>
      <w:r w:rsidR="001770F4" w:rsidRPr="00B73884">
        <w:rPr>
          <w:rFonts w:ascii="Times New Roman" w:hAnsi="Times New Roman" w:cs="Times New Roman"/>
          <w:sz w:val="24"/>
          <w:szCs w:val="24"/>
        </w:rPr>
        <w:t>cleft</w:t>
      </w:r>
      <w:r w:rsidR="001770F4" w:rsidRPr="004F4BDF">
        <w:rPr>
          <w:rFonts w:ascii="Times New Roman" w:hAnsi="Times New Roman" w:cs="Times New Roman"/>
          <w:sz w:val="24"/>
          <w:szCs w:val="24"/>
        </w:rPr>
        <w:t xml:space="preserve"> construction.</w:t>
      </w:r>
      <w:r w:rsidR="001770F4">
        <w:rPr>
          <w:rFonts w:ascii="Times New Roman" w:hAnsi="Times New Roman" w:cs="Times New Roman"/>
          <w:sz w:val="24"/>
          <w:szCs w:val="24"/>
        </w:rPr>
        <w:t xml:space="preserve"> </w:t>
      </w:r>
      <w:r w:rsidR="001770F4" w:rsidRPr="004F4BDF">
        <w:rPr>
          <w:rFonts w:ascii="Times New Roman" w:hAnsi="Times New Roman" w:cs="Times New Roman"/>
          <w:sz w:val="24"/>
          <w:szCs w:val="24"/>
        </w:rPr>
        <w:t xml:space="preserve">cleft constructions </w:t>
      </w:r>
      <w:r w:rsidR="00473E1C">
        <w:rPr>
          <w:rFonts w:ascii="Times New Roman" w:hAnsi="Times New Roman" w:cs="Times New Roman"/>
          <w:sz w:val="24"/>
          <w:szCs w:val="24"/>
        </w:rPr>
        <w:t>separate</w:t>
      </w:r>
      <w:r w:rsidR="001770F4" w:rsidRPr="004F4BDF">
        <w:rPr>
          <w:rFonts w:ascii="Times New Roman" w:hAnsi="Times New Roman" w:cs="Times New Roman"/>
          <w:sz w:val="24"/>
          <w:szCs w:val="24"/>
        </w:rPr>
        <w:t xml:space="preserve"> two clauses, namely a cleft clause and a relative-like clause (</w:t>
      </w:r>
      <w:proofErr w:type="spellStart"/>
      <w:r w:rsidR="001770F4" w:rsidRPr="004F4BDF">
        <w:rPr>
          <w:rFonts w:ascii="Times New Roman" w:hAnsi="Times New Roman" w:cs="Times New Roman"/>
          <w:sz w:val="24"/>
          <w:szCs w:val="24"/>
        </w:rPr>
        <w:t>Biber</w:t>
      </w:r>
      <w:proofErr w:type="spellEnd"/>
      <w:r w:rsidR="001770F4" w:rsidRPr="004F4BDF">
        <w:rPr>
          <w:rFonts w:ascii="Times New Roman" w:hAnsi="Times New Roman" w:cs="Times New Roman"/>
          <w:sz w:val="24"/>
          <w:szCs w:val="24"/>
        </w:rPr>
        <w:t xml:space="preserve"> et al., 2002, p</w:t>
      </w:r>
      <w:r w:rsidR="00E45A48">
        <w:rPr>
          <w:rFonts w:ascii="Times New Roman" w:hAnsi="Times New Roman" w:cs="Times New Roman"/>
          <w:sz w:val="24"/>
          <w:szCs w:val="24"/>
        </w:rPr>
        <w:t>p</w:t>
      </w:r>
      <w:r w:rsidR="001770F4" w:rsidRPr="004F4BDF">
        <w:rPr>
          <w:rFonts w:ascii="Times New Roman" w:hAnsi="Times New Roman" w:cs="Times New Roman"/>
          <w:sz w:val="24"/>
          <w:szCs w:val="24"/>
        </w:rPr>
        <w:t>. 419). Lambrecht</w:t>
      </w:r>
      <w:r w:rsidR="001770F4">
        <w:rPr>
          <w:rFonts w:ascii="Times New Roman" w:hAnsi="Times New Roman" w:cs="Times New Roman"/>
          <w:sz w:val="24"/>
          <w:szCs w:val="24"/>
        </w:rPr>
        <w:t xml:space="preserve"> (2001)</w:t>
      </w:r>
      <w:r w:rsidR="001770F4" w:rsidRPr="004F4BDF">
        <w:rPr>
          <w:rFonts w:ascii="Times New Roman" w:hAnsi="Times New Roman" w:cs="Times New Roman"/>
          <w:sz w:val="24"/>
          <w:szCs w:val="24"/>
        </w:rPr>
        <w:t xml:space="preserve"> </w:t>
      </w:r>
      <w:r w:rsidR="00CB06DC" w:rsidRPr="004F4BDF">
        <w:rPr>
          <w:rFonts w:ascii="Times New Roman" w:hAnsi="Times New Roman" w:cs="Times New Roman"/>
          <w:sz w:val="24"/>
          <w:szCs w:val="24"/>
        </w:rPr>
        <w:t>explains</w:t>
      </w:r>
      <w:r w:rsidR="001770F4" w:rsidRPr="004F4BDF">
        <w:rPr>
          <w:rFonts w:ascii="Times New Roman" w:hAnsi="Times New Roman" w:cs="Times New Roman"/>
          <w:sz w:val="24"/>
          <w:szCs w:val="24"/>
        </w:rPr>
        <w:t xml:space="preserve"> cleft constructions as </w:t>
      </w:r>
      <w:r w:rsidR="001770F4">
        <w:rPr>
          <w:rFonts w:ascii="Times New Roman" w:hAnsi="Times New Roman" w:cs="Times New Roman"/>
          <w:sz w:val="24"/>
          <w:szCs w:val="24"/>
        </w:rPr>
        <w:t>“</w:t>
      </w:r>
      <w:r w:rsidR="001770F4" w:rsidRPr="004F4BDF">
        <w:rPr>
          <w:rFonts w:ascii="Times New Roman" w:hAnsi="Times New Roman" w:cs="Times New Roman"/>
          <w:sz w:val="24"/>
          <w:szCs w:val="24"/>
        </w:rPr>
        <w:t xml:space="preserve">a </w:t>
      </w:r>
      <w:r w:rsidR="00CB06DC" w:rsidRPr="004F4BDF">
        <w:rPr>
          <w:rFonts w:ascii="Times New Roman" w:hAnsi="Times New Roman" w:cs="Times New Roman"/>
          <w:sz w:val="24"/>
          <w:szCs w:val="24"/>
        </w:rPr>
        <w:t>complicated</w:t>
      </w:r>
      <w:r w:rsidR="001770F4" w:rsidRPr="004F4BDF">
        <w:rPr>
          <w:rFonts w:ascii="Times New Roman" w:hAnsi="Times New Roman" w:cs="Times New Roman"/>
          <w:sz w:val="24"/>
          <w:szCs w:val="24"/>
        </w:rPr>
        <w:t xml:space="preserve"> sentence structure </w:t>
      </w:r>
      <w:r w:rsidR="00CB06DC" w:rsidRPr="004F4BDF">
        <w:rPr>
          <w:rFonts w:ascii="Times New Roman" w:hAnsi="Times New Roman" w:cs="Times New Roman"/>
          <w:sz w:val="24"/>
          <w:szCs w:val="24"/>
        </w:rPr>
        <w:t>comprising</w:t>
      </w:r>
      <w:r w:rsidR="001770F4" w:rsidRPr="004F4BDF">
        <w:rPr>
          <w:rFonts w:ascii="Times New Roman" w:hAnsi="Times New Roman" w:cs="Times New Roman"/>
          <w:sz w:val="24"/>
          <w:szCs w:val="24"/>
        </w:rPr>
        <w:t xml:space="preserve"> of a matrix clause headed by a copula and a relative clause whose relativized argument is coindexed with the predicative argument of the copula.</w:t>
      </w:r>
    </w:p>
    <w:p w14:paraId="5859EFD5" w14:textId="77777777" w:rsidR="00E44EE3" w:rsidRDefault="00E44EE3" w:rsidP="00E44EE3">
      <w:pPr>
        <w:autoSpaceDE w:val="0"/>
        <w:autoSpaceDN w:val="0"/>
        <w:adjustRightInd w:val="0"/>
        <w:spacing w:after="0" w:line="240" w:lineRule="auto"/>
        <w:jc w:val="center"/>
        <w:rPr>
          <w:rFonts w:ascii="Times New Roman" w:hAnsi="Times New Roman" w:cs="Times New Roman"/>
          <w:bCs/>
          <w:sz w:val="24"/>
          <w:szCs w:val="24"/>
        </w:rPr>
      </w:pPr>
    </w:p>
    <w:p w14:paraId="05F4344E" w14:textId="7DAD7952" w:rsidR="00030A30" w:rsidRPr="00030A30" w:rsidRDefault="00030A30" w:rsidP="00E44EE3">
      <w:pPr>
        <w:autoSpaceDE w:val="0"/>
        <w:autoSpaceDN w:val="0"/>
        <w:adjustRightInd w:val="0"/>
        <w:spacing w:after="0" w:line="240" w:lineRule="auto"/>
        <w:jc w:val="center"/>
        <w:rPr>
          <w:rFonts w:ascii="Times New Roman" w:hAnsi="Times New Roman" w:cs="Times New Roman"/>
          <w:bCs/>
          <w:sz w:val="24"/>
          <w:szCs w:val="24"/>
        </w:rPr>
      </w:pPr>
      <w:r w:rsidRPr="005678B1">
        <w:rPr>
          <w:rFonts w:ascii="Times New Roman" w:hAnsi="Times New Roman" w:cs="Times New Roman"/>
          <w:sz w:val="24"/>
          <w:szCs w:val="24"/>
        </w:rPr>
        <w:t>ACQUISITION OF CLEFT CONSTRUCTIONS</w:t>
      </w:r>
      <w:r w:rsidRPr="00030A30">
        <w:rPr>
          <w:rFonts w:ascii="Times New Roman" w:hAnsi="Times New Roman" w:cs="Times New Roman"/>
          <w:sz w:val="24"/>
          <w:szCs w:val="24"/>
          <w:highlight w:val="yellow"/>
        </w:rPr>
        <w:t xml:space="preserve"> </w:t>
      </w:r>
    </w:p>
    <w:p w14:paraId="252ABBCF" w14:textId="77777777" w:rsidR="00E44EE3" w:rsidRDefault="00E44EE3" w:rsidP="00E44EE3">
      <w:pPr>
        <w:autoSpaceDE w:val="0"/>
        <w:autoSpaceDN w:val="0"/>
        <w:adjustRightInd w:val="0"/>
        <w:spacing w:after="0" w:line="240" w:lineRule="auto"/>
        <w:jc w:val="center"/>
        <w:rPr>
          <w:rFonts w:ascii="Times New Roman" w:hAnsi="Times New Roman" w:cs="Times New Roman"/>
          <w:sz w:val="24"/>
          <w:szCs w:val="24"/>
        </w:rPr>
      </w:pPr>
    </w:p>
    <w:p w14:paraId="45A7C442" w14:textId="29470310" w:rsidR="003F4D09" w:rsidRDefault="001770F4" w:rsidP="0095325F">
      <w:pPr>
        <w:autoSpaceDE w:val="0"/>
        <w:autoSpaceDN w:val="0"/>
        <w:adjustRightInd w:val="0"/>
        <w:spacing w:after="0" w:line="240" w:lineRule="auto"/>
        <w:jc w:val="both"/>
        <w:rPr>
          <w:rFonts w:ascii="Times New Roman" w:hAnsi="Times New Roman" w:cs="Times New Roman"/>
          <w:sz w:val="24"/>
          <w:szCs w:val="24"/>
        </w:rPr>
      </w:pPr>
      <w:r w:rsidRPr="004F4BDF">
        <w:rPr>
          <w:rFonts w:ascii="Times New Roman" w:hAnsi="Times New Roman" w:cs="Times New Roman"/>
          <w:sz w:val="24"/>
          <w:szCs w:val="24"/>
        </w:rPr>
        <w:t xml:space="preserve"> </w:t>
      </w:r>
      <w:r w:rsidR="002A3E2A" w:rsidRPr="008146F6">
        <w:rPr>
          <w:rFonts w:ascii="Times New Roman" w:hAnsi="Times New Roman" w:cs="Times New Roman"/>
          <w:sz w:val="24"/>
          <w:szCs w:val="24"/>
        </w:rPr>
        <w:t>A</w:t>
      </w:r>
      <w:r w:rsidR="00CB06DC">
        <w:rPr>
          <w:rFonts w:ascii="Times New Roman" w:hAnsi="Times New Roman" w:cs="Times New Roman"/>
          <w:sz w:val="24"/>
          <w:szCs w:val="24"/>
        </w:rPr>
        <w:t xml:space="preserve"> few studies on acquisition of cleft construction</w:t>
      </w:r>
      <w:r w:rsidR="00030A30">
        <w:rPr>
          <w:rFonts w:ascii="Times New Roman" w:hAnsi="Times New Roman" w:cs="Times New Roman"/>
          <w:sz w:val="24"/>
          <w:szCs w:val="24"/>
        </w:rPr>
        <w:t>s</w:t>
      </w:r>
      <w:r w:rsidR="00CB06DC">
        <w:rPr>
          <w:rFonts w:ascii="Times New Roman" w:hAnsi="Times New Roman" w:cs="Times New Roman"/>
          <w:sz w:val="24"/>
          <w:szCs w:val="24"/>
        </w:rPr>
        <w:t xml:space="preserve"> in SLA are presented. </w:t>
      </w:r>
      <w:r w:rsidR="00653BAB" w:rsidRPr="001F119F">
        <w:rPr>
          <w:rFonts w:ascii="Times New Roman" w:hAnsi="Times New Roman" w:cs="Times New Roman"/>
          <w:sz w:val="24"/>
          <w:szCs w:val="24"/>
        </w:rPr>
        <w:fldChar w:fldCharType="begin" w:fldLock="1"/>
      </w:r>
      <w:r w:rsidR="00653BAB">
        <w:rPr>
          <w:rFonts w:ascii="Times New Roman" w:hAnsi="Times New Roman" w:cs="Times New Roman"/>
          <w:sz w:val="24"/>
          <w:szCs w:val="24"/>
        </w:rPr>
        <w:instrText>ADDIN CSL_CITATION {"citationItems":[{"id":"ITEM-1","itemData":{"DOI":"10.1080/09658410802146875","ISSN":"17477506","abstract":"This paper reports on a study that examined a group of advanced German L2 learners' awareness and use of English focusing devices. Recent studies suggest that learners are aware of lexical resources, but lack awareness of grammatical structures. Focus constructions, i.e. pragmatically motivated word order variations, are pivotal to any text where information cannot be highlighted by prosodic means. They are also important with respect to idiomaticity and stylistics, and thus, an ideal topic for an integration of linguistics and literature in the foreign language classroom. German university students of English were confronted with a literary text in which focus constructions abound, and then given several tasks to assess their awareness of and ability to (re-)produce them. The findings show that even advanced students have only a very general awareness of information highlighting by means of formal aspects and genre-specific devices, while their awareness of syntactic means is very low. The paper discusses the pedagogical implications of these findings and argues for a discourse grammar approach to the teaching of focus constructions, proposing a teaching unit designed to raise students' awareness for the fundamentals of information structure.","author":[{"dropping-particle":"","family":"Callies","given":"Marcus","non-dropping-particle":"","parse-names":false,"suffix":""},{"dropping-particle":"","family":"Keller","given":"Wolfram R.","non-dropping-particle":"","parse-names":false,"suffix":""}],"container-title":"Language Awareness","id":"ITEM-1","issue":"3","issued":{"date-parts":[["2008"]]},"page":"249-266","title":"The teaching and acquisition of focus constructions: An integrated approach to language awareness across the curriculum","type":"article-journal","volume":"17"},"uris":["http://www.mendeley.com/documents/?uuid=a31cc5f9-88c5-4efa-b702-291fa10cc01f"]}],"mendeley":{"formattedCitation":"(Callies &amp; Keller, 2008)","manualFormatting":"Callies and Keller (2008)","plainTextFormattedCitation":"(Callies &amp; Keller, 2008)","previouslyFormattedCitation":"(Callies &amp; Keller, 2008)"},"properties":{"noteIndex":0},"schema":"https://github.com/citation-style-language/schema/raw/master/csl-citation.json"}</w:instrText>
      </w:r>
      <w:r w:rsidR="00653BAB" w:rsidRPr="001F119F">
        <w:rPr>
          <w:rFonts w:ascii="Times New Roman" w:hAnsi="Times New Roman" w:cs="Times New Roman"/>
          <w:sz w:val="24"/>
          <w:szCs w:val="24"/>
        </w:rPr>
        <w:fldChar w:fldCharType="separate"/>
      </w:r>
      <w:r w:rsidR="00653BAB">
        <w:rPr>
          <w:rFonts w:ascii="Times New Roman" w:hAnsi="Times New Roman" w:cs="Times New Roman"/>
          <w:noProof/>
          <w:sz w:val="24"/>
          <w:szCs w:val="24"/>
        </w:rPr>
        <w:t>Callies and Keller</w:t>
      </w:r>
      <w:r w:rsidR="00653BAB" w:rsidRPr="001F119F">
        <w:rPr>
          <w:rFonts w:ascii="Times New Roman" w:hAnsi="Times New Roman" w:cs="Times New Roman"/>
          <w:noProof/>
          <w:sz w:val="24"/>
          <w:szCs w:val="24"/>
        </w:rPr>
        <w:t xml:space="preserve"> </w:t>
      </w:r>
      <w:r w:rsidR="00653BAB">
        <w:rPr>
          <w:rFonts w:ascii="Times New Roman" w:hAnsi="Times New Roman" w:cs="Times New Roman"/>
          <w:noProof/>
          <w:sz w:val="24"/>
          <w:szCs w:val="24"/>
        </w:rPr>
        <w:t>(</w:t>
      </w:r>
      <w:r w:rsidR="00653BAB" w:rsidRPr="001F119F">
        <w:rPr>
          <w:rFonts w:ascii="Times New Roman" w:hAnsi="Times New Roman" w:cs="Times New Roman"/>
          <w:noProof/>
          <w:sz w:val="24"/>
          <w:szCs w:val="24"/>
        </w:rPr>
        <w:t>2008)</w:t>
      </w:r>
      <w:r w:rsidR="00653BAB" w:rsidRPr="001F119F">
        <w:rPr>
          <w:rFonts w:ascii="Times New Roman" w:hAnsi="Times New Roman" w:cs="Times New Roman"/>
          <w:sz w:val="24"/>
          <w:szCs w:val="24"/>
        </w:rPr>
        <w:fldChar w:fldCharType="end"/>
      </w:r>
      <w:r w:rsidR="00653BAB" w:rsidRPr="001F119F">
        <w:rPr>
          <w:rFonts w:ascii="Times New Roman" w:hAnsi="Times New Roman" w:cs="Times New Roman"/>
          <w:sz w:val="24"/>
          <w:szCs w:val="24"/>
        </w:rPr>
        <w:t xml:space="preserve"> examined a group of advanced German L2 learners’ </w:t>
      </w:r>
      <w:r w:rsidR="00CD53EA">
        <w:rPr>
          <w:rFonts w:ascii="Times New Roman" w:hAnsi="Times New Roman" w:cs="Times New Roman"/>
          <w:sz w:val="24"/>
          <w:szCs w:val="24"/>
        </w:rPr>
        <w:t xml:space="preserve">grammatical knowledge of </w:t>
      </w:r>
      <w:r w:rsidR="00653BAB" w:rsidRPr="001F119F">
        <w:rPr>
          <w:rFonts w:ascii="Times New Roman" w:hAnsi="Times New Roman" w:cs="Times New Roman"/>
          <w:sz w:val="24"/>
          <w:szCs w:val="24"/>
        </w:rPr>
        <w:t xml:space="preserve">English </w:t>
      </w:r>
      <w:r w:rsidR="00653BAB">
        <w:rPr>
          <w:rFonts w:ascii="Times New Roman" w:hAnsi="Times New Roman" w:cs="Times New Roman"/>
          <w:sz w:val="24"/>
          <w:szCs w:val="24"/>
        </w:rPr>
        <w:t>cleft constructions</w:t>
      </w:r>
      <w:r w:rsidR="00653BAB" w:rsidRPr="001F119F">
        <w:rPr>
          <w:rFonts w:ascii="Times New Roman" w:hAnsi="Times New Roman" w:cs="Times New Roman"/>
          <w:sz w:val="24"/>
          <w:szCs w:val="24"/>
        </w:rPr>
        <w:t xml:space="preserve">.  </w:t>
      </w:r>
      <w:r w:rsidR="00CD53EA">
        <w:rPr>
          <w:rFonts w:ascii="Times New Roman" w:hAnsi="Times New Roman" w:cs="Times New Roman"/>
          <w:sz w:val="24"/>
          <w:szCs w:val="24"/>
        </w:rPr>
        <w:t xml:space="preserve">Reproduction of cleft construction was given </w:t>
      </w:r>
      <w:r w:rsidR="00D55597">
        <w:rPr>
          <w:rFonts w:ascii="Times New Roman" w:hAnsi="Times New Roman" w:cs="Times New Roman"/>
          <w:sz w:val="24"/>
          <w:szCs w:val="24"/>
        </w:rPr>
        <w:t>in literary</w:t>
      </w:r>
      <w:r w:rsidR="00653BAB" w:rsidRPr="001F119F">
        <w:rPr>
          <w:rFonts w:ascii="Times New Roman" w:hAnsi="Times New Roman" w:cs="Times New Roman"/>
          <w:sz w:val="24"/>
          <w:szCs w:val="24"/>
        </w:rPr>
        <w:t xml:space="preserve"> text</w:t>
      </w:r>
      <w:r w:rsidR="00962F91">
        <w:rPr>
          <w:rFonts w:ascii="Times New Roman" w:hAnsi="Times New Roman" w:cs="Times New Roman"/>
          <w:sz w:val="24"/>
          <w:szCs w:val="24"/>
        </w:rPr>
        <w:t xml:space="preserve"> to them.</w:t>
      </w:r>
      <w:r w:rsidR="00653BAB" w:rsidRPr="001F119F">
        <w:rPr>
          <w:rFonts w:ascii="Times New Roman" w:hAnsi="Times New Roman" w:cs="Times New Roman"/>
          <w:sz w:val="24"/>
          <w:szCs w:val="24"/>
        </w:rPr>
        <w:t xml:space="preserve"> The findings showed that even advanced students </w:t>
      </w:r>
      <w:r w:rsidR="00962F91">
        <w:rPr>
          <w:rFonts w:ascii="Times New Roman" w:hAnsi="Times New Roman" w:cs="Times New Roman"/>
          <w:sz w:val="24"/>
          <w:szCs w:val="24"/>
        </w:rPr>
        <w:t>had very little grammatical knowledge of cleft constructions.</w:t>
      </w:r>
      <w:r w:rsidR="00CB06DC">
        <w:rPr>
          <w:rFonts w:ascii="Times New Roman" w:hAnsi="Times New Roman" w:cs="Times New Roman"/>
          <w:sz w:val="24"/>
          <w:szCs w:val="24"/>
        </w:rPr>
        <w:t xml:space="preserve"> </w:t>
      </w:r>
      <w:r w:rsidR="00135E5A" w:rsidRPr="001F119F">
        <w:rPr>
          <w:rFonts w:ascii="Times New Roman" w:hAnsi="Times New Roman" w:cs="Times New Roman"/>
          <w:b/>
          <w:sz w:val="24"/>
          <w:szCs w:val="24"/>
        </w:rPr>
        <w:fldChar w:fldCharType="begin" w:fldLock="1"/>
      </w:r>
      <w:r w:rsidR="00135E5A">
        <w:rPr>
          <w:rFonts w:ascii="Times New Roman" w:hAnsi="Times New Roman" w:cs="Times New Roman"/>
          <w:b/>
          <w:sz w:val="24"/>
          <w:szCs w:val="24"/>
        </w:rPr>
        <w:instrText>ADDIN CSL_CITATION {"citationItems":[{"id":"ITEM-1","itemData":{"author":[{"dropping-particle":"","family":"Jebur","given":"Alaa Baji","non-dropping-particle":"","parse-names":false,"suffix":""},{"dropping-particle":"","family":"Ali","given":"Hussein Ameer","non-dropping-particle":"","parse-names":false,"suffix":""}],"container-title":"Arts Journal","id":"ITEM-1","issue":"116","issued":{"date-parts":[["2016"]]},"page":"27-44","title":"Investing Iraqi EFL learners' use of cleft sentences","type":"article-journal"},"uris":["http://www.mendeley.com/documents/?uuid=b2591bbb-ea16-4fe2-87dd-c3d38c72b218"]}],"mendeley":{"formattedCitation":"(Jebur &amp; Ali, 2016)","manualFormatting":"Jebur and Ali (2016)","plainTextFormattedCitation":"(Jebur &amp; Ali, 2016)","previouslyFormattedCitation":"(Jebur &amp; Ali, 2016)"},"properties":{"noteIndex":0},"schema":"https://github.com/citation-style-language/schema/raw/master/csl-citation.json"}</w:instrText>
      </w:r>
      <w:r w:rsidR="00135E5A" w:rsidRPr="001F119F">
        <w:rPr>
          <w:rFonts w:ascii="Times New Roman" w:hAnsi="Times New Roman" w:cs="Times New Roman"/>
          <w:b/>
          <w:sz w:val="24"/>
          <w:szCs w:val="24"/>
        </w:rPr>
        <w:fldChar w:fldCharType="separate"/>
      </w:r>
      <w:r w:rsidR="00135E5A" w:rsidRPr="001F119F">
        <w:rPr>
          <w:rFonts w:ascii="Times New Roman" w:hAnsi="Times New Roman" w:cs="Times New Roman"/>
          <w:noProof/>
          <w:sz w:val="24"/>
          <w:szCs w:val="24"/>
        </w:rPr>
        <w:t>Jebur and Ali (2016)</w:t>
      </w:r>
      <w:r w:rsidR="00135E5A" w:rsidRPr="001F119F">
        <w:rPr>
          <w:rFonts w:ascii="Times New Roman" w:hAnsi="Times New Roman" w:cs="Times New Roman"/>
          <w:b/>
          <w:sz w:val="24"/>
          <w:szCs w:val="24"/>
        </w:rPr>
        <w:fldChar w:fldCharType="end"/>
      </w:r>
      <w:r w:rsidR="00135E5A" w:rsidRPr="001F119F">
        <w:rPr>
          <w:rFonts w:ascii="Times New Roman" w:hAnsi="Times New Roman" w:cs="Times New Roman"/>
          <w:b/>
          <w:sz w:val="24"/>
          <w:szCs w:val="24"/>
        </w:rPr>
        <w:t xml:space="preserve"> </w:t>
      </w:r>
      <w:r w:rsidR="00135E5A" w:rsidRPr="001F119F">
        <w:rPr>
          <w:rFonts w:ascii="Times New Roman" w:hAnsi="Times New Roman" w:cs="Times New Roman"/>
          <w:sz w:val="24"/>
          <w:szCs w:val="24"/>
        </w:rPr>
        <w:t>investigated Iraqi EFL learners</w:t>
      </w:r>
      <w:r w:rsidR="00135E5A">
        <w:rPr>
          <w:rFonts w:ascii="Times New Roman" w:hAnsi="Times New Roman" w:cs="Times New Roman"/>
          <w:sz w:val="24"/>
          <w:szCs w:val="24"/>
        </w:rPr>
        <w:t>’</w:t>
      </w:r>
      <w:r w:rsidR="00135E5A" w:rsidRPr="001F119F">
        <w:rPr>
          <w:rFonts w:ascii="Times New Roman" w:hAnsi="Times New Roman" w:cs="Times New Roman"/>
          <w:sz w:val="24"/>
          <w:szCs w:val="24"/>
        </w:rPr>
        <w:t xml:space="preserve"> performance in producing the different types of cleft</w:t>
      </w:r>
      <w:r w:rsidR="00C038F5">
        <w:rPr>
          <w:rFonts w:ascii="Times New Roman" w:hAnsi="Times New Roman" w:cs="Times New Roman"/>
          <w:sz w:val="24"/>
          <w:szCs w:val="24"/>
        </w:rPr>
        <w:t xml:space="preserve"> construction</w:t>
      </w:r>
      <w:r w:rsidR="00E05228">
        <w:rPr>
          <w:rFonts w:ascii="Times New Roman" w:hAnsi="Times New Roman" w:cs="Times New Roman"/>
          <w:sz w:val="24"/>
          <w:szCs w:val="24"/>
        </w:rPr>
        <w:t>s</w:t>
      </w:r>
      <w:r w:rsidR="00C038F5">
        <w:rPr>
          <w:rFonts w:ascii="Times New Roman" w:hAnsi="Times New Roman" w:cs="Times New Roman"/>
          <w:sz w:val="24"/>
          <w:szCs w:val="24"/>
        </w:rPr>
        <w:t xml:space="preserve"> </w:t>
      </w:r>
      <w:r w:rsidR="00135E5A" w:rsidRPr="001F119F">
        <w:rPr>
          <w:rFonts w:ascii="Times New Roman" w:hAnsi="Times New Roman" w:cs="Times New Roman"/>
          <w:sz w:val="24"/>
          <w:szCs w:val="24"/>
        </w:rPr>
        <w:t>by conducting a test</w:t>
      </w:r>
      <w:r w:rsidR="00C038F5">
        <w:rPr>
          <w:rFonts w:ascii="Times New Roman" w:hAnsi="Times New Roman" w:cs="Times New Roman"/>
          <w:sz w:val="24"/>
          <w:szCs w:val="24"/>
        </w:rPr>
        <w:t>.</w:t>
      </w:r>
      <w:r w:rsidR="00135E5A" w:rsidRPr="001F119F">
        <w:rPr>
          <w:rFonts w:ascii="Times New Roman" w:hAnsi="Times New Roman" w:cs="Times New Roman"/>
          <w:sz w:val="24"/>
          <w:szCs w:val="24"/>
        </w:rPr>
        <w:t xml:space="preserve"> The findings indicate</w:t>
      </w:r>
      <w:r w:rsidR="00C038F5">
        <w:rPr>
          <w:rFonts w:ascii="Times New Roman" w:hAnsi="Times New Roman" w:cs="Times New Roman"/>
          <w:sz w:val="24"/>
          <w:szCs w:val="24"/>
        </w:rPr>
        <w:t>d</w:t>
      </w:r>
      <w:r w:rsidR="00135E5A" w:rsidRPr="001F119F">
        <w:rPr>
          <w:rFonts w:ascii="Times New Roman" w:hAnsi="Times New Roman" w:cs="Times New Roman"/>
          <w:sz w:val="24"/>
          <w:szCs w:val="24"/>
        </w:rPr>
        <w:t xml:space="preserve"> that majority of the respondent’s </w:t>
      </w:r>
      <w:r w:rsidR="00C038F5">
        <w:rPr>
          <w:rFonts w:ascii="Times New Roman" w:hAnsi="Times New Roman" w:cs="Times New Roman"/>
          <w:sz w:val="24"/>
          <w:szCs w:val="24"/>
        </w:rPr>
        <w:t>(</w:t>
      </w:r>
      <w:r w:rsidR="00135E5A" w:rsidRPr="001F119F">
        <w:rPr>
          <w:rFonts w:ascii="Times New Roman" w:hAnsi="Times New Roman" w:cs="Times New Roman"/>
          <w:sz w:val="24"/>
          <w:szCs w:val="24"/>
        </w:rPr>
        <w:t>60</w:t>
      </w:r>
      <w:r w:rsidR="00730CF6">
        <w:rPr>
          <w:rFonts w:ascii="Times New Roman" w:hAnsi="Times New Roman" w:cs="Times New Roman"/>
          <w:sz w:val="24"/>
          <w:szCs w:val="24"/>
        </w:rPr>
        <w:t>%</w:t>
      </w:r>
      <w:r w:rsidR="00C038F5">
        <w:rPr>
          <w:rFonts w:ascii="Times New Roman" w:hAnsi="Times New Roman" w:cs="Times New Roman"/>
          <w:sz w:val="24"/>
          <w:szCs w:val="24"/>
        </w:rPr>
        <w:t>)</w:t>
      </w:r>
      <w:r w:rsidR="00135E5A" w:rsidRPr="001F119F">
        <w:rPr>
          <w:rFonts w:ascii="Times New Roman" w:hAnsi="Times New Roman" w:cs="Times New Roman"/>
          <w:sz w:val="24"/>
          <w:szCs w:val="24"/>
        </w:rPr>
        <w:t xml:space="preserve">  identified incorrect cleft construction</w:t>
      </w:r>
      <w:r w:rsidR="00675DE3">
        <w:rPr>
          <w:rFonts w:ascii="Times New Roman" w:hAnsi="Times New Roman" w:cs="Times New Roman"/>
          <w:sz w:val="24"/>
          <w:szCs w:val="24"/>
        </w:rPr>
        <w:t>s</w:t>
      </w:r>
      <w:r w:rsidR="00135E5A" w:rsidRPr="001F119F">
        <w:rPr>
          <w:rFonts w:ascii="Times New Roman" w:hAnsi="Times New Roman" w:cs="Times New Roman"/>
          <w:sz w:val="24"/>
          <w:szCs w:val="24"/>
        </w:rPr>
        <w:t xml:space="preserve">. </w:t>
      </w:r>
      <w:r w:rsidR="003F4D09">
        <w:rPr>
          <w:rFonts w:ascii="Times New Roman" w:hAnsi="Times New Roman" w:cs="Times New Roman"/>
          <w:sz w:val="24"/>
          <w:szCs w:val="24"/>
        </w:rPr>
        <w:fldChar w:fldCharType="begin" w:fldLock="1"/>
      </w:r>
      <w:r w:rsidR="003F4D09">
        <w:rPr>
          <w:rFonts w:ascii="Times New Roman" w:hAnsi="Times New Roman" w:cs="Times New Roman"/>
          <w:sz w:val="24"/>
          <w:szCs w:val="24"/>
        </w:rPr>
        <w:instrText>ADDIN CSL_CITATION {"citationItems":[{"id":"ITEM-1","itemData":{"DOI":"10.1353/lan.2018.0021","ISSN":"15350665","abstract":"This study examines it-clefts in four-and five-year-old English-speaking children using a truth-value judgment task. The goal was to find out whether children (i) observe principle C in clefts like It was Spot that he brushed and (ii) access bound-variable interpretations in clefts like It was her pig that every girl carried, despite the lack of c-command between relevant elements in the surface representation. Our experimental finding was that children behave like adults. This suggests that children do not rely solely on the word order of sentences encountered in their linguistic input, but use mechanisms made available by innate linguistic knowledge for interpretation.","author":[{"dropping-particle":"","family":"Thornton","given":"Rosalind","non-dropping-particle":"","parse-names":false,"suffix":""},{"dropping-particle":"","family":"Kiguchi","given":"Hirohisa","non-dropping-particle":"","parse-names":false,"suffix":""},{"dropping-particle":"","family":"D’Onofrio","given":"Elena","non-dropping-particle":"","parse-names":false,"suffix":""}],"container-title":"Language","id":"ITEM-1","issue":"2","issued":{"date-parts":[["2018"]]},"page":"405-431","title":"Cleft sentences and reconstruction in child language","type":"article-journal","volume":"94"},"uris":["http://www.mendeley.com/documents/?uuid=fca10ccf-9a9b-43de-9fea-7c1356a91b36"]}],"mendeley":{"formattedCitation":"(Thornton, Kiguchi, &amp; D’Onofrio, 2018)","manualFormatting":"Thornton, Kiguchi, &amp; D’Onofrio (2018)","plainTextFormattedCitation":"(Thornton, Kiguchi, &amp; D’Onofrio, 2018)","previouslyFormattedCitation":"(Thornton, Kiguchi, &amp; D’Onofrio, 2018)"},"properties":{"noteIndex":0},"schema":"https://github.com/citation-style-language/schema/raw/master/csl-citation.json"}</w:instrText>
      </w:r>
      <w:r w:rsidR="003F4D09">
        <w:rPr>
          <w:rFonts w:ascii="Times New Roman" w:hAnsi="Times New Roman" w:cs="Times New Roman"/>
          <w:sz w:val="24"/>
          <w:szCs w:val="24"/>
        </w:rPr>
        <w:fldChar w:fldCharType="separate"/>
      </w:r>
      <w:r w:rsidR="003F4D09">
        <w:rPr>
          <w:rFonts w:ascii="Times New Roman" w:hAnsi="Times New Roman" w:cs="Times New Roman"/>
          <w:noProof/>
          <w:sz w:val="24"/>
          <w:szCs w:val="24"/>
        </w:rPr>
        <w:t>Thornton</w:t>
      </w:r>
      <w:r w:rsidR="00C021AE">
        <w:rPr>
          <w:rFonts w:ascii="Times New Roman" w:hAnsi="Times New Roman" w:cs="Times New Roman"/>
          <w:noProof/>
          <w:sz w:val="24"/>
          <w:szCs w:val="24"/>
        </w:rPr>
        <w:t xml:space="preserve"> et al.</w:t>
      </w:r>
      <w:r w:rsidR="003F4D09" w:rsidRPr="009840F9">
        <w:rPr>
          <w:rFonts w:ascii="Times New Roman" w:hAnsi="Times New Roman" w:cs="Times New Roman"/>
          <w:noProof/>
          <w:sz w:val="24"/>
          <w:szCs w:val="24"/>
        </w:rPr>
        <w:t xml:space="preserve"> </w:t>
      </w:r>
      <w:r w:rsidR="003F4D09">
        <w:rPr>
          <w:rFonts w:ascii="Times New Roman" w:hAnsi="Times New Roman" w:cs="Times New Roman"/>
          <w:noProof/>
          <w:sz w:val="24"/>
          <w:szCs w:val="24"/>
        </w:rPr>
        <w:t>(</w:t>
      </w:r>
      <w:r w:rsidR="003F4D09" w:rsidRPr="009840F9">
        <w:rPr>
          <w:rFonts w:ascii="Times New Roman" w:hAnsi="Times New Roman" w:cs="Times New Roman"/>
          <w:noProof/>
          <w:sz w:val="24"/>
          <w:szCs w:val="24"/>
        </w:rPr>
        <w:t>2018)</w:t>
      </w:r>
      <w:r w:rsidR="003F4D09">
        <w:rPr>
          <w:rFonts w:ascii="Times New Roman" w:hAnsi="Times New Roman" w:cs="Times New Roman"/>
          <w:sz w:val="24"/>
          <w:szCs w:val="24"/>
        </w:rPr>
        <w:fldChar w:fldCharType="end"/>
      </w:r>
      <w:r w:rsidR="003F4D09">
        <w:rPr>
          <w:rFonts w:ascii="Times New Roman" w:hAnsi="Times New Roman" w:cs="Times New Roman"/>
          <w:sz w:val="24"/>
          <w:szCs w:val="24"/>
        </w:rPr>
        <w:t xml:space="preserve"> c</w:t>
      </w:r>
      <w:r w:rsidR="003F4D09" w:rsidRPr="00A61DD4">
        <w:rPr>
          <w:rFonts w:ascii="Times New Roman" w:hAnsi="Times New Roman" w:cs="Times New Roman"/>
          <w:sz w:val="24"/>
          <w:szCs w:val="24"/>
        </w:rPr>
        <w:t>onduct</w:t>
      </w:r>
      <w:r w:rsidR="003A3802">
        <w:rPr>
          <w:rFonts w:ascii="Times New Roman" w:hAnsi="Times New Roman" w:cs="Times New Roman"/>
          <w:sz w:val="24"/>
          <w:szCs w:val="24"/>
        </w:rPr>
        <w:t>ed</w:t>
      </w:r>
      <w:r w:rsidR="003F4D09" w:rsidRPr="00A61DD4">
        <w:rPr>
          <w:rFonts w:ascii="Times New Roman" w:hAnsi="Times New Roman" w:cs="Times New Roman"/>
          <w:sz w:val="24"/>
          <w:szCs w:val="24"/>
        </w:rPr>
        <w:t xml:space="preserve"> an experimental study on children’s ability to </w:t>
      </w:r>
      <w:r w:rsidR="00D55597">
        <w:rPr>
          <w:rFonts w:ascii="Times New Roman" w:hAnsi="Times New Roman" w:cs="Times New Roman"/>
          <w:sz w:val="24"/>
          <w:szCs w:val="24"/>
        </w:rPr>
        <w:t>interpret</w:t>
      </w:r>
      <w:r w:rsidR="00D55597" w:rsidRPr="00A61DD4">
        <w:rPr>
          <w:rFonts w:ascii="Times New Roman" w:hAnsi="Times New Roman" w:cs="Times New Roman"/>
          <w:sz w:val="24"/>
          <w:szCs w:val="24"/>
        </w:rPr>
        <w:t xml:space="preserve"> cleft</w:t>
      </w:r>
      <w:r w:rsidR="003F4D09" w:rsidRPr="00A61DD4">
        <w:rPr>
          <w:rFonts w:ascii="Times New Roman" w:hAnsi="Times New Roman" w:cs="Times New Roman"/>
          <w:sz w:val="24"/>
          <w:szCs w:val="24"/>
        </w:rPr>
        <w:t xml:space="preserve"> sentences</w:t>
      </w:r>
      <w:r w:rsidR="003A3802">
        <w:rPr>
          <w:rFonts w:ascii="Times New Roman" w:hAnsi="Times New Roman" w:cs="Times New Roman"/>
          <w:sz w:val="24"/>
          <w:szCs w:val="24"/>
        </w:rPr>
        <w:t xml:space="preserve"> using t</w:t>
      </w:r>
      <w:r w:rsidR="003A3802" w:rsidRPr="00A61DD4">
        <w:rPr>
          <w:rFonts w:ascii="Times New Roman" w:hAnsi="Times New Roman" w:cs="Times New Roman"/>
          <w:sz w:val="24"/>
          <w:szCs w:val="24"/>
        </w:rPr>
        <w:t xml:space="preserve">he Truth Value Judgment </w:t>
      </w:r>
      <w:r w:rsidR="00D55597" w:rsidRPr="00A61DD4">
        <w:rPr>
          <w:rFonts w:ascii="Times New Roman" w:hAnsi="Times New Roman" w:cs="Times New Roman"/>
          <w:sz w:val="24"/>
          <w:szCs w:val="24"/>
        </w:rPr>
        <w:t>Task</w:t>
      </w:r>
      <w:r w:rsidR="00D55597">
        <w:rPr>
          <w:rFonts w:ascii="Times New Roman" w:hAnsi="Times New Roman" w:cs="Times New Roman"/>
          <w:sz w:val="24"/>
          <w:szCs w:val="24"/>
        </w:rPr>
        <w:t>.</w:t>
      </w:r>
      <w:r w:rsidR="003F4D09" w:rsidRPr="00A61DD4">
        <w:rPr>
          <w:rFonts w:ascii="Times New Roman" w:hAnsi="Times New Roman" w:cs="Times New Roman"/>
          <w:sz w:val="24"/>
          <w:szCs w:val="24"/>
        </w:rPr>
        <w:t xml:space="preserve"> Twenty children participated in the experiment.  </w:t>
      </w:r>
      <w:r w:rsidR="003F4D09" w:rsidRPr="00B74E8A">
        <w:rPr>
          <w:rFonts w:ascii="Times New Roman" w:hAnsi="Times New Roman" w:cs="Times New Roman"/>
          <w:color w:val="111111"/>
          <w:sz w:val="24"/>
          <w:szCs w:val="24"/>
          <w:shd w:val="clear" w:color="auto" w:fill="FFFFFF"/>
        </w:rPr>
        <w:t>Th</w:t>
      </w:r>
      <w:r w:rsidR="003F4D09">
        <w:rPr>
          <w:rFonts w:ascii="Times New Roman" w:hAnsi="Times New Roman" w:cs="Times New Roman"/>
          <w:color w:val="111111"/>
          <w:sz w:val="24"/>
          <w:szCs w:val="24"/>
          <w:shd w:val="clear" w:color="auto" w:fill="FFFFFF"/>
        </w:rPr>
        <w:t>e findings suggest</w:t>
      </w:r>
      <w:r w:rsidR="009A3EF5">
        <w:rPr>
          <w:rFonts w:ascii="Times New Roman" w:hAnsi="Times New Roman" w:cs="Times New Roman"/>
          <w:color w:val="111111"/>
          <w:sz w:val="24"/>
          <w:szCs w:val="24"/>
          <w:shd w:val="clear" w:color="auto" w:fill="FFFFFF"/>
        </w:rPr>
        <w:t>ed</w:t>
      </w:r>
      <w:r w:rsidR="003F4D09" w:rsidRPr="00B74E8A">
        <w:rPr>
          <w:rFonts w:ascii="Times New Roman" w:hAnsi="Times New Roman" w:cs="Times New Roman"/>
          <w:color w:val="111111"/>
          <w:sz w:val="24"/>
          <w:szCs w:val="24"/>
          <w:shd w:val="clear" w:color="auto" w:fill="FFFFFF"/>
        </w:rPr>
        <w:t xml:space="preserve"> that children</w:t>
      </w:r>
      <w:r w:rsidR="003F4D09">
        <w:rPr>
          <w:rFonts w:ascii="Times New Roman" w:hAnsi="Times New Roman" w:cs="Times New Roman"/>
          <w:color w:val="000000"/>
          <w:sz w:val="24"/>
          <w:szCs w:val="24"/>
        </w:rPr>
        <w:t xml:space="preserve"> </w:t>
      </w:r>
      <w:r w:rsidR="009A3EF5">
        <w:rPr>
          <w:rFonts w:ascii="Times New Roman" w:hAnsi="Times New Roman" w:cs="Times New Roman"/>
          <w:color w:val="000000"/>
          <w:sz w:val="24"/>
          <w:szCs w:val="24"/>
        </w:rPr>
        <w:t xml:space="preserve">demonstrated </w:t>
      </w:r>
      <w:r w:rsidR="003F4D09" w:rsidRPr="00A5316A">
        <w:rPr>
          <w:rFonts w:ascii="Times New Roman" w:hAnsi="Times New Roman" w:cs="Times New Roman"/>
          <w:color w:val="000000"/>
          <w:sz w:val="24"/>
          <w:szCs w:val="24"/>
        </w:rPr>
        <w:t xml:space="preserve">grammatical knowledge of </w:t>
      </w:r>
      <w:r w:rsidR="009A3EF5">
        <w:rPr>
          <w:rFonts w:ascii="Times New Roman" w:hAnsi="Times New Roman" w:cs="Times New Roman"/>
          <w:color w:val="000000"/>
          <w:sz w:val="24"/>
          <w:szCs w:val="24"/>
        </w:rPr>
        <w:t>cleft construction</w:t>
      </w:r>
      <w:r w:rsidR="00675DE3">
        <w:rPr>
          <w:rFonts w:ascii="Times New Roman" w:hAnsi="Times New Roman" w:cs="Times New Roman"/>
          <w:color w:val="000000"/>
          <w:sz w:val="24"/>
          <w:szCs w:val="24"/>
        </w:rPr>
        <w:t>s</w:t>
      </w:r>
      <w:r w:rsidR="009A3EF5">
        <w:rPr>
          <w:rFonts w:ascii="Times New Roman" w:hAnsi="Times New Roman" w:cs="Times New Roman"/>
          <w:color w:val="000000"/>
          <w:sz w:val="24"/>
          <w:szCs w:val="24"/>
        </w:rPr>
        <w:t xml:space="preserve"> </w:t>
      </w:r>
      <w:r w:rsidR="003F4D09" w:rsidRPr="00B74E8A">
        <w:rPr>
          <w:rFonts w:ascii="Times New Roman" w:hAnsi="Times New Roman" w:cs="Times New Roman"/>
          <w:color w:val="111111"/>
          <w:sz w:val="24"/>
          <w:szCs w:val="24"/>
          <w:shd w:val="clear" w:color="auto" w:fill="FFFFFF"/>
        </w:rPr>
        <w:t>for interpretation.</w:t>
      </w:r>
      <w:r w:rsidR="00521375">
        <w:rPr>
          <w:rFonts w:ascii="Times New Roman" w:hAnsi="Times New Roman" w:cs="Times New Roman"/>
          <w:color w:val="111111"/>
          <w:sz w:val="24"/>
          <w:szCs w:val="24"/>
          <w:shd w:val="clear" w:color="auto" w:fill="FFFFFF"/>
        </w:rPr>
        <w:t xml:space="preserve"> </w:t>
      </w:r>
      <w:r w:rsidR="003F4D09" w:rsidRPr="00DA299C">
        <w:rPr>
          <w:rFonts w:ascii="Times New Roman" w:hAnsi="Times New Roman" w:cs="Times New Roman"/>
          <w:sz w:val="24"/>
          <w:szCs w:val="24"/>
        </w:rPr>
        <w:t xml:space="preserve"> </w:t>
      </w:r>
      <w:r w:rsidR="003F4D09">
        <w:rPr>
          <w:rFonts w:ascii="Times New Roman" w:hAnsi="Times New Roman" w:cs="Times New Roman"/>
          <w:sz w:val="24"/>
          <w:szCs w:val="24"/>
        </w:rPr>
        <w:fldChar w:fldCharType="begin" w:fldLock="1"/>
      </w:r>
      <w:r w:rsidR="003F4D09">
        <w:rPr>
          <w:rFonts w:ascii="Times New Roman" w:hAnsi="Times New Roman" w:cs="Times New Roman"/>
          <w:sz w:val="24"/>
          <w:szCs w:val="24"/>
        </w:rPr>
        <w:instrText>ADDIN CSL_CITATION {"citationItems":[{"id":"ITEM-1","itemData":{"DOI":"10.5334/gjgl.645","ISSN":"2397-1835","abstract":"The present paper presents an experiment testing Portuguese-speaking children’s comprehension of different types of subject and object clefts – é que clefts, standard clefts and pseudoclefts. We consider previous studies that explain asymmetric difficulties in the comprehension of structures with object A-bar extraction as an effect of featural intervention, and we show that only é que clefts and standard clefts (as opposed to pseudoclefts) involve a configuration justi- fying intervention along these lines. Featural intervention accounts therefore predict that com- prehension asymmetries between subject and object clefts are only found in é que clefts and in standard clefts, but not in pseudoclefts. Our study supports the featural intervention account. In addition, it also supports the claim that different syntactic structures underlie the different types of clefts under analysis: pseudoclefts are distinguished from other clefts for not involving extraction of the clefted constituent in an intervention configuration","author":[{"dropping-particle":"","family":"Lobo","given":"Maria","non-dropping-particle":"","parse-names":false,"suffix":""},{"dropping-particle":"","family":"Santos","given":"Ana Lúcia","non-dropping-particle":"","parse-names":false,"suffix":""},{"dropping-particle":"","family":"Soares-Jesel","given":"Carla","non-dropping-particle":"","parse-names":false,"suffix":""},{"dropping-particle":"","family":"Vaz","given":"Stéphanie","non-dropping-particle":"","parse-names":false,"suffix":""}],"container-title":"Glossa: a journal of general linguistics","id":"ITEM-1","issue":"1","issued":{"date-parts":[["2019"]]},"page":"1-23","title":"Effects of syntactic structure on the comprehension of clefts","type":"article-journal","volume":"4"},"uris":["http://www.mendeley.com/documents/?uuid=7d413ab1-ab25-4686-a79d-3b22213f9658"]}],"mendeley":{"formattedCitation":"(Lobo, Santos, Soares-Jesel, &amp; Vaz, 2019)","manualFormatting":"Lobo, Santos, Soares-Jesel, &amp; Vaz (2019)","plainTextFormattedCitation":"(Lobo, Santos, Soares-Jesel, &amp; Vaz, 2019)","previouslyFormattedCitation":"(Lobo, Santos, Soares-Jesel, &amp; Vaz, 2019)"},"properties":{"noteIndex":0},"schema":"https://github.com/citation-style-language/schema/raw/master/csl-citation.json"}</w:instrText>
      </w:r>
      <w:r w:rsidR="003F4D09">
        <w:rPr>
          <w:rFonts w:ascii="Times New Roman" w:hAnsi="Times New Roman" w:cs="Times New Roman"/>
          <w:sz w:val="24"/>
          <w:szCs w:val="24"/>
        </w:rPr>
        <w:fldChar w:fldCharType="separate"/>
      </w:r>
      <w:r w:rsidR="003F4D09" w:rsidRPr="005975EB">
        <w:rPr>
          <w:rFonts w:ascii="Times New Roman" w:hAnsi="Times New Roman" w:cs="Times New Roman"/>
          <w:noProof/>
          <w:sz w:val="24"/>
          <w:szCs w:val="24"/>
        </w:rPr>
        <w:t>Lob</w:t>
      </w:r>
      <w:r w:rsidR="003F4D09">
        <w:rPr>
          <w:rFonts w:ascii="Times New Roman" w:hAnsi="Times New Roman" w:cs="Times New Roman"/>
          <w:noProof/>
          <w:sz w:val="24"/>
          <w:szCs w:val="24"/>
        </w:rPr>
        <w:t>o</w:t>
      </w:r>
      <w:r w:rsidR="00C021AE">
        <w:rPr>
          <w:rFonts w:ascii="Times New Roman" w:hAnsi="Times New Roman" w:cs="Times New Roman"/>
          <w:noProof/>
          <w:sz w:val="24"/>
          <w:szCs w:val="24"/>
        </w:rPr>
        <w:t xml:space="preserve"> et al.</w:t>
      </w:r>
      <w:r w:rsidR="003F4D09">
        <w:rPr>
          <w:rFonts w:ascii="Times New Roman" w:hAnsi="Times New Roman" w:cs="Times New Roman"/>
          <w:noProof/>
          <w:sz w:val="24"/>
          <w:szCs w:val="24"/>
        </w:rPr>
        <w:t xml:space="preserve"> (</w:t>
      </w:r>
      <w:r w:rsidR="003F4D09" w:rsidRPr="005975EB">
        <w:rPr>
          <w:rFonts w:ascii="Times New Roman" w:hAnsi="Times New Roman" w:cs="Times New Roman"/>
          <w:noProof/>
          <w:sz w:val="24"/>
          <w:szCs w:val="24"/>
        </w:rPr>
        <w:t>2019)</w:t>
      </w:r>
      <w:r w:rsidR="003F4D09">
        <w:rPr>
          <w:rFonts w:ascii="Times New Roman" w:hAnsi="Times New Roman" w:cs="Times New Roman"/>
          <w:sz w:val="24"/>
          <w:szCs w:val="24"/>
        </w:rPr>
        <w:fldChar w:fldCharType="end"/>
      </w:r>
      <w:r w:rsidR="003F4D09">
        <w:rPr>
          <w:rFonts w:ascii="Times New Roman" w:hAnsi="Times New Roman" w:cs="Times New Roman"/>
          <w:sz w:val="24"/>
          <w:szCs w:val="24"/>
        </w:rPr>
        <w:t xml:space="preserve"> investigate</w:t>
      </w:r>
      <w:r w:rsidR="003F4D09" w:rsidRPr="00DA299C">
        <w:rPr>
          <w:rFonts w:ascii="Times New Roman" w:hAnsi="Times New Roman" w:cs="Times New Roman"/>
          <w:sz w:val="24"/>
          <w:szCs w:val="24"/>
        </w:rPr>
        <w:t xml:space="preserve"> Portuguese </w:t>
      </w:r>
      <w:r w:rsidR="00E909C7">
        <w:rPr>
          <w:rFonts w:ascii="Times New Roman" w:hAnsi="Times New Roman" w:cs="Times New Roman"/>
          <w:sz w:val="24"/>
          <w:szCs w:val="24"/>
        </w:rPr>
        <w:t>learners’</w:t>
      </w:r>
      <w:r w:rsidR="003F4D09" w:rsidRPr="00DA299C">
        <w:rPr>
          <w:rFonts w:ascii="Times New Roman" w:hAnsi="Times New Roman" w:cs="Times New Roman"/>
          <w:sz w:val="24"/>
          <w:szCs w:val="24"/>
        </w:rPr>
        <w:t xml:space="preserve"> comprehension of subject and object clefts</w:t>
      </w:r>
      <w:r w:rsidR="00E909C7">
        <w:rPr>
          <w:rFonts w:ascii="Times New Roman" w:hAnsi="Times New Roman" w:cs="Times New Roman"/>
          <w:sz w:val="24"/>
          <w:szCs w:val="24"/>
        </w:rPr>
        <w:t>,</w:t>
      </w:r>
      <w:r w:rsidR="003F4D09" w:rsidRPr="00DA299C">
        <w:rPr>
          <w:rFonts w:ascii="Times New Roman" w:hAnsi="Times New Roman" w:cs="Times New Roman"/>
          <w:sz w:val="24"/>
          <w:szCs w:val="24"/>
        </w:rPr>
        <w:t xml:space="preserve"> it cleft, and pseudo clefts</w:t>
      </w:r>
      <w:r w:rsidR="00E909C7">
        <w:rPr>
          <w:rFonts w:ascii="Times New Roman" w:hAnsi="Times New Roman" w:cs="Times New Roman"/>
          <w:sz w:val="24"/>
          <w:szCs w:val="24"/>
        </w:rPr>
        <w:t xml:space="preserve"> in English</w:t>
      </w:r>
      <w:r w:rsidR="003F4D09" w:rsidRPr="00DA299C">
        <w:rPr>
          <w:rFonts w:ascii="Times New Roman" w:hAnsi="Times New Roman" w:cs="Times New Roman"/>
          <w:sz w:val="24"/>
          <w:szCs w:val="24"/>
        </w:rPr>
        <w:t xml:space="preserve">. </w:t>
      </w:r>
      <w:r w:rsidR="003F4D09" w:rsidRPr="00DA299C">
        <w:rPr>
          <w:rFonts w:ascii="Times New Roman" w:hAnsi="Times New Roman" w:cs="Times New Roman"/>
          <w:color w:val="000000"/>
          <w:sz w:val="24"/>
          <w:szCs w:val="24"/>
        </w:rPr>
        <w:t xml:space="preserve">An experiment was conducted using the truth value judgment </w:t>
      </w:r>
      <w:r w:rsidR="00D55597" w:rsidRPr="00DA299C">
        <w:rPr>
          <w:rFonts w:ascii="Times New Roman" w:hAnsi="Times New Roman" w:cs="Times New Roman"/>
          <w:color w:val="000000"/>
          <w:sz w:val="24"/>
          <w:szCs w:val="24"/>
        </w:rPr>
        <w:t>task to</w:t>
      </w:r>
      <w:r w:rsidR="003F4D09" w:rsidRPr="00DA299C">
        <w:rPr>
          <w:rFonts w:ascii="Times New Roman" w:hAnsi="Times New Roman" w:cs="Times New Roman"/>
          <w:color w:val="000000"/>
          <w:sz w:val="24"/>
          <w:szCs w:val="24"/>
        </w:rPr>
        <w:t xml:space="preserve"> test the comprehension of types of clefts</w:t>
      </w:r>
      <w:r w:rsidR="00D55597">
        <w:rPr>
          <w:rFonts w:ascii="Times New Roman" w:hAnsi="Times New Roman" w:cs="Times New Roman"/>
          <w:color w:val="000000"/>
          <w:sz w:val="24"/>
          <w:szCs w:val="24"/>
        </w:rPr>
        <w:t>.</w:t>
      </w:r>
      <w:r w:rsidR="003F4D09" w:rsidRPr="00DA299C">
        <w:rPr>
          <w:rFonts w:ascii="Times New Roman" w:hAnsi="Times New Roman" w:cs="Times New Roman"/>
          <w:color w:val="000000"/>
          <w:sz w:val="24"/>
          <w:szCs w:val="24"/>
        </w:rPr>
        <w:t xml:space="preserve"> The findings indicated a significant difference between </w:t>
      </w:r>
      <w:r w:rsidR="003F4D09" w:rsidRPr="00726C9E">
        <w:rPr>
          <w:rFonts w:ascii="Times New Roman" w:hAnsi="Times New Roman" w:cs="Times New Roman"/>
          <w:i/>
          <w:iCs/>
          <w:color w:val="000000"/>
          <w:sz w:val="24"/>
          <w:szCs w:val="24"/>
        </w:rPr>
        <w:t>pseudo clefts</w:t>
      </w:r>
      <w:r w:rsidR="003F4D09" w:rsidRPr="00DA299C">
        <w:rPr>
          <w:rFonts w:ascii="Times New Roman" w:hAnsi="Times New Roman" w:cs="Times New Roman"/>
          <w:color w:val="000000"/>
          <w:sz w:val="24"/>
          <w:szCs w:val="24"/>
        </w:rPr>
        <w:t xml:space="preserve"> and</w:t>
      </w:r>
      <w:r w:rsidR="003F4D09" w:rsidRPr="00DA299C">
        <w:rPr>
          <w:rFonts w:ascii="Times New Roman" w:hAnsi="Times New Roman" w:cs="Times New Roman"/>
          <w:sz w:val="24"/>
          <w:szCs w:val="24"/>
        </w:rPr>
        <w:t xml:space="preserve">, </w:t>
      </w:r>
      <w:r w:rsidR="00726C9E" w:rsidRPr="00726C9E">
        <w:rPr>
          <w:rFonts w:ascii="Times New Roman" w:hAnsi="Times New Roman" w:cs="Times New Roman"/>
          <w:i/>
          <w:iCs/>
          <w:sz w:val="24"/>
          <w:szCs w:val="24"/>
        </w:rPr>
        <w:t>i</w:t>
      </w:r>
      <w:r w:rsidR="00896FBB" w:rsidRPr="00726C9E">
        <w:rPr>
          <w:rFonts w:ascii="Times New Roman" w:hAnsi="Times New Roman" w:cs="Times New Roman"/>
          <w:i/>
          <w:iCs/>
          <w:sz w:val="24"/>
          <w:szCs w:val="24"/>
        </w:rPr>
        <w:t>t</w:t>
      </w:r>
      <w:r w:rsidR="004E4B38" w:rsidRPr="00726C9E">
        <w:rPr>
          <w:rFonts w:ascii="Times New Roman" w:hAnsi="Times New Roman" w:cs="Times New Roman"/>
          <w:i/>
          <w:iCs/>
          <w:sz w:val="24"/>
          <w:szCs w:val="24"/>
        </w:rPr>
        <w:t>-</w:t>
      </w:r>
      <w:r w:rsidR="003F4D09" w:rsidRPr="00B73884">
        <w:rPr>
          <w:rFonts w:ascii="Times New Roman" w:hAnsi="Times New Roman" w:cs="Times New Roman"/>
          <w:sz w:val="24"/>
          <w:szCs w:val="24"/>
        </w:rPr>
        <w:t>clefts</w:t>
      </w:r>
      <w:r w:rsidR="003F4D09" w:rsidRPr="00DA299C">
        <w:rPr>
          <w:rFonts w:ascii="Times New Roman" w:hAnsi="Times New Roman" w:cs="Times New Roman"/>
          <w:sz w:val="24"/>
          <w:szCs w:val="24"/>
        </w:rPr>
        <w:t>.</w:t>
      </w:r>
      <w:r w:rsidR="003F4D09" w:rsidRPr="00DA299C">
        <w:rPr>
          <w:rFonts w:ascii="Times New Roman" w:hAnsi="Times New Roman" w:cs="Times New Roman"/>
          <w:color w:val="000000"/>
          <w:sz w:val="24"/>
          <w:szCs w:val="24"/>
        </w:rPr>
        <w:t xml:space="preserve"> There were no significant differences between subject and object clefts in pseudo clefts.</w:t>
      </w:r>
      <w:r w:rsidR="00D55597">
        <w:rPr>
          <w:rFonts w:ascii="Times New Roman" w:hAnsi="Times New Roman" w:cs="Times New Roman"/>
          <w:color w:val="000000"/>
          <w:sz w:val="24"/>
          <w:szCs w:val="24"/>
        </w:rPr>
        <w:t xml:space="preserve"> </w:t>
      </w:r>
      <w:r w:rsidR="003F4D09">
        <w:rPr>
          <w:rFonts w:ascii="Times New Roman" w:hAnsi="Times New Roman" w:cs="Times New Roman"/>
          <w:color w:val="000000"/>
          <w:sz w:val="24"/>
          <w:szCs w:val="24"/>
        </w:rPr>
        <w:fldChar w:fldCharType="begin" w:fldLock="1"/>
      </w:r>
      <w:r w:rsidR="003F4D09">
        <w:rPr>
          <w:rFonts w:ascii="Times New Roman" w:hAnsi="Times New Roman" w:cs="Times New Roman"/>
          <w:color w:val="000000"/>
          <w:sz w:val="24"/>
          <w:szCs w:val="24"/>
        </w:rPr>
        <w:instrText>ADDIN CSL_CITATION {"citationItems":[{"id":"ITEM-1","itemData":{"DOI":"10.1080/10489223.2017.1316725","ISSN":"1048-9223","author":[{"dropping-particle":"","family":"Aravind","given":"Athulya","non-dropping-particle":"","parse-names":false,"suffix":""},{"dropping-particle":"","family":"Hackl","given":"Martin","non-dropping-particle":"","parse-names":false,"suffix":""},{"dropping-particle":"","family":"Wexler","given":"Ken","non-dropping-particle":"","parse-names":false,"suffix":""}],"container-title":"Language Acquisition","id":"ITEM-1","issue":"3","issued":{"date-parts":[["2017","7","3"]]},"note":"doi: 10.1080/10489223.2017.1316725","page":"284-314","publisher":"Routledge","title":"Syntactic and pragmatic factors in children’s comprehension of cleft constructions.","type":"article-journal","volume":"25"},"uris":["http://www.mendeley.com/documents/?uuid=92f9319e-5daa-42d6-9134-46cd0f1290a4"]}],"mendeley":{"formattedCitation":"(Aravind, Hackl, &amp; Wexler, 2017)","manualFormatting":"Aravind, Hackl, &amp; Wexler (2017)","plainTextFormattedCitation":"(Aravind, Hackl, &amp; Wexler, 2017)","previouslyFormattedCitation":"(Aravind, Hackl, &amp; Wexler, 2017)"},"properties":{"noteIndex":0},"schema":"https://github.com/citation-style-language/schema/raw/master/csl-citation.json"}</w:instrText>
      </w:r>
      <w:r w:rsidR="003F4D09">
        <w:rPr>
          <w:rFonts w:ascii="Times New Roman" w:hAnsi="Times New Roman" w:cs="Times New Roman"/>
          <w:color w:val="000000"/>
          <w:sz w:val="24"/>
          <w:szCs w:val="24"/>
        </w:rPr>
        <w:fldChar w:fldCharType="separate"/>
      </w:r>
      <w:r w:rsidR="003F4D09">
        <w:rPr>
          <w:rFonts w:ascii="Times New Roman" w:hAnsi="Times New Roman" w:cs="Times New Roman"/>
          <w:noProof/>
          <w:color w:val="000000"/>
          <w:sz w:val="24"/>
          <w:szCs w:val="24"/>
        </w:rPr>
        <w:t>Aravind</w:t>
      </w:r>
      <w:r w:rsidR="00C021AE">
        <w:rPr>
          <w:rFonts w:ascii="Times New Roman" w:hAnsi="Times New Roman" w:cs="Times New Roman"/>
          <w:noProof/>
          <w:color w:val="000000"/>
          <w:sz w:val="24"/>
          <w:szCs w:val="24"/>
        </w:rPr>
        <w:t xml:space="preserve"> et al.</w:t>
      </w:r>
      <w:r w:rsidR="003F4D09" w:rsidRPr="00843CAA">
        <w:rPr>
          <w:rFonts w:ascii="Times New Roman" w:hAnsi="Times New Roman" w:cs="Times New Roman"/>
          <w:noProof/>
          <w:color w:val="000000"/>
          <w:sz w:val="24"/>
          <w:szCs w:val="24"/>
        </w:rPr>
        <w:t xml:space="preserve"> </w:t>
      </w:r>
      <w:r w:rsidR="003F4D09">
        <w:rPr>
          <w:rFonts w:ascii="Times New Roman" w:hAnsi="Times New Roman" w:cs="Times New Roman"/>
          <w:noProof/>
          <w:color w:val="000000"/>
          <w:sz w:val="24"/>
          <w:szCs w:val="24"/>
        </w:rPr>
        <w:t>(</w:t>
      </w:r>
      <w:r w:rsidR="003F4D09" w:rsidRPr="00843CAA">
        <w:rPr>
          <w:rFonts w:ascii="Times New Roman" w:hAnsi="Times New Roman" w:cs="Times New Roman"/>
          <w:noProof/>
          <w:color w:val="000000"/>
          <w:sz w:val="24"/>
          <w:szCs w:val="24"/>
        </w:rPr>
        <w:t>2017)</w:t>
      </w:r>
      <w:r w:rsidR="003F4D09">
        <w:rPr>
          <w:rFonts w:ascii="Times New Roman" w:hAnsi="Times New Roman" w:cs="Times New Roman"/>
          <w:color w:val="000000"/>
          <w:sz w:val="24"/>
          <w:szCs w:val="24"/>
        </w:rPr>
        <w:fldChar w:fldCharType="end"/>
      </w:r>
      <w:r w:rsidR="003F4D09">
        <w:rPr>
          <w:rFonts w:ascii="Times New Roman" w:hAnsi="Times New Roman" w:cs="Times New Roman"/>
          <w:color w:val="000000"/>
          <w:sz w:val="24"/>
          <w:szCs w:val="24"/>
        </w:rPr>
        <w:t xml:space="preserve"> </w:t>
      </w:r>
      <w:r w:rsidR="003F4D09" w:rsidRPr="005A2BBA">
        <w:rPr>
          <w:rFonts w:ascii="Times New Roman" w:hAnsi="Times New Roman" w:cs="Times New Roman"/>
          <w:color w:val="000000"/>
          <w:sz w:val="24"/>
          <w:szCs w:val="24"/>
        </w:rPr>
        <w:t>investigat</w:t>
      </w:r>
      <w:r w:rsidR="003F4D09">
        <w:rPr>
          <w:rFonts w:ascii="Times New Roman" w:hAnsi="Times New Roman" w:cs="Times New Roman"/>
          <w:color w:val="000000"/>
          <w:sz w:val="24"/>
          <w:szCs w:val="24"/>
        </w:rPr>
        <w:t>ed</w:t>
      </w:r>
      <w:r w:rsidR="003F4D09" w:rsidRPr="005A2BBA">
        <w:rPr>
          <w:rFonts w:ascii="Times New Roman" w:hAnsi="Times New Roman" w:cs="Times New Roman"/>
          <w:color w:val="000000"/>
          <w:sz w:val="24"/>
          <w:szCs w:val="24"/>
        </w:rPr>
        <w:t xml:space="preserve"> syntactic knowledge </w:t>
      </w:r>
      <w:r w:rsidR="003F4D09">
        <w:rPr>
          <w:rFonts w:ascii="Times New Roman" w:hAnsi="Times New Roman" w:cs="Times New Roman"/>
          <w:color w:val="000000"/>
          <w:sz w:val="24"/>
          <w:szCs w:val="24"/>
        </w:rPr>
        <w:t xml:space="preserve">of </w:t>
      </w:r>
      <w:r w:rsidR="003F4D09" w:rsidRPr="005A2BBA">
        <w:rPr>
          <w:rFonts w:ascii="Times New Roman" w:hAnsi="Times New Roman" w:cs="Times New Roman"/>
          <w:color w:val="000000"/>
          <w:sz w:val="24"/>
          <w:szCs w:val="24"/>
        </w:rPr>
        <w:t>English-speaking children’s compre</w:t>
      </w:r>
      <w:r w:rsidR="003F4D09" w:rsidRPr="005A2BBA">
        <w:rPr>
          <w:rFonts w:ascii="Times New Roman" w:hAnsi="Times New Roman" w:cs="Times New Roman"/>
          <w:color w:val="000000"/>
          <w:sz w:val="24"/>
          <w:szCs w:val="24"/>
        </w:rPr>
        <w:softHyphen/>
        <w:t xml:space="preserve">hension of </w:t>
      </w:r>
      <w:r w:rsidR="003F4D09" w:rsidRPr="00726C9E">
        <w:rPr>
          <w:rFonts w:ascii="Times New Roman" w:hAnsi="Times New Roman" w:cs="Times New Roman"/>
          <w:i/>
          <w:iCs/>
          <w:color w:val="000000"/>
          <w:sz w:val="24"/>
          <w:szCs w:val="24"/>
        </w:rPr>
        <w:t>it-</w:t>
      </w:r>
      <w:r w:rsidR="003F4D09" w:rsidRPr="00B73884">
        <w:rPr>
          <w:rFonts w:ascii="Times New Roman" w:hAnsi="Times New Roman" w:cs="Times New Roman"/>
          <w:color w:val="000000"/>
          <w:sz w:val="24"/>
          <w:szCs w:val="24"/>
        </w:rPr>
        <w:t>clefts</w:t>
      </w:r>
      <w:r w:rsidR="003F4D09">
        <w:rPr>
          <w:rFonts w:ascii="Times New Roman" w:hAnsi="Times New Roman" w:cs="Times New Roman"/>
          <w:color w:val="000000"/>
          <w:sz w:val="24"/>
          <w:szCs w:val="24"/>
        </w:rPr>
        <w:t xml:space="preserve"> and </w:t>
      </w:r>
      <w:r w:rsidR="003F4D09" w:rsidRPr="00726C9E">
        <w:rPr>
          <w:rFonts w:ascii="Times New Roman" w:hAnsi="Times New Roman" w:cs="Times New Roman"/>
          <w:i/>
          <w:iCs/>
          <w:color w:val="000000"/>
          <w:sz w:val="24"/>
          <w:szCs w:val="24"/>
        </w:rPr>
        <w:t>pseudo clefts</w:t>
      </w:r>
      <w:r w:rsidR="00ED5390">
        <w:rPr>
          <w:rFonts w:ascii="Times New Roman" w:hAnsi="Times New Roman" w:cs="Times New Roman"/>
          <w:color w:val="000000"/>
          <w:sz w:val="24"/>
          <w:szCs w:val="24"/>
        </w:rPr>
        <w:t xml:space="preserve"> employing t</w:t>
      </w:r>
      <w:r w:rsidR="00ED5390" w:rsidRPr="0084716F">
        <w:rPr>
          <w:rFonts w:ascii="Times New Roman" w:hAnsi="Times New Roman" w:cs="Times New Roman"/>
          <w:sz w:val="24"/>
          <w:szCs w:val="24"/>
        </w:rPr>
        <w:t>he Truth-Value Judgment Task</w:t>
      </w:r>
      <w:r w:rsidR="003F4D09">
        <w:rPr>
          <w:rFonts w:ascii="Times New Roman" w:hAnsi="Times New Roman" w:cs="Times New Roman"/>
          <w:color w:val="000000"/>
          <w:sz w:val="24"/>
          <w:szCs w:val="24"/>
        </w:rPr>
        <w:t>. The</w:t>
      </w:r>
      <w:r w:rsidR="003F4D09" w:rsidRPr="005A2BBA">
        <w:rPr>
          <w:rFonts w:ascii="Times New Roman" w:hAnsi="Times New Roman" w:cs="Times New Roman"/>
          <w:color w:val="000000"/>
          <w:sz w:val="24"/>
          <w:szCs w:val="24"/>
        </w:rPr>
        <w:t xml:space="preserve"> </w:t>
      </w:r>
      <w:r w:rsidR="003F4D09">
        <w:rPr>
          <w:rFonts w:ascii="Times New Roman" w:hAnsi="Times New Roman" w:cs="Times New Roman"/>
          <w:color w:val="000000"/>
          <w:sz w:val="24"/>
          <w:szCs w:val="24"/>
        </w:rPr>
        <w:t xml:space="preserve">study </w:t>
      </w:r>
      <w:r w:rsidR="004E4B38">
        <w:rPr>
          <w:rFonts w:ascii="Times New Roman" w:hAnsi="Times New Roman" w:cs="Times New Roman"/>
          <w:color w:val="000000"/>
          <w:sz w:val="24"/>
          <w:szCs w:val="24"/>
        </w:rPr>
        <w:t xml:space="preserve">examined </w:t>
      </w:r>
      <w:r w:rsidR="003F4D09" w:rsidRPr="005A2BBA">
        <w:rPr>
          <w:rFonts w:ascii="Times New Roman" w:hAnsi="Times New Roman" w:cs="Times New Roman"/>
          <w:color w:val="000000"/>
          <w:sz w:val="24"/>
          <w:szCs w:val="24"/>
        </w:rPr>
        <w:t>whether</w:t>
      </w:r>
      <w:r w:rsidR="003F4D09">
        <w:rPr>
          <w:rFonts w:ascii="Times New Roman" w:hAnsi="Times New Roman" w:cs="Times New Roman"/>
          <w:color w:val="000000"/>
          <w:sz w:val="24"/>
          <w:szCs w:val="24"/>
        </w:rPr>
        <w:t xml:space="preserve"> children could </w:t>
      </w:r>
      <w:r w:rsidR="003F4D09">
        <w:rPr>
          <w:rFonts w:ascii="Times New Roman" w:hAnsi="Times New Roman" w:cs="Times New Roman"/>
          <w:color w:val="000000"/>
          <w:sz w:val="24"/>
          <w:szCs w:val="24"/>
        </w:rPr>
        <w:lastRenderedPageBreak/>
        <w:t xml:space="preserve">interpret cleft using interpretative approach based on </w:t>
      </w:r>
      <w:r w:rsidR="003F4D09" w:rsidRPr="005A2BBA">
        <w:rPr>
          <w:rFonts w:ascii="Times New Roman" w:hAnsi="Times New Roman" w:cs="Times New Roman"/>
          <w:color w:val="000000"/>
          <w:sz w:val="24"/>
          <w:szCs w:val="24"/>
        </w:rPr>
        <w:t>word-order</w:t>
      </w:r>
      <w:r w:rsidR="003F4D09">
        <w:rPr>
          <w:rFonts w:ascii="Times New Roman" w:hAnsi="Times New Roman" w:cs="Times New Roman"/>
          <w:color w:val="000000"/>
          <w:sz w:val="24"/>
          <w:szCs w:val="24"/>
        </w:rPr>
        <w:t>.</w:t>
      </w:r>
      <w:r w:rsidR="003F4D09" w:rsidRPr="005A2BBA">
        <w:rPr>
          <w:rFonts w:ascii="Times New Roman" w:hAnsi="Times New Roman" w:cs="Times New Roman"/>
          <w:color w:val="000000"/>
          <w:sz w:val="24"/>
          <w:szCs w:val="24"/>
        </w:rPr>
        <w:t xml:space="preserve"> </w:t>
      </w:r>
      <w:r w:rsidR="003F4D09" w:rsidRPr="00726C9E">
        <w:rPr>
          <w:rFonts w:ascii="Times New Roman" w:hAnsi="Times New Roman" w:cs="Times New Roman"/>
          <w:i/>
          <w:iCs/>
          <w:color w:val="000000"/>
          <w:sz w:val="24"/>
          <w:szCs w:val="24"/>
        </w:rPr>
        <w:t>It-</w:t>
      </w:r>
      <w:r w:rsidR="003F4D09" w:rsidRPr="00B73884">
        <w:rPr>
          <w:rFonts w:ascii="Times New Roman" w:hAnsi="Times New Roman" w:cs="Times New Roman"/>
          <w:color w:val="000000"/>
          <w:sz w:val="24"/>
          <w:szCs w:val="24"/>
        </w:rPr>
        <w:t>clefts</w:t>
      </w:r>
      <w:r w:rsidR="003F4D09" w:rsidRPr="005A2BBA">
        <w:rPr>
          <w:rFonts w:ascii="Times New Roman" w:hAnsi="Times New Roman" w:cs="Times New Roman"/>
          <w:color w:val="000000"/>
          <w:sz w:val="24"/>
          <w:szCs w:val="24"/>
        </w:rPr>
        <w:t xml:space="preserve"> </w:t>
      </w:r>
      <w:r w:rsidR="003F4D09">
        <w:rPr>
          <w:rFonts w:ascii="Times New Roman" w:hAnsi="Times New Roman" w:cs="Times New Roman"/>
          <w:color w:val="000000"/>
          <w:sz w:val="24"/>
          <w:szCs w:val="24"/>
        </w:rPr>
        <w:t xml:space="preserve">were compared </w:t>
      </w:r>
      <w:r w:rsidR="003F4D09" w:rsidRPr="005A2BBA">
        <w:rPr>
          <w:rFonts w:ascii="Times New Roman" w:hAnsi="Times New Roman" w:cs="Times New Roman"/>
          <w:color w:val="000000"/>
          <w:sz w:val="24"/>
          <w:szCs w:val="24"/>
        </w:rPr>
        <w:t xml:space="preserve">with </w:t>
      </w:r>
      <w:r w:rsidR="003F4D09" w:rsidRPr="00726C9E">
        <w:rPr>
          <w:rFonts w:ascii="Times New Roman" w:hAnsi="Times New Roman" w:cs="Times New Roman"/>
          <w:i/>
          <w:iCs/>
          <w:color w:val="000000"/>
          <w:sz w:val="24"/>
          <w:szCs w:val="24"/>
        </w:rPr>
        <w:t>pseudo clefts</w:t>
      </w:r>
      <w:r w:rsidR="00704F2A">
        <w:rPr>
          <w:rFonts w:ascii="Times New Roman" w:hAnsi="Times New Roman" w:cs="Times New Roman"/>
          <w:color w:val="000000"/>
          <w:sz w:val="24"/>
          <w:szCs w:val="24"/>
        </w:rPr>
        <w:t>.</w:t>
      </w:r>
      <w:r w:rsidR="003F4D09" w:rsidRPr="0084716F">
        <w:rPr>
          <w:rFonts w:ascii="Times New Roman" w:hAnsi="Times New Roman" w:cs="Times New Roman"/>
          <w:sz w:val="24"/>
          <w:szCs w:val="24"/>
        </w:rPr>
        <w:t xml:space="preserve"> The results reveal</w:t>
      </w:r>
      <w:r w:rsidR="003F4D09">
        <w:rPr>
          <w:rFonts w:ascii="Times New Roman" w:hAnsi="Times New Roman" w:cs="Times New Roman"/>
          <w:sz w:val="24"/>
          <w:szCs w:val="24"/>
        </w:rPr>
        <w:t>ed</w:t>
      </w:r>
      <w:r w:rsidR="003F4D09" w:rsidRPr="0084716F">
        <w:rPr>
          <w:rFonts w:ascii="Times New Roman" w:hAnsi="Times New Roman" w:cs="Times New Roman"/>
          <w:sz w:val="24"/>
          <w:szCs w:val="24"/>
        </w:rPr>
        <w:t xml:space="preserve"> </w:t>
      </w:r>
      <w:r w:rsidR="003F4D09">
        <w:rPr>
          <w:rFonts w:ascii="Times New Roman" w:hAnsi="Times New Roman" w:cs="Times New Roman"/>
          <w:sz w:val="24"/>
          <w:szCs w:val="24"/>
        </w:rPr>
        <w:t xml:space="preserve">that children were </w:t>
      </w:r>
      <w:r w:rsidR="003F4D09" w:rsidRPr="0084716F">
        <w:rPr>
          <w:rFonts w:ascii="Times New Roman" w:hAnsi="Times New Roman" w:cs="Times New Roman"/>
          <w:sz w:val="24"/>
          <w:szCs w:val="24"/>
        </w:rPr>
        <w:t xml:space="preserve">unable to </w:t>
      </w:r>
      <w:r w:rsidR="003F4D09">
        <w:rPr>
          <w:rFonts w:ascii="Times New Roman" w:hAnsi="Times New Roman" w:cs="Times New Roman"/>
          <w:sz w:val="24"/>
          <w:szCs w:val="24"/>
        </w:rPr>
        <w:t>demonstrate</w:t>
      </w:r>
      <w:r w:rsidR="003F4D09" w:rsidRPr="0084716F">
        <w:rPr>
          <w:rFonts w:ascii="Times New Roman" w:hAnsi="Times New Roman" w:cs="Times New Roman"/>
          <w:sz w:val="24"/>
          <w:szCs w:val="24"/>
        </w:rPr>
        <w:t xml:space="preserve"> their syntactic knowledge</w:t>
      </w:r>
      <w:r w:rsidR="00704F2A">
        <w:rPr>
          <w:rFonts w:ascii="Times New Roman" w:hAnsi="Times New Roman" w:cs="Times New Roman"/>
          <w:sz w:val="24"/>
          <w:szCs w:val="24"/>
        </w:rPr>
        <w:t>.</w:t>
      </w:r>
      <w:r w:rsidR="00D76A45">
        <w:rPr>
          <w:rFonts w:ascii="Times New Roman" w:hAnsi="Times New Roman" w:cs="Times New Roman"/>
          <w:sz w:val="24"/>
          <w:szCs w:val="24"/>
        </w:rPr>
        <w:t xml:space="preserve"> </w:t>
      </w:r>
      <w:r w:rsidR="003F4D09">
        <w:rPr>
          <w:rFonts w:ascii="Times New Roman" w:hAnsi="Times New Roman" w:cs="Times New Roman"/>
          <w:sz w:val="24"/>
          <w:szCs w:val="24"/>
        </w:rPr>
        <w:fldChar w:fldCharType="begin" w:fldLock="1"/>
      </w:r>
      <w:r w:rsidR="003F4D09">
        <w:rPr>
          <w:rFonts w:ascii="Times New Roman" w:hAnsi="Times New Roman" w:cs="Times New Roman"/>
          <w:sz w:val="24"/>
          <w:szCs w:val="24"/>
        </w:rPr>
        <w:instrText>ADDIN CSL_CITATION {"citationItems":[{"id":"ITEM-1","itemData":{"abstract":"The present study aims at exploring the processing difficulty of cleft structures as a type of relative clause for EFL and Persian as first language learners.The impact of head nouns with various functions as well as that of embedding on the processing of Persian and English cleft structures has been investigated in the present study.The participants were 68 Iranian male and female students.Two sets of picture selection tests along with 27 items both in Persian and English were designed for both the Persian and English groups.The Persian items consisted of 4 different cleft types : subject cleft, object cleft with resumption ,object cleft with gap and object clitic cleft .The Engliish language included either subject cleft or object cleft type.Results showed that word order has a significant effect on Persian cleft processing of Iranian children.The results also revealed that word order has a significant effect on EFL learners’ processing of English clef sentences. Key","author":[{"dropping-particle":"","family":"Karami","given":"Maryam","non-dropping-particle":"","parse-names":false,"suffix":""}],"container-title":"Journal of Teaching English Language Studies.","id":"ITEM-1","issue":"4","issued":{"date-parts":[["2013"]]},"page":"68-91","title":"Acquisition of cleft structures in L1 and L2.","type":"article-journal","volume":"1"},"uris":["http://www.mendeley.com/documents/?uuid=2c290d63-50cf-4b46-a0bc-e54b4ddab1ef"]}],"mendeley":{"formattedCitation":"(Karami, 2013)","manualFormatting":"Karami (2013)","plainTextFormattedCitation":"(Karami, 2013)","previouslyFormattedCitation":"(Karami, 2013)"},"properties":{"noteIndex":0},"schema":"https://github.com/citation-style-language/schema/raw/master/csl-citation.json"}</w:instrText>
      </w:r>
      <w:r w:rsidR="003F4D09">
        <w:rPr>
          <w:rFonts w:ascii="Times New Roman" w:hAnsi="Times New Roman" w:cs="Times New Roman"/>
          <w:sz w:val="24"/>
          <w:szCs w:val="24"/>
        </w:rPr>
        <w:fldChar w:fldCharType="separate"/>
      </w:r>
      <w:r w:rsidR="003F4D09">
        <w:rPr>
          <w:rFonts w:ascii="Times New Roman" w:hAnsi="Times New Roman" w:cs="Times New Roman"/>
          <w:noProof/>
          <w:sz w:val="24"/>
          <w:szCs w:val="24"/>
        </w:rPr>
        <w:t>Karami</w:t>
      </w:r>
      <w:r w:rsidR="003F4D09" w:rsidRPr="00D9693E">
        <w:rPr>
          <w:rFonts w:ascii="Times New Roman" w:hAnsi="Times New Roman" w:cs="Times New Roman"/>
          <w:noProof/>
          <w:sz w:val="24"/>
          <w:szCs w:val="24"/>
        </w:rPr>
        <w:t xml:space="preserve"> </w:t>
      </w:r>
      <w:r w:rsidR="003F4D09">
        <w:rPr>
          <w:rFonts w:ascii="Times New Roman" w:hAnsi="Times New Roman" w:cs="Times New Roman"/>
          <w:noProof/>
          <w:sz w:val="24"/>
          <w:szCs w:val="24"/>
        </w:rPr>
        <w:t>(</w:t>
      </w:r>
      <w:r w:rsidR="003F4D09" w:rsidRPr="00D9693E">
        <w:rPr>
          <w:rFonts w:ascii="Times New Roman" w:hAnsi="Times New Roman" w:cs="Times New Roman"/>
          <w:noProof/>
          <w:sz w:val="24"/>
          <w:szCs w:val="24"/>
        </w:rPr>
        <w:t>2013)</w:t>
      </w:r>
      <w:r w:rsidR="003F4D09">
        <w:rPr>
          <w:rFonts w:ascii="Times New Roman" w:hAnsi="Times New Roman" w:cs="Times New Roman"/>
          <w:sz w:val="24"/>
          <w:szCs w:val="24"/>
        </w:rPr>
        <w:fldChar w:fldCharType="end"/>
      </w:r>
      <w:r w:rsidR="003F4D09">
        <w:rPr>
          <w:rFonts w:ascii="Times New Roman" w:hAnsi="Times New Roman" w:cs="Times New Roman"/>
          <w:sz w:val="24"/>
          <w:szCs w:val="24"/>
        </w:rPr>
        <w:t xml:space="preserve"> </w:t>
      </w:r>
      <w:r w:rsidR="003F4D09" w:rsidRPr="00F807A6">
        <w:rPr>
          <w:rFonts w:ascii="Times New Roman" w:hAnsi="Times New Roman" w:cs="Times New Roman"/>
          <w:sz w:val="24"/>
          <w:szCs w:val="24"/>
        </w:rPr>
        <w:t xml:space="preserve">investigated the effects of head nouns with embedding on the processing of Persian and English cleft structures.  Sixty-eight Iranian male and female </w:t>
      </w:r>
      <w:r w:rsidR="00D76A45">
        <w:rPr>
          <w:rFonts w:ascii="Times New Roman" w:hAnsi="Times New Roman" w:cs="Times New Roman"/>
          <w:sz w:val="24"/>
          <w:szCs w:val="24"/>
        </w:rPr>
        <w:t xml:space="preserve">participants </w:t>
      </w:r>
      <w:r w:rsidR="003F4D09" w:rsidRPr="00F807A6">
        <w:rPr>
          <w:rFonts w:ascii="Times New Roman" w:hAnsi="Times New Roman" w:cs="Times New Roman"/>
          <w:sz w:val="24"/>
          <w:szCs w:val="24"/>
        </w:rPr>
        <w:t xml:space="preserve">were </w:t>
      </w:r>
      <w:r w:rsidR="00D76A45">
        <w:rPr>
          <w:rFonts w:ascii="Times New Roman" w:hAnsi="Times New Roman" w:cs="Times New Roman"/>
          <w:sz w:val="24"/>
          <w:szCs w:val="24"/>
        </w:rPr>
        <w:t xml:space="preserve">recruited </w:t>
      </w:r>
      <w:r w:rsidR="003F4D09" w:rsidRPr="00F807A6">
        <w:rPr>
          <w:rFonts w:ascii="Times New Roman" w:hAnsi="Times New Roman" w:cs="Times New Roman"/>
          <w:sz w:val="24"/>
          <w:szCs w:val="24"/>
        </w:rPr>
        <w:t xml:space="preserve">as respondents of the study. The results </w:t>
      </w:r>
      <w:r w:rsidR="00D76A45">
        <w:rPr>
          <w:rFonts w:ascii="Times New Roman" w:hAnsi="Times New Roman" w:cs="Times New Roman"/>
          <w:sz w:val="24"/>
          <w:szCs w:val="24"/>
        </w:rPr>
        <w:t xml:space="preserve">indicated </w:t>
      </w:r>
      <w:r w:rsidR="003F4D09" w:rsidRPr="00F807A6">
        <w:rPr>
          <w:rFonts w:ascii="Times New Roman" w:hAnsi="Times New Roman" w:cs="Times New Roman"/>
          <w:sz w:val="24"/>
          <w:szCs w:val="24"/>
        </w:rPr>
        <w:t>a significant effect of word order on EFL learners’ processing of English clef</w:t>
      </w:r>
      <w:r w:rsidR="008E1674">
        <w:rPr>
          <w:rFonts w:ascii="Times New Roman" w:hAnsi="Times New Roman" w:cs="Times New Roman"/>
          <w:sz w:val="24"/>
          <w:szCs w:val="24"/>
        </w:rPr>
        <w:t>t</w:t>
      </w:r>
      <w:r w:rsidR="003F4D09" w:rsidRPr="00F807A6">
        <w:rPr>
          <w:rFonts w:ascii="Times New Roman" w:hAnsi="Times New Roman" w:cs="Times New Roman"/>
          <w:sz w:val="24"/>
          <w:szCs w:val="24"/>
        </w:rPr>
        <w:t xml:space="preserve"> sentences.</w:t>
      </w:r>
      <w:r w:rsidR="004A2D06">
        <w:rPr>
          <w:rFonts w:ascii="Times New Roman" w:hAnsi="Times New Roman" w:cs="Times New Roman"/>
          <w:sz w:val="24"/>
          <w:szCs w:val="24"/>
        </w:rPr>
        <w:t xml:space="preserve"> </w:t>
      </w:r>
      <w:r w:rsidR="003F4D09">
        <w:rPr>
          <w:rFonts w:ascii="Times New Roman" w:hAnsi="Times New Roman" w:cs="Times New Roman"/>
          <w:sz w:val="24"/>
          <w:szCs w:val="24"/>
        </w:rPr>
        <w:fldChar w:fldCharType="begin" w:fldLock="1"/>
      </w:r>
      <w:r w:rsidR="003F4D09">
        <w:rPr>
          <w:rFonts w:ascii="Times New Roman" w:hAnsi="Times New Roman" w:cs="Times New Roman"/>
          <w:sz w:val="24"/>
          <w:szCs w:val="24"/>
        </w:rPr>
        <w:instrText>ADDIN CSL_CITATION {"citationItems":[{"id":"ITEM-1","itemData":{"abstract":"… This empirical study was investigated to define how difficult the clefts sentences for the EFL freshman students and to describe the difficulty levels of … The ultimate goal of second language acquisition research is to come to an understanding of what is acquired (and what is not …","author":[{"dropping-particle":"","family":"İrgin","given":"P.","non-dropping-particle":"","parse-names":false,"suffix":""}],"container-title":"International Online Journal of Education and Teaching (IOJET)","id":"ITEM-1","issue":"1","issued":{"date-parts":[["2013"]]},"page":"70-80","title":"A difficulty analysis of cleft sentences","type":"article-journal","volume":"1"},"uris":["http://www.mendeley.com/documents/?uuid=2bc9e5ec-2dc3-4cd9-8848-4a0a4e5d670e"]}],"mendeley":{"formattedCitation":"(İrgin, 2013)","manualFormatting":"İrgin (2013)","plainTextFormattedCitation":"(İrgin, 2013)","previouslyFormattedCitation":"(İrgin, 2013)"},"properties":{"noteIndex":0},"schema":"https://github.com/citation-style-language/schema/raw/master/csl-citation.json"}</w:instrText>
      </w:r>
      <w:r w:rsidR="003F4D09">
        <w:rPr>
          <w:rFonts w:ascii="Times New Roman" w:hAnsi="Times New Roman" w:cs="Times New Roman"/>
          <w:sz w:val="24"/>
          <w:szCs w:val="24"/>
        </w:rPr>
        <w:fldChar w:fldCharType="separate"/>
      </w:r>
      <w:r w:rsidR="003F4D09" w:rsidRPr="00D563FE">
        <w:rPr>
          <w:rFonts w:ascii="Times New Roman" w:hAnsi="Times New Roman" w:cs="Times New Roman"/>
          <w:noProof/>
          <w:sz w:val="24"/>
          <w:szCs w:val="24"/>
        </w:rPr>
        <w:t>İrgin</w:t>
      </w:r>
      <w:r w:rsidR="003F4D09">
        <w:rPr>
          <w:rFonts w:ascii="Times New Roman" w:hAnsi="Times New Roman" w:cs="Times New Roman"/>
          <w:noProof/>
          <w:sz w:val="24"/>
          <w:szCs w:val="24"/>
        </w:rPr>
        <w:t xml:space="preserve"> (</w:t>
      </w:r>
      <w:r w:rsidR="003F4D09" w:rsidRPr="00D563FE">
        <w:rPr>
          <w:rFonts w:ascii="Times New Roman" w:hAnsi="Times New Roman" w:cs="Times New Roman"/>
          <w:noProof/>
          <w:sz w:val="24"/>
          <w:szCs w:val="24"/>
        </w:rPr>
        <w:t>2013)</w:t>
      </w:r>
      <w:r w:rsidR="003F4D09">
        <w:rPr>
          <w:rFonts w:ascii="Times New Roman" w:hAnsi="Times New Roman" w:cs="Times New Roman"/>
          <w:sz w:val="24"/>
          <w:szCs w:val="24"/>
        </w:rPr>
        <w:fldChar w:fldCharType="end"/>
      </w:r>
      <w:r w:rsidR="003F4D09" w:rsidRPr="00063763">
        <w:rPr>
          <w:rFonts w:ascii="Times New Roman" w:hAnsi="Times New Roman" w:cs="Times New Roman"/>
          <w:sz w:val="24"/>
          <w:szCs w:val="24"/>
        </w:rPr>
        <w:t xml:space="preserve"> studied the difficulty of cleft sentences for EFL first-year </w:t>
      </w:r>
      <w:r w:rsidR="00C67EA6">
        <w:rPr>
          <w:rFonts w:ascii="Times New Roman" w:hAnsi="Times New Roman" w:cs="Times New Roman"/>
          <w:sz w:val="24"/>
          <w:szCs w:val="24"/>
        </w:rPr>
        <w:t xml:space="preserve">Turkish </w:t>
      </w:r>
      <w:r w:rsidR="003F4D09" w:rsidRPr="00063763">
        <w:rPr>
          <w:rFonts w:ascii="Times New Roman" w:hAnsi="Times New Roman" w:cs="Times New Roman"/>
          <w:sz w:val="24"/>
          <w:szCs w:val="24"/>
        </w:rPr>
        <w:t>students</w:t>
      </w:r>
      <w:r w:rsidR="005F74B6">
        <w:rPr>
          <w:rFonts w:ascii="Times New Roman" w:hAnsi="Times New Roman" w:cs="Times New Roman"/>
          <w:sz w:val="24"/>
          <w:szCs w:val="24"/>
        </w:rPr>
        <w:t>.</w:t>
      </w:r>
      <w:r w:rsidR="003F4D09" w:rsidRPr="00063763">
        <w:rPr>
          <w:rFonts w:ascii="Times New Roman" w:hAnsi="Times New Roman" w:cs="Times New Roman"/>
          <w:sz w:val="24"/>
          <w:szCs w:val="24"/>
        </w:rPr>
        <w:t xml:space="preserve"> A pre-test and post-test design was </w:t>
      </w:r>
      <w:r w:rsidR="00D55597">
        <w:rPr>
          <w:rFonts w:ascii="Times New Roman" w:hAnsi="Times New Roman" w:cs="Times New Roman"/>
          <w:sz w:val="24"/>
          <w:szCs w:val="24"/>
        </w:rPr>
        <w:t xml:space="preserve">employed </w:t>
      </w:r>
      <w:r w:rsidR="00D55597" w:rsidRPr="00063763">
        <w:rPr>
          <w:rFonts w:ascii="Times New Roman" w:hAnsi="Times New Roman" w:cs="Times New Roman"/>
          <w:sz w:val="24"/>
          <w:szCs w:val="24"/>
        </w:rPr>
        <w:t>to</w:t>
      </w:r>
      <w:r w:rsidR="003F4D09" w:rsidRPr="00063763">
        <w:rPr>
          <w:rFonts w:ascii="Times New Roman" w:hAnsi="Times New Roman" w:cs="Times New Roman"/>
          <w:sz w:val="24"/>
          <w:szCs w:val="24"/>
        </w:rPr>
        <w:t xml:space="preserve"> collect data from 61 first-year students</w:t>
      </w:r>
      <w:r w:rsidR="00C67EA6">
        <w:rPr>
          <w:rFonts w:ascii="Times New Roman" w:hAnsi="Times New Roman" w:cs="Times New Roman"/>
          <w:sz w:val="24"/>
          <w:szCs w:val="24"/>
        </w:rPr>
        <w:t>.</w:t>
      </w:r>
      <w:r w:rsidR="003F4D09" w:rsidRPr="00063763">
        <w:rPr>
          <w:rFonts w:ascii="Times New Roman" w:hAnsi="Times New Roman" w:cs="Times New Roman"/>
          <w:sz w:val="24"/>
          <w:szCs w:val="24"/>
        </w:rPr>
        <w:t xml:space="preserve"> The findings suggested that </w:t>
      </w:r>
      <w:r w:rsidR="005F74B6">
        <w:rPr>
          <w:rFonts w:ascii="Times New Roman" w:hAnsi="Times New Roman" w:cs="Times New Roman"/>
          <w:sz w:val="24"/>
          <w:szCs w:val="24"/>
        </w:rPr>
        <w:t xml:space="preserve">there was a significant improvement of the </w:t>
      </w:r>
      <w:r w:rsidR="003F4D09" w:rsidRPr="00063763">
        <w:rPr>
          <w:rFonts w:ascii="Times New Roman" w:hAnsi="Times New Roman" w:cs="Times New Roman"/>
          <w:sz w:val="24"/>
          <w:szCs w:val="24"/>
        </w:rPr>
        <w:t xml:space="preserve">participants' comprehension of cleft structures. </w:t>
      </w:r>
      <w:r w:rsidR="00244FD8">
        <w:rPr>
          <w:rFonts w:ascii="Times New Roman" w:hAnsi="Times New Roman" w:cs="Times New Roman"/>
          <w:sz w:val="24"/>
          <w:szCs w:val="24"/>
        </w:rPr>
        <w:t>T</w:t>
      </w:r>
      <w:r w:rsidR="003F4D09" w:rsidRPr="00063763">
        <w:rPr>
          <w:rFonts w:ascii="Times New Roman" w:hAnsi="Times New Roman" w:cs="Times New Roman"/>
          <w:sz w:val="24"/>
          <w:szCs w:val="24"/>
        </w:rPr>
        <w:t xml:space="preserve">here </w:t>
      </w:r>
      <w:r w:rsidR="00EA05D7">
        <w:rPr>
          <w:rFonts w:ascii="Times New Roman" w:hAnsi="Times New Roman" w:cs="Times New Roman"/>
          <w:sz w:val="24"/>
          <w:szCs w:val="24"/>
        </w:rPr>
        <w:t xml:space="preserve">were </w:t>
      </w:r>
      <w:r w:rsidR="003F4D09" w:rsidRPr="00063763">
        <w:rPr>
          <w:rFonts w:ascii="Times New Roman" w:hAnsi="Times New Roman" w:cs="Times New Roman"/>
          <w:sz w:val="24"/>
          <w:szCs w:val="24"/>
        </w:rPr>
        <w:t xml:space="preserve">considerable disparities between students' levels of awareness for each type of cleft structure, with </w:t>
      </w:r>
      <w:r w:rsidR="003F4D09" w:rsidRPr="00726C9E">
        <w:rPr>
          <w:rFonts w:ascii="Times New Roman" w:hAnsi="Times New Roman" w:cs="Times New Roman"/>
          <w:i/>
          <w:iCs/>
          <w:sz w:val="24"/>
          <w:szCs w:val="24"/>
        </w:rPr>
        <w:t>it-</w:t>
      </w:r>
      <w:r w:rsidR="003F4D09" w:rsidRPr="00B73884">
        <w:rPr>
          <w:rFonts w:ascii="Times New Roman" w:hAnsi="Times New Roman" w:cs="Times New Roman"/>
          <w:sz w:val="24"/>
          <w:szCs w:val="24"/>
        </w:rPr>
        <w:t>clefts</w:t>
      </w:r>
      <w:r w:rsidR="003F4D09" w:rsidRPr="00063763">
        <w:rPr>
          <w:rFonts w:ascii="Times New Roman" w:hAnsi="Times New Roman" w:cs="Times New Roman"/>
          <w:sz w:val="24"/>
          <w:szCs w:val="24"/>
        </w:rPr>
        <w:t>, because all-clefts being the most confusing for EFL students.</w:t>
      </w:r>
    </w:p>
    <w:p w14:paraId="3D0D18EA" w14:textId="77777777" w:rsidR="00D834AB" w:rsidRDefault="00D834AB" w:rsidP="0095325F">
      <w:pPr>
        <w:autoSpaceDE w:val="0"/>
        <w:autoSpaceDN w:val="0"/>
        <w:adjustRightInd w:val="0"/>
        <w:spacing w:after="0" w:line="240" w:lineRule="auto"/>
        <w:jc w:val="both"/>
        <w:rPr>
          <w:rFonts w:ascii="Times New Roman" w:hAnsi="Times New Roman" w:cs="Times New Roman"/>
          <w:sz w:val="24"/>
          <w:szCs w:val="24"/>
        </w:rPr>
      </w:pPr>
    </w:p>
    <w:p w14:paraId="1D92F508" w14:textId="244D4A84" w:rsidR="00A403B1" w:rsidRDefault="00D834AB" w:rsidP="00D834AB">
      <w:pPr>
        <w:autoSpaceDE w:val="0"/>
        <w:autoSpaceDN w:val="0"/>
        <w:adjustRightInd w:val="0"/>
        <w:spacing w:after="0" w:line="240" w:lineRule="auto"/>
        <w:jc w:val="center"/>
        <w:rPr>
          <w:rFonts w:ascii="Times New Roman" w:hAnsi="Times New Roman" w:cs="Times New Roman"/>
          <w:bCs/>
          <w:sz w:val="24"/>
          <w:szCs w:val="24"/>
        </w:rPr>
      </w:pPr>
      <w:r w:rsidRPr="009555E7">
        <w:rPr>
          <w:rFonts w:ascii="Times New Roman" w:hAnsi="Times New Roman" w:cs="Times New Roman"/>
          <w:sz w:val="24"/>
          <w:szCs w:val="24"/>
        </w:rPr>
        <w:t>F</w:t>
      </w:r>
      <w:r w:rsidRPr="009555E7">
        <w:rPr>
          <w:rFonts w:ascii="Times New Roman" w:hAnsi="Times New Roman" w:cs="Times New Roman"/>
          <w:bCs/>
          <w:sz w:val="24"/>
          <w:szCs w:val="24"/>
        </w:rPr>
        <w:t>IELD</w:t>
      </w:r>
      <w:r w:rsidR="00DC604E">
        <w:rPr>
          <w:rFonts w:ascii="Times New Roman" w:hAnsi="Times New Roman" w:cs="Times New Roman"/>
          <w:bCs/>
          <w:sz w:val="24"/>
          <w:szCs w:val="24"/>
        </w:rPr>
        <w:t>-</w:t>
      </w:r>
      <w:r w:rsidRPr="009555E7">
        <w:rPr>
          <w:rFonts w:ascii="Times New Roman" w:hAnsi="Times New Roman" w:cs="Times New Roman"/>
          <w:bCs/>
          <w:sz w:val="24"/>
          <w:szCs w:val="24"/>
        </w:rPr>
        <w:t>DEPENDENT/ INDEPENDENT LEARNING STYLES IN SLA</w:t>
      </w:r>
    </w:p>
    <w:p w14:paraId="2CC05C43" w14:textId="77777777" w:rsidR="00D834AB" w:rsidRDefault="00D834AB" w:rsidP="00D834AB">
      <w:pPr>
        <w:autoSpaceDE w:val="0"/>
        <w:autoSpaceDN w:val="0"/>
        <w:adjustRightInd w:val="0"/>
        <w:spacing w:after="0" w:line="240" w:lineRule="auto"/>
        <w:jc w:val="center"/>
        <w:rPr>
          <w:rFonts w:ascii="Times New Roman" w:hAnsi="Times New Roman" w:cs="Times New Roman"/>
          <w:sz w:val="24"/>
          <w:szCs w:val="24"/>
        </w:rPr>
      </w:pPr>
    </w:p>
    <w:p w14:paraId="5E394B4D" w14:textId="43699588" w:rsidR="003F4D09" w:rsidRDefault="00925461" w:rsidP="00A403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Now a few studies on f</w:t>
      </w:r>
      <w:r w:rsidR="00EA695F" w:rsidRPr="00925461">
        <w:rPr>
          <w:rFonts w:ascii="Times New Roman" w:hAnsi="Times New Roman" w:cs="Times New Roman"/>
          <w:bCs/>
          <w:sz w:val="24"/>
          <w:szCs w:val="24"/>
        </w:rPr>
        <w:t>ield</w:t>
      </w:r>
      <w:r w:rsidR="00DC604E">
        <w:rPr>
          <w:rFonts w:ascii="Times New Roman" w:hAnsi="Times New Roman" w:cs="Times New Roman"/>
          <w:bCs/>
          <w:sz w:val="24"/>
          <w:szCs w:val="24"/>
        </w:rPr>
        <w:t>-</w:t>
      </w:r>
      <w:r w:rsidR="00EA695F" w:rsidRPr="00925461">
        <w:rPr>
          <w:rFonts w:ascii="Times New Roman" w:hAnsi="Times New Roman" w:cs="Times New Roman"/>
          <w:bCs/>
          <w:sz w:val="24"/>
          <w:szCs w:val="24"/>
        </w:rPr>
        <w:t>dependent/ Independent</w:t>
      </w:r>
      <w:r w:rsidR="00A403B1">
        <w:rPr>
          <w:rFonts w:ascii="Times New Roman" w:hAnsi="Times New Roman" w:cs="Times New Roman"/>
          <w:bCs/>
          <w:sz w:val="24"/>
          <w:szCs w:val="24"/>
        </w:rPr>
        <w:t xml:space="preserve"> learning styles</w:t>
      </w:r>
      <w:r>
        <w:rPr>
          <w:rFonts w:ascii="Times New Roman" w:hAnsi="Times New Roman" w:cs="Times New Roman"/>
          <w:bCs/>
          <w:sz w:val="24"/>
          <w:szCs w:val="24"/>
        </w:rPr>
        <w:t xml:space="preserve"> in SLA  </w:t>
      </w:r>
      <w:r w:rsidR="00EA695F" w:rsidRPr="00925461">
        <w:rPr>
          <w:rFonts w:ascii="Times New Roman" w:hAnsi="Times New Roman" w:cs="Times New Roman"/>
          <w:bCs/>
          <w:sz w:val="24"/>
          <w:szCs w:val="24"/>
        </w:rPr>
        <w:t xml:space="preserve"> </w:t>
      </w:r>
      <w:r>
        <w:rPr>
          <w:rFonts w:ascii="Times New Roman" w:hAnsi="Times New Roman" w:cs="Times New Roman"/>
          <w:bCs/>
          <w:sz w:val="24"/>
          <w:szCs w:val="24"/>
        </w:rPr>
        <w:t xml:space="preserve">are reviewed. </w:t>
      </w:r>
      <w:r w:rsidR="00EA695F" w:rsidRPr="00B05DA9">
        <w:rPr>
          <w:rFonts w:ascii="Times New Roman" w:hAnsi="Times New Roman" w:cs="Times New Roman"/>
          <w:sz w:val="24"/>
          <w:szCs w:val="24"/>
        </w:rPr>
        <w:t xml:space="preserve">The correlation </w:t>
      </w:r>
      <w:r w:rsidR="00EA695F">
        <w:rPr>
          <w:rFonts w:ascii="Times New Roman" w:hAnsi="Times New Roman" w:cs="Times New Roman"/>
          <w:sz w:val="24"/>
          <w:szCs w:val="24"/>
        </w:rPr>
        <w:t xml:space="preserve">studies </w:t>
      </w:r>
      <w:r w:rsidR="00EA695F" w:rsidRPr="00B05DA9">
        <w:rPr>
          <w:rFonts w:ascii="Times New Roman" w:hAnsi="Times New Roman" w:cs="Times New Roman"/>
          <w:sz w:val="24"/>
          <w:szCs w:val="24"/>
        </w:rPr>
        <w:t>between FD/FI ha</w:t>
      </w:r>
      <w:r w:rsidR="00465201">
        <w:rPr>
          <w:rFonts w:ascii="Times New Roman" w:hAnsi="Times New Roman" w:cs="Times New Roman"/>
          <w:sz w:val="24"/>
          <w:szCs w:val="24"/>
        </w:rPr>
        <w:t>ve</w:t>
      </w:r>
      <w:r w:rsidR="00EA695F" w:rsidRPr="00B05DA9">
        <w:rPr>
          <w:rFonts w:ascii="Times New Roman" w:hAnsi="Times New Roman" w:cs="Times New Roman"/>
          <w:sz w:val="24"/>
          <w:szCs w:val="24"/>
        </w:rPr>
        <w:t xml:space="preserve"> been extensively </w:t>
      </w:r>
      <w:r w:rsidR="00EA695F">
        <w:rPr>
          <w:rFonts w:ascii="Times New Roman" w:hAnsi="Times New Roman" w:cs="Times New Roman"/>
          <w:sz w:val="24"/>
          <w:szCs w:val="24"/>
        </w:rPr>
        <w:t xml:space="preserve">conducted in </w:t>
      </w:r>
      <w:r w:rsidR="00EA695F" w:rsidRPr="00B05DA9">
        <w:rPr>
          <w:rFonts w:ascii="Times New Roman" w:hAnsi="Times New Roman" w:cs="Times New Roman"/>
          <w:sz w:val="24"/>
          <w:szCs w:val="24"/>
        </w:rPr>
        <w:t xml:space="preserve">second language acquisition </w:t>
      </w:r>
      <w:r w:rsidR="00EA695F">
        <w:rPr>
          <w:rFonts w:ascii="Times New Roman" w:hAnsi="Times New Roman" w:cs="Times New Roman"/>
          <w:sz w:val="24"/>
          <w:szCs w:val="24"/>
        </w:rPr>
        <w:fldChar w:fldCharType="begin" w:fldLock="1"/>
      </w:r>
      <w:r w:rsidR="00EA695F">
        <w:rPr>
          <w:rFonts w:ascii="Times New Roman" w:hAnsi="Times New Roman" w:cs="Times New Roman"/>
          <w:sz w:val="24"/>
          <w:szCs w:val="24"/>
        </w:rPr>
        <w:instrText>ADDIN CSL_CITATION {"citationItems":[{"id":"ITEM-1","itemData":{"ISSN":"0023-8333","author":[{"dropping-particle":"","family":"Chapelle","given":"Carol","non-dropping-particle":"","parse-names":false,"suffix":""},{"dropping-particle":"","family":"Roberts","given":"Cheryl","non-dropping-particle":"","parse-names":false,"suffix":""}],"container-title":"Language learning","id":"ITEM-1","issue":"1","issued":{"date-parts":[["1986"]]},"page":"27-45","publisher":"Wiley Online Library","title":"Ambiguity tolerance and field independence as predictors of proficiency in English as a second language","type":"article-journal","volume":"36"},"uris":["http://www.mendeley.com/documents/?uuid=a2237c39-a816-4987-96b3-c9fb1453ab34"]}],"mendeley":{"formattedCitation":"(Chapelle &amp; Roberts, 1986)","manualFormatting":"(Chapelle &amp; Roberts, 1986;","plainTextFormattedCitation":"(Chapelle &amp; Roberts, 1986)","previouslyFormattedCitation":"(Chapelle &amp; Roberts, 1986)"},"properties":{"noteIndex":0},"schema":"https://github.com/citation-style-language/schema/raw/master/csl-citation.json"}</w:instrText>
      </w:r>
      <w:r w:rsidR="00EA695F">
        <w:rPr>
          <w:rFonts w:ascii="Times New Roman" w:hAnsi="Times New Roman" w:cs="Times New Roman"/>
          <w:sz w:val="24"/>
          <w:szCs w:val="24"/>
        </w:rPr>
        <w:fldChar w:fldCharType="separate"/>
      </w:r>
      <w:r w:rsidR="00EA695F" w:rsidRPr="0020027B">
        <w:rPr>
          <w:rFonts w:ascii="Times New Roman" w:hAnsi="Times New Roman" w:cs="Times New Roman"/>
          <w:noProof/>
          <w:sz w:val="24"/>
          <w:szCs w:val="24"/>
        </w:rPr>
        <w:t>(Chapelle &amp; Roberts, 1986</w:t>
      </w:r>
      <w:r w:rsidR="00EA695F">
        <w:rPr>
          <w:rFonts w:ascii="Times New Roman" w:hAnsi="Times New Roman" w:cs="Times New Roman"/>
          <w:noProof/>
          <w:sz w:val="24"/>
          <w:szCs w:val="24"/>
        </w:rPr>
        <w:t>;</w:t>
      </w:r>
      <w:r w:rsidR="00EA695F">
        <w:rPr>
          <w:rFonts w:ascii="Times New Roman" w:hAnsi="Times New Roman" w:cs="Times New Roman"/>
          <w:sz w:val="24"/>
          <w:szCs w:val="24"/>
        </w:rPr>
        <w:fldChar w:fldCharType="end"/>
      </w:r>
      <w:r w:rsidR="00EA695F">
        <w:rPr>
          <w:rFonts w:ascii="Times New Roman" w:hAnsi="Times New Roman" w:cs="Times New Roman"/>
          <w:sz w:val="24"/>
          <w:szCs w:val="24"/>
        </w:rPr>
        <w:t xml:space="preserve"> </w:t>
      </w:r>
      <w:r w:rsidR="00EA695F">
        <w:rPr>
          <w:rFonts w:ascii="Times New Roman" w:hAnsi="Times New Roman" w:cs="Times New Roman"/>
          <w:sz w:val="24"/>
          <w:szCs w:val="24"/>
        </w:rPr>
        <w:fldChar w:fldCharType="begin" w:fldLock="1"/>
      </w:r>
      <w:r w:rsidR="00EA695F">
        <w:rPr>
          <w:rFonts w:ascii="Times New Roman" w:hAnsi="Times New Roman" w:cs="Times New Roman"/>
          <w:sz w:val="24"/>
          <w:szCs w:val="24"/>
        </w:rPr>
        <w:instrText>ADDIN CSL_CITATION {"citationItems":[{"id":"ITEM-1","itemData":{"ISSN":"0015-718X","author":[{"dropping-particle":"","family":"Hoffman","given":"Suzanne Q","non-dropping-particle":"","parse-names":false,"suffix":""}],"container-title":"Foreign Language Annals","id":"ITEM-1","issue":"2","issued":{"date-parts":[["1997"]]},"page":"222-234","publisher":"Wiley Online Library","title":"Field Dependence/Independence in Second Language Acquisition1 and Implications for Educators and Instructional Designers","type":"article-journal","volume":"30"},"uris":["http://www.mendeley.com/documents/?uuid=5d902e7c-ed12-4e75-b755-a1391b8cd15b"]}],"mendeley":{"formattedCitation":"(Hoffman, 1997)","manualFormatting":"Hoffman, 1997","plainTextFormattedCitation":"(Hoffman, 1997)","previouslyFormattedCitation":"(Hoffman, 1997)"},"properties":{"noteIndex":0},"schema":"https://github.com/citation-style-language/schema/raw/master/csl-citation.json"}</w:instrText>
      </w:r>
      <w:r w:rsidR="00EA695F">
        <w:rPr>
          <w:rFonts w:ascii="Times New Roman" w:hAnsi="Times New Roman" w:cs="Times New Roman"/>
          <w:sz w:val="24"/>
          <w:szCs w:val="24"/>
        </w:rPr>
        <w:fldChar w:fldCharType="separate"/>
      </w:r>
      <w:r w:rsidR="00EA695F" w:rsidRPr="00B36A89">
        <w:rPr>
          <w:rFonts w:ascii="Times New Roman" w:hAnsi="Times New Roman" w:cs="Times New Roman"/>
          <w:noProof/>
          <w:sz w:val="24"/>
          <w:szCs w:val="24"/>
        </w:rPr>
        <w:t>Hoffman, 1997</w:t>
      </w:r>
      <w:r w:rsidR="00EA695F">
        <w:rPr>
          <w:rFonts w:ascii="Times New Roman" w:hAnsi="Times New Roman" w:cs="Times New Roman"/>
          <w:sz w:val="24"/>
          <w:szCs w:val="24"/>
        </w:rPr>
        <w:fldChar w:fldCharType="end"/>
      </w:r>
      <w:r w:rsidR="00EA695F" w:rsidRPr="00B05DA9">
        <w:rPr>
          <w:rFonts w:ascii="Times New Roman" w:hAnsi="Times New Roman" w:cs="Times New Roman"/>
          <w:sz w:val="24"/>
          <w:szCs w:val="24"/>
        </w:rPr>
        <w:t>; Johnson et al., 2000). They</w:t>
      </w:r>
      <w:r w:rsidR="00EA695F">
        <w:rPr>
          <w:rFonts w:ascii="Times New Roman" w:hAnsi="Times New Roman" w:cs="Times New Roman"/>
          <w:sz w:val="24"/>
          <w:szCs w:val="24"/>
        </w:rPr>
        <w:t xml:space="preserve"> identified a</w:t>
      </w:r>
      <w:r w:rsidR="00EA695F" w:rsidRPr="00B05DA9">
        <w:rPr>
          <w:rFonts w:ascii="Times New Roman" w:hAnsi="Times New Roman" w:cs="Times New Roman"/>
          <w:sz w:val="24"/>
          <w:szCs w:val="24"/>
        </w:rPr>
        <w:t xml:space="preserve"> positive correlation between FD/FI and L2 acquisition. Some studies have </w:t>
      </w:r>
      <w:r w:rsidR="00EA695F">
        <w:rPr>
          <w:rFonts w:ascii="Times New Roman" w:hAnsi="Times New Roman" w:cs="Times New Roman"/>
          <w:sz w:val="24"/>
          <w:szCs w:val="24"/>
        </w:rPr>
        <w:t xml:space="preserve">found </w:t>
      </w:r>
      <w:r w:rsidR="00EA695F" w:rsidRPr="00B05DA9">
        <w:rPr>
          <w:rFonts w:ascii="Times New Roman" w:hAnsi="Times New Roman" w:cs="Times New Roman"/>
          <w:sz w:val="24"/>
          <w:szCs w:val="24"/>
        </w:rPr>
        <w:t xml:space="preserve">that FI </w:t>
      </w:r>
      <w:r w:rsidR="00EA695F">
        <w:rPr>
          <w:rFonts w:ascii="Times New Roman" w:hAnsi="Times New Roman" w:cs="Times New Roman"/>
          <w:sz w:val="24"/>
          <w:szCs w:val="24"/>
        </w:rPr>
        <w:t xml:space="preserve">learners </w:t>
      </w:r>
      <w:r w:rsidR="00EA695F" w:rsidRPr="00B05DA9">
        <w:rPr>
          <w:rFonts w:ascii="Times New Roman" w:hAnsi="Times New Roman" w:cs="Times New Roman"/>
          <w:sz w:val="24"/>
          <w:szCs w:val="24"/>
        </w:rPr>
        <w:t>are at an advantage in linguistic competence</w:t>
      </w:r>
      <w:r w:rsidR="00465201">
        <w:rPr>
          <w:rFonts w:ascii="Times New Roman" w:hAnsi="Times New Roman" w:cs="Times New Roman"/>
          <w:sz w:val="24"/>
          <w:szCs w:val="24"/>
        </w:rPr>
        <w:t xml:space="preserve">. </w:t>
      </w:r>
      <w:r w:rsidR="00EA695F">
        <w:rPr>
          <w:rFonts w:ascii="TimesNewRomanPS-ItalicMT" w:hAnsi="TimesNewRomanPS-ItalicMT" w:cs="TimesNewRomanPS-ItalicMT"/>
          <w:sz w:val="24"/>
          <w:szCs w:val="24"/>
        </w:rPr>
        <w:fldChar w:fldCharType="begin" w:fldLock="1"/>
      </w:r>
      <w:r w:rsidR="00EA695F">
        <w:rPr>
          <w:rFonts w:ascii="TimesNewRomanPS-ItalicMT" w:hAnsi="TimesNewRomanPS-ItalicMT" w:cs="TimesNewRomanPS-ItalicMT"/>
          <w:sz w:val="24"/>
          <w:szCs w:val="24"/>
        </w:rPr>
        <w:instrText>ADDIN CSL_CITATION {"citationItems":[{"id":"ITEM-1","itemData":{"author":[{"dropping-particle":"","family":"Farsi","given":"Mitra","non-dropping-particle":"","parse-names":false,"suffix":""},{"dropping-particle":"","family":"Bagheri","given":"Mohamad S","non-dropping-particle":"","parse-names":false,"suffix":""},{"dropping-particle":"","family":"Sharif","given":"Maryam","non-dropping-particle":"","parse-names":false,"suffix":""},{"dropping-particle":"","family":"Nematollahi","given":"Fateme","non-dropping-particle":"","parse-names":false,"suffix":""}],"id":"ITEM-1","issue":"July","issued":{"date-parts":[["2014"]]},"page":"208-220","title":"Relationship between field dependence / independence and language proficiency of female EFL students","type":"article-journal","volume":"6"},"uris":["http://www.mendeley.com/documents/?uuid=ece5b8f3-0c85-4645-90ab-99673a25a217"]}],"mendeley":{"formattedCitation":"(Farsi, Bagheri, Sharif, &amp; Nematollahi, 2014b)","manualFormatting":"Farsi, Bagheri, Sharif, &amp; Nematollahi (2014)","plainTextFormattedCitation":"(Farsi, Bagheri, Sharif, &amp; Nematollahi, 2014b)","previouslyFormattedCitation":"(Farsi, Bagheri, Sharif, &amp; Nematollahi, 2014b)"},"properties":{"noteIndex":0},"schema":"https://github.com/citation-style-language/schema/raw/master/csl-citation.json"}</w:instrText>
      </w:r>
      <w:r w:rsidR="00EA695F">
        <w:rPr>
          <w:rFonts w:ascii="TimesNewRomanPS-ItalicMT" w:hAnsi="TimesNewRomanPS-ItalicMT" w:cs="TimesNewRomanPS-ItalicMT"/>
          <w:sz w:val="24"/>
          <w:szCs w:val="24"/>
        </w:rPr>
        <w:fldChar w:fldCharType="separate"/>
      </w:r>
      <w:r w:rsidR="00EA695F" w:rsidRPr="00072685">
        <w:rPr>
          <w:rFonts w:ascii="TimesNewRomanPS-ItalicMT" w:hAnsi="TimesNewRomanPS-ItalicMT" w:cs="TimesNewRomanPS-ItalicMT"/>
          <w:noProof/>
          <w:sz w:val="24"/>
          <w:szCs w:val="24"/>
        </w:rPr>
        <w:t>Farsi</w:t>
      </w:r>
      <w:r w:rsidR="00C021AE">
        <w:rPr>
          <w:rFonts w:ascii="TimesNewRomanPS-ItalicMT" w:hAnsi="TimesNewRomanPS-ItalicMT" w:cs="TimesNewRomanPS-ItalicMT"/>
          <w:noProof/>
          <w:sz w:val="24"/>
          <w:szCs w:val="24"/>
        </w:rPr>
        <w:t xml:space="preserve"> et al. </w:t>
      </w:r>
      <w:r w:rsidR="00EA695F">
        <w:rPr>
          <w:rFonts w:ascii="TimesNewRomanPS-ItalicMT" w:hAnsi="TimesNewRomanPS-ItalicMT" w:cs="TimesNewRomanPS-ItalicMT"/>
          <w:noProof/>
          <w:sz w:val="24"/>
          <w:szCs w:val="24"/>
        </w:rPr>
        <w:t>(</w:t>
      </w:r>
      <w:r w:rsidR="00EA695F" w:rsidRPr="00072685">
        <w:rPr>
          <w:rFonts w:ascii="TimesNewRomanPS-ItalicMT" w:hAnsi="TimesNewRomanPS-ItalicMT" w:cs="TimesNewRomanPS-ItalicMT"/>
          <w:noProof/>
          <w:sz w:val="24"/>
          <w:szCs w:val="24"/>
        </w:rPr>
        <w:t>2014)</w:t>
      </w:r>
      <w:r w:rsidR="00EA695F">
        <w:rPr>
          <w:rFonts w:ascii="TimesNewRomanPS-ItalicMT" w:hAnsi="TimesNewRomanPS-ItalicMT" w:cs="TimesNewRomanPS-ItalicMT"/>
          <w:sz w:val="24"/>
          <w:szCs w:val="24"/>
        </w:rPr>
        <w:fldChar w:fldCharType="end"/>
      </w:r>
      <w:r w:rsidR="00EA695F">
        <w:rPr>
          <w:rFonts w:ascii="TimesNewRomanPS-ItalicMT" w:hAnsi="TimesNewRomanPS-ItalicMT" w:cs="TimesNewRomanPS-ItalicMT"/>
          <w:sz w:val="24"/>
          <w:szCs w:val="24"/>
        </w:rPr>
        <w:t xml:space="preserve"> e</w:t>
      </w:r>
      <w:r w:rsidR="00EA695F" w:rsidRPr="00A14D1B">
        <w:rPr>
          <w:rFonts w:ascii="TimesNewRomanPS-ItalicMT" w:hAnsi="TimesNewRomanPS-ItalicMT" w:cs="TimesNewRomanPS-ItalicMT"/>
          <w:sz w:val="24"/>
          <w:szCs w:val="24"/>
        </w:rPr>
        <w:t xml:space="preserve">xamined the </w:t>
      </w:r>
      <w:r w:rsidR="00EA695F">
        <w:rPr>
          <w:rFonts w:ascii="TimesNewRomanPS-ItalicMT" w:hAnsi="TimesNewRomanPS-ItalicMT" w:cs="TimesNewRomanPS-ItalicMT"/>
          <w:sz w:val="24"/>
          <w:szCs w:val="24"/>
        </w:rPr>
        <w:t xml:space="preserve">relationship between </w:t>
      </w:r>
      <w:r w:rsidR="00EA695F" w:rsidRPr="00A14D1B">
        <w:rPr>
          <w:rFonts w:ascii="TimesNewRomanPS-ItalicMT" w:hAnsi="TimesNewRomanPS-ItalicMT" w:cs="TimesNewRomanPS-ItalicMT"/>
          <w:sz w:val="24"/>
          <w:szCs w:val="24"/>
        </w:rPr>
        <w:t>field</w:t>
      </w:r>
      <w:r w:rsidR="00DC604E">
        <w:rPr>
          <w:rFonts w:ascii="TimesNewRomanPS-ItalicMT" w:hAnsi="TimesNewRomanPS-ItalicMT" w:cs="TimesNewRomanPS-ItalicMT"/>
          <w:sz w:val="24"/>
          <w:szCs w:val="24"/>
        </w:rPr>
        <w:t>-</w:t>
      </w:r>
      <w:r w:rsidR="00EA695F" w:rsidRPr="00A14D1B">
        <w:rPr>
          <w:rFonts w:ascii="TimesNewRomanPS-ItalicMT" w:hAnsi="TimesNewRomanPS-ItalicMT" w:cs="TimesNewRomanPS-ItalicMT"/>
          <w:sz w:val="24"/>
          <w:szCs w:val="24"/>
        </w:rPr>
        <w:t>dependent</w:t>
      </w:r>
      <w:r w:rsidR="00DC604E">
        <w:rPr>
          <w:rFonts w:ascii="TimesNewRomanPS-ItalicMT" w:hAnsi="TimesNewRomanPS-ItalicMT" w:cs="TimesNewRomanPS-ItalicMT"/>
          <w:sz w:val="24"/>
          <w:szCs w:val="24"/>
        </w:rPr>
        <w:t>/</w:t>
      </w:r>
      <w:r w:rsidR="00EA695F" w:rsidRPr="00A14D1B">
        <w:rPr>
          <w:rFonts w:ascii="TimesNewRomanPS-ItalicMT" w:hAnsi="TimesNewRomanPS-ItalicMT" w:cs="TimesNewRomanPS-ItalicMT"/>
          <w:sz w:val="24"/>
          <w:szCs w:val="24"/>
        </w:rPr>
        <w:t xml:space="preserve">independent (FD/FI) </w:t>
      </w:r>
      <w:r w:rsidR="00EA695F">
        <w:rPr>
          <w:rFonts w:ascii="TimesNewRomanPS-ItalicMT" w:hAnsi="TimesNewRomanPS-ItalicMT" w:cs="TimesNewRomanPS-ItalicMT"/>
          <w:sz w:val="24"/>
          <w:szCs w:val="24"/>
        </w:rPr>
        <w:t xml:space="preserve">and </w:t>
      </w:r>
      <w:r w:rsidR="00EA695F" w:rsidRPr="00A14D1B">
        <w:rPr>
          <w:rFonts w:ascii="TimesNewRomanPS-ItalicMT" w:hAnsi="TimesNewRomanPS-ItalicMT" w:cs="TimesNewRomanPS-ItalicMT"/>
          <w:sz w:val="24"/>
          <w:szCs w:val="24"/>
        </w:rPr>
        <w:t>proficiency test. Eighty- six freshman female students of English as a foreign language (EFL) at Kerman University, Iran participated in the study. The findings indicate</w:t>
      </w:r>
      <w:r w:rsidR="00F74C92">
        <w:rPr>
          <w:rFonts w:ascii="TimesNewRomanPS-ItalicMT" w:hAnsi="TimesNewRomanPS-ItalicMT" w:cs="TimesNewRomanPS-ItalicMT"/>
          <w:sz w:val="24"/>
          <w:szCs w:val="24"/>
        </w:rPr>
        <w:t>d</w:t>
      </w:r>
      <w:r w:rsidR="00EA695F">
        <w:rPr>
          <w:rFonts w:ascii="TimesNewRomanPS-ItalicMT" w:hAnsi="TimesNewRomanPS-ItalicMT" w:cs="TimesNewRomanPS-ItalicMT"/>
          <w:sz w:val="24"/>
          <w:szCs w:val="24"/>
        </w:rPr>
        <w:t xml:space="preserve"> </w:t>
      </w:r>
      <w:r w:rsidR="00EA695F" w:rsidRPr="00A14D1B">
        <w:rPr>
          <w:rFonts w:ascii="TimesNewRomanPS-ItalicMT" w:hAnsi="TimesNewRomanPS-ItalicMT" w:cs="TimesNewRomanPS-ItalicMT"/>
          <w:sz w:val="24"/>
          <w:szCs w:val="24"/>
        </w:rPr>
        <w:t>a positive relationship between FI and language proficiency of the participants. Filed- independent learners performed better than field-dependent learners in language proficiency test. Filed- independent learners ha</w:t>
      </w:r>
      <w:r w:rsidR="00F74C92">
        <w:rPr>
          <w:rFonts w:ascii="TimesNewRomanPS-ItalicMT" w:hAnsi="TimesNewRomanPS-ItalicMT" w:cs="TimesNewRomanPS-ItalicMT"/>
          <w:sz w:val="24"/>
          <w:szCs w:val="24"/>
        </w:rPr>
        <w:t>d</w:t>
      </w:r>
      <w:r w:rsidR="00EA695F" w:rsidRPr="00A14D1B">
        <w:rPr>
          <w:rFonts w:ascii="TimesNewRomanPS-ItalicMT" w:hAnsi="TimesNewRomanPS-ItalicMT" w:cs="TimesNewRomanPS-ItalicMT"/>
          <w:sz w:val="24"/>
          <w:szCs w:val="24"/>
        </w:rPr>
        <w:t xml:space="preserve"> high language proficiency than field-dependent learners</w:t>
      </w:r>
      <w:r w:rsidR="00EA695F">
        <w:rPr>
          <w:rFonts w:ascii="TimesNewRomanPS-ItalicMT" w:hAnsi="TimesNewRomanPS-ItalicMT" w:cs="TimesNewRomanPS-ItalicMT"/>
          <w:sz w:val="24"/>
          <w:szCs w:val="24"/>
        </w:rPr>
        <w:t>.</w:t>
      </w:r>
      <w:r w:rsidR="000624D3">
        <w:rPr>
          <w:rFonts w:ascii="TimesNewRomanPS-ItalicMT" w:hAnsi="TimesNewRomanPS-ItalicMT" w:cs="TimesNewRomanPS-ItalicMT"/>
          <w:sz w:val="24"/>
          <w:szCs w:val="24"/>
        </w:rPr>
        <w:t xml:space="preserve"> </w:t>
      </w:r>
      <w:r w:rsidR="00EA695F">
        <w:rPr>
          <w:rFonts w:ascii="TimesNewRomanPS-ItalicMT" w:hAnsi="TimesNewRomanPS-ItalicMT" w:cs="TimesNewRomanPS-ItalicMT"/>
          <w:sz w:val="24"/>
          <w:szCs w:val="24"/>
        </w:rPr>
        <w:t xml:space="preserve"> </w:t>
      </w:r>
      <w:r w:rsidR="00FE2906">
        <w:rPr>
          <w:rFonts w:ascii="Times New Roman" w:hAnsi="Times New Roman" w:cs="Times New Roman"/>
          <w:color w:val="000000"/>
          <w:sz w:val="24"/>
          <w:szCs w:val="24"/>
        </w:rPr>
        <w:fldChar w:fldCharType="begin" w:fldLock="1"/>
      </w:r>
      <w:r w:rsidR="00FE2906">
        <w:rPr>
          <w:rFonts w:ascii="Times New Roman" w:hAnsi="Times New Roman" w:cs="Times New Roman"/>
          <w:color w:val="000000"/>
          <w:sz w:val="24"/>
          <w:szCs w:val="24"/>
        </w:rPr>
        <w:instrText>ADDIN CSL_CITATION {"citationItems":[{"id":"ITEM-1","itemData":{"DOI":"10.9790/0837-2402013340","author":[{"dropping-particle":"","family":"Effendi","given":"Linda Septarina","non-dropping-particle":"","parse-names":false,"suffix":""},{"dropping-particle":"","family":"Bandar","given":"I B I Darmajaya","non-dropping-particle":"","parse-names":false,"suffix":""}],"id":"ITEM-1","issue":"2","issued":{"date-parts":[["2019"]]},"page":"33-40","title":"Improving students ’ ability in English based on learning style of private higher education institutions","type":"article-journal","volume":"24"},"uris":["http://www.mendeley.com/documents/?uuid=5c29ddab-13e3-4363-9f1f-110f1a295d1f"]}],"mendeley":{"formattedCitation":"(Effendi &amp; Bandar, 2019)","manualFormatting":"Effendi &amp; Bandar (2019)","plainTextFormattedCitation":"(Effendi &amp; Bandar, 2019)","previouslyFormattedCitation":"(Effendi &amp; Bandar, 2019)"},"properties":{"noteIndex":0},"schema":"https://github.com/citation-style-language/schema/raw/master/csl-citation.json"}</w:instrText>
      </w:r>
      <w:r w:rsidR="00FE2906">
        <w:rPr>
          <w:rFonts w:ascii="Times New Roman" w:hAnsi="Times New Roman" w:cs="Times New Roman"/>
          <w:color w:val="000000"/>
          <w:sz w:val="24"/>
          <w:szCs w:val="24"/>
        </w:rPr>
        <w:fldChar w:fldCharType="separate"/>
      </w:r>
      <w:r w:rsidR="00FE2906" w:rsidRPr="005753BD">
        <w:rPr>
          <w:rFonts w:ascii="Times New Roman" w:hAnsi="Times New Roman" w:cs="Times New Roman"/>
          <w:noProof/>
          <w:color w:val="000000"/>
          <w:sz w:val="24"/>
          <w:szCs w:val="24"/>
        </w:rPr>
        <w:t xml:space="preserve">Effendi </w:t>
      </w:r>
      <w:r w:rsidR="00244C15">
        <w:rPr>
          <w:rFonts w:ascii="Times New Roman" w:hAnsi="Times New Roman" w:cs="Times New Roman"/>
          <w:noProof/>
          <w:color w:val="000000"/>
          <w:sz w:val="24"/>
          <w:szCs w:val="24"/>
        </w:rPr>
        <w:t>and</w:t>
      </w:r>
      <w:r w:rsidR="00FE2906" w:rsidRPr="005753BD">
        <w:rPr>
          <w:rFonts w:ascii="Times New Roman" w:hAnsi="Times New Roman" w:cs="Times New Roman"/>
          <w:noProof/>
          <w:color w:val="000000"/>
          <w:sz w:val="24"/>
          <w:szCs w:val="24"/>
        </w:rPr>
        <w:t xml:space="preserve"> Bandar </w:t>
      </w:r>
      <w:r w:rsidR="00FE2906">
        <w:rPr>
          <w:rFonts w:ascii="Times New Roman" w:hAnsi="Times New Roman" w:cs="Times New Roman"/>
          <w:noProof/>
          <w:color w:val="000000"/>
          <w:sz w:val="24"/>
          <w:szCs w:val="24"/>
        </w:rPr>
        <w:t>(</w:t>
      </w:r>
      <w:r w:rsidR="00FE2906" w:rsidRPr="005753BD">
        <w:rPr>
          <w:rFonts w:ascii="Times New Roman" w:hAnsi="Times New Roman" w:cs="Times New Roman"/>
          <w:noProof/>
          <w:color w:val="000000"/>
          <w:sz w:val="24"/>
          <w:szCs w:val="24"/>
        </w:rPr>
        <w:t>2019)</w:t>
      </w:r>
      <w:r w:rsidR="00FE2906">
        <w:rPr>
          <w:rFonts w:ascii="Times New Roman" w:hAnsi="Times New Roman" w:cs="Times New Roman"/>
          <w:color w:val="000000"/>
          <w:sz w:val="24"/>
          <w:szCs w:val="24"/>
        </w:rPr>
        <w:fldChar w:fldCharType="end"/>
      </w:r>
      <w:r w:rsidR="00FE2906">
        <w:rPr>
          <w:rFonts w:ascii="Times New Roman" w:hAnsi="Times New Roman" w:cs="Times New Roman"/>
          <w:color w:val="000000"/>
          <w:sz w:val="24"/>
          <w:szCs w:val="24"/>
        </w:rPr>
        <w:t xml:space="preserve"> </w:t>
      </w:r>
      <w:r w:rsidR="009C5C44">
        <w:rPr>
          <w:rFonts w:ascii="Times New Roman" w:hAnsi="Times New Roman" w:cs="Times New Roman"/>
          <w:color w:val="000000"/>
          <w:sz w:val="24"/>
          <w:szCs w:val="24"/>
        </w:rPr>
        <w:t xml:space="preserve">examined a </w:t>
      </w:r>
      <w:r w:rsidR="00FE2906" w:rsidRPr="005753BD">
        <w:rPr>
          <w:rFonts w:ascii="Times New Roman" w:hAnsi="Times New Roman" w:cs="Times New Roman"/>
          <w:color w:val="000000"/>
          <w:sz w:val="24"/>
          <w:szCs w:val="24"/>
        </w:rPr>
        <w:t>significant effect of students</w:t>
      </w:r>
      <w:r w:rsidR="00FE2906">
        <w:rPr>
          <w:rFonts w:ascii="Times New Roman" w:hAnsi="Times New Roman" w:cs="Times New Roman"/>
          <w:color w:val="000000"/>
          <w:sz w:val="24"/>
          <w:szCs w:val="24"/>
        </w:rPr>
        <w:t>’</w:t>
      </w:r>
      <w:r w:rsidR="00FE2906" w:rsidRPr="005753BD">
        <w:rPr>
          <w:rFonts w:ascii="Times New Roman" w:hAnsi="Times New Roman" w:cs="Times New Roman"/>
          <w:color w:val="000000"/>
          <w:sz w:val="24"/>
          <w:szCs w:val="24"/>
        </w:rPr>
        <w:t xml:space="preserve"> learning styles on their achievement of English</w:t>
      </w:r>
      <w:r w:rsidR="00D01B45">
        <w:rPr>
          <w:rFonts w:ascii="Times New Roman" w:hAnsi="Times New Roman" w:cs="Times New Roman"/>
          <w:color w:val="000000"/>
          <w:sz w:val="24"/>
          <w:szCs w:val="24"/>
        </w:rPr>
        <w:t xml:space="preserve"> grammar</w:t>
      </w:r>
      <w:r w:rsidR="009C5C44">
        <w:rPr>
          <w:rFonts w:ascii="Times New Roman" w:hAnsi="Times New Roman" w:cs="Times New Roman"/>
          <w:color w:val="000000"/>
          <w:sz w:val="24"/>
          <w:szCs w:val="24"/>
        </w:rPr>
        <w:t>,</w:t>
      </w:r>
      <w:r w:rsidR="00D01B45">
        <w:rPr>
          <w:rFonts w:ascii="Times New Roman" w:hAnsi="Times New Roman" w:cs="Times New Roman"/>
          <w:color w:val="000000"/>
          <w:sz w:val="24"/>
          <w:szCs w:val="24"/>
        </w:rPr>
        <w:t xml:space="preserve"> using </w:t>
      </w:r>
      <w:r w:rsidR="00D01B45">
        <w:rPr>
          <w:rFonts w:ascii="Times New Roman" w:hAnsi="Times New Roman" w:cs="Times New Roman"/>
          <w:sz w:val="24"/>
          <w:szCs w:val="24"/>
        </w:rPr>
        <w:t xml:space="preserve">grammatical </w:t>
      </w:r>
      <w:r w:rsidR="00D55597">
        <w:rPr>
          <w:rFonts w:ascii="Times New Roman" w:hAnsi="Times New Roman" w:cs="Times New Roman"/>
          <w:sz w:val="24"/>
          <w:szCs w:val="24"/>
        </w:rPr>
        <w:t>task</w:t>
      </w:r>
      <w:r w:rsidR="00D55597">
        <w:rPr>
          <w:rFonts w:ascii="Times New Roman" w:hAnsi="Times New Roman" w:cs="Times New Roman"/>
          <w:color w:val="000000"/>
          <w:sz w:val="24"/>
          <w:szCs w:val="24"/>
        </w:rPr>
        <w:t>.</w:t>
      </w:r>
      <w:r w:rsidR="00FE2906" w:rsidRPr="005753BD">
        <w:rPr>
          <w:rFonts w:ascii="Times New Roman" w:hAnsi="Times New Roman" w:cs="Times New Roman"/>
          <w:color w:val="000000"/>
          <w:sz w:val="24"/>
          <w:szCs w:val="24"/>
        </w:rPr>
        <w:t xml:space="preserve"> The results </w:t>
      </w:r>
      <w:r w:rsidR="00FE2906">
        <w:rPr>
          <w:rFonts w:ascii="Times New Roman" w:hAnsi="Times New Roman" w:cs="Times New Roman"/>
          <w:color w:val="000000"/>
          <w:sz w:val="24"/>
          <w:szCs w:val="24"/>
        </w:rPr>
        <w:t xml:space="preserve">indicated </w:t>
      </w:r>
      <w:r w:rsidR="00FE2906" w:rsidRPr="005753BD">
        <w:rPr>
          <w:rFonts w:ascii="Times New Roman" w:hAnsi="Times New Roman" w:cs="Times New Roman"/>
          <w:color w:val="000000"/>
          <w:sz w:val="24"/>
          <w:szCs w:val="24"/>
        </w:rPr>
        <w:t xml:space="preserve">a significant effect of learning styles </w:t>
      </w:r>
      <w:r w:rsidR="00FE2906">
        <w:rPr>
          <w:rFonts w:ascii="Times New Roman" w:hAnsi="Times New Roman" w:cs="Times New Roman"/>
          <w:color w:val="000000"/>
          <w:sz w:val="24"/>
          <w:szCs w:val="24"/>
        </w:rPr>
        <w:t xml:space="preserve">on </w:t>
      </w:r>
      <w:r w:rsidR="00FE2906" w:rsidRPr="005753BD">
        <w:rPr>
          <w:rFonts w:ascii="Times New Roman" w:hAnsi="Times New Roman" w:cs="Times New Roman"/>
          <w:color w:val="000000"/>
          <w:sz w:val="24"/>
          <w:szCs w:val="24"/>
        </w:rPr>
        <w:t>the students</w:t>
      </w:r>
      <w:r w:rsidR="00FE2906">
        <w:rPr>
          <w:rFonts w:ascii="Times New Roman" w:hAnsi="Times New Roman" w:cs="Times New Roman"/>
          <w:color w:val="000000"/>
          <w:sz w:val="24"/>
          <w:szCs w:val="24"/>
        </w:rPr>
        <w:t>’</w:t>
      </w:r>
      <w:r w:rsidR="00FE2906" w:rsidRPr="005753BD">
        <w:rPr>
          <w:rFonts w:ascii="Times New Roman" w:hAnsi="Times New Roman" w:cs="Times New Roman"/>
          <w:color w:val="000000"/>
          <w:sz w:val="24"/>
          <w:szCs w:val="24"/>
        </w:rPr>
        <w:t xml:space="preserve"> English</w:t>
      </w:r>
      <w:r w:rsidR="00D01B45">
        <w:rPr>
          <w:rFonts w:ascii="Times New Roman" w:hAnsi="Times New Roman" w:cs="Times New Roman"/>
          <w:color w:val="000000"/>
          <w:sz w:val="24"/>
          <w:szCs w:val="24"/>
        </w:rPr>
        <w:t xml:space="preserve"> grammar</w:t>
      </w:r>
      <w:r w:rsidR="00FE2906" w:rsidRPr="005753BD">
        <w:rPr>
          <w:rFonts w:ascii="Times New Roman" w:hAnsi="Times New Roman" w:cs="Times New Roman"/>
          <w:color w:val="000000"/>
          <w:sz w:val="24"/>
          <w:szCs w:val="24"/>
        </w:rPr>
        <w:t xml:space="preserve"> </w:t>
      </w:r>
      <w:r w:rsidR="00D01B45">
        <w:rPr>
          <w:rFonts w:ascii="Times New Roman" w:hAnsi="Times New Roman" w:cs="Times New Roman"/>
          <w:color w:val="000000"/>
          <w:sz w:val="24"/>
          <w:szCs w:val="24"/>
        </w:rPr>
        <w:t>a</w:t>
      </w:r>
      <w:r w:rsidR="00FE2906" w:rsidRPr="005753BD">
        <w:rPr>
          <w:rFonts w:ascii="Times New Roman" w:hAnsi="Times New Roman" w:cs="Times New Roman"/>
          <w:color w:val="000000"/>
          <w:sz w:val="24"/>
          <w:szCs w:val="24"/>
        </w:rPr>
        <w:t xml:space="preserve">chievement. </w:t>
      </w:r>
      <w:r w:rsidR="00FE2906">
        <w:rPr>
          <w:rFonts w:ascii="Times New Roman" w:hAnsi="Times New Roman" w:cs="Times New Roman"/>
          <w:sz w:val="24"/>
          <w:szCs w:val="24"/>
        </w:rPr>
        <w:t xml:space="preserve">Field-independent </w:t>
      </w:r>
      <w:r w:rsidR="00D01B45">
        <w:rPr>
          <w:rFonts w:ascii="Times New Roman" w:hAnsi="Times New Roman" w:cs="Times New Roman"/>
          <w:sz w:val="24"/>
          <w:szCs w:val="24"/>
        </w:rPr>
        <w:t>learners</w:t>
      </w:r>
      <w:r w:rsidR="00FE2906">
        <w:rPr>
          <w:rFonts w:ascii="Times New Roman" w:hAnsi="Times New Roman" w:cs="Times New Roman"/>
          <w:sz w:val="24"/>
          <w:szCs w:val="24"/>
        </w:rPr>
        <w:t xml:space="preserve"> achieved the</w:t>
      </w:r>
      <w:r w:rsidR="00FE2906" w:rsidRPr="00067C3A">
        <w:rPr>
          <w:rFonts w:ascii="Times New Roman" w:hAnsi="Times New Roman" w:cs="Times New Roman"/>
          <w:sz w:val="24"/>
          <w:szCs w:val="24"/>
        </w:rPr>
        <w:t xml:space="preserve"> highest </w:t>
      </w:r>
      <w:r w:rsidR="004B2660">
        <w:rPr>
          <w:rFonts w:ascii="Times New Roman" w:hAnsi="Times New Roman" w:cs="Times New Roman"/>
          <w:sz w:val="24"/>
          <w:szCs w:val="24"/>
        </w:rPr>
        <w:t>score</w:t>
      </w:r>
      <w:r w:rsidR="006A5532">
        <w:rPr>
          <w:rFonts w:ascii="Times New Roman" w:hAnsi="Times New Roman" w:cs="Times New Roman"/>
          <w:sz w:val="24"/>
          <w:szCs w:val="24"/>
        </w:rPr>
        <w:t>,</w:t>
      </w:r>
      <w:r w:rsidR="00FE2906">
        <w:rPr>
          <w:rFonts w:ascii="Times New Roman" w:hAnsi="Times New Roman" w:cs="Times New Roman"/>
          <w:sz w:val="24"/>
          <w:szCs w:val="24"/>
        </w:rPr>
        <w:t xml:space="preserve"> </w:t>
      </w:r>
      <w:r w:rsidR="00FE2906" w:rsidRPr="00067C3A">
        <w:rPr>
          <w:rFonts w:ascii="Times New Roman" w:hAnsi="Times New Roman" w:cs="Times New Roman"/>
          <w:sz w:val="24"/>
          <w:szCs w:val="24"/>
        </w:rPr>
        <w:t xml:space="preserve">and </w:t>
      </w:r>
      <w:r w:rsidR="00FE2906">
        <w:rPr>
          <w:rFonts w:ascii="Times New Roman" w:hAnsi="Times New Roman" w:cs="Times New Roman"/>
          <w:sz w:val="24"/>
          <w:szCs w:val="24"/>
        </w:rPr>
        <w:t xml:space="preserve">field-dependent </w:t>
      </w:r>
      <w:r w:rsidR="004B2660">
        <w:rPr>
          <w:rFonts w:ascii="Times New Roman" w:hAnsi="Times New Roman" w:cs="Times New Roman"/>
          <w:sz w:val="24"/>
          <w:szCs w:val="24"/>
        </w:rPr>
        <w:t xml:space="preserve">learners </w:t>
      </w:r>
      <w:r w:rsidR="00FE2906">
        <w:rPr>
          <w:rFonts w:ascii="Times New Roman" w:hAnsi="Times New Roman" w:cs="Times New Roman"/>
          <w:sz w:val="24"/>
          <w:szCs w:val="24"/>
        </w:rPr>
        <w:t xml:space="preserve">achieved </w:t>
      </w:r>
      <w:r w:rsidR="00FE2906" w:rsidRPr="00067C3A">
        <w:rPr>
          <w:rFonts w:ascii="Times New Roman" w:hAnsi="Times New Roman" w:cs="Times New Roman"/>
          <w:sz w:val="24"/>
          <w:szCs w:val="24"/>
        </w:rPr>
        <w:t xml:space="preserve">the lowest score </w:t>
      </w:r>
      <w:r w:rsidR="00FE2906">
        <w:rPr>
          <w:rFonts w:ascii="Times New Roman" w:hAnsi="Times New Roman" w:cs="Times New Roman"/>
          <w:sz w:val="24"/>
          <w:szCs w:val="24"/>
        </w:rPr>
        <w:t>in grammatical task.</w:t>
      </w:r>
      <w:r w:rsidR="00F45807">
        <w:rPr>
          <w:rFonts w:ascii="Times New Roman" w:hAnsi="Times New Roman" w:cs="Times New Roman"/>
          <w:sz w:val="24"/>
          <w:szCs w:val="24"/>
        </w:rPr>
        <w:t xml:space="preserve"> </w:t>
      </w:r>
      <w:r w:rsidR="00013CC9">
        <w:rPr>
          <w:rFonts w:ascii="Times New Roman" w:hAnsi="Times New Roman" w:cs="Times New Roman"/>
          <w:sz w:val="24"/>
          <w:szCs w:val="24"/>
        </w:rPr>
        <w:fldChar w:fldCharType="begin" w:fldLock="1"/>
      </w:r>
      <w:r w:rsidR="00013CC9">
        <w:rPr>
          <w:rFonts w:ascii="Times New Roman" w:hAnsi="Times New Roman" w:cs="Times New Roman"/>
          <w:sz w:val="24"/>
          <w:szCs w:val="24"/>
        </w:rPr>
        <w:instrText>ADDIN CSL_CITATION {"citationItems":[{"id":"ITEM-1","itemData":{"abstract":"… meaning in listening and reading, using synonyms and \"talking around\" the missing word to assist communicating and writing, and purely for speaking, using gestures or pause words). …","author":[{"dropping-particle":"","family":"Agustin","given":"A C","non-dropping-particle":"","parse-names":false,"suffix":""},{"dropping-particle":"","family":"Laksmi","given":"E D","non-dropping-particle":"","parse-names":false,"suffix":""},{"dropping-particle":"","family":"Suharyadi","given":"S","non-dropping-particle":"","parse-names":false,"suffix":""}],"container-title":"Jurnal Pendidikan: Teori …","id":"ITEM-1","issue":"2003","issued":{"date-parts":[["2021"]]},"page":"692-702","title":"Speaking performance and grammatical competence across cognitive learning styles and strategy inventory for language learning","type":"article-journal"},"uris":["http://www.mendeley.com/documents/?uuid=ff965299-52be-4e07-9122-b5ae3a25e8a6"]}],"mendeley":{"formattedCitation":"(Agustin, Laksmi, &amp; Suharyadi, 2021)","manualFormatting":"Agustin, Laksmi, &amp; Suharyadi (2021)","plainTextFormattedCitation":"(Agustin, Laksmi, &amp; Suharyadi, 2021)","previouslyFormattedCitation":"(Agustin, Laksmi, &amp; Suharyadi, 2021)"},"properties":{"noteIndex":0},"schema":"https://github.com/citation-style-language/schema/raw/master/csl-citation.json"}</w:instrText>
      </w:r>
      <w:r w:rsidR="00013CC9">
        <w:rPr>
          <w:rFonts w:ascii="Times New Roman" w:hAnsi="Times New Roman" w:cs="Times New Roman"/>
          <w:sz w:val="24"/>
          <w:szCs w:val="24"/>
        </w:rPr>
        <w:fldChar w:fldCharType="separate"/>
      </w:r>
      <w:r w:rsidR="00013CC9" w:rsidRPr="00326B15">
        <w:rPr>
          <w:rFonts w:ascii="Times New Roman" w:hAnsi="Times New Roman" w:cs="Times New Roman"/>
          <w:noProof/>
          <w:sz w:val="24"/>
          <w:szCs w:val="24"/>
        </w:rPr>
        <w:t>Agustin</w:t>
      </w:r>
      <w:r w:rsidR="00C021AE">
        <w:rPr>
          <w:rFonts w:ascii="Times New Roman" w:hAnsi="Times New Roman" w:cs="Times New Roman"/>
          <w:noProof/>
          <w:sz w:val="24"/>
          <w:szCs w:val="24"/>
        </w:rPr>
        <w:t xml:space="preserve"> et al.</w:t>
      </w:r>
      <w:r w:rsidR="00013CC9" w:rsidRPr="00326B15">
        <w:rPr>
          <w:rFonts w:ascii="Times New Roman" w:hAnsi="Times New Roman" w:cs="Times New Roman"/>
          <w:noProof/>
          <w:sz w:val="24"/>
          <w:szCs w:val="24"/>
        </w:rPr>
        <w:t xml:space="preserve"> </w:t>
      </w:r>
      <w:r w:rsidR="00013CC9">
        <w:rPr>
          <w:rFonts w:ascii="Times New Roman" w:hAnsi="Times New Roman" w:cs="Times New Roman"/>
          <w:noProof/>
          <w:sz w:val="24"/>
          <w:szCs w:val="24"/>
        </w:rPr>
        <w:t>(</w:t>
      </w:r>
      <w:r w:rsidR="00013CC9" w:rsidRPr="00326B15">
        <w:rPr>
          <w:rFonts w:ascii="Times New Roman" w:hAnsi="Times New Roman" w:cs="Times New Roman"/>
          <w:noProof/>
          <w:sz w:val="24"/>
          <w:szCs w:val="24"/>
        </w:rPr>
        <w:t>2021)</w:t>
      </w:r>
      <w:r w:rsidR="00013CC9">
        <w:rPr>
          <w:rFonts w:ascii="Times New Roman" w:hAnsi="Times New Roman" w:cs="Times New Roman"/>
          <w:sz w:val="24"/>
          <w:szCs w:val="24"/>
        </w:rPr>
        <w:fldChar w:fldCharType="end"/>
      </w:r>
      <w:r w:rsidR="00013CC9" w:rsidRPr="000D6FEE">
        <w:rPr>
          <w:rFonts w:ascii="Times New Roman" w:hAnsi="Times New Roman" w:cs="Times New Roman"/>
          <w:sz w:val="24"/>
          <w:szCs w:val="24"/>
        </w:rPr>
        <w:t xml:space="preserve">investigate the relationship between speaking ability and grammatical proficiency across </w:t>
      </w:r>
      <w:r w:rsidR="000624D3">
        <w:rPr>
          <w:rFonts w:ascii="Times New Roman" w:hAnsi="Times New Roman" w:cs="Times New Roman"/>
          <w:sz w:val="24"/>
          <w:szCs w:val="24"/>
        </w:rPr>
        <w:t>field-independent, field</w:t>
      </w:r>
      <w:r w:rsidR="006A5532">
        <w:rPr>
          <w:rFonts w:ascii="Times New Roman" w:hAnsi="Times New Roman" w:cs="Times New Roman"/>
          <w:sz w:val="24"/>
          <w:szCs w:val="24"/>
        </w:rPr>
        <w:t xml:space="preserve">-dependent </w:t>
      </w:r>
      <w:r w:rsidR="00013CC9" w:rsidRPr="000D6FEE">
        <w:rPr>
          <w:rFonts w:ascii="Times New Roman" w:hAnsi="Times New Roman" w:cs="Times New Roman"/>
          <w:sz w:val="24"/>
          <w:szCs w:val="24"/>
        </w:rPr>
        <w:t xml:space="preserve">learning </w:t>
      </w:r>
      <w:r w:rsidR="002C3AAE">
        <w:rPr>
          <w:rFonts w:ascii="Times New Roman" w:hAnsi="Times New Roman" w:cs="Times New Roman"/>
          <w:sz w:val="24"/>
          <w:szCs w:val="24"/>
        </w:rPr>
        <w:t>styles</w:t>
      </w:r>
      <w:r w:rsidR="006A5532">
        <w:rPr>
          <w:rFonts w:ascii="Times New Roman" w:hAnsi="Times New Roman" w:cs="Times New Roman"/>
          <w:sz w:val="24"/>
          <w:szCs w:val="24"/>
        </w:rPr>
        <w:t>.</w:t>
      </w:r>
      <w:r w:rsidR="00013CC9" w:rsidRPr="000D6FEE">
        <w:rPr>
          <w:rFonts w:ascii="Times New Roman" w:hAnsi="Times New Roman" w:cs="Times New Roman"/>
          <w:sz w:val="24"/>
          <w:szCs w:val="24"/>
        </w:rPr>
        <w:t xml:space="preserve"> </w:t>
      </w:r>
      <w:r w:rsidR="00D55597">
        <w:rPr>
          <w:rFonts w:ascii="Times New Roman" w:hAnsi="Times New Roman" w:cs="Times New Roman"/>
          <w:sz w:val="24"/>
          <w:szCs w:val="24"/>
        </w:rPr>
        <w:t xml:space="preserve">Thirty </w:t>
      </w:r>
      <w:r w:rsidR="00D55597" w:rsidRPr="000D6FEE">
        <w:rPr>
          <w:rFonts w:ascii="Times New Roman" w:hAnsi="Times New Roman" w:cs="Times New Roman"/>
          <w:sz w:val="24"/>
          <w:szCs w:val="24"/>
        </w:rPr>
        <w:t>Economics</w:t>
      </w:r>
      <w:r w:rsidR="00013CC9" w:rsidRPr="000D6FEE">
        <w:rPr>
          <w:rFonts w:ascii="Times New Roman" w:hAnsi="Times New Roman" w:cs="Times New Roman"/>
          <w:sz w:val="24"/>
          <w:szCs w:val="24"/>
        </w:rPr>
        <w:t xml:space="preserve"> students at Malang</w:t>
      </w:r>
      <w:r w:rsidR="00013CC9">
        <w:rPr>
          <w:rFonts w:ascii="Times New Roman" w:hAnsi="Times New Roman" w:cs="Times New Roman"/>
          <w:sz w:val="24"/>
          <w:szCs w:val="24"/>
        </w:rPr>
        <w:t>,</w:t>
      </w:r>
      <w:r w:rsidR="00013CC9" w:rsidRPr="000D6FEE">
        <w:rPr>
          <w:rFonts w:ascii="Times New Roman" w:hAnsi="Times New Roman" w:cs="Times New Roman"/>
          <w:sz w:val="24"/>
          <w:szCs w:val="24"/>
        </w:rPr>
        <w:t xml:space="preserve"> had their argumentative speaking and written grammar scores analysed using a correlational analysis.</w:t>
      </w:r>
      <w:r w:rsidR="00013CC9">
        <w:rPr>
          <w:rFonts w:ascii="Times New Roman" w:hAnsi="Times New Roman" w:cs="Times New Roman"/>
          <w:sz w:val="24"/>
          <w:szCs w:val="24"/>
        </w:rPr>
        <w:t xml:space="preserve"> </w:t>
      </w:r>
      <w:r w:rsidR="00431A7E">
        <w:rPr>
          <w:rFonts w:ascii="Times New Roman" w:hAnsi="Times New Roman" w:cs="Times New Roman"/>
          <w:sz w:val="24"/>
          <w:szCs w:val="24"/>
        </w:rPr>
        <w:t xml:space="preserve">The results reflected that </w:t>
      </w:r>
      <w:r w:rsidR="00013CC9" w:rsidRPr="000D6FEE">
        <w:rPr>
          <w:rFonts w:ascii="Times New Roman" w:hAnsi="Times New Roman" w:cs="Times New Roman"/>
          <w:sz w:val="24"/>
          <w:szCs w:val="24"/>
        </w:rPr>
        <w:t xml:space="preserve">FI </w:t>
      </w:r>
      <w:r w:rsidR="001519FD">
        <w:rPr>
          <w:rFonts w:ascii="Times New Roman" w:hAnsi="Times New Roman" w:cs="Times New Roman"/>
          <w:sz w:val="24"/>
          <w:szCs w:val="24"/>
        </w:rPr>
        <w:t>learners obtained greater score</w:t>
      </w:r>
      <w:r w:rsidR="00A222BD">
        <w:rPr>
          <w:rFonts w:ascii="Times New Roman" w:hAnsi="Times New Roman" w:cs="Times New Roman"/>
          <w:sz w:val="24"/>
          <w:szCs w:val="24"/>
        </w:rPr>
        <w:t>s</w:t>
      </w:r>
      <w:r w:rsidR="001519FD">
        <w:rPr>
          <w:rFonts w:ascii="Times New Roman" w:hAnsi="Times New Roman" w:cs="Times New Roman"/>
          <w:sz w:val="24"/>
          <w:szCs w:val="24"/>
        </w:rPr>
        <w:t xml:space="preserve"> in grammar </w:t>
      </w:r>
      <w:r w:rsidR="00013CC9">
        <w:rPr>
          <w:rFonts w:ascii="Times New Roman" w:hAnsi="Times New Roman" w:cs="Times New Roman"/>
          <w:sz w:val="24"/>
          <w:szCs w:val="24"/>
        </w:rPr>
        <w:t xml:space="preserve">than </w:t>
      </w:r>
      <w:r w:rsidR="00013CC9" w:rsidRPr="000D6FEE">
        <w:rPr>
          <w:rFonts w:ascii="Times New Roman" w:hAnsi="Times New Roman" w:cs="Times New Roman"/>
          <w:sz w:val="24"/>
          <w:szCs w:val="24"/>
        </w:rPr>
        <w:t xml:space="preserve">FD </w:t>
      </w:r>
      <w:r w:rsidR="001519FD">
        <w:rPr>
          <w:rFonts w:ascii="Times New Roman" w:hAnsi="Times New Roman" w:cs="Times New Roman"/>
          <w:sz w:val="24"/>
          <w:szCs w:val="24"/>
        </w:rPr>
        <w:t>learners</w:t>
      </w:r>
      <w:r w:rsidR="00013CC9" w:rsidRPr="000D6FEE">
        <w:rPr>
          <w:rFonts w:ascii="Times New Roman" w:hAnsi="Times New Roman" w:cs="Times New Roman"/>
          <w:sz w:val="24"/>
          <w:szCs w:val="24"/>
        </w:rPr>
        <w:t>.</w:t>
      </w:r>
      <w:r w:rsidR="00013CC9">
        <w:rPr>
          <w:rFonts w:ascii="Times New Roman" w:hAnsi="Times New Roman" w:cs="Times New Roman"/>
          <w:sz w:val="24"/>
          <w:szCs w:val="24"/>
        </w:rPr>
        <w:t xml:space="preserve"> </w:t>
      </w:r>
    </w:p>
    <w:p w14:paraId="56D58561" w14:textId="77777777" w:rsidR="00935808" w:rsidRDefault="00935808" w:rsidP="00A403B1">
      <w:pPr>
        <w:autoSpaceDE w:val="0"/>
        <w:autoSpaceDN w:val="0"/>
        <w:adjustRightInd w:val="0"/>
        <w:spacing w:after="0" w:line="240" w:lineRule="auto"/>
        <w:jc w:val="both"/>
        <w:rPr>
          <w:rFonts w:ascii="Times New Roman" w:hAnsi="Times New Roman" w:cs="Times New Roman"/>
          <w:sz w:val="24"/>
          <w:szCs w:val="24"/>
        </w:rPr>
      </w:pPr>
    </w:p>
    <w:p w14:paraId="548C88EA" w14:textId="11F60679" w:rsidR="00C67F63" w:rsidRDefault="00D21937" w:rsidP="0095325F">
      <w:pPr>
        <w:spacing w:line="240" w:lineRule="auto"/>
        <w:jc w:val="center"/>
        <w:rPr>
          <w:rFonts w:ascii="Times New Roman" w:hAnsi="Times New Roman"/>
          <w:b/>
          <w:bCs/>
          <w:sz w:val="28"/>
          <w:szCs w:val="28"/>
        </w:rPr>
      </w:pPr>
      <w:r w:rsidRPr="009555E7">
        <w:rPr>
          <w:rFonts w:ascii="Times New Roman" w:eastAsia="Times New Roman" w:hAnsi="Times New Roman" w:cs="Times New Roman"/>
          <w:b/>
          <w:bCs/>
          <w:szCs w:val="24"/>
          <w:lang w:eastAsia="en-MY"/>
        </w:rPr>
        <w:t>METHOD</w:t>
      </w:r>
      <w:r w:rsidRPr="00E50259">
        <w:rPr>
          <w:rFonts w:ascii="Times New Roman" w:eastAsia="Times New Roman" w:hAnsi="Times New Roman" w:cs="Times New Roman"/>
          <w:b/>
          <w:bCs/>
          <w:szCs w:val="24"/>
          <w:lang w:eastAsia="en-MY"/>
        </w:rPr>
        <w:t>S</w:t>
      </w:r>
    </w:p>
    <w:p w14:paraId="17B19B41" w14:textId="5F56CB13" w:rsidR="0091226C" w:rsidRDefault="004B6E9C" w:rsidP="007C2FDE">
      <w:pPr>
        <w:spacing w:line="240" w:lineRule="auto"/>
        <w:jc w:val="both"/>
        <w:rPr>
          <w:rFonts w:ascii="Times New Roman" w:hAnsi="Times New Roman" w:cs="Times New Roman"/>
          <w:sz w:val="24"/>
          <w:szCs w:val="24"/>
        </w:rPr>
      </w:pPr>
      <w:r>
        <w:t> </w:t>
      </w:r>
      <w:r w:rsidR="00D21937" w:rsidRPr="00B605FC">
        <w:rPr>
          <w:rFonts w:ascii="Times New Roman" w:hAnsi="Times New Roman" w:cs="Times New Roman"/>
          <w:sz w:val="24"/>
          <w:szCs w:val="24"/>
        </w:rPr>
        <w:t>The research employ</w:t>
      </w:r>
      <w:r w:rsidR="00D21937">
        <w:rPr>
          <w:rFonts w:ascii="Times New Roman" w:hAnsi="Times New Roman" w:cs="Times New Roman"/>
          <w:sz w:val="24"/>
          <w:szCs w:val="24"/>
        </w:rPr>
        <w:t>ed</w:t>
      </w:r>
      <w:r w:rsidR="00D21937" w:rsidRPr="00B605FC">
        <w:rPr>
          <w:rFonts w:ascii="Times New Roman" w:hAnsi="Times New Roman" w:cs="Times New Roman"/>
          <w:sz w:val="24"/>
          <w:szCs w:val="24"/>
        </w:rPr>
        <w:t xml:space="preserve"> </w:t>
      </w:r>
      <w:r w:rsidR="00D21937">
        <w:rPr>
          <w:rFonts w:ascii="Times New Roman" w:hAnsi="Times New Roman" w:cs="Times New Roman"/>
          <w:sz w:val="24"/>
          <w:szCs w:val="24"/>
        </w:rPr>
        <w:t>t</w:t>
      </w:r>
      <w:r w:rsidR="00D21937" w:rsidRPr="00B605FC">
        <w:rPr>
          <w:rFonts w:ascii="Times New Roman" w:hAnsi="Times New Roman" w:cs="Times New Roman"/>
          <w:sz w:val="24"/>
          <w:szCs w:val="24"/>
        </w:rPr>
        <w:t xml:space="preserve">he cross-sectional </w:t>
      </w:r>
      <w:r w:rsidR="00D21937">
        <w:rPr>
          <w:rFonts w:ascii="Times New Roman" w:hAnsi="Times New Roman" w:cs="Times New Roman"/>
          <w:sz w:val="24"/>
          <w:szCs w:val="24"/>
        </w:rPr>
        <w:t xml:space="preserve">study </w:t>
      </w:r>
      <w:r w:rsidR="00D21937" w:rsidRPr="00B605FC">
        <w:rPr>
          <w:rFonts w:ascii="Times New Roman" w:hAnsi="Times New Roman" w:cs="Times New Roman"/>
          <w:sz w:val="24"/>
          <w:szCs w:val="24"/>
        </w:rPr>
        <w:t>design</w:t>
      </w:r>
      <w:r w:rsidR="00D21937">
        <w:rPr>
          <w:rFonts w:ascii="Times New Roman" w:hAnsi="Times New Roman" w:cs="Times New Roman"/>
          <w:sz w:val="24"/>
          <w:szCs w:val="24"/>
        </w:rPr>
        <w:t xml:space="preserve">. </w:t>
      </w:r>
      <w:r w:rsidR="00D21937" w:rsidRPr="004F4BDF">
        <w:rPr>
          <w:rFonts w:ascii="Times New Roman" w:hAnsi="Times New Roman" w:cs="Times New Roman"/>
          <w:sz w:val="24"/>
          <w:szCs w:val="24"/>
        </w:rPr>
        <w:t xml:space="preserve">Cross-sectional research design is used in linguistics to investigate differences between different levels of L2 proficiency. The difference among any group is attributed to L2 acquisition </w:t>
      </w:r>
      <w:r w:rsidR="00D21937">
        <w:rPr>
          <w:rFonts w:ascii="Times New Roman" w:hAnsi="Times New Roman" w:cs="Times New Roman"/>
          <w:sz w:val="24"/>
          <w:szCs w:val="24"/>
        </w:rPr>
        <w:fldChar w:fldCharType="begin" w:fldLock="1"/>
      </w:r>
      <w:r w:rsidR="00D21937">
        <w:rPr>
          <w:rFonts w:ascii="Times New Roman" w:hAnsi="Times New Roman" w:cs="Times New Roman"/>
          <w:sz w:val="24"/>
          <w:szCs w:val="24"/>
        </w:rPr>
        <w:instrText>ADDIN CSL_CITATION {"citationItems":[{"id":"ITEM-1","itemData":{"ISBN":"9781444334265","ISSN":"9781444334272","abstract":"Since the publication of Frawley and Lantolf's 1985 study, there has been a significant increase in second language acquisition (SLA) research using sociocultural approaches that draw from Vygotsky's theoretical framework and methodological approach.","author":[{"dropping-particle":"","family":"Ionin","given":"Tania","non-dropping-particle":"","parse-names":false,"suffix":""}],"container-title":"Research methods in second language acquisition: A practical guide.","edition":"1st","editor":[{"dropping-particle":"","family":"Mackey","given":"Alison","non-dropping-particle":"","parse-names":false,"suffix":""},{"dropping-particle":"","family":"Gass","given":"Susan M","non-dropping-particle":"","parse-names":false,"suffix":""}],"id":"ITEM-1","issued":{"date-parts":[["2012"]]},"page":"30-46","publisher":"Blackwell","publisher-place":"West Sussex:","title":"Formal theory-based methodologies","type":"chapter"},"uris":["http://www.mendeley.com/documents/?uuid=6d400e11-ab26-4b28-ba8b-f4d04f1f9d0a"]}],"mendeley":{"formattedCitation":"(Ionin, 2012)","plainTextFormattedCitation":"(Ionin, 2012)","previouslyFormattedCitation":"(Ionin, 2012)"},"properties":{"noteIndex":0},"schema":"https://github.com/citation-style-language/schema/raw/master/csl-citation.json"}</w:instrText>
      </w:r>
      <w:r w:rsidR="00D21937">
        <w:rPr>
          <w:rFonts w:ascii="Times New Roman" w:hAnsi="Times New Roman" w:cs="Times New Roman"/>
          <w:sz w:val="24"/>
          <w:szCs w:val="24"/>
        </w:rPr>
        <w:fldChar w:fldCharType="separate"/>
      </w:r>
      <w:r w:rsidR="00D21937" w:rsidRPr="00495E41">
        <w:rPr>
          <w:rFonts w:ascii="Times New Roman" w:hAnsi="Times New Roman" w:cs="Times New Roman"/>
          <w:noProof/>
          <w:sz w:val="24"/>
          <w:szCs w:val="24"/>
        </w:rPr>
        <w:t>(Ionin, 2012)</w:t>
      </w:r>
      <w:r w:rsidR="00D21937">
        <w:rPr>
          <w:rFonts w:ascii="Times New Roman" w:hAnsi="Times New Roman" w:cs="Times New Roman"/>
          <w:sz w:val="24"/>
          <w:szCs w:val="24"/>
        </w:rPr>
        <w:fldChar w:fldCharType="end"/>
      </w:r>
      <w:r w:rsidR="00D21937" w:rsidRPr="004F4BDF">
        <w:rPr>
          <w:rFonts w:ascii="Times New Roman" w:hAnsi="Times New Roman" w:cs="Times New Roman"/>
          <w:sz w:val="24"/>
          <w:szCs w:val="24"/>
        </w:rPr>
        <w:t>.</w:t>
      </w:r>
      <w:r w:rsidR="00D21937" w:rsidRPr="00B605FC">
        <w:rPr>
          <w:rFonts w:ascii="Times New Roman" w:hAnsi="Times New Roman" w:cs="Times New Roman"/>
          <w:sz w:val="24"/>
          <w:szCs w:val="24"/>
          <w:lang w:eastAsia="ko-KR"/>
        </w:rPr>
        <w:t xml:space="preserve"> </w:t>
      </w:r>
      <w:r w:rsidR="004269E9">
        <w:rPr>
          <w:rFonts w:ascii="Times New Roman" w:hAnsi="Times New Roman" w:cs="Times New Roman"/>
          <w:sz w:val="24"/>
          <w:szCs w:val="24"/>
        </w:rPr>
        <w:t>F</w:t>
      </w:r>
      <w:r w:rsidR="004269E9" w:rsidRPr="00875C04">
        <w:rPr>
          <w:rFonts w:ascii="Times New Roman" w:hAnsi="Times New Roman" w:cs="Times New Roman"/>
          <w:sz w:val="24"/>
          <w:szCs w:val="24"/>
        </w:rPr>
        <w:t xml:space="preserve">ollowing </w:t>
      </w:r>
      <w:r w:rsidR="004269E9">
        <w:rPr>
          <w:rFonts w:ascii="Times New Roman" w:hAnsi="Times New Roman" w:cs="Times New Roman"/>
          <w:sz w:val="24"/>
          <w:szCs w:val="24"/>
        </w:rPr>
        <w:fldChar w:fldCharType="begin" w:fldLock="1"/>
      </w:r>
      <w:r w:rsidR="004269E9">
        <w:rPr>
          <w:rFonts w:ascii="Times New Roman" w:hAnsi="Times New Roman" w:cs="Times New Roman"/>
          <w:sz w:val="24"/>
          <w:szCs w:val="24"/>
        </w:rPr>
        <w:instrText>ADDIN CSL_CITATION {"citationItems":[{"id":"ITEM-1","itemData":{"ISBN":"978-1-138-80855-3(hbk)","ISSN":"978-1-138-80856-0 (pbk)","author":[{"dropping-particle":"","family":"Mackey","given":"Alison","non-dropping-particle":"","parse-names":false,"suffix":""},{"dropping-particle":"","family":"Gass","given":"Susan M.","non-dropping-particle":"","parse-names":false,"suffix":""}],"edition":"2nd ed.","id":"ITEM-1","issued":{"date-parts":[["2016"]]},"publisher":"Routledge","publisher-place":"New York and London","title":"Second language research:Methodolgy and design","type":"book"},"uris":["http://www.mendeley.com/documents/?uuid=5110010a-a935-47a9-828a-1142df7dfd2b"]}],"mendeley":{"formattedCitation":"(Mackey &amp; Gass, 2016b)","manualFormatting":"Mackey &amp; Gass ( 2016)","plainTextFormattedCitation":"(Mackey &amp; Gass, 2016b)","previouslyFormattedCitation":"(Mackey &amp; Gass, 2016b)"},"properties":{"noteIndex":0},"schema":"https://github.com/citation-style-language/schema/raw/master/csl-citation.json"}</w:instrText>
      </w:r>
      <w:r w:rsidR="004269E9">
        <w:rPr>
          <w:rFonts w:ascii="Times New Roman" w:hAnsi="Times New Roman" w:cs="Times New Roman"/>
          <w:sz w:val="24"/>
          <w:szCs w:val="24"/>
        </w:rPr>
        <w:fldChar w:fldCharType="separate"/>
      </w:r>
      <w:r w:rsidR="004269E9">
        <w:rPr>
          <w:rFonts w:ascii="Times New Roman" w:hAnsi="Times New Roman" w:cs="Times New Roman"/>
          <w:noProof/>
          <w:sz w:val="24"/>
          <w:szCs w:val="24"/>
        </w:rPr>
        <w:t xml:space="preserve">Mackey </w:t>
      </w:r>
      <w:r w:rsidR="00244C15">
        <w:rPr>
          <w:rFonts w:ascii="Times New Roman" w:hAnsi="Times New Roman" w:cs="Times New Roman"/>
          <w:noProof/>
          <w:sz w:val="24"/>
          <w:szCs w:val="24"/>
        </w:rPr>
        <w:t>and</w:t>
      </w:r>
      <w:r w:rsidR="004269E9">
        <w:rPr>
          <w:rFonts w:ascii="Times New Roman" w:hAnsi="Times New Roman" w:cs="Times New Roman"/>
          <w:noProof/>
          <w:sz w:val="24"/>
          <w:szCs w:val="24"/>
        </w:rPr>
        <w:t xml:space="preserve"> Gass (</w:t>
      </w:r>
      <w:r w:rsidR="004269E9" w:rsidRPr="00105B88">
        <w:rPr>
          <w:rFonts w:ascii="Times New Roman" w:hAnsi="Times New Roman" w:cs="Times New Roman"/>
          <w:noProof/>
          <w:sz w:val="24"/>
          <w:szCs w:val="24"/>
        </w:rPr>
        <w:t xml:space="preserve"> 2016)</w:t>
      </w:r>
      <w:r w:rsidR="004269E9">
        <w:rPr>
          <w:rFonts w:ascii="Times New Roman" w:hAnsi="Times New Roman" w:cs="Times New Roman"/>
          <w:sz w:val="24"/>
          <w:szCs w:val="24"/>
        </w:rPr>
        <w:fldChar w:fldCharType="end"/>
      </w:r>
      <w:r w:rsidR="00370033">
        <w:rPr>
          <w:rFonts w:ascii="Times New Roman" w:hAnsi="Times New Roman" w:cs="Times New Roman"/>
          <w:sz w:val="24"/>
          <w:szCs w:val="24"/>
        </w:rPr>
        <w:t>,</w:t>
      </w:r>
      <w:r w:rsidR="004269E9">
        <w:rPr>
          <w:rFonts w:ascii="Times New Roman" w:hAnsi="Times New Roman" w:cs="Times New Roman"/>
          <w:sz w:val="24"/>
          <w:szCs w:val="24"/>
        </w:rPr>
        <w:t xml:space="preserve"> 600 P</w:t>
      </w:r>
      <w:r w:rsidR="004269E9" w:rsidRPr="00875C04">
        <w:rPr>
          <w:rFonts w:ascii="Times New Roman" w:hAnsi="Times New Roman" w:cs="Times New Roman"/>
          <w:sz w:val="24"/>
          <w:szCs w:val="24"/>
        </w:rPr>
        <w:t xml:space="preserve">akistani </w:t>
      </w:r>
      <w:r w:rsidR="00A97E5B">
        <w:rPr>
          <w:rFonts w:ascii="Times New Roman" w:hAnsi="Times New Roman" w:cs="Times New Roman"/>
          <w:sz w:val="24"/>
          <w:szCs w:val="24"/>
        </w:rPr>
        <w:t>ESL</w:t>
      </w:r>
      <w:r w:rsidR="00370033">
        <w:rPr>
          <w:rFonts w:ascii="Times New Roman" w:hAnsi="Times New Roman" w:cs="Times New Roman"/>
          <w:sz w:val="24"/>
          <w:szCs w:val="24"/>
        </w:rPr>
        <w:t xml:space="preserve"> learners</w:t>
      </w:r>
      <w:r w:rsidR="00A97E5B">
        <w:rPr>
          <w:rFonts w:ascii="Times New Roman" w:hAnsi="Times New Roman" w:cs="Times New Roman"/>
          <w:sz w:val="24"/>
          <w:szCs w:val="24"/>
        </w:rPr>
        <w:t xml:space="preserve"> </w:t>
      </w:r>
      <w:r w:rsidR="004269E9" w:rsidRPr="00875C04">
        <w:rPr>
          <w:rFonts w:ascii="Times New Roman" w:hAnsi="Times New Roman" w:cs="Times New Roman"/>
          <w:sz w:val="24"/>
          <w:szCs w:val="24"/>
        </w:rPr>
        <w:t xml:space="preserve">at graduate and post-graduate level </w:t>
      </w:r>
      <w:r w:rsidR="004269E9">
        <w:rPr>
          <w:rFonts w:ascii="Times New Roman" w:hAnsi="Times New Roman" w:cs="Times New Roman"/>
          <w:sz w:val="24"/>
          <w:szCs w:val="24"/>
        </w:rPr>
        <w:t>from the</w:t>
      </w:r>
      <w:r w:rsidR="009172C5">
        <w:rPr>
          <w:rFonts w:ascii="Times New Roman" w:hAnsi="Times New Roman" w:cs="Times New Roman"/>
          <w:sz w:val="24"/>
          <w:szCs w:val="24"/>
        </w:rPr>
        <w:t xml:space="preserve"> </w:t>
      </w:r>
      <w:r w:rsidR="004269E9">
        <w:rPr>
          <w:rFonts w:ascii="Times New Roman" w:hAnsi="Times New Roman" w:cs="Times New Roman"/>
          <w:sz w:val="24"/>
          <w:szCs w:val="24"/>
        </w:rPr>
        <w:t xml:space="preserve"> selected </w:t>
      </w:r>
      <w:r w:rsidR="009172C5">
        <w:rPr>
          <w:rFonts w:ascii="Times New Roman" w:hAnsi="Times New Roman" w:cs="Times New Roman"/>
          <w:sz w:val="24"/>
          <w:szCs w:val="24"/>
        </w:rPr>
        <w:t xml:space="preserve">universities </w:t>
      </w:r>
      <w:r w:rsidR="00151748">
        <w:rPr>
          <w:rFonts w:ascii="Times New Roman" w:hAnsi="Times New Roman" w:cs="Times New Roman"/>
          <w:sz w:val="24"/>
          <w:szCs w:val="24"/>
        </w:rPr>
        <w:t xml:space="preserve">of </w:t>
      </w:r>
      <w:r w:rsidR="004269E9">
        <w:rPr>
          <w:rFonts w:ascii="Times New Roman" w:hAnsi="Times New Roman" w:cs="Times New Roman"/>
          <w:sz w:val="24"/>
          <w:szCs w:val="24"/>
        </w:rPr>
        <w:t xml:space="preserve">Lahore, Pakistan </w:t>
      </w:r>
      <w:r w:rsidR="004269E9" w:rsidRPr="00875C04">
        <w:rPr>
          <w:rFonts w:ascii="Times New Roman" w:hAnsi="Times New Roman" w:cs="Times New Roman"/>
          <w:sz w:val="24"/>
          <w:szCs w:val="24"/>
        </w:rPr>
        <w:t xml:space="preserve"> were the  target population of the study.</w:t>
      </w:r>
      <w:r w:rsidR="00F85E0A">
        <w:rPr>
          <w:rFonts w:ascii="Times New Roman" w:hAnsi="Times New Roman" w:cs="Times New Roman"/>
          <w:sz w:val="24"/>
          <w:szCs w:val="24"/>
        </w:rPr>
        <w:t xml:space="preserve"> </w:t>
      </w:r>
      <w:r w:rsidR="00151748">
        <w:rPr>
          <w:rFonts w:ascii="Times New Roman" w:hAnsi="Times New Roman" w:cs="Times New Roman"/>
          <w:sz w:val="24"/>
          <w:szCs w:val="24"/>
        </w:rPr>
        <w:t xml:space="preserve">A suitable sample size was drown </w:t>
      </w:r>
      <w:r w:rsidR="00563DEB">
        <w:rPr>
          <w:rFonts w:ascii="Times New Roman" w:hAnsi="Times New Roman" w:cs="Times New Roman"/>
          <w:sz w:val="24"/>
          <w:szCs w:val="24"/>
        </w:rPr>
        <w:t xml:space="preserve">using </w:t>
      </w:r>
      <w:r w:rsidR="009172C5">
        <w:rPr>
          <w:rFonts w:ascii="Times New Roman" w:hAnsi="Times New Roman" w:cs="Times New Roman"/>
          <w:sz w:val="24"/>
          <w:szCs w:val="24"/>
        </w:rPr>
        <w:fldChar w:fldCharType="begin" w:fldLock="1"/>
      </w:r>
      <w:r w:rsidR="009172C5">
        <w:rPr>
          <w:rFonts w:ascii="Times New Roman" w:hAnsi="Times New Roman" w:cs="Times New Roman"/>
          <w:sz w:val="24"/>
          <w:szCs w:val="24"/>
        </w:rPr>
        <w:instrText>ADDIN CSL_CITATION {"citationItems":[{"id":"ITEM-1","itemData":{"abstract":"The determination of sample size is a common task for many organizational researchers. Inappropriate, inadequate, or excessive sample sizes continue to influence the quality and accuracy of research. This manuscript describes the procedures for determining sample size for continuous and categorical variables using Cochran’s (1977) formulas. A discussion and illustration of sample size formulas, including the formula for adjusting the sample size for smaller populations, is included. A table is provided that can be used to select the sample size for a research problem based on three alpha levels and a set error rate. Procedures for determining the appropriate sample size for multiple regression and factor analysis, and common issues in sample size determination are examined. Non-respondent sampling issues are addressed. Introduction","author":[{"dropping-particle":"","family":"Bartlett","given":"James","non-dropping-particle":"","parse-names":false,"suffix":""},{"dropping-particle":"","family":"Kotrlik","given":"Joe W","non-dropping-particle":"","parse-names":false,"suffix":""},{"dropping-particle":"","family":"Higgins","given":"Chadwick C","non-dropping-particle":"","parse-names":false,"suffix":""}],"container-title":"Information Technology, Learning, and Performance Journal","id":"ITEM-1","issue":"1","issued":{"date-parts":[["2001"]]},"page":"43-50","title":"Determing appropriate sample size in survey research","type":"article-journal","volume":"19"},"uris":["http://www.mendeley.com/documents/?uuid=aa17d36c-fb35-471b-bbb7-c769dd5326c6"]}],"mendeley":{"formattedCitation":"(Bartlett, Kotrlik, &amp; Higgins, 2001)","plainTextFormattedCitation":"(Bartlett, Kotrlik, &amp; Higgins, 2001)","previouslyFormattedCitation":"(Bartlett, Kotrlik, &amp; Higgins, 2001)"},"properties":{"noteIndex":0},"schema":"https://github.com/citation-style-language/schema/raw/master/csl-citation.json"}</w:instrText>
      </w:r>
      <w:r w:rsidR="009172C5">
        <w:rPr>
          <w:rFonts w:ascii="Times New Roman" w:hAnsi="Times New Roman" w:cs="Times New Roman"/>
          <w:sz w:val="24"/>
          <w:szCs w:val="24"/>
        </w:rPr>
        <w:fldChar w:fldCharType="separate"/>
      </w:r>
      <w:r w:rsidR="009172C5" w:rsidRPr="007F3E8D">
        <w:rPr>
          <w:rFonts w:ascii="Times New Roman" w:hAnsi="Times New Roman" w:cs="Times New Roman"/>
          <w:noProof/>
          <w:sz w:val="24"/>
          <w:szCs w:val="24"/>
        </w:rPr>
        <w:t>Bartlett</w:t>
      </w:r>
      <w:r w:rsidR="00571EBA">
        <w:rPr>
          <w:rFonts w:ascii="Times New Roman" w:hAnsi="Times New Roman" w:cs="Times New Roman"/>
          <w:noProof/>
          <w:sz w:val="24"/>
          <w:szCs w:val="24"/>
        </w:rPr>
        <w:t xml:space="preserve"> et al.</w:t>
      </w:r>
      <w:r w:rsidR="009172C5" w:rsidRPr="007F3E8D">
        <w:rPr>
          <w:rFonts w:ascii="Times New Roman" w:hAnsi="Times New Roman" w:cs="Times New Roman"/>
          <w:noProof/>
          <w:sz w:val="24"/>
          <w:szCs w:val="24"/>
        </w:rPr>
        <w:t xml:space="preserve"> </w:t>
      </w:r>
      <w:r w:rsidR="00563DEB">
        <w:rPr>
          <w:rFonts w:ascii="Times New Roman" w:hAnsi="Times New Roman" w:cs="Times New Roman"/>
          <w:noProof/>
          <w:sz w:val="24"/>
          <w:szCs w:val="24"/>
        </w:rPr>
        <w:t>(</w:t>
      </w:r>
      <w:r w:rsidR="009172C5" w:rsidRPr="007F3E8D">
        <w:rPr>
          <w:rFonts w:ascii="Times New Roman" w:hAnsi="Times New Roman" w:cs="Times New Roman"/>
          <w:noProof/>
          <w:sz w:val="24"/>
          <w:szCs w:val="24"/>
        </w:rPr>
        <w:t>2001)</w:t>
      </w:r>
      <w:r w:rsidR="009172C5">
        <w:rPr>
          <w:rFonts w:ascii="Times New Roman" w:hAnsi="Times New Roman" w:cs="Times New Roman"/>
          <w:sz w:val="24"/>
          <w:szCs w:val="24"/>
        </w:rPr>
        <w:fldChar w:fldCharType="end"/>
      </w:r>
      <w:r w:rsidR="00F85E0A">
        <w:rPr>
          <w:rFonts w:ascii="Times New Roman" w:hAnsi="Times New Roman" w:cs="Times New Roman"/>
          <w:sz w:val="24"/>
          <w:szCs w:val="24"/>
        </w:rPr>
        <w:t xml:space="preserve"> </w:t>
      </w:r>
      <w:r w:rsidR="0009515D">
        <w:rPr>
          <w:rFonts w:ascii="Times New Roman" w:hAnsi="Times New Roman" w:cs="Times New Roman"/>
          <w:sz w:val="24"/>
          <w:szCs w:val="24"/>
        </w:rPr>
        <w:t xml:space="preserve">and </w:t>
      </w:r>
      <w:r w:rsidR="00F85E0A">
        <w:rPr>
          <w:rFonts w:ascii="Times New Roman" w:hAnsi="Times New Roman" w:cs="Times New Roman"/>
          <w:sz w:val="24"/>
          <w:szCs w:val="24"/>
        </w:rPr>
        <w:t>Cohen (2018) criteria of sample size</w:t>
      </w:r>
      <w:r w:rsidR="0009515D">
        <w:rPr>
          <w:rFonts w:ascii="Times New Roman" w:hAnsi="Times New Roman" w:cs="Times New Roman"/>
          <w:sz w:val="24"/>
          <w:szCs w:val="24"/>
        </w:rPr>
        <w:t>,</w:t>
      </w:r>
      <w:r w:rsidR="00F85E0A">
        <w:rPr>
          <w:rFonts w:ascii="Times New Roman" w:hAnsi="Times New Roman" w:cs="Times New Roman"/>
          <w:sz w:val="24"/>
          <w:szCs w:val="24"/>
        </w:rPr>
        <w:t xml:space="preserve"> </w:t>
      </w:r>
      <w:r w:rsidR="001A5939">
        <w:rPr>
          <w:rFonts w:ascii="Times New Roman" w:hAnsi="Times New Roman" w:cs="Times New Roman"/>
          <w:sz w:val="24"/>
          <w:szCs w:val="24"/>
        </w:rPr>
        <w:t xml:space="preserve">therefore, </w:t>
      </w:r>
      <w:r w:rsidR="00BB6DA2">
        <w:rPr>
          <w:rFonts w:ascii="Times New Roman" w:hAnsi="Times New Roman" w:cs="Times New Roman"/>
          <w:sz w:val="24"/>
          <w:szCs w:val="24"/>
          <w:lang w:eastAsia="ko-KR"/>
        </w:rPr>
        <w:t>a</w:t>
      </w:r>
      <w:r w:rsidR="00D21937">
        <w:rPr>
          <w:rFonts w:ascii="Times New Roman" w:hAnsi="Times New Roman" w:cs="Times New Roman"/>
          <w:sz w:val="24"/>
          <w:szCs w:val="24"/>
          <w:lang w:eastAsia="ko-KR"/>
        </w:rPr>
        <w:t xml:space="preserve"> sample of 390 (FD n=195,</w:t>
      </w:r>
      <w:r w:rsidR="003A0E54">
        <w:rPr>
          <w:rFonts w:ascii="Times New Roman" w:hAnsi="Times New Roman" w:cs="Times New Roman"/>
          <w:sz w:val="24"/>
          <w:szCs w:val="24"/>
          <w:lang w:eastAsia="ko-KR"/>
        </w:rPr>
        <w:t xml:space="preserve"> </w:t>
      </w:r>
      <w:r w:rsidR="00D21937">
        <w:rPr>
          <w:rFonts w:ascii="Times New Roman" w:hAnsi="Times New Roman" w:cs="Times New Roman"/>
          <w:sz w:val="24"/>
          <w:szCs w:val="24"/>
          <w:lang w:eastAsia="ko-KR"/>
        </w:rPr>
        <w:t>FI n=195)</w:t>
      </w:r>
      <w:r w:rsidR="00D21937" w:rsidRPr="00B605FC">
        <w:rPr>
          <w:rFonts w:ascii="Times New Roman" w:hAnsi="Times New Roman" w:cs="Times New Roman"/>
          <w:sz w:val="24"/>
          <w:szCs w:val="24"/>
        </w:rPr>
        <w:t xml:space="preserve"> respondents </w:t>
      </w:r>
      <w:r w:rsidR="00D21937">
        <w:rPr>
          <w:rFonts w:ascii="Times New Roman" w:hAnsi="Times New Roman" w:cs="Times New Roman"/>
          <w:sz w:val="24"/>
          <w:szCs w:val="24"/>
        </w:rPr>
        <w:t xml:space="preserve">with </w:t>
      </w:r>
      <w:r w:rsidR="00D21937" w:rsidRPr="00B605FC">
        <w:rPr>
          <w:rFonts w:ascii="Times New Roman" w:hAnsi="Times New Roman" w:cs="Times New Roman"/>
          <w:sz w:val="24"/>
          <w:szCs w:val="24"/>
          <w:lang w:eastAsia="ko-KR"/>
        </w:rPr>
        <w:t xml:space="preserve">different </w:t>
      </w:r>
      <w:r w:rsidR="00D21937">
        <w:rPr>
          <w:rFonts w:ascii="Times New Roman" w:hAnsi="Times New Roman" w:cs="Times New Roman"/>
          <w:sz w:val="24"/>
          <w:szCs w:val="24"/>
          <w:lang w:eastAsia="ko-KR"/>
        </w:rPr>
        <w:t xml:space="preserve">L2 </w:t>
      </w:r>
      <w:r w:rsidR="00D21937" w:rsidRPr="00B605FC">
        <w:rPr>
          <w:rFonts w:ascii="Times New Roman" w:hAnsi="Times New Roman" w:cs="Times New Roman"/>
          <w:sz w:val="24"/>
          <w:szCs w:val="24"/>
          <w:lang w:eastAsia="ko-KR"/>
        </w:rPr>
        <w:t xml:space="preserve">proficiency </w:t>
      </w:r>
      <w:r w:rsidR="00571EBA">
        <w:rPr>
          <w:rFonts w:ascii="Times New Roman" w:hAnsi="Times New Roman" w:cs="Times New Roman"/>
          <w:sz w:val="24"/>
          <w:szCs w:val="24"/>
          <w:lang w:eastAsia="ko-KR"/>
        </w:rPr>
        <w:t>levels</w:t>
      </w:r>
      <w:r w:rsidR="00D21937" w:rsidRPr="00B605FC">
        <w:rPr>
          <w:rFonts w:ascii="Times New Roman" w:hAnsi="Times New Roman" w:cs="Times New Roman"/>
          <w:sz w:val="24"/>
          <w:szCs w:val="24"/>
          <w:lang w:eastAsia="ko-KR"/>
        </w:rPr>
        <w:t xml:space="preserve"> </w:t>
      </w:r>
      <w:r w:rsidR="00D21937" w:rsidRPr="00B605FC">
        <w:rPr>
          <w:rFonts w:ascii="Times New Roman" w:hAnsi="Times New Roman" w:cs="Times New Roman"/>
          <w:sz w:val="24"/>
          <w:szCs w:val="24"/>
        </w:rPr>
        <w:t>w</w:t>
      </w:r>
      <w:r w:rsidR="00BB6DA2">
        <w:rPr>
          <w:rFonts w:ascii="Times New Roman" w:hAnsi="Times New Roman" w:cs="Times New Roman"/>
          <w:sz w:val="24"/>
          <w:szCs w:val="24"/>
        </w:rPr>
        <w:t>as</w:t>
      </w:r>
      <w:r w:rsidR="00D21937" w:rsidRPr="00B605FC">
        <w:rPr>
          <w:rFonts w:ascii="Times New Roman" w:hAnsi="Times New Roman" w:cs="Times New Roman"/>
          <w:sz w:val="24"/>
          <w:szCs w:val="24"/>
        </w:rPr>
        <w:t xml:space="preserve"> recruited</w:t>
      </w:r>
      <w:r w:rsidR="00D21937">
        <w:rPr>
          <w:rFonts w:ascii="Times New Roman" w:hAnsi="Times New Roman" w:cs="Times New Roman"/>
          <w:sz w:val="24"/>
          <w:szCs w:val="24"/>
        </w:rPr>
        <w:t xml:space="preserve"> </w:t>
      </w:r>
      <w:r w:rsidR="00D21937" w:rsidRPr="00B605FC">
        <w:rPr>
          <w:rFonts w:ascii="Times New Roman" w:hAnsi="Times New Roman" w:cs="Times New Roman"/>
          <w:sz w:val="24"/>
          <w:szCs w:val="24"/>
          <w:lang w:eastAsia="ko-KR"/>
        </w:rPr>
        <w:t>using</w:t>
      </w:r>
      <w:r w:rsidR="00D21937" w:rsidRPr="00B605FC">
        <w:rPr>
          <w:rFonts w:ascii="Times New Roman" w:hAnsi="Times New Roman" w:cs="Times New Roman"/>
          <w:sz w:val="24"/>
          <w:szCs w:val="24"/>
        </w:rPr>
        <w:t xml:space="preserve"> </w:t>
      </w:r>
      <w:r w:rsidR="00D21937">
        <w:rPr>
          <w:rFonts w:ascii="Times New Roman" w:hAnsi="Times New Roman" w:cs="Times New Roman"/>
          <w:sz w:val="24"/>
          <w:szCs w:val="24"/>
        </w:rPr>
        <w:t>stratified random</w:t>
      </w:r>
      <w:r w:rsidR="00D21937" w:rsidRPr="00B605FC">
        <w:rPr>
          <w:rFonts w:ascii="Times New Roman" w:hAnsi="Times New Roman" w:cs="Times New Roman"/>
          <w:sz w:val="24"/>
          <w:szCs w:val="24"/>
        </w:rPr>
        <w:t xml:space="preserve"> sampling technique.</w:t>
      </w:r>
      <w:r w:rsidR="00563DEB">
        <w:rPr>
          <w:rFonts w:ascii="Times New Roman" w:hAnsi="Times New Roman" w:cs="Times New Roman"/>
          <w:sz w:val="24"/>
          <w:szCs w:val="24"/>
        </w:rPr>
        <w:t xml:space="preserve"> </w:t>
      </w:r>
    </w:p>
    <w:p w14:paraId="5200D249" w14:textId="449A6490" w:rsidR="007C2FDE" w:rsidRDefault="002A33F2" w:rsidP="0091226C">
      <w:pPr>
        <w:spacing w:line="240" w:lineRule="auto"/>
        <w:ind w:firstLine="720"/>
        <w:jc w:val="both"/>
        <w:rPr>
          <w:rFonts w:ascii="Times New Roman" w:hAnsi="Times New Roman" w:cs="Times New Roman"/>
          <w:sz w:val="24"/>
          <w:szCs w:val="24"/>
        </w:rPr>
      </w:pPr>
      <w:r w:rsidRPr="004232BE">
        <w:rPr>
          <w:rFonts w:ascii="Times New Roman" w:hAnsi="Times New Roman" w:cs="Times New Roman"/>
          <w:sz w:val="24"/>
          <w:szCs w:val="24"/>
        </w:rPr>
        <w:t>The</w:t>
      </w:r>
      <w:r w:rsidR="00563DEB">
        <w:rPr>
          <w:rFonts w:ascii="Times New Roman" w:hAnsi="Times New Roman" w:cs="Times New Roman"/>
          <w:sz w:val="24"/>
          <w:szCs w:val="24"/>
        </w:rPr>
        <w:t xml:space="preserve"> respondents</w:t>
      </w:r>
      <w:r w:rsidRPr="004232BE">
        <w:rPr>
          <w:rFonts w:ascii="Times New Roman" w:hAnsi="Times New Roman" w:cs="Times New Roman"/>
          <w:sz w:val="24"/>
          <w:szCs w:val="24"/>
        </w:rPr>
        <w:t xml:space="preserve"> were assigned into </w:t>
      </w:r>
      <w:r>
        <w:rPr>
          <w:rFonts w:ascii="Times New Roman" w:hAnsi="Times New Roman" w:cs="Times New Roman"/>
          <w:sz w:val="24"/>
          <w:szCs w:val="24"/>
        </w:rPr>
        <w:t xml:space="preserve">three </w:t>
      </w:r>
      <w:r w:rsidRPr="004232BE">
        <w:rPr>
          <w:rFonts w:ascii="Times New Roman" w:hAnsi="Times New Roman" w:cs="Times New Roman"/>
          <w:sz w:val="24"/>
          <w:szCs w:val="24"/>
        </w:rPr>
        <w:t>language proficiency levels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{"citationItems":[{"id":"ITEM-1","itemData":{"author":[{"dropping-particle":"","family":"Ballou","given":"Janice","non-dropping-particle":"","parse-names":false,"suffix":""},{"dropping-particle":"","family":"Lavrakas","given":"P J","non-dropping-particle":"","parse-names":false,"suffix":""}],"container-title":"Vol 2, pp. 509). Los Angeles: Sage","id":"ITEM-1","issued":{"date-parts":[["2008"]]},"title":"Encyclopedia of survey research methods","type":"article-journal"},"uris":["http://www.mendeley.com/documents/?uuid=5fc1b83a-8d70-4860-88c1-d38150ae8774"]}],"mendeley":{"formattedCitation":"(Ballou &amp; Lavrakas, 2008)","plainTextFormattedCitation":"(Ballou &amp; Lavrakas, 2008)","previouslyFormattedCitation":"(Ballou &amp; Lavrakas, 2008)"},"properties":{"noteIndex":0},"schema":"https://github.com/citation-style-language/schema/raw/master/csl-citation.json"}</w:instrText>
      </w:r>
      <w:r>
        <w:rPr>
          <w:rFonts w:ascii="Times New Roman" w:hAnsi="Times New Roman" w:cs="Times New Roman"/>
          <w:sz w:val="24"/>
          <w:szCs w:val="24"/>
        </w:rPr>
        <w:fldChar w:fldCharType="separate"/>
      </w:r>
      <w:r w:rsidRPr="00F62ADD">
        <w:rPr>
          <w:rFonts w:ascii="Times New Roman" w:hAnsi="Times New Roman" w:cs="Times New Roman"/>
          <w:noProof/>
          <w:sz w:val="24"/>
          <w:szCs w:val="24"/>
        </w:rPr>
        <w:t>(Ballou &amp; Lavrakas, 2008)</w:t>
      </w:r>
      <w:r>
        <w:rPr>
          <w:rFonts w:ascii="Times New Roman" w:hAnsi="Times New Roman" w:cs="Times New Roman"/>
          <w:sz w:val="24"/>
          <w:szCs w:val="24"/>
        </w:rPr>
        <w:fldChar w:fldCharType="end"/>
      </w:r>
      <w:r>
        <w:rPr>
          <w:rFonts w:ascii="Times New Roman" w:hAnsi="Times New Roman" w:cs="Times New Roman"/>
          <w:sz w:val="24"/>
          <w:szCs w:val="24"/>
        </w:rPr>
        <w:t>.</w:t>
      </w:r>
      <w:r w:rsidR="00571EBA">
        <w:rPr>
          <w:rFonts w:ascii="Times New Roman" w:hAnsi="Times New Roman" w:cs="Times New Roman"/>
          <w:sz w:val="24"/>
          <w:szCs w:val="24"/>
        </w:rPr>
        <w:t xml:space="preserve"> </w:t>
      </w:r>
      <w:r w:rsidR="00D21937" w:rsidRPr="00D83682">
        <w:rPr>
          <w:rFonts w:ascii="Times New Roman" w:hAnsi="Times New Roman" w:cs="Times New Roman"/>
          <w:sz w:val="24"/>
          <w:szCs w:val="24"/>
        </w:rPr>
        <w:t xml:space="preserve">There were </w:t>
      </w:r>
      <w:r w:rsidR="00D21937">
        <w:rPr>
          <w:rFonts w:ascii="Times New Roman" w:hAnsi="Times New Roman" w:cs="Times New Roman"/>
          <w:sz w:val="24"/>
          <w:szCs w:val="24"/>
        </w:rPr>
        <w:t>130 (n=130)</w:t>
      </w:r>
      <w:r w:rsidR="00D21937" w:rsidRPr="00D83682">
        <w:rPr>
          <w:rFonts w:ascii="Times New Roman" w:hAnsi="Times New Roman" w:cs="Times New Roman"/>
          <w:sz w:val="24"/>
          <w:szCs w:val="24"/>
        </w:rPr>
        <w:t xml:space="preserve"> </w:t>
      </w:r>
      <w:r w:rsidR="00D21937">
        <w:rPr>
          <w:rFonts w:ascii="Times New Roman" w:hAnsi="Times New Roman" w:cs="Times New Roman"/>
          <w:sz w:val="24"/>
          <w:szCs w:val="24"/>
        </w:rPr>
        <w:t>respondents including FD(n=65),</w:t>
      </w:r>
      <w:r w:rsidR="003A0E54">
        <w:rPr>
          <w:rFonts w:ascii="Times New Roman" w:hAnsi="Times New Roman" w:cs="Times New Roman"/>
          <w:sz w:val="24"/>
          <w:szCs w:val="24"/>
        </w:rPr>
        <w:t xml:space="preserve"> </w:t>
      </w:r>
      <w:r w:rsidR="00D21937">
        <w:rPr>
          <w:rFonts w:ascii="Times New Roman" w:hAnsi="Times New Roman" w:cs="Times New Roman"/>
          <w:sz w:val="24"/>
          <w:szCs w:val="24"/>
        </w:rPr>
        <w:t>and</w:t>
      </w:r>
      <w:r w:rsidR="003A0E54">
        <w:rPr>
          <w:rFonts w:ascii="Times New Roman" w:hAnsi="Times New Roman" w:cs="Times New Roman"/>
          <w:sz w:val="24"/>
          <w:szCs w:val="24"/>
        </w:rPr>
        <w:t xml:space="preserve"> </w:t>
      </w:r>
      <w:r w:rsidR="00D21937">
        <w:rPr>
          <w:rFonts w:ascii="Times New Roman" w:hAnsi="Times New Roman" w:cs="Times New Roman"/>
          <w:sz w:val="24"/>
          <w:szCs w:val="24"/>
        </w:rPr>
        <w:t xml:space="preserve">FI(n=65) </w:t>
      </w:r>
      <w:r w:rsidR="00D21937" w:rsidRPr="00D83682">
        <w:rPr>
          <w:rFonts w:ascii="Times New Roman" w:hAnsi="Times New Roman" w:cs="Times New Roman"/>
          <w:sz w:val="24"/>
          <w:szCs w:val="24"/>
        </w:rPr>
        <w:t xml:space="preserve">in each </w:t>
      </w:r>
      <w:r w:rsidR="00D21937">
        <w:rPr>
          <w:rFonts w:ascii="Times New Roman" w:hAnsi="Times New Roman" w:cs="Times New Roman"/>
          <w:sz w:val="24"/>
          <w:szCs w:val="24"/>
        </w:rPr>
        <w:t>L2 proficiency (</w:t>
      </w:r>
      <w:r w:rsidR="00D21937" w:rsidRPr="00D83682">
        <w:rPr>
          <w:rFonts w:ascii="Times New Roman" w:hAnsi="Times New Roman" w:cs="Times New Roman"/>
          <w:sz w:val="24"/>
          <w:szCs w:val="24"/>
        </w:rPr>
        <w:t>Elementary, Intermediate, Advance</w:t>
      </w:r>
      <w:r w:rsidR="00D21937">
        <w:rPr>
          <w:rFonts w:ascii="Times New Roman" w:hAnsi="Times New Roman" w:cs="Times New Roman"/>
          <w:sz w:val="24"/>
          <w:szCs w:val="24"/>
        </w:rPr>
        <w:t>d)</w:t>
      </w:r>
      <w:r w:rsidR="00D21937" w:rsidRPr="00D83682">
        <w:rPr>
          <w:rFonts w:ascii="Times New Roman" w:hAnsi="Times New Roman" w:cs="Times New Roman"/>
          <w:sz w:val="24"/>
          <w:szCs w:val="24"/>
        </w:rPr>
        <w:t xml:space="preserve"> level</w:t>
      </w:r>
      <w:r w:rsidR="00D21937">
        <w:rPr>
          <w:rFonts w:ascii="Times New Roman" w:hAnsi="Times New Roman" w:cs="Times New Roman"/>
          <w:sz w:val="24"/>
          <w:szCs w:val="24"/>
        </w:rPr>
        <w:t>.</w:t>
      </w:r>
      <w:r w:rsidR="00445552">
        <w:rPr>
          <w:rFonts w:ascii="Times New Roman" w:hAnsi="Times New Roman" w:cs="Times New Roman"/>
          <w:sz w:val="24"/>
          <w:szCs w:val="24"/>
        </w:rPr>
        <w:t xml:space="preserve"> </w:t>
      </w:r>
      <w:r w:rsidR="00445552" w:rsidRPr="004F4BDF">
        <w:rPr>
          <w:rFonts w:ascii="Times New Roman" w:hAnsi="Times New Roman" w:cs="Times New Roman"/>
          <w:sz w:val="24"/>
          <w:szCs w:val="24"/>
        </w:rPr>
        <w:t>As large sample size minimizes the chances of sampling error (Creswel</w:t>
      </w:r>
      <w:r w:rsidR="00445552">
        <w:rPr>
          <w:rFonts w:ascii="Times New Roman" w:hAnsi="Times New Roman" w:cs="Times New Roman"/>
          <w:sz w:val="24"/>
          <w:szCs w:val="24"/>
        </w:rPr>
        <w:t>l,</w:t>
      </w:r>
      <w:r w:rsidR="00571EBA">
        <w:rPr>
          <w:rFonts w:ascii="Times New Roman" w:hAnsi="Times New Roman" w:cs="Times New Roman"/>
          <w:sz w:val="24"/>
          <w:szCs w:val="24"/>
        </w:rPr>
        <w:t xml:space="preserve"> </w:t>
      </w:r>
      <w:r w:rsidR="00445552" w:rsidRPr="004F4BDF">
        <w:rPr>
          <w:rFonts w:ascii="Times New Roman" w:hAnsi="Times New Roman" w:cs="Times New Roman"/>
          <w:sz w:val="24"/>
          <w:szCs w:val="24"/>
        </w:rPr>
        <w:t>201</w:t>
      </w:r>
      <w:r w:rsidR="00445552">
        <w:rPr>
          <w:rFonts w:ascii="Times New Roman" w:hAnsi="Times New Roman" w:cs="Times New Roman"/>
          <w:sz w:val="24"/>
          <w:szCs w:val="24"/>
        </w:rPr>
        <w:t>2</w:t>
      </w:r>
      <w:r w:rsidR="00445552" w:rsidRPr="004F4BDF">
        <w:rPr>
          <w:rFonts w:ascii="Times New Roman" w:hAnsi="Times New Roman" w:cs="Times New Roman"/>
          <w:sz w:val="24"/>
          <w:szCs w:val="24"/>
        </w:rPr>
        <w:t>).</w:t>
      </w:r>
      <w:r w:rsidR="00445552">
        <w:rPr>
          <w:rFonts w:ascii="Times New Roman" w:hAnsi="Times New Roman" w:cs="Times New Roman"/>
          <w:sz w:val="24"/>
          <w:szCs w:val="24"/>
        </w:rPr>
        <w:t xml:space="preserve"> </w:t>
      </w:r>
      <w:r w:rsidR="00712782">
        <w:rPr>
          <w:rFonts w:ascii="Times New Roman" w:hAnsi="Times New Roman"/>
          <w:sz w:val="24"/>
          <w:szCs w:val="24"/>
        </w:rPr>
        <w:t xml:space="preserve">The sample in each proficiency and field-dependent and field-independent group was homogeneous to ensure that the judgments </w:t>
      </w:r>
      <w:r w:rsidR="00712782">
        <w:rPr>
          <w:rFonts w:ascii="Times New Roman" w:hAnsi="Times New Roman"/>
          <w:sz w:val="24"/>
          <w:szCs w:val="24"/>
        </w:rPr>
        <w:lastRenderedPageBreak/>
        <w:t xml:space="preserve">of an atypical informant do not distort the findings.  </w:t>
      </w:r>
      <w:r w:rsidR="00B2159E" w:rsidRPr="002833A3">
        <w:rPr>
          <w:rFonts w:ascii="Times New Roman" w:hAnsi="Times New Roman" w:cs="Times New Roman"/>
          <w:sz w:val="24"/>
          <w:szCs w:val="24"/>
        </w:rPr>
        <w:t>The statistical power analysis was executed to confirm the adequate sample size before the task (GJT) conducted.</w:t>
      </w:r>
      <w:r w:rsidR="00B2159E">
        <w:rPr>
          <w:rFonts w:ascii="Times New Roman" w:hAnsi="Times New Roman" w:cs="Times New Roman"/>
          <w:sz w:val="24"/>
          <w:szCs w:val="24"/>
        </w:rPr>
        <w:t xml:space="preserve"> </w:t>
      </w:r>
      <w:r w:rsidR="00B2159E" w:rsidRPr="002833A3">
        <w:rPr>
          <w:rFonts w:ascii="Times New Roman" w:hAnsi="Times New Roman" w:cs="Times New Roman"/>
          <w:sz w:val="24"/>
          <w:szCs w:val="24"/>
        </w:rPr>
        <w:t xml:space="preserve">G*Power software (Version 3.1.9.2) </w:t>
      </w:r>
      <w:r w:rsidR="00B2159E" w:rsidRPr="008B7448">
        <w:rPr>
          <w:rFonts w:ascii="Times New Roman" w:hAnsi="Times New Roman" w:cs="Times New Roman"/>
          <w:sz w:val="24"/>
          <w:szCs w:val="24"/>
        </w:rPr>
        <w:fldChar w:fldCharType="begin" w:fldLock="1"/>
      </w:r>
      <w:r w:rsidR="00B2159E">
        <w:rPr>
          <w:rFonts w:ascii="Times New Roman" w:hAnsi="Times New Roman" w:cs="Times New Roman"/>
          <w:sz w:val="24"/>
          <w:szCs w:val="24"/>
        </w:rPr>
        <w:instrText>ADDIN CSL_CITATION {"citationItems":[{"id":"ITEM-1","itemData":{"DOI":"10.3758/BF03193146","ISSN":"1554-3528","abstract":"G*Power (Erdfelder, Faul, &amp; Buchner, 1996) was designed as a general stand-alone power analysis program for statistical tests commonly used in social and behavioral research. G*Power 3 is a major extension of, and improvement over, the previous versions. It runs on widely used computer platforms (i.e., Windows XP, Windows Vista, and Mac OS X 10.4) and covers many different statistical tests of thet, F, and χ2 test families. In addition, it includes power analyses forz tests and some exact tests. G*Power 3 provides improved effect size calculators and graphic options, supports both distribution-based and design-based input modes, and offers all types of power analyses in which users might be interested. Like its predecessors, G*Power 3 is free.","author":[{"dropping-particle":"","family":"Faul","given":"Franz","non-dropping-particle":"","parse-names":false,"suffix":""},{"dropping-particle":"","family":"Erdfelder","given":"Edgar","non-dropping-particle":"","parse-names":false,"suffix":""},{"dropping-particle":"","family":"Lang","given":"Albert-Georg","non-dropping-particle":"","parse-names":false,"suffix":""},{"dropping-particle":"","family":"Buchner","given":"Axel","non-dropping-particle":"","parse-names":false,"suffix":""}],"container-title":"Behavior Research Methods","id":"ITEM-1","issue":"2","issued":{"date-parts":[["2007"]]},"page":"175-191","title":"G*Power 3: A flexible statistical power analysis program for the social, behavioral, and biomedical sciences","type":"article-journal","volume":"39"},"uris":["http://www.mendeley.com/documents/?uuid=f2b58d17-ca63-4666-95dc-f26d29b589c2"]}],"mendeley":{"formattedCitation":"(Faul, Erdfelder, Lang, &amp; Buchner, 2007)","plainTextFormattedCitation":"(Faul, Erdfelder, Lang, &amp; Buchner, 2007)","previouslyFormattedCitation":"(Faul, Erdfelder, Lang, &amp; Buchner, 2007)"},"properties":{"noteIndex":0},"schema":"https://github.com/citation-style-language/schema/raw/master/csl-citation.json"}</w:instrText>
      </w:r>
      <w:r w:rsidR="00B2159E" w:rsidRPr="008B7448">
        <w:rPr>
          <w:rFonts w:ascii="Times New Roman" w:hAnsi="Times New Roman" w:cs="Times New Roman"/>
          <w:sz w:val="24"/>
          <w:szCs w:val="24"/>
        </w:rPr>
        <w:fldChar w:fldCharType="separate"/>
      </w:r>
      <w:r w:rsidR="00B2159E" w:rsidRPr="008B7448">
        <w:rPr>
          <w:rFonts w:ascii="Times New Roman" w:hAnsi="Times New Roman" w:cs="Times New Roman"/>
          <w:noProof/>
          <w:sz w:val="24"/>
          <w:szCs w:val="24"/>
        </w:rPr>
        <w:t>(Faul</w:t>
      </w:r>
      <w:r w:rsidR="00571EBA">
        <w:rPr>
          <w:rFonts w:ascii="Times New Roman" w:hAnsi="Times New Roman" w:cs="Times New Roman"/>
          <w:noProof/>
          <w:sz w:val="24"/>
          <w:szCs w:val="24"/>
        </w:rPr>
        <w:t xml:space="preserve"> et al.</w:t>
      </w:r>
      <w:r w:rsidR="00B2159E" w:rsidRPr="008B7448">
        <w:rPr>
          <w:rFonts w:ascii="Times New Roman" w:hAnsi="Times New Roman" w:cs="Times New Roman"/>
          <w:noProof/>
          <w:sz w:val="24"/>
          <w:szCs w:val="24"/>
        </w:rPr>
        <w:t>, 2007)</w:t>
      </w:r>
      <w:r w:rsidR="00B2159E" w:rsidRPr="008B7448">
        <w:rPr>
          <w:rFonts w:ascii="Times New Roman" w:hAnsi="Times New Roman" w:cs="Times New Roman"/>
          <w:sz w:val="24"/>
          <w:szCs w:val="24"/>
        </w:rPr>
        <w:fldChar w:fldCharType="end"/>
      </w:r>
      <w:r w:rsidR="00B2159E" w:rsidRPr="002833A3">
        <w:rPr>
          <w:rFonts w:ascii="Times New Roman" w:hAnsi="Times New Roman" w:cs="Times New Roman"/>
          <w:sz w:val="24"/>
          <w:szCs w:val="24"/>
        </w:rPr>
        <w:t xml:space="preserve"> was performed to calculate the sample size. The test family of ‘f-test’ and the statistical test of means: ANOVA fixed effects, omnibus, one-way’ were used. A post-hoc analysis was then conducted, and the software accepted a size of 390 for a large effect size .40 with a power of 92%. The effect size reflects whether the identified relationship/ difference between the variables is significant and robust or not</w:t>
      </w:r>
      <w:r w:rsidR="00B2159E">
        <w:rPr>
          <w:rFonts w:ascii="Times New Roman" w:hAnsi="Times New Roman" w:cs="Times New Roman"/>
          <w:sz w:val="24"/>
          <w:szCs w:val="24"/>
        </w:rPr>
        <w:t xml:space="preserve"> </w:t>
      </w:r>
      <w:r w:rsidR="00B2159E">
        <w:rPr>
          <w:rFonts w:ascii="Times New Roman" w:hAnsi="Times New Roman" w:cs="Times New Roman"/>
          <w:sz w:val="24"/>
          <w:szCs w:val="24"/>
        </w:rPr>
        <w:fldChar w:fldCharType="begin" w:fldLock="1"/>
      </w:r>
      <w:r w:rsidR="00B2159E">
        <w:rPr>
          <w:rFonts w:ascii="Times New Roman" w:hAnsi="Times New Roman" w:cs="Times New Roman"/>
          <w:sz w:val="24"/>
          <w:szCs w:val="24"/>
        </w:rPr>
        <w:instrText>ADDIN CSL_CITATION {"citationItems":[{"id":"ITEM-1","itemData":{"ISBN":"1337671312","author":[{"dropping-particle":"","family":"Nimehchisalem","given":"Vahid","non-dropping-particle":"","parse-names":false,"suffix":""}],"id":"ITEM-1","issued":{"date-parts":[["2010"]]},"title":"Developing an analytic scale for evaluationg argumentative writing of students in a Malaysian public university(Doctoral dissertation)University Putra Malaysia.","type":"thesis"},"uris":["http://www.mendeley.com/documents/?uuid=bd8a3e19-37d8-4f32-b697-0d458a69c944"]}],"mendeley":{"formattedCitation":"(Nimehchisalem, 2010)","plainTextFormattedCitation":"(Nimehchisalem, 2010)","previouslyFormattedCitation":"(Nimehchisalem, 2010)"},"properties":{"noteIndex":0},"schema":"https://github.com/citation-style-language/schema/raw/master/csl-citation.json"}</w:instrText>
      </w:r>
      <w:r w:rsidR="00B2159E">
        <w:rPr>
          <w:rFonts w:ascii="Times New Roman" w:hAnsi="Times New Roman" w:cs="Times New Roman"/>
          <w:sz w:val="24"/>
          <w:szCs w:val="24"/>
        </w:rPr>
        <w:fldChar w:fldCharType="separate"/>
      </w:r>
      <w:r w:rsidR="00B2159E" w:rsidRPr="00651B65">
        <w:rPr>
          <w:rFonts w:ascii="Times New Roman" w:hAnsi="Times New Roman" w:cs="Times New Roman"/>
          <w:noProof/>
          <w:sz w:val="24"/>
          <w:szCs w:val="24"/>
        </w:rPr>
        <w:t>(Nimehchisalem, 2010)</w:t>
      </w:r>
      <w:r w:rsidR="00B2159E">
        <w:rPr>
          <w:rFonts w:ascii="Times New Roman" w:hAnsi="Times New Roman" w:cs="Times New Roman"/>
          <w:sz w:val="24"/>
          <w:szCs w:val="24"/>
        </w:rPr>
        <w:fldChar w:fldCharType="end"/>
      </w:r>
      <w:r w:rsidR="00B2159E" w:rsidRPr="002833A3">
        <w:rPr>
          <w:rFonts w:ascii="Times New Roman" w:hAnsi="Times New Roman" w:cs="Times New Roman"/>
          <w:sz w:val="24"/>
          <w:szCs w:val="24"/>
        </w:rPr>
        <w:t xml:space="preserve">. Therefore, it was estimated that this study should involve up to 390 Pakistani ESL learners as sample. </w:t>
      </w:r>
    </w:p>
    <w:p w14:paraId="532B4686" w14:textId="522AA1F1" w:rsidR="00963502" w:rsidRDefault="00EA7721" w:rsidP="0091226C">
      <w:pPr>
        <w:spacing w:line="240" w:lineRule="auto"/>
        <w:ind w:firstLine="720"/>
        <w:jc w:val="both"/>
        <w:rPr>
          <w:rFonts w:ascii="Times New Roman" w:hAnsi="Times New Roman" w:cs="Times New Roman"/>
          <w:sz w:val="24"/>
          <w:szCs w:val="24"/>
        </w:rPr>
      </w:pPr>
      <w:r w:rsidRPr="006A6758">
        <w:rPr>
          <w:rFonts w:ascii="Times New Roman" w:hAnsi="Times New Roman" w:cs="Times New Roman"/>
          <w:sz w:val="24"/>
          <w:szCs w:val="24"/>
        </w:rPr>
        <w:t>To ensure the homogeneity of the participants, the Oxford Placement Test (Allen, 2004)</w:t>
      </w:r>
      <w:r w:rsidR="00D21937" w:rsidRPr="006A6758">
        <w:rPr>
          <w:rFonts w:ascii="Times New Roman" w:hAnsi="Times New Roman" w:cs="Times New Roman"/>
          <w:sz w:val="24"/>
          <w:szCs w:val="24"/>
        </w:rPr>
        <w:t xml:space="preserve"> and Group Embedded Figure Test </w:t>
      </w:r>
      <w:r w:rsidR="00CB69D7" w:rsidRPr="006A6758">
        <w:rPr>
          <w:rFonts w:ascii="Times New Roman" w:hAnsi="Times New Roman" w:cs="Times New Roman"/>
          <w:sz w:val="24"/>
          <w:szCs w:val="24"/>
        </w:rPr>
        <w:t xml:space="preserve">(GEFT </w:t>
      </w:r>
      <w:proofErr w:type="spellStart"/>
      <w:r w:rsidR="00CB69D7" w:rsidRPr="006A6758">
        <w:rPr>
          <w:rFonts w:ascii="Times New Roman" w:hAnsi="Times New Roman" w:cs="Times New Roman"/>
          <w:sz w:val="24"/>
          <w:szCs w:val="24"/>
        </w:rPr>
        <w:t>Witikin</w:t>
      </w:r>
      <w:proofErr w:type="spellEnd"/>
      <w:r w:rsidR="00CB69D7" w:rsidRPr="006A6758">
        <w:rPr>
          <w:rFonts w:ascii="Times New Roman" w:hAnsi="Times New Roman" w:cs="Times New Roman"/>
          <w:sz w:val="24"/>
          <w:szCs w:val="24"/>
        </w:rPr>
        <w:t xml:space="preserve"> et al., 1971) </w:t>
      </w:r>
      <w:r w:rsidR="00D21937" w:rsidRPr="006A6758">
        <w:rPr>
          <w:rFonts w:ascii="Times New Roman" w:hAnsi="Times New Roman" w:cs="Times New Roman"/>
          <w:sz w:val="24"/>
          <w:szCs w:val="24"/>
        </w:rPr>
        <w:t>were administrated</w:t>
      </w:r>
      <w:r w:rsidR="00FC60CB">
        <w:rPr>
          <w:rFonts w:ascii="Times New Roman" w:hAnsi="Times New Roman" w:cs="Times New Roman"/>
          <w:sz w:val="24"/>
          <w:szCs w:val="24"/>
        </w:rPr>
        <w:t>. OPT</w:t>
      </w:r>
      <w:r w:rsidR="00D21937" w:rsidRPr="006A6758">
        <w:rPr>
          <w:rFonts w:ascii="Times New Roman" w:hAnsi="Times New Roman" w:cs="Times New Roman"/>
          <w:sz w:val="24"/>
          <w:szCs w:val="24"/>
        </w:rPr>
        <w:t xml:space="preserve"> determine</w:t>
      </w:r>
      <w:r w:rsidR="00FC60CB">
        <w:rPr>
          <w:rFonts w:ascii="Times New Roman" w:hAnsi="Times New Roman" w:cs="Times New Roman"/>
          <w:sz w:val="24"/>
          <w:szCs w:val="24"/>
        </w:rPr>
        <w:t>d</w:t>
      </w:r>
      <w:r w:rsidR="00D21937" w:rsidRPr="006A6758">
        <w:rPr>
          <w:rFonts w:ascii="Times New Roman" w:hAnsi="Times New Roman" w:cs="Times New Roman"/>
          <w:sz w:val="24"/>
          <w:szCs w:val="24"/>
        </w:rPr>
        <w:t xml:space="preserve"> the language proficiency levels and </w:t>
      </w:r>
      <w:r w:rsidR="00FC60CB">
        <w:rPr>
          <w:rFonts w:ascii="Times New Roman" w:hAnsi="Times New Roman" w:cs="Times New Roman"/>
          <w:sz w:val="24"/>
          <w:szCs w:val="24"/>
        </w:rPr>
        <w:t xml:space="preserve">GEFT </w:t>
      </w:r>
      <w:r w:rsidR="00CB69D7" w:rsidRPr="006A6758">
        <w:rPr>
          <w:rFonts w:ascii="Times New Roman" w:hAnsi="Times New Roman" w:cs="Times New Roman"/>
          <w:sz w:val="24"/>
          <w:szCs w:val="24"/>
        </w:rPr>
        <w:t>distinguish</w:t>
      </w:r>
      <w:r w:rsidR="00FC60CB">
        <w:rPr>
          <w:rFonts w:ascii="Times New Roman" w:hAnsi="Times New Roman" w:cs="Times New Roman"/>
          <w:sz w:val="24"/>
          <w:szCs w:val="24"/>
        </w:rPr>
        <w:t>ed</w:t>
      </w:r>
      <w:r w:rsidR="00CB69D7" w:rsidRPr="006A6758">
        <w:rPr>
          <w:rFonts w:ascii="Times New Roman" w:hAnsi="Times New Roman" w:cs="Times New Roman"/>
          <w:sz w:val="24"/>
          <w:szCs w:val="24"/>
        </w:rPr>
        <w:t xml:space="preserve"> </w:t>
      </w:r>
      <w:r w:rsidR="00D21937" w:rsidRPr="006A6758">
        <w:rPr>
          <w:rFonts w:ascii="Times New Roman" w:hAnsi="Times New Roman" w:cs="Times New Roman"/>
          <w:sz w:val="24"/>
          <w:szCs w:val="24"/>
        </w:rPr>
        <w:t>field</w:t>
      </w:r>
      <w:r w:rsidR="00DC604E">
        <w:rPr>
          <w:rFonts w:ascii="Times New Roman" w:hAnsi="Times New Roman" w:cs="Times New Roman"/>
          <w:sz w:val="24"/>
          <w:szCs w:val="24"/>
        </w:rPr>
        <w:t>-</w:t>
      </w:r>
      <w:r w:rsidR="00D21937" w:rsidRPr="006A6758">
        <w:rPr>
          <w:rFonts w:ascii="Times New Roman" w:hAnsi="Times New Roman" w:cs="Times New Roman"/>
          <w:sz w:val="24"/>
          <w:szCs w:val="24"/>
        </w:rPr>
        <w:t>dependent and field</w:t>
      </w:r>
      <w:r w:rsidR="00DC604E">
        <w:rPr>
          <w:rFonts w:ascii="Times New Roman" w:hAnsi="Times New Roman" w:cs="Times New Roman"/>
          <w:sz w:val="24"/>
          <w:szCs w:val="24"/>
        </w:rPr>
        <w:t>-</w:t>
      </w:r>
      <w:r w:rsidR="00D21937" w:rsidRPr="006A6758">
        <w:rPr>
          <w:rFonts w:ascii="Times New Roman" w:hAnsi="Times New Roman" w:cs="Times New Roman"/>
          <w:sz w:val="24"/>
          <w:szCs w:val="24"/>
        </w:rPr>
        <w:t xml:space="preserve">independent learning styles of the respondents. </w:t>
      </w:r>
      <w:r w:rsidR="00D92D31" w:rsidRPr="006A6758">
        <w:rPr>
          <w:rFonts w:ascii="Times New Roman" w:hAnsi="Times New Roman" w:cs="Times New Roman"/>
          <w:sz w:val="24"/>
          <w:szCs w:val="24"/>
        </w:rPr>
        <w:t>The t</w:t>
      </w:r>
      <w:r w:rsidR="00D21937" w:rsidRPr="006A6758">
        <w:rPr>
          <w:rFonts w:ascii="Times New Roman" w:hAnsi="Times New Roman" w:cs="Times New Roman"/>
          <w:sz w:val="24"/>
          <w:szCs w:val="24"/>
        </w:rPr>
        <w:t xml:space="preserve">arget data were collected using </w:t>
      </w:r>
      <w:r w:rsidR="00D21937" w:rsidRPr="006A6758">
        <w:rPr>
          <w:rFonts w:ascii="Times New Roman" w:hAnsi="Times New Roman" w:cs="Times New Roman"/>
          <w:sz w:val="24"/>
          <w:szCs w:val="24"/>
          <w:lang w:eastAsia="ko-KR"/>
        </w:rPr>
        <w:t xml:space="preserve">Grammaticality Judgment Task to measure respondents’ grammatical knowledge of cleft constructions. </w:t>
      </w:r>
      <w:r w:rsidR="00B36D55" w:rsidRPr="006A6758">
        <w:rPr>
          <w:rFonts w:ascii="Times New Roman" w:eastAsia="SabonLTPro-Roman" w:hAnsi="Times New Roman" w:cs="Times New Roman"/>
          <w:sz w:val="24"/>
          <w:szCs w:val="24"/>
        </w:rPr>
        <w:t xml:space="preserve">Grammaticality Judgment task </w:t>
      </w:r>
      <w:r w:rsidR="00CB69D7" w:rsidRPr="006A6758">
        <w:rPr>
          <w:rFonts w:ascii="Times New Roman" w:eastAsia="SabonLTPro-Roman" w:hAnsi="Times New Roman" w:cs="Times New Roman"/>
          <w:sz w:val="24"/>
          <w:szCs w:val="24"/>
        </w:rPr>
        <w:t>(GJT)</w:t>
      </w:r>
      <w:r w:rsidR="00571EBA">
        <w:rPr>
          <w:rFonts w:ascii="Times New Roman" w:eastAsia="SabonLTPro-Roman" w:hAnsi="Times New Roman" w:cs="Times New Roman"/>
          <w:sz w:val="24"/>
          <w:szCs w:val="24"/>
        </w:rPr>
        <w:t xml:space="preserve"> </w:t>
      </w:r>
      <w:r w:rsidR="00B36D55" w:rsidRPr="006A6758">
        <w:rPr>
          <w:rFonts w:ascii="Times New Roman" w:eastAsia="SabonLTPro-Roman" w:hAnsi="Times New Roman" w:cs="Times New Roman"/>
          <w:sz w:val="24"/>
          <w:szCs w:val="24"/>
        </w:rPr>
        <w:t xml:space="preserve">requires the respondents to assess the grammaticality of a set of sentences. </w:t>
      </w:r>
      <w:r w:rsidR="00E32498" w:rsidRPr="00144F4C">
        <w:rPr>
          <w:rFonts w:ascii="Times New Roman" w:hAnsi="Times New Roman" w:cs="Times New Roman"/>
          <w:bCs/>
          <w:sz w:val="24"/>
          <w:szCs w:val="24"/>
        </w:rPr>
        <w:t xml:space="preserve">GJT is </w:t>
      </w:r>
      <w:r w:rsidR="00E32498">
        <w:rPr>
          <w:rFonts w:ascii="Times New Roman" w:hAnsi="Times New Roman" w:cs="Times New Roman"/>
          <w:bCs/>
          <w:sz w:val="24"/>
          <w:szCs w:val="24"/>
        </w:rPr>
        <w:t xml:space="preserve">commonly </w:t>
      </w:r>
      <w:r w:rsidR="00E32498" w:rsidRPr="00144F4C">
        <w:rPr>
          <w:rFonts w:ascii="Times New Roman" w:hAnsi="Times New Roman" w:cs="Times New Roman"/>
          <w:bCs/>
          <w:sz w:val="24"/>
          <w:szCs w:val="24"/>
        </w:rPr>
        <w:t xml:space="preserve">used </w:t>
      </w:r>
      <w:r w:rsidR="00E32498" w:rsidRPr="00144F4C">
        <w:rPr>
          <w:rFonts w:ascii="Times New Roman" w:hAnsi="Times New Roman" w:cs="Times New Roman"/>
          <w:sz w:val="24"/>
          <w:szCs w:val="24"/>
        </w:rPr>
        <w:t xml:space="preserve">to examine the linguistic competence of </w:t>
      </w:r>
      <w:r w:rsidR="00E32498">
        <w:rPr>
          <w:rFonts w:ascii="Times New Roman" w:hAnsi="Times New Roman" w:cs="Times New Roman"/>
          <w:sz w:val="24"/>
          <w:szCs w:val="24"/>
        </w:rPr>
        <w:t>L2</w:t>
      </w:r>
      <w:r w:rsidR="00E32498" w:rsidRPr="001A32A2">
        <w:rPr>
          <w:rFonts w:ascii="Times New Roman" w:hAnsi="Times New Roman" w:cs="Times New Roman"/>
          <w:sz w:val="24"/>
          <w:szCs w:val="24"/>
        </w:rPr>
        <w:t xml:space="preserve"> learners</w:t>
      </w:r>
      <w:r w:rsidR="00E32498">
        <w:rPr>
          <w:sz w:val="23"/>
          <w:szCs w:val="23"/>
        </w:rPr>
        <w:fldChar w:fldCharType="begin" w:fldLock="1"/>
      </w:r>
      <w:r w:rsidR="00E32498">
        <w:rPr>
          <w:sz w:val="23"/>
          <w:szCs w:val="23"/>
        </w:rPr>
        <w:instrText>ADDIN CSL_CITATION {"citationItems":[{"id":"ITEM-1","itemData":{"DOI":"10.1080/09571736.2018.1504229","ISSN":"17532167","abstract":"This article presents a review of research that has investigated ways of measuring implicit and explicit knowledge of a second language (L2), focusing on grammar. It begins by defining implicit and explicit knowledge in terms of a distinguishing set of criteria. Two ways of investigating implicit knowledge are discussed–through experimental studies of implicit learning and by means of factor-analytic studies. This provides the basis for a taxonomy of tests designed to provide separate measures of the two types of knowledge. Proposals for oral production tests, comprehension tests, judgements tests, tests of metalinguistic knowledge and tests derived from psycholinguistic research are examined and critiqued. The article concludes by suggesting there is a need for tests of L2 pragmatic knowledge to complement those available for grammar and offers a number of suggestions for the design of such tests.","author":[{"dropping-particle":"","family":"Ellis","given":"Rod","non-dropping-particle":"","parse-names":false,"suffix":""},{"dropping-particle":"","family":"Roever","given":"Carsten","non-dropping-particle":"","parse-names":false,"suffix":""}],"container-title":"Language Learning Journal","id":"ITEM-1","issue":"2","issued":{"date-parts":[["2021"]]},"page":"160-175","publisher":"Taylor &amp; Francis","title":"The measurement of implicit and explicit knowledge","type":"article-journal","volume":"49"},"uris":["http://www.mendeley.com/documents/?uuid=db333183-e470-4140-8d6d-47022231d0d6"]}],"mendeley":{"formattedCitation":"(Rod Ellis &amp; Roever, 2021)","manualFormatting":" Ellis &amp; Roever, 2021)","plainTextFormattedCitation":"(Rod Ellis &amp; Roever, 2021)","previouslyFormattedCitation":"(Rod Ellis &amp; Roever, 2021)"},"properties":{"noteIndex":0},"schema":"https://github.com/citation-style-language/schema/raw/master/csl-citation.json"}</w:instrText>
      </w:r>
      <w:r w:rsidR="00E32498">
        <w:rPr>
          <w:sz w:val="23"/>
          <w:szCs w:val="23"/>
        </w:rPr>
        <w:fldChar w:fldCharType="separate"/>
      </w:r>
      <w:r w:rsidR="00E32498" w:rsidRPr="00996A58">
        <w:rPr>
          <w:noProof/>
          <w:sz w:val="23"/>
          <w:szCs w:val="23"/>
        </w:rPr>
        <w:t xml:space="preserve"> </w:t>
      </w:r>
      <w:r w:rsidR="00E32498">
        <w:rPr>
          <w:noProof/>
          <w:sz w:val="23"/>
          <w:szCs w:val="23"/>
        </w:rPr>
        <w:t>(</w:t>
      </w:r>
      <w:r w:rsidR="00E32498" w:rsidRPr="001A32A2">
        <w:rPr>
          <w:rFonts w:ascii="Times New Roman" w:hAnsi="Times New Roman" w:cs="Times New Roman"/>
          <w:noProof/>
          <w:sz w:val="24"/>
          <w:szCs w:val="24"/>
        </w:rPr>
        <w:t>Ellis &amp; Roever, 2021)</w:t>
      </w:r>
      <w:r w:rsidR="00E32498">
        <w:rPr>
          <w:sz w:val="23"/>
          <w:szCs w:val="23"/>
        </w:rPr>
        <w:fldChar w:fldCharType="end"/>
      </w:r>
      <w:r w:rsidR="00E32498">
        <w:rPr>
          <w:sz w:val="23"/>
          <w:szCs w:val="23"/>
        </w:rPr>
        <w:t>.</w:t>
      </w:r>
      <w:r w:rsidR="00E32498" w:rsidRPr="0023259F">
        <w:rPr>
          <w:rFonts w:ascii="Times New Roman" w:hAnsi="Times New Roman" w:cs="Times New Roman"/>
          <w:sz w:val="24"/>
          <w:szCs w:val="24"/>
        </w:rPr>
        <w:t xml:space="preserve"> </w:t>
      </w:r>
      <w:r w:rsidR="00E32498" w:rsidRPr="00B05B6A">
        <w:rPr>
          <w:rFonts w:ascii="Times New Roman" w:hAnsi="Times New Roman" w:cs="Times New Roman"/>
          <w:sz w:val="24"/>
          <w:szCs w:val="24"/>
        </w:rPr>
        <w:t xml:space="preserve">According to </w:t>
      </w:r>
      <w:r w:rsidR="00E32498">
        <w:rPr>
          <w:rFonts w:ascii="Times New Roman" w:hAnsi="Times New Roman" w:cs="Times New Roman"/>
          <w:sz w:val="24"/>
          <w:szCs w:val="24"/>
        </w:rPr>
        <w:fldChar w:fldCharType="begin" w:fldLock="1"/>
      </w:r>
      <w:r w:rsidR="00E32498">
        <w:rPr>
          <w:rFonts w:ascii="Times New Roman" w:hAnsi="Times New Roman" w:cs="Times New Roman"/>
          <w:sz w:val="24"/>
          <w:szCs w:val="24"/>
        </w:rPr>
        <w:instrText>ADDIN CSL_CITATION {"citationItems":[{"id":"ITEM-1","itemData":{"author":[{"dropping-particle":"","family":"Rimmer","given":"Wayne","non-dropping-particle":"","parse-names":false,"suffix":""}],"container-title":"Journal of Language and Linguistics","id":"ITEM-1","issue":"2","issued":{"date-parts":[["2006"]]},"page":"246–261","title":"Grammaticality judgment tests: trial by error","type":"article-journal","volume":"5"},"uris":["http://www.mendeley.com/documents/?uuid=976f311a-7005-4d40-9790-4129aee61a70"]}],"mendeley":{"formattedCitation":"(Rimmer, 2006)","manualFormatting":"Rimmer (2006)","plainTextFormattedCitation":"(Rimmer, 2006)","previouslyFormattedCitation":"(Rimmer, 2006)"},"properties":{"noteIndex":0},"schema":"https://github.com/citation-style-language/schema/raw/master/csl-citation.json"}</w:instrText>
      </w:r>
      <w:r w:rsidR="00E32498">
        <w:rPr>
          <w:rFonts w:ascii="Times New Roman" w:hAnsi="Times New Roman" w:cs="Times New Roman"/>
          <w:sz w:val="24"/>
          <w:szCs w:val="24"/>
        </w:rPr>
        <w:fldChar w:fldCharType="separate"/>
      </w:r>
      <w:r w:rsidR="00E32498">
        <w:rPr>
          <w:rFonts w:ascii="Times New Roman" w:hAnsi="Times New Roman" w:cs="Times New Roman"/>
          <w:noProof/>
          <w:sz w:val="24"/>
          <w:szCs w:val="24"/>
        </w:rPr>
        <w:t>Rimmer</w:t>
      </w:r>
      <w:r w:rsidR="00E32498" w:rsidRPr="00867D56">
        <w:rPr>
          <w:rFonts w:ascii="Times New Roman" w:hAnsi="Times New Roman" w:cs="Times New Roman"/>
          <w:noProof/>
          <w:sz w:val="24"/>
          <w:szCs w:val="24"/>
        </w:rPr>
        <w:t xml:space="preserve"> </w:t>
      </w:r>
      <w:r w:rsidR="00E32498">
        <w:rPr>
          <w:rFonts w:ascii="Times New Roman" w:hAnsi="Times New Roman" w:cs="Times New Roman"/>
          <w:noProof/>
          <w:sz w:val="24"/>
          <w:szCs w:val="24"/>
        </w:rPr>
        <w:t>(</w:t>
      </w:r>
      <w:r w:rsidR="00E32498" w:rsidRPr="00867D56">
        <w:rPr>
          <w:rFonts w:ascii="Times New Roman" w:hAnsi="Times New Roman" w:cs="Times New Roman"/>
          <w:noProof/>
          <w:sz w:val="24"/>
          <w:szCs w:val="24"/>
        </w:rPr>
        <w:t>2006)</w:t>
      </w:r>
      <w:r w:rsidR="00E32498">
        <w:rPr>
          <w:rFonts w:ascii="Times New Roman" w:hAnsi="Times New Roman" w:cs="Times New Roman"/>
          <w:sz w:val="24"/>
          <w:szCs w:val="24"/>
        </w:rPr>
        <w:fldChar w:fldCharType="end"/>
      </w:r>
      <w:r w:rsidR="00E32498">
        <w:rPr>
          <w:rFonts w:ascii="Times New Roman" w:hAnsi="Times New Roman" w:cs="Times New Roman"/>
          <w:sz w:val="24"/>
          <w:szCs w:val="24"/>
        </w:rPr>
        <w:t>,</w:t>
      </w:r>
      <w:r w:rsidR="00E32498" w:rsidRPr="00B05B6A">
        <w:rPr>
          <w:rFonts w:ascii="Times New Roman" w:hAnsi="Times New Roman" w:cs="Times New Roman"/>
          <w:sz w:val="24"/>
          <w:szCs w:val="24"/>
        </w:rPr>
        <w:t xml:space="preserve"> grammaticality judgment t</w:t>
      </w:r>
      <w:r w:rsidR="00E32498">
        <w:rPr>
          <w:rFonts w:ascii="Times New Roman" w:hAnsi="Times New Roman" w:cs="Times New Roman"/>
          <w:sz w:val="24"/>
          <w:szCs w:val="24"/>
        </w:rPr>
        <w:t>ask (GJT) is a</w:t>
      </w:r>
      <w:r w:rsidR="00E32498" w:rsidRPr="00B05B6A">
        <w:rPr>
          <w:rFonts w:ascii="Times New Roman" w:hAnsi="Times New Roman" w:cs="Times New Roman"/>
          <w:sz w:val="24"/>
          <w:szCs w:val="24"/>
        </w:rPr>
        <w:t xml:space="preserve"> standard method of determining whether a construction is well-formed</w:t>
      </w:r>
      <w:r w:rsidR="00E32498">
        <w:rPr>
          <w:rFonts w:ascii="Times New Roman" w:hAnsi="Times New Roman" w:cs="Times New Roman"/>
          <w:sz w:val="24"/>
          <w:szCs w:val="24"/>
        </w:rPr>
        <w:t xml:space="preserve">. </w:t>
      </w:r>
      <w:r w:rsidR="00B36D55" w:rsidRPr="006A6758">
        <w:rPr>
          <w:rFonts w:ascii="Times New Roman" w:hAnsi="Times New Roman" w:cs="Times New Roman"/>
          <w:bCs/>
          <w:sz w:val="24"/>
          <w:szCs w:val="24"/>
        </w:rPr>
        <w:t xml:space="preserve">The elicited responses are generally in the form of assessments, wherein the respondents determine whether the </w:t>
      </w:r>
      <w:r w:rsidR="00B36D55" w:rsidRPr="006A6758">
        <w:rPr>
          <w:rFonts w:ascii="Times New Roman" w:hAnsi="Times New Roman" w:cs="Times New Roman"/>
          <w:sz w:val="24"/>
          <w:szCs w:val="24"/>
        </w:rPr>
        <w:t>sentences are grammatical or ungrammatical</w:t>
      </w:r>
      <w:r w:rsidR="00B36D55" w:rsidRPr="006A6758">
        <w:rPr>
          <w:rFonts w:ascii="Times New Roman" w:hAnsi="Times New Roman" w:cs="Times New Roman"/>
          <w:bCs/>
          <w:sz w:val="24"/>
          <w:szCs w:val="24"/>
        </w:rPr>
        <w:t xml:space="preserve"> in a target language </w:t>
      </w:r>
      <w:r w:rsidR="00B36D55" w:rsidRPr="006A6758">
        <w:rPr>
          <w:rFonts w:ascii="Times New Roman" w:hAnsi="Times New Roman" w:cs="Times New Roman"/>
          <w:bCs/>
          <w:sz w:val="24"/>
          <w:szCs w:val="24"/>
        </w:rPr>
        <w:fldChar w:fldCharType="begin" w:fldLock="1"/>
      </w:r>
      <w:r w:rsidR="00B36D55" w:rsidRPr="006A6758">
        <w:rPr>
          <w:rFonts w:ascii="Times New Roman" w:hAnsi="Times New Roman" w:cs="Times New Roman"/>
          <w:bCs/>
          <w:sz w:val="24"/>
          <w:szCs w:val="24"/>
        </w:rPr>
        <w:instrText>ADDIN CSL_CITATION {"citationItems":[{"id":"ITEM-1","itemData":{"abstract":"The aims of present paper are: (a) to examine the theoretical and methodological issues pertaining to the use of grammaticality judgment tasks in linguistic theory; (b) to design and administer a grammaticality judgment task that is not characterized by the problems commonly associated with such tasks; (c) to introduce FACETS as a novel way to analyze grammaticality judgments in order to determine (i) which participants should be excluded from the analyses, (ii) which test items should be revised, and (iii) whether the grammaticality judgments are internally consistent. First, the paper discusses the concept of grammaticality and addresses validity issues pertaining to the use of grammaticality judgment tasks in linguistic theory. Second, it tackles methodological issues concerning the creation of test items, the specification of procedures, and the analysis and interpretation of the results. A grammaticality judgment task is then administered to 20 native speakers of American English, and FACETS is introduced as a means to analyze the judgments and assess their internal consistency. The results reveal a general tendency on the part of the participants to judge both grammatical and ungrammatical items as grammatical. The FACETS analysis indicates that the grammaticality judgments of (at least) two participants are not internally consistent. It also shows that two of the test items received from six to eight unexpected judgments. Despite these results, the analysis also indicates that overall, the grammaticality judgments obtained on each sentence type and on grammatical versus ungrammatical items were internally consistent. In light of the results and of the efficiency of the program, the implementation of FACETS is recommended in the analysis of grammaticality judgments in linguistic theory.","author":[{"dropping-particle":"","family":"Tremblay","given":"Annie","non-dropping-particle":"","parse-names":false,"suffix":""}],"container-title":"Second Language Studies","id":"ITEM-1","issue":"1","issued":{"date-parts":[["2005"]]},"page":"129-167","title":"Theoretical and methodological perspectives on the use of judgment tasks in Linguistic theory","type":"article-journal","volume":"24"},"uris":["http://www.mendeley.com/documents/?uuid=9f0d6884-c086-428d-9ef7-feeb2af83889"]}],"mendeley":{"formattedCitation":"(Tremblay, 2005)","manualFormatting":"(Tremblay, 2005;","plainTextFormattedCitation":"(Tremblay, 2005)","previouslyFormattedCitation":"(Tremblay, 2005)"},"properties":{"noteIndex":0},"schema":"https://github.com/citation-style-language/schema/raw/master/csl-citation.json"}</w:instrText>
      </w:r>
      <w:r w:rsidR="00B36D55" w:rsidRPr="006A6758">
        <w:rPr>
          <w:rFonts w:ascii="Times New Roman" w:hAnsi="Times New Roman" w:cs="Times New Roman"/>
          <w:bCs/>
          <w:sz w:val="24"/>
          <w:szCs w:val="24"/>
        </w:rPr>
        <w:fldChar w:fldCharType="separate"/>
      </w:r>
      <w:r w:rsidR="00B36D55" w:rsidRPr="006A6758">
        <w:rPr>
          <w:rFonts w:ascii="Times New Roman" w:hAnsi="Times New Roman" w:cs="Times New Roman"/>
          <w:bCs/>
          <w:noProof/>
          <w:sz w:val="24"/>
          <w:szCs w:val="24"/>
        </w:rPr>
        <w:t>(Tremblay, 2005;</w:t>
      </w:r>
      <w:r w:rsidR="00B36D55" w:rsidRPr="006A6758">
        <w:rPr>
          <w:rFonts w:ascii="Times New Roman" w:hAnsi="Times New Roman" w:cs="Times New Roman"/>
          <w:bCs/>
          <w:sz w:val="24"/>
          <w:szCs w:val="24"/>
        </w:rPr>
        <w:fldChar w:fldCharType="end"/>
      </w:r>
      <w:r w:rsidR="00B36D55" w:rsidRPr="006A6758">
        <w:rPr>
          <w:rFonts w:ascii="Times New Roman" w:hAnsi="Times New Roman" w:cs="Times New Roman"/>
          <w:bCs/>
          <w:sz w:val="24"/>
          <w:szCs w:val="24"/>
        </w:rPr>
        <w:t xml:space="preserve"> </w:t>
      </w:r>
      <w:r w:rsidR="00B36D55" w:rsidRPr="006A6758">
        <w:rPr>
          <w:rFonts w:ascii="Times New Roman" w:hAnsi="Times New Roman" w:cs="Times New Roman"/>
          <w:sz w:val="24"/>
          <w:szCs w:val="24"/>
        </w:rPr>
        <w:t xml:space="preserve">Ellis, 2008; </w:t>
      </w:r>
      <w:r w:rsidR="00B36D55" w:rsidRPr="006A6758">
        <w:rPr>
          <w:rFonts w:ascii="Times New Roman" w:hAnsi="Times New Roman" w:cs="Times New Roman"/>
          <w:bCs/>
          <w:sz w:val="24"/>
          <w:szCs w:val="24"/>
        </w:rPr>
        <w:fldChar w:fldCharType="begin" w:fldLock="1"/>
      </w:r>
      <w:r w:rsidR="00B36D55" w:rsidRPr="006A6758">
        <w:rPr>
          <w:rFonts w:ascii="Times New Roman" w:hAnsi="Times New Roman" w:cs="Times New Roman"/>
          <w:bCs/>
          <w:sz w:val="24"/>
          <w:szCs w:val="24"/>
        </w:rPr>
        <w:instrText>ADDIN CSL_CITATION {"citationItems":[{"id":"ITEM-1","itemData":{"DOI":"10.1017/S0272263114000850","ISSN":"14701545","abstract":"Grammaticality judgment tests (GJTs) have been used to elicit data reflecting second language (L2) speakers' knowledge of L2 grammar. However, the exact constructs measured by GJTs, whether primarily implicit or explicit knowledge, are disputed and have been argued to differ depending on test-related variables (i.e., time pressure and item grammaticality). Using eye-tracking, this study replicates the GJT results in R. Ellis (2005). Twenty native and 40 nonnative English speakers judged sentences with and without time pressure. Analyses revealed that time pressure suppressed regressions (right-to-left eye movements) in nonnative speakers only. Conversely, both groups regressed more on untimed, grammatical items. These findings suggest that timed and untimed GJTs measure different constructs, which could correspond to implicit and explicit knowledge, respectively. In particular, they point to a difference in the levels of automatic and controlled processing involved in responding to the timed and untimed tests. Furthermore, untimed grammatical items may induce GJT-specific task effects.","author":[{"dropping-particle":"","family":"Godfroid","given":"Aline","non-dropping-particle":"","parse-names":false,"suffix":""},{"dropping-particle":"","family":"Loewen","given":"Shawn","non-dropping-particle":"","parse-names":false,"suffix":""},{"dropping-particle":"","family":"Jung","given":"Sehoon","non-dropping-particle":"","parse-names":false,"suffix":""},{"dropping-particle":"","family":"Park","given":"Ji Hyun","non-dropping-particle":"","parse-names":false,"suffix":""},{"dropping-particle":"","family":"Gass","given":"Susan","non-dropping-particle":"","parse-names":false,"suffix":""},{"dropping-particle":"","family":"Ellis","given":"Rod","non-dropping-particle":"","parse-names":false,"suffix":""}],"container-title":"Studies in Second Language Acquisition","id":"ITEM-1","issue":"2","issued":{"date-parts":[["2015"]]},"page":"269-297","title":"Timed and untimed grammaticality judgments measure distinct types of knowledge: Evidence from eye-movement patterns","type":"article-journal","volume":"37"},"uris":["http://www.mendeley.com/documents/?uuid=c0caddd8-904a-48b7-b444-ef8b207bc11f"]}],"mendeley":{"formattedCitation":"(Godfroid et al., 2015)","manualFormatting":"Godfroid et al., 2015","plainTextFormattedCitation":"(Godfroid et al., 2015)","previouslyFormattedCitation":"(Godfroid et al., 2015)"},"properties":{"noteIndex":0},"schema":"https://github.com/citation-style-language/schema/raw/master/csl-citation.json"}</w:instrText>
      </w:r>
      <w:r w:rsidR="00B36D55" w:rsidRPr="006A6758">
        <w:rPr>
          <w:rFonts w:ascii="Times New Roman" w:hAnsi="Times New Roman" w:cs="Times New Roman"/>
          <w:bCs/>
          <w:sz w:val="24"/>
          <w:szCs w:val="24"/>
        </w:rPr>
        <w:fldChar w:fldCharType="separate"/>
      </w:r>
      <w:r w:rsidR="00B36D55" w:rsidRPr="006A6758">
        <w:rPr>
          <w:rFonts w:ascii="Times New Roman" w:hAnsi="Times New Roman" w:cs="Times New Roman"/>
          <w:bCs/>
          <w:noProof/>
          <w:sz w:val="24"/>
          <w:szCs w:val="24"/>
        </w:rPr>
        <w:t>Godfroid et al., 2015</w:t>
      </w:r>
      <w:r w:rsidR="00B36D55" w:rsidRPr="006A6758">
        <w:rPr>
          <w:rFonts w:ascii="Times New Roman" w:hAnsi="Times New Roman" w:cs="Times New Roman"/>
          <w:bCs/>
          <w:sz w:val="24"/>
          <w:szCs w:val="24"/>
        </w:rPr>
        <w:fldChar w:fldCharType="end"/>
      </w:r>
      <w:r w:rsidR="00B36D55" w:rsidRPr="006A6758">
        <w:rPr>
          <w:rFonts w:ascii="Times New Roman" w:hAnsi="Times New Roman" w:cs="Times New Roman"/>
          <w:bCs/>
          <w:sz w:val="24"/>
          <w:szCs w:val="24"/>
        </w:rPr>
        <w:t xml:space="preserve">; </w:t>
      </w:r>
      <w:r w:rsidR="00B36D55" w:rsidRPr="006A6758">
        <w:rPr>
          <w:rFonts w:ascii="Times New Roman" w:hAnsi="Times New Roman" w:cs="Times New Roman"/>
          <w:bCs/>
          <w:sz w:val="24"/>
          <w:szCs w:val="24"/>
        </w:rPr>
        <w:fldChar w:fldCharType="begin" w:fldLock="1"/>
      </w:r>
      <w:r w:rsidR="00B36D55" w:rsidRPr="006A6758">
        <w:rPr>
          <w:rFonts w:ascii="Times New Roman" w:hAnsi="Times New Roman" w:cs="Times New Roman"/>
          <w:bCs/>
          <w:sz w:val="24"/>
          <w:szCs w:val="24"/>
        </w:rPr>
        <w:instrText>ADDIN CSL_CITATION {"citationItems":[{"id":"ITEM-1","itemData":{"DOI":"10.1017/S0142716415000247","ISSN":"14691817","abstract":"This study set out to test the degree to which second language inflectional morphology can be acquired as a result of incidental exposure and whether the resulting knowledge is implicit (unconscious) or explicit (conscious) in nature. Participants were exposed to an artificial language system based on Czech morphology under incidental learning conditions. In the testing phase, a grammaticality judgment test was utilized to assess learning. In addition, subjective measures of awareness and retrospective verbal reports were used to measure whether the acquired knowledge was conscious or not. The results of the experiment indicate that participants can rapidly develop knowledge of second language inflectional morphology under incidental learning conditions in the absence of verbalizable rule knowledge.","author":[{"dropping-particle":"","family":"Rogers","given":"John","non-dropping-particle":"","parse-names":false,"suffix":""},{"dropping-particle":"","family":"Révész","given":"Andrea","non-dropping-particle":"","parse-names":false,"suffix":""},{"dropping-particle":"","family":"Rebuschat","given":"Patrick","non-dropping-particle":"","parse-names":false,"suffix":""}],"container-title":"Applied Psycholinguistics","id":"ITEM-1","issue":"4","issued":{"date-parts":[["2016"]]},"page":"781-812","title":"Implicit and explicit knowledge of inflectional morphology","type":"article-journal","volume":"37"},"uris":["http://www.mendeley.com/documents/?uuid=f8d0f2b2-399d-4329-8438-c600419c1f2a"]}],"mendeley":{"formattedCitation":"(Rogers, Révész, &amp; Rebuschat, 2016)","manualFormatting":"Rogers, Révész, &amp; Rebuschat, 2016","plainTextFormattedCitation":"(Rogers, Révész, &amp; Rebuschat, 2016)","previouslyFormattedCitation":"(Rogers, Révész, &amp; Rebuschat, 2016)"},"properties":{"noteIndex":0},"schema":"https://github.com/citation-style-language/schema/raw/master/csl-citation.json"}</w:instrText>
      </w:r>
      <w:r w:rsidR="00B36D55" w:rsidRPr="006A6758">
        <w:rPr>
          <w:rFonts w:ascii="Times New Roman" w:hAnsi="Times New Roman" w:cs="Times New Roman"/>
          <w:bCs/>
          <w:sz w:val="24"/>
          <w:szCs w:val="24"/>
        </w:rPr>
        <w:fldChar w:fldCharType="separate"/>
      </w:r>
      <w:r w:rsidR="00B36D55" w:rsidRPr="006A6758">
        <w:rPr>
          <w:rFonts w:ascii="Times New Roman" w:hAnsi="Times New Roman" w:cs="Times New Roman"/>
          <w:bCs/>
          <w:noProof/>
          <w:sz w:val="24"/>
          <w:szCs w:val="24"/>
        </w:rPr>
        <w:t>Rogers, Révész, &amp; Rebuschat, 2016</w:t>
      </w:r>
      <w:r w:rsidR="00B36D55" w:rsidRPr="006A6758">
        <w:rPr>
          <w:rFonts w:ascii="Times New Roman" w:hAnsi="Times New Roman" w:cs="Times New Roman"/>
          <w:bCs/>
          <w:sz w:val="24"/>
          <w:szCs w:val="24"/>
        </w:rPr>
        <w:fldChar w:fldCharType="end"/>
      </w:r>
      <w:r w:rsidR="00B36D55" w:rsidRPr="006A6758">
        <w:rPr>
          <w:rFonts w:ascii="Times New Roman" w:hAnsi="Times New Roman" w:cs="Times New Roman"/>
          <w:bCs/>
          <w:sz w:val="24"/>
          <w:szCs w:val="24"/>
        </w:rPr>
        <w:t xml:space="preserve">; </w:t>
      </w:r>
      <w:r w:rsidR="00B36D55" w:rsidRPr="006A6758">
        <w:rPr>
          <w:rFonts w:ascii="Times New Roman" w:hAnsi="Times New Roman" w:cs="Times New Roman"/>
          <w:sz w:val="24"/>
          <w:szCs w:val="24"/>
        </w:rPr>
        <w:fldChar w:fldCharType="begin" w:fldLock="1"/>
      </w:r>
      <w:r w:rsidR="00B36D55" w:rsidRPr="006A6758">
        <w:rPr>
          <w:rFonts w:ascii="Times New Roman" w:hAnsi="Times New Roman" w:cs="Times New Roman"/>
          <w:sz w:val="24"/>
          <w:szCs w:val="24"/>
        </w:rPr>
        <w:instrText>ADDIN CSL_CITATION {"citationItems":[{"id":"ITEM-1","itemData":{"DOI":"10.1080/09571736.2018.1504229","ISSN":"17532167","abstract":"This article presents a review of research that has investigated ways of measuring implicit and explicit knowledge of a second language (L2), focusing on grammar. It begins by defining implicit and explicit knowledge in terms of a distinguishing set of criteria. Two ways of investigating implicit knowledge are discussed–through experimental studies of implicit learning and by means of factor-analytic studies. This provides the basis for a taxonomy of tests designed to provide separate measures of the two types of knowledge. Proposals for oral production tests, comprehension tests, judgements tests, tests of metalinguistic knowledge and tests derived from psycholinguistic research are examined and critiqued. The article concludes by suggesting there is a need for tests of L2 pragmatic knowledge to complement those available for grammar and offers a number of suggestions for the design of such tests.","author":[{"dropping-particle":"","family":"Ellis","given":"Rod","non-dropping-particle":"","parse-names":false,"suffix":""},{"dropping-particle":"","family":"Roever","given":"Carsten","non-dropping-particle":"","parse-names":false,"suffix":""}],"container-title":"Language Learning Journal","id":"ITEM-1","issue":"2","issued":{"date-parts":[["2021"]]},"page":"160-175","publisher":"Taylor &amp; Francis","title":"The measurement of implicit and explicit knowledge","type":"article-journal","volume":"49"},"uris":["http://www.mendeley.com/documents/?uuid=db333183-e470-4140-8d6d-47022231d0d6"]}],"mendeley":{"formattedCitation":"(Rod Ellis &amp; Roever, 2021)","manualFormatting":" Ellis &amp; Roever, 2021)","plainTextFormattedCitation":"(Rod Ellis &amp; Roever, 2021)","previouslyFormattedCitation":"(Rod Ellis &amp; Roever, 2021)"},"properties":{"noteIndex":0},"schema":"https://github.com/citation-style-language/schema/raw/master/csl-citation.json"}</w:instrText>
      </w:r>
      <w:r w:rsidR="00B36D55" w:rsidRPr="006A6758">
        <w:rPr>
          <w:rFonts w:ascii="Times New Roman" w:hAnsi="Times New Roman" w:cs="Times New Roman"/>
          <w:sz w:val="24"/>
          <w:szCs w:val="24"/>
        </w:rPr>
        <w:fldChar w:fldCharType="separate"/>
      </w:r>
      <w:r w:rsidR="00B36D55" w:rsidRPr="006A6758">
        <w:rPr>
          <w:rFonts w:ascii="Times New Roman" w:hAnsi="Times New Roman" w:cs="Times New Roman"/>
          <w:noProof/>
          <w:sz w:val="24"/>
          <w:szCs w:val="24"/>
        </w:rPr>
        <w:t xml:space="preserve"> Ellis &amp; Roever, 2021)</w:t>
      </w:r>
      <w:r w:rsidR="00B36D55" w:rsidRPr="006A6758">
        <w:rPr>
          <w:rFonts w:ascii="Times New Roman" w:hAnsi="Times New Roman" w:cs="Times New Roman"/>
          <w:sz w:val="24"/>
          <w:szCs w:val="24"/>
        </w:rPr>
        <w:fldChar w:fldCharType="end"/>
      </w:r>
      <w:r w:rsidR="00B36D55" w:rsidRPr="006A6758">
        <w:rPr>
          <w:rFonts w:ascii="Times New Roman" w:hAnsi="Times New Roman" w:cs="Times New Roman"/>
          <w:sz w:val="24"/>
          <w:szCs w:val="24"/>
        </w:rPr>
        <w:t>.</w:t>
      </w:r>
      <w:r w:rsidR="00687662" w:rsidRPr="006A6758">
        <w:rPr>
          <w:rFonts w:ascii="Times New Roman" w:hAnsi="Times New Roman" w:cs="Times New Roman"/>
          <w:sz w:val="24"/>
          <w:szCs w:val="24"/>
        </w:rPr>
        <w:t xml:space="preserve"> The grammaticality judgment task contained 108 randomly ordered items in total</w:t>
      </w:r>
      <w:r w:rsidR="002074C1" w:rsidRPr="006A6758">
        <w:rPr>
          <w:rFonts w:ascii="Times New Roman" w:hAnsi="Times New Roman" w:cs="Times New Roman"/>
          <w:sz w:val="24"/>
          <w:szCs w:val="24"/>
        </w:rPr>
        <w:t xml:space="preserve"> including</w:t>
      </w:r>
      <w:r w:rsidR="00687662" w:rsidRPr="006A6758">
        <w:rPr>
          <w:rFonts w:ascii="Times New Roman" w:hAnsi="Times New Roman" w:cs="Times New Roman"/>
          <w:sz w:val="24"/>
          <w:szCs w:val="24"/>
        </w:rPr>
        <w:t xml:space="preserve"> 72 target items (cleft constructions). </w:t>
      </w:r>
      <w:r w:rsidR="00687662" w:rsidRPr="006A6758">
        <w:rPr>
          <w:rFonts w:ascii="Times New Roman" w:hAnsi="Times New Roman" w:cs="Times New Roman"/>
          <w:bCs/>
          <w:sz w:val="24"/>
          <w:szCs w:val="24"/>
        </w:rPr>
        <w:t xml:space="preserve">As suggested by </w:t>
      </w:r>
      <w:r w:rsidR="00687662" w:rsidRPr="006A6758">
        <w:rPr>
          <w:rFonts w:ascii="Times New Roman" w:hAnsi="Times New Roman" w:cs="Times New Roman"/>
          <w:bCs/>
          <w:sz w:val="24"/>
          <w:szCs w:val="24"/>
        </w:rPr>
        <w:fldChar w:fldCharType="begin" w:fldLock="1"/>
      </w:r>
      <w:r w:rsidR="00687662" w:rsidRPr="006A6758">
        <w:rPr>
          <w:rFonts w:ascii="Times New Roman" w:hAnsi="Times New Roman" w:cs="Times New Roman"/>
          <w:bCs/>
          <w:sz w:val="24"/>
          <w:szCs w:val="24"/>
        </w:rPr>
        <w:instrText>ADDIN CSL_CITATION {"citationItems":[{"id":"ITEM-1","itemData":{"author":[{"dropping-particle":"","family":"Schütze","given":"Carson T","non-dropping-particle":"","parse-names":false,"suffix":""}],"id":"ITEM-1","issued":{"date-parts":[["1996"]]},"publisher":"The University of Chicago Press","publisher-place":"Chicago","title":"The empirical base of linguistics: Grammaticality judgments and linguistic methodology","type":"book"},"uris":["http://www.mendeley.com/documents/?uuid=51d63bdd-cef7-4f66-a410-0a54ded68788"]}],"mendeley":{"formattedCitation":"(Schütze, 1996)","manualFormatting":"Schütze (1996)","plainTextFormattedCitation":"(Schütze, 1996)","previouslyFormattedCitation":"(Schütze, 1996)"},"properties":{"noteIndex":0},"schema":"https://github.com/citation-style-language/schema/raw/master/csl-citation.json"}</w:instrText>
      </w:r>
      <w:r w:rsidR="00687662" w:rsidRPr="006A6758">
        <w:rPr>
          <w:rFonts w:ascii="Times New Roman" w:hAnsi="Times New Roman" w:cs="Times New Roman"/>
          <w:bCs/>
          <w:sz w:val="24"/>
          <w:szCs w:val="24"/>
        </w:rPr>
        <w:fldChar w:fldCharType="separate"/>
      </w:r>
      <w:r w:rsidR="00687662" w:rsidRPr="006A6758">
        <w:rPr>
          <w:rFonts w:ascii="Times New Roman" w:hAnsi="Times New Roman" w:cs="Times New Roman"/>
          <w:bCs/>
          <w:noProof/>
          <w:sz w:val="24"/>
          <w:szCs w:val="24"/>
        </w:rPr>
        <w:t>Schütze (1996)</w:t>
      </w:r>
      <w:r w:rsidR="00687662" w:rsidRPr="006A6758">
        <w:rPr>
          <w:rFonts w:ascii="Times New Roman" w:hAnsi="Times New Roman" w:cs="Times New Roman"/>
          <w:bCs/>
          <w:sz w:val="24"/>
          <w:szCs w:val="24"/>
        </w:rPr>
        <w:fldChar w:fldCharType="end"/>
      </w:r>
      <w:r w:rsidR="00687662" w:rsidRPr="006A6758">
        <w:rPr>
          <w:rFonts w:ascii="Times New Roman" w:hAnsi="Times New Roman" w:cs="Times New Roman"/>
          <w:sz w:val="24"/>
          <w:szCs w:val="24"/>
        </w:rPr>
        <w:t xml:space="preserve"> and </w:t>
      </w:r>
      <w:r w:rsidR="00687662" w:rsidRPr="006A6758">
        <w:rPr>
          <w:rFonts w:ascii="Times New Roman" w:hAnsi="Times New Roman" w:cs="Times New Roman"/>
          <w:sz w:val="24"/>
          <w:szCs w:val="24"/>
        </w:rPr>
        <w:fldChar w:fldCharType="begin" w:fldLock="1"/>
      </w:r>
      <w:r w:rsidR="00687662" w:rsidRPr="006A6758">
        <w:rPr>
          <w:rFonts w:ascii="Times New Roman" w:hAnsi="Times New Roman" w:cs="Times New Roman"/>
          <w:sz w:val="24"/>
          <w:szCs w:val="24"/>
        </w:rPr>
        <w:instrText>ADDIN CSL_CITATION {"citationItems":[{"id":"ITEM-1","itemData":{"ISBN":"9781444334265","ISSN":"9781444334272","abstract":"Since the publication of Frawley and Lantolf's 1985 study, there has been a significant increase in second language acquisition (SLA) research using sociocultural approaches that draw from Vygotsky's theoretical framework and methodological approach.","author":[{"dropping-particle":"","family":"Ionin","given":"Tania","non-dropping-particle":"","parse-names":false,"suffix":""}],"container-title":"Research methods in second language acquisition: A practical guide.","edition":"1st","editor":[{"dropping-particle":"","family":"Mackey","given":"Alison","non-dropping-particle":"","parse-names":false,"suffix":""},{"dropping-particle":"","family":"Gass","given":"Susan M","non-dropping-particle":"","parse-names":false,"suffix":""}],"id":"ITEM-1","issued":{"date-parts":[["2012"]]},"page":"30-46","publisher":"Blackwell","publisher-place":"West Sussex:","title":"Formal theory-based methodologies","type":"chapter"},"uris":["http://www.mendeley.com/documents/?uuid=6d400e11-ab26-4b28-ba8b-f4d04f1f9d0a"]}],"mendeley":{"formattedCitation":"(Ionin, 2012)","manualFormatting":"Ionin, (2012)","plainTextFormattedCitation":"(Ionin, 2012)","previouslyFormattedCitation":"(Ionin, 2012)"},"properties":{"noteIndex":0},"schema":"https://github.com/citation-style-language/schema/raw/master/csl-citation.json"}</w:instrText>
      </w:r>
      <w:r w:rsidR="00687662" w:rsidRPr="006A6758">
        <w:rPr>
          <w:rFonts w:ascii="Times New Roman" w:hAnsi="Times New Roman" w:cs="Times New Roman"/>
          <w:sz w:val="24"/>
          <w:szCs w:val="24"/>
        </w:rPr>
        <w:fldChar w:fldCharType="separate"/>
      </w:r>
      <w:r w:rsidR="00687662" w:rsidRPr="006A6758">
        <w:rPr>
          <w:rFonts w:ascii="Times New Roman" w:hAnsi="Times New Roman" w:cs="Times New Roman"/>
          <w:noProof/>
          <w:sz w:val="24"/>
          <w:szCs w:val="24"/>
        </w:rPr>
        <w:t>Ionin, (2012)</w:t>
      </w:r>
      <w:r w:rsidR="00687662" w:rsidRPr="006A6758">
        <w:rPr>
          <w:rFonts w:ascii="Times New Roman" w:hAnsi="Times New Roman" w:cs="Times New Roman"/>
          <w:sz w:val="24"/>
          <w:szCs w:val="24"/>
        </w:rPr>
        <w:fldChar w:fldCharType="end"/>
      </w:r>
      <w:r w:rsidR="00687662" w:rsidRPr="006A6758">
        <w:rPr>
          <w:rFonts w:ascii="Times New Roman" w:hAnsi="Times New Roman" w:cs="Times New Roman"/>
          <w:bCs/>
          <w:sz w:val="24"/>
          <w:szCs w:val="24"/>
        </w:rPr>
        <w:t xml:space="preserve"> </w:t>
      </w:r>
      <w:r w:rsidR="00687662" w:rsidRPr="006A6758">
        <w:rPr>
          <w:rFonts w:ascii="Times New Roman" w:hAnsi="Times New Roman" w:cs="Times New Roman"/>
          <w:b/>
          <w:bCs/>
          <w:sz w:val="24"/>
          <w:szCs w:val="24"/>
        </w:rPr>
        <w:t xml:space="preserve"> </w:t>
      </w:r>
      <w:r w:rsidR="00687662" w:rsidRPr="006A6758">
        <w:rPr>
          <w:rFonts w:ascii="Times New Roman" w:hAnsi="Times New Roman" w:cs="Times New Roman"/>
          <w:bCs/>
          <w:sz w:val="24"/>
          <w:szCs w:val="24"/>
        </w:rPr>
        <w:t xml:space="preserve">there </w:t>
      </w:r>
      <w:r w:rsidR="002074C1" w:rsidRPr="006A6758">
        <w:rPr>
          <w:rFonts w:ascii="Times New Roman" w:hAnsi="Times New Roman" w:cs="Times New Roman"/>
          <w:bCs/>
          <w:sz w:val="24"/>
          <w:szCs w:val="24"/>
        </w:rPr>
        <w:t xml:space="preserve">were 36 </w:t>
      </w:r>
      <w:r w:rsidR="00687662" w:rsidRPr="006A6758">
        <w:rPr>
          <w:rFonts w:ascii="Times New Roman" w:hAnsi="Times New Roman" w:cs="Times New Roman"/>
          <w:sz w:val="24"/>
          <w:szCs w:val="24"/>
        </w:rPr>
        <w:t xml:space="preserve">grammatical and </w:t>
      </w:r>
      <w:r w:rsidR="002074C1" w:rsidRPr="006A6758">
        <w:rPr>
          <w:rFonts w:ascii="Times New Roman" w:hAnsi="Times New Roman" w:cs="Times New Roman"/>
          <w:sz w:val="24"/>
          <w:szCs w:val="24"/>
        </w:rPr>
        <w:t xml:space="preserve">36 </w:t>
      </w:r>
      <w:r w:rsidR="00687662" w:rsidRPr="006A6758">
        <w:rPr>
          <w:rFonts w:ascii="Times New Roman" w:hAnsi="Times New Roman" w:cs="Times New Roman"/>
          <w:sz w:val="24"/>
          <w:szCs w:val="24"/>
        </w:rPr>
        <w:t>ungrammatical test items in the GJT</w:t>
      </w:r>
      <w:r w:rsidR="009F1E93" w:rsidRPr="006A6758">
        <w:rPr>
          <w:rFonts w:ascii="Times New Roman" w:hAnsi="Times New Roman" w:cs="Times New Roman"/>
          <w:sz w:val="24"/>
          <w:szCs w:val="24"/>
        </w:rPr>
        <w:t>.</w:t>
      </w:r>
      <w:r w:rsidR="00687662" w:rsidRPr="006A6758">
        <w:rPr>
          <w:rFonts w:ascii="Times New Roman" w:hAnsi="Times New Roman" w:cs="Times New Roman"/>
          <w:sz w:val="24"/>
          <w:szCs w:val="24"/>
        </w:rPr>
        <w:t xml:space="preserve"> However, a minimum of 50% filler items are acceptable</w:t>
      </w:r>
      <w:r w:rsidR="008A3FC7">
        <w:rPr>
          <w:rFonts w:ascii="Times New Roman" w:hAnsi="Times New Roman" w:cs="Times New Roman"/>
          <w:sz w:val="24"/>
          <w:szCs w:val="24"/>
        </w:rPr>
        <w:t>,</w:t>
      </w:r>
      <w:r w:rsidR="00687662" w:rsidRPr="006A6758">
        <w:rPr>
          <w:rFonts w:ascii="Times New Roman" w:hAnsi="Times New Roman" w:cs="Times New Roman"/>
          <w:sz w:val="24"/>
          <w:szCs w:val="24"/>
        </w:rPr>
        <w:t xml:space="preserve"> as a very low number of filler items might influence the results.</w:t>
      </w:r>
      <w:r w:rsidR="00687662" w:rsidRPr="006A6758">
        <w:rPr>
          <w:rFonts w:ascii="Times New Roman" w:hAnsi="Times New Roman" w:cs="Times New Roman"/>
          <w:b/>
          <w:sz w:val="24"/>
          <w:szCs w:val="24"/>
        </w:rPr>
        <w:t xml:space="preserve"> </w:t>
      </w:r>
      <w:r w:rsidR="00687662" w:rsidRPr="006A6758">
        <w:rPr>
          <w:rFonts w:ascii="Times New Roman" w:hAnsi="Times New Roman" w:cs="Times New Roman"/>
          <w:b/>
          <w:sz w:val="24"/>
          <w:szCs w:val="24"/>
        </w:rPr>
        <w:fldChar w:fldCharType="begin" w:fldLock="1"/>
      </w:r>
      <w:r w:rsidR="00687662" w:rsidRPr="006A6758">
        <w:rPr>
          <w:rFonts w:ascii="Times New Roman" w:hAnsi="Times New Roman" w:cs="Times New Roman"/>
          <w:b/>
          <w:sz w:val="24"/>
          <w:szCs w:val="24"/>
        </w:rPr>
        <w:instrText>ADDIN CSL_CITATION {"citationItems":[{"id":"ITEM-1","itemData":{"DOI":"10.1111/j.1467-9922.2009.00501.x","ISSN":"00238333","abstract":"The results of two self-paced reading experiments are reported, which investigated the online processing of subject-object ambiguities in Dutch relative clause constructions like Dat is de vrouw die de meisjes heeft/hebben gezien by German advanced second language (L2) learners of Dutch. Native speakers of both Dutch and German have been shown to have a preference for a subject versus an object reading of such temporarily ambiguous sentences, and so we provided an ideal opportunity for the transfer of first language (L1) processing preferences to take place. We also investigated whether the participants' working memory span would affect their processing of the experimental items. The results suggest that processing decisions may be affected by working memory when task demands are high, and in this case the high working memory span learners patterned like the native speakers of lower working memory. However, when reading for comprehension alone and when only structural information was available to guide parsing decisions, working memory span had no effect on the L2 learners' online processing, and this differed from the native speakers' online processing even though the L1 and the L2 are highly comparable. © 2009 Language Learning Research Club, University of Michigan.","author":[{"dropping-particle":"","family":"Havik","given":"Else","non-dropping-particle":"","parse-names":false,"suffix":""},{"dropping-particle":"","family":"Roberts","given":"Leah","non-dropping-particle":"","parse-names":false,"suffix":""},{"dropping-particle":"","family":"Hout","given":"Roeland","non-dropping-particle":"Van","parse-names":false,"suffix":""},{"dropping-particle":"","family":"Schreuder","given":"Robert","non-dropping-particle":"","parse-names":false,"suffix":""},{"dropping-particle":"","family":"Haverkort","given":"Marco","non-dropping-particle":"","parse-names":false,"suffix":""}],"container-title":"Language Learning","id":"ITEM-1","issue":"1","issued":{"date-parts":[["2009"]]},"page":"73-112","title":"Processing subject-object ambiguities in the L2: A self-paced reading study with German L2 learners of Dutch","type":"article-journal","volume":"59"},"uris":["http://www.mendeley.com/documents/?uuid=5193b0c5-ccba-4126-8b97-c75f237e5ecc"]}],"mendeley":{"formattedCitation":"(Havik, Roberts, Van Hout, Schreuder, &amp; Haverkort, 2009)","plainTextFormattedCitation":"(Havik, Roberts, Van Hout, Schreuder, &amp; Haverkort, 2009)","previouslyFormattedCitation":"(Havik, Roberts, Van Hout, Schreuder, &amp; Haverkort, 2009)"},"properties":{"noteIndex":0},"schema":"https://github.com/citation-style-language/schema/raw/master/csl-citation.json"}</w:instrText>
      </w:r>
      <w:r w:rsidR="00687662" w:rsidRPr="006A6758">
        <w:rPr>
          <w:rFonts w:ascii="Times New Roman" w:hAnsi="Times New Roman" w:cs="Times New Roman"/>
          <w:b/>
          <w:sz w:val="24"/>
          <w:szCs w:val="24"/>
        </w:rPr>
        <w:fldChar w:fldCharType="separate"/>
      </w:r>
      <w:r w:rsidR="00687662" w:rsidRPr="006A6758">
        <w:rPr>
          <w:rFonts w:ascii="Times New Roman" w:hAnsi="Times New Roman" w:cs="Times New Roman"/>
          <w:noProof/>
          <w:sz w:val="24"/>
          <w:szCs w:val="24"/>
        </w:rPr>
        <w:t>(Havik</w:t>
      </w:r>
      <w:r w:rsidR="00571EBA">
        <w:rPr>
          <w:rFonts w:ascii="Times New Roman" w:hAnsi="Times New Roman" w:cs="Times New Roman"/>
          <w:noProof/>
          <w:sz w:val="24"/>
          <w:szCs w:val="24"/>
        </w:rPr>
        <w:t xml:space="preserve"> et al.</w:t>
      </w:r>
      <w:r w:rsidR="00687662" w:rsidRPr="006A6758">
        <w:rPr>
          <w:rFonts w:ascii="Times New Roman" w:hAnsi="Times New Roman" w:cs="Times New Roman"/>
          <w:noProof/>
          <w:sz w:val="24"/>
          <w:szCs w:val="24"/>
        </w:rPr>
        <w:t>, 2009)</w:t>
      </w:r>
      <w:r w:rsidR="00687662" w:rsidRPr="006A6758">
        <w:rPr>
          <w:rFonts w:ascii="Times New Roman" w:hAnsi="Times New Roman" w:cs="Times New Roman"/>
          <w:b/>
          <w:sz w:val="24"/>
          <w:szCs w:val="24"/>
        </w:rPr>
        <w:fldChar w:fldCharType="end"/>
      </w:r>
      <w:r w:rsidR="00687662" w:rsidRPr="006A6758">
        <w:rPr>
          <w:rFonts w:ascii="Times New Roman" w:hAnsi="Times New Roman" w:cs="Times New Roman"/>
          <w:b/>
          <w:sz w:val="24"/>
          <w:szCs w:val="24"/>
        </w:rPr>
        <w:t xml:space="preserve">. </w:t>
      </w:r>
      <w:r w:rsidR="00687662" w:rsidRPr="006A6758">
        <w:rPr>
          <w:rFonts w:ascii="Times New Roman" w:hAnsi="Times New Roman" w:cs="Times New Roman"/>
          <w:sz w:val="24"/>
          <w:szCs w:val="24"/>
        </w:rPr>
        <w:t>Therefore, GJT also contain</w:t>
      </w:r>
      <w:r w:rsidR="008A3FC7">
        <w:rPr>
          <w:rFonts w:ascii="Times New Roman" w:hAnsi="Times New Roman" w:cs="Times New Roman"/>
          <w:sz w:val="24"/>
          <w:szCs w:val="24"/>
        </w:rPr>
        <w:t>ed</w:t>
      </w:r>
      <w:r w:rsidR="00687662" w:rsidRPr="006A6758">
        <w:rPr>
          <w:rFonts w:ascii="Times New Roman" w:hAnsi="Times New Roman" w:cs="Times New Roman"/>
          <w:sz w:val="24"/>
          <w:szCs w:val="24"/>
        </w:rPr>
        <w:t xml:space="preserve"> 36 filler items, </w:t>
      </w:r>
      <w:r w:rsidR="009F1E93" w:rsidRPr="006A6758">
        <w:rPr>
          <w:rFonts w:ascii="Times New Roman" w:hAnsi="Times New Roman" w:cs="Times New Roman"/>
          <w:sz w:val="24"/>
          <w:szCs w:val="24"/>
        </w:rPr>
        <w:t>18</w:t>
      </w:r>
      <w:r w:rsidR="00687662" w:rsidRPr="006A6758">
        <w:rPr>
          <w:rFonts w:ascii="Times New Roman" w:hAnsi="Times New Roman" w:cs="Times New Roman"/>
          <w:sz w:val="24"/>
          <w:szCs w:val="24"/>
        </w:rPr>
        <w:t xml:space="preserve"> </w:t>
      </w:r>
      <w:r w:rsidR="008A3FC7">
        <w:rPr>
          <w:rFonts w:ascii="Times New Roman" w:hAnsi="Times New Roman" w:cs="Times New Roman"/>
          <w:sz w:val="24"/>
          <w:szCs w:val="24"/>
        </w:rPr>
        <w:t>were</w:t>
      </w:r>
      <w:r w:rsidR="00687662" w:rsidRPr="006A6758">
        <w:rPr>
          <w:rFonts w:ascii="Times New Roman" w:hAnsi="Times New Roman" w:cs="Times New Roman"/>
          <w:sz w:val="24"/>
          <w:szCs w:val="24"/>
        </w:rPr>
        <w:t xml:space="preserve"> grammatical, and </w:t>
      </w:r>
      <w:r w:rsidR="009F1E93" w:rsidRPr="006A6758">
        <w:rPr>
          <w:rFonts w:ascii="Times New Roman" w:hAnsi="Times New Roman" w:cs="Times New Roman"/>
          <w:sz w:val="24"/>
          <w:szCs w:val="24"/>
        </w:rPr>
        <w:t>18</w:t>
      </w:r>
      <w:r w:rsidR="00687662" w:rsidRPr="006A6758">
        <w:rPr>
          <w:rFonts w:ascii="Times New Roman" w:hAnsi="Times New Roman" w:cs="Times New Roman"/>
          <w:sz w:val="24"/>
          <w:szCs w:val="24"/>
        </w:rPr>
        <w:t xml:space="preserve"> </w:t>
      </w:r>
      <w:r w:rsidR="008A3FC7">
        <w:rPr>
          <w:rFonts w:ascii="Times New Roman" w:hAnsi="Times New Roman" w:cs="Times New Roman"/>
          <w:sz w:val="24"/>
          <w:szCs w:val="24"/>
        </w:rPr>
        <w:t>were</w:t>
      </w:r>
      <w:r w:rsidR="00687662" w:rsidRPr="006A6758">
        <w:rPr>
          <w:rFonts w:ascii="Times New Roman" w:hAnsi="Times New Roman" w:cs="Times New Roman"/>
          <w:sz w:val="24"/>
          <w:szCs w:val="24"/>
        </w:rPr>
        <w:t xml:space="preserve"> ungrammatical. The grammatical stimuli in fillers items used verb rather than cleft constructions. The ungrammatical filler items violated the verb agreement. The fillers were used to distract the participants’ attention from the target items (</w:t>
      </w:r>
      <w:proofErr w:type="spellStart"/>
      <w:r w:rsidR="00687662" w:rsidRPr="006A6758">
        <w:rPr>
          <w:rFonts w:ascii="Times New Roman" w:hAnsi="Times New Roman" w:cs="Times New Roman"/>
          <w:sz w:val="24"/>
          <w:szCs w:val="24"/>
        </w:rPr>
        <w:t>Jegerski</w:t>
      </w:r>
      <w:proofErr w:type="spellEnd"/>
      <w:r w:rsidR="00687662" w:rsidRPr="006A6758">
        <w:rPr>
          <w:rFonts w:ascii="Times New Roman" w:hAnsi="Times New Roman" w:cs="Times New Roman"/>
          <w:sz w:val="24"/>
          <w:szCs w:val="24"/>
        </w:rPr>
        <w:t>, 2014)</w:t>
      </w:r>
      <w:r w:rsidR="00687662" w:rsidRPr="00F12F12">
        <w:rPr>
          <w:rFonts w:ascii="Times New Roman" w:hAnsi="Times New Roman" w:cs="Times New Roman"/>
          <w:sz w:val="24"/>
          <w:szCs w:val="24"/>
        </w:rPr>
        <w:t xml:space="preserve">. </w:t>
      </w:r>
    </w:p>
    <w:p w14:paraId="491463AB" w14:textId="48938B8B" w:rsidR="00B40F09" w:rsidRPr="008A3FC7" w:rsidRDefault="00687662" w:rsidP="0091226C">
      <w:pPr>
        <w:spacing w:line="240" w:lineRule="auto"/>
        <w:ind w:firstLine="720"/>
        <w:jc w:val="both"/>
        <w:rPr>
          <w:rFonts w:ascii="Times New Roman" w:eastAsia="Times New Roman" w:hAnsi="Times New Roman" w:cs="Times New Roman"/>
          <w:sz w:val="24"/>
          <w:szCs w:val="24"/>
          <w:lang w:eastAsia="en-MY"/>
        </w:rPr>
      </w:pPr>
      <w:r w:rsidRPr="006A6758">
        <w:rPr>
          <w:rFonts w:ascii="Times New Roman" w:hAnsi="Times New Roman" w:cs="Times New Roman"/>
          <w:sz w:val="24"/>
          <w:szCs w:val="24"/>
        </w:rPr>
        <w:t xml:space="preserve">Following items protocol of </w:t>
      </w:r>
      <w:r w:rsidR="00571EBA">
        <w:rPr>
          <w:rFonts w:ascii="Times New Roman" w:hAnsi="Times New Roman" w:cs="Times New Roman"/>
          <w:sz w:val="24"/>
          <w:szCs w:val="24"/>
        </w:rPr>
        <w:t xml:space="preserve"> </w:t>
      </w:r>
      <w:r w:rsidRPr="006A6758">
        <w:rPr>
          <w:rFonts w:ascii="Times New Roman" w:hAnsi="Times New Roman" w:cs="Times New Roman"/>
          <w:sz w:val="24"/>
          <w:szCs w:val="24"/>
        </w:rPr>
        <w:fldChar w:fldCharType="begin" w:fldLock="1"/>
      </w:r>
      <w:r w:rsidRPr="006A6758">
        <w:rPr>
          <w:rFonts w:ascii="Times New Roman" w:hAnsi="Times New Roman" w:cs="Times New Roman"/>
          <w:sz w:val="24"/>
          <w:szCs w:val="24"/>
        </w:rPr>
        <w:instrText>ADDIN CSL_CITATION {"citationItems":[{"id":"ITEM-1","itemData":{"DOI":"10.1016/0010-0277(91)90054-8","ISSN":"00100277","abstract":"Recent studies have shown clear evidence for critical period effects for both first and second language acquisition on a broad range of learned, language-specific grammatical properties. The present studies ask whether and to what degree critical period effects can also be found for universal properties of language considered to be innate. To address this issue, native Chinese speakers who learned English as a second language were tested on the universal principle subjacency as it applies to wh-question formation in English. Subjects arrived in the U.S.A. between the ages of 4 and 38 years. They were immersed in English for a number of years (a minimum of 5) and were adults at the time of testing. Non-native performance on subjacency was found for subjects of all ages of arrival. Performance declined continuously over age of arrival until adulthood, (r = -.63). When immersion occurred as late as adulthood, performance dropped to levels slightly above chance. In all of the analyses performed, subjacency did not differ from language-specific structures in the degree or manner in which it was affected by maturation. These results suggest that whatever the nature of the endowment that allows humans to learn language, it undergoes a very broad deterioration as learners become increasingly mature. © 1991.","author":[{"dropping-particle":"","family":"Johnson","given":"Jacqueline S.","non-dropping-particle":"","parse-names":false,"suffix":""},{"dropping-particle":"","family":"Newport","given":"Elissa L.","non-dropping-particle":"","parse-names":false,"suffix":""}],"container-title":"Cognition","id":"ITEM-1","issue":"3","issued":{"date-parts":[["1991"]]},"page":"215-258","title":"Critical period effects on universal properties of language: The status of subjacency in the acquisition of a second language","type":"article-journal","volume":"39"},"uris":["http://www.mendeley.com/documents/?uuid=3d410605-8e28-441b-9c85-0588cda2caf7"]}],"mendeley":{"formattedCitation":"(J. S. Johnson &amp; Newport, 1991)","manualFormatting":"Johnson &amp; Newport (1991)","plainTextFormattedCitation":"(J. S. Johnson &amp; Newport, 1991)","previouslyFormattedCitation":"(J. S. Johnson &amp; Newport, 1991)"},"properties":{"noteIndex":0},"schema":"https://github.com/citation-style-language/schema/raw/master/csl-citation.json"}</w:instrText>
      </w:r>
      <w:r w:rsidRPr="006A6758">
        <w:rPr>
          <w:rFonts w:ascii="Times New Roman" w:hAnsi="Times New Roman" w:cs="Times New Roman"/>
          <w:sz w:val="24"/>
          <w:szCs w:val="24"/>
        </w:rPr>
        <w:fldChar w:fldCharType="separate"/>
      </w:r>
      <w:r w:rsidRPr="006A6758">
        <w:rPr>
          <w:rFonts w:ascii="Times New Roman" w:hAnsi="Times New Roman" w:cs="Times New Roman"/>
          <w:noProof/>
          <w:sz w:val="24"/>
          <w:szCs w:val="24"/>
        </w:rPr>
        <w:t xml:space="preserve">Johnson </w:t>
      </w:r>
      <w:r w:rsidR="00244C15">
        <w:rPr>
          <w:rFonts w:ascii="Times New Roman" w:hAnsi="Times New Roman" w:cs="Times New Roman"/>
          <w:noProof/>
          <w:sz w:val="24"/>
          <w:szCs w:val="24"/>
        </w:rPr>
        <w:t>and</w:t>
      </w:r>
      <w:r w:rsidRPr="006A6758">
        <w:rPr>
          <w:rFonts w:ascii="Times New Roman" w:hAnsi="Times New Roman" w:cs="Times New Roman"/>
          <w:noProof/>
          <w:sz w:val="24"/>
          <w:szCs w:val="24"/>
        </w:rPr>
        <w:t xml:space="preserve"> Newport (1991)</w:t>
      </w:r>
      <w:r w:rsidRPr="006A6758">
        <w:rPr>
          <w:rFonts w:ascii="Times New Roman" w:hAnsi="Times New Roman" w:cs="Times New Roman"/>
          <w:sz w:val="24"/>
          <w:szCs w:val="24"/>
        </w:rPr>
        <w:fldChar w:fldCharType="end"/>
      </w:r>
      <w:r w:rsidR="00B83A90">
        <w:rPr>
          <w:rFonts w:ascii="Times New Roman" w:hAnsi="Times New Roman" w:cs="Times New Roman"/>
          <w:sz w:val="24"/>
          <w:szCs w:val="24"/>
        </w:rPr>
        <w:t>,</w:t>
      </w:r>
      <w:r w:rsidRPr="006A6758">
        <w:rPr>
          <w:rFonts w:ascii="Times New Roman" w:hAnsi="Times New Roman" w:cs="Times New Roman"/>
          <w:sz w:val="24"/>
          <w:szCs w:val="24"/>
        </w:rPr>
        <w:t xml:space="preserve"> the breakup of 72 target cleft constructions include</w:t>
      </w:r>
      <w:r w:rsidR="008A3FC7">
        <w:rPr>
          <w:rFonts w:ascii="Times New Roman" w:hAnsi="Times New Roman" w:cs="Times New Roman"/>
          <w:sz w:val="24"/>
          <w:szCs w:val="24"/>
        </w:rPr>
        <w:t>d</w:t>
      </w:r>
      <w:r w:rsidRPr="006A6758">
        <w:rPr>
          <w:rFonts w:ascii="Times New Roman" w:hAnsi="Times New Roman" w:cs="Times New Roman"/>
          <w:sz w:val="24"/>
          <w:szCs w:val="24"/>
        </w:rPr>
        <w:t xml:space="preserve"> four grammatical and four ungrammatical constructions each </w:t>
      </w:r>
      <w:r w:rsidR="00B92143">
        <w:rPr>
          <w:rFonts w:ascii="Times New Roman" w:hAnsi="Times New Roman" w:cs="Times New Roman"/>
          <w:sz w:val="24"/>
          <w:szCs w:val="24"/>
        </w:rPr>
        <w:t xml:space="preserve">in </w:t>
      </w:r>
      <w:r w:rsidRPr="006A6758">
        <w:rPr>
          <w:rFonts w:ascii="Times New Roman" w:hAnsi="Times New Roman" w:cs="Times New Roman"/>
          <w:sz w:val="24"/>
          <w:szCs w:val="24"/>
        </w:rPr>
        <w:t xml:space="preserve">set of </w:t>
      </w:r>
      <w:r w:rsidR="008E1674" w:rsidRPr="00B73884">
        <w:rPr>
          <w:rFonts w:ascii="Times New Roman" w:hAnsi="Times New Roman" w:cs="Times New Roman"/>
          <w:i/>
          <w:iCs/>
          <w:sz w:val="24"/>
          <w:szCs w:val="24"/>
        </w:rPr>
        <w:t>it</w:t>
      </w:r>
      <w:r w:rsidRPr="006A6758">
        <w:rPr>
          <w:rFonts w:ascii="Times New Roman" w:hAnsi="Times New Roman" w:cs="Times New Roman"/>
          <w:sz w:val="24"/>
          <w:szCs w:val="24"/>
        </w:rPr>
        <w:t xml:space="preserve">-cleft dimensions, </w:t>
      </w:r>
      <w:proofErr w:type="spellStart"/>
      <w:r w:rsidRPr="00B73884">
        <w:rPr>
          <w:rFonts w:ascii="Times New Roman" w:hAnsi="Times New Roman" w:cs="Times New Roman"/>
          <w:i/>
          <w:iCs/>
          <w:sz w:val="24"/>
          <w:szCs w:val="24"/>
        </w:rPr>
        <w:t>wh</w:t>
      </w:r>
      <w:proofErr w:type="spellEnd"/>
      <w:r w:rsidRPr="006A6758">
        <w:rPr>
          <w:rFonts w:ascii="Times New Roman" w:hAnsi="Times New Roman" w:cs="Times New Roman"/>
          <w:sz w:val="24"/>
          <w:szCs w:val="24"/>
        </w:rPr>
        <w:t xml:space="preserve">-cleft and reverse </w:t>
      </w:r>
      <w:proofErr w:type="spellStart"/>
      <w:r w:rsidRPr="00B73884">
        <w:rPr>
          <w:rFonts w:ascii="Times New Roman" w:hAnsi="Times New Roman" w:cs="Times New Roman"/>
          <w:i/>
          <w:iCs/>
          <w:sz w:val="24"/>
          <w:szCs w:val="24"/>
        </w:rPr>
        <w:t>wh</w:t>
      </w:r>
      <w:proofErr w:type="spellEnd"/>
      <w:r w:rsidRPr="006A6758">
        <w:rPr>
          <w:rFonts w:ascii="Times New Roman" w:hAnsi="Times New Roman" w:cs="Times New Roman"/>
          <w:sz w:val="24"/>
          <w:szCs w:val="24"/>
        </w:rPr>
        <w:t>-cleft constructions. The length of the experimental sentences (Cleft construction) ranged from ten to eleven words</w:t>
      </w:r>
      <w:r w:rsidRPr="006A6758">
        <w:rPr>
          <w:rFonts w:ascii="Times New Roman" w:hAnsi="Times New Roman" w:cs="Times New Roman"/>
          <w:b/>
          <w:bCs/>
          <w:sz w:val="24"/>
          <w:szCs w:val="24"/>
        </w:rPr>
        <w:t xml:space="preserve">. </w:t>
      </w:r>
      <w:r w:rsidRPr="008A3FC7">
        <w:rPr>
          <w:rFonts w:ascii="Times New Roman" w:eastAsia="SabonLTPro-Roman" w:hAnsi="Times New Roman" w:cs="Times New Roman"/>
          <w:sz w:val="24"/>
          <w:szCs w:val="24"/>
        </w:rPr>
        <w:t xml:space="preserve">The test items were randomly presented to ensure that no order effect would be found in the results </w:t>
      </w:r>
      <w:r w:rsidRPr="008A3FC7">
        <w:rPr>
          <w:rFonts w:ascii="Times New Roman" w:eastAsia="SabonLTPro-Roman" w:hAnsi="Times New Roman" w:cs="Times New Roman"/>
          <w:sz w:val="24"/>
          <w:szCs w:val="24"/>
        </w:rPr>
        <w:fldChar w:fldCharType="begin" w:fldLock="1"/>
      </w:r>
      <w:r w:rsidRPr="008A3FC7">
        <w:rPr>
          <w:rFonts w:ascii="Times New Roman" w:eastAsia="SabonLTPro-Roman" w:hAnsi="Times New Roman" w:cs="Times New Roman"/>
          <w:sz w:val="24"/>
          <w:szCs w:val="24"/>
        </w:rPr>
        <w:instrText>ADDIN CSL_CITATION {"citationItems":[{"id":"ITEM-1","itemData":{"DOI":"10.1191/026765897671476153","ISSN":"02676583","abstract":"A number of studies in the research literature have proposed that Universal Grammar (UG) is partially available to adult second language learners. Attempts to provide a syntactic characterization of that partial availability have only recently begun to appear, however. In this article we will argue that speakers of Chinese (a language without wh-operator movement in overt syntax) learning second language English (a language with wh-operator movement in overt syntax) establish mental representations for English which involve pronominal binding rather than operator movement. It will be suggested that this divergence from native-speaker representations is an effect of the inaccessibility of features of functional categories in second language acquisition, what we will refer to as the ‘failed functional features hypothesis’. Implications are drawn from the findings for the syntactic characterization of accessibility to UG more generally in second language acquisition. © 1997, Sage Publications. All rights reserved.","author":[{"dropping-particle":"","family":"Hawkins","given":"Roger","non-dropping-particle":"","parse-names":false,"suffix":""},{"dropping-particle":"","family":"Chan","given":"Cecilia Yuet Hung","non-dropping-particle":"","parse-names":false,"suffix":""}],"container-title":"Second Language Research","id":"ITEM-1","issue":"3","issued":{"date-parts":[["1997"]]},"page":"187-226","title":"The partial availability of Universal Grammar in second language acquisition: The ‘failed functional features hypothesis’","type":"article-journal","volume":"13"},"uris":["http://www.mendeley.com/documents/?uuid=aa8bd615-667c-42cd-8b84-2d75a5c7b21e"]}],"mendeley":{"formattedCitation":"(Hawkins &amp; Chan, 1997)","plainTextFormattedCitation":"(Hawkins &amp; Chan, 1997)","previouslyFormattedCitation":"(Hawkins &amp; Chan, 1997)"},"properties":{"noteIndex":0},"schema":"https://github.com/citation-style-language/schema/raw/master/csl-citation.json"}</w:instrText>
      </w:r>
      <w:r w:rsidRPr="008A3FC7">
        <w:rPr>
          <w:rFonts w:ascii="Times New Roman" w:eastAsia="SabonLTPro-Roman" w:hAnsi="Times New Roman" w:cs="Times New Roman"/>
          <w:sz w:val="24"/>
          <w:szCs w:val="24"/>
        </w:rPr>
        <w:fldChar w:fldCharType="separate"/>
      </w:r>
      <w:r w:rsidRPr="008A3FC7">
        <w:rPr>
          <w:rFonts w:ascii="Times New Roman" w:eastAsia="SabonLTPro-Roman" w:hAnsi="Times New Roman" w:cs="Times New Roman"/>
          <w:noProof/>
          <w:sz w:val="24"/>
          <w:szCs w:val="24"/>
        </w:rPr>
        <w:t>(Hawkins &amp; Chan, 1997)</w:t>
      </w:r>
      <w:r w:rsidRPr="008A3FC7">
        <w:rPr>
          <w:rFonts w:ascii="Times New Roman" w:eastAsia="SabonLTPro-Roman" w:hAnsi="Times New Roman" w:cs="Times New Roman"/>
          <w:sz w:val="24"/>
          <w:szCs w:val="24"/>
        </w:rPr>
        <w:fldChar w:fldCharType="end"/>
      </w:r>
      <w:r w:rsidRPr="008A3FC7">
        <w:rPr>
          <w:rFonts w:ascii="Times New Roman" w:eastAsia="SabonLTPro-Roman" w:hAnsi="Times New Roman" w:cs="Times New Roman"/>
          <w:sz w:val="24"/>
          <w:szCs w:val="24"/>
        </w:rPr>
        <w:t xml:space="preserve">. </w:t>
      </w:r>
      <w:r w:rsidRPr="008A3FC7">
        <w:rPr>
          <w:rFonts w:ascii="Times New Roman" w:hAnsi="Times New Roman" w:cs="Times New Roman"/>
          <w:sz w:val="24"/>
          <w:szCs w:val="24"/>
        </w:rPr>
        <w:t xml:space="preserve">The respondents were evaluated on a comparative rating scale instead of an absolute scale. </w:t>
      </w:r>
      <w:r w:rsidR="00B40F09" w:rsidRPr="008A3FC7">
        <w:rPr>
          <w:rFonts w:ascii="Times New Roman" w:eastAsia="Times New Roman" w:hAnsi="Times New Roman" w:cs="Times New Roman"/>
          <w:sz w:val="24"/>
          <w:szCs w:val="24"/>
          <w:lang w:eastAsia="en-MY"/>
        </w:rPr>
        <w:t>The GJT was constructed on an ordinal scale</w:t>
      </w:r>
      <w:r w:rsidR="0049526A">
        <w:rPr>
          <w:rFonts w:ascii="Times New Roman" w:eastAsia="Times New Roman" w:hAnsi="Times New Roman" w:cs="Times New Roman"/>
          <w:sz w:val="24"/>
          <w:szCs w:val="24"/>
          <w:lang w:eastAsia="en-MY"/>
        </w:rPr>
        <w:t>;</w:t>
      </w:r>
      <w:r w:rsidR="00B40F09" w:rsidRPr="008A3FC7">
        <w:rPr>
          <w:rFonts w:ascii="Times New Roman" w:eastAsia="Times New Roman" w:hAnsi="Times New Roman" w:cs="Times New Roman"/>
          <w:sz w:val="24"/>
          <w:szCs w:val="24"/>
          <w:lang w:eastAsia="en-MY"/>
        </w:rPr>
        <w:t xml:space="preserve"> as proposed by </w:t>
      </w:r>
      <w:r w:rsidR="00B40F09" w:rsidRPr="008A3FC7">
        <w:rPr>
          <w:rFonts w:ascii="Times New Roman" w:eastAsia="Times New Roman" w:hAnsi="Times New Roman" w:cs="Times New Roman"/>
          <w:sz w:val="24"/>
          <w:szCs w:val="24"/>
          <w:lang w:eastAsia="en-MY"/>
        </w:rPr>
        <w:fldChar w:fldCharType="begin" w:fldLock="1"/>
      </w:r>
      <w:r w:rsidR="00B40F09" w:rsidRPr="008A3FC7">
        <w:rPr>
          <w:rFonts w:ascii="Times New Roman" w:eastAsia="Times New Roman" w:hAnsi="Times New Roman" w:cs="Times New Roman"/>
          <w:sz w:val="24"/>
          <w:szCs w:val="24"/>
          <w:lang w:eastAsia="en-MY"/>
        </w:rPr>
        <w:instrText>ADDIN CSL_CITATION {"citationItems":[{"id":"ITEM-1","itemData":{"DOI":"10.1177/0267658310386649","abstract":"This article addresses the role of previously acquired languages in the acquisition of a third language (L3) in two experimental studies on object expression in Brazilian Portuguese (BP). Participants were English-speaking learners of BP as L3 with knowledge of Spanish as a second language (L2) and Spanish-speaking learners of BP with knowledge of English as L2. Like Spanish, BP has object clitic pronouns, but there are important differences between the two languages with respect to the rates of clitics used in spoken and written registers, null objects and the position of clitics with respect to the verb. English, by contrast, lacks object clitics. Study 1 tested use of clitics and other objects in an oral production task. Study 2 tested knowledge of clitic placement in a written acceptability judgment task. The general results of the two studies show that acquisition of Brazilian Portuguese object expression is not very problematic but there are transfer effects from Spanish (as L1 and L2) in the two experimental groups. This result suggests that structural similarity or cross-linguistic correspondences matter in L3 acquisition.","author":[{"dropping-particle":"","family":"Montrul","given":"Silvina","non-dropping-particle":"","parse-names":false,"suffix":""},{"dropping-particle":"","family":"Dias","given":"Rejanes","non-dropping-particle":"","parse-names":false,"suffix":""},{"dropping-particle":"","family":"Santos","given":"Hélade","non-dropping-particle":"","parse-names":false,"suffix":""}],"container-title":"Second Language Research","id":"ITEM-1","issue":"1","issued":{"date-parts":[["2011"]]},"page":"21-58","title":"Clitics and object expression in the L3 acquisition of Brazilian Portuguese: Structural similarity matters for transfer","type":"article-journal","volume":"27"},"uris":["http://www.mendeley.com/documents/?uuid=8282579b-ae0f-475e-bb5b-2fbcbf896394"]}],"mendeley":{"formattedCitation":"(Montrul, Dias, &amp; Santos, 2011)","manualFormatting":"Montrul et al. (2011)","plainTextFormattedCitation":"(Montrul, Dias, &amp; Santos, 2011)","previouslyFormattedCitation":"(Montrul, Dias, &amp; Santos, 2011)"},"properties":{"noteIndex":0},"schema":"https://github.com/citation-style-language/schema/raw/master/csl-citation.json"}</w:instrText>
      </w:r>
      <w:r w:rsidR="00B40F09" w:rsidRPr="008A3FC7">
        <w:rPr>
          <w:rFonts w:ascii="Times New Roman" w:eastAsia="Times New Roman" w:hAnsi="Times New Roman" w:cs="Times New Roman"/>
          <w:sz w:val="24"/>
          <w:szCs w:val="24"/>
          <w:lang w:eastAsia="en-MY"/>
        </w:rPr>
        <w:fldChar w:fldCharType="separate"/>
      </w:r>
      <w:r w:rsidR="00B40F09" w:rsidRPr="008A3FC7">
        <w:rPr>
          <w:rFonts w:ascii="Times New Roman" w:eastAsia="Times New Roman" w:hAnsi="Times New Roman" w:cs="Times New Roman"/>
          <w:noProof/>
          <w:sz w:val="24"/>
          <w:szCs w:val="24"/>
          <w:lang w:eastAsia="en-MY"/>
        </w:rPr>
        <w:t>Montrul et al. (2011)</w:t>
      </w:r>
      <w:r w:rsidR="00B40F09" w:rsidRPr="008A3FC7">
        <w:rPr>
          <w:rFonts w:ascii="Times New Roman" w:eastAsia="Times New Roman" w:hAnsi="Times New Roman" w:cs="Times New Roman"/>
          <w:sz w:val="24"/>
          <w:szCs w:val="24"/>
          <w:lang w:eastAsia="en-MY"/>
        </w:rPr>
        <w:fldChar w:fldCharType="end"/>
      </w:r>
      <w:r w:rsidR="0049526A">
        <w:rPr>
          <w:rFonts w:ascii="Times New Roman" w:eastAsia="Times New Roman" w:hAnsi="Times New Roman" w:cs="Times New Roman"/>
          <w:sz w:val="24"/>
          <w:szCs w:val="24"/>
          <w:lang w:eastAsia="en-MY"/>
        </w:rPr>
        <w:t>,</w:t>
      </w:r>
      <w:r w:rsidR="00B40F09" w:rsidRPr="008A3FC7">
        <w:rPr>
          <w:rFonts w:ascii="Times New Roman" w:eastAsia="Times New Roman" w:hAnsi="Times New Roman" w:cs="Times New Roman"/>
          <w:sz w:val="24"/>
          <w:szCs w:val="24"/>
          <w:lang w:eastAsia="en-MY"/>
        </w:rPr>
        <w:t xml:space="preserve"> the numbers 1 through 4 on the scale </w:t>
      </w:r>
      <w:r w:rsidR="00D60D69">
        <w:rPr>
          <w:rFonts w:ascii="Times New Roman" w:eastAsia="Times New Roman" w:hAnsi="Times New Roman" w:cs="Times New Roman"/>
          <w:sz w:val="24"/>
          <w:szCs w:val="24"/>
          <w:lang w:eastAsia="en-MY"/>
        </w:rPr>
        <w:t>signified</w:t>
      </w:r>
      <w:r w:rsidR="00B40F09" w:rsidRPr="008A3FC7">
        <w:rPr>
          <w:rFonts w:ascii="Times New Roman" w:eastAsia="Times New Roman" w:hAnsi="Times New Roman" w:cs="Times New Roman"/>
          <w:sz w:val="24"/>
          <w:szCs w:val="24"/>
          <w:lang w:eastAsia="en-MY"/>
        </w:rPr>
        <w:t xml:space="preserve">, </w:t>
      </w:r>
      <w:r w:rsidR="004450E4" w:rsidRPr="008A3FC7">
        <w:rPr>
          <w:rFonts w:ascii="Times New Roman" w:eastAsia="Times New Roman" w:hAnsi="Times New Roman" w:cs="Times New Roman"/>
          <w:sz w:val="24"/>
          <w:szCs w:val="24"/>
          <w:lang w:eastAsia="en-MY"/>
        </w:rPr>
        <w:t>definitely unacceptable</w:t>
      </w:r>
      <w:r w:rsidR="00340152">
        <w:rPr>
          <w:rFonts w:ascii="Times New Roman" w:eastAsia="Times New Roman" w:hAnsi="Times New Roman" w:cs="Times New Roman"/>
          <w:sz w:val="24"/>
          <w:szCs w:val="24"/>
          <w:lang w:eastAsia="en-MY"/>
        </w:rPr>
        <w:t>,</w:t>
      </w:r>
      <w:r w:rsidR="00D60D69">
        <w:rPr>
          <w:rFonts w:ascii="Times New Roman" w:eastAsia="Times New Roman" w:hAnsi="Times New Roman" w:cs="Times New Roman"/>
          <w:sz w:val="24"/>
          <w:szCs w:val="24"/>
          <w:lang w:eastAsia="en-MY"/>
        </w:rPr>
        <w:t xml:space="preserve"> </w:t>
      </w:r>
      <w:r w:rsidR="00340152" w:rsidRPr="008A3FC7">
        <w:rPr>
          <w:rFonts w:ascii="Times New Roman" w:eastAsia="Times New Roman" w:hAnsi="Times New Roman" w:cs="Times New Roman"/>
          <w:sz w:val="24"/>
          <w:szCs w:val="24"/>
          <w:lang w:eastAsia="en-MY"/>
        </w:rPr>
        <w:t xml:space="preserve">probably </w:t>
      </w:r>
      <w:r w:rsidR="00340152">
        <w:rPr>
          <w:rFonts w:ascii="Times New Roman" w:eastAsia="Times New Roman" w:hAnsi="Times New Roman" w:cs="Times New Roman"/>
          <w:sz w:val="24"/>
          <w:szCs w:val="24"/>
          <w:lang w:eastAsia="en-MY"/>
        </w:rPr>
        <w:t xml:space="preserve"> </w:t>
      </w:r>
      <w:r w:rsidR="00340152" w:rsidRPr="008A3FC7">
        <w:rPr>
          <w:rFonts w:ascii="Times New Roman" w:eastAsia="Times New Roman" w:hAnsi="Times New Roman" w:cs="Times New Roman"/>
          <w:sz w:val="24"/>
          <w:szCs w:val="24"/>
          <w:lang w:eastAsia="en-MY"/>
        </w:rPr>
        <w:t>unacceptable</w:t>
      </w:r>
      <w:r w:rsidR="00340152">
        <w:rPr>
          <w:rFonts w:ascii="Times New Roman" w:eastAsia="Times New Roman" w:hAnsi="Times New Roman" w:cs="Times New Roman"/>
          <w:sz w:val="24"/>
          <w:szCs w:val="24"/>
          <w:lang w:eastAsia="en-MY"/>
        </w:rPr>
        <w:t>,</w:t>
      </w:r>
      <w:r w:rsidR="00D60D69">
        <w:rPr>
          <w:rFonts w:ascii="Times New Roman" w:eastAsia="Times New Roman" w:hAnsi="Times New Roman" w:cs="Times New Roman"/>
          <w:sz w:val="24"/>
          <w:szCs w:val="24"/>
          <w:lang w:eastAsia="en-MY"/>
        </w:rPr>
        <w:t xml:space="preserve"> </w:t>
      </w:r>
      <w:r w:rsidR="00340152" w:rsidRPr="008A3FC7">
        <w:rPr>
          <w:rFonts w:ascii="Times New Roman" w:eastAsia="Times New Roman" w:hAnsi="Times New Roman" w:cs="Times New Roman"/>
          <w:sz w:val="24"/>
          <w:szCs w:val="24"/>
          <w:lang w:eastAsia="en-MY"/>
        </w:rPr>
        <w:t xml:space="preserve">probably </w:t>
      </w:r>
      <w:r w:rsidR="00340152">
        <w:rPr>
          <w:rFonts w:ascii="Times New Roman" w:eastAsia="Times New Roman" w:hAnsi="Times New Roman" w:cs="Times New Roman"/>
          <w:sz w:val="24"/>
          <w:szCs w:val="24"/>
          <w:lang w:eastAsia="en-MY"/>
        </w:rPr>
        <w:t xml:space="preserve"> a</w:t>
      </w:r>
      <w:r w:rsidR="00340152" w:rsidRPr="008A3FC7">
        <w:rPr>
          <w:rFonts w:ascii="Times New Roman" w:eastAsia="Times New Roman" w:hAnsi="Times New Roman" w:cs="Times New Roman"/>
          <w:sz w:val="24"/>
          <w:szCs w:val="24"/>
          <w:lang w:eastAsia="en-MY"/>
        </w:rPr>
        <w:t>cceptable</w:t>
      </w:r>
      <w:r w:rsidR="00340152">
        <w:rPr>
          <w:rFonts w:ascii="Times New Roman" w:eastAsia="Times New Roman" w:hAnsi="Times New Roman" w:cs="Times New Roman"/>
          <w:sz w:val="24"/>
          <w:szCs w:val="24"/>
          <w:lang w:eastAsia="en-MY"/>
        </w:rPr>
        <w:t>,</w:t>
      </w:r>
      <w:r w:rsidR="00D60D69">
        <w:rPr>
          <w:rFonts w:ascii="Times New Roman" w:eastAsia="Times New Roman" w:hAnsi="Times New Roman" w:cs="Times New Roman"/>
          <w:sz w:val="24"/>
          <w:szCs w:val="24"/>
          <w:lang w:eastAsia="en-MY"/>
        </w:rPr>
        <w:t xml:space="preserve"> and </w:t>
      </w:r>
      <w:r w:rsidR="00340152" w:rsidRPr="008A3FC7">
        <w:rPr>
          <w:rFonts w:ascii="Times New Roman" w:eastAsia="Times New Roman" w:hAnsi="Times New Roman" w:cs="Times New Roman"/>
          <w:sz w:val="24"/>
          <w:szCs w:val="24"/>
          <w:lang w:eastAsia="en-MY"/>
        </w:rPr>
        <w:t>definitely acceptable</w:t>
      </w:r>
      <w:r w:rsidR="00340152">
        <w:rPr>
          <w:rFonts w:ascii="Times New Roman" w:eastAsia="Times New Roman" w:hAnsi="Times New Roman" w:cs="Times New Roman"/>
          <w:sz w:val="24"/>
          <w:szCs w:val="24"/>
          <w:lang w:eastAsia="en-MY"/>
        </w:rPr>
        <w:t>.</w:t>
      </w:r>
      <w:r w:rsidR="000125CF">
        <w:rPr>
          <w:rFonts w:ascii="Times New Roman" w:eastAsia="Times New Roman" w:hAnsi="Times New Roman" w:cs="Times New Roman"/>
          <w:sz w:val="24"/>
          <w:szCs w:val="24"/>
          <w:lang w:eastAsia="en-MY"/>
        </w:rPr>
        <w:t xml:space="preserve"> </w:t>
      </w:r>
      <w:r w:rsidR="00B40F09" w:rsidRPr="008A3FC7">
        <w:rPr>
          <w:rFonts w:ascii="Times New Roman" w:eastAsia="Times New Roman" w:hAnsi="Times New Roman" w:cs="Times New Roman"/>
          <w:sz w:val="24"/>
          <w:szCs w:val="24"/>
          <w:lang w:eastAsia="en-MY"/>
        </w:rPr>
        <w:t xml:space="preserve">The scoring scheme of Grammaticality judgment task was adapted from </w:t>
      </w:r>
      <w:r w:rsidR="00B40F09" w:rsidRPr="008A3FC7">
        <w:rPr>
          <w:rFonts w:ascii="Times New Roman" w:eastAsia="Times New Roman" w:hAnsi="Times New Roman" w:cs="Times New Roman"/>
          <w:sz w:val="24"/>
          <w:szCs w:val="24"/>
          <w:lang w:eastAsia="en-MY"/>
        </w:rPr>
        <w:fldChar w:fldCharType="begin" w:fldLock="1"/>
      </w:r>
      <w:r w:rsidR="00B40F09" w:rsidRPr="008A3FC7">
        <w:rPr>
          <w:rFonts w:ascii="Times New Roman" w:eastAsia="Times New Roman" w:hAnsi="Times New Roman" w:cs="Times New Roman"/>
          <w:sz w:val="24"/>
          <w:szCs w:val="24"/>
          <w:lang w:eastAsia="en-MY"/>
        </w:rPr>
        <w:instrText>ADDIN CSL_CITATION {"citationItems":[{"id":"ITEM-1","itemData":{"author":[{"dropping-particle":"","family":"Wong","given":"W.E","non-dropping-particle":"","parse-names":false,"suffix":""}],"id":"ITEM-1","issued":{"date-parts":[["1999"]]},"publisher":"Unversity of Essex","publisher-place":"United Kingdom","title":"Acquisition of Wh- movement in English questions and relative clauses by speakers of Malay. PhD dissertation,","type":"book"},"uris":["http://www.mendeley.com/documents/?uuid=7a8a4fa7-0cc9-4f5c-9537-019005ec3f27"]}],"mendeley":{"formattedCitation":"(W. . Wong, 1999)","manualFormatting":"Wong (1999)","plainTextFormattedCitation":"(W. . Wong, 1999)","previouslyFormattedCitation":"(W. . Wong, 1999)"},"properties":{"noteIndex":0},"schema":"https://github.com/citation-style-language/schema/raw/master/csl-citation.json"}</w:instrText>
      </w:r>
      <w:r w:rsidR="00B40F09" w:rsidRPr="008A3FC7">
        <w:rPr>
          <w:rFonts w:ascii="Times New Roman" w:eastAsia="Times New Roman" w:hAnsi="Times New Roman" w:cs="Times New Roman"/>
          <w:sz w:val="24"/>
          <w:szCs w:val="24"/>
          <w:lang w:eastAsia="en-MY"/>
        </w:rPr>
        <w:fldChar w:fldCharType="separate"/>
      </w:r>
      <w:r w:rsidR="00B40F09" w:rsidRPr="008A3FC7">
        <w:rPr>
          <w:rFonts w:ascii="Times New Roman" w:eastAsia="Times New Roman" w:hAnsi="Times New Roman" w:cs="Times New Roman"/>
          <w:noProof/>
          <w:sz w:val="24"/>
          <w:szCs w:val="24"/>
          <w:lang w:eastAsia="en-MY"/>
        </w:rPr>
        <w:t>Wong (1999)</w:t>
      </w:r>
      <w:r w:rsidR="00B40F09" w:rsidRPr="008A3FC7">
        <w:rPr>
          <w:rFonts w:ascii="Times New Roman" w:eastAsia="Times New Roman" w:hAnsi="Times New Roman" w:cs="Times New Roman"/>
          <w:sz w:val="24"/>
          <w:szCs w:val="24"/>
          <w:lang w:eastAsia="en-MY"/>
        </w:rPr>
        <w:fldChar w:fldCharType="end"/>
      </w:r>
      <w:r w:rsidR="00B40F09" w:rsidRPr="008A3FC7">
        <w:rPr>
          <w:rFonts w:ascii="Times New Roman" w:eastAsia="Times New Roman" w:hAnsi="Times New Roman" w:cs="Times New Roman"/>
          <w:sz w:val="24"/>
          <w:szCs w:val="24"/>
          <w:lang w:eastAsia="en-MY"/>
        </w:rPr>
        <w:t xml:space="preserve">. The coding scheme to score the data from the GJT is summarised in the following </w:t>
      </w:r>
      <w:r w:rsidR="00D60D69">
        <w:rPr>
          <w:rFonts w:ascii="Times New Roman" w:eastAsia="Times New Roman" w:hAnsi="Times New Roman" w:cs="Times New Roman"/>
          <w:sz w:val="24"/>
          <w:szCs w:val="24"/>
          <w:lang w:eastAsia="en-MY"/>
        </w:rPr>
        <w:t>T</w:t>
      </w:r>
      <w:r w:rsidR="00D60D69" w:rsidRPr="008A3FC7">
        <w:rPr>
          <w:rFonts w:ascii="Times New Roman" w:eastAsia="Times New Roman" w:hAnsi="Times New Roman" w:cs="Times New Roman"/>
          <w:sz w:val="24"/>
          <w:szCs w:val="24"/>
          <w:lang w:eastAsia="en-MY"/>
        </w:rPr>
        <w:t>able</w:t>
      </w:r>
      <w:r w:rsidR="00D60D69">
        <w:rPr>
          <w:rFonts w:ascii="Times New Roman" w:eastAsia="Times New Roman" w:hAnsi="Times New Roman" w:cs="Times New Roman"/>
          <w:sz w:val="24"/>
          <w:szCs w:val="24"/>
          <w:lang w:eastAsia="en-MY"/>
        </w:rPr>
        <w:t xml:space="preserve"> </w:t>
      </w:r>
      <w:r w:rsidR="006F419D">
        <w:rPr>
          <w:rFonts w:ascii="Times New Roman" w:eastAsia="Times New Roman" w:hAnsi="Times New Roman" w:cs="Times New Roman"/>
          <w:sz w:val="24"/>
          <w:szCs w:val="24"/>
          <w:lang w:eastAsia="en-MY"/>
        </w:rPr>
        <w:t>1</w:t>
      </w:r>
      <w:r w:rsidR="00B40F09" w:rsidRPr="008A3FC7">
        <w:rPr>
          <w:rFonts w:ascii="Times New Roman" w:eastAsia="Times New Roman" w:hAnsi="Times New Roman" w:cs="Times New Roman"/>
          <w:sz w:val="24"/>
          <w:szCs w:val="24"/>
          <w:lang w:eastAsia="en-MY"/>
        </w:rPr>
        <w:t>.</w:t>
      </w:r>
    </w:p>
    <w:p w14:paraId="4EFF84B3" w14:textId="6E64DC4F" w:rsidR="00B40F09" w:rsidRPr="00404561" w:rsidRDefault="00BB7DB7" w:rsidP="00DE09A6">
      <w:pPr>
        <w:spacing w:line="240" w:lineRule="auto"/>
        <w:jc w:val="center"/>
        <w:rPr>
          <w:rFonts w:ascii="Times New Roman" w:hAnsi="Times New Roman" w:cs="Times New Roman"/>
          <w:color w:val="000000"/>
          <w:sz w:val="18"/>
          <w:szCs w:val="18"/>
        </w:rPr>
      </w:pPr>
      <w:r w:rsidRPr="00404561">
        <w:rPr>
          <w:rFonts w:ascii="Times New Roman" w:eastAsia="Times New Roman" w:hAnsi="Times New Roman" w:cs="Times New Roman"/>
          <w:sz w:val="18"/>
          <w:szCs w:val="18"/>
          <w:lang w:eastAsia="en-MY"/>
        </w:rPr>
        <w:t>TABLE1.</w:t>
      </w:r>
      <w:r w:rsidR="00B40F09" w:rsidRPr="00404561">
        <w:rPr>
          <w:rFonts w:ascii="Times New Roman" w:eastAsia="Times New Roman" w:hAnsi="Times New Roman" w:cs="Times New Roman"/>
          <w:sz w:val="18"/>
          <w:szCs w:val="18"/>
          <w:lang w:eastAsia="en-MY"/>
        </w:rPr>
        <w:t> </w:t>
      </w:r>
      <w:r w:rsidR="00B40F09" w:rsidRPr="00404561">
        <w:rPr>
          <w:rFonts w:ascii="Times New Roman" w:hAnsi="Times New Roman" w:cs="Times New Roman"/>
          <w:color w:val="000000"/>
          <w:sz w:val="18"/>
          <w:szCs w:val="18"/>
        </w:rPr>
        <w:t>Scoring Accuracy Judgment of the GJT</w:t>
      </w:r>
    </w:p>
    <w:p w14:paraId="3B92B7F2" w14:textId="77777777" w:rsidR="00B40F09" w:rsidRPr="00404561" w:rsidRDefault="00B40F09" w:rsidP="00DE09A6">
      <w:pPr>
        <w:autoSpaceDE w:val="0"/>
        <w:autoSpaceDN w:val="0"/>
        <w:adjustRightInd w:val="0"/>
        <w:spacing w:after="0" w:line="240" w:lineRule="auto"/>
        <w:jc w:val="center"/>
        <w:rPr>
          <w:rFonts w:ascii="Times New Roman" w:hAnsi="Times New Roman" w:cs="Times New Roman"/>
          <w:color w:val="000000"/>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1018"/>
        <w:gridCol w:w="3457"/>
        <w:gridCol w:w="1018"/>
      </w:tblGrid>
      <w:tr w:rsidR="00B40F09" w:rsidRPr="008A3FC7" w14:paraId="16061398" w14:textId="77777777" w:rsidTr="00F66AC4">
        <w:tc>
          <w:tcPr>
            <w:tcW w:w="1957" w:type="pct"/>
            <w:tcBorders>
              <w:top w:val="single" w:sz="4" w:space="0" w:color="auto"/>
              <w:bottom w:val="single" w:sz="4" w:space="0" w:color="auto"/>
            </w:tcBorders>
          </w:tcPr>
          <w:p w14:paraId="06A78E7E" w14:textId="77777777" w:rsidR="00B40F09" w:rsidRPr="00404561" w:rsidRDefault="00B40F09" w:rsidP="00DE09A6">
            <w:pPr>
              <w:jc w:val="center"/>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Grammatical Items</w:t>
            </w:r>
          </w:p>
        </w:tc>
        <w:tc>
          <w:tcPr>
            <w:tcW w:w="564" w:type="pct"/>
            <w:tcBorders>
              <w:top w:val="single" w:sz="4" w:space="0" w:color="auto"/>
              <w:bottom w:val="nil"/>
            </w:tcBorders>
          </w:tcPr>
          <w:p w14:paraId="65122780" w14:textId="77777777" w:rsidR="00B40F09" w:rsidRPr="00404561" w:rsidRDefault="00B40F09" w:rsidP="00DE09A6">
            <w:pPr>
              <w:jc w:val="center"/>
              <w:rPr>
                <w:rFonts w:ascii="Times New Roman" w:eastAsia="Times New Roman" w:hAnsi="Times New Roman" w:cs="Times New Roman"/>
                <w:b/>
                <w:bCs/>
                <w:sz w:val="20"/>
                <w:szCs w:val="20"/>
                <w:lang w:eastAsia="en-MY"/>
              </w:rPr>
            </w:pPr>
          </w:p>
        </w:tc>
        <w:tc>
          <w:tcPr>
            <w:tcW w:w="2479" w:type="pct"/>
            <w:gridSpan w:val="2"/>
            <w:tcBorders>
              <w:top w:val="single" w:sz="4" w:space="0" w:color="auto"/>
              <w:bottom w:val="single" w:sz="4" w:space="0" w:color="auto"/>
            </w:tcBorders>
          </w:tcPr>
          <w:p w14:paraId="04824E64" w14:textId="77777777" w:rsidR="00B40F09" w:rsidRPr="00404561" w:rsidRDefault="00B40F09" w:rsidP="00DE09A6">
            <w:pPr>
              <w:ind w:left="96"/>
              <w:jc w:val="center"/>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Ungrammatical Items</w:t>
            </w:r>
          </w:p>
        </w:tc>
      </w:tr>
      <w:tr w:rsidR="00B40F09" w:rsidRPr="008A3FC7" w14:paraId="7A292BCB" w14:textId="77777777" w:rsidTr="00F66AC4">
        <w:tc>
          <w:tcPr>
            <w:tcW w:w="1957" w:type="pct"/>
            <w:tcBorders>
              <w:top w:val="single" w:sz="4" w:space="0" w:color="auto"/>
              <w:bottom w:val="single" w:sz="4" w:space="0" w:color="auto"/>
            </w:tcBorders>
          </w:tcPr>
          <w:p w14:paraId="022A69B7" w14:textId="0E5CF87F" w:rsidR="00B40F09" w:rsidRPr="00404561" w:rsidRDefault="000125CF" w:rsidP="00DE09A6">
            <w:pPr>
              <w:jc w:val="both"/>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 xml:space="preserve">               </w:t>
            </w:r>
            <w:r w:rsidR="00B40F09" w:rsidRPr="00404561">
              <w:rPr>
                <w:rFonts w:ascii="Times New Roman" w:eastAsia="Times New Roman" w:hAnsi="Times New Roman" w:cs="Times New Roman"/>
                <w:b/>
                <w:bCs/>
                <w:sz w:val="20"/>
                <w:szCs w:val="20"/>
                <w:lang w:eastAsia="en-MY"/>
              </w:rPr>
              <w:t>Scale</w:t>
            </w:r>
          </w:p>
        </w:tc>
        <w:tc>
          <w:tcPr>
            <w:tcW w:w="564" w:type="pct"/>
            <w:tcBorders>
              <w:top w:val="nil"/>
              <w:bottom w:val="single" w:sz="4" w:space="0" w:color="auto"/>
            </w:tcBorders>
          </w:tcPr>
          <w:p w14:paraId="30264D80" w14:textId="77777777" w:rsidR="00B40F09" w:rsidRPr="00404561" w:rsidRDefault="00B40F09" w:rsidP="00DE09A6">
            <w:pPr>
              <w:jc w:val="both"/>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Score</w:t>
            </w:r>
          </w:p>
        </w:tc>
        <w:tc>
          <w:tcPr>
            <w:tcW w:w="1915" w:type="pct"/>
            <w:tcBorders>
              <w:top w:val="single" w:sz="4" w:space="0" w:color="auto"/>
              <w:bottom w:val="single" w:sz="4" w:space="0" w:color="auto"/>
            </w:tcBorders>
          </w:tcPr>
          <w:p w14:paraId="4877EDEF" w14:textId="1FB5EBAB" w:rsidR="00B40F09" w:rsidRPr="00404561" w:rsidRDefault="00B40F09" w:rsidP="00DE09A6">
            <w:pPr>
              <w:jc w:val="both"/>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 xml:space="preserve"> </w:t>
            </w:r>
            <w:r w:rsidR="000125CF" w:rsidRPr="00404561">
              <w:rPr>
                <w:rFonts w:ascii="Times New Roman" w:eastAsia="Times New Roman" w:hAnsi="Times New Roman" w:cs="Times New Roman"/>
                <w:b/>
                <w:bCs/>
                <w:sz w:val="20"/>
                <w:szCs w:val="20"/>
                <w:lang w:eastAsia="en-MY"/>
              </w:rPr>
              <w:t xml:space="preserve">            </w:t>
            </w:r>
            <w:r w:rsidRPr="00404561">
              <w:rPr>
                <w:rFonts w:ascii="Times New Roman" w:eastAsia="Times New Roman" w:hAnsi="Times New Roman" w:cs="Times New Roman"/>
                <w:b/>
                <w:bCs/>
                <w:sz w:val="20"/>
                <w:szCs w:val="20"/>
                <w:lang w:eastAsia="en-MY"/>
              </w:rPr>
              <w:t xml:space="preserve">Scale </w:t>
            </w:r>
          </w:p>
        </w:tc>
        <w:tc>
          <w:tcPr>
            <w:tcW w:w="564" w:type="pct"/>
            <w:tcBorders>
              <w:top w:val="single" w:sz="4" w:space="0" w:color="auto"/>
              <w:bottom w:val="single" w:sz="4" w:space="0" w:color="auto"/>
            </w:tcBorders>
          </w:tcPr>
          <w:p w14:paraId="3BEFD0C7" w14:textId="77777777" w:rsidR="00B40F09" w:rsidRPr="00404561" w:rsidRDefault="00B40F09" w:rsidP="00DE09A6">
            <w:pPr>
              <w:jc w:val="both"/>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Score</w:t>
            </w:r>
          </w:p>
        </w:tc>
      </w:tr>
      <w:tr w:rsidR="00B40F09" w:rsidRPr="008A3FC7" w14:paraId="17B89EE1" w14:textId="77777777" w:rsidTr="00F66AC4">
        <w:tc>
          <w:tcPr>
            <w:tcW w:w="1957" w:type="pct"/>
            <w:tcBorders>
              <w:top w:val="single" w:sz="4" w:space="0" w:color="auto"/>
            </w:tcBorders>
          </w:tcPr>
          <w:p w14:paraId="18821238" w14:textId="5733AEE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1.</w:t>
            </w:r>
            <w:r w:rsidR="003A0E54" w:rsidRPr="00404561">
              <w:rPr>
                <w:rFonts w:ascii="Times New Roman" w:eastAsia="Times New Roman" w:hAnsi="Times New Roman" w:cs="Times New Roman"/>
                <w:sz w:val="20"/>
                <w:szCs w:val="20"/>
                <w:lang w:eastAsia="en-MY"/>
              </w:rPr>
              <w:t>Definitely unacceptable</w:t>
            </w:r>
            <w:r w:rsidRPr="00404561">
              <w:rPr>
                <w:rFonts w:ascii="Times New Roman" w:eastAsia="Times New Roman" w:hAnsi="Times New Roman" w:cs="Times New Roman"/>
                <w:sz w:val="20"/>
                <w:szCs w:val="20"/>
                <w:lang w:eastAsia="en-MY"/>
              </w:rPr>
              <w:t xml:space="preserve">            </w:t>
            </w:r>
          </w:p>
        </w:tc>
        <w:tc>
          <w:tcPr>
            <w:tcW w:w="564" w:type="pct"/>
            <w:tcBorders>
              <w:top w:val="single" w:sz="4" w:space="0" w:color="auto"/>
            </w:tcBorders>
          </w:tcPr>
          <w:p w14:paraId="5101B167"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0</w:t>
            </w:r>
          </w:p>
        </w:tc>
        <w:tc>
          <w:tcPr>
            <w:tcW w:w="1915" w:type="pct"/>
            <w:tcBorders>
              <w:top w:val="single" w:sz="4" w:space="0" w:color="auto"/>
            </w:tcBorders>
          </w:tcPr>
          <w:p w14:paraId="48FFAC10"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1.Definitely unacceptable           </w:t>
            </w:r>
          </w:p>
        </w:tc>
        <w:tc>
          <w:tcPr>
            <w:tcW w:w="564" w:type="pct"/>
            <w:tcBorders>
              <w:top w:val="single" w:sz="4" w:space="0" w:color="auto"/>
            </w:tcBorders>
          </w:tcPr>
          <w:p w14:paraId="1378AE05"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3</w:t>
            </w:r>
          </w:p>
        </w:tc>
      </w:tr>
      <w:tr w:rsidR="00B40F09" w:rsidRPr="008A3FC7" w14:paraId="3C176F72" w14:textId="77777777" w:rsidTr="00F66AC4">
        <w:tc>
          <w:tcPr>
            <w:tcW w:w="1957" w:type="pct"/>
          </w:tcPr>
          <w:p w14:paraId="20B3E5E5"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2.Probably unacceptable         </w:t>
            </w:r>
          </w:p>
        </w:tc>
        <w:tc>
          <w:tcPr>
            <w:tcW w:w="564" w:type="pct"/>
          </w:tcPr>
          <w:p w14:paraId="308758F6"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1</w:t>
            </w:r>
          </w:p>
        </w:tc>
        <w:tc>
          <w:tcPr>
            <w:tcW w:w="1915" w:type="pct"/>
          </w:tcPr>
          <w:p w14:paraId="536C95E1"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 2.Probably unacceptable             </w:t>
            </w:r>
          </w:p>
        </w:tc>
        <w:tc>
          <w:tcPr>
            <w:tcW w:w="564" w:type="pct"/>
          </w:tcPr>
          <w:p w14:paraId="07BEC1A4"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2</w:t>
            </w:r>
          </w:p>
        </w:tc>
      </w:tr>
      <w:tr w:rsidR="00B40F09" w:rsidRPr="008A3FC7" w14:paraId="38B997BF" w14:textId="77777777" w:rsidTr="00F66AC4">
        <w:tc>
          <w:tcPr>
            <w:tcW w:w="1957" w:type="pct"/>
          </w:tcPr>
          <w:p w14:paraId="6A1B2B19"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3. Probably acceptable               </w:t>
            </w:r>
          </w:p>
        </w:tc>
        <w:tc>
          <w:tcPr>
            <w:tcW w:w="564" w:type="pct"/>
          </w:tcPr>
          <w:p w14:paraId="2F515140"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2</w:t>
            </w:r>
          </w:p>
        </w:tc>
        <w:tc>
          <w:tcPr>
            <w:tcW w:w="1915" w:type="pct"/>
          </w:tcPr>
          <w:p w14:paraId="5DA6BEB1"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  3.Probably acceptable                 </w:t>
            </w:r>
          </w:p>
        </w:tc>
        <w:tc>
          <w:tcPr>
            <w:tcW w:w="564" w:type="pct"/>
          </w:tcPr>
          <w:p w14:paraId="60EE8037"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1</w:t>
            </w:r>
          </w:p>
        </w:tc>
      </w:tr>
      <w:tr w:rsidR="00B40F09" w:rsidRPr="008A3FC7" w14:paraId="67017783" w14:textId="77777777" w:rsidTr="00F66AC4">
        <w:tc>
          <w:tcPr>
            <w:tcW w:w="1957" w:type="pct"/>
          </w:tcPr>
          <w:p w14:paraId="42FF4517"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4.Definitely acceptable             </w:t>
            </w:r>
          </w:p>
        </w:tc>
        <w:tc>
          <w:tcPr>
            <w:tcW w:w="564" w:type="pct"/>
          </w:tcPr>
          <w:p w14:paraId="560A60DD"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3</w:t>
            </w:r>
          </w:p>
        </w:tc>
        <w:tc>
          <w:tcPr>
            <w:tcW w:w="1915" w:type="pct"/>
          </w:tcPr>
          <w:p w14:paraId="6732F27F"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 4.Definitely acceptable                </w:t>
            </w:r>
          </w:p>
        </w:tc>
        <w:tc>
          <w:tcPr>
            <w:tcW w:w="564" w:type="pct"/>
          </w:tcPr>
          <w:p w14:paraId="288DE7C7"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0</w:t>
            </w:r>
          </w:p>
        </w:tc>
      </w:tr>
    </w:tbl>
    <w:p w14:paraId="7266B759" w14:textId="488C810D" w:rsidR="007B7040" w:rsidRPr="008A3FC7" w:rsidRDefault="007B7040" w:rsidP="00DE09A6">
      <w:pPr>
        <w:spacing w:after="240" w:line="240" w:lineRule="auto"/>
        <w:jc w:val="both"/>
        <w:rPr>
          <w:rFonts w:ascii="Times New Roman" w:eastAsia="Times New Roman" w:hAnsi="Times New Roman" w:cs="Times New Roman"/>
          <w:sz w:val="24"/>
          <w:szCs w:val="24"/>
          <w:lang w:eastAsia="en-MY"/>
        </w:rPr>
      </w:pPr>
      <w:r w:rsidRPr="008A3FC7">
        <w:rPr>
          <w:rFonts w:ascii="Times New Roman" w:eastAsia="Times New Roman" w:hAnsi="Times New Roman" w:cs="Times New Roman"/>
          <w:bCs/>
          <w:sz w:val="24"/>
          <w:szCs w:val="24"/>
          <w:lang w:eastAsia="en-MY"/>
        </w:rPr>
        <w:lastRenderedPageBreak/>
        <w:t>Judgment on the filler items was not scored.</w:t>
      </w:r>
      <w:r w:rsidRPr="008A3FC7">
        <w:rPr>
          <w:rFonts w:ascii="Times New Roman" w:eastAsia="Times New Roman" w:hAnsi="Times New Roman" w:cs="Times New Roman"/>
          <w:sz w:val="24"/>
          <w:szCs w:val="24"/>
          <w:lang w:eastAsia="en-MY"/>
        </w:rPr>
        <w:t xml:space="preserve"> </w:t>
      </w:r>
      <w:r w:rsidR="00DD0126" w:rsidRPr="008A3FC7">
        <w:rPr>
          <w:rFonts w:ascii="Times New Roman" w:eastAsia="Times New Roman" w:hAnsi="Times New Roman" w:cs="Times New Roman"/>
          <w:sz w:val="24"/>
          <w:szCs w:val="24"/>
          <w:lang w:eastAsia="en-MY"/>
        </w:rPr>
        <w:t>S</w:t>
      </w:r>
      <w:r w:rsidRPr="008A3FC7">
        <w:rPr>
          <w:rFonts w:ascii="Times New Roman" w:eastAsia="Times New Roman" w:hAnsi="Times New Roman" w:cs="Times New Roman"/>
          <w:noProof/>
          <w:sz w:val="24"/>
          <w:szCs w:val="24"/>
          <w:lang w:eastAsia="en-MY"/>
        </w:rPr>
        <w:t xml:space="preserve">imilar scoring scale for the GJT was used by </w:t>
      </w:r>
      <w:r w:rsidRPr="008A3FC7">
        <w:rPr>
          <w:rFonts w:ascii="Times New Roman" w:eastAsia="SabonLTPro-Roman" w:hAnsi="Times New Roman" w:cs="Times New Roman"/>
          <w:sz w:val="24"/>
          <w:szCs w:val="24"/>
        </w:rPr>
        <w:t xml:space="preserve"> </w:t>
      </w:r>
      <w:r w:rsidRPr="008A3FC7">
        <w:rPr>
          <w:rFonts w:ascii="Times New Roman" w:eastAsia="SabonLTPro-Roman" w:hAnsi="Times New Roman" w:cs="Times New Roman"/>
          <w:sz w:val="24"/>
          <w:szCs w:val="24"/>
        </w:rPr>
        <w:fldChar w:fldCharType="begin" w:fldLock="1"/>
      </w:r>
      <w:r w:rsidRPr="008A3FC7">
        <w:rPr>
          <w:rFonts w:ascii="Times New Roman" w:eastAsia="SabonLTPro-Roman" w:hAnsi="Times New Roman" w:cs="Times New Roman"/>
          <w:sz w:val="24"/>
          <w:szCs w:val="24"/>
        </w:rPr>
        <w:instrText>ADDIN CSL_CITATION {"citationItems":[{"id":"ITEM-1","itemData":{"DOI":"10.1191/026765897671476153","ISSN":"02676583","abstract":"A number of studies in the research literature have proposed that Universal Grammar (UG) is partially available to adult second language learners. Attempts to provide a syntactic characterization of that partial availability have only recently begun to appear, however. In this article we will argue that speakers of Chinese (a language without wh-operator movement in overt syntax) learning second language English (a language with wh-operator movement in overt syntax) establish mental representations for English which involve pronominal binding rather than operator movement. It will be suggested that this divergence from native-speaker representations is an effect of the inaccessibility of features of functional categories in second language acquisition, what we will refer to as the ‘failed functional features hypothesis’. Implications are drawn from the findings for the syntactic characterization of accessibility to UG more generally in second language acquisition. © 1997, Sage Publications. All rights reserved.","author":[{"dropping-particle":"","family":"Hawkins","given":"Roger","non-dropping-particle":"","parse-names":false,"suffix":""},{"dropping-particle":"","family":"Chan","given":"Cecilia Yuet Hung","non-dropping-particle":"","parse-names":false,"suffix":""}],"container-title":"Second Language Research","id":"ITEM-1","issue":"3","issued":{"date-parts":[["1997"]]},"page":"187-226","title":"The partial availability of Universal Grammar in second language acquisition: The ‘failed functional features hypothesis’","type":"article-journal","volume":"13"},"uris":["http://www.mendeley.com/documents/?uuid=aa8bd615-667c-42cd-8b84-2d75a5c7b21e"]}],"mendeley":{"formattedCitation":"(Hawkins &amp; Chan, 1997)","manualFormatting":"Hawkins and  Chan, 1997","plainTextFormattedCitation":"(Hawkins &amp; Chan, 1997)","previouslyFormattedCitation":"(Hawkins &amp; Chan, 1997)"},"properties":{"noteIndex":0},"schema":"https://github.com/citation-style-language/schema/raw/master/csl-citation.json"}</w:instrText>
      </w:r>
      <w:r w:rsidRPr="008A3FC7">
        <w:rPr>
          <w:rFonts w:ascii="Times New Roman" w:eastAsia="SabonLTPro-Roman" w:hAnsi="Times New Roman" w:cs="Times New Roman"/>
          <w:sz w:val="24"/>
          <w:szCs w:val="24"/>
        </w:rPr>
        <w:fldChar w:fldCharType="separate"/>
      </w:r>
      <w:r w:rsidRPr="008A3FC7">
        <w:rPr>
          <w:rFonts w:ascii="Times New Roman" w:eastAsia="SabonLTPro-Roman" w:hAnsi="Times New Roman" w:cs="Times New Roman"/>
          <w:noProof/>
          <w:sz w:val="24"/>
          <w:szCs w:val="24"/>
        </w:rPr>
        <w:t xml:space="preserve">Hawkins and  Chan, </w:t>
      </w:r>
      <w:r w:rsidR="009A3C8E">
        <w:rPr>
          <w:rFonts w:ascii="Times New Roman" w:eastAsia="SabonLTPro-Roman" w:hAnsi="Times New Roman" w:cs="Times New Roman"/>
          <w:noProof/>
          <w:sz w:val="24"/>
          <w:szCs w:val="24"/>
        </w:rPr>
        <w:t>(</w:t>
      </w:r>
      <w:r w:rsidRPr="008A3FC7">
        <w:rPr>
          <w:rFonts w:ascii="Times New Roman" w:eastAsia="SabonLTPro-Roman" w:hAnsi="Times New Roman" w:cs="Times New Roman"/>
          <w:noProof/>
          <w:sz w:val="24"/>
          <w:szCs w:val="24"/>
        </w:rPr>
        <w:t>1997</w:t>
      </w:r>
      <w:r w:rsidRPr="008A3FC7">
        <w:rPr>
          <w:rFonts w:ascii="Times New Roman" w:eastAsia="SabonLTPro-Roman" w:hAnsi="Times New Roman" w:cs="Times New Roman"/>
          <w:sz w:val="24"/>
          <w:szCs w:val="24"/>
        </w:rPr>
        <w:fldChar w:fldCharType="end"/>
      </w:r>
      <w:r w:rsidR="009A3C8E">
        <w:rPr>
          <w:rFonts w:ascii="Times New Roman" w:eastAsia="SabonLTPro-Roman" w:hAnsi="Times New Roman" w:cs="Times New Roman"/>
          <w:sz w:val="24"/>
          <w:szCs w:val="24"/>
        </w:rPr>
        <w:t>)</w:t>
      </w:r>
      <w:r w:rsidRPr="008A3FC7">
        <w:rPr>
          <w:rFonts w:ascii="Times New Roman" w:eastAsia="Times New Roman" w:hAnsi="Times New Roman" w:cs="Times New Roman"/>
          <w:sz w:val="24"/>
          <w:szCs w:val="24"/>
          <w:lang w:eastAsia="en-MY"/>
        </w:rPr>
        <w:t xml:space="preserve">,  </w:t>
      </w:r>
      <w:r w:rsidRPr="008A3FC7">
        <w:rPr>
          <w:rFonts w:ascii="Times New Roman" w:eastAsia="Times New Roman" w:hAnsi="Times New Roman" w:cs="Times New Roman"/>
          <w:sz w:val="24"/>
          <w:szCs w:val="24"/>
          <w:lang w:eastAsia="en-MY"/>
        </w:rPr>
        <w:fldChar w:fldCharType="begin" w:fldLock="1"/>
      </w:r>
      <w:r w:rsidRPr="008A3FC7">
        <w:rPr>
          <w:rFonts w:ascii="Times New Roman" w:eastAsia="Times New Roman" w:hAnsi="Times New Roman" w:cs="Times New Roman"/>
          <w:sz w:val="24"/>
          <w:szCs w:val="24"/>
          <w:lang w:eastAsia="en-MY"/>
        </w:rPr>
        <w:instrText>ADDIN CSL_CITATION {"citationItems":[{"id":"ITEM-1","itemData":{"ISSN":"0128-7702","author":[{"dropping-particle":"","family":"Wong","given":"Bee","non-dropping-particle":"","parse-names":false,"suffix":""},{"dropping-particle":"","family":"Chan","given":"Swee","non-dropping-particle":"","parse-names":false,"suffix":""}],"container-title":"Pertanika Journal of Social Sciences &amp; Humanities","id":"ITEM-1","issue":"1","issued":{"date-parts":[["2005"]]},"page":"107-115","title":"English relative clauses: Wfile:///C:/Users/User/Downloads/Schachter, J. (1990). On the issue of completeness.rishat Malay learners know and use","type":"article-journal","volume":"13"},"uris":["http://www.mendeley.com/documents/?uuid=7b41807d-f639-4f09-84bd-4078e68182b2"]}],"mendeley":{"formattedCitation":"(B. Wong &amp; Chan, 2005)","manualFormatting":"Wong and Chan, 2005 and Mackey &amp; Gass, 2016)","plainTextFormattedCitation":"(B. Wong &amp; Chan, 2005)","previouslyFormattedCitation":"(B. Wong &amp; Chan, 2005)"},"properties":{"noteIndex":0},"schema":"https://github.com/citation-style-language/schema/raw/master/csl-citation.json"}</w:instrText>
      </w:r>
      <w:r w:rsidRPr="008A3FC7">
        <w:rPr>
          <w:rFonts w:ascii="Times New Roman" w:eastAsia="Times New Roman" w:hAnsi="Times New Roman" w:cs="Times New Roman"/>
          <w:sz w:val="24"/>
          <w:szCs w:val="24"/>
          <w:lang w:eastAsia="en-MY"/>
        </w:rPr>
        <w:fldChar w:fldCharType="separate"/>
      </w:r>
      <w:r w:rsidRPr="008A3FC7">
        <w:rPr>
          <w:rFonts w:ascii="Times New Roman" w:eastAsia="Times New Roman" w:hAnsi="Times New Roman" w:cs="Times New Roman"/>
          <w:noProof/>
          <w:sz w:val="24"/>
          <w:szCs w:val="24"/>
          <w:lang w:eastAsia="en-MY"/>
        </w:rPr>
        <w:t xml:space="preserve">Wong and Chan, </w:t>
      </w:r>
      <w:r w:rsidR="009A3C8E">
        <w:rPr>
          <w:rFonts w:ascii="Times New Roman" w:eastAsia="Times New Roman" w:hAnsi="Times New Roman" w:cs="Times New Roman"/>
          <w:noProof/>
          <w:sz w:val="24"/>
          <w:szCs w:val="24"/>
          <w:lang w:eastAsia="en-MY"/>
        </w:rPr>
        <w:t>(</w:t>
      </w:r>
      <w:r w:rsidRPr="008A3FC7">
        <w:rPr>
          <w:rFonts w:ascii="Times New Roman" w:eastAsia="Times New Roman" w:hAnsi="Times New Roman" w:cs="Times New Roman"/>
          <w:noProof/>
          <w:sz w:val="24"/>
          <w:szCs w:val="24"/>
          <w:lang w:eastAsia="en-MY"/>
        </w:rPr>
        <w:t>2005</w:t>
      </w:r>
      <w:r w:rsidR="009A3C8E">
        <w:rPr>
          <w:rFonts w:ascii="Times New Roman" w:eastAsia="Times New Roman" w:hAnsi="Times New Roman" w:cs="Times New Roman"/>
          <w:noProof/>
          <w:sz w:val="24"/>
          <w:szCs w:val="24"/>
          <w:lang w:eastAsia="en-MY"/>
        </w:rPr>
        <w:t>),</w:t>
      </w:r>
      <w:r w:rsidRPr="008A3FC7">
        <w:rPr>
          <w:rFonts w:ascii="Times New Roman" w:eastAsia="Times New Roman" w:hAnsi="Times New Roman" w:cs="Times New Roman"/>
          <w:noProof/>
          <w:sz w:val="24"/>
          <w:szCs w:val="24"/>
          <w:lang w:eastAsia="en-MY"/>
        </w:rPr>
        <w:t xml:space="preserve"> and </w:t>
      </w:r>
      <w:r w:rsidRPr="008A3FC7">
        <w:rPr>
          <w:rFonts w:ascii="Times New Roman" w:hAnsi="Times New Roman" w:cs="Times New Roman"/>
          <w:noProof/>
          <w:sz w:val="24"/>
          <w:szCs w:val="24"/>
        </w:rPr>
        <w:fldChar w:fldCharType="begin" w:fldLock="1"/>
      </w:r>
      <w:r w:rsidRPr="008A3FC7">
        <w:rPr>
          <w:rFonts w:ascii="Times New Roman" w:hAnsi="Times New Roman" w:cs="Times New Roman"/>
          <w:noProof/>
          <w:sz w:val="24"/>
          <w:szCs w:val="24"/>
        </w:rPr>
        <w:instrText>ADDIN CSL_CITATION {"citationItems":[{"id":"ITEM-1","itemData":{"ISBN":"9781138808560 1138808563","author":[{"dropping-particle":"","family":"Mackey","given":"Alison","non-dropping-particle":"","parse-names":false,"suffix":""},{"dropping-particle":"","family":"Gass","given":"Susan M","non-dropping-particle":"","parse-names":false,"suffix":""}],"edition":"2nd ed.","id":"ITEM-1","issued":{"date-parts":[["2016"]]},"language":"English","publisher":"Routledge","publisher-place":"London","title":"Second language research : methodology and design","type":"book"},"uris":["http://www.mendeley.com/documents/?uuid=11e989f7-6fde-460c-bca3-184c5469200f"]}],"mendeley":{"formattedCitation":"(Mackey &amp; Gass, 2016a)","manualFormatting":"Mackey &amp; Gass, 2016)","plainTextFormattedCitation":"(Mackey &amp; Gass, 2016a)","previouslyFormattedCitation":"(Mackey &amp; Gass, 2016a)"},"properties":{"noteIndex":0},"schema":"https://github.com/citation-style-language/schema/raw/master/csl-citation.json"}</w:instrText>
      </w:r>
      <w:r w:rsidRPr="008A3FC7">
        <w:rPr>
          <w:rFonts w:ascii="Times New Roman" w:hAnsi="Times New Roman" w:cs="Times New Roman"/>
          <w:noProof/>
          <w:sz w:val="24"/>
          <w:szCs w:val="24"/>
        </w:rPr>
        <w:fldChar w:fldCharType="separate"/>
      </w:r>
      <w:r w:rsidRPr="008A3FC7">
        <w:rPr>
          <w:rFonts w:ascii="Times New Roman" w:hAnsi="Times New Roman" w:cs="Times New Roman"/>
          <w:noProof/>
          <w:sz w:val="24"/>
          <w:szCs w:val="24"/>
        </w:rPr>
        <w:t xml:space="preserve">Mackey </w:t>
      </w:r>
      <w:r w:rsidR="00D60D69">
        <w:rPr>
          <w:rFonts w:ascii="Times New Roman" w:hAnsi="Times New Roman" w:cs="Times New Roman"/>
          <w:noProof/>
          <w:sz w:val="24"/>
          <w:szCs w:val="24"/>
        </w:rPr>
        <w:t>and</w:t>
      </w:r>
      <w:r w:rsidR="00D60D69" w:rsidRPr="008A3FC7">
        <w:rPr>
          <w:rFonts w:ascii="Times New Roman" w:hAnsi="Times New Roman" w:cs="Times New Roman"/>
          <w:noProof/>
          <w:sz w:val="24"/>
          <w:szCs w:val="24"/>
        </w:rPr>
        <w:t xml:space="preserve"> </w:t>
      </w:r>
      <w:r w:rsidRPr="008A3FC7">
        <w:rPr>
          <w:rFonts w:ascii="Times New Roman" w:hAnsi="Times New Roman" w:cs="Times New Roman"/>
          <w:noProof/>
          <w:sz w:val="24"/>
          <w:szCs w:val="24"/>
        </w:rPr>
        <w:t xml:space="preserve">Gass, </w:t>
      </w:r>
      <w:r w:rsidR="009A3C8E">
        <w:rPr>
          <w:rFonts w:ascii="Times New Roman" w:hAnsi="Times New Roman" w:cs="Times New Roman"/>
          <w:noProof/>
          <w:sz w:val="24"/>
          <w:szCs w:val="24"/>
        </w:rPr>
        <w:t>(</w:t>
      </w:r>
      <w:r w:rsidRPr="008A3FC7">
        <w:rPr>
          <w:rFonts w:ascii="Times New Roman" w:hAnsi="Times New Roman" w:cs="Times New Roman"/>
          <w:noProof/>
          <w:sz w:val="24"/>
          <w:szCs w:val="24"/>
        </w:rPr>
        <w:t>2016</w:t>
      </w:r>
      <w:r w:rsidR="009A3C8E">
        <w:rPr>
          <w:rFonts w:ascii="Times New Roman" w:hAnsi="Times New Roman" w:cs="Times New Roman"/>
          <w:noProof/>
          <w:sz w:val="24"/>
          <w:szCs w:val="24"/>
        </w:rPr>
        <w:t>)</w:t>
      </w:r>
      <w:r w:rsidR="00DD0126" w:rsidRPr="008A3FC7">
        <w:rPr>
          <w:rFonts w:ascii="Times New Roman" w:hAnsi="Times New Roman" w:cs="Times New Roman"/>
          <w:noProof/>
          <w:sz w:val="24"/>
          <w:szCs w:val="24"/>
        </w:rPr>
        <w:t>.</w:t>
      </w:r>
      <w:r w:rsidRPr="008A3FC7">
        <w:rPr>
          <w:rFonts w:ascii="Times New Roman" w:hAnsi="Times New Roman" w:cs="Times New Roman"/>
          <w:noProof/>
          <w:sz w:val="24"/>
          <w:szCs w:val="24"/>
        </w:rPr>
        <w:fldChar w:fldCharType="end"/>
      </w:r>
      <w:r w:rsidRPr="008A3FC7">
        <w:rPr>
          <w:rFonts w:ascii="Times New Roman" w:eastAsia="Times New Roman" w:hAnsi="Times New Roman" w:cs="Times New Roman"/>
          <w:sz w:val="24"/>
          <w:szCs w:val="24"/>
          <w:lang w:eastAsia="en-MY"/>
        </w:rPr>
        <w:fldChar w:fldCharType="end"/>
      </w:r>
      <w:r w:rsidRPr="008A3FC7">
        <w:rPr>
          <w:rFonts w:ascii="Times New Roman" w:eastAsia="Times New Roman" w:hAnsi="Times New Roman" w:cs="Times New Roman"/>
          <w:sz w:val="24"/>
          <w:szCs w:val="24"/>
          <w:lang w:eastAsia="en-MY"/>
        </w:rPr>
        <w:t xml:space="preserve">  </w:t>
      </w:r>
    </w:p>
    <w:p w14:paraId="327607D7" w14:textId="77777777" w:rsidR="00794186" w:rsidRDefault="00794186" w:rsidP="009A3C8E">
      <w:pPr>
        <w:autoSpaceDE w:val="0"/>
        <w:autoSpaceDN w:val="0"/>
        <w:adjustRightInd w:val="0"/>
        <w:spacing w:after="240" w:line="480" w:lineRule="auto"/>
        <w:jc w:val="center"/>
        <w:rPr>
          <w:rFonts w:ascii="Times New Roman" w:hAnsi="Times New Roman" w:cs="Times New Roman"/>
          <w:b/>
          <w:bCs/>
          <w:sz w:val="24"/>
          <w:szCs w:val="24"/>
        </w:rPr>
      </w:pPr>
    </w:p>
    <w:p w14:paraId="0A956010" w14:textId="4E0860CA" w:rsidR="009A3C8E" w:rsidRDefault="009A3C8E" w:rsidP="009A3C8E">
      <w:pPr>
        <w:autoSpaceDE w:val="0"/>
        <w:autoSpaceDN w:val="0"/>
        <w:adjustRightInd w:val="0"/>
        <w:spacing w:after="240" w:line="480" w:lineRule="auto"/>
        <w:jc w:val="center"/>
        <w:rPr>
          <w:rFonts w:ascii="Times New Roman" w:hAnsi="Times New Roman" w:cs="Times New Roman"/>
          <w:b/>
          <w:bCs/>
          <w:sz w:val="24"/>
          <w:szCs w:val="24"/>
        </w:rPr>
      </w:pPr>
      <w:r w:rsidRPr="009A3C8E">
        <w:rPr>
          <w:rFonts w:ascii="Times New Roman" w:hAnsi="Times New Roman" w:cs="Times New Roman"/>
          <w:b/>
          <w:bCs/>
          <w:sz w:val="24"/>
          <w:szCs w:val="24"/>
        </w:rPr>
        <w:t>DATA ANALYSIS</w:t>
      </w:r>
    </w:p>
    <w:p w14:paraId="14DC4FE2" w14:textId="513FA84A" w:rsidR="009A3C8E" w:rsidRDefault="009A3C8E" w:rsidP="00726C9E">
      <w:pPr>
        <w:autoSpaceDE w:val="0"/>
        <w:autoSpaceDN w:val="0"/>
        <w:adjustRightInd w:val="0"/>
        <w:spacing w:after="0" w:line="240" w:lineRule="auto"/>
        <w:jc w:val="both"/>
        <w:rPr>
          <w:rFonts w:ascii="Times New Roman" w:hAnsi="Times New Roman" w:cs="Times New Roman"/>
          <w:sz w:val="24"/>
          <w:szCs w:val="24"/>
        </w:rPr>
      </w:pPr>
      <w:r w:rsidRPr="008A3FC7">
        <w:rPr>
          <w:rFonts w:ascii="Times New Roman" w:hAnsi="Times New Roman" w:cs="Times New Roman"/>
          <w:color w:val="000000"/>
          <w:sz w:val="24"/>
          <w:szCs w:val="24"/>
        </w:rPr>
        <w:t xml:space="preserve">GJT consists </w:t>
      </w:r>
      <w:r w:rsidR="00244C15" w:rsidRPr="008A3FC7">
        <w:rPr>
          <w:rFonts w:ascii="Times New Roman" w:hAnsi="Times New Roman" w:cs="Times New Roman"/>
          <w:color w:val="000000"/>
          <w:sz w:val="24"/>
          <w:szCs w:val="24"/>
        </w:rPr>
        <w:t xml:space="preserve">of </w:t>
      </w:r>
      <w:r w:rsidR="00244C15">
        <w:rPr>
          <w:rFonts w:ascii="Times New Roman" w:hAnsi="Times New Roman" w:cs="Times New Roman"/>
          <w:color w:val="000000"/>
          <w:sz w:val="24"/>
          <w:szCs w:val="24"/>
        </w:rPr>
        <w:t>cleft</w:t>
      </w:r>
      <w:r w:rsidR="002D639B">
        <w:rPr>
          <w:rFonts w:ascii="Times New Roman" w:hAnsi="Times New Roman" w:cs="Times New Roman"/>
          <w:color w:val="000000"/>
          <w:sz w:val="24"/>
          <w:szCs w:val="24"/>
        </w:rPr>
        <w:t xml:space="preserve"> sentences total score, grammatical GJT score, and ungrammatical GJT score. </w:t>
      </w:r>
      <w:r w:rsidRPr="008A3FC7">
        <w:rPr>
          <w:rFonts w:ascii="Times New Roman" w:hAnsi="Times New Roman" w:cs="Times New Roman"/>
          <w:sz w:val="24"/>
          <w:szCs w:val="24"/>
        </w:rPr>
        <w:t xml:space="preserve">A </w:t>
      </w:r>
      <w:r w:rsidR="0097155C" w:rsidRPr="008A3FC7">
        <w:rPr>
          <w:rFonts w:ascii="Times New Roman" w:hAnsi="Times New Roman" w:cs="Times New Roman"/>
          <w:sz w:val="24"/>
          <w:szCs w:val="24"/>
        </w:rPr>
        <w:t xml:space="preserve">two-way </w:t>
      </w:r>
      <w:r w:rsidRPr="008A3FC7">
        <w:rPr>
          <w:rFonts w:ascii="Times New Roman" w:hAnsi="Times New Roman" w:cs="Times New Roman"/>
          <w:sz w:val="24"/>
          <w:szCs w:val="24"/>
        </w:rPr>
        <w:t>MANOVA was employed to examine</w:t>
      </w:r>
      <w:r w:rsidR="00726C9E">
        <w:rPr>
          <w:rFonts w:ascii="Times New Roman" w:hAnsi="Times New Roman" w:cs="Times New Roman"/>
          <w:sz w:val="24"/>
          <w:szCs w:val="24"/>
        </w:rPr>
        <w:t xml:space="preserve"> the significant main and interaction effects of </w:t>
      </w:r>
      <w:r w:rsidR="00726C9E" w:rsidRPr="008A3FC7">
        <w:rPr>
          <w:rFonts w:ascii="Times New Roman" w:hAnsi="Times New Roman" w:cs="Times New Roman"/>
          <w:sz w:val="24"/>
          <w:szCs w:val="24"/>
        </w:rPr>
        <w:t>proficiency level</w:t>
      </w:r>
      <w:r w:rsidR="00726C9E">
        <w:rPr>
          <w:rFonts w:ascii="Times New Roman" w:hAnsi="Times New Roman" w:cs="Times New Roman"/>
          <w:sz w:val="24"/>
          <w:szCs w:val="24"/>
        </w:rPr>
        <w:t>s</w:t>
      </w:r>
      <w:r w:rsidR="00726C9E" w:rsidRPr="008A3FC7">
        <w:rPr>
          <w:rFonts w:ascii="Times New Roman" w:hAnsi="Times New Roman" w:cs="Times New Roman"/>
          <w:sz w:val="24"/>
          <w:szCs w:val="24"/>
        </w:rPr>
        <w:t xml:space="preserve"> and learning styles</w:t>
      </w:r>
      <w:r w:rsidR="00726C9E">
        <w:rPr>
          <w:rFonts w:ascii="Times New Roman" w:hAnsi="Times New Roman" w:cs="Times New Roman"/>
          <w:sz w:val="24"/>
          <w:szCs w:val="24"/>
        </w:rPr>
        <w:t xml:space="preserve"> on GJT total score, GJT grammatical, and GJT un</w:t>
      </w:r>
      <w:r w:rsidR="00726C9E" w:rsidRPr="004D5C63">
        <w:rPr>
          <w:rFonts w:ascii="Times New Roman" w:hAnsi="Times New Roman" w:cs="Times New Roman"/>
          <w:sz w:val="24"/>
          <w:szCs w:val="24"/>
        </w:rPr>
        <w:t xml:space="preserve">grammatical </w:t>
      </w:r>
      <w:r w:rsidR="00726C9E">
        <w:rPr>
          <w:rFonts w:ascii="Times New Roman" w:hAnsi="Times New Roman" w:cs="Times New Roman"/>
          <w:sz w:val="24"/>
          <w:szCs w:val="24"/>
        </w:rPr>
        <w:t xml:space="preserve">score </w:t>
      </w:r>
      <w:r w:rsidR="00726C9E" w:rsidRPr="004D5C63">
        <w:rPr>
          <w:rFonts w:ascii="Times New Roman" w:hAnsi="Times New Roman" w:cs="Times New Roman"/>
          <w:sz w:val="24"/>
          <w:szCs w:val="24"/>
        </w:rPr>
        <w:t xml:space="preserve">of cleft constructions </w:t>
      </w:r>
      <w:r w:rsidR="00726C9E" w:rsidRPr="004D5C63">
        <w:rPr>
          <w:rFonts w:ascii="Times New Roman" w:hAnsi="Times New Roman" w:cs="Times New Roman"/>
          <w:bCs/>
          <w:sz w:val="24"/>
          <w:szCs w:val="24"/>
        </w:rPr>
        <w:t>in the grammaticality judgment t</w:t>
      </w:r>
      <w:r w:rsidR="00726C9E">
        <w:rPr>
          <w:rFonts w:ascii="Times New Roman" w:hAnsi="Times New Roman" w:cs="Times New Roman"/>
          <w:bCs/>
          <w:sz w:val="24"/>
          <w:szCs w:val="24"/>
        </w:rPr>
        <w:t xml:space="preserve">ask. </w:t>
      </w:r>
      <w:r w:rsidR="00726C9E" w:rsidRPr="008A3FC7">
        <w:rPr>
          <w:rFonts w:ascii="Times New Roman" w:hAnsi="Times New Roman" w:cs="Times New Roman"/>
          <w:sz w:val="24"/>
          <w:szCs w:val="24"/>
        </w:rPr>
        <w:t xml:space="preserve">A </w:t>
      </w:r>
      <w:r w:rsidR="0097155C" w:rsidRPr="008A3FC7">
        <w:rPr>
          <w:rFonts w:ascii="Times New Roman" w:hAnsi="Times New Roman" w:cs="Times New Roman"/>
          <w:sz w:val="24"/>
          <w:szCs w:val="24"/>
        </w:rPr>
        <w:t xml:space="preserve">two-way </w:t>
      </w:r>
      <w:r w:rsidR="00726C9E" w:rsidRPr="008A3FC7">
        <w:rPr>
          <w:rFonts w:ascii="Times New Roman" w:hAnsi="Times New Roman" w:cs="Times New Roman"/>
          <w:sz w:val="24"/>
          <w:szCs w:val="24"/>
        </w:rPr>
        <w:t>MANOVA</w:t>
      </w:r>
      <w:r w:rsidR="0097155C">
        <w:rPr>
          <w:rFonts w:ascii="Times New Roman" w:hAnsi="Times New Roman" w:cs="Times New Roman"/>
          <w:sz w:val="24"/>
          <w:szCs w:val="24"/>
        </w:rPr>
        <w:t xml:space="preserve"> was</w:t>
      </w:r>
      <w:r w:rsidR="00726C9E" w:rsidRPr="008A3FC7">
        <w:rPr>
          <w:rFonts w:ascii="Times New Roman" w:hAnsi="Times New Roman" w:cs="Times New Roman"/>
          <w:sz w:val="24"/>
          <w:szCs w:val="24"/>
        </w:rPr>
        <w:t xml:space="preserve"> </w:t>
      </w:r>
      <w:r w:rsidR="00726C9E">
        <w:rPr>
          <w:rFonts w:ascii="Times New Roman" w:hAnsi="Times New Roman" w:cs="Times New Roman"/>
          <w:sz w:val="24"/>
          <w:szCs w:val="24"/>
        </w:rPr>
        <w:t xml:space="preserve">also applied </w:t>
      </w:r>
      <w:r w:rsidR="00726C9E" w:rsidRPr="008A3FC7">
        <w:rPr>
          <w:rFonts w:ascii="Times New Roman" w:hAnsi="Times New Roman" w:cs="Times New Roman"/>
          <w:sz w:val="24"/>
          <w:szCs w:val="24"/>
        </w:rPr>
        <w:t>to</w:t>
      </w:r>
      <w:r w:rsidR="00726C9E">
        <w:rPr>
          <w:rFonts w:ascii="Times New Roman" w:hAnsi="Times New Roman" w:cs="Times New Roman"/>
          <w:sz w:val="24"/>
          <w:szCs w:val="24"/>
        </w:rPr>
        <w:t xml:space="preserve"> find out </w:t>
      </w:r>
      <w:r w:rsidRPr="008A3FC7">
        <w:rPr>
          <w:rFonts w:ascii="Times New Roman" w:hAnsi="Times New Roman" w:cs="Times New Roman"/>
          <w:sz w:val="24"/>
          <w:szCs w:val="24"/>
        </w:rPr>
        <w:t>a significant mean score difference of GJT across L2 proficiency level</w:t>
      </w:r>
      <w:r w:rsidR="00963502">
        <w:rPr>
          <w:rFonts w:ascii="Times New Roman" w:hAnsi="Times New Roman" w:cs="Times New Roman"/>
          <w:sz w:val="24"/>
          <w:szCs w:val="24"/>
        </w:rPr>
        <w:t>s</w:t>
      </w:r>
      <w:r w:rsidRPr="008A3FC7">
        <w:rPr>
          <w:rFonts w:ascii="Times New Roman" w:hAnsi="Times New Roman" w:cs="Times New Roman"/>
          <w:sz w:val="24"/>
          <w:szCs w:val="24"/>
        </w:rPr>
        <w:t xml:space="preserve"> and learning styles.</w:t>
      </w:r>
    </w:p>
    <w:p w14:paraId="6D58010A" w14:textId="77777777" w:rsidR="00C86E89" w:rsidRDefault="00C86E89" w:rsidP="009A3C8E">
      <w:pPr>
        <w:autoSpaceDE w:val="0"/>
        <w:autoSpaceDN w:val="0"/>
        <w:adjustRightInd w:val="0"/>
        <w:spacing w:after="240" w:line="480" w:lineRule="auto"/>
        <w:jc w:val="center"/>
        <w:rPr>
          <w:rFonts w:ascii="Times New Roman" w:hAnsi="Times New Roman" w:cs="Times New Roman"/>
          <w:b/>
          <w:bCs/>
          <w:sz w:val="24"/>
          <w:szCs w:val="24"/>
        </w:rPr>
      </w:pPr>
    </w:p>
    <w:p w14:paraId="24881D64" w14:textId="597987E6" w:rsidR="009A3C8E" w:rsidRDefault="006E3920" w:rsidP="009A3C8E">
      <w:pPr>
        <w:autoSpaceDE w:val="0"/>
        <w:autoSpaceDN w:val="0"/>
        <w:adjustRightInd w:val="0"/>
        <w:spacing w:after="24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RESULTS </w:t>
      </w:r>
    </w:p>
    <w:p w14:paraId="5019D8B0" w14:textId="1D6AAA9F" w:rsidR="007900DF" w:rsidRDefault="007900DF" w:rsidP="006F419D">
      <w:pPr>
        <w:autoSpaceDE w:val="0"/>
        <w:autoSpaceDN w:val="0"/>
        <w:adjustRightInd w:val="0"/>
        <w:spacing w:after="0" w:line="240" w:lineRule="auto"/>
        <w:jc w:val="center"/>
        <w:rPr>
          <w:rFonts w:ascii="Times New Roman" w:hAnsi="Times New Roman" w:cs="Times New Roman"/>
          <w:b/>
          <w:sz w:val="24"/>
          <w:szCs w:val="24"/>
        </w:rPr>
      </w:pPr>
      <w:r w:rsidRPr="00830B60">
        <w:rPr>
          <w:rFonts w:ascii="Times New Roman" w:hAnsi="Times New Roman" w:cs="Times New Roman"/>
          <w:b/>
          <w:bCs/>
          <w:sz w:val="24"/>
          <w:szCs w:val="24"/>
        </w:rPr>
        <w:t xml:space="preserve">Effect of Language proficiency and </w:t>
      </w:r>
      <w:r w:rsidRPr="00830B60">
        <w:rPr>
          <w:rFonts w:ascii="Times New Roman" w:hAnsi="Times New Roman" w:cs="Times New Roman"/>
          <w:b/>
          <w:sz w:val="24"/>
          <w:szCs w:val="24"/>
        </w:rPr>
        <w:t>F</w:t>
      </w:r>
      <w:r>
        <w:rPr>
          <w:rFonts w:ascii="Times New Roman" w:hAnsi="Times New Roman" w:cs="Times New Roman"/>
          <w:b/>
          <w:sz w:val="24"/>
          <w:szCs w:val="24"/>
        </w:rPr>
        <w:t>D</w:t>
      </w:r>
      <w:r w:rsidRPr="00830B60">
        <w:rPr>
          <w:rFonts w:ascii="Times New Roman" w:hAnsi="Times New Roman" w:cs="Times New Roman"/>
          <w:b/>
          <w:sz w:val="24"/>
          <w:szCs w:val="24"/>
        </w:rPr>
        <w:t>/F</w:t>
      </w:r>
      <w:r>
        <w:rPr>
          <w:rFonts w:ascii="Times New Roman" w:hAnsi="Times New Roman" w:cs="Times New Roman"/>
          <w:b/>
          <w:sz w:val="24"/>
          <w:szCs w:val="24"/>
        </w:rPr>
        <w:t>I</w:t>
      </w:r>
      <w:r w:rsidRPr="00830B60">
        <w:rPr>
          <w:rFonts w:ascii="Times New Roman" w:hAnsi="Times New Roman" w:cs="Times New Roman"/>
          <w:b/>
          <w:sz w:val="24"/>
          <w:szCs w:val="24"/>
        </w:rPr>
        <w:t xml:space="preserve"> learning style on</w:t>
      </w:r>
      <w:r w:rsidRPr="00A15986">
        <w:rPr>
          <w:rFonts w:ascii="Times New Roman" w:hAnsi="Times New Roman" w:cs="Times New Roman"/>
          <w:b/>
          <w:sz w:val="24"/>
          <w:szCs w:val="24"/>
        </w:rPr>
        <w:t xml:space="preserve"> GJT total score,</w:t>
      </w:r>
      <w:r w:rsidR="00683C7F">
        <w:rPr>
          <w:rFonts w:ascii="Times New Roman" w:hAnsi="Times New Roman" w:cs="Times New Roman"/>
          <w:b/>
          <w:sz w:val="24"/>
          <w:szCs w:val="24"/>
        </w:rPr>
        <w:t xml:space="preserve"> </w:t>
      </w:r>
      <w:r w:rsidRPr="00A15986">
        <w:rPr>
          <w:rFonts w:ascii="Times New Roman" w:hAnsi="Times New Roman" w:cs="Times New Roman"/>
          <w:b/>
          <w:sz w:val="24"/>
          <w:szCs w:val="24"/>
        </w:rPr>
        <w:t>Grammatical GJT and Ungrammatical GJT score</w:t>
      </w:r>
    </w:p>
    <w:p w14:paraId="51A07FEF" w14:textId="77777777" w:rsidR="006F419D" w:rsidRDefault="006F419D" w:rsidP="006F419D">
      <w:pPr>
        <w:autoSpaceDE w:val="0"/>
        <w:autoSpaceDN w:val="0"/>
        <w:adjustRightInd w:val="0"/>
        <w:spacing w:after="0" w:line="240" w:lineRule="auto"/>
        <w:jc w:val="center"/>
        <w:rPr>
          <w:rFonts w:ascii="Times New Roman" w:hAnsi="Times New Roman" w:cs="Times New Roman"/>
          <w:b/>
          <w:sz w:val="24"/>
          <w:szCs w:val="24"/>
        </w:rPr>
      </w:pPr>
    </w:p>
    <w:p w14:paraId="46FA95FE" w14:textId="200FF397" w:rsidR="004737F0" w:rsidRPr="005150DC" w:rsidRDefault="004737F0" w:rsidP="00DE09A6">
      <w:pPr>
        <w:pStyle w:val="Default"/>
        <w:jc w:val="both"/>
        <w:rPr>
          <w:bCs/>
        </w:rPr>
      </w:pPr>
      <w:r>
        <w:rPr>
          <w:bCs/>
        </w:rPr>
        <w:t xml:space="preserve"> </w:t>
      </w:r>
      <w:r w:rsidRPr="005150DC">
        <w:rPr>
          <w:bCs/>
        </w:rPr>
        <w:t xml:space="preserve">To what extent are Pakistani </w:t>
      </w:r>
      <w:r>
        <w:rPr>
          <w:bCs/>
        </w:rPr>
        <w:t>ESL</w:t>
      </w:r>
      <w:r w:rsidRPr="005150DC">
        <w:rPr>
          <w:bCs/>
        </w:rPr>
        <w:t xml:space="preserve"> learners with different L</w:t>
      </w:r>
      <w:r>
        <w:rPr>
          <w:bCs/>
        </w:rPr>
        <w:t xml:space="preserve">2 proficiency levels and FD/FI </w:t>
      </w:r>
      <w:r w:rsidRPr="005150DC">
        <w:rPr>
          <w:bCs/>
        </w:rPr>
        <w:t>learning style</w:t>
      </w:r>
      <w:r>
        <w:rPr>
          <w:bCs/>
        </w:rPr>
        <w:t>s</w:t>
      </w:r>
      <w:r w:rsidRPr="005150DC">
        <w:rPr>
          <w:bCs/>
        </w:rPr>
        <w:t xml:space="preserve"> able to correctly judge cleft construction</w:t>
      </w:r>
      <w:r>
        <w:rPr>
          <w:bCs/>
        </w:rPr>
        <w:t>s in grammaticality judgment task</w:t>
      </w:r>
      <w:r w:rsidR="00A82233">
        <w:rPr>
          <w:bCs/>
        </w:rPr>
        <w:t xml:space="preserve"> </w:t>
      </w:r>
      <w:r>
        <w:rPr>
          <w:bCs/>
        </w:rPr>
        <w:t xml:space="preserve">(GJT) </w:t>
      </w:r>
      <w:r w:rsidRPr="005150DC">
        <w:rPr>
          <w:bCs/>
        </w:rPr>
        <w:t xml:space="preserve">that involves:                                                                                              </w:t>
      </w:r>
    </w:p>
    <w:p w14:paraId="16590AC7" w14:textId="5F5D2A09" w:rsidR="004737F0" w:rsidRPr="005150DC" w:rsidRDefault="004737F0" w:rsidP="00DE09A6">
      <w:pPr>
        <w:pStyle w:val="Default"/>
        <w:jc w:val="both"/>
        <w:rPr>
          <w:bCs/>
        </w:rPr>
      </w:pPr>
      <w:r w:rsidRPr="005150DC">
        <w:rPr>
          <w:bCs/>
        </w:rPr>
        <w:t>a</w:t>
      </w:r>
      <w:r w:rsidR="00CC103A">
        <w:rPr>
          <w:bCs/>
        </w:rPr>
        <w:t>.</w:t>
      </w:r>
      <w:r w:rsidRPr="005150DC">
        <w:rPr>
          <w:bCs/>
        </w:rPr>
        <w:t xml:space="preserve"> Grammatical judgment total score?                                                                             </w:t>
      </w:r>
    </w:p>
    <w:p w14:paraId="70FF39D3" w14:textId="1422939B" w:rsidR="004737F0" w:rsidRPr="005150DC" w:rsidRDefault="004737F0" w:rsidP="00DE09A6">
      <w:pPr>
        <w:pStyle w:val="Default"/>
        <w:jc w:val="both"/>
        <w:rPr>
          <w:bCs/>
        </w:rPr>
      </w:pPr>
      <w:r w:rsidRPr="005150DC">
        <w:rPr>
          <w:bCs/>
        </w:rPr>
        <w:t>b</w:t>
      </w:r>
      <w:r w:rsidR="00CC103A">
        <w:rPr>
          <w:bCs/>
        </w:rPr>
        <w:t>.</w:t>
      </w:r>
      <w:r w:rsidRPr="005150DC">
        <w:rPr>
          <w:bCs/>
        </w:rPr>
        <w:t xml:space="preserve"> Grammatical GJT score?</w:t>
      </w:r>
    </w:p>
    <w:p w14:paraId="0A5A4313" w14:textId="0D857036" w:rsidR="004737F0" w:rsidRDefault="004737F0" w:rsidP="00DE09A6">
      <w:pPr>
        <w:autoSpaceDE w:val="0"/>
        <w:autoSpaceDN w:val="0"/>
        <w:adjustRightInd w:val="0"/>
        <w:spacing w:after="0" w:line="240" w:lineRule="auto"/>
        <w:jc w:val="both"/>
        <w:rPr>
          <w:rFonts w:ascii="Times New Roman" w:hAnsi="Times New Roman" w:cs="Times New Roman"/>
          <w:bCs/>
          <w:sz w:val="24"/>
          <w:szCs w:val="24"/>
        </w:rPr>
      </w:pPr>
      <w:r w:rsidRPr="00B86D13">
        <w:rPr>
          <w:rFonts w:ascii="Times New Roman" w:hAnsi="Times New Roman" w:cs="Times New Roman"/>
          <w:bCs/>
          <w:sz w:val="24"/>
          <w:szCs w:val="24"/>
        </w:rPr>
        <w:t>c</w:t>
      </w:r>
      <w:r w:rsidR="00CC103A">
        <w:rPr>
          <w:rFonts w:ascii="Times New Roman" w:hAnsi="Times New Roman" w:cs="Times New Roman"/>
          <w:bCs/>
          <w:sz w:val="24"/>
          <w:szCs w:val="24"/>
        </w:rPr>
        <w:t>.</w:t>
      </w:r>
      <w:r w:rsidR="0097155C">
        <w:rPr>
          <w:rFonts w:ascii="Times New Roman" w:hAnsi="Times New Roman" w:cs="Times New Roman"/>
          <w:bCs/>
          <w:sz w:val="24"/>
          <w:szCs w:val="24"/>
        </w:rPr>
        <w:t xml:space="preserve"> </w:t>
      </w:r>
      <w:r w:rsidRPr="00B86D13">
        <w:rPr>
          <w:rFonts w:ascii="Times New Roman" w:hAnsi="Times New Roman" w:cs="Times New Roman"/>
          <w:bCs/>
          <w:sz w:val="24"/>
          <w:szCs w:val="24"/>
        </w:rPr>
        <w:t>Ungrammatical GJT score</w:t>
      </w:r>
      <w:r>
        <w:rPr>
          <w:rFonts w:ascii="Times New Roman" w:hAnsi="Times New Roman" w:cs="Times New Roman"/>
          <w:bCs/>
          <w:sz w:val="24"/>
          <w:szCs w:val="24"/>
        </w:rPr>
        <w:t>?</w:t>
      </w:r>
    </w:p>
    <w:p w14:paraId="6509B192" w14:textId="77777777" w:rsidR="00443D62" w:rsidRDefault="00443D62" w:rsidP="00443D62">
      <w:pPr>
        <w:autoSpaceDE w:val="0"/>
        <w:autoSpaceDN w:val="0"/>
        <w:adjustRightInd w:val="0"/>
        <w:spacing w:after="0" w:line="240" w:lineRule="auto"/>
        <w:jc w:val="both"/>
        <w:rPr>
          <w:rFonts w:ascii="Times New Roman" w:hAnsi="Times New Roman" w:cs="Times New Roman"/>
          <w:sz w:val="24"/>
          <w:szCs w:val="24"/>
          <w:lang w:val="en-GB"/>
        </w:rPr>
      </w:pPr>
    </w:p>
    <w:p w14:paraId="4AF9514C" w14:textId="77777777" w:rsidR="00B73884" w:rsidRDefault="00443D62" w:rsidP="00443D62">
      <w:pPr>
        <w:autoSpaceDE w:val="0"/>
        <w:autoSpaceDN w:val="0"/>
        <w:adjustRightInd w:val="0"/>
        <w:spacing w:after="0" w:line="240" w:lineRule="auto"/>
        <w:jc w:val="both"/>
        <w:rPr>
          <w:rFonts w:ascii="Times New Roman" w:hAnsi="Times New Roman" w:cs="Times New Roman"/>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Pr>
          <w:rFonts w:ascii="Times New Roman" w:hAnsi="Times New Roman" w:cs="Times New Roman"/>
          <w:sz w:val="24"/>
          <w:szCs w:val="24"/>
          <w:vertAlign w:val="subscript"/>
          <w:lang w:val="en-GB"/>
        </w:rPr>
        <w:t>1</w:t>
      </w:r>
      <w:r w:rsidRPr="004D5C63">
        <w:rPr>
          <w:rFonts w:ascii="Times New Roman" w:hAnsi="Times New Roman" w:cs="Times New Roman"/>
          <w:sz w:val="24"/>
          <w:szCs w:val="24"/>
        </w:rPr>
        <w:t>: There is no significan</w:t>
      </w:r>
      <w:r>
        <w:rPr>
          <w:rFonts w:ascii="Times New Roman" w:hAnsi="Times New Roman" w:cs="Times New Roman"/>
          <w:sz w:val="24"/>
          <w:szCs w:val="24"/>
        </w:rPr>
        <w:t xml:space="preserve">t main effect of </w:t>
      </w:r>
      <w:r w:rsidRPr="004D5C63">
        <w:rPr>
          <w:rFonts w:ascii="Times New Roman" w:hAnsi="Times New Roman" w:cs="Times New Roman"/>
          <w:sz w:val="24"/>
          <w:szCs w:val="24"/>
        </w:rPr>
        <w:t xml:space="preserve">L2 Proficiency levels </w:t>
      </w:r>
      <w:r>
        <w:rPr>
          <w:rFonts w:ascii="Times New Roman" w:hAnsi="Times New Roman" w:cs="Times New Roman"/>
          <w:sz w:val="24"/>
          <w:szCs w:val="24"/>
        </w:rPr>
        <w:t>on GJT total score, GJT</w:t>
      </w:r>
    </w:p>
    <w:p w14:paraId="4FE34B84" w14:textId="77777777" w:rsidR="00B73884" w:rsidRDefault="00B73884" w:rsidP="00443D6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443D62">
        <w:rPr>
          <w:rFonts w:ascii="Times New Roman" w:hAnsi="Times New Roman" w:cs="Times New Roman"/>
          <w:sz w:val="24"/>
          <w:szCs w:val="24"/>
        </w:rPr>
        <w:t xml:space="preserve"> </w:t>
      </w:r>
      <w:r>
        <w:rPr>
          <w:rFonts w:ascii="Times New Roman" w:hAnsi="Times New Roman" w:cs="Times New Roman"/>
          <w:sz w:val="24"/>
          <w:szCs w:val="24"/>
        </w:rPr>
        <w:t xml:space="preserve">   </w:t>
      </w:r>
      <w:r w:rsidR="00443D62">
        <w:rPr>
          <w:rFonts w:ascii="Times New Roman" w:hAnsi="Times New Roman" w:cs="Times New Roman"/>
          <w:sz w:val="24"/>
          <w:szCs w:val="24"/>
        </w:rPr>
        <w:t>grammatical, and GJT un</w:t>
      </w:r>
      <w:r w:rsidR="00443D62" w:rsidRPr="004D5C63">
        <w:rPr>
          <w:rFonts w:ascii="Times New Roman" w:hAnsi="Times New Roman" w:cs="Times New Roman"/>
          <w:sz w:val="24"/>
          <w:szCs w:val="24"/>
        </w:rPr>
        <w:t xml:space="preserve">grammatical </w:t>
      </w:r>
      <w:r w:rsidR="00443D62">
        <w:rPr>
          <w:rFonts w:ascii="Times New Roman" w:hAnsi="Times New Roman" w:cs="Times New Roman"/>
          <w:sz w:val="24"/>
          <w:szCs w:val="24"/>
        </w:rPr>
        <w:t xml:space="preserve">score </w:t>
      </w:r>
      <w:r w:rsidR="00443D62" w:rsidRPr="004D5C63">
        <w:rPr>
          <w:rFonts w:ascii="Times New Roman" w:hAnsi="Times New Roman" w:cs="Times New Roman"/>
          <w:sz w:val="24"/>
          <w:szCs w:val="24"/>
        </w:rPr>
        <w:t xml:space="preserve">of cleft constructions </w:t>
      </w:r>
      <w:r w:rsidR="00443D62" w:rsidRPr="004D5C63">
        <w:rPr>
          <w:rFonts w:ascii="Times New Roman" w:hAnsi="Times New Roman" w:cs="Times New Roman"/>
          <w:bCs/>
          <w:sz w:val="24"/>
          <w:szCs w:val="24"/>
        </w:rPr>
        <w:t xml:space="preserve">in the grammaticality </w:t>
      </w:r>
      <w:r>
        <w:rPr>
          <w:rFonts w:ascii="Times New Roman" w:hAnsi="Times New Roman" w:cs="Times New Roman"/>
          <w:bCs/>
          <w:sz w:val="24"/>
          <w:szCs w:val="24"/>
        </w:rPr>
        <w:t xml:space="preserve">   </w:t>
      </w:r>
    </w:p>
    <w:p w14:paraId="161D72A6" w14:textId="18E6F8F3" w:rsidR="00443D62" w:rsidRDefault="00B73884" w:rsidP="00443D6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43D62" w:rsidRPr="004D5C63">
        <w:rPr>
          <w:rFonts w:ascii="Times New Roman" w:hAnsi="Times New Roman" w:cs="Times New Roman"/>
          <w:bCs/>
          <w:sz w:val="24"/>
          <w:szCs w:val="24"/>
        </w:rPr>
        <w:t>judgment t</w:t>
      </w:r>
      <w:r w:rsidR="00443D62">
        <w:rPr>
          <w:rFonts w:ascii="Times New Roman" w:hAnsi="Times New Roman" w:cs="Times New Roman"/>
          <w:bCs/>
          <w:sz w:val="24"/>
          <w:szCs w:val="24"/>
        </w:rPr>
        <w:t>ask.</w:t>
      </w:r>
    </w:p>
    <w:p w14:paraId="02C40DD2" w14:textId="77777777" w:rsidR="00443D62" w:rsidRPr="004D5C63" w:rsidRDefault="00443D62" w:rsidP="00443D62">
      <w:pPr>
        <w:autoSpaceDE w:val="0"/>
        <w:autoSpaceDN w:val="0"/>
        <w:adjustRightInd w:val="0"/>
        <w:spacing w:after="0" w:line="240" w:lineRule="auto"/>
        <w:jc w:val="both"/>
        <w:rPr>
          <w:rFonts w:ascii="Times New Roman" w:hAnsi="Times New Roman" w:cs="Times New Roman"/>
          <w:b/>
          <w:sz w:val="24"/>
          <w:szCs w:val="24"/>
        </w:rPr>
      </w:pPr>
    </w:p>
    <w:p w14:paraId="660EB874" w14:textId="77777777" w:rsidR="00B73884" w:rsidRDefault="00443D62" w:rsidP="00443D62">
      <w:pPr>
        <w:autoSpaceDE w:val="0"/>
        <w:autoSpaceDN w:val="0"/>
        <w:adjustRightInd w:val="0"/>
        <w:spacing w:after="0" w:line="240" w:lineRule="auto"/>
        <w:jc w:val="both"/>
        <w:rPr>
          <w:rFonts w:ascii="Times New Roman" w:hAnsi="Times New Roman" w:cs="Times New Roman"/>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Pr>
          <w:rFonts w:ascii="Times New Roman" w:hAnsi="Times New Roman" w:cs="Times New Roman"/>
          <w:sz w:val="24"/>
          <w:szCs w:val="24"/>
          <w:vertAlign w:val="subscript"/>
          <w:lang w:val="en-GB"/>
        </w:rPr>
        <w:t>2</w:t>
      </w:r>
      <w:r w:rsidRPr="004D5C63">
        <w:rPr>
          <w:rFonts w:ascii="Times New Roman" w:hAnsi="Times New Roman" w:cs="Times New Roman"/>
          <w:sz w:val="24"/>
          <w:szCs w:val="24"/>
        </w:rPr>
        <w:t>: There is no significan</w:t>
      </w:r>
      <w:r>
        <w:rPr>
          <w:rFonts w:ascii="Times New Roman" w:hAnsi="Times New Roman" w:cs="Times New Roman"/>
          <w:sz w:val="24"/>
          <w:szCs w:val="24"/>
        </w:rPr>
        <w:t xml:space="preserve">t main effect of </w:t>
      </w:r>
      <w:r w:rsidRPr="004D5C63">
        <w:rPr>
          <w:rFonts w:ascii="Times New Roman" w:hAnsi="Times New Roman" w:cs="Times New Roman"/>
          <w:sz w:val="24"/>
          <w:szCs w:val="24"/>
        </w:rPr>
        <w:t xml:space="preserve">FD/ FI learning styles </w:t>
      </w:r>
      <w:r>
        <w:rPr>
          <w:rFonts w:ascii="Times New Roman" w:hAnsi="Times New Roman" w:cs="Times New Roman"/>
          <w:sz w:val="24"/>
          <w:szCs w:val="24"/>
        </w:rPr>
        <w:t>on GJT total score, GJT</w:t>
      </w:r>
    </w:p>
    <w:p w14:paraId="7BAB60E7" w14:textId="77777777" w:rsidR="00B73884" w:rsidRDefault="00B73884" w:rsidP="00443D6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443D62">
        <w:rPr>
          <w:rFonts w:ascii="Times New Roman" w:hAnsi="Times New Roman" w:cs="Times New Roman"/>
          <w:sz w:val="24"/>
          <w:szCs w:val="24"/>
        </w:rPr>
        <w:t xml:space="preserve"> grammatical, and GJT un</w:t>
      </w:r>
      <w:r w:rsidR="00443D62" w:rsidRPr="004D5C63">
        <w:rPr>
          <w:rFonts w:ascii="Times New Roman" w:hAnsi="Times New Roman" w:cs="Times New Roman"/>
          <w:sz w:val="24"/>
          <w:szCs w:val="24"/>
        </w:rPr>
        <w:t xml:space="preserve">grammatical </w:t>
      </w:r>
      <w:r w:rsidR="00443D62">
        <w:rPr>
          <w:rFonts w:ascii="Times New Roman" w:hAnsi="Times New Roman" w:cs="Times New Roman"/>
          <w:sz w:val="24"/>
          <w:szCs w:val="24"/>
        </w:rPr>
        <w:t xml:space="preserve">score </w:t>
      </w:r>
      <w:r w:rsidR="00443D62" w:rsidRPr="004D5C63">
        <w:rPr>
          <w:rFonts w:ascii="Times New Roman" w:hAnsi="Times New Roman" w:cs="Times New Roman"/>
          <w:sz w:val="24"/>
          <w:szCs w:val="24"/>
        </w:rPr>
        <w:t xml:space="preserve">of cleft constructions </w:t>
      </w:r>
      <w:r w:rsidR="00443D62" w:rsidRPr="004D5C63">
        <w:rPr>
          <w:rFonts w:ascii="Times New Roman" w:hAnsi="Times New Roman" w:cs="Times New Roman"/>
          <w:bCs/>
          <w:sz w:val="24"/>
          <w:szCs w:val="24"/>
        </w:rPr>
        <w:t>in the grammaticality</w:t>
      </w:r>
    </w:p>
    <w:p w14:paraId="3652D7A7" w14:textId="7B29B8AD" w:rsidR="00443D62" w:rsidRDefault="00B73884" w:rsidP="00443D6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43D62" w:rsidRPr="004D5C63">
        <w:rPr>
          <w:rFonts w:ascii="Times New Roman" w:hAnsi="Times New Roman" w:cs="Times New Roman"/>
          <w:bCs/>
          <w:sz w:val="24"/>
          <w:szCs w:val="24"/>
        </w:rPr>
        <w:t xml:space="preserve"> judgment t</w:t>
      </w:r>
      <w:r w:rsidR="00443D62">
        <w:rPr>
          <w:rFonts w:ascii="Times New Roman" w:hAnsi="Times New Roman" w:cs="Times New Roman"/>
          <w:bCs/>
          <w:sz w:val="24"/>
          <w:szCs w:val="24"/>
        </w:rPr>
        <w:t>ask.</w:t>
      </w:r>
    </w:p>
    <w:p w14:paraId="2327FB83" w14:textId="77777777" w:rsidR="00443D62" w:rsidRPr="004D5C63" w:rsidRDefault="00443D62" w:rsidP="00443D62">
      <w:pPr>
        <w:autoSpaceDE w:val="0"/>
        <w:autoSpaceDN w:val="0"/>
        <w:adjustRightInd w:val="0"/>
        <w:spacing w:after="0" w:line="240" w:lineRule="auto"/>
        <w:jc w:val="both"/>
        <w:rPr>
          <w:rFonts w:ascii="Times New Roman" w:hAnsi="Times New Roman" w:cs="Times New Roman"/>
          <w:b/>
          <w:sz w:val="24"/>
          <w:szCs w:val="24"/>
        </w:rPr>
      </w:pPr>
    </w:p>
    <w:p w14:paraId="49A5DB1D" w14:textId="77777777" w:rsidR="00B73884" w:rsidRDefault="00443D62" w:rsidP="00443D62">
      <w:pPr>
        <w:autoSpaceDE w:val="0"/>
        <w:autoSpaceDN w:val="0"/>
        <w:adjustRightInd w:val="0"/>
        <w:spacing w:after="0" w:line="240" w:lineRule="auto"/>
        <w:jc w:val="both"/>
        <w:rPr>
          <w:rFonts w:ascii="Times New Roman" w:hAnsi="Times New Roman" w:cs="Times New Roman"/>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Pr>
          <w:rFonts w:ascii="Times New Roman" w:hAnsi="Times New Roman" w:cs="Times New Roman"/>
          <w:sz w:val="24"/>
          <w:szCs w:val="24"/>
          <w:vertAlign w:val="subscript"/>
          <w:lang w:val="en-GB"/>
        </w:rPr>
        <w:t>3</w:t>
      </w:r>
      <w:r w:rsidRPr="004D5C63">
        <w:rPr>
          <w:rFonts w:ascii="Times New Roman" w:hAnsi="Times New Roman" w:cs="Times New Roman"/>
          <w:sz w:val="24"/>
          <w:szCs w:val="24"/>
        </w:rPr>
        <w:t>: There is no significan</w:t>
      </w:r>
      <w:r>
        <w:rPr>
          <w:rFonts w:ascii="Times New Roman" w:hAnsi="Times New Roman" w:cs="Times New Roman"/>
          <w:sz w:val="24"/>
          <w:szCs w:val="24"/>
        </w:rPr>
        <w:t xml:space="preserve">t interaction effect of </w:t>
      </w:r>
      <w:r w:rsidRPr="004D5C63">
        <w:rPr>
          <w:rFonts w:ascii="Times New Roman" w:hAnsi="Times New Roman" w:cs="Times New Roman"/>
          <w:sz w:val="24"/>
          <w:szCs w:val="24"/>
        </w:rPr>
        <w:t xml:space="preserve">L2 Proficiency levels </w:t>
      </w:r>
      <w:r>
        <w:rPr>
          <w:rFonts w:ascii="Times New Roman" w:hAnsi="Times New Roman" w:cs="Times New Roman"/>
          <w:sz w:val="24"/>
          <w:szCs w:val="24"/>
        </w:rPr>
        <w:t xml:space="preserve">and </w:t>
      </w:r>
      <w:r w:rsidRPr="004D5C63">
        <w:rPr>
          <w:rFonts w:ascii="Times New Roman" w:hAnsi="Times New Roman" w:cs="Times New Roman"/>
          <w:sz w:val="24"/>
          <w:szCs w:val="24"/>
        </w:rPr>
        <w:t>FD/ FI learning</w:t>
      </w:r>
    </w:p>
    <w:p w14:paraId="5832F069" w14:textId="77777777" w:rsidR="00B73884" w:rsidRDefault="00B73884" w:rsidP="00443D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3D62" w:rsidRPr="004D5C63">
        <w:rPr>
          <w:rFonts w:ascii="Times New Roman" w:hAnsi="Times New Roman" w:cs="Times New Roman"/>
          <w:sz w:val="24"/>
          <w:szCs w:val="24"/>
        </w:rPr>
        <w:t xml:space="preserve"> styles </w:t>
      </w:r>
      <w:r w:rsidR="00443D62">
        <w:rPr>
          <w:rFonts w:ascii="Times New Roman" w:hAnsi="Times New Roman" w:cs="Times New Roman"/>
          <w:sz w:val="24"/>
          <w:szCs w:val="24"/>
        </w:rPr>
        <w:t>on GJT total score, GJT grammatical, and GJT un</w:t>
      </w:r>
      <w:r w:rsidR="00443D62" w:rsidRPr="004D5C63">
        <w:rPr>
          <w:rFonts w:ascii="Times New Roman" w:hAnsi="Times New Roman" w:cs="Times New Roman"/>
          <w:sz w:val="24"/>
          <w:szCs w:val="24"/>
        </w:rPr>
        <w:t xml:space="preserve">grammatical </w:t>
      </w:r>
      <w:r w:rsidR="00443D62">
        <w:rPr>
          <w:rFonts w:ascii="Times New Roman" w:hAnsi="Times New Roman" w:cs="Times New Roman"/>
          <w:sz w:val="24"/>
          <w:szCs w:val="24"/>
        </w:rPr>
        <w:t xml:space="preserve">score </w:t>
      </w:r>
      <w:r w:rsidR="00443D62" w:rsidRPr="004D5C63">
        <w:rPr>
          <w:rFonts w:ascii="Times New Roman" w:hAnsi="Times New Roman" w:cs="Times New Roman"/>
          <w:sz w:val="24"/>
          <w:szCs w:val="24"/>
        </w:rPr>
        <w:t>of cleft</w:t>
      </w:r>
    </w:p>
    <w:p w14:paraId="4FE892E7" w14:textId="626E266B" w:rsidR="00443D62" w:rsidRPr="004D5C63" w:rsidRDefault="00B73884" w:rsidP="00443D6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443D62" w:rsidRPr="004D5C63">
        <w:rPr>
          <w:rFonts w:ascii="Times New Roman" w:hAnsi="Times New Roman" w:cs="Times New Roman"/>
          <w:sz w:val="24"/>
          <w:szCs w:val="24"/>
        </w:rPr>
        <w:t xml:space="preserve"> constructions </w:t>
      </w:r>
      <w:r w:rsidR="00443D62" w:rsidRPr="004D5C63">
        <w:rPr>
          <w:rFonts w:ascii="Times New Roman" w:hAnsi="Times New Roman" w:cs="Times New Roman"/>
          <w:bCs/>
          <w:sz w:val="24"/>
          <w:szCs w:val="24"/>
        </w:rPr>
        <w:t>in the grammaticality judgment t</w:t>
      </w:r>
      <w:r w:rsidR="00443D62">
        <w:rPr>
          <w:rFonts w:ascii="Times New Roman" w:hAnsi="Times New Roman" w:cs="Times New Roman"/>
          <w:bCs/>
          <w:sz w:val="24"/>
          <w:szCs w:val="24"/>
        </w:rPr>
        <w:t>ask.</w:t>
      </w:r>
    </w:p>
    <w:p w14:paraId="2D518AA4" w14:textId="77777777" w:rsidR="00443D62" w:rsidRDefault="00443D62" w:rsidP="0096531D">
      <w:pPr>
        <w:spacing w:after="0" w:line="240" w:lineRule="auto"/>
        <w:ind w:firstLine="720"/>
        <w:jc w:val="both"/>
        <w:rPr>
          <w:rFonts w:ascii="Times New Roman" w:hAnsi="Times New Roman" w:cs="Times New Roman"/>
          <w:sz w:val="24"/>
          <w:szCs w:val="24"/>
        </w:rPr>
      </w:pPr>
    </w:p>
    <w:p w14:paraId="3F1B3429" w14:textId="1227ED30" w:rsidR="004E1594" w:rsidRDefault="004E1594" w:rsidP="0096531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two-way MANOVA was conducted </w:t>
      </w:r>
      <w:r w:rsidRPr="00F778C7">
        <w:rPr>
          <w:rFonts w:ascii="Times New Roman" w:hAnsi="Times New Roman" w:cs="Times New Roman"/>
          <w:sz w:val="24"/>
          <w:szCs w:val="24"/>
        </w:rPr>
        <w:t xml:space="preserve">to </w:t>
      </w:r>
      <w:r>
        <w:rPr>
          <w:rFonts w:ascii="Times New Roman" w:hAnsi="Times New Roman" w:cs="Times New Roman"/>
          <w:sz w:val="24"/>
          <w:szCs w:val="24"/>
        </w:rPr>
        <w:t>examine any significant mean score difference in grammatical knowledge of cleft construction across three proficiency levels (</w:t>
      </w:r>
      <w:r w:rsidR="00F66A00">
        <w:rPr>
          <w:rFonts w:ascii="Times New Roman" w:hAnsi="Times New Roman" w:cs="Times New Roman"/>
          <w:sz w:val="24"/>
          <w:szCs w:val="24"/>
        </w:rPr>
        <w:t>i.e.,</w:t>
      </w:r>
      <w:r>
        <w:rPr>
          <w:rFonts w:ascii="Times New Roman" w:hAnsi="Times New Roman" w:cs="Times New Roman"/>
          <w:sz w:val="24"/>
          <w:szCs w:val="24"/>
        </w:rPr>
        <w:t xml:space="preserve"> elementary, intermediate, and advanced) and two learning styles (</w:t>
      </w:r>
      <w:r w:rsidR="00F66A00">
        <w:rPr>
          <w:rFonts w:ascii="Times New Roman" w:hAnsi="Times New Roman" w:cs="Times New Roman"/>
          <w:sz w:val="24"/>
          <w:szCs w:val="24"/>
        </w:rPr>
        <w:t>i.e.</w:t>
      </w:r>
      <w:r>
        <w:rPr>
          <w:rFonts w:ascii="Times New Roman" w:hAnsi="Times New Roman" w:cs="Times New Roman"/>
          <w:sz w:val="24"/>
          <w:szCs w:val="24"/>
        </w:rPr>
        <w:t>,</w:t>
      </w:r>
      <w:r w:rsidR="009E5DF1">
        <w:rPr>
          <w:rFonts w:ascii="Times New Roman" w:hAnsi="Times New Roman" w:cs="Times New Roman"/>
          <w:sz w:val="24"/>
          <w:szCs w:val="24"/>
        </w:rPr>
        <w:t xml:space="preserve"> </w:t>
      </w:r>
      <w:r>
        <w:rPr>
          <w:rFonts w:ascii="Times New Roman" w:hAnsi="Times New Roman" w:cs="Times New Roman"/>
          <w:sz w:val="24"/>
          <w:szCs w:val="24"/>
        </w:rPr>
        <w:t xml:space="preserve">field-dependent and field-independent) among Pakistani ESL learners. Two-way MANOVA also examined the main effect of language proficiency levels and learning styles on the grammatical knowledge of cleft construction among Pakistani ESL learners. In addition, it also examines the interaction effect </w:t>
      </w:r>
      <w:r w:rsidR="00443D62">
        <w:rPr>
          <w:rFonts w:ascii="Times New Roman" w:hAnsi="Times New Roman" w:cs="Times New Roman"/>
          <w:sz w:val="24"/>
          <w:szCs w:val="24"/>
        </w:rPr>
        <w:t>of language proficiency levels and learning styles on the grammatical knowledge of cleft construction among Pakistani ESL learners.</w:t>
      </w:r>
      <w:r>
        <w:rPr>
          <w:rFonts w:ascii="Times New Roman" w:hAnsi="Times New Roman" w:cs="Times New Roman"/>
          <w:sz w:val="24"/>
          <w:szCs w:val="24"/>
        </w:rPr>
        <w:t xml:space="preserve"> Wilks’ Lambda test was reported in </w:t>
      </w:r>
      <w:r w:rsidR="00443D62">
        <w:rPr>
          <w:rFonts w:ascii="Times New Roman" w:hAnsi="Times New Roman" w:cs="Times New Roman"/>
          <w:sz w:val="24"/>
          <w:szCs w:val="24"/>
        </w:rPr>
        <w:t>T</w:t>
      </w:r>
      <w:r w:rsidRPr="00FA79A9">
        <w:rPr>
          <w:rFonts w:ascii="Times New Roman" w:hAnsi="Times New Roman" w:cs="Times New Roman"/>
          <w:sz w:val="24"/>
          <w:szCs w:val="24"/>
        </w:rPr>
        <w:t>able</w:t>
      </w:r>
      <w:r w:rsidR="00AB219E">
        <w:rPr>
          <w:rFonts w:ascii="Times New Roman" w:hAnsi="Times New Roman" w:cs="Times New Roman"/>
          <w:sz w:val="24"/>
          <w:szCs w:val="24"/>
        </w:rPr>
        <w:t xml:space="preserve"> 2</w:t>
      </w:r>
      <w:r w:rsidRPr="00FA79A9">
        <w:rPr>
          <w:rFonts w:ascii="Times New Roman" w:hAnsi="Times New Roman" w:cs="Times New Roman"/>
          <w:sz w:val="24"/>
          <w:szCs w:val="24"/>
        </w:rPr>
        <w:t>.</w:t>
      </w:r>
    </w:p>
    <w:p w14:paraId="0BB8A77F" w14:textId="4F41F85B" w:rsidR="00DF4568" w:rsidRDefault="00C732AB" w:rsidP="00DE09A6">
      <w:pPr>
        <w:autoSpaceDE w:val="0"/>
        <w:autoSpaceDN w:val="0"/>
        <w:adjustRightInd w:val="0"/>
        <w:spacing w:after="0" w:line="240" w:lineRule="auto"/>
        <w:jc w:val="center"/>
        <w:rPr>
          <w:rFonts w:ascii="Times New Roman" w:hAnsi="Times New Roman" w:cs="Times New Roman"/>
          <w:sz w:val="18"/>
          <w:szCs w:val="18"/>
        </w:rPr>
      </w:pPr>
      <w:r w:rsidRPr="00DF4568">
        <w:rPr>
          <w:rFonts w:ascii="Times New Roman" w:hAnsi="Times New Roman" w:cs="Times New Roman"/>
          <w:sz w:val="18"/>
          <w:szCs w:val="18"/>
        </w:rPr>
        <w:lastRenderedPageBreak/>
        <w:t>TABLE</w:t>
      </w:r>
      <w:r w:rsidR="0078068F" w:rsidRPr="00DF4568">
        <w:rPr>
          <w:rFonts w:ascii="Times New Roman" w:hAnsi="Times New Roman" w:cs="Times New Roman"/>
          <w:sz w:val="18"/>
          <w:szCs w:val="18"/>
        </w:rPr>
        <w:t xml:space="preserve"> 2</w:t>
      </w:r>
      <w:r w:rsidR="00DF4568">
        <w:rPr>
          <w:rFonts w:ascii="Times New Roman" w:hAnsi="Times New Roman" w:cs="Times New Roman"/>
          <w:sz w:val="18"/>
          <w:szCs w:val="18"/>
        </w:rPr>
        <w:t>.</w:t>
      </w:r>
      <w:r w:rsidR="00DF4568" w:rsidRPr="00DF4568">
        <w:rPr>
          <w:rFonts w:ascii="Times New Roman" w:hAnsi="Times New Roman" w:cs="Times New Roman"/>
          <w:sz w:val="18"/>
          <w:szCs w:val="18"/>
        </w:rPr>
        <w:t xml:space="preserve"> </w:t>
      </w:r>
      <w:r w:rsidR="0078068F" w:rsidRPr="00DF4568">
        <w:rPr>
          <w:rFonts w:ascii="Times New Roman" w:hAnsi="Times New Roman" w:cs="Times New Roman"/>
          <w:sz w:val="18"/>
          <w:szCs w:val="18"/>
        </w:rPr>
        <w:t xml:space="preserve">  </w:t>
      </w:r>
      <w:r w:rsidR="0078068F" w:rsidRPr="00DF4568">
        <w:rPr>
          <w:rFonts w:ascii="Times New Roman" w:hAnsi="Times New Roman" w:cs="Times New Roman"/>
          <w:color w:val="000000"/>
          <w:sz w:val="18"/>
          <w:szCs w:val="18"/>
        </w:rPr>
        <w:t>Multivariate Wilks’ Lambda Tests for</w:t>
      </w:r>
      <w:r w:rsidR="0078068F" w:rsidRPr="00DF4568">
        <w:rPr>
          <w:rFonts w:ascii="Times New Roman" w:hAnsi="Times New Roman" w:cs="Times New Roman"/>
          <w:sz w:val="18"/>
          <w:szCs w:val="18"/>
        </w:rPr>
        <w:t xml:space="preserve"> GJT Total, Gram GJT, and Ungrammatical GJT </w:t>
      </w:r>
    </w:p>
    <w:p w14:paraId="1C294BF6" w14:textId="5124CC26" w:rsidR="0078068F" w:rsidRPr="00DF4568" w:rsidRDefault="0078068F" w:rsidP="00DE09A6">
      <w:pPr>
        <w:autoSpaceDE w:val="0"/>
        <w:autoSpaceDN w:val="0"/>
        <w:adjustRightInd w:val="0"/>
        <w:spacing w:after="0" w:line="240" w:lineRule="auto"/>
        <w:jc w:val="center"/>
        <w:rPr>
          <w:rFonts w:ascii="Times New Roman" w:hAnsi="Times New Roman" w:cs="Times New Roman"/>
          <w:sz w:val="18"/>
          <w:szCs w:val="18"/>
        </w:rPr>
      </w:pPr>
      <w:r w:rsidRPr="00DF4568">
        <w:rPr>
          <w:rFonts w:ascii="Times New Roman" w:hAnsi="Times New Roman" w:cs="Times New Roman"/>
          <w:sz w:val="18"/>
          <w:szCs w:val="18"/>
        </w:rPr>
        <w:t>Across Proficiency Levels and Learning Styles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810"/>
        <w:gridCol w:w="810"/>
        <w:gridCol w:w="1620"/>
        <w:gridCol w:w="990"/>
        <w:gridCol w:w="772"/>
        <w:gridCol w:w="1134"/>
      </w:tblGrid>
      <w:tr w:rsidR="0078068F" w:rsidRPr="001434B6" w14:paraId="22586214" w14:textId="77777777" w:rsidTr="00F66AC4">
        <w:tc>
          <w:tcPr>
            <w:tcW w:w="2150" w:type="dxa"/>
            <w:tcBorders>
              <w:top w:val="single" w:sz="8" w:space="0" w:color="auto"/>
              <w:bottom w:val="single" w:sz="8" w:space="0" w:color="auto"/>
            </w:tcBorders>
            <w:vAlign w:val="bottom"/>
          </w:tcPr>
          <w:p w14:paraId="7753DF0D" w14:textId="77777777" w:rsidR="0078068F" w:rsidRPr="00DF4568" w:rsidRDefault="0078068F" w:rsidP="00DE09A6">
            <w:pPr>
              <w:jc w:val="both"/>
              <w:rPr>
                <w:rFonts w:ascii="Times New Roman" w:hAnsi="Times New Roman" w:cs="Times New Roman"/>
                <w:b/>
                <w:bCs/>
                <w:color w:val="000000" w:themeColor="text1"/>
              </w:rPr>
            </w:pPr>
            <w:r w:rsidRPr="00DF4568">
              <w:rPr>
                <w:rFonts w:ascii="Times New Roman" w:hAnsi="Times New Roman" w:cs="Times New Roman"/>
                <w:b/>
                <w:bCs/>
                <w:color w:val="000000" w:themeColor="text1"/>
              </w:rPr>
              <w:t>Effect</w:t>
            </w:r>
          </w:p>
        </w:tc>
        <w:tc>
          <w:tcPr>
            <w:tcW w:w="810" w:type="dxa"/>
            <w:tcBorders>
              <w:top w:val="single" w:sz="8" w:space="0" w:color="auto"/>
              <w:bottom w:val="single" w:sz="8" w:space="0" w:color="auto"/>
            </w:tcBorders>
            <w:vAlign w:val="bottom"/>
          </w:tcPr>
          <w:p w14:paraId="67A0F746" w14:textId="77777777"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Value</w:t>
            </w:r>
          </w:p>
        </w:tc>
        <w:tc>
          <w:tcPr>
            <w:tcW w:w="810" w:type="dxa"/>
            <w:tcBorders>
              <w:top w:val="single" w:sz="8" w:space="0" w:color="auto"/>
              <w:bottom w:val="single" w:sz="8" w:space="0" w:color="auto"/>
            </w:tcBorders>
            <w:vAlign w:val="bottom"/>
          </w:tcPr>
          <w:p w14:paraId="253B1485" w14:textId="77777777"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F</w:t>
            </w:r>
          </w:p>
        </w:tc>
        <w:tc>
          <w:tcPr>
            <w:tcW w:w="1620" w:type="dxa"/>
            <w:tcBorders>
              <w:top w:val="single" w:sz="8" w:space="0" w:color="auto"/>
              <w:bottom w:val="single" w:sz="8" w:space="0" w:color="auto"/>
            </w:tcBorders>
            <w:vAlign w:val="bottom"/>
          </w:tcPr>
          <w:p w14:paraId="6FF74F1B" w14:textId="77777777" w:rsid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Hypothesis</w:t>
            </w:r>
          </w:p>
          <w:p w14:paraId="668EEEDB" w14:textId="3423105F"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 xml:space="preserve"> </w:t>
            </w:r>
            <w:proofErr w:type="spellStart"/>
            <w:r w:rsidR="00807AC8" w:rsidRPr="00DF4568">
              <w:rPr>
                <w:rFonts w:ascii="Times New Roman" w:hAnsi="Times New Roman" w:cs="Times New Roman"/>
                <w:b/>
                <w:bCs/>
                <w:color w:val="000000" w:themeColor="text1"/>
              </w:rPr>
              <w:t>D</w:t>
            </w:r>
            <w:r w:rsidRPr="00DF4568">
              <w:rPr>
                <w:rFonts w:ascii="Times New Roman" w:hAnsi="Times New Roman" w:cs="Times New Roman"/>
                <w:b/>
                <w:bCs/>
                <w:color w:val="000000" w:themeColor="text1"/>
              </w:rPr>
              <w:t>f</w:t>
            </w:r>
            <w:proofErr w:type="spellEnd"/>
          </w:p>
        </w:tc>
        <w:tc>
          <w:tcPr>
            <w:tcW w:w="990" w:type="dxa"/>
            <w:tcBorders>
              <w:top w:val="single" w:sz="8" w:space="0" w:color="auto"/>
              <w:bottom w:val="single" w:sz="8" w:space="0" w:color="auto"/>
            </w:tcBorders>
            <w:vAlign w:val="bottom"/>
          </w:tcPr>
          <w:p w14:paraId="146E3EC6" w14:textId="77777777"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 xml:space="preserve">Error </w:t>
            </w:r>
            <w:proofErr w:type="spellStart"/>
            <w:r w:rsidRPr="00DF4568">
              <w:rPr>
                <w:rFonts w:ascii="Times New Roman" w:hAnsi="Times New Roman" w:cs="Times New Roman"/>
                <w:b/>
                <w:bCs/>
                <w:color w:val="000000" w:themeColor="text1"/>
              </w:rPr>
              <w:t>df</w:t>
            </w:r>
            <w:proofErr w:type="spellEnd"/>
          </w:p>
        </w:tc>
        <w:tc>
          <w:tcPr>
            <w:tcW w:w="772" w:type="dxa"/>
            <w:tcBorders>
              <w:top w:val="single" w:sz="8" w:space="0" w:color="auto"/>
              <w:bottom w:val="single" w:sz="8" w:space="0" w:color="auto"/>
            </w:tcBorders>
            <w:vAlign w:val="bottom"/>
          </w:tcPr>
          <w:p w14:paraId="646AE507" w14:textId="11C3398B" w:rsidR="0078068F" w:rsidRPr="00DF4568" w:rsidRDefault="00683C7F" w:rsidP="00DE09A6">
            <w:pPr>
              <w:jc w:val="center"/>
              <w:rPr>
                <w:rFonts w:ascii="Times New Roman" w:hAnsi="Times New Roman" w:cs="Times New Roman"/>
                <w:b/>
                <w:bCs/>
                <w:i/>
                <w:iCs/>
                <w:color w:val="000000" w:themeColor="text1"/>
              </w:rPr>
            </w:pPr>
            <w:r w:rsidRPr="00DF4568">
              <w:rPr>
                <w:rFonts w:ascii="Times New Roman" w:hAnsi="Times New Roman" w:cs="Times New Roman"/>
                <w:b/>
                <w:bCs/>
                <w:i/>
                <w:iCs/>
                <w:color w:val="000000" w:themeColor="text1"/>
              </w:rPr>
              <w:t>P</w:t>
            </w:r>
          </w:p>
        </w:tc>
        <w:tc>
          <w:tcPr>
            <w:tcW w:w="1134" w:type="dxa"/>
            <w:tcBorders>
              <w:top w:val="single" w:sz="8" w:space="0" w:color="auto"/>
              <w:bottom w:val="single" w:sz="8" w:space="0" w:color="auto"/>
            </w:tcBorders>
            <w:vAlign w:val="bottom"/>
          </w:tcPr>
          <w:p w14:paraId="73E13919" w14:textId="77777777"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Partial η</w:t>
            </w:r>
            <w:r w:rsidRPr="00DF4568">
              <w:rPr>
                <w:rFonts w:ascii="Times New Roman" w:hAnsi="Times New Roman" w:cs="Times New Roman"/>
                <w:b/>
                <w:bCs/>
                <w:color w:val="000000" w:themeColor="text1"/>
                <w:vertAlign w:val="superscript"/>
              </w:rPr>
              <w:t>2</w:t>
            </w:r>
          </w:p>
        </w:tc>
      </w:tr>
      <w:tr w:rsidR="0078068F" w:rsidRPr="001434B6" w14:paraId="3C45A739" w14:textId="77777777" w:rsidTr="00F66AC4">
        <w:tc>
          <w:tcPr>
            <w:tcW w:w="2150" w:type="dxa"/>
            <w:tcBorders>
              <w:top w:val="single" w:sz="8" w:space="0" w:color="auto"/>
            </w:tcBorders>
          </w:tcPr>
          <w:p w14:paraId="33B7659E" w14:textId="77777777" w:rsidR="0078068F" w:rsidRPr="00DF4568" w:rsidRDefault="0078068F" w:rsidP="00DE09A6">
            <w:pPr>
              <w:rPr>
                <w:rFonts w:ascii="Times New Roman" w:hAnsi="Times New Roman" w:cs="Times New Roman"/>
                <w:color w:val="000000" w:themeColor="text1"/>
                <w:sz w:val="20"/>
                <w:szCs w:val="20"/>
              </w:rPr>
            </w:pPr>
            <w:r w:rsidRPr="00DF4568">
              <w:rPr>
                <w:rFonts w:ascii="Times New Roman" w:hAnsi="Times New Roman" w:cs="Times New Roman"/>
                <w:color w:val="000000" w:themeColor="text1"/>
                <w:sz w:val="20"/>
                <w:szCs w:val="20"/>
              </w:rPr>
              <w:t>Proficiency Levels</w:t>
            </w:r>
          </w:p>
        </w:tc>
        <w:tc>
          <w:tcPr>
            <w:tcW w:w="810" w:type="dxa"/>
            <w:tcBorders>
              <w:top w:val="single" w:sz="8" w:space="0" w:color="auto"/>
            </w:tcBorders>
          </w:tcPr>
          <w:p w14:paraId="1DC23BC3"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.335</w:t>
            </w:r>
          </w:p>
        </w:tc>
        <w:tc>
          <w:tcPr>
            <w:tcW w:w="810" w:type="dxa"/>
            <w:tcBorders>
              <w:top w:val="single" w:sz="8" w:space="0" w:color="auto"/>
            </w:tcBorders>
          </w:tcPr>
          <w:p w14:paraId="3F7B67C1"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92.64</w:t>
            </w:r>
          </w:p>
        </w:tc>
        <w:tc>
          <w:tcPr>
            <w:tcW w:w="1620" w:type="dxa"/>
            <w:tcBorders>
              <w:top w:val="single" w:sz="8" w:space="0" w:color="auto"/>
            </w:tcBorders>
          </w:tcPr>
          <w:p w14:paraId="7C482EA0"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6</w:t>
            </w:r>
          </w:p>
        </w:tc>
        <w:tc>
          <w:tcPr>
            <w:tcW w:w="990" w:type="dxa"/>
            <w:tcBorders>
              <w:top w:val="single" w:sz="8" w:space="0" w:color="auto"/>
            </w:tcBorders>
          </w:tcPr>
          <w:p w14:paraId="7831B652"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764</w:t>
            </w:r>
          </w:p>
        </w:tc>
        <w:tc>
          <w:tcPr>
            <w:tcW w:w="772" w:type="dxa"/>
            <w:tcBorders>
              <w:top w:val="single" w:sz="8" w:space="0" w:color="auto"/>
            </w:tcBorders>
          </w:tcPr>
          <w:p w14:paraId="262C4DEB"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&lt;.001</w:t>
            </w:r>
          </w:p>
        </w:tc>
        <w:tc>
          <w:tcPr>
            <w:tcW w:w="1134" w:type="dxa"/>
            <w:tcBorders>
              <w:top w:val="single" w:sz="8" w:space="0" w:color="auto"/>
            </w:tcBorders>
          </w:tcPr>
          <w:p w14:paraId="0CB5FA07"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.42</w:t>
            </w:r>
          </w:p>
        </w:tc>
      </w:tr>
      <w:tr w:rsidR="0078068F" w:rsidRPr="001434B6" w14:paraId="5D0FB1B9" w14:textId="77777777" w:rsidTr="00F66AC4">
        <w:tc>
          <w:tcPr>
            <w:tcW w:w="2150" w:type="dxa"/>
          </w:tcPr>
          <w:p w14:paraId="572D16E3" w14:textId="77777777" w:rsidR="0078068F" w:rsidRPr="00DF4568" w:rsidRDefault="0078068F" w:rsidP="00DE09A6">
            <w:pPr>
              <w:rPr>
                <w:rFonts w:ascii="Times New Roman" w:hAnsi="Times New Roman" w:cs="Times New Roman"/>
                <w:color w:val="000000" w:themeColor="text1"/>
                <w:sz w:val="20"/>
                <w:szCs w:val="20"/>
              </w:rPr>
            </w:pPr>
            <w:r w:rsidRPr="00DF4568">
              <w:rPr>
                <w:rFonts w:ascii="Times New Roman" w:hAnsi="Times New Roman" w:cs="Times New Roman"/>
                <w:color w:val="000000" w:themeColor="text1"/>
                <w:sz w:val="20"/>
                <w:szCs w:val="20"/>
              </w:rPr>
              <w:t>Learning Styles</w:t>
            </w:r>
          </w:p>
        </w:tc>
        <w:tc>
          <w:tcPr>
            <w:tcW w:w="810" w:type="dxa"/>
          </w:tcPr>
          <w:p w14:paraId="77D3F2DB"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.866</w:t>
            </w:r>
          </w:p>
        </w:tc>
        <w:tc>
          <w:tcPr>
            <w:tcW w:w="810" w:type="dxa"/>
          </w:tcPr>
          <w:p w14:paraId="1918A715"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19.73</w:t>
            </w:r>
          </w:p>
        </w:tc>
        <w:tc>
          <w:tcPr>
            <w:tcW w:w="1620" w:type="dxa"/>
          </w:tcPr>
          <w:p w14:paraId="61CE9D47"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3</w:t>
            </w:r>
          </w:p>
        </w:tc>
        <w:tc>
          <w:tcPr>
            <w:tcW w:w="990" w:type="dxa"/>
          </w:tcPr>
          <w:p w14:paraId="4E74A607"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382</w:t>
            </w:r>
          </w:p>
        </w:tc>
        <w:tc>
          <w:tcPr>
            <w:tcW w:w="772" w:type="dxa"/>
          </w:tcPr>
          <w:p w14:paraId="6C123055"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&lt;.001</w:t>
            </w:r>
          </w:p>
        </w:tc>
        <w:tc>
          <w:tcPr>
            <w:tcW w:w="1134" w:type="dxa"/>
          </w:tcPr>
          <w:p w14:paraId="10D52C43"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.14</w:t>
            </w:r>
          </w:p>
        </w:tc>
      </w:tr>
      <w:tr w:rsidR="0078068F" w:rsidRPr="001434B6" w14:paraId="5E7B56E7" w14:textId="77777777" w:rsidTr="00F66AC4">
        <w:tc>
          <w:tcPr>
            <w:tcW w:w="2150" w:type="dxa"/>
          </w:tcPr>
          <w:p w14:paraId="3E21E691" w14:textId="77777777" w:rsidR="0078068F" w:rsidRPr="00DF4568" w:rsidRDefault="0078068F" w:rsidP="00DE09A6">
            <w:pPr>
              <w:rPr>
                <w:rFonts w:ascii="Times New Roman" w:hAnsi="Times New Roman" w:cs="Times New Roman"/>
                <w:color w:val="000000" w:themeColor="text1"/>
                <w:sz w:val="20"/>
                <w:szCs w:val="20"/>
              </w:rPr>
            </w:pPr>
            <w:r w:rsidRPr="00DF4568">
              <w:rPr>
                <w:rFonts w:ascii="Times New Roman" w:hAnsi="Times New Roman" w:cs="Times New Roman"/>
                <w:color w:val="000000" w:themeColor="text1"/>
                <w:sz w:val="20"/>
                <w:szCs w:val="20"/>
              </w:rPr>
              <w:t>Proficiency Levels* Learning Styles</w:t>
            </w:r>
          </w:p>
        </w:tc>
        <w:tc>
          <w:tcPr>
            <w:tcW w:w="810" w:type="dxa"/>
          </w:tcPr>
          <w:p w14:paraId="359712C8"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.935</w:t>
            </w:r>
          </w:p>
        </w:tc>
        <w:tc>
          <w:tcPr>
            <w:tcW w:w="810" w:type="dxa"/>
          </w:tcPr>
          <w:p w14:paraId="7FB84EC8"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4.35</w:t>
            </w:r>
          </w:p>
        </w:tc>
        <w:tc>
          <w:tcPr>
            <w:tcW w:w="1620" w:type="dxa"/>
          </w:tcPr>
          <w:p w14:paraId="5CB33D79"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6</w:t>
            </w:r>
          </w:p>
        </w:tc>
        <w:tc>
          <w:tcPr>
            <w:tcW w:w="990" w:type="dxa"/>
          </w:tcPr>
          <w:p w14:paraId="634A3DAC"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764</w:t>
            </w:r>
          </w:p>
        </w:tc>
        <w:tc>
          <w:tcPr>
            <w:tcW w:w="772" w:type="dxa"/>
          </w:tcPr>
          <w:p w14:paraId="322CCCD9"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&lt;.001</w:t>
            </w:r>
          </w:p>
        </w:tc>
        <w:tc>
          <w:tcPr>
            <w:tcW w:w="1134" w:type="dxa"/>
          </w:tcPr>
          <w:p w14:paraId="7BBB60BE"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.03</w:t>
            </w:r>
          </w:p>
        </w:tc>
      </w:tr>
    </w:tbl>
    <w:p w14:paraId="3CC1BBC0" w14:textId="77777777" w:rsidR="0078068F" w:rsidRPr="00F778C7" w:rsidRDefault="0078068F" w:rsidP="00DE09A6">
      <w:pPr>
        <w:spacing w:line="240" w:lineRule="auto"/>
        <w:jc w:val="both"/>
        <w:rPr>
          <w:rFonts w:ascii="Times New Roman" w:hAnsi="Times New Roman" w:cs="Times New Roman"/>
          <w:sz w:val="24"/>
          <w:szCs w:val="24"/>
        </w:rPr>
      </w:pPr>
      <w:r w:rsidRPr="00780F4F">
        <w:rPr>
          <w:rFonts w:ascii="Arial" w:hAnsi="Arial" w:cs="Arial"/>
          <w:color w:val="010205"/>
          <w:sz w:val="18"/>
          <w:szCs w:val="18"/>
        </w:rPr>
        <w:t>a. Design: Intercept + Proficiency</w:t>
      </w:r>
      <w:r>
        <w:rPr>
          <w:rFonts w:ascii="Arial" w:hAnsi="Arial" w:cs="Arial"/>
          <w:color w:val="010205"/>
          <w:sz w:val="18"/>
          <w:szCs w:val="18"/>
        </w:rPr>
        <w:t xml:space="preserve"> levels</w:t>
      </w:r>
      <w:r w:rsidRPr="00780F4F">
        <w:rPr>
          <w:rFonts w:ascii="Arial" w:hAnsi="Arial" w:cs="Arial"/>
          <w:color w:val="010205"/>
          <w:sz w:val="18"/>
          <w:szCs w:val="18"/>
        </w:rPr>
        <w:t>+ Learning</w:t>
      </w:r>
      <w:r>
        <w:rPr>
          <w:rFonts w:ascii="Arial" w:hAnsi="Arial" w:cs="Arial"/>
          <w:color w:val="010205"/>
          <w:sz w:val="18"/>
          <w:szCs w:val="18"/>
        </w:rPr>
        <w:t xml:space="preserve"> </w:t>
      </w:r>
      <w:r w:rsidRPr="00780F4F">
        <w:rPr>
          <w:rFonts w:ascii="Arial" w:hAnsi="Arial" w:cs="Arial"/>
          <w:color w:val="010205"/>
          <w:sz w:val="18"/>
          <w:szCs w:val="18"/>
        </w:rPr>
        <w:t>St</w:t>
      </w:r>
      <w:r>
        <w:rPr>
          <w:rFonts w:ascii="Arial" w:hAnsi="Arial" w:cs="Arial"/>
          <w:color w:val="010205"/>
          <w:sz w:val="18"/>
          <w:szCs w:val="18"/>
        </w:rPr>
        <w:t>y</w:t>
      </w:r>
      <w:r w:rsidRPr="00780F4F">
        <w:rPr>
          <w:rFonts w:ascii="Arial" w:hAnsi="Arial" w:cs="Arial"/>
          <w:color w:val="010205"/>
          <w:sz w:val="18"/>
          <w:szCs w:val="18"/>
        </w:rPr>
        <w:t>le + Proficiency</w:t>
      </w:r>
      <w:r>
        <w:rPr>
          <w:rFonts w:ascii="Arial" w:hAnsi="Arial" w:cs="Arial"/>
          <w:color w:val="010205"/>
          <w:sz w:val="18"/>
          <w:szCs w:val="18"/>
        </w:rPr>
        <w:t xml:space="preserve"> Levels</w:t>
      </w:r>
      <w:r w:rsidRPr="00780F4F">
        <w:rPr>
          <w:rFonts w:ascii="Arial" w:hAnsi="Arial" w:cs="Arial"/>
          <w:color w:val="010205"/>
          <w:sz w:val="18"/>
          <w:szCs w:val="18"/>
        </w:rPr>
        <w:t xml:space="preserve"> * Learning</w:t>
      </w:r>
      <w:r>
        <w:rPr>
          <w:rFonts w:ascii="Arial" w:hAnsi="Arial" w:cs="Arial"/>
          <w:color w:val="010205"/>
          <w:sz w:val="18"/>
          <w:szCs w:val="18"/>
        </w:rPr>
        <w:t xml:space="preserve"> </w:t>
      </w:r>
      <w:r w:rsidRPr="00780F4F">
        <w:rPr>
          <w:rFonts w:ascii="Arial" w:hAnsi="Arial" w:cs="Arial"/>
          <w:color w:val="010205"/>
          <w:sz w:val="18"/>
          <w:szCs w:val="18"/>
        </w:rPr>
        <w:t>St</w:t>
      </w:r>
      <w:r>
        <w:rPr>
          <w:rFonts w:ascii="Arial" w:hAnsi="Arial" w:cs="Arial"/>
          <w:color w:val="010205"/>
          <w:sz w:val="18"/>
          <w:szCs w:val="18"/>
        </w:rPr>
        <w:t>y</w:t>
      </w:r>
      <w:r w:rsidRPr="00780F4F">
        <w:rPr>
          <w:rFonts w:ascii="Arial" w:hAnsi="Arial" w:cs="Arial"/>
          <w:color w:val="010205"/>
          <w:sz w:val="18"/>
          <w:szCs w:val="18"/>
        </w:rPr>
        <w:t>le</w:t>
      </w:r>
    </w:p>
    <w:p w14:paraId="1CD6402D" w14:textId="0044946E" w:rsidR="00EE765F" w:rsidRDefault="0078068F" w:rsidP="00EE765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results shown in Table </w:t>
      </w:r>
      <w:r w:rsidR="00811701">
        <w:rPr>
          <w:rFonts w:ascii="Times New Roman" w:hAnsi="Times New Roman" w:cs="Times New Roman"/>
          <w:sz w:val="24"/>
          <w:szCs w:val="24"/>
        </w:rPr>
        <w:t>2</w:t>
      </w:r>
      <w:r>
        <w:rPr>
          <w:rFonts w:ascii="Times New Roman" w:hAnsi="Times New Roman" w:cs="Times New Roman"/>
          <w:sz w:val="24"/>
          <w:szCs w:val="24"/>
        </w:rPr>
        <w:t xml:space="preserve"> reject the null </w:t>
      </w:r>
      <w:r w:rsidR="00AB219E">
        <w:rPr>
          <w:rFonts w:ascii="Times New Roman" w:hAnsi="Times New Roman" w:cs="Times New Roman"/>
          <w:sz w:val="24"/>
          <w:szCs w:val="24"/>
        </w:rPr>
        <w:t xml:space="preserve">hypotheses1 and </w:t>
      </w:r>
      <w:r w:rsidR="00EE765F">
        <w:rPr>
          <w:rFonts w:ascii="Times New Roman" w:hAnsi="Times New Roman" w:cs="Times New Roman"/>
          <w:sz w:val="24"/>
          <w:szCs w:val="24"/>
        </w:rPr>
        <w:t>2</w:t>
      </w:r>
      <w:r w:rsidR="00AB219E">
        <w:rPr>
          <w:rFonts w:ascii="Times New Roman" w:hAnsi="Times New Roman" w:cs="Times New Roman"/>
          <w:sz w:val="24"/>
          <w:szCs w:val="24"/>
        </w:rPr>
        <w:t>,</w:t>
      </w:r>
      <w:r>
        <w:rPr>
          <w:rFonts w:ascii="Times New Roman" w:hAnsi="Times New Roman" w:cs="Times New Roman"/>
          <w:sz w:val="24"/>
          <w:szCs w:val="24"/>
        </w:rPr>
        <w:t xml:space="preserve"> and it is concluded that there was a</w:t>
      </w:r>
      <w:r w:rsidR="004F0C38">
        <w:rPr>
          <w:rFonts w:ascii="Times New Roman" w:hAnsi="Times New Roman" w:cs="Times New Roman"/>
          <w:sz w:val="24"/>
          <w:szCs w:val="24"/>
        </w:rPr>
        <w:t xml:space="preserve"> </w:t>
      </w:r>
      <w:r w:rsidR="00443D62">
        <w:rPr>
          <w:rFonts w:ascii="Times New Roman" w:hAnsi="Times New Roman" w:cs="Times New Roman"/>
          <w:sz w:val="24"/>
          <w:szCs w:val="24"/>
        </w:rPr>
        <w:t>statistically significant</w:t>
      </w:r>
      <w:r>
        <w:rPr>
          <w:rFonts w:ascii="Times New Roman" w:hAnsi="Times New Roman" w:cs="Times New Roman"/>
          <w:sz w:val="24"/>
          <w:szCs w:val="24"/>
        </w:rPr>
        <w:t xml:space="preserve"> </w:t>
      </w:r>
      <w:r w:rsidR="004F0C38">
        <w:rPr>
          <w:rFonts w:ascii="Times New Roman" w:hAnsi="Times New Roman" w:cs="Times New Roman"/>
          <w:sz w:val="24"/>
          <w:szCs w:val="24"/>
        </w:rPr>
        <w:t>main effect</w:t>
      </w:r>
      <w:r w:rsidR="00EE765F">
        <w:rPr>
          <w:rFonts w:ascii="Times New Roman" w:hAnsi="Times New Roman" w:cs="Times New Roman"/>
          <w:sz w:val="24"/>
          <w:szCs w:val="24"/>
        </w:rPr>
        <w:t>s</w:t>
      </w:r>
      <w:r w:rsidR="004F0C38">
        <w:rPr>
          <w:rFonts w:ascii="Times New Roman" w:hAnsi="Times New Roman" w:cs="Times New Roman"/>
          <w:sz w:val="24"/>
          <w:szCs w:val="24"/>
        </w:rPr>
        <w:t xml:space="preserve"> of L2 proficiency levels </w:t>
      </w:r>
      <w:r w:rsidR="00EE765F">
        <w:rPr>
          <w:rFonts w:ascii="Times New Roman" w:hAnsi="Times New Roman" w:cs="Times New Roman"/>
          <w:sz w:val="24"/>
          <w:szCs w:val="24"/>
        </w:rPr>
        <w:t xml:space="preserve">and </w:t>
      </w:r>
      <w:r w:rsidR="00EE765F" w:rsidRPr="004D5C63">
        <w:rPr>
          <w:rFonts w:ascii="Times New Roman" w:hAnsi="Times New Roman" w:cs="Times New Roman"/>
          <w:sz w:val="24"/>
          <w:szCs w:val="24"/>
        </w:rPr>
        <w:t xml:space="preserve">FD/ FI learning styles </w:t>
      </w:r>
      <w:r w:rsidR="00EE765F">
        <w:rPr>
          <w:rFonts w:ascii="Times New Roman" w:hAnsi="Times New Roman" w:cs="Times New Roman"/>
          <w:sz w:val="24"/>
          <w:szCs w:val="24"/>
        </w:rPr>
        <w:t>on</w:t>
      </w:r>
      <w:r w:rsidR="00902FD6">
        <w:rPr>
          <w:rFonts w:ascii="Times New Roman" w:hAnsi="Times New Roman" w:cs="Times New Roman"/>
          <w:sz w:val="24"/>
          <w:szCs w:val="24"/>
        </w:rPr>
        <w:t xml:space="preserve"> the combined dependent variables,</w:t>
      </w:r>
      <w:r w:rsidR="00EE765F">
        <w:rPr>
          <w:rFonts w:ascii="Times New Roman" w:hAnsi="Times New Roman" w:cs="Times New Roman"/>
          <w:sz w:val="24"/>
          <w:szCs w:val="24"/>
        </w:rPr>
        <w:t xml:space="preserve"> GJT total score, GJT grammatical, and GJT un</w:t>
      </w:r>
      <w:r w:rsidR="00EE765F" w:rsidRPr="004D5C63">
        <w:rPr>
          <w:rFonts w:ascii="Times New Roman" w:hAnsi="Times New Roman" w:cs="Times New Roman"/>
          <w:sz w:val="24"/>
          <w:szCs w:val="24"/>
        </w:rPr>
        <w:t xml:space="preserve">grammatical </w:t>
      </w:r>
      <w:r w:rsidR="00EE765F">
        <w:rPr>
          <w:rFonts w:ascii="Times New Roman" w:hAnsi="Times New Roman" w:cs="Times New Roman"/>
          <w:sz w:val="24"/>
          <w:szCs w:val="24"/>
        </w:rPr>
        <w:t xml:space="preserve">score </w:t>
      </w:r>
      <w:r w:rsidR="00EE765F" w:rsidRPr="004D5C63">
        <w:rPr>
          <w:rFonts w:ascii="Times New Roman" w:hAnsi="Times New Roman" w:cs="Times New Roman"/>
          <w:sz w:val="24"/>
          <w:szCs w:val="24"/>
        </w:rPr>
        <w:t xml:space="preserve">of </w:t>
      </w:r>
      <w:r w:rsidR="00EE765F">
        <w:rPr>
          <w:rFonts w:ascii="Times New Roman" w:hAnsi="Times New Roman" w:cs="Times New Roman"/>
          <w:sz w:val="24"/>
          <w:szCs w:val="24"/>
        </w:rPr>
        <w:t xml:space="preserve">Pakistani ESL learners’ grammatical knowledge of </w:t>
      </w:r>
      <w:r w:rsidR="00EE765F" w:rsidRPr="004D5C63">
        <w:rPr>
          <w:rFonts w:ascii="Times New Roman" w:hAnsi="Times New Roman" w:cs="Times New Roman"/>
          <w:sz w:val="24"/>
          <w:szCs w:val="24"/>
        </w:rPr>
        <w:t xml:space="preserve">cleft constructions </w:t>
      </w:r>
      <w:r w:rsidR="00EE765F" w:rsidRPr="004D5C63">
        <w:rPr>
          <w:rFonts w:ascii="Times New Roman" w:hAnsi="Times New Roman" w:cs="Times New Roman"/>
          <w:bCs/>
          <w:sz w:val="24"/>
          <w:szCs w:val="24"/>
        </w:rPr>
        <w:t>in the grammaticality judgment t</w:t>
      </w:r>
      <w:r w:rsidR="00EE765F">
        <w:rPr>
          <w:rFonts w:ascii="Times New Roman" w:hAnsi="Times New Roman" w:cs="Times New Roman"/>
          <w:bCs/>
          <w:sz w:val="24"/>
          <w:szCs w:val="24"/>
        </w:rPr>
        <w:t xml:space="preserve">ask. The results shown in Table 2 </w:t>
      </w:r>
      <w:r w:rsidR="00EE765F">
        <w:rPr>
          <w:rFonts w:ascii="Times New Roman" w:hAnsi="Times New Roman" w:cs="Times New Roman"/>
          <w:sz w:val="24"/>
          <w:szCs w:val="24"/>
        </w:rPr>
        <w:t xml:space="preserve">reject the null hypothesis3 and it is concluded that there was a statistically significant interaction effect of L2 proficiency levels and </w:t>
      </w:r>
      <w:r w:rsidR="00EE765F" w:rsidRPr="004D5C63">
        <w:rPr>
          <w:rFonts w:ascii="Times New Roman" w:hAnsi="Times New Roman" w:cs="Times New Roman"/>
          <w:sz w:val="24"/>
          <w:szCs w:val="24"/>
        </w:rPr>
        <w:t xml:space="preserve">FD/ FI learning styles </w:t>
      </w:r>
      <w:r w:rsidR="00EE765F">
        <w:rPr>
          <w:rFonts w:ascii="Times New Roman" w:hAnsi="Times New Roman" w:cs="Times New Roman"/>
          <w:sz w:val="24"/>
          <w:szCs w:val="24"/>
        </w:rPr>
        <w:t xml:space="preserve">on </w:t>
      </w:r>
      <w:r w:rsidR="00902FD6">
        <w:rPr>
          <w:rFonts w:ascii="Times New Roman" w:hAnsi="Times New Roman" w:cs="Times New Roman"/>
          <w:sz w:val="24"/>
          <w:szCs w:val="24"/>
        </w:rPr>
        <w:t xml:space="preserve">the combined dependent variables, </w:t>
      </w:r>
      <w:r w:rsidR="00EE765F">
        <w:rPr>
          <w:rFonts w:ascii="Times New Roman" w:hAnsi="Times New Roman" w:cs="Times New Roman"/>
          <w:sz w:val="24"/>
          <w:szCs w:val="24"/>
        </w:rPr>
        <w:t>GJT total score, GJT grammatical, and GJT un</w:t>
      </w:r>
      <w:r w:rsidR="00EE765F" w:rsidRPr="004D5C63">
        <w:rPr>
          <w:rFonts w:ascii="Times New Roman" w:hAnsi="Times New Roman" w:cs="Times New Roman"/>
          <w:sz w:val="24"/>
          <w:szCs w:val="24"/>
        </w:rPr>
        <w:t xml:space="preserve">grammatical </w:t>
      </w:r>
      <w:r w:rsidR="00EE765F">
        <w:rPr>
          <w:rFonts w:ascii="Times New Roman" w:hAnsi="Times New Roman" w:cs="Times New Roman"/>
          <w:sz w:val="24"/>
          <w:szCs w:val="24"/>
        </w:rPr>
        <w:t xml:space="preserve">score </w:t>
      </w:r>
      <w:r w:rsidR="00EE765F" w:rsidRPr="004D5C63">
        <w:rPr>
          <w:rFonts w:ascii="Times New Roman" w:hAnsi="Times New Roman" w:cs="Times New Roman"/>
          <w:sz w:val="24"/>
          <w:szCs w:val="24"/>
        </w:rPr>
        <w:t xml:space="preserve">of </w:t>
      </w:r>
      <w:r w:rsidR="00EE765F">
        <w:rPr>
          <w:rFonts w:ascii="Times New Roman" w:hAnsi="Times New Roman" w:cs="Times New Roman"/>
          <w:sz w:val="24"/>
          <w:szCs w:val="24"/>
        </w:rPr>
        <w:t xml:space="preserve">Pakistani ESL learners’ grammatical knowledge of </w:t>
      </w:r>
      <w:r w:rsidR="00EE765F" w:rsidRPr="004D5C63">
        <w:rPr>
          <w:rFonts w:ascii="Times New Roman" w:hAnsi="Times New Roman" w:cs="Times New Roman"/>
          <w:sz w:val="24"/>
          <w:szCs w:val="24"/>
        </w:rPr>
        <w:t>cleft constructions</w:t>
      </w:r>
      <w:r w:rsidR="00EE765F">
        <w:rPr>
          <w:rFonts w:ascii="Times New Roman" w:hAnsi="Times New Roman" w:cs="Times New Roman"/>
          <w:sz w:val="24"/>
          <w:szCs w:val="24"/>
        </w:rPr>
        <w:t>.</w:t>
      </w:r>
    </w:p>
    <w:p w14:paraId="606652D4" w14:textId="63E4B3B2" w:rsidR="00443D62" w:rsidRDefault="00443D62" w:rsidP="00DE09A6">
      <w:pPr>
        <w:spacing w:line="240" w:lineRule="auto"/>
        <w:jc w:val="both"/>
        <w:rPr>
          <w:rFonts w:ascii="Times New Roman" w:hAnsi="Times New Roman" w:cs="Times New Roman"/>
          <w:sz w:val="24"/>
          <w:szCs w:val="24"/>
        </w:rPr>
      </w:pPr>
    </w:p>
    <w:p w14:paraId="6F4C9ACD" w14:textId="22900592" w:rsidR="0078068F" w:rsidRDefault="0078068F" w:rsidP="00DE0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language proficiency level, </w:t>
      </w:r>
      <w:r w:rsidRPr="00A2579C">
        <w:rPr>
          <w:rFonts w:ascii="Times New Roman" w:hAnsi="Times New Roman" w:cs="Times New Roman"/>
          <w:i/>
          <w:iCs/>
          <w:sz w:val="24"/>
          <w:szCs w:val="24"/>
        </w:rPr>
        <w:t>F</w:t>
      </w:r>
      <w:r>
        <w:rPr>
          <w:rFonts w:ascii="Times New Roman" w:hAnsi="Times New Roman" w:cs="Times New Roman"/>
          <w:sz w:val="24"/>
          <w:szCs w:val="24"/>
        </w:rPr>
        <w:t xml:space="preserve">(6,764)=92.64, </w:t>
      </w:r>
      <w:r w:rsidRPr="00A2579C">
        <w:rPr>
          <w:rFonts w:ascii="Times New Roman" w:hAnsi="Times New Roman" w:cs="Times New Roman"/>
          <w:i/>
          <w:iCs/>
          <w:sz w:val="24"/>
          <w:szCs w:val="24"/>
        </w:rPr>
        <w:t>p</w:t>
      </w:r>
      <w:r>
        <w:rPr>
          <w:rFonts w:ascii="Times New Roman" w:hAnsi="Times New Roman" w:cs="Times New Roman"/>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 Wilk’s Lambda =.335; </w:t>
      </w:r>
      <w:r w:rsidRPr="00780F4F">
        <w:rPr>
          <w:rFonts w:ascii="Times New Roman" w:hAnsi="Times New Roman" w:cs="Times New Roman"/>
          <w:color w:val="000000" w:themeColor="text1"/>
          <w:sz w:val="24"/>
          <w:szCs w:val="24"/>
        </w:rPr>
        <w:t>Partial</w:t>
      </w:r>
      <w:r>
        <w:rPr>
          <w:rFonts w:ascii="Times New Roman" w:hAnsi="Times New Roman" w:cs="Times New Roman"/>
          <w:color w:val="000000" w:themeColor="text1"/>
          <w:sz w:val="24"/>
          <w:szCs w:val="24"/>
        </w:rPr>
        <w:t xml:space="preserve"> η</w:t>
      </w:r>
      <w:r w:rsidRPr="00D972A8">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=.42. For field-dependent and field-independent learning styles,</w:t>
      </w:r>
      <w:r w:rsidRPr="000011EA">
        <w:rPr>
          <w:rFonts w:ascii="Times New Roman" w:hAnsi="Times New Roman" w:cs="Times New Roman"/>
          <w:sz w:val="24"/>
          <w:szCs w:val="24"/>
        </w:rPr>
        <w:t xml:space="preserve"> </w:t>
      </w:r>
      <w:r w:rsidRPr="00A2579C">
        <w:rPr>
          <w:rFonts w:ascii="Times New Roman" w:hAnsi="Times New Roman" w:cs="Times New Roman"/>
          <w:i/>
          <w:iCs/>
          <w:sz w:val="24"/>
          <w:szCs w:val="24"/>
        </w:rPr>
        <w:t>F</w:t>
      </w:r>
      <w:r>
        <w:rPr>
          <w:rFonts w:ascii="Times New Roman" w:hAnsi="Times New Roman" w:cs="Times New Roman"/>
          <w:sz w:val="24"/>
          <w:szCs w:val="24"/>
        </w:rPr>
        <w:t xml:space="preserve">(3,382)=19.73,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 Wilk’s Lambda=.866;  </w:t>
      </w:r>
      <w:r w:rsidRPr="00780F4F">
        <w:rPr>
          <w:rFonts w:ascii="Times New Roman" w:hAnsi="Times New Roman" w:cs="Times New Roman"/>
          <w:color w:val="000000" w:themeColor="text1"/>
          <w:sz w:val="24"/>
          <w:szCs w:val="24"/>
        </w:rPr>
        <w:t xml:space="preserve">Partial </w:t>
      </w:r>
      <w:r>
        <w:rPr>
          <w:rFonts w:ascii="Times New Roman" w:hAnsi="Times New Roman" w:cs="Times New Roman"/>
          <w:color w:val="000000" w:themeColor="text1"/>
          <w:sz w:val="24"/>
          <w:szCs w:val="24"/>
        </w:rPr>
        <w:t>η</w:t>
      </w:r>
      <w:r w:rsidRPr="00D972A8">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 .14.</w:t>
      </w:r>
      <w:r w:rsidRPr="009844BF">
        <w:rPr>
          <w:rFonts w:ascii="Times New Roman" w:hAnsi="Times New Roman" w:cs="Times New Roman"/>
          <w:color w:val="000000" w:themeColor="text1"/>
          <w:sz w:val="24"/>
          <w:szCs w:val="24"/>
        </w:rPr>
        <w:t xml:space="preserve"> </w:t>
      </w:r>
      <w:r w:rsidRPr="00DC6959">
        <w:rPr>
          <w:rFonts w:ascii="Times New Roman" w:hAnsi="Times New Roman" w:cs="Times New Roman"/>
          <w:sz w:val="24"/>
          <w:szCs w:val="24"/>
        </w:rPr>
        <w:t>Using guidelines proposed by Cohen (1988, p</w:t>
      </w:r>
      <w:r w:rsidR="00811701">
        <w:rPr>
          <w:rFonts w:ascii="Times New Roman" w:hAnsi="Times New Roman" w:cs="Times New Roman"/>
          <w:sz w:val="24"/>
          <w:szCs w:val="24"/>
        </w:rPr>
        <w:t>p</w:t>
      </w:r>
      <w:r w:rsidRPr="00DC6959">
        <w:rPr>
          <w:rFonts w:ascii="Times New Roman" w:hAnsi="Times New Roman" w:cs="Times New Roman"/>
          <w:sz w:val="24"/>
          <w:szCs w:val="24"/>
        </w:rPr>
        <w:t>.284-</w:t>
      </w:r>
      <w:r w:rsidR="00811701">
        <w:rPr>
          <w:rFonts w:ascii="Times New Roman" w:hAnsi="Times New Roman" w:cs="Times New Roman"/>
          <w:sz w:val="24"/>
          <w:szCs w:val="24"/>
        </w:rPr>
        <w:t>28</w:t>
      </w:r>
      <w:r w:rsidRPr="00DC6959">
        <w:rPr>
          <w:rFonts w:ascii="Times New Roman" w:hAnsi="Times New Roman" w:cs="Times New Roman"/>
          <w:sz w:val="24"/>
          <w:szCs w:val="24"/>
        </w:rPr>
        <w:t>7),</w:t>
      </w:r>
      <w:r w:rsidR="004E2498">
        <w:rPr>
          <w:rFonts w:ascii="Times New Roman" w:hAnsi="Times New Roman" w:cs="Times New Roman"/>
          <w:sz w:val="24"/>
          <w:szCs w:val="24"/>
        </w:rPr>
        <w:t xml:space="preserve"> </w:t>
      </w:r>
      <w:r w:rsidRPr="00DC6959">
        <w:rPr>
          <w:rFonts w:ascii="Times New Roman" w:hAnsi="Times New Roman" w:cs="Times New Roman"/>
          <w:sz w:val="24"/>
          <w:szCs w:val="24"/>
        </w:rPr>
        <w:t>.01= small effect,</w:t>
      </w:r>
      <w:r w:rsidR="004E2498">
        <w:rPr>
          <w:rFonts w:ascii="Times New Roman" w:hAnsi="Times New Roman" w:cs="Times New Roman"/>
          <w:sz w:val="24"/>
          <w:szCs w:val="24"/>
        </w:rPr>
        <w:t xml:space="preserve"> </w:t>
      </w:r>
      <w:r w:rsidRPr="00DC6959">
        <w:rPr>
          <w:rFonts w:ascii="Times New Roman" w:hAnsi="Times New Roman" w:cs="Times New Roman"/>
          <w:sz w:val="24"/>
          <w:szCs w:val="24"/>
        </w:rPr>
        <w:t>.06= medium, .14= large effect size. Both independent variables language proficiency (</w:t>
      </w:r>
      <w:r w:rsidRPr="00DC6959">
        <w:rPr>
          <w:rFonts w:ascii="Times New Roman" w:hAnsi="Times New Roman" w:cs="Times New Roman"/>
          <w:color w:val="000000" w:themeColor="text1"/>
          <w:sz w:val="24"/>
          <w:szCs w:val="24"/>
        </w:rPr>
        <w:t>Partial η</w:t>
      </w:r>
      <w:r w:rsidRPr="00DC6959">
        <w:rPr>
          <w:rFonts w:ascii="Times New Roman" w:hAnsi="Times New Roman" w:cs="Times New Roman"/>
          <w:color w:val="000000" w:themeColor="text1"/>
          <w:sz w:val="24"/>
          <w:szCs w:val="24"/>
          <w:vertAlign w:val="superscript"/>
        </w:rPr>
        <w:t xml:space="preserve">2 </w:t>
      </w:r>
      <w:r w:rsidRPr="00DC6959">
        <w:rPr>
          <w:rFonts w:ascii="Times New Roman" w:hAnsi="Times New Roman" w:cs="Times New Roman"/>
          <w:sz w:val="24"/>
          <w:szCs w:val="24"/>
        </w:rPr>
        <w:t>=.42) and field-dependent, field-independent learning styles (</w:t>
      </w:r>
      <w:r w:rsidRPr="00DC6959">
        <w:rPr>
          <w:rFonts w:ascii="Times New Roman" w:hAnsi="Times New Roman" w:cs="Times New Roman"/>
          <w:color w:val="000000" w:themeColor="text1"/>
          <w:sz w:val="24"/>
          <w:szCs w:val="24"/>
        </w:rPr>
        <w:t>Partial η</w:t>
      </w:r>
      <w:r w:rsidRPr="00DC6959">
        <w:rPr>
          <w:rFonts w:ascii="Times New Roman" w:hAnsi="Times New Roman" w:cs="Times New Roman"/>
          <w:color w:val="000000" w:themeColor="text1"/>
          <w:sz w:val="24"/>
          <w:szCs w:val="24"/>
          <w:vertAlign w:val="superscript"/>
        </w:rPr>
        <w:t xml:space="preserve">2 </w:t>
      </w:r>
      <w:r w:rsidRPr="00DC6959">
        <w:rPr>
          <w:rFonts w:ascii="Times New Roman" w:hAnsi="Times New Roman" w:cs="Times New Roman"/>
          <w:sz w:val="24"/>
          <w:szCs w:val="24"/>
        </w:rPr>
        <w:t>=.14) suggested a large effect size</w:t>
      </w:r>
      <w:r>
        <w:rPr>
          <w:rFonts w:ascii="Times New Roman" w:hAnsi="Times New Roman" w:cs="Times New Roman"/>
          <w:sz w:val="24"/>
          <w:szCs w:val="24"/>
        </w:rPr>
        <w:t xml:space="preserve">. </w:t>
      </w:r>
      <w:r w:rsidRPr="00DC6959">
        <w:rPr>
          <w:rFonts w:ascii="Times New Roman" w:hAnsi="Times New Roman" w:cs="Times New Roman"/>
          <w:sz w:val="24"/>
          <w:szCs w:val="24"/>
        </w:rPr>
        <w:t>It means that 42% variation in performance was the result of language proficiency</w:t>
      </w:r>
      <w:r>
        <w:rPr>
          <w:rFonts w:ascii="Times New Roman" w:hAnsi="Times New Roman" w:cs="Times New Roman"/>
          <w:sz w:val="24"/>
          <w:szCs w:val="24"/>
        </w:rPr>
        <w:t xml:space="preserve"> levels</w:t>
      </w:r>
      <w:r w:rsidRPr="00DC6959">
        <w:rPr>
          <w:rFonts w:ascii="Times New Roman" w:hAnsi="Times New Roman" w:cs="Times New Roman"/>
          <w:sz w:val="24"/>
          <w:szCs w:val="24"/>
        </w:rPr>
        <w:t xml:space="preserve"> and 14% variation in performance of GJT Total, Grammatical GJT, and Ungrammatical GJT was the result of learning styles.</w:t>
      </w:r>
      <w:r>
        <w:rPr>
          <w:rFonts w:ascii="Times New Roman" w:hAnsi="Times New Roman" w:cs="Times New Roman"/>
          <w:sz w:val="24"/>
          <w:szCs w:val="24"/>
        </w:rPr>
        <w:t xml:space="preserve"> It also indicated the main effect of language proficiency and learning styles on the dependent variables. Wilk’s lambda test reflected the interaction effect </w:t>
      </w:r>
      <w:r w:rsidR="00FE00F9">
        <w:rPr>
          <w:rFonts w:ascii="Times New Roman" w:hAnsi="Times New Roman" w:cs="Times New Roman"/>
          <w:sz w:val="24"/>
          <w:szCs w:val="24"/>
        </w:rPr>
        <w:t xml:space="preserve">of </w:t>
      </w:r>
      <w:r>
        <w:rPr>
          <w:rFonts w:ascii="Times New Roman" w:hAnsi="Times New Roman" w:cs="Times New Roman"/>
          <w:sz w:val="24"/>
          <w:szCs w:val="24"/>
        </w:rPr>
        <w:t xml:space="preserve">proficiency levels and learning styles. As </w:t>
      </w:r>
      <w:r w:rsidRPr="00A2579C">
        <w:rPr>
          <w:rFonts w:ascii="Times New Roman" w:hAnsi="Times New Roman" w:cs="Times New Roman"/>
          <w:i/>
          <w:iCs/>
          <w:sz w:val="24"/>
          <w:szCs w:val="24"/>
        </w:rPr>
        <w:t>F</w:t>
      </w:r>
      <w:r>
        <w:rPr>
          <w:rFonts w:ascii="Times New Roman" w:hAnsi="Times New Roman" w:cs="Times New Roman"/>
          <w:sz w:val="24"/>
          <w:szCs w:val="24"/>
        </w:rPr>
        <w:t xml:space="preserve">(6,764)=4.34,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Wilk’s Lambda=.935; partial eta squared= .03, small effect size, which means only 3% variation in performance was the result of combined effects of language proficiency and learning styles on  grammatical judgment task total score, grammatical GJT score, and ungrammatical GJT score. A two-way MANOVA test was employed for further analysis to examine the results of the dependent variables separately across proficiency </w:t>
      </w:r>
      <w:r w:rsidR="009E5DF1">
        <w:rPr>
          <w:rFonts w:ascii="Times New Roman" w:hAnsi="Times New Roman" w:cs="Times New Roman"/>
          <w:sz w:val="24"/>
          <w:szCs w:val="24"/>
        </w:rPr>
        <w:t>levels and</w:t>
      </w:r>
      <w:r>
        <w:rPr>
          <w:rFonts w:ascii="Times New Roman" w:hAnsi="Times New Roman" w:cs="Times New Roman"/>
          <w:sz w:val="24"/>
          <w:szCs w:val="24"/>
        </w:rPr>
        <w:t xml:space="preserve"> learning styles (</w:t>
      </w:r>
      <w:r w:rsidR="00FE00F9">
        <w:rPr>
          <w:rFonts w:ascii="Times New Roman" w:hAnsi="Times New Roman" w:cs="Times New Roman"/>
          <w:sz w:val="24"/>
          <w:szCs w:val="24"/>
        </w:rPr>
        <w:t>T</w:t>
      </w:r>
      <w:r>
        <w:rPr>
          <w:rFonts w:ascii="Times New Roman" w:hAnsi="Times New Roman" w:cs="Times New Roman"/>
          <w:sz w:val="24"/>
          <w:szCs w:val="24"/>
        </w:rPr>
        <w:t xml:space="preserve">able </w:t>
      </w:r>
      <w:r w:rsidR="006A6F10">
        <w:rPr>
          <w:rFonts w:ascii="Times New Roman" w:hAnsi="Times New Roman" w:cs="Times New Roman"/>
          <w:sz w:val="24"/>
          <w:szCs w:val="24"/>
        </w:rPr>
        <w:t>3</w:t>
      </w:r>
      <w:r>
        <w:rPr>
          <w:rFonts w:ascii="Times New Roman" w:hAnsi="Times New Roman" w:cs="Times New Roman"/>
          <w:sz w:val="24"/>
          <w:szCs w:val="24"/>
        </w:rPr>
        <w:t>).</w:t>
      </w:r>
    </w:p>
    <w:p w14:paraId="42487348" w14:textId="1F63EB18" w:rsidR="00B7535B" w:rsidRDefault="006F419D" w:rsidP="00DE09A6">
      <w:pPr>
        <w:spacing w:line="240" w:lineRule="auto"/>
        <w:jc w:val="center"/>
        <w:rPr>
          <w:rFonts w:ascii="Times New Roman" w:hAnsi="Times New Roman" w:cs="Times New Roman"/>
          <w:sz w:val="18"/>
          <w:szCs w:val="18"/>
        </w:rPr>
      </w:pPr>
      <w:r w:rsidRPr="00AC6E30">
        <w:rPr>
          <w:rFonts w:ascii="Times New Roman" w:hAnsi="Times New Roman" w:cs="Times New Roman"/>
          <w:sz w:val="18"/>
          <w:szCs w:val="18"/>
        </w:rPr>
        <w:t>TABLE 3</w:t>
      </w:r>
      <w:r w:rsidR="00AC6E30" w:rsidRPr="00AC6E30">
        <w:rPr>
          <w:rFonts w:ascii="Times New Roman" w:hAnsi="Times New Roman" w:cs="Times New Roman"/>
          <w:sz w:val="18"/>
          <w:szCs w:val="18"/>
        </w:rPr>
        <w:t xml:space="preserve">. </w:t>
      </w:r>
      <w:r w:rsidR="000C60A5" w:rsidRPr="00AC6E30">
        <w:rPr>
          <w:rFonts w:ascii="Times New Roman" w:hAnsi="Times New Roman" w:cs="Times New Roman"/>
          <w:sz w:val="18"/>
          <w:szCs w:val="18"/>
        </w:rPr>
        <w:t xml:space="preserve"> MANOVA Summary Results of Proficiency Levels and Learning Styles Differences</w:t>
      </w:r>
    </w:p>
    <w:p w14:paraId="7B45DA48" w14:textId="26E98506" w:rsidR="000C60A5" w:rsidRPr="00AC6E30" w:rsidRDefault="000C60A5" w:rsidP="00DE09A6">
      <w:pPr>
        <w:spacing w:line="240" w:lineRule="auto"/>
        <w:jc w:val="center"/>
        <w:rPr>
          <w:rFonts w:ascii="Times New Roman" w:hAnsi="Times New Roman" w:cs="Times New Roman"/>
          <w:sz w:val="18"/>
          <w:szCs w:val="18"/>
        </w:rPr>
      </w:pPr>
      <w:r w:rsidRPr="00AC6E30">
        <w:rPr>
          <w:rFonts w:ascii="Times New Roman" w:hAnsi="Times New Roman" w:cs="Times New Roman"/>
          <w:sz w:val="18"/>
          <w:szCs w:val="18"/>
        </w:rPr>
        <w:t xml:space="preserve">in GJTT </w:t>
      </w:r>
      <w:r w:rsidR="009E5DF1" w:rsidRPr="00AC6E30">
        <w:rPr>
          <w:rFonts w:ascii="Times New Roman" w:hAnsi="Times New Roman" w:cs="Times New Roman"/>
          <w:sz w:val="18"/>
          <w:szCs w:val="18"/>
        </w:rPr>
        <w:t>Total,</w:t>
      </w:r>
      <w:r w:rsidR="009E5DF1">
        <w:rPr>
          <w:rFonts w:ascii="Times New Roman" w:hAnsi="Times New Roman" w:cs="Times New Roman"/>
          <w:sz w:val="18"/>
          <w:szCs w:val="18"/>
        </w:rPr>
        <w:t xml:space="preserve"> </w:t>
      </w:r>
      <w:r w:rsidR="009E5DF1" w:rsidRPr="00AC6E30">
        <w:rPr>
          <w:rFonts w:ascii="Times New Roman" w:hAnsi="Times New Roman" w:cs="Times New Roman"/>
          <w:sz w:val="18"/>
          <w:szCs w:val="18"/>
        </w:rPr>
        <w:t>Grammatical</w:t>
      </w:r>
      <w:r w:rsidRPr="00AC6E30">
        <w:rPr>
          <w:rFonts w:ascii="Times New Roman" w:hAnsi="Times New Roman" w:cs="Times New Roman"/>
          <w:sz w:val="18"/>
          <w:szCs w:val="18"/>
        </w:rPr>
        <w:t xml:space="preserve"> GJT and Ungrammatical GJT Scores</w:t>
      </w:r>
    </w:p>
    <w:tbl>
      <w:tblPr>
        <w:tblStyle w:val="TableGrid"/>
        <w:tblW w:w="485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596"/>
        <w:gridCol w:w="1344"/>
        <w:gridCol w:w="607"/>
        <w:gridCol w:w="1193"/>
        <w:gridCol w:w="931"/>
        <w:gridCol w:w="821"/>
        <w:gridCol w:w="940"/>
      </w:tblGrid>
      <w:tr w:rsidR="000C60A5" w:rsidRPr="00AC394E" w14:paraId="32A0718C" w14:textId="77777777" w:rsidTr="00F66AC4">
        <w:tc>
          <w:tcPr>
            <w:tcW w:w="763" w:type="pct"/>
            <w:tcBorders>
              <w:top w:val="single" w:sz="4" w:space="0" w:color="auto"/>
              <w:bottom w:val="single" w:sz="4" w:space="0" w:color="auto"/>
            </w:tcBorders>
            <w:vAlign w:val="bottom"/>
          </w:tcPr>
          <w:p w14:paraId="41D3FAB6" w14:textId="77777777"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Source</w:t>
            </w:r>
          </w:p>
        </w:tc>
        <w:tc>
          <w:tcPr>
            <w:tcW w:w="910" w:type="pct"/>
            <w:tcBorders>
              <w:top w:val="single" w:sz="4" w:space="0" w:color="auto"/>
              <w:bottom w:val="single" w:sz="4" w:space="0" w:color="auto"/>
            </w:tcBorders>
            <w:vAlign w:val="bottom"/>
          </w:tcPr>
          <w:p w14:paraId="7C45EA03" w14:textId="77777777"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Dependent Variable</w:t>
            </w:r>
          </w:p>
        </w:tc>
        <w:tc>
          <w:tcPr>
            <w:tcW w:w="766" w:type="pct"/>
            <w:tcBorders>
              <w:top w:val="single" w:sz="4" w:space="0" w:color="auto"/>
              <w:bottom w:val="single" w:sz="4" w:space="0" w:color="auto"/>
            </w:tcBorders>
            <w:vAlign w:val="bottom"/>
          </w:tcPr>
          <w:p w14:paraId="43F4A39E" w14:textId="77777777" w:rsidR="000C1198"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Type III</w:t>
            </w:r>
          </w:p>
          <w:p w14:paraId="212F6363" w14:textId="1EB940B8"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 xml:space="preserve"> SS</w:t>
            </w:r>
          </w:p>
        </w:tc>
        <w:tc>
          <w:tcPr>
            <w:tcW w:w="346" w:type="pct"/>
            <w:tcBorders>
              <w:top w:val="single" w:sz="4" w:space="0" w:color="auto"/>
              <w:bottom w:val="single" w:sz="4" w:space="0" w:color="auto"/>
            </w:tcBorders>
            <w:vAlign w:val="bottom"/>
          </w:tcPr>
          <w:p w14:paraId="32048ED4" w14:textId="2A41956A" w:rsidR="000C60A5" w:rsidRPr="00B7535B" w:rsidRDefault="000C60A5" w:rsidP="00DE09A6">
            <w:pPr>
              <w:autoSpaceDE w:val="0"/>
              <w:autoSpaceDN w:val="0"/>
              <w:adjustRightInd w:val="0"/>
              <w:rPr>
                <w:rFonts w:ascii="Times New Roman" w:hAnsi="Times New Roman" w:cs="Times New Roman"/>
                <w:b/>
                <w:bCs/>
              </w:rPr>
            </w:pPr>
            <w:proofErr w:type="spellStart"/>
            <w:r w:rsidRPr="00B7535B">
              <w:rPr>
                <w:rFonts w:ascii="Times New Roman" w:hAnsi="Times New Roman" w:cs="Times New Roman"/>
                <w:b/>
                <w:bCs/>
              </w:rPr>
              <w:t>df</w:t>
            </w:r>
            <w:proofErr w:type="spellEnd"/>
          </w:p>
        </w:tc>
        <w:tc>
          <w:tcPr>
            <w:tcW w:w="680" w:type="pct"/>
            <w:tcBorders>
              <w:top w:val="single" w:sz="4" w:space="0" w:color="auto"/>
              <w:bottom w:val="single" w:sz="4" w:space="0" w:color="auto"/>
            </w:tcBorders>
            <w:vAlign w:val="bottom"/>
          </w:tcPr>
          <w:p w14:paraId="73E827E4" w14:textId="77777777"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MS</w:t>
            </w:r>
          </w:p>
        </w:tc>
        <w:tc>
          <w:tcPr>
            <w:tcW w:w="531" w:type="pct"/>
            <w:tcBorders>
              <w:top w:val="single" w:sz="4" w:space="0" w:color="auto"/>
              <w:bottom w:val="single" w:sz="4" w:space="0" w:color="auto"/>
            </w:tcBorders>
            <w:vAlign w:val="bottom"/>
          </w:tcPr>
          <w:p w14:paraId="2C4F3D9B" w14:textId="77777777"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F</w:t>
            </w:r>
          </w:p>
        </w:tc>
        <w:tc>
          <w:tcPr>
            <w:tcW w:w="468" w:type="pct"/>
            <w:tcBorders>
              <w:top w:val="single" w:sz="4" w:space="0" w:color="auto"/>
              <w:bottom w:val="single" w:sz="4" w:space="0" w:color="auto"/>
            </w:tcBorders>
            <w:vAlign w:val="bottom"/>
          </w:tcPr>
          <w:p w14:paraId="76FB2CCF" w14:textId="1497FA84" w:rsidR="000C60A5" w:rsidRPr="00B7535B" w:rsidRDefault="00A82233"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i/>
                <w:iCs/>
                <w:color w:val="000000" w:themeColor="text1"/>
              </w:rPr>
              <w:t xml:space="preserve">    </w:t>
            </w:r>
            <w:r w:rsidR="000C60A5" w:rsidRPr="00B7535B">
              <w:rPr>
                <w:rFonts w:ascii="Times New Roman" w:hAnsi="Times New Roman" w:cs="Times New Roman"/>
                <w:b/>
                <w:bCs/>
                <w:i/>
                <w:iCs/>
                <w:color w:val="000000" w:themeColor="text1"/>
              </w:rPr>
              <w:t>p</w:t>
            </w:r>
          </w:p>
        </w:tc>
        <w:tc>
          <w:tcPr>
            <w:tcW w:w="536" w:type="pct"/>
            <w:tcBorders>
              <w:top w:val="single" w:sz="4" w:space="0" w:color="auto"/>
              <w:bottom w:val="single" w:sz="4" w:space="0" w:color="auto"/>
            </w:tcBorders>
            <w:vAlign w:val="bottom"/>
          </w:tcPr>
          <w:p w14:paraId="1CF308AC" w14:textId="77777777" w:rsidR="000C60A5" w:rsidRPr="00B7535B" w:rsidRDefault="000C60A5" w:rsidP="00DE09A6">
            <w:pPr>
              <w:autoSpaceDE w:val="0"/>
              <w:autoSpaceDN w:val="0"/>
              <w:adjustRightInd w:val="0"/>
              <w:jc w:val="center"/>
              <w:rPr>
                <w:rFonts w:ascii="Times New Roman" w:hAnsi="Times New Roman" w:cs="Times New Roman"/>
                <w:b/>
                <w:bCs/>
              </w:rPr>
            </w:pPr>
            <w:r w:rsidRPr="00B7535B">
              <w:rPr>
                <w:rFonts w:ascii="Times New Roman" w:hAnsi="Times New Roman" w:cs="Times New Roman"/>
                <w:b/>
                <w:bCs/>
                <w:color w:val="000000" w:themeColor="text1"/>
              </w:rPr>
              <w:t>Partial η</w:t>
            </w:r>
            <w:r w:rsidRPr="00B7535B">
              <w:rPr>
                <w:rFonts w:ascii="Times New Roman" w:hAnsi="Times New Roman" w:cs="Times New Roman"/>
                <w:b/>
                <w:bCs/>
                <w:color w:val="000000" w:themeColor="text1"/>
                <w:vertAlign w:val="superscript"/>
              </w:rPr>
              <w:t>2</w:t>
            </w:r>
          </w:p>
        </w:tc>
      </w:tr>
      <w:tr w:rsidR="000C60A5" w:rsidRPr="00B7535B" w14:paraId="3B304C03" w14:textId="77777777" w:rsidTr="00F66AC4">
        <w:tc>
          <w:tcPr>
            <w:tcW w:w="763" w:type="pct"/>
            <w:tcBorders>
              <w:top w:val="single" w:sz="4" w:space="0" w:color="auto"/>
            </w:tcBorders>
          </w:tcPr>
          <w:p w14:paraId="5030D123"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 xml:space="preserve">Proficiency </w:t>
            </w:r>
          </w:p>
          <w:p w14:paraId="7BD41E4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Levels</w:t>
            </w:r>
          </w:p>
        </w:tc>
        <w:tc>
          <w:tcPr>
            <w:tcW w:w="910" w:type="pct"/>
            <w:tcBorders>
              <w:top w:val="single" w:sz="4" w:space="0" w:color="auto"/>
            </w:tcBorders>
          </w:tcPr>
          <w:p w14:paraId="139A7F9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GJT TOTAL</w:t>
            </w:r>
          </w:p>
        </w:tc>
        <w:tc>
          <w:tcPr>
            <w:tcW w:w="766" w:type="pct"/>
            <w:tcBorders>
              <w:top w:val="single" w:sz="4" w:space="0" w:color="auto"/>
            </w:tcBorders>
          </w:tcPr>
          <w:p w14:paraId="291D3F4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135523.59</w:t>
            </w:r>
          </w:p>
        </w:tc>
        <w:tc>
          <w:tcPr>
            <w:tcW w:w="346" w:type="pct"/>
            <w:tcBorders>
              <w:top w:val="single" w:sz="4" w:space="0" w:color="auto"/>
            </w:tcBorders>
          </w:tcPr>
          <w:p w14:paraId="6211AA4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Borders>
              <w:top w:val="single" w:sz="4" w:space="0" w:color="auto"/>
            </w:tcBorders>
          </w:tcPr>
          <w:p w14:paraId="5ABE996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67761.79</w:t>
            </w:r>
          </w:p>
        </w:tc>
        <w:tc>
          <w:tcPr>
            <w:tcW w:w="531" w:type="pct"/>
            <w:tcBorders>
              <w:top w:val="single" w:sz="4" w:space="0" w:color="auto"/>
            </w:tcBorders>
          </w:tcPr>
          <w:p w14:paraId="5D0FA09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368.46</w:t>
            </w:r>
          </w:p>
        </w:tc>
        <w:tc>
          <w:tcPr>
            <w:tcW w:w="468" w:type="pct"/>
            <w:tcBorders>
              <w:top w:val="single" w:sz="4" w:space="0" w:color="auto"/>
            </w:tcBorders>
          </w:tcPr>
          <w:p w14:paraId="3B90A616"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Borders>
              <w:top w:val="single" w:sz="4" w:space="0" w:color="auto"/>
            </w:tcBorders>
          </w:tcPr>
          <w:p w14:paraId="37405CAE"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.66</w:t>
            </w:r>
          </w:p>
        </w:tc>
      </w:tr>
      <w:tr w:rsidR="000C60A5" w:rsidRPr="00B7535B" w14:paraId="6C838D4D" w14:textId="77777777" w:rsidTr="00F66AC4">
        <w:tc>
          <w:tcPr>
            <w:tcW w:w="763" w:type="pct"/>
          </w:tcPr>
          <w:p w14:paraId="46E0EFE6"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3E60181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Gram GJT</w:t>
            </w:r>
          </w:p>
        </w:tc>
        <w:tc>
          <w:tcPr>
            <w:tcW w:w="766" w:type="pct"/>
          </w:tcPr>
          <w:p w14:paraId="07899D9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24281.26</w:t>
            </w:r>
          </w:p>
        </w:tc>
        <w:tc>
          <w:tcPr>
            <w:tcW w:w="346" w:type="pct"/>
          </w:tcPr>
          <w:p w14:paraId="456EDB1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48D8785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12140.63</w:t>
            </w:r>
          </w:p>
        </w:tc>
        <w:tc>
          <w:tcPr>
            <w:tcW w:w="531" w:type="pct"/>
          </w:tcPr>
          <w:p w14:paraId="338CAFA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88.26</w:t>
            </w:r>
          </w:p>
        </w:tc>
        <w:tc>
          <w:tcPr>
            <w:tcW w:w="468" w:type="pct"/>
          </w:tcPr>
          <w:p w14:paraId="373AF5D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6BF68CC7"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.31</w:t>
            </w:r>
          </w:p>
        </w:tc>
      </w:tr>
      <w:tr w:rsidR="000C60A5" w:rsidRPr="00B7535B" w14:paraId="3D6FC701" w14:textId="77777777" w:rsidTr="00F66AC4">
        <w:tc>
          <w:tcPr>
            <w:tcW w:w="763" w:type="pct"/>
          </w:tcPr>
          <w:p w14:paraId="0DD0A91A"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18F4141A" w14:textId="76B64881" w:rsidR="000C60A5" w:rsidRPr="00B7535B" w:rsidRDefault="000C60A5" w:rsidP="00DE09A6">
            <w:pPr>
              <w:autoSpaceDE w:val="0"/>
              <w:autoSpaceDN w:val="0"/>
              <w:adjustRightInd w:val="0"/>
              <w:rPr>
                <w:rFonts w:ascii="Times New Roman" w:hAnsi="Times New Roman" w:cs="Times New Roman"/>
                <w:sz w:val="20"/>
                <w:szCs w:val="20"/>
              </w:rPr>
            </w:pPr>
            <w:proofErr w:type="spellStart"/>
            <w:r w:rsidRPr="00B7535B">
              <w:rPr>
                <w:rFonts w:ascii="Times New Roman" w:hAnsi="Times New Roman" w:cs="Times New Roman"/>
                <w:sz w:val="20"/>
                <w:szCs w:val="20"/>
              </w:rPr>
              <w:t>U</w:t>
            </w:r>
            <w:r w:rsidR="000C1198" w:rsidRPr="00B7535B">
              <w:rPr>
                <w:rFonts w:ascii="Times New Roman" w:hAnsi="Times New Roman" w:cs="Times New Roman"/>
                <w:sz w:val="20"/>
                <w:szCs w:val="20"/>
              </w:rPr>
              <w:t>n</w:t>
            </w:r>
            <w:r w:rsidRPr="00B7535B">
              <w:rPr>
                <w:rFonts w:ascii="Times New Roman" w:hAnsi="Times New Roman" w:cs="Times New Roman"/>
                <w:sz w:val="20"/>
                <w:szCs w:val="20"/>
              </w:rPr>
              <w:t>gram</w:t>
            </w:r>
            <w:proofErr w:type="spellEnd"/>
            <w:r w:rsidRPr="00B7535B">
              <w:rPr>
                <w:rFonts w:ascii="Times New Roman" w:hAnsi="Times New Roman" w:cs="Times New Roman"/>
                <w:sz w:val="20"/>
                <w:szCs w:val="20"/>
              </w:rPr>
              <w:t xml:space="preserve"> GJT</w:t>
            </w:r>
          </w:p>
        </w:tc>
        <w:tc>
          <w:tcPr>
            <w:tcW w:w="766" w:type="pct"/>
          </w:tcPr>
          <w:p w14:paraId="66B3F220"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41351.66</w:t>
            </w:r>
          </w:p>
        </w:tc>
        <w:tc>
          <w:tcPr>
            <w:tcW w:w="346" w:type="pct"/>
          </w:tcPr>
          <w:p w14:paraId="205C96CF"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1B124D3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20675.83</w:t>
            </w:r>
          </w:p>
        </w:tc>
        <w:tc>
          <w:tcPr>
            <w:tcW w:w="531" w:type="pct"/>
          </w:tcPr>
          <w:p w14:paraId="28299598"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139.08</w:t>
            </w:r>
          </w:p>
        </w:tc>
        <w:tc>
          <w:tcPr>
            <w:tcW w:w="468" w:type="pct"/>
          </w:tcPr>
          <w:p w14:paraId="5E5CB4C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2590C204"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.42</w:t>
            </w:r>
          </w:p>
        </w:tc>
      </w:tr>
      <w:tr w:rsidR="000C60A5" w:rsidRPr="00B7535B" w14:paraId="7300D09B" w14:textId="77777777" w:rsidTr="00F66AC4">
        <w:tc>
          <w:tcPr>
            <w:tcW w:w="763" w:type="pct"/>
          </w:tcPr>
          <w:p w14:paraId="04324A0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Learning</w:t>
            </w:r>
          </w:p>
          <w:p w14:paraId="184DDDA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Styles</w:t>
            </w:r>
          </w:p>
        </w:tc>
        <w:tc>
          <w:tcPr>
            <w:tcW w:w="910" w:type="pct"/>
          </w:tcPr>
          <w:p w14:paraId="7E3C5E73"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GJT TOTAL</w:t>
            </w:r>
          </w:p>
        </w:tc>
        <w:tc>
          <w:tcPr>
            <w:tcW w:w="766" w:type="pct"/>
          </w:tcPr>
          <w:p w14:paraId="6D00505E"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9481.86</w:t>
            </w:r>
          </w:p>
        </w:tc>
        <w:tc>
          <w:tcPr>
            <w:tcW w:w="346" w:type="pct"/>
          </w:tcPr>
          <w:p w14:paraId="40182A3F"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w:t>
            </w:r>
          </w:p>
        </w:tc>
        <w:tc>
          <w:tcPr>
            <w:tcW w:w="680" w:type="pct"/>
          </w:tcPr>
          <w:p w14:paraId="7A1995B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9481.87</w:t>
            </w:r>
          </w:p>
        </w:tc>
        <w:tc>
          <w:tcPr>
            <w:tcW w:w="531" w:type="pct"/>
          </w:tcPr>
          <w:p w14:paraId="42917DB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51.55</w:t>
            </w:r>
          </w:p>
        </w:tc>
        <w:tc>
          <w:tcPr>
            <w:tcW w:w="468" w:type="pct"/>
          </w:tcPr>
          <w:p w14:paraId="6290FFF1"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6FB7A34E"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.11</w:t>
            </w:r>
          </w:p>
        </w:tc>
      </w:tr>
      <w:tr w:rsidR="000C60A5" w:rsidRPr="00B7535B" w14:paraId="47B37BB6" w14:textId="77777777" w:rsidTr="00F66AC4">
        <w:tc>
          <w:tcPr>
            <w:tcW w:w="763" w:type="pct"/>
          </w:tcPr>
          <w:p w14:paraId="014FD27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6E4987A0"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Gram GJT</w:t>
            </w:r>
          </w:p>
        </w:tc>
        <w:tc>
          <w:tcPr>
            <w:tcW w:w="766" w:type="pct"/>
          </w:tcPr>
          <w:p w14:paraId="15E4FD0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2864.74</w:t>
            </w:r>
          </w:p>
        </w:tc>
        <w:tc>
          <w:tcPr>
            <w:tcW w:w="346" w:type="pct"/>
          </w:tcPr>
          <w:p w14:paraId="0CCB3316"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w:t>
            </w:r>
          </w:p>
        </w:tc>
        <w:tc>
          <w:tcPr>
            <w:tcW w:w="680" w:type="pct"/>
          </w:tcPr>
          <w:p w14:paraId="6A73820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2864.74</w:t>
            </w:r>
          </w:p>
        </w:tc>
        <w:tc>
          <w:tcPr>
            <w:tcW w:w="531" w:type="pct"/>
          </w:tcPr>
          <w:p w14:paraId="6C50E2E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20.82</w:t>
            </w:r>
          </w:p>
        </w:tc>
        <w:tc>
          <w:tcPr>
            <w:tcW w:w="468" w:type="pct"/>
          </w:tcPr>
          <w:p w14:paraId="761D518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5DCE2021"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.05</w:t>
            </w:r>
          </w:p>
        </w:tc>
      </w:tr>
      <w:tr w:rsidR="000C60A5" w:rsidRPr="00B7535B" w14:paraId="12C37643" w14:textId="77777777" w:rsidTr="00F66AC4">
        <w:tc>
          <w:tcPr>
            <w:tcW w:w="763" w:type="pct"/>
          </w:tcPr>
          <w:p w14:paraId="4B9DDA4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01CB6B27" w14:textId="3FE9E6FF" w:rsidR="000C60A5" w:rsidRPr="00B7535B" w:rsidRDefault="000C60A5" w:rsidP="00DE09A6">
            <w:pPr>
              <w:autoSpaceDE w:val="0"/>
              <w:autoSpaceDN w:val="0"/>
              <w:adjustRightInd w:val="0"/>
              <w:rPr>
                <w:rFonts w:ascii="Times New Roman" w:hAnsi="Times New Roman" w:cs="Times New Roman"/>
                <w:sz w:val="20"/>
                <w:szCs w:val="20"/>
              </w:rPr>
            </w:pPr>
            <w:proofErr w:type="spellStart"/>
            <w:r w:rsidRPr="00B7535B">
              <w:rPr>
                <w:rFonts w:ascii="Times New Roman" w:hAnsi="Times New Roman" w:cs="Times New Roman"/>
                <w:sz w:val="20"/>
                <w:szCs w:val="20"/>
              </w:rPr>
              <w:t>U</w:t>
            </w:r>
            <w:r w:rsidR="000C1198" w:rsidRPr="00B7535B">
              <w:rPr>
                <w:rFonts w:ascii="Times New Roman" w:hAnsi="Times New Roman" w:cs="Times New Roman"/>
                <w:sz w:val="20"/>
                <w:szCs w:val="20"/>
              </w:rPr>
              <w:t>n</w:t>
            </w:r>
            <w:r w:rsidRPr="00B7535B">
              <w:rPr>
                <w:rFonts w:ascii="Times New Roman" w:hAnsi="Times New Roman" w:cs="Times New Roman"/>
                <w:sz w:val="20"/>
                <w:szCs w:val="20"/>
              </w:rPr>
              <w:t>gram</w:t>
            </w:r>
            <w:proofErr w:type="spellEnd"/>
            <w:r w:rsidRPr="00B7535B">
              <w:rPr>
                <w:rFonts w:ascii="Times New Roman" w:hAnsi="Times New Roman" w:cs="Times New Roman"/>
                <w:sz w:val="20"/>
                <w:szCs w:val="20"/>
              </w:rPr>
              <w:t xml:space="preserve"> GJT</w:t>
            </w:r>
          </w:p>
        </w:tc>
        <w:tc>
          <w:tcPr>
            <w:tcW w:w="766" w:type="pct"/>
          </w:tcPr>
          <w:p w14:paraId="73DA61B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2826.92</w:t>
            </w:r>
          </w:p>
        </w:tc>
        <w:tc>
          <w:tcPr>
            <w:tcW w:w="346" w:type="pct"/>
          </w:tcPr>
          <w:p w14:paraId="1BE3FD0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w:t>
            </w:r>
          </w:p>
        </w:tc>
        <w:tc>
          <w:tcPr>
            <w:tcW w:w="680" w:type="pct"/>
          </w:tcPr>
          <w:p w14:paraId="146DF771"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2826.92</w:t>
            </w:r>
          </w:p>
        </w:tc>
        <w:tc>
          <w:tcPr>
            <w:tcW w:w="531" w:type="pct"/>
          </w:tcPr>
          <w:p w14:paraId="59BA68FD"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19.01</w:t>
            </w:r>
          </w:p>
        </w:tc>
        <w:tc>
          <w:tcPr>
            <w:tcW w:w="468" w:type="pct"/>
          </w:tcPr>
          <w:p w14:paraId="5F5AA1ED"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3302F024"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.04</w:t>
            </w:r>
          </w:p>
        </w:tc>
      </w:tr>
      <w:tr w:rsidR="000C60A5" w:rsidRPr="00B7535B" w14:paraId="2C1D7798" w14:textId="77777777" w:rsidTr="00F66AC4">
        <w:tc>
          <w:tcPr>
            <w:tcW w:w="763" w:type="pct"/>
          </w:tcPr>
          <w:p w14:paraId="6F9CB25E"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 xml:space="preserve">Proficiency   </w:t>
            </w:r>
          </w:p>
          <w:p w14:paraId="6973ABA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Levels * Learning</w:t>
            </w:r>
          </w:p>
          <w:p w14:paraId="158DB22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Styles</w:t>
            </w:r>
          </w:p>
        </w:tc>
        <w:tc>
          <w:tcPr>
            <w:tcW w:w="910" w:type="pct"/>
          </w:tcPr>
          <w:p w14:paraId="77F7BB9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GJT TOTAL</w:t>
            </w:r>
          </w:p>
          <w:p w14:paraId="75E43F48" w14:textId="77777777" w:rsidR="000C60A5" w:rsidRPr="00B7535B" w:rsidRDefault="000C60A5" w:rsidP="00DE09A6">
            <w:pPr>
              <w:jc w:val="center"/>
              <w:rPr>
                <w:rFonts w:ascii="Times New Roman" w:hAnsi="Times New Roman" w:cs="Times New Roman"/>
                <w:sz w:val="20"/>
                <w:szCs w:val="20"/>
              </w:rPr>
            </w:pPr>
          </w:p>
        </w:tc>
        <w:tc>
          <w:tcPr>
            <w:tcW w:w="766" w:type="pct"/>
          </w:tcPr>
          <w:p w14:paraId="505CAC9C"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2689.61</w:t>
            </w:r>
          </w:p>
        </w:tc>
        <w:tc>
          <w:tcPr>
            <w:tcW w:w="346" w:type="pct"/>
          </w:tcPr>
          <w:p w14:paraId="0E56B57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2F7C5313"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1344.80</w:t>
            </w:r>
          </w:p>
        </w:tc>
        <w:tc>
          <w:tcPr>
            <w:tcW w:w="531" w:type="pct"/>
          </w:tcPr>
          <w:p w14:paraId="4F8BC64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7.31</w:t>
            </w:r>
          </w:p>
        </w:tc>
        <w:tc>
          <w:tcPr>
            <w:tcW w:w="468" w:type="pct"/>
          </w:tcPr>
          <w:p w14:paraId="4041C152" w14:textId="72CD5A0E" w:rsidR="000C60A5" w:rsidRPr="00B7535B" w:rsidRDefault="0021244C"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w:t>
            </w:r>
            <w:r w:rsidR="000C60A5" w:rsidRPr="00B7535B">
              <w:rPr>
                <w:rFonts w:ascii="Times New Roman" w:hAnsi="Times New Roman" w:cs="Times New Roman"/>
                <w:sz w:val="20"/>
                <w:szCs w:val="20"/>
              </w:rPr>
              <w:t>.001</w:t>
            </w:r>
          </w:p>
        </w:tc>
        <w:tc>
          <w:tcPr>
            <w:tcW w:w="536" w:type="pct"/>
          </w:tcPr>
          <w:p w14:paraId="35A23D7B"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.03</w:t>
            </w:r>
          </w:p>
        </w:tc>
      </w:tr>
      <w:tr w:rsidR="000C60A5" w:rsidRPr="00B7535B" w14:paraId="2BE4F201" w14:textId="77777777" w:rsidTr="00F66AC4">
        <w:tc>
          <w:tcPr>
            <w:tcW w:w="763" w:type="pct"/>
          </w:tcPr>
          <w:p w14:paraId="0181C8E1"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6B041E3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Gram GJT</w:t>
            </w:r>
          </w:p>
        </w:tc>
        <w:tc>
          <w:tcPr>
            <w:tcW w:w="766" w:type="pct"/>
          </w:tcPr>
          <w:p w14:paraId="180883A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909.17</w:t>
            </w:r>
          </w:p>
        </w:tc>
        <w:tc>
          <w:tcPr>
            <w:tcW w:w="346" w:type="pct"/>
          </w:tcPr>
          <w:p w14:paraId="19AF179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6D292D6F"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454.58</w:t>
            </w:r>
          </w:p>
        </w:tc>
        <w:tc>
          <w:tcPr>
            <w:tcW w:w="531" w:type="pct"/>
          </w:tcPr>
          <w:p w14:paraId="5FC0E7E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3.30</w:t>
            </w:r>
          </w:p>
        </w:tc>
        <w:tc>
          <w:tcPr>
            <w:tcW w:w="468" w:type="pct"/>
          </w:tcPr>
          <w:p w14:paraId="068D1DAD"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.038</w:t>
            </w:r>
          </w:p>
        </w:tc>
        <w:tc>
          <w:tcPr>
            <w:tcW w:w="536" w:type="pct"/>
          </w:tcPr>
          <w:p w14:paraId="6EB83562"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.01</w:t>
            </w:r>
          </w:p>
        </w:tc>
      </w:tr>
      <w:tr w:rsidR="000C60A5" w:rsidRPr="00B7535B" w14:paraId="3355E6AB" w14:textId="77777777" w:rsidTr="00F66AC4">
        <w:tc>
          <w:tcPr>
            <w:tcW w:w="763" w:type="pct"/>
          </w:tcPr>
          <w:p w14:paraId="0924DE84"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667932BC" w14:textId="0768AC8A" w:rsidR="000C60A5" w:rsidRPr="00B7535B" w:rsidRDefault="000C60A5" w:rsidP="00DE09A6">
            <w:pPr>
              <w:autoSpaceDE w:val="0"/>
              <w:autoSpaceDN w:val="0"/>
              <w:adjustRightInd w:val="0"/>
              <w:rPr>
                <w:rFonts w:ascii="Times New Roman" w:hAnsi="Times New Roman" w:cs="Times New Roman"/>
                <w:sz w:val="20"/>
                <w:szCs w:val="20"/>
              </w:rPr>
            </w:pPr>
            <w:proofErr w:type="spellStart"/>
            <w:r w:rsidRPr="00B7535B">
              <w:rPr>
                <w:rFonts w:ascii="Times New Roman" w:hAnsi="Times New Roman" w:cs="Times New Roman"/>
                <w:sz w:val="20"/>
                <w:szCs w:val="20"/>
              </w:rPr>
              <w:t>U</w:t>
            </w:r>
            <w:r w:rsidR="000C1198" w:rsidRPr="00B7535B">
              <w:rPr>
                <w:rFonts w:ascii="Times New Roman" w:hAnsi="Times New Roman" w:cs="Times New Roman"/>
                <w:sz w:val="20"/>
                <w:szCs w:val="20"/>
              </w:rPr>
              <w:t>n</w:t>
            </w:r>
            <w:r w:rsidRPr="00B7535B">
              <w:rPr>
                <w:rFonts w:ascii="Times New Roman" w:hAnsi="Times New Roman" w:cs="Times New Roman"/>
                <w:sz w:val="20"/>
                <w:szCs w:val="20"/>
              </w:rPr>
              <w:t>gram</w:t>
            </w:r>
            <w:proofErr w:type="spellEnd"/>
            <w:r w:rsidRPr="00B7535B">
              <w:rPr>
                <w:rFonts w:ascii="Times New Roman" w:hAnsi="Times New Roman" w:cs="Times New Roman"/>
                <w:sz w:val="20"/>
                <w:szCs w:val="20"/>
              </w:rPr>
              <w:t xml:space="preserve"> GJT</w:t>
            </w:r>
          </w:p>
        </w:tc>
        <w:tc>
          <w:tcPr>
            <w:tcW w:w="766" w:type="pct"/>
          </w:tcPr>
          <w:p w14:paraId="529C4CC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976.44</w:t>
            </w:r>
          </w:p>
        </w:tc>
        <w:tc>
          <w:tcPr>
            <w:tcW w:w="346" w:type="pct"/>
          </w:tcPr>
          <w:p w14:paraId="51398EFC"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282F319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488.22</w:t>
            </w:r>
          </w:p>
        </w:tc>
        <w:tc>
          <w:tcPr>
            <w:tcW w:w="531" w:type="pct"/>
          </w:tcPr>
          <w:p w14:paraId="358E31BE"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3.28</w:t>
            </w:r>
          </w:p>
        </w:tc>
        <w:tc>
          <w:tcPr>
            <w:tcW w:w="468" w:type="pct"/>
          </w:tcPr>
          <w:p w14:paraId="2B170F3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.039</w:t>
            </w:r>
          </w:p>
        </w:tc>
        <w:tc>
          <w:tcPr>
            <w:tcW w:w="536" w:type="pct"/>
          </w:tcPr>
          <w:p w14:paraId="2EB00FAB"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.01</w:t>
            </w:r>
          </w:p>
        </w:tc>
      </w:tr>
      <w:tr w:rsidR="000C60A5" w:rsidRPr="00B7535B" w14:paraId="3A3C4073" w14:textId="77777777" w:rsidTr="00F66AC4">
        <w:tc>
          <w:tcPr>
            <w:tcW w:w="763" w:type="pct"/>
          </w:tcPr>
          <w:p w14:paraId="017EF5E8"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Error</w:t>
            </w:r>
          </w:p>
        </w:tc>
        <w:tc>
          <w:tcPr>
            <w:tcW w:w="910" w:type="pct"/>
          </w:tcPr>
          <w:p w14:paraId="7EAC793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GJT TOTAL</w:t>
            </w:r>
          </w:p>
        </w:tc>
        <w:tc>
          <w:tcPr>
            <w:tcW w:w="766" w:type="pct"/>
          </w:tcPr>
          <w:p w14:paraId="39B2BB60"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70619.10</w:t>
            </w:r>
          </w:p>
        </w:tc>
        <w:tc>
          <w:tcPr>
            <w:tcW w:w="346" w:type="pct"/>
          </w:tcPr>
          <w:p w14:paraId="18CB1E1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384</w:t>
            </w:r>
          </w:p>
        </w:tc>
        <w:tc>
          <w:tcPr>
            <w:tcW w:w="680" w:type="pct"/>
          </w:tcPr>
          <w:p w14:paraId="434DB4B1"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183.90</w:t>
            </w:r>
          </w:p>
        </w:tc>
        <w:tc>
          <w:tcPr>
            <w:tcW w:w="531" w:type="pct"/>
          </w:tcPr>
          <w:p w14:paraId="1719B276"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468" w:type="pct"/>
          </w:tcPr>
          <w:p w14:paraId="4FE0094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536" w:type="pct"/>
          </w:tcPr>
          <w:p w14:paraId="60D082F1" w14:textId="77777777" w:rsidR="000C60A5" w:rsidRPr="00B7535B" w:rsidRDefault="000C60A5" w:rsidP="00DE09A6">
            <w:pPr>
              <w:autoSpaceDE w:val="0"/>
              <w:autoSpaceDN w:val="0"/>
              <w:adjustRightInd w:val="0"/>
              <w:jc w:val="center"/>
              <w:rPr>
                <w:rFonts w:ascii="Times New Roman" w:hAnsi="Times New Roman" w:cs="Times New Roman"/>
                <w:sz w:val="20"/>
                <w:szCs w:val="20"/>
              </w:rPr>
            </w:pPr>
          </w:p>
        </w:tc>
      </w:tr>
      <w:tr w:rsidR="000C60A5" w:rsidRPr="00B7535B" w14:paraId="70B55E0F" w14:textId="77777777" w:rsidTr="00F66AC4">
        <w:tc>
          <w:tcPr>
            <w:tcW w:w="763" w:type="pct"/>
          </w:tcPr>
          <w:p w14:paraId="34816102"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62734C6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Gram GJT</w:t>
            </w:r>
          </w:p>
        </w:tc>
        <w:tc>
          <w:tcPr>
            <w:tcW w:w="766" w:type="pct"/>
          </w:tcPr>
          <w:p w14:paraId="7C474B4E"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52820.21</w:t>
            </w:r>
          </w:p>
        </w:tc>
        <w:tc>
          <w:tcPr>
            <w:tcW w:w="346" w:type="pct"/>
          </w:tcPr>
          <w:p w14:paraId="5620F681"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384</w:t>
            </w:r>
          </w:p>
        </w:tc>
        <w:tc>
          <w:tcPr>
            <w:tcW w:w="680" w:type="pct"/>
          </w:tcPr>
          <w:p w14:paraId="499DA6C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137.55</w:t>
            </w:r>
          </w:p>
        </w:tc>
        <w:tc>
          <w:tcPr>
            <w:tcW w:w="531" w:type="pct"/>
          </w:tcPr>
          <w:p w14:paraId="4013FA0F"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468" w:type="pct"/>
          </w:tcPr>
          <w:p w14:paraId="596CDC27"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536" w:type="pct"/>
          </w:tcPr>
          <w:p w14:paraId="4046A1AE" w14:textId="77777777" w:rsidR="000C60A5" w:rsidRPr="00B7535B" w:rsidRDefault="000C60A5" w:rsidP="00DE09A6">
            <w:pPr>
              <w:autoSpaceDE w:val="0"/>
              <w:autoSpaceDN w:val="0"/>
              <w:adjustRightInd w:val="0"/>
              <w:jc w:val="center"/>
              <w:rPr>
                <w:rFonts w:ascii="Times New Roman" w:hAnsi="Times New Roman" w:cs="Times New Roman"/>
                <w:sz w:val="20"/>
                <w:szCs w:val="20"/>
              </w:rPr>
            </w:pPr>
          </w:p>
        </w:tc>
      </w:tr>
      <w:tr w:rsidR="000C60A5" w:rsidRPr="00B7535B" w14:paraId="12CE22F6" w14:textId="77777777" w:rsidTr="00F66AC4">
        <w:tc>
          <w:tcPr>
            <w:tcW w:w="763" w:type="pct"/>
          </w:tcPr>
          <w:p w14:paraId="78E65B1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38413BBA" w14:textId="77777777" w:rsidR="000C60A5" w:rsidRPr="00B7535B" w:rsidRDefault="000C60A5" w:rsidP="00DE09A6">
            <w:pPr>
              <w:autoSpaceDE w:val="0"/>
              <w:autoSpaceDN w:val="0"/>
              <w:adjustRightInd w:val="0"/>
              <w:rPr>
                <w:rFonts w:ascii="Times New Roman" w:hAnsi="Times New Roman" w:cs="Times New Roman"/>
                <w:sz w:val="20"/>
                <w:szCs w:val="20"/>
              </w:rPr>
            </w:pPr>
            <w:proofErr w:type="spellStart"/>
            <w:r w:rsidRPr="00B7535B">
              <w:rPr>
                <w:rFonts w:ascii="Times New Roman" w:hAnsi="Times New Roman" w:cs="Times New Roman"/>
                <w:sz w:val="20"/>
                <w:szCs w:val="20"/>
              </w:rPr>
              <w:t>UNgram</w:t>
            </w:r>
            <w:proofErr w:type="spellEnd"/>
            <w:r w:rsidRPr="00B7535B">
              <w:rPr>
                <w:rFonts w:ascii="Times New Roman" w:hAnsi="Times New Roman" w:cs="Times New Roman"/>
                <w:sz w:val="20"/>
                <w:szCs w:val="20"/>
              </w:rPr>
              <w:t xml:space="preserve"> GJT</w:t>
            </w:r>
          </w:p>
        </w:tc>
        <w:tc>
          <w:tcPr>
            <w:tcW w:w="766" w:type="pct"/>
          </w:tcPr>
          <w:p w14:paraId="399D153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57084</w:t>
            </w:r>
          </w:p>
        </w:tc>
        <w:tc>
          <w:tcPr>
            <w:tcW w:w="346" w:type="pct"/>
          </w:tcPr>
          <w:p w14:paraId="5A4436EC"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384</w:t>
            </w:r>
          </w:p>
        </w:tc>
        <w:tc>
          <w:tcPr>
            <w:tcW w:w="680" w:type="pct"/>
          </w:tcPr>
          <w:p w14:paraId="05FBE84F"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148.65</w:t>
            </w:r>
          </w:p>
        </w:tc>
        <w:tc>
          <w:tcPr>
            <w:tcW w:w="531" w:type="pct"/>
          </w:tcPr>
          <w:p w14:paraId="2C0BD9BF"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468" w:type="pct"/>
          </w:tcPr>
          <w:p w14:paraId="5DAD2CF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536" w:type="pct"/>
          </w:tcPr>
          <w:p w14:paraId="57A29229" w14:textId="77777777" w:rsidR="000C60A5" w:rsidRPr="00B7535B" w:rsidRDefault="000C60A5" w:rsidP="00DE09A6">
            <w:pPr>
              <w:autoSpaceDE w:val="0"/>
              <w:autoSpaceDN w:val="0"/>
              <w:adjustRightInd w:val="0"/>
              <w:jc w:val="center"/>
              <w:rPr>
                <w:rFonts w:ascii="Times New Roman" w:hAnsi="Times New Roman" w:cs="Times New Roman"/>
                <w:sz w:val="20"/>
                <w:szCs w:val="20"/>
              </w:rPr>
            </w:pPr>
          </w:p>
        </w:tc>
      </w:tr>
    </w:tbl>
    <w:p w14:paraId="355B0FE6" w14:textId="61FEDE4E" w:rsidR="000C60A5" w:rsidRDefault="000C60A5" w:rsidP="00DE09A6">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results presented in T</w:t>
      </w:r>
      <w:r w:rsidRPr="003E3C27">
        <w:rPr>
          <w:rFonts w:ascii="Times New Roman" w:hAnsi="Times New Roman" w:cs="Times New Roman"/>
          <w:sz w:val="24"/>
          <w:szCs w:val="24"/>
        </w:rPr>
        <w:t>a</w:t>
      </w:r>
      <w:r>
        <w:rPr>
          <w:rFonts w:ascii="Times New Roman" w:hAnsi="Times New Roman" w:cs="Times New Roman"/>
          <w:sz w:val="24"/>
          <w:szCs w:val="24"/>
        </w:rPr>
        <w:t xml:space="preserve">ble </w:t>
      </w:r>
      <w:r w:rsidR="00A82233">
        <w:rPr>
          <w:rFonts w:ascii="Times New Roman" w:hAnsi="Times New Roman" w:cs="Times New Roman"/>
          <w:sz w:val="24"/>
          <w:szCs w:val="24"/>
        </w:rPr>
        <w:t>3</w:t>
      </w:r>
      <w:r>
        <w:rPr>
          <w:rFonts w:ascii="Times New Roman" w:hAnsi="Times New Roman" w:cs="Times New Roman"/>
          <w:sz w:val="24"/>
          <w:szCs w:val="24"/>
        </w:rPr>
        <w:t xml:space="preserve"> showed the significant mean score difference in the dependents variables separately across proficiency levels and learning styles</w:t>
      </w:r>
      <w:r w:rsidR="00561CEB">
        <w:rPr>
          <w:rFonts w:ascii="Times New Roman" w:hAnsi="Times New Roman" w:cs="Times New Roman"/>
          <w:sz w:val="24"/>
          <w:szCs w:val="24"/>
        </w:rPr>
        <w:t>.</w:t>
      </w:r>
      <w:r>
        <w:rPr>
          <w:rFonts w:ascii="Times New Roman" w:hAnsi="Times New Roman" w:cs="Times New Roman"/>
          <w:sz w:val="24"/>
          <w:szCs w:val="24"/>
        </w:rPr>
        <w:t xml:space="preserve"> Across proficiency levels; total score of grammaticality judgment task on cleft constructions (GJT Total score) as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w:t>
      </w:r>
      <w:r w:rsidRPr="003E6F7D">
        <w:rPr>
          <w:rFonts w:ascii="Times New Roman" w:hAnsi="Times New Roman" w:cs="Times New Roman"/>
          <w:sz w:val="24"/>
          <w:szCs w:val="24"/>
        </w:rPr>
        <w:t>368.46</w:t>
      </w:r>
      <w:r>
        <w:rPr>
          <w:rFonts w:ascii="Times New Roman" w:hAnsi="Times New Roman" w:cs="Times New Roman"/>
          <w:sz w:val="24"/>
          <w:szCs w:val="24"/>
        </w:rPr>
        <w:t xml:space="preserve">,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w:t>
      </w:r>
      <w:r w:rsidR="002110E9">
        <w:rPr>
          <w:rFonts w:ascii="Times New Roman" w:hAnsi="Times New Roman" w:cs="Times New Roman"/>
          <w:sz w:val="24"/>
          <w:szCs w:val="24"/>
        </w:rPr>
        <w:t xml:space="preserve"> </w:t>
      </w:r>
      <w:r>
        <w:rPr>
          <w:rFonts w:ascii="Times New Roman" w:hAnsi="Times New Roman" w:cs="Times New Roman"/>
          <w:sz w:val="24"/>
          <w:szCs w:val="24"/>
        </w:rPr>
        <w:t xml:space="preserve">partial eta squared=.66. Between learning styles </w:t>
      </w:r>
      <w:r w:rsidR="002110E9">
        <w:rPr>
          <w:rFonts w:ascii="Times New Roman" w:hAnsi="Times New Roman" w:cs="Times New Roman"/>
          <w:sz w:val="24"/>
          <w:szCs w:val="24"/>
        </w:rPr>
        <w:t>i.e.,</w:t>
      </w:r>
      <w:r>
        <w:rPr>
          <w:rFonts w:ascii="Times New Roman" w:hAnsi="Times New Roman" w:cs="Times New Roman"/>
          <w:sz w:val="24"/>
          <w:szCs w:val="24"/>
        </w:rPr>
        <w:t xml:space="preserve"> field-dependent and field-independent learners (GJT Total score) as </w:t>
      </w:r>
      <w:r w:rsidRPr="00A2579C">
        <w:rPr>
          <w:rFonts w:ascii="Times New Roman" w:hAnsi="Times New Roman" w:cs="Times New Roman"/>
          <w:i/>
          <w:iCs/>
          <w:sz w:val="24"/>
          <w:szCs w:val="24"/>
        </w:rPr>
        <w:t>F</w:t>
      </w:r>
      <w:r>
        <w:rPr>
          <w:rFonts w:ascii="Times New Roman" w:hAnsi="Times New Roman" w:cs="Times New Roman"/>
          <w:sz w:val="24"/>
          <w:szCs w:val="24"/>
        </w:rPr>
        <w:t xml:space="preserve">(1,384) = 51.55,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eta squared= .11. Language proficiency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sidRPr="006D1302">
        <w:rPr>
          <w:rFonts w:ascii="Times New Roman" w:hAnsi="Times New Roman" w:cs="Times New Roman"/>
          <w:sz w:val="24"/>
          <w:szCs w:val="24"/>
        </w:rPr>
        <w:t xml:space="preserve"> </w:t>
      </w:r>
      <w:r>
        <w:rPr>
          <w:rFonts w:ascii="Times New Roman" w:hAnsi="Times New Roman" w:cs="Times New Roman"/>
          <w:sz w:val="24"/>
          <w:szCs w:val="24"/>
        </w:rPr>
        <w:t xml:space="preserve">= .66 suggested a very large effect size and learning styles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sidRPr="006D1302">
        <w:rPr>
          <w:rFonts w:ascii="Times New Roman" w:hAnsi="Times New Roman" w:cs="Times New Roman"/>
          <w:sz w:val="24"/>
          <w:szCs w:val="24"/>
        </w:rPr>
        <w:t xml:space="preserve"> </w:t>
      </w:r>
      <w:r>
        <w:rPr>
          <w:rFonts w:ascii="Times New Roman" w:hAnsi="Times New Roman" w:cs="Times New Roman"/>
          <w:sz w:val="24"/>
          <w:szCs w:val="24"/>
        </w:rPr>
        <w:t xml:space="preserve">= .11 suggested a medium effect size, which means that 66% variation in performance of GJT total score was result of language proficiency levels, whereas 11% variation in performance of GJT total score was results of learning styles.  The results also indicated a significant interaction effect </w:t>
      </w:r>
      <w:r w:rsidR="002110E9">
        <w:rPr>
          <w:rFonts w:ascii="Times New Roman" w:hAnsi="Times New Roman" w:cs="Times New Roman"/>
          <w:sz w:val="24"/>
          <w:szCs w:val="24"/>
        </w:rPr>
        <w:t xml:space="preserve">of </w:t>
      </w:r>
      <w:r>
        <w:rPr>
          <w:rFonts w:ascii="Times New Roman" w:hAnsi="Times New Roman" w:cs="Times New Roman"/>
          <w:sz w:val="24"/>
          <w:szCs w:val="24"/>
        </w:rPr>
        <w:t xml:space="preserve">proficiency levels and learning styles on total score of grammaticality judgment task on cleft construction (GJT Total score) as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 7.31,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partial eta squared= .03, small effect size.</w:t>
      </w:r>
    </w:p>
    <w:p w14:paraId="017DC6DF" w14:textId="489C0A5E" w:rsidR="000C60A5" w:rsidRDefault="000C60A5" w:rsidP="00DE09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Language proficiency levels grammatical sentences score on GJT (Gram GJT) as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88.26 ,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 xml:space="preserve"> = .31. Between learning styles grammatical sentences score on GJT (Gram GJT) as </w:t>
      </w:r>
      <w:r w:rsidRPr="00A2579C">
        <w:rPr>
          <w:rFonts w:ascii="Times New Roman" w:hAnsi="Times New Roman" w:cs="Times New Roman"/>
          <w:i/>
          <w:iCs/>
          <w:sz w:val="24"/>
          <w:szCs w:val="24"/>
        </w:rPr>
        <w:t>F</w:t>
      </w:r>
      <w:r>
        <w:rPr>
          <w:rFonts w:ascii="Times New Roman" w:hAnsi="Times New Roman" w:cs="Times New Roman"/>
          <w:sz w:val="24"/>
          <w:szCs w:val="24"/>
        </w:rPr>
        <w:t xml:space="preserve">(1,384)= 20.82 ,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eta squared= .05. Language proficiency levels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 xml:space="preserve"> = .31 suggested a large effect size, whereas learning styles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 xml:space="preserve"> =.05 suggested a medium effect size, which means that 31% variation in performance of grammatical sentences score on GJT was result of language proficiency levels, whereas 5% variation in performance of </w:t>
      </w:r>
      <w:r w:rsidR="0037690D">
        <w:rPr>
          <w:rFonts w:ascii="Times New Roman" w:hAnsi="Times New Roman" w:cs="Times New Roman"/>
          <w:sz w:val="24"/>
          <w:szCs w:val="24"/>
        </w:rPr>
        <w:t>grammatical sentences score on GJT</w:t>
      </w:r>
      <w:r>
        <w:rPr>
          <w:rFonts w:ascii="Times New Roman" w:hAnsi="Times New Roman" w:cs="Times New Roman"/>
          <w:sz w:val="24"/>
          <w:szCs w:val="24"/>
        </w:rPr>
        <w:t xml:space="preserve"> was results of learning styles. The finding also showed a significant interaction effect between proficiency levels and learning styles on cleft construction </w:t>
      </w:r>
      <w:r w:rsidR="0037690D">
        <w:rPr>
          <w:rFonts w:ascii="Times New Roman" w:hAnsi="Times New Roman" w:cs="Times New Roman"/>
          <w:sz w:val="24"/>
          <w:szCs w:val="24"/>
        </w:rPr>
        <w:t>g</w:t>
      </w:r>
      <w:r>
        <w:rPr>
          <w:rFonts w:ascii="Times New Roman" w:hAnsi="Times New Roman" w:cs="Times New Roman"/>
          <w:sz w:val="24"/>
          <w:szCs w:val="24"/>
        </w:rPr>
        <w:t xml:space="preserve">rammatical sentences score on GJT (Gram GJT)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3.30 , </w:t>
      </w:r>
      <w:r w:rsidRPr="00A2579C">
        <w:rPr>
          <w:rFonts w:ascii="Times New Roman" w:hAnsi="Times New Roman" w:cs="Times New Roman"/>
          <w:i/>
          <w:iCs/>
          <w:sz w:val="24"/>
          <w:szCs w:val="24"/>
        </w:rPr>
        <w:t>p</w:t>
      </w:r>
      <w:r>
        <w:rPr>
          <w:rFonts w:ascii="Times New Roman" w:hAnsi="Times New Roman" w:cs="Times New Roman"/>
          <w:sz w:val="24"/>
          <w:szCs w:val="24"/>
        </w:rPr>
        <w:t>=.038; partial eta squared= .01,  small effect size.</w:t>
      </w:r>
    </w:p>
    <w:p w14:paraId="51430418" w14:textId="09A345D6" w:rsidR="000C60A5" w:rsidRDefault="000C60A5" w:rsidP="00DE09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Language proficiency levels ungrammatical sentences score on GJT (Ungram</w:t>
      </w:r>
      <w:r w:rsidR="002F369E">
        <w:rPr>
          <w:rFonts w:ascii="Times New Roman" w:hAnsi="Times New Roman" w:cs="Times New Roman"/>
          <w:sz w:val="24"/>
          <w:szCs w:val="24"/>
        </w:rPr>
        <w:t xml:space="preserve">matical </w:t>
      </w:r>
      <w:r>
        <w:rPr>
          <w:rFonts w:ascii="Times New Roman" w:hAnsi="Times New Roman" w:cs="Times New Roman"/>
          <w:sz w:val="24"/>
          <w:szCs w:val="24"/>
        </w:rPr>
        <w:t xml:space="preserve">GJT)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139.08 ,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eta squared= .42, large effect size. Between learning styles </w:t>
      </w:r>
      <w:r w:rsidR="002655AE">
        <w:rPr>
          <w:rFonts w:ascii="Times New Roman" w:hAnsi="Times New Roman" w:cs="Times New Roman"/>
          <w:sz w:val="24"/>
          <w:szCs w:val="24"/>
        </w:rPr>
        <w:t>i.e.,</w:t>
      </w:r>
      <w:r>
        <w:rPr>
          <w:rFonts w:ascii="Times New Roman" w:hAnsi="Times New Roman" w:cs="Times New Roman"/>
          <w:sz w:val="24"/>
          <w:szCs w:val="24"/>
        </w:rPr>
        <w:t xml:space="preserve"> field-dependent and field-independent learners’</w:t>
      </w:r>
      <w:r w:rsidRPr="00BA0FD8">
        <w:rPr>
          <w:rFonts w:ascii="Times New Roman" w:hAnsi="Times New Roman" w:cs="Times New Roman"/>
          <w:sz w:val="24"/>
          <w:szCs w:val="24"/>
        </w:rPr>
        <w:t xml:space="preserve"> </w:t>
      </w:r>
      <w:r>
        <w:rPr>
          <w:rFonts w:ascii="Times New Roman" w:hAnsi="Times New Roman" w:cs="Times New Roman"/>
          <w:sz w:val="24"/>
          <w:szCs w:val="24"/>
        </w:rPr>
        <w:t>ungrammatical sentences score on GJT (Ungram</w:t>
      </w:r>
      <w:r w:rsidR="002F369E">
        <w:rPr>
          <w:rFonts w:ascii="Times New Roman" w:hAnsi="Times New Roman" w:cs="Times New Roman"/>
          <w:sz w:val="24"/>
          <w:szCs w:val="24"/>
        </w:rPr>
        <w:t xml:space="preserve">matical </w:t>
      </w:r>
      <w:r>
        <w:rPr>
          <w:rFonts w:ascii="Times New Roman" w:hAnsi="Times New Roman" w:cs="Times New Roman"/>
          <w:sz w:val="24"/>
          <w:szCs w:val="24"/>
        </w:rPr>
        <w:t xml:space="preserve">GJT) is </w:t>
      </w:r>
      <w:r w:rsidRPr="00A2579C">
        <w:rPr>
          <w:rFonts w:ascii="Times New Roman" w:hAnsi="Times New Roman" w:cs="Times New Roman"/>
          <w:i/>
          <w:iCs/>
          <w:sz w:val="24"/>
          <w:szCs w:val="24"/>
        </w:rPr>
        <w:t>F</w:t>
      </w:r>
      <w:r>
        <w:rPr>
          <w:rFonts w:ascii="Times New Roman" w:hAnsi="Times New Roman" w:cs="Times New Roman"/>
          <w:sz w:val="24"/>
          <w:szCs w:val="24"/>
        </w:rPr>
        <w:t xml:space="preserve">(1,384)= 19.01 ,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eta squared= .04, small effect size. It means </w:t>
      </w:r>
      <w:r w:rsidR="00BB4ED2">
        <w:rPr>
          <w:rFonts w:ascii="Times New Roman" w:hAnsi="Times New Roman" w:cs="Times New Roman"/>
          <w:sz w:val="24"/>
          <w:szCs w:val="24"/>
        </w:rPr>
        <w:t xml:space="preserve">that </w:t>
      </w:r>
      <w:r>
        <w:rPr>
          <w:rFonts w:ascii="Times New Roman" w:hAnsi="Times New Roman" w:cs="Times New Roman"/>
          <w:sz w:val="24"/>
          <w:szCs w:val="24"/>
        </w:rPr>
        <w:t xml:space="preserve">42% variation in performance </w:t>
      </w:r>
      <w:r w:rsidR="009E5DF1">
        <w:rPr>
          <w:rFonts w:ascii="Times New Roman" w:hAnsi="Times New Roman" w:cs="Times New Roman"/>
          <w:sz w:val="24"/>
          <w:szCs w:val="24"/>
        </w:rPr>
        <w:t>of ungrammatical</w:t>
      </w:r>
      <w:r>
        <w:rPr>
          <w:rFonts w:ascii="Times New Roman" w:hAnsi="Times New Roman" w:cs="Times New Roman"/>
          <w:sz w:val="24"/>
          <w:szCs w:val="24"/>
        </w:rPr>
        <w:t xml:space="preserve"> sentences score on GJT was result of language proficiency, whereas only 4</w:t>
      </w:r>
      <w:r w:rsidR="00244C15">
        <w:rPr>
          <w:rFonts w:ascii="Times New Roman" w:hAnsi="Times New Roman" w:cs="Times New Roman"/>
          <w:sz w:val="24"/>
          <w:szCs w:val="24"/>
        </w:rPr>
        <w:t>% variation</w:t>
      </w:r>
      <w:r>
        <w:rPr>
          <w:rFonts w:ascii="Times New Roman" w:hAnsi="Times New Roman" w:cs="Times New Roman"/>
          <w:sz w:val="24"/>
          <w:szCs w:val="24"/>
        </w:rPr>
        <w:t xml:space="preserve"> in performance of ungrammatical sentences score on GJT was result of field-dependent and field-independent learning styles. There was also an interaction effect between language proficiency levels and learning styles on ungrammatical sentences score on GJT (Ungram</w:t>
      </w:r>
      <w:r w:rsidR="002F369E">
        <w:rPr>
          <w:rFonts w:ascii="Times New Roman" w:hAnsi="Times New Roman" w:cs="Times New Roman"/>
          <w:sz w:val="24"/>
          <w:szCs w:val="24"/>
        </w:rPr>
        <w:t xml:space="preserve">matical </w:t>
      </w:r>
      <w:r>
        <w:rPr>
          <w:rFonts w:ascii="Times New Roman" w:hAnsi="Times New Roman" w:cs="Times New Roman"/>
          <w:sz w:val="24"/>
          <w:szCs w:val="24"/>
        </w:rPr>
        <w:t xml:space="preserve">GJT)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3.284 , </w:t>
      </w:r>
      <w:r w:rsidRPr="00A2579C">
        <w:rPr>
          <w:rFonts w:ascii="Times New Roman" w:hAnsi="Times New Roman" w:cs="Times New Roman"/>
          <w:i/>
          <w:iCs/>
          <w:sz w:val="24"/>
          <w:szCs w:val="24"/>
        </w:rPr>
        <w:t>p</w:t>
      </w:r>
      <w:r>
        <w:rPr>
          <w:rFonts w:ascii="Times New Roman" w:hAnsi="Times New Roman" w:cs="Times New Roman"/>
          <w:sz w:val="24"/>
          <w:szCs w:val="24"/>
        </w:rPr>
        <w:t>=.039; partial eta squared= .01, small effect size.</w:t>
      </w:r>
    </w:p>
    <w:p w14:paraId="0513F3D6" w14:textId="3DF579FE" w:rsidR="00F45FDC" w:rsidRPr="00F45FDC" w:rsidRDefault="000C60A5" w:rsidP="00DE09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in order to determine which proficiency level groups and learning styles </w:t>
      </w:r>
      <w:r w:rsidR="002110E9">
        <w:rPr>
          <w:rFonts w:ascii="Times New Roman" w:hAnsi="Times New Roman" w:cs="Times New Roman"/>
          <w:sz w:val="24"/>
          <w:szCs w:val="24"/>
        </w:rPr>
        <w:t>i.e.</w:t>
      </w:r>
      <w:r>
        <w:rPr>
          <w:rFonts w:ascii="Times New Roman" w:hAnsi="Times New Roman" w:cs="Times New Roman"/>
          <w:sz w:val="24"/>
          <w:szCs w:val="24"/>
        </w:rPr>
        <w:t xml:space="preserve"> field-dependent and field-independent were significantly different from each other on total score of grammaticality judgment task on cleft construction (GJT Total score); grammatical sentences score on GJT (Gram</w:t>
      </w:r>
      <w:r w:rsidR="002F369E">
        <w:rPr>
          <w:rFonts w:ascii="Times New Roman" w:hAnsi="Times New Roman" w:cs="Times New Roman"/>
          <w:sz w:val="24"/>
          <w:szCs w:val="24"/>
        </w:rPr>
        <w:t xml:space="preserve">matical </w:t>
      </w:r>
      <w:r>
        <w:rPr>
          <w:rFonts w:ascii="Times New Roman" w:hAnsi="Times New Roman" w:cs="Times New Roman"/>
          <w:sz w:val="24"/>
          <w:szCs w:val="24"/>
        </w:rPr>
        <w:t>GJT) and ungrammatical sentences score on GJT (Ungram</w:t>
      </w:r>
      <w:r w:rsidR="002F369E">
        <w:rPr>
          <w:rFonts w:ascii="Times New Roman" w:hAnsi="Times New Roman" w:cs="Times New Roman"/>
          <w:sz w:val="24"/>
          <w:szCs w:val="24"/>
        </w:rPr>
        <w:t xml:space="preserve">matical </w:t>
      </w:r>
      <w:r>
        <w:rPr>
          <w:rFonts w:ascii="Times New Roman" w:hAnsi="Times New Roman" w:cs="Times New Roman"/>
          <w:sz w:val="24"/>
          <w:szCs w:val="24"/>
        </w:rPr>
        <w:t xml:space="preserve">GJT), two post hoc Bonferroni tests were applied (see </w:t>
      </w:r>
      <w:r w:rsidR="008B2222">
        <w:rPr>
          <w:rFonts w:ascii="Times New Roman" w:hAnsi="Times New Roman" w:cs="Times New Roman"/>
          <w:sz w:val="24"/>
          <w:szCs w:val="24"/>
        </w:rPr>
        <w:t>Tables</w:t>
      </w:r>
      <w:r>
        <w:rPr>
          <w:rFonts w:ascii="Times New Roman" w:hAnsi="Times New Roman" w:cs="Times New Roman"/>
          <w:sz w:val="24"/>
          <w:szCs w:val="24"/>
        </w:rPr>
        <w:t xml:space="preserve"> </w:t>
      </w:r>
      <w:r w:rsidR="008951E7">
        <w:rPr>
          <w:rFonts w:ascii="Times New Roman" w:hAnsi="Times New Roman" w:cs="Times New Roman"/>
          <w:sz w:val="24"/>
          <w:szCs w:val="24"/>
        </w:rPr>
        <w:t>5</w:t>
      </w:r>
      <w:r>
        <w:rPr>
          <w:rFonts w:ascii="Times New Roman" w:hAnsi="Times New Roman" w:cs="Times New Roman"/>
          <w:sz w:val="24"/>
          <w:szCs w:val="24"/>
        </w:rPr>
        <w:t xml:space="preserve"> &amp; </w:t>
      </w:r>
      <w:r w:rsidR="00292537">
        <w:rPr>
          <w:rFonts w:ascii="Times New Roman" w:hAnsi="Times New Roman" w:cs="Times New Roman"/>
          <w:sz w:val="24"/>
          <w:szCs w:val="24"/>
        </w:rPr>
        <w:t>7</w:t>
      </w:r>
      <w:r>
        <w:rPr>
          <w:rFonts w:ascii="Times New Roman" w:hAnsi="Times New Roman" w:cs="Times New Roman"/>
          <w:sz w:val="24"/>
          <w:szCs w:val="24"/>
        </w:rPr>
        <w:t>).</w:t>
      </w:r>
      <w:r w:rsidR="00F45FDC">
        <w:rPr>
          <w:rFonts w:ascii="Times New Roman" w:hAnsi="Times New Roman" w:cs="Times New Roman"/>
          <w:sz w:val="24"/>
          <w:szCs w:val="24"/>
        </w:rPr>
        <w:t xml:space="preserve">  </w:t>
      </w:r>
      <w:r w:rsidR="00B7220E">
        <w:rPr>
          <w:rFonts w:ascii="Times New Roman" w:hAnsi="Times New Roman" w:cs="Times New Roman"/>
          <w:sz w:val="24"/>
          <w:szCs w:val="24"/>
        </w:rPr>
        <w:t xml:space="preserve">The </w:t>
      </w:r>
      <w:r w:rsidR="00B7220E" w:rsidRPr="00F45FDC">
        <w:rPr>
          <w:rFonts w:ascii="Times New Roman" w:hAnsi="Times New Roman" w:cs="Times New Roman"/>
          <w:sz w:val="24"/>
          <w:szCs w:val="24"/>
        </w:rPr>
        <w:t>means</w:t>
      </w:r>
      <w:r w:rsidR="00F45FDC" w:rsidRPr="00F45FDC">
        <w:rPr>
          <w:rFonts w:ascii="Times New Roman" w:hAnsi="Times New Roman" w:cs="Times New Roman"/>
          <w:sz w:val="24"/>
          <w:szCs w:val="24"/>
        </w:rPr>
        <w:t xml:space="preserve"> </w:t>
      </w:r>
      <w:r w:rsidR="00F45FDC">
        <w:rPr>
          <w:rFonts w:ascii="Times New Roman" w:hAnsi="Times New Roman" w:cs="Times New Roman"/>
          <w:sz w:val="24"/>
          <w:szCs w:val="24"/>
        </w:rPr>
        <w:t>d</w:t>
      </w:r>
      <w:r w:rsidR="00F45FDC" w:rsidRPr="00F45FDC">
        <w:rPr>
          <w:rFonts w:ascii="Times New Roman" w:hAnsi="Times New Roman" w:cs="Times New Roman"/>
          <w:sz w:val="24"/>
          <w:szCs w:val="24"/>
        </w:rPr>
        <w:t xml:space="preserve">ifferences of </w:t>
      </w:r>
      <w:r w:rsidR="00F45FDC">
        <w:rPr>
          <w:rFonts w:ascii="Times New Roman" w:hAnsi="Times New Roman" w:cs="Times New Roman"/>
          <w:sz w:val="24"/>
          <w:szCs w:val="24"/>
        </w:rPr>
        <w:t>p</w:t>
      </w:r>
      <w:r w:rsidR="00F45FDC" w:rsidRPr="00F45FDC">
        <w:rPr>
          <w:rFonts w:ascii="Times New Roman" w:hAnsi="Times New Roman" w:cs="Times New Roman"/>
          <w:sz w:val="24"/>
          <w:szCs w:val="24"/>
        </w:rPr>
        <w:t xml:space="preserve">roficiency </w:t>
      </w:r>
      <w:r w:rsidR="00F45FDC">
        <w:rPr>
          <w:rFonts w:ascii="Times New Roman" w:hAnsi="Times New Roman" w:cs="Times New Roman"/>
          <w:sz w:val="24"/>
          <w:szCs w:val="24"/>
        </w:rPr>
        <w:t>l</w:t>
      </w:r>
      <w:r w:rsidR="00F45FDC" w:rsidRPr="00F45FDC">
        <w:rPr>
          <w:rFonts w:ascii="Times New Roman" w:hAnsi="Times New Roman" w:cs="Times New Roman"/>
          <w:sz w:val="24"/>
          <w:szCs w:val="24"/>
        </w:rPr>
        <w:t>evels in GJT Total, Grammatical GJT, and Ungrammatical GJT</w:t>
      </w:r>
      <w:r w:rsidR="00F45FDC">
        <w:rPr>
          <w:rFonts w:ascii="Times New Roman" w:hAnsi="Times New Roman" w:cs="Times New Roman"/>
          <w:sz w:val="24"/>
          <w:szCs w:val="24"/>
        </w:rPr>
        <w:t xml:space="preserve"> is presented in the following </w:t>
      </w:r>
      <w:r w:rsidR="002B0CF6">
        <w:rPr>
          <w:rFonts w:ascii="Times New Roman" w:hAnsi="Times New Roman" w:cs="Times New Roman"/>
          <w:sz w:val="24"/>
          <w:szCs w:val="24"/>
        </w:rPr>
        <w:t xml:space="preserve">Table </w:t>
      </w:r>
      <w:r w:rsidR="00F45FDC">
        <w:rPr>
          <w:rFonts w:ascii="Times New Roman" w:hAnsi="Times New Roman" w:cs="Times New Roman"/>
          <w:sz w:val="24"/>
          <w:szCs w:val="24"/>
        </w:rPr>
        <w:t>4.</w:t>
      </w:r>
    </w:p>
    <w:p w14:paraId="2FA58C81" w14:textId="77777777" w:rsidR="00B7220E" w:rsidRDefault="00B7220E" w:rsidP="00DE09A6">
      <w:pPr>
        <w:autoSpaceDE w:val="0"/>
        <w:autoSpaceDN w:val="0"/>
        <w:adjustRightInd w:val="0"/>
        <w:spacing w:after="0" w:line="240" w:lineRule="auto"/>
        <w:jc w:val="center"/>
        <w:rPr>
          <w:rFonts w:ascii="Times New Roman" w:hAnsi="Times New Roman" w:cs="Times New Roman"/>
          <w:sz w:val="18"/>
          <w:szCs w:val="18"/>
        </w:rPr>
      </w:pPr>
    </w:p>
    <w:p w14:paraId="51EC6E19" w14:textId="77777777" w:rsidR="00B7220E" w:rsidRDefault="00B7220E" w:rsidP="00DE09A6">
      <w:pPr>
        <w:autoSpaceDE w:val="0"/>
        <w:autoSpaceDN w:val="0"/>
        <w:adjustRightInd w:val="0"/>
        <w:spacing w:after="0" w:line="240" w:lineRule="auto"/>
        <w:jc w:val="center"/>
        <w:rPr>
          <w:rFonts w:ascii="Times New Roman" w:hAnsi="Times New Roman" w:cs="Times New Roman"/>
          <w:sz w:val="18"/>
          <w:szCs w:val="18"/>
        </w:rPr>
      </w:pPr>
    </w:p>
    <w:p w14:paraId="57C54F3C" w14:textId="77777777" w:rsidR="00B7220E" w:rsidRDefault="00B7220E" w:rsidP="00DE09A6">
      <w:pPr>
        <w:autoSpaceDE w:val="0"/>
        <w:autoSpaceDN w:val="0"/>
        <w:adjustRightInd w:val="0"/>
        <w:spacing w:after="0" w:line="240" w:lineRule="auto"/>
        <w:jc w:val="center"/>
        <w:rPr>
          <w:rFonts w:ascii="Times New Roman" w:hAnsi="Times New Roman" w:cs="Times New Roman"/>
          <w:sz w:val="18"/>
          <w:szCs w:val="18"/>
        </w:rPr>
      </w:pPr>
    </w:p>
    <w:p w14:paraId="3722568B" w14:textId="77777777" w:rsidR="00B7220E" w:rsidRDefault="00B7220E" w:rsidP="00DE09A6">
      <w:pPr>
        <w:autoSpaceDE w:val="0"/>
        <w:autoSpaceDN w:val="0"/>
        <w:adjustRightInd w:val="0"/>
        <w:spacing w:after="0" w:line="240" w:lineRule="auto"/>
        <w:jc w:val="center"/>
        <w:rPr>
          <w:rFonts w:ascii="Times New Roman" w:hAnsi="Times New Roman" w:cs="Times New Roman"/>
          <w:sz w:val="18"/>
          <w:szCs w:val="18"/>
        </w:rPr>
      </w:pPr>
    </w:p>
    <w:p w14:paraId="40225901" w14:textId="77777777" w:rsidR="00B7220E" w:rsidRDefault="00B7220E" w:rsidP="00DE09A6">
      <w:pPr>
        <w:autoSpaceDE w:val="0"/>
        <w:autoSpaceDN w:val="0"/>
        <w:adjustRightInd w:val="0"/>
        <w:spacing w:after="0" w:line="240" w:lineRule="auto"/>
        <w:jc w:val="center"/>
        <w:rPr>
          <w:rFonts w:ascii="Times New Roman" w:hAnsi="Times New Roman" w:cs="Times New Roman"/>
          <w:sz w:val="18"/>
          <w:szCs w:val="18"/>
        </w:rPr>
      </w:pPr>
    </w:p>
    <w:p w14:paraId="7C23EA6B" w14:textId="77777777" w:rsidR="00B7220E" w:rsidRDefault="00B7220E" w:rsidP="00DE09A6">
      <w:pPr>
        <w:autoSpaceDE w:val="0"/>
        <w:autoSpaceDN w:val="0"/>
        <w:adjustRightInd w:val="0"/>
        <w:spacing w:after="0" w:line="240" w:lineRule="auto"/>
        <w:jc w:val="center"/>
        <w:rPr>
          <w:rFonts w:ascii="Times New Roman" w:hAnsi="Times New Roman" w:cs="Times New Roman"/>
          <w:sz w:val="18"/>
          <w:szCs w:val="18"/>
        </w:rPr>
      </w:pPr>
    </w:p>
    <w:p w14:paraId="63ECC82B" w14:textId="00BD604C" w:rsidR="00E5622A" w:rsidRDefault="00307147" w:rsidP="00DE09A6">
      <w:pPr>
        <w:autoSpaceDE w:val="0"/>
        <w:autoSpaceDN w:val="0"/>
        <w:adjustRightInd w:val="0"/>
        <w:spacing w:after="0" w:line="240" w:lineRule="auto"/>
        <w:jc w:val="center"/>
        <w:rPr>
          <w:rFonts w:ascii="Times New Roman" w:hAnsi="Times New Roman" w:cs="Times New Roman"/>
          <w:sz w:val="18"/>
          <w:szCs w:val="18"/>
        </w:rPr>
      </w:pPr>
      <w:r w:rsidRPr="001D33B9">
        <w:rPr>
          <w:rFonts w:ascii="Times New Roman" w:hAnsi="Times New Roman" w:cs="Times New Roman"/>
          <w:sz w:val="18"/>
          <w:szCs w:val="18"/>
        </w:rPr>
        <w:lastRenderedPageBreak/>
        <w:t>TABLE 4</w:t>
      </w:r>
      <w:r>
        <w:rPr>
          <w:rFonts w:ascii="Times New Roman" w:hAnsi="Times New Roman" w:cs="Times New Roman"/>
          <w:sz w:val="18"/>
          <w:szCs w:val="18"/>
        </w:rPr>
        <w:t>.</w:t>
      </w:r>
      <w:r w:rsidRPr="001D33B9">
        <w:rPr>
          <w:rFonts w:ascii="Times New Roman" w:hAnsi="Times New Roman" w:cs="Times New Roman"/>
          <w:sz w:val="18"/>
          <w:szCs w:val="18"/>
        </w:rPr>
        <w:t xml:space="preserve"> </w:t>
      </w:r>
      <w:r w:rsidR="004E2A07" w:rsidRPr="001D33B9">
        <w:rPr>
          <w:rFonts w:ascii="Times New Roman" w:hAnsi="Times New Roman" w:cs="Times New Roman"/>
          <w:sz w:val="18"/>
          <w:szCs w:val="18"/>
        </w:rPr>
        <w:t xml:space="preserve"> Means Differences of Proficiency Levels in GJT Total, </w:t>
      </w:r>
    </w:p>
    <w:p w14:paraId="56BFDB9C" w14:textId="42842E30" w:rsidR="00CF6703" w:rsidRDefault="004E2A07" w:rsidP="00DE09A6">
      <w:pPr>
        <w:autoSpaceDE w:val="0"/>
        <w:autoSpaceDN w:val="0"/>
        <w:adjustRightInd w:val="0"/>
        <w:spacing w:after="0" w:line="240" w:lineRule="auto"/>
        <w:jc w:val="center"/>
        <w:rPr>
          <w:rFonts w:ascii="Times New Roman" w:hAnsi="Times New Roman" w:cs="Times New Roman"/>
          <w:sz w:val="18"/>
          <w:szCs w:val="18"/>
        </w:rPr>
      </w:pPr>
      <w:r w:rsidRPr="001D33B9">
        <w:rPr>
          <w:rFonts w:ascii="Times New Roman" w:hAnsi="Times New Roman" w:cs="Times New Roman"/>
          <w:sz w:val="18"/>
          <w:szCs w:val="18"/>
        </w:rPr>
        <w:t>Grammatical GJT, and Ungrammatical GJT</w:t>
      </w:r>
    </w:p>
    <w:p w14:paraId="69C4FEE0" w14:textId="77777777" w:rsidR="001D33B9" w:rsidRPr="001D33B9" w:rsidRDefault="001D33B9" w:rsidP="00DE09A6">
      <w:pPr>
        <w:autoSpaceDE w:val="0"/>
        <w:autoSpaceDN w:val="0"/>
        <w:adjustRightInd w:val="0"/>
        <w:spacing w:after="0" w:line="240" w:lineRule="auto"/>
        <w:jc w:val="center"/>
        <w:rPr>
          <w:rFonts w:ascii="Times New Roman" w:hAnsi="Times New Roman" w:cs="Times New Roman"/>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2670"/>
        <w:gridCol w:w="738"/>
        <w:gridCol w:w="1123"/>
        <w:gridCol w:w="969"/>
      </w:tblGrid>
      <w:tr w:rsidR="00C50FDF" w:rsidRPr="00686717" w14:paraId="168C0371" w14:textId="77777777" w:rsidTr="00C50FDF">
        <w:tc>
          <w:tcPr>
            <w:tcW w:w="1953" w:type="pct"/>
            <w:tcBorders>
              <w:bottom w:val="nil"/>
            </w:tcBorders>
          </w:tcPr>
          <w:p w14:paraId="6A044A89" w14:textId="77777777" w:rsidR="00C50FDF" w:rsidRPr="00686717" w:rsidRDefault="00C50FDF" w:rsidP="00DE09A6">
            <w:pPr>
              <w:autoSpaceDE w:val="0"/>
              <w:autoSpaceDN w:val="0"/>
              <w:adjustRightInd w:val="0"/>
              <w:rPr>
                <w:rFonts w:ascii="Times New Roman" w:hAnsi="Times New Roman" w:cs="Times New Roman"/>
                <w:sz w:val="24"/>
                <w:szCs w:val="24"/>
              </w:rPr>
            </w:pPr>
          </w:p>
        </w:tc>
        <w:tc>
          <w:tcPr>
            <w:tcW w:w="1479" w:type="pct"/>
            <w:tcBorders>
              <w:bottom w:val="nil"/>
            </w:tcBorders>
          </w:tcPr>
          <w:p w14:paraId="41AC530B" w14:textId="77777777" w:rsidR="00C50FDF" w:rsidRPr="00686717" w:rsidRDefault="00C50FDF" w:rsidP="00DE09A6">
            <w:pPr>
              <w:autoSpaceDE w:val="0"/>
              <w:autoSpaceDN w:val="0"/>
              <w:adjustRightInd w:val="0"/>
              <w:rPr>
                <w:rFonts w:ascii="Times New Roman" w:hAnsi="Times New Roman" w:cs="Times New Roman"/>
                <w:sz w:val="24"/>
                <w:szCs w:val="24"/>
              </w:rPr>
            </w:pPr>
          </w:p>
        </w:tc>
        <w:tc>
          <w:tcPr>
            <w:tcW w:w="409" w:type="pct"/>
            <w:tcBorders>
              <w:bottom w:val="nil"/>
            </w:tcBorders>
          </w:tcPr>
          <w:p w14:paraId="0AFAAEB5" w14:textId="77777777" w:rsidR="00C50FDF" w:rsidRPr="00686717" w:rsidRDefault="00C50FDF" w:rsidP="00DE09A6">
            <w:pPr>
              <w:autoSpaceDE w:val="0"/>
              <w:autoSpaceDN w:val="0"/>
              <w:adjustRightInd w:val="0"/>
              <w:rPr>
                <w:rFonts w:ascii="Times New Roman" w:hAnsi="Times New Roman" w:cs="Times New Roman"/>
                <w:sz w:val="24"/>
                <w:szCs w:val="24"/>
              </w:rPr>
            </w:pPr>
          </w:p>
        </w:tc>
        <w:tc>
          <w:tcPr>
            <w:tcW w:w="622" w:type="pct"/>
            <w:tcBorders>
              <w:bottom w:val="nil"/>
            </w:tcBorders>
          </w:tcPr>
          <w:p w14:paraId="4E0D03D6" w14:textId="77777777" w:rsidR="00C50FDF" w:rsidRPr="00686717" w:rsidRDefault="00C50FDF" w:rsidP="00DE09A6">
            <w:pPr>
              <w:autoSpaceDE w:val="0"/>
              <w:autoSpaceDN w:val="0"/>
              <w:adjustRightInd w:val="0"/>
              <w:rPr>
                <w:rFonts w:ascii="Times New Roman" w:hAnsi="Times New Roman" w:cs="Times New Roman"/>
                <w:sz w:val="24"/>
                <w:szCs w:val="24"/>
              </w:rPr>
            </w:pPr>
          </w:p>
        </w:tc>
        <w:tc>
          <w:tcPr>
            <w:tcW w:w="537" w:type="pct"/>
            <w:tcBorders>
              <w:bottom w:val="nil"/>
            </w:tcBorders>
          </w:tcPr>
          <w:p w14:paraId="6458F76A" w14:textId="77777777" w:rsidR="00C50FDF" w:rsidRPr="00686717" w:rsidRDefault="00C50FDF" w:rsidP="00DE09A6">
            <w:pPr>
              <w:autoSpaceDE w:val="0"/>
              <w:autoSpaceDN w:val="0"/>
              <w:adjustRightInd w:val="0"/>
              <w:rPr>
                <w:rFonts w:ascii="Times New Roman" w:hAnsi="Times New Roman" w:cs="Times New Roman"/>
                <w:sz w:val="24"/>
                <w:szCs w:val="24"/>
              </w:rPr>
            </w:pPr>
          </w:p>
        </w:tc>
      </w:tr>
      <w:tr w:rsidR="00C50FDF" w:rsidRPr="00686717" w14:paraId="0E0D53F3" w14:textId="77777777" w:rsidTr="00C50FDF">
        <w:tc>
          <w:tcPr>
            <w:tcW w:w="1953" w:type="pct"/>
            <w:tcBorders>
              <w:top w:val="nil"/>
              <w:bottom w:val="single" w:sz="4" w:space="0" w:color="auto"/>
            </w:tcBorders>
            <w:vAlign w:val="bottom"/>
          </w:tcPr>
          <w:p w14:paraId="146CB3C3"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 xml:space="preserve">Dependent </w:t>
            </w:r>
          </w:p>
          <w:p w14:paraId="2938EBAD"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Variable</w:t>
            </w:r>
          </w:p>
        </w:tc>
        <w:tc>
          <w:tcPr>
            <w:tcW w:w="1479" w:type="pct"/>
            <w:tcBorders>
              <w:top w:val="nil"/>
              <w:bottom w:val="single" w:sz="4" w:space="0" w:color="auto"/>
            </w:tcBorders>
            <w:vAlign w:val="bottom"/>
          </w:tcPr>
          <w:p w14:paraId="1F7A222B" w14:textId="0746EA1A" w:rsidR="00C50FDF" w:rsidRPr="00E5622A" w:rsidRDefault="009E5DF1"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Proficiency Levels</w:t>
            </w:r>
          </w:p>
          <w:p w14:paraId="07B6094B" w14:textId="2B7D7BF4" w:rsidR="00796858" w:rsidRPr="00E5622A" w:rsidRDefault="00796858" w:rsidP="00DE09A6">
            <w:pPr>
              <w:autoSpaceDE w:val="0"/>
              <w:autoSpaceDN w:val="0"/>
              <w:adjustRightInd w:val="0"/>
              <w:rPr>
                <w:rFonts w:ascii="Times New Roman" w:hAnsi="Times New Roman" w:cs="Times New Roman"/>
                <w:b/>
                <w:bCs/>
              </w:rPr>
            </w:pPr>
          </w:p>
        </w:tc>
        <w:tc>
          <w:tcPr>
            <w:tcW w:w="409" w:type="pct"/>
            <w:tcBorders>
              <w:top w:val="nil"/>
              <w:bottom w:val="single" w:sz="4" w:space="0" w:color="auto"/>
            </w:tcBorders>
          </w:tcPr>
          <w:p w14:paraId="6D8F339F" w14:textId="77777777" w:rsidR="00C50FDF" w:rsidRPr="00E5622A" w:rsidRDefault="00C50FDF" w:rsidP="00DE09A6">
            <w:pPr>
              <w:autoSpaceDE w:val="0"/>
              <w:autoSpaceDN w:val="0"/>
              <w:adjustRightInd w:val="0"/>
              <w:rPr>
                <w:rFonts w:ascii="Times New Roman" w:hAnsi="Times New Roman" w:cs="Times New Roman"/>
                <w:b/>
                <w:bCs/>
              </w:rPr>
            </w:pPr>
          </w:p>
          <w:p w14:paraId="29BC4F80"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N</w:t>
            </w:r>
          </w:p>
        </w:tc>
        <w:tc>
          <w:tcPr>
            <w:tcW w:w="622" w:type="pct"/>
            <w:tcBorders>
              <w:top w:val="nil"/>
              <w:bottom w:val="single" w:sz="4" w:space="0" w:color="auto"/>
            </w:tcBorders>
            <w:vAlign w:val="bottom"/>
          </w:tcPr>
          <w:p w14:paraId="3842BB57"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 xml:space="preserve">Mean </w:t>
            </w:r>
          </w:p>
        </w:tc>
        <w:tc>
          <w:tcPr>
            <w:tcW w:w="537" w:type="pct"/>
            <w:tcBorders>
              <w:top w:val="nil"/>
              <w:bottom w:val="single" w:sz="4" w:space="0" w:color="auto"/>
            </w:tcBorders>
            <w:vAlign w:val="bottom"/>
          </w:tcPr>
          <w:p w14:paraId="7319CA46"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SD</w:t>
            </w:r>
          </w:p>
        </w:tc>
      </w:tr>
      <w:tr w:rsidR="00C50FDF" w:rsidRPr="00686717" w14:paraId="67E0C4B2" w14:textId="77777777" w:rsidTr="00C50FDF">
        <w:tc>
          <w:tcPr>
            <w:tcW w:w="1953" w:type="pct"/>
            <w:tcBorders>
              <w:top w:val="single" w:sz="4" w:space="0" w:color="auto"/>
            </w:tcBorders>
          </w:tcPr>
          <w:p w14:paraId="10B9410C" w14:textId="0F9B9160"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 xml:space="preserve">GJT </w:t>
            </w:r>
            <w:r w:rsidR="009E5DF1" w:rsidRPr="00E5622A">
              <w:rPr>
                <w:rFonts w:ascii="Times New Roman" w:hAnsi="Times New Roman" w:cs="Times New Roman"/>
                <w:sz w:val="20"/>
                <w:szCs w:val="20"/>
              </w:rPr>
              <w:t>Total score</w:t>
            </w:r>
          </w:p>
        </w:tc>
        <w:tc>
          <w:tcPr>
            <w:tcW w:w="1479" w:type="pct"/>
            <w:tcBorders>
              <w:top w:val="single" w:sz="4" w:space="0" w:color="auto"/>
            </w:tcBorders>
          </w:tcPr>
          <w:p w14:paraId="2E013650"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Elementary</w:t>
            </w:r>
          </w:p>
        </w:tc>
        <w:tc>
          <w:tcPr>
            <w:tcW w:w="409" w:type="pct"/>
            <w:tcBorders>
              <w:top w:val="single" w:sz="4" w:space="0" w:color="auto"/>
            </w:tcBorders>
          </w:tcPr>
          <w:p w14:paraId="7F8D6371"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Borders>
              <w:top w:val="single" w:sz="4" w:space="0" w:color="auto"/>
            </w:tcBorders>
          </w:tcPr>
          <w:p w14:paraId="6E2CD1B8"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127.01</w:t>
            </w:r>
          </w:p>
        </w:tc>
        <w:tc>
          <w:tcPr>
            <w:tcW w:w="537" w:type="pct"/>
            <w:tcBorders>
              <w:top w:val="single" w:sz="4" w:space="0" w:color="auto"/>
            </w:tcBorders>
          </w:tcPr>
          <w:p w14:paraId="487680CC"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13.90</w:t>
            </w:r>
          </w:p>
        </w:tc>
      </w:tr>
      <w:tr w:rsidR="00C50FDF" w:rsidRPr="00686717" w14:paraId="56BFAAE5" w14:textId="77777777" w:rsidTr="00C50FDF">
        <w:tc>
          <w:tcPr>
            <w:tcW w:w="1953" w:type="pct"/>
          </w:tcPr>
          <w:p w14:paraId="34E6CD9C"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156AB78F"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Intermediate</w:t>
            </w:r>
          </w:p>
        </w:tc>
        <w:tc>
          <w:tcPr>
            <w:tcW w:w="409" w:type="pct"/>
          </w:tcPr>
          <w:p w14:paraId="3A10B347"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2DBA8BD4"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149.11</w:t>
            </w:r>
          </w:p>
        </w:tc>
        <w:tc>
          <w:tcPr>
            <w:tcW w:w="537" w:type="pct"/>
          </w:tcPr>
          <w:p w14:paraId="6893001B"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15.53</w:t>
            </w:r>
          </w:p>
        </w:tc>
      </w:tr>
      <w:tr w:rsidR="00C50FDF" w:rsidRPr="00686717" w14:paraId="27C72733" w14:textId="77777777" w:rsidTr="00C50FDF">
        <w:tc>
          <w:tcPr>
            <w:tcW w:w="1953" w:type="pct"/>
          </w:tcPr>
          <w:p w14:paraId="120BE551"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6D690AE5"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Advanced</w:t>
            </w:r>
          </w:p>
        </w:tc>
        <w:tc>
          <w:tcPr>
            <w:tcW w:w="409" w:type="pct"/>
          </w:tcPr>
          <w:p w14:paraId="71D3F56A"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6B7AD805"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172.66</w:t>
            </w:r>
          </w:p>
        </w:tc>
        <w:tc>
          <w:tcPr>
            <w:tcW w:w="537" w:type="pct"/>
          </w:tcPr>
          <w:p w14:paraId="62BE2309"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14.38</w:t>
            </w:r>
          </w:p>
        </w:tc>
      </w:tr>
      <w:tr w:rsidR="00C50FDF" w:rsidRPr="00686717" w14:paraId="653F5556" w14:textId="77777777" w:rsidTr="00C50FDF">
        <w:tc>
          <w:tcPr>
            <w:tcW w:w="1953" w:type="pct"/>
          </w:tcPr>
          <w:p w14:paraId="1E37A865"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Grammatical GJT score</w:t>
            </w:r>
          </w:p>
        </w:tc>
        <w:tc>
          <w:tcPr>
            <w:tcW w:w="1479" w:type="pct"/>
          </w:tcPr>
          <w:p w14:paraId="5843EE80"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Elementary</w:t>
            </w:r>
          </w:p>
        </w:tc>
        <w:tc>
          <w:tcPr>
            <w:tcW w:w="409" w:type="pct"/>
          </w:tcPr>
          <w:p w14:paraId="41218D1A"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3F2EE7CD"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66.60</w:t>
            </w:r>
          </w:p>
        </w:tc>
        <w:tc>
          <w:tcPr>
            <w:tcW w:w="537" w:type="pct"/>
          </w:tcPr>
          <w:p w14:paraId="057F76A6"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14.80</w:t>
            </w:r>
          </w:p>
        </w:tc>
      </w:tr>
      <w:tr w:rsidR="00C50FDF" w:rsidRPr="00686717" w14:paraId="50B75F5B" w14:textId="77777777" w:rsidTr="00C50FDF">
        <w:tc>
          <w:tcPr>
            <w:tcW w:w="1953" w:type="pct"/>
          </w:tcPr>
          <w:p w14:paraId="49B9C126"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7633A0C6"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Intermediate</w:t>
            </w:r>
          </w:p>
        </w:tc>
        <w:tc>
          <w:tcPr>
            <w:tcW w:w="409" w:type="pct"/>
          </w:tcPr>
          <w:p w14:paraId="35ABC132"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191F58FC"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78.46</w:t>
            </w:r>
          </w:p>
        </w:tc>
        <w:tc>
          <w:tcPr>
            <w:tcW w:w="537" w:type="pct"/>
          </w:tcPr>
          <w:p w14:paraId="62A56967"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12.08</w:t>
            </w:r>
          </w:p>
        </w:tc>
      </w:tr>
      <w:tr w:rsidR="00C50FDF" w:rsidRPr="00686717" w14:paraId="43CF17AB" w14:textId="77777777" w:rsidTr="00C50FDF">
        <w:tc>
          <w:tcPr>
            <w:tcW w:w="1953" w:type="pct"/>
          </w:tcPr>
          <w:p w14:paraId="25D214A8"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076F2868"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Advanced</w:t>
            </w:r>
          </w:p>
        </w:tc>
        <w:tc>
          <w:tcPr>
            <w:tcW w:w="409" w:type="pct"/>
          </w:tcPr>
          <w:p w14:paraId="4E6DDA2C"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6757B342"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85.79</w:t>
            </w:r>
          </w:p>
        </w:tc>
        <w:tc>
          <w:tcPr>
            <w:tcW w:w="537" w:type="pct"/>
          </w:tcPr>
          <w:p w14:paraId="2A84CCAF"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8.55</w:t>
            </w:r>
          </w:p>
        </w:tc>
      </w:tr>
      <w:tr w:rsidR="00C50FDF" w:rsidRPr="00686717" w14:paraId="2338105F" w14:textId="77777777" w:rsidTr="00C50FDF">
        <w:tc>
          <w:tcPr>
            <w:tcW w:w="1953" w:type="pct"/>
          </w:tcPr>
          <w:p w14:paraId="7ACBE0DF"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Ungrammatical GJT score</w:t>
            </w:r>
          </w:p>
        </w:tc>
        <w:tc>
          <w:tcPr>
            <w:tcW w:w="1479" w:type="pct"/>
          </w:tcPr>
          <w:p w14:paraId="7A7EBE79"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Elementary</w:t>
            </w:r>
          </w:p>
        </w:tc>
        <w:tc>
          <w:tcPr>
            <w:tcW w:w="409" w:type="pct"/>
          </w:tcPr>
          <w:p w14:paraId="6B5E24B6"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15B34498"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60.55</w:t>
            </w:r>
          </w:p>
        </w:tc>
        <w:tc>
          <w:tcPr>
            <w:tcW w:w="537" w:type="pct"/>
          </w:tcPr>
          <w:p w14:paraId="195B330B"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14.45</w:t>
            </w:r>
          </w:p>
        </w:tc>
      </w:tr>
      <w:tr w:rsidR="00C50FDF" w:rsidRPr="00686717" w14:paraId="4E846F2B" w14:textId="77777777" w:rsidTr="00C50FDF">
        <w:tc>
          <w:tcPr>
            <w:tcW w:w="1953" w:type="pct"/>
          </w:tcPr>
          <w:p w14:paraId="38D8C096"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6E611D8B"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Intermediate</w:t>
            </w:r>
          </w:p>
        </w:tc>
        <w:tc>
          <w:tcPr>
            <w:tcW w:w="409" w:type="pct"/>
          </w:tcPr>
          <w:p w14:paraId="1EB762A5"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7C50253C"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70.44</w:t>
            </w:r>
          </w:p>
        </w:tc>
        <w:tc>
          <w:tcPr>
            <w:tcW w:w="537" w:type="pct"/>
          </w:tcPr>
          <w:p w14:paraId="29B17213"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11.99</w:t>
            </w:r>
          </w:p>
        </w:tc>
      </w:tr>
      <w:tr w:rsidR="00C50FDF" w:rsidRPr="00686717" w14:paraId="2A4BDBD3" w14:textId="77777777" w:rsidTr="00C50FDF">
        <w:tc>
          <w:tcPr>
            <w:tcW w:w="1953" w:type="pct"/>
          </w:tcPr>
          <w:p w14:paraId="49A9A5A7"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0C44DA21"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Advanced</w:t>
            </w:r>
          </w:p>
        </w:tc>
        <w:tc>
          <w:tcPr>
            <w:tcW w:w="409" w:type="pct"/>
          </w:tcPr>
          <w:p w14:paraId="4870CB07"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2A29975F"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85.59</w:t>
            </w:r>
          </w:p>
        </w:tc>
        <w:tc>
          <w:tcPr>
            <w:tcW w:w="537" w:type="pct"/>
          </w:tcPr>
          <w:p w14:paraId="18A0EA76"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10.92</w:t>
            </w:r>
          </w:p>
        </w:tc>
      </w:tr>
    </w:tbl>
    <w:p w14:paraId="46DAAA35" w14:textId="77777777" w:rsidR="002008F1" w:rsidRDefault="002008F1" w:rsidP="00DE09A6">
      <w:pPr>
        <w:autoSpaceDE w:val="0"/>
        <w:autoSpaceDN w:val="0"/>
        <w:adjustRightInd w:val="0"/>
        <w:spacing w:after="0" w:line="240" w:lineRule="auto"/>
        <w:ind w:left="60" w:right="60"/>
        <w:rPr>
          <w:rFonts w:ascii="Times New Roman" w:hAnsi="Times New Roman" w:cs="Times New Roman"/>
          <w:b/>
          <w:bCs/>
          <w:color w:val="010205"/>
          <w:sz w:val="24"/>
          <w:szCs w:val="24"/>
        </w:rPr>
      </w:pPr>
    </w:p>
    <w:p w14:paraId="22EC460C" w14:textId="6FE00701" w:rsidR="00C01347" w:rsidRDefault="00307147" w:rsidP="00DE09A6">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C01347">
        <w:rPr>
          <w:rFonts w:ascii="Times New Roman" w:hAnsi="Times New Roman" w:cs="Times New Roman"/>
          <w:color w:val="010205"/>
          <w:sz w:val="18"/>
          <w:szCs w:val="18"/>
        </w:rPr>
        <w:t xml:space="preserve">TABLE 5. </w:t>
      </w:r>
      <w:r w:rsidR="00061314" w:rsidRPr="00C01347">
        <w:rPr>
          <w:rFonts w:ascii="Times New Roman" w:hAnsi="Times New Roman" w:cs="Times New Roman"/>
          <w:color w:val="010205"/>
          <w:sz w:val="18"/>
          <w:szCs w:val="18"/>
        </w:rPr>
        <w:t xml:space="preserve">Pairwise Comparisons for Mean Differences </w:t>
      </w:r>
      <w:r w:rsidR="002B0CF6">
        <w:rPr>
          <w:rFonts w:ascii="Times New Roman" w:hAnsi="Times New Roman" w:cs="Times New Roman"/>
          <w:color w:val="010205"/>
          <w:sz w:val="18"/>
          <w:szCs w:val="18"/>
        </w:rPr>
        <w:t>b</w:t>
      </w:r>
      <w:r w:rsidR="002B0CF6" w:rsidRPr="00C01347">
        <w:rPr>
          <w:rFonts w:ascii="Times New Roman" w:hAnsi="Times New Roman" w:cs="Times New Roman"/>
          <w:color w:val="010205"/>
          <w:sz w:val="18"/>
          <w:szCs w:val="18"/>
        </w:rPr>
        <w:t xml:space="preserve">etween </w:t>
      </w:r>
      <w:r w:rsidR="00061314" w:rsidRPr="00C01347">
        <w:rPr>
          <w:rFonts w:ascii="Times New Roman" w:hAnsi="Times New Roman" w:cs="Times New Roman"/>
          <w:color w:val="010205"/>
          <w:sz w:val="18"/>
          <w:szCs w:val="18"/>
        </w:rPr>
        <w:t>Proficiency Levels</w:t>
      </w:r>
    </w:p>
    <w:p w14:paraId="29C7E78D" w14:textId="4AAE7C88" w:rsidR="00061314" w:rsidRPr="00C01347" w:rsidRDefault="00061314" w:rsidP="00DE09A6">
      <w:pPr>
        <w:autoSpaceDE w:val="0"/>
        <w:autoSpaceDN w:val="0"/>
        <w:adjustRightInd w:val="0"/>
        <w:spacing w:after="0" w:line="240" w:lineRule="auto"/>
        <w:ind w:left="60" w:right="60"/>
        <w:jc w:val="center"/>
        <w:rPr>
          <w:rFonts w:ascii="Times New Roman" w:hAnsi="Times New Roman" w:cs="Times New Roman"/>
          <w:sz w:val="18"/>
          <w:szCs w:val="18"/>
        </w:rPr>
      </w:pPr>
      <w:r w:rsidRPr="00C01347">
        <w:rPr>
          <w:rFonts w:ascii="Times New Roman" w:hAnsi="Times New Roman" w:cs="Times New Roman"/>
          <w:color w:val="010205"/>
          <w:sz w:val="18"/>
          <w:szCs w:val="18"/>
        </w:rPr>
        <w:t>Within GJT Total, Gram GJT and Ungrammatical GJT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1590"/>
        <w:gridCol w:w="1590"/>
        <w:gridCol w:w="1883"/>
        <w:gridCol w:w="720"/>
        <w:gridCol w:w="866"/>
      </w:tblGrid>
      <w:tr w:rsidR="001A3FE1" w:rsidRPr="00ED3662" w14:paraId="135A4C12" w14:textId="77777777" w:rsidTr="00C01347">
        <w:tc>
          <w:tcPr>
            <w:tcW w:w="1316" w:type="pct"/>
            <w:tcBorders>
              <w:top w:val="single" w:sz="4" w:space="0" w:color="auto"/>
              <w:bottom w:val="single" w:sz="4" w:space="0" w:color="auto"/>
            </w:tcBorders>
          </w:tcPr>
          <w:p w14:paraId="55879548"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Dependent Variable</w:t>
            </w:r>
          </w:p>
        </w:tc>
        <w:tc>
          <w:tcPr>
            <w:tcW w:w="881" w:type="pct"/>
            <w:tcBorders>
              <w:top w:val="single" w:sz="4" w:space="0" w:color="auto"/>
              <w:bottom w:val="single" w:sz="4" w:space="0" w:color="auto"/>
            </w:tcBorders>
          </w:tcPr>
          <w:p w14:paraId="4D76CBF7"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PL(I)</w:t>
            </w:r>
          </w:p>
          <w:p w14:paraId="617B9048" w14:textId="77777777" w:rsidR="001A3FE1" w:rsidRPr="00C01347" w:rsidRDefault="001A3FE1" w:rsidP="00DE09A6">
            <w:pPr>
              <w:jc w:val="center"/>
              <w:rPr>
                <w:rFonts w:ascii="Times New Roman" w:hAnsi="Times New Roman" w:cs="Times New Roman"/>
                <w:b/>
                <w:bCs/>
              </w:rPr>
            </w:pPr>
          </w:p>
        </w:tc>
        <w:tc>
          <w:tcPr>
            <w:tcW w:w="881" w:type="pct"/>
            <w:tcBorders>
              <w:top w:val="single" w:sz="4" w:space="0" w:color="auto"/>
              <w:bottom w:val="single" w:sz="4" w:space="0" w:color="auto"/>
            </w:tcBorders>
          </w:tcPr>
          <w:p w14:paraId="5C5AF3EB"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PL(J)</w:t>
            </w:r>
          </w:p>
        </w:tc>
        <w:tc>
          <w:tcPr>
            <w:tcW w:w="1043" w:type="pct"/>
            <w:tcBorders>
              <w:top w:val="single" w:sz="4" w:space="0" w:color="auto"/>
              <w:bottom w:val="single" w:sz="4" w:space="0" w:color="auto"/>
            </w:tcBorders>
          </w:tcPr>
          <w:p w14:paraId="284C6F71"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Mean Diff (I-J)</w:t>
            </w:r>
          </w:p>
        </w:tc>
        <w:tc>
          <w:tcPr>
            <w:tcW w:w="399" w:type="pct"/>
            <w:tcBorders>
              <w:top w:val="single" w:sz="4" w:space="0" w:color="auto"/>
              <w:bottom w:val="single" w:sz="4" w:space="0" w:color="auto"/>
            </w:tcBorders>
          </w:tcPr>
          <w:p w14:paraId="175BF933"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SE</w:t>
            </w:r>
          </w:p>
        </w:tc>
        <w:tc>
          <w:tcPr>
            <w:tcW w:w="481" w:type="pct"/>
            <w:tcBorders>
              <w:top w:val="single" w:sz="4" w:space="0" w:color="auto"/>
              <w:bottom w:val="single" w:sz="4" w:space="0" w:color="auto"/>
            </w:tcBorders>
          </w:tcPr>
          <w:p w14:paraId="3E73E761" w14:textId="7B78CE24" w:rsidR="001A3FE1" w:rsidRPr="00C01347" w:rsidRDefault="00096047" w:rsidP="00DE09A6">
            <w:pPr>
              <w:jc w:val="center"/>
              <w:rPr>
                <w:rFonts w:ascii="Times New Roman" w:hAnsi="Times New Roman" w:cs="Times New Roman"/>
                <w:b/>
                <w:bCs/>
                <w:i/>
                <w:iCs/>
              </w:rPr>
            </w:pPr>
            <w:r>
              <w:rPr>
                <w:rFonts w:ascii="Times New Roman" w:hAnsi="Times New Roman" w:cs="Times New Roman"/>
                <w:b/>
                <w:bCs/>
                <w:i/>
                <w:iCs/>
              </w:rPr>
              <w:t>P</w:t>
            </w:r>
          </w:p>
        </w:tc>
      </w:tr>
      <w:tr w:rsidR="001A3FE1" w:rsidRPr="00ED3662" w14:paraId="61AE365F" w14:textId="77777777" w:rsidTr="00C01347">
        <w:tc>
          <w:tcPr>
            <w:tcW w:w="1316" w:type="pct"/>
            <w:tcBorders>
              <w:top w:val="single" w:sz="4" w:space="0" w:color="auto"/>
            </w:tcBorders>
          </w:tcPr>
          <w:p w14:paraId="518C7B22" w14:textId="1F96D789" w:rsidR="001A3FE1" w:rsidRPr="00C01347" w:rsidRDefault="002D7833" w:rsidP="00DE09A6">
            <w:pPr>
              <w:rPr>
                <w:rFonts w:ascii="Times New Roman" w:hAnsi="Times New Roman" w:cs="Times New Roman"/>
                <w:sz w:val="20"/>
                <w:szCs w:val="20"/>
              </w:rPr>
            </w:pPr>
            <w:r w:rsidRPr="00C01347">
              <w:rPr>
                <w:rFonts w:ascii="Times New Roman" w:hAnsi="Times New Roman" w:cs="Times New Roman"/>
                <w:sz w:val="20"/>
                <w:szCs w:val="20"/>
              </w:rPr>
              <w:t>GJT Total score</w:t>
            </w:r>
          </w:p>
        </w:tc>
        <w:tc>
          <w:tcPr>
            <w:tcW w:w="881" w:type="pct"/>
            <w:tcBorders>
              <w:top w:val="single" w:sz="4" w:space="0" w:color="auto"/>
            </w:tcBorders>
          </w:tcPr>
          <w:p w14:paraId="155CA28B"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1DD46426" w14:textId="77777777" w:rsidR="001A3FE1" w:rsidRPr="00C01347" w:rsidRDefault="001A3FE1" w:rsidP="00DE09A6">
            <w:pPr>
              <w:jc w:val="center"/>
              <w:rPr>
                <w:rFonts w:ascii="Times New Roman" w:hAnsi="Times New Roman" w:cs="Times New Roman"/>
                <w:b/>
                <w:bCs/>
                <w:sz w:val="20"/>
                <w:szCs w:val="20"/>
              </w:rPr>
            </w:pPr>
          </w:p>
        </w:tc>
        <w:tc>
          <w:tcPr>
            <w:tcW w:w="881" w:type="pct"/>
            <w:tcBorders>
              <w:top w:val="single" w:sz="4" w:space="0" w:color="auto"/>
            </w:tcBorders>
          </w:tcPr>
          <w:p w14:paraId="7812BB60"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01AB4D36" w14:textId="77777777" w:rsidR="001A3FE1" w:rsidRPr="00C01347" w:rsidRDefault="001A3FE1" w:rsidP="00DE09A6">
            <w:pPr>
              <w:jc w:val="center"/>
              <w:rPr>
                <w:rFonts w:ascii="Times New Roman" w:hAnsi="Times New Roman" w:cs="Times New Roman"/>
                <w:b/>
                <w:bCs/>
                <w:sz w:val="20"/>
                <w:szCs w:val="20"/>
              </w:rPr>
            </w:pPr>
          </w:p>
        </w:tc>
        <w:tc>
          <w:tcPr>
            <w:tcW w:w="1043" w:type="pct"/>
            <w:tcBorders>
              <w:top w:val="single" w:sz="4" w:space="0" w:color="auto"/>
            </w:tcBorders>
          </w:tcPr>
          <w:p w14:paraId="23BDC37F"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22.10</w:t>
            </w:r>
            <w:r w:rsidRPr="00C01347">
              <w:rPr>
                <w:rFonts w:ascii="Times New Roman" w:hAnsi="Times New Roman" w:cs="Times New Roman"/>
                <w:sz w:val="20"/>
                <w:szCs w:val="20"/>
                <w:vertAlign w:val="superscript"/>
              </w:rPr>
              <w:t>*</w:t>
            </w:r>
          </w:p>
        </w:tc>
        <w:tc>
          <w:tcPr>
            <w:tcW w:w="399" w:type="pct"/>
            <w:tcBorders>
              <w:top w:val="single" w:sz="4" w:space="0" w:color="auto"/>
            </w:tcBorders>
          </w:tcPr>
          <w:p w14:paraId="42019F6E"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1.68</w:t>
            </w:r>
          </w:p>
        </w:tc>
        <w:tc>
          <w:tcPr>
            <w:tcW w:w="481" w:type="pct"/>
            <w:tcBorders>
              <w:top w:val="single" w:sz="4" w:space="0" w:color="auto"/>
            </w:tcBorders>
          </w:tcPr>
          <w:p w14:paraId="534E0398"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1DA28398" w14:textId="77777777" w:rsidTr="00C01347">
        <w:tc>
          <w:tcPr>
            <w:tcW w:w="1316" w:type="pct"/>
          </w:tcPr>
          <w:p w14:paraId="6141F038"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39A97620"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Advanced</w:t>
            </w:r>
          </w:p>
          <w:p w14:paraId="3525850A"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7B6D9B2F"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36E75003"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62F55955"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45.65</w:t>
            </w:r>
            <w:r w:rsidRPr="00C01347">
              <w:rPr>
                <w:rFonts w:ascii="Times New Roman" w:hAnsi="Times New Roman" w:cs="Times New Roman"/>
                <w:sz w:val="20"/>
                <w:szCs w:val="20"/>
                <w:vertAlign w:val="superscript"/>
              </w:rPr>
              <w:t>*</w:t>
            </w:r>
          </w:p>
        </w:tc>
        <w:tc>
          <w:tcPr>
            <w:tcW w:w="399" w:type="pct"/>
          </w:tcPr>
          <w:p w14:paraId="7970EE56"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1.68</w:t>
            </w:r>
          </w:p>
        </w:tc>
        <w:tc>
          <w:tcPr>
            <w:tcW w:w="481" w:type="pct"/>
          </w:tcPr>
          <w:p w14:paraId="7C745EFC"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6ED48717" w14:textId="77777777" w:rsidTr="00C01347">
        <w:tc>
          <w:tcPr>
            <w:tcW w:w="1316" w:type="pct"/>
          </w:tcPr>
          <w:p w14:paraId="7E9F2E2A"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3BBAFA31"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0F1D0A3D"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681E70DE"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72DCE304"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23.55</w:t>
            </w:r>
            <w:r w:rsidRPr="00C01347">
              <w:rPr>
                <w:rFonts w:ascii="Times New Roman" w:hAnsi="Times New Roman" w:cs="Times New Roman"/>
                <w:sz w:val="20"/>
                <w:szCs w:val="20"/>
                <w:vertAlign w:val="superscript"/>
              </w:rPr>
              <w:t>*</w:t>
            </w:r>
          </w:p>
        </w:tc>
        <w:tc>
          <w:tcPr>
            <w:tcW w:w="399" w:type="pct"/>
          </w:tcPr>
          <w:p w14:paraId="1EFDFFA6"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1.68</w:t>
            </w:r>
          </w:p>
        </w:tc>
        <w:tc>
          <w:tcPr>
            <w:tcW w:w="481" w:type="pct"/>
          </w:tcPr>
          <w:p w14:paraId="11454C10"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140400E3" w14:textId="77777777" w:rsidTr="00C01347">
        <w:tc>
          <w:tcPr>
            <w:tcW w:w="1316" w:type="pct"/>
          </w:tcPr>
          <w:p w14:paraId="73C43E2B" w14:textId="7C672EC4" w:rsidR="001A3FE1" w:rsidRPr="00C01347" w:rsidRDefault="001A3FE1" w:rsidP="00DE09A6">
            <w:pPr>
              <w:rPr>
                <w:rFonts w:ascii="Times New Roman" w:hAnsi="Times New Roman" w:cs="Times New Roman"/>
                <w:b/>
                <w:bCs/>
                <w:sz w:val="20"/>
                <w:szCs w:val="20"/>
              </w:rPr>
            </w:pPr>
            <w:r w:rsidRPr="00C01347">
              <w:rPr>
                <w:rFonts w:ascii="Times New Roman" w:hAnsi="Times New Roman" w:cs="Times New Roman"/>
                <w:sz w:val="20"/>
                <w:szCs w:val="20"/>
              </w:rPr>
              <w:t>Gram</w:t>
            </w:r>
            <w:r w:rsidR="002D7833" w:rsidRPr="00C01347">
              <w:rPr>
                <w:rFonts w:ascii="Times New Roman" w:hAnsi="Times New Roman" w:cs="Times New Roman"/>
                <w:sz w:val="20"/>
                <w:szCs w:val="20"/>
              </w:rPr>
              <w:t xml:space="preserve"> </w:t>
            </w:r>
            <w:r w:rsidRPr="00C01347">
              <w:rPr>
                <w:rFonts w:ascii="Times New Roman" w:hAnsi="Times New Roman" w:cs="Times New Roman"/>
                <w:sz w:val="20"/>
                <w:szCs w:val="20"/>
              </w:rPr>
              <w:t>GJT</w:t>
            </w:r>
          </w:p>
        </w:tc>
        <w:tc>
          <w:tcPr>
            <w:tcW w:w="881" w:type="pct"/>
          </w:tcPr>
          <w:p w14:paraId="4A91F8CC"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5D0289A4"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4567491F"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266CFD5C"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3E4076C2"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11.86</w:t>
            </w:r>
            <w:r w:rsidRPr="00C01347">
              <w:rPr>
                <w:rFonts w:ascii="Times New Roman" w:hAnsi="Times New Roman" w:cs="Times New Roman"/>
                <w:sz w:val="20"/>
                <w:szCs w:val="20"/>
                <w:vertAlign w:val="superscript"/>
              </w:rPr>
              <w:t>*</w:t>
            </w:r>
          </w:p>
        </w:tc>
        <w:tc>
          <w:tcPr>
            <w:tcW w:w="399" w:type="pct"/>
          </w:tcPr>
          <w:p w14:paraId="4A18BD21"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1.45</w:t>
            </w:r>
          </w:p>
        </w:tc>
        <w:tc>
          <w:tcPr>
            <w:tcW w:w="481" w:type="pct"/>
          </w:tcPr>
          <w:p w14:paraId="321C6DDC"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236B240F" w14:textId="77777777" w:rsidTr="00C01347">
        <w:tc>
          <w:tcPr>
            <w:tcW w:w="1316" w:type="pct"/>
          </w:tcPr>
          <w:p w14:paraId="7472E3D1"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769AC90D"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Advanced</w:t>
            </w:r>
          </w:p>
          <w:p w14:paraId="2B1FE8F1"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02382AB7"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3FCB54B2"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767CFC91"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19.14</w:t>
            </w:r>
            <w:r w:rsidRPr="00C01347">
              <w:rPr>
                <w:rFonts w:ascii="Times New Roman" w:hAnsi="Times New Roman" w:cs="Times New Roman"/>
                <w:sz w:val="20"/>
                <w:szCs w:val="20"/>
                <w:vertAlign w:val="superscript"/>
              </w:rPr>
              <w:t>*</w:t>
            </w:r>
          </w:p>
        </w:tc>
        <w:tc>
          <w:tcPr>
            <w:tcW w:w="399" w:type="pct"/>
          </w:tcPr>
          <w:p w14:paraId="33F23798"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1.45</w:t>
            </w:r>
          </w:p>
        </w:tc>
        <w:tc>
          <w:tcPr>
            <w:tcW w:w="481" w:type="pct"/>
          </w:tcPr>
          <w:p w14:paraId="6E4B91DD"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77743231" w14:textId="77777777" w:rsidTr="00C01347">
        <w:tc>
          <w:tcPr>
            <w:tcW w:w="1316" w:type="pct"/>
          </w:tcPr>
          <w:p w14:paraId="6053298A"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716D8805"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12080F72"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5A4543FB"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2E4DDD89"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7.28</w:t>
            </w:r>
            <w:r w:rsidRPr="00C01347">
              <w:rPr>
                <w:rFonts w:ascii="Times New Roman" w:hAnsi="Times New Roman" w:cs="Times New Roman"/>
                <w:sz w:val="20"/>
                <w:szCs w:val="20"/>
                <w:vertAlign w:val="superscript"/>
              </w:rPr>
              <w:t>*</w:t>
            </w:r>
          </w:p>
        </w:tc>
        <w:tc>
          <w:tcPr>
            <w:tcW w:w="399" w:type="pct"/>
          </w:tcPr>
          <w:p w14:paraId="7C389314"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1.45</w:t>
            </w:r>
          </w:p>
        </w:tc>
        <w:tc>
          <w:tcPr>
            <w:tcW w:w="481" w:type="pct"/>
          </w:tcPr>
          <w:p w14:paraId="216F5CF4"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2A3AD8DD" w14:textId="77777777" w:rsidTr="00C01347">
        <w:tc>
          <w:tcPr>
            <w:tcW w:w="1316" w:type="pct"/>
          </w:tcPr>
          <w:p w14:paraId="090B9876" w14:textId="6D77A0D7" w:rsidR="001A3FE1" w:rsidRPr="00C01347" w:rsidRDefault="001A3FE1" w:rsidP="00DE09A6">
            <w:pPr>
              <w:rPr>
                <w:rFonts w:ascii="Times New Roman" w:hAnsi="Times New Roman" w:cs="Times New Roman"/>
                <w:b/>
                <w:bCs/>
                <w:sz w:val="20"/>
                <w:szCs w:val="20"/>
              </w:rPr>
            </w:pPr>
            <w:r w:rsidRPr="00C01347">
              <w:rPr>
                <w:rFonts w:ascii="Times New Roman" w:hAnsi="Times New Roman" w:cs="Times New Roman"/>
                <w:sz w:val="20"/>
                <w:szCs w:val="20"/>
              </w:rPr>
              <w:t>UN gram</w:t>
            </w:r>
            <w:r w:rsidR="002D7833" w:rsidRPr="00C01347">
              <w:rPr>
                <w:rFonts w:ascii="Times New Roman" w:hAnsi="Times New Roman" w:cs="Times New Roman"/>
                <w:sz w:val="20"/>
                <w:szCs w:val="20"/>
              </w:rPr>
              <w:t xml:space="preserve"> </w:t>
            </w:r>
            <w:r w:rsidRPr="00C01347">
              <w:rPr>
                <w:rFonts w:ascii="Times New Roman" w:hAnsi="Times New Roman" w:cs="Times New Roman"/>
                <w:sz w:val="20"/>
                <w:szCs w:val="20"/>
              </w:rPr>
              <w:t>GJT</w:t>
            </w:r>
          </w:p>
        </w:tc>
        <w:tc>
          <w:tcPr>
            <w:tcW w:w="881" w:type="pct"/>
          </w:tcPr>
          <w:p w14:paraId="1CE497DF"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08A317E9"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73D90D93"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68EAA8A0"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0D53F571"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9.88</w:t>
            </w:r>
            <w:r w:rsidRPr="00C01347">
              <w:rPr>
                <w:rFonts w:ascii="Times New Roman" w:hAnsi="Times New Roman" w:cs="Times New Roman"/>
                <w:sz w:val="20"/>
                <w:szCs w:val="20"/>
                <w:vertAlign w:val="superscript"/>
              </w:rPr>
              <w:t>*</w:t>
            </w:r>
          </w:p>
        </w:tc>
        <w:tc>
          <w:tcPr>
            <w:tcW w:w="399" w:type="pct"/>
          </w:tcPr>
          <w:p w14:paraId="68FBB86E"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1.51</w:t>
            </w:r>
          </w:p>
        </w:tc>
        <w:tc>
          <w:tcPr>
            <w:tcW w:w="481" w:type="pct"/>
          </w:tcPr>
          <w:p w14:paraId="1BDF3FA3"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207B0516" w14:textId="77777777" w:rsidTr="00C01347">
        <w:tc>
          <w:tcPr>
            <w:tcW w:w="1316" w:type="pct"/>
          </w:tcPr>
          <w:p w14:paraId="7AFD74BF"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6874C34A"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Advanced</w:t>
            </w:r>
          </w:p>
          <w:p w14:paraId="6274CA1E"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357AD1BE"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43CD2EA1"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3182B0B4"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25.03</w:t>
            </w:r>
            <w:r w:rsidRPr="00C01347">
              <w:rPr>
                <w:rFonts w:ascii="Times New Roman" w:hAnsi="Times New Roman" w:cs="Times New Roman"/>
                <w:sz w:val="20"/>
                <w:szCs w:val="20"/>
                <w:vertAlign w:val="superscript"/>
              </w:rPr>
              <w:t>*</w:t>
            </w:r>
          </w:p>
        </w:tc>
        <w:tc>
          <w:tcPr>
            <w:tcW w:w="399" w:type="pct"/>
          </w:tcPr>
          <w:p w14:paraId="7DC1B78A"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1.51</w:t>
            </w:r>
          </w:p>
        </w:tc>
        <w:tc>
          <w:tcPr>
            <w:tcW w:w="481" w:type="pct"/>
          </w:tcPr>
          <w:p w14:paraId="0BAB1449"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54974823" w14:textId="77777777" w:rsidTr="00C01347">
        <w:tc>
          <w:tcPr>
            <w:tcW w:w="1316" w:type="pct"/>
          </w:tcPr>
          <w:p w14:paraId="2A7EE1A1"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60A29FA6"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59D38C0E"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23B0CC61"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509D702A"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15.154</w:t>
            </w:r>
            <w:r w:rsidRPr="00C01347">
              <w:rPr>
                <w:rFonts w:ascii="Times New Roman" w:hAnsi="Times New Roman" w:cs="Times New Roman"/>
                <w:sz w:val="20"/>
                <w:szCs w:val="20"/>
                <w:vertAlign w:val="superscript"/>
              </w:rPr>
              <w:t>*</w:t>
            </w:r>
          </w:p>
        </w:tc>
        <w:tc>
          <w:tcPr>
            <w:tcW w:w="399" w:type="pct"/>
          </w:tcPr>
          <w:p w14:paraId="42E4EDAC"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1.51</w:t>
            </w:r>
          </w:p>
        </w:tc>
        <w:tc>
          <w:tcPr>
            <w:tcW w:w="481" w:type="pct"/>
          </w:tcPr>
          <w:p w14:paraId="637EC755"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bl>
    <w:p w14:paraId="6FAA14B8" w14:textId="77777777" w:rsidR="00686488" w:rsidRDefault="00631966" w:rsidP="00DE0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Post hoc Bonferroni test was applied to compare the mean score difference between proficiency levels on dependent variables. Table </w:t>
      </w:r>
      <w:r w:rsidR="004B400F">
        <w:rPr>
          <w:rFonts w:ascii="Times New Roman" w:hAnsi="Times New Roman" w:cs="Times New Roman"/>
          <w:sz w:val="24"/>
          <w:szCs w:val="24"/>
        </w:rPr>
        <w:t>5</w:t>
      </w:r>
      <w:r>
        <w:rPr>
          <w:rFonts w:ascii="Times New Roman" w:hAnsi="Times New Roman" w:cs="Times New Roman"/>
          <w:sz w:val="24"/>
          <w:szCs w:val="24"/>
        </w:rPr>
        <w:t xml:space="preserve"> indicated a statistically significant mean score difference between proficiency levels on dependent variables.  Regarding the correct judgement of cleft constructions on GJT Total score, the intermediate proficiency group got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=149.10, </w:t>
      </w:r>
      <w:r w:rsidRPr="00CF114D">
        <w:rPr>
          <w:rFonts w:ascii="Times New Roman" w:hAnsi="Times New Roman" w:cs="Times New Roman"/>
          <w:i/>
          <w:iCs/>
          <w:sz w:val="24"/>
          <w:szCs w:val="24"/>
        </w:rPr>
        <w:t>SD</w:t>
      </w:r>
      <w:r>
        <w:rPr>
          <w:rFonts w:ascii="Times New Roman" w:hAnsi="Times New Roman" w:cs="Times New Roman"/>
          <w:sz w:val="24"/>
          <w:szCs w:val="24"/>
        </w:rPr>
        <w:t xml:space="preserve">=15.53);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than the elementary proficiency group (</w:t>
      </w:r>
      <w:r w:rsidRPr="00892255">
        <w:rPr>
          <w:rFonts w:ascii="Times New Roman" w:hAnsi="Times New Roman" w:cs="Times New Roman"/>
          <w:i/>
          <w:iCs/>
          <w:sz w:val="24"/>
          <w:szCs w:val="24"/>
        </w:rPr>
        <w:t>M</w:t>
      </w:r>
      <w:r>
        <w:rPr>
          <w:rFonts w:ascii="Times New Roman" w:hAnsi="Times New Roman" w:cs="Times New Roman"/>
          <w:sz w:val="24"/>
          <w:szCs w:val="24"/>
        </w:rPr>
        <w:t xml:space="preserve">=127.00, </w:t>
      </w:r>
      <w:r w:rsidRPr="00CF114D">
        <w:rPr>
          <w:rFonts w:ascii="Times New Roman" w:hAnsi="Times New Roman" w:cs="Times New Roman"/>
          <w:i/>
          <w:iCs/>
          <w:sz w:val="24"/>
          <w:szCs w:val="24"/>
        </w:rPr>
        <w:t>SD</w:t>
      </w:r>
      <w:r>
        <w:rPr>
          <w:rFonts w:ascii="Times New Roman" w:hAnsi="Times New Roman" w:cs="Times New Roman"/>
          <w:sz w:val="24"/>
          <w:szCs w:val="24"/>
        </w:rPr>
        <w:t>=13.90).  However, the mean score of the advanced proficiency (</w:t>
      </w:r>
      <w:r w:rsidRPr="00892255">
        <w:rPr>
          <w:rFonts w:ascii="Times New Roman" w:hAnsi="Times New Roman" w:cs="Times New Roman"/>
          <w:i/>
          <w:iCs/>
          <w:sz w:val="24"/>
          <w:szCs w:val="24"/>
        </w:rPr>
        <w:t>M</w:t>
      </w:r>
      <w:r>
        <w:rPr>
          <w:rFonts w:ascii="Times New Roman" w:hAnsi="Times New Roman" w:cs="Times New Roman"/>
          <w:sz w:val="24"/>
          <w:szCs w:val="24"/>
        </w:rPr>
        <w:t xml:space="preserve">=172.66, </w:t>
      </w:r>
      <w:r w:rsidRPr="00CF114D">
        <w:rPr>
          <w:rFonts w:ascii="Times New Roman" w:hAnsi="Times New Roman" w:cs="Times New Roman"/>
          <w:i/>
          <w:iCs/>
          <w:sz w:val="24"/>
          <w:szCs w:val="24"/>
        </w:rPr>
        <w:t>SD</w:t>
      </w:r>
      <w:r>
        <w:rPr>
          <w:rFonts w:ascii="Times New Roman" w:hAnsi="Times New Roman" w:cs="Times New Roman"/>
          <w:sz w:val="24"/>
          <w:szCs w:val="24"/>
        </w:rPr>
        <w:t>=14.38) group was greater than the mean score of the intermediate (</w:t>
      </w:r>
      <w:r w:rsidRPr="00892255">
        <w:rPr>
          <w:rFonts w:ascii="Times New Roman" w:hAnsi="Times New Roman" w:cs="Times New Roman"/>
          <w:i/>
          <w:iCs/>
          <w:sz w:val="24"/>
          <w:szCs w:val="24"/>
        </w:rPr>
        <w:t>M</w:t>
      </w:r>
      <w:r>
        <w:rPr>
          <w:rFonts w:ascii="Times New Roman" w:hAnsi="Times New Roman" w:cs="Times New Roman"/>
          <w:sz w:val="24"/>
          <w:szCs w:val="24"/>
        </w:rPr>
        <w:t xml:space="preserve">=149.10, </w:t>
      </w:r>
      <w:r w:rsidRPr="00CF114D">
        <w:rPr>
          <w:rFonts w:ascii="Times New Roman" w:hAnsi="Times New Roman" w:cs="Times New Roman"/>
          <w:i/>
          <w:iCs/>
          <w:sz w:val="24"/>
          <w:szCs w:val="24"/>
        </w:rPr>
        <w:t>SD</w:t>
      </w:r>
      <w:r>
        <w:rPr>
          <w:rFonts w:ascii="Times New Roman" w:hAnsi="Times New Roman" w:cs="Times New Roman"/>
          <w:sz w:val="24"/>
          <w:szCs w:val="24"/>
        </w:rPr>
        <w:t>=15.53) and the elementary proficiency groups (</w:t>
      </w:r>
      <w:r w:rsidRPr="00892255">
        <w:rPr>
          <w:rFonts w:ascii="Times New Roman" w:hAnsi="Times New Roman" w:cs="Times New Roman"/>
          <w:i/>
          <w:iCs/>
          <w:sz w:val="24"/>
          <w:szCs w:val="24"/>
        </w:rPr>
        <w:t>M</w:t>
      </w:r>
      <w:r>
        <w:rPr>
          <w:rFonts w:ascii="Times New Roman" w:hAnsi="Times New Roman" w:cs="Times New Roman"/>
          <w:sz w:val="24"/>
          <w:szCs w:val="24"/>
        </w:rPr>
        <w:t xml:space="preserve">=127.00, </w:t>
      </w:r>
      <w:r w:rsidRPr="00CF114D">
        <w:rPr>
          <w:rFonts w:ascii="Times New Roman" w:hAnsi="Times New Roman" w:cs="Times New Roman"/>
          <w:i/>
          <w:iCs/>
          <w:sz w:val="24"/>
          <w:szCs w:val="24"/>
        </w:rPr>
        <w:t>SD</w:t>
      </w:r>
      <w:r>
        <w:rPr>
          <w:rFonts w:ascii="Times New Roman" w:hAnsi="Times New Roman" w:cs="Times New Roman"/>
          <w:sz w:val="24"/>
          <w:szCs w:val="24"/>
        </w:rPr>
        <w:t xml:space="preserve">=13.90); </w:t>
      </w:r>
      <w:r w:rsidRPr="00CF114D">
        <w:rPr>
          <w:rFonts w:ascii="Times New Roman" w:hAnsi="Times New Roman" w:cs="Times New Roman"/>
          <w:i/>
          <w:iCs/>
          <w:sz w:val="24"/>
          <w:szCs w:val="24"/>
        </w:rPr>
        <w:t>p</w:t>
      </w:r>
      <w:r>
        <w:rPr>
          <w:rFonts w:ascii="Times New Roman" w:hAnsi="Times New Roman" w:cs="Times New Roman"/>
          <w:i/>
          <w:iCs/>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For the correct judgement of grammatical cleft constructions score on GJT, the intermediate proficiency group obtained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=78.46, </w:t>
      </w:r>
      <w:r w:rsidRPr="00CF114D">
        <w:rPr>
          <w:rFonts w:ascii="Times New Roman" w:hAnsi="Times New Roman" w:cs="Times New Roman"/>
          <w:i/>
          <w:iCs/>
          <w:sz w:val="24"/>
          <w:szCs w:val="24"/>
        </w:rPr>
        <w:t>SD</w:t>
      </w:r>
      <w:r>
        <w:rPr>
          <w:rFonts w:ascii="Times New Roman" w:hAnsi="Times New Roman" w:cs="Times New Roman"/>
          <w:sz w:val="24"/>
          <w:szCs w:val="24"/>
        </w:rPr>
        <w:t xml:space="preserve">=12.08);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than the elementary proficiency group (</w:t>
      </w:r>
      <w:r w:rsidRPr="00892255">
        <w:rPr>
          <w:rFonts w:ascii="Times New Roman" w:hAnsi="Times New Roman" w:cs="Times New Roman"/>
          <w:i/>
          <w:iCs/>
          <w:sz w:val="24"/>
          <w:szCs w:val="24"/>
        </w:rPr>
        <w:t>M</w:t>
      </w:r>
      <w:r>
        <w:rPr>
          <w:rFonts w:ascii="Times New Roman" w:hAnsi="Times New Roman" w:cs="Times New Roman"/>
          <w:sz w:val="24"/>
          <w:szCs w:val="24"/>
        </w:rPr>
        <w:t xml:space="preserve">= 66.60, </w:t>
      </w:r>
      <w:r w:rsidRPr="00CF114D">
        <w:rPr>
          <w:rFonts w:ascii="Times New Roman" w:hAnsi="Times New Roman" w:cs="Times New Roman"/>
          <w:i/>
          <w:iCs/>
          <w:sz w:val="24"/>
          <w:szCs w:val="24"/>
        </w:rPr>
        <w:t>SD</w:t>
      </w:r>
      <w:r>
        <w:rPr>
          <w:rFonts w:ascii="Times New Roman" w:hAnsi="Times New Roman" w:cs="Times New Roman"/>
          <w:sz w:val="24"/>
          <w:szCs w:val="24"/>
        </w:rPr>
        <w:t>=14.80). More specifically, the mean score of the advanced proficiency (</w:t>
      </w:r>
      <w:r w:rsidRPr="00892255">
        <w:rPr>
          <w:rFonts w:ascii="Times New Roman" w:hAnsi="Times New Roman" w:cs="Times New Roman"/>
          <w:i/>
          <w:iCs/>
          <w:sz w:val="24"/>
          <w:szCs w:val="24"/>
        </w:rPr>
        <w:t>M</w:t>
      </w:r>
      <w:r>
        <w:rPr>
          <w:rFonts w:ascii="Times New Roman" w:hAnsi="Times New Roman" w:cs="Times New Roman"/>
          <w:sz w:val="24"/>
          <w:szCs w:val="24"/>
        </w:rPr>
        <w:t xml:space="preserve">=85.79, </w:t>
      </w:r>
      <w:r w:rsidRPr="00CF114D">
        <w:rPr>
          <w:rFonts w:ascii="Times New Roman" w:hAnsi="Times New Roman" w:cs="Times New Roman"/>
          <w:i/>
          <w:iCs/>
          <w:sz w:val="24"/>
          <w:szCs w:val="24"/>
        </w:rPr>
        <w:t>SD</w:t>
      </w:r>
      <w:r>
        <w:rPr>
          <w:rFonts w:ascii="Times New Roman" w:hAnsi="Times New Roman" w:cs="Times New Roman"/>
          <w:sz w:val="24"/>
          <w:szCs w:val="24"/>
        </w:rPr>
        <w:t>=8.55) group significantly differed from the mean scores of the intermediate (</w:t>
      </w:r>
      <w:r w:rsidRPr="00892255">
        <w:rPr>
          <w:rFonts w:ascii="Times New Roman" w:hAnsi="Times New Roman" w:cs="Times New Roman"/>
          <w:i/>
          <w:iCs/>
          <w:sz w:val="24"/>
          <w:szCs w:val="24"/>
        </w:rPr>
        <w:t>M</w:t>
      </w:r>
      <w:r>
        <w:rPr>
          <w:rFonts w:ascii="Times New Roman" w:hAnsi="Times New Roman" w:cs="Times New Roman"/>
          <w:sz w:val="24"/>
          <w:szCs w:val="24"/>
        </w:rPr>
        <w:t xml:space="preserve">=78.46, </w:t>
      </w:r>
      <w:r w:rsidRPr="00CF114D">
        <w:rPr>
          <w:rFonts w:ascii="Times New Roman" w:hAnsi="Times New Roman" w:cs="Times New Roman"/>
          <w:i/>
          <w:iCs/>
          <w:sz w:val="24"/>
          <w:szCs w:val="24"/>
        </w:rPr>
        <w:t>SD</w:t>
      </w:r>
      <w:r>
        <w:rPr>
          <w:rFonts w:ascii="Times New Roman" w:hAnsi="Times New Roman" w:cs="Times New Roman"/>
          <w:sz w:val="24"/>
          <w:szCs w:val="24"/>
        </w:rPr>
        <w:t>=12.08) and the elementary proficiency groups (</w:t>
      </w:r>
      <w:r w:rsidRPr="00892255">
        <w:rPr>
          <w:rFonts w:ascii="Times New Roman" w:hAnsi="Times New Roman" w:cs="Times New Roman"/>
          <w:i/>
          <w:iCs/>
          <w:sz w:val="24"/>
          <w:szCs w:val="24"/>
        </w:rPr>
        <w:t>M</w:t>
      </w:r>
      <w:r>
        <w:rPr>
          <w:rFonts w:ascii="Times New Roman" w:hAnsi="Times New Roman" w:cs="Times New Roman"/>
          <w:sz w:val="24"/>
          <w:szCs w:val="24"/>
        </w:rPr>
        <w:t xml:space="preserve">= 66.60, </w:t>
      </w:r>
      <w:r w:rsidRPr="00CF114D">
        <w:rPr>
          <w:rFonts w:ascii="Times New Roman" w:hAnsi="Times New Roman" w:cs="Times New Roman"/>
          <w:i/>
          <w:iCs/>
          <w:sz w:val="24"/>
          <w:szCs w:val="24"/>
        </w:rPr>
        <w:t>SD</w:t>
      </w:r>
      <w:r>
        <w:rPr>
          <w:rFonts w:ascii="Times New Roman" w:hAnsi="Times New Roman" w:cs="Times New Roman"/>
          <w:sz w:val="24"/>
          <w:szCs w:val="24"/>
        </w:rPr>
        <w:t xml:space="preserve">=14.80) at alpha value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w:t>
      </w:r>
    </w:p>
    <w:p w14:paraId="67B67AF5" w14:textId="2C4F0F20" w:rsidR="00631966" w:rsidRDefault="00631966" w:rsidP="00DE09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Concerning the correct judgement of ungrammatical cleft constructions score on GJT, the intermediate proficiency group obtained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=70.43, </w:t>
      </w:r>
      <w:r w:rsidRPr="00CF114D">
        <w:rPr>
          <w:rFonts w:ascii="Times New Roman" w:hAnsi="Times New Roman" w:cs="Times New Roman"/>
          <w:i/>
          <w:iCs/>
          <w:sz w:val="24"/>
          <w:szCs w:val="24"/>
        </w:rPr>
        <w:t>SD</w:t>
      </w:r>
      <w:r>
        <w:rPr>
          <w:rFonts w:ascii="Times New Roman" w:hAnsi="Times New Roman" w:cs="Times New Roman"/>
          <w:sz w:val="24"/>
          <w:szCs w:val="24"/>
        </w:rPr>
        <w:t xml:space="preserve">=11.99); </w:t>
      </w:r>
      <w:r w:rsidRPr="00CF114D">
        <w:rPr>
          <w:rFonts w:ascii="Times New Roman" w:hAnsi="Times New Roman" w:cs="Times New Roman"/>
          <w:i/>
          <w:iCs/>
          <w:sz w:val="24"/>
          <w:szCs w:val="24"/>
        </w:rPr>
        <w:t>p</w:t>
      </w:r>
      <w:r>
        <w:rPr>
          <w:rFonts w:ascii="Times New Roman" w:hAnsi="Times New Roman" w:cs="Times New Roman"/>
          <w:i/>
          <w:iCs/>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than the elementary proficiency group (</w:t>
      </w:r>
      <w:r w:rsidRPr="00892255">
        <w:rPr>
          <w:rFonts w:ascii="Times New Roman" w:hAnsi="Times New Roman" w:cs="Times New Roman"/>
          <w:i/>
          <w:iCs/>
          <w:sz w:val="24"/>
          <w:szCs w:val="24"/>
        </w:rPr>
        <w:t>M</w:t>
      </w:r>
      <w:r>
        <w:rPr>
          <w:rFonts w:ascii="Times New Roman" w:hAnsi="Times New Roman" w:cs="Times New Roman"/>
          <w:sz w:val="24"/>
          <w:szCs w:val="24"/>
        </w:rPr>
        <w:t xml:space="preserve">= 60.55, </w:t>
      </w:r>
      <w:r w:rsidRPr="00CF114D">
        <w:rPr>
          <w:rFonts w:ascii="Times New Roman" w:hAnsi="Times New Roman" w:cs="Times New Roman"/>
          <w:i/>
          <w:iCs/>
          <w:sz w:val="24"/>
          <w:szCs w:val="24"/>
        </w:rPr>
        <w:t>SD</w:t>
      </w:r>
      <w:r>
        <w:rPr>
          <w:rFonts w:ascii="Times New Roman" w:hAnsi="Times New Roman" w:cs="Times New Roman"/>
          <w:sz w:val="24"/>
          <w:szCs w:val="24"/>
        </w:rPr>
        <w:t xml:space="preserve">=14.55).  The advanced </w:t>
      </w:r>
      <w:r>
        <w:rPr>
          <w:rFonts w:ascii="Times New Roman" w:hAnsi="Times New Roman" w:cs="Times New Roman"/>
          <w:sz w:val="24"/>
          <w:szCs w:val="24"/>
        </w:rPr>
        <w:lastRenderedPageBreak/>
        <w:t>proficiency group’s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=85.59, </w:t>
      </w:r>
      <w:r w:rsidRPr="00CF114D">
        <w:rPr>
          <w:rFonts w:ascii="Times New Roman" w:hAnsi="Times New Roman" w:cs="Times New Roman"/>
          <w:i/>
          <w:iCs/>
          <w:sz w:val="24"/>
          <w:szCs w:val="24"/>
        </w:rPr>
        <w:t>SD</w:t>
      </w:r>
      <w:r>
        <w:rPr>
          <w:rFonts w:ascii="Times New Roman" w:hAnsi="Times New Roman" w:cs="Times New Roman"/>
          <w:sz w:val="24"/>
          <w:szCs w:val="24"/>
        </w:rPr>
        <w:t>=10.92) was greater than the mean scores of the intermediate (</w:t>
      </w:r>
      <w:r w:rsidRPr="00892255">
        <w:rPr>
          <w:rFonts w:ascii="Times New Roman" w:hAnsi="Times New Roman" w:cs="Times New Roman"/>
          <w:i/>
          <w:iCs/>
          <w:sz w:val="24"/>
          <w:szCs w:val="24"/>
        </w:rPr>
        <w:t>M</w:t>
      </w:r>
      <w:r>
        <w:rPr>
          <w:rFonts w:ascii="Times New Roman" w:hAnsi="Times New Roman" w:cs="Times New Roman"/>
          <w:sz w:val="24"/>
          <w:szCs w:val="24"/>
        </w:rPr>
        <w:t xml:space="preserve">=70.43, </w:t>
      </w:r>
      <w:r w:rsidRPr="00CF114D">
        <w:rPr>
          <w:rFonts w:ascii="Times New Roman" w:hAnsi="Times New Roman" w:cs="Times New Roman"/>
          <w:i/>
          <w:iCs/>
          <w:sz w:val="24"/>
          <w:szCs w:val="24"/>
        </w:rPr>
        <w:t>SD</w:t>
      </w:r>
      <w:r>
        <w:rPr>
          <w:rFonts w:ascii="Times New Roman" w:hAnsi="Times New Roman" w:cs="Times New Roman"/>
          <w:sz w:val="24"/>
          <w:szCs w:val="24"/>
        </w:rPr>
        <w:t>=11.99) and the elementary proficiency groups (</w:t>
      </w:r>
      <w:r w:rsidRPr="00892255">
        <w:rPr>
          <w:rFonts w:ascii="Times New Roman" w:hAnsi="Times New Roman" w:cs="Times New Roman"/>
          <w:i/>
          <w:iCs/>
          <w:sz w:val="24"/>
          <w:szCs w:val="24"/>
        </w:rPr>
        <w:t>M</w:t>
      </w:r>
      <w:r>
        <w:rPr>
          <w:rFonts w:ascii="Times New Roman" w:hAnsi="Times New Roman" w:cs="Times New Roman"/>
          <w:sz w:val="24"/>
          <w:szCs w:val="24"/>
        </w:rPr>
        <w:t xml:space="preserve">= 60.55, </w:t>
      </w:r>
      <w:r w:rsidRPr="00CF114D">
        <w:rPr>
          <w:rFonts w:ascii="Times New Roman" w:hAnsi="Times New Roman" w:cs="Times New Roman"/>
          <w:i/>
          <w:iCs/>
          <w:sz w:val="24"/>
          <w:szCs w:val="24"/>
        </w:rPr>
        <w:t>SD</w:t>
      </w:r>
      <w:r>
        <w:rPr>
          <w:rFonts w:ascii="Times New Roman" w:hAnsi="Times New Roman" w:cs="Times New Roman"/>
          <w:sz w:val="24"/>
          <w:szCs w:val="24"/>
        </w:rPr>
        <w:t xml:space="preserve">=14.55) at alpha value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The findings of the group’s comparison concluded that Pakistani ESL learners with advanced proficiency level correctly judged on GJT total score, grammatical sentences, and ungrammatical sentences of cleft construction better than the intermediate and the elementary proficiency levels learners. The increase in the mean score from the elementary to the intermediate and to the advanced proficiency level indicated that with the proficiency in the target language, the learners’ competency in identifying and judging the grammaticality of GJT total, grammatical GJT and ungrammatical GJT score also increase. The advanced proficiency level </w:t>
      </w:r>
      <w:r w:rsidR="009E5DF1">
        <w:rPr>
          <w:rFonts w:ascii="Times New Roman" w:hAnsi="Times New Roman" w:cs="Times New Roman"/>
          <w:sz w:val="24"/>
          <w:szCs w:val="24"/>
        </w:rPr>
        <w:t>learners had</w:t>
      </w:r>
      <w:r>
        <w:rPr>
          <w:rFonts w:ascii="Times New Roman" w:hAnsi="Times New Roman" w:cs="Times New Roman"/>
          <w:sz w:val="24"/>
          <w:szCs w:val="24"/>
        </w:rPr>
        <w:t xml:space="preserve"> a better understanding of cleft construction as compared to the intermediate and the elementary proficiency learners.</w:t>
      </w:r>
    </w:p>
    <w:p w14:paraId="6C91311A" w14:textId="567C0603" w:rsidR="00BF1425" w:rsidRDefault="008951E7" w:rsidP="004737F0">
      <w:pPr>
        <w:spacing w:line="480" w:lineRule="auto"/>
        <w:jc w:val="both"/>
        <w:rPr>
          <w:rFonts w:ascii="Times New Roman" w:hAnsi="Times New Roman" w:cs="Times New Roman"/>
          <w:bCs/>
          <w:sz w:val="24"/>
          <w:szCs w:val="24"/>
        </w:rPr>
      </w:pPr>
      <w:r w:rsidRPr="003D1E21">
        <w:rPr>
          <w:rFonts w:ascii="Times New Roman" w:hAnsi="Times New Roman" w:cs="Times New Roman"/>
          <w:noProof/>
          <w:sz w:val="20"/>
          <w:szCs w:val="20"/>
          <w:lang w:eastAsia="en-MY"/>
        </w:rPr>
        <w:drawing>
          <wp:inline distT="0" distB="0" distL="0" distR="0" wp14:anchorId="6EFF918E" wp14:editId="71AE6C79">
            <wp:extent cx="4571162" cy="1960245"/>
            <wp:effectExtent l="0" t="0" r="1270" b="1905"/>
            <wp:docPr id="3" name="Chart 3">
              <a:extLst xmlns:a="http://schemas.openxmlformats.org/drawingml/2006/main">
                <a:ext uri="{FF2B5EF4-FFF2-40B4-BE49-F238E27FC236}">
                  <a16:creationId xmlns:a16="http://schemas.microsoft.com/office/drawing/2014/main" id="{A048D053-973F-4888-80FC-C8961FE43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6C90DE" w14:textId="11548091" w:rsidR="00CA18AC" w:rsidRDefault="00CA18AC" w:rsidP="00CA18AC">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color w:val="010205"/>
          <w:sz w:val="18"/>
          <w:szCs w:val="18"/>
        </w:rPr>
        <w:t xml:space="preserve">FIGURE 1. </w:t>
      </w:r>
      <w:r w:rsidRPr="001D33B9">
        <w:rPr>
          <w:rFonts w:ascii="Times New Roman" w:hAnsi="Times New Roman" w:cs="Times New Roman"/>
          <w:sz w:val="18"/>
          <w:szCs w:val="18"/>
        </w:rPr>
        <w:t>Means Differences of Proficiency Levels in GJT Total, Grammatical GJT, and Ungrammatical GJT</w:t>
      </w:r>
    </w:p>
    <w:p w14:paraId="3A4A8BF4" w14:textId="02FE9AD9" w:rsidR="00CA18AC" w:rsidRDefault="00CA18AC" w:rsidP="00307147">
      <w:pPr>
        <w:autoSpaceDE w:val="0"/>
        <w:autoSpaceDN w:val="0"/>
        <w:adjustRightInd w:val="0"/>
        <w:spacing w:after="0" w:line="320" w:lineRule="atLeast"/>
        <w:ind w:left="60" w:right="60"/>
        <w:jc w:val="center"/>
        <w:rPr>
          <w:rFonts w:ascii="Times New Roman" w:hAnsi="Times New Roman" w:cs="Times New Roman"/>
          <w:color w:val="010205"/>
          <w:sz w:val="18"/>
          <w:szCs w:val="18"/>
        </w:rPr>
      </w:pPr>
    </w:p>
    <w:p w14:paraId="516AF40F" w14:textId="56676764" w:rsidR="00307147" w:rsidRPr="00425BF4" w:rsidRDefault="00307147" w:rsidP="00307147">
      <w:pPr>
        <w:autoSpaceDE w:val="0"/>
        <w:autoSpaceDN w:val="0"/>
        <w:adjustRightInd w:val="0"/>
        <w:spacing w:after="0" w:line="320" w:lineRule="atLeast"/>
        <w:ind w:left="60" w:right="60"/>
        <w:jc w:val="center"/>
        <w:rPr>
          <w:rFonts w:ascii="Times New Roman" w:hAnsi="Times New Roman" w:cs="Times New Roman"/>
          <w:sz w:val="18"/>
          <w:szCs w:val="18"/>
        </w:rPr>
      </w:pPr>
      <w:r w:rsidRPr="00425BF4">
        <w:rPr>
          <w:rFonts w:ascii="Times New Roman" w:hAnsi="Times New Roman" w:cs="Times New Roman"/>
          <w:color w:val="010205"/>
          <w:sz w:val="18"/>
          <w:szCs w:val="18"/>
        </w:rPr>
        <w:t xml:space="preserve">TABLE 6. </w:t>
      </w:r>
      <w:r w:rsidR="008951E7" w:rsidRPr="00425BF4">
        <w:rPr>
          <w:rFonts w:ascii="Times New Roman" w:hAnsi="Times New Roman" w:cs="Times New Roman"/>
          <w:sz w:val="18"/>
          <w:szCs w:val="18"/>
        </w:rPr>
        <w:t xml:space="preserve"> Means Differences of Learning Styles in GJT Total,</w:t>
      </w:r>
    </w:p>
    <w:p w14:paraId="3696634D" w14:textId="4C115EB4" w:rsidR="008951E7" w:rsidRPr="00425BF4" w:rsidRDefault="008951E7" w:rsidP="00307147">
      <w:pPr>
        <w:autoSpaceDE w:val="0"/>
        <w:autoSpaceDN w:val="0"/>
        <w:adjustRightInd w:val="0"/>
        <w:spacing w:after="0" w:line="320" w:lineRule="atLeast"/>
        <w:ind w:left="60" w:right="60"/>
        <w:jc w:val="center"/>
        <w:rPr>
          <w:rFonts w:ascii="Times New Roman" w:hAnsi="Times New Roman" w:cs="Times New Roman"/>
          <w:sz w:val="18"/>
          <w:szCs w:val="18"/>
        </w:rPr>
      </w:pPr>
      <w:r w:rsidRPr="00425BF4">
        <w:rPr>
          <w:rFonts w:ascii="Times New Roman" w:hAnsi="Times New Roman" w:cs="Times New Roman"/>
          <w:sz w:val="18"/>
          <w:szCs w:val="18"/>
        </w:rPr>
        <w:t xml:space="preserve"> Grammatical GJT, and Ungrammatical GJT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2560"/>
        <w:gridCol w:w="751"/>
        <w:gridCol w:w="1143"/>
        <w:gridCol w:w="986"/>
      </w:tblGrid>
      <w:tr w:rsidR="008951E7" w:rsidRPr="00686717" w14:paraId="08B17354" w14:textId="77777777" w:rsidTr="004578A0">
        <w:tc>
          <w:tcPr>
            <w:tcW w:w="1986" w:type="pct"/>
            <w:tcBorders>
              <w:top w:val="single" w:sz="4" w:space="0" w:color="auto"/>
              <w:bottom w:val="single" w:sz="4" w:space="0" w:color="auto"/>
            </w:tcBorders>
            <w:vAlign w:val="bottom"/>
          </w:tcPr>
          <w:p w14:paraId="46B797E5" w14:textId="3FC45669"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Dependent Variable</w:t>
            </w:r>
          </w:p>
        </w:tc>
        <w:tc>
          <w:tcPr>
            <w:tcW w:w="1418" w:type="pct"/>
            <w:tcBorders>
              <w:top w:val="single" w:sz="4" w:space="0" w:color="auto"/>
              <w:bottom w:val="single" w:sz="4" w:space="0" w:color="auto"/>
            </w:tcBorders>
            <w:vAlign w:val="bottom"/>
          </w:tcPr>
          <w:p w14:paraId="0C4B1000" w14:textId="77777777"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Learning Styles</w:t>
            </w:r>
          </w:p>
        </w:tc>
        <w:tc>
          <w:tcPr>
            <w:tcW w:w="416" w:type="pct"/>
            <w:tcBorders>
              <w:top w:val="single" w:sz="4" w:space="0" w:color="auto"/>
              <w:bottom w:val="single" w:sz="4" w:space="0" w:color="auto"/>
            </w:tcBorders>
          </w:tcPr>
          <w:p w14:paraId="36B19862" w14:textId="77777777" w:rsidR="008951E7" w:rsidRPr="00225E5A" w:rsidRDefault="008951E7" w:rsidP="004578A0">
            <w:pPr>
              <w:autoSpaceDE w:val="0"/>
              <w:autoSpaceDN w:val="0"/>
              <w:adjustRightInd w:val="0"/>
              <w:rPr>
                <w:rFonts w:ascii="Times New Roman" w:hAnsi="Times New Roman" w:cs="Times New Roman"/>
                <w:b/>
                <w:bCs/>
              </w:rPr>
            </w:pPr>
          </w:p>
          <w:p w14:paraId="562FACE9" w14:textId="77777777"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 xml:space="preserve">  N</w:t>
            </w:r>
          </w:p>
        </w:tc>
        <w:tc>
          <w:tcPr>
            <w:tcW w:w="633" w:type="pct"/>
            <w:tcBorders>
              <w:top w:val="single" w:sz="4" w:space="0" w:color="auto"/>
              <w:bottom w:val="single" w:sz="4" w:space="0" w:color="auto"/>
            </w:tcBorders>
            <w:vAlign w:val="bottom"/>
          </w:tcPr>
          <w:p w14:paraId="7E094128" w14:textId="77777777"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 xml:space="preserve"> Mean </w:t>
            </w:r>
          </w:p>
        </w:tc>
        <w:tc>
          <w:tcPr>
            <w:tcW w:w="546" w:type="pct"/>
            <w:tcBorders>
              <w:top w:val="single" w:sz="4" w:space="0" w:color="auto"/>
              <w:bottom w:val="single" w:sz="4" w:space="0" w:color="auto"/>
            </w:tcBorders>
            <w:vAlign w:val="bottom"/>
          </w:tcPr>
          <w:p w14:paraId="4415858E" w14:textId="77777777"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 xml:space="preserve">  SD</w:t>
            </w:r>
          </w:p>
        </w:tc>
      </w:tr>
      <w:tr w:rsidR="008951E7" w:rsidRPr="00686717" w14:paraId="45B9C6BE" w14:textId="77777777" w:rsidTr="00F66AC4">
        <w:tc>
          <w:tcPr>
            <w:tcW w:w="1986" w:type="pct"/>
            <w:tcBorders>
              <w:top w:val="single" w:sz="4" w:space="0" w:color="auto"/>
            </w:tcBorders>
          </w:tcPr>
          <w:p w14:paraId="1AA20FB8" w14:textId="6861FC71"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 xml:space="preserve">GJT </w:t>
            </w:r>
            <w:r w:rsidR="009E5DF1" w:rsidRPr="00425BF4">
              <w:rPr>
                <w:rFonts w:ascii="Times New Roman" w:hAnsi="Times New Roman" w:cs="Times New Roman"/>
                <w:sz w:val="20"/>
                <w:szCs w:val="20"/>
              </w:rPr>
              <w:t>Total score</w:t>
            </w:r>
          </w:p>
        </w:tc>
        <w:tc>
          <w:tcPr>
            <w:tcW w:w="1418" w:type="pct"/>
            <w:tcBorders>
              <w:top w:val="single" w:sz="4" w:space="0" w:color="auto"/>
            </w:tcBorders>
          </w:tcPr>
          <w:p w14:paraId="5641D425"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Field-dependent</w:t>
            </w:r>
          </w:p>
        </w:tc>
        <w:tc>
          <w:tcPr>
            <w:tcW w:w="416" w:type="pct"/>
            <w:tcBorders>
              <w:top w:val="single" w:sz="4" w:space="0" w:color="auto"/>
            </w:tcBorders>
          </w:tcPr>
          <w:p w14:paraId="3674622A"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Borders>
              <w:top w:val="single" w:sz="4" w:space="0" w:color="auto"/>
            </w:tcBorders>
          </w:tcPr>
          <w:p w14:paraId="29E6AD1E"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144.66</w:t>
            </w:r>
          </w:p>
        </w:tc>
        <w:tc>
          <w:tcPr>
            <w:tcW w:w="546" w:type="pct"/>
            <w:tcBorders>
              <w:top w:val="single" w:sz="4" w:space="0" w:color="auto"/>
            </w:tcBorders>
          </w:tcPr>
          <w:p w14:paraId="118C12CC"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21.87</w:t>
            </w:r>
          </w:p>
        </w:tc>
      </w:tr>
      <w:tr w:rsidR="008951E7" w:rsidRPr="00686717" w14:paraId="5770981A" w14:textId="77777777" w:rsidTr="00F66AC4">
        <w:tc>
          <w:tcPr>
            <w:tcW w:w="1986" w:type="pct"/>
          </w:tcPr>
          <w:p w14:paraId="030A4E6E" w14:textId="77777777" w:rsidR="008951E7" w:rsidRPr="00425BF4" w:rsidRDefault="008951E7" w:rsidP="004578A0">
            <w:pPr>
              <w:autoSpaceDE w:val="0"/>
              <w:autoSpaceDN w:val="0"/>
              <w:adjustRightInd w:val="0"/>
              <w:rPr>
                <w:rFonts w:ascii="Times New Roman" w:hAnsi="Times New Roman" w:cs="Times New Roman"/>
                <w:sz w:val="20"/>
                <w:szCs w:val="20"/>
              </w:rPr>
            </w:pPr>
          </w:p>
        </w:tc>
        <w:tc>
          <w:tcPr>
            <w:tcW w:w="1418" w:type="pct"/>
          </w:tcPr>
          <w:p w14:paraId="3D6F788D"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Field-independent</w:t>
            </w:r>
          </w:p>
        </w:tc>
        <w:tc>
          <w:tcPr>
            <w:tcW w:w="416" w:type="pct"/>
          </w:tcPr>
          <w:p w14:paraId="7870819A"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0F28F3A0"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154.52</w:t>
            </w:r>
          </w:p>
        </w:tc>
        <w:tc>
          <w:tcPr>
            <w:tcW w:w="546" w:type="pct"/>
          </w:tcPr>
          <w:p w14:paraId="3116EC36"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24.44</w:t>
            </w:r>
          </w:p>
        </w:tc>
      </w:tr>
      <w:tr w:rsidR="008951E7" w:rsidRPr="00686717" w14:paraId="16721CA7" w14:textId="77777777" w:rsidTr="00F66AC4">
        <w:tc>
          <w:tcPr>
            <w:tcW w:w="1986" w:type="pct"/>
          </w:tcPr>
          <w:p w14:paraId="1587F809"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Grammatical GJT score</w:t>
            </w:r>
          </w:p>
        </w:tc>
        <w:tc>
          <w:tcPr>
            <w:tcW w:w="1418" w:type="pct"/>
          </w:tcPr>
          <w:p w14:paraId="1C433BE7"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Field-dependent</w:t>
            </w:r>
          </w:p>
        </w:tc>
        <w:tc>
          <w:tcPr>
            <w:tcW w:w="416" w:type="pct"/>
          </w:tcPr>
          <w:p w14:paraId="5A5DBD18"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592C3A0D"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74.26</w:t>
            </w:r>
          </w:p>
        </w:tc>
        <w:tc>
          <w:tcPr>
            <w:tcW w:w="546" w:type="pct"/>
          </w:tcPr>
          <w:p w14:paraId="10BBF9FD"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13.69</w:t>
            </w:r>
          </w:p>
        </w:tc>
      </w:tr>
      <w:tr w:rsidR="008951E7" w:rsidRPr="00686717" w14:paraId="5B711913" w14:textId="77777777" w:rsidTr="00F66AC4">
        <w:tc>
          <w:tcPr>
            <w:tcW w:w="1986" w:type="pct"/>
          </w:tcPr>
          <w:p w14:paraId="32C1FFEC" w14:textId="77777777" w:rsidR="008951E7" w:rsidRPr="00425BF4" w:rsidRDefault="008951E7" w:rsidP="004578A0">
            <w:pPr>
              <w:autoSpaceDE w:val="0"/>
              <w:autoSpaceDN w:val="0"/>
              <w:adjustRightInd w:val="0"/>
              <w:rPr>
                <w:rFonts w:ascii="Times New Roman" w:hAnsi="Times New Roman" w:cs="Times New Roman"/>
                <w:sz w:val="20"/>
                <w:szCs w:val="20"/>
              </w:rPr>
            </w:pPr>
          </w:p>
        </w:tc>
        <w:tc>
          <w:tcPr>
            <w:tcW w:w="1418" w:type="pct"/>
          </w:tcPr>
          <w:p w14:paraId="5783BEA0"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Field-independent</w:t>
            </w:r>
          </w:p>
        </w:tc>
        <w:tc>
          <w:tcPr>
            <w:tcW w:w="416" w:type="pct"/>
          </w:tcPr>
          <w:p w14:paraId="7434DB4F"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2ACE6813"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79.65</w:t>
            </w:r>
          </w:p>
        </w:tc>
        <w:tc>
          <w:tcPr>
            <w:tcW w:w="546" w:type="pct"/>
          </w:tcPr>
          <w:p w14:paraId="4B7B7CD7"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14.66</w:t>
            </w:r>
          </w:p>
        </w:tc>
      </w:tr>
      <w:tr w:rsidR="008951E7" w:rsidRPr="00686717" w14:paraId="28A8CAD8" w14:textId="77777777" w:rsidTr="00F66AC4">
        <w:tc>
          <w:tcPr>
            <w:tcW w:w="1986" w:type="pct"/>
          </w:tcPr>
          <w:p w14:paraId="1CDBC6FF"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Ungrammatical GJT score</w:t>
            </w:r>
          </w:p>
        </w:tc>
        <w:tc>
          <w:tcPr>
            <w:tcW w:w="1418" w:type="pct"/>
          </w:tcPr>
          <w:p w14:paraId="366DD6FD"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Field-dependent</w:t>
            </w:r>
          </w:p>
        </w:tc>
        <w:tc>
          <w:tcPr>
            <w:tcW w:w="416" w:type="pct"/>
          </w:tcPr>
          <w:p w14:paraId="2EDD8426"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0323704A"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69.50</w:t>
            </w:r>
          </w:p>
        </w:tc>
        <w:tc>
          <w:tcPr>
            <w:tcW w:w="546" w:type="pct"/>
          </w:tcPr>
          <w:p w14:paraId="01976921"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15.29</w:t>
            </w:r>
          </w:p>
        </w:tc>
      </w:tr>
      <w:tr w:rsidR="008951E7" w:rsidRPr="00686717" w14:paraId="57635D34" w14:textId="77777777" w:rsidTr="00F66AC4">
        <w:tc>
          <w:tcPr>
            <w:tcW w:w="1986" w:type="pct"/>
          </w:tcPr>
          <w:p w14:paraId="6E7A7F40" w14:textId="77777777" w:rsidR="008951E7" w:rsidRPr="00425BF4" w:rsidRDefault="008951E7" w:rsidP="004578A0">
            <w:pPr>
              <w:autoSpaceDE w:val="0"/>
              <w:autoSpaceDN w:val="0"/>
              <w:adjustRightInd w:val="0"/>
              <w:rPr>
                <w:rFonts w:ascii="Times New Roman" w:hAnsi="Times New Roman" w:cs="Times New Roman"/>
                <w:sz w:val="20"/>
                <w:szCs w:val="20"/>
              </w:rPr>
            </w:pPr>
          </w:p>
        </w:tc>
        <w:tc>
          <w:tcPr>
            <w:tcW w:w="1418" w:type="pct"/>
          </w:tcPr>
          <w:p w14:paraId="6C70AF8C"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Field-independent</w:t>
            </w:r>
          </w:p>
        </w:tc>
        <w:tc>
          <w:tcPr>
            <w:tcW w:w="416" w:type="pct"/>
          </w:tcPr>
          <w:p w14:paraId="3A0B88AB"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6786D6DE"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74.89</w:t>
            </w:r>
          </w:p>
        </w:tc>
        <w:tc>
          <w:tcPr>
            <w:tcW w:w="546" w:type="pct"/>
          </w:tcPr>
          <w:p w14:paraId="3AEDFF2E"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16.69</w:t>
            </w:r>
          </w:p>
        </w:tc>
      </w:tr>
    </w:tbl>
    <w:p w14:paraId="5343A849" w14:textId="77777777" w:rsidR="00631966" w:rsidRDefault="00631966" w:rsidP="004578A0">
      <w:pPr>
        <w:autoSpaceDE w:val="0"/>
        <w:autoSpaceDN w:val="0"/>
        <w:adjustRightInd w:val="0"/>
        <w:spacing w:after="0" w:line="240" w:lineRule="auto"/>
        <w:ind w:left="60" w:right="60"/>
        <w:rPr>
          <w:rFonts w:ascii="Times New Roman" w:hAnsi="Times New Roman" w:cs="Times New Roman"/>
          <w:b/>
          <w:bCs/>
          <w:color w:val="010205"/>
          <w:sz w:val="24"/>
          <w:szCs w:val="24"/>
        </w:rPr>
      </w:pPr>
    </w:p>
    <w:p w14:paraId="45A4CC83" w14:textId="57F63867" w:rsidR="00425BF4" w:rsidRPr="00425BF4" w:rsidRDefault="00425BF4" w:rsidP="00425BF4">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425BF4">
        <w:rPr>
          <w:rFonts w:ascii="Times New Roman" w:hAnsi="Times New Roman" w:cs="Times New Roman"/>
          <w:color w:val="010205"/>
          <w:sz w:val="18"/>
          <w:szCs w:val="18"/>
        </w:rPr>
        <w:t xml:space="preserve">TABLE 7. </w:t>
      </w:r>
      <w:r w:rsidR="00631966" w:rsidRPr="00425BF4">
        <w:rPr>
          <w:rFonts w:ascii="Times New Roman" w:hAnsi="Times New Roman" w:cs="Times New Roman"/>
          <w:color w:val="010205"/>
          <w:sz w:val="18"/>
          <w:szCs w:val="18"/>
        </w:rPr>
        <w:t xml:space="preserve">Pairwise Comparisons for Mean Differences </w:t>
      </w:r>
      <w:r w:rsidR="002B0CF6" w:rsidRPr="00425BF4">
        <w:rPr>
          <w:rFonts w:ascii="Times New Roman" w:hAnsi="Times New Roman" w:cs="Times New Roman"/>
          <w:color w:val="010205"/>
          <w:sz w:val="18"/>
          <w:szCs w:val="18"/>
        </w:rPr>
        <w:t>between</w:t>
      </w:r>
      <w:r w:rsidR="00631966" w:rsidRPr="00425BF4">
        <w:rPr>
          <w:rFonts w:ascii="Times New Roman" w:hAnsi="Times New Roman" w:cs="Times New Roman"/>
          <w:color w:val="010205"/>
          <w:sz w:val="18"/>
          <w:szCs w:val="18"/>
        </w:rPr>
        <w:t xml:space="preserve"> Learning Styles </w:t>
      </w:r>
      <w:r w:rsidRPr="00425BF4">
        <w:rPr>
          <w:rFonts w:ascii="Times New Roman" w:hAnsi="Times New Roman" w:cs="Times New Roman"/>
          <w:color w:val="010205"/>
          <w:sz w:val="18"/>
          <w:szCs w:val="18"/>
        </w:rPr>
        <w:t xml:space="preserve"> </w:t>
      </w:r>
    </w:p>
    <w:p w14:paraId="6EE7311A" w14:textId="4FFA0529" w:rsidR="00631966" w:rsidRPr="00425BF4" w:rsidRDefault="00631966" w:rsidP="00425BF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25BF4">
        <w:rPr>
          <w:rFonts w:ascii="Times New Roman" w:hAnsi="Times New Roman" w:cs="Times New Roman"/>
          <w:color w:val="010205"/>
          <w:sz w:val="18"/>
          <w:szCs w:val="18"/>
        </w:rPr>
        <w:t xml:space="preserve">Within GJT Total, Gram GJT and </w:t>
      </w:r>
      <w:proofErr w:type="spellStart"/>
      <w:r w:rsidRPr="00425BF4">
        <w:rPr>
          <w:rFonts w:ascii="Times New Roman" w:hAnsi="Times New Roman" w:cs="Times New Roman"/>
          <w:color w:val="010205"/>
          <w:sz w:val="18"/>
          <w:szCs w:val="18"/>
        </w:rPr>
        <w:t>Ungram</w:t>
      </w:r>
      <w:proofErr w:type="spellEnd"/>
      <w:r w:rsidRPr="00425BF4">
        <w:rPr>
          <w:rFonts w:ascii="Times New Roman" w:hAnsi="Times New Roman" w:cs="Times New Roman"/>
          <w:color w:val="010205"/>
          <w:sz w:val="18"/>
          <w:szCs w:val="18"/>
        </w:rPr>
        <w:t xml:space="preserve"> GJT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2298"/>
        <w:gridCol w:w="2081"/>
        <w:gridCol w:w="964"/>
        <w:gridCol w:w="760"/>
        <w:gridCol w:w="919"/>
      </w:tblGrid>
      <w:tr w:rsidR="00C67C15" w:rsidRPr="00F45FDC" w14:paraId="318ABE34" w14:textId="77777777" w:rsidTr="00EE1657">
        <w:tc>
          <w:tcPr>
            <w:tcW w:w="1110" w:type="pct"/>
            <w:tcBorders>
              <w:top w:val="single" w:sz="4" w:space="0" w:color="auto"/>
              <w:bottom w:val="single" w:sz="4" w:space="0" w:color="auto"/>
            </w:tcBorders>
            <w:vAlign w:val="bottom"/>
          </w:tcPr>
          <w:p w14:paraId="77694612" w14:textId="77777777" w:rsidR="005669DC" w:rsidRPr="00425BF4" w:rsidRDefault="005669DC" w:rsidP="00F66AC4">
            <w:pPr>
              <w:autoSpaceDE w:val="0"/>
              <w:autoSpaceDN w:val="0"/>
              <w:adjustRightInd w:val="0"/>
              <w:spacing w:line="276" w:lineRule="auto"/>
              <w:ind w:right="60"/>
              <w:rPr>
                <w:rFonts w:ascii="Times New Roman" w:hAnsi="Times New Roman" w:cs="Times New Roman"/>
                <w:b/>
                <w:bCs/>
              </w:rPr>
            </w:pPr>
            <w:r w:rsidRPr="00425BF4">
              <w:rPr>
                <w:rFonts w:ascii="Times New Roman" w:hAnsi="Times New Roman" w:cs="Times New Roman"/>
                <w:b/>
                <w:bCs/>
              </w:rPr>
              <w:t xml:space="preserve">Dependent </w:t>
            </w:r>
          </w:p>
          <w:p w14:paraId="1CB21534" w14:textId="77777777" w:rsidR="005669DC" w:rsidRPr="00425BF4" w:rsidRDefault="005669DC" w:rsidP="00F66AC4">
            <w:pPr>
              <w:spacing w:line="276" w:lineRule="auto"/>
              <w:rPr>
                <w:rFonts w:ascii="Times New Roman" w:hAnsi="Times New Roman" w:cs="Times New Roman"/>
                <w:b/>
                <w:bCs/>
              </w:rPr>
            </w:pPr>
            <w:r w:rsidRPr="00425BF4">
              <w:rPr>
                <w:rFonts w:ascii="Times New Roman" w:hAnsi="Times New Roman" w:cs="Times New Roman"/>
                <w:b/>
                <w:bCs/>
              </w:rPr>
              <w:t>Variable</w:t>
            </w:r>
          </w:p>
        </w:tc>
        <w:tc>
          <w:tcPr>
            <w:tcW w:w="1273" w:type="pct"/>
            <w:tcBorders>
              <w:top w:val="single" w:sz="4" w:space="0" w:color="auto"/>
              <w:bottom w:val="single" w:sz="4" w:space="0" w:color="auto"/>
            </w:tcBorders>
            <w:vAlign w:val="bottom"/>
          </w:tcPr>
          <w:p w14:paraId="76E43EAF" w14:textId="77777777" w:rsidR="005669DC" w:rsidRPr="00425BF4" w:rsidRDefault="005669DC" w:rsidP="00F66AC4">
            <w:pPr>
              <w:spacing w:line="276" w:lineRule="auto"/>
              <w:ind w:left="-115" w:firstLine="115"/>
              <w:jc w:val="center"/>
              <w:rPr>
                <w:rFonts w:ascii="Times New Roman" w:hAnsi="Times New Roman" w:cs="Times New Roman"/>
                <w:b/>
                <w:bCs/>
              </w:rPr>
            </w:pPr>
            <w:r w:rsidRPr="00425BF4">
              <w:rPr>
                <w:rFonts w:ascii="Times New Roman" w:hAnsi="Times New Roman" w:cs="Times New Roman"/>
                <w:b/>
                <w:bCs/>
              </w:rPr>
              <w:t xml:space="preserve">(I) </w:t>
            </w:r>
          </w:p>
          <w:p w14:paraId="2D45B4C3" w14:textId="77777777" w:rsidR="005669DC" w:rsidRPr="00425BF4" w:rsidRDefault="005669DC" w:rsidP="00F66AC4">
            <w:pPr>
              <w:spacing w:line="276" w:lineRule="auto"/>
              <w:ind w:left="-115" w:firstLine="115"/>
              <w:rPr>
                <w:rFonts w:ascii="Times New Roman" w:hAnsi="Times New Roman" w:cs="Times New Roman"/>
                <w:b/>
                <w:bCs/>
              </w:rPr>
            </w:pPr>
            <w:r w:rsidRPr="00425BF4">
              <w:rPr>
                <w:rFonts w:ascii="Times New Roman" w:hAnsi="Times New Roman" w:cs="Times New Roman"/>
                <w:b/>
                <w:bCs/>
              </w:rPr>
              <w:t>Learning   Styles</w:t>
            </w:r>
          </w:p>
        </w:tc>
        <w:tc>
          <w:tcPr>
            <w:tcW w:w="1153" w:type="pct"/>
            <w:tcBorders>
              <w:top w:val="single" w:sz="4" w:space="0" w:color="auto"/>
              <w:bottom w:val="single" w:sz="4" w:space="0" w:color="auto"/>
            </w:tcBorders>
            <w:vAlign w:val="bottom"/>
          </w:tcPr>
          <w:p w14:paraId="663479F9" w14:textId="77777777" w:rsidR="005669DC" w:rsidRPr="00425BF4" w:rsidRDefault="005669DC" w:rsidP="00F66AC4">
            <w:pPr>
              <w:spacing w:line="276" w:lineRule="auto"/>
              <w:jc w:val="center"/>
              <w:rPr>
                <w:rFonts w:ascii="Times New Roman" w:hAnsi="Times New Roman" w:cs="Times New Roman"/>
                <w:b/>
                <w:bCs/>
              </w:rPr>
            </w:pPr>
            <w:r w:rsidRPr="00425BF4">
              <w:rPr>
                <w:rFonts w:ascii="Times New Roman" w:hAnsi="Times New Roman" w:cs="Times New Roman"/>
                <w:b/>
                <w:bCs/>
              </w:rPr>
              <w:t xml:space="preserve">(J) </w:t>
            </w:r>
          </w:p>
          <w:p w14:paraId="06383D32" w14:textId="77777777" w:rsidR="005669DC" w:rsidRPr="00425BF4" w:rsidRDefault="005669DC" w:rsidP="00F66AC4">
            <w:pPr>
              <w:spacing w:line="276" w:lineRule="auto"/>
              <w:jc w:val="center"/>
              <w:rPr>
                <w:rFonts w:ascii="Times New Roman" w:hAnsi="Times New Roman" w:cs="Times New Roman"/>
                <w:b/>
                <w:bCs/>
              </w:rPr>
            </w:pPr>
            <w:r w:rsidRPr="00425BF4">
              <w:rPr>
                <w:rFonts w:ascii="Times New Roman" w:hAnsi="Times New Roman" w:cs="Times New Roman"/>
                <w:b/>
                <w:bCs/>
              </w:rPr>
              <w:t>Learning Styles</w:t>
            </w:r>
          </w:p>
        </w:tc>
        <w:tc>
          <w:tcPr>
            <w:tcW w:w="534" w:type="pct"/>
            <w:tcBorders>
              <w:top w:val="single" w:sz="4" w:space="0" w:color="auto"/>
              <w:bottom w:val="single" w:sz="4" w:space="0" w:color="auto"/>
            </w:tcBorders>
            <w:vAlign w:val="bottom"/>
          </w:tcPr>
          <w:p w14:paraId="369064AE" w14:textId="77777777" w:rsidR="005669DC" w:rsidRPr="00425BF4" w:rsidRDefault="005669DC" w:rsidP="00F66AC4">
            <w:pPr>
              <w:tabs>
                <w:tab w:val="left" w:pos="479"/>
              </w:tabs>
              <w:spacing w:line="276" w:lineRule="auto"/>
              <w:ind w:left="-19" w:hanging="211"/>
              <w:jc w:val="center"/>
              <w:rPr>
                <w:rFonts w:ascii="Times New Roman" w:hAnsi="Times New Roman" w:cs="Times New Roman"/>
                <w:b/>
                <w:bCs/>
              </w:rPr>
            </w:pPr>
            <w:r w:rsidRPr="00425BF4">
              <w:rPr>
                <w:rFonts w:ascii="Times New Roman" w:hAnsi="Times New Roman" w:cs="Times New Roman"/>
                <w:b/>
                <w:bCs/>
              </w:rPr>
              <w:t xml:space="preserve">Mean </w:t>
            </w:r>
          </w:p>
          <w:p w14:paraId="5C7345EB" w14:textId="77777777" w:rsidR="005669DC" w:rsidRPr="00425BF4" w:rsidRDefault="005669DC" w:rsidP="00F66AC4">
            <w:pPr>
              <w:tabs>
                <w:tab w:val="left" w:pos="479"/>
              </w:tabs>
              <w:spacing w:line="276" w:lineRule="auto"/>
              <w:ind w:left="-19" w:hanging="211"/>
              <w:jc w:val="center"/>
              <w:rPr>
                <w:rFonts w:ascii="Times New Roman" w:hAnsi="Times New Roman" w:cs="Times New Roman"/>
                <w:b/>
                <w:bCs/>
              </w:rPr>
            </w:pPr>
            <w:r w:rsidRPr="00425BF4">
              <w:rPr>
                <w:rFonts w:ascii="Times New Roman" w:hAnsi="Times New Roman" w:cs="Times New Roman"/>
                <w:b/>
                <w:bCs/>
              </w:rPr>
              <w:t>Diff</w:t>
            </w:r>
          </w:p>
          <w:p w14:paraId="4D4E38FD" w14:textId="77777777" w:rsidR="005669DC" w:rsidRPr="00425BF4" w:rsidRDefault="005669DC" w:rsidP="00F66AC4">
            <w:pPr>
              <w:tabs>
                <w:tab w:val="left" w:pos="479"/>
              </w:tabs>
              <w:spacing w:line="276" w:lineRule="auto"/>
              <w:ind w:left="-19"/>
              <w:jc w:val="center"/>
              <w:rPr>
                <w:rFonts w:ascii="Times New Roman" w:hAnsi="Times New Roman" w:cs="Times New Roman"/>
                <w:b/>
                <w:bCs/>
              </w:rPr>
            </w:pPr>
            <w:r w:rsidRPr="00425BF4">
              <w:rPr>
                <w:rFonts w:ascii="Times New Roman" w:hAnsi="Times New Roman" w:cs="Times New Roman"/>
                <w:b/>
                <w:bCs/>
              </w:rPr>
              <w:t xml:space="preserve"> (I-J)</w:t>
            </w:r>
          </w:p>
        </w:tc>
        <w:tc>
          <w:tcPr>
            <w:tcW w:w="421" w:type="pct"/>
            <w:tcBorders>
              <w:top w:val="single" w:sz="4" w:space="0" w:color="auto"/>
              <w:bottom w:val="single" w:sz="4" w:space="0" w:color="auto"/>
            </w:tcBorders>
            <w:vAlign w:val="bottom"/>
          </w:tcPr>
          <w:p w14:paraId="4CED1BF9" w14:textId="77777777" w:rsidR="005669DC" w:rsidRPr="00425BF4" w:rsidRDefault="005669DC" w:rsidP="00F66AC4">
            <w:pPr>
              <w:spacing w:line="276" w:lineRule="auto"/>
              <w:ind w:right="-13"/>
              <w:rPr>
                <w:rFonts w:ascii="Times New Roman" w:hAnsi="Times New Roman" w:cs="Times New Roman"/>
                <w:b/>
                <w:bCs/>
              </w:rPr>
            </w:pPr>
            <w:r w:rsidRPr="00425BF4">
              <w:rPr>
                <w:rFonts w:ascii="Times New Roman" w:hAnsi="Times New Roman" w:cs="Times New Roman"/>
                <w:b/>
                <w:bCs/>
              </w:rPr>
              <w:t>SE</w:t>
            </w:r>
          </w:p>
        </w:tc>
        <w:tc>
          <w:tcPr>
            <w:tcW w:w="509" w:type="pct"/>
            <w:tcBorders>
              <w:top w:val="single" w:sz="4" w:space="0" w:color="auto"/>
              <w:bottom w:val="single" w:sz="4" w:space="0" w:color="auto"/>
            </w:tcBorders>
            <w:vAlign w:val="bottom"/>
          </w:tcPr>
          <w:p w14:paraId="3F570609" w14:textId="40A61ACA" w:rsidR="005669DC" w:rsidRPr="00425BF4" w:rsidRDefault="000A5D86" w:rsidP="00F66AC4">
            <w:pPr>
              <w:spacing w:line="276" w:lineRule="auto"/>
              <w:jc w:val="center"/>
              <w:rPr>
                <w:rFonts w:ascii="Times New Roman" w:hAnsi="Times New Roman" w:cs="Times New Roman"/>
                <w:b/>
                <w:bCs/>
                <w:i/>
                <w:iCs/>
              </w:rPr>
            </w:pPr>
            <w:r>
              <w:rPr>
                <w:rFonts w:ascii="Times New Roman" w:hAnsi="Times New Roman" w:cs="Times New Roman"/>
                <w:b/>
                <w:bCs/>
                <w:i/>
                <w:iCs/>
              </w:rPr>
              <w:t>P</w:t>
            </w:r>
          </w:p>
        </w:tc>
      </w:tr>
      <w:tr w:rsidR="00C67C15" w:rsidRPr="00F45FDC" w14:paraId="30F99E49" w14:textId="77777777" w:rsidTr="00EE1657">
        <w:tc>
          <w:tcPr>
            <w:tcW w:w="1110" w:type="pct"/>
            <w:tcBorders>
              <w:top w:val="single" w:sz="4" w:space="0" w:color="auto"/>
            </w:tcBorders>
          </w:tcPr>
          <w:p w14:paraId="2CC3CA3E" w14:textId="3831DD1B" w:rsidR="005669DC" w:rsidRPr="00425BF4" w:rsidRDefault="005669DC" w:rsidP="004578A0">
            <w:pPr>
              <w:rPr>
                <w:rFonts w:ascii="Times New Roman" w:hAnsi="Times New Roman" w:cs="Times New Roman"/>
                <w:sz w:val="20"/>
                <w:szCs w:val="20"/>
              </w:rPr>
            </w:pPr>
            <w:r w:rsidRPr="00425BF4">
              <w:rPr>
                <w:rFonts w:ascii="Times New Roman" w:hAnsi="Times New Roman" w:cs="Times New Roman"/>
                <w:sz w:val="20"/>
                <w:szCs w:val="20"/>
              </w:rPr>
              <w:t>GJT TOTAL</w:t>
            </w:r>
          </w:p>
        </w:tc>
        <w:tc>
          <w:tcPr>
            <w:tcW w:w="1273" w:type="pct"/>
            <w:tcBorders>
              <w:top w:val="single" w:sz="4" w:space="0" w:color="auto"/>
            </w:tcBorders>
          </w:tcPr>
          <w:p w14:paraId="6E3264B8" w14:textId="77777777" w:rsidR="005669DC" w:rsidRPr="00425BF4" w:rsidRDefault="005669DC" w:rsidP="004578A0">
            <w:pPr>
              <w:ind w:left="-115" w:firstLine="115"/>
              <w:jc w:val="center"/>
              <w:rPr>
                <w:rFonts w:ascii="Times New Roman" w:hAnsi="Times New Roman" w:cs="Times New Roman"/>
                <w:sz w:val="20"/>
                <w:szCs w:val="20"/>
              </w:rPr>
            </w:pPr>
            <w:r w:rsidRPr="00425BF4">
              <w:rPr>
                <w:rFonts w:ascii="Times New Roman" w:hAnsi="Times New Roman" w:cs="Times New Roman"/>
                <w:sz w:val="20"/>
                <w:szCs w:val="20"/>
              </w:rPr>
              <w:t>Field-independent</w:t>
            </w:r>
          </w:p>
        </w:tc>
        <w:tc>
          <w:tcPr>
            <w:tcW w:w="1153" w:type="pct"/>
            <w:tcBorders>
              <w:top w:val="single" w:sz="4" w:space="0" w:color="auto"/>
            </w:tcBorders>
          </w:tcPr>
          <w:p w14:paraId="1E4EC987"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 xml:space="preserve">Field-dependent </w:t>
            </w:r>
          </w:p>
        </w:tc>
        <w:tc>
          <w:tcPr>
            <w:tcW w:w="534" w:type="pct"/>
            <w:tcBorders>
              <w:top w:val="single" w:sz="4" w:space="0" w:color="auto"/>
            </w:tcBorders>
          </w:tcPr>
          <w:p w14:paraId="4F95FC0F" w14:textId="77777777" w:rsidR="005669DC" w:rsidRPr="00425BF4" w:rsidRDefault="005669DC" w:rsidP="004578A0">
            <w:pPr>
              <w:tabs>
                <w:tab w:val="left" w:pos="479"/>
              </w:tabs>
              <w:ind w:left="-19"/>
              <w:jc w:val="center"/>
              <w:rPr>
                <w:rFonts w:ascii="Times New Roman" w:hAnsi="Times New Roman" w:cs="Times New Roman"/>
                <w:sz w:val="20"/>
                <w:szCs w:val="20"/>
              </w:rPr>
            </w:pPr>
            <w:r w:rsidRPr="00425BF4">
              <w:rPr>
                <w:rFonts w:ascii="Times New Roman" w:hAnsi="Times New Roman" w:cs="Times New Roman"/>
                <w:sz w:val="20"/>
                <w:szCs w:val="20"/>
              </w:rPr>
              <w:t>9.86</w:t>
            </w:r>
            <w:r w:rsidRPr="00425BF4">
              <w:rPr>
                <w:rFonts w:ascii="Times New Roman" w:hAnsi="Times New Roman" w:cs="Times New Roman"/>
                <w:sz w:val="20"/>
                <w:szCs w:val="20"/>
                <w:vertAlign w:val="superscript"/>
              </w:rPr>
              <w:t>*</w:t>
            </w:r>
          </w:p>
        </w:tc>
        <w:tc>
          <w:tcPr>
            <w:tcW w:w="421" w:type="pct"/>
            <w:tcBorders>
              <w:top w:val="single" w:sz="4" w:space="0" w:color="auto"/>
            </w:tcBorders>
          </w:tcPr>
          <w:p w14:paraId="47F3B83F" w14:textId="77777777" w:rsidR="005669DC" w:rsidRPr="00425BF4" w:rsidRDefault="005669DC" w:rsidP="004578A0">
            <w:pPr>
              <w:ind w:right="-13"/>
              <w:jc w:val="center"/>
              <w:rPr>
                <w:rFonts w:ascii="Times New Roman" w:hAnsi="Times New Roman" w:cs="Times New Roman"/>
                <w:sz w:val="20"/>
                <w:szCs w:val="20"/>
              </w:rPr>
            </w:pPr>
            <w:r w:rsidRPr="00425BF4">
              <w:rPr>
                <w:rFonts w:ascii="Times New Roman" w:hAnsi="Times New Roman" w:cs="Times New Roman"/>
                <w:sz w:val="20"/>
                <w:szCs w:val="20"/>
              </w:rPr>
              <w:t>1.37</w:t>
            </w:r>
          </w:p>
        </w:tc>
        <w:tc>
          <w:tcPr>
            <w:tcW w:w="509" w:type="pct"/>
            <w:tcBorders>
              <w:top w:val="single" w:sz="4" w:space="0" w:color="auto"/>
            </w:tcBorders>
          </w:tcPr>
          <w:p w14:paraId="6BF018D5"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&lt;.001</w:t>
            </w:r>
          </w:p>
        </w:tc>
      </w:tr>
      <w:tr w:rsidR="00C67C15" w:rsidRPr="00F45FDC" w14:paraId="16BC810E" w14:textId="77777777" w:rsidTr="00EE1657">
        <w:tc>
          <w:tcPr>
            <w:tcW w:w="1110" w:type="pct"/>
          </w:tcPr>
          <w:p w14:paraId="10AE8384" w14:textId="6E39D6D1" w:rsidR="005669DC" w:rsidRPr="00425BF4" w:rsidRDefault="005669DC" w:rsidP="004578A0">
            <w:pPr>
              <w:rPr>
                <w:rFonts w:ascii="Times New Roman" w:hAnsi="Times New Roman" w:cs="Times New Roman"/>
                <w:sz w:val="20"/>
                <w:szCs w:val="20"/>
              </w:rPr>
            </w:pPr>
            <w:r w:rsidRPr="00425BF4">
              <w:rPr>
                <w:rFonts w:ascii="Times New Roman" w:hAnsi="Times New Roman" w:cs="Times New Roman"/>
                <w:sz w:val="20"/>
                <w:szCs w:val="20"/>
              </w:rPr>
              <w:t>Grammatical</w:t>
            </w:r>
            <w:r w:rsidR="00C67C15" w:rsidRPr="00425BF4">
              <w:rPr>
                <w:rFonts w:ascii="Times New Roman" w:hAnsi="Times New Roman" w:cs="Times New Roman"/>
                <w:sz w:val="20"/>
                <w:szCs w:val="20"/>
              </w:rPr>
              <w:t xml:space="preserve"> GJT </w:t>
            </w:r>
          </w:p>
        </w:tc>
        <w:tc>
          <w:tcPr>
            <w:tcW w:w="1273" w:type="pct"/>
          </w:tcPr>
          <w:p w14:paraId="11F80B3D" w14:textId="77777777" w:rsidR="005669DC" w:rsidRPr="00425BF4" w:rsidRDefault="005669DC" w:rsidP="004578A0">
            <w:pPr>
              <w:ind w:left="-115" w:firstLine="115"/>
              <w:jc w:val="center"/>
              <w:rPr>
                <w:rFonts w:ascii="Times New Roman" w:hAnsi="Times New Roman" w:cs="Times New Roman"/>
                <w:sz w:val="20"/>
                <w:szCs w:val="20"/>
              </w:rPr>
            </w:pPr>
            <w:r w:rsidRPr="00425BF4">
              <w:rPr>
                <w:rFonts w:ascii="Times New Roman" w:hAnsi="Times New Roman" w:cs="Times New Roman"/>
                <w:sz w:val="20"/>
                <w:szCs w:val="20"/>
              </w:rPr>
              <w:t xml:space="preserve">Field-independent </w:t>
            </w:r>
          </w:p>
        </w:tc>
        <w:tc>
          <w:tcPr>
            <w:tcW w:w="1153" w:type="pct"/>
          </w:tcPr>
          <w:p w14:paraId="73D3E40C"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 xml:space="preserve">Field-dependent </w:t>
            </w:r>
          </w:p>
        </w:tc>
        <w:tc>
          <w:tcPr>
            <w:tcW w:w="534" w:type="pct"/>
          </w:tcPr>
          <w:p w14:paraId="22E085BD" w14:textId="77777777" w:rsidR="005669DC" w:rsidRPr="00425BF4" w:rsidRDefault="005669DC" w:rsidP="004578A0">
            <w:pPr>
              <w:tabs>
                <w:tab w:val="left" w:pos="479"/>
              </w:tabs>
              <w:ind w:left="-19"/>
              <w:jc w:val="center"/>
              <w:rPr>
                <w:rFonts w:ascii="Times New Roman" w:hAnsi="Times New Roman" w:cs="Times New Roman"/>
                <w:sz w:val="20"/>
                <w:szCs w:val="20"/>
              </w:rPr>
            </w:pPr>
            <w:r w:rsidRPr="00425BF4">
              <w:rPr>
                <w:rFonts w:ascii="Times New Roman" w:hAnsi="Times New Roman" w:cs="Times New Roman"/>
                <w:sz w:val="20"/>
                <w:szCs w:val="20"/>
              </w:rPr>
              <w:t>5.42</w:t>
            </w:r>
            <w:r w:rsidRPr="00425BF4">
              <w:rPr>
                <w:rFonts w:ascii="Times New Roman" w:hAnsi="Times New Roman" w:cs="Times New Roman"/>
                <w:sz w:val="20"/>
                <w:szCs w:val="20"/>
                <w:vertAlign w:val="superscript"/>
              </w:rPr>
              <w:t>*</w:t>
            </w:r>
          </w:p>
        </w:tc>
        <w:tc>
          <w:tcPr>
            <w:tcW w:w="421" w:type="pct"/>
          </w:tcPr>
          <w:p w14:paraId="1A77745C" w14:textId="77777777" w:rsidR="005669DC" w:rsidRPr="00425BF4" w:rsidRDefault="005669DC" w:rsidP="004578A0">
            <w:pPr>
              <w:ind w:right="-13"/>
              <w:jc w:val="center"/>
              <w:rPr>
                <w:rFonts w:ascii="Times New Roman" w:hAnsi="Times New Roman" w:cs="Times New Roman"/>
                <w:sz w:val="20"/>
                <w:szCs w:val="20"/>
              </w:rPr>
            </w:pPr>
            <w:r w:rsidRPr="00425BF4">
              <w:rPr>
                <w:rFonts w:ascii="Times New Roman" w:hAnsi="Times New Roman" w:cs="Times New Roman"/>
                <w:sz w:val="20"/>
                <w:szCs w:val="20"/>
              </w:rPr>
              <w:t>1.18</w:t>
            </w:r>
          </w:p>
        </w:tc>
        <w:tc>
          <w:tcPr>
            <w:tcW w:w="509" w:type="pct"/>
          </w:tcPr>
          <w:p w14:paraId="73B7B8F2"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&lt;.001</w:t>
            </w:r>
          </w:p>
        </w:tc>
      </w:tr>
      <w:tr w:rsidR="00C67C15" w:rsidRPr="00F45FDC" w14:paraId="098B56BA" w14:textId="77777777" w:rsidTr="00EE1657">
        <w:tc>
          <w:tcPr>
            <w:tcW w:w="1110" w:type="pct"/>
          </w:tcPr>
          <w:p w14:paraId="302AD4F5" w14:textId="337590B4" w:rsidR="005669DC" w:rsidRPr="00425BF4" w:rsidRDefault="005669DC" w:rsidP="004578A0">
            <w:pPr>
              <w:rPr>
                <w:rFonts w:ascii="Times New Roman" w:hAnsi="Times New Roman" w:cs="Times New Roman"/>
                <w:sz w:val="20"/>
                <w:szCs w:val="20"/>
              </w:rPr>
            </w:pPr>
            <w:r w:rsidRPr="00425BF4">
              <w:rPr>
                <w:rFonts w:ascii="Times New Roman" w:hAnsi="Times New Roman" w:cs="Times New Roman"/>
                <w:sz w:val="20"/>
                <w:szCs w:val="20"/>
              </w:rPr>
              <w:t>Ungrammatical</w:t>
            </w:r>
            <w:r w:rsidR="00425BF4">
              <w:rPr>
                <w:rFonts w:ascii="Times New Roman" w:hAnsi="Times New Roman" w:cs="Times New Roman"/>
                <w:sz w:val="20"/>
                <w:szCs w:val="20"/>
              </w:rPr>
              <w:t xml:space="preserve"> </w:t>
            </w:r>
            <w:r w:rsidR="00C67C15" w:rsidRPr="00425BF4">
              <w:rPr>
                <w:rFonts w:ascii="Times New Roman" w:hAnsi="Times New Roman" w:cs="Times New Roman"/>
                <w:sz w:val="20"/>
                <w:szCs w:val="20"/>
              </w:rPr>
              <w:t xml:space="preserve">GJT </w:t>
            </w:r>
          </w:p>
        </w:tc>
        <w:tc>
          <w:tcPr>
            <w:tcW w:w="1273" w:type="pct"/>
          </w:tcPr>
          <w:p w14:paraId="76387692" w14:textId="77777777" w:rsidR="005669DC" w:rsidRPr="00425BF4" w:rsidRDefault="005669DC" w:rsidP="004578A0">
            <w:pPr>
              <w:ind w:left="-115" w:firstLine="115"/>
              <w:jc w:val="center"/>
              <w:rPr>
                <w:rFonts w:ascii="Times New Roman" w:hAnsi="Times New Roman" w:cs="Times New Roman"/>
                <w:sz w:val="20"/>
                <w:szCs w:val="20"/>
              </w:rPr>
            </w:pPr>
            <w:r w:rsidRPr="00425BF4">
              <w:rPr>
                <w:rFonts w:ascii="Times New Roman" w:hAnsi="Times New Roman" w:cs="Times New Roman"/>
                <w:sz w:val="20"/>
                <w:szCs w:val="20"/>
              </w:rPr>
              <w:t xml:space="preserve">Field-independent </w:t>
            </w:r>
          </w:p>
        </w:tc>
        <w:tc>
          <w:tcPr>
            <w:tcW w:w="1153" w:type="pct"/>
          </w:tcPr>
          <w:p w14:paraId="6F29B3E3"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 xml:space="preserve">Field-dependent </w:t>
            </w:r>
          </w:p>
        </w:tc>
        <w:tc>
          <w:tcPr>
            <w:tcW w:w="534" w:type="pct"/>
          </w:tcPr>
          <w:p w14:paraId="2DE702D4" w14:textId="77777777" w:rsidR="005669DC" w:rsidRPr="00425BF4" w:rsidRDefault="005669DC" w:rsidP="004578A0">
            <w:pPr>
              <w:tabs>
                <w:tab w:val="left" w:pos="479"/>
              </w:tabs>
              <w:ind w:left="-19"/>
              <w:jc w:val="center"/>
              <w:rPr>
                <w:rFonts w:ascii="Times New Roman" w:hAnsi="Times New Roman" w:cs="Times New Roman"/>
                <w:sz w:val="20"/>
                <w:szCs w:val="20"/>
              </w:rPr>
            </w:pPr>
            <w:r w:rsidRPr="00425BF4">
              <w:rPr>
                <w:rFonts w:ascii="Times New Roman" w:hAnsi="Times New Roman" w:cs="Times New Roman"/>
                <w:sz w:val="20"/>
                <w:szCs w:val="20"/>
              </w:rPr>
              <w:t>5.38</w:t>
            </w:r>
            <w:r w:rsidRPr="00425BF4">
              <w:rPr>
                <w:rFonts w:ascii="Times New Roman" w:hAnsi="Times New Roman" w:cs="Times New Roman"/>
                <w:sz w:val="20"/>
                <w:szCs w:val="20"/>
                <w:vertAlign w:val="superscript"/>
              </w:rPr>
              <w:t>*</w:t>
            </w:r>
          </w:p>
        </w:tc>
        <w:tc>
          <w:tcPr>
            <w:tcW w:w="421" w:type="pct"/>
          </w:tcPr>
          <w:p w14:paraId="12644022" w14:textId="77777777" w:rsidR="005669DC" w:rsidRPr="00425BF4" w:rsidRDefault="005669DC" w:rsidP="004578A0">
            <w:pPr>
              <w:ind w:right="-13"/>
              <w:jc w:val="center"/>
              <w:rPr>
                <w:rFonts w:ascii="Times New Roman" w:hAnsi="Times New Roman" w:cs="Times New Roman"/>
                <w:sz w:val="20"/>
                <w:szCs w:val="20"/>
              </w:rPr>
            </w:pPr>
            <w:r w:rsidRPr="00425BF4">
              <w:rPr>
                <w:rFonts w:ascii="Times New Roman" w:hAnsi="Times New Roman" w:cs="Times New Roman"/>
                <w:sz w:val="20"/>
                <w:szCs w:val="20"/>
              </w:rPr>
              <w:t>1.23</w:t>
            </w:r>
          </w:p>
        </w:tc>
        <w:tc>
          <w:tcPr>
            <w:tcW w:w="509" w:type="pct"/>
          </w:tcPr>
          <w:p w14:paraId="2AFD05E9"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&lt;.001</w:t>
            </w:r>
          </w:p>
        </w:tc>
      </w:tr>
    </w:tbl>
    <w:p w14:paraId="36392D14" w14:textId="142318B7" w:rsidR="00631966" w:rsidRDefault="00631966" w:rsidP="00F56A0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Post hoc Bonferroni test was applied to compare the mean score difference between </w:t>
      </w:r>
      <w:r w:rsidR="006C6FE8">
        <w:rPr>
          <w:rFonts w:ascii="Times New Roman" w:hAnsi="Times New Roman" w:cs="Times New Roman"/>
          <w:sz w:val="24"/>
          <w:szCs w:val="24"/>
        </w:rPr>
        <w:t>l</w:t>
      </w:r>
      <w:r>
        <w:rPr>
          <w:rFonts w:ascii="Times New Roman" w:hAnsi="Times New Roman" w:cs="Times New Roman"/>
          <w:sz w:val="24"/>
          <w:szCs w:val="24"/>
        </w:rPr>
        <w:t xml:space="preserve">earning </w:t>
      </w:r>
      <w:r w:rsidR="00244C15">
        <w:rPr>
          <w:rFonts w:ascii="Times New Roman" w:hAnsi="Times New Roman" w:cs="Times New Roman"/>
          <w:sz w:val="24"/>
          <w:szCs w:val="24"/>
        </w:rPr>
        <w:t>styles,</w:t>
      </w:r>
      <w:r>
        <w:rPr>
          <w:rFonts w:ascii="Times New Roman" w:hAnsi="Times New Roman" w:cs="Times New Roman"/>
          <w:sz w:val="24"/>
          <w:szCs w:val="24"/>
        </w:rPr>
        <w:t xml:space="preserve"> i.e.</w:t>
      </w:r>
      <w:r w:rsidR="009E5DF1">
        <w:rPr>
          <w:rFonts w:ascii="Times New Roman" w:hAnsi="Times New Roman" w:cs="Times New Roman"/>
          <w:sz w:val="24"/>
          <w:szCs w:val="24"/>
        </w:rPr>
        <w:t>,</w:t>
      </w:r>
      <w:r>
        <w:rPr>
          <w:rFonts w:ascii="Times New Roman" w:hAnsi="Times New Roman" w:cs="Times New Roman"/>
          <w:sz w:val="24"/>
          <w:szCs w:val="24"/>
        </w:rPr>
        <w:t xml:space="preserve"> field-dependent and field</w:t>
      </w:r>
      <w:r w:rsidR="00D903DC">
        <w:rPr>
          <w:rFonts w:ascii="Times New Roman" w:hAnsi="Times New Roman" w:cs="Times New Roman"/>
          <w:sz w:val="24"/>
          <w:szCs w:val="24"/>
        </w:rPr>
        <w:t>-</w:t>
      </w:r>
      <w:r>
        <w:rPr>
          <w:rFonts w:ascii="Times New Roman" w:hAnsi="Times New Roman" w:cs="Times New Roman"/>
          <w:sz w:val="24"/>
          <w:szCs w:val="24"/>
        </w:rPr>
        <w:t xml:space="preserve">independent learners on dependent variables. As the results can be </w:t>
      </w:r>
      <w:r w:rsidR="009E5DF1">
        <w:rPr>
          <w:rFonts w:ascii="Times New Roman" w:hAnsi="Times New Roman" w:cs="Times New Roman"/>
          <w:sz w:val="24"/>
          <w:szCs w:val="24"/>
        </w:rPr>
        <w:t>seen in</w:t>
      </w:r>
      <w:r>
        <w:rPr>
          <w:rFonts w:ascii="Times New Roman" w:hAnsi="Times New Roman" w:cs="Times New Roman"/>
          <w:sz w:val="24"/>
          <w:szCs w:val="24"/>
        </w:rPr>
        <w:t xml:space="preserve"> Table </w:t>
      </w:r>
      <w:r w:rsidR="001941FD">
        <w:rPr>
          <w:rFonts w:ascii="Times New Roman" w:hAnsi="Times New Roman" w:cs="Times New Roman"/>
          <w:sz w:val="24"/>
          <w:szCs w:val="24"/>
        </w:rPr>
        <w:t>7</w:t>
      </w:r>
      <w:r>
        <w:rPr>
          <w:rFonts w:ascii="Times New Roman" w:hAnsi="Times New Roman" w:cs="Times New Roman"/>
          <w:sz w:val="24"/>
          <w:szCs w:val="24"/>
        </w:rPr>
        <w:t xml:space="preserve">, a </w:t>
      </w:r>
      <w:r w:rsidR="009E5DF1">
        <w:rPr>
          <w:rFonts w:ascii="Times New Roman" w:hAnsi="Times New Roman" w:cs="Times New Roman"/>
          <w:sz w:val="24"/>
          <w:szCs w:val="24"/>
        </w:rPr>
        <w:t>statistically significant</w:t>
      </w:r>
      <w:r>
        <w:rPr>
          <w:rFonts w:ascii="Times New Roman" w:hAnsi="Times New Roman" w:cs="Times New Roman"/>
          <w:sz w:val="24"/>
          <w:szCs w:val="24"/>
        </w:rPr>
        <w:t xml:space="preserve"> mean score difference between field</w:t>
      </w:r>
      <w:r w:rsidR="00D903DC">
        <w:rPr>
          <w:rFonts w:ascii="Times New Roman" w:hAnsi="Times New Roman" w:cs="Times New Roman"/>
          <w:sz w:val="24"/>
          <w:szCs w:val="24"/>
        </w:rPr>
        <w:t>-</w:t>
      </w:r>
      <w:r>
        <w:rPr>
          <w:rFonts w:ascii="Times New Roman" w:hAnsi="Times New Roman" w:cs="Times New Roman"/>
          <w:sz w:val="24"/>
          <w:szCs w:val="24"/>
        </w:rPr>
        <w:t>dependent and field</w:t>
      </w:r>
      <w:r w:rsidR="00D903DC">
        <w:rPr>
          <w:rFonts w:ascii="Times New Roman" w:hAnsi="Times New Roman" w:cs="Times New Roman"/>
          <w:sz w:val="24"/>
          <w:szCs w:val="24"/>
        </w:rPr>
        <w:t>-</w:t>
      </w:r>
      <w:r>
        <w:rPr>
          <w:rFonts w:ascii="Times New Roman" w:hAnsi="Times New Roman" w:cs="Times New Roman"/>
          <w:sz w:val="24"/>
          <w:szCs w:val="24"/>
        </w:rPr>
        <w:t>independent learners on dependent variables.</w:t>
      </w:r>
      <w:r w:rsidR="00D903DC">
        <w:rPr>
          <w:rFonts w:ascii="Times New Roman" w:hAnsi="Times New Roman" w:cs="Times New Roman"/>
          <w:sz w:val="24"/>
          <w:szCs w:val="24"/>
        </w:rPr>
        <w:t xml:space="preserve"> </w:t>
      </w:r>
      <w:r>
        <w:rPr>
          <w:rFonts w:ascii="Times New Roman" w:hAnsi="Times New Roman" w:cs="Times New Roman"/>
          <w:sz w:val="24"/>
          <w:szCs w:val="24"/>
        </w:rPr>
        <w:t>Regarding the correct judgement of cleft constructions on GJT Total, field-independent learners got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=154.52, </w:t>
      </w:r>
      <w:r w:rsidRPr="00CF114D">
        <w:rPr>
          <w:rFonts w:ascii="Times New Roman" w:hAnsi="Times New Roman" w:cs="Times New Roman"/>
          <w:i/>
          <w:iCs/>
          <w:sz w:val="24"/>
          <w:szCs w:val="24"/>
        </w:rPr>
        <w:t>SD</w:t>
      </w:r>
      <w:r>
        <w:rPr>
          <w:rFonts w:ascii="Times New Roman" w:hAnsi="Times New Roman" w:cs="Times New Roman"/>
          <w:sz w:val="24"/>
          <w:szCs w:val="24"/>
        </w:rPr>
        <w:t xml:space="preserve">=24.44); </w:t>
      </w:r>
      <w:r w:rsidRPr="00CF114D">
        <w:rPr>
          <w:rFonts w:ascii="Times New Roman" w:hAnsi="Times New Roman" w:cs="Times New Roman"/>
          <w:i/>
          <w:iCs/>
          <w:sz w:val="24"/>
          <w:szCs w:val="24"/>
        </w:rPr>
        <w:t>p</w:t>
      </w:r>
      <w:r>
        <w:rPr>
          <w:rFonts w:ascii="Times New Roman" w:hAnsi="Times New Roman" w:cs="Times New Roman"/>
          <w:i/>
          <w:iCs/>
          <w:sz w:val="24"/>
          <w:szCs w:val="24"/>
        </w:rPr>
        <w:t>=</w:t>
      </w:r>
      <w:r>
        <w:rPr>
          <w:rFonts w:ascii="Times New Roman" w:hAnsi="Times New Roman" w:cs="Times New Roman"/>
        </w:rPr>
        <w:t>&lt;</w:t>
      </w:r>
      <w:r w:rsidRPr="00340032">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rPr>
        <w:t xml:space="preserve"> than field-dependent learners (</w:t>
      </w:r>
      <w:r w:rsidRPr="00892255">
        <w:rPr>
          <w:rFonts w:ascii="Times New Roman" w:hAnsi="Times New Roman" w:cs="Times New Roman"/>
          <w:i/>
          <w:iCs/>
          <w:sz w:val="24"/>
          <w:szCs w:val="24"/>
        </w:rPr>
        <w:t>M</w:t>
      </w:r>
      <w:r>
        <w:rPr>
          <w:rFonts w:ascii="Times New Roman" w:hAnsi="Times New Roman" w:cs="Times New Roman"/>
          <w:sz w:val="24"/>
          <w:szCs w:val="24"/>
        </w:rPr>
        <w:t xml:space="preserve">=144.66, </w:t>
      </w:r>
      <w:r w:rsidRPr="00CF114D">
        <w:rPr>
          <w:rFonts w:ascii="Times New Roman" w:hAnsi="Times New Roman" w:cs="Times New Roman"/>
          <w:i/>
          <w:iCs/>
          <w:sz w:val="24"/>
          <w:szCs w:val="24"/>
        </w:rPr>
        <w:t>SD</w:t>
      </w:r>
      <w:r>
        <w:rPr>
          <w:rFonts w:ascii="Times New Roman" w:hAnsi="Times New Roman" w:cs="Times New Roman"/>
          <w:sz w:val="24"/>
          <w:szCs w:val="24"/>
        </w:rPr>
        <w:t xml:space="preserve">=21.87).  </w:t>
      </w:r>
      <w:r>
        <w:rPr>
          <w:rFonts w:ascii="Times New Roman" w:hAnsi="Times New Roman" w:cs="Times New Roman"/>
          <w:sz w:val="24"/>
          <w:szCs w:val="24"/>
        </w:rPr>
        <w:lastRenderedPageBreak/>
        <w:t>The finding reflected that Pakistani ESL learners with field</w:t>
      </w:r>
      <w:r w:rsidR="00D903DC">
        <w:rPr>
          <w:rFonts w:ascii="Times New Roman" w:hAnsi="Times New Roman" w:cs="Times New Roman"/>
          <w:sz w:val="24"/>
          <w:szCs w:val="24"/>
        </w:rPr>
        <w:t>-</w:t>
      </w:r>
      <w:r>
        <w:rPr>
          <w:rFonts w:ascii="Times New Roman" w:hAnsi="Times New Roman" w:cs="Times New Roman"/>
          <w:sz w:val="24"/>
          <w:szCs w:val="24"/>
        </w:rPr>
        <w:t>independent learning style had a better understanding and correctly judged on grammaticality judgment task total score as compared to the field-dependent learners.</w:t>
      </w:r>
    </w:p>
    <w:p w14:paraId="4A8326A4" w14:textId="0EBA9092" w:rsidR="00631966" w:rsidRDefault="00631966" w:rsidP="00F56A0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term</w:t>
      </w:r>
      <w:r w:rsidR="002E3AEA">
        <w:rPr>
          <w:rFonts w:ascii="Times New Roman" w:hAnsi="Times New Roman" w:cs="Times New Roman"/>
          <w:sz w:val="24"/>
          <w:szCs w:val="24"/>
        </w:rPr>
        <w:t>s</w:t>
      </w:r>
      <w:r>
        <w:rPr>
          <w:rFonts w:ascii="Times New Roman" w:hAnsi="Times New Roman" w:cs="Times New Roman"/>
          <w:sz w:val="24"/>
          <w:szCs w:val="24"/>
        </w:rPr>
        <w:t xml:space="preserve"> of the correct judgement of grammatical cleft constructions score on Gram GJT, field-independent learners obtained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=79.64, </w:t>
      </w:r>
      <w:r w:rsidRPr="00CF114D">
        <w:rPr>
          <w:rFonts w:ascii="Times New Roman" w:hAnsi="Times New Roman" w:cs="Times New Roman"/>
          <w:i/>
          <w:iCs/>
          <w:sz w:val="24"/>
          <w:szCs w:val="24"/>
        </w:rPr>
        <w:t>SD</w:t>
      </w:r>
      <w:r>
        <w:rPr>
          <w:rFonts w:ascii="Times New Roman" w:hAnsi="Times New Roman" w:cs="Times New Roman"/>
          <w:sz w:val="24"/>
          <w:szCs w:val="24"/>
        </w:rPr>
        <w:t xml:space="preserve">=14.66);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rPr>
        <w:t>&lt;</w:t>
      </w:r>
      <w:r w:rsidRPr="00340032">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rPr>
        <w:t xml:space="preserve"> than the field-dependent learners (</w:t>
      </w:r>
      <w:r w:rsidRPr="00892255">
        <w:rPr>
          <w:rFonts w:ascii="Times New Roman" w:hAnsi="Times New Roman" w:cs="Times New Roman"/>
          <w:i/>
          <w:iCs/>
          <w:sz w:val="24"/>
          <w:szCs w:val="24"/>
        </w:rPr>
        <w:t>M</w:t>
      </w:r>
      <w:r>
        <w:rPr>
          <w:rFonts w:ascii="Times New Roman" w:hAnsi="Times New Roman" w:cs="Times New Roman"/>
          <w:sz w:val="24"/>
          <w:szCs w:val="24"/>
        </w:rPr>
        <w:t xml:space="preserve">=74.22, </w:t>
      </w:r>
      <w:r w:rsidRPr="00CF114D">
        <w:rPr>
          <w:rFonts w:ascii="Times New Roman" w:hAnsi="Times New Roman" w:cs="Times New Roman"/>
          <w:i/>
          <w:iCs/>
          <w:sz w:val="24"/>
          <w:szCs w:val="24"/>
        </w:rPr>
        <w:t>SD</w:t>
      </w:r>
      <w:r>
        <w:rPr>
          <w:rFonts w:ascii="Times New Roman" w:hAnsi="Times New Roman" w:cs="Times New Roman"/>
          <w:sz w:val="24"/>
          <w:szCs w:val="24"/>
        </w:rPr>
        <w:t>=13.69).  This means that Pakistani ESL learners with field</w:t>
      </w:r>
      <w:r w:rsidR="00D903DC">
        <w:rPr>
          <w:rFonts w:ascii="Times New Roman" w:hAnsi="Times New Roman" w:cs="Times New Roman"/>
          <w:sz w:val="24"/>
          <w:szCs w:val="24"/>
        </w:rPr>
        <w:t>-</w:t>
      </w:r>
      <w:r>
        <w:rPr>
          <w:rFonts w:ascii="Times New Roman" w:hAnsi="Times New Roman" w:cs="Times New Roman"/>
          <w:sz w:val="24"/>
          <w:szCs w:val="24"/>
        </w:rPr>
        <w:t>independent learning style correctly judged on grammatical judgment task total score better than the field-dependent learners.</w:t>
      </w:r>
    </w:p>
    <w:p w14:paraId="6D4BA077" w14:textId="5830CE11" w:rsidR="00BF1425" w:rsidRDefault="00631966" w:rsidP="00F56A0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Concerning the correct judgement of ungrammatical cleft constructions score on GJT, field-independent learners’ mean score was gr</w:t>
      </w:r>
      <w:r w:rsidR="002E3AEA">
        <w:rPr>
          <w:rFonts w:ascii="Times New Roman" w:hAnsi="Times New Roman" w:cs="Times New Roman"/>
          <w:sz w:val="24"/>
          <w:szCs w:val="24"/>
        </w:rPr>
        <w:t>eater</w:t>
      </w:r>
      <w:r>
        <w:rPr>
          <w:rFonts w:ascii="Times New Roman" w:hAnsi="Times New Roman" w:cs="Times New Roman"/>
          <w:sz w:val="24"/>
          <w:szCs w:val="24"/>
        </w:rPr>
        <w:t xml:space="preserve"> (</w:t>
      </w:r>
      <w:r w:rsidRPr="00892255">
        <w:rPr>
          <w:rFonts w:ascii="Times New Roman" w:hAnsi="Times New Roman" w:cs="Times New Roman"/>
          <w:i/>
          <w:iCs/>
          <w:sz w:val="24"/>
          <w:szCs w:val="24"/>
        </w:rPr>
        <w:t>M</w:t>
      </w:r>
      <w:r>
        <w:rPr>
          <w:rFonts w:ascii="Times New Roman" w:hAnsi="Times New Roman" w:cs="Times New Roman"/>
          <w:sz w:val="24"/>
          <w:szCs w:val="24"/>
        </w:rPr>
        <w:t xml:space="preserve">=74.88, </w:t>
      </w:r>
      <w:r w:rsidRPr="00CF114D">
        <w:rPr>
          <w:rFonts w:ascii="Times New Roman" w:hAnsi="Times New Roman" w:cs="Times New Roman"/>
          <w:i/>
          <w:iCs/>
          <w:sz w:val="24"/>
          <w:szCs w:val="24"/>
        </w:rPr>
        <w:t>SD</w:t>
      </w:r>
      <w:r>
        <w:rPr>
          <w:rFonts w:ascii="Times New Roman" w:hAnsi="Times New Roman" w:cs="Times New Roman"/>
          <w:sz w:val="24"/>
          <w:szCs w:val="24"/>
        </w:rPr>
        <w:t xml:space="preserve">=16.69); </w:t>
      </w:r>
      <w:r w:rsidRPr="00CF114D">
        <w:rPr>
          <w:rFonts w:ascii="Times New Roman" w:hAnsi="Times New Roman" w:cs="Times New Roman"/>
          <w:i/>
          <w:iCs/>
          <w:sz w:val="24"/>
          <w:szCs w:val="24"/>
        </w:rPr>
        <w:t>p</w:t>
      </w:r>
      <w:r>
        <w:rPr>
          <w:rFonts w:ascii="Times New Roman" w:hAnsi="Times New Roman" w:cs="Times New Roman"/>
          <w:i/>
          <w:iCs/>
          <w:sz w:val="24"/>
          <w:szCs w:val="24"/>
        </w:rPr>
        <w:t>= &lt;</w:t>
      </w:r>
      <w:r w:rsidRPr="00864129">
        <w:rPr>
          <w:rFonts w:ascii="Times New Roman" w:hAnsi="Times New Roman" w:cs="Times New Roman"/>
          <w:sz w:val="24"/>
          <w:szCs w:val="24"/>
        </w:rPr>
        <w:t>.00</w:t>
      </w:r>
      <w:r>
        <w:rPr>
          <w:rFonts w:ascii="Times New Roman" w:hAnsi="Times New Roman" w:cs="Times New Roman"/>
          <w:sz w:val="24"/>
          <w:szCs w:val="24"/>
        </w:rPr>
        <w:t>1 than the field-dependent learners (</w:t>
      </w:r>
      <w:r w:rsidRPr="00892255">
        <w:rPr>
          <w:rFonts w:ascii="Times New Roman" w:hAnsi="Times New Roman" w:cs="Times New Roman"/>
          <w:i/>
          <w:iCs/>
          <w:sz w:val="24"/>
          <w:szCs w:val="24"/>
        </w:rPr>
        <w:t>M</w:t>
      </w:r>
      <w:r>
        <w:rPr>
          <w:rFonts w:ascii="Times New Roman" w:hAnsi="Times New Roman" w:cs="Times New Roman"/>
          <w:sz w:val="24"/>
          <w:szCs w:val="24"/>
        </w:rPr>
        <w:t xml:space="preserve">=69.50, </w:t>
      </w:r>
      <w:r w:rsidRPr="00CF114D">
        <w:rPr>
          <w:rFonts w:ascii="Times New Roman" w:hAnsi="Times New Roman" w:cs="Times New Roman"/>
          <w:i/>
          <w:iCs/>
          <w:sz w:val="24"/>
          <w:szCs w:val="24"/>
        </w:rPr>
        <w:t>SD</w:t>
      </w:r>
      <w:r>
        <w:rPr>
          <w:rFonts w:ascii="Times New Roman" w:hAnsi="Times New Roman" w:cs="Times New Roman"/>
          <w:sz w:val="24"/>
          <w:szCs w:val="24"/>
        </w:rPr>
        <w:t>=15.29).  The findings showed that Pakistani ESL learners with field</w:t>
      </w:r>
      <w:r w:rsidR="00D903DC">
        <w:rPr>
          <w:rFonts w:ascii="Times New Roman" w:hAnsi="Times New Roman" w:cs="Times New Roman"/>
          <w:sz w:val="24"/>
          <w:szCs w:val="24"/>
        </w:rPr>
        <w:t>-</w:t>
      </w:r>
      <w:r>
        <w:rPr>
          <w:rFonts w:ascii="Times New Roman" w:hAnsi="Times New Roman" w:cs="Times New Roman"/>
          <w:sz w:val="24"/>
          <w:szCs w:val="24"/>
        </w:rPr>
        <w:t>independent learning styles correctly judged on ungrammatical judgment of cleft construction better than the field-dependent learners.</w:t>
      </w:r>
    </w:p>
    <w:p w14:paraId="391F5608" w14:textId="02343279" w:rsidR="008951E7" w:rsidRDefault="008951E7" w:rsidP="00F56A07">
      <w:pPr>
        <w:spacing w:line="240" w:lineRule="auto"/>
        <w:jc w:val="both"/>
        <w:rPr>
          <w:rFonts w:ascii="Times New Roman" w:hAnsi="Times New Roman" w:cs="Times New Roman"/>
          <w:bCs/>
          <w:sz w:val="24"/>
          <w:szCs w:val="24"/>
        </w:rPr>
      </w:pPr>
      <w:r w:rsidRPr="003D1E21">
        <w:rPr>
          <w:rFonts w:ascii="Times New Roman" w:hAnsi="Times New Roman" w:cs="Times New Roman"/>
          <w:noProof/>
          <w:sz w:val="20"/>
          <w:szCs w:val="20"/>
          <w:lang w:eastAsia="en-MY"/>
        </w:rPr>
        <w:drawing>
          <wp:inline distT="0" distB="0" distL="0" distR="0" wp14:anchorId="2780FCF6" wp14:editId="4E0FA7BD">
            <wp:extent cx="5410200" cy="2852928"/>
            <wp:effectExtent l="0" t="0" r="0" b="5080"/>
            <wp:docPr id="4" name="Chart 4">
              <a:extLst xmlns:a="http://schemas.openxmlformats.org/drawingml/2006/main">
                <a:ext uri="{FF2B5EF4-FFF2-40B4-BE49-F238E27FC236}">
                  <a16:creationId xmlns:a16="http://schemas.microsoft.com/office/drawing/2014/main" id="{E2DB2F12-596C-490C-A9DF-DD49EAB73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957F41" w14:textId="72B474A9" w:rsidR="00CA18AC" w:rsidRDefault="00CA18AC" w:rsidP="00F56A07">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color w:val="010205"/>
          <w:sz w:val="18"/>
          <w:szCs w:val="18"/>
        </w:rPr>
        <w:t xml:space="preserve">FIGURE 2. </w:t>
      </w:r>
      <w:r w:rsidRPr="001D33B9">
        <w:rPr>
          <w:rFonts w:ascii="Times New Roman" w:hAnsi="Times New Roman" w:cs="Times New Roman"/>
          <w:sz w:val="18"/>
          <w:szCs w:val="18"/>
        </w:rPr>
        <w:t xml:space="preserve">Means Differences of </w:t>
      </w:r>
      <w:r>
        <w:rPr>
          <w:rFonts w:ascii="Times New Roman" w:hAnsi="Times New Roman" w:cs="Times New Roman"/>
          <w:sz w:val="18"/>
          <w:szCs w:val="18"/>
        </w:rPr>
        <w:t>Learning Styles</w:t>
      </w:r>
      <w:r w:rsidRPr="001D33B9">
        <w:rPr>
          <w:rFonts w:ascii="Times New Roman" w:hAnsi="Times New Roman" w:cs="Times New Roman"/>
          <w:sz w:val="18"/>
          <w:szCs w:val="18"/>
        </w:rPr>
        <w:t xml:space="preserve"> in GJT Total, Grammatical GJT, and Ungrammatical GJT</w:t>
      </w:r>
    </w:p>
    <w:p w14:paraId="082E43F2" w14:textId="77777777" w:rsidR="003F38A0" w:rsidRDefault="003F38A0" w:rsidP="00F56A07">
      <w:pPr>
        <w:spacing w:line="240" w:lineRule="auto"/>
        <w:jc w:val="center"/>
        <w:rPr>
          <w:rFonts w:ascii="Times New Roman" w:hAnsi="Times New Roman" w:cs="Times New Roman"/>
          <w:b/>
          <w:bCs/>
          <w:sz w:val="24"/>
          <w:szCs w:val="24"/>
        </w:rPr>
      </w:pPr>
    </w:p>
    <w:p w14:paraId="4F3579B2" w14:textId="77777777" w:rsidR="00F56A07" w:rsidRDefault="00F56A07" w:rsidP="00E750AC">
      <w:pPr>
        <w:jc w:val="center"/>
        <w:rPr>
          <w:rFonts w:ascii="Times New Roman" w:hAnsi="Times New Roman" w:cs="Times New Roman"/>
          <w:b/>
          <w:bCs/>
          <w:sz w:val="24"/>
          <w:szCs w:val="24"/>
        </w:rPr>
      </w:pPr>
    </w:p>
    <w:p w14:paraId="19C4D3FA" w14:textId="472A9425" w:rsidR="001C499E" w:rsidRPr="00F3105C" w:rsidRDefault="00955745" w:rsidP="00E750AC">
      <w:pPr>
        <w:jc w:val="center"/>
        <w:rPr>
          <w:rFonts w:ascii="Times New Roman" w:hAnsi="Times New Roman" w:cs="Times New Roman"/>
          <w:b/>
          <w:bCs/>
          <w:sz w:val="24"/>
          <w:szCs w:val="24"/>
        </w:rPr>
      </w:pPr>
      <w:r w:rsidRPr="00F3105C">
        <w:rPr>
          <w:rFonts w:ascii="Times New Roman" w:hAnsi="Times New Roman" w:cs="Times New Roman"/>
          <w:b/>
          <w:bCs/>
          <w:sz w:val="24"/>
          <w:szCs w:val="24"/>
        </w:rPr>
        <w:t>DISCUSSION</w:t>
      </w:r>
    </w:p>
    <w:p w14:paraId="454CDD66" w14:textId="5AD6DCD4" w:rsidR="001D6480" w:rsidRDefault="000F43C6" w:rsidP="004D5A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has evidently indicated that Language proficiency and learning style affect Pakistani ESL learners’ grammatical knowledge of cleft construction that includes GJT total score, cleft sentences grammatical score, </w:t>
      </w:r>
      <w:r w:rsidR="009E5DF1">
        <w:rPr>
          <w:rFonts w:ascii="Times New Roman" w:hAnsi="Times New Roman" w:cs="Times New Roman"/>
          <w:sz w:val="24"/>
          <w:szCs w:val="24"/>
        </w:rPr>
        <w:t>and cleft</w:t>
      </w:r>
      <w:r w:rsidR="001D6480">
        <w:rPr>
          <w:rFonts w:ascii="Times New Roman" w:hAnsi="Times New Roman" w:cs="Times New Roman"/>
          <w:sz w:val="24"/>
          <w:szCs w:val="24"/>
        </w:rPr>
        <w:t xml:space="preserve"> sentences ungrammatical score in grammaticality judgment </w:t>
      </w:r>
      <w:r w:rsidR="009E5DF1">
        <w:rPr>
          <w:rFonts w:ascii="Times New Roman" w:hAnsi="Times New Roman" w:cs="Times New Roman"/>
          <w:sz w:val="24"/>
          <w:szCs w:val="24"/>
        </w:rPr>
        <w:t>task (</w:t>
      </w:r>
      <w:r w:rsidR="001D6480">
        <w:rPr>
          <w:rFonts w:ascii="Times New Roman" w:hAnsi="Times New Roman" w:cs="Times New Roman"/>
          <w:sz w:val="24"/>
          <w:szCs w:val="24"/>
        </w:rPr>
        <w:t xml:space="preserve">GJT). Comparing </w:t>
      </w:r>
      <w:r w:rsidR="008E1202">
        <w:rPr>
          <w:rFonts w:ascii="Times New Roman" w:hAnsi="Times New Roman" w:cs="Times New Roman"/>
          <w:sz w:val="24"/>
          <w:szCs w:val="24"/>
        </w:rPr>
        <w:t xml:space="preserve">the </w:t>
      </w:r>
      <w:r w:rsidR="001D6480">
        <w:rPr>
          <w:rFonts w:ascii="Times New Roman" w:hAnsi="Times New Roman" w:cs="Times New Roman"/>
          <w:sz w:val="24"/>
          <w:szCs w:val="24"/>
        </w:rPr>
        <w:t>mean score difference in proficiency level</w:t>
      </w:r>
      <w:r w:rsidR="00166B33">
        <w:rPr>
          <w:rFonts w:ascii="Times New Roman" w:hAnsi="Times New Roman" w:cs="Times New Roman"/>
          <w:sz w:val="24"/>
          <w:szCs w:val="24"/>
        </w:rPr>
        <w:t>s</w:t>
      </w:r>
      <w:r w:rsidR="001D6480">
        <w:rPr>
          <w:rFonts w:ascii="Times New Roman" w:hAnsi="Times New Roman" w:cs="Times New Roman"/>
          <w:sz w:val="24"/>
          <w:szCs w:val="24"/>
        </w:rPr>
        <w:t xml:space="preserve">, the advanced proficiency </w:t>
      </w:r>
      <w:r w:rsidR="009E5DF1">
        <w:rPr>
          <w:rFonts w:ascii="Times New Roman" w:hAnsi="Times New Roman" w:cs="Times New Roman"/>
          <w:sz w:val="24"/>
          <w:szCs w:val="24"/>
        </w:rPr>
        <w:t>level significantly</w:t>
      </w:r>
      <w:r w:rsidR="001D6480">
        <w:rPr>
          <w:rFonts w:ascii="Times New Roman" w:hAnsi="Times New Roman" w:cs="Times New Roman"/>
          <w:sz w:val="24"/>
          <w:szCs w:val="24"/>
        </w:rPr>
        <w:t xml:space="preserve"> obtained </w:t>
      </w:r>
      <w:r w:rsidR="008E1202">
        <w:rPr>
          <w:rFonts w:ascii="Times New Roman" w:hAnsi="Times New Roman" w:cs="Times New Roman"/>
          <w:sz w:val="24"/>
          <w:szCs w:val="24"/>
        </w:rPr>
        <w:t xml:space="preserve">greater score in GJT total score, cleft sentences grammatical score, </w:t>
      </w:r>
      <w:r w:rsidR="009E5DF1">
        <w:rPr>
          <w:rFonts w:ascii="Times New Roman" w:hAnsi="Times New Roman" w:cs="Times New Roman"/>
          <w:sz w:val="24"/>
          <w:szCs w:val="24"/>
        </w:rPr>
        <w:t>and cleft</w:t>
      </w:r>
      <w:r w:rsidR="008E1202">
        <w:rPr>
          <w:rFonts w:ascii="Times New Roman" w:hAnsi="Times New Roman" w:cs="Times New Roman"/>
          <w:sz w:val="24"/>
          <w:szCs w:val="24"/>
        </w:rPr>
        <w:t xml:space="preserve"> sentences ungrammatical score in grammaticality judgment task</w:t>
      </w:r>
      <w:r w:rsidR="009E5DF1">
        <w:rPr>
          <w:rFonts w:ascii="Times New Roman" w:hAnsi="Times New Roman" w:cs="Times New Roman"/>
          <w:sz w:val="24"/>
          <w:szCs w:val="24"/>
        </w:rPr>
        <w:t xml:space="preserve"> </w:t>
      </w:r>
      <w:r w:rsidR="008E1202">
        <w:rPr>
          <w:rFonts w:ascii="Times New Roman" w:hAnsi="Times New Roman" w:cs="Times New Roman"/>
          <w:sz w:val="24"/>
          <w:szCs w:val="24"/>
        </w:rPr>
        <w:t xml:space="preserve">(GJT) than </w:t>
      </w:r>
      <w:r w:rsidR="00166B33">
        <w:rPr>
          <w:rFonts w:ascii="Times New Roman" w:hAnsi="Times New Roman" w:cs="Times New Roman"/>
          <w:sz w:val="24"/>
          <w:szCs w:val="24"/>
        </w:rPr>
        <w:t xml:space="preserve">the </w:t>
      </w:r>
      <w:r w:rsidR="008E1202">
        <w:rPr>
          <w:rFonts w:ascii="Times New Roman" w:hAnsi="Times New Roman" w:cs="Times New Roman"/>
          <w:sz w:val="24"/>
          <w:szCs w:val="24"/>
        </w:rPr>
        <w:t xml:space="preserve">intermediate, and the elementary level learners. Comparing the mean score difference between field-dependent and field-independent learners, field-independent learners’ </w:t>
      </w:r>
      <w:r w:rsidR="000502A1">
        <w:rPr>
          <w:rFonts w:ascii="Times New Roman" w:hAnsi="Times New Roman" w:cs="Times New Roman"/>
          <w:sz w:val="24"/>
          <w:szCs w:val="24"/>
        </w:rPr>
        <w:t xml:space="preserve">mean score was </w:t>
      </w:r>
      <w:r w:rsidR="008E1202">
        <w:rPr>
          <w:rFonts w:ascii="Times New Roman" w:hAnsi="Times New Roman" w:cs="Times New Roman"/>
          <w:sz w:val="24"/>
          <w:szCs w:val="24"/>
        </w:rPr>
        <w:t xml:space="preserve">significantly </w:t>
      </w:r>
      <w:r w:rsidR="000502A1">
        <w:rPr>
          <w:rFonts w:ascii="Times New Roman" w:hAnsi="Times New Roman" w:cs="Times New Roman"/>
          <w:sz w:val="24"/>
          <w:szCs w:val="24"/>
        </w:rPr>
        <w:t>higher</w:t>
      </w:r>
      <w:r w:rsidR="008E1202">
        <w:rPr>
          <w:rFonts w:ascii="Times New Roman" w:hAnsi="Times New Roman" w:cs="Times New Roman"/>
          <w:sz w:val="24"/>
          <w:szCs w:val="24"/>
        </w:rPr>
        <w:t xml:space="preserve"> in GJT total score, cleft sentences grammatical, </w:t>
      </w:r>
      <w:r w:rsidR="009E5DF1">
        <w:rPr>
          <w:rFonts w:ascii="Times New Roman" w:hAnsi="Times New Roman" w:cs="Times New Roman"/>
          <w:sz w:val="24"/>
          <w:szCs w:val="24"/>
        </w:rPr>
        <w:t>and cleft</w:t>
      </w:r>
      <w:r w:rsidR="008E1202">
        <w:rPr>
          <w:rFonts w:ascii="Times New Roman" w:hAnsi="Times New Roman" w:cs="Times New Roman"/>
          <w:sz w:val="24"/>
          <w:szCs w:val="24"/>
        </w:rPr>
        <w:t xml:space="preserve"> sentences ungrammatical score in grammaticality judgment task</w:t>
      </w:r>
      <w:r w:rsidR="009E5DF1">
        <w:rPr>
          <w:rFonts w:ascii="Times New Roman" w:hAnsi="Times New Roman" w:cs="Times New Roman"/>
          <w:sz w:val="24"/>
          <w:szCs w:val="24"/>
        </w:rPr>
        <w:t xml:space="preserve"> </w:t>
      </w:r>
      <w:r w:rsidR="008E1202">
        <w:rPr>
          <w:rFonts w:ascii="Times New Roman" w:hAnsi="Times New Roman" w:cs="Times New Roman"/>
          <w:sz w:val="24"/>
          <w:szCs w:val="24"/>
        </w:rPr>
        <w:t xml:space="preserve">(GJT) than </w:t>
      </w:r>
      <w:r w:rsidR="000502A1">
        <w:rPr>
          <w:rFonts w:ascii="Times New Roman" w:hAnsi="Times New Roman" w:cs="Times New Roman"/>
          <w:sz w:val="24"/>
          <w:szCs w:val="24"/>
        </w:rPr>
        <w:t>field-dependent learners.</w:t>
      </w:r>
    </w:p>
    <w:p w14:paraId="2F04D964" w14:textId="7BCB800E" w:rsidR="001C499E" w:rsidRDefault="001C499E" w:rsidP="004D5A13">
      <w:pPr>
        <w:spacing w:line="240" w:lineRule="auto"/>
        <w:ind w:firstLine="720"/>
        <w:jc w:val="both"/>
        <w:rPr>
          <w:rFonts w:ascii="Times New Roman" w:hAnsi="Times New Roman" w:cs="Times New Roman"/>
          <w:sz w:val="24"/>
          <w:szCs w:val="24"/>
        </w:rPr>
      </w:pPr>
      <w:r w:rsidRPr="0049396C">
        <w:rPr>
          <w:rFonts w:ascii="Times New Roman" w:hAnsi="Times New Roman" w:cs="Times New Roman"/>
          <w:sz w:val="24"/>
          <w:szCs w:val="24"/>
        </w:rPr>
        <w:lastRenderedPageBreak/>
        <w:t xml:space="preserve">It is </w:t>
      </w:r>
      <w:r>
        <w:rPr>
          <w:rFonts w:ascii="Times New Roman" w:hAnsi="Times New Roman" w:cs="Times New Roman"/>
          <w:sz w:val="24"/>
          <w:szCs w:val="24"/>
        </w:rPr>
        <w:t xml:space="preserve">promising to compare these results with the results of the study conducted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{"citationItems":[{"id":"ITEM-1","itemData":{"author":[{"dropping-particle":"","family":"Hamzah","given":"Mohd Sahandri Gani","non-dropping-particle":"","parse-names":false,"suffix":""},{"dropping-particle":"","family":"Abdullah","given":"Saifuddin Kumar","non-dropping-particle":"","parse-names":false,"suffix":""}],"container-title":"European Journal of Social Sciences","id":"ITEM-1","issue":"4","issued":{"date-parts":[["2009"]]},"page":"676-683","title":"Analysis on metacognitive strategies in reading and writing among Malaysian ESL learners in four education institutions","type":"article-journal","volume":"11"},"uris":["http://www.mendeley.com/documents/?uuid=bcc3cb25-f86e-4c20-ab99-a86ad0c328a3"]}],"mendeley":{"formattedCitation":"(Hamzah &amp; Abdullah, 2009)","manualFormatting":"Hamzah and Abdullah (2009)","plainTextFormattedCitation":"(Hamzah &amp; Abdullah, 2009)","previouslyFormattedCitation":"(Hamzah &amp; Abdullah, 2009)"},"properties":{"noteIndex":0},"schema":"https://github.com/citation-style-language/schema/raw/master/csl-citation.json"}</w:instrText>
      </w:r>
      <w:r>
        <w:rPr>
          <w:rFonts w:ascii="Times New Roman" w:hAnsi="Times New Roman" w:cs="Times New Roman"/>
          <w:sz w:val="24"/>
          <w:szCs w:val="24"/>
        </w:rPr>
        <w:fldChar w:fldCharType="separate"/>
      </w:r>
      <w:r w:rsidRPr="00665195">
        <w:rPr>
          <w:rFonts w:ascii="Times New Roman" w:hAnsi="Times New Roman" w:cs="Times New Roman"/>
          <w:noProof/>
          <w:sz w:val="24"/>
          <w:szCs w:val="24"/>
        </w:rPr>
        <w:t xml:space="preserve">Hamzah </w:t>
      </w:r>
      <w:r>
        <w:rPr>
          <w:rFonts w:ascii="Times New Roman" w:hAnsi="Times New Roman" w:cs="Times New Roman"/>
          <w:noProof/>
          <w:sz w:val="24"/>
          <w:szCs w:val="24"/>
        </w:rPr>
        <w:t>and</w:t>
      </w:r>
      <w:r w:rsidRPr="00665195">
        <w:rPr>
          <w:rFonts w:ascii="Times New Roman" w:hAnsi="Times New Roman" w:cs="Times New Roman"/>
          <w:noProof/>
          <w:sz w:val="24"/>
          <w:szCs w:val="24"/>
        </w:rPr>
        <w:t xml:space="preserve"> Abdullah </w:t>
      </w:r>
      <w:r>
        <w:rPr>
          <w:rFonts w:ascii="Times New Roman" w:hAnsi="Times New Roman" w:cs="Times New Roman"/>
          <w:noProof/>
          <w:sz w:val="24"/>
          <w:szCs w:val="24"/>
        </w:rPr>
        <w:t>(</w:t>
      </w:r>
      <w:r w:rsidRPr="00665195">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Their finding reflected that; more language proficient learners </w:t>
      </w:r>
      <w:r w:rsidR="009E5DF1">
        <w:rPr>
          <w:rFonts w:ascii="Times New Roman" w:hAnsi="Times New Roman" w:cs="Times New Roman"/>
          <w:sz w:val="24"/>
          <w:szCs w:val="24"/>
        </w:rPr>
        <w:t>are field</w:t>
      </w:r>
      <w:r>
        <w:rPr>
          <w:rFonts w:ascii="Times New Roman" w:hAnsi="Times New Roman" w:cs="Times New Roman"/>
          <w:sz w:val="24"/>
          <w:szCs w:val="24"/>
        </w:rPr>
        <w:t xml:space="preserve">-independent </w:t>
      </w:r>
      <w:r w:rsidR="00D178A6">
        <w:rPr>
          <w:rFonts w:ascii="Times New Roman" w:hAnsi="Times New Roman" w:cs="Times New Roman"/>
          <w:sz w:val="24"/>
          <w:szCs w:val="24"/>
        </w:rPr>
        <w:t>learners</w:t>
      </w:r>
      <w:r>
        <w:rPr>
          <w:rFonts w:ascii="Times New Roman" w:hAnsi="Times New Roman" w:cs="Times New Roman"/>
          <w:sz w:val="24"/>
          <w:szCs w:val="24"/>
        </w:rPr>
        <w:t xml:space="preserve"> than the less proficient learners. Furthermore, the results of the current study illustrate the previous studies which reveal diversity of learning styles that the learners applied to perform a specific language task (e.g.,</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{"citationItems":[{"id":"ITEM-1","itemData":{"ISBN":"0521718147","author":[{"dropping-particle":"","family":"Griffiths","given":"Carol","non-dropping-particle":"","parse-names":false,"suffix":""}],"id":"ITEM-1","issued":{"date-parts":[["2008"]]},"publisher":"Cambridge University Press","title":"Lessons from good language learners","type":"book"},"uris":["http://www.mendeley.com/documents/?uuid=ea230ae6-f81f-4d45-be0f-07cc34fe6474"]}],"mendeley":{"formattedCitation":"(Griffiths, 2008)","manualFormatting":" Griffiths, 2008","plainTextFormattedCitation":"(Griffiths, 2008)","previouslyFormattedCitation":"(Griffiths, 2008)"},"properties":{"noteIndex":0},"schema":"https://github.com/citation-style-language/schema/raw/master/csl-citation.json"}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C2C15">
        <w:rPr>
          <w:rFonts w:ascii="Times New Roman" w:hAnsi="Times New Roman" w:cs="Times New Roman"/>
          <w:noProof/>
          <w:sz w:val="24"/>
          <w:szCs w:val="24"/>
        </w:rPr>
        <w:t>Griffiths</w:t>
      </w:r>
      <w:r>
        <w:rPr>
          <w:rFonts w:ascii="Times New Roman" w:hAnsi="Times New Roman" w:cs="Times New Roman"/>
          <w:noProof/>
          <w:sz w:val="24"/>
          <w:szCs w:val="24"/>
        </w:rPr>
        <w:t>,</w:t>
      </w:r>
      <w:r w:rsidRPr="00FC2C15">
        <w:rPr>
          <w:rFonts w:ascii="Times New Roman" w:hAnsi="Times New Roman" w:cs="Times New Roman"/>
          <w:noProof/>
          <w:sz w:val="24"/>
          <w:szCs w:val="24"/>
        </w:rPr>
        <w:t xml:space="preserve"> 2008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0039-8322","author":[{"dropping-particle":"","family":"Norton","given":"Bonny","non-dropping-particle":"","parse-names":false,"suffix":""},{"dropping-particle":"","family":"Toohey","given":"Kelleen","non-dropping-particle":"","parse-names":false,"suffix":""}],"container-title":"TESOL quarterly","id":"ITEM-1","issue":"2","issued":{"date-parts":[["2001"]]},"page":"307-322","publisher":"Wiley Online Library","title":"Changing perspectives on good language learners","type":"article-journal","volume":"35"},"uris":["http://www.mendeley.com/documents/?uuid=bc9eebb1-2fe0-4dfd-b0a3-3927bb1be6a5"]}],"mendeley":{"formattedCitation":"(Norton &amp; Toohey, 2001)","manualFormatting":"Norton, &amp; Toohey, 2001","plainTextFormattedCitation":"(Norton &amp; Toohey, 2001)","previouslyFormattedCitation":"(Norton &amp; Toohey, 2001)"},"properties":{"noteIndex":0},"schema":"https://github.com/citation-style-language/schema/raw/master/csl-citation.json"}</w:instrText>
      </w:r>
      <w:r>
        <w:rPr>
          <w:rFonts w:ascii="Times New Roman" w:hAnsi="Times New Roman" w:cs="Times New Roman"/>
          <w:sz w:val="24"/>
          <w:szCs w:val="24"/>
        </w:rPr>
        <w:fldChar w:fldCharType="separate"/>
      </w:r>
      <w:r w:rsidRPr="00C408B2">
        <w:rPr>
          <w:rFonts w:ascii="Times New Roman" w:hAnsi="Times New Roman" w:cs="Times New Roman"/>
          <w:noProof/>
          <w:sz w:val="24"/>
          <w:szCs w:val="24"/>
        </w:rPr>
        <w:t>Norton</w:t>
      </w:r>
      <w:r>
        <w:rPr>
          <w:rFonts w:ascii="Times New Roman" w:hAnsi="Times New Roman" w:cs="Times New Roman"/>
          <w:noProof/>
          <w:sz w:val="24"/>
          <w:szCs w:val="24"/>
        </w:rPr>
        <w:t>,</w:t>
      </w:r>
      <w:r w:rsidRPr="00C408B2">
        <w:rPr>
          <w:rFonts w:ascii="Times New Roman" w:hAnsi="Times New Roman" w:cs="Times New Roman"/>
          <w:noProof/>
          <w:sz w:val="24"/>
          <w:szCs w:val="24"/>
        </w:rPr>
        <w:t xml:space="preserve"> &amp; Toohey,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{"citationItems":[{"id":"ITEM-1","itemData":{"author":[{"dropping-particle":"","family":"Shoebottom","given":"P","non-dropping-particle":"","parse-names":false,"suffix":""}],"container-title":"Frankfurt International School","id":"ITEM-1","issued":{"date-parts":[["2007"]]},"title":"The good language learner","type":"article-journal"},"uris":["http://www.mendeley.com/documents/?uuid=93be3313-d08a-446a-be53-00666b1f8390"]}],"mendeley":{"formattedCitation":"(Shoebottom, 2007)","manualFormatting":"Shoebottom, 2007)","plainTextFormattedCitation":"(Shoebottom, 2007)","previouslyFormattedCitation":"(Shoebottom, 2007)"},"properties":{"noteIndex":0},"schema":"https://github.com/citation-style-language/schema/raw/master/csl-citation.json"}</w:instrText>
      </w:r>
      <w:r>
        <w:rPr>
          <w:rFonts w:ascii="Times New Roman" w:hAnsi="Times New Roman" w:cs="Times New Roman"/>
          <w:sz w:val="24"/>
          <w:szCs w:val="24"/>
        </w:rPr>
        <w:fldChar w:fldCharType="separate"/>
      </w:r>
      <w:r w:rsidRPr="0033638F">
        <w:rPr>
          <w:rFonts w:ascii="Times New Roman" w:hAnsi="Times New Roman" w:cs="Times New Roman"/>
          <w:noProof/>
          <w:sz w:val="24"/>
          <w:szCs w:val="24"/>
        </w:rPr>
        <w:t>Shoebottom, 2007)</w:t>
      </w:r>
      <w:r>
        <w:rPr>
          <w:rFonts w:ascii="Times New Roman" w:hAnsi="Times New Roman" w:cs="Times New Roman"/>
          <w:sz w:val="24"/>
          <w:szCs w:val="24"/>
        </w:rPr>
        <w:fldChar w:fldCharType="end"/>
      </w:r>
      <w:r>
        <w:rPr>
          <w:rFonts w:ascii="Times New Roman" w:hAnsi="Times New Roman" w:cs="Times New Roman"/>
          <w:sz w:val="24"/>
          <w:szCs w:val="24"/>
        </w:rPr>
        <w:t>. The findings of these studies reflect that</w:t>
      </w:r>
      <w:r w:rsidR="00E750AC">
        <w:rPr>
          <w:rFonts w:ascii="Times New Roman" w:hAnsi="Times New Roman" w:cs="Times New Roman"/>
          <w:sz w:val="24"/>
          <w:szCs w:val="24"/>
        </w:rPr>
        <w:t xml:space="preserve"> </w:t>
      </w:r>
      <w:r>
        <w:rPr>
          <w:rFonts w:ascii="Times New Roman" w:hAnsi="Times New Roman" w:cs="Times New Roman"/>
          <w:sz w:val="24"/>
          <w:szCs w:val="24"/>
        </w:rPr>
        <w:t>field-independent</w:t>
      </w:r>
      <w:r w:rsidR="00E750AC">
        <w:rPr>
          <w:rFonts w:ascii="Times New Roman" w:hAnsi="Times New Roman" w:cs="Times New Roman"/>
          <w:sz w:val="24"/>
          <w:szCs w:val="24"/>
        </w:rPr>
        <w:t xml:space="preserve"> learning style </w:t>
      </w:r>
      <w:r>
        <w:rPr>
          <w:rFonts w:ascii="Times New Roman" w:hAnsi="Times New Roman" w:cs="Times New Roman"/>
          <w:sz w:val="24"/>
          <w:szCs w:val="24"/>
        </w:rPr>
        <w:t xml:space="preserve"> helps the learners retaining  novel information and reinforcing what they have learned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{"citationItems":[{"id":"ITEM-1","itemData":{"ISSN":"02199874","abstract":"The present study is an off-shoot of a larger project, in which a significant statistical relationship was observed between learner variables of a large sample (n=1440) of Chinese Learners of English as a Foreign Language and their reported use of Language Learning Strategies. In this article, we report the use of a combination of metacognitive strategies, namely selective attention, organisational planning and self-management in two different learning contexts (in-class and out-of-class) as an investigation of the perceived usefulness of this combination in these contexts. An analysis of the listening and speaking tasks that students face both in and outside the classroom revealed considerable variation, notably with more use of the metacognitive strategies reported for speaking and listening when both were undertaken out-of-class. In addition, variation was reported along gender lines. These outcomes are elaborated with implications for the teaching and learning of speaking and listening of English in China. © Centre for Language Studies.","author":[{"dropping-particle":"","family":"Liyanage","given":"Indika","non-dropping-particle":"","parse-names":false,"suffix":""},{"dropping-particle":"","family":"Bartlett","given":"Brendan","non-dropping-particle":"","parse-names":false,"suffix":""},{"dropping-particle":"","family":"Birch","given":"Gary","non-dropping-particle":"","parse-names":false,"suffix":""},{"dropping-particle":"","family":"Tao","given":"Thomas","non-dropping-particle":"","parse-names":false,"suffix":""}],"container-title":"Electronic Journal of Foreign Language Teaching","id":"ITEM-1","issue":"1","issued":{"date-parts":[["2012"]]},"page":"5-25","title":"\"To be or not to be\" metacognitive: Learning EFL strategically","type":"article-journal","volume":"9"},"uris":["http://www.mendeley.com/documents/?uuid=8c72b97c-2e07-470a-8276-773118465d23"]}],"mendeley":{"formattedCitation":"(Liyanage, Bartlett, Birch, &amp; Tao, 2012)","manualFormatting":"(Liyanage, Bartlett, Birch, &amp; Tao, 2012","plainTextFormattedCitation":"(Liyanage, Bartlett, Birch, &amp; Tao, 2012)","previouslyFormattedCitation":"(Liyanage, Bartlett, Birch, &amp; Tao, 2012)"},"properties":{"noteIndex":0},"schema":"https://github.com/citation-style-language/schema/raw/master/csl-citation.json"}</w:instrText>
      </w:r>
      <w:r>
        <w:rPr>
          <w:rFonts w:ascii="Times New Roman" w:hAnsi="Times New Roman" w:cs="Times New Roman"/>
          <w:sz w:val="24"/>
          <w:szCs w:val="24"/>
        </w:rPr>
        <w:fldChar w:fldCharType="separate"/>
      </w:r>
      <w:r w:rsidRPr="00755758">
        <w:rPr>
          <w:rFonts w:ascii="Times New Roman" w:hAnsi="Times New Roman" w:cs="Times New Roman"/>
          <w:noProof/>
          <w:sz w:val="24"/>
          <w:szCs w:val="24"/>
        </w:rPr>
        <w:t>(Liyanage</w:t>
      </w:r>
      <w:r w:rsidR="002B0CF6">
        <w:rPr>
          <w:rFonts w:ascii="Times New Roman" w:hAnsi="Times New Roman" w:cs="Times New Roman"/>
          <w:noProof/>
          <w:sz w:val="24"/>
          <w:szCs w:val="24"/>
        </w:rPr>
        <w:t xml:space="preserve"> et al.</w:t>
      </w:r>
      <w:r w:rsidRPr="00755758">
        <w:rPr>
          <w:rFonts w:ascii="Times New Roman" w:hAnsi="Times New Roman" w:cs="Times New Roman"/>
          <w:noProof/>
          <w:sz w:val="24"/>
          <w:szCs w:val="24"/>
        </w:rPr>
        <w:t>,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{"citationItems":[{"id":"ITEM-1","itemData":{"ISSN":"0015-718X","author":[{"dropping-particle":"","family":"Nisbet","given":"Deanna L","non-dropping-particle":"","parse-names":false,"suffix":""},{"dropping-particle":"","family":"Tindall","given":"Evie R","non-dropping-particle":"","parse-names":false,"suffix":""},{"dropping-particle":"","family":"Arroyo","given":"Alan A","non-dropping-particle":"","parse-names":false,"suffix":""}],"container-title":"Foreign language annals","id":"ITEM-1","issue":"1","issued":{"date-parts":[["2005"]]},"page":"100-107","publisher":"Wiley Online Library","title":"Language learning strategies and English proficiency of Chinese university students","type":"article-journal","volume":"38"},"uris":["http://www.mendeley.com/documents/?uuid=50cad400-377a-4c86-b38c-598447590ced"]}],"mendeley":{"formattedCitation":"(Nisbet, Tindall, &amp; Arroyo, 2005)","manualFormatting":"Nisbet, Tindall, &amp; Arroyo, 2005","plainTextFormattedCitation":"(Nisbet, Tindall, &amp; Arroyo, 2005)","previouslyFormattedCitation":"(Nisbet, Tindall, &amp; Arroyo, 2005)"},"properties":{"noteIndex":0},"schema":"https://github.com/citation-style-language/schema/raw/master/csl-citation.json"}</w:instrText>
      </w:r>
      <w:r>
        <w:rPr>
          <w:rFonts w:ascii="Times New Roman" w:hAnsi="Times New Roman" w:cs="Times New Roman"/>
          <w:sz w:val="24"/>
          <w:szCs w:val="24"/>
        </w:rPr>
        <w:fldChar w:fldCharType="separate"/>
      </w:r>
      <w:r w:rsidRPr="003E52C9">
        <w:rPr>
          <w:rFonts w:ascii="Times New Roman" w:hAnsi="Times New Roman" w:cs="Times New Roman"/>
          <w:noProof/>
          <w:sz w:val="24"/>
          <w:szCs w:val="24"/>
        </w:rPr>
        <w:t>Nisbet</w:t>
      </w:r>
      <w:r w:rsidR="002B0CF6">
        <w:rPr>
          <w:rFonts w:ascii="Times New Roman" w:hAnsi="Times New Roman" w:cs="Times New Roman"/>
          <w:noProof/>
          <w:sz w:val="24"/>
          <w:szCs w:val="24"/>
        </w:rPr>
        <w:t xml:space="preserve"> et al.</w:t>
      </w:r>
      <w:r w:rsidRPr="003E52C9">
        <w:rPr>
          <w:rFonts w:ascii="Times New Roman" w:hAnsi="Times New Roman" w:cs="Times New Roman"/>
          <w:noProof/>
          <w:sz w:val="24"/>
          <w:szCs w:val="24"/>
        </w:rPr>
        <w:t>, 2005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study is to determine the awareness and use of metacognitive reading strategies of good readers. Current practices in Malaysian English language classrooms do not emphasize the importance of employing metacognitive reading strategies to facilitate critical understanding of the reading text and meaningful engagement between the learner and the text. A glance at literature reviews in the Malaysian context also indicates the shallow nature of understanding of metacognitive strategies of good learners. The benefits of examining good readers’ metacognitive strategies are far- reaching. Teachers armed with such useful knowledge can learn more about how to ignite and improve weaker learners’ general reading capabilities thus leading to successful comprehension of reading materials. Such a powerful tool in the hands of teachers can lead to positive changes and outcomes in the classroom situation, as far as the teaching and learning of reading comprehension is concerned.","author":[{"dropping-particle":"","family":"Mohamed","given":"Abdul Rashid","non-dropping-particle":"","parse-names":false,"suffix":""},{"dropping-particle":"","family":"Chew","given":"Junie","non-dropping-particle":"","parse-names":false,"suffix":""},{"dropping-particle":"","family":"Kabilan","given":"Muhammad Kamarul","non-dropping-particle":"","parse-names":false,"suffix":""}],"container-title":"Malaysian Journal of ELT Research","id":"ITEM-1","issue":"March","issued":{"date-parts":[["2006"]]},"page":"21-41","title":"Metacognitive Reading Strategies Of Good Malaysian Chinese Learners","type":"article-journal","volume":"2"},"uris":["http://www.mendeley.com/documents/?uuid=b8b60c16-16ff-4208-bb91-842140351019"]}],"mendeley":{"formattedCitation":"(Mohamed, Chew, &amp; Kabilan, 2006)","manualFormatting":"Mohamed, Chew, &amp; Kabilan, 2006)","plainTextFormattedCitation":"(Mohamed, Chew, &amp; Kabilan, 2006)","previouslyFormattedCitation":"(Mohamed, Chew, &amp; Kabilan, 2006)"},"properties":{"noteIndex":0},"schema":"https://github.com/citation-style-language/schema/raw/master/csl-citation.json"}</w:instrText>
      </w:r>
      <w:r>
        <w:rPr>
          <w:rFonts w:ascii="Times New Roman" w:hAnsi="Times New Roman" w:cs="Times New Roman"/>
          <w:sz w:val="24"/>
          <w:szCs w:val="24"/>
        </w:rPr>
        <w:fldChar w:fldCharType="separate"/>
      </w:r>
      <w:r w:rsidRPr="00D53613">
        <w:rPr>
          <w:rFonts w:ascii="Times New Roman" w:hAnsi="Times New Roman" w:cs="Times New Roman"/>
          <w:noProof/>
          <w:sz w:val="24"/>
          <w:szCs w:val="24"/>
        </w:rPr>
        <w:t>Mohamed</w:t>
      </w:r>
      <w:r w:rsidR="002B0CF6">
        <w:rPr>
          <w:rFonts w:ascii="Times New Roman" w:hAnsi="Times New Roman" w:cs="Times New Roman"/>
          <w:noProof/>
          <w:sz w:val="24"/>
          <w:szCs w:val="24"/>
        </w:rPr>
        <w:t xml:space="preserve"> et al.</w:t>
      </w:r>
      <w:r w:rsidRPr="00D53613">
        <w:rPr>
          <w:rFonts w:ascii="Times New Roman" w:hAnsi="Times New Roman" w:cs="Times New Roman"/>
          <w:noProof/>
          <w:sz w:val="24"/>
          <w:szCs w:val="24"/>
        </w:rPr>
        <w:t>, 2006)</w:t>
      </w:r>
      <w:r>
        <w:rPr>
          <w:rFonts w:ascii="Times New Roman" w:hAnsi="Times New Roman" w:cs="Times New Roman"/>
          <w:sz w:val="24"/>
          <w:szCs w:val="24"/>
        </w:rPr>
        <w:fldChar w:fldCharType="end"/>
      </w:r>
      <w:r>
        <w:rPr>
          <w:rFonts w:ascii="Times New Roman" w:hAnsi="Times New Roman" w:cs="Times New Roman"/>
          <w:sz w:val="24"/>
          <w:szCs w:val="24"/>
        </w:rPr>
        <w:t xml:space="preserve">. It also renders a pivotal role in arguing their comprehension and learning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{"citationItems":[{"id":"ITEM-1","itemData":{"author":[{"dropping-particle":"","family":"Costa","given":"A","non-dropping-particle":"","parse-names":false,"suffix":""}],"id":"ITEM-1","issued":{"date-parts":[["2001"]]},"title":"Developing Minds: A Resource Book for Teaching Thinking, (Alexandria, Virginia: Association for Supervision and Curriculum Development)","type":"article-journal"},"uris":["http://www.mendeley.com/documents/?uuid=0740d4c7-b19d-4794-84d0-5733d934508c"]}],"mendeley":{"formattedCitation":"(Costa, 2001)","plainTextFormattedCitation":"(Costa, 2001)","previouslyFormattedCitation":"(Costa, 2001)"},"properties":{"noteIndex":0},"schema":"https://github.com/citation-style-language/schema/raw/master/csl-citation.json"}</w:instrText>
      </w:r>
      <w:r>
        <w:rPr>
          <w:rFonts w:ascii="Times New Roman" w:hAnsi="Times New Roman" w:cs="Times New Roman"/>
          <w:sz w:val="24"/>
          <w:szCs w:val="24"/>
        </w:rPr>
        <w:fldChar w:fldCharType="separate"/>
      </w:r>
      <w:r w:rsidRPr="00F15C39">
        <w:rPr>
          <w:rFonts w:ascii="Times New Roman" w:hAnsi="Times New Roman" w:cs="Times New Roman"/>
          <w:noProof/>
          <w:sz w:val="24"/>
          <w:szCs w:val="24"/>
        </w:rPr>
        <w:t>(Costa, 2001)</w:t>
      </w:r>
      <w:r>
        <w:rPr>
          <w:rFonts w:ascii="Times New Roman" w:hAnsi="Times New Roman" w:cs="Times New Roman"/>
          <w:sz w:val="24"/>
          <w:szCs w:val="24"/>
        </w:rPr>
        <w:fldChar w:fldCharType="end"/>
      </w:r>
      <w:r>
        <w:rPr>
          <w:rFonts w:ascii="Times New Roman" w:hAnsi="Times New Roman" w:cs="Times New Roman"/>
          <w:sz w:val="24"/>
          <w:szCs w:val="24"/>
        </w:rPr>
        <w:t xml:space="preserve">. Similarly, many studies suggested that learning styles can directly affect the learning outcomes of the learners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{"citationItems":[{"id":"ITEM-1","itemData":{"DOI":"10.1093/elt/57.3.251","ISSN":"14774526","abstract":"This paper originated at a recent IATEFL conference in Slovenia, where Rod Bolitho and Ron Carter spoke on Language Awareness. They later came together with the colleagues named here to explore some of the reasons why Language Awareness has to some degree remained on the periphery of mainstream practices in language teaching and teacher education. The article was written interactively over an extended period of consultation by the authors, and explores questions concerning the theory and practice of language awareness, its descriptive orientations, its relationship with critical social dimensions, and its connections with current theories of language teaching and learning. © 2003 Oxford University Press.","author":[{"dropping-particle":"","family":"Bolitho","given":"Rod","non-dropping-particle":"","parse-names":false,"suffix":""},{"dropping-particle":"","family":"Carter","given":"Ronald","non-dropping-particle":"","parse-names":false,"suffix":""},{"dropping-particle":"","family":"Hughes","given":"Rebecca","non-dropping-particle":"","parse-names":false,"suffix":""},{"dropping-particle":"","family":"Ivanič","given":"Roz","non-dropping-particle":"","parse-names":false,"suffix":""},{"dropping-particle":"","family":"Masuhara","given":"Hitomi","non-dropping-particle":"","parse-names":false,"suffix":""},{"dropping-particle":"","family":"Tomlinson","given":"Brian","non-dropping-particle":"","parse-names":false,"suffix":""}],"container-title":"ELT Journal","id":"ITEM-1","issue":"3","issued":{"date-parts":[["2003"]]},"page":"251-259","title":"Ten questions about language awareness","type":"article-journal","volume":"57"},"uris":["http://www.mendeley.com/documents/?uuid=8ca55937-2297-47c3-8df9-e52838cc0807"]}],"mendeley":{"formattedCitation":"(Bolitho et al., 2003)","manualFormatting":"(Bolitho et al., 2003","plainTextFormattedCitation":"(Bolitho et al., 2003)","previouslyFormattedCitation":"(Bolitho et al., 2003)"},"properties":{"noteIndex":0},"schema":"https://github.com/citation-style-language/schema/raw/master/csl-citation.json"}</w:instrText>
      </w:r>
      <w:r>
        <w:rPr>
          <w:rFonts w:ascii="Times New Roman" w:hAnsi="Times New Roman" w:cs="Times New Roman"/>
          <w:sz w:val="24"/>
          <w:szCs w:val="24"/>
        </w:rPr>
        <w:fldChar w:fldCharType="separate"/>
      </w:r>
      <w:r w:rsidRPr="00792A22">
        <w:rPr>
          <w:rFonts w:ascii="Times New Roman" w:hAnsi="Times New Roman" w:cs="Times New Roman"/>
          <w:noProof/>
          <w:sz w:val="24"/>
          <w:szCs w:val="24"/>
        </w:rPr>
        <w:t>(Bolitho et al., 2003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{"citationItems":[{"id":"ITEM-1","itemData":{"DOI":"10.1016/S0361-476X(02)00042-5","ISSN":"0361476X","abstract":"This study sought to identify ninth grade students' self-regulated learning (SRL) behaviors, enacted while engaged in a specially designed, long-term, group science inquiry task in an authentic classroom setting. To self-regulate planning and time management, students used yearly and daily planning reports. A high and medium achieving groups' discourse and behavior were observed and videorecorded; qualitative analysis yielded several categories. Despite the unique learning context, results demonstrated many composites reported in the literature for general SRL models. Students evidenced SRL skill categories including the ability to set goals, plan activities, consider alternatives, monitor and reflect, perceive diverse cues from various sources, readjust plans to improve progress rates, and demonstrate accountability. High achieving students generally exhibited more SRL skills (were better planners and managers of time) than did average achieving students. © 2002 Elsevier Science (USA). All rights reserved.","author":[{"dropping-particle":"","family":"Eilam","given":"Billie","non-dropping-particle":"","parse-names":false,"suffix":""},{"dropping-particle":"","family":"Aharon","given":"Irit","non-dropping-particle":"","parse-names":false,"suffix":""}],"container-title":"Contemporary Educational Psychology","id":"ITEM-1","issue":"3","issued":{"date-parts":[["2003"]]},"page":"304-334","title":"Students' planning in the process of self-regulated learning","type":"article-journal","volume":"28"},"uris":["http://www.mendeley.com/documents/?uuid=26ebb48c-e587-4a4f-aa6c-5891a1bcd9d7"]}],"mendeley":{"formattedCitation":"(Eilam &amp; Aharon, 2003)","manualFormatting":"Eilam &amp; Aharon, 2003","plainTextFormattedCitation":"(Eilam &amp; Aharon, 2003)","previouslyFormattedCitation":"(Eilam &amp; Aharon, 2003)"},"properties":{"noteIndex":0},"schema":"https://github.com/citation-style-language/schema/raw/master/csl-citation.json"}</w:instrText>
      </w:r>
      <w:r>
        <w:rPr>
          <w:rFonts w:ascii="Times New Roman" w:hAnsi="Times New Roman" w:cs="Times New Roman"/>
          <w:sz w:val="24"/>
          <w:szCs w:val="24"/>
        </w:rPr>
        <w:fldChar w:fldCharType="separate"/>
      </w:r>
      <w:r w:rsidRPr="004E6BB4">
        <w:rPr>
          <w:rFonts w:ascii="Times New Roman" w:hAnsi="Times New Roman" w:cs="Times New Roman"/>
          <w:noProof/>
          <w:sz w:val="24"/>
          <w:szCs w:val="24"/>
        </w:rPr>
        <w:t>Eilam &amp; Aharon, 2003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{"citationItems":[{"id":"ITEM-1","itemData":{"DOI":"10.1037/0022-0663.94.2.249","ISSN":"00220663","abstract":"This article describes the development and validation of a new self-report instrument, the Metacognitive Awareness of Reading Strategies Inventory, which is designed to assess adolescent and adult readers' metacognitive awareness and perceived use of reading strategies while reading academic or schoolrelated materials. There were 3 strategy subscales or factors: Global Reading Strategies, Problem-Solving Strategies, and Support Reading Strategies. The reliability and factorial validity of the scale were demonstrated. After a brief review of the literature, the development and validation of the instrument are described, and its psychometric properties are discussed. In addition, directions for administering and scoring the instrument are provided, and suggestions for interpreting the results obtained are offered. Finally, the scales' implications for reading research and instruction are discussed.","author":[{"dropping-particle":"","family":"Mokhtari","given":"Kouider","non-dropping-particle":"","parse-names":false,"suffix":""},{"dropping-particle":"","family":"Reichard","given":"Carla A.","non-dropping-particle":"","parse-names":false,"suffix":""}],"container-title":"Journal of Educational Psychology","id":"ITEM-1","issue":"2","issued":{"date-parts":[["2002"]]},"page":"249-259","title":"Assessing students' Metacognitive Awareness of Reading Strategies","type":"article-journal","volume":"94"},"uris":["http://www.mendeley.com/documents/?uuid=ae06d39e-3953-4530-85db-3938b16c2309"]}],"mendeley":{"formattedCitation":"(Mokhtari &amp; Reichard, 2002)","manualFormatting":"Mokhtari &amp; Reichard, 2002)","plainTextFormattedCitation":"(Mokhtari &amp; Reichard, 2002)","previouslyFormattedCitation":"(Mokhtari &amp; Reichard, 2002)"},"properties":{"noteIndex":0},"schema":"https://github.com/citation-style-language/schema/raw/master/csl-citation.json"}</w:instrText>
      </w:r>
      <w:r>
        <w:rPr>
          <w:rFonts w:ascii="Times New Roman" w:hAnsi="Times New Roman" w:cs="Times New Roman"/>
          <w:sz w:val="24"/>
          <w:szCs w:val="24"/>
        </w:rPr>
        <w:fldChar w:fldCharType="separate"/>
      </w:r>
      <w:r w:rsidRPr="00C65AE3">
        <w:rPr>
          <w:rFonts w:ascii="Times New Roman" w:hAnsi="Times New Roman" w:cs="Times New Roman"/>
          <w:noProof/>
          <w:sz w:val="24"/>
          <w:szCs w:val="24"/>
        </w:rPr>
        <w:t>Mokhtari &amp; Reichard, 2002)</w:t>
      </w:r>
      <w:r>
        <w:rPr>
          <w:rFonts w:ascii="Times New Roman" w:hAnsi="Times New Roman" w:cs="Times New Roman"/>
          <w:sz w:val="24"/>
          <w:szCs w:val="24"/>
        </w:rPr>
        <w:fldChar w:fldCharType="end"/>
      </w:r>
      <w:r>
        <w:rPr>
          <w:rFonts w:ascii="Times New Roman" w:hAnsi="Times New Roman" w:cs="Times New Roman"/>
          <w:sz w:val="24"/>
          <w:szCs w:val="24"/>
        </w:rPr>
        <w:t xml:space="preserve">. This discussion might be further explained that field-independent learners play a significant role in language learning process, and their learning style helps them to manage their own learning process. It may result in better test performance, </w:t>
      </w:r>
      <w:r w:rsidR="00D178A6">
        <w:rPr>
          <w:rFonts w:ascii="Times New Roman" w:hAnsi="Times New Roman" w:cs="Times New Roman"/>
          <w:sz w:val="24"/>
          <w:szCs w:val="24"/>
        </w:rPr>
        <w:t xml:space="preserve">grammatical </w:t>
      </w:r>
      <w:r>
        <w:rPr>
          <w:rFonts w:ascii="Times New Roman" w:hAnsi="Times New Roman" w:cs="Times New Roman"/>
          <w:sz w:val="24"/>
          <w:szCs w:val="24"/>
        </w:rPr>
        <w:t>achievement score, and learning. Furthermore, the current study found significant mean score differences between the advanced proficiency level, intermediate and elementary level, field-dependent, field-</w:t>
      </w:r>
      <w:r w:rsidR="00D178A6">
        <w:rPr>
          <w:rFonts w:ascii="Times New Roman" w:hAnsi="Times New Roman" w:cs="Times New Roman"/>
          <w:sz w:val="24"/>
          <w:szCs w:val="24"/>
        </w:rPr>
        <w:t>in</w:t>
      </w:r>
      <w:r>
        <w:rPr>
          <w:rFonts w:ascii="Times New Roman" w:hAnsi="Times New Roman" w:cs="Times New Roman"/>
          <w:sz w:val="24"/>
          <w:szCs w:val="24"/>
        </w:rPr>
        <w:t xml:space="preserve">dependent learners in correctly judged grammatical and ungrammatical cleft construction. However, the findings of the present study are dissimilar with the findings of the study conducted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{"citationItems":[{"id":"ITEM-1","itemData":{"DOI":"10.1017/S0261444808005612","ISBN":"0261444808","ISSN":"02199874","abstract":"Learning strategies are the thoughts and actions that individuals use to accomplish a learning goal. Extensive research has identified the learning strategies used by students of a variety of second and foreign languages and a somewhat smaller body of research has documented the effectiveness of helping less successful lan-guage students improve their performance through learning strategy instruction. This article discusses current issues in language learning strategy research that affect teachers and learners of foreign languages. These issues include: identification procedures of learning strategies, terminology and classification of strategies, the effects of learner characteristics on strategy use, the effects of culture and context on strategy use, explicit and integrated strategy instruction, language of instruction, transfer of strategies to new tasks, and models for language learning strategy instruction. These eight issues are explored through a discussion of existing re-search that illumines the issues. Suggestions are presented for future research on issues that have not yet been thoroughly explored.","author":[{"dropping-particle":"","family":"Chamot","given":"Anna Uhl","non-dropping-particle":"","parse-names":false,"suffix":""}],"container-title":"Electronic Journal of Foreign Language Teaching","id":"ITEM-1","issue":"1","issued":{"date-parts":[["2004"]]},"page":"14-26","title":"Issues in language learning strategy research and teaching","type":"article-journal","volume":"1"},"uris":["http://www.mendeley.com/documents/?uuid=76a5c6cf-4aa3-40f3-9262-e99170a9c269"]}],"mendeley":{"formattedCitation":"(Chamot, 2004)","plainTextFormattedCitation":"(Chamot, 2004)","previouslyFormattedCitation":"(Chamot, 2004)"},"properties":{"noteIndex":0},"schema":"https://github.com/citation-style-language/schema/raw/master/csl-citation.json"}</w:instrText>
      </w:r>
      <w:r>
        <w:rPr>
          <w:rFonts w:ascii="Times New Roman" w:hAnsi="Times New Roman" w:cs="Times New Roman"/>
          <w:sz w:val="24"/>
          <w:szCs w:val="24"/>
        </w:rPr>
        <w:fldChar w:fldCharType="separate"/>
      </w:r>
      <w:r w:rsidRPr="00D97A16">
        <w:rPr>
          <w:rFonts w:ascii="Times New Roman" w:hAnsi="Times New Roman" w:cs="Times New Roman"/>
          <w:noProof/>
          <w:sz w:val="24"/>
          <w:szCs w:val="24"/>
        </w:rPr>
        <w:t>(Chamot, 2004)</w:t>
      </w:r>
      <w:r>
        <w:rPr>
          <w:rFonts w:ascii="Times New Roman" w:hAnsi="Times New Roman" w:cs="Times New Roman"/>
          <w:sz w:val="24"/>
          <w:szCs w:val="24"/>
        </w:rPr>
        <w:fldChar w:fldCharType="end"/>
      </w:r>
      <w:r>
        <w:rPr>
          <w:rFonts w:ascii="Times New Roman" w:hAnsi="Times New Roman" w:cs="Times New Roman"/>
          <w:sz w:val="24"/>
          <w:szCs w:val="24"/>
        </w:rPr>
        <w:t xml:space="preserve">. He identified that as the language proficiency level increased, use of learning styles decreased. The current study identified that as the proficiency level increased, the mean score of   field-independent learners also increased. </w:t>
      </w:r>
      <w:r w:rsidR="00624F19">
        <w:rPr>
          <w:rFonts w:ascii="Times New Roman" w:hAnsi="Times New Roman" w:cs="Times New Roman"/>
          <w:sz w:val="24"/>
          <w:szCs w:val="24"/>
        </w:rPr>
        <w:t xml:space="preserve">The advanced proficiency level performed better than the </w:t>
      </w:r>
      <w:r w:rsidR="009E5DF1">
        <w:rPr>
          <w:rFonts w:ascii="Times New Roman" w:hAnsi="Times New Roman" w:cs="Times New Roman"/>
          <w:sz w:val="24"/>
          <w:szCs w:val="24"/>
        </w:rPr>
        <w:t>intermediate, and</w:t>
      </w:r>
      <w:r w:rsidR="00624F19">
        <w:rPr>
          <w:rFonts w:ascii="Times New Roman" w:hAnsi="Times New Roman" w:cs="Times New Roman"/>
          <w:sz w:val="24"/>
          <w:szCs w:val="24"/>
        </w:rPr>
        <w:t xml:space="preserve"> the elementary level. Field-independent learners outperformed field-dependent learners. </w:t>
      </w:r>
      <w:r w:rsidR="00D178A6">
        <w:rPr>
          <w:rFonts w:ascii="Times New Roman" w:hAnsi="Times New Roman" w:cs="Times New Roman"/>
          <w:sz w:val="24"/>
          <w:szCs w:val="24"/>
        </w:rPr>
        <w:t xml:space="preserve">Regardless of Language proficiency levels, field-independent learners </w:t>
      </w:r>
      <w:r w:rsidR="00FF7B5F">
        <w:rPr>
          <w:rFonts w:ascii="Times New Roman" w:hAnsi="Times New Roman" w:cs="Times New Roman"/>
          <w:sz w:val="24"/>
          <w:szCs w:val="24"/>
        </w:rPr>
        <w:t xml:space="preserve">have grammatical knowledge of Cleft construction. They outperformed their field-dependent peers. Even in each proficiency (elementary, </w:t>
      </w:r>
      <w:r w:rsidR="009E5DF1">
        <w:rPr>
          <w:rFonts w:ascii="Times New Roman" w:hAnsi="Times New Roman" w:cs="Times New Roman"/>
          <w:sz w:val="24"/>
          <w:szCs w:val="24"/>
        </w:rPr>
        <w:t>intermediate,</w:t>
      </w:r>
      <w:r w:rsidR="00FF7B5F">
        <w:rPr>
          <w:rFonts w:ascii="Times New Roman" w:hAnsi="Times New Roman" w:cs="Times New Roman"/>
          <w:sz w:val="24"/>
          <w:szCs w:val="24"/>
        </w:rPr>
        <w:t xml:space="preserve"> and </w:t>
      </w:r>
      <w:r w:rsidR="009E5DF1">
        <w:rPr>
          <w:rFonts w:ascii="Times New Roman" w:hAnsi="Times New Roman" w:cs="Times New Roman"/>
          <w:sz w:val="24"/>
          <w:szCs w:val="24"/>
        </w:rPr>
        <w:t>advanced)</w:t>
      </w:r>
      <w:r w:rsidR="00FF7B5F">
        <w:rPr>
          <w:rFonts w:ascii="Times New Roman" w:hAnsi="Times New Roman" w:cs="Times New Roman"/>
          <w:sz w:val="24"/>
          <w:szCs w:val="24"/>
        </w:rPr>
        <w:t xml:space="preserve"> group, field-independent learners demonstrated a better understanding </w:t>
      </w:r>
      <w:r w:rsidR="00233AEF">
        <w:rPr>
          <w:rFonts w:ascii="Times New Roman" w:hAnsi="Times New Roman" w:cs="Times New Roman"/>
          <w:sz w:val="24"/>
          <w:szCs w:val="24"/>
        </w:rPr>
        <w:t>of correctly judging cleft sentences total score, grammatical and ungrammatical score of cleft construction in grammaticality judgment task</w:t>
      </w:r>
      <w:r w:rsidR="009E5DF1">
        <w:rPr>
          <w:rFonts w:ascii="Times New Roman" w:hAnsi="Times New Roman" w:cs="Times New Roman"/>
          <w:sz w:val="24"/>
          <w:szCs w:val="24"/>
        </w:rPr>
        <w:t xml:space="preserve"> </w:t>
      </w:r>
      <w:r w:rsidR="00233AEF">
        <w:rPr>
          <w:rFonts w:ascii="Times New Roman" w:hAnsi="Times New Roman" w:cs="Times New Roman"/>
          <w:sz w:val="24"/>
          <w:szCs w:val="24"/>
        </w:rPr>
        <w:t>(GJT).</w:t>
      </w:r>
      <w:r w:rsidR="00FF7B5F">
        <w:rPr>
          <w:rFonts w:ascii="Times New Roman" w:hAnsi="Times New Roman" w:cs="Times New Roman"/>
          <w:sz w:val="24"/>
          <w:szCs w:val="24"/>
        </w:rPr>
        <w:t xml:space="preserve"> </w:t>
      </w:r>
      <w:r>
        <w:rPr>
          <w:rFonts w:ascii="Times New Roman" w:hAnsi="Times New Roman" w:cs="Times New Roman"/>
          <w:sz w:val="24"/>
          <w:szCs w:val="24"/>
        </w:rPr>
        <w:t>The study also found the interaction effect between language proficiency and learning styles.</w:t>
      </w:r>
    </w:p>
    <w:p w14:paraId="788AA9BC" w14:textId="635E59D6" w:rsidR="001C499E" w:rsidRDefault="001C499E" w:rsidP="004D5A13">
      <w:pPr>
        <w:spacing w:line="240" w:lineRule="auto"/>
        <w:jc w:val="both"/>
        <w:rPr>
          <w:sz w:val="23"/>
          <w:szCs w:val="23"/>
        </w:rPr>
      </w:pPr>
      <w:r>
        <w:rPr>
          <w:rFonts w:ascii="Times New Roman" w:hAnsi="Times New Roman" w:cs="Times New Roman"/>
          <w:sz w:val="24"/>
          <w:szCs w:val="24"/>
        </w:rPr>
        <w:t xml:space="preserve"> </w:t>
      </w:r>
      <w:r w:rsidR="00B460E9">
        <w:rPr>
          <w:rFonts w:ascii="Times New Roman" w:hAnsi="Times New Roman" w:cs="Times New Roman"/>
          <w:sz w:val="24"/>
          <w:szCs w:val="24"/>
        </w:rPr>
        <w:tab/>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{"citationItems":[{"id":"ITEM-1","itemData":{"ISBN":"0496421379","author":[{"dropping-particle":"","family":"Griffiths","given":"Carol","non-dropping-particle":"","parse-names":false,"suffix":""}],"id":"ITEM-1","issued":{"date-parts":[["2003"]]},"publisher":"The University of Auckland (New Zealand)","title":"Language learning strategy use and proficiency: The relationship between patterns of reported language learning strategy (LLS) use by speakers of other languages (SOL) and proficiency with implications for the teaching/learning situation","type":"book"},"uris":["http://www.mendeley.com/documents/?uuid=c82f1f3d-5522-4001-867b-f6ecdcf9f081"]}],"mendeley":{"formattedCitation":"(Griffiths, 2003)","manualFormatting":"Griffiths (2003)","plainTextFormattedCitation":"(Griffiths, 2003)","previouslyFormattedCitation":"(Griffiths, 2003)"},"properties":{"noteIndex":0},"schema":"https://github.com/citation-style-language/schema/raw/master/csl-citation.json"}</w:instrText>
      </w:r>
      <w:r>
        <w:rPr>
          <w:rFonts w:ascii="Times New Roman" w:hAnsi="Times New Roman" w:cs="Times New Roman"/>
          <w:sz w:val="24"/>
          <w:szCs w:val="24"/>
        </w:rPr>
        <w:fldChar w:fldCharType="separate"/>
      </w:r>
      <w:r w:rsidRPr="004A1783">
        <w:rPr>
          <w:rFonts w:ascii="Times New Roman" w:hAnsi="Times New Roman" w:cs="Times New Roman"/>
          <w:noProof/>
          <w:sz w:val="24"/>
          <w:szCs w:val="24"/>
        </w:rPr>
        <w:t xml:space="preserve">Griffiths </w:t>
      </w:r>
      <w:r>
        <w:rPr>
          <w:rFonts w:ascii="Times New Roman" w:hAnsi="Times New Roman" w:cs="Times New Roman"/>
          <w:noProof/>
          <w:sz w:val="24"/>
          <w:szCs w:val="24"/>
        </w:rPr>
        <w:t>(</w:t>
      </w:r>
      <w:r w:rsidRPr="004A1783">
        <w:rPr>
          <w:rFonts w:ascii="Times New Roman" w:hAnsi="Times New Roman" w:cs="Times New Roman"/>
          <w:noProof/>
          <w:sz w:val="24"/>
          <w:szCs w:val="24"/>
        </w:rPr>
        <w:t>2003)</w:t>
      </w:r>
      <w:r>
        <w:rPr>
          <w:rFonts w:ascii="Times New Roman" w:hAnsi="Times New Roman" w:cs="Times New Roman"/>
          <w:sz w:val="24"/>
          <w:szCs w:val="24"/>
        </w:rPr>
        <w:fldChar w:fldCharType="end"/>
      </w:r>
      <w:r w:rsidRPr="002730AD">
        <w:rPr>
          <w:rFonts w:ascii="Times New Roman" w:hAnsi="Times New Roman" w:cs="Times New Roman"/>
          <w:sz w:val="24"/>
          <w:szCs w:val="24"/>
        </w:rPr>
        <w:t xml:space="preserve"> </w:t>
      </w:r>
      <w:r>
        <w:rPr>
          <w:rFonts w:ascii="Times New Roman" w:hAnsi="Times New Roman" w:cs="Times New Roman"/>
          <w:sz w:val="24"/>
          <w:szCs w:val="24"/>
        </w:rPr>
        <w:t xml:space="preserve">examined </w:t>
      </w:r>
      <w:r w:rsidRPr="002730AD">
        <w:rPr>
          <w:rFonts w:ascii="Times New Roman" w:hAnsi="Times New Roman" w:cs="Times New Roman"/>
          <w:sz w:val="24"/>
          <w:szCs w:val="24"/>
        </w:rPr>
        <w:t>the relationship</w:t>
      </w:r>
      <w:r>
        <w:rPr>
          <w:rFonts w:ascii="Times New Roman" w:hAnsi="Times New Roman" w:cs="Times New Roman"/>
          <w:sz w:val="24"/>
          <w:szCs w:val="24"/>
        </w:rPr>
        <w:t xml:space="preserve"> between learning styles and language proficiency. </w:t>
      </w:r>
      <w:r w:rsidRPr="00720B6D">
        <w:rPr>
          <w:rFonts w:ascii="Times New Roman" w:hAnsi="Times New Roman" w:cs="Times New Roman"/>
          <w:sz w:val="24"/>
          <w:szCs w:val="24"/>
        </w:rPr>
        <w:t xml:space="preserve">Correlational analyses confirmed the positive relationship </w:t>
      </w:r>
      <w:r>
        <w:rPr>
          <w:rFonts w:ascii="Times New Roman" w:hAnsi="Times New Roman" w:cs="Times New Roman"/>
          <w:sz w:val="24"/>
          <w:szCs w:val="24"/>
        </w:rPr>
        <w:t>between learning styles and language proficiency.</w:t>
      </w:r>
      <w:r w:rsidRPr="00516845">
        <w:rPr>
          <w:rFonts w:ascii="Times New Roman" w:hAnsi="Times New Roman" w:cs="Times New Roman"/>
          <w:sz w:val="24"/>
          <w:szCs w:val="24"/>
        </w:rPr>
        <w:t xml:space="preserve"> </w:t>
      </w:r>
      <w:r>
        <w:rPr>
          <w:rFonts w:ascii="Times New Roman" w:hAnsi="Times New Roman" w:cs="Times New Roman"/>
          <w:sz w:val="24"/>
          <w:szCs w:val="24"/>
        </w:rPr>
        <w:t>She found that higher</w:t>
      </w:r>
      <w:r w:rsidRPr="00B736E8">
        <w:rPr>
          <w:rFonts w:ascii="Times New Roman" w:hAnsi="Times New Roman" w:cs="Times New Roman"/>
          <w:sz w:val="24"/>
          <w:szCs w:val="24"/>
        </w:rPr>
        <w:t xml:space="preserve"> proficient English learners reported us</w:t>
      </w:r>
      <w:r w:rsidR="00A83B9F">
        <w:rPr>
          <w:rFonts w:ascii="Times New Roman" w:hAnsi="Times New Roman" w:cs="Times New Roman"/>
          <w:sz w:val="24"/>
          <w:szCs w:val="24"/>
        </w:rPr>
        <w:t>ing</w:t>
      </w:r>
      <w:r w:rsidRPr="00B736E8">
        <w:rPr>
          <w:rFonts w:ascii="Times New Roman" w:hAnsi="Times New Roman" w:cs="Times New Roman"/>
          <w:sz w:val="24"/>
          <w:szCs w:val="24"/>
        </w:rPr>
        <w:t xml:space="preserve"> </w:t>
      </w:r>
      <w:r>
        <w:rPr>
          <w:rFonts w:ascii="Times New Roman" w:hAnsi="Times New Roman" w:cs="Times New Roman"/>
          <w:sz w:val="24"/>
          <w:szCs w:val="24"/>
        </w:rPr>
        <w:t xml:space="preserve">field-independent learning style.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{"citationItems":[{"id":"ITEM-1","itemData":{"author":[{"dropping-particle":"","family":"Dreyer","given":"Carisma","non-dropping-particle":"","parse-names":false,"suffix":""},{"dropping-particle":"","family":"Oxford","given":"Rebecaa L","non-dropping-particle":"","parse-names":false,"suffix":""}],"container-title":"Language learning strategies around the world: Cross-cultural perspectives","id":"ITEM-1","issued":{"date-parts":[["1996"]]},"page":"61-74","title":"Learning strategies and other predictors of ESL proficiency among Afrikaans speakers in South Africa","type":"article-journal"},"uris":["http://www.mendeley.com/documents/?uuid=e741a914-416d-46d6-a60e-d3dab9958b5f"]}],"mendeley":{"formattedCitation":"(Dreyer &amp; Oxford, 1996)","manualFormatting":"Dreyer &amp; Oxford (1996)","plainTextFormattedCitation":"(Dreyer &amp; Oxford, 1996)","previouslyFormattedCitation":"(Dreyer &amp; Oxford, 1996)"},"properties":{"noteIndex":0},"schema":"https://github.com/citation-style-language/schema/raw/master/csl-citation.json"}</w:instrText>
      </w:r>
      <w:r>
        <w:rPr>
          <w:rFonts w:ascii="Times New Roman" w:hAnsi="Times New Roman" w:cs="Times New Roman"/>
          <w:sz w:val="24"/>
          <w:szCs w:val="24"/>
        </w:rPr>
        <w:fldChar w:fldCharType="separate"/>
      </w:r>
      <w:r w:rsidRPr="00CE7DFE">
        <w:rPr>
          <w:rFonts w:ascii="Times New Roman" w:hAnsi="Times New Roman" w:cs="Times New Roman"/>
          <w:noProof/>
          <w:sz w:val="24"/>
          <w:szCs w:val="24"/>
        </w:rPr>
        <w:t xml:space="preserve">Dreyer </w:t>
      </w:r>
      <w:r w:rsidR="00244C15">
        <w:rPr>
          <w:rFonts w:ascii="Times New Roman" w:hAnsi="Times New Roman" w:cs="Times New Roman"/>
          <w:noProof/>
          <w:sz w:val="24"/>
          <w:szCs w:val="24"/>
        </w:rPr>
        <w:t>and</w:t>
      </w:r>
      <w:r w:rsidRPr="00CE7DFE">
        <w:rPr>
          <w:rFonts w:ascii="Times New Roman" w:hAnsi="Times New Roman" w:cs="Times New Roman"/>
          <w:noProof/>
          <w:sz w:val="24"/>
          <w:szCs w:val="24"/>
        </w:rPr>
        <w:t xml:space="preserve"> Oxford </w:t>
      </w:r>
      <w:r>
        <w:rPr>
          <w:rFonts w:ascii="Times New Roman" w:hAnsi="Times New Roman" w:cs="Times New Roman"/>
          <w:noProof/>
          <w:sz w:val="24"/>
          <w:szCs w:val="24"/>
        </w:rPr>
        <w:t>(</w:t>
      </w:r>
      <w:r w:rsidRPr="00CE7DFE">
        <w:rPr>
          <w:rFonts w:ascii="Times New Roman" w:hAnsi="Times New Roman" w:cs="Times New Roman"/>
          <w:noProof/>
          <w:sz w:val="24"/>
          <w:szCs w:val="24"/>
        </w:rPr>
        <w:t>1996)</w:t>
      </w:r>
      <w:r>
        <w:rPr>
          <w:rFonts w:ascii="Times New Roman" w:hAnsi="Times New Roman" w:cs="Times New Roman"/>
          <w:sz w:val="24"/>
          <w:szCs w:val="24"/>
        </w:rPr>
        <w:fldChar w:fldCharType="end"/>
      </w:r>
      <w:r>
        <w:rPr>
          <w:rFonts w:ascii="Times New Roman" w:hAnsi="Times New Roman" w:cs="Times New Roman"/>
          <w:sz w:val="24"/>
          <w:szCs w:val="24"/>
        </w:rPr>
        <w:t xml:space="preserve"> also found the similar results that </w:t>
      </w:r>
      <w:r w:rsidR="009E5DF1">
        <w:rPr>
          <w:rFonts w:ascii="Times New Roman" w:hAnsi="Times New Roman" w:cs="Times New Roman"/>
          <w:sz w:val="24"/>
          <w:szCs w:val="24"/>
        </w:rPr>
        <w:t xml:space="preserve">the </w:t>
      </w:r>
      <w:r w:rsidR="009E5DF1" w:rsidRPr="007761FC">
        <w:rPr>
          <w:rFonts w:ascii="Times New Roman" w:hAnsi="Times New Roman" w:cs="Times New Roman"/>
          <w:sz w:val="24"/>
          <w:szCs w:val="24"/>
        </w:rPr>
        <w:t>more</w:t>
      </w:r>
      <w:r w:rsidRPr="007761FC">
        <w:rPr>
          <w:rFonts w:ascii="Times New Roman" w:hAnsi="Times New Roman" w:cs="Times New Roman"/>
          <w:sz w:val="24"/>
          <w:szCs w:val="24"/>
        </w:rPr>
        <w:t xml:space="preserve"> proficient students reported significantly higher </w:t>
      </w:r>
      <w:r>
        <w:rPr>
          <w:rFonts w:ascii="Times New Roman" w:hAnsi="Times New Roman" w:cs="Times New Roman"/>
          <w:sz w:val="24"/>
          <w:szCs w:val="24"/>
        </w:rPr>
        <w:t xml:space="preserve">field-independent learning style </w:t>
      </w:r>
      <w:r w:rsidRPr="007761FC">
        <w:rPr>
          <w:rFonts w:ascii="Times New Roman" w:hAnsi="Times New Roman" w:cs="Times New Roman"/>
          <w:sz w:val="24"/>
          <w:szCs w:val="24"/>
        </w:rPr>
        <w:t xml:space="preserve">than their </w:t>
      </w:r>
      <w:r w:rsidR="009E5DF1">
        <w:rPr>
          <w:rFonts w:ascii="Times New Roman" w:hAnsi="Times New Roman" w:cs="Times New Roman"/>
          <w:sz w:val="24"/>
          <w:szCs w:val="24"/>
        </w:rPr>
        <w:t xml:space="preserve">low </w:t>
      </w:r>
      <w:r w:rsidR="009E5DF1" w:rsidRPr="007761FC">
        <w:rPr>
          <w:rFonts w:ascii="Times New Roman" w:hAnsi="Times New Roman" w:cs="Times New Roman"/>
          <w:sz w:val="24"/>
          <w:szCs w:val="24"/>
        </w:rPr>
        <w:t>proficient</w:t>
      </w:r>
      <w:r w:rsidRPr="007761FC">
        <w:rPr>
          <w:rFonts w:ascii="Times New Roman" w:hAnsi="Times New Roman" w:cs="Times New Roman"/>
          <w:sz w:val="24"/>
          <w:szCs w:val="24"/>
        </w:rPr>
        <w:t xml:space="preserve"> peers</w:t>
      </w:r>
      <w:r>
        <w:rPr>
          <w:rFonts w:ascii="Times New Roman" w:hAnsi="Times New Roman" w:cs="Times New Roman"/>
          <w:sz w:val="24"/>
          <w:szCs w:val="24"/>
        </w:rPr>
        <w:t>.</w:t>
      </w:r>
      <w:r>
        <w:rPr>
          <w:sz w:val="23"/>
          <w:szCs w:val="23"/>
        </w:rPr>
        <w:t xml:space="preserve"> </w:t>
      </w:r>
    </w:p>
    <w:p w14:paraId="0751C257" w14:textId="39954080" w:rsidR="001C499E" w:rsidRDefault="007852B7" w:rsidP="004D5A13">
      <w:pPr>
        <w:spacing w:line="240" w:lineRule="auto"/>
        <w:ind w:firstLine="720"/>
        <w:jc w:val="both"/>
        <w:rPr>
          <w:rFonts w:ascii="Times New Roman" w:hAnsi="Times New Roman" w:cs="Times New Roman"/>
          <w:sz w:val="24"/>
          <w:szCs w:val="24"/>
        </w:rPr>
      </w:pPr>
      <w:r w:rsidRPr="007852B7">
        <w:rPr>
          <w:rFonts w:ascii="Times New Roman" w:hAnsi="Times New Roman" w:cs="Times New Roman"/>
          <w:sz w:val="24"/>
          <w:szCs w:val="24"/>
        </w:rPr>
        <w:t>Finding</w:t>
      </w:r>
      <w:r>
        <w:rPr>
          <w:rFonts w:ascii="Times New Roman" w:hAnsi="Times New Roman" w:cs="Times New Roman"/>
          <w:sz w:val="24"/>
          <w:szCs w:val="24"/>
        </w:rPr>
        <w:t xml:space="preserve">s of the current study are </w:t>
      </w:r>
      <w:r w:rsidR="009E5DF1">
        <w:rPr>
          <w:rFonts w:ascii="Times New Roman" w:hAnsi="Times New Roman" w:cs="Times New Roman"/>
          <w:sz w:val="24"/>
          <w:szCs w:val="24"/>
        </w:rPr>
        <w:t>aligned with</w:t>
      </w:r>
      <w:r>
        <w:rPr>
          <w:rFonts w:ascii="Times New Roman" w:hAnsi="Times New Roman" w:cs="Times New Roman"/>
          <w:sz w:val="24"/>
          <w:szCs w:val="24"/>
        </w:rPr>
        <w:t xml:space="preserve"> the previous studies.  </w:t>
      </w:r>
      <w:r w:rsidR="001C499E">
        <w:rPr>
          <w:rFonts w:ascii="Times New Roman" w:hAnsi="Times New Roman" w:cs="Times New Roman"/>
          <w:color w:val="000000"/>
          <w:sz w:val="24"/>
          <w:szCs w:val="24"/>
        </w:rPr>
        <w:t xml:space="preserve">The results of </w:t>
      </w:r>
      <w:r w:rsidR="001C499E">
        <w:rPr>
          <w:rFonts w:ascii="Times New Roman" w:hAnsi="Times New Roman" w:cs="Times New Roman"/>
          <w:color w:val="000000"/>
          <w:sz w:val="24"/>
          <w:szCs w:val="24"/>
        </w:rPr>
        <w:fldChar w:fldCharType="begin" w:fldLock="1"/>
      </w:r>
      <w:r w:rsidR="001C499E">
        <w:rPr>
          <w:rFonts w:ascii="Times New Roman" w:hAnsi="Times New Roman" w:cs="Times New Roman"/>
          <w:color w:val="000000"/>
          <w:sz w:val="24"/>
          <w:szCs w:val="24"/>
        </w:rPr>
        <w:instrText>ADDIN CSL_CITATION {"citationItems":[{"id":"ITEM-1","itemData":{"DOI":"10.9790/0837-2402013340","author":[{"dropping-particle":"","family":"Effendi","given":"Linda Septarina","non-dropping-particle":"","parse-names":false,"suffix":""},{"dropping-particle":"","family":"Bandar","given":"I B I Darmajaya","non-dropping-particle":"","parse-names":false,"suffix":""}],"id":"ITEM-1","issue":"2","issued":{"date-parts":[["2019"]]},"page":"33-40","title":"Improving students ’ ability in English based on learning style of private higher education institutions","type":"article-journal","volume":"24"},"uris":["http://www.mendeley.com/documents/?uuid=5c29ddab-13e3-4363-9f1f-110f1a295d1f"]}],"mendeley":{"formattedCitation":"(Effendi &amp; Bandar, 2019)","manualFormatting":"Effendi &amp; Bandar (2019)","plainTextFormattedCitation":"(Effendi &amp; Bandar, 2019)","previouslyFormattedCitation":"(Effendi &amp; Bandar, 2019)"},"properties":{"noteIndex":0},"schema":"https://github.com/citation-style-language/schema/raw/master/csl-citation.json"}</w:instrText>
      </w:r>
      <w:r w:rsidR="001C499E">
        <w:rPr>
          <w:rFonts w:ascii="Times New Roman" w:hAnsi="Times New Roman" w:cs="Times New Roman"/>
          <w:color w:val="000000"/>
          <w:sz w:val="24"/>
          <w:szCs w:val="24"/>
        </w:rPr>
        <w:fldChar w:fldCharType="separate"/>
      </w:r>
      <w:r w:rsidR="001C499E" w:rsidRPr="005753BD">
        <w:rPr>
          <w:rFonts w:ascii="Times New Roman" w:hAnsi="Times New Roman" w:cs="Times New Roman"/>
          <w:noProof/>
          <w:color w:val="000000"/>
          <w:sz w:val="24"/>
          <w:szCs w:val="24"/>
        </w:rPr>
        <w:t xml:space="preserve">Effendi </w:t>
      </w:r>
      <w:r w:rsidR="00244C15">
        <w:rPr>
          <w:rFonts w:ascii="Times New Roman" w:hAnsi="Times New Roman" w:cs="Times New Roman"/>
          <w:noProof/>
          <w:color w:val="000000"/>
          <w:sz w:val="24"/>
          <w:szCs w:val="24"/>
        </w:rPr>
        <w:t>and</w:t>
      </w:r>
      <w:r w:rsidR="001C499E" w:rsidRPr="005753BD">
        <w:rPr>
          <w:rFonts w:ascii="Times New Roman" w:hAnsi="Times New Roman" w:cs="Times New Roman"/>
          <w:noProof/>
          <w:color w:val="000000"/>
          <w:sz w:val="24"/>
          <w:szCs w:val="24"/>
        </w:rPr>
        <w:t xml:space="preserve"> Bandar </w:t>
      </w:r>
      <w:r w:rsidR="001C499E">
        <w:rPr>
          <w:rFonts w:ascii="Times New Roman" w:hAnsi="Times New Roman" w:cs="Times New Roman"/>
          <w:noProof/>
          <w:color w:val="000000"/>
          <w:sz w:val="24"/>
          <w:szCs w:val="24"/>
        </w:rPr>
        <w:t>(</w:t>
      </w:r>
      <w:r w:rsidR="001C499E" w:rsidRPr="005753BD">
        <w:rPr>
          <w:rFonts w:ascii="Times New Roman" w:hAnsi="Times New Roman" w:cs="Times New Roman"/>
          <w:noProof/>
          <w:color w:val="000000"/>
          <w:sz w:val="24"/>
          <w:szCs w:val="24"/>
        </w:rPr>
        <w:t>2019)</w:t>
      </w:r>
      <w:r w:rsidR="001C499E">
        <w:rPr>
          <w:rFonts w:ascii="Times New Roman" w:hAnsi="Times New Roman" w:cs="Times New Roman"/>
          <w:color w:val="000000"/>
          <w:sz w:val="24"/>
          <w:szCs w:val="24"/>
        </w:rPr>
        <w:fldChar w:fldCharType="end"/>
      </w:r>
      <w:r w:rsidR="001C499E">
        <w:rPr>
          <w:rFonts w:ascii="Times New Roman" w:hAnsi="Times New Roman" w:cs="Times New Roman"/>
          <w:color w:val="000000"/>
          <w:sz w:val="24"/>
          <w:szCs w:val="24"/>
        </w:rPr>
        <w:t xml:space="preserve"> study indicated </w:t>
      </w:r>
      <w:r w:rsidR="001C499E" w:rsidRPr="005753BD">
        <w:rPr>
          <w:rFonts w:ascii="Times New Roman" w:hAnsi="Times New Roman" w:cs="Times New Roman"/>
          <w:color w:val="000000"/>
          <w:sz w:val="24"/>
          <w:szCs w:val="24"/>
        </w:rPr>
        <w:t xml:space="preserve">that there was a significant effect of learning styles </w:t>
      </w:r>
      <w:r w:rsidR="001C499E">
        <w:rPr>
          <w:rFonts w:ascii="Times New Roman" w:hAnsi="Times New Roman" w:cs="Times New Roman"/>
          <w:color w:val="000000"/>
          <w:sz w:val="24"/>
          <w:szCs w:val="24"/>
        </w:rPr>
        <w:t xml:space="preserve">on </w:t>
      </w:r>
      <w:r w:rsidR="001C499E" w:rsidRPr="005753BD">
        <w:rPr>
          <w:rFonts w:ascii="Times New Roman" w:hAnsi="Times New Roman" w:cs="Times New Roman"/>
          <w:color w:val="000000"/>
          <w:sz w:val="24"/>
          <w:szCs w:val="24"/>
        </w:rPr>
        <w:t>the students</w:t>
      </w:r>
      <w:r w:rsidR="001C499E">
        <w:rPr>
          <w:rFonts w:ascii="Times New Roman" w:hAnsi="Times New Roman" w:cs="Times New Roman"/>
          <w:color w:val="000000"/>
          <w:sz w:val="24"/>
          <w:szCs w:val="24"/>
        </w:rPr>
        <w:t>’</w:t>
      </w:r>
      <w:r w:rsidR="001C499E" w:rsidRPr="005753BD">
        <w:rPr>
          <w:rFonts w:ascii="Times New Roman" w:hAnsi="Times New Roman" w:cs="Times New Roman"/>
          <w:color w:val="000000"/>
          <w:sz w:val="24"/>
          <w:szCs w:val="24"/>
        </w:rPr>
        <w:t xml:space="preserve"> English</w:t>
      </w:r>
      <w:r>
        <w:rPr>
          <w:rFonts w:ascii="Times New Roman" w:hAnsi="Times New Roman" w:cs="Times New Roman"/>
          <w:color w:val="000000"/>
          <w:sz w:val="24"/>
          <w:szCs w:val="24"/>
        </w:rPr>
        <w:t xml:space="preserve"> grammar </w:t>
      </w:r>
      <w:r w:rsidR="001C499E" w:rsidRPr="005753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001C499E" w:rsidRPr="005753BD">
        <w:rPr>
          <w:rFonts w:ascii="Times New Roman" w:hAnsi="Times New Roman" w:cs="Times New Roman"/>
          <w:color w:val="000000"/>
          <w:sz w:val="24"/>
          <w:szCs w:val="24"/>
        </w:rPr>
        <w:t>chievement</w:t>
      </w:r>
      <w:r>
        <w:rPr>
          <w:rFonts w:ascii="Times New Roman" w:hAnsi="Times New Roman" w:cs="Times New Roman"/>
          <w:color w:val="000000"/>
          <w:sz w:val="24"/>
          <w:szCs w:val="24"/>
        </w:rPr>
        <w:t xml:space="preserve"> score</w:t>
      </w:r>
      <w:r w:rsidR="001C499E" w:rsidRPr="005753BD">
        <w:rPr>
          <w:rFonts w:ascii="Times New Roman" w:hAnsi="Times New Roman" w:cs="Times New Roman"/>
          <w:color w:val="000000"/>
          <w:sz w:val="24"/>
          <w:szCs w:val="24"/>
        </w:rPr>
        <w:t xml:space="preserve">. </w:t>
      </w:r>
      <w:r w:rsidR="001C499E">
        <w:rPr>
          <w:rFonts w:ascii="Times New Roman" w:hAnsi="Times New Roman" w:cs="Times New Roman"/>
          <w:color w:val="000000"/>
          <w:sz w:val="24"/>
          <w:szCs w:val="24"/>
        </w:rPr>
        <w:t xml:space="preserve">Field-independent learners </w:t>
      </w:r>
      <w:r w:rsidR="001C499E" w:rsidRPr="005753BD">
        <w:rPr>
          <w:rFonts w:ascii="Times New Roman" w:hAnsi="Times New Roman" w:cs="Times New Roman"/>
          <w:color w:val="000000"/>
          <w:sz w:val="24"/>
          <w:szCs w:val="24"/>
        </w:rPr>
        <w:t xml:space="preserve">were </w:t>
      </w:r>
      <w:r w:rsidR="001C499E">
        <w:rPr>
          <w:rFonts w:ascii="Times New Roman" w:hAnsi="Times New Roman" w:cs="Times New Roman"/>
          <w:color w:val="000000"/>
          <w:sz w:val="24"/>
          <w:szCs w:val="24"/>
        </w:rPr>
        <w:t xml:space="preserve">  </w:t>
      </w:r>
      <w:r w:rsidR="001C499E" w:rsidRPr="005753BD">
        <w:rPr>
          <w:rFonts w:ascii="Times New Roman" w:hAnsi="Times New Roman" w:cs="Times New Roman"/>
          <w:color w:val="000000"/>
          <w:sz w:val="24"/>
          <w:szCs w:val="24"/>
        </w:rPr>
        <w:t>more influential than</w:t>
      </w:r>
      <w:r w:rsidR="001C499E">
        <w:rPr>
          <w:rFonts w:ascii="Times New Roman" w:hAnsi="Times New Roman" w:cs="Times New Roman"/>
          <w:color w:val="000000"/>
          <w:sz w:val="24"/>
          <w:szCs w:val="24"/>
        </w:rPr>
        <w:t xml:space="preserve"> filed- dependent </w:t>
      </w:r>
      <w:r w:rsidR="001C499E" w:rsidRPr="005753BD">
        <w:rPr>
          <w:rFonts w:ascii="Times New Roman" w:hAnsi="Times New Roman" w:cs="Times New Roman"/>
          <w:color w:val="000000"/>
          <w:sz w:val="24"/>
          <w:szCs w:val="24"/>
        </w:rPr>
        <w:t>learn</w:t>
      </w:r>
      <w:r w:rsidR="001C499E">
        <w:rPr>
          <w:rFonts w:ascii="Times New Roman" w:hAnsi="Times New Roman" w:cs="Times New Roman"/>
          <w:color w:val="000000"/>
          <w:sz w:val="24"/>
          <w:szCs w:val="24"/>
        </w:rPr>
        <w:t>ers</w:t>
      </w:r>
      <w:r w:rsidR="001C499E" w:rsidRPr="005753BD">
        <w:rPr>
          <w:rFonts w:ascii="Times New Roman" w:hAnsi="Times New Roman" w:cs="Times New Roman"/>
          <w:color w:val="000000"/>
          <w:sz w:val="24"/>
          <w:szCs w:val="24"/>
        </w:rPr>
        <w:t xml:space="preserve">. Furthermore, the </w:t>
      </w:r>
      <w:r w:rsidR="001C499E">
        <w:rPr>
          <w:rFonts w:ascii="Times New Roman" w:hAnsi="Times New Roman" w:cs="Times New Roman"/>
          <w:color w:val="000000"/>
          <w:sz w:val="24"/>
          <w:szCs w:val="24"/>
        </w:rPr>
        <w:t xml:space="preserve">results reflected </w:t>
      </w:r>
      <w:r w:rsidR="001C499E" w:rsidRPr="00067C3A">
        <w:rPr>
          <w:rFonts w:ascii="Times New Roman" w:hAnsi="Times New Roman" w:cs="Times New Roman"/>
          <w:sz w:val="24"/>
          <w:szCs w:val="24"/>
        </w:rPr>
        <w:t xml:space="preserve">a </w:t>
      </w:r>
      <w:r w:rsidR="001C499E">
        <w:rPr>
          <w:rFonts w:ascii="Times New Roman" w:hAnsi="Times New Roman" w:cs="Times New Roman"/>
          <w:sz w:val="24"/>
          <w:szCs w:val="24"/>
        </w:rPr>
        <w:t xml:space="preserve">significant effect of </w:t>
      </w:r>
      <w:r w:rsidR="001C499E" w:rsidRPr="00067C3A">
        <w:rPr>
          <w:rFonts w:ascii="Times New Roman" w:hAnsi="Times New Roman" w:cs="Times New Roman"/>
          <w:sz w:val="24"/>
          <w:szCs w:val="24"/>
        </w:rPr>
        <w:t xml:space="preserve">learning style on the </w:t>
      </w:r>
      <w:r w:rsidR="001C499E">
        <w:rPr>
          <w:rFonts w:ascii="Times New Roman" w:hAnsi="Times New Roman" w:cs="Times New Roman"/>
          <w:sz w:val="24"/>
          <w:szCs w:val="24"/>
        </w:rPr>
        <w:t>grammatical task</w:t>
      </w:r>
      <w:r w:rsidR="001C499E" w:rsidRPr="00067C3A">
        <w:rPr>
          <w:rFonts w:ascii="Times New Roman" w:hAnsi="Times New Roman" w:cs="Times New Roman"/>
          <w:sz w:val="24"/>
          <w:szCs w:val="24"/>
        </w:rPr>
        <w:t xml:space="preserve">. </w:t>
      </w:r>
      <w:r w:rsidR="001C499E">
        <w:rPr>
          <w:rFonts w:ascii="Times New Roman" w:hAnsi="Times New Roman" w:cs="Times New Roman"/>
          <w:sz w:val="24"/>
          <w:szCs w:val="24"/>
        </w:rPr>
        <w:t xml:space="preserve">Field-independent learners achieved the </w:t>
      </w:r>
      <w:r w:rsidR="001C499E" w:rsidRPr="00067C3A">
        <w:rPr>
          <w:rFonts w:ascii="Times New Roman" w:hAnsi="Times New Roman" w:cs="Times New Roman"/>
          <w:sz w:val="24"/>
          <w:szCs w:val="24"/>
        </w:rPr>
        <w:t xml:space="preserve">highest </w:t>
      </w:r>
      <w:r w:rsidR="001C499E">
        <w:rPr>
          <w:rFonts w:ascii="Times New Roman" w:hAnsi="Times New Roman" w:cs="Times New Roman"/>
          <w:sz w:val="24"/>
          <w:szCs w:val="24"/>
        </w:rPr>
        <w:t>score in grammatical task</w:t>
      </w:r>
      <w:r w:rsidR="00F6269D">
        <w:rPr>
          <w:rFonts w:ascii="Times New Roman" w:hAnsi="Times New Roman" w:cs="Times New Roman"/>
          <w:sz w:val="24"/>
          <w:szCs w:val="24"/>
        </w:rPr>
        <w:t>,</w:t>
      </w:r>
      <w:r w:rsidR="001C499E">
        <w:rPr>
          <w:rFonts w:ascii="Times New Roman" w:hAnsi="Times New Roman" w:cs="Times New Roman"/>
          <w:sz w:val="24"/>
          <w:szCs w:val="24"/>
        </w:rPr>
        <w:t xml:space="preserve"> </w:t>
      </w:r>
      <w:r w:rsidR="001C499E" w:rsidRPr="00067C3A">
        <w:rPr>
          <w:rFonts w:ascii="Times New Roman" w:hAnsi="Times New Roman" w:cs="Times New Roman"/>
          <w:sz w:val="24"/>
          <w:szCs w:val="24"/>
        </w:rPr>
        <w:t xml:space="preserve">and </w:t>
      </w:r>
      <w:r w:rsidR="001C499E">
        <w:rPr>
          <w:rFonts w:ascii="Times New Roman" w:hAnsi="Times New Roman" w:cs="Times New Roman"/>
          <w:sz w:val="24"/>
          <w:szCs w:val="24"/>
        </w:rPr>
        <w:t xml:space="preserve">field-dependent </w:t>
      </w:r>
      <w:r w:rsidR="00F6269D">
        <w:rPr>
          <w:rFonts w:ascii="Times New Roman" w:hAnsi="Times New Roman" w:cs="Times New Roman"/>
          <w:sz w:val="24"/>
          <w:szCs w:val="24"/>
        </w:rPr>
        <w:t xml:space="preserve">learners </w:t>
      </w:r>
      <w:r w:rsidR="001C499E">
        <w:rPr>
          <w:rFonts w:ascii="Times New Roman" w:hAnsi="Times New Roman" w:cs="Times New Roman"/>
          <w:sz w:val="24"/>
          <w:szCs w:val="24"/>
        </w:rPr>
        <w:t xml:space="preserve">achieved </w:t>
      </w:r>
      <w:r w:rsidR="001C499E" w:rsidRPr="00067C3A">
        <w:rPr>
          <w:rFonts w:ascii="Times New Roman" w:hAnsi="Times New Roman" w:cs="Times New Roman"/>
          <w:sz w:val="24"/>
          <w:szCs w:val="24"/>
        </w:rPr>
        <w:t xml:space="preserve">the lowest score </w:t>
      </w:r>
      <w:r w:rsidR="001C499E">
        <w:rPr>
          <w:rFonts w:ascii="Times New Roman" w:hAnsi="Times New Roman" w:cs="Times New Roman"/>
          <w:sz w:val="24"/>
          <w:szCs w:val="24"/>
        </w:rPr>
        <w:t xml:space="preserve">in grammatical task. </w:t>
      </w:r>
      <w:r w:rsidR="001C499E">
        <w:rPr>
          <w:rFonts w:ascii="Times New Roman" w:hAnsi="Times New Roman" w:cs="Times New Roman"/>
          <w:sz w:val="24"/>
          <w:szCs w:val="24"/>
        </w:rPr>
        <w:fldChar w:fldCharType="begin" w:fldLock="1"/>
      </w:r>
      <w:r w:rsidR="001C499E">
        <w:rPr>
          <w:rFonts w:ascii="Times New Roman" w:hAnsi="Times New Roman" w:cs="Times New Roman"/>
          <w:sz w:val="24"/>
          <w:szCs w:val="24"/>
        </w:rPr>
        <w:instrText>ADDIN CSL_CITATION {"citationItems":[{"id":"ITEM-1","itemData":{"author":[{"dropping-particle":"","family":"Yufrizal","given":"Hery","non-dropping-particle":"","parse-names":false,"suffix":""},{"dropping-particle":"","family":"Sulastri","given":"Sulastri","non-dropping-particle":"","parse-names":false,"suffix":""},{"dropping-particle":"","family":"Sukirlan","given":"Muhammad","non-dropping-particle":"","parse-names":false,"suffix":""}],"container-title":"ASIAN ACADEMIC RESEARCH JOURNALOFSOCIALSCIENC E &amp; HUMANITIE","id":"ITEM-1","issue":"8","issued":{"date-parts":[["2017"]]},"page":"84-103","publisher":"Asian Academic Research Journal of Social Sciences &amp; Humanities","title":"Language learning styles and their consecutive speaking tasks of Indonesian EFL learners","type":"article-journal","volume":"4"},"uris":["http://www.mendeley.com/documents/?uuid=3db1ca0d-fa55-47ec-a9a9-c3d660064879"]}],"mendeley":{"formattedCitation":"(Yufrizal, Sulastri, &amp; Sukirlan, 2017)","manualFormatting":"Yufrizal, Sulastri, &amp; Sukirlan (2017)","plainTextFormattedCitation":"(Yufrizal, Sulastri, &amp; Sukirlan, 2017)","previouslyFormattedCitation":"(Yufrizal, Sulastri, &amp; Sukirlan, 2017)"},"properties":{"noteIndex":0},"schema":"https://github.com/citation-style-language/schema/raw/master/csl-citation.json"}</w:instrText>
      </w:r>
      <w:r w:rsidR="001C499E">
        <w:rPr>
          <w:rFonts w:ascii="Times New Roman" w:hAnsi="Times New Roman" w:cs="Times New Roman"/>
          <w:sz w:val="24"/>
          <w:szCs w:val="24"/>
        </w:rPr>
        <w:fldChar w:fldCharType="separate"/>
      </w:r>
      <w:r w:rsidR="001C499E" w:rsidRPr="004F75BC">
        <w:rPr>
          <w:rFonts w:ascii="Times New Roman" w:hAnsi="Times New Roman" w:cs="Times New Roman"/>
          <w:noProof/>
          <w:sz w:val="24"/>
          <w:szCs w:val="24"/>
        </w:rPr>
        <w:t>Yufrizal</w:t>
      </w:r>
      <w:r w:rsidR="00817706">
        <w:rPr>
          <w:rFonts w:ascii="Times New Roman" w:hAnsi="Times New Roman" w:cs="Times New Roman"/>
          <w:noProof/>
          <w:sz w:val="24"/>
          <w:szCs w:val="24"/>
        </w:rPr>
        <w:t xml:space="preserve"> et al.</w:t>
      </w:r>
      <w:r w:rsidR="001C499E" w:rsidRPr="004F75BC">
        <w:rPr>
          <w:rFonts w:ascii="Times New Roman" w:hAnsi="Times New Roman" w:cs="Times New Roman"/>
          <w:noProof/>
          <w:sz w:val="24"/>
          <w:szCs w:val="24"/>
        </w:rPr>
        <w:t xml:space="preserve"> </w:t>
      </w:r>
      <w:r w:rsidR="001C499E">
        <w:rPr>
          <w:rFonts w:ascii="Times New Roman" w:hAnsi="Times New Roman" w:cs="Times New Roman"/>
          <w:noProof/>
          <w:sz w:val="24"/>
          <w:szCs w:val="24"/>
        </w:rPr>
        <w:t>(</w:t>
      </w:r>
      <w:r w:rsidR="001C499E" w:rsidRPr="004F75BC">
        <w:rPr>
          <w:rFonts w:ascii="Times New Roman" w:hAnsi="Times New Roman" w:cs="Times New Roman"/>
          <w:noProof/>
          <w:sz w:val="24"/>
          <w:szCs w:val="24"/>
        </w:rPr>
        <w:t>2017)</w:t>
      </w:r>
      <w:r w:rsidR="001C499E">
        <w:rPr>
          <w:rFonts w:ascii="Times New Roman" w:hAnsi="Times New Roman" w:cs="Times New Roman"/>
          <w:sz w:val="24"/>
          <w:szCs w:val="24"/>
        </w:rPr>
        <w:fldChar w:fldCharType="end"/>
      </w:r>
      <w:r w:rsidR="001C499E" w:rsidRPr="00D362F6">
        <w:rPr>
          <w:rFonts w:ascii="Times New Roman" w:hAnsi="Times New Roman" w:cs="Times New Roman"/>
          <w:sz w:val="24"/>
          <w:szCs w:val="24"/>
        </w:rPr>
        <w:t xml:space="preserve"> </w:t>
      </w:r>
      <w:r w:rsidR="001C499E">
        <w:rPr>
          <w:rFonts w:ascii="Times New Roman" w:hAnsi="Times New Roman" w:cs="Times New Roman"/>
          <w:sz w:val="24"/>
          <w:szCs w:val="24"/>
        </w:rPr>
        <w:t xml:space="preserve">also </w:t>
      </w:r>
      <w:r w:rsidR="001C499E" w:rsidRPr="00D362F6">
        <w:rPr>
          <w:rFonts w:ascii="Times New Roman" w:hAnsi="Times New Roman" w:cs="Times New Roman"/>
          <w:sz w:val="24"/>
          <w:szCs w:val="24"/>
        </w:rPr>
        <w:t xml:space="preserve">found that </w:t>
      </w:r>
      <w:r w:rsidR="001C499E">
        <w:rPr>
          <w:rFonts w:ascii="Times New Roman" w:hAnsi="Times New Roman" w:cs="Times New Roman"/>
          <w:sz w:val="24"/>
          <w:szCs w:val="24"/>
        </w:rPr>
        <w:t xml:space="preserve">field-independent learners are the </w:t>
      </w:r>
      <w:r w:rsidR="001C499E" w:rsidRPr="00D362F6">
        <w:rPr>
          <w:rFonts w:ascii="Times New Roman" w:hAnsi="Times New Roman" w:cs="Times New Roman"/>
          <w:sz w:val="24"/>
          <w:szCs w:val="24"/>
        </w:rPr>
        <w:t xml:space="preserve">most dominant </w:t>
      </w:r>
      <w:r w:rsidR="001C499E">
        <w:rPr>
          <w:rFonts w:ascii="Times New Roman" w:hAnsi="Times New Roman" w:cs="Times New Roman"/>
          <w:sz w:val="24"/>
          <w:szCs w:val="24"/>
        </w:rPr>
        <w:t xml:space="preserve">learners </w:t>
      </w:r>
      <w:r w:rsidR="001C499E" w:rsidRPr="00D362F6">
        <w:rPr>
          <w:rFonts w:ascii="Times New Roman" w:hAnsi="Times New Roman" w:cs="Times New Roman"/>
          <w:sz w:val="24"/>
          <w:szCs w:val="24"/>
        </w:rPr>
        <w:t>in learning language</w:t>
      </w:r>
      <w:r w:rsidR="001C499E">
        <w:rPr>
          <w:rFonts w:ascii="Times New Roman" w:hAnsi="Times New Roman" w:cs="Times New Roman"/>
          <w:sz w:val="24"/>
          <w:szCs w:val="24"/>
        </w:rPr>
        <w:t>.</w:t>
      </w:r>
    </w:p>
    <w:p w14:paraId="66992938" w14:textId="28C60659" w:rsidR="001C499E" w:rsidRDefault="001C499E" w:rsidP="004D5A13">
      <w:pPr>
        <w:pStyle w:val="Default"/>
        <w:ind w:firstLine="720"/>
        <w:jc w:val="both"/>
      </w:pPr>
      <w:r>
        <w:t xml:space="preserve">The findings of </w:t>
      </w:r>
      <w:r>
        <w:fldChar w:fldCharType="begin" w:fldLock="1"/>
      </w:r>
      <w:r>
        <w:instrText>ADDIN CSL_CITATION {"citationItems":[{"id":"ITEM-1","itemData":{"DOI":"10.22059/jflr.2020.310001.753","abstract":"This study aimed to explore the extent to which matching cognitive learning styles (CLS) with written corrective feedback (WCF) can enhance the feedback efficacy in learning the English definite/indefinite article system. To this end, using a pre-test, immediate and delayed post …","author":[{"dropping-particle":"","family":"Abedi","given":"H","non-dropping-particle":"","parse-names":false,"suffix":""},{"dropping-particle":"","family":"Jahromi","given":"S A Fatemi","non-dropping-particle":"","parse-names":false,"suffix":""},{"dropping-particle":"","family":"Sarab","given":"M R Anani","non-dropping-particle":"","parse-names":false,"suffix":""}],"container-title":"Foreign Language Research","id":"ITEM-1","issue":"3","issued":{"date-parts":[["2020"]]},"page":"602-617","title":"Exploring the effect of matching cognitive learning style with focused written corrective feedback on English definite/indefinite article system learning","type":"article-journal","volume":"10"},"uris":["http://www.mendeley.com/documents/?uuid=1ccbd424-5852-4674-b47f-435ba0e501af"]}],"mendeley":{"formattedCitation":"(Abedi et al., 2020)","manualFormatting":"Abedi, Jahromi, &amp; Sarab (2020)","plainTextFormattedCitation":"(Abedi et al., 2020)","previouslyFormattedCitation":"(Abedi et al., 2020)"},"properties":{"noteIndex":0},"schema":"https://github.com/citation-style-language/schema/raw/master/csl-citation.json"}</w:instrText>
      </w:r>
      <w:r>
        <w:fldChar w:fldCharType="separate"/>
      </w:r>
      <w:r w:rsidRPr="00072E1F">
        <w:rPr>
          <w:noProof/>
        </w:rPr>
        <w:t>Abedi</w:t>
      </w:r>
      <w:r w:rsidR="00817706">
        <w:rPr>
          <w:noProof/>
        </w:rPr>
        <w:t xml:space="preserve"> et al.'s</w:t>
      </w:r>
      <w:r w:rsidRPr="00072E1F">
        <w:rPr>
          <w:noProof/>
        </w:rPr>
        <w:t xml:space="preserve"> </w:t>
      </w:r>
      <w:r>
        <w:rPr>
          <w:noProof/>
        </w:rPr>
        <w:t>(</w:t>
      </w:r>
      <w:r w:rsidRPr="00072E1F">
        <w:rPr>
          <w:noProof/>
        </w:rPr>
        <w:t>2020)</w:t>
      </w:r>
      <w:r>
        <w:fldChar w:fldCharType="end"/>
      </w:r>
      <w:r>
        <w:t xml:space="preserve"> experimental study revealed </w:t>
      </w:r>
      <w:r w:rsidRPr="00787F5C">
        <w:t>that the experimental groups</w:t>
      </w:r>
      <w:r>
        <w:t xml:space="preserve"> (</w:t>
      </w:r>
      <w:r w:rsidR="00D903DC">
        <w:t>f</w:t>
      </w:r>
      <w:r>
        <w:t>ield-</w:t>
      </w:r>
      <w:r w:rsidR="00D903DC">
        <w:t>independent</w:t>
      </w:r>
      <w:r>
        <w:t xml:space="preserve">) </w:t>
      </w:r>
      <w:r w:rsidRPr="00787F5C">
        <w:t>outperformed the comparison groups</w:t>
      </w:r>
      <w:r>
        <w:t xml:space="preserve"> (</w:t>
      </w:r>
      <w:r w:rsidR="00D903DC">
        <w:t>field</w:t>
      </w:r>
      <w:r>
        <w:t>-</w:t>
      </w:r>
      <w:r w:rsidR="00D903DC">
        <w:t>dependent</w:t>
      </w:r>
      <w:r>
        <w:t>)</w:t>
      </w:r>
      <w:r w:rsidRPr="00787F5C">
        <w:t xml:space="preserve"> in both narrative and error correction</w:t>
      </w:r>
      <w:r>
        <w:t xml:space="preserve"> of </w:t>
      </w:r>
      <w:r w:rsidRPr="00CE0DFA">
        <w:t xml:space="preserve"> English definite/indefinite article</w:t>
      </w:r>
      <w:r w:rsidRPr="00CE0DFA">
        <w:rPr>
          <w:b/>
          <w:bCs/>
          <w:sz w:val="40"/>
          <w:szCs w:val="40"/>
        </w:rPr>
        <w:t xml:space="preserve"> </w:t>
      </w:r>
      <w:r w:rsidRPr="00787F5C">
        <w:t xml:space="preserve"> immediate and delayed post-tests</w:t>
      </w:r>
      <w:r>
        <w:t>.</w:t>
      </w:r>
      <w:r w:rsidRPr="00787F5C">
        <w:t xml:space="preserve"> </w:t>
      </w:r>
      <w:r>
        <w:t xml:space="preserve">The findings </w:t>
      </w:r>
      <w:r w:rsidRPr="00787F5C">
        <w:t>suggest</w:t>
      </w:r>
      <w:r>
        <w:t>ed</w:t>
      </w:r>
      <w:r w:rsidRPr="00787F5C">
        <w:t xml:space="preserve"> that learning styles of learners can contribute to the efficacy of </w:t>
      </w:r>
      <w:r w:rsidR="00EE43C7">
        <w:t>learning grammatical knowledge of the target language.</w:t>
      </w:r>
      <w:r w:rsidRPr="00787F5C">
        <w:t xml:space="preserve"> </w:t>
      </w:r>
    </w:p>
    <w:p w14:paraId="1CCF2A3A" w14:textId="6F2DA044" w:rsidR="001C499E" w:rsidRDefault="001C499E" w:rsidP="004D5A13">
      <w:pPr>
        <w:pStyle w:val="Default"/>
        <w:ind w:firstLine="720"/>
        <w:jc w:val="both"/>
      </w:pPr>
      <w:r>
        <w:rPr>
          <w:lang w:val="en-MY"/>
        </w:rPr>
        <w:lastRenderedPageBreak/>
        <w:t xml:space="preserve">In the same vein,  the result of </w:t>
      </w:r>
      <w:r>
        <w:fldChar w:fldCharType="begin" w:fldLock="1"/>
      </w:r>
      <w:r>
        <w:instrText>ADDIN CSL_CITATION {"citationItems":[{"id":"ITEM-1","itemData":{"DOI":"10.1007/s10936-018-9566-7","ISSN":"00906905","PMID":"29383675","abstract":"The present study investigated the effectiveness of recasts and prompts on the acquisition of the English third-person singular form and the mediating role of cognitive style on the effects of feedback. One hundred and seventy-five college students from four intact classes were assigned to four groups: form-focused instruction with recast (FFI-recast), FFI with prompt (FFI-prompt), FFI, and control. The group embedded figures test (Witkin et al. in Rev Educ Res 47:1–64, 1977) was adopted to test learners’ cognitive style (field dependence/independence). The results show that the FFI-prompt group outperformed the FFI-recast group and the control group on the immediate post-test; the FFI-prompt group also achieved significantly higher scores than the other groups on the delayed post-test in the written test. However, no significant difference was found among groups in the text-completion test. Regression analyses reveal that in the text-completion test, field dependence/independence mediates the effect of recasts on the immediate post-test.","author":[{"dropping-particle":"","family":"Guo","given":"Xinyue","non-dropping-particle":"","parse-names":false,"suffix":""},{"dropping-particle":"","family":"Yang","given":"Yingli","non-dropping-particle":"","parse-names":false,"suffix":""}],"container-title":"Journal of Psycholinguistic Research","id":"ITEM-1","issue":"4","issued":{"date-parts":[["2018"]]},"page":"841-858","publisher":"Springer US","title":"Effects of corrective feedback on EFL learners’ acquisition of third-person singular form and the mediating role of cognitive style","type":"article-journal","volume":"47"},"uris":["http://www.mendeley.com/documents/?uuid=631e20ea-85c6-48c1-8e02-8eed23d8404b"]}],"mendeley":{"formattedCitation":"(X. Guo &amp; Yang, 2018)","manualFormatting":"Guo &amp; Yang (2018)","plainTextFormattedCitation":"(X. Guo &amp; Yang, 2018)","previouslyFormattedCitation":"(X. Guo &amp; Yang, 2018)"},"properties":{"noteIndex":0},"schema":"https://github.com/citation-style-language/schema/raw/master/csl-citation.json"}</w:instrText>
      </w:r>
      <w:r>
        <w:fldChar w:fldCharType="separate"/>
      </w:r>
      <w:r w:rsidRPr="0016403F">
        <w:rPr>
          <w:noProof/>
        </w:rPr>
        <w:t xml:space="preserve">Guo </w:t>
      </w:r>
      <w:r w:rsidR="00244C15">
        <w:rPr>
          <w:noProof/>
        </w:rPr>
        <w:t>and</w:t>
      </w:r>
      <w:r w:rsidRPr="0016403F">
        <w:rPr>
          <w:noProof/>
        </w:rPr>
        <w:t xml:space="preserve"> Yang </w:t>
      </w:r>
      <w:r>
        <w:rPr>
          <w:noProof/>
        </w:rPr>
        <w:t>(</w:t>
      </w:r>
      <w:r w:rsidRPr="0016403F">
        <w:rPr>
          <w:noProof/>
        </w:rPr>
        <w:t>2018)</w:t>
      </w:r>
      <w:r>
        <w:fldChar w:fldCharType="end"/>
      </w:r>
      <w:r>
        <w:t xml:space="preserve"> study  </w:t>
      </w:r>
      <w:r w:rsidRPr="00406A6D">
        <w:t xml:space="preserve">revealed that </w:t>
      </w:r>
      <w:r w:rsidR="00865091">
        <w:t xml:space="preserve">field-independent learners </w:t>
      </w:r>
      <w:r w:rsidRPr="00406A6D">
        <w:t xml:space="preserve"> </w:t>
      </w:r>
      <w:r>
        <w:t xml:space="preserve">significantly performed better as compared </w:t>
      </w:r>
      <w:r w:rsidRPr="00406A6D">
        <w:t xml:space="preserve">to </w:t>
      </w:r>
      <w:r w:rsidR="00865091">
        <w:t xml:space="preserve">field-dependent learners </w:t>
      </w:r>
      <w:r w:rsidRPr="00406A6D">
        <w:t xml:space="preserve">both on the immediate post-test and the delayed post-test in the </w:t>
      </w:r>
      <w:r w:rsidR="00865091">
        <w:t xml:space="preserve">grammatical </w:t>
      </w:r>
      <w:r w:rsidRPr="00406A6D">
        <w:t xml:space="preserve">written test. </w:t>
      </w:r>
    </w:p>
    <w:p w14:paraId="23781695" w14:textId="04C824DF" w:rsidR="001C499E" w:rsidRPr="0089673D" w:rsidRDefault="001C499E" w:rsidP="004D5A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(ie, field (in)dependence and multiple intelligences), this study explored their relationships with L2 … Intelligence has attracted a lot of interest from scholars and theorists. Considering a …","author":[{"dropping-particle":"","family":"Hashemian","given":"M","non-dropping-particle":"","parse-names":false,"suffix":""},{"dropping-particle":"","family":"Jafarpour","given":"A","non-dropping-particle":"","parse-names":false,"suffix":""},{"dropping-particle":"","family":"Adibpour","given":"M","non-dropping-particle":"","parse-names":false,"suffix":""}],"container-title":"Journal of Research in …","id":"ITEM-1","issue":"1","issued":{"date-parts":[["2015"]]},"page":"40-63","title":"Exploring relationships between field (in) dependence, multiple intelligences, and L2 reading performance among Iranian L2 learners","type":"article-journal","volume":"6"},"uris":["http://www.mendeley.com/documents/?uuid=3e7edc11-4ece-4504-903a-fa5a81a25c0e"]}],"mendeley":{"formattedCitation":"(Hashemian et al., 2015)","manualFormatting":"Hashemian, Jafarpour, &amp; Adibpour (2015)","plainTextFormattedCitation":"(Hashemian et al., 2015)","previouslyFormattedCitation":"(Hashemian et al., 2015)"},"properties":{"noteIndex":0},"schema":"https://github.com/citation-style-language/schema/raw/master/csl-citation.json"}</w:instrText>
      </w:r>
      <w:r>
        <w:rPr>
          <w:rFonts w:ascii="Times New Roman" w:hAnsi="Times New Roman" w:cs="Times New Roman"/>
          <w:sz w:val="24"/>
          <w:szCs w:val="24"/>
        </w:rPr>
        <w:fldChar w:fldCharType="separate"/>
      </w:r>
      <w:r w:rsidRPr="0024605D">
        <w:rPr>
          <w:rFonts w:ascii="Times New Roman" w:hAnsi="Times New Roman" w:cs="Times New Roman"/>
          <w:noProof/>
          <w:sz w:val="24"/>
          <w:szCs w:val="24"/>
        </w:rPr>
        <w:t>Hashemian</w:t>
      </w:r>
      <w:r w:rsidR="00817706">
        <w:rPr>
          <w:rFonts w:ascii="Times New Roman" w:hAnsi="Times New Roman" w:cs="Times New Roman"/>
          <w:noProof/>
          <w:sz w:val="24"/>
          <w:szCs w:val="24"/>
        </w:rPr>
        <w:t xml:space="preserve"> et al.</w:t>
      </w:r>
      <w:r w:rsidRPr="0024605D">
        <w:rPr>
          <w:rFonts w:ascii="Times New Roman" w:hAnsi="Times New Roman" w:cs="Times New Roman"/>
          <w:noProof/>
          <w:sz w:val="24"/>
          <w:szCs w:val="24"/>
        </w:rPr>
        <w:t xml:space="preserve"> </w:t>
      </w:r>
      <w:r>
        <w:rPr>
          <w:rFonts w:ascii="Times New Roman" w:hAnsi="Times New Roman" w:cs="Times New Roman"/>
          <w:noProof/>
          <w:sz w:val="24"/>
          <w:szCs w:val="24"/>
        </w:rPr>
        <w:t>(</w:t>
      </w:r>
      <w:r w:rsidRPr="0024605D">
        <w:rPr>
          <w:rFonts w:ascii="Times New Roman" w:hAnsi="Times New Roman" w:cs="Times New Roman"/>
          <w:noProof/>
          <w:sz w:val="24"/>
          <w:szCs w:val="24"/>
        </w:rPr>
        <w:t>2015)</w:t>
      </w:r>
      <w:r>
        <w:rPr>
          <w:rFonts w:ascii="Times New Roman" w:hAnsi="Times New Roman" w:cs="Times New Roman"/>
          <w:sz w:val="24"/>
          <w:szCs w:val="24"/>
        </w:rPr>
        <w:fldChar w:fldCharType="end"/>
      </w:r>
      <w:r>
        <w:rPr>
          <w:rFonts w:ascii="Times New Roman" w:hAnsi="Times New Roman" w:cs="Times New Roman"/>
          <w:sz w:val="24"/>
          <w:szCs w:val="24"/>
        </w:rPr>
        <w:t xml:space="preserve"> examined the </w:t>
      </w:r>
      <w:r w:rsidRPr="00ED1C11">
        <w:rPr>
          <w:rFonts w:ascii="Times New Roman" w:hAnsi="Times New Roman" w:cs="Times New Roman"/>
          <w:sz w:val="24"/>
          <w:szCs w:val="24"/>
        </w:rPr>
        <w:t xml:space="preserve">relationships </w:t>
      </w:r>
      <w:r>
        <w:rPr>
          <w:rFonts w:ascii="Times New Roman" w:hAnsi="Times New Roman" w:cs="Times New Roman"/>
          <w:sz w:val="24"/>
          <w:szCs w:val="24"/>
        </w:rPr>
        <w:t xml:space="preserve">field-dependent and field-independent learning styles and </w:t>
      </w:r>
      <w:r w:rsidRPr="00ED1C11">
        <w:rPr>
          <w:rFonts w:ascii="Times New Roman" w:hAnsi="Times New Roman" w:cs="Times New Roman"/>
          <w:sz w:val="24"/>
          <w:szCs w:val="24"/>
        </w:rPr>
        <w:t xml:space="preserve">L2 </w:t>
      </w:r>
      <w:r w:rsidR="00032917">
        <w:rPr>
          <w:rFonts w:ascii="Times New Roman" w:hAnsi="Times New Roman" w:cs="Times New Roman"/>
          <w:sz w:val="24"/>
          <w:szCs w:val="24"/>
        </w:rPr>
        <w:t xml:space="preserve">grammatical </w:t>
      </w:r>
      <w:r w:rsidR="00032917" w:rsidRPr="00ED1C11">
        <w:rPr>
          <w:rFonts w:ascii="Times New Roman" w:hAnsi="Times New Roman" w:cs="Times New Roman"/>
          <w:sz w:val="24"/>
          <w:szCs w:val="24"/>
        </w:rPr>
        <w:t xml:space="preserve">sentence completion </w:t>
      </w:r>
      <w:r w:rsidR="00032917">
        <w:rPr>
          <w:rFonts w:ascii="Times New Roman" w:hAnsi="Times New Roman" w:cs="Times New Roman"/>
          <w:sz w:val="24"/>
          <w:szCs w:val="24"/>
        </w:rPr>
        <w:t>task</w:t>
      </w:r>
      <w:r w:rsidRPr="00ED1C11">
        <w:rPr>
          <w:rFonts w:ascii="Times New Roman" w:hAnsi="Times New Roman" w:cs="Times New Roman"/>
          <w:sz w:val="24"/>
          <w:szCs w:val="24"/>
        </w:rPr>
        <w:t xml:space="preserve"> Results revealed significant positive relationships between field</w:t>
      </w:r>
      <w:r w:rsidR="00D903DC">
        <w:rPr>
          <w:rFonts w:ascii="Times New Roman" w:hAnsi="Times New Roman" w:cs="Times New Roman"/>
          <w:sz w:val="24"/>
          <w:szCs w:val="24"/>
        </w:rPr>
        <w:t>-</w:t>
      </w:r>
      <w:r w:rsidRPr="00ED1C11">
        <w:rPr>
          <w:rFonts w:ascii="Times New Roman" w:hAnsi="Times New Roman" w:cs="Times New Roman"/>
          <w:sz w:val="24"/>
          <w:szCs w:val="24"/>
        </w:rPr>
        <w:t>independence and performance on the sentence completion</w:t>
      </w:r>
      <w:r w:rsidR="00140414">
        <w:rPr>
          <w:rFonts w:ascii="Times New Roman" w:hAnsi="Times New Roman" w:cs="Times New Roman"/>
          <w:sz w:val="24"/>
          <w:szCs w:val="24"/>
        </w:rPr>
        <w:t xml:space="preserve"> task.</w:t>
      </w:r>
      <w:r w:rsidRPr="00ED1C11">
        <w:rPr>
          <w:rFonts w:ascii="Times New Roman" w:hAnsi="Times New Roman" w:cs="Times New Roman"/>
          <w:sz w:val="24"/>
          <w:szCs w:val="24"/>
        </w:rPr>
        <w:t xml:space="preserve"> </w:t>
      </w:r>
      <w:r w:rsidRPr="0089673D">
        <w:rPr>
          <w:rFonts w:ascii="Times New Roman" w:hAnsi="Times New Roman" w:cs="Times New Roman"/>
          <w:sz w:val="24"/>
          <w:szCs w:val="24"/>
        </w:rPr>
        <w:t>The findings suggest</w:t>
      </w:r>
      <w:r>
        <w:rPr>
          <w:rFonts w:ascii="Times New Roman" w:hAnsi="Times New Roman" w:cs="Times New Roman"/>
          <w:sz w:val="24"/>
          <w:szCs w:val="24"/>
        </w:rPr>
        <w:t>ed</w:t>
      </w:r>
      <w:r w:rsidRPr="0089673D">
        <w:rPr>
          <w:rFonts w:ascii="Times New Roman" w:hAnsi="Times New Roman" w:cs="Times New Roman"/>
          <w:sz w:val="24"/>
          <w:szCs w:val="24"/>
        </w:rPr>
        <w:t xml:space="preserve"> that </w:t>
      </w:r>
      <w:r w:rsidR="00D903DC">
        <w:rPr>
          <w:rFonts w:ascii="Times New Roman" w:hAnsi="Times New Roman" w:cs="Times New Roman"/>
          <w:sz w:val="24"/>
          <w:szCs w:val="24"/>
        </w:rPr>
        <w:t>f</w:t>
      </w:r>
      <w:r w:rsidR="00140414">
        <w:rPr>
          <w:rFonts w:ascii="Times New Roman" w:hAnsi="Times New Roman" w:cs="Times New Roman"/>
          <w:sz w:val="24"/>
          <w:szCs w:val="24"/>
        </w:rPr>
        <w:t xml:space="preserve">ield-independent learners </w:t>
      </w:r>
      <w:r w:rsidRPr="0089673D">
        <w:rPr>
          <w:rFonts w:ascii="Times New Roman" w:hAnsi="Times New Roman" w:cs="Times New Roman"/>
          <w:sz w:val="24"/>
          <w:szCs w:val="24"/>
        </w:rPr>
        <w:t xml:space="preserve">could be associated with high scores on the </w:t>
      </w:r>
      <w:r w:rsidR="00140414">
        <w:rPr>
          <w:rFonts w:ascii="Times New Roman" w:hAnsi="Times New Roman" w:cs="Times New Roman"/>
          <w:sz w:val="24"/>
          <w:szCs w:val="24"/>
        </w:rPr>
        <w:t xml:space="preserve">grammatical </w:t>
      </w:r>
      <w:r w:rsidRPr="0089673D">
        <w:rPr>
          <w:rFonts w:ascii="Times New Roman" w:hAnsi="Times New Roman" w:cs="Times New Roman"/>
          <w:sz w:val="24"/>
          <w:szCs w:val="24"/>
        </w:rPr>
        <w:t>sentence completion</w:t>
      </w:r>
      <w:r w:rsidR="00140414">
        <w:rPr>
          <w:rFonts w:ascii="Times New Roman" w:hAnsi="Times New Roman" w:cs="Times New Roman"/>
          <w:sz w:val="24"/>
          <w:szCs w:val="24"/>
        </w:rPr>
        <w:t xml:space="preserve"> task.</w:t>
      </w:r>
    </w:p>
    <w:p w14:paraId="74A3C799" w14:textId="2D797430" w:rsidR="002A3E2A" w:rsidRPr="008146F6" w:rsidRDefault="006E3920" w:rsidP="00DE48D0">
      <w:pPr>
        <w:spacing w:line="240" w:lineRule="auto"/>
        <w:ind w:firstLine="720"/>
        <w:jc w:val="both"/>
        <w:rPr>
          <w:rFonts w:ascii="Times New Roman" w:hAnsi="Times New Roman" w:cs="Times New Roman"/>
          <w:sz w:val="24"/>
          <w:szCs w:val="24"/>
        </w:rPr>
      </w:pPr>
      <w:r w:rsidRPr="004F4BDF">
        <w:rPr>
          <w:rFonts w:ascii="Times New Roman" w:hAnsi="Times New Roman" w:cs="Times New Roman"/>
          <w:sz w:val="24"/>
          <w:szCs w:val="24"/>
        </w:rPr>
        <w:t xml:space="preserve">The </w:t>
      </w:r>
      <w:r>
        <w:rPr>
          <w:rFonts w:ascii="Times New Roman" w:hAnsi="Times New Roman" w:cs="Times New Roman"/>
          <w:sz w:val="24"/>
          <w:szCs w:val="24"/>
        </w:rPr>
        <w:t>rationale for</w:t>
      </w:r>
      <w:r w:rsidRPr="004F4BDF">
        <w:rPr>
          <w:rFonts w:ascii="Times New Roman" w:hAnsi="Times New Roman" w:cs="Times New Roman"/>
          <w:sz w:val="24"/>
          <w:szCs w:val="24"/>
        </w:rPr>
        <w:t xml:space="preserve"> using F</w:t>
      </w:r>
      <w:r w:rsidR="00D541FB">
        <w:rPr>
          <w:rFonts w:ascii="Times New Roman" w:hAnsi="Times New Roman" w:cs="Times New Roman"/>
          <w:sz w:val="24"/>
          <w:szCs w:val="24"/>
        </w:rPr>
        <w:t>D</w:t>
      </w:r>
      <w:r w:rsidRPr="004F4BDF">
        <w:rPr>
          <w:rFonts w:ascii="Times New Roman" w:hAnsi="Times New Roman" w:cs="Times New Roman"/>
          <w:sz w:val="24"/>
          <w:szCs w:val="24"/>
        </w:rPr>
        <w:t>/F</w:t>
      </w:r>
      <w:r w:rsidR="00D541FB">
        <w:rPr>
          <w:rFonts w:ascii="Times New Roman" w:hAnsi="Times New Roman" w:cs="Times New Roman"/>
          <w:sz w:val="24"/>
          <w:szCs w:val="24"/>
        </w:rPr>
        <w:t>I</w:t>
      </w:r>
      <w:r w:rsidRPr="004F4BDF">
        <w:rPr>
          <w:rFonts w:ascii="Times New Roman" w:hAnsi="Times New Roman" w:cs="Times New Roman"/>
          <w:sz w:val="24"/>
          <w:szCs w:val="24"/>
        </w:rPr>
        <w:t xml:space="preserve"> as </w:t>
      </w:r>
      <w:r>
        <w:rPr>
          <w:rFonts w:ascii="Times New Roman" w:hAnsi="Times New Roman" w:cs="Times New Roman"/>
          <w:sz w:val="24"/>
          <w:szCs w:val="24"/>
        </w:rPr>
        <w:t xml:space="preserve">a </w:t>
      </w:r>
      <w:r w:rsidRPr="004F4BDF">
        <w:rPr>
          <w:rFonts w:ascii="Times New Roman" w:hAnsi="Times New Roman" w:cs="Times New Roman"/>
          <w:sz w:val="24"/>
          <w:szCs w:val="24"/>
        </w:rPr>
        <w:t>variable</w:t>
      </w:r>
      <w:r>
        <w:rPr>
          <w:rFonts w:ascii="Times New Roman" w:hAnsi="Times New Roman" w:cs="Times New Roman"/>
          <w:sz w:val="24"/>
          <w:szCs w:val="24"/>
        </w:rPr>
        <w:t xml:space="preserve"> is</w:t>
      </w:r>
      <w:r w:rsidRPr="004F4BDF">
        <w:rPr>
          <w:rFonts w:ascii="Times New Roman" w:hAnsi="Times New Roman" w:cs="Times New Roman"/>
          <w:sz w:val="24"/>
          <w:szCs w:val="24"/>
        </w:rPr>
        <w:t xml:space="preserve"> to test </w:t>
      </w:r>
      <w:r>
        <w:rPr>
          <w:rFonts w:ascii="Times New Roman" w:hAnsi="Times New Roman" w:cs="Times New Roman"/>
          <w:sz w:val="24"/>
          <w:szCs w:val="24"/>
        </w:rPr>
        <w:t>whether F</w:t>
      </w:r>
      <w:r w:rsidR="00D541FB">
        <w:rPr>
          <w:rFonts w:ascii="Times New Roman" w:hAnsi="Times New Roman" w:cs="Times New Roman"/>
          <w:sz w:val="24"/>
          <w:szCs w:val="24"/>
        </w:rPr>
        <w:t>D</w:t>
      </w:r>
      <w:r>
        <w:rPr>
          <w:rFonts w:ascii="Times New Roman" w:hAnsi="Times New Roman" w:cs="Times New Roman"/>
          <w:sz w:val="24"/>
          <w:szCs w:val="24"/>
        </w:rPr>
        <w:t>/F</w:t>
      </w:r>
      <w:r w:rsidR="00D541FB">
        <w:rPr>
          <w:rFonts w:ascii="Times New Roman" w:hAnsi="Times New Roman" w:cs="Times New Roman"/>
          <w:sz w:val="24"/>
          <w:szCs w:val="24"/>
        </w:rPr>
        <w:t>I</w:t>
      </w:r>
      <w:r>
        <w:rPr>
          <w:rFonts w:ascii="Times New Roman" w:hAnsi="Times New Roman" w:cs="Times New Roman"/>
          <w:sz w:val="24"/>
          <w:szCs w:val="24"/>
        </w:rPr>
        <w:t xml:space="preserve"> learners are good at grammatical knowledge of cleft constructions. </w:t>
      </w:r>
      <w:r w:rsidR="007C287A">
        <w:rPr>
          <w:rFonts w:ascii="Times New Roman" w:hAnsi="Times New Roman" w:cs="Times New Roman"/>
          <w:sz w:val="24"/>
          <w:szCs w:val="24"/>
        </w:rPr>
        <w:t>The results of the current study are also aligned with t</w:t>
      </w:r>
      <w:r w:rsidRPr="00111308">
        <w:rPr>
          <w:rFonts w:ascii="Times New Roman" w:hAnsi="Times New Roman" w:cs="Times New Roman"/>
          <w:sz w:val="24"/>
          <w:szCs w:val="24"/>
        </w:rPr>
        <w:t xml:space="preserve">he result of </w:t>
      </w:r>
      <w:proofErr w:type="spellStart"/>
      <w:r w:rsidRPr="00111308">
        <w:rPr>
          <w:rFonts w:ascii="Times New Roman" w:hAnsi="Times New Roman" w:cs="Times New Roman"/>
          <w:sz w:val="24"/>
          <w:szCs w:val="24"/>
        </w:rPr>
        <w:t>Rezaee</w:t>
      </w:r>
      <w:proofErr w:type="spellEnd"/>
      <w:r w:rsidRPr="00111308">
        <w:rPr>
          <w:rFonts w:ascii="Times New Roman" w:hAnsi="Times New Roman" w:cs="Times New Roman"/>
          <w:sz w:val="24"/>
          <w:szCs w:val="24"/>
        </w:rPr>
        <w:t xml:space="preserve"> and </w:t>
      </w:r>
      <w:proofErr w:type="spellStart"/>
      <w:r w:rsidRPr="00111308">
        <w:rPr>
          <w:rFonts w:ascii="Times New Roman" w:hAnsi="Times New Roman" w:cs="Times New Roman"/>
          <w:sz w:val="24"/>
          <w:szCs w:val="24"/>
        </w:rPr>
        <w:t>Farahian</w:t>
      </w:r>
      <w:proofErr w:type="spellEnd"/>
      <w:r w:rsidRPr="00111308">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111308">
        <w:rPr>
          <w:rFonts w:ascii="Times New Roman" w:hAnsi="Times New Roman" w:cs="Times New Roman"/>
          <w:sz w:val="24"/>
          <w:szCs w:val="24"/>
        </w:rPr>
        <w:t xml:space="preserve">study supported the hypothesis that </w:t>
      </w:r>
      <w:r w:rsidRPr="004F4BDF">
        <w:rPr>
          <w:rFonts w:ascii="Times New Roman" w:hAnsi="Times New Roman" w:cs="Times New Roman"/>
          <w:sz w:val="24"/>
          <w:szCs w:val="24"/>
        </w:rPr>
        <w:t xml:space="preserve">“FI </w:t>
      </w:r>
      <w:r>
        <w:rPr>
          <w:rFonts w:ascii="Times New Roman" w:hAnsi="Times New Roman" w:cs="Times New Roman"/>
          <w:sz w:val="24"/>
          <w:szCs w:val="24"/>
        </w:rPr>
        <w:t>learners</w:t>
      </w:r>
      <w:r w:rsidRPr="004F4BDF">
        <w:rPr>
          <w:rFonts w:ascii="Times New Roman" w:hAnsi="Times New Roman" w:cs="Times New Roman"/>
          <w:sz w:val="24"/>
          <w:szCs w:val="24"/>
        </w:rPr>
        <w:t xml:space="preserve"> play a major role in the acquisition of linguistic competence”</w:t>
      </w:r>
      <w:r w:rsidR="009E5DF1">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1467-1770.1981.tb01389.x","author":[{"dropping-particle":"","family":"Hansen","given":"Jacqueline","non-dropping-particle":"","parse-names":false,"suffix":""},{"dropping-particle":"","family":"Stansfield","given":"Charles","non-dropping-particle":"","parse-names":false,"suffix":""}],"container-title":"Language Learning ·","id":"ITEM-1","issue":"2","issued":{"date-parts":[["1981"]]},"page":"349-367","title":"The relationship of field dependent-independent cognitive styles to foreign language achievement","type":"article-journal","volume":"31"},"uris":["http://www.mendeley.com/documents/?uuid=87935f16-c890-4141-9ec3-2a1e498fac90"]}],"mendeley":{"formattedCitation":"(Hansen &amp; Stansfield, 1981)","plainTextFormattedCitation":"(Hansen &amp; Stansfield, 1981)","previouslyFormattedCitation":"(Hansen &amp; Stansfield, 1981)"},"properties":{"noteIndex":0},"schema":"https://github.com/citation-style-language/schema/raw/master/csl-citation.json"}</w:instrText>
      </w:r>
      <w:r>
        <w:rPr>
          <w:rFonts w:ascii="Times New Roman" w:hAnsi="Times New Roman" w:cs="Times New Roman"/>
          <w:sz w:val="24"/>
          <w:szCs w:val="24"/>
        </w:rPr>
        <w:fldChar w:fldCharType="separate"/>
      </w:r>
      <w:r w:rsidRPr="00374704">
        <w:rPr>
          <w:rFonts w:ascii="Times New Roman" w:hAnsi="Times New Roman" w:cs="Times New Roman"/>
          <w:noProof/>
          <w:sz w:val="24"/>
          <w:szCs w:val="24"/>
        </w:rPr>
        <w:t>(Hansen &amp; Stansfield, 1981)</w:t>
      </w:r>
      <w:r>
        <w:rPr>
          <w:rFonts w:ascii="Times New Roman" w:hAnsi="Times New Roman" w:cs="Times New Roman"/>
          <w:sz w:val="24"/>
          <w:szCs w:val="24"/>
        </w:rPr>
        <w:fldChar w:fldCharType="end"/>
      </w:r>
      <w:r>
        <w:rPr>
          <w:rFonts w:ascii="Times New Roman" w:hAnsi="Times New Roman" w:cs="Times New Roman"/>
          <w:sz w:val="24"/>
          <w:szCs w:val="24"/>
        </w:rPr>
        <w:t>.</w:t>
      </w:r>
      <w:r w:rsidRPr="004F4BDF">
        <w:rPr>
          <w:rFonts w:ascii="Times New Roman" w:hAnsi="Times New Roman" w:cs="Times New Roman"/>
          <w:sz w:val="24"/>
          <w:szCs w:val="24"/>
        </w:rPr>
        <w:t xml:space="preserve"> It implies that </w:t>
      </w:r>
      <w:r>
        <w:rPr>
          <w:rFonts w:ascii="Times New Roman" w:hAnsi="Times New Roman" w:cs="Times New Roman"/>
          <w:sz w:val="24"/>
          <w:szCs w:val="24"/>
        </w:rPr>
        <w:t>FI</w:t>
      </w:r>
      <w:r w:rsidRPr="004F4BDF">
        <w:rPr>
          <w:rFonts w:ascii="Times New Roman" w:hAnsi="Times New Roman" w:cs="Times New Roman"/>
          <w:sz w:val="24"/>
          <w:szCs w:val="24"/>
        </w:rPr>
        <w:t xml:space="preserve"> </w:t>
      </w:r>
      <w:r>
        <w:rPr>
          <w:rFonts w:ascii="Times New Roman" w:hAnsi="Times New Roman" w:cs="Times New Roman"/>
          <w:sz w:val="24"/>
          <w:szCs w:val="24"/>
        </w:rPr>
        <w:t xml:space="preserve">learners </w:t>
      </w:r>
      <w:r w:rsidRPr="004F4BDF">
        <w:rPr>
          <w:rFonts w:ascii="Times New Roman" w:hAnsi="Times New Roman" w:cs="Times New Roman"/>
          <w:sz w:val="24"/>
          <w:szCs w:val="24"/>
        </w:rPr>
        <w:t xml:space="preserve">learn the </w:t>
      </w:r>
      <w:r w:rsidR="00CD7EEB">
        <w:rPr>
          <w:rFonts w:ascii="Times New Roman" w:hAnsi="Times New Roman" w:cs="Times New Roman"/>
          <w:sz w:val="24"/>
          <w:szCs w:val="24"/>
        </w:rPr>
        <w:t>grammatical constructions we</w:t>
      </w:r>
      <w:r w:rsidRPr="004F4BDF">
        <w:rPr>
          <w:rFonts w:ascii="Times New Roman" w:hAnsi="Times New Roman" w:cs="Times New Roman"/>
          <w:sz w:val="24"/>
          <w:szCs w:val="24"/>
        </w:rPr>
        <w:t>ll</w:t>
      </w:r>
      <w:r>
        <w:rPr>
          <w:rFonts w:ascii="Times New Roman" w:hAnsi="Times New Roman" w:cs="Times New Roman"/>
          <w:sz w:val="24"/>
          <w:szCs w:val="24"/>
        </w:rPr>
        <w:t>. F</w:t>
      </w:r>
      <w:r w:rsidR="00CD7EEB">
        <w:rPr>
          <w:rFonts w:ascii="Times New Roman" w:hAnsi="Times New Roman" w:cs="Times New Roman"/>
          <w:sz w:val="24"/>
          <w:szCs w:val="24"/>
        </w:rPr>
        <w:t xml:space="preserve">ield-independent learners in the present study were </w:t>
      </w:r>
      <w:r w:rsidRPr="004F4BDF">
        <w:rPr>
          <w:rFonts w:ascii="Times New Roman" w:hAnsi="Times New Roman" w:cs="Times New Roman"/>
          <w:sz w:val="24"/>
          <w:szCs w:val="24"/>
        </w:rPr>
        <w:t>good at grammatical knowledge of cleft construction</w:t>
      </w:r>
      <w:r>
        <w:rPr>
          <w:rFonts w:ascii="Times New Roman" w:hAnsi="Times New Roman" w:cs="Times New Roman"/>
          <w:sz w:val="24"/>
          <w:szCs w:val="24"/>
        </w:rPr>
        <w:t>.</w:t>
      </w:r>
      <w:r w:rsidR="00047EDC">
        <w:rPr>
          <w:rFonts w:ascii="Times New Roman" w:hAnsi="Times New Roman" w:cs="Times New Roman"/>
          <w:sz w:val="24"/>
          <w:szCs w:val="24"/>
        </w:rPr>
        <w:t xml:space="preserve"> </w:t>
      </w:r>
      <w:r w:rsidR="002A3E2A" w:rsidRPr="008146F6">
        <w:rPr>
          <w:rFonts w:ascii="Times New Roman" w:hAnsi="Times New Roman" w:cs="Times New Roman"/>
          <w:sz w:val="24"/>
          <w:szCs w:val="24"/>
        </w:rPr>
        <w:t xml:space="preserve">A study by Zimmermann </w:t>
      </w:r>
      <w:r w:rsidR="00634BE2">
        <w:rPr>
          <w:rFonts w:ascii="Times New Roman" w:hAnsi="Times New Roman" w:cs="Times New Roman"/>
          <w:sz w:val="24"/>
          <w:szCs w:val="24"/>
        </w:rPr>
        <w:t xml:space="preserve">and </w:t>
      </w:r>
      <w:proofErr w:type="spellStart"/>
      <w:r w:rsidR="00634BE2">
        <w:rPr>
          <w:rFonts w:ascii="Times New Roman" w:hAnsi="Times New Roman" w:cs="Times New Roman"/>
          <w:sz w:val="24"/>
          <w:szCs w:val="24"/>
        </w:rPr>
        <w:t>Onea</w:t>
      </w:r>
      <w:proofErr w:type="spellEnd"/>
      <w:r w:rsidR="00AF3409">
        <w:rPr>
          <w:rFonts w:ascii="Times New Roman" w:hAnsi="Times New Roman" w:cs="Times New Roman"/>
          <w:sz w:val="24"/>
          <w:szCs w:val="24"/>
        </w:rPr>
        <w:t xml:space="preserve"> </w:t>
      </w:r>
      <w:r w:rsidR="002A3E2A" w:rsidRPr="008146F6">
        <w:rPr>
          <w:rFonts w:ascii="Times New Roman" w:hAnsi="Times New Roman" w:cs="Times New Roman"/>
          <w:sz w:val="24"/>
          <w:szCs w:val="24"/>
        </w:rPr>
        <w:t>(20</w:t>
      </w:r>
      <w:r w:rsidR="0072123B">
        <w:rPr>
          <w:rFonts w:ascii="Times New Roman" w:hAnsi="Times New Roman" w:cs="Times New Roman"/>
          <w:sz w:val="24"/>
          <w:szCs w:val="24"/>
        </w:rPr>
        <w:t>11</w:t>
      </w:r>
      <w:r w:rsidR="002A3E2A" w:rsidRPr="008146F6">
        <w:rPr>
          <w:rFonts w:ascii="Times New Roman" w:hAnsi="Times New Roman" w:cs="Times New Roman"/>
          <w:sz w:val="24"/>
          <w:szCs w:val="24"/>
        </w:rPr>
        <w:t xml:space="preserve">) employed acceptability judgements only to investigate it-clefts and </w:t>
      </w:r>
      <w:proofErr w:type="spellStart"/>
      <w:r w:rsidR="002A3E2A" w:rsidRPr="008146F6">
        <w:rPr>
          <w:rFonts w:ascii="Times New Roman" w:hAnsi="Times New Roman" w:cs="Times New Roman"/>
          <w:i/>
          <w:iCs/>
          <w:sz w:val="24"/>
          <w:szCs w:val="24"/>
        </w:rPr>
        <w:t>wh</w:t>
      </w:r>
      <w:proofErr w:type="spellEnd"/>
      <w:r w:rsidR="002A3E2A" w:rsidRPr="008146F6">
        <w:rPr>
          <w:rFonts w:ascii="Times New Roman" w:hAnsi="Times New Roman" w:cs="Times New Roman"/>
          <w:sz w:val="24"/>
          <w:szCs w:val="24"/>
        </w:rPr>
        <w:t>-clefts in German-English interlanguage. The results showed that learners’ competence in the grammatical restrictions of these two types of clefts is not target -like</w:t>
      </w:r>
      <w:r w:rsidR="00F85E72">
        <w:rPr>
          <w:rFonts w:ascii="Times New Roman" w:hAnsi="Times New Roman" w:cs="Times New Roman"/>
          <w:sz w:val="24"/>
          <w:szCs w:val="24"/>
        </w:rPr>
        <w:t>.</w:t>
      </w:r>
      <w:r w:rsidR="002A3E2A" w:rsidRPr="008146F6">
        <w:rPr>
          <w:rFonts w:ascii="Times New Roman" w:hAnsi="Times New Roman" w:cs="Times New Roman"/>
          <w:sz w:val="24"/>
          <w:szCs w:val="24"/>
        </w:rPr>
        <w:t xml:space="preserve"> The major findings </w:t>
      </w:r>
      <w:r w:rsidR="00F85E72">
        <w:rPr>
          <w:rFonts w:ascii="Times New Roman" w:hAnsi="Times New Roman" w:cs="Times New Roman"/>
          <w:sz w:val="24"/>
          <w:szCs w:val="24"/>
        </w:rPr>
        <w:t xml:space="preserve">were </w:t>
      </w:r>
      <w:r w:rsidR="002A3E2A" w:rsidRPr="008146F6">
        <w:rPr>
          <w:rFonts w:ascii="Times New Roman" w:hAnsi="Times New Roman" w:cs="Times New Roman"/>
          <w:sz w:val="24"/>
          <w:szCs w:val="24"/>
        </w:rPr>
        <w:t>that</w:t>
      </w:r>
      <w:r w:rsidR="00F85E72">
        <w:rPr>
          <w:rFonts w:ascii="Times New Roman" w:hAnsi="Times New Roman" w:cs="Times New Roman"/>
          <w:sz w:val="24"/>
          <w:szCs w:val="24"/>
        </w:rPr>
        <w:t xml:space="preserve"> L2 proficiency affected </w:t>
      </w:r>
      <w:r w:rsidR="00DF16BC">
        <w:rPr>
          <w:rFonts w:ascii="Times New Roman" w:hAnsi="Times New Roman" w:cs="Times New Roman"/>
          <w:sz w:val="24"/>
          <w:szCs w:val="24"/>
        </w:rPr>
        <w:t xml:space="preserve">the </w:t>
      </w:r>
      <w:r w:rsidR="00F85E72">
        <w:rPr>
          <w:rFonts w:ascii="Times New Roman" w:hAnsi="Times New Roman" w:cs="Times New Roman"/>
          <w:sz w:val="24"/>
          <w:szCs w:val="24"/>
        </w:rPr>
        <w:t>grammatical knowledge</w:t>
      </w:r>
      <w:r w:rsidR="002A3E2A" w:rsidRPr="008146F6">
        <w:rPr>
          <w:rFonts w:ascii="Times New Roman" w:hAnsi="Times New Roman" w:cs="Times New Roman"/>
          <w:sz w:val="24"/>
          <w:szCs w:val="24"/>
        </w:rPr>
        <w:t xml:space="preserve"> </w:t>
      </w:r>
      <w:r w:rsidR="00DF16BC">
        <w:rPr>
          <w:rFonts w:ascii="Times New Roman" w:hAnsi="Times New Roman" w:cs="Times New Roman"/>
          <w:sz w:val="24"/>
          <w:szCs w:val="24"/>
        </w:rPr>
        <w:t xml:space="preserve">and </w:t>
      </w:r>
      <w:r w:rsidR="002A3E2A" w:rsidRPr="008146F6">
        <w:rPr>
          <w:rFonts w:ascii="Times New Roman" w:hAnsi="Times New Roman" w:cs="Times New Roman"/>
          <w:sz w:val="24"/>
          <w:szCs w:val="24"/>
        </w:rPr>
        <w:t xml:space="preserve">restrictions of </w:t>
      </w:r>
      <w:r w:rsidR="002A3E2A" w:rsidRPr="008146F6">
        <w:rPr>
          <w:rFonts w:ascii="Times New Roman" w:hAnsi="Times New Roman" w:cs="Times New Roman"/>
          <w:i/>
          <w:iCs/>
          <w:sz w:val="24"/>
          <w:szCs w:val="24"/>
        </w:rPr>
        <w:t>it</w:t>
      </w:r>
      <w:r w:rsidR="002A3E2A" w:rsidRPr="008146F6">
        <w:rPr>
          <w:rFonts w:ascii="Times New Roman" w:hAnsi="Times New Roman" w:cs="Times New Roman"/>
          <w:sz w:val="24"/>
          <w:szCs w:val="24"/>
        </w:rPr>
        <w:t xml:space="preserve">-clefts and </w:t>
      </w:r>
      <w:proofErr w:type="spellStart"/>
      <w:r w:rsidR="002A3E2A" w:rsidRPr="008146F6">
        <w:rPr>
          <w:rFonts w:ascii="Times New Roman" w:hAnsi="Times New Roman" w:cs="Times New Roman"/>
          <w:i/>
          <w:iCs/>
          <w:sz w:val="24"/>
          <w:szCs w:val="24"/>
        </w:rPr>
        <w:t>wh</w:t>
      </w:r>
      <w:proofErr w:type="spellEnd"/>
      <w:r w:rsidR="002A3E2A" w:rsidRPr="008146F6">
        <w:rPr>
          <w:rFonts w:ascii="Times New Roman" w:hAnsi="Times New Roman" w:cs="Times New Roman"/>
          <w:sz w:val="24"/>
          <w:szCs w:val="24"/>
        </w:rPr>
        <w:t>-clefts.</w:t>
      </w:r>
    </w:p>
    <w:p w14:paraId="3CFA97F1" w14:textId="3DF37F71" w:rsidR="002A3E2A" w:rsidRDefault="00047EDC" w:rsidP="00DE48D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above discussion supports the findings of the current study. The study concludes that Language proficiency and learning styles affect Pakistani ESL learners’ grammatical knowledge of cleft construction.</w:t>
      </w:r>
      <w:r w:rsidR="00384E6C">
        <w:rPr>
          <w:rFonts w:ascii="Times New Roman" w:hAnsi="Times New Roman" w:cs="Times New Roman"/>
          <w:sz w:val="24"/>
          <w:szCs w:val="24"/>
        </w:rPr>
        <w:t xml:space="preserve"> Usage-based approaches and construction grammar theoretically support the results of the study. Knowledge </w:t>
      </w:r>
      <w:r w:rsidR="00EF044E">
        <w:rPr>
          <w:rFonts w:ascii="Times New Roman" w:hAnsi="Times New Roman" w:cs="Times New Roman"/>
          <w:sz w:val="24"/>
          <w:szCs w:val="24"/>
        </w:rPr>
        <w:t>results in the frequent use and awareness of these</w:t>
      </w:r>
      <w:r w:rsidR="00817706">
        <w:rPr>
          <w:rFonts w:ascii="Times New Roman" w:hAnsi="Times New Roman" w:cs="Times New Roman"/>
          <w:sz w:val="24"/>
          <w:szCs w:val="24"/>
        </w:rPr>
        <w:t xml:space="preserve"> </w:t>
      </w:r>
      <w:r w:rsidR="00EF044E">
        <w:rPr>
          <w:rFonts w:ascii="Times New Roman" w:hAnsi="Times New Roman" w:cs="Times New Roman"/>
          <w:sz w:val="24"/>
          <w:szCs w:val="24"/>
        </w:rPr>
        <w:t>(cleft) construction in the target language. Cleft constructions are not frequently used in English</w:t>
      </w:r>
      <w:r w:rsidR="009E5DF1">
        <w:rPr>
          <w:rFonts w:ascii="Times New Roman" w:hAnsi="Times New Roman" w:cs="Times New Roman"/>
          <w:sz w:val="24"/>
          <w:szCs w:val="24"/>
        </w:rPr>
        <w:t xml:space="preserve"> </w:t>
      </w:r>
      <w:r w:rsidR="00EF044E">
        <w:rPr>
          <w:rFonts w:ascii="Times New Roman" w:hAnsi="Times New Roman" w:cs="Times New Roman"/>
          <w:sz w:val="24"/>
          <w:szCs w:val="24"/>
        </w:rPr>
        <w:t>(</w:t>
      </w:r>
      <w:proofErr w:type="spellStart"/>
      <w:r w:rsidR="00EF044E">
        <w:rPr>
          <w:rFonts w:ascii="Times New Roman" w:hAnsi="Times New Roman" w:cs="Times New Roman"/>
          <w:sz w:val="24"/>
          <w:szCs w:val="24"/>
        </w:rPr>
        <w:t>Biber</w:t>
      </w:r>
      <w:proofErr w:type="spellEnd"/>
      <w:r w:rsidR="00EF044E">
        <w:rPr>
          <w:rFonts w:ascii="Times New Roman" w:hAnsi="Times New Roman" w:cs="Times New Roman"/>
          <w:sz w:val="24"/>
          <w:szCs w:val="24"/>
        </w:rPr>
        <w:t xml:space="preserve"> et al.,</w:t>
      </w:r>
      <w:r w:rsidR="0097155C">
        <w:rPr>
          <w:rFonts w:ascii="Times New Roman" w:hAnsi="Times New Roman" w:cs="Times New Roman"/>
          <w:sz w:val="24"/>
          <w:szCs w:val="24"/>
        </w:rPr>
        <w:t xml:space="preserve"> </w:t>
      </w:r>
      <w:r w:rsidR="00EF044E">
        <w:rPr>
          <w:rFonts w:ascii="Times New Roman" w:hAnsi="Times New Roman" w:cs="Times New Roman"/>
          <w:sz w:val="24"/>
          <w:szCs w:val="24"/>
        </w:rPr>
        <w:t>1999),</w:t>
      </w:r>
      <w:r w:rsidR="000D0020">
        <w:rPr>
          <w:rFonts w:ascii="Times New Roman" w:hAnsi="Times New Roman" w:cs="Times New Roman"/>
          <w:sz w:val="24"/>
          <w:szCs w:val="24"/>
        </w:rPr>
        <w:t xml:space="preserve"> it was hypothesised that different L2 proficiency groups would have different knowledge of cleft construction. </w:t>
      </w:r>
      <w:r w:rsidR="007034C1">
        <w:rPr>
          <w:rFonts w:ascii="Times New Roman" w:hAnsi="Times New Roman" w:cs="Times New Roman"/>
          <w:sz w:val="24"/>
          <w:szCs w:val="24"/>
        </w:rPr>
        <w:t xml:space="preserve">The findings of </w:t>
      </w:r>
      <w:r w:rsidR="0097155C">
        <w:rPr>
          <w:rFonts w:ascii="Times New Roman" w:hAnsi="Times New Roman" w:cs="Times New Roman"/>
          <w:sz w:val="24"/>
          <w:szCs w:val="24"/>
        </w:rPr>
        <w:t xml:space="preserve">two-way </w:t>
      </w:r>
      <w:r w:rsidR="007034C1">
        <w:rPr>
          <w:rFonts w:ascii="Times New Roman" w:hAnsi="Times New Roman" w:cs="Times New Roman"/>
          <w:sz w:val="24"/>
          <w:szCs w:val="24"/>
        </w:rPr>
        <w:t xml:space="preserve">MANOVA accepted the hypothesis and concluded that Pakistani ESL learners with different proficiency </w:t>
      </w:r>
      <w:r w:rsidR="00BE2595">
        <w:rPr>
          <w:rFonts w:ascii="Times New Roman" w:hAnsi="Times New Roman" w:cs="Times New Roman"/>
          <w:sz w:val="24"/>
          <w:szCs w:val="24"/>
        </w:rPr>
        <w:t xml:space="preserve">levels </w:t>
      </w:r>
      <w:r w:rsidR="007034C1">
        <w:rPr>
          <w:rFonts w:ascii="Times New Roman" w:hAnsi="Times New Roman" w:cs="Times New Roman"/>
          <w:sz w:val="24"/>
          <w:szCs w:val="24"/>
        </w:rPr>
        <w:t xml:space="preserve">have significantly </w:t>
      </w:r>
      <w:r w:rsidR="009E5DF1">
        <w:rPr>
          <w:rFonts w:ascii="Times New Roman" w:hAnsi="Times New Roman" w:cs="Times New Roman"/>
          <w:sz w:val="24"/>
          <w:szCs w:val="24"/>
        </w:rPr>
        <w:t>different knowledge</w:t>
      </w:r>
      <w:r w:rsidR="007034C1">
        <w:rPr>
          <w:rFonts w:ascii="Times New Roman" w:hAnsi="Times New Roman" w:cs="Times New Roman"/>
          <w:sz w:val="24"/>
          <w:szCs w:val="24"/>
        </w:rPr>
        <w:t xml:space="preserve"> of cleft construction</w:t>
      </w:r>
      <w:r w:rsidR="00131F43">
        <w:rPr>
          <w:rFonts w:ascii="Times New Roman" w:hAnsi="Times New Roman" w:cs="Times New Roman"/>
          <w:sz w:val="24"/>
          <w:szCs w:val="24"/>
        </w:rPr>
        <w:t>, as</w:t>
      </w:r>
      <w:r w:rsidR="0097155C">
        <w:rPr>
          <w:rFonts w:ascii="Times New Roman" w:hAnsi="Times New Roman" w:cs="Times New Roman"/>
          <w:sz w:val="24"/>
          <w:szCs w:val="24"/>
        </w:rPr>
        <w:t xml:space="preserve"> learners</w:t>
      </w:r>
      <w:r w:rsidR="00131F43">
        <w:rPr>
          <w:rFonts w:ascii="Times New Roman" w:hAnsi="Times New Roman" w:cs="Times New Roman"/>
          <w:sz w:val="24"/>
          <w:szCs w:val="24"/>
        </w:rPr>
        <w:t xml:space="preserve"> </w:t>
      </w:r>
      <w:r w:rsidR="0097155C">
        <w:rPr>
          <w:rFonts w:ascii="Times New Roman" w:hAnsi="Times New Roman" w:cs="Times New Roman"/>
          <w:sz w:val="24"/>
          <w:szCs w:val="24"/>
        </w:rPr>
        <w:t xml:space="preserve">at </w:t>
      </w:r>
      <w:r w:rsidR="00131F43">
        <w:rPr>
          <w:rFonts w:ascii="Times New Roman" w:hAnsi="Times New Roman" w:cs="Times New Roman"/>
          <w:sz w:val="24"/>
          <w:szCs w:val="24"/>
        </w:rPr>
        <w:t>different proficiency levels demonstrated different performance</w:t>
      </w:r>
      <w:r w:rsidR="0097155C">
        <w:rPr>
          <w:rFonts w:ascii="Times New Roman" w:hAnsi="Times New Roman" w:cs="Times New Roman"/>
          <w:sz w:val="24"/>
          <w:szCs w:val="24"/>
        </w:rPr>
        <w:t xml:space="preserve"> levels</w:t>
      </w:r>
      <w:r w:rsidR="007034C1">
        <w:rPr>
          <w:rFonts w:ascii="Times New Roman" w:hAnsi="Times New Roman" w:cs="Times New Roman"/>
          <w:sz w:val="24"/>
          <w:szCs w:val="24"/>
        </w:rPr>
        <w:t>.</w:t>
      </w:r>
      <w:r w:rsidR="00821A85">
        <w:rPr>
          <w:rFonts w:ascii="Times New Roman" w:hAnsi="Times New Roman" w:cs="Times New Roman"/>
          <w:sz w:val="24"/>
          <w:szCs w:val="24"/>
        </w:rPr>
        <w:t xml:space="preserve"> There was </w:t>
      </w:r>
      <w:r w:rsidR="008361F7">
        <w:rPr>
          <w:rFonts w:ascii="Times New Roman" w:hAnsi="Times New Roman" w:cs="Times New Roman"/>
          <w:sz w:val="24"/>
          <w:szCs w:val="24"/>
        </w:rPr>
        <w:t xml:space="preserve">a </w:t>
      </w:r>
      <w:r w:rsidR="00821A85">
        <w:rPr>
          <w:rFonts w:ascii="Times New Roman" w:hAnsi="Times New Roman" w:cs="Times New Roman"/>
          <w:sz w:val="24"/>
          <w:szCs w:val="24"/>
        </w:rPr>
        <w:t xml:space="preserve">gradual development of grammatical knowledge of cleft construction </w:t>
      </w:r>
      <w:r w:rsidR="008361F7">
        <w:rPr>
          <w:rFonts w:ascii="Times New Roman" w:hAnsi="Times New Roman" w:cs="Times New Roman"/>
          <w:sz w:val="24"/>
          <w:szCs w:val="24"/>
        </w:rPr>
        <w:t xml:space="preserve">across L2 proficiency levels and learning styles. The findings are in line with the cognitive linguistic account that L2 users’ interlanguage development is </w:t>
      </w:r>
      <w:r w:rsidR="00C75CCD">
        <w:rPr>
          <w:rFonts w:ascii="Times New Roman" w:hAnsi="Times New Roman" w:cs="Times New Roman"/>
          <w:sz w:val="24"/>
          <w:szCs w:val="24"/>
        </w:rPr>
        <w:t xml:space="preserve">gradual, and knowledge is driven from L2 users’ exposure and awareness to the target </w:t>
      </w:r>
      <w:r w:rsidR="009E5DF1">
        <w:rPr>
          <w:rFonts w:ascii="Times New Roman" w:hAnsi="Times New Roman" w:cs="Times New Roman"/>
          <w:sz w:val="24"/>
          <w:szCs w:val="24"/>
        </w:rPr>
        <w:t>language (</w:t>
      </w:r>
      <w:r w:rsidR="008361F7">
        <w:rPr>
          <w:rFonts w:ascii="Times New Roman" w:hAnsi="Times New Roman" w:cs="Times New Roman"/>
          <w:sz w:val="24"/>
          <w:szCs w:val="24"/>
        </w:rPr>
        <w:t>N.</w:t>
      </w:r>
      <w:r w:rsidR="009E5DF1">
        <w:rPr>
          <w:rFonts w:ascii="Times New Roman" w:hAnsi="Times New Roman" w:cs="Times New Roman"/>
          <w:sz w:val="24"/>
          <w:szCs w:val="24"/>
        </w:rPr>
        <w:t xml:space="preserve"> </w:t>
      </w:r>
      <w:r w:rsidR="008361F7">
        <w:rPr>
          <w:rFonts w:ascii="Times New Roman" w:hAnsi="Times New Roman" w:cs="Times New Roman"/>
          <w:sz w:val="24"/>
          <w:szCs w:val="24"/>
        </w:rPr>
        <w:t>El</w:t>
      </w:r>
      <w:r w:rsidR="00FC1F7F">
        <w:rPr>
          <w:rFonts w:ascii="Times New Roman" w:hAnsi="Times New Roman" w:cs="Times New Roman"/>
          <w:sz w:val="24"/>
          <w:szCs w:val="24"/>
        </w:rPr>
        <w:t>l</w:t>
      </w:r>
      <w:r w:rsidR="008361F7">
        <w:rPr>
          <w:rFonts w:ascii="Times New Roman" w:hAnsi="Times New Roman" w:cs="Times New Roman"/>
          <w:sz w:val="24"/>
          <w:szCs w:val="24"/>
        </w:rPr>
        <w:t>is,</w:t>
      </w:r>
      <w:r w:rsidR="009E5DF1">
        <w:rPr>
          <w:rFonts w:ascii="Times New Roman" w:hAnsi="Times New Roman" w:cs="Times New Roman"/>
          <w:sz w:val="24"/>
          <w:szCs w:val="24"/>
        </w:rPr>
        <w:t xml:space="preserve"> </w:t>
      </w:r>
      <w:r w:rsidR="008361F7">
        <w:rPr>
          <w:rFonts w:ascii="Times New Roman" w:hAnsi="Times New Roman" w:cs="Times New Roman"/>
          <w:sz w:val="24"/>
          <w:szCs w:val="24"/>
        </w:rPr>
        <w:t>200</w:t>
      </w:r>
      <w:r w:rsidR="00C82B44">
        <w:rPr>
          <w:rFonts w:ascii="Times New Roman" w:hAnsi="Times New Roman" w:cs="Times New Roman"/>
          <w:sz w:val="24"/>
          <w:szCs w:val="24"/>
        </w:rPr>
        <w:t>2,</w:t>
      </w:r>
      <w:r w:rsidR="009E5DF1">
        <w:rPr>
          <w:rFonts w:ascii="Times New Roman" w:hAnsi="Times New Roman" w:cs="Times New Roman"/>
          <w:sz w:val="24"/>
          <w:szCs w:val="24"/>
        </w:rPr>
        <w:t xml:space="preserve"> </w:t>
      </w:r>
      <w:r w:rsidR="00C82B44">
        <w:rPr>
          <w:rFonts w:ascii="Times New Roman" w:hAnsi="Times New Roman" w:cs="Times New Roman"/>
          <w:sz w:val="24"/>
          <w:szCs w:val="24"/>
        </w:rPr>
        <w:t>200</w:t>
      </w:r>
      <w:r w:rsidR="008361F7">
        <w:rPr>
          <w:rFonts w:ascii="Times New Roman" w:hAnsi="Times New Roman" w:cs="Times New Roman"/>
          <w:sz w:val="24"/>
          <w:szCs w:val="24"/>
        </w:rPr>
        <w:t>5;</w:t>
      </w:r>
      <w:r w:rsidR="009E5DF1">
        <w:rPr>
          <w:rFonts w:ascii="Times New Roman" w:hAnsi="Times New Roman" w:cs="Times New Roman"/>
          <w:sz w:val="24"/>
          <w:szCs w:val="24"/>
        </w:rPr>
        <w:t xml:space="preserve"> </w:t>
      </w:r>
      <w:r w:rsidR="008361F7">
        <w:rPr>
          <w:rFonts w:ascii="Times New Roman" w:hAnsi="Times New Roman" w:cs="Times New Roman"/>
          <w:sz w:val="24"/>
          <w:szCs w:val="24"/>
        </w:rPr>
        <w:t>Robinson &amp; El</w:t>
      </w:r>
      <w:r w:rsidR="00FC1F7F">
        <w:rPr>
          <w:rFonts w:ascii="Times New Roman" w:hAnsi="Times New Roman" w:cs="Times New Roman"/>
          <w:sz w:val="24"/>
          <w:szCs w:val="24"/>
        </w:rPr>
        <w:t>l</w:t>
      </w:r>
      <w:r w:rsidR="008361F7">
        <w:rPr>
          <w:rFonts w:ascii="Times New Roman" w:hAnsi="Times New Roman" w:cs="Times New Roman"/>
          <w:sz w:val="24"/>
          <w:szCs w:val="24"/>
        </w:rPr>
        <w:t>is</w:t>
      </w:r>
      <w:r w:rsidR="009E5DF1">
        <w:rPr>
          <w:rFonts w:ascii="Times New Roman" w:hAnsi="Times New Roman" w:cs="Times New Roman"/>
          <w:sz w:val="24"/>
          <w:szCs w:val="24"/>
        </w:rPr>
        <w:t>,</w:t>
      </w:r>
      <w:r w:rsidR="00FC1F7F">
        <w:rPr>
          <w:rFonts w:ascii="Times New Roman" w:hAnsi="Times New Roman" w:cs="Times New Roman"/>
          <w:sz w:val="24"/>
          <w:szCs w:val="24"/>
        </w:rPr>
        <w:t xml:space="preserve"> 2008</w:t>
      </w:r>
      <w:r w:rsidR="008361F7">
        <w:rPr>
          <w:rFonts w:ascii="Times New Roman" w:hAnsi="Times New Roman" w:cs="Times New Roman"/>
          <w:sz w:val="24"/>
          <w:szCs w:val="24"/>
        </w:rPr>
        <w:t>).</w:t>
      </w:r>
    </w:p>
    <w:p w14:paraId="1AE91073" w14:textId="77777777" w:rsidR="00D95441" w:rsidRDefault="00D95441" w:rsidP="00955745">
      <w:pPr>
        <w:spacing w:line="240" w:lineRule="auto"/>
        <w:ind w:firstLine="720"/>
        <w:jc w:val="center"/>
        <w:rPr>
          <w:rFonts w:ascii="Times New Roman" w:hAnsi="Times New Roman" w:cs="Times New Roman"/>
          <w:b/>
          <w:bCs/>
          <w:sz w:val="24"/>
          <w:szCs w:val="24"/>
        </w:rPr>
      </w:pPr>
    </w:p>
    <w:p w14:paraId="28E83856" w14:textId="177D9AB9" w:rsidR="00946A66" w:rsidRDefault="00955745" w:rsidP="00955745">
      <w:pPr>
        <w:spacing w:line="240" w:lineRule="auto"/>
        <w:ind w:firstLine="720"/>
        <w:jc w:val="center"/>
        <w:rPr>
          <w:rFonts w:ascii="Times New Roman" w:hAnsi="Times New Roman" w:cs="Times New Roman"/>
          <w:b/>
          <w:bCs/>
          <w:sz w:val="24"/>
          <w:szCs w:val="24"/>
        </w:rPr>
      </w:pPr>
      <w:r w:rsidRPr="00955745">
        <w:rPr>
          <w:rFonts w:ascii="Times New Roman" w:hAnsi="Times New Roman" w:cs="Times New Roman"/>
          <w:b/>
          <w:bCs/>
          <w:sz w:val="24"/>
          <w:szCs w:val="24"/>
        </w:rPr>
        <w:t>CONCLUSION</w:t>
      </w:r>
    </w:p>
    <w:p w14:paraId="2D84D7C7" w14:textId="5DBD58E7" w:rsidR="0028591B" w:rsidRDefault="001B6584" w:rsidP="0028591B">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Based on t</w:t>
      </w:r>
      <w:r w:rsidR="00261AFA" w:rsidRPr="00261AFA">
        <w:rPr>
          <w:rFonts w:ascii="Times New Roman" w:hAnsi="Times New Roman" w:cs="Times New Roman"/>
          <w:sz w:val="24"/>
          <w:szCs w:val="24"/>
        </w:rPr>
        <w:t xml:space="preserve">he </w:t>
      </w:r>
      <w:r w:rsidR="00261AFA">
        <w:rPr>
          <w:rFonts w:ascii="Times New Roman" w:hAnsi="Times New Roman" w:cs="Times New Roman"/>
          <w:sz w:val="24"/>
          <w:szCs w:val="24"/>
        </w:rPr>
        <w:t>finding</w:t>
      </w:r>
      <w:r w:rsidR="008D4147">
        <w:rPr>
          <w:rFonts w:ascii="Times New Roman" w:hAnsi="Times New Roman" w:cs="Times New Roman"/>
          <w:sz w:val="24"/>
          <w:szCs w:val="24"/>
        </w:rPr>
        <w:t>s</w:t>
      </w:r>
      <w:r w:rsidR="00261AFA">
        <w:rPr>
          <w:rFonts w:ascii="Times New Roman" w:hAnsi="Times New Roman" w:cs="Times New Roman"/>
          <w:sz w:val="24"/>
          <w:szCs w:val="24"/>
        </w:rPr>
        <w:t xml:space="preserve"> of the study</w:t>
      </w:r>
      <w:r>
        <w:rPr>
          <w:rFonts w:ascii="Times New Roman" w:hAnsi="Times New Roman" w:cs="Times New Roman"/>
          <w:sz w:val="24"/>
          <w:szCs w:val="24"/>
        </w:rPr>
        <w:t>, it can be</w:t>
      </w:r>
      <w:r w:rsidR="00261AFA">
        <w:rPr>
          <w:rFonts w:ascii="Times New Roman" w:hAnsi="Times New Roman" w:cs="Times New Roman"/>
          <w:sz w:val="24"/>
          <w:szCs w:val="24"/>
        </w:rPr>
        <w:t xml:space="preserve"> conclude</w:t>
      </w:r>
      <w:r>
        <w:rPr>
          <w:rFonts w:ascii="Times New Roman" w:hAnsi="Times New Roman" w:cs="Times New Roman"/>
          <w:sz w:val="24"/>
          <w:szCs w:val="24"/>
        </w:rPr>
        <w:t>d</w:t>
      </w:r>
      <w:r w:rsidR="00261AFA">
        <w:rPr>
          <w:rFonts w:ascii="Times New Roman" w:hAnsi="Times New Roman" w:cs="Times New Roman"/>
          <w:sz w:val="24"/>
          <w:szCs w:val="24"/>
        </w:rPr>
        <w:t xml:space="preserve"> that </w:t>
      </w:r>
      <w:r>
        <w:rPr>
          <w:rFonts w:ascii="Times New Roman" w:hAnsi="Times New Roman" w:cs="Times New Roman"/>
          <w:sz w:val="24"/>
          <w:szCs w:val="24"/>
        </w:rPr>
        <w:t xml:space="preserve">language </w:t>
      </w:r>
      <w:r w:rsidR="00261AFA">
        <w:rPr>
          <w:rFonts w:ascii="Times New Roman" w:hAnsi="Times New Roman" w:cs="Times New Roman"/>
          <w:sz w:val="24"/>
          <w:szCs w:val="24"/>
        </w:rPr>
        <w:t xml:space="preserve">proficiency and field-dependent, field-independent </w:t>
      </w:r>
      <w:r w:rsidR="008D4147">
        <w:rPr>
          <w:rFonts w:ascii="Times New Roman" w:hAnsi="Times New Roman" w:cs="Times New Roman"/>
          <w:sz w:val="24"/>
          <w:szCs w:val="24"/>
        </w:rPr>
        <w:t>learning</w:t>
      </w:r>
      <w:r w:rsidR="00261AFA">
        <w:rPr>
          <w:rFonts w:ascii="Times New Roman" w:hAnsi="Times New Roman" w:cs="Times New Roman"/>
          <w:sz w:val="24"/>
          <w:szCs w:val="24"/>
        </w:rPr>
        <w:t xml:space="preserve"> st</w:t>
      </w:r>
      <w:r w:rsidR="008D4147">
        <w:rPr>
          <w:rFonts w:ascii="Times New Roman" w:hAnsi="Times New Roman" w:cs="Times New Roman"/>
          <w:sz w:val="24"/>
          <w:szCs w:val="24"/>
        </w:rPr>
        <w:t xml:space="preserve">yles have a significant main and interaction effect on Pakistani ESL learners’ grammatical knowledge of </w:t>
      </w:r>
      <w:r w:rsidR="008D4147" w:rsidRPr="001D041B">
        <w:rPr>
          <w:rFonts w:ascii="Times New Roman" w:hAnsi="Times New Roman" w:cs="Times New Roman"/>
          <w:i/>
          <w:iCs/>
          <w:sz w:val="24"/>
          <w:szCs w:val="24"/>
        </w:rPr>
        <w:t xml:space="preserve">it, </w:t>
      </w:r>
      <w:proofErr w:type="spellStart"/>
      <w:r w:rsidR="008D4147" w:rsidRPr="001D041B">
        <w:rPr>
          <w:rFonts w:ascii="Times New Roman" w:hAnsi="Times New Roman" w:cs="Times New Roman"/>
          <w:i/>
          <w:iCs/>
          <w:sz w:val="24"/>
          <w:szCs w:val="24"/>
        </w:rPr>
        <w:t>wh</w:t>
      </w:r>
      <w:proofErr w:type="spellEnd"/>
      <w:r w:rsidR="008D4147" w:rsidRPr="001D041B">
        <w:rPr>
          <w:rFonts w:ascii="Times New Roman" w:hAnsi="Times New Roman" w:cs="Times New Roman"/>
          <w:i/>
          <w:iCs/>
          <w:sz w:val="24"/>
          <w:szCs w:val="24"/>
        </w:rPr>
        <w:t xml:space="preserve">-and </w:t>
      </w:r>
      <w:proofErr w:type="spellStart"/>
      <w:r w:rsidR="008D4147" w:rsidRPr="001D041B">
        <w:rPr>
          <w:rFonts w:ascii="Times New Roman" w:hAnsi="Times New Roman" w:cs="Times New Roman"/>
          <w:i/>
          <w:iCs/>
          <w:sz w:val="24"/>
          <w:szCs w:val="24"/>
        </w:rPr>
        <w:t>rwh</w:t>
      </w:r>
      <w:proofErr w:type="spellEnd"/>
      <w:r w:rsidR="008D4147" w:rsidRPr="001D041B">
        <w:rPr>
          <w:rFonts w:ascii="Times New Roman" w:hAnsi="Times New Roman" w:cs="Times New Roman"/>
          <w:i/>
          <w:iCs/>
          <w:sz w:val="24"/>
          <w:szCs w:val="24"/>
        </w:rPr>
        <w:t>-</w:t>
      </w:r>
      <w:r w:rsidR="008D4147" w:rsidRPr="00B73884">
        <w:rPr>
          <w:rFonts w:ascii="Times New Roman" w:hAnsi="Times New Roman" w:cs="Times New Roman"/>
          <w:sz w:val="24"/>
          <w:szCs w:val="24"/>
        </w:rPr>
        <w:t>cleft</w:t>
      </w:r>
      <w:r w:rsidR="008D4147">
        <w:rPr>
          <w:rFonts w:ascii="Times New Roman" w:hAnsi="Times New Roman" w:cs="Times New Roman"/>
          <w:sz w:val="24"/>
          <w:szCs w:val="24"/>
        </w:rPr>
        <w:t xml:space="preserve"> constructions.</w:t>
      </w:r>
      <w:r w:rsidR="00D82F22">
        <w:rPr>
          <w:rFonts w:ascii="Times New Roman" w:hAnsi="Times New Roman" w:cs="Times New Roman"/>
          <w:sz w:val="24"/>
          <w:szCs w:val="24"/>
        </w:rPr>
        <w:t xml:space="preserve"> </w:t>
      </w:r>
      <w:r w:rsidR="00103D1C">
        <w:rPr>
          <w:rFonts w:ascii="Times New Roman" w:hAnsi="Times New Roman" w:cs="Times New Roman"/>
          <w:sz w:val="24"/>
          <w:szCs w:val="24"/>
        </w:rPr>
        <w:t>T</w:t>
      </w:r>
      <w:r w:rsidR="00D82F22">
        <w:rPr>
          <w:rFonts w:ascii="Times New Roman" w:hAnsi="Times New Roman" w:cs="Times New Roman"/>
          <w:sz w:val="24"/>
          <w:szCs w:val="24"/>
        </w:rPr>
        <w:t>his study contribute</w:t>
      </w:r>
      <w:r w:rsidR="00103D1C">
        <w:rPr>
          <w:rFonts w:ascii="Times New Roman" w:hAnsi="Times New Roman" w:cs="Times New Roman"/>
          <w:sz w:val="24"/>
          <w:szCs w:val="24"/>
        </w:rPr>
        <w:t>s</w:t>
      </w:r>
      <w:r w:rsidR="00D82F22">
        <w:rPr>
          <w:rFonts w:ascii="Times New Roman" w:hAnsi="Times New Roman" w:cs="Times New Roman"/>
          <w:sz w:val="24"/>
          <w:szCs w:val="24"/>
        </w:rPr>
        <w:t xml:space="preserve"> to the </w:t>
      </w:r>
      <w:r w:rsidR="00E25CBE">
        <w:rPr>
          <w:rFonts w:ascii="Times New Roman" w:hAnsi="Times New Roman" w:cs="Times New Roman"/>
          <w:sz w:val="24"/>
          <w:szCs w:val="24"/>
        </w:rPr>
        <w:t>SLA, cognitive linguistic</w:t>
      </w:r>
      <w:r w:rsidR="00103D1C">
        <w:rPr>
          <w:rFonts w:ascii="Times New Roman" w:hAnsi="Times New Roman" w:cs="Times New Roman"/>
          <w:sz w:val="24"/>
          <w:szCs w:val="24"/>
        </w:rPr>
        <w:t>s</w:t>
      </w:r>
      <w:r w:rsidR="00E25CBE">
        <w:rPr>
          <w:rFonts w:ascii="Times New Roman" w:hAnsi="Times New Roman" w:cs="Times New Roman"/>
          <w:sz w:val="24"/>
          <w:szCs w:val="24"/>
        </w:rPr>
        <w:t>, construction grammar, and learning styles</w:t>
      </w:r>
      <w:r w:rsidR="00103D1C">
        <w:rPr>
          <w:rFonts w:ascii="Times New Roman" w:hAnsi="Times New Roman" w:cs="Times New Roman"/>
          <w:sz w:val="24"/>
          <w:szCs w:val="24"/>
        </w:rPr>
        <w:t xml:space="preserve"> literature</w:t>
      </w:r>
      <w:r w:rsidR="00E25CBE">
        <w:rPr>
          <w:rFonts w:ascii="Times New Roman" w:hAnsi="Times New Roman" w:cs="Times New Roman"/>
          <w:sz w:val="24"/>
          <w:szCs w:val="24"/>
        </w:rPr>
        <w:t xml:space="preserve">. </w:t>
      </w:r>
      <w:r w:rsidR="00103D1C">
        <w:rPr>
          <w:rFonts w:ascii="Times New Roman" w:hAnsi="Times New Roman" w:cs="Times New Roman"/>
          <w:sz w:val="24"/>
          <w:szCs w:val="24"/>
        </w:rPr>
        <w:t xml:space="preserve">A strength of this study is its </w:t>
      </w:r>
      <w:r w:rsidR="00E719E4">
        <w:rPr>
          <w:rFonts w:ascii="Times New Roman" w:hAnsi="Times New Roman" w:cs="Times New Roman"/>
          <w:sz w:val="24"/>
          <w:szCs w:val="24"/>
        </w:rPr>
        <w:t xml:space="preserve">specific </w:t>
      </w:r>
      <w:r w:rsidR="00103D1C">
        <w:rPr>
          <w:rFonts w:ascii="Times New Roman" w:hAnsi="Times New Roman" w:cs="Times New Roman"/>
          <w:sz w:val="24"/>
          <w:szCs w:val="24"/>
        </w:rPr>
        <w:t xml:space="preserve">focus on the </w:t>
      </w:r>
      <w:r w:rsidR="00E719E4">
        <w:rPr>
          <w:rFonts w:ascii="Times New Roman" w:hAnsi="Times New Roman" w:cs="Times New Roman"/>
          <w:sz w:val="24"/>
          <w:szCs w:val="24"/>
        </w:rPr>
        <w:t>dimensions of cleft constructions</w:t>
      </w:r>
      <w:r w:rsidR="00F3289B">
        <w:rPr>
          <w:rFonts w:ascii="Times New Roman" w:hAnsi="Times New Roman" w:cs="Times New Roman"/>
          <w:sz w:val="24"/>
          <w:szCs w:val="24"/>
        </w:rPr>
        <w:t>.</w:t>
      </w:r>
      <w:r w:rsidR="00E719E4">
        <w:rPr>
          <w:rFonts w:ascii="Times New Roman" w:hAnsi="Times New Roman" w:cs="Times New Roman"/>
          <w:sz w:val="24"/>
          <w:szCs w:val="24"/>
        </w:rPr>
        <w:t xml:space="preserve"> </w:t>
      </w:r>
      <w:r w:rsidR="00E247E8">
        <w:rPr>
          <w:rFonts w:ascii="Times New Roman" w:hAnsi="Times New Roman" w:cs="Times New Roman"/>
          <w:sz w:val="24"/>
          <w:szCs w:val="24"/>
        </w:rPr>
        <w:t>T</w:t>
      </w:r>
      <w:r w:rsidR="002057E0">
        <w:rPr>
          <w:rFonts w:ascii="Times New Roman" w:hAnsi="Times New Roman" w:cs="Times New Roman"/>
          <w:sz w:val="24"/>
          <w:szCs w:val="24"/>
        </w:rPr>
        <w:t xml:space="preserve">heoretically, </w:t>
      </w:r>
      <w:r w:rsidR="00E247E8">
        <w:rPr>
          <w:rFonts w:ascii="Times New Roman" w:hAnsi="Times New Roman" w:cs="Times New Roman"/>
          <w:sz w:val="24"/>
          <w:szCs w:val="24"/>
        </w:rPr>
        <w:t xml:space="preserve">according to the usage-based approaches, </w:t>
      </w:r>
      <w:r w:rsidR="00CC2B12">
        <w:rPr>
          <w:rFonts w:ascii="Times New Roman" w:hAnsi="Times New Roman" w:cs="Times New Roman"/>
          <w:sz w:val="24"/>
          <w:szCs w:val="24"/>
        </w:rPr>
        <w:t xml:space="preserve">as </w:t>
      </w:r>
      <w:r w:rsidR="00C34548">
        <w:rPr>
          <w:rFonts w:ascii="Times New Roman" w:hAnsi="Times New Roman" w:cs="Times New Roman"/>
          <w:sz w:val="24"/>
          <w:szCs w:val="24"/>
        </w:rPr>
        <w:t xml:space="preserve">L2 </w:t>
      </w:r>
      <w:r w:rsidR="00CC2B12">
        <w:rPr>
          <w:rFonts w:ascii="Times New Roman" w:hAnsi="Times New Roman" w:cs="Times New Roman"/>
          <w:sz w:val="24"/>
          <w:szCs w:val="24"/>
        </w:rPr>
        <w:t xml:space="preserve">learners develop their language skills, they </w:t>
      </w:r>
      <w:r w:rsidR="00C34548">
        <w:rPr>
          <w:rFonts w:ascii="Times New Roman" w:hAnsi="Times New Roman" w:cs="Times New Roman"/>
          <w:sz w:val="24"/>
          <w:szCs w:val="24"/>
        </w:rPr>
        <w:t xml:space="preserve">gradually develop </w:t>
      </w:r>
      <w:r w:rsidR="00CC2B12">
        <w:rPr>
          <w:rFonts w:ascii="Times New Roman" w:hAnsi="Times New Roman" w:cs="Times New Roman"/>
          <w:sz w:val="24"/>
          <w:szCs w:val="24"/>
        </w:rPr>
        <w:t xml:space="preserve">their </w:t>
      </w:r>
      <w:r w:rsidR="00C34548">
        <w:rPr>
          <w:rFonts w:ascii="Times New Roman" w:hAnsi="Times New Roman" w:cs="Times New Roman"/>
          <w:sz w:val="24"/>
          <w:szCs w:val="24"/>
        </w:rPr>
        <w:t xml:space="preserve">knowledge of grammatical constructions </w:t>
      </w:r>
      <w:r w:rsidR="00CC2B12">
        <w:rPr>
          <w:rFonts w:ascii="Times New Roman" w:hAnsi="Times New Roman" w:cs="Times New Roman"/>
          <w:sz w:val="24"/>
          <w:szCs w:val="24"/>
        </w:rPr>
        <w:t xml:space="preserve">through </w:t>
      </w:r>
      <w:r w:rsidR="00F861AE">
        <w:rPr>
          <w:rFonts w:ascii="Times New Roman" w:hAnsi="Times New Roman" w:cs="Times New Roman"/>
          <w:sz w:val="24"/>
          <w:szCs w:val="24"/>
        </w:rPr>
        <w:t>exposure t</w:t>
      </w:r>
      <w:r w:rsidR="00E247E8">
        <w:rPr>
          <w:rFonts w:ascii="Times New Roman" w:hAnsi="Times New Roman" w:cs="Times New Roman"/>
          <w:sz w:val="24"/>
          <w:szCs w:val="24"/>
        </w:rPr>
        <w:t xml:space="preserve">o </w:t>
      </w:r>
      <w:r w:rsidR="00CC2B12">
        <w:rPr>
          <w:rFonts w:ascii="Times New Roman" w:hAnsi="Times New Roman" w:cs="Times New Roman"/>
          <w:sz w:val="24"/>
          <w:szCs w:val="24"/>
        </w:rPr>
        <w:t>L2 and noticing its structure</w:t>
      </w:r>
      <w:r w:rsidR="00E247E8">
        <w:rPr>
          <w:rFonts w:ascii="Times New Roman" w:hAnsi="Times New Roman" w:cs="Times New Roman"/>
          <w:sz w:val="24"/>
          <w:szCs w:val="24"/>
        </w:rPr>
        <w:t xml:space="preserve"> (N.</w:t>
      </w:r>
      <w:r w:rsidR="009E5DF1">
        <w:rPr>
          <w:rFonts w:ascii="Times New Roman" w:hAnsi="Times New Roman" w:cs="Times New Roman"/>
          <w:sz w:val="24"/>
          <w:szCs w:val="24"/>
        </w:rPr>
        <w:t xml:space="preserve"> </w:t>
      </w:r>
      <w:r w:rsidR="00E247E8">
        <w:rPr>
          <w:rFonts w:ascii="Times New Roman" w:hAnsi="Times New Roman" w:cs="Times New Roman"/>
          <w:sz w:val="24"/>
          <w:szCs w:val="24"/>
        </w:rPr>
        <w:t>Ellis,</w:t>
      </w:r>
      <w:r w:rsidR="009E5DF1">
        <w:rPr>
          <w:rFonts w:ascii="Times New Roman" w:hAnsi="Times New Roman" w:cs="Times New Roman"/>
          <w:sz w:val="24"/>
          <w:szCs w:val="24"/>
        </w:rPr>
        <w:t xml:space="preserve"> </w:t>
      </w:r>
      <w:r w:rsidR="00E247E8">
        <w:rPr>
          <w:rFonts w:ascii="Times New Roman" w:hAnsi="Times New Roman" w:cs="Times New Roman"/>
          <w:sz w:val="24"/>
          <w:szCs w:val="24"/>
        </w:rPr>
        <w:t>2002,</w:t>
      </w:r>
      <w:r w:rsidR="009E5DF1">
        <w:rPr>
          <w:rFonts w:ascii="Times New Roman" w:hAnsi="Times New Roman" w:cs="Times New Roman"/>
          <w:sz w:val="24"/>
          <w:szCs w:val="24"/>
        </w:rPr>
        <w:t xml:space="preserve"> </w:t>
      </w:r>
      <w:r w:rsidR="00E247E8">
        <w:rPr>
          <w:rFonts w:ascii="Times New Roman" w:hAnsi="Times New Roman" w:cs="Times New Roman"/>
          <w:sz w:val="24"/>
          <w:szCs w:val="24"/>
        </w:rPr>
        <w:t>2005;</w:t>
      </w:r>
      <w:r w:rsidR="009E5DF1">
        <w:rPr>
          <w:rFonts w:ascii="Times New Roman" w:hAnsi="Times New Roman" w:cs="Times New Roman"/>
          <w:sz w:val="24"/>
          <w:szCs w:val="24"/>
        </w:rPr>
        <w:t xml:space="preserve"> </w:t>
      </w:r>
      <w:r w:rsidR="00E247E8">
        <w:rPr>
          <w:rFonts w:ascii="Times New Roman" w:hAnsi="Times New Roman" w:cs="Times New Roman"/>
          <w:sz w:val="24"/>
          <w:szCs w:val="24"/>
        </w:rPr>
        <w:t>Robinson &amp; Ellis</w:t>
      </w:r>
      <w:r w:rsidR="009E5DF1">
        <w:rPr>
          <w:rFonts w:ascii="Times New Roman" w:hAnsi="Times New Roman" w:cs="Times New Roman"/>
          <w:sz w:val="24"/>
          <w:szCs w:val="24"/>
        </w:rPr>
        <w:t>,</w:t>
      </w:r>
      <w:r w:rsidR="00E247E8">
        <w:rPr>
          <w:rFonts w:ascii="Times New Roman" w:hAnsi="Times New Roman" w:cs="Times New Roman"/>
          <w:sz w:val="24"/>
          <w:szCs w:val="24"/>
        </w:rPr>
        <w:t xml:space="preserve"> 2008).</w:t>
      </w:r>
      <w:r w:rsidR="00C34548">
        <w:rPr>
          <w:rFonts w:ascii="Times New Roman" w:hAnsi="Times New Roman" w:cs="Times New Roman"/>
          <w:sz w:val="24"/>
          <w:szCs w:val="24"/>
        </w:rPr>
        <w:t xml:space="preserve">  </w:t>
      </w:r>
    </w:p>
    <w:p w14:paraId="213F2339" w14:textId="088EADDA" w:rsidR="006557F9" w:rsidRDefault="00C34548" w:rsidP="0028591B">
      <w:pPr>
        <w:autoSpaceDE w:val="0"/>
        <w:autoSpaceDN w:val="0"/>
        <w:adjustRightInd w:val="0"/>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613EF">
        <w:rPr>
          <w:rFonts w:ascii="Times New Roman" w:hAnsi="Times New Roman" w:cs="Times New Roman"/>
          <w:sz w:val="24"/>
          <w:szCs w:val="24"/>
        </w:rPr>
        <w:t xml:space="preserve">The present study </w:t>
      </w:r>
      <w:r w:rsidR="0056395A">
        <w:rPr>
          <w:rFonts w:ascii="Times New Roman" w:hAnsi="Times New Roman" w:cs="Times New Roman"/>
          <w:sz w:val="24"/>
          <w:szCs w:val="24"/>
        </w:rPr>
        <w:t xml:space="preserve">revealed </w:t>
      </w:r>
      <w:r w:rsidR="00B613EF">
        <w:rPr>
          <w:rFonts w:ascii="Times New Roman" w:hAnsi="Times New Roman" w:cs="Times New Roman"/>
          <w:sz w:val="24"/>
          <w:szCs w:val="24"/>
        </w:rPr>
        <w:t xml:space="preserve">that although cleft construction is not frequently used in target language, Pakistani ESL learners </w:t>
      </w:r>
      <w:r w:rsidR="0056395A">
        <w:rPr>
          <w:rFonts w:ascii="Times New Roman" w:hAnsi="Times New Roman" w:cs="Times New Roman"/>
          <w:sz w:val="24"/>
          <w:szCs w:val="24"/>
        </w:rPr>
        <w:t xml:space="preserve">tend </w:t>
      </w:r>
      <w:r w:rsidR="00B613EF">
        <w:rPr>
          <w:rFonts w:ascii="Times New Roman" w:hAnsi="Times New Roman" w:cs="Times New Roman"/>
          <w:sz w:val="24"/>
          <w:szCs w:val="24"/>
        </w:rPr>
        <w:t>to realise its functions</w:t>
      </w:r>
      <w:r w:rsidR="0056395A">
        <w:rPr>
          <w:rFonts w:ascii="Times New Roman" w:hAnsi="Times New Roman" w:cs="Times New Roman"/>
          <w:sz w:val="24"/>
          <w:szCs w:val="24"/>
        </w:rPr>
        <w:t>. We also found that</w:t>
      </w:r>
      <w:r w:rsidR="00B613EF">
        <w:rPr>
          <w:rFonts w:ascii="Times New Roman" w:hAnsi="Times New Roman" w:cs="Times New Roman"/>
          <w:sz w:val="24"/>
          <w:szCs w:val="24"/>
        </w:rPr>
        <w:t xml:space="preserve"> </w:t>
      </w:r>
      <w:r w:rsidR="0056395A">
        <w:rPr>
          <w:rFonts w:ascii="Times New Roman" w:hAnsi="Times New Roman" w:cs="Times New Roman"/>
          <w:sz w:val="24"/>
          <w:szCs w:val="24"/>
        </w:rPr>
        <w:t xml:space="preserve">learners’ </w:t>
      </w:r>
      <w:r w:rsidR="0012528C">
        <w:rPr>
          <w:rFonts w:ascii="Times New Roman" w:hAnsi="Times New Roman" w:cs="Times New Roman"/>
          <w:sz w:val="24"/>
          <w:szCs w:val="24"/>
        </w:rPr>
        <w:t>proficiency levels and learning style</w:t>
      </w:r>
      <w:r w:rsidR="0056395A">
        <w:rPr>
          <w:rFonts w:ascii="Times New Roman" w:hAnsi="Times New Roman" w:cs="Times New Roman"/>
          <w:sz w:val="24"/>
          <w:szCs w:val="24"/>
        </w:rPr>
        <w:t xml:space="preserve"> </w:t>
      </w:r>
      <w:r w:rsidR="00472357">
        <w:rPr>
          <w:rFonts w:ascii="Times New Roman" w:hAnsi="Times New Roman" w:cs="Times New Roman"/>
          <w:sz w:val="24"/>
          <w:szCs w:val="24"/>
        </w:rPr>
        <w:t>contribute</w:t>
      </w:r>
      <w:r w:rsidR="0056395A">
        <w:rPr>
          <w:rFonts w:ascii="Times New Roman" w:hAnsi="Times New Roman" w:cs="Times New Roman"/>
          <w:sz w:val="24"/>
          <w:szCs w:val="24"/>
        </w:rPr>
        <w:t xml:space="preserve"> difference</w:t>
      </w:r>
      <w:r w:rsidR="00472357">
        <w:rPr>
          <w:rFonts w:ascii="Times New Roman" w:hAnsi="Times New Roman" w:cs="Times New Roman"/>
          <w:sz w:val="24"/>
          <w:szCs w:val="24"/>
        </w:rPr>
        <w:t>s</w:t>
      </w:r>
      <w:r w:rsidR="0056395A">
        <w:rPr>
          <w:rFonts w:ascii="Times New Roman" w:hAnsi="Times New Roman" w:cs="Times New Roman"/>
          <w:sz w:val="24"/>
          <w:szCs w:val="24"/>
        </w:rPr>
        <w:t xml:space="preserve"> </w:t>
      </w:r>
      <w:r w:rsidR="00472357">
        <w:rPr>
          <w:rFonts w:ascii="Times New Roman" w:hAnsi="Times New Roman" w:cs="Times New Roman"/>
          <w:sz w:val="24"/>
          <w:szCs w:val="24"/>
        </w:rPr>
        <w:t>to</w:t>
      </w:r>
      <w:r w:rsidR="0056395A">
        <w:rPr>
          <w:rFonts w:ascii="Times New Roman" w:hAnsi="Times New Roman" w:cs="Times New Roman"/>
          <w:sz w:val="24"/>
          <w:szCs w:val="24"/>
        </w:rPr>
        <w:t xml:space="preserve"> </w:t>
      </w:r>
      <w:r w:rsidR="00472357">
        <w:rPr>
          <w:rFonts w:ascii="Times New Roman" w:hAnsi="Times New Roman" w:cs="Times New Roman"/>
          <w:sz w:val="24"/>
          <w:szCs w:val="24"/>
        </w:rPr>
        <w:t>L2 learners’ grammatical knowledge</w:t>
      </w:r>
      <w:r w:rsidR="0012528C">
        <w:rPr>
          <w:rFonts w:ascii="Times New Roman" w:hAnsi="Times New Roman" w:cs="Times New Roman"/>
          <w:sz w:val="24"/>
          <w:szCs w:val="24"/>
        </w:rPr>
        <w:t>.</w:t>
      </w:r>
      <w:r w:rsidR="00D32147">
        <w:rPr>
          <w:rFonts w:ascii="Times New Roman" w:hAnsi="Times New Roman" w:cs="Times New Roman"/>
          <w:sz w:val="24"/>
          <w:szCs w:val="24"/>
        </w:rPr>
        <w:t xml:space="preserve"> The advanced proficiency group with field-independent learning style </w:t>
      </w:r>
      <w:r w:rsidR="00D32147">
        <w:rPr>
          <w:rFonts w:ascii="Times New Roman" w:hAnsi="Times New Roman" w:cs="Times New Roman"/>
          <w:sz w:val="24"/>
          <w:szCs w:val="24"/>
        </w:rPr>
        <w:lastRenderedPageBreak/>
        <w:t xml:space="preserve">demonstrated significantly different performance from the </w:t>
      </w:r>
      <w:r w:rsidR="009E5DF1">
        <w:rPr>
          <w:rFonts w:ascii="Times New Roman" w:hAnsi="Times New Roman" w:cs="Times New Roman"/>
          <w:sz w:val="24"/>
          <w:szCs w:val="24"/>
        </w:rPr>
        <w:t>intermediate, and</w:t>
      </w:r>
      <w:r w:rsidR="00D32147">
        <w:rPr>
          <w:rFonts w:ascii="Times New Roman" w:hAnsi="Times New Roman" w:cs="Times New Roman"/>
          <w:sz w:val="24"/>
          <w:szCs w:val="24"/>
        </w:rPr>
        <w:t xml:space="preserve"> </w:t>
      </w:r>
      <w:r w:rsidR="009E5DF1">
        <w:rPr>
          <w:rFonts w:ascii="Times New Roman" w:hAnsi="Times New Roman" w:cs="Times New Roman"/>
          <w:sz w:val="24"/>
          <w:szCs w:val="24"/>
        </w:rPr>
        <w:t>the elementary</w:t>
      </w:r>
      <w:r w:rsidR="00D32147">
        <w:rPr>
          <w:rFonts w:ascii="Times New Roman" w:hAnsi="Times New Roman" w:cs="Times New Roman"/>
          <w:sz w:val="24"/>
          <w:szCs w:val="24"/>
        </w:rPr>
        <w:t xml:space="preserve"> proficiency groups, and it </w:t>
      </w:r>
      <w:r w:rsidR="00D15E71">
        <w:rPr>
          <w:rFonts w:ascii="Times New Roman" w:hAnsi="Times New Roman" w:cs="Times New Roman"/>
          <w:sz w:val="24"/>
          <w:szCs w:val="24"/>
        </w:rPr>
        <w:t xml:space="preserve">supported the assumptions of cognitive linguistic theory of language </w:t>
      </w:r>
      <w:r w:rsidR="009E5DF1">
        <w:rPr>
          <w:rFonts w:ascii="Times New Roman" w:hAnsi="Times New Roman" w:cs="Times New Roman"/>
          <w:sz w:val="24"/>
          <w:szCs w:val="24"/>
        </w:rPr>
        <w:t>development (</w:t>
      </w:r>
      <w:r w:rsidR="00D15E71">
        <w:rPr>
          <w:rFonts w:ascii="Times New Roman" w:hAnsi="Times New Roman" w:cs="Times New Roman"/>
          <w:sz w:val="24"/>
          <w:szCs w:val="24"/>
        </w:rPr>
        <w:t>Robinson &amp; Ellis; 2008)</w:t>
      </w:r>
      <w:r w:rsidR="000D2ED9">
        <w:rPr>
          <w:rFonts w:ascii="Times New Roman" w:hAnsi="Times New Roman" w:cs="Times New Roman"/>
          <w:sz w:val="24"/>
          <w:szCs w:val="24"/>
        </w:rPr>
        <w:t xml:space="preserve">. Concerning the methodological implications, </w:t>
      </w:r>
      <w:r w:rsidR="002E651F">
        <w:rPr>
          <w:rFonts w:ascii="Times New Roman" w:hAnsi="Times New Roman" w:cs="Times New Roman"/>
          <w:sz w:val="24"/>
          <w:szCs w:val="24"/>
        </w:rPr>
        <w:t xml:space="preserve">one of the positive characteristics of </w:t>
      </w:r>
      <w:r w:rsidR="009E5DF1">
        <w:rPr>
          <w:rFonts w:ascii="Times New Roman" w:hAnsi="Times New Roman" w:cs="Times New Roman"/>
          <w:sz w:val="24"/>
          <w:szCs w:val="24"/>
        </w:rPr>
        <w:t>the research</w:t>
      </w:r>
      <w:r w:rsidR="002E651F">
        <w:rPr>
          <w:rFonts w:ascii="Times New Roman" w:hAnsi="Times New Roman" w:cs="Times New Roman"/>
          <w:sz w:val="24"/>
          <w:szCs w:val="24"/>
        </w:rPr>
        <w:t xml:space="preserve"> design is, use of </w:t>
      </w:r>
      <w:r w:rsidR="000D2ED9">
        <w:rPr>
          <w:rFonts w:ascii="Times New Roman" w:hAnsi="Times New Roman" w:cs="Times New Roman"/>
          <w:sz w:val="24"/>
          <w:szCs w:val="24"/>
        </w:rPr>
        <w:t xml:space="preserve">grammaticality judgment </w:t>
      </w:r>
      <w:r w:rsidR="009E5DF1">
        <w:rPr>
          <w:rFonts w:ascii="Times New Roman" w:hAnsi="Times New Roman" w:cs="Times New Roman"/>
          <w:sz w:val="24"/>
          <w:szCs w:val="24"/>
        </w:rPr>
        <w:t>task (</w:t>
      </w:r>
      <w:r w:rsidR="000D2ED9">
        <w:rPr>
          <w:rFonts w:ascii="Times New Roman" w:hAnsi="Times New Roman" w:cs="Times New Roman"/>
          <w:sz w:val="24"/>
          <w:szCs w:val="24"/>
        </w:rPr>
        <w:t xml:space="preserve">GJT) as </w:t>
      </w:r>
      <w:r w:rsidR="00116530">
        <w:rPr>
          <w:rFonts w:ascii="Times New Roman" w:hAnsi="Times New Roman" w:cs="Times New Roman"/>
          <w:sz w:val="24"/>
          <w:szCs w:val="24"/>
        </w:rPr>
        <w:t xml:space="preserve">the </w:t>
      </w:r>
      <w:r w:rsidR="000D2ED9">
        <w:rPr>
          <w:rFonts w:ascii="Times New Roman" w:hAnsi="Times New Roman" w:cs="Times New Roman"/>
          <w:sz w:val="24"/>
          <w:szCs w:val="24"/>
        </w:rPr>
        <w:t xml:space="preserve">dependent variable, and </w:t>
      </w:r>
      <w:r w:rsidR="00116530">
        <w:rPr>
          <w:rFonts w:ascii="Times New Roman" w:hAnsi="Times New Roman" w:cs="Times New Roman"/>
          <w:sz w:val="24"/>
          <w:szCs w:val="24"/>
        </w:rPr>
        <w:t xml:space="preserve">language </w:t>
      </w:r>
      <w:r w:rsidR="009E5DF1">
        <w:rPr>
          <w:rFonts w:ascii="Times New Roman" w:hAnsi="Times New Roman" w:cs="Times New Roman"/>
          <w:sz w:val="24"/>
          <w:szCs w:val="24"/>
        </w:rPr>
        <w:t>proficiency</w:t>
      </w:r>
      <w:r w:rsidR="000D2ED9">
        <w:rPr>
          <w:rFonts w:ascii="Times New Roman" w:hAnsi="Times New Roman" w:cs="Times New Roman"/>
          <w:sz w:val="24"/>
          <w:szCs w:val="24"/>
        </w:rPr>
        <w:t xml:space="preserve"> and learning styles as </w:t>
      </w:r>
      <w:r w:rsidR="00854EE6">
        <w:rPr>
          <w:rFonts w:ascii="Times New Roman" w:hAnsi="Times New Roman" w:cs="Times New Roman"/>
          <w:sz w:val="24"/>
          <w:szCs w:val="24"/>
        </w:rPr>
        <w:t xml:space="preserve">the </w:t>
      </w:r>
      <w:r w:rsidR="000D2ED9">
        <w:rPr>
          <w:rFonts w:ascii="Times New Roman" w:hAnsi="Times New Roman" w:cs="Times New Roman"/>
          <w:sz w:val="24"/>
          <w:szCs w:val="24"/>
        </w:rPr>
        <w:t>independent variables.</w:t>
      </w:r>
      <w:r w:rsidR="00144F4C">
        <w:rPr>
          <w:rFonts w:ascii="Times New Roman" w:hAnsi="Times New Roman" w:cs="Times New Roman"/>
          <w:bCs/>
          <w:sz w:val="24"/>
          <w:szCs w:val="24"/>
        </w:rPr>
        <w:t xml:space="preserve"> </w:t>
      </w:r>
      <w:r w:rsidR="00514210">
        <w:rPr>
          <w:rFonts w:ascii="Times New Roman" w:hAnsi="Times New Roman" w:cs="Times New Roman"/>
          <w:sz w:val="24"/>
          <w:szCs w:val="24"/>
        </w:rPr>
        <w:t xml:space="preserve">Incorporating </w:t>
      </w:r>
      <w:r w:rsidR="00DD646C">
        <w:rPr>
          <w:rFonts w:ascii="Times New Roman" w:hAnsi="Times New Roman" w:cs="Times New Roman"/>
          <w:sz w:val="24"/>
          <w:szCs w:val="24"/>
        </w:rPr>
        <w:t xml:space="preserve">learning style with language proficiency is a methodological contribution </w:t>
      </w:r>
      <w:r w:rsidR="00E32498">
        <w:rPr>
          <w:rFonts w:ascii="Times New Roman" w:hAnsi="Times New Roman" w:cs="Times New Roman"/>
          <w:sz w:val="24"/>
          <w:szCs w:val="24"/>
        </w:rPr>
        <w:t xml:space="preserve">of </w:t>
      </w:r>
      <w:r w:rsidR="00DD646C">
        <w:rPr>
          <w:rFonts w:ascii="Times New Roman" w:hAnsi="Times New Roman" w:cs="Times New Roman"/>
          <w:sz w:val="24"/>
          <w:szCs w:val="24"/>
        </w:rPr>
        <w:t xml:space="preserve">the </w:t>
      </w:r>
      <w:r w:rsidR="00E32498">
        <w:rPr>
          <w:rFonts w:ascii="Times New Roman" w:hAnsi="Times New Roman" w:cs="Times New Roman"/>
          <w:sz w:val="24"/>
          <w:szCs w:val="24"/>
        </w:rPr>
        <w:t xml:space="preserve">present </w:t>
      </w:r>
      <w:r w:rsidR="00DD646C">
        <w:rPr>
          <w:rFonts w:ascii="Times New Roman" w:hAnsi="Times New Roman" w:cs="Times New Roman"/>
          <w:sz w:val="24"/>
          <w:szCs w:val="24"/>
        </w:rPr>
        <w:t>study</w:t>
      </w:r>
      <w:r w:rsidR="0033256A">
        <w:rPr>
          <w:rFonts w:ascii="Times New Roman" w:hAnsi="Times New Roman" w:cs="Times New Roman"/>
          <w:sz w:val="24"/>
          <w:szCs w:val="24"/>
        </w:rPr>
        <w:t>.</w:t>
      </w:r>
      <w:r w:rsidR="00514210">
        <w:rPr>
          <w:rFonts w:ascii="Times New Roman" w:hAnsi="Times New Roman" w:cs="Times New Roman"/>
          <w:sz w:val="24"/>
          <w:szCs w:val="24"/>
        </w:rPr>
        <w:t xml:space="preserve"> </w:t>
      </w:r>
      <w:r w:rsidR="00721BCA">
        <w:rPr>
          <w:rFonts w:ascii="Times New Roman" w:hAnsi="Times New Roman" w:cs="Times New Roman"/>
          <w:sz w:val="24"/>
          <w:szCs w:val="24"/>
        </w:rPr>
        <w:t xml:space="preserve"> Use of GJT, language proficiency, and learning styles allowed </w:t>
      </w:r>
      <w:r w:rsidR="009178D0">
        <w:rPr>
          <w:rFonts w:ascii="Times New Roman" w:hAnsi="Times New Roman" w:cs="Times New Roman"/>
          <w:sz w:val="24"/>
          <w:szCs w:val="24"/>
        </w:rPr>
        <w:t xml:space="preserve">a deeper insight into the cognitive linguistic process that the participants employed when giving their acceptability judgment about cleft sentences in grammaticality judgment </w:t>
      </w:r>
      <w:r w:rsidR="009E5DF1">
        <w:rPr>
          <w:rFonts w:ascii="Times New Roman" w:hAnsi="Times New Roman" w:cs="Times New Roman"/>
          <w:sz w:val="24"/>
          <w:szCs w:val="24"/>
        </w:rPr>
        <w:t>task (</w:t>
      </w:r>
      <w:r w:rsidR="009178D0">
        <w:rPr>
          <w:rFonts w:ascii="Times New Roman" w:hAnsi="Times New Roman" w:cs="Times New Roman"/>
          <w:sz w:val="24"/>
          <w:szCs w:val="24"/>
        </w:rPr>
        <w:t>GJT).</w:t>
      </w:r>
      <w:r w:rsidR="00163533">
        <w:rPr>
          <w:rFonts w:ascii="Times New Roman" w:hAnsi="Times New Roman" w:cs="Times New Roman"/>
          <w:sz w:val="24"/>
          <w:szCs w:val="24"/>
        </w:rPr>
        <w:t xml:space="preserve"> Future researchers might consider applying this method to examine more dimensions of cleft construction.</w:t>
      </w:r>
      <w:r w:rsidR="006557F9">
        <w:rPr>
          <w:rFonts w:ascii="Times New Roman" w:hAnsi="Times New Roman" w:cs="Times New Roman"/>
          <w:sz w:val="24"/>
          <w:szCs w:val="24"/>
        </w:rPr>
        <w:t xml:space="preserve"> </w:t>
      </w:r>
      <w:r w:rsidR="008E3B7D">
        <w:rPr>
          <w:rFonts w:ascii="Times New Roman" w:hAnsi="Times New Roman" w:cs="Times New Roman"/>
          <w:sz w:val="24"/>
          <w:szCs w:val="24"/>
        </w:rPr>
        <w:t>Further</w:t>
      </w:r>
      <w:r w:rsidR="00F2378A">
        <w:rPr>
          <w:rFonts w:ascii="Times New Roman" w:hAnsi="Times New Roman" w:cs="Times New Roman"/>
          <w:sz w:val="24"/>
          <w:szCs w:val="24"/>
        </w:rPr>
        <w:t xml:space="preserve"> studies could </w:t>
      </w:r>
      <w:r w:rsidR="008E3B7D">
        <w:rPr>
          <w:rFonts w:ascii="Times New Roman" w:hAnsi="Times New Roman" w:cs="Times New Roman"/>
          <w:sz w:val="24"/>
          <w:szCs w:val="24"/>
        </w:rPr>
        <w:t xml:space="preserve">also </w:t>
      </w:r>
      <w:r w:rsidR="00F2378A">
        <w:rPr>
          <w:rFonts w:ascii="Times New Roman" w:hAnsi="Times New Roman" w:cs="Times New Roman"/>
          <w:sz w:val="24"/>
          <w:szCs w:val="24"/>
        </w:rPr>
        <w:t>be conducted with a focus on L2 learners</w:t>
      </w:r>
      <w:r w:rsidR="009C5C2E">
        <w:rPr>
          <w:rFonts w:ascii="Times New Roman" w:hAnsi="Times New Roman" w:cs="Times New Roman"/>
          <w:sz w:val="24"/>
          <w:szCs w:val="24"/>
        </w:rPr>
        <w:t>’ pragmatic competence.</w:t>
      </w:r>
    </w:p>
    <w:p w14:paraId="0B9AEA9C" w14:textId="6AD7918B" w:rsidR="006E3920" w:rsidRPr="00421416" w:rsidRDefault="006557F9" w:rsidP="000A5D86">
      <w:pPr>
        <w:autoSpaceDE w:val="0"/>
        <w:autoSpaceDN w:val="0"/>
        <w:adjustRightInd w:val="0"/>
        <w:spacing w:after="240" w:line="240" w:lineRule="auto"/>
        <w:ind w:firstLine="720"/>
        <w:jc w:val="both"/>
        <w:rPr>
          <w:rFonts w:ascii="Times New Roman" w:hAnsi="Times New Roman" w:cs="Times New Roman"/>
          <w:sz w:val="24"/>
          <w:szCs w:val="24"/>
        </w:rPr>
      </w:pPr>
      <w:r w:rsidRPr="003D4469">
        <w:rPr>
          <w:rFonts w:ascii="Times New Roman" w:hAnsi="Times New Roman" w:cs="Times New Roman"/>
          <w:sz w:val="24"/>
          <w:szCs w:val="24"/>
        </w:rPr>
        <w:t>B</w:t>
      </w:r>
      <w:r>
        <w:rPr>
          <w:rFonts w:ascii="Times New Roman" w:hAnsi="Times New Roman" w:cs="Times New Roman"/>
          <w:sz w:val="24"/>
          <w:szCs w:val="24"/>
        </w:rPr>
        <w:t xml:space="preserve">ased on the results of the present study, </w:t>
      </w:r>
      <w:r w:rsidR="009E5DF1">
        <w:rPr>
          <w:rFonts w:ascii="Times New Roman" w:hAnsi="Times New Roman" w:cs="Times New Roman"/>
          <w:sz w:val="24"/>
          <w:szCs w:val="24"/>
        </w:rPr>
        <w:t>some practical</w:t>
      </w:r>
      <w:r>
        <w:rPr>
          <w:rFonts w:ascii="Times New Roman" w:hAnsi="Times New Roman" w:cs="Times New Roman"/>
          <w:sz w:val="24"/>
          <w:szCs w:val="24"/>
        </w:rPr>
        <w:t xml:space="preserve"> implications can be made</w:t>
      </w:r>
      <w:r w:rsidR="00B878C8">
        <w:rPr>
          <w:rFonts w:ascii="Times New Roman" w:hAnsi="Times New Roman" w:cs="Times New Roman"/>
          <w:sz w:val="24"/>
          <w:szCs w:val="24"/>
        </w:rPr>
        <w:t xml:space="preserve"> to helping the L2 learners, especially the intermediate, and the elementary proficiency learners.</w:t>
      </w:r>
      <w:r w:rsidR="00E509DD">
        <w:rPr>
          <w:rFonts w:ascii="Times New Roman" w:hAnsi="Times New Roman" w:cs="Times New Roman"/>
          <w:sz w:val="24"/>
          <w:szCs w:val="24"/>
        </w:rPr>
        <w:t xml:space="preserve"> The </w:t>
      </w:r>
      <w:r w:rsidR="009E5DF1">
        <w:rPr>
          <w:rFonts w:ascii="Times New Roman" w:hAnsi="Times New Roman" w:cs="Times New Roman"/>
          <w:sz w:val="24"/>
          <w:szCs w:val="24"/>
        </w:rPr>
        <w:t>intermediate,</w:t>
      </w:r>
      <w:r w:rsidR="00E509DD">
        <w:rPr>
          <w:rFonts w:ascii="Times New Roman" w:hAnsi="Times New Roman" w:cs="Times New Roman"/>
          <w:sz w:val="24"/>
          <w:szCs w:val="24"/>
        </w:rPr>
        <w:t xml:space="preserve"> and the elementary levels learners with field-dependent learning styles performed low as compared to the advanced proficiency levels, and field-independent learners.</w:t>
      </w:r>
      <w:r w:rsidR="008676F1">
        <w:rPr>
          <w:rFonts w:ascii="Times New Roman" w:hAnsi="Times New Roman" w:cs="Times New Roman"/>
          <w:sz w:val="24"/>
          <w:szCs w:val="24"/>
        </w:rPr>
        <w:t xml:space="preserve"> English language teachers and syllabus designers should design activities on cleft construction for low proficiency learners.</w:t>
      </w:r>
      <w:r w:rsidR="00421416">
        <w:rPr>
          <w:rFonts w:ascii="Times New Roman" w:hAnsi="Times New Roman" w:cs="Times New Roman"/>
          <w:sz w:val="24"/>
          <w:szCs w:val="24"/>
        </w:rPr>
        <w:t xml:space="preserve"> Findings of the study could be useful for low proficiency learners to expose </w:t>
      </w:r>
      <w:r w:rsidR="009E5DF1">
        <w:rPr>
          <w:rFonts w:ascii="Times New Roman" w:hAnsi="Times New Roman" w:cs="Times New Roman"/>
          <w:sz w:val="24"/>
          <w:szCs w:val="24"/>
        </w:rPr>
        <w:t>them with</w:t>
      </w:r>
      <w:r w:rsidR="00F1039C">
        <w:rPr>
          <w:rFonts w:ascii="Times New Roman" w:hAnsi="Times New Roman" w:cs="Times New Roman"/>
          <w:sz w:val="24"/>
          <w:szCs w:val="24"/>
        </w:rPr>
        <w:t xml:space="preserve"> </w:t>
      </w:r>
      <w:r w:rsidR="00421416">
        <w:rPr>
          <w:rFonts w:ascii="Times New Roman" w:hAnsi="Times New Roman" w:cs="Times New Roman"/>
          <w:sz w:val="24"/>
          <w:szCs w:val="24"/>
        </w:rPr>
        <w:t xml:space="preserve">such activities to enhance their awareness of cleft construction. </w:t>
      </w:r>
      <w:proofErr w:type="spellStart"/>
      <w:r w:rsidR="00421416" w:rsidRPr="00421416">
        <w:rPr>
          <w:rFonts w:ascii="Times New Roman" w:hAnsi="Times New Roman" w:cs="Times New Roman"/>
          <w:sz w:val="24"/>
          <w:szCs w:val="24"/>
        </w:rPr>
        <w:t>Callies</w:t>
      </w:r>
      <w:proofErr w:type="spellEnd"/>
      <w:r w:rsidR="00421416" w:rsidRPr="00421416">
        <w:rPr>
          <w:rFonts w:ascii="Times New Roman" w:hAnsi="Times New Roman" w:cs="Times New Roman"/>
          <w:sz w:val="24"/>
          <w:szCs w:val="24"/>
        </w:rPr>
        <w:t xml:space="preserve"> and Keller (2008) </w:t>
      </w:r>
      <w:r w:rsidR="009E5DF1">
        <w:rPr>
          <w:rFonts w:ascii="Times New Roman" w:hAnsi="Times New Roman" w:cs="Times New Roman"/>
          <w:sz w:val="24"/>
          <w:szCs w:val="24"/>
        </w:rPr>
        <w:t xml:space="preserve">proposed </w:t>
      </w:r>
      <w:r w:rsidR="009E5DF1" w:rsidRPr="00421416">
        <w:rPr>
          <w:rFonts w:ascii="Times New Roman" w:hAnsi="Times New Roman" w:cs="Times New Roman"/>
          <w:sz w:val="24"/>
          <w:szCs w:val="24"/>
        </w:rPr>
        <w:t>that</w:t>
      </w:r>
      <w:r w:rsidR="00421416" w:rsidRPr="00421416">
        <w:rPr>
          <w:rFonts w:ascii="Times New Roman" w:hAnsi="Times New Roman" w:cs="Times New Roman"/>
          <w:sz w:val="24"/>
          <w:szCs w:val="24"/>
        </w:rPr>
        <w:t xml:space="preserve"> literary texts </w:t>
      </w:r>
      <w:r w:rsidR="003C4109">
        <w:rPr>
          <w:rFonts w:ascii="Times New Roman" w:hAnsi="Times New Roman" w:cs="Times New Roman"/>
          <w:sz w:val="24"/>
          <w:szCs w:val="24"/>
        </w:rPr>
        <w:t xml:space="preserve">are useful </w:t>
      </w:r>
      <w:r w:rsidR="00421416" w:rsidRPr="00421416">
        <w:rPr>
          <w:rFonts w:ascii="Times New Roman" w:hAnsi="Times New Roman" w:cs="Times New Roman"/>
          <w:sz w:val="24"/>
          <w:szCs w:val="24"/>
        </w:rPr>
        <w:t xml:space="preserve">stimulus for </w:t>
      </w:r>
      <w:r w:rsidR="003C4109" w:rsidRPr="00421416">
        <w:rPr>
          <w:rFonts w:ascii="Times New Roman" w:hAnsi="Times New Roman" w:cs="Times New Roman"/>
          <w:sz w:val="24"/>
          <w:szCs w:val="24"/>
        </w:rPr>
        <w:t>attracting</w:t>
      </w:r>
      <w:r w:rsidR="00421416" w:rsidRPr="00421416">
        <w:rPr>
          <w:rFonts w:ascii="Times New Roman" w:hAnsi="Times New Roman" w:cs="Times New Roman"/>
          <w:sz w:val="24"/>
          <w:szCs w:val="24"/>
        </w:rPr>
        <w:t xml:space="preserve"> learners to use ‘riskier’ sentence types. They also </w:t>
      </w:r>
      <w:r w:rsidR="009E5DF1">
        <w:rPr>
          <w:rFonts w:ascii="Times New Roman" w:hAnsi="Times New Roman" w:cs="Times New Roman"/>
          <w:sz w:val="24"/>
          <w:szCs w:val="24"/>
        </w:rPr>
        <w:t xml:space="preserve">suggested </w:t>
      </w:r>
      <w:r w:rsidR="009E5DF1" w:rsidRPr="00421416">
        <w:rPr>
          <w:rFonts w:ascii="Times New Roman" w:hAnsi="Times New Roman" w:cs="Times New Roman"/>
          <w:sz w:val="24"/>
          <w:szCs w:val="24"/>
        </w:rPr>
        <w:t>teaching</w:t>
      </w:r>
      <w:r w:rsidR="00421416" w:rsidRPr="00421416">
        <w:rPr>
          <w:rFonts w:ascii="Times New Roman" w:hAnsi="Times New Roman" w:cs="Times New Roman"/>
          <w:sz w:val="24"/>
          <w:szCs w:val="24"/>
        </w:rPr>
        <w:t xml:space="preserve"> </w:t>
      </w:r>
      <w:r w:rsidR="003C4109">
        <w:rPr>
          <w:rFonts w:ascii="Times New Roman" w:hAnsi="Times New Roman" w:cs="Times New Roman"/>
          <w:sz w:val="24"/>
          <w:szCs w:val="24"/>
        </w:rPr>
        <w:t xml:space="preserve">activities on cleft construction </w:t>
      </w:r>
      <w:r w:rsidR="002A669C">
        <w:rPr>
          <w:rFonts w:ascii="Times New Roman" w:hAnsi="Times New Roman" w:cs="Times New Roman"/>
          <w:sz w:val="24"/>
          <w:szCs w:val="24"/>
        </w:rPr>
        <w:t>with different types of texts</w:t>
      </w:r>
      <w:r w:rsidR="00421416" w:rsidRPr="00421416">
        <w:rPr>
          <w:rFonts w:ascii="Times New Roman" w:hAnsi="Times New Roman" w:cs="Times New Roman"/>
          <w:sz w:val="24"/>
          <w:szCs w:val="24"/>
        </w:rPr>
        <w:t xml:space="preserve"> (style, register, text types, cohesion, focusing</w:t>
      </w:r>
      <w:r w:rsidR="003C4109">
        <w:rPr>
          <w:rFonts w:ascii="Times New Roman" w:hAnsi="Times New Roman" w:cs="Times New Roman"/>
          <w:sz w:val="24"/>
          <w:szCs w:val="24"/>
        </w:rPr>
        <w:t>,</w:t>
      </w:r>
      <w:r w:rsidR="002A669C" w:rsidRPr="002A669C">
        <w:rPr>
          <w:rFonts w:ascii="Times New Roman" w:hAnsi="Times New Roman" w:cs="Times New Roman"/>
          <w:sz w:val="24"/>
          <w:szCs w:val="24"/>
        </w:rPr>
        <w:t xml:space="preserve"> </w:t>
      </w:r>
      <w:r w:rsidR="002A669C" w:rsidRPr="00421416">
        <w:rPr>
          <w:rFonts w:ascii="Times New Roman" w:hAnsi="Times New Roman" w:cs="Times New Roman"/>
          <w:sz w:val="24"/>
          <w:szCs w:val="24"/>
        </w:rPr>
        <w:t>poem, short stories, letters</w:t>
      </w:r>
      <w:r w:rsidR="00421416" w:rsidRPr="00421416">
        <w:rPr>
          <w:rFonts w:ascii="Times New Roman" w:hAnsi="Times New Roman" w:cs="Times New Roman"/>
          <w:sz w:val="24"/>
          <w:szCs w:val="24"/>
        </w:rPr>
        <w:t>)</w:t>
      </w:r>
      <w:r w:rsidR="002A669C">
        <w:rPr>
          <w:rFonts w:ascii="Times New Roman" w:hAnsi="Times New Roman" w:cs="Times New Roman"/>
          <w:sz w:val="24"/>
          <w:szCs w:val="24"/>
        </w:rPr>
        <w:t>.</w:t>
      </w:r>
      <w:r w:rsidR="00920545">
        <w:rPr>
          <w:rFonts w:ascii="Times New Roman" w:hAnsi="Times New Roman" w:cs="Times New Roman"/>
          <w:sz w:val="24"/>
          <w:szCs w:val="24"/>
        </w:rPr>
        <w:t xml:space="preserve"> </w:t>
      </w:r>
      <w:r w:rsidR="00B54DDC">
        <w:rPr>
          <w:rFonts w:ascii="Times New Roman" w:hAnsi="Times New Roman" w:cs="Times New Roman"/>
          <w:sz w:val="24"/>
          <w:szCs w:val="24"/>
        </w:rPr>
        <w:t xml:space="preserve">The findings indicated that </w:t>
      </w:r>
      <w:r w:rsidR="000A5D86">
        <w:rPr>
          <w:rFonts w:ascii="Times New Roman" w:hAnsi="Times New Roman" w:cs="Times New Roman"/>
          <w:sz w:val="24"/>
          <w:szCs w:val="24"/>
        </w:rPr>
        <w:t>field dependent</w:t>
      </w:r>
      <w:r w:rsidR="00920545">
        <w:rPr>
          <w:rFonts w:ascii="Times New Roman" w:hAnsi="Times New Roman" w:cs="Times New Roman"/>
          <w:sz w:val="24"/>
          <w:szCs w:val="24"/>
        </w:rPr>
        <w:t xml:space="preserve"> </w:t>
      </w:r>
      <w:r w:rsidR="00B54DDC">
        <w:rPr>
          <w:rFonts w:ascii="Times New Roman" w:hAnsi="Times New Roman" w:cs="Times New Roman"/>
          <w:sz w:val="24"/>
          <w:szCs w:val="24"/>
        </w:rPr>
        <w:t>L2 learners are at a disadvantage in developing their L2 skills. Therefore, particularly field-dependent learners</w:t>
      </w:r>
      <w:r w:rsidR="00602EA1">
        <w:rPr>
          <w:rFonts w:ascii="Times New Roman" w:hAnsi="Times New Roman" w:cs="Times New Roman"/>
          <w:sz w:val="24"/>
          <w:szCs w:val="24"/>
        </w:rPr>
        <w:t xml:space="preserve"> need more attention</w:t>
      </w:r>
      <w:r w:rsidR="00920545">
        <w:rPr>
          <w:rFonts w:ascii="Times New Roman" w:hAnsi="Times New Roman" w:cs="Times New Roman"/>
          <w:sz w:val="24"/>
          <w:szCs w:val="24"/>
        </w:rPr>
        <w:t xml:space="preserve">. </w:t>
      </w:r>
    </w:p>
    <w:p w14:paraId="2CD029FD" w14:textId="77777777" w:rsidR="00B96D5F" w:rsidRDefault="00B96D5F" w:rsidP="00245349">
      <w:pPr>
        <w:spacing w:line="480" w:lineRule="auto"/>
        <w:jc w:val="center"/>
        <w:rPr>
          <w:rFonts w:ascii="Times New Roman" w:hAnsi="Times New Roman" w:cs="Times New Roman"/>
          <w:b/>
          <w:bCs/>
          <w:sz w:val="24"/>
          <w:szCs w:val="24"/>
        </w:rPr>
      </w:pPr>
    </w:p>
    <w:p w14:paraId="3EE45536" w14:textId="2CE3736F" w:rsidR="00245349" w:rsidRDefault="00245349" w:rsidP="00245349">
      <w:pPr>
        <w:spacing w:line="480" w:lineRule="auto"/>
        <w:jc w:val="center"/>
        <w:rPr>
          <w:rFonts w:ascii="Times New Roman" w:hAnsi="Times New Roman" w:cs="Times New Roman"/>
          <w:b/>
          <w:bCs/>
          <w:sz w:val="24"/>
          <w:szCs w:val="24"/>
        </w:rPr>
      </w:pPr>
      <w:r w:rsidRPr="00A20D1A">
        <w:rPr>
          <w:rFonts w:ascii="Times New Roman" w:hAnsi="Times New Roman" w:cs="Times New Roman"/>
          <w:b/>
          <w:bCs/>
          <w:sz w:val="24"/>
          <w:szCs w:val="24"/>
        </w:rPr>
        <w:t>REFERENCES</w:t>
      </w:r>
    </w:p>
    <w:p w14:paraId="58A5C305"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bookmarkStart w:id="0" w:name="_Hlk113968446"/>
      <w:r w:rsidRPr="00216371">
        <w:rPr>
          <w:rFonts w:ascii="Times New Roman" w:hAnsi="Times New Roman" w:cs="Times New Roman"/>
          <w:noProof/>
          <w:sz w:val="24"/>
          <w:szCs w:val="24"/>
        </w:rPr>
        <w:t xml:space="preserve">Abedi, H., Jahromi, S. A. F., &amp; Sarab, M. R. A. (2020). Exploring the effect of matching cognitive learning style with focused written corrective feedback on English definite/indefinite article system learning. </w:t>
      </w:r>
      <w:r w:rsidRPr="00216371">
        <w:rPr>
          <w:rFonts w:ascii="Times New Roman" w:hAnsi="Times New Roman" w:cs="Times New Roman"/>
          <w:i/>
          <w:iCs/>
          <w:noProof/>
          <w:sz w:val="24"/>
          <w:szCs w:val="24"/>
        </w:rPr>
        <w:t>Foreign Language Research</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10</w:t>
      </w:r>
      <w:r w:rsidRPr="00216371">
        <w:rPr>
          <w:rFonts w:ascii="Times New Roman" w:hAnsi="Times New Roman" w:cs="Times New Roman"/>
          <w:noProof/>
          <w:sz w:val="24"/>
          <w:szCs w:val="24"/>
        </w:rPr>
        <w:t>(3), 602–617. https://doi.org/10.22059/jflr.2020.310001.753</w:t>
      </w:r>
    </w:p>
    <w:p w14:paraId="6A377ED1" w14:textId="379F2F12" w:rsidR="00245349" w:rsidRDefault="00245349" w:rsidP="00245349">
      <w:pPr>
        <w:widowControl w:val="0"/>
        <w:autoSpaceDE w:val="0"/>
        <w:autoSpaceDN w:val="0"/>
        <w:adjustRightInd w:val="0"/>
        <w:spacing w:line="240" w:lineRule="auto"/>
        <w:ind w:left="480" w:hanging="480"/>
        <w:rPr>
          <w:rFonts w:ascii="Times New Roman" w:hAnsi="Times New Roman" w:cs="Times New Roman"/>
          <w:sz w:val="24"/>
          <w:szCs w:val="24"/>
        </w:rPr>
      </w:pPr>
      <w:r w:rsidRPr="00EA7721">
        <w:rPr>
          <w:rFonts w:ascii="Times New Roman" w:hAnsi="Times New Roman" w:cs="Times New Roman"/>
          <w:sz w:val="24"/>
          <w:szCs w:val="24"/>
        </w:rPr>
        <w:t>Allen, D. (</w:t>
      </w:r>
      <w:r>
        <w:rPr>
          <w:rFonts w:ascii="Times New Roman" w:hAnsi="Times New Roman" w:cs="Times New Roman"/>
          <w:sz w:val="24"/>
          <w:szCs w:val="24"/>
        </w:rPr>
        <w:t>2004</w:t>
      </w:r>
      <w:r w:rsidRPr="00EA7721">
        <w:rPr>
          <w:rFonts w:ascii="Times New Roman" w:hAnsi="Times New Roman" w:cs="Times New Roman"/>
          <w:sz w:val="24"/>
          <w:szCs w:val="24"/>
        </w:rPr>
        <w:t xml:space="preserve">). </w:t>
      </w:r>
      <w:r w:rsidRPr="00EA7721">
        <w:rPr>
          <w:rFonts w:ascii="Times New Roman" w:hAnsi="Times New Roman" w:cs="Times New Roman"/>
          <w:i/>
          <w:iCs/>
          <w:sz w:val="24"/>
          <w:szCs w:val="24"/>
        </w:rPr>
        <w:t xml:space="preserve">Oxford placement </w:t>
      </w:r>
      <w:r w:rsidR="009E5DF1" w:rsidRPr="00EA7721">
        <w:rPr>
          <w:rFonts w:ascii="Times New Roman" w:hAnsi="Times New Roman" w:cs="Times New Roman"/>
          <w:i/>
          <w:iCs/>
          <w:sz w:val="24"/>
          <w:szCs w:val="24"/>
        </w:rPr>
        <w:t>test</w:t>
      </w:r>
      <w:r w:rsidR="009E5DF1">
        <w:rPr>
          <w:rFonts w:ascii="Times New Roman" w:hAnsi="Times New Roman" w:cs="Times New Roman"/>
          <w:sz w:val="24"/>
          <w:szCs w:val="24"/>
        </w:rPr>
        <w:t xml:space="preserve">. </w:t>
      </w:r>
      <w:r w:rsidRPr="00EA7721">
        <w:rPr>
          <w:rFonts w:ascii="Times New Roman" w:hAnsi="Times New Roman" w:cs="Times New Roman"/>
          <w:sz w:val="24"/>
          <w:szCs w:val="24"/>
        </w:rPr>
        <w:t>Oxford University Press.</w:t>
      </w:r>
    </w:p>
    <w:p w14:paraId="6E08F642"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Agustin, A. C., Laksmi, E. D., &amp; Suharyadi, S. (2021). Speaking performance and grammatical competence across cognitive learning styles and strategy inventory for language learning. </w:t>
      </w:r>
      <w:r w:rsidRPr="00216371">
        <w:rPr>
          <w:rFonts w:ascii="Times New Roman" w:hAnsi="Times New Roman" w:cs="Times New Roman"/>
          <w:i/>
          <w:iCs/>
          <w:noProof/>
          <w:sz w:val="24"/>
          <w:szCs w:val="24"/>
        </w:rPr>
        <w:t>Jurnal Pendidikan: Teori …</w:t>
      </w:r>
      <w:r w:rsidRPr="00216371">
        <w:rPr>
          <w:rFonts w:ascii="Times New Roman" w:hAnsi="Times New Roman" w:cs="Times New Roman"/>
          <w:noProof/>
          <w:sz w:val="24"/>
          <w:szCs w:val="24"/>
        </w:rPr>
        <w:t>, (2003), 692–702. Retrieved from http://journal.um.ac.id/index.php/jptpp/article/view/14758</w:t>
      </w:r>
    </w:p>
    <w:p w14:paraId="68DC361D"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Aravind, A., Hackl, M., &amp; Wexler, K. (2017). Syntactic and pragmatic factors in children’s comprehension of cleft constructions. </w:t>
      </w:r>
      <w:r w:rsidRPr="00216371">
        <w:rPr>
          <w:rFonts w:ascii="Times New Roman" w:hAnsi="Times New Roman" w:cs="Times New Roman"/>
          <w:i/>
          <w:iCs/>
          <w:noProof/>
          <w:sz w:val="24"/>
          <w:szCs w:val="24"/>
        </w:rPr>
        <w:t>Language Acquisition</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25</w:t>
      </w:r>
      <w:r w:rsidRPr="00216371">
        <w:rPr>
          <w:rFonts w:ascii="Times New Roman" w:hAnsi="Times New Roman" w:cs="Times New Roman"/>
          <w:noProof/>
          <w:sz w:val="24"/>
          <w:szCs w:val="24"/>
        </w:rPr>
        <w:t>(3), 284–314. https://doi.org/10.1080/10489223.2017.1316725</w:t>
      </w:r>
    </w:p>
    <w:bookmarkEnd w:id="0"/>
    <w:p w14:paraId="6314E55A" w14:textId="33FD52BA"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Ballou, J., &amp; Lavrakas, P. J. (2008). </w:t>
      </w:r>
      <w:r w:rsidRPr="009E5DF1">
        <w:rPr>
          <w:rFonts w:ascii="Times New Roman" w:hAnsi="Times New Roman" w:cs="Times New Roman"/>
          <w:i/>
          <w:iCs/>
          <w:noProof/>
          <w:sz w:val="24"/>
          <w:szCs w:val="24"/>
        </w:rPr>
        <w:t>Encyclopedia of survey research methods</w:t>
      </w:r>
      <w:r w:rsidRPr="00216371">
        <w:rPr>
          <w:rFonts w:ascii="Times New Roman" w:hAnsi="Times New Roman" w:cs="Times New Roman"/>
          <w:noProof/>
          <w:sz w:val="24"/>
          <w:szCs w:val="24"/>
        </w:rPr>
        <w:t xml:space="preserve"> </w:t>
      </w:r>
      <w:r w:rsidR="009E5DF1" w:rsidRPr="009E5DF1">
        <w:rPr>
          <w:rFonts w:ascii="Times New Roman" w:hAnsi="Times New Roman" w:cs="Times New Roman"/>
          <w:noProof/>
          <w:sz w:val="24"/>
          <w:szCs w:val="24"/>
        </w:rPr>
        <w:t>(</w:t>
      </w:r>
      <w:r w:rsidRPr="009E5DF1">
        <w:rPr>
          <w:rFonts w:ascii="Times New Roman" w:hAnsi="Times New Roman" w:cs="Times New Roman"/>
          <w:noProof/>
          <w:sz w:val="24"/>
          <w:szCs w:val="24"/>
        </w:rPr>
        <w:t>Vol 2</w:t>
      </w:r>
      <w:r w:rsidR="009E5DF1" w:rsidRPr="009E5DF1">
        <w:rPr>
          <w:rFonts w:ascii="Times New Roman" w:hAnsi="Times New Roman" w:cs="Times New Roman"/>
          <w:noProof/>
          <w:sz w:val="24"/>
          <w:szCs w:val="24"/>
        </w:rPr>
        <w:t>)</w:t>
      </w:r>
      <w:r w:rsidRPr="009E5DF1">
        <w:rPr>
          <w:rFonts w:ascii="Times New Roman" w:hAnsi="Times New Roman" w:cs="Times New Roman"/>
          <w:noProof/>
          <w:sz w:val="24"/>
          <w:szCs w:val="24"/>
        </w:rPr>
        <w:t>. Sage.</w:t>
      </w:r>
    </w:p>
    <w:p w14:paraId="33AFA056" w14:textId="77777777" w:rsidR="00245349" w:rsidRDefault="00245349" w:rsidP="00245349">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Bartlett, J., Kotrlik, J. W., &amp; Higgins, C. C. (2001). Determing appropriate sample size in survey research. </w:t>
      </w:r>
      <w:r w:rsidRPr="00216371">
        <w:rPr>
          <w:rFonts w:ascii="Times New Roman" w:hAnsi="Times New Roman" w:cs="Times New Roman"/>
          <w:i/>
          <w:iCs/>
          <w:noProof/>
          <w:sz w:val="24"/>
          <w:szCs w:val="24"/>
        </w:rPr>
        <w:t>Information Technology, Learning, and Performance Journal</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19</w:t>
      </w:r>
      <w:r w:rsidRPr="00216371">
        <w:rPr>
          <w:rFonts w:ascii="Times New Roman" w:hAnsi="Times New Roman" w:cs="Times New Roman"/>
          <w:noProof/>
          <w:sz w:val="24"/>
          <w:szCs w:val="24"/>
        </w:rPr>
        <w:t xml:space="preserve">(1), 43–50. Retrieved from </w:t>
      </w:r>
      <w:hyperlink r:id="rId14" w:history="1">
        <w:r w:rsidRPr="00F80DD6">
          <w:rPr>
            <w:rStyle w:val="Hyperlink"/>
            <w:rFonts w:ascii="Times New Roman" w:hAnsi="Times New Roman" w:cs="Times New Roman"/>
            <w:noProof/>
            <w:sz w:val="24"/>
            <w:szCs w:val="24"/>
          </w:rPr>
          <w:t>https://www.opalco.com/wp-content/uploads/2014/10/Reading-</w:t>
        </w:r>
        <w:r w:rsidRPr="00F80DD6">
          <w:rPr>
            <w:rStyle w:val="Hyperlink"/>
            <w:rFonts w:ascii="Times New Roman" w:hAnsi="Times New Roman" w:cs="Times New Roman"/>
            <w:noProof/>
            <w:sz w:val="24"/>
            <w:szCs w:val="24"/>
          </w:rPr>
          <w:lastRenderedPageBreak/>
          <w:t>Sample-Size1.pdf</w:t>
        </w:r>
      </w:hyperlink>
    </w:p>
    <w:p w14:paraId="73A6D9A2" w14:textId="77777777" w:rsidR="00245349" w:rsidRDefault="00245349" w:rsidP="00245349">
      <w:pPr>
        <w:spacing w:after="0" w:line="240" w:lineRule="auto"/>
        <w:rPr>
          <w:rFonts w:ascii="Times New Roman" w:eastAsia="Times New Roman" w:hAnsi="Times New Roman" w:cs="Times New Roman"/>
          <w:sz w:val="24"/>
          <w:szCs w:val="24"/>
          <w:lang w:eastAsia="en-MY"/>
        </w:rPr>
      </w:pPr>
      <w:proofErr w:type="spellStart"/>
      <w:r w:rsidRPr="00C207D0">
        <w:rPr>
          <w:rFonts w:ascii="Times New Roman" w:eastAsia="Times New Roman" w:hAnsi="Times New Roman" w:cs="Times New Roman"/>
          <w:sz w:val="24"/>
          <w:szCs w:val="24"/>
          <w:lang w:eastAsia="en-MY"/>
        </w:rPr>
        <w:t>Biber</w:t>
      </w:r>
      <w:proofErr w:type="spellEnd"/>
      <w:r w:rsidRPr="00C207D0">
        <w:rPr>
          <w:rFonts w:ascii="Times New Roman" w:eastAsia="Times New Roman" w:hAnsi="Times New Roman" w:cs="Times New Roman"/>
          <w:sz w:val="24"/>
          <w:szCs w:val="24"/>
          <w:lang w:eastAsia="en-MY"/>
        </w:rPr>
        <w:t xml:space="preserve">, D., Johansson, S., Leech, G., Conrad, S., </w:t>
      </w:r>
      <w:proofErr w:type="spellStart"/>
      <w:r w:rsidRPr="00C207D0">
        <w:rPr>
          <w:rFonts w:ascii="Times New Roman" w:eastAsia="Times New Roman" w:hAnsi="Times New Roman" w:cs="Times New Roman"/>
          <w:sz w:val="24"/>
          <w:szCs w:val="24"/>
          <w:lang w:eastAsia="en-MY"/>
        </w:rPr>
        <w:t>Finegan</w:t>
      </w:r>
      <w:proofErr w:type="spellEnd"/>
      <w:r w:rsidRPr="00C207D0">
        <w:rPr>
          <w:rFonts w:ascii="Times New Roman" w:eastAsia="Times New Roman" w:hAnsi="Times New Roman" w:cs="Times New Roman"/>
          <w:sz w:val="24"/>
          <w:szCs w:val="24"/>
          <w:lang w:eastAsia="en-MY"/>
        </w:rPr>
        <w:t xml:space="preserve">, E., &amp; Quirk, R. (1999). </w:t>
      </w:r>
    </w:p>
    <w:p w14:paraId="62F8063F" w14:textId="2711A097" w:rsidR="00245349" w:rsidRDefault="00245349" w:rsidP="00245349">
      <w:pPr>
        <w:spacing w:after="0" w:line="240" w:lineRule="auto"/>
        <w:ind w:firstLine="480"/>
        <w:rPr>
          <w:rFonts w:ascii="Times New Roman" w:eastAsia="Times New Roman" w:hAnsi="Times New Roman" w:cs="Times New Roman"/>
          <w:sz w:val="24"/>
          <w:szCs w:val="24"/>
          <w:lang w:eastAsia="en-MY"/>
        </w:rPr>
      </w:pPr>
      <w:r w:rsidRPr="00C207D0">
        <w:rPr>
          <w:rFonts w:ascii="Times New Roman" w:eastAsia="Times New Roman" w:hAnsi="Times New Roman" w:cs="Times New Roman"/>
          <w:i/>
          <w:iCs/>
          <w:sz w:val="24"/>
          <w:szCs w:val="24"/>
          <w:lang w:eastAsia="en-MY"/>
        </w:rPr>
        <w:t>Longman grammar of spoken and written English</w:t>
      </w:r>
      <w:r w:rsidRPr="00C207D0">
        <w:rPr>
          <w:rFonts w:ascii="Times New Roman" w:eastAsia="Times New Roman" w:hAnsi="Times New Roman" w:cs="Times New Roman"/>
          <w:sz w:val="24"/>
          <w:szCs w:val="24"/>
          <w:lang w:eastAsia="en-MY"/>
        </w:rPr>
        <w:t xml:space="preserve"> (Vol. 2). Longman.</w:t>
      </w:r>
    </w:p>
    <w:p w14:paraId="60149C64" w14:textId="77777777" w:rsidR="00245349" w:rsidRDefault="00245349" w:rsidP="00245349">
      <w:pPr>
        <w:spacing w:after="0" w:line="240" w:lineRule="auto"/>
        <w:ind w:firstLine="480"/>
        <w:rPr>
          <w:rFonts w:ascii="Times New Roman" w:eastAsia="Times New Roman" w:hAnsi="Times New Roman" w:cs="Times New Roman"/>
          <w:sz w:val="24"/>
          <w:szCs w:val="24"/>
          <w:lang w:eastAsia="en-MY"/>
        </w:rPr>
      </w:pPr>
    </w:p>
    <w:p w14:paraId="11C08BB0" w14:textId="494045CE"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Biber, D., Conrad, S., &amp; Leech, G. (2002). </w:t>
      </w:r>
      <w:r w:rsidRPr="00216371">
        <w:rPr>
          <w:rFonts w:ascii="Times New Roman" w:hAnsi="Times New Roman" w:cs="Times New Roman"/>
          <w:i/>
          <w:iCs/>
          <w:noProof/>
          <w:sz w:val="24"/>
          <w:szCs w:val="24"/>
        </w:rPr>
        <w:t>Longman student grammar of spoken and written English</w:t>
      </w:r>
      <w:r w:rsidRPr="00216371">
        <w:rPr>
          <w:rFonts w:ascii="Times New Roman" w:hAnsi="Times New Roman" w:cs="Times New Roman"/>
          <w:noProof/>
          <w:sz w:val="24"/>
          <w:szCs w:val="24"/>
        </w:rPr>
        <w:t>. Pearson.</w:t>
      </w:r>
    </w:p>
    <w:p w14:paraId="22BB8CDF"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Bolitho, R., Carter, R., Hughes, R., Ivanič, R., Masuhara, H., &amp; Tomlinson, B. (2003). Ten questions about language awareness. </w:t>
      </w:r>
      <w:r w:rsidRPr="00216371">
        <w:rPr>
          <w:rFonts w:ascii="Times New Roman" w:hAnsi="Times New Roman" w:cs="Times New Roman"/>
          <w:i/>
          <w:iCs/>
          <w:noProof/>
          <w:sz w:val="24"/>
          <w:szCs w:val="24"/>
        </w:rPr>
        <w:t>ELT Journal</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57</w:t>
      </w:r>
      <w:r w:rsidRPr="00216371">
        <w:rPr>
          <w:rFonts w:ascii="Times New Roman" w:hAnsi="Times New Roman" w:cs="Times New Roman"/>
          <w:noProof/>
          <w:sz w:val="24"/>
          <w:szCs w:val="24"/>
        </w:rPr>
        <w:t>(3), 251–259. https://doi.org/10.1093/elt/57.3.251</w:t>
      </w:r>
    </w:p>
    <w:p w14:paraId="101807C1" w14:textId="77777777" w:rsidR="00245349" w:rsidRDefault="00245349" w:rsidP="00245349">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Callies, M., &amp; Keller, W. R. (2008). The teaching and acquisition of focus constructions: An integrated approach to language awareness across the curriculum. </w:t>
      </w:r>
      <w:r w:rsidRPr="00216371">
        <w:rPr>
          <w:rFonts w:ascii="Times New Roman" w:hAnsi="Times New Roman" w:cs="Times New Roman"/>
          <w:i/>
          <w:iCs/>
          <w:noProof/>
          <w:sz w:val="24"/>
          <w:szCs w:val="24"/>
        </w:rPr>
        <w:t>Language Awareness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17</w:t>
      </w:r>
      <w:r w:rsidRPr="00216371">
        <w:rPr>
          <w:rFonts w:ascii="Times New Roman" w:hAnsi="Times New Roman" w:cs="Times New Roman"/>
          <w:noProof/>
          <w:sz w:val="24"/>
          <w:szCs w:val="24"/>
        </w:rPr>
        <w:t xml:space="preserve">(3), 249–266. </w:t>
      </w:r>
      <w:hyperlink r:id="rId15" w:history="1">
        <w:r w:rsidRPr="005E1EC9">
          <w:rPr>
            <w:rStyle w:val="Hyperlink"/>
            <w:rFonts w:ascii="Times New Roman" w:hAnsi="Times New Roman" w:cs="Times New Roman"/>
            <w:noProof/>
            <w:sz w:val="24"/>
            <w:szCs w:val="24"/>
          </w:rPr>
          <w:t>https://doi.org/10.1080/09658410802146875</w:t>
        </w:r>
      </w:hyperlink>
    </w:p>
    <w:p w14:paraId="04EE2832"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Chamot, A. U. (2004). Issues in language learning strategy research and teaching. </w:t>
      </w:r>
      <w:r w:rsidRPr="00216371">
        <w:rPr>
          <w:rFonts w:ascii="Times New Roman" w:hAnsi="Times New Roman" w:cs="Times New Roman"/>
          <w:i/>
          <w:iCs/>
          <w:noProof/>
          <w:sz w:val="24"/>
          <w:szCs w:val="24"/>
        </w:rPr>
        <w:t>Electronic Journal of Foreign Language Teaching</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w:t>
      </w:r>
      <w:r w:rsidRPr="00216371">
        <w:rPr>
          <w:rFonts w:ascii="Times New Roman" w:hAnsi="Times New Roman" w:cs="Times New Roman"/>
          <w:noProof/>
          <w:sz w:val="24"/>
          <w:szCs w:val="24"/>
        </w:rPr>
        <w:t>(1), 14–26. https://doi.org/10.1017/S0261444808005612</w:t>
      </w:r>
    </w:p>
    <w:p w14:paraId="3F88B8AB"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Chapelle, C., &amp; Roberts, C. (1986). Ambiguity tolerance and field independence as predictors of proficiency in English as a second language. </w:t>
      </w:r>
      <w:r w:rsidRPr="00216371">
        <w:rPr>
          <w:rFonts w:ascii="Times New Roman" w:hAnsi="Times New Roman" w:cs="Times New Roman"/>
          <w:i/>
          <w:iCs/>
          <w:noProof/>
          <w:sz w:val="24"/>
          <w:szCs w:val="24"/>
        </w:rPr>
        <w:t>Language Learning</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36</w:t>
      </w:r>
      <w:r w:rsidRPr="00216371">
        <w:rPr>
          <w:rFonts w:ascii="Times New Roman" w:hAnsi="Times New Roman" w:cs="Times New Roman"/>
          <w:noProof/>
          <w:sz w:val="24"/>
          <w:szCs w:val="24"/>
        </w:rPr>
        <w:t>(1), 27–45.</w:t>
      </w:r>
    </w:p>
    <w:p w14:paraId="7B213BEE" w14:textId="72B48152" w:rsidR="00245349" w:rsidRPr="009E5DF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Costa, A. (2001). </w:t>
      </w:r>
      <w:r w:rsidRPr="00216371">
        <w:rPr>
          <w:rFonts w:ascii="Times New Roman" w:hAnsi="Times New Roman" w:cs="Times New Roman"/>
          <w:i/>
          <w:iCs/>
          <w:noProof/>
          <w:sz w:val="24"/>
          <w:szCs w:val="24"/>
        </w:rPr>
        <w:t>Developing Minds: A Resource Book for Teaching Thinking</w:t>
      </w:r>
      <w:r w:rsidR="009E5DF1">
        <w:rPr>
          <w:rFonts w:ascii="Times New Roman" w:hAnsi="Times New Roman" w:cs="Times New Roman"/>
          <w:i/>
          <w:iCs/>
          <w:noProof/>
          <w:sz w:val="24"/>
          <w:szCs w:val="24"/>
        </w:rPr>
        <w:t>.</w:t>
      </w:r>
      <w:r w:rsidRPr="00216371">
        <w:rPr>
          <w:rFonts w:ascii="Times New Roman" w:hAnsi="Times New Roman" w:cs="Times New Roman"/>
          <w:i/>
          <w:iCs/>
          <w:noProof/>
          <w:sz w:val="24"/>
          <w:szCs w:val="24"/>
        </w:rPr>
        <w:t xml:space="preserve"> </w:t>
      </w:r>
      <w:r w:rsidRPr="009E5DF1">
        <w:rPr>
          <w:rFonts w:ascii="Times New Roman" w:hAnsi="Times New Roman" w:cs="Times New Roman"/>
          <w:noProof/>
          <w:sz w:val="24"/>
          <w:szCs w:val="24"/>
        </w:rPr>
        <w:t>Alexandria, Virginia: Association for Supervision and Curriculum Development.</w:t>
      </w:r>
    </w:p>
    <w:p w14:paraId="45050210" w14:textId="46A1AAD9"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Cohen, L., Manion, L., &amp; Morrison, K. (2018). </w:t>
      </w:r>
      <w:r w:rsidRPr="00216371">
        <w:rPr>
          <w:rFonts w:ascii="Times New Roman" w:hAnsi="Times New Roman" w:cs="Times New Roman"/>
          <w:i/>
          <w:iCs/>
          <w:noProof/>
          <w:sz w:val="24"/>
          <w:szCs w:val="24"/>
        </w:rPr>
        <w:t>Research methods in education</w:t>
      </w:r>
      <w:r w:rsidRPr="00216371">
        <w:rPr>
          <w:rFonts w:ascii="Times New Roman" w:hAnsi="Times New Roman" w:cs="Times New Roman"/>
          <w:noProof/>
          <w:sz w:val="24"/>
          <w:szCs w:val="24"/>
        </w:rPr>
        <w:t xml:space="preserve"> (8th ed.). Routledge.</w:t>
      </w:r>
    </w:p>
    <w:p w14:paraId="6C2CE92A" w14:textId="43241BCD"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Creswell, J. W. (2012). </w:t>
      </w:r>
      <w:r w:rsidRPr="00216371">
        <w:rPr>
          <w:rFonts w:ascii="Times New Roman" w:hAnsi="Times New Roman" w:cs="Times New Roman"/>
          <w:i/>
          <w:iCs/>
          <w:noProof/>
          <w:sz w:val="24"/>
          <w:szCs w:val="24"/>
        </w:rPr>
        <w:t>Educational research: Planning,conducting and evaluating quantitative and qualitative research</w:t>
      </w:r>
      <w:r w:rsidRPr="00216371">
        <w:rPr>
          <w:rFonts w:ascii="Times New Roman" w:hAnsi="Times New Roman" w:cs="Times New Roman"/>
          <w:noProof/>
          <w:sz w:val="24"/>
          <w:szCs w:val="24"/>
        </w:rPr>
        <w:t xml:space="preserve"> (4th ed.). Pearson.</w:t>
      </w:r>
    </w:p>
    <w:p w14:paraId="11F9E9CB"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Dreyer, C., &amp; Oxford, R. L. (1996). Learning strategies and other predictors of ESL proficiency among Afrikaans speakers in South Africa. </w:t>
      </w:r>
      <w:r w:rsidRPr="00216371">
        <w:rPr>
          <w:rFonts w:ascii="Times New Roman" w:hAnsi="Times New Roman" w:cs="Times New Roman"/>
          <w:i/>
          <w:iCs/>
          <w:noProof/>
          <w:sz w:val="24"/>
          <w:szCs w:val="24"/>
        </w:rPr>
        <w:t>Language Learning Strategies around the World: Cross-Cultural Perspectives</w:t>
      </w:r>
      <w:r w:rsidRPr="00216371">
        <w:rPr>
          <w:rFonts w:ascii="Times New Roman" w:hAnsi="Times New Roman" w:cs="Times New Roman"/>
          <w:noProof/>
          <w:sz w:val="24"/>
          <w:szCs w:val="24"/>
        </w:rPr>
        <w:t>, 61–74.</w:t>
      </w:r>
    </w:p>
    <w:p w14:paraId="3B8ADC33"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Effendi, L. S., &amp; Bandar, I. B. I. D. (2019). </w:t>
      </w:r>
      <w:r w:rsidRPr="00216371">
        <w:rPr>
          <w:rFonts w:ascii="Times New Roman" w:hAnsi="Times New Roman" w:cs="Times New Roman"/>
          <w:i/>
          <w:iCs/>
          <w:noProof/>
          <w:sz w:val="24"/>
          <w:szCs w:val="24"/>
        </w:rPr>
        <w:t>Improving students ’ ability in English based on learning style of private higher education institutions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24</w:t>
      </w:r>
      <w:r w:rsidRPr="00216371">
        <w:rPr>
          <w:rFonts w:ascii="Times New Roman" w:hAnsi="Times New Roman" w:cs="Times New Roman"/>
          <w:noProof/>
          <w:sz w:val="24"/>
          <w:szCs w:val="24"/>
        </w:rPr>
        <w:t xml:space="preserve">(2), 33–40. </w:t>
      </w:r>
      <w:hyperlink r:id="rId16" w:history="1">
        <w:r w:rsidRPr="00656AEE">
          <w:rPr>
            <w:rStyle w:val="Hyperlink"/>
            <w:rFonts w:ascii="Times New Roman" w:hAnsi="Times New Roman" w:cs="Times New Roman"/>
            <w:noProof/>
            <w:sz w:val="24"/>
            <w:szCs w:val="24"/>
          </w:rPr>
          <w:t>https://doi.org/10.9790/0837-2402013340</w:t>
        </w:r>
      </w:hyperlink>
    </w:p>
    <w:p w14:paraId="592E66FE"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Eilam, B., &amp; Aharon, I. (2003). Students’ planning in the process of self-regulated learning. </w:t>
      </w:r>
      <w:r w:rsidRPr="00216371">
        <w:rPr>
          <w:rFonts w:ascii="Times New Roman" w:hAnsi="Times New Roman" w:cs="Times New Roman"/>
          <w:i/>
          <w:iCs/>
          <w:noProof/>
          <w:sz w:val="24"/>
          <w:szCs w:val="24"/>
        </w:rPr>
        <w:t>Contemporary Educational Psychology</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28</w:t>
      </w:r>
      <w:r w:rsidRPr="00216371">
        <w:rPr>
          <w:rFonts w:ascii="Times New Roman" w:hAnsi="Times New Roman" w:cs="Times New Roman"/>
          <w:noProof/>
          <w:sz w:val="24"/>
          <w:szCs w:val="24"/>
        </w:rPr>
        <w:t>(3), 304–334. https://doi.org/10.1016/S0361-476X(02)00042-5</w:t>
      </w:r>
    </w:p>
    <w:p w14:paraId="64320FA3"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Ellis, N. C. (2002). Frequency effects in language processing: A review with implications for theories of implicit and explicit language acquisition. </w:t>
      </w:r>
      <w:r w:rsidRPr="00216371">
        <w:rPr>
          <w:rFonts w:ascii="Times New Roman" w:hAnsi="Times New Roman" w:cs="Times New Roman"/>
          <w:i/>
          <w:iCs/>
          <w:noProof/>
          <w:sz w:val="24"/>
          <w:szCs w:val="24"/>
        </w:rPr>
        <w:t>Studies in Second Language Acquisition</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24</w:t>
      </w:r>
      <w:r w:rsidRPr="00216371">
        <w:rPr>
          <w:rFonts w:ascii="Times New Roman" w:hAnsi="Times New Roman" w:cs="Times New Roman"/>
          <w:noProof/>
          <w:sz w:val="24"/>
          <w:szCs w:val="24"/>
        </w:rPr>
        <w:t>(2), 143–188.</w:t>
      </w:r>
    </w:p>
    <w:p w14:paraId="6F8ED999" w14:textId="77777777" w:rsidR="00245349" w:rsidRPr="00C207D0" w:rsidRDefault="00245349" w:rsidP="00245349">
      <w:pPr>
        <w:spacing w:after="0" w:line="240" w:lineRule="auto"/>
        <w:rPr>
          <w:rFonts w:ascii="Times New Roman" w:eastAsia="Times New Roman" w:hAnsi="Times New Roman" w:cs="Times New Roman"/>
          <w:sz w:val="24"/>
          <w:szCs w:val="24"/>
          <w:lang w:eastAsia="en-MY"/>
        </w:rPr>
      </w:pPr>
      <w:r w:rsidRPr="00C207D0">
        <w:rPr>
          <w:rFonts w:ascii="Times New Roman" w:eastAsia="Times New Roman" w:hAnsi="Times New Roman" w:cs="Times New Roman"/>
          <w:sz w:val="24"/>
          <w:szCs w:val="24"/>
          <w:lang w:eastAsia="en-MY"/>
        </w:rPr>
        <w:t xml:space="preserve">Ellis, N. C. (2005). At the interface: Dynamic interactions of explicit and implicit language knowledge. </w:t>
      </w:r>
      <w:r w:rsidRPr="00C207D0">
        <w:rPr>
          <w:rFonts w:ascii="Times New Roman" w:eastAsia="Times New Roman" w:hAnsi="Times New Roman" w:cs="Times New Roman"/>
          <w:i/>
          <w:iCs/>
          <w:sz w:val="24"/>
          <w:szCs w:val="24"/>
          <w:lang w:eastAsia="en-MY"/>
        </w:rPr>
        <w:t>Studies in second language acquisition</w:t>
      </w:r>
      <w:r w:rsidRPr="00C207D0">
        <w:rPr>
          <w:rFonts w:ascii="Times New Roman" w:eastAsia="Times New Roman" w:hAnsi="Times New Roman" w:cs="Times New Roman"/>
          <w:sz w:val="24"/>
          <w:szCs w:val="24"/>
          <w:lang w:eastAsia="en-MY"/>
        </w:rPr>
        <w:t xml:space="preserve">, </w:t>
      </w:r>
      <w:r w:rsidRPr="00C207D0">
        <w:rPr>
          <w:rFonts w:ascii="Times New Roman" w:eastAsia="Times New Roman" w:hAnsi="Times New Roman" w:cs="Times New Roman"/>
          <w:i/>
          <w:iCs/>
          <w:sz w:val="24"/>
          <w:szCs w:val="24"/>
          <w:lang w:eastAsia="en-MY"/>
        </w:rPr>
        <w:t>27</w:t>
      </w:r>
      <w:r w:rsidRPr="00C207D0">
        <w:rPr>
          <w:rFonts w:ascii="Times New Roman" w:eastAsia="Times New Roman" w:hAnsi="Times New Roman" w:cs="Times New Roman"/>
          <w:sz w:val="24"/>
          <w:szCs w:val="24"/>
          <w:lang w:eastAsia="en-MY"/>
        </w:rPr>
        <w:t>(2), 305-352.</w:t>
      </w:r>
    </w:p>
    <w:p w14:paraId="563EA650"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p>
    <w:p w14:paraId="3C7F1BE9"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Ellis, N. C. (2006). Cognitive perspectives on SLA: The Associative-Cognitive CREED. </w:t>
      </w:r>
      <w:r w:rsidRPr="00216371">
        <w:rPr>
          <w:rFonts w:ascii="Times New Roman" w:hAnsi="Times New Roman" w:cs="Times New Roman"/>
          <w:i/>
          <w:iCs/>
          <w:noProof/>
          <w:sz w:val="24"/>
          <w:szCs w:val="24"/>
        </w:rPr>
        <w:t>AILA Review</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19</w:t>
      </w:r>
      <w:r w:rsidRPr="00216371">
        <w:rPr>
          <w:rFonts w:ascii="Times New Roman" w:hAnsi="Times New Roman" w:cs="Times New Roman"/>
          <w:noProof/>
          <w:sz w:val="24"/>
          <w:szCs w:val="24"/>
        </w:rPr>
        <w:t>(1), 100–121. https://doi.org/10.1075/aila.19.08ell</w:t>
      </w:r>
    </w:p>
    <w:p w14:paraId="735E931B"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Ellis, N. C., &amp; Cadierno, T. (2009). Constructing a secondl Language: introduction to the </w:t>
      </w:r>
      <w:r w:rsidRPr="00216371">
        <w:rPr>
          <w:rFonts w:ascii="Times New Roman" w:hAnsi="Times New Roman" w:cs="Times New Roman"/>
          <w:noProof/>
          <w:sz w:val="24"/>
          <w:szCs w:val="24"/>
        </w:rPr>
        <w:lastRenderedPageBreak/>
        <w:t xml:space="preserve">special section. </w:t>
      </w:r>
      <w:r w:rsidRPr="00216371">
        <w:rPr>
          <w:rFonts w:ascii="Times New Roman" w:hAnsi="Times New Roman" w:cs="Times New Roman"/>
          <w:i/>
          <w:iCs/>
          <w:noProof/>
          <w:sz w:val="24"/>
          <w:szCs w:val="24"/>
        </w:rPr>
        <w:t>Annual Review of Cognitive LinguisticsAnnual Review of Cognitive 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7</w:t>
      </w:r>
      <w:r w:rsidRPr="00216371">
        <w:rPr>
          <w:rFonts w:ascii="Times New Roman" w:hAnsi="Times New Roman" w:cs="Times New Roman"/>
          <w:noProof/>
          <w:sz w:val="24"/>
          <w:szCs w:val="24"/>
        </w:rPr>
        <w:t xml:space="preserve">, 111–139. </w:t>
      </w:r>
      <w:hyperlink r:id="rId17" w:history="1">
        <w:r w:rsidRPr="002F7D58">
          <w:rPr>
            <w:rStyle w:val="Hyperlink"/>
            <w:rFonts w:ascii="Times New Roman" w:hAnsi="Times New Roman" w:cs="Times New Roman"/>
            <w:noProof/>
            <w:sz w:val="24"/>
            <w:szCs w:val="24"/>
          </w:rPr>
          <w:t>https://doi.org/10.1075/arcl.7.05ell</w:t>
        </w:r>
      </w:hyperlink>
    </w:p>
    <w:p w14:paraId="0E3E6E5E"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Ellis, R. (2008). </w:t>
      </w:r>
      <w:r w:rsidRPr="00216371">
        <w:rPr>
          <w:rFonts w:ascii="Times New Roman" w:hAnsi="Times New Roman" w:cs="Times New Roman"/>
          <w:i/>
          <w:iCs/>
          <w:noProof/>
          <w:sz w:val="24"/>
          <w:szCs w:val="24"/>
        </w:rPr>
        <w:t>The Study of Second Language Acquisition</w:t>
      </w:r>
      <w:r w:rsidRPr="00216371">
        <w:rPr>
          <w:rFonts w:ascii="Times New Roman" w:hAnsi="Times New Roman" w:cs="Times New Roman"/>
          <w:noProof/>
          <w:sz w:val="24"/>
          <w:szCs w:val="24"/>
        </w:rPr>
        <w:t xml:space="preserve"> (2nd ed.). Retrieved from </w:t>
      </w:r>
      <w:hyperlink r:id="rId18" w:history="1">
        <w:r w:rsidRPr="00841FB7">
          <w:rPr>
            <w:rStyle w:val="Hyperlink"/>
            <w:rFonts w:ascii="Times New Roman" w:hAnsi="Times New Roman" w:cs="Times New Roman"/>
            <w:noProof/>
            <w:sz w:val="24"/>
            <w:szCs w:val="24"/>
          </w:rPr>
          <w:t>https://books.google.com.my/books?id=g_aaPwAACAAJ</w:t>
        </w:r>
      </w:hyperlink>
    </w:p>
    <w:p w14:paraId="0C1CD3DC"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Ellis, R, &amp; Roever, C. (2021). The measurement of implicit and explicit knowledge. </w:t>
      </w:r>
      <w:r w:rsidRPr="00216371">
        <w:rPr>
          <w:rFonts w:ascii="Times New Roman" w:hAnsi="Times New Roman" w:cs="Times New Roman"/>
          <w:i/>
          <w:iCs/>
          <w:noProof/>
          <w:sz w:val="24"/>
          <w:szCs w:val="24"/>
        </w:rPr>
        <w:t>Language Learning Journal</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49</w:t>
      </w:r>
      <w:r w:rsidRPr="00216371">
        <w:rPr>
          <w:rFonts w:ascii="Times New Roman" w:hAnsi="Times New Roman" w:cs="Times New Roman"/>
          <w:noProof/>
          <w:sz w:val="24"/>
          <w:szCs w:val="24"/>
        </w:rPr>
        <w:t>(2), 160–175. https://doi.org/10.1080/09571736.2018.1504229</w:t>
      </w:r>
    </w:p>
    <w:p w14:paraId="48F84BE1" w14:textId="4C4398E5"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Farsi, M., Bagheri, M. S., Sharif, M., &amp; Nematollahi, F. (2014). Relationship between field dependence / independence and language proficiency of female EFL students. </w:t>
      </w:r>
      <w:r w:rsidRPr="00216371">
        <w:rPr>
          <w:rFonts w:ascii="Times New Roman" w:hAnsi="Times New Roman" w:cs="Times New Roman"/>
          <w:i/>
          <w:iCs/>
          <w:noProof/>
          <w:sz w:val="24"/>
          <w:szCs w:val="24"/>
        </w:rPr>
        <w:t>International Journal of Language Learning and Applied Linguistics World (IJLLALW)</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6(3)</w:t>
      </w:r>
      <w:r w:rsidRPr="00216371">
        <w:rPr>
          <w:rFonts w:ascii="Times New Roman" w:hAnsi="Times New Roman" w:cs="Times New Roman"/>
          <w:noProof/>
          <w:sz w:val="24"/>
          <w:szCs w:val="24"/>
        </w:rPr>
        <w:t>, 208–220.</w:t>
      </w:r>
    </w:p>
    <w:p w14:paraId="7883CFFA" w14:textId="77777777" w:rsidR="00245349" w:rsidRDefault="00245349" w:rsidP="00245349">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Faul, F., Erdfelder, E., Lang, A.-G., &amp; Buchner, A. (2007). G*Power 3: A flexible statistical power analysis program for the social, behavioral, and biomedical sciences. </w:t>
      </w:r>
      <w:r w:rsidRPr="00216371">
        <w:rPr>
          <w:rFonts w:ascii="Times New Roman" w:hAnsi="Times New Roman" w:cs="Times New Roman"/>
          <w:i/>
          <w:iCs/>
          <w:noProof/>
          <w:sz w:val="24"/>
          <w:szCs w:val="24"/>
        </w:rPr>
        <w:t>Behavior Research Methods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39</w:t>
      </w:r>
      <w:r w:rsidRPr="00216371">
        <w:rPr>
          <w:rFonts w:ascii="Times New Roman" w:hAnsi="Times New Roman" w:cs="Times New Roman"/>
          <w:noProof/>
          <w:sz w:val="24"/>
          <w:szCs w:val="24"/>
        </w:rPr>
        <w:t xml:space="preserve">(2), 175–191. </w:t>
      </w:r>
      <w:hyperlink r:id="rId19" w:history="1">
        <w:r w:rsidRPr="00841FB7">
          <w:rPr>
            <w:rStyle w:val="Hyperlink"/>
            <w:rFonts w:ascii="Times New Roman" w:hAnsi="Times New Roman" w:cs="Times New Roman"/>
            <w:noProof/>
            <w:sz w:val="24"/>
            <w:szCs w:val="24"/>
          </w:rPr>
          <w:t>https://doi.org/10.3758/BF03193146</w:t>
        </w:r>
      </w:hyperlink>
    </w:p>
    <w:p w14:paraId="73CE9078" w14:textId="2A2AEF1C"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Goldberg, A. (2006). </w:t>
      </w:r>
      <w:r w:rsidRPr="00216371">
        <w:rPr>
          <w:rFonts w:ascii="Times New Roman" w:hAnsi="Times New Roman" w:cs="Times New Roman"/>
          <w:i/>
          <w:iCs/>
          <w:noProof/>
          <w:sz w:val="24"/>
          <w:szCs w:val="24"/>
        </w:rPr>
        <w:t>Constructions at work: The nature of generalization in language.</w:t>
      </w:r>
      <w:r w:rsidRPr="00216371">
        <w:rPr>
          <w:rFonts w:ascii="Times New Roman" w:hAnsi="Times New Roman" w:cs="Times New Roman"/>
          <w:noProof/>
          <w:sz w:val="24"/>
          <w:szCs w:val="24"/>
        </w:rPr>
        <w:t xml:space="preserve"> Oxford University Press.</w:t>
      </w:r>
    </w:p>
    <w:p w14:paraId="5689461A" w14:textId="77777777" w:rsidR="00245349" w:rsidRDefault="00245349" w:rsidP="00245349">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Godfroid, A., Loewen, S., Jung, S., Park, J. H., Gass, S., &amp; Ellis, R. (2015). Timed and untimed grammaticality judgments measure distinct types of knowledge: Evidence from eye-movement patterns. </w:t>
      </w:r>
      <w:r w:rsidRPr="00216371">
        <w:rPr>
          <w:rFonts w:ascii="Times New Roman" w:hAnsi="Times New Roman" w:cs="Times New Roman"/>
          <w:i/>
          <w:iCs/>
          <w:noProof/>
          <w:sz w:val="24"/>
          <w:szCs w:val="24"/>
        </w:rPr>
        <w:t>Studies in Second Language Acquisition</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37</w:t>
      </w:r>
      <w:r w:rsidRPr="00216371">
        <w:rPr>
          <w:rFonts w:ascii="Times New Roman" w:hAnsi="Times New Roman" w:cs="Times New Roman"/>
          <w:noProof/>
          <w:sz w:val="24"/>
          <w:szCs w:val="24"/>
        </w:rPr>
        <w:t xml:space="preserve">(2), 269–297. </w:t>
      </w:r>
      <w:hyperlink r:id="rId20" w:history="1">
        <w:r w:rsidRPr="00841FB7">
          <w:rPr>
            <w:rStyle w:val="Hyperlink"/>
            <w:rFonts w:ascii="Times New Roman" w:hAnsi="Times New Roman" w:cs="Times New Roman"/>
            <w:noProof/>
            <w:sz w:val="24"/>
            <w:szCs w:val="24"/>
          </w:rPr>
          <w:t>https://doi.org/10.1017/S0272263114000850</w:t>
        </w:r>
      </w:hyperlink>
    </w:p>
    <w:p w14:paraId="6B532CAF"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Griffiths, C. (2003). </w:t>
      </w:r>
      <w:r w:rsidRPr="00216371">
        <w:rPr>
          <w:rFonts w:ascii="Times New Roman" w:hAnsi="Times New Roman" w:cs="Times New Roman"/>
          <w:i/>
          <w:iCs/>
          <w:noProof/>
          <w:sz w:val="24"/>
          <w:szCs w:val="24"/>
        </w:rPr>
        <w:t>Language learning strategy use and proficiency: The relationship between patterns of reported language learning strategy (LLS) use by speakers of other languages (SOL) and proficiency with implications for the teaching/learning situation</w:t>
      </w:r>
      <w:r w:rsidRPr="00216371">
        <w:rPr>
          <w:rFonts w:ascii="Times New Roman" w:hAnsi="Times New Roman" w:cs="Times New Roman"/>
          <w:noProof/>
          <w:sz w:val="24"/>
          <w:szCs w:val="24"/>
        </w:rPr>
        <w:t>. The University of Auckland (New Zealand).</w:t>
      </w:r>
    </w:p>
    <w:p w14:paraId="70E61C39"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Griffiths, C. (2008). </w:t>
      </w:r>
      <w:r w:rsidRPr="00216371">
        <w:rPr>
          <w:rFonts w:ascii="Times New Roman" w:hAnsi="Times New Roman" w:cs="Times New Roman"/>
          <w:i/>
          <w:iCs/>
          <w:noProof/>
          <w:sz w:val="24"/>
          <w:szCs w:val="24"/>
        </w:rPr>
        <w:t>Lessons from good language learners</w:t>
      </w:r>
      <w:r w:rsidRPr="00216371">
        <w:rPr>
          <w:rFonts w:ascii="Times New Roman" w:hAnsi="Times New Roman" w:cs="Times New Roman"/>
          <w:noProof/>
          <w:sz w:val="24"/>
          <w:szCs w:val="24"/>
        </w:rPr>
        <w:t>. Cambridge University Press.</w:t>
      </w:r>
    </w:p>
    <w:p w14:paraId="46D5B137"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Guo, X., &amp; Yang, Y. (2018). Effects of corrective feedback on EFL learners’ acquisition of third-person singular form and the mediating role of cognitive style. </w:t>
      </w:r>
      <w:r w:rsidRPr="00216371">
        <w:rPr>
          <w:rFonts w:ascii="Times New Roman" w:hAnsi="Times New Roman" w:cs="Times New Roman"/>
          <w:i/>
          <w:iCs/>
          <w:noProof/>
          <w:sz w:val="24"/>
          <w:szCs w:val="24"/>
        </w:rPr>
        <w:t>Journal of Psycholinguistic Research</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47</w:t>
      </w:r>
      <w:r w:rsidRPr="00216371">
        <w:rPr>
          <w:rFonts w:ascii="Times New Roman" w:hAnsi="Times New Roman" w:cs="Times New Roman"/>
          <w:noProof/>
          <w:sz w:val="24"/>
          <w:szCs w:val="24"/>
        </w:rPr>
        <w:t>(4), 841–858. https://doi.org/10.1007/s10936-018-9566-7</w:t>
      </w:r>
    </w:p>
    <w:p w14:paraId="0EFC6439"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Hamzah, M. S. G., &amp; Abdullah, S. K. (2009). Analysis on metacognitive strategies in reading and writing among Malaysian ESL learners in four education institutions. </w:t>
      </w:r>
      <w:r w:rsidRPr="00216371">
        <w:rPr>
          <w:rFonts w:ascii="Times New Roman" w:hAnsi="Times New Roman" w:cs="Times New Roman"/>
          <w:i/>
          <w:iCs/>
          <w:noProof/>
          <w:sz w:val="24"/>
          <w:szCs w:val="24"/>
        </w:rPr>
        <w:t>European Journal of Social Sciences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11</w:t>
      </w:r>
      <w:r w:rsidRPr="00216371">
        <w:rPr>
          <w:rFonts w:ascii="Times New Roman" w:hAnsi="Times New Roman" w:cs="Times New Roman"/>
          <w:noProof/>
          <w:sz w:val="24"/>
          <w:szCs w:val="24"/>
        </w:rPr>
        <w:t>(4), 676–683.</w:t>
      </w:r>
    </w:p>
    <w:p w14:paraId="039D9F00" w14:textId="6766D3CB"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Hansen, J., &amp; Stansfield, C. (1981). The relationship of field dependent-independent cognitive styles to foreign language achievement. </w:t>
      </w:r>
      <w:r w:rsidRPr="00216371">
        <w:rPr>
          <w:rFonts w:ascii="Times New Roman" w:hAnsi="Times New Roman" w:cs="Times New Roman"/>
          <w:i/>
          <w:iCs/>
          <w:noProof/>
          <w:sz w:val="24"/>
          <w:szCs w:val="24"/>
        </w:rPr>
        <w:t>Language Learning</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31</w:t>
      </w:r>
      <w:r w:rsidRPr="00216371">
        <w:rPr>
          <w:rFonts w:ascii="Times New Roman" w:hAnsi="Times New Roman" w:cs="Times New Roman"/>
          <w:noProof/>
          <w:sz w:val="24"/>
          <w:szCs w:val="24"/>
        </w:rPr>
        <w:t>(2), 349–367. https://doi.org/10.1111/j.1467-1770.1981.tb01389.</w:t>
      </w:r>
    </w:p>
    <w:p w14:paraId="50E970A1" w14:textId="1C2409E2"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Hashemian, M., Jafarpour, A., &amp; Adibpour, M. (2015). Exploring relationships between field (in) dependence, multiple intelligences, and L2 reading performance among Iranian L2 learners. </w:t>
      </w:r>
      <w:r w:rsidR="00C27F98" w:rsidRPr="00C27F98">
        <w:rPr>
          <w:rFonts w:ascii="Times New Roman" w:hAnsi="Times New Roman" w:cs="Times New Roman"/>
          <w:i/>
          <w:iCs/>
          <w:noProof/>
          <w:sz w:val="24"/>
          <w:szCs w:val="24"/>
        </w:rPr>
        <w:t>Journal of Research in Applied Linguistics</w:t>
      </w:r>
      <w:r w:rsidR="00C27F98">
        <w:rPr>
          <w:rFonts w:ascii="Times New Roman" w:hAnsi="Times New Roman" w:cs="Times New Roman"/>
          <w:i/>
          <w:iCs/>
          <w:noProof/>
          <w:sz w:val="24"/>
          <w:szCs w:val="24"/>
        </w:rPr>
        <w:t xml:space="preserve">, </w:t>
      </w:r>
      <w:r w:rsidRPr="00216371">
        <w:rPr>
          <w:rFonts w:ascii="Times New Roman" w:hAnsi="Times New Roman" w:cs="Times New Roman"/>
          <w:i/>
          <w:iCs/>
          <w:noProof/>
          <w:sz w:val="24"/>
          <w:szCs w:val="24"/>
        </w:rPr>
        <w:t>6</w:t>
      </w:r>
      <w:r w:rsidRPr="00216371">
        <w:rPr>
          <w:rFonts w:ascii="Times New Roman" w:hAnsi="Times New Roman" w:cs="Times New Roman"/>
          <w:noProof/>
          <w:sz w:val="24"/>
          <w:szCs w:val="24"/>
        </w:rPr>
        <w:t>(1), 40–63. Retrieved from https://rals.scu.ac.ir/article_11259_327ddac9bf944b293043f3fefb08f683.pdf</w:t>
      </w:r>
    </w:p>
    <w:p w14:paraId="2692C215"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Havik, E., Roberts, L., Van Hout, R., Schreuder, R., &amp; Haverkort, M. (2009). Processing subject-object ambiguities in the L2: A self-paced reading study with German L2 learners of Dutch. </w:t>
      </w:r>
      <w:r w:rsidRPr="00216371">
        <w:rPr>
          <w:rFonts w:ascii="Times New Roman" w:hAnsi="Times New Roman" w:cs="Times New Roman"/>
          <w:i/>
          <w:iCs/>
          <w:noProof/>
          <w:sz w:val="24"/>
          <w:szCs w:val="24"/>
        </w:rPr>
        <w:t>Language Learning</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59</w:t>
      </w:r>
      <w:r w:rsidRPr="00216371">
        <w:rPr>
          <w:rFonts w:ascii="Times New Roman" w:hAnsi="Times New Roman" w:cs="Times New Roman"/>
          <w:noProof/>
          <w:sz w:val="24"/>
          <w:szCs w:val="24"/>
        </w:rPr>
        <w:t>(1), 73–112. https://doi.org/10.1111/j.1467-9922.2009.00501.x</w:t>
      </w:r>
    </w:p>
    <w:p w14:paraId="672C6130"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lastRenderedPageBreak/>
        <w:t xml:space="preserve">Hawkins, R., &amp; Chan, C. Y. H. (1997). The partial availability of Universal Grammar in second language acquisition: The ‘failed functional features hypothesis.’ </w:t>
      </w:r>
      <w:r w:rsidRPr="00216371">
        <w:rPr>
          <w:rFonts w:ascii="Times New Roman" w:hAnsi="Times New Roman" w:cs="Times New Roman"/>
          <w:i/>
          <w:iCs/>
          <w:noProof/>
          <w:sz w:val="24"/>
          <w:szCs w:val="24"/>
        </w:rPr>
        <w:t>Second Language Research</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13</w:t>
      </w:r>
      <w:r w:rsidRPr="00216371">
        <w:rPr>
          <w:rFonts w:ascii="Times New Roman" w:hAnsi="Times New Roman" w:cs="Times New Roman"/>
          <w:noProof/>
          <w:sz w:val="24"/>
          <w:szCs w:val="24"/>
        </w:rPr>
        <w:t>(3), 187–226. https://doi.org/10.1191/026765897671476153</w:t>
      </w:r>
    </w:p>
    <w:p w14:paraId="2C996C2B" w14:textId="07183654"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Hedberg, N. (2013). </w:t>
      </w:r>
      <w:r w:rsidRPr="00C27F98">
        <w:rPr>
          <w:rFonts w:ascii="Times New Roman" w:hAnsi="Times New Roman" w:cs="Times New Roman"/>
          <w:noProof/>
          <w:sz w:val="24"/>
          <w:szCs w:val="24"/>
        </w:rPr>
        <w:t>Multiple focus and cleft sentences.</w:t>
      </w:r>
      <w:r w:rsidR="00C27F98">
        <w:rPr>
          <w:rFonts w:ascii="Times New Roman" w:hAnsi="Times New Roman" w:cs="Times New Roman"/>
          <w:noProof/>
          <w:sz w:val="24"/>
          <w:szCs w:val="24"/>
        </w:rPr>
        <w:t xml:space="preserve"> In K</w:t>
      </w:r>
      <w:r w:rsidR="00370018">
        <w:rPr>
          <w:rFonts w:ascii="Times New Roman" w:hAnsi="Times New Roman" w:cs="Times New Roman"/>
          <w:noProof/>
          <w:sz w:val="24"/>
          <w:szCs w:val="24"/>
        </w:rPr>
        <w:t>.</w:t>
      </w:r>
      <w:r w:rsidR="00C27F98">
        <w:rPr>
          <w:rFonts w:ascii="Times New Roman" w:hAnsi="Times New Roman" w:cs="Times New Roman"/>
          <w:noProof/>
          <w:sz w:val="24"/>
          <w:szCs w:val="24"/>
        </w:rPr>
        <w:t xml:space="preserve"> Hartmann &amp; T</w:t>
      </w:r>
      <w:r w:rsidR="00370018">
        <w:rPr>
          <w:rFonts w:ascii="Times New Roman" w:hAnsi="Times New Roman" w:cs="Times New Roman"/>
          <w:noProof/>
          <w:sz w:val="24"/>
          <w:szCs w:val="24"/>
        </w:rPr>
        <w:t>.</w:t>
      </w:r>
      <w:r w:rsidR="00C27F98">
        <w:rPr>
          <w:rFonts w:ascii="Times New Roman" w:hAnsi="Times New Roman" w:cs="Times New Roman"/>
          <w:noProof/>
          <w:sz w:val="24"/>
          <w:szCs w:val="24"/>
        </w:rPr>
        <w:t xml:space="preserve"> Veenstra (Eds.),</w:t>
      </w:r>
      <w:r w:rsidRPr="00C27F98">
        <w:rPr>
          <w:rFonts w:ascii="Times New Roman" w:hAnsi="Times New Roman" w:cs="Times New Roman"/>
          <w:i/>
          <w:iCs/>
          <w:noProof/>
          <w:sz w:val="24"/>
          <w:szCs w:val="24"/>
        </w:rPr>
        <w:t xml:space="preserve"> </w:t>
      </w:r>
      <w:r w:rsidR="00C27F98" w:rsidRPr="00C27F98">
        <w:rPr>
          <w:rFonts w:ascii="Times New Roman" w:hAnsi="Times New Roman" w:cs="Times New Roman"/>
          <w:i/>
          <w:iCs/>
          <w:noProof/>
          <w:sz w:val="24"/>
          <w:szCs w:val="24"/>
        </w:rPr>
        <w:t>Cleft structures</w:t>
      </w:r>
      <w:r w:rsidRPr="00216371">
        <w:rPr>
          <w:rFonts w:ascii="Times New Roman" w:hAnsi="Times New Roman" w:cs="Times New Roman"/>
          <w:noProof/>
          <w:sz w:val="24"/>
          <w:szCs w:val="24"/>
        </w:rPr>
        <w:t xml:space="preserve"> </w:t>
      </w:r>
      <w:r w:rsidR="00C27F98">
        <w:rPr>
          <w:rFonts w:ascii="Times New Roman" w:hAnsi="Times New Roman" w:cs="Times New Roman"/>
          <w:noProof/>
          <w:sz w:val="24"/>
          <w:szCs w:val="24"/>
        </w:rPr>
        <w:t xml:space="preserve">(pp. </w:t>
      </w:r>
      <w:r w:rsidRPr="00216371">
        <w:rPr>
          <w:rFonts w:ascii="Times New Roman" w:hAnsi="Times New Roman" w:cs="Times New Roman"/>
          <w:noProof/>
          <w:sz w:val="24"/>
          <w:szCs w:val="24"/>
        </w:rPr>
        <w:t>227–250</w:t>
      </w:r>
      <w:r w:rsidR="00C27F98">
        <w:rPr>
          <w:rFonts w:ascii="Times New Roman" w:hAnsi="Times New Roman" w:cs="Times New Roman"/>
          <w:noProof/>
          <w:sz w:val="24"/>
          <w:szCs w:val="24"/>
        </w:rPr>
        <w:t>)</w:t>
      </w:r>
      <w:r w:rsidRPr="00216371">
        <w:rPr>
          <w:rFonts w:ascii="Times New Roman" w:hAnsi="Times New Roman" w:cs="Times New Roman"/>
          <w:noProof/>
          <w:sz w:val="24"/>
          <w:szCs w:val="24"/>
        </w:rPr>
        <w:t>.</w:t>
      </w:r>
      <w:r w:rsidR="00C27F98" w:rsidRPr="00C27F98">
        <w:t xml:space="preserve"> </w:t>
      </w:r>
      <w:r w:rsidR="00C27F98" w:rsidRPr="00C27F98">
        <w:rPr>
          <w:rFonts w:ascii="Times New Roman" w:hAnsi="Times New Roman" w:cs="Times New Roman"/>
          <w:noProof/>
          <w:sz w:val="24"/>
          <w:szCs w:val="24"/>
        </w:rPr>
        <w:t>John Benjamins Publishing.</w:t>
      </w:r>
      <w:r w:rsidRPr="00216371">
        <w:rPr>
          <w:rFonts w:ascii="Times New Roman" w:hAnsi="Times New Roman" w:cs="Times New Roman"/>
          <w:noProof/>
          <w:sz w:val="24"/>
          <w:szCs w:val="24"/>
        </w:rPr>
        <w:t xml:space="preserve"> </w:t>
      </w:r>
      <w:hyperlink r:id="rId21" w:history="1">
        <w:r w:rsidRPr="005E1EC9">
          <w:rPr>
            <w:rStyle w:val="Hyperlink"/>
            <w:rFonts w:ascii="Times New Roman" w:hAnsi="Times New Roman" w:cs="Times New Roman"/>
            <w:noProof/>
            <w:sz w:val="24"/>
            <w:szCs w:val="24"/>
          </w:rPr>
          <w:t>https://doi.org/10.1075/la.208.08hed</w:t>
        </w:r>
      </w:hyperlink>
    </w:p>
    <w:p w14:paraId="14D77F85"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Hoffman, S. Q. (1997). Field Dependence/Independence in Second Language Acquisition1 and Implications for Educators and Instructional Designers. </w:t>
      </w:r>
      <w:r w:rsidRPr="00216371">
        <w:rPr>
          <w:rFonts w:ascii="Times New Roman" w:hAnsi="Times New Roman" w:cs="Times New Roman"/>
          <w:i/>
          <w:iCs/>
          <w:noProof/>
          <w:sz w:val="24"/>
          <w:szCs w:val="24"/>
        </w:rPr>
        <w:t>Foreign Language Annals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30</w:t>
      </w:r>
      <w:r w:rsidRPr="00216371">
        <w:rPr>
          <w:rFonts w:ascii="Times New Roman" w:hAnsi="Times New Roman" w:cs="Times New Roman"/>
          <w:noProof/>
          <w:sz w:val="24"/>
          <w:szCs w:val="24"/>
        </w:rPr>
        <w:t>(2), 222–234.</w:t>
      </w:r>
    </w:p>
    <w:p w14:paraId="2A43D940" w14:textId="46E8E31F"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Ionin, T. (2012). Formal theory-based methodologies. In A. Mackey &amp; S. M. Gass (Eds.), </w:t>
      </w:r>
      <w:r w:rsidRPr="00216371">
        <w:rPr>
          <w:rFonts w:ascii="Times New Roman" w:hAnsi="Times New Roman" w:cs="Times New Roman"/>
          <w:i/>
          <w:iCs/>
          <w:noProof/>
          <w:sz w:val="24"/>
          <w:szCs w:val="24"/>
        </w:rPr>
        <w:t>Research methods in second language acquisition: A practical guide.</w:t>
      </w:r>
      <w:r w:rsidRPr="00216371">
        <w:rPr>
          <w:rFonts w:ascii="Times New Roman" w:hAnsi="Times New Roman" w:cs="Times New Roman"/>
          <w:noProof/>
          <w:sz w:val="24"/>
          <w:szCs w:val="24"/>
        </w:rPr>
        <w:t xml:space="preserve"> (1st ed., pp. 30–46). Blackwell.</w:t>
      </w:r>
    </w:p>
    <w:p w14:paraId="07F22E1E"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İrgin, P. (2013). A difficulty analysis of cleft sentences. </w:t>
      </w:r>
      <w:r w:rsidRPr="00216371">
        <w:rPr>
          <w:rFonts w:ascii="Times New Roman" w:hAnsi="Times New Roman" w:cs="Times New Roman"/>
          <w:i/>
          <w:iCs/>
          <w:noProof/>
          <w:sz w:val="24"/>
          <w:szCs w:val="24"/>
        </w:rPr>
        <w:t>International Online Journal of Education and Teaching (IOJET)</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w:t>
      </w:r>
      <w:r w:rsidRPr="00216371">
        <w:rPr>
          <w:rFonts w:ascii="Times New Roman" w:hAnsi="Times New Roman" w:cs="Times New Roman"/>
          <w:noProof/>
          <w:sz w:val="24"/>
          <w:szCs w:val="24"/>
        </w:rPr>
        <w:t>(1), 70–80. Retrieved from http://iojet.org/index.php/IOJET/article/view/10/43%5Cr</w:t>
      </w:r>
    </w:p>
    <w:p w14:paraId="70DFDB69"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Jebur, A. B., &amp; Ali, H. A. (2016). Investing Iraqi EFL learners’ use of cleft sentences. </w:t>
      </w:r>
      <w:r w:rsidRPr="00216371">
        <w:rPr>
          <w:rFonts w:ascii="Times New Roman" w:hAnsi="Times New Roman" w:cs="Times New Roman"/>
          <w:i/>
          <w:iCs/>
          <w:noProof/>
          <w:sz w:val="24"/>
          <w:szCs w:val="24"/>
        </w:rPr>
        <w:t>Arts Journal</w:t>
      </w:r>
      <w:r w:rsidRPr="00216371">
        <w:rPr>
          <w:rFonts w:ascii="Times New Roman" w:hAnsi="Times New Roman" w:cs="Times New Roman"/>
          <w:noProof/>
          <w:sz w:val="24"/>
          <w:szCs w:val="24"/>
        </w:rPr>
        <w:t>, (116), 27–44.</w:t>
      </w:r>
    </w:p>
    <w:p w14:paraId="56F132EB" w14:textId="75F1D661"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Jegerski, J., &amp; VanPatten, B. (2014). </w:t>
      </w:r>
      <w:r w:rsidRPr="00216371">
        <w:rPr>
          <w:rFonts w:ascii="Times New Roman" w:hAnsi="Times New Roman" w:cs="Times New Roman"/>
          <w:i/>
          <w:iCs/>
          <w:noProof/>
          <w:sz w:val="24"/>
          <w:szCs w:val="24"/>
        </w:rPr>
        <w:t>Research methods in second language psycholinguistics</w:t>
      </w:r>
      <w:r w:rsidRPr="00216371">
        <w:rPr>
          <w:rFonts w:ascii="Times New Roman" w:hAnsi="Times New Roman" w:cs="Times New Roman"/>
          <w:noProof/>
          <w:sz w:val="24"/>
          <w:szCs w:val="24"/>
        </w:rPr>
        <w:t>. Routledge.</w:t>
      </w:r>
    </w:p>
    <w:p w14:paraId="7E3B513C" w14:textId="77777777" w:rsidR="00245349" w:rsidRDefault="00245349" w:rsidP="00245349">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Johnson, J. S., &amp; Newport, E. L. (1991). Critical period effects on universal properties of language: The status of subjacency in the acquisition of a second language. </w:t>
      </w:r>
      <w:r w:rsidRPr="00216371">
        <w:rPr>
          <w:rFonts w:ascii="Times New Roman" w:hAnsi="Times New Roman" w:cs="Times New Roman"/>
          <w:i/>
          <w:iCs/>
          <w:noProof/>
          <w:sz w:val="24"/>
          <w:szCs w:val="24"/>
        </w:rPr>
        <w:t>Cognition</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39</w:t>
      </w:r>
      <w:r w:rsidRPr="00216371">
        <w:rPr>
          <w:rFonts w:ascii="Times New Roman" w:hAnsi="Times New Roman" w:cs="Times New Roman"/>
          <w:noProof/>
          <w:sz w:val="24"/>
          <w:szCs w:val="24"/>
        </w:rPr>
        <w:t xml:space="preserve">(3), 215–258. </w:t>
      </w:r>
      <w:hyperlink r:id="rId22" w:history="1">
        <w:r w:rsidRPr="00900F6F">
          <w:rPr>
            <w:rStyle w:val="Hyperlink"/>
            <w:rFonts w:ascii="Times New Roman" w:hAnsi="Times New Roman" w:cs="Times New Roman"/>
            <w:noProof/>
            <w:sz w:val="24"/>
            <w:szCs w:val="24"/>
          </w:rPr>
          <w:t>https://doi.org/10.1016/0010-0277(91)90054-8</w:t>
        </w:r>
      </w:hyperlink>
    </w:p>
    <w:p w14:paraId="44A87244" w14:textId="77777777" w:rsidR="00245349" w:rsidRDefault="00245349" w:rsidP="00245349">
      <w:pPr>
        <w:spacing w:after="0" w:line="240" w:lineRule="auto"/>
        <w:rPr>
          <w:rFonts w:ascii="Times New Roman" w:eastAsia="Times New Roman" w:hAnsi="Times New Roman" w:cs="Times New Roman"/>
          <w:sz w:val="24"/>
          <w:szCs w:val="24"/>
          <w:lang w:eastAsia="en-MY"/>
        </w:rPr>
      </w:pPr>
    </w:p>
    <w:p w14:paraId="32BDAF45" w14:textId="5D8641A4" w:rsidR="00245349" w:rsidRPr="004B1E3D" w:rsidRDefault="00245349" w:rsidP="00B37E2E">
      <w:pPr>
        <w:spacing w:after="0" w:line="240" w:lineRule="auto"/>
        <w:ind w:left="426" w:hanging="426"/>
        <w:rPr>
          <w:rFonts w:ascii="Times New Roman" w:eastAsia="Times New Roman" w:hAnsi="Times New Roman" w:cs="Times New Roman"/>
          <w:sz w:val="24"/>
          <w:szCs w:val="24"/>
          <w:lang w:eastAsia="en-MY"/>
        </w:rPr>
      </w:pPr>
      <w:r w:rsidRPr="004B1E3D">
        <w:rPr>
          <w:rFonts w:ascii="Times New Roman" w:eastAsia="Times New Roman" w:hAnsi="Times New Roman" w:cs="Times New Roman"/>
          <w:sz w:val="24"/>
          <w:szCs w:val="24"/>
          <w:lang w:eastAsia="en-MY"/>
        </w:rPr>
        <w:t xml:space="preserve">Johnson, D. W., Johnson, R. T., &amp; </w:t>
      </w:r>
      <w:proofErr w:type="spellStart"/>
      <w:r w:rsidRPr="004B1E3D">
        <w:rPr>
          <w:rFonts w:ascii="Times New Roman" w:eastAsia="Times New Roman" w:hAnsi="Times New Roman" w:cs="Times New Roman"/>
          <w:sz w:val="24"/>
          <w:szCs w:val="24"/>
          <w:lang w:eastAsia="en-MY"/>
        </w:rPr>
        <w:t>Stanne</w:t>
      </w:r>
      <w:proofErr w:type="spellEnd"/>
      <w:r w:rsidRPr="004B1E3D">
        <w:rPr>
          <w:rFonts w:ascii="Times New Roman" w:eastAsia="Times New Roman" w:hAnsi="Times New Roman" w:cs="Times New Roman"/>
          <w:sz w:val="24"/>
          <w:szCs w:val="24"/>
          <w:lang w:eastAsia="en-MY"/>
        </w:rPr>
        <w:t xml:space="preserve">, M. B. (2000). </w:t>
      </w:r>
      <w:r w:rsidRPr="00B37E2E">
        <w:rPr>
          <w:rFonts w:ascii="Times New Roman" w:eastAsia="Times New Roman" w:hAnsi="Times New Roman" w:cs="Times New Roman"/>
          <w:i/>
          <w:iCs/>
          <w:sz w:val="24"/>
          <w:szCs w:val="24"/>
          <w:lang w:eastAsia="en-MY"/>
        </w:rPr>
        <w:t>Cooperative learning methods:</w:t>
      </w:r>
      <w:r w:rsidR="00B37E2E" w:rsidRPr="00B37E2E">
        <w:rPr>
          <w:rFonts w:ascii="Times New Roman" w:eastAsia="Times New Roman" w:hAnsi="Times New Roman" w:cs="Times New Roman"/>
          <w:i/>
          <w:iCs/>
          <w:sz w:val="24"/>
          <w:szCs w:val="24"/>
          <w:lang w:eastAsia="en-MY"/>
        </w:rPr>
        <w:t xml:space="preserve"> </w:t>
      </w:r>
      <w:r w:rsidRPr="00B37E2E">
        <w:rPr>
          <w:rFonts w:ascii="Times New Roman" w:eastAsia="Times New Roman" w:hAnsi="Times New Roman" w:cs="Times New Roman"/>
          <w:i/>
          <w:iCs/>
          <w:sz w:val="24"/>
          <w:szCs w:val="24"/>
          <w:lang w:eastAsia="en-MY"/>
        </w:rPr>
        <w:t>A meta-analysis.</w:t>
      </w:r>
      <w:r w:rsidR="00B37E2E" w:rsidRPr="00B37E2E">
        <w:rPr>
          <w:rFonts w:ascii="Times New Roman" w:eastAsia="Times New Roman" w:hAnsi="Times New Roman" w:cs="Times New Roman"/>
          <w:sz w:val="24"/>
          <w:szCs w:val="24"/>
          <w:lang w:eastAsia="en-MY"/>
        </w:rPr>
        <w:t xml:space="preserve"> University of Minnesota, Minneapolis: Cooperative Leaming</w:t>
      </w:r>
      <w:r w:rsidR="00B37E2E">
        <w:rPr>
          <w:rFonts w:ascii="Times New Roman" w:eastAsia="Times New Roman" w:hAnsi="Times New Roman" w:cs="Times New Roman"/>
          <w:sz w:val="24"/>
          <w:szCs w:val="24"/>
          <w:lang w:eastAsia="en-MY"/>
        </w:rPr>
        <w:t xml:space="preserve"> </w:t>
      </w:r>
      <w:proofErr w:type="spellStart"/>
      <w:r w:rsidR="00B37E2E" w:rsidRPr="00B37E2E">
        <w:rPr>
          <w:rFonts w:ascii="Times New Roman" w:eastAsia="Times New Roman" w:hAnsi="Times New Roman" w:cs="Times New Roman"/>
          <w:sz w:val="24"/>
          <w:szCs w:val="24"/>
          <w:lang w:eastAsia="en-MY"/>
        </w:rPr>
        <w:t>Center</w:t>
      </w:r>
      <w:proofErr w:type="spellEnd"/>
      <w:r w:rsidR="00B37E2E" w:rsidRPr="00B37E2E">
        <w:rPr>
          <w:rFonts w:ascii="Times New Roman" w:eastAsia="Times New Roman" w:hAnsi="Times New Roman" w:cs="Times New Roman"/>
          <w:sz w:val="24"/>
          <w:szCs w:val="24"/>
          <w:lang w:eastAsia="en-MY"/>
        </w:rPr>
        <w:t>, 2000, www.co-operation.org/pages/cl-methods</w:t>
      </w:r>
    </w:p>
    <w:p w14:paraId="31F9B645"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p>
    <w:p w14:paraId="53D2447D" w14:textId="02911FED"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Karami, M. (2013). Acquisition of cleft structures in L1 and L2. </w:t>
      </w:r>
      <w:r w:rsidRPr="00216371">
        <w:rPr>
          <w:rFonts w:ascii="Times New Roman" w:hAnsi="Times New Roman" w:cs="Times New Roman"/>
          <w:i/>
          <w:iCs/>
          <w:noProof/>
          <w:sz w:val="24"/>
          <w:szCs w:val="24"/>
        </w:rPr>
        <w:t>Journal of Teaching English Language Studies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w:t>
      </w:r>
      <w:r w:rsidRPr="00216371">
        <w:rPr>
          <w:rFonts w:ascii="Times New Roman" w:hAnsi="Times New Roman" w:cs="Times New Roman"/>
          <w:noProof/>
          <w:sz w:val="24"/>
          <w:szCs w:val="24"/>
        </w:rPr>
        <w:t>(4), 68–91.</w:t>
      </w:r>
    </w:p>
    <w:p w14:paraId="449A5DEE"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Lahousse, K., &amp; Borremans, M. (2014). The distribution of functional-pragmatic types of clefts in adverbial clauses. </w:t>
      </w:r>
      <w:r w:rsidRPr="00216371">
        <w:rPr>
          <w:rFonts w:ascii="Times New Roman" w:hAnsi="Times New Roman" w:cs="Times New Roman"/>
          <w:i/>
          <w:iCs/>
          <w:noProof/>
          <w:sz w:val="24"/>
          <w:szCs w:val="24"/>
        </w:rPr>
        <w:t>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52</w:t>
      </w:r>
      <w:r w:rsidRPr="00216371">
        <w:rPr>
          <w:rFonts w:ascii="Times New Roman" w:hAnsi="Times New Roman" w:cs="Times New Roman"/>
          <w:noProof/>
          <w:sz w:val="24"/>
          <w:szCs w:val="24"/>
        </w:rPr>
        <w:t xml:space="preserve">(3), 793–836. </w:t>
      </w:r>
      <w:hyperlink r:id="rId23" w:history="1">
        <w:r w:rsidRPr="005E1EC9">
          <w:rPr>
            <w:rStyle w:val="Hyperlink"/>
            <w:rFonts w:ascii="Times New Roman" w:hAnsi="Times New Roman" w:cs="Times New Roman"/>
            <w:noProof/>
            <w:sz w:val="24"/>
            <w:szCs w:val="24"/>
          </w:rPr>
          <w:t>https://doi.org/10.1515/ling-2014-0009</w:t>
        </w:r>
      </w:hyperlink>
    </w:p>
    <w:p w14:paraId="71124A3A" w14:textId="1482776E"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Larsen-Freeman, D., &amp; Long, M. H. (1991). </w:t>
      </w:r>
      <w:r w:rsidRPr="00216371">
        <w:rPr>
          <w:rFonts w:ascii="Times New Roman" w:hAnsi="Times New Roman" w:cs="Times New Roman"/>
          <w:i/>
          <w:iCs/>
          <w:noProof/>
          <w:sz w:val="24"/>
          <w:szCs w:val="24"/>
        </w:rPr>
        <w:t>An Introduction to Second Language Acquisition Research</w:t>
      </w:r>
      <w:r w:rsidRPr="00216371">
        <w:rPr>
          <w:rFonts w:ascii="Times New Roman" w:hAnsi="Times New Roman" w:cs="Times New Roman"/>
          <w:noProof/>
          <w:sz w:val="24"/>
          <w:szCs w:val="24"/>
        </w:rPr>
        <w:t xml:space="preserve"> (1st ed.). Routledge.</w:t>
      </w:r>
    </w:p>
    <w:p w14:paraId="65B679F2"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Liyanage, I., Bartlett, B., Birch, G., &amp; Tao, T. (2012). “To be or not to be” metacognitive: Learning EFL strategically. </w:t>
      </w:r>
      <w:r w:rsidRPr="00216371">
        <w:rPr>
          <w:rFonts w:ascii="Times New Roman" w:hAnsi="Times New Roman" w:cs="Times New Roman"/>
          <w:i/>
          <w:iCs/>
          <w:noProof/>
          <w:sz w:val="24"/>
          <w:szCs w:val="24"/>
        </w:rPr>
        <w:t>Electronic Journal of Foreign Language Teaching</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9</w:t>
      </w:r>
      <w:r w:rsidRPr="00216371">
        <w:rPr>
          <w:rFonts w:ascii="Times New Roman" w:hAnsi="Times New Roman" w:cs="Times New Roman"/>
          <w:noProof/>
          <w:sz w:val="24"/>
          <w:szCs w:val="24"/>
        </w:rPr>
        <w:t>(1), 5–25.</w:t>
      </w:r>
    </w:p>
    <w:p w14:paraId="247121E4"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Lobo, M., Santos, A. L., Soares-Jesel, C., &amp; Vaz, S. (2019). Effects of syntactic structure on the comprehension of clefts. </w:t>
      </w:r>
      <w:r w:rsidRPr="00216371">
        <w:rPr>
          <w:rFonts w:ascii="Times New Roman" w:hAnsi="Times New Roman" w:cs="Times New Roman"/>
          <w:i/>
          <w:iCs/>
          <w:noProof/>
          <w:sz w:val="24"/>
          <w:szCs w:val="24"/>
        </w:rPr>
        <w:t>Glossa: A Journal of General 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4</w:t>
      </w:r>
      <w:r w:rsidRPr="00216371">
        <w:rPr>
          <w:rFonts w:ascii="Times New Roman" w:hAnsi="Times New Roman" w:cs="Times New Roman"/>
          <w:noProof/>
          <w:sz w:val="24"/>
          <w:szCs w:val="24"/>
        </w:rPr>
        <w:t>(1), 1–23. https://doi.org/10.5334/gjgl.645</w:t>
      </w:r>
    </w:p>
    <w:p w14:paraId="232DEDAA" w14:textId="7FE508E2"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Mackey, A., &amp; Gass, S. M. (2016). </w:t>
      </w:r>
      <w:r w:rsidRPr="00216371">
        <w:rPr>
          <w:rFonts w:ascii="Times New Roman" w:hAnsi="Times New Roman" w:cs="Times New Roman"/>
          <w:i/>
          <w:iCs/>
          <w:noProof/>
          <w:sz w:val="24"/>
          <w:szCs w:val="24"/>
        </w:rPr>
        <w:t>Second language research : methodology and design</w:t>
      </w:r>
      <w:r w:rsidRPr="00216371">
        <w:rPr>
          <w:rFonts w:ascii="Times New Roman" w:hAnsi="Times New Roman" w:cs="Times New Roman"/>
          <w:noProof/>
          <w:sz w:val="24"/>
          <w:szCs w:val="24"/>
        </w:rPr>
        <w:t xml:space="preserve"> (2nd ed.). Routledge.</w:t>
      </w:r>
    </w:p>
    <w:p w14:paraId="34035153"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lastRenderedPageBreak/>
        <w:t xml:space="preserve">Miller, J. (1996). Clefts, particles and word order in languages of Europe. </w:t>
      </w:r>
      <w:r w:rsidRPr="00216371">
        <w:rPr>
          <w:rFonts w:ascii="Times New Roman" w:hAnsi="Times New Roman" w:cs="Times New Roman"/>
          <w:i/>
          <w:iCs/>
          <w:noProof/>
          <w:sz w:val="24"/>
          <w:szCs w:val="24"/>
        </w:rPr>
        <w:t>Language Sciences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18</w:t>
      </w:r>
      <w:r w:rsidRPr="00216371">
        <w:rPr>
          <w:rFonts w:ascii="Times New Roman" w:hAnsi="Times New Roman" w:cs="Times New Roman"/>
          <w:noProof/>
          <w:sz w:val="24"/>
          <w:szCs w:val="24"/>
        </w:rPr>
        <w:t xml:space="preserve">(1–2), 111–125. </w:t>
      </w:r>
      <w:hyperlink r:id="rId24" w:history="1">
        <w:r w:rsidRPr="00656AEE">
          <w:rPr>
            <w:rStyle w:val="Hyperlink"/>
            <w:rFonts w:ascii="Times New Roman" w:hAnsi="Times New Roman" w:cs="Times New Roman"/>
            <w:noProof/>
            <w:sz w:val="24"/>
            <w:szCs w:val="24"/>
          </w:rPr>
          <w:t>https://doi.org/10.1016/0388-0001(96)00010-1</w:t>
        </w:r>
      </w:hyperlink>
    </w:p>
    <w:p w14:paraId="7E53AA53"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Mohamed, A. R., Chew, J., &amp; Kabilan, M. K. (2006). Metacognitive Reading Strategies Of Good Malaysian Chinese Learners. </w:t>
      </w:r>
      <w:r w:rsidRPr="00216371">
        <w:rPr>
          <w:rFonts w:ascii="Times New Roman" w:hAnsi="Times New Roman" w:cs="Times New Roman"/>
          <w:i/>
          <w:iCs/>
          <w:noProof/>
          <w:sz w:val="24"/>
          <w:szCs w:val="24"/>
        </w:rPr>
        <w:t>Malaysian Journal of ELT Research</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w:t>
      </w:r>
      <w:r w:rsidRPr="00216371">
        <w:rPr>
          <w:rFonts w:ascii="Times New Roman" w:hAnsi="Times New Roman" w:cs="Times New Roman"/>
          <w:noProof/>
          <w:sz w:val="24"/>
          <w:szCs w:val="24"/>
        </w:rPr>
        <w:t>(March), 21–41.</w:t>
      </w:r>
    </w:p>
    <w:p w14:paraId="6ABA35CD"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Mokhtari, K., &amp; Reichard, C. A. (2002). Assessing students’ Metacognitive Awareness of Reading Strategies. </w:t>
      </w:r>
      <w:r w:rsidRPr="00216371">
        <w:rPr>
          <w:rFonts w:ascii="Times New Roman" w:hAnsi="Times New Roman" w:cs="Times New Roman"/>
          <w:i/>
          <w:iCs/>
          <w:noProof/>
          <w:sz w:val="24"/>
          <w:szCs w:val="24"/>
        </w:rPr>
        <w:t>Journal of Educational Psychology</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94</w:t>
      </w:r>
      <w:r w:rsidRPr="00216371">
        <w:rPr>
          <w:rFonts w:ascii="Times New Roman" w:hAnsi="Times New Roman" w:cs="Times New Roman"/>
          <w:noProof/>
          <w:sz w:val="24"/>
          <w:szCs w:val="24"/>
        </w:rPr>
        <w:t>(2), 249–259. https://doi.org/10.1037/0022-0663.94.2.249</w:t>
      </w:r>
    </w:p>
    <w:p w14:paraId="04AED8DC"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Montrul, S., Dias, R., &amp; Santos, H. (2011). Clitics and object expression in the L3 acquisition of Brazilian Portuguese: Structural similarity matters for transfer. </w:t>
      </w:r>
      <w:r w:rsidRPr="00216371">
        <w:rPr>
          <w:rFonts w:ascii="Times New Roman" w:hAnsi="Times New Roman" w:cs="Times New Roman"/>
          <w:i/>
          <w:iCs/>
          <w:noProof/>
          <w:sz w:val="24"/>
          <w:szCs w:val="24"/>
        </w:rPr>
        <w:t>Second Language Research</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27</w:t>
      </w:r>
      <w:r w:rsidRPr="00216371">
        <w:rPr>
          <w:rFonts w:ascii="Times New Roman" w:hAnsi="Times New Roman" w:cs="Times New Roman"/>
          <w:noProof/>
          <w:sz w:val="24"/>
          <w:szCs w:val="24"/>
        </w:rPr>
        <w:t>(1), 21–58. https://doi.org/10.1177/0267658310386649</w:t>
      </w:r>
    </w:p>
    <w:p w14:paraId="42C22C2A" w14:textId="478516C8" w:rsidR="00245349" w:rsidRPr="00B37E2E"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Nimehchisalem, V. (2010). </w:t>
      </w:r>
      <w:r w:rsidRPr="00216371">
        <w:rPr>
          <w:rFonts w:ascii="Times New Roman" w:hAnsi="Times New Roman" w:cs="Times New Roman"/>
          <w:i/>
          <w:iCs/>
          <w:noProof/>
          <w:sz w:val="24"/>
          <w:szCs w:val="24"/>
        </w:rPr>
        <w:t>Developing an analytic scale for evaluationg argumentative writing of students in a Malaysian public university</w:t>
      </w:r>
      <w:r w:rsidR="00B37E2E">
        <w:rPr>
          <w:rFonts w:ascii="Times New Roman" w:hAnsi="Times New Roman" w:cs="Times New Roman"/>
          <w:i/>
          <w:iCs/>
          <w:noProof/>
          <w:sz w:val="24"/>
          <w:szCs w:val="24"/>
        </w:rPr>
        <w:t xml:space="preserve"> </w:t>
      </w:r>
      <w:r w:rsidR="00B37E2E" w:rsidRPr="00B37E2E">
        <w:rPr>
          <w:rFonts w:ascii="Times New Roman" w:hAnsi="Times New Roman" w:cs="Times New Roman"/>
          <w:noProof/>
          <w:sz w:val="24"/>
          <w:szCs w:val="24"/>
        </w:rPr>
        <w:t>[</w:t>
      </w:r>
      <w:r w:rsidRPr="00B37E2E">
        <w:rPr>
          <w:rFonts w:ascii="Times New Roman" w:hAnsi="Times New Roman" w:cs="Times New Roman"/>
          <w:noProof/>
          <w:sz w:val="24"/>
          <w:szCs w:val="24"/>
        </w:rPr>
        <w:t>Doctoral dissertation</w:t>
      </w:r>
      <w:r w:rsidR="00B37E2E">
        <w:rPr>
          <w:rFonts w:ascii="Times New Roman" w:hAnsi="Times New Roman" w:cs="Times New Roman"/>
          <w:noProof/>
          <w:sz w:val="24"/>
          <w:szCs w:val="24"/>
        </w:rPr>
        <w:t xml:space="preserve">]. </w:t>
      </w:r>
      <w:r w:rsidRPr="00B37E2E">
        <w:rPr>
          <w:rFonts w:ascii="Times New Roman" w:hAnsi="Times New Roman" w:cs="Times New Roman"/>
          <w:noProof/>
          <w:sz w:val="24"/>
          <w:szCs w:val="24"/>
        </w:rPr>
        <w:t>University Putra Malaysia</w:t>
      </w:r>
      <w:r w:rsidR="00B37E2E">
        <w:rPr>
          <w:rFonts w:ascii="Times New Roman" w:hAnsi="Times New Roman" w:cs="Times New Roman"/>
          <w:noProof/>
          <w:sz w:val="24"/>
          <w:szCs w:val="24"/>
        </w:rPr>
        <w:t>, Serdang, Malaysia</w:t>
      </w:r>
      <w:r w:rsidRPr="00B37E2E">
        <w:rPr>
          <w:rFonts w:ascii="Times New Roman" w:hAnsi="Times New Roman" w:cs="Times New Roman"/>
          <w:noProof/>
          <w:sz w:val="24"/>
          <w:szCs w:val="24"/>
        </w:rPr>
        <w:t>.</w:t>
      </w:r>
    </w:p>
    <w:p w14:paraId="2E252299" w14:textId="59C45A48"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Niroomand, S. M., &amp; Rostampour, M. (2014). The impact of field </w:t>
      </w:r>
      <w:r w:rsidR="00D903DC">
        <w:rPr>
          <w:rFonts w:ascii="Times New Roman" w:hAnsi="Times New Roman" w:cs="Times New Roman"/>
          <w:noProof/>
          <w:sz w:val="24"/>
          <w:szCs w:val="24"/>
        </w:rPr>
        <w:t>d</w:t>
      </w:r>
      <w:r w:rsidRPr="00216371">
        <w:rPr>
          <w:rFonts w:ascii="Times New Roman" w:hAnsi="Times New Roman" w:cs="Times New Roman"/>
          <w:noProof/>
          <w:sz w:val="24"/>
          <w:szCs w:val="24"/>
        </w:rPr>
        <w:t xml:space="preserve">ependence/independence cognitive styles and gender differences on lexical knowledge: The case of Iranian academic EFL learners. </w:t>
      </w:r>
      <w:r w:rsidRPr="00216371">
        <w:rPr>
          <w:rFonts w:ascii="Times New Roman" w:hAnsi="Times New Roman" w:cs="Times New Roman"/>
          <w:i/>
          <w:iCs/>
          <w:noProof/>
          <w:sz w:val="24"/>
          <w:szCs w:val="24"/>
        </w:rPr>
        <w:t>Theory and Practice in Language Studies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4</w:t>
      </w:r>
      <w:r w:rsidRPr="00216371">
        <w:rPr>
          <w:rFonts w:ascii="Times New Roman" w:hAnsi="Times New Roman" w:cs="Times New Roman"/>
          <w:noProof/>
          <w:sz w:val="24"/>
          <w:szCs w:val="24"/>
        </w:rPr>
        <w:t xml:space="preserve">(10), 2173–2179. </w:t>
      </w:r>
      <w:hyperlink r:id="rId25" w:history="1">
        <w:r w:rsidRPr="00656AEE">
          <w:rPr>
            <w:rStyle w:val="Hyperlink"/>
            <w:rFonts w:ascii="Times New Roman" w:hAnsi="Times New Roman" w:cs="Times New Roman"/>
            <w:noProof/>
            <w:sz w:val="24"/>
            <w:szCs w:val="24"/>
          </w:rPr>
          <w:t>https://doi.org/10.4304/tpls.4.10.2173-2179</w:t>
        </w:r>
      </w:hyperlink>
    </w:p>
    <w:p w14:paraId="61AD0B2A"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Nisbet, D. L., Tindall, E. R., &amp; Arroyo, A. A. (2005). Language learning strategies and English proficiency of Chinese university students. </w:t>
      </w:r>
      <w:r w:rsidRPr="00216371">
        <w:rPr>
          <w:rFonts w:ascii="Times New Roman" w:hAnsi="Times New Roman" w:cs="Times New Roman"/>
          <w:i/>
          <w:iCs/>
          <w:noProof/>
          <w:sz w:val="24"/>
          <w:szCs w:val="24"/>
        </w:rPr>
        <w:t>Foreign Language Annals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38</w:t>
      </w:r>
      <w:r w:rsidRPr="00216371">
        <w:rPr>
          <w:rFonts w:ascii="Times New Roman" w:hAnsi="Times New Roman" w:cs="Times New Roman"/>
          <w:noProof/>
          <w:sz w:val="24"/>
          <w:szCs w:val="24"/>
        </w:rPr>
        <w:t>(1), 100–107.</w:t>
      </w:r>
    </w:p>
    <w:p w14:paraId="46924451"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Norton, B., &amp; Toohey, K. (2001). Changing perspectives on good language learners. </w:t>
      </w:r>
      <w:r w:rsidRPr="00216371">
        <w:rPr>
          <w:rFonts w:ascii="Times New Roman" w:hAnsi="Times New Roman" w:cs="Times New Roman"/>
          <w:i/>
          <w:iCs/>
          <w:noProof/>
          <w:sz w:val="24"/>
          <w:szCs w:val="24"/>
        </w:rPr>
        <w:t>TESOL Quarterly</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35</w:t>
      </w:r>
      <w:r w:rsidRPr="00216371">
        <w:rPr>
          <w:rFonts w:ascii="Times New Roman" w:hAnsi="Times New Roman" w:cs="Times New Roman"/>
          <w:noProof/>
          <w:sz w:val="24"/>
          <w:szCs w:val="24"/>
        </w:rPr>
        <w:t>(2), 307–322.</w:t>
      </w:r>
    </w:p>
    <w:p w14:paraId="7453AD24" w14:textId="77777777" w:rsidR="00245349" w:rsidRDefault="00245349" w:rsidP="00245349">
      <w:pPr>
        <w:spacing w:after="0" w:line="240" w:lineRule="auto"/>
        <w:rPr>
          <w:rFonts w:ascii="Times New Roman" w:eastAsia="Times New Roman" w:hAnsi="Times New Roman" w:cs="Times New Roman"/>
          <w:sz w:val="24"/>
          <w:szCs w:val="24"/>
          <w:lang w:eastAsia="en-MY"/>
        </w:rPr>
      </w:pPr>
      <w:proofErr w:type="spellStart"/>
      <w:r w:rsidRPr="006704B5">
        <w:rPr>
          <w:rFonts w:ascii="Times New Roman" w:eastAsia="Times New Roman" w:hAnsi="Times New Roman" w:cs="Times New Roman"/>
          <w:sz w:val="24"/>
          <w:szCs w:val="24"/>
          <w:lang w:eastAsia="en-MY"/>
        </w:rPr>
        <w:t>Rezaee</w:t>
      </w:r>
      <w:proofErr w:type="spellEnd"/>
      <w:r w:rsidRPr="006704B5">
        <w:rPr>
          <w:rFonts w:ascii="Times New Roman" w:eastAsia="Times New Roman" w:hAnsi="Times New Roman" w:cs="Times New Roman"/>
          <w:sz w:val="24"/>
          <w:szCs w:val="24"/>
          <w:lang w:eastAsia="en-MY"/>
        </w:rPr>
        <w:t xml:space="preserve">, M., &amp; </w:t>
      </w:r>
      <w:proofErr w:type="spellStart"/>
      <w:r w:rsidRPr="006704B5">
        <w:rPr>
          <w:rFonts w:ascii="Times New Roman" w:eastAsia="Times New Roman" w:hAnsi="Times New Roman" w:cs="Times New Roman"/>
          <w:sz w:val="24"/>
          <w:szCs w:val="24"/>
          <w:lang w:eastAsia="en-MY"/>
        </w:rPr>
        <w:t>Farahian</w:t>
      </w:r>
      <w:proofErr w:type="spellEnd"/>
      <w:r w:rsidRPr="006704B5">
        <w:rPr>
          <w:rFonts w:ascii="Times New Roman" w:eastAsia="Times New Roman" w:hAnsi="Times New Roman" w:cs="Times New Roman"/>
          <w:sz w:val="24"/>
          <w:szCs w:val="24"/>
          <w:lang w:eastAsia="en-MY"/>
        </w:rPr>
        <w:t xml:space="preserve">, M. (2012). The case study of a field-independent </w:t>
      </w:r>
    </w:p>
    <w:p w14:paraId="4926367D" w14:textId="2CADC4B0" w:rsidR="00245349" w:rsidRDefault="00245349" w:rsidP="00245349">
      <w:pPr>
        <w:spacing w:after="0" w:line="240" w:lineRule="auto"/>
        <w:ind w:firstLine="480"/>
        <w:rPr>
          <w:rFonts w:ascii="Times New Roman" w:eastAsia="Times New Roman" w:hAnsi="Times New Roman" w:cs="Times New Roman"/>
          <w:sz w:val="24"/>
          <w:szCs w:val="24"/>
          <w:lang w:eastAsia="en-MY"/>
        </w:rPr>
      </w:pPr>
      <w:r w:rsidRPr="006704B5">
        <w:rPr>
          <w:rFonts w:ascii="Times New Roman" w:eastAsia="Times New Roman" w:hAnsi="Times New Roman" w:cs="Times New Roman"/>
          <w:sz w:val="24"/>
          <w:szCs w:val="24"/>
          <w:lang w:eastAsia="en-MY"/>
        </w:rPr>
        <w:t xml:space="preserve">English language learner. </w:t>
      </w:r>
      <w:r w:rsidRPr="006704B5">
        <w:rPr>
          <w:rFonts w:ascii="Times New Roman" w:eastAsia="Times New Roman" w:hAnsi="Times New Roman" w:cs="Times New Roman"/>
          <w:i/>
          <w:iCs/>
          <w:sz w:val="24"/>
          <w:szCs w:val="24"/>
          <w:lang w:eastAsia="en-MY"/>
        </w:rPr>
        <w:t xml:space="preserve">Procedia-Social and </w:t>
      </w:r>
      <w:proofErr w:type="spellStart"/>
      <w:r w:rsidRPr="006704B5">
        <w:rPr>
          <w:rFonts w:ascii="Times New Roman" w:eastAsia="Times New Roman" w:hAnsi="Times New Roman" w:cs="Times New Roman"/>
          <w:i/>
          <w:iCs/>
          <w:sz w:val="24"/>
          <w:szCs w:val="24"/>
          <w:lang w:eastAsia="en-MY"/>
        </w:rPr>
        <w:t>Behavioral</w:t>
      </w:r>
      <w:proofErr w:type="spellEnd"/>
      <w:r w:rsidRPr="006704B5">
        <w:rPr>
          <w:rFonts w:ascii="Times New Roman" w:eastAsia="Times New Roman" w:hAnsi="Times New Roman" w:cs="Times New Roman"/>
          <w:i/>
          <w:iCs/>
          <w:sz w:val="24"/>
          <w:szCs w:val="24"/>
          <w:lang w:eastAsia="en-MY"/>
        </w:rPr>
        <w:t xml:space="preserve"> Sciences</w:t>
      </w:r>
      <w:r w:rsidRPr="006704B5">
        <w:rPr>
          <w:rFonts w:ascii="Times New Roman" w:eastAsia="Times New Roman" w:hAnsi="Times New Roman" w:cs="Times New Roman"/>
          <w:sz w:val="24"/>
          <w:szCs w:val="24"/>
          <w:lang w:eastAsia="en-MY"/>
        </w:rPr>
        <w:t xml:space="preserve">, </w:t>
      </w:r>
      <w:r w:rsidRPr="006704B5">
        <w:rPr>
          <w:rFonts w:ascii="Times New Roman" w:eastAsia="Times New Roman" w:hAnsi="Times New Roman" w:cs="Times New Roman"/>
          <w:i/>
          <w:iCs/>
          <w:sz w:val="24"/>
          <w:szCs w:val="24"/>
          <w:lang w:eastAsia="en-MY"/>
        </w:rPr>
        <w:t>47</w:t>
      </w:r>
      <w:r w:rsidRPr="006704B5">
        <w:rPr>
          <w:rFonts w:ascii="Times New Roman" w:eastAsia="Times New Roman" w:hAnsi="Times New Roman" w:cs="Times New Roman"/>
          <w:sz w:val="24"/>
          <w:szCs w:val="24"/>
          <w:lang w:eastAsia="en-MY"/>
        </w:rPr>
        <w:t>, 114-19.</w:t>
      </w:r>
    </w:p>
    <w:p w14:paraId="215F54E7" w14:textId="77777777" w:rsidR="00E51674" w:rsidRDefault="00E51674" w:rsidP="00245349">
      <w:pPr>
        <w:spacing w:after="0" w:line="240" w:lineRule="auto"/>
        <w:ind w:firstLine="480"/>
        <w:rPr>
          <w:rFonts w:ascii="Times New Roman" w:eastAsia="Times New Roman" w:hAnsi="Times New Roman" w:cs="Times New Roman"/>
          <w:sz w:val="24"/>
          <w:szCs w:val="24"/>
          <w:lang w:eastAsia="en-MY"/>
        </w:rPr>
      </w:pPr>
    </w:p>
    <w:p w14:paraId="6B5C2E55" w14:textId="77777777" w:rsidR="00E51674" w:rsidRPr="00216371" w:rsidRDefault="00E51674" w:rsidP="00E51674">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Rimmer, W. (2006). Grammaticality judgment tests: trial by error. </w:t>
      </w:r>
      <w:r w:rsidRPr="00216371">
        <w:rPr>
          <w:rFonts w:ascii="Times New Roman" w:hAnsi="Times New Roman" w:cs="Times New Roman"/>
          <w:i/>
          <w:iCs/>
          <w:noProof/>
          <w:sz w:val="24"/>
          <w:szCs w:val="24"/>
        </w:rPr>
        <w:t>Journal of Language and 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5</w:t>
      </w:r>
      <w:r w:rsidRPr="00216371">
        <w:rPr>
          <w:rFonts w:ascii="Times New Roman" w:hAnsi="Times New Roman" w:cs="Times New Roman"/>
          <w:noProof/>
          <w:sz w:val="24"/>
          <w:szCs w:val="24"/>
        </w:rPr>
        <w:t>(2), 246–261. Retrieved from http://www.jllonline.co.uk/journal/5_2/LING 6.pdf</w:t>
      </w:r>
    </w:p>
    <w:p w14:paraId="13F676A6" w14:textId="2185E4E8"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Robinson, P., &amp; Ellis, N. C. (2008). Conclusion: Cognitive linguistics, second language acquisition and L2 instruction—Issues for research. In P. Robinson &amp; N. C. Ellis (Ed.), </w:t>
      </w:r>
      <w:r w:rsidRPr="00216371">
        <w:rPr>
          <w:rFonts w:ascii="Times New Roman" w:hAnsi="Times New Roman" w:cs="Times New Roman"/>
          <w:i/>
          <w:iCs/>
          <w:noProof/>
          <w:sz w:val="24"/>
          <w:szCs w:val="24"/>
        </w:rPr>
        <w:t>Handbook of cognitive linguistics and second language acquisition</w:t>
      </w:r>
      <w:r w:rsidRPr="00216371">
        <w:rPr>
          <w:rFonts w:ascii="Times New Roman" w:hAnsi="Times New Roman" w:cs="Times New Roman"/>
          <w:noProof/>
          <w:sz w:val="24"/>
          <w:szCs w:val="24"/>
        </w:rPr>
        <w:t xml:space="preserve"> (pp. 499–556). Routledge.</w:t>
      </w:r>
    </w:p>
    <w:p w14:paraId="713287CF" w14:textId="77777777" w:rsidR="00245349" w:rsidRDefault="00245349" w:rsidP="00245349">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Rogers, J., Révész, A., &amp; Rebuschat, P. (2016). Implicit and explicit knowledge of inflectional morphology. </w:t>
      </w:r>
      <w:r w:rsidRPr="00216371">
        <w:rPr>
          <w:rFonts w:ascii="Times New Roman" w:hAnsi="Times New Roman" w:cs="Times New Roman"/>
          <w:i/>
          <w:iCs/>
          <w:noProof/>
          <w:sz w:val="24"/>
          <w:szCs w:val="24"/>
        </w:rPr>
        <w:t>Applied Psycholinguistics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37</w:t>
      </w:r>
      <w:r w:rsidRPr="00216371">
        <w:rPr>
          <w:rFonts w:ascii="Times New Roman" w:hAnsi="Times New Roman" w:cs="Times New Roman"/>
          <w:noProof/>
          <w:sz w:val="24"/>
          <w:szCs w:val="24"/>
        </w:rPr>
        <w:t xml:space="preserve">(4), 781–812. </w:t>
      </w:r>
      <w:hyperlink r:id="rId26" w:history="1">
        <w:r w:rsidRPr="00841FB7">
          <w:rPr>
            <w:rStyle w:val="Hyperlink"/>
            <w:rFonts w:ascii="Times New Roman" w:hAnsi="Times New Roman" w:cs="Times New Roman"/>
            <w:noProof/>
            <w:sz w:val="24"/>
            <w:szCs w:val="24"/>
          </w:rPr>
          <w:t>https://doi.org/10.1017/S0142716415000247</w:t>
        </w:r>
      </w:hyperlink>
    </w:p>
    <w:p w14:paraId="3A90F14F" w14:textId="4F18BC8D"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Schütze, C. T. (1996). </w:t>
      </w:r>
      <w:r w:rsidRPr="00216371">
        <w:rPr>
          <w:rFonts w:ascii="Times New Roman" w:hAnsi="Times New Roman" w:cs="Times New Roman"/>
          <w:i/>
          <w:iCs/>
          <w:noProof/>
          <w:sz w:val="24"/>
          <w:szCs w:val="24"/>
        </w:rPr>
        <w:t>The empirical base of linguistics: Grammaticality judgments and linguistic methodology</w:t>
      </w:r>
      <w:r w:rsidRPr="00216371">
        <w:rPr>
          <w:rFonts w:ascii="Times New Roman" w:hAnsi="Times New Roman" w:cs="Times New Roman"/>
          <w:noProof/>
          <w:sz w:val="24"/>
          <w:szCs w:val="24"/>
        </w:rPr>
        <w:t>. The University of Chicago Press.</w:t>
      </w:r>
    </w:p>
    <w:p w14:paraId="658626C2"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Shoebottom, P. (2007). </w:t>
      </w:r>
      <w:r w:rsidRPr="00B37E2E">
        <w:rPr>
          <w:rFonts w:ascii="Times New Roman" w:hAnsi="Times New Roman" w:cs="Times New Roman"/>
          <w:i/>
          <w:iCs/>
          <w:noProof/>
          <w:sz w:val="24"/>
          <w:szCs w:val="24"/>
        </w:rPr>
        <w:t xml:space="preserve">The good language learner. </w:t>
      </w:r>
      <w:r w:rsidRPr="00B37E2E">
        <w:rPr>
          <w:rFonts w:ascii="Times New Roman" w:hAnsi="Times New Roman" w:cs="Times New Roman"/>
          <w:noProof/>
          <w:sz w:val="24"/>
          <w:szCs w:val="24"/>
        </w:rPr>
        <w:t>Frankfurt International School.</w:t>
      </w:r>
    </w:p>
    <w:p w14:paraId="6689D01E"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Thornton, R., Kiguchi, H., &amp; D’Onofrio, E. (2018). Cleft sentences and reconstruction in child language. </w:t>
      </w:r>
      <w:r w:rsidRPr="00216371">
        <w:rPr>
          <w:rFonts w:ascii="Times New Roman" w:hAnsi="Times New Roman" w:cs="Times New Roman"/>
          <w:i/>
          <w:iCs/>
          <w:noProof/>
          <w:sz w:val="24"/>
          <w:szCs w:val="24"/>
        </w:rPr>
        <w:t>Language</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94</w:t>
      </w:r>
      <w:r w:rsidRPr="00216371">
        <w:rPr>
          <w:rFonts w:ascii="Times New Roman" w:hAnsi="Times New Roman" w:cs="Times New Roman"/>
          <w:noProof/>
          <w:sz w:val="24"/>
          <w:szCs w:val="24"/>
        </w:rPr>
        <w:t>(2), 405–431. https://doi.org/10.1353/lan.2018.0021</w:t>
      </w:r>
    </w:p>
    <w:p w14:paraId="50020177" w14:textId="77777777"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Tremblay, A. (2005). Theoretical and methodological perspectives on the use of judgment </w:t>
      </w:r>
      <w:r w:rsidRPr="00216371">
        <w:rPr>
          <w:rFonts w:ascii="Times New Roman" w:hAnsi="Times New Roman" w:cs="Times New Roman"/>
          <w:noProof/>
          <w:sz w:val="24"/>
          <w:szCs w:val="24"/>
        </w:rPr>
        <w:lastRenderedPageBreak/>
        <w:t xml:space="preserve">tasks in Linguistic theory. </w:t>
      </w:r>
      <w:r w:rsidRPr="00216371">
        <w:rPr>
          <w:rFonts w:ascii="Times New Roman" w:hAnsi="Times New Roman" w:cs="Times New Roman"/>
          <w:i/>
          <w:iCs/>
          <w:noProof/>
          <w:sz w:val="24"/>
          <w:szCs w:val="24"/>
        </w:rPr>
        <w:t>Second Language Studies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24</w:t>
      </w:r>
      <w:r w:rsidRPr="00216371">
        <w:rPr>
          <w:rFonts w:ascii="Times New Roman" w:hAnsi="Times New Roman" w:cs="Times New Roman"/>
          <w:noProof/>
          <w:sz w:val="24"/>
          <w:szCs w:val="24"/>
        </w:rPr>
        <w:t>(1), 129–167.</w:t>
      </w:r>
    </w:p>
    <w:p w14:paraId="77FF01A7" w14:textId="77777777" w:rsidR="00245349" w:rsidRPr="00216371"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VanPatten, B. (2015). Input processing in adult second language acquisition. In B. VanPatten &amp; J. Williams (Eds.), </w:t>
      </w:r>
      <w:r w:rsidRPr="00216371">
        <w:rPr>
          <w:rFonts w:ascii="Times New Roman" w:hAnsi="Times New Roman" w:cs="Times New Roman"/>
          <w:i/>
          <w:iCs/>
          <w:noProof/>
          <w:sz w:val="24"/>
          <w:szCs w:val="24"/>
        </w:rPr>
        <w:t>Theories in second language acquisition: An introduction</w:t>
      </w:r>
      <w:r w:rsidRPr="00216371">
        <w:rPr>
          <w:rFonts w:ascii="Times New Roman" w:hAnsi="Times New Roman" w:cs="Times New Roman"/>
          <w:noProof/>
          <w:sz w:val="24"/>
          <w:szCs w:val="24"/>
        </w:rPr>
        <w:t xml:space="preserve"> (2nd ed., pp. 115–136). https://doi.org/10.2167/le128.0</w:t>
      </w:r>
    </w:p>
    <w:p w14:paraId="0CEF5231" w14:textId="51872E8F"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Wong, B., &amp; Chan, S. (2005). </w:t>
      </w:r>
      <w:r w:rsidR="00D55188" w:rsidRPr="00D55188">
        <w:rPr>
          <w:rFonts w:ascii="Times New Roman" w:hAnsi="Times New Roman" w:cs="Times New Roman"/>
          <w:noProof/>
          <w:sz w:val="24"/>
          <w:szCs w:val="24"/>
        </w:rPr>
        <w:t>English relative clause: what Malay learners know and use.</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Pertanika Journal of Social Sciences &amp; Humanities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13</w:t>
      </w:r>
      <w:r w:rsidRPr="00216371">
        <w:rPr>
          <w:rFonts w:ascii="Times New Roman" w:hAnsi="Times New Roman" w:cs="Times New Roman"/>
          <w:noProof/>
          <w:sz w:val="24"/>
          <w:szCs w:val="24"/>
        </w:rPr>
        <w:t>(1), 107–115.</w:t>
      </w:r>
    </w:p>
    <w:p w14:paraId="5430D247" w14:textId="2DDD9018"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Wong, W. (1999). </w:t>
      </w:r>
      <w:r w:rsidRPr="00216371">
        <w:rPr>
          <w:rFonts w:ascii="Times New Roman" w:hAnsi="Times New Roman" w:cs="Times New Roman"/>
          <w:i/>
          <w:iCs/>
          <w:noProof/>
          <w:sz w:val="24"/>
          <w:szCs w:val="24"/>
        </w:rPr>
        <w:t xml:space="preserve">Acquisition of Wh- movement in English questions and relative clauses by speakers of Malay </w:t>
      </w:r>
      <w:r w:rsidR="002B7663" w:rsidRPr="00B73884">
        <w:rPr>
          <w:rFonts w:ascii="Times New Roman" w:hAnsi="Times New Roman" w:cs="Times New Roman"/>
          <w:iCs/>
          <w:noProof/>
          <w:sz w:val="24"/>
          <w:szCs w:val="24"/>
        </w:rPr>
        <w:t>[</w:t>
      </w:r>
      <w:r w:rsidRPr="00B73884">
        <w:rPr>
          <w:rFonts w:ascii="Times New Roman" w:hAnsi="Times New Roman" w:cs="Times New Roman"/>
          <w:iCs/>
          <w:noProof/>
          <w:sz w:val="24"/>
          <w:szCs w:val="24"/>
        </w:rPr>
        <w:t>PhD dissertation</w:t>
      </w:r>
      <w:r w:rsidR="002B7663" w:rsidRPr="00B73884">
        <w:rPr>
          <w:rFonts w:ascii="Times New Roman" w:hAnsi="Times New Roman" w:cs="Times New Roman"/>
          <w:iCs/>
          <w:noProof/>
          <w:sz w:val="24"/>
          <w:szCs w:val="24"/>
        </w:rPr>
        <w:t>]</w:t>
      </w:r>
      <w:r w:rsidRPr="002B7663">
        <w:rPr>
          <w:rFonts w:ascii="Times New Roman" w:hAnsi="Times New Roman" w:cs="Times New Roman"/>
          <w:noProof/>
          <w:sz w:val="24"/>
          <w:szCs w:val="24"/>
        </w:rPr>
        <w:t>.</w:t>
      </w:r>
      <w:r w:rsidRPr="00216371">
        <w:rPr>
          <w:rFonts w:ascii="Times New Roman" w:hAnsi="Times New Roman" w:cs="Times New Roman"/>
          <w:noProof/>
          <w:sz w:val="24"/>
          <w:szCs w:val="24"/>
        </w:rPr>
        <w:t xml:space="preserve"> Unversity of Essex.</w:t>
      </w:r>
    </w:p>
    <w:p w14:paraId="6FFFDBA3" w14:textId="74B70160"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Yousefi, M. (2011). Cognitive style and Efl learners ’ listening comprehension. </w:t>
      </w:r>
      <w:r w:rsidRPr="00216371">
        <w:rPr>
          <w:rFonts w:ascii="Times New Roman" w:hAnsi="Times New Roman" w:cs="Times New Roman"/>
          <w:i/>
          <w:iCs/>
          <w:noProof/>
          <w:sz w:val="24"/>
          <w:szCs w:val="24"/>
        </w:rPr>
        <w:t xml:space="preserve">Indonesian Journal </w:t>
      </w:r>
      <w:r w:rsidR="00B37E2E">
        <w:rPr>
          <w:rFonts w:ascii="Times New Roman" w:hAnsi="Times New Roman" w:cs="Times New Roman"/>
          <w:i/>
          <w:iCs/>
          <w:noProof/>
          <w:sz w:val="24"/>
          <w:szCs w:val="24"/>
        </w:rPr>
        <w:t>o</w:t>
      </w:r>
      <w:r w:rsidRPr="00216371">
        <w:rPr>
          <w:rFonts w:ascii="Times New Roman" w:hAnsi="Times New Roman" w:cs="Times New Roman"/>
          <w:i/>
          <w:iCs/>
          <w:noProof/>
          <w:sz w:val="24"/>
          <w:szCs w:val="24"/>
        </w:rPr>
        <w:t>f</w:t>
      </w:r>
      <w:r w:rsidR="00B37E2E">
        <w:rPr>
          <w:rFonts w:ascii="Times New Roman" w:hAnsi="Times New Roman" w:cs="Times New Roman"/>
          <w:i/>
          <w:iCs/>
          <w:noProof/>
          <w:sz w:val="24"/>
          <w:szCs w:val="24"/>
        </w:rPr>
        <w:t xml:space="preserve"> </w:t>
      </w:r>
      <w:r w:rsidRPr="00216371">
        <w:rPr>
          <w:rFonts w:ascii="Times New Roman" w:hAnsi="Times New Roman" w:cs="Times New Roman"/>
          <w:i/>
          <w:iCs/>
          <w:noProof/>
          <w:sz w:val="24"/>
          <w:szCs w:val="24"/>
        </w:rPr>
        <w:t>Applied Linguistics</w:t>
      </w:r>
      <w:r w:rsidRPr="00216371">
        <w:rPr>
          <w:rFonts w:ascii="Times New Roman" w:hAnsi="Times New Roman" w:cs="Times New Roman"/>
          <w:noProof/>
          <w:sz w:val="24"/>
          <w:szCs w:val="24"/>
        </w:rPr>
        <w:t xml:space="preserve">, </w:t>
      </w:r>
      <w:r w:rsidR="00B37E2E">
        <w:rPr>
          <w:rFonts w:ascii="Times New Roman" w:hAnsi="Times New Roman" w:cs="Times New Roman"/>
          <w:i/>
          <w:iCs/>
          <w:noProof/>
          <w:sz w:val="24"/>
          <w:szCs w:val="24"/>
        </w:rPr>
        <w:t>1</w:t>
      </w:r>
      <w:r w:rsidRPr="00216371">
        <w:rPr>
          <w:rFonts w:ascii="Times New Roman" w:hAnsi="Times New Roman" w:cs="Times New Roman"/>
          <w:noProof/>
          <w:sz w:val="24"/>
          <w:szCs w:val="24"/>
        </w:rPr>
        <w:t>(1), 73–83.</w:t>
      </w:r>
    </w:p>
    <w:p w14:paraId="4599E0FE" w14:textId="125DC770"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Yufrizal, H., Sulastri, S., &amp; Sukirlan, M. (2017). Language learning styles and their consecutive speaking tasks of Indonesian EFL learners. </w:t>
      </w:r>
      <w:r w:rsidR="00B37E2E" w:rsidRPr="00216371">
        <w:rPr>
          <w:rFonts w:ascii="Times New Roman" w:hAnsi="Times New Roman" w:cs="Times New Roman"/>
          <w:i/>
          <w:iCs/>
          <w:noProof/>
          <w:sz w:val="24"/>
          <w:szCs w:val="24"/>
        </w:rPr>
        <w:t>Asian Academic Research Journal</w:t>
      </w:r>
      <w:r w:rsidR="00B37E2E">
        <w:rPr>
          <w:rFonts w:ascii="Times New Roman" w:hAnsi="Times New Roman" w:cs="Times New Roman"/>
          <w:i/>
          <w:iCs/>
          <w:noProof/>
          <w:sz w:val="24"/>
          <w:szCs w:val="24"/>
        </w:rPr>
        <w:t xml:space="preserve"> </w:t>
      </w:r>
      <w:r w:rsidR="00B37E2E" w:rsidRPr="00216371">
        <w:rPr>
          <w:rFonts w:ascii="Times New Roman" w:hAnsi="Times New Roman" w:cs="Times New Roman"/>
          <w:i/>
          <w:iCs/>
          <w:noProof/>
          <w:sz w:val="24"/>
          <w:szCs w:val="24"/>
        </w:rPr>
        <w:t>of</w:t>
      </w:r>
      <w:r w:rsidR="00B37E2E">
        <w:rPr>
          <w:rFonts w:ascii="Times New Roman" w:hAnsi="Times New Roman" w:cs="Times New Roman"/>
          <w:i/>
          <w:iCs/>
          <w:noProof/>
          <w:sz w:val="24"/>
          <w:szCs w:val="24"/>
        </w:rPr>
        <w:t xml:space="preserve"> S</w:t>
      </w:r>
      <w:r w:rsidR="00B37E2E" w:rsidRPr="00216371">
        <w:rPr>
          <w:rFonts w:ascii="Times New Roman" w:hAnsi="Times New Roman" w:cs="Times New Roman"/>
          <w:i/>
          <w:iCs/>
          <w:noProof/>
          <w:sz w:val="24"/>
          <w:szCs w:val="24"/>
        </w:rPr>
        <w:t>ocial</w:t>
      </w:r>
      <w:r w:rsidR="00B37E2E">
        <w:rPr>
          <w:rFonts w:ascii="Times New Roman" w:hAnsi="Times New Roman" w:cs="Times New Roman"/>
          <w:i/>
          <w:iCs/>
          <w:noProof/>
          <w:sz w:val="24"/>
          <w:szCs w:val="24"/>
        </w:rPr>
        <w:t xml:space="preserve"> S</w:t>
      </w:r>
      <w:r w:rsidR="00B37E2E" w:rsidRPr="00216371">
        <w:rPr>
          <w:rFonts w:ascii="Times New Roman" w:hAnsi="Times New Roman" w:cs="Times New Roman"/>
          <w:i/>
          <w:iCs/>
          <w:noProof/>
          <w:sz w:val="24"/>
          <w:szCs w:val="24"/>
        </w:rPr>
        <w:t>cienc</w:t>
      </w:r>
      <w:r w:rsidR="00B37E2E">
        <w:rPr>
          <w:rFonts w:ascii="Times New Roman" w:hAnsi="Times New Roman" w:cs="Times New Roman"/>
          <w:i/>
          <w:iCs/>
          <w:noProof/>
          <w:sz w:val="24"/>
          <w:szCs w:val="24"/>
        </w:rPr>
        <w:t>e</w:t>
      </w:r>
      <w:r w:rsidR="00B37E2E" w:rsidRPr="00216371">
        <w:rPr>
          <w:rFonts w:ascii="Times New Roman" w:hAnsi="Times New Roman" w:cs="Times New Roman"/>
          <w:i/>
          <w:iCs/>
          <w:noProof/>
          <w:sz w:val="24"/>
          <w:szCs w:val="24"/>
        </w:rPr>
        <w:t xml:space="preserve"> &amp; Humanitie</w:t>
      </w:r>
      <w:r w:rsidR="00B37E2E">
        <w:rPr>
          <w:rFonts w:ascii="Times New Roman" w:hAnsi="Times New Roman" w:cs="Times New Roman"/>
          <w:i/>
          <w:iCs/>
          <w:noProof/>
          <w:sz w:val="24"/>
          <w:szCs w:val="24"/>
        </w:rPr>
        <w:t>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4</w:t>
      </w:r>
      <w:r w:rsidRPr="00216371">
        <w:rPr>
          <w:rFonts w:ascii="Times New Roman" w:hAnsi="Times New Roman" w:cs="Times New Roman"/>
          <w:noProof/>
          <w:sz w:val="24"/>
          <w:szCs w:val="24"/>
        </w:rPr>
        <w:t>(8), 84–103.</w:t>
      </w:r>
    </w:p>
    <w:p w14:paraId="3B5955F4" w14:textId="1E80C439" w:rsidR="00245349" w:rsidRDefault="00245349" w:rsidP="00245349">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Zimmermann, M., &amp; Onea, E. (2011). Focus marking and focus interpretation. </w:t>
      </w:r>
      <w:r w:rsidRPr="00216371">
        <w:rPr>
          <w:rFonts w:ascii="Times New Roman" w:hAnsi="Times New Roman" w:cs="Times New Roman"/>
          <w:i/>
          <w:iCs/>
          <w:noProof/>
          <w:sz w:val="24"/>
          <w:szCs w:val="24"/>
        </w:rPr>
        <w:t>Lingua</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121</w:t>
      </w:r>
      <w:r w:rsidRPr="00216371">
        <w:rPr>
          <w:rFonts w:ascii="Times New Roman" w:hAnsi="Times New Roman" w:cs="Times New Roman"/>
          <w:noProof/>
          <w:sz w:val="24"/>
          <w:szCs w:val="24"/>
        </w:rPr>
        <w:t xml:space="preserve">(11), 1651–1670. </w:t>
      </w:r>
      <w:hyperlink r:id="rId27" w:history="1">
        <w:r w:rsidR="00AC68B0" w:rsidRPr="00323D28">
          <w:rPr>
            <w:rStyle w:val="Hyperlink"/>
            <w:rFonts w:ascii="Times New Roman" w:hAnsi="Times New Roman" w:cs="Times New Roman"/>
            <w:noProof/>
            <w:sz w:val="24"/>
            <w:szCs w:val="24"/>
          </w:rPr>
          <w:t>https://doi.org/10.1016/j.lingua.2011.06.002</w:t>
        </w:r>
      </w:hyperlink>
    </w:p>
    <w:p w14:paraId="469AC990" w14:textId="124F79AE" w:rsidR="00AC68B0" w:rsidRDefault="00AC68B0" w:rsidP="00245349">
      <w:pPr>
        <w:widowControl w:val="0"/>
        <w:autoSpaceDE w:val="0"/>
        <w:autoSpaceDN w:val="0"/>
        <w:adjustRightInd w:val="0"/>
        <w:spacing w:line="240" w:lineRule="auto"/>
        <w:ind w:left="480" w:hanging="480"/>
        <w:rPr>
          <w:rFonts w:ascii="Times New Roman" w:hAnsi="Times New Roman" w:cs="Times New Roman"/>
          <w:noProof/>
          <w:sz w:val="24"/>
          <w:szCs w:val="24"/>
        </w:rPr>
      </w:pPr>
    </w:p>
    <w:p w14:paraId="0DFBB16D" w14:textId="0BD25255" w:rsidR="00AC68B0" w:rsidRDefault="00AC68B0" w:rsidP="00245349">
      <w:pPr>
        <w:widowControl w:val="0"/>
        <w:autoSpaceDE w:val="0"/>
        <w:autoSpaceDN w:val="0"/>
        <w:adjustRightInd w:val="0"/>
        <w:spacing w:line="240" w:lineRule="auto"/>
        <w:ind w:left="480" w:hanging="480"/>
        <w:rPr>
          <w:rFonts w:ascii="Times New Roman" w:hAnsi="Times New Roman" w:cs="Times New Roman"/>
          <w:noProof/>
          <w:sz w:val="24"/>
          <w:szCs w:val="24"/>
        </w:rPr>
      </w:pPr>
    </w:p>
    <w:p w14:paraId="1EAD2F0B" w14:textId="74F27A41" w:rsidR="00AC68B0" w:rsidRDefault="00AC68B0" w:rsidP="00245349">
      <w:pPr>
        <w:widowControl w:val="0"/>
        <w:autoSpaceDE w:val="0"/>
        <w:autoSpaceDN w:val="0"/>
        <w:adjustRightInd w:val="0"/>
        <w:spacing w:line="240" w:lineRule="auto"/>
        <w:ind w:left="480" w:hanging="480"/>
        <w:rPr>
          <w:rFonts w:ascii="Times New Roman" w:hAnsi="Times New Roman" w:cs="Times New Roman"/>
          <w:noProof/>
          <w:sz w:val="24"/>
          <w:szCs w:val="24"/>
        </w:rPr>
      </w:pPr>
    </w:p>
    <w:p w14:paraId="29830218" w14:textId="77777777" w:rsidR="001D041B" w:rsidRDefault="001D041B" w:rsidP="00AC68B0">
      <w:pPr>
        <w:spacing w:line="480" w:lineRule="auto"/>
        <w:jc w:val="center"/>
        <w:rPr>
          <w:rFonts w:ascii="TimesNewRomanPS-BoldMT" w:hAnsi="TimesNewRomanPS-BoldMT" w:cs="TimesNewRomanPS-BoldMT"/>
          <w:b/>
          <w:bCs/>
          <w:sz w:val="24"/>
          <w:szCs w:val="24"/>
        </w:rPr>
      </w:pPr>
    </w:p>
    <w:p w14:paraId="5B50F2A4" w14:textId="652AE733" w:rsidR="00847A52" w:rsidRPr="00173366" w:rsidRDefault="00847A52" w:rsidP="00173366">
      <w:pPr>
        <w:autoSpaceDE w:val="0"/>
        <w:autoSpaceDN w:val="0"/>
        <w:adjustRightInd w:val="0"/>
        <w:spacing w:after="0" w:line="240" w:lineRule="auto"/>
        <w:rPr>
          <w:rFonts w:ascii="Times New Roman" w:eastAsia="MinionPro-Regular" w:hAnsi="Times New Roman" w:cs="Times New Roman"/>
          <w:sz w:val="24"/>
          <w:szCs w:val="24"/>
        </w:rPr>
      </w:pPr>
    </w:p>
    <w:sectPr w:rsidR="00847A52" w:rsidRPr="001733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DBEB" w14:textId="77777777" w:rsidR="003D5BA3" w:rsidRDefault="003D5BA3" w:rsidP="00076C2B">
      <w:pPr>
        <w:spacing w:after="0" w:line="240" w:lineRule="auto"/>
      </w:pPr>
      <w:r>
        <w:separator/>
      </w:r>
    </w:p>
  </w:endnote>
  <w:endnote w:type="continuationSeparator" w:id="0">
    <w:p w14:paraId="6D79D287" w14:textId="77777777" w:rsidR="003D5BA3" w:rsidRDefault="003D5BA3" w:rsidP="0007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nionPro-Regular">
    <w:altName w:val="MS Gothic"/>
    <w:panose1 w:val="00000000000000000000"/>
    <w:charset w:val="80"/>
    <w:family w:val="roman"/>
    <w:notTrueType/>
    <w:pitch w:val="default"/>
    <w:sig w:usb0="00000083" w:usb1="08070000" w:usb2="00000010" w:usb3="00000000" w:csb0="00020009" w:csb1="00000000"/>
  </w:font>
  <w:font w:name="TimesNewRoman-Identity-H">
    <w:altName w:val="MS Gothic"/>
    <w:panose1 w:val="00000000000000000000"/>
    <w:charset w:val="80"/>
    <w:family w:val="auto"/>
    <w:notTrueType/>
    <w:pitch w:val="default"/>
    <w:sig w:usb0="00000000" w:usb1="08070000" w:usb2="00000010" w:usb3="00000000" w:csb0="00020000" w:csb1="00000000"/>
  </w:font>
  <w:font w:name="CentennialLTStd-Roman">
    <w:altName w:val="Arial Unicode MS"/>
    <w:panose1 w:val="00000000000000000000"/>
    <w:charset w:val="81"/>
    <w:family w:val="auto"/>
    <w:notTrueType/>
    <w:pitch w:val="default"/>
    <w:sig w:usb0="00000000" w:usb1="09060000" w:usb2="00000010" w:usb3="00000000" w:csb0="00080000"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SabonLTPro-Roman">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B022" w14:textId="77777777" w:rsidR="003D5BA3" w:rsidRDefault="003D5BA3" w:rsidP="00076C2B">
      <w:pPr>
        <w:spacing w:after="0" w:line="240" w:lineRule="auto"/>
      </w:pPr>
      <w:r>
        <w:separator/>
      </w:r>
    </w:p>
  </w:footnote>
  <w:footnote w:type="continuationSeparator" w:id="0">
    <w:p w14:paraId="090DE528" w14:textId="77777777" w:rsidR="003D5BA3" w:rsidRDefault="003D5BA3" w:rsidP="00076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40F"/>
    <w:multiLevelType w:val="hybridMultilevel"/>
    <w:tmpl w:val="6F86E0FE"/>
    <w:lvl w:ilvl="0" w:tplc="81ECA1FA">
      <w:start w:val="1"/>
      <w:numFmt w:val="bullet"/>
      <w:lvlText w:val="-"/>
      <w:lvlJc w:val="left"/>
      <w:pPr>
        <w:ind w:left="784" w:hanging="360"/>
      </w:pPr>
      <w:rPr>
        <w:rFonts w:ascii="Times New Roman" w:hAnsi="Times New Roman" w:cs="Times New Roman" w:hint="default"/>
      </w:rPr>
    </w:lvl>
    <w:lvl w:ilvl="1" w:tplc="44090003" w:tentative="1">
      <w:start w:val="1"/>
      <w:numFmt w:val="bullet"/>
      <w:lvlText w:val="o"/>
      <w:lvlJc w:val="left"/>
      <w:pPr>
        <w:ind w:left="1504" w:hanging="360"/>
      </w:pPr>
      <w:rPr>
        <w:rFonts w:ascii="Courier New" w:hAnsi="Courier New" w:cs="Courier New" w:hint="default"/>
      </w:rPr>
    </w:lvl>
    <w:lvl w:ilvl="2" w:tplc="44090005" w:tentative="1">
      <w:start w:val="1"/>
      <w:numFmt w:val="bullet"/>
      <w:lvlText w:val=""/>
      <w:lvlJc w:val="left"/>
      <w:pPr>
        <w:ind w:left="2224" w:hanging="360"/>
      </w:pPr>
      <w:rPr>
        <w:rFonts w:ascii="Wingdings" w:hAnsi="Wingdings" w:hint="default"/>
      </w:rPr>
    </w:lvl>
    <w:lvl w:ilvl="3" w:tplc="44090001" w:tentative="1">
      <w:start w:val="1"/>
      <w:numFmt w:val="bullet"/>
      <w:lvlText w:val=""/>
      <w:lvlJc w:val="left"/>
      <w:pPr>
        <w:ind w:left="2944" w:hanging="360"/>
      </w:pPr>
      <w:rPr>
        <w:rFonts w:ascii="Symbol" w:hAnsi="Symbol" w:hint="default"/>
      </w:rPr>
    </w:lvl>
    <w:lvl w:ilvl="4" w:tplc="44090003" w:tentative="1">
      <w:start w:val="1"/>
      <w:numFmt w:val="bullet"/>
      <w:lvlText w:val="o"/>
      <w:lvlJc w:val="left"/>
      <w:pPr>
        <w:ind w:left="3664" w:hanging="360"/>
      </w:pPr>
      <w:rPr>
        <w:rFonts w:ascii="Courier New" w:hAnsi="Courier New" w:cs="Courier New" w:hint="default"/>
      </w:rPr>
    </w:lvl>
    <w:lvl w:ilvl="5" w:tplc="44090005" w:tentative="1">
      <w:start w:val="1"/>
      <w:numFmt w:val="bullet"/>
      <w:lvlText w:val=""/>
      <w:lvlJc w:val="left"/>
      <w:pPr>
        <w:ind w:left="4384" w:hanging="360"/>
      </w:pPr>
      <w:rPr>
        <w:rFonts w:ascii="Wingdings" w:hAnsi="Wingdings" w:hint="default"/>
      </w:rPr>
    </w:lvl>
    <w:lvl w:ilvl="6" w:tplc="44090001" w:tentative="1">
      <w:start w:val="1"/>
      <w:numFmt w:val="bullet"/>
      <w:lvlText w:val=""/>
      <w:lvlJc w:val="left"/>
      <w:pPr>
        <w:ind w:left="5104" w:hanging="360"/>
      </w:pPr>
      <w:rPr>
        <w:rFonts w:ascii="Symbol" w:hAnsi="Symbol" w:hint="default"/>
      </w:rPr>
    </w:lvl>
    <w:lvl w:ilvl="7" w:tplc="44090003" w:tentative="1">
      <w:start w:val="1"/>
      <w:numFmt w:val="bullet"/>
      <w:lvlText w:val="o"/>
      <w:lvlJc w:val="left"/>
      <w:pPr>
        <w:ind w:left="5824" w:hanging="360"/>
      </w:pPr>
      <w:rPr>
        <w:rFonts w:ascii="Courier New" w:hAnsi="Courier New" w:cs="Courier New" w:hint="default"/>
      </w:rPr>
    </w:lvl>
    <w:lvl w:ilvl="8" w:tplc="44090005" w:tentative="1">
      <w:start w:val="1"/>
      <w:numFmt w:val="bullet"/>
      <w:lvlText w:val=""/>
      <w:lvlJc w:val="left"/>
      <w:pPr>
        <w:ind w:left="6544" w:hanging="360"/>
      </w:pPr>
      <w:rPr>
        <w:rFonts w:ascii="Wingdings" w:hAnsi="Wingdings" w:hint="default"/>
      </w:rPr>
    </w:lvl>
  </w:abstractNum>
  <w:abstractNum w:abstractNumId="1" w15:restartNumberingAfterBreak="0">
    <w:nsid w:val="092F0257"/>
    <w:multiLevelType w:val="hybridMultilevel"/>
    <w:tmpl w:val="E8D2501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B8F1B74"/>
    <w:multiLevelType w:val="hybridMultilevel"/>
    <w:tmpl w:val="08BEA50A"/>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1776CA9"/>
    <w:multiLevelType w:val="hybridMultilevel"/>
    <w:tmpl w:val="E51CFA4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4F608CA"/>
    <w:multiLevelType w:val="hybridMultilevel"/>
    <w:tmpl w:val="C84A4A0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E9061D4"/>
    <w:multiLevelType w:val="hybridMultilevel"/>
    <w:tmpl w:val="05968E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6033329"/>
    <w:multiLevelType w:val="multilevel"/>
    <w:tmpl w:val="E1FE76A6"/>
    <w:lvl w:ilvl="0">
      <w:start w:val="1"/>
      <w:numFmt w:val="decimal"/>
      <w:lvlText w:val="%1."/>
      <w:lvlJc w:val="left"/>
      <w:pPr>
        <w:ind w:left="720" w:hanging="360"/>
      </w:pPr>
    </w:lvl>
    <w:lvl w:ilvl="1">
      <w:start w:val="2"/>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7" w15:restartNumberingAfterBreak="0">
    <w:nsid w:val="764C0E5F"/>
    <w:multiLevelType w:val="hybridMultilevel"/>
    <w:tmpl w:val="EFEA679A"/>
    <w:lvl w:ilvl="0" w:tplc="E8BCFEB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16cid:durableId="1930381574">
    <w:abstractNumId w:val="6"/>
  </w:num>
  <w:num w:numId="2" w16cid:durableId="847669888">
    <w:abstractNumId w:val="7"/>
  </w:num>
  <w:num w:numId="3" w16cid:durableId="212739669">
    <w:abstractNumId w:val="5"/>
  </w:num>
  <w:num w:numId="4" w16cid:durableId="477261326">
    <w:abstractNumId w:val="2"/>
  </w:num>
  <w:num w:numId="5" w16cid:durableId="489755576">
    <w:abstractNumId w:val="4"/>
  </w:num>
  <w:num w:numId="6" w16cid:durableId="355817261">
    <w:abstractNumId w:val="0"/>
  </w:num>
  <w:num w:numId="7" w16cid:durableId="948976720">
    <w:abstractNumId w:val="1"/>
  </w:num>
  <w:num w:numId="8" w16cid:durableId="101261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A1"/>
    <w:rsid w:val="00002A22"/>
    <w:rsid w:val="000125CF"/>
    <w:rsid w:val="00013ADA"/>
    <w:rsid w:val="00013CC9"/>
    <w:rsid w:val="000178DC"/>
    <w:rsid w:val="00021E71"/>
    <w:rsid w:val="00026C4F"/>
    <w:rsid w:val="00030A30"/>
    <w:rsid w:val="00032917"/>
    <w:rsid w:val="000374AE"/>
    <w:rsid w:val="00045B93"/>
    <w:rsid w:val="00047EDC"/>
    <w:rsid w:val="000502A1"/>
    <w:rsid w:val="000510E8"/>
    <w:rsid w:val="000541D4"/>
    <w:rsid w:val="000578E6"/>
    <w:rsid w:val="00061314"/>
    <w:rsid w:val="000618A5"/>
    <w:rsid w:val="000624D3"/>
    <w:rsid w:val="00063499"/>
    <w:rsid w:val="00076C2B"/>
    <w:rsid w:val="0008075B"/>
    <w:rsid w:val="00085654"/>
    <w:rsid w:val="0009515D"/>
    <w:rsid w:val="00096047"/>
    <w:rsid w:val="00097F8D"/>
    <w:rsid w:val="000A332F"/>
    <w:rsid w:val="000A5D86"/>
    <w:rsid w:val="000B6637"/>
    <w:rsid w:val="000C1198"/>
    <w:rsid w:val="000C60A5"/>
    <w:rsid w:val="000D0020"/>
    <w:rsid w:val="000D2ED9"/>
    <w:rsid w:val="000D4F6F"/>
    <w:rsid w:val="000D6EB0"/>
    <w:rsid w:val="000E72E2"/>
    <w:rsid w:val="000E7D20"/>
    <w:rsid w:val="000F1099"/>
    <w:rsid w:val="000F43C6"/>
    <w:rsid w:val="000F52E2"/>
    <w:rsid w:val="00103D1C"/>
    <w:rsid w:val="00103F76"/>
    <w:rsid w:val="001047FC"/>
    <w:rsid w:val="00113325"/>
    <w:rsid w:val="00116530"/>
    <w:rsid w:val="00120E3A"/>
    <w:rsid w:val="00124491"/>
    <w:rsid w:val="0012528C"/>
    <w:rsid w:val="00131F43"/>
    <w:rsid w:val="00135E5A"/>
    <w:rsid w:val="001360EC"/>
    <w:rsid w:val="00140414"/>
    <w:rsid w:val="00141981"/>
    <w:rsid w:val="00144F4C"/>
    <w:rsid w:val="0014549E"/>
    <w:rsid w:val="00145A8A"/>
    <w:rsid w:val="00145D12"/>
    <w:rsid w:val="00151748"/>
    <w:rsid w:val="001519FD"/>
    <w:rsid w:val="00152623"/>
    <w:rsid w:val="00163533"/>
    <w:rsid w:val="001639B2"/>
    <w:rsid w:val="00166B33"/>
    <w:rsid w:val="001702D2"/>
    <w:rsid w:val="00170970"/>
    <w:rsid w:val="00173366"/>
    <w:rsid w:val="00176296"/>
    <w:rsid w:val="0017649D"/>
    <w:rsid w:val="001770F4"/>
    <w:rsid w:val="00177A22"/>
    <w:rsid w:val="00177F03"/>
    <w:rsid w:val="001845E9"/>
    <w:rsid w:val="001927A3"/>
    <w:rsid w:val="00192F6D"/>
    <w:rsid w:val="001941FD"/>
    <w:rsid w:val="00194229"/>
    <w:rsid w:val="00196220"/>
    <w:rsid w:val="00196769"/>
    <w:rsid w:val="00197007"/>
    <w:rsid w:val="001A1EEC"/>
    <w:rsid w:val="001A32A2"/>
    <w:rsid w:val="001A3FE1"/>
    <w:rsid w:val="001A5939"/>
    <w:rsid w:val="001B6584"/>
    <w:rsid w:val="001C0440"/>
    <w:rsid w:val="001C41CD"/>
    <w:rsid w:val="001C499E"/>
    <w:rsid w:val="001D041B"/>
    <w:rsid w:val="001D33B9"/>
    <w:rsid w:val="001D6480"/>
    <w:rsid w:val="001E0530"/>
    <w:rsid w:val="001E2C2F"/>
    <w:rsid w:val="001E6602"/>
    <w:rsid w:val="001F03A4"/>
    <w:rsid w:val="001F63A8"/>
    <w:rsid w:val="001F6538"/>
    <w:rsid w:val="002008F1"/>
    <w:rsid w:val="00201359"/>
    <w:rsid w:val="002052AD"/>
    <w:rsid w:val="002057E0"/>
    <w:rsid w:val="002074C1"/>
    <w:rsid w:val="002107A3"/>
    <w:rsid w:val="002110E9"/>
    <w:rsid w:val="0021244C"/>
    <w:rsid w:val="00214973"/>
    <w:rsid w:val="002177F4"/>
    <w:rsid w:val="002238E4"/>
    <w:rsid w:val="00225E5A"/>
    <w:rsid w:val="0023259F"/>
    <w:rsid w:val="00233AEF"/>
    <w:rsid w:val="00234450"/>
    <w:rsid w:val="0024135A"/>
    <w:rsid w:val="00244C15"/>
    <w:rsid w:val="00244FD8"/>
    <w:rsid w:val="00245349"/>
    <w:rsid w:val="002514DC"/>
    <w:rsid w:val="00252030"/>
    <w:rsid w:val="00253741"/>
    <w:rsid w:val="00261AFA"/>
    <w:rsid w:val="002640A4"/>
    <w:rsid w:val="002655AE"/>
    <w:rsid w:val="002659C3"/>
    <w:rsid w:val="00266FFE"/>
    <w:rsid w:val="00273E55"/>
    <w:rsid w:val="002777AC"/>
    <w:rsid w:val="0028591B"/>
    <w:rsid w:val="00292537"/>
    <w:rsid w:val="00292FAD"/>
    <w:rsid w:val="00294707"/>
    <w:rsid w:val="00294AA1"/>
    <w:rsid w:val="002A33F2"/>
    <w:rsid w:val="002A3867"/>
    <w:rsid w:val="002A3E2A"/>
    <w:rsid w:val="002A6459"/>
    <w:rsid w:val="002A669C"/>
    <w:rsid w:val="002B0CF6"/>
    <w:rsid w:val="002B6E10"/>
    <w:rsid w:val="002B7663"/>
    <w:rsid w:val="002C0287"/>
    <w:rsid w:val="002C1A03"/>
    <w:rsid w:val="002C3AAE"/>
    <w:rsid w:val="002D125D"/>
    <w:rsid w:val="002D208F"/>
    <w:rsid w:val="002D639B"/>
    <w:rsid w:val="002D7833"/>
    <w:rsid w:val="002E3AEA"/>
    <w:rsid w:val="002E651F"/>
    <w:rsid w:val="002F369E"/>
    <w:rsid w:val="002F7448"/>
    <w:rsid w:val="0030048A"/>
    <w:rsid w:val="00307147"/>
    <w:rsid w:val="003155E5"/>
    <w:rsid w:val="00322560"/>
    <w:rsid w:val="0032354B"/>
    <w:rsid w:val="0032571E"/>
    <w:rsid w:val="0033256A"/>
    <w:rsid w:val="00340152"/>
    <w:rsid w:val="00341750"/>
    <w:rsid w:val="003419C1"/>
    <w:rsid w:val="00341D5C"/>
    <w:rsid w:val="00353C4A"/>
    <w:rsid w:val="003626C7"/>
    <w:rsid w:val="00362A49"/>
    <w:rsid w:val="00370018"/>
    <w:rsid w:val="00370033"/>
    <w:rsid w:val="0037057A"/>
    <w:rsid w:val="0037656A"/>
    <w:rsid w:val="0037690D"/>
    <w:rsid w:val="00384E6C"/>
    <w:rsid w:val="003916B0"/>
    <w:rsid w:val="00397E71"/>
    <w:rsid w:val="003A0E54"/>
    <w:rsid w:val="003A1605"/>
    <w:rsid w:val="003A3802"/>
    <w:rsid w:val="003B7299"/>
    <w:rsid w:val="003C4109"/>
    <w:rsid w:val="003D1E21"/>
    <w:rsid w:val="003D4469"/>
    <w:rsid w:val="003D5BA3"/>
    <w:rsid w:val="003D7475"/>
    <w:rsid w:val="003E02E0"/>
    <w:rsid w:val="003E0598"/>
    <w:rsid w:val="003F38A0"/>
    <w:rsid w:val="003F3A7F"/>
    <w:rsid w:val="003F4D09"/>
    <w:rsid w:val="003F5724"/>
    <w:rsid w:val="00401FF0"/>
    <w:rsid w:val="00403752"/>
    <w:rsid w:val="00404561"/>
    <w:rsid w:val="00421416"/>
    <w:rsid w:val="0042380D"/>
    <w:rsid w:val="0042465D"/>
    <w:rsid w:val="00425BF4"/>
    <w:rsid w:val="004269E9"/>
    <w:rsid w:val="00431A7E"/>
    <w:rsid w:val="00433F1A"/>
    <w:rsid w:val="00440310"/>
    <w:rsid w:val="00443D62"/>
    <w:rsid w:val="00444311"/>
    <w:rsid w:val="004450E4"/>
    <w:rsid w:val="00445552"/>
    <w:rsid w:val="0044610B"/>
    <w:rsid w:val="00452B35"/>
    <w:rsid w:val="004578A0"/>
    <w:rsid w:val="00465201"/>
    <w:rsid w:val="00465950"/>
    <w:rsid w:val="00472357"/>
    <w:rsid w:val="004727EE"/>
    <w:rsid w:val="004737F0"/>
    <w:rsid w:val="00473E1C"/>
    <w:rsid w:val="00477DE3"/>
    <w:rsid w:val="0049526A"/>
    <w:rsid w:val="004A2D06"/>
    <w:rsid w:val="004A43C9"/>
    <w:rsid w:val="004B2660"/>
    <w:rsid w:val="004B400F"/>
    <w:rsid w:val="004B5722"/>
    <w:rsid w:val="004B6E9C"/>
    <w:rsid w:val="004D2A77"/>
    <w:rsid w:val="004D5A13"/>
    <w:rsid w:val="004D5C63"/>
    <w:rsid w:val="004E1594"/>
    <w:rsid w:val="004E2498"/>
    <w:rsid w:val="004E2A07"/>
    <w:rsid w:val="004E3646"/>
    <w:rsid w:val="004E4B38"/>
    <w:rsid w:val="004F0C38"/>
    <w:rsid w:val="004F2CA0"/>
    <w:rsid w:val="00501660"/>
    <w:rsid w:val="00505CB7"/>
    <w:rsid w:val="00510AA2"/>
    <w:rsid w:val="00514210"/>
    <w:rsid w:val="005154E0"/>
    <w:rsid w:val="00521375"/>
    <w:rsid w:val="00524928"/>
    <w:rsid w:val="00531433"/>
    <w:rsid w:val="005368FC"/>
    <w:rsid w:val="00547A24"/>
    <w:rsid w:val="00561CEB"/>
    <w:rsid w:val="00562AB3"/>
    <w:rsid w:val="0056395A"/>
    <w:rsid w:val="00563DEB"/>
    <w:rsid w:val="00564329"/>
    <w:rsid w:val="005669DC"/>
    <w:rsid w:val="005678B1"/>
    <w:rsid w:val="00571EBA"/>
    <w:rsid w:val="00574BBA"/>
    <w:rsid w:val="00577B10"/>
    <w:rsid w:val="00583B35"/>
    <w:rsid w:val="00585510"/>
    <w:rsid w:val="005B7411"/>
    <w:rsid w:val="005D5421"/>
    <w:rsid w:val="005D6403"/>
    <w:rsid w:val="005D650C"/>
    <w:rsid w:val="005E43B9"/>
    <w:rsid w:val="005E4D74"/>
    <w:rsid w:val="005F0A76"/>
    <w:rsid w:val="005F74B6"/>
    <w:rsid w:val="00602EA1"/>
    <w:rsid w:val="00603F27"/>
    <w:rsid w:val="00617340"/>
    <w:rsid w:val="00624F19"/>
    <w:rsid w:val="00627C18"/>
    <w:rsid w:val="00631966"/>
    <w:rsid w:val="006346BB"/>
    <w:rsid w:val="00634BE2"/>
    <w:rsid w:val="00637045"/>
    <w:rsid w:val="00653BAB"/>
    <w:rsid w:val="006557F9"/>
    <w:rsid w:val="006649EB"/>
    <w:rsid w:val="00671F75"/>
    <w:rsid w:val="00675DE3"/>
    <w:rsid w:val="00681805"/>
    <w:rsid w:val="00682AFD"/>
    <w:rsid w:val="00683C7F"/>
    <w:rsid w:val="00684EBE"/>
    <w:rsid w:val="006861F7"/>
    <w:rsid w:val="00686488"/>
    <w:rsid w:val="00687662"/>
    <w:rsid w:val="00687C4C"/>
    <w:rsid w:val="006A5532"/>
    <w:rsid w:val="006A6758"/>
    <w:rsid w:val="006A6F10"/>
    <w:rsid w:val="006B4B90"/>
    <w:rsid w:val="006C6A04"/>
    <w:rsid w:val="006C6FE8"/>
    <w:rsid w:val="006D1B26"/>
    <w:rsid w:val="006D4393"/>
    <w:rsid w:val="006E3920"/>
    <w:rsid w:val="006E5066"/>
    <w:rsid w:val="006F2D67"/>
    <w:rsid w:val="006F419D"/>
    <w:rsid w:val="006F583A"/>
    <w:rsid w:val="00701518"/>
    <w:rsid w:val="007034C1"/>
    <w:rsid w:val="00704F2A"/>
    <w:rsid w:val="00705447"/>
    <w:rsid w:val="0070706A"/>
    <w:rsid w:val="00712782"/>
    <w:rsid w:val="0072123B"/>
    <w:rsid w:val="00721A7F"/>
    <w:rsid w:val="00721BCA"/>
    <w:rsid w:val="00724F9A"/>
    <w:rsid w:val="00726C9E"/>
    <w:rsid w:val="00726E6C"/>
    <w:rsid w:val="0073023B"/>
    <w:rsid w:val="00730CF6"/>
    <w:rsid w:val="007336FA"/>
    <w:rsid w:val="00746F45"/>
    <w:rsid w:val="007550B6"/>
    <w:rsid w:val="007765AA"/>
    <w:rsid w:val="00777CE9"/>
    <w:rsid w:val="0078068F"/>
    <w:rsid w:val="007810DE"/>
    <w:rsid w:val="007852B7"/>
    <w:rsid w:val="00786B8B"/>
    <w:rsid w:val="007900DF"/>
    <w:rsid w:val="00794186"/>
    <w:rsid w:val="007941C7"/>
    <w:rsid w:val="00796858"/>
    <w:rsid w:val="007A0743"/>
    <w:rsid w:val="007A21E7"/>
    <w:rsid w:val="007A66E8"/>
    <w:rsid w:val="007B7040"/>
    <w:rsid w:val="007C287A"/>
    <w:rsid w:val="007C2FDE"/>
    <w:rsid w:val="007C686B"/>
    <w:rsid w:val="007D3961"/>
    <w:rsid w:val="007F44D4"/>
    <w:rsid w:val="0080230A"/>
    <w:rsid w:val="00807AC8"/>
    <w:rsid w:val="00807DD2"/>
    <w:rsid w:val="00811701"/>
    <w:rsid w:val="00817706"/>
    <w:rsid w:val="008204E6"/>
    <w:rsid w:val="00821A85"/>
    <w:rsid w:val="008236D0"/>
    <w:rsid w:val="008361F7"/>
    <w:rsid w:val="00842AB3"/>
    <w:rsid w:val="00847A52"/>
    <w:rsid w:val="00850808"/>
    <w:rsid w:val="00850DE2"/>
    <w:rsid w:val="008513D2"/>
    <w:rsid w:val="00854EE6"/>
    <w:rsid w:val="00865091"/>
    <w:rsid w:val="008676F1"/>
    <w:rsid w:val="00886AC8"/>
    <w:rsid w:val="00886E82"/>
    <w:rsid w:val="008951E7"/>
    <w:rsid w:val="008967D3"/>
    <w:rsid w:val="00896FBB"/>
    <w:rsid w:val="008A19DB"/>
    <w:rsid w:val="008A2B56"/>
    <w:rsid w:val="008A3FC7"/>
    <w:rsid w:val="008B2222"/>
    <w:rsid w:val="008C45B9"/>
    <w:rsid w:val="008C7A25"/>
    <w:rsid w:val="008D4147"/>
    <w:rsid w:val="008D5A9A"/>
    <w:rsid w:val="008D7312"/>
    <w:rsid w:val="008E1202"/>
    <w:rsid w:val="008E1674"/>
    <w:rsid w:val="008E394F"/>
    <w:rsid w:val="008E3B7D"/>
    <w:rsid w:val="00902FD6"/>
    <w:rsid w:val="009071AE"/>
    <w:rsid w:val="0090732E"/>
    <w:rsid w:val="0091226C"/>
    <w:rsid w:val="0091609F"/>
    <w:rsid w:val="009172C5"/>
    <w:rsid w:val="009178D0"/>
    <w:rsid w:val="00920545"/>
    <w:rsid w:val="00925461"/>
    <w:rsid w:val="00926717"/>
    <w:rsid w:val="00930339"/>
    <w:rsid w:val="00935808"/>
    <w:rsid w:val="00946A66"/>
    <w:rsid w:val="0095325F"/>
    <w:rsid w:val="009555E7"/>
    <w:rsid w:val="00955745"/>
    <w:rsid w:val="00962F91"/>
    <w:rsid w:val="00963502"/>
    <w:rsid w:val="0096531D"/>
    <w:rsid w:val="00965A5C"/>
    <w:rsid w:val="0097155C"/>
    <w:rsid w:val="00973D31"/>
    <w:rsid w:val="00976504"/>
    <w:rsid w:val="00984FDE"/>
    <w:rsid w:val="009A3C8E"/>
    <w:rsid w:val="009A3EF5"/>
    <w:rsid w:val="009A6E79"/>
    <w:rsid w:val="009B5FDC"/>
    <w:rsid w:val="009C4252"/>
    <w:rsid w:val="009C4B63"/>
    <w:rsid w:val="009C5C2E"/>
    <w:rsid w:val="009C5C44"/>
    <w:rsid w:val="009D1DC7"/>
    <w:rsid w:val="009E4770"/>
    <w:rsid w:val="009E5DF1"/>
    <w:rsid w:val="009E650A"/>
    <w:rsid w:val="009E798B"/>
    <w:rsid w:val="009F0BDA"/>
    <w:rsid w:val="009F1E93"/>
    <w:rsid w:val="00A01F4A"/>
    <w:rsid w:val="00A10820"/>
    <w:rsid w:val="00A118F7"/>
    <w:rsid w:val="00A13EB0"/>
    <w:rsid w:val="00A17E07"/>
    <w:rsid w:val="00A20D1A"/>
    <w:rsid w:val="00A222BD"/>
    <w:rsid w:val="00A2330E"/>
    <w:rsid w:val="00A26C46"/>
    <w:rsid w:val="00A33E55"/>
    <w:rsid w:val="00A352AC"/>
    <w:rsid w:val="00A36DF7"/>
    <w:rsid w:val="00A37730"/>
    <w:rsid w:val="00A403B1"/>
    <w:rsid w:val="00A53301"/>
    <w:rsid w:val="00A5580B"/>
    <w:rsid w:val="00A55E76"/>
    <w:rsid w:val="00A628BC"/>
    <w:rsid w:val="00A7158F"/>
    <w:rsid w:val="00A7236A"/>
    <w:rsid w:val="00A82233"/>
    <w:rsid w:val="00A83B9F"/>
    <w:rsid w:val="00A83D77"/>
    <w:rsid w:val="00A841EA"/>
    <w:rsid w:val="00A97E5B"/>
    <w:rsid w:val="00AA02AA"/>
    <w:rsid w:val="00AA2F29"/>
    <w:rsid w:val="00AA3B06"/>
    <w:rsid w:val="00AA7343"/>
    <w:rsid w:val="00AB13F5"/>
    <w:rsid w:val="00AB219E"/>
    <w:rsid w:val="00AC1CEC"/>
    <w:rsid w:val="00AC68B0"/>
    <w:rsid w:val="00AC6E30"/>
    <w:rsid w:val="00AE3C6E"/>
    <w:rsid w:val="00AF3409"/>
    <w:rsid w:val="00B13ED8"/>
    <w:rsid w:val="00B14B54"/>
    <w:rsid w:val="00B2159E"/>
    <w:rsid w:val="00B271AD"/>
    <w:rsid w:val="00B33ACA"/>
    <w:rsid w:val="00B36D55"/>
    <w:rsid w:val="00B37E2E"/>
    <w:rsid w:val="00B40F09"/>
    <w:rsid w:val="00B44AFF"/>
    <w:rsid w:val="00B45B69"/>
    <w:rsid w:val="00B460E9"/>
    <w:rsid w:val="00B51080"/>
    <w:rsid w:val="00B54DDC"/>
    <w:rsid w:val="00B613EF"/>
    <w:rsid w:val="00B669FD"/>
    <w:rsid w:val="00B70CAF"/>
    <w:rsid w:val="00B7220E"/>
    <w:rsid w:val="00B73884"/>
    <w:rsid w:val="00B74D71"/>
    <w:rsid w:val="00B7535B"/>
    <w:rsid w:val="00B815FF"/>
    <w:rsid w:val="00B83A90"/>
    <w:rsid w:val="00B86AB2"/>
    <w:rsid w:val="00B86D13"/>
    <w:rsid w:val="00B878C8"/>
    <w:rsid w:val="00B92143"/>
    <w:rsid w:val="00B928F3"/>
    <w:rsid w:val="00B96D5F"/>
    <w:rsid w:val="00BA2910"/>
    <w:rsid w:val="00BA295B"/>
    <w:rsid w:val="00BA55A0"/>
    <w:rsid w:val="00BB0F59"/>
    <w:rsid w:val="00BB4624"/>
    <w:rsid w:val="00BB4ED2"/>
    <w:rsid w:val="00BB6DA2"/>
    <w:rsid w:val="00BB7665"/>
    <w:rsid w:val="00BB7DB7"/>
    <w:rsid w:val="00BC1595"/>
    <w:rsid w:val="00BC18B1"/>
    <w:rsid w:val="00BC5741"/>
    <w:rsid w:val="00BD49D9"/>
    <w:rsid w:val="00BD55BF"/>
    <w:rsid w:val="00BE07EA"/>
    <w:rsid w:val="00BE15C1"/>
    <w:rsid w:val="00BE1834"/>
    <w:rsid w:val="00BE2595"/>
    <w:rsid w:val="00BE55AA"/>
    <w:rsid w:val="00BF1425"/>
    <w:rsid w:val="00BF6ABA"/>
    <w:rsid w:val="00BF711A"/>
    <w:rsid w:val="00C005BB"/>
    <w:rsid w:val="00C01347"/>
    <w:rsid w:val="00C021AE"/>
    <w:rsid w:val="00C038F5"/>
    <w:rsid w:val="00C12F9E"/>
    <w:rsid w:val="00C14EC0"/>
    <w:rsid w:val="00C207D0"/>
    <w:rsid w:val="00C23E74"/>
    <w:rsid w:val="00C27F98"/>
    <w:rsid w:val="00C3275C"/>
    <w:rsid w:val="00C34548"/>
    <w:rsid w:val="00C358B7"/>
    <w:rsid w:val="00C370E2"/>
    <w:rsid w:val="00C40E2F"/>
    <w:rsid w:val="00C41E4F"/>
    <w:rsid w:val="00C451AB"/>
    <w:rsid w:val="00C50FDF"/>
    <w:rsid w:val="00C52C2A"/>
    <w:rsid w:val="00C64803"/>
    <w:rsid w:val="00C65271"/>
    <w:rsid w:val="00C6654E"/>
    <w:rsid w:val="00C67C15"/>
    <w:rsid w:val="00C67EA6"/>
    <w:rsid w:val="00C67F63"/>
    <w:rsid w:val="00C72D6F"/>
    <w:rsid w:val="00C732AB"/>
    <w:rsid w:val="00C75CCD"/>
    <w:rsid w:val="00C8088C"/>
    <w:rsid w:val="00C82B44"/>
    <w:rsid w:val="00C86E89"/>
    <w:rsid w:val="00C8764A"/>
    <w:rsid w:val="00C911C5"/>
    <w:rsid w:val="00C950FD"/>
    <w:rsid w:val="00CA18AC"/>
    <w:rsid w:val="00CA3087"/>
    <w:rsid w:val="00CB06DC"/>
    <w:rsid w:val="00CB641E"/>
    <w:rsid w:val="00CB69D7"/>
    <w:rsid w:val="00CB7AAA"/>
    <w:rsid w:val="00CC103A"/>
    <w:rsid w:val="00CC2B12"/>
    <w:rsid w:val="00CC5A9D"/>
    <w:rsid w:val="00CD059D"/>
    <w:rsid w:val="00CD14D6"/>
    <w:rsid w:val="00CD53EA"/>
    <w:rsid w:val="00CD56FC"/>
    <w:rsid w:val="00CD7EEB"/>
    <w:rsid w:val="00CF1430"/>
    <w:rsid w:val="00CF3A7D"/>
    <w:rsid w:val="00CF6703"/>
    <w:rsid w:val="00D01B45"/>
    <w:rsid w:val="00D05BFB"/>
    <w:rsid w:val="00D07588"/>
    <w:rsid w:val="00D15E71"/>
    <w:rsid w:val="00D178A6"/>
    <w:rsid w:val="00D21937"/>
    <w:rsid w:val="00D23128"/>
    <w:rsid w:val="00D244DD"/>
    <w:rsid w:val="00D25E88"/>
    <w:rsid w:val="00D305E0"/>
    <w:rsid w:val="00D32147"/>
    <w:rsid w:val="00D36876"/>
    <w:rsid w:val="00D42437"/>
    <w:rsid w:val="00D433B0"/>
    <w:rsid w:val="00D541FB"/>
    <w:rsid w:val="00D55188"/>
    <w:rsid w:val="00D55597"/>
    <w:rsid w:val="00D563E2"/>
    <w:rsid w:val="00D60D69"/>
    <w:rsid w:val="00D66B59"/>
    <w:rsid w:val="00D7069B"/>
    <w:rsid w:val="00D73C67"/>
    <w:rsid w:val="00D76767"/>
    <w:rsid w:val="00D76A45"/>
    <w:rsid w:val="00D82F22"/>
    <w:rsid w:val="00D834AB"/>
    <w:rsid w:val="00D903DC"/>
    <w:rsid w:val="00D92D31"/>
    <w:rsid w:val="00D93479"/>
    <w:rsid w:val="00D95441"/>
    <w:rsid w:val="00D96B92"/>
    <w:rsid w:val="00DA4F28"/>
    <w:rsid w:val="00DA7EE3"/>
    <w:rsid w:val="00DB2097"/>
    <w:rsid w:val="00DC0EC2"/>
    <w:rsid w:val="00DC604E"/>
    <w:rsid w:val="00DD0126"/>
    <w:rsid w:val="00DD646C"/>
    <w:rsid w:val="00DE0726"/>
    <w:rsid w:val="00DE09A6"/>
    <w:rsid w:val="00DE48D0"/>
    <w:rsid w:val="00DE5B93"/>
    <w:rsid w:val="00DE6C66"/>
    <w:rsid w:val="00DF104A"/>
    <w:rsid w:val="00DF16BC"/>
    <w:rsid w:val="00DF4568"/>
    <w:rsid w:val="00DF57E1"/>
    <w:rsid w:val="00E05228"/>
    <w:rsid w:val="00E07CCA"/>
    <w:rsid w:val="00E13320"/>
    <w:rsid w:val="00E247E8"/>
    <w:rsid w:val="00E25CBE"/>
    <w:rsid w:val="00E30EFB"/>
    <w:rsid w:val="00E32498"/>
    <w:rsid w:val="00E35B0A"/>
    <w:rsid w:val="00E44EE3"/>
    <w:rsid w:val="00E45A48"/>
    <w:rsid w:val="00E4764F"/>
    <w:rsid w:val="00E509DD"/>
    <w:rsid w:val="00E51674"/>
    <w:rsid w:val="00E52358"/>
    <w:rsid w:val="00E54E33"/>
    <w:rsid w:val="00E5622A"/>
    <w:rsid w:val="00E56E2B"/>
    <w:rsid w:val="00E62060"/>
    <w:rsid w:val="00E66C04"/>
    <w:rsid w:val="00E67CA4"/>
    <w:rsid w:val="00E719E4"/>
    <w:rsid w:val="00E750AC"/>
    <w:rsid w:val="00E776B5"/>
    <w:rsid w:val="00E77E64"/>
    <w:rsid w:val="00E829F7"/>
    <w:rsid w:val="00E909C7"/>
    <w:rsid w:val="00EA05D7"/>
    <w:rsid w:val="00EA690C"/>
    <w:rsid w:val="00EA695F"/>
    <w:rsid w:val="00EA7721"/>
    <w:rsid w:val="00EB66DF"/>
    <w:rsid w:val="00EC703C"/>
    <w:rsid w:val="00EC7E19"/>
    <w:rsid w:val="00ED3662"/>
    <w:rsid w:val="00ED5390"/>
    <w:rsid w:val="00EE1657"/>
    <w:rsid w:val="00EE43C7"/>
    <w:rsid w:val="00EE581A"/>
    <w:rsid w:val="00EE765F"/>
    <w:rsid w:val="00EF044E"/>
    <w:rsid w:val="00F00109"/>
    <w:rsid w:val="00F04139"/>
    <w:rsid w:val="00F1039C"/>
    <w:rsid w:val="00F12F12"/>
    <w:rsid w:val="00F15B62"/>
    <w:rsid w:val="00F16A60"/>
    <w:rsid w:val="00F17F1B"/>
    <w:rsid w:val="00F2378A"/>
    <w:rsid w:val="00F2658F"/>
    <w:rsid w:val="00F316A0"/>
    <w:rsid w:val="00F3289B"/>
    <w:rsid w:val="00F332DE"/>
    <w:rsid w:val="00F406C5"/>
    <w:rsid w:val="00F4476B"/>
    <w:rsid w:val="00F45807"/>
    <w:rsid w:val="00F45FDC"/>
    <w:rsid w:val="00F526A3"/>
    <w:rsid w:val="00F56A07"/>
    <w:rsid w:val="00F6269D"/>
    <w:rsid w:val="00F66A00"/>
    <w:rsid w:val="00F66AC4"/>
    <w:rsid w:val="00F73AF5"/>
    <w:rsid w:val="00F74C92"/>
    <w:rsid w:val="00F85E0A"/>
    <w:rsid w:val="00F85E72"/>
    <w:rsid w:val="00F861AE"/>
    <w:rsid w:val="00F86C1D"/>
    <w:rsid w:val="00F93132"/>
    <w:rsid w:val="00FA2FE3"/>
    <w:rsid w:val="00FB25BA"/>
    <w:rsid w:val="00FC1F7F"/>
    <w:rsid w:val="00FC24E8"/>
    <w:rsid w:val="00FC5698"/>
    <w:rsid w:val="00FC60CB"/>
    <w:rsid w:val="00FC6C53"/>
    <w:rsid w:val="00FD21C4"/>
    <w:rsid w:val="00FE00F9"/>
    <w:rsid w:val="00FE0127"/>
    <w:rsid w:val="00FE2906"/>
    <w:rsid w:val="00FE40AC"/>
    <w:rsid w:val="00FE5B11"/>
    <w:rsid w:val="00FE6DF4"/>
    <w:rsid w:val="00FF6378"/>
    <w:rsid w:val="00FF771C"/>
    <w:rsid w:val="00FF7B5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5D414"/>
  <w15:chartTrackingRefBased/>
  <w15:docId w15:val="{B0FFC02A-C2BC-437E-9649-F2265768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C67"/>
    <w:rPr>
      <w:color w:val="0563C1" w:themeColor="hyperlink"/>
      <w:u w:val="single"/>
    </w:rPr>
  </w:style>
  <w:style w:type="character" w:customStyle="1" w:styleId="UnresolvedMention1">
    <w:name w:val="Unresolved Mention1"/>
    <w:basedOn w:val="DefaultParagraphFont"/>
    <w:uiPriority w:val="99"/>
    <w:semiHidden/>
    <w:unhideWhenUsed/>
    <w:rsid w:val="00D73C67"/>
    <w:rPr>
      <w:color w:val="605E5C"/>
      <w:shd w:val="clear" w:color="auto" w:fill="E1DFDD"/>
    </w:rPr>
  </w:style>
  <w:style w:type="paragraph" w:customStyle="1" w:styleId="Default">
    <w:name w:val="Default"/>
    <w:rsid w:val="00B36D5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B40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09"/>
  </w:style>
  <w:style w:type="table" w:styleId="TableGrid">
    <w:name w:val="Table Grid"/>
    <w:basedOn w:val="TableNormal"/>
    <w:uiPriority w:val="39"/>
    <w:rsid w:val="00B4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
    <w:name w:val="x"/>
    <w:basedOn w:val="DefaultParagraphFont"/>
    <w:rsid w:val="007B7040"/>
  </w:style>
  <w:style w:type="character" w:styleId="Emphasis">
    <w:name w:val="Emphasis"/>
    <w:basedOn w:val="DefaultParagraphFont"/>
    <w:uiPriority w:val="20"/>
    <w:qFormat/>
    <w:rsid w:val="007B7040"/>
    <w:rPr>
      <w:i/>
      <w:iCs/>
    </w:rPr>
  </w:style>
  <w:style w:type="character" w:customStyle="1" w:styleId="boldgld">
    <w:name w:val="boldgld"/>
    <w:basedOn w:val="DefaultParagraphFont"/>
    <w:rsid w:val="007B7040"/>
  </w:style>
  <w:style w:type="character" w:customStyle="1" w:styleId="boldaqu">
    <w:name w:val="boldaqu"/>
    <w:basedOn w:val="DefaultParagraphFont"/>
    <w:rsid w:val="007B7040"/>
  </w:style>
  <w:style w:type="paragraph" w:styleId="ListParagraph">
    <w:name w:val="List Paragraph"/>
    <w:basedOn w:val="Normal"/>
    <w:uiPriority w:val="34"/>
    <w:qFormat/>
    <w:rsid w:val="00234450"/>
    <w:pPr>
      <w:spacing w:after="200" w:line="276" w:lineRule="auto"/>
      <w:ind w:left="720"/>
      <w:contextualSpacing/>
    </w:pPr>
    <w:rPr>
      <w:lang w:val="en-US"/>
    </w:rPr>
  </w:style>
  <w:style w:type="paragraph" w:styleId="Footer">
    <w:name w:val="footer"/>
    <w:basedOn w:val="Normal"/>
    <w:link w:val="FooterChar"/>
    <w:uiPriority w:val="99"/>
    <w:unhideWhenUsed/>
    <w:rsid w:val="00076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C2B"/>
  </w:style>
  <w:style w:type="character" w:customStyle="1" w:styleId="markedcontent">
    <w:name w:val="markedcontent"/>
    <w:basedOn w:val="DefaultParagraphFont"/>
    <w:rsid w:val="00F15B62"/>
  </w:style>
  <w:style w:type="paragraph" w:styleId="NormalWeb">
    <w:name w:val="Normal (Web)"/>
    <w:basedOn w:val="Normal"/>
    <w:uiPriority w:val="99"/>
    <w:semiHidden/>
    <w:unhideWhenUsed/>
    <w:rsid w:val="00C911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CommentReference">
    <w:name w:val="annotation reference"/>
    <w:basedOn w:val="DefaultParagraphFont"/>
    <w:uiPriority w:val="99"/>
    <w:semiHidden/>
    <w:unhideWhenUsed/>
    <w:rsid w:val="001360EC"/>
    <w:rPr>
      <w:sz w:val="16"/>
      <w:szCs w:val="16"/>
    </w:rPr>
  </w:style>
  <w:style w:type="paragraph" w:styleId="CommentText">
    <w:name w:val="annotation text"/>
    <w:basedOn w:val="Normal"/>
    <w:link w:val="CommentTextChar"/>
    <w:uiPriority w:val="99"/>
    <w:unhideWhenUsed/>
    <w:rsid w:val="001360EC"/>
    <w:pPr>
      <w:spacing w:line="240" w:lineRule="auto"/>
    </w:pPr>
    <w:rPr>
      <w:sz w:val="20"/>
      <w:szCs w:val="20"/>
    </w:rPr>
  </w:style>
  <w:style w:type="character" w:customStyle="1" w:styleId="CommentTextChar">
    <w:name w:val="Comment Text Char"/>
    <w:basedOn w:val="DefaultParagraphFont"/>
    <w:link w:val="CommentText"/>
    <w:uiPriority w:val="99"/>
    <w:rsid w:val="001360EC"/>
    <w:rPr>
      <w:sz w:val="20"/>
      <w:szCs w:val="20"/>
    </w:rPr>
  </w:style>
  <w:style w:type="paragraph" w:styleId="CommentSubject">
    <w:name w:val="annotation subject"/>
    <w:basedOn w:val="CommentText"/>
    <w:next w:val="CommentText"/>
    <w:link w:val="CommentSubjectChar"/>
    <w:uiPriority w:val="99"/>
    <w:semiHidden/>
    <w:unhideWhenUsed/>
    <w:rsid w:val="001360EC"/>
    <w:rPr>
      <w:b/>
      <w:bCs/>
    </w:rPr>
  </w:style>
  <w:style w:type="character" w:customStyle="1" w:styleId="CommentSubjectChar">
    <w:name w:val="Comment Subject Char"/>
    <w:basedOn w:val="CommentTextChar"/>
    <w:link w:val="CommentSubject"/>
    <w:uiPriority w:val="99"/>
    <w:semiHidden/>
    <w:rsid w:val="001360EC"/>
    <w:rPr>
      <w:b/>
      <w:bCs/>
      <w:sz w:val="20"/>
      <w:szCs w:val="20"/>
    </w:rPr>
  </w:style>
  <w:style w:type="paragraph" w:styleId="BalloonText">
    <w:name w:val="Balloon Text"/>
    <w:basedOn w:val="Normal"/>
    <w:link w:val="BalloonTextChar"/>
    <w:uiPriority w:val="99"/>
    <w:semiHidden/>
    <w:unhideWhenUsed/>
    <w:rsid w:val="00136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C"/>
    <w:rPr>
      <w:rFonts w:ascii="Segoe UI" w:hAnsi="Segoe UI" w:cs="Segoe UI"/>
      <w:sz w:val="18"/>
      <w:szCs w:val="18"/>
    </w:rPr>
  </w:style>
  <w:style w:type="character" w:customStyle="1" w:styleId="UnresolvedMention2">
    <w:name w:val="Unresolved Mention2"/>
    <w:basedOn w:val="DefaultParagraphFont"/>
    <w:uiPriority w:val="99"/>
    <w:semiHidden/>
    <w:unhideWhenUsed/>
    <w:rsid w:val="00AC68B0"/>
    <w:rPr>
      <w:color w:val="605E5C"/>
      <w:shd w:val="clear" w:color="auto" w:fill="E1DFDD"/>
    </w:rPr>
  </w:style>
  <w:style w:type="paragraph" w:styleId="Revision">
    <w:name w:val="Revision"/>
    <w:hidden/>
    <w:uiPriority w:val="99"/>
    <w:semiHidden/>
    <w:rsid w:val="002052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5108">
      <w:bodyDiv w:val="1"/>
      <w:marLeft w:val="0"/>
      <w:marRight w:val="0"/>
      <w:marTop w:val="0"/>
      <w:marBottom w:val="0"/>
      <w:divBdr>
        <w:top w:val="none" w:sz="0" w:space="0" w:color="auto"/>
        <w:left w:val="none" w:sz="0" w:space="0" w:color="auto"/>
        <w:bottom w:val="none" w:sz="0" w:space="0" w:color="auto"/>
        <w:right w:val="none" w:sz="0" w:space="0" w:color="auto"/>
      </w:divBdr>
      <w:divsChild>
        <w:div w:id="451555897">
          <w:marLeft w:val="0"/>
          <w:marRight w:val="0"/>
          <w:marTop w:val="0"/>
          <w:marBottom w:val="0"/>
          <w:divBdr>
            <w:top w:val="none" w:sz="0" w:space="0" w:color="auto"/>
            <w:left w:val="none" w:sz="0" w:space="0" w:color="auto"/>
            <w:bottom w:val="none" w:sz="0" w:space="0" w:color="auto"/>
            <w:right w:val="none" w:sz="0" w:space="0" w:color="auto"/>
          </w:divBdr>
        </w:div>
        <w:div w:id="1085538960">
          <w:marLeft w:val="0"/>
          <w:marRight w:val="0"/>
          <w:marTop w:val="0"/>
          <w:marBottom w:val="0"/>
          <w:divBdr>
            <w:top w:val="none" w:sz="0" w:space="0" w:color="auto"/>
            <w:left w:val="none" w:sz="0" w:space="0" w:color="auto"/>
            <w:bottom w:val="none" w:sz="0" w:space="0" w:color="auto"/>
            <w:right w:val="none" w:sz="0" w:space="0" w:color="auto"/>
          </w:divBdr>
        </w:div>
        <w:div w:id="1314944075">
          <w:marLeft w:val="0"/>
          <w:marRight w:val="0"/>
          <w:marTop w:val="0"/>
          <w:marBottom w:val="0"/>
          <w:divBdr>
            <w:top w:val="none" w:sz="0" w:space="0" w:color="auto"/>
            <w:left w:val="none" w:sz="0" w:space="0" w:color="auto"/>
            <w:bottom w:val="none" w:sz="0" w:space="0" w:color="auto"/>
            <w:right w:val="none" w:sz="0" w:space="0" w:color="auto"/>
          </w:divBdr>
          <w:divsChild>
            <w:div w:id="1982270727">
              <w:marLeft w:val="0"/>
              <w:marRight w:val="0"/>
              <w:marTop w:val="0"/>
              <w:marBottom w:val="0"/>
              <w:divBdr>
                <w:top w:val="none" w:sz="0" w:space="0" w:color="auto"/>
                <w:left w:val="none" w:sz="0" w:space="0" w:color="auto"/>
                <w:bottom w:val="none" w:sz="0" w:space="0" w:color="auto"/>
                <w:right w:val="none" w:sz="0" w:space="0" w:color="auto"/>
              </w:divBdr>
              <w:divsChild>
                <w:div w:id="1866744806">
                  <w:marLeft w:val="0"/>
                  <w:marRight w:val="0"/>
                  <w:marTop w:val="0"/>
                  <w:marBottom w:val="0"/>
                  <w:divBdr>
                    <w:top w:val="none" w:sz="0" w:space="0" w:color="auto"/>
                    <w:left w:val="none" w:sz="0" w:space="0" w:color="auto"/>
                    <w:bottom w:val="none" w:sz="0" w:space="0" w:color="auto"/>
                    <w:right w:val="none" w:sz="0" w:space="0" w:color="auto"/>
                  </w:divBdr>
                  <w:divsChild>
                    <w:div w:id="930896131">
                      <w:marLeft w:val="0"/>
                      <w:marRight w:val="0"/>
                      <w:marTop w:val="0"/>
                      <w:marBottom w:val="0"/>
                      <w:divBdr>
                        <w:top w:val="none" w:sz="0" w:space="0" w:color="auto"/>
                        <w:left w:val="none" w:sz="0" w:space="0" w:color="auto"/>
                        <w:bottom w:val="none" w:sz="0" w:space="0" w:color="auto"/>
                        <w:right w:val="none" w:sz="0" w:space="0" w:color="auto"/>
                      </w:divBdr>
                      <w:divsChild>
                        <w:div w:id="70273628">
                          <w:marLeft w:val="0"/>
                          <w:marRight w:val="0"/>
                          <w:marTop w:val="0"/>
                          <w:marBottom w:val="0"/>
                          <w:divBdr>
                            <w:top w:val="none" w:sz="0" w:space="0" w:color="auto"/>
                            <w:left w:val="none" w:sz="0" w:space="0" w:color="auto"/>
                            <w:bottom w:val="none" w:sz="0" w:space="0" w:color="auto"/>
                            <w:right w:val="none" w:sz="0" w:space="0" w:color="auto"/>
                          </w:divBdr>
                          <w:divsChild>
                            <w:div w:id="150022884">
                              <w:marLeft w:val="0"/>
                              <w:marRight w:val="0"/>
                              <w:marTop w:val="0"/>
                              <w:marBottom w:val="0"/>
                              <w:divBdr>
                                <w:top w:val="none" w:sz="0" w:space="0" w:color="auto"/>
                                <w:left w:val="none" w:sz="0" w:space="0" w:color="auto"/>
                                <w:bottom w:val="none" w:sz="0" w:space="0" w:color="auto"/>
                                <w:right w:val="none" w:sz="0" w:space="0" w:color="auto"/>
                              </w:divBdr>
                              <w:divsChild>
                                <w:div w:id="1541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230494">
      <w:bodyDiv w:val="1"/>
      <w:marLeft w:val="0"/>
      <w:marRight w:val="0"/>
      <w:marTop w:val="0"/>
      <w:marBottom w:val="0"/>
      <w:divBdr>
        <w:top w:val="none" w:sz="0" w:space="0" w:color="auto"/>
        <w:left w:val="none" w:sz="0" w:space="0" w:color="auto"/>
        <w:bottom w:val="none" w:sz="0" w:space="0" w:color="auto"/>
        <w:right w:val="none" w:sz="0" w:space="0" w:color="auto"/>
      </w:divBdr>
    </w:div>
    <w:div w:id="871458207">
      <w:bodyDiv w:val="1"/>
      <w:marLeft w:val="0"/>
      <w:marRight w:val="0"/>
      <w:marTop w:val="0"/>
      <w:marBottom w:val="0"/>
      <w:divBdr>
        <w:top w:val="none" w:sz="0" w:space="0" w:color="auto"/>
        <w:left w:val="none" w:sz="0" w:space="0" w:color="auto"/>
        <w:bottom w:val="none" w:sz="0" w:space="0" w:color="auto"/>
        <w:right w:val="none" w:sz="0" w:space="0" w:color="auto"/>
      </w:divBdr>
    </w:div>
    <w:div w:id="2024472860">
      <w:bodyDiv w:val="1"/>
      <w:marLeft w:val="0"/>
      <w:marRight w:val="0"/>
      <w:marTop w:val="0"/>
      <w:marBottom w:val="0"/>
      <w:divBdr>
        <w:top w:val="none" w:sz="0" w:space="0" w:color="auto"/>
        <w:left w:val="none" w:sz="0" w:space="0" w:color="auto"/>
        <w:bottom w:val="none" w:sz="0" w:space="0" w:color="auto"/>
        <w:right w:val="none" w:sz="0" w:space="0" w:color="auto"/>
      </w:divBdr>
      <w:divsChild>
        <w:div w:id="1800612246">
          <w:marLeft w:val="0"/>
          <w:marRight w:val="0"/>
          <w:marTop w:val="0"/>
          <w:marBottom w:val="0"/>
          <w:divBdr>
            <w:top w:val="none" w:sz="0" w:space="0" w:color="auto"/>
            <w:left w:val="none" w:sz="0" w:space="0" w:color="auto"/>
            <w:bottom w:val="none" w:sz="0" w:space="0" w:color="auto"/>
            <w:right w:val="none" w:sz="0" w:space="0" w:color="auto"/>
          </w:divBdr>
        </w:div>
      </w:divsChild>
    </w:div>
    <w:div w:id="2026857014">
      <w:bodyDiv w:val="1"/>
      <w:marLeft w:val="0"/>
      <w:marRight w:val="0"/>
      <w:marTop w:val="0"/>
      <w:marBottom w:val="0"/>
      <w:divBdr>
        <w:top w:val="none" w:sz="0" w:space="0" w:color="auto"/>
        <w:left w:val="none" w:sz="0" w:space="0" w:color="auto"/>
        <w:bottom w:val="none" w:sz="0" w:space="0" w:color="auto"/>
        <w:right w:val="none" w:sz="0" w:space="0" w:color="auto"/>
      </w:divBdr>
      <w:divsChild>
        <w:div w:id="153912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hashafqat@live.com" TargetMode="External"/><Relationship Id="rId13" Type="http://schemas.openxmlformats.org/officeDocument/2006/relationships/chart" Target="charts/chart2.xml"/><Relationship Id="rId18" Type="http://schemas.openxmlformats.org/officeDocument/2006/relationships/hyperlink" Target="https://books.google.com.my/books?id=g_aaPwAACAAJ" TargetMode="External"/><Relationship Id="rId26" Type="http://schemas.openxmlformats.org/officeDocument/2006/relationships/hyperlink" Target="https://doi.org/10.1017/S0142716415000247" TargetMode="External"/><Relationship Id="rId3" Type="http://schemas.openxmlformats.org/officeDocument/2006/relationships/settings" Target="settings.xml"/><Relationship Id="rId21" Type="http://schemas.openxmlformats.org/officeDocument/2006/relationships/hyperlink" Target="https://doi.org/10.1075/la.208.08hed" TargetMode="External"/><Relationship Id="rId7" Type="http://schemas.openxmlformats.org/officeDocument/2006/relationships/hyperlink" Target="mailto:Shafqatzaidi444@hotmail.com" TargetMode="External"/><Relationship Id="rId12" Type="http://schemas.openxmlformats.org/officeDocument/2006/relationships/chart" Target="charts/chart1.xml"/><Relationship Id="rId17" Type="http://schemas.openxmlformats.org/officeDocument/2006/relationships/hyperlink" Target="https://doi.org/10.1075/arcl.7.05ell" TargetMode="External"/><Relationship Id="rId25" Type="http://schemas.openxmlformats.org/officeDocument/2006/relationships/hyperlink" Target="https://doi.org/10.4304/tpls.4.10.2173-2179" TargetMode="External"/><Relationship Id="rId2" Type="http://schemas.openxmlformats.org/officeDocument/2006/relationships/styles" Target="styles.xml"/><Relationship Id="rId16" Type="http://schemas.openxmlformats.org/officeDocument/2006/relationships/hyperlink" Target="https://doi.org/10.9790/0837-2402013340" TargetMode="External"/><Relationship Id="rId20" Type="http://schemas.openxmlformats.org/officeDocument/2006/relationships/hyperlink" Target="https://doi.org/10.1017/S027226311400085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fida@upm.edu.my" TargetMode="External"/><Relationship Id="rId24" Type="http://schemas.openxmlformats.org/officeDocument/2006/relationships/hyperlink" Target="https://doi.org/10.1016/0388-0001(96)00010-1" TargetMode="External"/><Relationship Id="rId5" Type="http://schemas.openxmlformats.org/officeDocument/2006/relationships/footnotes" Target="footnotes.xml"/><Relationship Id="rId15" Type="http://schemas.openxmlformats.org/officeDocument/2006/relationships/hyperlink" Target="https://doi.org/10.1080/09658410802146875" TargetMode="External"/><Relationship Id="rId23" Type="http://schemas.openxmlformats.org/officeDocument/2006/relationships/hyperlink" Target="https://doi.org/10.1515/ling-2014-0009" TargetMode="External"/><Relationship Id="rId28" Type="http://schemas.openxmlformats.org/officeDocument/2006/relationships/fontTable" Target="fontTable.xml"/><Relationship Id="rId10" Type="http://schemas.openxmlformats.org/officeDocument/2006/relationships/hyperlink" Target="mailto:zalina_mk@upm.edu.my" TargetMode="External"/><Relationship Id="rId19" Type="http://schemas.openxmlformats.org/officeDocument/2006/relationships/hyperlink" Target="https://doi.org/10.3758/BF03193146" TargetMode="External"/><Relationship Id="rId4" Type="http://schemas.openxmlformats.org/officeDocument/2006/relationships/webSettings" Target="webSettings.xml"/><Relationship Id="rId9" Type="http://schemas.openxmlformats.org/officeDocument/2006/relationships/hyperlink" Target="mailto:vahid@upm.edu.my" TargetMode="External"/><Relationship Id="rId14" Type="http://schemas.openxmlformats.org/officeDocument/2006/relationships/hyperlink" Target="https://www.opalco.com/wp-content/uploads/2014/10/Reading-Sample-Size1.pdf" TargetMode="External"/><Relationship Id="rId22" Type="http://schemas.openxmlformats.org/officeDocument/2006/relationships/hyperlink" Target="https://doi.org/10.1016/0010-0277(91)90054-8" TargetMode="External"/><Relationship Id="rId27" Type="http://schemas.openxmlformats.org/officeDocument/2006/relationships/hyperlink" Target="https://doi.org/10.1016/j.lingua.2011.06.00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GEM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GEMM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Sheet1!$A$2</c:f>
              <c:strCache>
                <c:ptCount val="1"/>
                <c:pt idx="0">
                  <c:v>Elementary</c:v>
                </c:pt>
              </c:strCache>
            </c:strRef>
          </c:tx>
          <c:spPr>
            <a:solidFill>
              <a:schemeClr val="accent1"/>
            </a:solidFill>
            <a:ln>
              <a:noFill/>
            </a:ln>
            <a:effectLst/>
            <a:sp3d/>
          </c:spPr>
          <c:invertIfNegative val="0"/>
          <c:cat>
            <c:strRef>
              <c:f>Sheet1!$B$1:$D$1</c:f>
              <c:strCache>
                <c:ptCount val="3"/>
                <c:pt idx="0">
                  <c:v>GJT Total</c:v>
                </c:pt>
                <c:pt idx="1">
                  <c:v>Grammatical GJT</c:v>
                </c:pt>
                <c:pt idx="2">
                  <c:v>Ungrammatical GJT</c:v>
                </c:pt>
              </c:strCache>
            </c:strRef>
          </c:cat>
          <c:val>
            <c:numRef>
              <c:f>Sheet1!$B$2:$D$2</c:f>
              <c:numCache>
                <c:formatCode>General</c:formatCode>
                <c:ptCount val="3"/>
                <c:pt idx="0">
                  <c:v>127.01</c:v>
                </c:pt>
                <c:pt idx="1">
                  <c:v>66.599999999999994</c:v>
                </c:pt>
                <c:pt idx="2">
                  <c:v>60.55</c:v>
                </c:pt>
              </c:numCache>
            </c:numRef>
          </c:val>
          <c:extLst>
            <c:ext xmlns:c16="http://schemas.microsoft.com/office/drawing/2014/chart" uri="{C3380CC4-5D6E-409C-BE32-E72D297353CC}">
              <c16:uniqueId val="{00000000-0B26-4387-9420-A42FFC53E9B5}"/>
            </c:ext>
          </c:extLst>
        </c:ser>
        <c:ser>
          <c:idx val="1"/>
          <c:order val="1"/>
          <c:tx>
            <c:strRef>
              <c:f>Sheet1!$A$3</c:f>
              <c:strCache>
                <c:ptCount val="1"/>
                <c:pt idx="0">
                  <c:v>Intermediate</c:v>
                </c:pt>
              </c:strCache>
            </c:strRef>
          </c:tx>
          <c:spPr>
            <a:solidFill>
              <a:schemeClr val="accent2"/>
            </a:solidFill>
            <a:ln>
              <a:noFill/>
            </a:ln>
            <a:effectLst/>
            <a:sp3d/>
          </c:spPr>
          <c:invertIfNegative val="0"/>
          <c:cat>
            <c:strRef>
              <c:f>Sheet1!$B$1:$D$1</c:f>
              <c:strCache>
                <c:ptCount val="3"/>
                <c:pt idx="0">
                  <c:v>GJT Total</c:v>
                </c:pt>
                <c:pt idx="1">
                  <c:v>Grammatical GJT</c:v>
                </c:pt>
                <c:pt idx="2">
                  <c:v>Ungrammatical GJT</c:v>
                </c:pt>
              </c:strCache>
            </c:strRef>
          </c:cat>
          <c:val>
            <c:numRef>
              <c:f>Sheet1!$B$3:$D$3</c:f>
              <c:numCache>
                <c:formatCode>General</c:formatCode>
                <c:ptCount val="3"/>
                <c:pt idx="0">
                  <c:v>149.11000000000001</c:v>
                </c:pt>
                <c:pt idx="1">
                  <c:v>78.459999999999994</c:v>
                </c:pt>
                <c:pt idx="2">
                  <c:v>70.44</c:v>
                </c:pt>
              </c:numCache>
            </c:numRef>
          </c:val>
          <c:extLst>
            <c:ext xmlns:c16="http://schemas.microsoft.com/office/drawing/2014/chart" uri="{C3380CC4-5D6E-409C-BE32-E72D297353CC}">
              <c16:uniqueId val="{00000001-0B26-4387-9420-A42FFC53E9B5}"/>
            </c:ext>
          </c:extLst>
        </c:ser>
        <c:ser>
          <c:idx val="2"/>
          <c:order val="2"/>
          <c:tx>
            <c:strRef>
              <c:f>Sheet1!$A$4</c:f>
              <c:strCache>
                <c:ptCount val="1"/>
                <c:pt idx="0">
                  <c:v>Advanced</c:v>
                </c:pt>
              </c:strCache>
            </c:strRef>
          </c:tx>
          <c:spPr>
            <a:solidFill>
              <a:schemeClr val="accent3"/>
            </a:solidFill>
            <a:ln>
              <a:noFill/>
            </a:ln>
            <a:effectLst/>
            <a:sp3d/>
          </c:spPr>
          <c:invertIfNegative val="0"/>
          <c:cat>
            <c:strRef>
              <c:f>Sheet1!$B$1:$D$1</c:f>
              <c:strCache>
                <c:ptCount val="3"/>
                <c:pt idx="0">
                  <c:v>GJT Total</c:v>
                </c:pt>
                <c:pt idx="1">
                  <c:v>Grammatical GJT</c:v>
                </c:pt>
                <c:pt idx="2">
                  <c:v>Ungrammatical GJT</c:v>
                </c:pt>
              </c:strCache>
            </c:strRef>
          </c:cat>
          <c:val>
            <c:numRef>
              <c:f>Sheet1!$B$4:$D$4</c:f>
              <c:numCache>
                <c:formatCode>General</c:formatCode>
                <c:ptCount val="3"/>
                <c:pt idx="0">
                  <c:v>172.66</c:v>
                </c:pt>
                <c:pt idx="1">
                  <c:v>85.79</c:v>
                </c:pt>
                <c:pt idx="2">
                  <c:v>85.59</c:v>
                </c:pt>
              </c:numCache>
            </c:numRef>
          </c:val>
          <c:extLst>
            <c:ext xmlns:c16="http://schemas.microsoft.com/office/drawing/2014/chart" uri="{C3380CC4-5D6E-409C-BE32-E72D297353CC}">
              <c16:uniqueId val="{00000002-0B26-4387-9420-A42FFC53E9B5}"/>
            </c:ext>
          </c:extLst>
        </c:ser>
        <c:dLbls>
          <c:showLegendKey val="0"/>
          <c:showVal val="0"/>
          <c:showCatName val="0"/>
          <c:showSerName val="0"/>
          <c:showPercent val="0"/>
          <c:showBubbleSize val="0"/>
        </c:dLbls>
        <c:gapWidth val="150"/>
        <c:shape val="box"/>
        <c:axId val="232938328"/>
        <c:axId val="232938712"/>
        <c:axId val="0"/>
      </c:bar3DChart>
      <c:catAx>
        <c:axId val="232938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938712"/>
        <c:crosses val="autoZero"/>
        <c:auto val="1"/>
        <c:lblAlgn val="ctr"/>
        <c:lblOffset val="100"/>
        <c:noMultiLvlLbl val="0"/>
      </c:catAx>
      <c:valAx>
        <c:axId val="232938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1000">
                    <a:latin typeface="Times New Roman" panose="02020603050405020304" pitchFamily="18" charset="0"/>
                    <a:cs typeface="Times New Roman" panose="02020603050405020304" pitchFamily="18" charset="0"/>
                  </a:rPr>
                  <a:t>Mean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93832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Sheet2!$A$2</c:f>
              <c:strCache>
                <c:ptCount val="1"/>
                <c:pt idx="0">
                  <c:v>Field-dependent</c:v>
                </c:pt>
              </c:strCache>
            </c:strRef>
          </c:tx>
          <c:spPr>
            <a:solidFill>
              <a:schemeClr val="accent1"/>
            </a:solidFill>
            <a:ln>
              <a:noFill/>
            </a:ln>
            <a:effectLst/>
            <a:sp3d/>
          </c:spPr>
          <c:invertIfNegative val="0"/>
          <c:cat>
            <c:strRef>
              <c:f>Sheet2!$B$1:$D$1</c:f>
              <c:strCache>
                <c:ptCount val="3"/>
                <c:pt idx="0">
                  <c:v>GJT Total</c:v>
                </c:pt>
                <c:pt idx="1">
                  <c:v>Grammatical GJT</c:v>
                </c:pt>
                <c:pt idx="2">
                  <c:v>Ungrammatical GJT</c:v>
                </c:pt>
              </c:strCache>
            </c:strRef>
          </c:cat>
          <c:val>
            <c:numRef>
              <c:f>Sheet2!$B$2:$D$2</c:f>
              <c:numCache>
                <c:formatCode>General</c:formatCode>
                <c:ptCount val="3"/>
                <c:pt idx="0">
                  <c:v>144.66</c:v>
                </c:pt>
                <c:pt idx="1">
                  <c:v>74.260000000000005</c:v>
                </c:pt>
                <c:pt idx="2">
                  <c:v>69.5</c:v>
                </c:pt>
              </c:numCache>
            </c:numRef>
          </c:val>
          <c:extLst>
            <c:ext xmlns:c16="http://schemas.microsoft.com/office/drawing/2014/chart" uri="{C3380CC4-5D6E-409C-BE32-E72D297353CC}">
              <c16:uniqueId val="{00000000-920E-47E2-BDF1-F772DE103F3C}"/>
            </c:ext>
          </c:extLst>
        </c:ser>
        <c:ser>
          <c:idx val="1"/>
          <c:order val="1"/>
          <c:tx>
            <c:strRef>
              <c:f>Sheet2!$A$3</c:f>
              <c:strCache>
                <c:ptCount val="1"/>
                <c:pt idx="0">
                  <c:v>Field-independent</c:v>
                </c:pt>
              </c:strCache>
            </c:strRef>
          </c:tx>
          <c:spPr>
            <a:solidFill>
              <a:schemeClr val="accent2"/>
            </a:solidFill>
            <a:ln>
              <a:noFill/>
            </a:ln>
            <a:effectLst/>
            <a:sp3d/>
          </c:spPr>
          <c:invertIfNegative val="0"/>
          <c:cat>
            <c:strRef>
              <c:f>Sheet2!$B$1:$D$1</c:f>
              <c:strCache>
                <c:ptCount val="3"/>
                <c:pt idx="0">
                  <c:v>GJT Total</c:v>
                </c:pt>
                <c:pt idx="1">
                  <c:v>Grammatical GJT</c:v>
                </c:pt>
                <c:pt idx="2">
                  <c:v>Ungrammatical GJT</c:v>
                </c:pt>
              </c:strCache>
            </c:strRef>
          </c:cat>
          <c:val>
            <c:numRef>
              <c:f>Sheet2!$B$3:$D$3</c:f>
              <c:numCache>
                <c:formatCode>General</c:formatCode>
                <c:ptCount val="3"/>
                <c:pt idx="0">
                  <c:v>154.52000000000001</c:v>
                </c:pt>
                <c:pt idx="1">
                  <c:v>79.650000000000006</c:v>
                </c:pt>
                <c:pt idx="2">
                  <c:v>74.89</c:v>
                </c:pt>
              </c:numCache>
            </c:numRef>
          </c:val>
          <c:extLst>
            <c:ext xmlns:c16="http://schemas.microsoft.com/office/drawing/2014/chart" uri="{C3380CC4-5D6E-409C-BE32-E72D297353CC}">
              <c16:uniqueId val="{00000001-920E-47E2-BDF1-F772DE103F3C}"/>
            </c:ext>
          </c:extLst>
        </c:ser>
        <c:dLbls>
          <c:showLegendKey val="0"/>
          <c:showVal val="0"/>
          <c:showCatName val="0"/>
          <c:showSerName val="0"/>
          <c:showPercent val="0"/>
          <c:showBubbleSize val="0"/>
        </c:dLbls>
        <c:gapWidth val="150"/>
        <c:shape val="box"/>
        <c:axId val="232112536"/>
        <c:axId val="232355256"/>
        <c:axId val="0"/>
      </c:bar3DChart>
      <c:catAx>
        <c:axId val="232112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355256"/>
        <c:crosses val="autoZero"/>
        <c:auto val="1"/>
        <c:lblAlgn val="ctr"/>
        <c:lblOffset val="100"/>
        <c:noMultiLvlLbl val="0"/>
      </c:catAx>
      <c:valAx>
        <c:axId val="23235525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112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25324</Words>
  <Characters>144351</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Shafqat Zaidi</dc:creator>
  <cp:keywords/>
  <dc:description/>
  <cp:lastModifiedBy>VAHID NIMEHCHISALEM HOSSEIN</cp:lastModifiedBy>
  <cp:revision>4</cp:revision>
  <dcterms:created xsi:type="dcterms:W3CDTF">2023-04-13T01:48:00Z</dcterms:created>
  <dcterms:modified xsi:type="dcterms:W3CDTF">2023-04-13T02:01:00Z</dcterms:modified>
</cp:coreProperties>
</file>