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8405" w14:textId="75F30902" w:rsidR="00365274" w:rsidRPr="00365274" w:rsidRDefault="00365274" w:rsidP="00365274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8AC">
        <w:rPr>
          <w:rFonts w:ascii="Times New Roman" w:hAnsi="Times New Roman" w:cs="Times New Roman"/>
          <w:b/>
          <w:bCs/>
          <w:sz w:val="28"/>
          <w:szCs w:val="28"/>
        </w:rPr>
        <w:t xml:space="preserve">News Media Representation of China’s Family Planning Policy in </w:t>
      </w:r>
      <w:r w:rsidRPr="00252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China Daily</w:t>
      </w:r>
      <w:r w:rsidRPr="002528AC">
        <w:rPr>
          <w:rFonts w:ascii="Times New Roman" w:hAnsi="Times New Roman" w:cs="Times New Roman"/>
          <w:b/>
          <w:bCs/>
          <w:sz w:val="28"/>
          <w:szCs w:val="28"/>
        </w:rPr>
        <w:t>: A Corpus-assisted Critical Discourse Analysis</w:t>
      </w:r>
    </w:p>
    <w:p w14:paraId="01A92E8A" w14:textId="5BDB5FDA" w:rsidR="00CE3F62" w:rsidRPr="00BF31AB" w:rsidRDefault="00872581" w:rsidP="00872581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Wang Can</w:t>
      </w:r>
      <w:r w:rsidR="004F2D43">
        <w:rPr>
          <w:rStyle w:val="af6"/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endnoteReference w:id="1"/>
      </w:r>
    </w:p>
    <w:p w14:paraId="259AEBC7" w14:textId="0421FD38" w:rsidR="00872581" w:rsidRPr="00BF31AB" w:rsidRDefault="00872581" w:rsidP="00872581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hyperlink r:id="rId7" w:history="1">
        <w:r w:rsidRPr="00BF31AB">
          <w:rPr>
            <w:rStyle w:val="ae"/>
            <w:rFonts w:ascii="Times New Roman" w:eastAsia="宋体" w:hAnsi="Times New Roman" w:cs="Times New Roman"/>
            <w:i/>
            <w:iCs/>
            <w:kern w:val="0"/>
            <w:sz w:val="20"/>
            <w:szCs w:val="20"/>
            <w14:ligatures w14:val="none"/>
          </w:rPr>
          <w:t>wangcan.my@gmail.com</w:t>
        </w:r>
      </w:hyperlink>
    </w:p>
    <w:p w14:paraId="73542216" w14:textId="75174DB0" w:rsidR="00AC17F0" w:rsidRDefault="00AC17F0" w:rsidP="00872581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Changzhi</w:t>
      </w:r>
      <w:proofErr w:type="spellEnd"/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University</w:t>
      </w:r>
    </w:p>
    <w:p w14:paraId="63FE8BB1" w14:textId="3741F326" w:rsidR="00AC17F0" w:rsidRDefault="00AC17F0" w:rsidP="00872581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&amp;</w:t>
      </w:r>
    </w:p>
    <w:p w14:paraId="4CEB0A1A" w14:textId="4E6E2A28" w:rsidR="00872581" w:rsidRPr="00BF31AB" w:rsidRDefault="00872581" w:rsidP="00872581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Centre for Research in Language and Linguistics,</w:t>
      </w:r>
    </w:p>
    <w:p w14:paraId="6FEF6B19" w14:textId="63D55220" w:rsidR="00872581" w:rsidRPr="00BF31AB" w:rsidRDefault="00872581" w:rsidP="00872581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Faculty of Social Sciences and Humanities,</w:t>
      </w:r>
    </w:p>
    <w:p w14:paraId="4EEC8E40" w14:textId="77777777" w:rsidR="00872581" w:rsidRDefault="00872581" w:rsidP="00872581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Universiti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Kebangsaan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Malaysia, Malaysia</w:t>
      </w:r>
    </w:p>
    <w:p w14:paraId="75E48A9F" w14:textId="77777777" w:rsidR="001D74DC" w:rsidRPr="00BF31AB" w:rsidRDefault="001D74DC">
      <w:pPr>
        <w:rPr>
          <w:rFonts w:ascii="Times New Roman" w:hAnsi="Times New Roman" w:cs="Times New Roman"/>
          <w:sz w:val="20"/>
          <w:szCs w:val="20"/>
        </w:rPr>
      </w:pPr>
    </w:p>
    <w:p w14:paraId="559F1C11" w14:textId="77777777" w:rsidR="00872581" w:rsidRPr="00BF31AB" w:rsidRDefault="00872581" w:rsidP="005F48B0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Mohammad </w:t>
      </w: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Fadzeli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Jaafar</w:t>
      </w:r>
    </w:p>
    <w:p w14:paraId="64CC5C06" w14:textId="0EF33936" w:rsidR="005F48B0" w:rsidRPr="00BF31AB" w:rsidRDefault="00872581" w:rsidP="005F48B0">
      <w:pPr>
        <w:widowControl/>
        <w:jc w:val="center"/>
        <w:rPr>
          <w:rStyle w:val="ae"/>
          <w:rFonts w:ascii="Times New Roman" w:eastAsia="宋体" w:hAnsi="Times New Roman" w:cs="Times New Roman"/>
          <w:i/>
          <w:iCs/>
          <w:kern w:val="0"/>
          <w:sz w:val="20"/>
          <w:szCs w:val="20"/>
          <w14:ligatures w14:val="none"/>
        </w:rPr>
      </w:pPr>
      <w:hyperlink r:id="rId8" w:history="1">
        <w:r w:rsidRPr="00BF31AB">
          <w:rPr>
            <w:rStyle w:val="ae"/>
            <w:rFonts w:ascii="Times New Roman" w:eastAsia="宋体" w:hAnsi="Times New Roman" w:cs="Times New Roman"/>
            <w:i/>
            <w:iCs/>
            <w:kern w:val="0"/>
            <w:sz w:val="20"/>
            <w:szCs w:val="20"/>
            <w14:ligatures w14:val="none"/>
          </w:rPr>
          <w:t>fadzeli@ukm.edu.my</w:t>
        </w:r>
      </w:hyperlink>
    </w:p>
    <w:p w14:paraId="358F6FC5" w14:textId="77777777" w:rsidR="005F48B0" w:rsidRPr="00BF31AB" w:rsidRDefault="005F48B0" w:rsidP="005F48B0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Centre for Research in Language and Linguistics,</w:t>
      </w:r>
    </w:p>
    <w:p w14:paraId="5ABFA943" w14:textId="77777777" w:rsidR="005F48B0" w:rsidRPr="00BF31AB" w:rsidRDefault="005F48B0" w:rsidP="005F48B0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Faculty of Social Sciences and Humanities,</w:t>
      </w:r>
    </w:p>
    <w:p w14:paraId="3C6AD231" w14:textId="78116394" w:rsidR="00872581" w:rsidRDefault="005F48B0" w:rsidP="008C4707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Universiti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Kebangsaan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Malaysia, Malaysia</w:t>
      </w:r>
    </w:p>
    <w:p w14:paraId="29E35E91" w14:textId="77777777" w:rsidR="008C4707" w:rsidRPr="008C4707" w:rsidRDefault="008C4707" w:rsidP="008C4707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p w14:paraId="3423F168" w14:textId="77777777" w:rsidR="005F48B0" w:rsidRPr="00BF31AB" w:rsidRDefault="005F48B0" w:rsidP="005F48B0">
      <w:pPr>
        <w:widowControl/>
        <w:jc w:val="center"/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Anis </w:t>
      </w: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Nadiah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Che Abdul Rahman</w:t>
      </w:r>
    </w:p>
    <w:p w14:paraId="56194E51" w14:textId="5A1D9457" w:rsidR="005F48B0" w:rsidRPr="00BF31AB" w:rsidRDefault="005F48B0" w:rsidP="005F48B0">
      <w:pPr>
        <w:widowControl/>
        <w:jc w:val="center"/>
        <w:rPr>
          <w:rStyle w:val="ae"/>
          <w:rFonts w:ascii="Times New Roman" w:eastAsia="宋体" w:hAnsi="Times New Roman" w:cs="Times New Roman"/>
          <w:i/>
          <w:iCs/>
          <w:kern w:val="0"/>
          <w:sz w:val="20"/>
          <w:szCs w:val="20"/>
          <w14:ligatures w14:val="none"/>
        </w:rPr>
      </w:pPr>
      <w:hyperlink r:id="rId9" w:history="1">
        <w:r w:rsidRPr="00BF31AB">
          <w:rPr>
            <w:rStyle w:val="ae"/>
            <w:rFonts w:ascii="Times New Roman" w:eastAsia="宋体" w:hAnsi="Times New Roman" w:cs="Times New Roman"/>
            <w:i/>
            <w:iCs/>
            <w:kern w:val="0"/>
            <w:sz w:val="20"/>
            <w:szCs w:val="20"/>
            <w14:ligatures w14:val="none"/>
          </w:rPr>
          <w:t>aniscar@ukm.edu.my</w:t>
        </w:r>
      </w:hyperlink>
    </w:p>
    <w:p w14:paraId="4DBE8F3E" w14:textId="77777777" w:rsidR="005F48B0" w:rsidRPr="00BF31AB" w:rsidRDefault="005F48B0" w:rsidP="005F48B0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Centre for Research in Language and Linguistics,</w:t>
      </w:r>
    </w:p>
    <w:p w14:paraId="228A121F" w14:textId="77777777" w:rsidR="005F48B0" w:rsidRPr="00BF31AB" w:rsidRDefault="005F48B0" w:rsidP="005F48B0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Faculty of Social Sciences and Humanities,</w:t>
      </w:r>
    </w:p>
    <w:p w14:paraId="294BA1EF" w14:textId="4318D05C" w:rsidR="005F48B0" w:rsidRDefault="005F48B0" w:rsidP="002746CB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Universiti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Kebangsaan</w:t>
      </w:r>
      <w:proofErr w:type="spellEnd"/>
      <w:r w:rsidRPr="00BF31AB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Malaysia, Malaysia</w:t>
      </w:r>
    </w:p>
    <w:p w14:paraId="55420F0B" w14:textId="77777777" w:rsidR="002746CB" w:rsidRPr="002746CB" w:rsidRDefault="002746CB" w:rsidP="002746CB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p w14:paraId="22523662" w14:textId="355956C3" w:rsidR="005F48B0" w:rsidRPr="00245B90" w:rsidRDefault="00760B39" w:rsidP="00245B90">
      <w:pPr>
        <w:widowControl/>
        <w:shd w:val="clear" w:color="auto" w:fill="FFFFFF"/>
        <w:spacing w:after="225"/>
        <w:jc w:val="center"/>
        <w:outlineLvl w:val="2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245B9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ABOUT THE AUTHORS</w:t>
      </w:r>
    </w:p>
    <w:p w14:paraId="40F23FF0" w14:textId="15F3DFB5" w:rsidR="00A24E60" w:rsidRDefault="005F48B0" w:rsidP="00A24E60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Wang Can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is an English teacher from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Changzhi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University,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Changzhi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, China. Currently,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she is a PhD </w:t>
      </w:r>
      <w:r w:rsidR="00245B9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candidate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in linguistics at the </w:t>
      </w:r>
      <w:r w:rsidRPr="00872581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Centre for Research in Language and Linguistics,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Faculty of Social Sciences and Humanities,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Universiti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Kebangsaan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Malaysia. Her research interests include corpus linguistics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and critical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discourse analysis.</w:t>
      </w:r>
    </w:p>
    <w:p w14:paraId="10BA56E9" w14:textId="77777777" w:rsidR="00A24E60" w:rsidRDefault="00A24E60" w:rsidP="00A24E60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</w:p>
    <w:p w14:paraId="7BCDF8B1" w14:textId="234C4B52" w:rsidR="00A24E60" w:rsidRDefault="00A24E60" w:rsidP="00A24E60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Mohammad </w:t>
      </w:r>
      <w:proofErr w:type="spellStart"/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Fadzeli</w:t>
      </w:r>
      <w:proofErr w:type="spellEnd"/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Jaafar (Ph.D.) is an associate professor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at the </w:t>
      </w:r>
      <w:r w:rsidRPr="00872581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Centre for Research in Language and Linguistics,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Faculty of Social Sciences and Humanities,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Universiti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Kebangsaan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Malaysia. H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is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specialization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include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stylistics, syntax and sociolinguistics.</w:t>
      </w:r>
    </w:p>
    <w:p w14:paraId="6BA0174B" w14:textId="77777777" w:rsidR="00A24E60" w:rsidRDefault="00A24E60" w:rsidP="00A24E60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</w:p>
    <w:p w14:paraId="71CCF763" w14:textId="486F95AD" w:rsidR="00A24E60" w:rsidRDefault="00A24E60" w:rsidP="00A24E60">
      <w:pPr>
        <w:widowControl/>
        <w:shd w:val="clear" w:color="auto" w:fill="FFFFFF"/>
        <w:spacing w:after="225"/>
        <w:outlineLvl w:val="2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Anis </w:t>
      </w:r>
      <w:proofErr w:type="spellStart"/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Nadiah</w:t>
      </w:r>
      <w:proofErr w:type="spellEnd"/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Che Abdul Rahman (Ph.D.) is a senior lecturer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at the </w:t>
      </w:r>
      <w:r w:rsidRPr="00872581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Centre for Research in Language and Linguistics,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Faculty of Social Sciences and Humanities,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Universiti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proofErr w:type="spellStart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Kebangsaan</w:t>
      </w:r>
      <w:proofErr w:type="spellEnd"/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Malaysia. Her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specialization</w:t>
      </w:r>
      <w:r w:rsidRPr="005F48B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include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A24E6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Corpus Linguistics, Semantics, Political Semantics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.</w:t>
      </w:r>
    </w:p>
    <w:p w14:paraId="7D2A5C2A" w14:textId="77777777" w:rsidR="00872581" w:rsidRPr="005F48B0" w:rsidRDefault="00872581" w:rsidP="005F48B0">
      <w:pPr>
        <w:rPr>
          <w:rFonts w:ascii="Times New Roman" w:hAnsi="Times New Roman" w:cs="Times New Roman"/>
          <w:sz w:val="24"/>
        </w:rPr>
      </w:pPr>
    </w:p>
    <w:sectPr w:rsidR="00872581" w:rsidRPr="005F48B0">
      <w:endnotePr>
        <w:numFmt w:val="lowerLetter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D4B8" w14:textId="77777777" w:rsidR="00EE2D16" w:rsidRDefault="00EE2D16" w:rsidP="00A95AAB">
      <w:r>
        <w:separator/>
      </w:r>
    </w:p>
  </w:endnote>
  <w:endnote w:type="continuationSeparator" w:id="0">
    <w:p w14:paraId="76F36132" w14:textId="77777777" w:rsidR="00EE2D16" w:rsidRDefault="00EE2D16" w:rsidP="00A95AAB">
      <w:r>
        <w:continuationSeparator/>
      </w:r>
    </w:p>
  </w:endnote>
  <w:endnote w:id="1">
    <w:p w14:paraId="09F91048" w14:textId="21CD1B88" w:rsidR="004F2D43" w:rsidRDefault="004F2D43">
      <w:pPr>
        <w:pStyle w:val="af4"/>
      </w:pPr>
      <w:r w:rsidRPr="004F2D43">
        <w:rPr>
          <w:rStyle w:val="af6"/>
          <w:rFonts w:ascii="Times New Roman" w:hAnsi="Times New Roman" w:cs="Times New Roman"/>
          <w:i/>
          <w:iCs/>
          <w:sz w:val="20"/>
          <w:szCs w:val="20"/>
        </w:rPr>
        <w:endnoteRef/>
      </w:r>
      <w:r w:rsidRPr="004F2D43">
        <w:rPr>
          <w:rFonts w:ascii="Times New Roman" w:hAnsi="Times New Roman" w:cs="Times New Roman"/>
          <w:i/>
          <w:iCs/>
          <w:sz w:val="20"/>
          <w:szCs w:val="20"/>
        </w:rPr>
        <w:t xml:space="preserve"> Main &amp; corresponding author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3DD3" w14:textId="77777777" w:rsidR="00EE2D16" w:rsidRDefault="00EE2D16" w:rsidP="00A95AAB">
      <w:r>
        <w:separator/>
      </w:r>
    </w:p>
  </w:footnote>
  <w:footnote w:type="continuationSeparator" w:id="0">
    <w:p w14:paraId="2FB35AFA" w14:textId="77777777" w:rsidR="00EE2D16" w:rsidRDefault="00EE2D16" w:rsidP="00A9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81"/>
    <w:rsid w:val="000351F3"/>
    <w:rsid w:val="000D2030"/>
    <w:rsid w:val="00117C63"/>
    <w:rsid w:val="001D74DC"/>
    <w:rsid w:val="00245B90"/>
    <w:rsid w:val="00271347"/>
    <w:rsid w:val="002746CB"/>
    <w:rsid w:val="002B3B3D"/>
    <w:rsid w:val="002F49D7"/>
    <w:rsid w:val="003420D8"/>
    <w:rsid w:val="00365274"/>
    <w:rsid w:val="00383D90"/>
    <w:rsid w:val="0044323E"/>
    <w:rsid w:val="00450923"/>
    <w:rsid w:val="004F2D43"/>
    <w:rsid w:val="00502A05"/>
    <w:rsid w:val="005512ED"/>
    <w:rsid w:val="005D0DCE"/>
    <w:rsid w:val="005D1537"/>
    <w:rsid w:val="005F48B0"/>
    <w:rsid w:val="006207E4"/>
    <w:rsid w:val="006479D6"/>
    <w:rsid w:val="00671C8E"/>
    <w:rsid w:val="006A66DE"/>
    <w:rsid w:val="006C0D84"/>
    <w:rsid w:val="00726B5B"/>
    <w:rsid w:val="00754691"/>
    <w:rsid w:val="00760B39"/>
    <w:rsid w:val="00777C9C"/>
    <w:rsid w:val="00872581"/>
    <w:rsid w:val="00894BCD"/>
    <w:rsid w:val="008C4707"/>
    <w:rsid w:val="00930F4E"/>
    <w:rsid w:val="00A24E60"/>
    <w:rsid w:val="00A95AAB"/>
    <w:rsid w:val="00AC17F0"/>
    <w:rsid w:val="00AD0468"/>
    <w:rsid w:val="00AD0A81"/>
    <w:rsid w:val="00B2608B"/>
    <w:rsid w:val="00BD1992"/>
    <w:rsid w:val="00BD407E"/>
    <w:rsid w:val="00BF31AB"/>
    <w:rsid w:val="00C25677"/>
    <w:rsid w:val="00C51883"/>
    <w:rsid w:val="00CD2A2F"/>
    <w:rsid w:val="00CE3F62"/>
    <w:rsid w:val="00D823DE"/>
    <w:rsid w:val="00DF465E"/>
    <w:rsid w:val="00E05994"/>
    <w:rsid w:val="00E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584EE"/>
  <w15:chartTrackingRefBased/>
  <w15:docId w15:val="{87B9C090-E7E5-B64A-BF61-87BC635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7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5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58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258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258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365274"/>
    <w:pPr>
      <w:widowControl w:val="0"/>
      <w:jc w:val="both"/>
    </w:pPr>
  </w:style>
  <w:style w:type="paragraph" w:styleId="af1">
    <w:name w:val="footnote text"/>
    <w:basedOn w:val="a"/>
    <w:link w:val="af2"/>
    <w:uiPriority w:val="99"/>
    <w:semiHidden/>
    <w:unhideWhenUsed/>
    <w:rsid w:val="00A95AAB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A95AAB"/>
    <w:rPr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A95AA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5994"/>
    <w:pPr>
      <w:snapToGrid w:val="0"/>
      <w:jc w:val="left"/>
    </w:pPr>
  </w:style>
  <w:style w:type="character" w:customStyle="1" w:styleId="af5">
    <w:name w:val="尾注文本 字符"/>
    <w:basedOn w:val="a0"/>
    <w:link w:val="af4"/>
    <w:uiPriority w:val="99"/>
    <w:semiHidden/>
    <w:rsid w:val="00E05994"/>
  </w:style>
  <w:style w:type="character" w:styleId="af6">
    <w:name w:val="endnote reference"/>
    <w:basedOn w:val="a0"/>
    <w:uiPriority w:val="99"/>
    <w:semiHidden/>
    <w:unhideWhenUsed/>
    <w:rsid w:val="00E05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zeli@uk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can.m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iscar@ukm.edu.m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8BA7CC-AA44-CA4B-860D-CCA9D950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219</Words>
  <Characters>1457</Characters>
  <Application>Microsoft Office Word</Application>
  <DocSecurity>0</DocSecurity>
  <Lines>40</Lines>
  <Paragraphs>27</Paragraphs>
  <ScaleCrop>false</ScaleCrop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WangCan</cp:lastModifiedBy>
  <cp:revision>33</cp:revision>
  <dcterms:created xsi:type="dcterms:W3CDTF">2024-12-15T15:59:00Z</dcterms:created>
  <dcterms:modified xsi:type="dcterms:W3CDTF">2024-12-20T04:21:00Z</dcterms:modified>
  <cp:category/>
</cp:coreProperties>
</file>