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7390A" w14:textId="103E0722" w:rsidR="005C7243" w:rsidRPr="0089066F" w:rsidRDefault="0089066F" w:rsidP="00B16F3E">
      <w:pPr>
        <w:widowControl w:val="0"/>
        <w:autoSpaceDE w:val="0"/>
        <w:autoSpaceDN w:val="0"/>
        <w:adjustRightInd w:val="0"/>
        <w:spacing w:after="0" w:line="240" w:lineRule="auto"/>
        <w:jc w:val="both"/>
        <w:rPr>
          <w:rFonts w:ascii="Times New Roman" w:hAnsi="Times New Roman" w:cs="Times New Roman"/>
          <w:sz w:val="24"/>
          <w:szCs w:val="24"/>
        </w:rPr>
      </w:pPr>
      <w:r w:rsidRPr="0089066F">
        <w:rPr>
          <w:rFonts w:ascii="Times New Roman" w:hAnsi="Times New Roman" w:cs="Times New Roman"/>
          <w:noProof/>
          <w:sz w:val="24"/>
          <w:szCs w:val="24"/>
          <w:lang w:eastAsia="en-MY"/>
        </w:rPr>
        <w:drawing>
          <wp:anchor distT="0" distB="0" distL="114300" distR="114300" simplePos="0" relativeHeight="251659264" behindDoc="1" locked="0" layoutInCell="0" allowOverlap="1" wp14:anchorId="74A2ADEF" wp14:editId="3A0CE119">
            <wp:simplePos x="0" y="0"/>
            <wp:positionH relativeFrom="column">
              <wp:posOffset>3175</wp:posOffset>
            </wp:positionH>
            <wp:positionV relativeFrom="paragraph">
              <wp:posOffset>114935</wp:posOffset>
            </wp:positionV>
            <wp:extent cx="5723890" cy="495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495300"/>
                    </a:xfrm>
                    <a:prstGeom prst="rect">
                      <a:avLst/>
                    </a:prstGeom>
                    <a:noFill/>
                  </pic:spPr>
                </pic:pic>
              </a:graphicData>
            </a:graphic>
            <wp14:sizeRelH relativeFrom="page">
              <wp14:pctWidth>0</wp14:pctWidth>
            </wp14:sizeRelH>
            <wp14:sizeRelV relativeFrom="page">
              <wp14:pctHeight>0</wp14:pctHeight>
            </wp14:sizeRelV>
          </wp:anchor>
        </w:drawing>
      </w:r>
    </w:p>
    <w:p w14:paraId="1A3421E2" w14:textId="13DC949D" w:rsidR="005C7243" w:rsidRPr="0089066F" w:rsidRDefault="005C7243" w:rsidP="00B16F3E">
      <w:pPr>
        <w:widowControl w:val="0"/>
        <w:autoSpaceDE w:val="0"/>
        <w:autoSpaceDN w:val="0"/>
        <w:adjustRightInd w:val="0"/>
        <w:spacing w:after="0" w:line="240" w:lineRule="auto"/>
        <w:jc w:val="both"/>
        <w:rPr>
          <w:rFonts w:ascii="Times New Roman" w:hAnsi="Times New Roman" w:cs="Times New Roman"/>
          <w:sz w:val="24"/>
          <w:szCs w:val="24"/>
        </w:rPr>
      </w:pPr>
    </w:p>
    <w:p w14:paraId="5D048822" w14:textId="77777777" w:rsidR="005C7243" w:rsidRPr="0089066F" w:rsidRDefault="005C7243" w:rsidP="00B16F3E">
      <w:pPr>
        <w:widowControl w:val="0"/>
        <w:autoSpaceDE w:val="0"/>
        <w:autoSpaceDN w:val="0"/>
        <w:adjustRightInd w:val="0"/>
        <w:spacing w:after="0" w:line="240" w:lineRule="auto"/>
        <w:jc w:val="both"/>
        <w:rPr>
          <w:rFonts w:ascii="Times New Roman" w:hAnsi="Times New Roman" w:cs="Times New Roman"/>
          <w:sz w:val="24"/>
          <w:szCs w:val="24"/>
        </w:rPr>
      </w:pPr>
    </w:p>
    <w:p w14:paraId="11E76090" w14:textId="77777777" w:rsidR="005C7243" w:rsidRPr="0089066F" w:rsidRDefault="005C7243" w:rsidP="00B16F3E">
      <w:pPr>
        <w:widowControl w:val="0"/>
        <w:autoSpaceDE w:val="0"/>
        <w:autoSpaceDN w:val="0"/>
        <w:adjustRightInd w:val="0"/>
        <w:spacing w:after="0" w:line="240" w:lineRule="auto"/>
        <w:jc w:val="both"/>
        <w:rPr>
          <w:rFonts w:ascii="Times New Roman" w:hAnsi="Times New Roman" w:cs="Times New Roman"/>
          <w:sz w:val="24"/>
          <w:szCs w:val="24"/>
        </w:rPr>
      </w:pPr>
    </w:p>
    <w:p w14:paraId="53752730" w14:textId="77777777" w:rsidR="00152C60" w:rsidRPr="00152C60" w:rsidRDefault="00152C60" w:rsidP="00B16F3E">
      <w:pPr>
        <w:autoSpaceDE w:val="0"/>
        <w:autoSpaceDN w:val="0"/>
        <w:adjustRightInd w:val="0"/>
        <w:spacing w:after="0" w:line="240" w:lineRule="auto"/>
        <w:jc w:val="center"/>
        <w:rPr>
          <w:rFonts w:ascii="Times New Roman" w:hAnsi="Times New Roman" w:cs="Times New Roman"/>
          <w:b/>
          <w:bCs/>
          <w:sz w:val="24"/>
          <w:szCs w:val="24"/>
          <w:lang w:val="en-GB"/>
        </w:rPr>
      </w:pPr>
    </w:p>
    <w:p w14:paraId="28E1E7CB" w14:textId="23EA4844" w:rsidR="005C7243" w:rsidRPr="0089066F" w:rsidRDefault="00FD1856" w:rsidP="00B16F3E">
      <w:pPr>
        <w:autoSpaceDE w:val="0"/>
        <w:autoSpaceDN w:val="0"/>
        <w:adjustRightInd w:val="0"/>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Food away from home of middle-income e</w:t>
      </w:r>
      <w:r w:rsidR="005C7243" w:rsidRPr="0089066F">
        <w:rPr>
          <w:rFonts w:ascii="Times New Roman" w:hAnsi="Times New Roman" w:cs="Times New Roman"/>
          <w:b/>
          <w:bCs/>
          <w:sz w:val="28"/>
          <w:szCs w:val="28"/>
          <w:lang w:val="en-GB"/>
        </w:rPr>
        <w:t xml:space="preserve">arners: Empirical </w:t>
      </w:r>
      <w:r w:rsidRPr="0089066F">
        <w:rPr>
          <w:rFonts w:ascii="Times New Roman" w:hAnsi="Times New Roman" w:cs="Times New Roman"/>
          <w:b/>
          <w:bCs/>
          <w:sz w:val="28"/>
          <w:szCs w:val="28"/>
          <w:lang w:val="en-GB"/>
        </w:rPr>
        <w:t xml:space="preserve">evidence from the three major cities </w:t>
      </w:r>
      <w:r w:rsidR="005C7243" w:rsidRPr="0089066F">
        <w:rPr>
          <w:rFonts w:ascii="Times New Roman" w:hAnsi="Times New Roman" w:cs="Times New Roman"/>
          <w:b/>
          <w:bCs/>
          <w:sz w:val="28"/>
          <w:szCs w:val="28"/>
          <w:lang w:val="en-GB"/>
        </w:rPr>
        <w:t>in Malaysia</w:t>
      </w:r>
    </w:p>
    <w:p w14:paraId="1F08A76B" w14:textId="77777777" w:rsidR="005C7243" w:rsidRPr="0089066F" w:rsidRDefault="005C7243" w:rsidP="00B16F3E">
      <w:pPr>
        <w:autoSpaceDE w:val="0"/>
        <w:autoSpaceDN w:val="0"/>
        <w:adjustRightInd w:val="0"/>
        <w:spacing w:after="0" w:line="240" w:lineRule="auto"/>
        <w:jc w:val="both"/>
        <w:rPr>
          <w:rFonts w:ascii="Times New Roman" w:hAnsi="Times New Roman" w:cs="Times New Roman"/>
          <w:bCs/>
          <w:sz w:val="24"/>
          <w:szCs w:val="24"/>
          <w:lang w:val="en-GB"/>
        </w:rPr>
      </w:pPr>
    </w:p>
    <w:p w14:paraId="2A0B743C" w14:textId="77777777" w:rsidR="005C7243" w:rsidRPr="0089066F" w:rsidRDefault="005C7243" w:rsidP="00B16F3E">
      <w:pPr>
        <w:autoSpaceDE w:val="0"/>
        <w:autoSpaceDN w:val="0"/>
        <w:adjustRightInd w:val="0"/>
        <w:spacing w:after="0" w:line="240" w:lineRule="auto"/>
        <w:jc w:val="center"/>
        <w:rPr>
          <w:rFonts w:ascii="Times New Roman" w:hAnsi="Times New Roman" w:cs="Times New Roman"/>
          <w:bCs/>
          <w:vertAlign w:val="superscript"/>
          <w:lang w:val="en-GB"/>
        </w:rPr>
      </w:pPr>
      <w:r w:rsidRPr="0089066F">
        <w:rPr>
          <w:rFonts w:ascii="Times New Roman" w:hAnsi="Times New Roman" w:cs="Times New Roman"/>
          <w:bCs/>
          <w:lang w:val="en-GB"/>
        </w:rPr>
        <w:t>Rusli Latimaha</w:t>
      </w:r>
      <w:r w:rsidRPr="0089066F">
        <w:rPr>
          <w:rFonts w:ascii="Times New Roman" w:hAnsi="Times New Roman" w:cs="Times New Roman"/>
          <w:bCs/>
          <w:vertAlign w:val="superscript"/>
          <w:lang w:val="en-GB"/>
        </w:rPr>
        <w:t>1</w:t>
      </w:r>
      <w:r w:rsidRPr="0089066F">
        <w:rPr>
          <w:rFonts w:ascii="Times New Roman" w:hAnsi="Times New Roman" w:cs="Times New Roman"/>
          <w:bCs/>
          <w:lang w:val="en-GB"/>
        </w:rPr>
        <w:t>, Zakaria Bahari</w:t>
      </w:r>
      <w:r w:rsidRPr="0089066F">
        <w:rPr>
          <w:rFonts w:ascii="Times New Roman" w:hAnsi="Times New Roman" w:cs="Times New Roman"/>
          <w:bCs/>
          <w:vertAlign w:val="superscript"/>
          <w:lang w:val="en-GB"/>
        </w:rPr>
        <w:t>2</w:t>
      </w:r>
      <w:r w:rsidRPr="0089066F">
        <w:rPr>
          <w:rFonts w:ascii="Times New Roman" w:hAnsi="Times New Roman" w:cs="Times New Roman"/>
          <w:bCs/>
          <w:lang w:val="en-GB"/>
        </w:rPr>
        <w:t>, Nor Asmat Ismail</w:t>
      </w:r>
      <w:r w:rsidRPr="0089066F">
        <w:rPr>
          <w:rFonts w:ascii="Times New Roman" w:hAnsi="Times New Roman" w:cs="Times New Roman"/>
          <w:bCs/>
          <w:vertAlign w:val="superscript"/>
          <w:lang w:val="en-GB"/>
        </w:rPr>
        <w:t>1</w:t>
      </w:r>
    </w:p>
    <w:p w14:paraId="1476FCC3" w14:textId="77777777" w:rsidR="005C7243" w:rsidRPr="0089066F" w:rsidRDefault="005C7243" w:rsidP="00B16F3E">
      <w:pPr>
        <w:autoSpaceDE w:val="0"/>
        <w:autoSpaceDN w:val="0"/>
        <w:adjustRightInd w:val="0"/>
        <w:spacing w:after="0" w:line="240" w:lineRule="auto"/>
        <w:jc w:val="center"/>
        <w:rPr>
          <w:rFonts w:ascii="Times New Roman" w:eastAsiaTheme="minorEastAsia" w:hAnsi="Times New Roman" w:cs="Times New Roman"/>
          <w:lang w:eastAsia="zh-CN"/>
        </w:rPr>
      </w:pPr>
    </w:p>
    <w:p w14:paraId="22C4AB37" w14:textId="77777777" w:rsidR="005C7243" w:rsidRPr="0089066F" w:rsidRDefault="005C7243" w:rsidP="00B16F3E">
      <w:pPr>
        <w:autoSpaceDE w:val="0"/>
        <w:autoSpaceDN w:val="0"/>
        <w:adjustRightInd w:val="0"/>
        <w:spacing w:after="0" w:line="240" w:lineRule="auto"/>
        <w:jc w:val="center"/>
        <w:rPr>
          <w:rFonts w:ascii="Times New Roman" w:eastAsiaTheme="minorEastAsia" w:hAnsi="Times New Roman" w:cs="Times New Roman"/>
          <w:lang w:eastAsia="zh-CN"/>
        </w:rPr>
      </w:pPr>
      <w:r w:rsidRPr="0089066F">
        <w:rPr>
          <w:rFonts w:ascii="Times New Roman" w:eastAsiaTheme="minorEastAsia" w:hAnsi="Times New Roman" w:cs="Times New Roman"/>
          <w:vertAlign w:val="superscript"/>
          <w:lang w:eastAsia="zh-CN"/>
        </w:rPr>
        <w:t>1</w:t>
      </w:r>
      <w:r w:rsidRPr="0089066F">
        <w:rPr>
          <w:rFonts w:ascii="Times New Roman" w:eastAsiaTheme="minorEastAsia" w:hAnsi="Times New Roman" w:cs="Times New Roman"/>
          <w:lang w:eastAsia="zh-CN"/>
        </w:rPr>
        <w:t>School of Social Sciences, Universiti Sains Malaysia</w:t>
      </w:r>
    </w:p>
    <w:p w14:paraId="6DE930D3" w14:textId="13C1C98F" w:rsidR="005C7243" w:rsidRPr="0089066F" w:rsidRDefault="005C7243" w:rsidP="00B16F3E">
      <w:pPr>
        <w:autoSpaceDE w:val="0"/>
        <w:autoSpaceDN w:val="0"/>
        <w:adjustRightInd w:val="0"/>
        <w:spacing w:after="0" w:line="240" w:lineRule="auto"/>
        <w:jc w:val="center"/>
        <w:rPr>
          <w:rFonts w:ascii="Times New Roman" w:eastAsiaTheme="minorEastAsia" w:hAnsi="Times New Roman" w:cs="Times New Roman"/>
          <w:lang w:eastAsia="zh-CN"/>
        </w:rPr>
      </w:pPr>
      <w:r w:rsidRPr="0089066F">
        <w:rPr>
          <w:rFonts w:ascii="Times New Roman" w:eastAsiaTheme="minorEastAsia" w:hAnsi="Times New Roman" w:cs="Times New Roman"/>
          <w:vertAlign w:val="superscript"/>
          <w:lang w:eastAsia="zh-CN"/>
        </w:rPr>
        <w:t>2</w:t>
      </w:r>
      <w:r w:rsidRPr="0089066F">
        <w:rPr>
          <w:rFonts w:ascii="Times New Roman" w:eastAsiaTheme="minorEastAsia" w:hAnsi="Times New Roman" w:cs="Times New Roman"/>
          <w:lang w:eastAsia="zh-CN"/>
        </w:rPr>
        <w:t>The Centre of Islamic Develo</w:t>
      </w:r>
      <w:r w:rsidR="007D6A32">
        <w:rPr>
          <w:rFonts w:ascii="Times New Roman" w:eastAsiaTheme="minorEastAsia" w:hAnsi="Times New Roman" w:cs="Times New Roman"/>
          <w:lang w:eastAsia="zh-CN"/>
        </w:rPr>
        <w:t>pment Management Studies</w:t>
      </w:r>
      <w:r w:rsidRPr="0089066F">
        <w:rPr>
          <w:rFonts w:ascii="Times New Roman" w:eastAsiaTheme="minorEastAsia" w:hAnsi="Times New Roman" w:cs="Times New Roman"/>
          <w:lang w:eastAsia="zh-CN"/>
        </w:rPr>
        <w:t>, Universiti Sains Malaysia</w:t>
      </w:r>
    </w:p>
    <w:p w14:paraId="2602F24F" w14:textId="77777777" w:rsidR="005C7243" w:rsidRPr="0089066F" w:rsidRDefault="005C7243" w:rsidP="00B16F3E">
      <w:pPr>
        <w:autoSpaceDE w:val="0"/>
        <w:autoSpaceDN w:val="0"/>
        <w:adjustRightInd w:val="0"/>
        <w:spacing w:after="0" w:line="240" w:lineRule="auto"/>
        <w:ind w:left="450" w:hanging="450"/>
        <w:jc w:val="center"/>
        <w:rPr>
          <w:rFonts w:ascii="Times New Roman" w:hAnsi="Times New Roman" w:cs="Times New Roman"/>
        </w:rPr>
      </w:pPr>
    </w:p>
    <w:p w14:paraId="5A168A81" w14:textId="422E4B3C" w:rsidR="005C7243" w:rsidRPr="0089066F" w:rsidRDefault="005C7243" w:rsidP="00B16F3E">
      <w:pPr>
        <w:autoSpaceDE w:val="0"/>
        <w:autoSpaceDN w:val="0"/>
        <w:adjustRightInd w:val="0"/>
        <w:spacing w:after="0" w:line="240" w:lineRule="auto"/>
        <w:ind w:left="450" w:hanging="450"/>
        <w:jc w:val="center"/>
        <w:rPr>
          <w:rFonts w:ascii="Times New Roman" w:hAnsi="Times New Roman" w:cs="Times New Roman"/>
          <w:sz w:val="24"/>
          <w:szCs w:val="24"/>
        </w:rPr>
      </w:pPr>
      <w:r w:rsidRPr="0089066F">
        <w:rPr>
          <w:rFonts w:ascii="Times New Roman" w:eastAsiaTheme="minorEastAsia" w:hAnsi="Times New Roman" w:cs="Times New Roman"/>
          <w:lang w:eastAsia="zh-CN"/>
        </w:rPr>
        <w:t>Correspond</w:t>
      </w:r>
      <w:r w:rsidR="0089066F">
        <w:rPr>
          <w:rFonts w:ascii="Times New Roman" w:eastAsiaTheme="minorEastAsia" w:hAnsi="Times New Roman" w:cs="Times New Roman"/>
          <w:lang w:eastAsia="zh-CN"/>
        </w:rPr>
        <w:t>ence</w:t>
      </w:r>
      <w:r w:rsidRPr="0089066F">
        <w:rPr>
          <w:rFonts w:ascii="Times New Roman" w:eastAsiaTheme="minorEastAsia" w:hAnsi="Times New Roman" w:cs="Times New Roman"/>
          <w:lang w:eastAsia="zh-CN"/>
        </w:rPr>
        <w:t>: Nor Asmat Ismail (</w:t>
      </w:r>
      <w:r w:rsidR="00362A3F">
        <w:rPr>
          <w:rFonts w:ascii="Times New Roman" w:eastAsiaTheme="minorEastAsia" w:hAnsi="Times New Roman" w:cs="Times New Roman"/>
          <w:lang w:eastAsia="zh-CN"/>
        </w:rPr>
        <w:t xml:space="preserve">email: </w:t>
      </w:r>
      <w:r w:rsidRPr="0089066F">
        <w:rPr>
          <w:rFonts w:ascii="Times New Roman" w:eastAsiaTheme="minorEastAsia" w:hAnsi="Times New Roman" w:cs="Times New Roman"/>
          <w:lang w:eastAsia="zh-CN"/>
        </w:rPr>
        <w:t>norasmat@usm.</w:t>
      </w:r>
      <w:r w:rsidRPr="00A95A1A">
        <w:rPr>
          <w:rFonts w:ascii="Times New Roman" w:eastAsiaTheme="minorEastAsia" w:hAnsi="Times New Roman" w:cs="Times New Roman"/>
          <w:lang w:eastAsia="zh-CN"/>
        </w:rPr>
        <w:t>my</w:t>
      </w:r>
      <w:r w:rsidRPr="0089066F">
        <w:rPr>
          <w:rFonts w:ascii="Times New Roman" w:eastAsiaTheme="minorEastAsia" w:hAnsi="Times New Roman" w:cs="Times New Roman"/>
          <w:sz w:val="24"/>
          <w:szCs w:val="24"/>
          <w:lang w:eastAsia="zh-CN"/>
        </w:rPr>
        <w:t>)</w:t>
      </w:r>
    </w:p>
    <w:p w14:paraId="2DCC4D7B" w14:textId="77777777" w:rsidR="005C7243" w:rsidRPr="0089066F" w:rsidRDefault="005C7243" w:rsidP="00B16F3E">
      <w:pPr>
        <w:autoSpaceDE w:val="0"/>
        <w:autoSpaceDN w:val="0"/>
        <w:adjustRightInd w:val="0"/>
        <w:spacing w:after="0" w:line="240" w:lineRule="auto"/>
        <w:ind w:left="450" w:hanging="450"/>
        <w:jc w:val="both"/>
        <w:rPr>
          <w:rFonts w:ascii="Times New Roman" w:hAnsi="Times New Roman" w:cs="Times New Roman"/>
          <w:sz w:val="24"/>
          <w:szCs w:val="24"/>
        </w:rPr>
      </w:pPr>
    </w:p>
    <w:p w14:paraId="574D04E7" w14:textId="77777777" w:rsidR="005C7243" w:rsidRPr="0089066F" w:rsidRDefault="005C7243" w:rsidP="00B16F3E">
      <w:pPr>
        <w:autoSpaceDE w:val="0"/>
        <w:autoSpaceDN w:val="0"/>
        <w:adjustRightInd w:val="0"/>
        <w:spacing w:after="0" w:line="240" w:lineRule="auto"/>
        <w:jc w:val="both"/>
        <w:rPr>
          <w:rFonts w:ascii="Times New Roman" w:eastAsiaTheme="minorEastAsia" w:hAnsi="Times New Roman" w:cs="Times New Roman"/>
          <w:sz w:val="24"/>
          <w:szCs w:val="24"/>
          <w:lang w:val="en-GB" w:eastAsia="zh-CN"/>
        </w:rPr>
      </w:pPr>
    </w:p>
    <w:p w14:paraId="40C1F666" w14:textId="77777777" w:rsidR="005C7243" w:rsidRPr="0089066F" w:rsidRDefault="005C7243" w:rsidP="00B16F3E">
      <w:pPr>
        <w:autoSpaceDE w:val="0"/>
        <w:autoSpaceDN w:val="0"/>
        <w:adjustRightInd w:val="0"/>
        <w:spacing w:after="0" w:line="240" w:lineRule="auto"/>
        <w:jc w:val="both"/>
        <w:rPr>
          <w:rFonts w:ascii="Times New Roman" w:hAnsi="Times New Roman" w:cs="Times New Roman"/>
          <w:b/>
          <w:bCs/>
          <w:sz w:val="24"/>
          <w:szCs w:val="24"/>
          <w:lang w:val="en-GB"/>
        </w:rPr>
      </w:pPr>
      <w:r w:rsidRPr="0089066F">
        <w:rPr>
          <w:rFonts w:ascii="Times New Roman" w:hAnsi="Times New Roman" w:cs="Times New Roman"/>
          <w:b/>
          <w:bCs/>
          <w:sz w:val="24"/>
          <w:szCs w:val="24"/>
          <w:lang w:val="en-GB"/>
        </w:rPr>
        <w:t>Abstract</w:t>
      </w:r>
    </w:p>
    <w:p w14:paraId="6C1670C8" w14:textId="77777777" w:rsidR="005C7243" w:rsidRPr="0089066F" w:rsidRDefault="005C7243" w:rsidP="00B16F3E">
      <w:pPr>
        <w:autoSpaceDE w:val="0"/>
        <w:autoSpaceDN w:val="0"/>
        <w:adjustRightInd w:val="0"/>
        <w:spacing w:after="0" w:line="240" w:lineRule="auto"/>
        <w:jc w:val="both"/>
        <w:rPr>
          <w:rFonts w:ascii="Times New Roman" w:hAnsi="Times New Roman" w:cs="Times New Roman"/>
          <w:b/>
          <w:bCs/>
          <w:sz w:val="24"/>
          <w:szCs w:val="24"/>
          <w:lang w:val="en-GB"/>
        </w:rPr>
      </w:pPr>
    </w:p>
    <w:p w14:paraId="33F19EAB" w14:textId="79DF65C5" w:rsidR="005C7243" w:rsidRPr="0089066F" w:rsidRDefault="005C7243" w:rsidP="00B16F3E">
      <w:pPr>
        <w:autoSpaceDE w:val="0"/>
        <w:autoSpaceDN w:val="0"/>
        <w:adjustRightInd w:val="0"/>
        <w:spacing w:after="0" w:line="240" w:lineRule="auto"/>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Malaysia have achieved high income growth and experienced rapid urbanization and changes in socioeconomic and demographic structure.  Family income as well as demographic factors influence demand for food away from home. At the same time food service facilities also showed the rapid growth. It is expected that there will be significant changes in food away from home consumption in Malaysia. The objective of this paper is to analyse middle income household expenditure patterns on food away from home in the three major cities of Malaysia (George Town, Kuala Lumpur and Johor Bahru) that have a high cost of living. Therefore, a survey has been carried out in the three cities and the total number of observations used for the estimation was 473 observations. A censored Tobit model wa</w:t>
      </w:r>
      <w:r w:rsidRPr="0089066F">
        <w:rPr>
          <w:rFonts w:ascii="Times New Roman" w:hAnsi="Times New Roman" w:cs="Times New Roman"/>
          <w:iCs/>
          <w:sz w:val="24"/>
          <w:szCs w:val="24"/>
          <w:lang w:val="en-GB"/>
        </w:rPr>
        <w:t xml:space="preserve">s applied </w:t>
      </w:r>
      <w:r w:rsidRPr="0089066F">
        <w:rPr>
          <w:rFonts w:ascii="Times New Roman" w:hAnsi="Times New Roman" w:cs="Times New Roman"/>
          <w:sz w:val="24"/>
          <w:szCs w:val="24"/>
          <w:lang w:val="en-GB"/>
        </w:rPr>
        <w:t>to quantify the responsiveness of household expenditure on food away from home. The r</w:t>
      </w:r>
      <w:r w:rsidRPr="0089066F">
        <w:rPr>
          <w:rFonts w:ascii="Times New Roman" w:hAnsi="Times New Roman" w:cs="Times New Roman"/>
          <w:iCs/>
          <w:sz w:val="24"/>
          <w:szCs w:val="24"/>
          <w:lang w:val="en-GB"/>
        </w:rPr>
        <w:t xml:space="preserve">esults indicate that on average, </w:t>
      </w:r>
      <w:r w:rsidRPr="0089066F">
        <w:rPr>
          <w:rFonts w:ascii="Times New Roman" w:hAnsi="Times New Roman" w:cs="Times New Roman"/>
          <w:sz w:val="24"/>
          <w:szCs w:val="24"/>
          <w:lang w:val="en-GB"/>
        </w:rPr>
        <w:t>the household income</w:t>
      </w:r>
      <w:r w:rsidRPr="0089066F">
        <w:rPr>
          <w:rFonts w:ascii="Times New Roman" w:hAnsi="Times New Roman" w:cs="Times New Roman"/>
          <w:iCs/>
          <w:sz w:val="24"/>
          <w:szCs w:val="24"/>
          <w:lang w:val="en-GB"/>
        </w:rPr>
        <w:t xml:space="preserve"> and number of children below 12 years old in the household are the significant factors that affect the household expenditure on food away </w:t>
      </w:r>
      <w:r w:rsidR="00C04143" w:rsidRPr="0089066F">
        <w:rPr>
          <w:rFonts w:ascii="Times New Roman" w:hAnsi="Times New Roman" w:cs="Times New Roman"/>
          <w:iCs/>
          <w:sz w:val="24"/>
          <w:szCs w:val="24"/>
          <w:lang w:val="en-GB"/>
        </w:rPr>
        <w:t>from home.</w:t>
      </w:r>
      <w:r w:rsidRPr="0089066F">
        <w:rPr>
          <w:rFonts w:ascii="Times New Roman" w:hAnsi="Times New Roman" w:cs="Times New Roman"/>
          <w:iCs/>
          <w:sz w:val="24"/>
          <w:szCs w:val="24"/>
          <w:lang w:val="en-GB"/>
        </w:rPr>
        <w:t xml:space="preserve"> </w:t>
      </w:r>
      <w:r w:rsidRPr="0089066F">
        <w:rPr>
          <w:rFonts w:ascii="Times New Roman" w:hAnsi="Times New Roman" w:cs="Times New Roman"/>
          <w:sz w:val="24"/>
          <w:szCs w:val="24"/>
          <w:lang w:val="en-GB"/>
        </w:rPr>
        <w:t>There is a significant difference between the Chinese and Malays in their spending pattern on food away from home.</w:t>
      </w:r>
      <w:r w:rsidRPr="0089066F">
        <w:rPr>
          <w:rFonts w:ascii="Times New Roman" w:hAnsi="Times New Roman" w:cs="Times New Roman"/>
          <w:b/>
          <w:sz w:val="24"/>
          <w:szCs w:val="24"/>
          <w:lang w:val="en-GB"/>
        </w:rPr>
        <w:t xml:space="preserve"> </w:t>
      </w:r>
      <w:r w:rsidR="00C04143" w:rsidRPr="0089066F">
        <w:rPr>
          <w:rFonts w:ascii="Times New Roman" w:hAnsi="Times New Roman" w:cs="Times New Roman"/>
          <w:sz w:val="24"/>
          <w:szCs w:val="24"/>
          <w:lang w:val="en-GB"/>
        </w:rPr>
        <w:t>Meanwhile, family size, gender and age of household head were statistically insignificant. I</w:t>
      </w:r>
      <w:r w:rsidRPr="0089066F">
        <w:rPr>
          <w:rFonts w:ascii="Times New Roman" w:hAnsi="Times New Roman" w:cs="Times New Roman"/>
          <w:sz w:val="24"/>
          <w:szCs w:val="24"/>
          <w:lang w:val="en-GB"/>
        </w:rPr>
        <w:t>t is recommended that the government should strengthen the enforcement of price control regulations</w:t>
      </w:r>
      <w:r w:rsidR="00762B05" w:rsidRPr="0089066F">
        <w:rPr>
          <w:rFonts w:ascii="Times New Roman" w:hAnsi="Times New Roman" w:cs="Times New Roman"/>
          <w:sz w:val="24"/>
          <w:szCs w:val="24"/>
          <w:lang w:val="en-GB"/>
        </w:rPr>
        <w:t xml:space="preserve"> in order to avoid high inflation in food price</w:t>
      </w:r>
      <w:r w:rsidRPr="0089066F">
        <w:rPr>
          <w:rFonts w:ascii="Times New Roman" w:hAnsi="Times New Roman" w:cs="Times New Roman"/>
          <w:sz w:val="24"/>
          <w:szCs w:val="24"/>
          <w:lang w:val="en-GB"/>
        </w:rPr>
        <w:t xml:space="preserve">, as well as </w:t>
      </w:r>
      <w:r w:rsidR="00762B05" w:rsidRPr="0089066F">
        <w:rPr>
          <w:rFonts w:ascii="Times New Roman" w:hAnsi="Times New Roman" w:cs="Times New Roman"/>
          <w:sz w:val="24"/>
          <w:szCs w:val="24"/>
          <w:lang w:val="en-GB"/>
        </w:rPr>
        <w:t xml:space="preserve">monitoring the quality of food served by the sellers in order to encourage people to consume healthy food. </w:t>
      </w:r>
    </w:p>
    <w:p w14:paraId="5760E341" w14:textId="77777777" w:rsidR="005C7243" w:rsidRPr="0089066F" w:rsidRDefault="005C7243" w:rsidP="00B16F3E">
      <w:pPr>
        <w:autoSpaceDE w:val="0"/>
        <w:autoSpaceDN w:val="0"/>
        <w:adjustRightInd w:val="0"/>
        <w:spacing w:after="0" w:line="240" w:lineRule="auto"/>
        <w:jc w:val="both"/>
        <w:rPr>
          <w:rFonts w:ascii="Times New Roman" w:hAnsi="Times New Roman" w:cs="Times New Roman"/>
          <w:sz w:val="24"/>
          <w:szCs w:val="24"/>
          <w:lang w:val="en-GB"/>
        </w:rPr>
      </w:pPr>
    </w:p>
    <w:p w14:paraId="6AE99453" w14:textId="10B11ACA" w:rsidR="005C7243" w:rsidRDefault="005C7243" w:rsidP="00B16F3E">
      <w:pPr>
        <w:autoSpaceDE w:val="0"/>
        <w:autoSpaceDN w:val="0"/>
        <w:adjustRightInd w:val="0"/>
        <w:spacing w:after="0" w:line="240" w:lineRule="auto"/>
        <w:jc w:val="both"/>
        <w:rPr>
          <w:rFonts w:ascii="Times New Roman" w:hAnsi="Times New Roman" w:cs="Times New Roman"/>
          <w:sz w:val="24"/>
          <w:szCs w:val="24"/>
        </w:rPr>
      </w:pPr>
      <w:r w:rsidRPr="0089066F">
        <w:rPr>
          <w:rFonts w:ascii="Times New Roman" w:hAnsi="Times New Roman" w:cs="Times New Roman"/>
          <w:b/>
          <w:sz w:val="24"/>
          <w:szCs w:val="24"/>
        </w:rPr>
        <w:t>Keywords</w:t>
      </w:r>
      <w:r w:rsidRPr="0089066F">
        <w:rPr>
          <w:rFonts w:ascii="Times New Roman" w:hAnsi="Times New Roman" w:cs="Times New Roman"/>
          <w:sz w:val="24"/>
          <w:szCs w:val="24"/>
        </w:rPr>
        <w:t xml:space="preserve">: </w:t>
      </w:r>
      <w:r w:rsidR="00D7705E">
        <w:rPr>
          <w:rFonts w:ascii="Times New Roman" w:hAnsi="Times New Roman" w:cs="Times New Roman"/>
          <w:sz w:val="24"/>
          <w:szCs w:val="24"/>
        </w:rPr>
        <w:t>e</w:t>
      </w:r>
      <w:r w:rsidRPr="0089066F">
        <w:rPr>
          <w:rFonts w:ascii="Times New Roman" w:hAnsi="Times New Roman" w:cs="Times New Roman"/>
          <w:sz w:val="24"/>
          <w:szCs w:val="24"/>
        </w:rPr>
        <w:t>xpenditure</w:t>
      </w:r>
      <w:r w:rsidR="00D7705E">
        <w:rPr>
          <w:rFonts w:ascii="Times New Roman" w:hAnsi="Times New Roman" w:cs="Times New Roman"/>
          <w:sz w:val="24"/>
          <w:szCs w:val="24"/>
        </w:rPr>
        <w:t>, f</w:t>
      </w:r>
      <w:r w:rsidRPr="0089066F">
        <w:rPr>
          <w:rFonts w:ascii="Times New Roman" w:hAnsi="Times New Roman" w:cs="Times New Roman"/>
          <w:sz w:val="24"/>
          <w:szCs w:val="24"/>
        </w:rPr>
        <w:t>ood away from home</w:t>
      </w:r>
      <w:r w:rsidR="00D7705E">
        <w:rPr>
          <w:rFonts w:ascii="Times New Roman" w:hAnsi="Times New Roman" w:cs="Times New Roman"/>
          <w:sz w:val="24"/>
          <w:szCs w:val="24"/>
        </w:rPr>
        <w:t xml:space="preserve">, </w:t>
      </w:r>
      <w:r w:rsidR="00482529">
        <w:rPr>
          <w:rFonts w:ascii="Times New Roman" w:hAnsi="Times New Roman" w:cs="Times New Roman"/>
          <w:sz w:val="24"/>
          <w:szCs w:val="24"/>
        </w:rPr>
        <w:t xml:space="preserve">home consumption, </w:t>
      </w:r>
      <w:r w:rsidR="00D7705E">
        <w:rPr>
          <w:rFonts w:ascii="Times New Roman" w:hAnsi="Times New Roman" w:cs="Times New Roman"/>
          <w:sz w:val="24"/>
          <w:szCs w:val="24"/>
        </w:rPr>
        <w:t>h</w:t>
      </w:r>
      <w:r w:rsidRPr="0089066F">
        <w:rPr>
          <w:rFonts w:ascii="Times New Roman" w:hAnsi="Times New Roman" w:cs="Times New Roman"/>
          <w:sz w:val="24"/>
          <w:szCs w:val="24"/>
        </w:rPr>
        <w:t>ousehold</w:t>
      </w:r>
      <w:r w:rsidR="00D7705E">
        <w:rPr>
          <w:rFonts w:ascii="Times New Roman" w:hAnsi="Times New Roman" w:cs="Times New Roman"/>
          <w:sz w:val="24"/>
          <w:szCs w:val="24"/>
        </w:rPr>
        <w:t>,</w:t>
      </w:r>
      <w:r w:rsidRPr="0089066F">
        <w:rPr>
          <w:rFonts w:ascii="Times New Roman" w:hAnsi="Times New Roman" w:cs="Times New Roman"/>
          <w:sz w:val="24"/>
          <w:szCs w:val="24"/>
        </w:rPr>
        <w:t xml:space="preserve"> </w:t>
      </w:r>
      <w:r w:rsidR="00D7705E">
        <w:rPr>
          <w:rFonts w:ascii="Times New Roman" w:hAnsi="Times New Roman" w:cs="Times New Roman"/>
          <w:sz w:val="24"/>
          <w:szCs w:val="24"/>
        </w:rPr>
        <w:t>m</w:t>
      </w:r>
      <w:r w:rsidR="00482529">
        <w:rPr>
          <w:rFonts w:ascii="Times New Roman" w:hAnsi="Times New Roman" w:cs="Times New Roman"/>
          <w:sz w:val="24"/>
          <w:szCs w:val="24"/>
        </w:rPr>
        <w:t>iddle-</w:t>
      </w:r>
      <w:r w:rsidRPr="0089066F">
        <w:rPr>
          <w:rFonts w:ascii="Times New Roman" w:hAnsi="Times New Roman" w:cs="Times New Roman"/>
          <w:sz w:val="24"/>
          <w:szCs w:val="24"/>
        </w:rPr>
        <w:t>income</w:t>
      </w:r>
      <w:r w:rsidR="00D7705E">
        <w:rPr>
          <w:rFonts w:ascii="Times New Roman" w:hAnsi="Times New Roman" w:cs="Times New Roman"/>
          <w:sz w:val="24"/>
          <w:szCs w:val="24"/>
        </w:rPr>
        <w:t>,</w:t>
      </w:r>
      <w:r w:rsidRPr="0089066F">
        <w:rPr>
          <w:rFonts w:ascii="Times New Roman" w:hAnsi="Times New Roman" w:cs="Times New Roman"/>
          <w:sz w:val="24"/>
          <w:szCs w:val="24"/>
        </w:rPr>
        <w:t xml:space="preserve"> </w:t>
      </w:r>
      <w:r w:rsidR="00152C60">
        <w:rPr>
          <w:rFonts w:ascii="Times New Roman" w:hAnsi="Times New Roman" w:cs="Times New Roman"/>
          <w:sz w:val="24"/>
          <w:szCs w:val="24"/>
        </w:rPr>
        <w:t>t</w:t>
      </w:r>
      <w:r w:rsidRPr="0089066F">
        <w:rPr>
          <w:rFonts w:ascii="Times New Roman" w:hAnsi="Times New Roman" w:cs="Times New Roman"/>
          <w:sz w:val="24"/>
          <w:szCs w:val="24"/>
        </w:rPr>
        <w:t>obit</w:t>
      </w:r>
    </w:p>
    <w:p w14:paraId="4146179A" w14:textId="390433E1" w:rsidR="00D7705E" w:rsidRDefault="00D7705E" w:rsidP="00B16F3E">
      <w:pPr>
        <w:autoSpaceDE w:val="0"/>
        <w:autoSpaceDN w:val="0"/>
        <w:adjustRightInd w:val="0"/>
        <w:spacing w:after="0" w:line="240" w:lineRule="auto"/>
        <w:jc w:val="both"/>
        <w:rPr>
          <w:rFonts w:ascii="Times New Roman" w:hAnsi="Times New Roman" w:cs="Times New Roman"/>
          <w:sz w:val="24"/>
          <w:szCs w:val="24"/>
        </w:rPr>
      </w:pPr>
    </w:p>
    <w:p w14:paraId="1DEC24C6" w14:textId="77777777" w:rsidR="005C7243" w:rsidRPr="0089066F" w:rsidRDefault="005C7243" w:rsidP="00B16F3E">
      <w:pPr>
        <w:autoSpaceDE w:val="0"/>
        <w:autoSpaceDN w:val="0"/>
        <w:adjustRightInd w:val="0"/>
        <w:spacing w:after="0" w:line="240" w:lineRule="auto"/>
        <w:ind w:left="567" w:hanging="567"/>
        <w:jc w:val="both"/>
        <w:rPr>
          <w:rFonts w:ascii="Times New Roman" w:hAnsi="Times New Roman" w:cs="Times New Roman"/>
          <w:b/>
          <w:sz w:val="24"/>
          <w:szCs w:val="24"/>
          <w:lang w:val="en-GB"/>
        </w:rPr>
      </w:pPr>
    </w:p>
    <w:p w14:paraId="22CD138B" w14:textId="77777777" w:rsidR="005F2734" w:rsidRPr="0089066F" w:rsidRDefault="005F2734" w:rsidP="00B16F3E">
      <w:pPr>
        <w:autoSpaceDE w:val="0"/>
        <w:autoSpaceDN w:val="0"/>
        <w:adjustRightInd w:val="0"/>
        <w:spacing w:after="0" w:line="240" w:lineRule="auto"/>
        <w:ind w:left="567" w:hanging="567"/>
        <w:jc w:val="both"/>
        <w:rPr>
          <w:rFonts w:ascii="Times New Roman" w:hAnsi="Times New Roman" w:cs="Times New Roman"/>
          <w:b/>
          <w:sz w:val="24"/>
          <w:szCs w:val="24"/>
          <w:lang w:val="en-GB"/>
        </w:rPr>
      </w:pPr>
      <w:r w:rsidRPr="0089066F">
        <w:rPr>
          <w:rFonts w:ascii="Times New Roman" w:hAnsi="Times New Roman" w:cs="Times New Roman"/>
          <w:b/>
          <w:sz w:val="24"/>
          <w:szCs w:val="24"/>
          <w:lang w:val="en-GB"/>
        </w:rPr>
        <w:t>Introduction</w:t>
      </w:r>
    </w:p>
    <w:p w14:paraId="30737FAF" w14:textId="77777777" w:rsidR="00B97407" w:rsidRPr="0089066F" w:rsidRDefault="00B97407" w:rsidP="00B16F3E">
      <w:pPr>
        <w:autoSpaceDE w:val="0"/>
        <w:autoSpaceDN w:val="0"/>
        <w:adjustRightInd w:val="0"/>
        <w:spacing w:after="0" w:line="240" w:lineRule="auto"/>
        <w:ind w:left="567" w:hanging="567"/>
        <w:jc w:val="both"/>
        <w:rPr>
          <w:rFonts w:ascii="Times New Roman" w:hAnsi="Times New Roman" w:cs="Times New Roman"/>
          <w:sz w:val="24"/>
          <w:szCs w:val="24"/>
          <w:lang w:val="en-GB"/>
        </w:rPr>
      </w:pPr>
    </w:p>
    <w:p w14:paraId="2879C23B" w14:textId="3F82E14B" w:rsidR="00170933" w:rsidRPr="0089066F" w:rsidRDefault="005F2734" w:rsidP="00B16F3E">
      <w:pPr>
        <w:autoSpaceDE w:val="0"/>
        <w:autoSpaceDN w:val="0"/>
        <w:adjustRightInd w:val="0"/>
        <w:spacing w:after="0" w:line="240" w:lineRule="auto"/>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Expenditure on housing and electricity, transport, food, communication, child care and education has become a major priority in order to improve the standard of living as a whole. However, food remains the main necessity of life. In 2014, the mean monthly household consumption expenditure for food away from home (FAFH) was RM365 a month in 2014, an increase of RM171 a month compared to 2009/10. For those living in the urban areas, the households spent RM409 a month for FAFH in 2014 (Department of Statistics, 2015c). The </w:t>
      </w:r>
      <w:r w:rsidRPr="0089066F">
        <w:rPr>
          <w:rFonts w:ascii="Times New Roman" w:hAnsi="Times New Roman" w:cs="Times New Roman"/>
          <w:sz w:val="24"/>
          <w:szCs w:val="24"/>
          <w:lang w:val="en-GB"/>
        </w:rPr>
        <w:lastRenderedPageBreak/>
        <w:t xml:space="preserve">Household Expenditure Survey (HES) 2014 report also indicated that households in Selangor have to spend RM599.83 a month on FAFH </w:t>
      </w:r>
      <w:r w:rsidR="00170933" w:rsidRPr="0089066F">
        <w:rPr>
          <w:rFonts w:ascii="Times New Roman" w:hAnsi="Times New Roman" w:cs="Times New Roman"/>
          <w:sz w:val="24"/>
          <w:szCs w:val="24"/>
          <w:lang w:val="en-GB"/>
        </w:rPr>
        <w:t xml:space="preserve">and RM183.80 a month in Sabah. </w:t>
      </w:r>
    </w:p>
    <w:p w14:paraId="1AAEE48B" w14:textId="2333F59A" w:rsidR="00170933" w:rsidRPr="0089066F" w:rsidRDefault="005F2734" w:rsidP="00B16F3E">
      <w:pPr>
        <w:autoSpaceDE w:val="0"/>
        <w:autoSpaceDN w:val="0"/>
        <w:adjustRightInd w:val="0"/>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For this analysis, the authors have chosen George Town, Kuala Lumpur and Johor Bahru that have a high cost of living by running an analysis of variance. Lastly, the income groups of RM3000 to RM8,999 need to spend around RM383 to RM904 a month for FAFH. Meanwhile, households in the urban areas have to spend RM391 to RM909 for FAFH (Department of Statistics, 2015c). The upward trend in FAFH implies that food remains the main necessity in life.</w:t>
      </w:r>
      <w:r w:rsidR="004107AB" w:rsidRPr="0089066F">
        <w:rPr>
          <w:rFonts w:ascii="Times New Roman" w:hAnsi="Times New Roman" w:cs="Times New Roman"/>
          <w:sz w:val="24"/>
          <w:szCs w:val="24"/>
          <w:lang w:val="en-GB"/>
        </w:rPr>
        <w:t xml:space="preserve"> </w:t>
      </w:r>
    </w:p>
    <w:p w14:paraId="79D5CBAD" w14:textId="5C5E019C" w:rsidR="005F2734" w:rsidRDefault="005F2734" w:rsidP="00B16F3E">
      <w:pPr>
        <w:autoSpaceDE w:val="0"/>
        <w:autoSpaceDN w:val="0"/>
        <w:adjustRightInd w:val="0"/>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Many previous studies have discussed the consumption patterns of households with regard to FAFH such as Lee and Tan (2007), Fabiosa (2008), Gazi</w:t>
      </w:r>
      <w:r w:rsidR="00B506DC">
        <w:rPr>
          <w:rFonts w:ascii="Times New Roman" w:hAnsi="Times New Roman" w:cs="Times New Roman"/>
          <w:sz w:val="24"/>
          <w:szCs w:val="24"/>
          <w:lang w:val="en-GB"/>
        </w:rPr>
        <w:t xml:space="preserve"> et al.</w:t>
      </w:r>
      <w:r w:rsidR="00A11AD7">
        <w:rPr>
          <w:rFonts w:ascii="Times New Roman" w:hAnsi="Times New Roman" w:cs="Times New Roman"/>
          <w:sz w:val="24"/>
          <w:szCs w:val="24"/>
          <w:lang w:val="en-GB"/>
        </w:rPr>
        <w:t xml:space="preserve"> </w:t>
      </w:r>
      <w:r w:rsidRPr="0089066F">
        <w:rPr>
          <w:rFonts w:ascii="Times New Roman" w:hAnsi="Times New Roman" w:cs="Times New Roman"/>
          <w:sz w:val="24"/>
          <w:szCs w:val="24"/>
          <w:lang w:val="en-GB"/>
        </w:rPr>
        <w:t>(2010) and others by assuming that all households have to spend the same amount on food across different household income groups. In this paper, the authors focus on middle income household expenditure on FAFH because the purchasing power of a middle income household is greater than low income groups. It is a different scenario for the high income earners as they have a high purchasing power and may have greater spending on FAFH</w:t>
      </w:r>
      <w:r w:rsidR="009F5E66" w:rsidRPr="0089066F">
        <w:rPr>
          <w:rFonts w:ascii="Times New Roman" w:hAnsi="Times New Roman" w:cs="Times New Roman"/>
          <w:sz w:val="24"/>
          <w:szCs w:val="24"/>
          <w:lang w:val="en-GB"/>
        </w:rPr>
        <w:t>.</w:t>
      </w:r>
      <w:r w:rsidRPr="0089066F">
        <w:rPr>
          <w:rFonts w:ascii="Times New Roman" w:hAnsi="Times New Roman" w:cs="Times New Roman"/>
          <w:sz w:val="24"/>
          <w:szCs w:val="24"/>
          <w:lang w:val="en-GB"/>
        </w:rPr>
        <w:t xml:space="preserve"> Therefore, the main objective of this paper is to analyse middle income household expenditure patterns with respect to FAFH</w:t>
      </w:r>
      <w:r w:rsidR="009F5E66" w:rsidRPr="0089066F">
        <w:rPr>
          <w:rFonts w:ascii="Times New Roman" w:hAnsi="Times New Roman" w:cs="Times New Roman"/>
          <w:sz w:val="24"/>
          <w:szCs w:val="24"/>
          <w:lang w:val="en-GB"/>
        </w:rPr>
        <w:t>.</w:t>
      </w:r>
      <w:r w:rsidRPr="0089066F">
        <w:rPr>
          <w:rFonts w:ascii="Times New Roman" w:hAnsi="Times New Roman" w:cs="Times New Roman"/>
          <w:sz w:val="24"/>
          <w:szCs w:val="24"/>
          <w:lang w:val="en-GB"/>
        </w:rPr>
        <w:t xml:space="preserve"> The following Section 2 will explain the literature review, followed by the methodology in Section 3. The empirical results and discussion are presented in Section 4. Lastly, the conclusion of this study is laid out in Section 5.</w:t>
      </w:r>
      <w:r w:rsidR="00416B79" w:rsidRPr="0089066F">
        <w:rPr>
          <w:rFonts w:ascii="Times New Roman" w:hAnsi="Times New Roman" w:cs="Times New Roman"/>
          <w:sz w:val="24"/>
          <w:szCs w:val="24"/>
          <w:lang w:val="en-GB"/>
        </w:rPr>
        <w:t xml:space="preserve"> </w:t>
      </w:r>
    </w:p>
    <w:p w14:paraId="1D70A11B" w14:textId="04E13DB6" w:rsidR="00A11AD7" w:rsidRDefault="00A11AD7" w:rsidP="00B16F3E">
      <w:pPr>
        <w:autoSpaceDE w:val="0"/>
        <w:autoSpaceDN w:val="0"/>
        <w:adjustRightInd w:val="0"/>
        <w:spacing w:after="0" w:line="240" w:lineRule="auto"/>
        <w:ind w:firstLine="567"/>
        <w:jc w:val="both"/>
        <w:rPr>
          <w:rFonts w:ascii="Times New Roman" w:hAnsi="Times New Roman" w:cs="Times New Roman"/>
          <w:sz w:val="24"/>
          <w:szCs w:val="24"/>
          <w:lang w:val="en-GB"/>
        </w:rPr>
      </w:pPr>
    </w:p>
    <w:p w14:paraId="19F3B246" w14:textId="77777777" w:rsidR="00416B79" w:rsidRPr="0089066F" w:rsidRDefault="00416B79" w:rsidP="00B16F3E">
      <w:pPr>
        <w:autoSpaceDE w:val="0"/>
        <w:autoSpaceDN w:val="0"/>
        <w:adjustRightInd w:val="0"/>
        <w:spacing w:after="0" w:line="240" w:lineRule="auto"/>
        <w:ind w:firstLine="567"/>
        <w:jc w:val="both"/>
        <w:rPr>
          <w:rFonts w:ascii="Times New Roman" w:hAnsi="Times New Roman" w:cs="Times New Roman"/>
          <w:sz w:val="24"/>
          <w:szCs w:val="24"/>
          <w:lang w:val="en-GB"/>
        </w:rPr>
      </w:pPr>
    </w:p>
    <w:p w14:paraId="350AD5D0" w14:textId="51313B3E" w:rsidR="005F2734" w:rsidRPr="0089066F" w:rsidRDefault="002065D6" w:rsidP="00B16F3E">
      <w:pPr>
        <w:autoSpaceDE w:val="0"/>
        <w:autoSpaceDN w:val="0"/>
        <w:adjustRightInd w:val="0"/>
        <w:spacing w:after="0" w:line="240" w:lineRule="auto"/>
        <w:ind w:left="567" w:hanging="567"/>
        <w:jc w:val="both"/>
        <w:rPr>
          <w:rFonts w:ascii="Times New Roman" w:hAnsi="Times New Roman" w:cs="Times New Roman"/>
          <w:b/>
          <w:sz w:val="24"/>
          <w:szCs w:val="24"/>
          <w:lang w:val="en-GB"/>
        </w:rPr>
      </w:pPr>
      <w:r>
        <w:rPr>
          <w:rFonts w:ascii="Times New Roman" w:hAnsi="Times New Roman" w:cs="Times New Roman"/>
          <w:b/>
          <w:sz w:val="24"/>
          <w:szCs w:val="24"/>
          <w:lang w:val="en-GB"/>
        </w:rPr>
        <w:t>Literature r</w:t>
      </w:r>
      <w:r w:rsidR="005F2734" w:rsidRPr="0089066F">
        <w:rPr>
          <w:rFonts w:ascii="Times New Roman" w:hAnsi="Times New Roman" w:cs="Times New Roman"/>
          <w:b/>
          <w:sz w:val="24"/>
          <w:szCs w:val="24"/>
          <w:lang w:val="en-GB"/>
        </w:rPr>
        <w:t xml:space="preserve">eview </w:t>
      </w:r>
    </w:p>
    <w:p w14:paraId="7BB950BE" w14:textId="77777777" w:rsidR="00B97407" w:rsidRPr="0089066F" w:rsidRDefault="00B97407" w:rsidP="00B16F3E">
      <w:pPr>
        <w:autoSpaceDE w:val="0"/>
        <w:autoSpaceDN w:val="0"/>
        <w:adjustRightInd w:val="0"/>
        <w:spacing w:after="0" w:line="240" w:lineRule="auto"/>
        <w:ind w:left="567" w:hanging="567"/>
        <w:jc w:val="both"/>
        <w:rPr>
          <w:rFonts w:ascii="Times New Roman" w:hAnsi="Times New Roman" w:cs="Times New Roman"/>
          <w:b/>
          <w:sz w:val="24"/>
          <w:szCs w:val="24"/>
          <w:lang w:val="en-GB"/>
        </w:rPr>
      </w:pPr>
    </w:p>
    <w:p w14:paraId="1A8E08E3" w14:textId="513FB371" w:rsidR="005F2734" w:rsidRPr="0089066F" w:rsidRDefault="005F2734" w:rsidP="00B16F3E">
      <w:pPr>
        <w:spacing w:after="0" w:line="240" w:lineRule="auto"/>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A study by More (1913) found that spending on food is a necessary expenditure (Ismail, 1971; Sekhampu </w:t>
      </w:r>
      <w:r w:rsidR="0082723C" w:rsidRPr="0089066F">
        <w:rPr>
          <w:rFonts w:ascii="Times New Roman" w:hAnsi="Times New Roman" w:cs="Times New Roman"/>
          <w:sz w:val="24"/>
          <w:szCs w:val="24"/>
          <w:lang w:val="en-GB"/>
        </w:rPr>
        <w:t xml:space="preserve">&amp; </w:t>
      </w:r>
      <w:r w:rsidRPr="0089066F">
        <w:rPr>
          <w:rFonts w:ascii="Times New Roman" w:hAnsi="Times New Roman" w:cs="Times New Roman"/>
          <w:sz w:val="24"/>
          <w:szCs w:val="24"/>
          <w:lang w:val="en-GB"/>
        </w:rPr>
        <w:t xml:space="preserve">Niyimbanira, 2013). However, Flanagan and Flanagan (2011) indicated that food is purchased only after three or more significant costs are taken out of the income of a person. From a different approach, the expenditure on food and clothing was found to be more important than other components of household expenditure (Ismail, 1971; Haworth </w:t>
      </w:r>
      <w:r w:rsidR="0082723C" w:rsidRPr="0089066F">
        <w:rPr>
          <w:rFonts w:ascii="Times New Roman" w:hAnsi="Times New Roman" w:cs="Times New Roman"/>
          <w:sz w:val="24"/>
          <w:szCs w:val="24"/>
          <w:lang w:val="en-GB"/>
        </w:rPr>
        <w:t xml:space="preserve">&amp; </w:t>
      </w:r>
      <w:r w:rsidRPr="0089066F">
        <w:rPr>
          <w:rFonts w:ascii="Times New Roman" w:hAnsi="Times New Roman" w:cs="Times New Roman"/>
          <w:sz w:val="24"/>
          <w:szCs w:val="24"/>
          <w:lang w:val="en-GB"/>
        </w:rPr>
        <w:t xml:space="preserve">Rassmusen, 1973; </w:t>
      </w:r>
      <w:r w:rsidR="00F950EF" w:rsidRPr="0089066F">
        <w:rPr>
          <w:rFonts w:ascii="Times New Roman" w:hAnsi="Times New Roman" w:cs="Times New Roman"/>
          <w:sz w:val="24"/>
          <w:szCs w:val="24"/>
          <w:lang w:val="en-GB"/>
        </w:rPr>
        <w:t>Benus</w:t>
      </w:r>
      <w:r w:rsidR="00E26DEE">
        <w:rPr>
          <w:rFonts w:ascii="Times New Roman" w:hAnsi="Times New Roman" w:cs="Times New Roman"/>
          <w:sz w:val="24"/>
          <w:szCs w:val="24"/>
          <w:lang w:val="en-GB"/>
        </w:rPr>
        <w:t xml:space="preserve"> et al.</w:t>
      </w:r>
      <w:r w:rsidR="00F950EF" w:rsidRPr="0089066F">
        <w:rPr>
          <w:rFonts w:ascii="Times New Roman" w:hAnsi="Times New Roman" w:cs="Times New Roman"/>
          <w:sz w:val="24"/>
          <w:szCs w:val="24"/>
          <w:lang w:val="en-GB"/>
        </w:rPr>
        <w:t>,</w:t>
      </w:r>
      <w:r w:rsidR="00E26DEE">
        <w:rPr>
          <w:rFonts w:ascii="Times New Roman" w:hAnsi="Times New Roman" w:cs="Times New Roman"/>
          <w:sz w:val="24"/>
          <w:szCs w:val="24"/>
          <w:lang w:val="en-GB"/>
        </w:rPr>
        <w:t xml:space="preserve"> </w:t>
      </w:r>
      <w:r w:rsidRPr="0089066F">
        <w:rPr>
          <w:rFonts w:ascii="Times New Roman" w:hAnsi="Times New Roman" w:cs="Times New Roman"/>
          <w:sz w:val="24"/>
          <w:szCs w:val="24"/>
          <w:lang w:val="en-GB"/>
        </w:rPr>
        <w:t>1976; Deaton</w:t>
      </w:r>
      <w:r w:rsidR="00E26DEE">
        <w:rPr>
          <w:rFonts w:ascii="Times New Roman" w:hAnsi="Times New Roman" w:cs="Times New Roman"/>
          <w:sz w:val="24"/>
          <w:szCs w:val="24"/>
          <w:lang w:val="en-GB"/>
        </w:rPr>
        <w:t xml:space="preserve"> et al.</w:t>
      </w:r>
      <w:r w:rsidR="00F950EF" w:rsidRPr="0089066F">
        <w:rPr>
          <w:rFonts w:ascii="Times New Roman" w:hAnsi="Times New Roman" w:cs="Times New Roman"/>
          <w:iCs/>
          <w:sz w:val="24"/>
          <w:szCs w:val="24"/>
          <w:lang w:val="en-GB"/>
        </w:rPr>
        <w:t>,</w:t>
      </w:r>
      <w:r w:rsidR="00E26DEE">
        <w:rPr>
          <w:rFonts w:ascii="Times New Roman" w:hAnsi="Times New Roman" w:cs="Times New Roman"/>
          <w:iCs/>
          <w:sz w:val="24"/>
          <w:szCs w:val="24"/>
          <w:lang w:val="en-GB"/>
        </w:rPr>
        <w:t xml:space="preserve"> </w:t>
      </w:r>
      <w:r w:rsidRPr="0089066F">
        <w:rPr>
          <w:rFonts w:ascii="Times New Roman" w:hAnsi="Times New Roman" w:cs="Times New Roman"/>
          <w:sz w:val="24"/>
          <w:szCs w:val="24"/>
          <w:lang w:val="en-GB"/>
        </w:rPr>
        <w:t xml:space="preserve">1980). The studies found a significant and positive association between household expenditure and expenditure on food and clothing. According to the study by Ismail (1971), the elasticity for food is very significant in both urban and rural areas as well as for the Malay, Chinese and Indian communities. This result is consistent with the empirical work by Lee and Tan (2007), who found the </w:t>
      </w:r>
      <w:r w:rsidRPr="0089066F">
        <w:rPr>
          <w:rFonts w:ascii="Times New Roman" w:hAnsi="Times New Roman" w:cs="Times New Roman"/>
          <w:iCs/>
          <w:sz w:val="24"/>
          <w:szCs w:val="24"/>
          <w:lang w:val="en-GB"/>
        </w:rPr>
        <w:t xml:space="preserve">Chinese population and urban residents had significantly higher FAFH expenditure. </w:t>
      </w:r>
      <w:r w:rsidR="00235017" w:rsidRPr="0089066F">
        <w:rPr>
          <w:rFonts w:ascii="Times New Roman" w:hAnsi="Times New Roman" w:cs="Times New Roman"/>
          <w:iCs/>
          <w:sz w:val="24"/>
          <w:szCs w:val="24"/>
          <w:lang w:val="en-GB"/>
        </w:rPr>
        <w:t>Ali and Abdullah (2017) discovered that urban household</w:t>
      </w:r>
      <w:r w:rsidR="003153FC" w:rsidRPr="0089066F">
        <w:rPr>
          <w:rFonts w:ascii="Times New Roman" w:hAnsi="Times New Roman" w:cs="Times New Roman"/>
          <w:iCs/>
          <w:sz w:val="24"/>
          <w:szCs w:val="24"/>
          <w:lang w:val="en-GB"/>
        </w:rPr>
        <w:t xml:space="preserve"> valued eating out as a</w:t>
      </w:r>
      <w:r w:rsidR="00235017" w:rsidRPr="0089066F">
        <w:rPr>
          <w:rFonts w:ascii="Times New Roman" w:hAnsi="Times New Roman" w:cs="Times New Roman"/>
          <w:iCs/>
          <w:sz w:val="24"/>
          <w:szCs w:val="24"/>
          <w:lang w:val="en-GB"/>
        </w:rPr>
        <w:t xml:space="preserve"> convenient choice and </w:t>
      </w:r>
      <w:r w:rsidR="003153FC" w:rsidRPr="0089066F">
        <w:rPr>
          <w:rFonts w:ascii="Times New Roman" w:hAnsi="Times New Roman" w:cs="Times New Roman"/>
          <w:iCs/>
          <w:sz w:val="24"/>
          <w:szCs w:val="24"/>
          <w:lang w:val="en-GB"/>
        </w:rPr>
        <w:t xml:space="preserve">provide more than material aspect. </w:t>
      </w:r>
      <w:r w:rsidRPr="0089066F">
        <w:rPr>
          <w:rFonts w:ascii="Times New Roman" w:hAnsi="Times New Roman" w:cs="Times New Roman"/>
          <w:iCs/>
          <w:sz w:val="24"/>
          <w:szCs w:val="24"/>
          <w:lang w:val="en-GB"/>
        </w:rPr>
        <w:t xml:space="preserve">Also, </w:t>
      </w:r>
      <w:r w:rsidRPr="0089066F">
        <w:rPr>
          <w:rFonts w:ascii="Times New Roman" w:hAnsi="Times New Roman" w:cs="Times New Roman"/>
          <w:sz w:val="24"/>
          <w:szCs w:val="24"/>
          <w:lang w:val="en-GB"/>
        </w:rPr>
        <w:t>Gazi</w:t>
      </w:r>
      <w:r w:rsidR="00E26DEE">
        <w:rPr>
          <w:rFonts w:ascii="Times New Roman" w:hAnsi="Times New Roman" w:cs="Times New Roman"/>
          <w:sz w:val="24"/>
          <w:szCs w:val="24"/>
          <w:lang w:val="en-GB"/>
        </w:rPr>
        <w:t xml:space="preserve"> et al. </w:t>
      </w:r>
      <w:r w:rsidRPr="0089066F">
        <w:rPr>
          <w:rFonts w:ascii="Times New Roman" w:hAnsi="Times New Roman" w:cs="Times New Roman"/>
          <w:sz w:val="24"/>
          <w:szCs w:val="24"/>
          <w:lang w:val="en-GB"/>
        </w:rPr>
        <w:t>(2010)</w:t>
      </w:r>
      <w:r w:rsidRPr="0089066F">
        <w:rPr>
          <w:rFonts w:ascii="Times New Roman" w:hAnsi="Times New Roman" w:cs="Times New Roman"/>
          <w:iCs/>
          <w:sz w:val="24"/>
          <w:szCs w:val="24"/>
          <w:lang w:val="en-GB"/>
        </w:rPr>
        <w:t xml:space="preserve"> indicated that </w:t>
      </w:r>
      <w:r w:rsidRPr="0089066F">
        <w:rPr>
          <w:rFonts w:ascii="Times New Roman" w:hAnsi="Times New Roman" w:cs="Times New Roman"/>
          <w:sz w:val="24"/>
          <w:szCs w:val="24"/>
          <w:lang w:val="en-GB"/>
        </w:rPr>
        <w:t xml:space="preserve">Chinese households have a significant influence on the FAFH expenditure for breakfast and dinner. </w:t>
      </w:r>
    </w:p>
    <w:p w14:paraId="55F7A20A" w14:textId="43DC696D" w:rsidR="005F2734" w:rsidRPr="0089066F" w:rsidRDefault="005F2734" w:rsidP="00B16F3E">
      <w:pPr>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In addition, Kulub Abd. Rashid</w:t>
      </w:r>
      <w:r w:rsidR="00E26DEE">
        <w:rPr>
          <w:rFonts w:ascii="Times New Roman" w:hAnsi="Times New Roman" w:cs="Times New Roman"/>
          <w:sz w:val="24"/>
          <w:szCs w:val="24"/>
          <w:lang w:val="en-GB"/>
        </w:rPr>
        <w:t xml:space="preserve"> et al. </w:t>
      </w:r>
      <w:r w:rsidRPr="0089066F">
        <w:rPr>
          <w:rFonts w:ascii="Times New Roman" w:hAnsi="Times New Roman" w:cs="Times New Roman"/>
          <w:sz w:val="24"/>
          <w:szCs w:val="24"/>
          <w:lang w:val="en-GB"/>
        </w:rPr>
        <w:t>(2010) indicated that the income level within society seems to be the main factor that determines individual consumption spending. Also, household income is the most important correlation with food expenditure patterns (Venn</w:t>
      </w:r>
      <w:r w:rsidR="00E26DEE">
        <w:rPr>
          <w:rFonts w:ascii="Times New Roman" w:hAnsi="Times New Roman" w:cs="Times New Roman"/>
          <w:sz w:val="24"/>
          <w:szCs w:val="24"/>
          <w:lang w:val="en-GB"/>
        </w:rPr>
        <w:t xml:space="preserve"> et al.</w:t>
      </w:r>
      <w:r w:rsidRPr="0089066F">
        <w:rPr>
          <w:rFonts w:ascii="Times New Roman" w:hAnsi="Times New Roman" w:cs="Times New Roman"/>
          <w:sz w:val="24"/>
          <w:szCs w:val="24"/>
          <w:lang w:val="en-GB"/>
        </w:rPr>
        <w:t>, 2017). For household FAFH expenditure, Blick</w:t>
      </w:r>
      <w:r w:rsidR="00E26DEE">
        <w:rPr>
          <w:rFonts w:ascii="Times New Roman" w:hAnsi="Times New Roman" w:cs="Times New Roman"/>
          <w:sz w:val="24"/>
          <w:szCs w:val="24"/>
          <w:lang w:val="en-GB"/>
        </w:rPr>
        <w:t xml:space="preserve"> et al. </w:t>
      </w:r>
      <w:r w:rsidRPr="0089066F">
        <w:rPr>
          <w:rFonts w:ascii="Times New Roman" w:hAnsi="Times New Roman" w:cs="Times New Roman"/>
          <w:sz w:val="24"/>
          <w:szCs w:val="24"/>
          <w:lang w:val="en-GB"/>
        </w:rPr>
        <w:t xml:space="preserve">(2017) found that the income of the </w:t>
      </w:r>
      <w:r w:rsidR="00E3595F" w:rsidRPr="0089066F">
        <w:rPr>
          <w:rFonts w:ascii="Times New Roman" w:hAnsi="Times New Roman" w:cs="Times New Roman"/>
          <w:sz w:val="24"/>
          <w:szCs w:val="24"/>
          <w:lang w:val="en-GB"/>
        </w:rPr>
        <w:t>h</w:t>
      </w:r>
      <w:r w:rsidRPr="0089066F">
        <w:rPr>
          <w:rFonts w:ascii="Times New Roman" w:hAnsi="Times New Roman" w:cs="Times New Roman"/>
          <w:sz w:val="24"/>
          <w:szCs w:val="24"/>
          <w:lang w:val="en-GB"/>
        </w:rPr>
        <w:t xml:space="preserve">ousehold </w:t>
      </w:r>
      <w:r w:rsidR="00E3595F" w:rsidRPr="0089066F">
        <w:rPr>
          <w:rFonts w:ascii="Times New Roman" w:hAnsi="Times New Roman" w:cs="Times New Roman"/>
          <w:sz w:val="24"/>
          <w:szCs w:val="24"/>
          <w:lang w:val="en-GB"/>
        </w:rPr>
        <w:t>h</w:t>
      </w:r>
      <w:r w:rsidRPr="0089066F">
        <w:rPr>
          <w:rFonts w:ascii="Times New Roman" w:hAnsi="Times New Roman" w:cs="Times New Roman"/>
          <w:sz w:val="24"/>
          <w:szCs w:val="24"/>
          <w:lang w:val="en-GB"/>
        </w:rPr>
        <w:t>ead is an important determinant. Further, the wealthier the person or family then the household shows higher advantage and spends relatively more on FAFH, according to Venn</w:t>
      </w:r>
      <w:r w:rsidR="001318CC" w:rsidRPr="0089066F">
        <w:rPr>
          <w:rFonts w:ascii="Times New Roman" w:hAnsi="Times New Roman" w:cs="Times New Roman"/>
          <w:sz w:val="24"/>
          <w:szCs w:val="24"/>
          <w:lang w:val="en-GB"/>
        </w:rPr>
        <w:t xml:space="preserve"> </w:t>
      </w:r>
      <w:r w:rsidR="001318CC" w:rsidRPr="00E26DEE">
        <w:rPr>
          <w:rFonts w:ascii="Times New Roman" w:hAnsi="Times New Roman" w:cs="Times New Roman"/>
          <w:sz w:val="24"/>
          <w:szCs w:val="24"/>
          <w:lang w:val="en-GB"/>
        </w:rPr>
        <w:t>et al.</w:t>
      </w:r>
      <w:r w:rsidRPr="0089066F">
        <w:rPr>
          <w:rFonts w:ascii="Times New Roman" w:hAnsi="Times New Roman" w:cs="Times New Roman"/>
          <w:sz w:val="24"/>
          <w:szCs w:val="24"/>
          <w:lang w:val="en-GB"/>
        </w:rPr>
        <w:t xml:space="preserve"> (2017).</w:t>
      </w:r>
    </w:p>
    <w:p w14:paraId="18102E9B" w14:textId="11BF1B42" w:rsidR="005F2734" w:rsidRPr="0089066F" w:rsidRDefault="005F2734" w:rsidP="00B16F3E">
      <w:pPr>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eastAsia="en-MY"/>
        </w:rPr>
        <w:t xml:space="preserve">The total household income and the </w:t>
      </w:r>
      <w:r w:rsidRPr="0089066F">
        <w:rPr>
          <w:rFonts w:ascii="Times New Roman" w:hAnsi="Times New Roman" w:cs="Times New Roman"/>
          <w:sz w:val="24"/>
          <w:szCs w:val="24"/>
          <w:lang w:val="en-GB"/>
        </w:rPr>
        <w:t>mean income are directly proportional to and have positive relationships with total expenditure, where an increase in income will increase the total expenditure as well (</w:t>
      </w:r>
      <w:r w:rsidRPr="00E26DEE">
        <w:rPr>
          <w:rFonts w:ascii="Times New Roman" w:hAnsi="Times New Roman" w:cs="Times New Roman"/>
          <w:sz w:val="24"/>
          <w:szCs w:val="24"/>
          <w:lang w:val="en-GB"/>
        </w:rPr>
        <w:t>Benus et al</w:t>
      </w:r>
      <w:r w:rsidRPr="0089066F">
        <w:rPr>
          <w:rFonts w:ascii="Times New Roman" w:hAnsi="Times New Roman" w:cs="Times New Roman"/>
          <w:i/>
          <w:sz w:val="24"/>
          <w:szCs w:val="24"/>
          <w:lang w:val="en-GB"/>
        </w:rPr>
        <w:t>.</w:t>
      </w:r>
      <w:r w:rsidRPr="0089066F">
        <w:rPr>
          <w:rFonts w:ascii="Times New Roman" w:hAnsi="Times New Roman" w:cs="Times New Roman"/>
          <w:sz w:val="24"/>
          <w:szCs w:val="24"/>
          <w:lang w:val="en-GB"/>
        </w:rPr>
        <w:t xml:space="preserve">, 1976; Lee </w:t>
      </w:r>
      <w:r w:rsidR="0082723C" w:rsidRPr="0089066F">
        <w:rPr>
          <w:rFonts w:ascii="Times New Roman" w:hAnsi="Times New Roman" w:cs="Times New Roman"/>
          <w:sz w:val="24"/>
          <w:szCs w:val="24"/>
          <w:lang w:val="en-GB"/>
        </w:rPr>
        <w:t xml:space="preserve">&amp; </w:t>
      </w:r>
      <w:r w:rsidRPr="0089066F">
        <w:rPr>
          <w:rFonts w:ascii="Times New Roman" w:hAnsi="Times New Roman" w:cs="Times New Roman"/>
          <w:sz w:val="24"/>
          <w:szCs w:val="24"/>
          <w:lang w:val="en-GB"/>
        </w:rPr>
        <w:t xml:space="preserve">Tan, 2007; Kulub Abd. Rashid </w:t>
      </w:r>
      <w:r w:rsidRPr="00E26DEE">
        <w:rPr>
          <w:rFonts w:ascii="Times New Roman" w:hAnsi="Times New Roman" w:cs="Times New Roman"/>
          <w:sz w:val="24"/>
          <w:szCs w:val="24"/>
          <w:lang w:val="en-GB"/>
        </w:rPr>
        <w:t>et al.,</w:t>
      </w:r>
      <w:r w:rsidRPr="0089066F">
        <w:rPr>
          <w:rFonts w:ascii="Times New Roman" w:hAnsi="Times New Roman" w:cs="Times New Roman"/>
          <w:sz w:val="24"/>
          <w:szCs w:val="24"/>
          <w:lang w:val="en-GB"/>
        </w:rPr>
        <w:t xml:space="preserve"> 2010; Gazi</w:t>
      </w:r>
      <w:r w:rsidR="001318CC" w:rsidRPr="0089066F">
        <w:rPr>
          <w:rFonts w:ascii="Times New Roman" w:hAnsi="Times New Roman" w:cs="Times New Roman"/>
          <w:sz w:val="24"/>
          <w:szCs w:val="24"/>
          <w:lang w:val="en-GB"/>
        </w:rPr>
        <w:t xml:space="preserve"> </w:t>
      </w:r>
      <w:r w:rsidR="001318CC" w:rsidRPr="00E26DEE">
        <w:rPr>
          <w:rFonts w:ascii="Times New Roman" w:hAnsi="Times New Roman" w:cs="Times New Roman"/>
          <w:sz w:val="24"/>
          <w:szCs w:val="24"/>
          <w:lang w:val="en-GB"/>
        </w:rPr>
        <w:t>et al.</w:t>
      </w:r>
      <w:r w:rsidRPr="00E26DEE">
        <w:rPr>
          <w:rFonts w:ascii="Times New Roman" w:hAnsi="Times New Roman" w:cs="Times New Roman"/>
          <w:sz w:val="24"/>
          <w:szCs w:val="24"/>
          <w:lang w:val="en-GB"/>
        </w:rPr>
        <w:t>,</w:t>
      </w:r>
      <w:r w:rsidR="00E26DEE">
        <w:rPr>
          <w:rFonts w:ascii="Times New Roman" w:hAnsi="Times New Roman" w:cs="Times New Roman"/>
          <w:sz w:val="24"/>
          <w:szCs w:val="24"/>
          <w:lang w:val="en-GB"/>
        </w:rPr>
        <w:t xml:space="preserve"> </w:t>
      </w:r>
      <w:r w:rsidRPr="0089066F">
        <w:rPr>
          <w:rFonts w:ascii="Times New Roman" w:hAnsi="Times New Roman" w:cs="Times New Roman"/>
          <w:sz w:val="24"/>
          <w:szCs w:val="24"/>
          <w:lang w:val="en-GB"/>
        </w:rPr>
        <w:t xml:space="preserve">2010; Sekhampu </w:t>
      </w:r>
      <w:r w:rsidR="0082723C" w:rsidRPr="0089066F">
        <w:rPr>
          <w:rFonts w:ascii="Times New Roman" w:hAnsi="Times New Roman" w:cs="Times New Roman"/>
          <w:sz w:val="24"/>
          <w:szCs w:val="24"/>
          <w:lang w:val="en-GB"/>
        </w:rPr>
        <w:t xml:space="preserve">&amp; </w:t>
      </w:r>
      <w:r w:rsidRPr="0089066F">
        <w:rPr>
          <w:rFonts w:ascii="Times New Roman" w:hAnsi="Times New Roman" w:cs="Times New Roman"/>
          <w:sz w:val="24"/>
          <w:szCs w:val="24"/>
          <w:lang w:val="en-GB"/>
        </w:rPr>
        <w:t>Niyimbanira, 2013). As indicated by Farfan</w:t>
      </w:r>
      <w:r w:rsidR="00E26DEE">
        <w:rPr>
          <w:rFonts w:ascii="Times New Roman" w:hAnsi="Times New Roman" w:cs="Times New Roman"/>
          <w:sz w:val="24"/>
          <w:szCs w:val="24"/>
          <w:lang w:val="en-GB"/>
        </w:rPr>
        <w:t xml:space="preserve"> et al. </w:t>
      </w:r>
      <w:r w:rsidRPr="0089066F">
        <w:rPr>
          <w:rFonts w:ascii="Times New Roman" w:hAnsi="Times New Roman" w:cs="Times New Roman"/>
          <w:sz w:val="24"/>
          <w:szCs w:val="24"/>
          <w:lang w:val="en-GB"/>
        </w:rPr>
        <w:t xml:space="preserve">(2017) in their findings, the consumption of food particularly for FAFH is rapidly growing across the developing world, and will continue to do so as GDP per person grows and food </w:t>
      </w:r>
      <w:r w:rsidRPr="0089066F">
        <w:rPr>
          <w:rFonts w:ascii="Times New Roman" w:hAnsi="Times New Roman" w:cs="Times New Roman"/>
          <w:sz w:val="24"/>
          <w:szCs w:val="24"/>
          <w:lang w:val="en-GB"/>
        </w:rPr>
        <w:lastRenderedPageBreak/>
        <w:t>systems evolve. Interestingly, Tiwari</w:t>
      </w:r>
      <w:r w:rsidR="00E26DEE">
        <w:rPr>
          <w:rFonts w:ascii="Times New Roman" w:hAnsi="Times New Roman" w:cs="Times New Roman"/>
          <w:sz w:val="24"/>
          <w:szCs w:val="24"/>
          <w:lang w:val="en-GB"/>
        </w:rPr>
        <w:t xml:space="preserve"> et al. </w:t>
      </w:r>
      <w:r w:rsidRPr="0089066F">
        <w:rPr>
          <w:rFonts w:ascii="Times New Roman" w:hAnsi="Times New Roman" w:cs="Times New Roman"/>
          <w:sz w:val="24"/>
          <w:szCs w:val="24"/>
          <w:lang w:val="en-GB"/>
        </w:rPr>
        <w:t xml:space="preserve">(2017) found that income is unrelated with consuming food at home.  </w:t>
      </w:r>
    </w:p>
    <w:p w14:paraId="3FD8A309" w14:textId="7B6157A6" w:rsidR="005F2734" w:rsidRPr="0089066F" w:rsidRDefault="005F2734" w:rsidP="00B16F3E">
      <w:pPr>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Most of the previous studies indicated that household size or family size is one of the important variables used to determine household expenditure and is statistically significant (Benus </w:t>
      </w:r>
      <w:r w:rsidRPr="00E26DEE">
        <w:rPr>
          <w:rFonts w:ascii="Times New Roman" w:hAnsi="Times New Roman" w:cs="Times New Roman"/>
          <w:sz w:val="24"/>
          <w:szCs w:val="24"/>
          <w:lang w:val="en-GB"/>
        </w:rPr>
        <w:t>et al.,</w:t>
      </w:r>
      <w:r w:rsidRPr="0089066F">
        <w:rPr>
          <w:rFonts w:ascii="Times New Roman" w:hAnsi="Times New Roman" w:cs="Times New Roman"/>
          <w:sz w:val="24"/>
          <w:szCs w:val="24"/>
          <w:lang w:val="en-GB"/>
        </w:rPr>
        <w:t xml:space="preserve"> 1976; Battese </w:t>
      </w:r>
      <w:r w:rsidR="00E26DEE">
        <w:rPr>
          <w:rFonts w:ascii="Times New Roman" w:hAnsi="Times New Roman" w:cs="Times New Roman"/>
          <w:sz w:val="24"/>
          <w:szCs w:val="24"/>
          <w:lang w:val="en-GB"/>
        </w:rPr>
        <w:t>&amp;</w:t>
      </w:r>
      <w:r w:rsidRPr="0089066F">
        <w:rPr>
          <w:rFonts w:ascii="Times New Roman" w:hAnsi="Times New Roman" w:cs="Times New Roman"/>
          <w:sz w:val="24"/>
          <w:szCs w:val="24"/>
          <w:lang w:val="en-GB"/>
        </w:rPr>
        <w:t xml:space="preserve"> Bonyhady, 1979; Kulub Abd. Rashid </w:t>
      </w:r>
      <w:r w:rsidRPr="00E26DEE">
        <w:rPr>
          <w:rFonts w:ascii="Times New Roman" w:hAnsi="Times New Roman" w:cs="Times New Roman"/>
          <w:sz w:val="24"/>
          <w:szCs w:val="24"/>
          <w:lang w:val="en-GB"/>
        </w:rPr>
        <w:t>et al.,</w:t>
      </w:r>
      <w:r w:rsidRPr="0089066F">
        <w:rPr>
          <w:rFonts w:ascii="Times New Roman" w:hAnsi="Times New Roman" w:cs="Times New Roman"/>
          <w:sz w:val="24"/>
          <w:szCs w:val="24"/>
          <w:lang w:val="en-GB"/>
        </w:rPr>
        <w:t xml:space="preserve"> 2010; Sekhampu </w:t>
      </w:r>
      <w:r w:rsidR="0082723C" w:rsidRPr="0089066F">
        <w:rPr>
          <w:rFonts w:ascii="Times New Roman" w:hAnsi="Times New Roman" w:cs="Times New Roman"/>
          <w:sz w:val="24"/>
          <w:szCs w:val="24"/>
          <w:lang w:val="en-GB"/>
        </w:rPr>
        <w:t xml:space="preserve">&amp; </w:t>
      </w:r>
      <w:r w:rsidRPr="0089066F">
        <w:rPr>
          <w:rFonts w:ascii="Times New Roman" w:hAnsi="Times New Roman" w:cs="Times New Roman"/>
          <w:sz w:val="24"/>
          <w:szCs w:val="24"/>
          <w:lang w:val="en-GB"/>
        </w:rPr>
        <w:t>Niyimbanira, 2013; Tiwari</w:t>
      </w:r>
      <w:r w:rsidR="001318CC" w:rsidRPr="0089066F">
        <w:rPr>
          <w:rFonts w:ascii="Times New Roman" w:hAnsi="Times New Roman" w:cs="Times New Roman"/>
          <w:sz w:val="24"/>
          <w:szCs w:val="24"/>
          <w:lang w:val="en-GB"/>
        </w:rPr>
        <w:t xml:space="preserve"> </w:t>
      </w:r>
      <w:r w:rsidR="001318CC" w:rsidRPr="00E26DEE">
        <w:rPr>
          <w:rFonts w:ascii="Times New Roman" w:hAnsi="Times New Roman" w:cs="Times New Roman"/>
          <w:sz w:val="24"/>
          <w:szCs w:val="24"/>
          <w:lang w:val="en-GB"/>
        </w:rPr>
        <w:t>et al.</w:t>
      </w:r>
      <w:r w:rsidRPr="00E26DEE">
        <w:rPr>
          <w:rFonts w:ascii="Times New Roman" w:hAnsi="Times New Roman" w:cs="Times New Roman"/>
          <w:sz w:val="24"/>
          <w:szCs w:val="24"/>
          <w:lang w:val="en-GB"/>
        </w:rPr>
        <w:t>,</w:t>
      </w:r>
      <w:r w:rsidRPr="0089066F">
        <w:rPr>
          <w:rFonts w:ascii="Times New Roman" w:hAnsi="Times New Roman" w:cs="Times New Roman"/>
          <w:sz w:val="24"/>
          <w:szCs w:val="24"/>
          <w:lang w:val="en-GB"/>
        </w:rPr>
        <w:t xml:space="preserve"> 2017). For FAFH, Lee and Tan (2007) found that </w:t>
      </w:r>
      <w:r w:rsidRPr="0089066F">
        <w:rPr>
          <w:rFonts w:ascii="Times New Roman" w:hAnsi="Times New Roman" w:cs="Times New Roman"/>
          <w:iCs/>
          <w:sz w:val="24"/>
          <w:szCs w:val="24"/>
          <w:lang w:val="en-GB"/>
        </w:rPr>
        <w:t xml:space="preserve">household size did not affect total monthly household expenditure on FAFH. </w:t>
      </w:r>
    </w:p>
    <w:p w14:paraId="390F67C9" w14:textId="10C2B399" w:rsidR="005F2734" w:rsidRPr="0089066F" w:rsidRDefault="005F2734" w:rsidP="00B16F3E">
      <w:pPr>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Other than that, Sekhampu and Niyimbanira (2013) found that gender and age of the </w:t>
      </w:r>
      <w:r w:rsidR="004F0C2F" w:rsidRPr="0089066F">
        <w:rPr>
          <w:rFonts w:ascii="Times New Roman" w:hAnsi="Times New Roman" w:cs="Times New Roman"/>
          <w:sz w:val="24"/>
          <w:szCs w:val="24"/>
          <w:lang w:val="en-GB"/>
        </w:rPr>
        <w:t>h</w:t>
      </w:r>
      <w:r w:rsidRPr="0089066F">
        <w:rPr>
          <w:rFonts w:ascii="Times New Roman" w:hAnsi="Times New Roman" w:cs="Times New Roman"/>
          <w:sz w:val="24"/>
          <w:szCs w:val="24"/>
          <w:lang w:val="en-GB"/>
        </w:rPr>
        <w:t xml:space="preserve">ousehold </w:t>
      </w:r>
      <w:r w:rsidR="004F0C2F" w:rsidRPr="0089066F">
        <w:rPr>
          <w:rFonts w:ascii="Times New Roman" w:hAnsi="Times New Roman" w:cs="Times New Roman"/>
          <w:sz w:val="24"/>
          <w:szCs w:val="24"/>
          <w:lang w:val="en-GB"/>
        </w:rPr>
        <w:t>h</w:t>
      </w:r>
      <w:r w:rsidRPr="0089066F">
        <w:rPr>
          <w:rFonts w:ascii="Times New Roman" w:hAnsi="Times New Roman" w:cs="Times New Roman"/>
          <w:sz w:val="24"/>
          <w:szCs w:val="24"/>
          <w:lang w:val="en-GB"/>
        </w:rPr>
        <w:t xml:space="preserve">ead have a positive relationship with household expenditure but the relationships are not statistically significant (Kulub Abd. Rashid </w:t>
      </w:r>
      <w:r w:rsidRPr="004E5C77">
        <w:rPr>
          <w:rFonts w:ascii="Times New Roman" w:hAnsi="Times New Roman" w:cs="Times New Roman"/>
          <w:sz w:val="24"/>
          <w:szCs w:val="24"/>
          <w:lang w:val="en-GB"/>
        </w:rPr>
        <w:t>et al.,</w:t>
      </w:r>
      <w:r w:rsidRPr="0089066F">
        <w:rPr>
          <w:rFonts w:ascii="Times New Roman" w:hAnsi="Times New Roman" w:cs="Times New Roman"/>
          <w:i/>
          <w:sz w:val="24"/>
          <w:szCs w:val="24"/>
          <w:lang w:val="en-GB"/>
        </w:rPr>
        <w:t xml:space="preserve"> </w:t>
      </w:r>
      <w:r w:rsidRPr="0089066F">
        <w:rPr>
          <w:rFonts w:ascii="Times New Roman" w:hAnsi="Times New Roman" w:cs="Times New Roman"/>
          <w:sz w:val="24"/>
          <w:szCs w:val="24"/>
          <w:lang w:val="en-GB"/>
        </w:rPr>
        <w:t>2010). The result is consistent with a study by Blick</w:t>
      </w:r>
      <w:r w:rsidR="001318CC" w:rsidRPr="0089066F">
        <w:rPr>
          <w:rFonts w:ascii="Times New Roman" w:hAnsi="Times New Roman" w:cs="Times New Roman"/>
          <w:sz w:val="24"/>
          <w:szCs w:val="24"/>
          <w:lang w:val="en-GB"/>
        </w:rPr>
        <w:t xml:space="preserve"> </w:t>
      </w:r>
      <w:r w:rsidR="001318CC" w:rsidRPr="004E5C77">
        <w:rPr>
          <w:rFonts w:ascii="Times New Roman" w:hAnsi="Times New Roman" w:cs="Times New Roman"/>
          <w:sz w:val="24"/>
          <w:szCs w:val="24"/>
          <w:lang w:val="en-GB"/>
        </w:rPr>
        <w:t>et al.</w:t>
      </w:r>
      <w:r w:rsidR="001318CC" w:rsidRPr="0089066F">
        <w:rPr>
          <w:rFonts w:ascii="Times New Roman" w:hAnsi="Times New Roman" w:cs="Times New Roman"/>
          <w:i/>
          <w:sz w:val="24"/>
          <w:szCs w:val="24"/>
          <w:lang w:val="en-GB"/>
        </w:rPr>
        <w:t xml:space="preserve"> </w:t>
      </w:r>
      <w:r w:rsidRPr="0089066F">
        <w:rPr>
          <w:rFonts w:ascii="Times New Roman" w:hAnsi="Times New Roman" w:cs="Times New Roman"/>
          <w:sz w:val="24"/>
          <w:szCs w:val="24"/>
          <w:lang w:val="en-GB"/>
        </w:rPr>
        <w:t>(2017) that concluded small-sized households headed by a male and living in an urban settlement are most likely to purchase FAFH compared to female-headed households. Furthermore, Lee and Tan (2007) and Tiwari</w:t>
      </w:r>
      <w:r w:rsidR="001318CC" w:rsidRPr="0089066F">
        <w:rPr>
          <w:rFonts w:ascii="Times New Roman" w:hAnsi="Times New Roman" w:cs="Times New Roman"/>
          <w:sz w:val="24"/>
          <w:szCs w:val="24"/>
          <w:lang w:val="en-GB"/>
        </w:rPr>
        <w:t xml:space="preserve"> </w:t>
      </w:r>
      <w:r w:rsidR="001318CC" w:rsidRPr="00243377">
        <w:rPr>
          <w:rFonts w:ascii="Times New Roman" w:hAnsi="Times New Roman" w:cs="Times New Roman"/>
          <w:sz w:val="24"/>
          <w:szCs w:val="24"/>
          <w:lang w:val="en-GB"/>
        </w:rPr>
        <w:t>et al.</w:t>
      </w:r>
      <w:r w:rsidR="001318CC" w:rsidRPr="0089066F">
        <w:rPr>
          <w:rFonts w:ascii="Times New Roman" w:hAnsi="Times New Roman" w:cs="Times New Roman"/>
          <w:i/>
          <w:sz w:val="24"/>
          <w:szCs w:val="24"/>
          <w:lang w:val="en-GB"/>
        </w:rPr>
        <w:t xml:space="preserve"> </w:t>
      </w:r>
      <w:r w:rsidRPr="0089066F">
        <w:rPr>
          <w:rFonts w:ascii="Times New Roman" w:hAnsi="Times New Roman" w:cs="Times New Roman"/>
          <w:sz w:val="24"/>
          <w:szCs w:val="24"/>
          <w:lang w:val="en-GB"/>
        </w:rPr>
        <w:t>(2017) indicated that gender and age or even education do not affect the household expenditure on FAFH. In contrast with the results found by Venn</w:t>
      </w:r>
      <w:r w:rsidR="001318CC" w:rsidRPr="0089066F">
        <w:rPr>
          <w:rFonts w:ascii="Times New Roman" w:hAnsi="Times New Roman" w:cs="Times New Roman"/>
          <w:sz w:val="24"/>
          <w:szCs w:val="24"/>
          <w:lang w:val="en-GB"/>
        </w:rPr>
        <w:t xml:space="preserve"> </w:t>
      </w:r>
      <w:r w:rsidR="001318CC" w:rsidRPr="00243377">
        <w:rPr>
          <w:rFonts w:ascii="Times New Roman" w:hAnsi="Times New Roman" w:cs="Times New Roman"/>
          <w:sz w:val="24"/>
          <w:szCs w:val="24"/>
          <w:lang w:val="en-GB"/>
        </w:rPr>
        <w:t>et al</w:t>
      </w:r>
      <w:r w:rsidR="001318CC" w:rsidRPr="0089066F">
        <w:rPr>
          <w:rFonts w:ascii="Times New Roman" w:hAnsi="Times New Roman" w:cs="Times New Roman"/>
          <w:i/>
          <w:sz w:val="24"/>
          <w:szCs w:val="24"/>
          <w:lang w:val="en-GB"/>
        </w:rPr>
        <w:t>.</w:t>
      </w:r>
      <w:r w:rsidRPr="0089066F">
        <w:rPr>
          <w:rFonts w:ascii="Times New Roman" w:hAnsi="Times New Roman" w:cs="Times New Roman"/>
          <w:sz w:val="24"/>
          <w:szCs w:val="24"/>
          <w:lang w:val="en-GB"/>
        </w:rPr>
        <w:t xml:space="preserve"> (2017), there is a tendency for the hi</w:t>
      </w:r>
      <w:r w:rsidR="00E3595F" w:rsidRPr="0089066F">
        <w:rPr>
          <w:rFonts w:ascii="Times New Roman" w:hAnsi="Times New Roman" w:cs="Times New Roman"/>
          <w:sz w:val="24"/>
          <w:szCs w:val="24"/>
          <w:lang w:val="en-GB"/>
        </w:rPr>
        <w:t xml:space="preserve">ghly educated to consume FAFH. </w:t>
      </w:r>
      <w:r w:rsidRPr="0089066F">
        <w:rPr>
          <w:rFonts w:ascii="Times New Roman" w:hAnsi="Times New Roman" w:cs="Times New Roman"/>
          <w:sz w:val="24"/>
          <w:szCs w:val="24"/>
          <w:lang w:val="en-GB"/>
        </w:rPr>
        <w:t xml:space="preserve">In addition, </w:t>
      </w:r>
      <w:r w:rsidRPr="0089066F">
        <w:rPr>
          <w:rFonts w:ascii="Times New Roman" w:hAnsi="Times New Roman" w:cs="Times New Roman"/>
          <w:iCs/>
          <w:sz w:val="24"/>
          <w:szCs w:val="24"/>
          <w:lang w:val="en-GB"/>
        </w:rPr>
        <w:t xml:space="preserve">a study by </w:t>
      </w:r>
      <w:r w:rsidRPr="0089066F">
        <w:rPr>
          <w:rFonts w:ascii="Times New Roman" w:hAnsi="Times New Roman" w:cs="Times New Roman"/>
          <w:sz w:val="24"/>
          <w:szCs w:val="24"/>
          <w:lang w:val="en-GB"/>
        </w:rPr>
        <w:t>Gazi</w:t>
      </w:r>
      <w:r w:rsidR="001318CC" w:rsidRPr="0089066F">
        <w:rPr>
          <w:rFonts w:ascii="Times New Roman" w:hAnsi="Times New Roman" w:cs="Times New Roman"/>
          <w:sz w:val="24"/>
          <w:szCs w:val="24"/>
          <w:lang w:val="en-GB"/>
        </w:rPr>
        <w:t xml:space="preserve"> </w:t>
      </w:r>
      <w:r w:rsidR="001318CC" w:rsidRPr="00243377">
        <w:rPr>
          <w:rFonts w:ascii="Times New Roman" w:hAnsi="Times New Roman" w:cs="Times New Roman"/>
          <w:sz w:val="24"/>
          <w:szCs w:val="24"/>
          <w:lang w:val="en-GB"/>
        </w:rPr>
        <w:t>et al.</w:t>
      </w:r>
      <w:r w:rsidRPr="0089066F">
        <w:rPr>
          <w:rFonts w:ascii="Times New Roman" w:hAnsi="Times New Roman" w:cs="Times New Roman"/>
          <w:sz w:val="24"/>
          <w:szCs w:val="24"/>
          <w:lang w:val="en-GB"/>
        </w:rPr>
        <w:t xml:space="preserve"> (2010) showed that the growth in the FAFH sector was largely driven by household demographics, ethnic characteristics and the region in Malaysia. </w:t>
      </w:r>
    </w:p>
    <w:p w14:paraId="5D725AFA" w14:textId="241E222A" w:rsidR="005F2734" w:rsidRDefault="005F2734" w:rsidP="00B16F3E">
      <w:pPr>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In the presence of a fewer number of children in the household, the proportion of respondents to consume food at home is higher. Tiwari</w:t>
      </w:r>
      <w:r w:rsidR="001318CC" w:rsidRPr="0089066F">
        <w:rPr>
          <w:rFonts w:ascii="Times New Roman" w:hAnsi="Times New Roman" w:cs="Times New Roman"/>
          <w:sz w:val="24"/>
          <w:szCs w:val="24"/>
          <w:lang w:val="en-GB"/>
        </w:rPr>
        <w:t xml:space="preserve"> </w:t>
      </w:r>
      <w:r w:rsidR="001318CC" w:rsidRPr="00243377">
        <w:rPr>
          <w:rFonts w:ascii="Times New Roman" w:hAnsi="Times New Roman" w:cs="Times New Roman"/>
          <w:sz w:val="24"/>
          <w:szCs w:val="24"/>
          <w:lang w:val="en-GB"/>
        </w:rPr>
        <w:t>et al.</w:t>
      </w:r>
      <w:r w:rsidRPr="0089066F">
        <w:rPr>
          <w:rFonts w:ascii="Times New Roman" w:hAnsi="Times New Roman" w:cs="Times New Roman"/>
          <w:sz w:val="24"/>
          <w:szCs w:val="24"/>
          <w:lang w:val="en-GB"/>
        </w:rPr>
        <w:t xml:space="preserve"> (2017) in their study found that frequently home cooked dinners were associated with the presence of children aged below 12 years of age. This result is consistent with Redman (1980) and Rogers and Green (1978) that indicated larger size families with pre-school children have less FAFH expenditure due to the inherent difficulty of feeding children in public areas given their possibly unruly behaviour and smaller stomach capacities. Inversely, when there are a number of children more than 12 years old, there is a probability of significantly consuming FAFH as determined by a study by Gazi</w:t>
      </w:r>
      <w:r w:rsidR="001318CC" w:rsidRPr="0089066F">
        <w:rPr>
          <w:rFonts w:ascii="Times New Roman" w:hAnsi="Times New Roman" w:cs="Times New Roman"/>
          <w:sz w:val="24"/>
          <w:szCs w:val="24"/>
          <w:lang w:val="en-GB"/>
        </w:rPr>
        <w:t xml:space="preserve"> </w:t>
      </w:r>
      <w:r w:rsidR="001318CC" w:rsidRPr="00243377">
        <w:rPr>
          <w:rFonts w:ascii="Times New Roman" w:hAnsi="Times New Roman" w:cs="Times New Roman"/>
          <w:sz w:val="24"/>
          <w:szCs w:val="24"/>
          <w:lang w:val="en-GB"/>
        </w:rPr>
        <w:t>et al.</w:t>
      </w:r>
      <w:r w:rsidRPr="0089066F">
        <w:rPr>
          <w:rFonts w:ascii="Times New Roman" w:hAnsi="Times New Roman" w:cs="Times New Roman"/>
          <w:sz w:val="24"/>
          <w:szCs w:val="24"/>
          <w:lang w:val="en-GB"/>
        </w:rPr>
        <w:t xml:space="preserve"> (2010). Lastly, Lee and Tan (2007), Fabiosa (2008), Gazi</w:t>
      </w:r>
      <w:r w:rsidR="001318CC" w:rsidRPr="0089066F">
        <w:rPr>
          <w:rFonts w:ascii="Times New Roman" w:hAnsi="Times New Roman" w:cs="Times New Roman"/>
          <w:sz w:val="24"/>
          <w:szCs w:val="24"/>
          <w:lang w:val="en-GB"/>
        </w:rPr>
        <w:t xml:space="preserve"> </w:t>
      </w:r>
      <w:r w:rsidR="001318CC" w:rsidRPr="00243377">
        <w:rPr>
          <w:rFonts w:ascii="Times New Roman" w:hAnsi="Times New Roman" w:cs="Times New Roman"/>
          <w:sz w:val="24"/>
          <w:szCs w:val="24"/>
          <w:lang w:val="en-GB"/>
        </w:rPr>
        <w:t>et al</w:t>
      </w:r>
      <w:r w:rsidR="001318CC" w:rsidRPr="0089066F">
        <w:rPr>
          <w:rFonts w:ascii="Times New Roman" w:hAnsi="Times New Roman" w:cs="Times New Roman"/>
          <w:i/>
          <w:sz w:val="24"/>
          <w:szCs w:val="24"/>
          <w:lang w:val="en-GB"/>
        </w:rPr>
        <w:t>.</w:t>
      </w:r>
      <w:r w:rsidRPr="0089066F">
        <w:rPr>
          <w:rFonts w:ascii="Times New Roman" w:hAnsi="Times New Roman" w:cs="Times New Roman"/>
          <w:sz w:val="24"/>
          <w:szCs w:val="24"/>
          <w:lang w:val="en-GB"/>
        </w:rPr>
        <w:t xml:space="preserve"> (2010) preferred to use the standard Tobit model.</w:t>
      </w:r>
      <w:r w:rsidR="005C7243" w:rsidRPr="0089066F">
        <w:rPr>
          <w:rFonts w:ascii="Times New Roman" w:hAnsi="Times New Roman" w:cs="Times New Roman"/>
          <w:sz w:val="24"/>
          <w:szCs w:val="24"/>
          <w:lang w:val="en-GB"/>
        </w:rPr>
        <w:t xml:space="preserve"> </w:t>
      </w:r>
      <w:r w:rsidRPr="0089066F">
        <w:rPr>
          <w:rFonts w:ascii="Times New Roman" w:hAnsi="Times New Roman" w:cs="Times New Roman"/>
          <w:sz w:val="24"/>
          <w:szCs w:val="24"/>
          <w:lang w:val="en-GB"/>
        </w:rPr>
        <w:t xml:space="preserve">According to Wooldridge (2002), most variables encountered in economics are limited in range such as food consumption. A household may not make any expenditure on FAFH during the survey period and thus have zero expenditure. Thus, a censored model should be applied which would be more appropriate. </w:t>
      </w:r>
    </w:p>
    <w:p w14:paraId="3311688B" w14:textId="3DE47AAE" w:rsidR="00243377" w:rsidRDefault="00243377" w:rsidP="00B16F3E">
      <w:pPr>
        <w:spacing w:after="0" w:line="240" w:lineRule="auto"/>
        <w:ind w:firstLine="567"/>
        <w:jc w:val="both"/>
        <w:rPr>
          <w:rFonts w:ascii="Times New Roman" w:hAnsi="Times New Roman" w:cs="Times New Roman"/>
          <w:sz w:val="24"/>
          <w:szCs w:val="24"/>
          <w:lang w:val="en-GB"/>
        </w:rPr>
      </w:pPr>
    </w:p>
    <w:p w14:paraId="1EC4BA09" w14:textId="77777777" w:rsidR="00416B79" w:rsidRPr="0089066F" w:rsidRDefault="00416B79" w:rsidP="00B16F3E">
      <w:pPr>
        <w:spacing w:after="0" w:line="240" w:lineRule="auto"/>
        <w:ind w:left="567" w:hanging="567"/>
        <w:jc w:val="both"/>
        <w:rPr>
          <w:rFonts w:ascii="Times New Roman" w:hAnsi="Times New Roman" w:cs="Times New Roman"/>
          <w:b/>
          <w:sz w:val="24"/>
          <w:szCs w:val="24"/>
          <w:lang w:val="en-GB"/>
        </w:rPr>
      </w:pPr>
    </w:p>
    <w:p w14:paraId="7C21A6C2" w14:textId="25EF1D0C" w:rsidR="005F2734" w:rsidRPr="0089066F" w:rsidRDefault="00FD6483" w:rsidP="00B16F3E">
      <w:pPr>
        <w:spacing w:after="0" w:line="240" w:lineRule="auto"/>
        <w:ind w:left="567" w:hanging="567"/>
        <w:jc w:val="both"/>
        <w:rPr>
          <w:rFonts w:ascii="Times New Roman" w:hAnsi="Times New Roman" w:cs="Times New Roman"/>
          <w:b/>
          <w:sz w:val="24"/>
          <w:szCs w:val="24"/>
          <w:lang w:val="en-GB"/>
        </w:rPr>
      </w:pPr>
      <w:r w:rsidRPr="0089066F">
        <w:rPr>
          <w:rFonts w:ascii="Times New Roman" w:hAnsi="Times New Roman" w:cs="Times New Roman"/>
          <w:b/>
          <w:sz w:val="24"/>
          <w:szCs w:val="24"/>
          <w:lang w:val="en-GB"/>
        </w:rPr>
        <w:t>Methods</w:t>
      </w:r>
      <w:r w:rsidR="005F2734" w:rsidRPr="0089066F">
        <w:rPr>
          <w:rFonts w:ascii="Times New Roman" w:hAnsi="Times New Roman" w:cs="Times New Roman"/>
          <w:b/>
          <w:sz w:val="24"/>
          <w:szCs w:val="24"/>
          <w:lang w:val="en-GB"/>
        </w:rPr>
        <w:t xml:space="preserve"> </w:t>
      </w:r>
    </w:p>
    <w:p w14:paraId="32076939" w14:textId="77777777" w:rsidR="00B97407" w:rsidRPr="0089066F" w:rsidRDefault="00B97407" w:rsidP="00B16F3E">
      <w:pPr>
        <w:spacing w:after="0" w:line="240" w:lineRule="auto"/>
        <w:ind w:left="567" w:hanging="567"/>
        <w:jc w:val="both"/>
        <w:rPr>
          <w:rFonts w:ascii="Times New Roman" w:hAnsi="Times New Roman" w:cs="Times New Roman"/>
          <w:b/>
          <w:sz w:val="24"/>
          <w:szCs w:val="24"/>
          <w:lang w:val="en-GB"/>
        </w:rPr>
      </w:pPr>
    </w:p>
    <w:p w14:paraId="615C7636" w14:textId="654D0F24" w:rsidR="005F2734" w:rsidRPr="0089066F" w:rsidRDefault="002065D6" w:rsidP="00B16F3E">
      <w:pPr>
        <w:spacing w:after="0" w:line="240" w:lineRule="auto"/>
        <w:ind w:left="567" w:hanging="567"/>
        <w:jc w:val="both"/>
        <w:rPr>
          <w:rFonts w:ascii="Times New Roman" w:hAnsi="Times New Roman" w:cs="Times New Roman"/>
          <w:i/>
          <w:sz w:val="24"/>
          <w:szCs w:val="24"/>
          <w:lang w:val="en-GB"/>
        </w:rPr>
      </w:pPr>
      <w:r>
        <w:rPr>
          <w:rFonts w:ascii="Times New Roman" w:hAnsi="Times New Roman" w:cs="Times New Roman"/>
          <w:i/>
          <w:sz w:val="24"/>
          <w:szCs w:val="24"/>
          <w:lang w:val="en-GB"/>
        </w:rPr>
        <w:t>Analysis of v</w:t>
      </w:r>
      <w:r w:rsidR="005F2734" w:rsidRPr="0089066F">
        <w:rPr>
          <w:rFonts w:ascii="Times New Roman" w:hAnsi="Times New Roman" w:cs="Times New Roman"/>
          <w:i/>
          <w:sz w:val="24"/>
          <w:szCs w:val="24"/>
          <w:lang w:val="en-GB"/>
        </w:rPr>
        <w:t xml:space="preserve">ariance </w:t>
      </w:r>
    </w:p>
    <w:p w14:paraId="1496858F" w14:textId="77777777" w:rsidR="00170933" w:rsidRPr="0089066F" w:rsidRDefault="00170933" w:rsidP="00B16F3E">
      <w:pPr>
        <w:spacing w:after="0" w:line="240" w:lineRule="auto"/>
        <w:ind w:left="567" w:hanging="567"/>
        <w:jc w:val="both"/>
        <w:rPr>
          <w:rFonts w:ascii="Times New Roman" w:hAnsi="Times New Roman" w:cs="Times New Roman"/>
          <w:i/>
          <w:sz w:val="24"/>
          <w:szCs w:val="24"/>
          <w:lang w:val="en-GB"/>
        </w:rPr>
      </w:pPr>
    </w:p>
    <w:p w14:paraId="51863001" w14:textId="6652607F" w:rsidR="005F2734" w:rsidRDefault="004F0C2F" w:rsidP="00B16F3E">
      <w:pPr>
        <w:snapToGrid w:val="0"/>
        <w:spacing w:after="0" w:line="240" w:lineRule="auto"/>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T</w:t>
      </w:r>
      <w:r w:rsidR="005F2734" w:rsidRPr="0089066F">
        <w:rPr>
          <w:rFonts w:ascii="Times New Roman" w:hAnsi="Times New Roman" w:cs="Times New Roman"/>
          <w:sz w:val="24"/>
          <w:szCs w:val="24"/>
          <w:lang w:val="en-GB"/>
        </w:rPr>
        <w:t>he analysis of variance (ANOVA) will be used in order to identify any differences in the cost of living between the various Malaysian states. The results of this analysis will help deci</w:t>
      </w:r>
      <w:r w:rsidR="00657274" w:rsidRPr="0089066F">
        <w:rPr>
          <w:rFonts w:ascii="Times New Roman" w:hAnsi="Times New Roman" w:cs="Times New Roman"/>
          <w:sz w:val="24"/>
          <w:szCs w:val="24"/>
          <w:lang w:val="en-GB"/>
        </w:rPr>
        <w:t>sion</w:t>
      </w:r>
      <w:r w:rsidR="005F2734" w:rsidRPr="0089066F">
        <w:rPr>
          <w:rFonts w:ascii="Times New Roman" w:hAnsi="Times New Roman" w:cs="Times New Roman"/>
          <w:sz w:val="24"/>
          <w:szCs w:val="24"/>
          <w:lang w:val="en-GB"/>
        </w:rPr>
        <w:t xml:space="preserve"> which cities to survey for the case study. </w:t>
      </w:r>
      <w:r w:rsidRPr="0089066F">
        <w:rPr>
          <w:rFonts w:ascii="Times New Roman" w:hAnsi="Times New Roman" w:cs="Times New Roman"/>
          <w:sz w:val="24"/>
          <w:szCs w:val="24"/>
          <w:lang w:val="en-GB"/>
        </w:rPr>
        <w:t>T</w:t>
      </w:r>
      <w:r w:rsidR="005F2734" w:rsidRPr="0089066F">
        <w:rPr>
          <w:rFonts w:ascii="Times New Roman" w:hAnsi="Times New Roman" w:cs="Times New Roman"/>
          <w:sz w:val="24"/>
          <w:szCs w:val="24"/>
          <w:lang w:val="en-GB"/>
        </w:rPr>
        <w:t xml:space="preserve">he ANOVA will be run by using the regression analysis method in order to compare two or more mean values. The </w:t>
      </w:r>
      <w:r w:rsidR="005F2734" w:rsidRPr="0089066F">
        <w:rPr>
          <w:rFonts w:ascii="Times New Roman" w:hAnsi="Times New Roman" w:cs="Times New Roman"/>
          <w:i/>
          <w:sz w:val="24"/>
          <w:szCs w:val="24"/>
          <w:lang w:val="en-GB"/>
        </w:rPr>
        <w:t>k</w:t>
      </w:r>
      <w:r w:rsidR="005F2734" w:rsidRPr="0089066F">
        <w:rPr>
          <w:rFonts w:ascii="Times New Roman" w:hAnsi="Times New Roman" w:cs="Times New Roman"/>
          <w:sz w:val="24"/>
          <w:szCs w:val="24"/>
          <w:lang w:val="en-GB"/>
        </w:rPr>
        <w:t>-variable regression model is follows:</w:t>
      </w:r>
    </w:p>
    <w:p w14:paraId="014CD5C3" w14:textId="77777777" w:rsidR="00A51C8C" w:rsidRPr="0089066F" w:rsidRDefault="00A51C8C" w:rsidP="00B16F3E">
      <w:pPr>
        <w:snapToGrid w:val="0"/>
        <w:spacing w:after="0" w:line="240" w:lineRule="auto"/>
        <w:jc w:val="both"/>
        <w:rPr>
          <w:rFonts w:ascii="Times New Roman" w:hAnsi="Times New Roman" w:cs="Times New Roman"/>
          <w:sz w:val="24"/>
          <w:szCs w:val="24"/>
          <w:lang w:val="en-GB"/>
        </w:rPr>
      </w:pPr>
    </w:p>
    <w:p w14:paraId="419EE0CB" w14:textId="77777777" w:rsidR="005F2734" w:rsidRPr="0089066F" w:rsidRDefault="003C6A7B" w:rsidP="00B16F3E">
      <w:pPr>
        <w:spacing w:after="0" w:line="240" w:lineRule="auto"/>
        <w:ind w:left="540" w:hanging="11"/>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13i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i=2,….13                                                  (1)</m:t>
          </m:r>
        </m:oMath>
      </m:oMathPara>
    </w:p>
    <w:p w14:paraId="0722ADC2" w14:textId="77777777" w:rsidR="005F2734" w:rsidRPr="0089066F" w:rsidRDefault="005F2734" w:rsidP="00B16F3E">
      <w:pPr>
        <w:spacing w:after="0" w:line="240" w:lineRule="auto"/>
        <w:jc w:val="both"/>
        <w:rPr>
          <w:rFonts w:ascii="Times New Roman" w:eastAsiaTheme="minorEastAsia" w:hAnsi="Times New Roman" w:cs="Times New Roman"/>
          <w:sz w:val="24"/>
          <w:szCs w:val="24"/>
        </w:rPr>
      </w:pPr>
      <w:r w:rsidRPr="0089066F">
        <w:rPr>
          <w:rFonts w:ascii="Times New Roman" w:eastAsiaTheme="minorEastAsia" w:hAnsi="Times New Roman" w:cs="Times New Roman"/>
          <w:sz w:val="24"/>
          <w:szCs w:val="24"/>
        </w:rPr>
        <w:t>where:</w:t>
      </w:r>
    </w:p>
    <w:p w14:paraId="58708F11" w14:textId="77777777" w:rsidR="005F2734" w:rsidRPr="0089066F" w:rsidRDefault="003C6A7B" w:rsidP="00B16F3E">
      <w:pPr>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5F2734" w:rsidRPr="0089066F">
        <w:rPr>
          <w:rFonts w:ascii="Times New Roman" w:eastAsiaTheme="minorEastAsia" w:hAnsi="Times New Roman" w:cs="Times New Roman"/>
          <w:sz w:val="24"/>
          <w:szCs w:val="24"/>
        </w:rPr>
        <w:t xml:space="preserve">    = cost of living index in state </w:t>
      </w:r>
      <w:r w:rsidR="005F2734" w:rsidRPr="0089066F">
        <w:rPr>
          <w:rFonts w:ascii="Times New Roman" w:eastAsiaTheme="minorEastAsia" w:hAnsi="Times New Roman" w:cs="Times New Roman"/>
          <w:i/>
          <w:sz w:val="24"/>
          <w:szCs w:val="24"/>
        </w:rPr>
        <w:t>i</w:t>
      </w:r>
    </w:p>
    <w:p w14:paraId="712D63BA" w14:textId="584ABAAF" w:rsidR="005F2734" w:rsidRDefault="003C6A7B" w:rsidP="00B16F3E">
      <w:pPr>
        <w:spacing w:after="0" w:line="240" w:lineRule="auto"/>
        <w:ind w:firstLine="547"/>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2i</m:t>
            </m:r>
          </m:sub>
        </m:sSub>
      </m:oMath>
      <w:r w:rsidR="005F2734" w:rsidRPr="0089066F">
        <w:rPr>
          <w:rFonts w:ascii="Times New Roman" w:eastAsiaTheme="minorEastAsia" w:hAnsi="Times New Roman" w:cs="Times New Roman"/>
          <w:sz w:val="24"/>
          <w:szCs w:val="24"/>
        </w:rPr>
        <w:t xml:space="preserve">   = 1 for state </w:t>
      </w:r>
      <w:r w:rsidR="005F2734" w:rsidRPr="0089066F">
        <w:rPr>
          <w:rFonts w:ascii="Times New Roman" w:eastAsiaTheme="minorEastAsia" w:hAnsi="Times New Roman" w:cs="Times New Roman"/>
          <w:i/>
          <w:sz w:val="24"/>
          <w:szCs w:val="24"/>
        </w:rPr>
        <w:t>i</w:t>
      </w:r>
      <w:r w:rsidR="005F2734" w:rsidRPr="0089066F">
        <w:rPr>
          <w:rFonts w:ascii="Times New Roman" w:eastAsiaTheme="minorEastAsia" w:hAnsi="Times New Roman" w:cs="Times New Roman"/>
          <w:sz w:val="24"/>
          <w:szCs w:val="24"/>
        </w:rPr>
        <w:t>, 0 otherwise</w:t>
      </w:r>
    </w:p>
    <w:p w14:paraId="45E8A6E9" w14:textId="77777777" w:rsidR="002065D6" w:rsidRPr="0089066F" w:rsidRDefault="002065D6" w:rsidP="00B16F3E">
      <w:pPr>
        <w:spacing w:after="0" w:line="240" w:lineRule="auto"/>
        <w:ind w:firstLine="547"/>
        <w:jc w:val="both"/>
        <w:rPr>
          <w:rFonts w:ascii="Times New Roman" w:eastAsiaTheme="minorEastAsia" w:hAnsi="Times New Roman" w:cs="Times New Roman"/>
          <w:sz w:val="24"/>
          <w:szCs w:val="24"/>
        </w:rPr>
      </w:pPr>
    </w:p>
    <w:p w14:paraId="4B2C774C" w14:textId="7BB14359" w:rsidR="005F2734" w:rsidRDefault="005F2734" w:rsidP="00B16F3E">
      <w:pPr>
        <w:spacing w:after="0" w:line="240" w:lineRule="auto"/>
        <w:ind w:firstLine="567"/>
        <w:jc w:val="both"/>
        <w:rPr>
          <w:rFonts w:ascii="Times New Roman" w:eastAsiaTheme="minorEastAsia" w:hAnsi="Times New Roman" w:cs="Times New Roman"/>
          <w:sz w:val="24"/>
          <w:szCs w:val="24"/>
          <w:lang w:val="en-GB"/>
        </w:rPr>
      </w:pPr>
      <w:r w:rsidRPr="0089066F">
        <w:rPr>
          <w:rFonts w:ascii="Times New Roman" w:eastAsiaTheme="minorEastAsia" w:hAnsi="Times New Roman" w:cs="Times New Roman"/>
          <w:sz w:val="24"/>
          <w:szCs w:val="24"/>
          <w:lang w:val="en-GB"/>
        </w:rPr>
        <w:lastRenderedPageBreak/>
        <w:t xml:space="preserve">In this analysis, we used the monthly Laspeyres index data for the period 2010 to 2014 as a proxy for the cost of living (COL). The coefficients of the dummy variables tell us by how much the mean cost of living differs from one state to another. Thus, the estimate model for ANOVA is as follows: </w:t>
      </w:r>
    </w:p>
    <w:p w14:paraId="5A719F4C" w14:textId="77777777" w:rsidR="00A51C8C" w:rsidRPr="0089066F" w:rsidRDefault="00A51C8C" w:rsidP="00B16F3E">
      <w:pPr>
        <w:spacing w:after="0" w:line="240" w:lineRule="auto"/>
        <w:jc w:val="both"/>
        <w:rPr>
          <w:rFonts w:ascii="Times New Roman" w:eastAsiaTheme="minorEastAsia" w:hAnsi="Times New Roman" w:cs="Times New Roman"/>
          <w:sz w:val="24"/>
          <w:szCs w:val="24"/>
          <w:lang w:val="en-GB"/>
        </w:rPr>
      </w:pPr>
    </w:p>
    <w:p w14:paraId="2C6E8018" w14:textId="77777777" w:rsidR="005F2734" w:rsidRPr="0089066F" w:rsidRDefault="003C6A7B" w:rsidP="00B16F3E">
      <w:pPr>
        <w:spacing w:after="0" w:line="240" w:lineRule="auto"/>
        <w:ind w:left="567" w:firstLine="709"/>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COL</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4i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5i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6i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7i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8</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8i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9</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9i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10</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10i</m:t>
              </m:r>
            </m:sub>
          </m:sSub>
        </m:oMath>
      </m:oMathPara>
    </w:p>
    <w:p w14:paraId="2634D0B1" w14:textId="443449F0" w:rsidR="005F2734" w:rsidRPr="0089066F" w:rsidRDefault="005F2734" w:rsidP="00B16F3E">
      <w:pPr>
        <w:spacing w:after="0" w:line="240" w:lineRule="auto"/>
        <w:ind w:left="1276"/>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11i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12i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13i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i</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14:paraId="5336E413" w14:textId="77777777" w:rsidR="005F2734" w:rsidRPr="0089066F" w:rsidRDefault="005F2734" w:rsidP="00B16F3E">
      <w:pPr>
        <w:spacing w:after="0" w:line="240" w:lineRule="auto"/>
        <w:jc w:val="both"/>
        <w:rPr>
          <w:rFonts w:ascii="Times New Roman" w:eastAsiaTheme="minorEastAsia" w:hAnsi="Times New Roman" w:cs="Times New Roman"/>
          <w:sz w:val="24"/>
          <w:szCs w:val="24"/>
        </w:rPr>
      </w:pPr>
      <w:r w:rsidRPr="0089066F">
        <w:rPr>
          <w:rFonts w:ascii="Times New Roman" w:eastAsiaTheme="minorEastAsia" w:hAnsi="Times New Roman" w:cs="Times New Roman"/>
          <w:sz w:val="24"/>
          <w:szCs w:val="24"/>
        </w:rPr>
        <w:t>where:</w:t>
      </w:r>
    </w:p>
    <w:p w14:paraId="7BD89B91"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COL</m:t>
            </m:r>
          </m:e>
          <m:sub>
            <m:r>
              <w:rPr>
                <w:rFonts w:ascii="Cambria Math" w:hAnsi="Cambria Math" w:cs="Times New Roman"/>
                <w:sz w:val="24"/>
                <w:szCs w:val="24"/>
              </w:rPr>
              <m:t>i</m:t>
            </m:r>
          </m:sub>
        </m:sSub>
      </m:oMath>
      <w:r w:rsidR="005F2734" w:rsidRPr="0089066F">
        <w:rPr>
          <w:rFonts w:ascii="Times New Roman" w:eastAsiaTheme="minorEastAsia" w:hAnsi="Times New Roman" w:cs="Times New Roman"/>
          <w:sz w:val="24"/>
          <w:szCs w:val="24"/>
        </w:rPr>
        <w:tab/>
        <w:t xml:space="preserve">= cost of living index in area </w:t>
      </w:r>
      <w:r w:rsidR="005F2734" w:rsidRPr="0089066F">
        <w:rPr>
          <w:rFonts w:ascii="Times New Roman" w:eastAsiaTheme="minorEastAsia" w:hAnsi="Times New Roman" w:cs="Times New Roman"/>
          <w:i/>
          <w:sz w:val="24"/>
          <w:szCs w:val="24"/>
        </w:rPr>
        <w:t>i</w:t>
      </w:r>
    </w:p>
    <w:p w14:paraId="3FD514BE"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oMath>
      <w:r w:rsidR="005F2734" w:rsidRPr="0089066F">
        <w:rPr>
          <w:rFonts w:ascii="Times New Roman" w:eastAsiaTheme="minorEastAsia" w:hAnsi="Times New Roman" w:cs="Times New Roman"/>
          <w:sz w:val="24"/>
          <w:szCs w:val="24"/>
        </w:rPr>
        <w:tab/>
        <w:t>= 1 if the state is Penang</w:t>
      </w:r>
      <w:r w:rsidR="001F23D6" w:rsidRPr="0089066F">
        <w:rPr>
          <w:rFonts w:ascii="Times New Roman" w:eastAsiaTheme="minorEastAsia" w:hAnsi="Times New Roman" w:cs="Times New Roman"/>
          <w:sz w:val="24"/>
          <w:szCs w:val="24"/>
        </w:rPr>
        <w:t xml:space="preserve"> (PNG)</w:t>
      </w:r>
      <w:r w:rsidR="005F2734" w:rsidRPr="0089066F">
        <w:rPr>
          <w:rFonts w:ascii="Times New Roman" w:eastAsiaTheme="minorEastAsia" w:hAnsi="Times New Roman" w:cs="Times New Roman"/>
          <w:sz w:val="24"/>
          <w:szCs w:val="24"/>
        </w:rPr>
        <w:t>, 0 otherwise</w:t>
      </w:r>
    </w:p>
    <w:p w14:paraId="6C899BA8"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m:t>
            </m:r>
          </m:sub>
        </m:sSub>
      </m:oMath>
      <w:r w:rsidR="005F2734" w:rsidRPr="0089066F">
        <w:rPr>
          <w:rFonts w:ascii="Times New Roman" w:eastAsiaTheme="minorEastAsia" w:hAnsi="Times New Roman" w:cs="Times New Roman"/>
          <w:sz w:val="24"/>
          <w:szCs w:val="24"/>
        </w:rPr>
        <w:tab/>
        <w:t>= 1 if the state is Perak</w:t>
      </w:r>
      <w:r w:rsidR="001F23D6" w:rsidRPr="0089066F">
        <w:rPr>
          <w:rFonts w:ascii="Times New Roman" w:eastAsiaTheme="minorEastAsia" w:hAnsi="Times New Roman" w:cs="Times New Roman"/>
          <w:sz w:val="24"/>
          <w:szCs w:val="24"/>
        </w:rPr>
        <w:t xml:space="preserve"> (PRK)</w:t>
      </w:r>
      <w:r w:rsidR="005F2734" w:rsidRPr="0089066F">
        <w:rPr>
          <w:rFonts w:ascii="Times New Roman" w:eastAsiaTheme="minorEastAsia" w:hAnsi="Times New Roman" w:cs="Times New Roman"/>
          <w:sz w:val="24"/>
          <w:szCs w:val="24"/>
        </w:rPr>
        <w:t>, 0 otherwise</w:t>
      </w:r>
    </w:p>
    <w:p w14:paraId="762565AD"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4</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Selangor</w:t>
      </w:r>
      <w:r w:rsidR="001F23D6" w:rsidRPr="0089066F">
        <w:rPr>
          <w:rFonts w:ascii="Times New Roman" w:hAnsi="Times New Roman" w:cs="Times New Roman"/>
          <w:sz w:val="24"/>
          <w:szCs w:val="24"/>
        </w:rPr>
        <w:t xml:space="preserve"> (SEL)</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13BAA28C"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5</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Kuala Lumpur and Putrajaya</w:t>
      </w:r>
      <w:r w:rsidR="001F23D6" w:rsidRPr="0089066F">
        <w:rPr>
          <w:rFonts w:ascii="Times New Roman" w:hAnsi="Times New Roman" w:cs="Times New Roman"/>
          <w:sz w:val="24"/>
          <w:szCs w:val="24"/>
        </w:rPr>
        <w:t xml:space="preserve"> (KLPJYA)</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79FAA2B5"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6</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Malacca</w:t>
      </w:r>
      <w:r w:rsidR="001F23D6" w:rsidRPr="0089066F">
        <w:rPr>
          <w:rFonts w:ascii="Times New Roman" w:hAnsi="Times New Roman" w:cs="Times New Roman"/>
          <w:sz w:val="24"/>
          <w:szCs w:val="24"/>
        </w:rPr>
        <w:t xml:space="preserve"> (MEL)</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1F40EF65"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7</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Negeri Sembilan</w:t>
      </w:r>
      <w:r w:rsidR="001F23D6" w:rsidRPr="0089066F">
        <w:rPr>
          <w:rFonts w:ascii="Times New Roman" w:hAnsi="Times New Roman" w:cs="Times New Roman"/>
          <w:sz w:val="24"/>
          <w:szCs w:val="24"/>
        </w:rPr>
        <w:t xml:space="preserve"> (N9)</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192CB010"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8</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Johor</w:t>
      </w:r>
      <w:r w:rsidR="001F23D6" w:rsidRPr="0089066F">
        <w:rPr>
          <w:rFonts w:ascii="Times New Roman" w:hAnsi="Times New Roman" w:cs="Times New Roman"/>
          <w:sz w:val="24"/>
          <w:szCs w:val="24"/>
        </w:rPr>
        <w:t xml:space="preserve"> (JHR)</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if otherwise</w:t>
      </w:r>
    </w:p>
    <w:p w14:paraId="626B1C65"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9</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Pahang</w:t>
      </w:r>
      <w:r w:rsidR="001F23D6" w:rsidRPr="0089066F">
        <w:rPr>
          <w:rFonts w:ascii="Times New Roman" w:hAnsi="Times New Roman" w:cs="Times New Roman"/>
          <w:sz w:val="24"/>
          <w:szCs w:val="24"/>
        </w:rPr>
        <w:t xml:space="preserve"> (PHG)</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422D2C94"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10</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Kelantan</w:t>
      </w:r>
      <w:r w:rsidR="001F23D6" w:rsidRPr="0089066F">
        <w:rPr>
          <w:rFonts w:ascii="Times New Roman" w:hAnsi="Times New Roman" w:cs="Times New Roman"/>
          <w:sz w:val="24"/>
          <w:szCs w:val="24"/>
        </w:rPr>
        <w:t xml:space="preserve"> (KEL)</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5A13F418"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11</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Terengganu</w:t>
      </w:r>
      <w:r w:rsidR="001F23D6" w:rsidRPr="0089066F">
        <w:rPr>
          <w:rFonts w:ascii="Times New Roman" w:hAnsi="Times New Roman" w:cs="Times New Roman"/>
          <w:sz w:val="24"/>
          <w:szCs w:val="24"/>
        </w:rPr>
        <w:t xml:space="preserve"> (TRG)</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4A881DC0" w14:textId="77777777" w:rsidR="005F2734" w:rsidRPr="0089066F"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12</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Sabah and Labuan</w:t>
      </w:r>
      <w:r w:rsidR="001F23D6" w:rsidRPr="0089066F">
        <w:rPr>
          <w:rFonts w:ascii="Times New Roman" w:hAnsi="Times New Roman" w:cs="Times New Roman"/>
          <w:sz w:val="24"/>
          <w:szCs w:val="24"/>
        </w:rPr>
        <w:t xml:space="preserve"> (SBH)</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62EA3134" w14:textId="53F916A0" w:rsidR="005F2734" w:rsidRDefault="003C6A7B" w:rsidP="00B16F3E">
      <w:pPr>
        <w:tabs>
          <w:tab w:val="left" w:pos="1170"/>
        </w:tabs>
        <w:spacing w:after="0" w:line="240" w:lineRule="auto"/>
        <w:ind w:firstLine="54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13</m:t>
            </m:r>
          </m:sub>
        </m:sSub>
      </m:oMath>
      <w:r w:rsidR="005F2734" w:rsidRPr="0089066F">
        <w:rPr>
          <w:rFonts w:ascii="Times New Roman" w:hAnsi="Times New Roman" w:cs="Times New Roman"/>
          <w:sz w:val="24"/>
          <w:szCs w:val="24"/>
        </w:rPr>
        <w:t xml:space="preserve"> </w:t>
      </w:r>
      <w:r w:rsidR="005F2734" w:rsidRPr="0089066F">
        <w:rPr>
          <w:rFonts w:ascii="Times New Roman" w:hAnsi="Times New Roman" w:cs="Times New Roman"/>
          <w:sz w:val="24"/>
          <w:szCs w:val="24"/>
        </w:rPr>
        <w:tab/>
        <w:t xml:space="preserve">= </w:t>
      </w:r>
      <w:r w:rsidR="005F2734" w:rsidRPr="0089066F">
        <w:rPr>
          <w:rFonts w:ascii="Times New Roman" w:eastAsiaTheme="minorEastAsia" w:hAnsi="Times New Roman" w:cs="Times New Roman"/>
          <w:sz w:val="24"/>
          <w:szCs w:val="24"/>
        </w:rPr>
        <w:t>1 if the state</w:t>
      </w:r>
      <w:r w:rsidR="005F2734" w:rsidRPr="0089066F">
        <w:rPr>
          <w:rFonts w:ascii="Times New Roman" w:hAnsi="Times New Roman" w:cs="Times New Roman"/>
          <w:sz w:val="24"/>
          <w:szCs w:val="24"/>
        </w:rPr>
        <w:t xml:space="preserve"> is Sarawak</w:t>
      </w:r>
      <w:r w:rsidR="001F23D6" w:rsidRPr="0089066F">
        <w:rPr>
          <w:rFonts w:ascii="Times New Roman" w:hAnsi="Times New Roman" w:cs="Times New Roman"/>
          <w:sz w:val="24"/>
          <w:szCs w:val="24"/>
        </w:rPr>
        <w:t xml:space="preserve"> (SRW)</w:t>
      </w:r>
      <w:r w:rsidR="005F2734" w:rsidRPr="0089066F">
        <w:rPr>
          <w:rFonts w:ascii="Times New Roman" w:hAnsi="Times New Roman" w:cs="Times New Roman"/>
          <w:sz w:val="24"/>
          <w:szCs w:val="24"/>
        </w:rPr>
        <w:t xml:space="preserve">; </w:t>
      </w:r>
      <w:r w:rsidR="005F2734" w:rsidRPr="0089066F">
        <w:rPr>
          <w:rFonts w:ascii="Times New Roman" w:eastAsiaTheme="minorEastAsia" w:hAnsi="Times New Roman" w:cs="Times New Roman"/>
          <w:sz w:val="24"/>
          <w:szCs w:val="24"/>
        </w:rPr>
        <w:t>0 otherwise</w:t>
      </w:r>
    </w:p>
    <w:p w14:paraId="15E5E72C" w14:textId="77777777" w:rsidR="00A51C8C" w:rsidRPr="0089066F" w:rsidRDefault="00A51C8C" w:rsidP="00B16F3E">
      <w:pPr>
        <w:tabs>
          <w:tab w:val="left" w:pos="1170"/>
        </w:tabs>
        <w:spacing w:after="0" w:line="240" w:lineRule="auto"/>
        <w:ind w:firstLine="540"/>
        <w:jc w:val="both"/>
        <w:rPr>
          <w:rFonts w:ascii="Times New Roman" w:eastAsiaTheme="minorEastAsia" w:hAnsi="Times New Roman" w:cs="Times New Roman"/>
          <w:sz w:val="24"/>
          <w:szCs w:val="24"/>
        </w:rPr>
      </w:pPr>
    </w:p>
    <w:p w14:paraId="24F077DC" w14:textId="2FE23DCE" w:rsidR="005F2734" w:rsidRDefault="005F2734" w:rsidP="00B16F3E">
      <w:pPr>
        <w:spacing w:after="0" w:line="240" w:lineRule="auto"/>
        <w:ind w:firstLine="567"/>
        <w:jc w:val="both"/>
        <w:rPr>
          <w:rFonts w:ascii="Times New Roman" w:eastAsiaTheme="minorEastAsia" w:hAnsi="Times New Roman" w:cs="Times New Roman"/>
          <w:sz w:val="24"/>
          <w:szCs w:val="24"/>
          <w:lang w:val="en-GB"/>
        </w:rPr>
      </w:pPr>
      <w:r w:rsidRPr="0089066F">
        <w:rPr>
          <w:rFonts w:ascii="Times New Roman" w:eastAsiaTheme="minorEastAsia" w:hAnsi="Times New Roman" w:cs="Times New Roman"/>
          <w:sz w:val="24"/>
          <w:szCs w:val="24"/>
          <w:lang w:val="en-GB"/>
        </w:rPr>
        <w:t xml:space="preserve">To know whether these means are statistically different from the omitted state mean or benchmark, there is a need to determine if each of the slope coefficients is statistically significant by examining the </w:t>
      </w:r>
      <w:r w:rsidRPr="0089066F">
        <w:rPr>
          <w:rFonts w:ascii="Times New Roman" w:eastAsiaTheme="minorEastAsia" w:hAnsi="Times New Roman" w:cs="Times New Roman"/>
          <w:i/>
          <w:sz w:val="24"/>
          <w:szCs w:val="24"/>
          <w:lang w:val="en-GB"/>
        </w:rPr>
        <w:t>t</w:t>
      </w:r>
      <w:r w:rsidRPr="0089066F">
        <w:rPr>
          <w:rFonts w:ascii="Times New Roman" w:eastAsiaTheme="minorEastAsia" w:hAnsi="Times New Roman" w:cs="Times New Roman"/>
          <w:i/>
          <w:sz w:val="24"/>
          <w:szCs w:val="24"/>
          <w:lang w:val="en-GB"/>
        </w:rPr>
        <w:softHyphen/>
      </w:r>
      <w:r w:rsidRPr="0089066F">
        <w:rPr>
          <w:rFonts w:ascii="Times New Roman" w:eastAsiaTheme="minorEastAsia" w:hAnsi="Times New Roman" w:cs="Times New Roman"/>
          <w:sz w:val="24"/>
          <w:szCs w:val="24"/>
          <w:lang w:val="en-GB"/>
        </w:rPr>
        <w:t xml:space="preserve">-test statistic or </w:t>
      </w:r>
      <w:r w:rsidRPr="0089066F">
        <w:rPr>
          <w:rFonts w:ascii="Times New Roman" w:eastAsiaTheme="minorEastAsia" w:hAnsi="Times New Roman" w:cs="Times New Roman"/>
          <w:i/>
          <w:sz w:val="24"/>
          <w:szCs w:val="24"/>
          <w:lang w:val="en-GB"/>
        </w:rPr>
        <w:t>p</w:t>
      </w:r>
      <w:r w:rsidRPr="0089066F">
        <w:rPr>
          <w:rFonts w:ascii="Times New Roman" w:eastAsiaTheme="minorEastAsia" w:hAnsi="Times New Roman" w:cs="Times New Roman"/>
          <w:sz w:val="24"/>
          <w:szCs w:val="24"/>
          <w:lang w:val="en-GB"/>
        </w:rPr>
        <w:t>-value. T</w:t>
      </w:r>
      <w:r w:rsidRPr="0089066F">
        <w:rPr>
          <w:rFonts w:ascii="Times New Roman" w:hAnsi="Times New Roman" w:cs="Times New Roman"/>
          <w:sz w:val="24"/>
          <w:szCs w:val="24"/>
          <w:lang w:val="en-GB"/>
        </w:rPr>
        <w:t xml:space="preserve">o test the overall significance of the multiple regression models through the </w:t>
      </w:r>
      <w:r w:rsidRPr="0089066F">
        <w:rPr>
          <w:rFonts w:ascii="Times New Roman" w:hAnsi="Times New Roman" w:cs="Times New Roman"/>
          <w:i/>
          <w:sz w:val="24"/>
          <w:szCs w:val="24"/>
          <w:lang w:val="en-GB"/>
        </w:rPr>
        <w:t>F</w:t>
      </w:r>
      <w:r w:rsidRPr="0089066F">
        <w:rPr>
          <w:rFonts w:ascii="Times New Roman" w:hAnsi="Times New Roman" w:cs="Times New Roman"/>
          <w:sz w:val="24"/>
          <w:szCs w:val="24"/>
          <w:lang w:val="en-GB"/>
        </w:rPr>
        <w:t xml:space="preserve">-test, the following null and alternative </w:t>
      </w:r>
      <w:r w:rsidRPr="0089066F">
        <w:rPr>
          <w:rFonts w:ascii="Times New Roman" w:eastAsiaTheme="minorEastAsia" w:hAnsi="Times New Roman" w:cs="Times New Roman"/>
          <w:sz w:val="24"/>
          <w:szCs w:val="24"/>
          <w:lang w:val="en-GB"/>
        </w:rPr>
        <w:t>hypotheses are tested:</w:t>
      </w:r>
    </w:p>
    <w:p w14:paraId="1569D1DE" w14:textId="77777777" w:rsidR="00A51C8C" w:rsidRPr="0089066F" w:rsidRDefault="00A51C8C" w:rsidP="00B16F3E">
      <w:pPr>
        <w:spacing w:after="0" w:line="240" w:lineRule="auto"/>
        <w:jc w:val="both"/>
        <w:rPr>
          <w:rFonts w:ascii="Times New Roman" w:eastAsiaTheme="minorEastAsia" w:hAnsi="Times New Roman" w:cs="Times New Roman"/>
          <w:sz w:val="24"/>
          <w:szCs w:val="24"/>
          <w:lang w:val="en-GB"/>
        </w:rPr>
      </w:pPr>
    </w:p>
    <w:p w14:paraId="1874F26A" w14:textId="77777777" w:rsidR="005F2734" w:rsidRPr="0089066F" w:rsidRDefault="003C6A7B" w:rsidP="00B16F3E">
      <w:pPr>
        <w:spacing w:after="0" w:line="240" w:lineRule="auto"/>
        <w:ind w:left="540" w:firstLine="900"/>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13</m:t>
              </m:r>
            </m:sub>
          </m:sSub>
          <m:r>
            <w:rPr>
              <w:rFonts w:ascii="Cambria Math" w:hAnsi="Cambria Math" w:cs="Times New Roman"/>
              <w:sz w:val="24"/>
              <w:szCs w:val="24"/>
            </w:rPr>
            <m:t>=0</m:t>
          </m:r>
        </m:oMath>
      </m:oMathPara>
    </w:p>
    <w:p w14:paraId="59847B09" w14:textId="77777777" w:rsidR="005F2734" w:rsidRPr="0089066F" w:rsidRDefault="003C6A7B" w:rsidP="00B16F3E">
      <w:pPr>
        <w:spacing w:after="0" w:line="240" w:lineRule="auto"/>
        <w:ind w:left="540" w:firstLine="900"/>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m:t>
          </m:r>
          <m:r>
            <m:rPr>
              <m:sty m:val="p"/>
            </m:rPr>
            <w:rPr>
              <w:rFonts w:ascii="Cambria Math" w:hAnsi="Cambria Math" w:cs="Times New Roman"/>
              <w:sz w:val="24"/>
              <w:szCs w:val="24"/>
            </w:rPr>
            <m:t>Not all slope coeffcients are simultaneuosly zero</m:t>
          </m:r>
        </m:oMath>
      </m:oMathPara>
    </w:p>
    <w:p w14:paraId="0CC7EE25" w14:textId="77777777" w:rsidR="00D01290" w:rsidRPr="0089066F" w:rsidRDefault="00D01290" w:rsidP="00B16F3E">
      <w:pPr>
        <w:spacing w:after="0" w:line="240" w:lineRule="auto"/>
        <w:jc w:val="both"/>
        <w:rPr>
          <w:rFonts w:ascii="Times New Roman" w:hAnsi="Times New Roman" w:cs="Times New Roman"/>
          <w:sz w:val="24"/>
          <w:szCs w:val="24"/>
          <w:lang w:val="en-GB"/>
        </w:rPr>
      </w:pPr>
    </w:p>
    <w:p w14:paraId="6D07A93A" w14:textId="5300B32C" w:rsidR="005F2734" w:rsidRPr="0089066F" w:rsidRDefault="005F2734" w:rsidP="00B16F3E">
      <w:pPr>
        <w:spacing w:after="0" w:line="240" w:lineRule="auto"/>
        <w:ind w:left="567" w:hanging="567"/>
        <w:jc w:val="both"/>
        <w:rPr>
          <w:rFonts w:ascii="Times New Roman" w:hAnsi="Times New Roman" w:cs="Times New Roman"/>
          <w:i/>
          <w:sz w:val="24"/>
          <w:szCs w:val="24"/>
          <w:lang w:val="en-GB"/>
        </w:rPr>
      </w:pPr>
      <w:r w:rsidRPr="0089066F">
        <w:rPr>
          <w:rFonts w:ascii="Times New Roman" w:hAnsi="Times New Roman" w:cs="Times New Roman"/>
          <w:i/>
          <w:sz w:val="24"/>
          <w:szCs w:val="24"/>
          <w:lang w:val="en-GB"/>
        </w:rPr>
        <w:t xml:space="preserve">The Tobit Model </w:t>
      </w:r>
    </w:p>
    <w:p w14:paraId="37F5AF68" w14:textId="77777777" w:rsidR="004F0C2F" w:rsidRPr="0089066F" w:rsidRDefault="004F0C2F" w:rsidP="00B16F3E">
      <w:pPr>
        <w:spacing w:after="0" w:line="240" w:lineRule="auto"/>
        <w:ind w:left="567" w:hanging="567"/>
        <w:jc w:val="both"/>
        <w:rPr>
          <w:rFonts w:ascii="Times New Roman" w:hAnsi="Times New Roman" w:cs="Times New Roman"/>
          <w:i/>
          <w:sz w:val="24"/>
          <w:szCs w:val="24"/>
          <w:lang w:val="en-GB"/>
        </w:rPr>
      </w:pPr>
    </w:p>
    <w:p w14:paraId="59F40137" w14:textId="17A4F6CF" w:rsidR="005F2734" w:rsidRDefault="005F2734" w:rsidP="00B16F3E">
      <w:pPr>
        <w:spacing w:after="0" w:line="240" w:lineRule="auto"/>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Following McDonald and Mofitt (1980) and Wooldridge (2002), the standard Tobit model is as follows:</w:t>
      </w:r>
    </w:p>
    <w:p w14:paraId="2E9D2FC7" w14:textId="77777777" w:rsidR="00A51C8C" w:rsidRPr="0089066F" w:rsidRDefault="00A51C8C" w:rsidP="00B16F3E">
      <w:pPr>
        <w:spacing w:after="0" w:line="240" w:lineRule="auto"/>
        <w:jc w:val="both"/>
        <w:rPr>
          <w:rFonts w:ascii="Times New Roman" w:hAnsi="Times New Roman" w:cs="Times New Roman"/>
          <w:sz w:val="24"/>
          <w:szCs w:val="24"/>
          <w:lang w:val="en-GB"/>
        </w:rPr>
      </w:pPr>
    </w:p>
    <w:p w14:paraId="00DF9199" w14:textId="5601DBE6" w:rsidR="005F2734" w:rsidRPr="0089066F" w:rsidRDefault="005F2734" w:rsidP="00B16F3E">
      <w:pPr>
        <w:spacing w:after="0" w:line="240" w:lineRule="auto"/>
        <w:ind w:left="540" w:hanging="540"/>
        <w:jc w:val="both"/>
        <w:rPr>
          <w:rFonts w:ascii="Times New Roman" w:eastAsiaTheme="minorEastAsia" w:hAnsi="Times New Roman" w:cs="Times New Roman"/>
          <w:sz w:val="24"/>
          <w:szCs w:val="24"/>
        </w:rPr>
      </w:pPr>
      <w:r w:rsidRPr="0089066F">
        <w:rPr>
          <w:rFonts w:ascii="Times New Roman" w:hAnsi="Times New Roman" w:cs="Times New Roman"/>
          <w:sz w:val="24"/>
          <w:szCs w:val="24"/>
        </w:rPr>
        <w:tab/>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sub>
        </m:sSub>
      </m:oMath>
      <w:r w:rsidRPr="0089066F">
        <w:rPr>
          <w:rFonts w:ascii="Times New Roman" w:hAnsi="Times New Roman" w:cs="Times New Roman"/>
          <w:sz w:val="24"/>
          <w:szCs w:val="24"/>
        </w:rPr>
        <w:t xml:space="preserve"> </w:t>
      </w:r>
      <w:r w:rsidRPr="0089066F">
        <w:rPr>
          <w:rFonts w:ascii="Times New Roman" w:hAnsi="Times New Roman" w:cs="Times New Roman"/>
          <w:sz w:val="24"/>
          <w:szCs w:val="24"/>
        </w:rPr>
        <w:tab/>
      </w:r>
      <w:r w:rsidRPr="0089066F">
        <w:rPr>
          <w:rFonts w:ascii="Times New Roman" w:hAnsi="Times New Roman" w:cs="Times New Roman"/>
          <w:sz w:val="24"/>
          <w:szCs w:val="24"/>
        </w:rPr>
        <w:tab/>
        <w:t xml:space="preserve">with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 xml:space="preserve">0,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e>
        </m:d>
        <m:r>
          <w:rPr>
            <w:rFonts w:ascii="Cambria Math" w:hAnsi="Cambria Math" w:cs="Times New Roman"/>
            <w:sz w:val="24"/>
            <w:szCs w:val="24"/>
          </w:rPr>
          <m:t xml:space="preserve">                                                                                          (3)</m:t>
        </m:r>
      </m:oMath>
    </w:p>
    <w:p w14:paraId="2AD325C6" w14:textId="4E39A00F" w:rsidR="005F2734" w:rsidRPr="0089066F" w:rsidRDefault="005F2734" w:rsidP="00B16F3E">
      <w:pPr>
        <w:spacing w:after="0" w:line="240" w:lineRule="auto"/>
        <w:ind w:left="540" w:hanging="540"/>
        <w:jc w:val="both"/>
        <w:rPr>
          <w:rFonts w:ascii="Times New Roman" w:eastAsiaTheme="minorEastAsia" w:hAnsi="Times New Roman" w:cs="Times New Roman"/>
          <w:sz w:val="24"/>
          <w:szCs w:val="24"/>
        </w:rPr>
      </w:pPr>
      <w:r w:rsidRPr="0089066F">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 xml:space="preserve">         </m:t>
                </m:r>
                <m:r>
                  <m:rPr>
                    <m:sty m:val="p"/>
                  </m:rPr>
                  <w:rPr>
                    <w:rFonts w:ascii="Cambria Math" w:hAnsi="Cambria Math" w:cs="Times New Roman"/>
                    <w:sz w:val="24"/>
                    <w:szCs w:val="24"/>
                  </w:rPr>
                  <m:t>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&gt;0</m:t>
                </m:r>
              </m:e>
              <m:e>
                <m:r>
                  <w:rPr>
                    <w:rFonts w:ascii="Cambria Math" w:hAnsi="Cambria Math" w:cs="Times New Roman"/>
                    <w:sz w:val="24"/>
                    <w:szCs w:val="24"/>
                  </w:rPr>
                  <m:t xml:space="preserve">0           </m:t>
                </m:r>
                <m:r>
                  <m:rPr>
                    <m:sty m:val="p"/>
                  </m:rPr>
                  <w:rPr>
                    <w:rFonts w:ascii="Cambria Math" w:hAnsi="Cambria Math" w:cs="Times New Roman"/>
                    <w:sz w:val="24"/>
                    <w:szCs w:val="24"/>
                  </w:rPr>
                  <m:t>if</m:t>
                </m:r>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≤0</m:t>
                </m:r>
              </m:e>
            </m:eqArr>
          </m:e>
        </m:d>
        <m:r>
          <w:rPr>
            <w:rFonts w:ascii="Cambria Math" w:eastAsiaTheme="minorEastAsia" w:hAnsi="Cambria Math" w:cs="Times New Roman"/>
            <w:sz w:val="24"/>
            <w:szCs w:val="24"/>
          </w:rPr>
          <m:t xml:space="preserve">                                                                                                                                   (4)</m:t>
        </m:r>
      </m:oMath>
      <w:r w:rsidRPr="0089066F">
        <w:rPr>
          <w:rFonts w:ascii="Times New Roman" w:hAnsi="Times New Roman" w:cs="Times New Roman"/>
          <w:sz w:val="24"/>
          <w:szCs w:val="24"/>
        </w:rPr>
        <w:t xml:space="preserve"> </w:t>
      </w:r>
    </w:p>
    <w:p w14:paraId="015CED12" w14:textId="77777777" w:rsidR="005F2734" w:rsidRPr="0089066F" w:rsidRDefault="005F2734" w:rsidP="00B16F3E">
      <w:pPr>
        <w:spacing w:after="0" w:line="240" w:lineRule="auto"/>
        <w:jc w:val="both"/>
        <w:rPr>
          <w:rFonts w:ascii="Times New Roman" w:hAnsi="Times New Roman" w:cs="Times New Roman"/>
          <w:sz w:val="24"/>
          <w:szCs w:val="24"/>
        </w:rPr>
      </w:pPr>
      <w:r w:rsidRPr="0089066F">
        <w:rPr>
          <w:rFonts w:ascii="Times New Roman" w:hAnsi="Times New Roman" w:cs="Times New Roman"/>
          <w:sz w:val="24"/>
          <w:szCs w:val="24"/>
        </w:rPr>
        <w:t>where:</w:t>
      </w:r>
    </w:p>
    <w:p w14:paraId="64FF75FC" w14:textId="77777777" w:rsidR="005F2734" w:rsidRPr="0089066F" w:rsidRDefault="003C6A7B" w:rsidP="00B16F3E">
      <w:pPr>
        <w:spacing w:after="0" w:line="240" w:lineRule="auto"/>
        <w:ind w:left="1260" w:hanging="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005F2734" w:rsidRPr="0089066F">
        <w:rPr>
          <w:rFonts w:ascii="Times New Roman" w:eastAsiaTheme="minorEastAsia" w:hAnsi="Times New Roman" w:cs="Times New Roman"/>
          <w:sz w:val="24"/>
          <w:szCs w:val="24"/>
        </w:rPr>
        <w:tab/>
        <w:t xml:space="preserve">= actual observed household level of expenditure  </w:t>
      </w:r>
      <w:r w:rsidR="005F2734" w:rsidRPr="0089066F">
        <w:rPr>
          <w:rFonts w:ascii="Times New Roman" w:hAnsi="Times New Roman" w:cs="Times New Roman"/>
          <w:sz w:val="24"/>
          <w:szCs w:val="24"/>
        </w:rPr>
        <w:tab/>
      </w:r>
    </w:p>
    <w:p w14:paraId="375E2DB6" w14:textId="77777777" w:rsidR="005F2734" w:rsidRPr="0089066F" w:rsidRDefault="003C6A7B" w:rsidP="00B16F3E">
      <w:pPr>
        <w:spacing w:after="0" w:line="240" w:lineRule="auto"/>
        <w:ind w:left="1260" w:hanging="720"/>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sub>
          <m:sup>
            <m:r>
              <w:rPr>
                <w:rFonts w:ascii="Cambria Math" w:hAnsi="Cambria Math" w:cs="Times New Roman"/>
                <w:sz w:val="24"/>
                <w:szCs w:val="24"/>
              </w:rPr>
              <m:t>*</m:t>
            </m:r>
          </m:sup>
        </m:sSubSup>
      </m:oMath>
      <w:r w:rsidR="005F2734" w:rsidRPr="0089066F">
        <w:rPr>
          <w:rFonts w:ascii="Times New Roman" w:eastAsiaTheme="minorEastAsia" w:hAnsi="Times New Roman" w:cs="Times New Roman"/>
          <w:sz w:val="24"/>
          <w:szCs w:val="24"/>
        </w:rPr>
        <w:tab/>
        <w:t xml:space="preserve">= </w:t>
      </w:r>
      <w:r w:rsidR="005F2734" w:rsidRPr="0089066F">
        <w:rPr>
          <w:rFonts w:ascii="Times New Roman" w:hAnsi="Times New Roman" w:cs="Times New Roman"/>
          <w:sz w:val="24"/>
          <w:szCs w:val="24"/>
        </w:rPr>
        <w:t>households level of expenditure (latent variable)</w:t>
      </w:r>
    </w:p>
    <w:p w14:paraId="330C6EB1" w14:textId="77777777" w:rsidR="005F2734" w:rsidRPr="0089066F" w:rsidRDefault="003C6A7B" w:rsidP="00B16F3E">
      <w:pPr>
        <w:spacing w:after="0" w:line="240" w:lineRule="auto"/>
        <w:ind w:left="1260" w:hanging="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5F2734" w:rsidRPr="0089066F">
        <w:rPr>
          <w:rFonts w:ascii="Times New Roman" w:eastAsiaTheme="minorEastAsia" w:hAnsi="Times New Roman" w:cs="Times New Roman"/>
          <w:sz w:val="24"/>
          <w:szCs w:val="24"/>
        </w:rPr>
        <w:tab/>
        <w:t xml:space="preserve">= individual characteristics </w:t>
      </w:r>
    </w:p>
    <w:p w14:paraId="7EFF5264" w14:textId="77777777" w:rsidR="005F2734" w:rsidRPr="0089066F" w:rsidRDefault="005F2734" w:rsidP="00B16F3E">
      <w:pPr>
        <w:spacing w:after="0" w:line="240" w:lineRule="auto"/>
        <w:ind w:left="1260" w:hanging="720"/>
        <w:jc w:val="both"/>
        <w:rPr>
          <w:rFonts w:ascii="Times New Roman" w:eastAsiaTheme="minorEastAsia" w:hAnsi="Times New Roman" w:cs="Times New Roman"/>
          <w:sz w:val="24"/>
          <w:szCs w:val="24"/>
        </w:rPr>
      </w:pPr>
      <m:oMath>
        <m:r>
          <w:rPr>
            <w:rFonts w:ascii="Cambria Math" w:hAnsi="Cambria Math" w:cs="Times New Roman"/>
            <w:sz w:val="24"/>
            <w:szCs w:val="24"/>
          </w:rPr>
          <m:t>β</m:t>
        </m:r>
      </m:oMath>
      <w:r w:rsidRPr="0089066F">
        <w:rPr>
          <w:rFonts w:ascii="Times New Roman" w:eastAsiaTheme="minorEastAsia" w:hAnsi="Times New Roman" w:cs="Times New Roman"/>
          <w:sz w:val="24"/>
          <w:szCs w:val="24"/>
        </w:rPr>
        <w:tab/>
        <w:t xml:space="preserve">= parameters to be estimated </w:t>
      </w:r>
    </w:p>
    <w:p w14:paraId="2408BB38" w14:textId="77777777" w:rsidR="005F2734" w:rsidRPr="0089066F" w:rsidRDefault="003C6A7B" w:rsidP="00B16F3E">
      <w:pPr>
        <w:spacing w:after="0" w:line="240" w:lineRule="auto"/>
        <w:ind w:left="1260" w:hanging="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m:t>
            </m:r>
          </m:sub>
        </m:sSub>
      </m:oMath>
      <w:r w:rsidR="005F2734" w:rsidRPr="0089066F">
        <w:rPr>
          <w:rFonts w:ascii="Times New Roman" w:eastAsiaTheme="minorEastAsia" w:hAnsi="Times New Roman" w:cs="Times New Roman"/>
          <w:sz w:val="24"/>
          <w:szCs w:val="24"/>
        </w:rPr>
        <w:tab/>
        <w:t>= normally distributed error term</w:t>
      </w:r>
    </w:p>
    <w:p w14:paraId="1231E88C" w14:textId="77777777" w:rsidR="005F2734" w:rsidRPr="0089066F" w:rsidRDefault="005F2734" w:rsidP="00B16F3E">
      <w:pPr>
        <w:spacing w:after="0" w:line="240" w:lineRule="auto"/>
        <w:contextualSpacing/>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lastRenderedPageBreak/>
        <w:t>The probability of a positive value can be calculated as follows:</w:t>
      </w:r>
    </w:p>
    <w:p w14:paraId="1FB307B9" w14:textId="1A053917" w:rsidR="001C757A" w:rsidRPr="0089066F" w:rsidRDefault="001C757A" w:rsidP="00B16F3E">
      <w:pPr>
        <w:spacing w:after="0" w:line="240" w:lineRule="auto"/>
        <w:ind w:left="547" w:firstLine="720"/>
        <w:contextualSpacing/>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P</m:t>
          </m:r>
          <m:d>
            <m:dPr>
              <m:begChr m:val="["/>
              <m:endChr m:val="]"/>
              <m:ctrlPr>
                <w:rPr>
                  <w:rFonts w:ascii="Cambria Math" w:hAnsi="Cambria Math" w:cs="Times New Roman"/>
                  <w:i/>
                  <w:iCs/>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&gt;0</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ctrlPr>
                <w:rPr>
                  <w:rFonts w:ascii="Cambria Math" w:hAnsi="Cambria Math" w:cs="Times New Roman"/>
                  <w:i/>
                  <w:sz w:val="24"/>
                  <w:szCs w:val="24"/>
                </w:rPr>
              </m:ctrlPr>
            </m:e>
          </m:d>
          <m:r>
            <w:rPr>
              <w:rFonts w:ascii="Cambria Math" w:hAnsi="Cambria Math" w:cs="Times New Roman"/>
              <w:sz w:val="24"/>
              <w:szCs w:val="24"/>
            </w:rPr>
            <m:t>=</m:t>
          </m:r>
          <m:r>
            <m:rPr>
              <m:sty m:val="p"/>
            </m:rPr>
            <w:rPr>
              <w:rFonts w:ascii="Cambria Math" w:hAnsi="Cambria Math" w:cs="Times New Roman"/>
              <w:sz w:val="24"/>
              <w:szCs w:val="24"/>
            </w:rPr>
            <w:sym w:font="Symbol" w:char="F046"/>
          </m:r>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m:t>
                  </m:r>
                </m:num>
                <m:den>
                  <m:r>
                    <w:rPr>
                      <w:rFonts w:ascii="Cambria Math" w:hAnsi="Cambria Math" w:cs="Times New Roman"/>
                      <w:sz w:val="24"/>
                      <w:szCs w:val="24"/>
                    </w:rPr>
                    <m:t>σ</m:t>
                  </m:r>
                </m:den>
              </m:f>
            </m:e>
          </m:d>
          <m:r>
            <w:rPr>
              <w:rFonts w:ascii="Cambria Math" w:eastAsiaTheme="minorEastAsia" w:hAnsi="Cambria Math" w:cs="Times New Roman"/>
              <w:sz w:val="24"/>
              <w:szCs w:val="24"/>
            </w:rPr>
            <m:t xml:space="preserve">                                                                                                                               (5)</m:t>
          </m:r>
        </m:oMath>
      </m:oMathPara>
    </w:p>
    <w:p w14:paraId="323BF4E9" w14:textId="77777777" w:rsidR="005F2734" w:rsidRPr="0089066F" w:rsidRDefault="005F2734" w:rsidP="00B16F3E">
      <w:pPr>
        <w:spacing w:after="0" w:line="240" w:lineRule="auto"/>
        <w:jc w:val="both"/>
        <w:rPr>
          <w:rFonts w:ascii="Times New Roman" w:hAnsi="Times New Roman" w:cs="Times New Roman"/>
          <w:sz w:val="24"/>
          <w:szCs w:val="24"/>
        </w:rPr>
      </w:pPr>
      <w:r w:rsidRPr="0089066F">
        <w:rPr>
          <w:rFonts w:ascii="Times New Roman" w:hAnsi="Times New Roman" w:cs="Times New Roman"/>
          <w:sz w:val="24"/>
          <w:szCs w:val="24"/>
        </w:rPr>
        <w:t xml:space="preserve">The level of expenditure conditional on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&gt;0</m:t>
        </m:r>
      </m:oMath>
      <w:r w:rsidRPr="0089066F">
        <w:rPr>
          <w:rFonts w:ascii="Times New Roman" w:hAnsi="Times New Roman" w:cs="Times New Roman"/>
          <w:sz w:val="24"/>
          <w:szCs w:val="24"/>
        </w:rPr>
        <w:t xml:space="preserve"> can be written as:</w:t>
      </w:r>
    </w:p>
    <w:p w14:paraId="412F6B08" w14:textId="2782DA5C" w:rsidR="005F2734" w:rsidRPr="0089066F" w:rsidRDefault="005F2734" w:rsidP="00B16F3E">
      <w:pPr>
        <w:spacing w:after="0" w:line="240" w:lineRule="auto"/>
        <w:ind w:left="54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d>
          <m:dPr>
            <m:begChr m:val="["/>
            <m:endChr m:val="]"/>
            <m:ctrlPr>
              <w:rPr>
                <w:rFonts w:ascii="Cambria Math" w:hAnsi="Cambria Math" w:cs="Times New Roman"/>
                <w:i/>
                <w:iCs/>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&gt;0,x</m:t>
                </m:r>
              </m:e>
            </m:d>
            <m:ctrlPr>
              <w:rPr>
                <w:rFonts w:ascii="Cambria Math" w:hAnsi="Cambria Math" w:cs="Times New Roman"/>
                <w:i/>
                <w:sz w:val="24"/>
                <w:szCs w:val="24"/>
              </w:rPr>
            </m:ctrlP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β+σ*IMR                                                                                                               (6)</m:t>
        </m:r>
      </m:oMath>
      <w:r w:rsidRPr="0089066F">
        <w:rPr>
          <w:rFonts w:ascii="Times New Roman" w:eastAsiaTheme="minorEastAsia" w:hAnsi="Times New Roman" w:cs="Times New Roman"/>
          <w:sz w:val="24"/>
          <w:szCs w:val="24"/>
        </w:rPr>
        <w:t xml:space="preserve"> </w:t>
      </w:r>
    </w:p>
    <w:p w14:paraId="5329EA52" w14:textId="77777777" w:rsidR="005F2734" w:rsidRPr="0089066F" w:rsidRDefault="005F2734" w:rsidP="00B16F3E">
      <w:pPr>
        <w:spacing w:after="0" w:line="240" w:lineRule="auto"/>
        <w:jc w:val="both"/>
        <w:rPr>
          <w:rFonts w:ascii="Times New Roman" w:eastAsiaTheme="minorEastAsia" w:hAnsi="Times New Roman" w:cs="Times New Roman"/>
          <w:sz w:val="24"/>
          <w:szCs w:val="24"/>
        </w:rPr>
      </w:pPr>
      <w:r w:rsidRPr="0089066F">
        <w:rPr>
          <w:rFonts w:ascii="Times New Roman" w:eastAsiaTheme="minorEastAsia" w:hAnsi="Times New Roman" w:cs="Times New Roman"/>
          <w:sz w:val="24"/>
          <w:szCs w:val="24"/>
        </w:rPr>
        <w:t>where:</w:t>
      </w:r>
    </w:p>
    <w:p w14:paraId="0A0F3285" w14:textId="77777777" w:rsidR="005F2734" w:rsidRPr="0089066F" w:rsidRDefault="005F2734" w:rsidP="00B16F3E">
      <w:pPr>
        <w:spacing w:after="0" w:line="240" w:lineRule="auto"/>
        <w:ind w:left="540"/>
        <w:jc w:val="both"/>
        <w:rPr>
          <w:rFonts w:ascii="Times New Roman" w:hAnsi="Times New Roman" w:cs="Times New Roman"/>
          <w:sz w:val="24"/>
          <w:szCs w:val="24"/>
        </w:rPr>
      </w:pPr>
      <w:r w:rsidRPr="0089066F">
        <w:rPr>
          <w:rFonts w:ascii="Times New Roman" w:hAnsi="Times New Roman" w:cs="Times New Roman"/>
          <w:i/>
          <w:sz w:val="24"/>
          <w:szCs w:val="24"/>
        </w:rPr>
        <w:t xml:space="preserve">IMR </w:t>
      </w:r>
      <w:r w:rsidRPr="0089066F">
        <w:rPr>
          <w:rFonts w:ascii="Times New Roman" w:hAnsi="Times New Roman" w:cs="Times New Roman"/>
          <w:sz w:val="24"/>
          <w:szCs w:val="24"/>
        </w:rPr>
        <w:t xml:space="preserve">= inverse mills ratio =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i/>
                    <w:sz w:val="24"/>
                    <w:szCs w:val="24"/>
                  </w:rPr>
                  <w:sym w:font="Symbol" w:char="F066"/>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m:t>
                        </m:r>
                      </m:num>
                      <m:den>
                        <m:r>
                          <w:rPr>
                            <w:rFonts w:ascii="Cambria Math" w:hAnsi="Cambria Math" w:cs="Times New Roman"/>
                            <w:sz w:val="24"/>
                            <w:szCs w:val="24"/>
                          </w:rPr>
                          <m:t>σ</m:t>
                        </m:r>
                      </m:den>
                    </m:f>
                  </m:e>
                </m:d>
              </m:num>
              <m:den>
                <m:r>
                  <m:rPr>
                    <m:sty m:val="p"/>
                  </m:rPr>
                  <w:rPr>
                    <w:rFonts w:ascii="Cambria Math" w:hAnsi="Cambria Math" w:cs="Times New Roman"/>
                    <w:sz w:val="24"/>
                    <w:szCs w:val="24"/>
                  </w:rPr>
                  <w:sym w:font="Symbol" w:char="F046"/>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m:t>
                        </m:r>
                      </m:num>
                      <m:den>
                        <m:r>
                          <w:rPr>
                            <w:rFonts w:ascii="Cambria Math" w:hAnsi="Cambria Math" w:cs="Times New Roman"/>
                            <w:sz w:val="24"/>
                            <w:szCs w:val="24"/>
                          </w:rPr>
                          <m:t>σ</m:t>
                        </m:r>
                      </m:den>
                    </m:f>
                  </m:e>
                </m:d>
              </m:den>
            </m:f>
          </m:e>
        </m:d>
      </m:oMath>
    </w:p>
    <w:p w14:paraId="0411CCEC" w14:textId="77777777" w:rsidR="005F2734" w:rsidRPr="0089066F" w:rsidRDefault="005F2734" w:rsidP="00B16F3E">
      <w:pPr>
        <w:spacing w:after="0" w:line="240" w:lineRule="auto"/>
        <w:jc w:val="both"/>
        <w:rPr>
          <w:rFonts w:ascii="Times New Roman" w:hAnsi="Times New Roman" w:cs="Times New Roman"/>
          <w:sz w:val="24"/>
          <w:szCs w:val="24"/>
        </w:rPr>
      </w:pPr>
      <w:r w:rsidRPr="0089066F">
        <w:rPr>
          <w:rFonts w:ascii="Times New Roman" w:hAnsi="Times New Roman" w:cs="Times New Roman"/>
          <w:sz w:val="24"/>
          <w:szCs w:val="24"/>
        </w:rPr>
        <w:t>Thus, the marginal effects for the probability of a positive value is as follows:</w:t>
      </w:r>
    </w:p>
    <w:p w14:paraId="39EF1A7B" w14:textId="2D800A34" w:rsidR="005F2734" w:rsidRPr="0089066F" w:rsidRDefault="003C6A7B" w:rsidP="00B16F3E">
      <w:pPr>
        <w:spacing w:after="0" w:line="240" w:lineRule="auto"/>
        <w:ind w:left="540" w:firstLine="720"/>
        <w:jc w:val="both"/>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iCs/>
                  <w:sz w:val="24"/>
                  <w:szCs w:val="24"/>
                </w:rPr>
                <w:sym w:font="Symbol" w:char="F0B6"/>
              </m:r>
              <m:r>
                <w:rPr>
                  <w:rFonts w:ascii="Cambria Math" w:hAnsi="Cambria Math" w:cs="Times New Roman"/>
                  <w:sz w:val="24"/>
                  <w:szCs w:val="24"/>
                </w:rPr>
                <m:t>P</m:t>
              </m:r>
              <m:d>
                <m:dPr>
                  <m:begChr m:val="["/>
                  <m:endChr m:val="]"/>
                  <m:ctrlPr>
                    <w:rPr>
                      <w:rFonts w:ascii="Cambria Math" w:hAnsi="Cambria Math" w:cs="Times New Roman"/>
                      <w:i/>
                      <w:iCs/>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&gt;0</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ctrlPr>
                    <w:rPr>
                      <w:rFonts w:ascii="Cambria Math" w:hAnsi="Cambria Math" w:cs="Times New Roman"/>
                      <w:i/>
                      <w:sz w:val="24"/>
                      <w:szCs w:val="24"/>
                    </w:rPr>
                  </m:ctrlPr>
                </m:e>
              </m:d>
            </m:num>
            <m:den>
              <m:r>
                <m:rPr>
                  <m:sty m:val="p"/>
                </m:rPr>
                <w:rPr>
                  <w:rFonts w:ascii="Cambria Math" w:hAnsi="Cambria Math" w:cs="Times New Roman"/>
                  <w:iCs/>
                  <w:sz w:val="24"/>
                  <w:szCs w:val="24"/>
                </w:rPr>
                <w:sym w:font="Symbol" w:char="F0B6"/>
              </m:r>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num>
            <m:den>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den>
          </m:f>
          <m:r>
            <w:rPr>
              <w:rFonts w:ascii="Cambria Math" w:hAnsi="Cambria Math" w:cs="Times New Roman"/>
              <w:i/>
              <w:sz w:val="24"/>
              <w:szCs w:val="24"/>
            </w:rPr>
            <w:sym w:font="Symbol" w:char="F066"/>
          </m:r>
          <m:d>
            <m:dPr>
              <m:ctrlPr>
                <w:rPr>
                  <w:rFonts w:ascii="Cambria Math" w:hAnsi="Cambria Math" w:cs="Times New Roman"/>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m:t>
                  </m:r>
                </m:num>
                <m:den>
                  <m:r>
                    <w:rPr>
                      <w:rFonts w:ascii="Cambria Math" w:hAnsi="Cambria Math" w:cs="Times New Roman"/>
                      <w:sz w:val="24"/>
                      <w:szCs w:val="24"/>
                    </w:rPr>
                    <m:t>σ</m:t>
                  </m:r>
                </m:den>
              </m:f>
            </m:e>
          </m:d>
          <m:r>
            <w:rPr>
              <w:rFonts w:ascii="Cambria Math" w:eastAsiaTheme="minorEastAsia" w:hAnsi="Cambria Math" w:cs="Times New Roman"/>
              <w:sz w:val="24"/>
              <w:szCs w:val="24"/>
            </w:rPr>
            <m:t xml:space="preserve">                                                                                                                           (7)</m:t>
          </m:r>
        </m:oMath>
      </m:oMathPara>
    </w:p>
    <w:p w14:paraId="24D7A29F" w14:textId="77777777" w:rsidR="005F2734" w:rsidRPr="0089066F" w:rsidRDefault="005F2734" w:rsidP="00B16F3E">
      <w:pPr>
        <w:spacing w:after="0" w:line="240" w:lineRule="auto"/>
        <w:jc w:val="both"/>
        <w:rPr>
          <w:rFonts w:ascii="Times New Roman" w:hAnsi="Times New Roman" w:cs="Times New Roman"/>
          <w:sz w:val="24"/>
          <w:szCs w:val="24"/>
        </w:rPr>
      </w:pPr>
      <w:r w:rsidRPr="0089066F">
        <w:rPr>
          <w:rFonts w:ascii="Times New Roman" w:hAnsi="Times New Roman" w:cs="Times New Roman"/>
          <w:sz w:val="24"/>
          <w:szCs w:val="24"/>
        </w:rPr>
        <w:t xml:space="preserve">The marginal effects for level of expenditure on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 xml:space="preserve">&gt;0 </m:t>
        </m:r>
      </m:oMath>
      <w:r w:rsidRPr="0089066F">
        <w:rPr>
          <w:rFonts w:ascii="Times New Roman" w:eastAsiaTheme="minorEastAsia" w:hAnsi="Times New Roman" w:cs="Times New Roman"/>
          <w:sz w:val="24"/>
          <w:szCs w:val="24"/>
        </w:rPr>
        <w:t>is as follows</w:t>
      </w:r>
      <w:r w:rsidRPr="0089066F">
        <w:rPr>
          <w:rFonts w:ascii="Times New Roman" w:hAnsi="Times New Roman" w:cs="Times New Roman"/>
          <w:sz w:val="24"/>
          <w:szCs w:val="24"/>
        </w:rPr>
        <w:t>:</w:t>
      </w:r>
    </w:p>
    <w:p w14:paraId="7F86819A" w14:textId="3899C93A" w:rsidR="005F2734" w:rsidRPr="0089066F" w:rsidRDefault="003C6A7B" w:rsidP="00B16F3E">
      <w:pPr>
        <w:spacing w:after="0" w:line="240" w:lineRule="auto"/>
        <w:ind w:left="540" w:firstLine="720"/>
        <w:jc w:val="both"/>
        <w:rPr>
          <w:rFonts w:ascii="Times New Roman" w:hAnsi="Times New Roman" w:cs="Times New Roman"/>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iCs/>
                  <w:sz w:val="24"/>
                  <w:szCs w:val="24"/>
                </w:rPr>
                <w:sym w:font="Symbol" w:char="F0B6"/>
              </m:r>
              <m:r>
                <w:rPr>
                  <w:rFonts w:ascii="Cambria Math" w:eastAsiaTheme="minorEastAsia" w:hAnsi="Cambria Math" w:cs="Times New Roman"/>
                  <w:sz w:val="24"/>
                  <w:szCs w:val="24"/>
                </w:rPr>
                <m:t>E</m:t>
              </m:r>
              <m:d>
                <m:dPr>
                  <m:begChr m:val="["/>
                  <m:endChr m:val="]"/>
                  <m:ctrlPr>
                    <w:rPr>
                      <w:rFonts w:ascii="Cambria Math" w:hAnsi="Cambria Math" w:cs="Times New Roman"/>
                      <w:i/>
                      <w:iCs/>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&gt;0,x</m:t>
                      </m:r>
                    </m:e>
                  </m:d>
                  <m:ctrlPr>
                    <w:rPr>
                      <w:rFonts w:ascii="Cambria Math" w:hAnsi="Cambria Math" w:cs="Times New Roman"/>
                      <w:i/>
                      <w:sz w:val="24"/>
                      <w:szCs w:val="24"/>
                    </w:rPr>
                  </m:ctrlPr>
                </m:e>
              </m:d>
            </m:num>
            <m:den>
              <m:r>
                <m:rPr>
                  <m:sty m:val="p"/>
                </m:rPr>
                <w:rPr>
                  <w:rFonts w:ascii="Cambria Math" w:hAnsi="Cambria Math" w:cs="Times New Roman"/>
                  <w:iCs/>
                  <w:sz w:val="24"/>
                  <w:szCs w:val="24"/>
                </w:rPr>
                <w:sym w:font="Symbol" w:char="F0B6"/>
              </m:r>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1-IMR*</m:t>
              </m:r>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m:t>
                      </m:r>
                    </m:num>
                    <m:den>
                      <m:r>
                        <w:rPr>
                          <w:rFonts w:ascii="Cambria Math" w:hAnsi="Cambria Math" w:cs="Times New Roman"/>
                          <w:sz w:val="24"/>
                          <w:szCs w:val="24"/>
                        </w:rPr>
                        <m:t>σ</m:t>
                      </m:r>
                    </m:den>
                  </m:f>
                  <m:r>
                    <w:rPr>
                      <w:rFonts w:ascii="Cambria Math" w:hAnsi="Cambria Math" w:cs="Times New Roman"/>
                      <w:sz w:val="24"/>
                      <w:szCs w:val="24"/>
                    </w:rPr>
                    <m:t>+IMR</m:t>
                  </m:r>
                </m:e>
              </m:d>
            </m:e>
          </m:d>
          <m:r>
            <w:rPr>
              <w:rFonts w:ascii="Cambria Math" w:eastAsiaTheme="minorEastAsia" w:hAnsi="Cambria Math" w:cs="Times New Roman"/>
              <w:sz w:val="24"/>
              <w:szCs w:val="24"/>
            </w:rPr>
            <m:t xml:space="preserve">                                                                                   (8)</m:t>
          </m:r>
        </m:oMath>
      </m:oMathPara>
    </w:p>
    <w:p w14:paraId="6626FAF6" w14:textId="77777777" w:rsidR="005F2734" w:rsidRPr="0089066F" w:rsidRDefault="005F2734" w:rsidP="00B16F3E">
      <w:pPr>
        <w:spacing w:after="0" w:line="240" w:lineRule="auto"/>
        <w:jc w:val="both"/>
        <w:rPr>
          <w:rFonts w:ascii="Times New Roman" w:hAnsi="Times New Roman" w:cs="Times New Roman"/>
          <w:sz w:val="24"/>
          <w:szCs w:val="24"/>
        </w:rPr>
      </w:pPr>
      <w:r w:rsidRPr="0089066F">
        <w:rPr>
          <w:rFonts w:ascii="Times New Roman" w:hAnsi="Times New Roman" w:cs="Times New Roman"/>
          <w:iCs/>
          <w:sz w:val="24"/>
          <w:szCs w:val="24"/>
        </w:rPr>
        <w:t xml:space="preserve">Lastly, </w:t>
      </w:r>
      <w:r w:rsidRPr="0089066F">
        <w:rPr>
          <w:rFonts w:ascii="Times New Roman" w:hAnsi="Times New Roman" w:cs="Times New Roman"/>
          <w:sz w:val="24"/>
          <w:szCs w:val="24"/>
        </w:rPr>
        <w:t>the marginal effect of the unconditional expectation:</w:t>
      </w:r>
    </w:p>
    <w:p w14:paraId="00769FB0" w14:textId="5F3EB132" w:rsidR="005F2734" w:rsidRPr="00A51C8C" w:rsidRDefault="003C6A7B" w:rsidP="00B16F3E">
      <w:pPr>
        <w:spacing w:after="0" w:line="240" w:lineRule="auto"/>
        <w:ind w:left="540" w:firstLine="720"/>
        <w:jc w:val="both"/>
        <w:rPr>
          <w:rFonts w:ascii="Times New Roman" w:eastAsiaTheme="minorEastAsia" w:hAnsi="Times New Roman" w:cs="Times New Roman"/>
          <w:sz w:val="24"/>
          <w:szCs w:val="24"/>
        </w:rPr>
      </w:pPr>
      <m:oMathPara>
        <m:oMathParaPr>
          <m:jc m:val="left"/>
        </m:oMathParaPr>
        <m:oMath>
          <m:f>
            <m:fPr>
              <m:ctrlPr>
                <w:rPr>
                  <w:rFonts w:ascii="Cambria Math" w:hAnsi="Cambria Math" w:cs="Times New Roman"/>
                  <w:iCs/>
                  <w:sz w:val="24"/>
                  <w:szCs w:val="24"/>
                </w:rPr>
              </m:ctrlPr>
            </m:fPr>
            <m:num>
              <m:r>
                <m:rPr>
                  <m:sty m:val="p"/>
                </m:rPr>
                <w:rPr>
                  <w:rFonts w:ascii="Cambria Math" w:hAnsi="Cambria Math" w:cs="Times New Roman"/>
                  <w:iCs/>
                  <w:sz w:val="24"/>
                  <w:szCs w:val="24"/>
                </w:rPr>
                <w:sym w:font="Symbol" w:char="F0B6"/>
              </m:r>
              <m:r>
                <w:rPr>
                  <w:rFonts w:ascii="Cambria Math" w:eastAsiaTheme="minorEastAsia" w:hAnsi="Cambria Math" w:cs="Times New Roman"/>
                  <w:sz w:val="24"/>
                  <w:szCs w:val="24"/>
                </w:rPr>
                <m:t>E</m:t>
              </m:r>
              <m:d>
                <m:dPr>
                  <m:begChr m:val="["/>
                  <m:endChr m:val="]"/>
                  <m:ctrlPr>
                    <w:rPr>
                      <w:rFonts w:ascii="Cambria Math" w:hAnsi="Cambria Math" w:cs="Times New Roman"/>
                      <w:i/>
                      <w:iCs/>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x</m:t>
                      </m:r>
                    </m:e>
                  </m:d>
                  <m:ctrlPr>
                    <w:rPr>
                      <w:rFonts w:ascii="Cambria Math" w:hAnsi="Cambria Math" w:cs="Times New Roman"/>
                      <w:i/>
                      <w:sz w:val="24"/>
                      <w:szCs w:val="24"/>
                    </w:rPr>
                  </m:ctrlPr>
                </m:e>
              </m:d>
            </m:num>
            <m:den>
              <m:r>
                <m:rPr>
                  <m:sty m:val="p"/>
                </m:rPr>
                <w:rPr>
                  <w:rFonts w:ascii="Cambria Math" w:hAnsi="Cambria Math" w:cs="Times New Roman"/>
                  <w:iCs/>
                  <w:sz w:val="24"/>
                  <w:szCs w:val="24"/>
                </w:rPr>
                <w:sym w:font="Symbol" w:char="F0B6"/>
              </m:r>
              <m:sSub>
                <m:sSubPr>
                  <m:ctrlPr>
                    <w:rPr>
                      <w:rFonts w:ascii="Cambria Math" w:hAnsi="Cambria Math" w:cs="Times New Roman"/>
                      <w:iCs/>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m:rPr>
              <m:sty m:val="p"/>
            </m:rPr>
            <w:rPr>
              <w:rFonts w:ascii="Cambria Math" w:hAnsi="Cambria Math" w:cs="Times New Roman"/>
              <w:sz w:val="24"/>
              <w:szCs w:val="24"/>
            </w:rPr>
            <w:sym w:font="Symbol" w:char="F046"/>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β</m:t>
                  </m:r>
                </m:num>
                <m:den>
                  <m:r>
                    <w:rPr>
                      <w:rFonts w:ascii="Cambria Math" w:hAnsi="Cambria Math" w:cs="Times New Roman"/>
                      <w:sz w:val="24"/>
                      <w:szCs w:val="24"/>
                    </w:rPr>
                    <m:t>σ</m:t>
                  </m:r>
                </m:den>
              </m:f>
            </m:e>
          </m:d>
          <m:r>
            <w:rPr>
              <w:rFonts w:ascii="Cambria Math" w:hAnsi="Cambria Math" w:cs="Times New Roman"/>
              <w:sz w:val="24"/>
              <w:szCs w:val="24"/>
            </w:rPr>
            <m:t xml:space="preserve">                                                                                                                                    (9)</m:t>
          </m:r>
        </m:oMath>
      </m:oMathPara>
    </w:p>
    <w:p w14:paraId="0320A515" w14:textId="77777777" w:rsidR="00A51C8C" w:rsidRPr="0089066F" w:rsidRDefault="00A51C8C" w:rsidP="00B16F3E">
      <w:pPr>
        <w:spacing w:after="0" w:line="240" w:lineRule="auto"/>
        <w:ind w:left="540" w:firstLine="720"/>
        <w:jc w:val="both"/>
        <w:rPr>
          <w:rFonts w:ascii="Times New Roman" w:hAnsi="Times New Roman" w:cs="Times New Roman"/>
          <w:sz w:val="24"/>
          <w:szCs w:val="24"/>
        </w:rPr>
      </w:pPr>
    </w:p>
    <w:p w14:paraId="61D8E120" w14:textId="6CEA39DD" w:rsidR="005F2734" w:rsidRPr="0089066F" w:rsidRDefault="00416B79" w:rsidP="00B16F3E">
      <w:pPr>
        <w:spacing w:after="0" w:line="240" w:lineRule="auto"/>
        <w:ind w:firstLine="540"/>
        <w:jc w:val="both"/>
        <w:rPr>
          <w:rStyle w:val="hps"/>
          <w:rFonts w:ascii="Times New Roman" w:hAnsi="Times New Roman" w:cs="Times New Roman"/>
          <w:sz w:val="24"/>
          <w:szCs w:val="24"/>
        </w:rPr>
      </w:pPr>
      <w:r w:rsidRPr="0089066F">
        <w:rPr>
          <w:rFonts w:ascii="Times New Roman" w:hAnsi="Times New Roman" w:cs="Times New Roman"/>
          <w:sz w:val="24"/>
          <w:szCs w:val="24"/>
          <w:lang w:val="en-GB"/>
        </w:rPr>
        <w:t>A</w:t>
      </w:r>
      <w:r w:rsidR="005F2734" w:rsidRPr="0089066F">
        <w:rPr>
          <w:rFonts w:ascii="Times New Roman" w:hAnsi="Times New Roman" w:cs="Times New Roman"/>
          <w:sz w:val="24"/>
          <w:szCs w:val="24"/>
          <w:lang w:val="en-GB"/>
        </w:rPr>
        <w:t>uthors defined the</w:t>
      </w:r>
      <w:r w:rsidR="005F2734" w:rsidRPr="0089066F">
        <w:rPr>
          <w:rFonts w:ascii="Times New Roman" w:hAnsi="Times New Roman" w:cs="Times New Roman"/>
          <w:bCs/>
          <w:iCs/>
          <w:sz w:val="24"/>
          <w:szCs w:val="24"/>
          <w:lang w:val="en-GB"/>
        </w:rPr>
        <w:t xml:space="preserve"> range of </w:t>
      </w:r>
      <w:r w:rsidR="00BF22CB" w:rsidRPr="0089066F">
        <w:rPr>
          <w:rFonts w:ascii="Times New Roman" w:hAnsi="Times New Roman" w:cs="Times New Roman"/>
          <w:bCs/>
          <w:iCs/>
          <w:sz w:val="24"/>
          <w:szCs w:val="24"/>
          <w:lang w:val="en-GB"/>
        </w:rPr>
        <w:t>middle-income</w:t>
      </w:r>
      <w:r w:rsidR="005F2734" w:rsidRPr="0089066F">
        <w:rPr>
          <w:rFonts w:ascii="Times New Roman" w:hAnsi="Times New Roman" w:cs="Times New Roman"/>
          <w:bCs/>
          <w:iCs/>
          <w:sz w:val="24"/>
          <w:szCs w:val="24"/>
          <w:lang w:val="en-GB"/>
        </w:rPr>
        <w:t xml:space="preserve"> group to be between </w:t>
      </w:r>
      <w:r w:rsidR="005F2734" w:rsidRPr="0089066F">
        <w:rPr>
          <w:rFonts w:ascii="Times New Roman" w:hAnsi="Times New Roman" w:cs="Times New Roman"/>
          <w:sz w:val="24"/>
          <w:szCs w:val="24"/>
          <w:lang w:val="en-GB"/>
        </w:rPr>
        <w:t xml:space="preserve">RM2,992.50 to RM8,999 a month for a single person. This definition of a </w:t>
      </w:r>
      <w:r w:rsidR="00BF22CB" w:rsidRPr="0089066F">
        <w:rPr>
          <w:rFonts w:ascii="Times New Roman" w:hAnsi="Times New Roman" w:cs="Times New Roman"/>
          <w:sz w:val="24"/>
          <w:szCs w:val="24"/>
          <w:lang w:val="en-GB"/>
        </w:rPr>
        <w:t>middle-income</w:t>
      </w:r>
      <w:r w:rsidR="005F2734" w:rsidRPr="0089066F">
        <w:rPr>
          <w:rFonts w:ascii="Times New Roman" w:hAnsi="Times New Roman" w:cs="Times New Roman"/>
          <w:sz w:val="24"/>
          <w:szCs w:val="24"/>
          <w:lang w:val="en-GB"/>
        </w:rPr>
        <w:t xml:space="preserve"> group follows Birdsall</w:t>
      </w:r>
      <w:r w:rsidR="00A51C8C">
        <w:rPr>
          <w:rFonts w:ascii="Times New Roman" w:hAnsi="Times New Roman" w:cs="Times New Roman"/>
          <w:sz w:val="24"/>
          <w:szCs w:val="24"/>
          <w:lang w:val="en-GB"/>
        </w:rPr>
        <w:t xml:space="preserve"> et al. </w:t>
      </w:r>
      <w:r w:rsidR="005F2734" w:rsidRPr="0089066F">
        <w:rPr>
          <w:rFonts w:ascii="Times New Roman" w:hAnsi="Times New Roman" w:cs="Times New Roman"/>
          <w:sz w:val="24"/>
          <w:szCs w:val="24"/>
          <w:lang w:val="en-GB"/>
        </w:rPr>
        <w:t xml:space="preserve">(2000) in which they defined the </w:t>
      </w:r>
      <w:r w:rsidR="00E64530" w:rsidRPr="0089066F">
        <w:rPr>
          <w:rFonts w:ascii="Times New Roman" w:hAnsi="Times New Roman" w:cs="Times New Roman"/>
          <w:sz w:val="24"/>
          <w:szCs w:val="24"/>
          <w:lang w:val="en-GB"/>
        </w:rPr>
        <w:t>middle-income</w:t>
      </w:r>
      <w:r w:rsidR="005F2734" w:rsidRPr="0089066F">
        <w:rPr>
          <w:rFonts w:ascii="Times New Roman" w:hAnsi="Times New Roman" w:cs="Times New Roman"/>
          <w:sz w:val="24"/>
          <w:szCs w:val="24"/>
          <w:lang w:val="en-GB"/>
        </w:rPr>
        <w:t xml:space="preserve"> group as those individuals whose income are between 75 per cent and 125 per cent of the median per capita income of society. The term ‘middle income’ which is commonly used in Malaysia is based on a household and income share of 40 per cent from the Household Expenditure Survey (HES) report which is around RM3,856 to RM8,999 in 2014 (Economic Planning Unit, 2015). For this study, the authors took into account the median monthly household income (RM4,098.75 to RM6,831.25 in 2014) and income share (RM4,000 to RM8,999 in 2014) not only b</w:t>
      </w:r>
      <w:r w:rsidR="005F2734" w:rsidRPr="0089066F">
        <w:rPr>
          <w:rFonts w:ascii="Times New Roman" w:hAnsi="Times New Roman" w:cs="Times New Roman"/>
          <w:bCs/>
          <w:iCs/>
          <w:sz w:val="24"/>
          <w:szCs w:val="24"/>
          <w:lang w:val="en-GB"/>
        </w:rPr>
        <w:t xml:space="preserve">ased on the </w:t>
      </w:r>
      <w:r w:rsidR="005F2734" w:rsidRPr="0089066F">
        <w:rPr>
          <w:rFonts w:ascii="Times New Roman" w:hAnsi="Times New Roman" w:cs="Times New Roman"/>
          <w:iCs/>
          <w:sz w:val="24"/>
          <w:szCs w:val="24"/>
          <w:lang w:val="en-GB"/>
        </w:rPr>
        <w:t xml:space="preserve">HES report, but also the </w:t>
      </w:r>
      <w:r w:rsidR="005F2734" w:rsidRPr="0089066F">
        <w:rPr>
          <w:rFonts w:ascii="Times New Roman" w:hAnsi="Times New Roman" w:cs="Times New Roman"/>
          <w:sz w:val="24"/>
          <w:szCs w:val="24"/>
          <w:lang w:val="en-GB"/>
        </w:rPr>
        <w:t xml:space="preserve">Household Income and Basic Amenities Survey </w:t>
      </w:r>
      <w:r w:rsidR="005F2734" w:rsidRPr="0089066F">
        <w:rPr>
          <w:rFonts w:ascii="Times New Roman" w:eastAsia="Times New Roman" w:hAnsi="Times New Roman" w:cs="Times New Roman"/>
          <w:bCs/>
          <w:sz w:val="24"/>
          <w:szCs w:val="24"/>
          <w:lang w:val="en-GB" w:eastAsia="en-MY"/>
        </w:rPr>
        <w:t xml:space="preserve">(RM3,438.75 to RM5,731.25 in 2014) </w:t>
      </w:r>
      <w:r w:rsidR="005F2734" w:rsidRPr="0089066F">
        <w:rPr>
          <w:rFonts w:ascii="Times New Roman" w:hAnsi="Times New Roman" w:cs="Times New Roman"/>
          <w:sz w:val="24"/>
          <w:szCs w:val="24"/>
          <w:lang w:val="en-GB"/>
        </w:rPr>
        <w:t xml:space="preserve">as well as the </w:t>
      </w:r>
      <w:r w:rsidR="005F2734" w:rsidRPr="0089066F">
        <w:rPr>
          <w:rFonts w:ascii="Times New Roman" w:hAnsi="Times New Roman" w:cs="Times New Roman"/>
          <w:iCs/>
          <w:sz w:val="24"/>
          <w:szCs w:val="24"/>
          <w:lang w:val="en-GB"/>
        </w:rPr>
        <w:t xml:space="preserve">Salaries and </w:t>
      </w:r>
      <w:r w:rsidR="005F2734" w:rsidRPr="0089066F">
        <w:rPr>
          <w:rFonts w:ascii="Times New Roman" w:eastAsia="Times New Roman" w:hAnsi="Times New Roman" w:cs="Times New Roman"/>
          <w:bCs/>
          <w:sz w:val="24"/>
          <w:szCs w:val="24"/>
          <w:lang w:val="en-GB" w:eastAsia="en-MY"/>
        </w:rPr>
        <w:t xml:space="preserve">Wages Report </w:t>
      </w:r>
      <w:r w:rsidR="005F2734" w:rsidRPr="0089066F">
        <w:rPr>
          <w:rFonts w:ascii="Times New Roman" w:hAnsi="Times New Roman" w:cs="Times New Roman"/>
          <w:sz w:val="24"/>
          <w:szCs w:val="24"/>
          <w:lang w:val="en-GB"/>
        </w:rPr>
        <w:t>median income of education sector workers (RM2,992.50 to RM4,987.50 in 2015) t</w:t>
      </w:r>
      <w:r w:rsidR="005F2734" w:rsidRPr="0089066F">
        <w:rPr>
          <w:rFonts w:ascii="Times New Roman" w:eastAsia="Times New Roman" w:hAnsi="Times New Roman" w:cs="Times New Roman"/>
          <w:bCs/>
          <w:sz w:val="24"/>
          <w:szCs w:val="24"/>
          <w:lang w:val="en-GB" w:eastAsia="en-MY"/>
        </w:rPr>
        <w:t xml:space="preserve">o define the middle income group </w:t>
      </w:r>
      <w:r w:rsidR="005F2734" w:rsidRPr="0089066F">
        <w:rPr>
          <w:rFonts w:ascii="Times New Roman" w:hAnsi="Times New Roman" w:cs="Times New Roman"/>
          <w:sz w:val="24"/>
          <w:szCs w:val="24"/>
          <w:lang w:val="en-GB"/>
        </w:rPr>
        <w:t>(</w:t>
      </w:r>
      <w:r w:rsidR="005F2734" w:rsidRPr="0089066F">
        <w:rPr>
          <w:rStyle w:val="hps"/>
          <w:rFonts w:ascii="Times New Roman" w:hAnsi="Times New Roman" w:cs="Times New Roman"/>
          <w:sz w:val="24"/>
          <w:szCs w:val="24"/>
        </w:rPr>
        <w:t>Department of Statistics 2012; 2013; 2014; 2015a; 2015b; 2015c; 2016).</w:t>
      </w:r>
    </w:p>
    <w:p w14:paraId="58417FB0" w14:textId="10947A0A" w:rsidR="005F2734" w:rsidRPr="0089066F" w:rsidRDefault="005F2734" w:rsidP="00B16F3E">
      <w:pPr>
        <w:spacing w:after="0" w:line="240" w:lineRule="auto"/>
        <w:ind w:firstLine="540"/>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Since the study on FAFH uses cross-sectional data, a survey will be carried out using a structured questionnaire </w:t>
      </w:r>
      <w:r w:rsidRPr="0089066F">
        <w:rPr>
          <w:rStyle w:val="hps"/>
          <w:rFonts w:ascii="Times New Roman" w:hAnsi="Times New Roman" w:cs="Times New Roman"/>
          <w:sz w:val="24"/>
          <w:szCs w:val="24"/>
        </w:rPr>
        <w:t xml:space="preserve">in the three different major cities in Malaysia </w:t>
      </w:r>
      <w:r w:rsidRPr="0089066F">
        <w:rPr>
          <w:rStyle w:val="longtext"/>
          <w:rFonts w:ascii="Times New Roman" w:hAnsi="Times New Roman" w:cs="Times New Roman"/>
          <w:sz w:val="24"/>
          <w:szCs w:val="24"/>
          <w:lang w:val="en-GB"/>
        </w:rPr>
        <w:t>that have a high cost of living.</w:t>
      </w:r>
      <w:r w:rsidRPr="0089066F">
        <w:rPr>
          <w:rFonts w:ascii="Times New Roman" w:hAnsi="Times New Roman" w:cs="Times New Roman"/>
          <w:sz w:val="24"/>
          <w:szCs w:val="24"/>
          <w:lang w:val="en-GB"/>
        </w:rPr>
        <w:t xml:space="preserve"> All the respondents in the sample comprise government servants in the education sector group. A stratified random </w:t>
      </w:r>
      <w:r w:rsidR="00735DE0" w:rsidRPr="0089066F">
        <w:rPr>
          <w:rFonts w:ascii="Times New Roman" w:hAnsi="Times New Roman" w:cs="Times New Roman"/>
          <w:sz w:val="24"/>
          <w:szCs w:val="24"/>
          <w:lang w:val="en-GB"/>
        </w:rPr>
        <w:t>sampling-based</w:t>
      </w:r>
      <w:r w:rsidRPr="0089066F">
        <w:rPr>
          <w:rFonts w:ascii="Times New Roman" w:hAnsi="Times New Roman" w:cs="Times New Roman"/>
          <w:sz w:val="24"/>
          <w:szCs w:val="24"/>
          <w:lang w:val="en-GB"/>
        </w:rPr>
        <w:t xml:space="preserve"> survey tends to be more r</w:t>
      </w:r>
      <w:r w:rsidR="00CE4280" w:rsidRPr="0089066F">
        <w:rPr>
          <w:rFonts w:ascii="Times New Roman" w:hAnsi="Times New Roman" w:cs="Times New Roman"/>
          <w:sz w:val="24"/>
          <w:szCs w:val="24"/>
          <w:lang w:val="en-GB"/>
        </w:rPr>
        <w:t>epresentative of the population</w:t>
      </w:r>
      <w:r w:rsidRPr="0089066F">
        <w:rPr>
          <w:rFonts w:ascii="Times New Roman" w:hAnsi="Times New Roman" w:cs="Times New Roman"/>
          <w:sz w:val="24"/>
          <w:szCs w:val="24"/>
          <w:lang w:val="en-GB"/>
        </w:rPr>
        <w:t>. In addition, c</w:t>
      </w:r>
      <w:r w:rsidRPr="0089066F">
        <w:rPr>
          <w:rStyle w:val="mw-headline"/>
          <w:rFonts w:ascii="Times New Roman" w:hAnsi="Times New Roman" w:cs="Times New Roman"/>
          <w:sz w:val="24"/>
          <w:szCs w:val="24"/>
          <w:lang w:val="en-GB"/>
        </w:rPr>
        <w:t xml:space="preserve">luster sampling by geographical location, whereby the population is subdivided into groups or clusters also will be employed. </w:t>
      </w:r>
      <w:r w:rsidRPr="0089066F">
        <w:rPr>
          <w:rFonts w:ascii="Times New Roman" w:hAnsi="Times New Roman" w:cs="Times New Roman"/>
          <w:sz w:val="24"/>
          <w:szCs w:val="24"/>
          <w:lang w:val="en-GB"/>
        </w:rPr>
        <w:t xml:space="preserve">The survey was conducted randomly among respondents over the period of September 2016 to October 2016. </w:t>
      </w:r>
    </w:p>
    <w:p w14:paraId="7C2C9AE9" w14:textId="77777777" w:rsidR="00A51C8C" w:rsidRDefault="00A51C8C" w:rsidP="00B16F3E">
      <w:pPr>
        <w:spacing w:after="0" w:line="240" w:lineRule="auto"/>
        <w:jc w:val="center"/>
        <w:rPr>
          <w:rFonts w:ascii="Times New Roman" w:hAnsi="Times New Roman" w:cs="Times New Roman"/>
          <w:b/>
          <w:bCs/>
          <w:sz w:val="20"/>
          <w:szCs w:val="20"/>
        </w:rPr>
      </w:pPr>
    </w:p>
    <w:p w14:paraId="29A82174" w14:textId="640F179F" w:rsidR="005F2734" w:rsidRPr="005B1FAA" w:rsidRDefault="005F2734" w:rsidP="00B16F3E">
      <w:pPr>
        <w:spacing w:after="0" w:line="240" w:lineRule="auto"/>
        <w:jc w:val="center"/>
        <w:rPr>
          <w:rFonts w:ascii="Times New Roman" w:hAnsi="Times New Roman" w:cs="Times New Roman"/>
          <w:bCs/>
          <w:sz w:val="20"/>
          <w:szCs w:val="20"/>
        </w:rPr>
      </w:pPr>
      <w:r w:rsidRPr="005B1FAA">
        <w:rPr>
          <w:rFonts w:ascii="Times New Roman" w:hAnsi="Times New Roman" w:cs="Times New Roman"/>
          <w:b/>
          <w:bCs/>
          <w:sz w:val="20"/>
          <w:szCs w:val="20"/>
        </w:rPr>
        <w:lastRenderedPageBreak/>
        <w:t xml:space="preserve">Table </w:t>
      </w:r>
      <w:r w:rsidR="00170933" w:rsidRPr="005B1FAA">
        <w:rPr>
          <w:rFonts w:ascii="Times New Roman" w:hAnsi="Times New Roman" w:cs="Times New Roman"/>
          <w:b/>
          <w:bCs/>
          <w:sz w:val="20"/>
          <w:szCs w:val="20"/>
        </w:rPr>
        <w:t>1</w:t>
      </w:r>
      <w:r w:rsidRPr="005B1FAA">
        <w:rPr>
          <w:rFonts w:ascii="Times New Roman" w:hAnsi="Times New Roman" w:cs="Times New Roman"/>
          <w:b/>
          <w:bCs/>
          <w:sz w:val="20"/>
          <w:szCs w:val="20"/>
        </w:rPr>
        <w:t>.</w:t>
      </w:r>
      <w:r w:rsidR="00C86274">
        <w:rPr>
          <w:rFonts w:ascii="Times New Roman" w:hAnsi="Times New Roman" w:cs="Times New Roman"/>
          <w:bCs/>
          <w:sz w:val="20"/>
          <w:szCs w:val="20"/>
        </w:rPr>
        <w:t xml:space="preserve"> </w:t>
      </w:r>
      <w:r w:rsidR="002065D6">
        <w:rPr>
          <w:rFonts w:ascii="Times New Roman" w:hAnsi="Times New Roman" w:cs="Times New Roman"/>
          <w:bCs/>
          <w:sz w:val="20"/>
          <w:szCs w:val="20"/>
        </w:rPr>
        <w:t xml:space="preserve"> </w:t>
      </w:r>
      <w:r w:rsidR="00C86274">
        <w:rPr>
          <w:rFonts w:ascii="Times New Roman" w:hAnsi="Times New Roman" w:cs="Times New Roman"/>
          <w:bCs/>
          <w:sz w:val="20"/>
          <w:szCs w:val="20"/>
        </w:rPr>
        <w:t>Summary of explanatory v</w:t>
      </w:r>
      <w:r w:rsidRPr="005B1FAA">
        <w:rPr>
          <w:rFonts w:ascii="Times New Roman" w:hAnsi="Times New Roman" w:cs="Times New Roman"/>
          <w:bCs/>
          <w:sz w:val="20"/>
          <w:szCs w:val="20"/>
        </w:rPr>
        <w:t>ariables</w:t>
      </w:r>
    </w:p>
    <w:p w14:paraId="6CA07036" w14:textId="77777777" w:rsidR="00A51C8C" w:rsidRPr="00A51C8C" w:rsidRDefault="00A51C8C" w:rsidP="00B16F3E">
      <w:pPr>
        <w:spacing w:after="0" w:line="240" w:lineRule="auto"/>
        <w:jc w:val="center"/>
        <w:rPr>
          <w:rFonts w:ascii="Times New Roman" w:hAnsi="Times New Roman" w:cs="Times New Roman"/>
          <w:b/>
          <w:bCs/>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8"/>
        <w:gridCol w:w="5464"/>
      </w:tblGrid>
      <w:tr w:rsidR="005F2734" w:rsidRPr="003341BC" w14:paraId="1D689C46" w14:textId="77777777" w:rsidTr="00A51C8C">
        <w:trPr>
          <w:jc w:val="center"/>
        </w:trPr>
        <w:tc>
          <w:tcPr>
            <w:tcW w:w="2044" w:type="pct"/>
            <w:tcBorders>
              <w:top w:val="single" w:sz="4" w:space="0" w:color="auto"/>
              <w:bottom w:val="single" w:sz="4" w:space="0" w:color="auto"/>
            </w:tcBorders>
            <w:shd w:val="clear" w:color="auto" w:fill="C6D9F1" w:themeFill="text2" w:themeFillTint="33"/>
          </w:tcPr>
          <w:p w14:paraId="32181B9C" w14:textId="637F3D21" w:rsidR="005F2734" w:rsidRPr="003341BC" w:rsidRDefault="002065D6" w:rsidP="00B16F3E">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Explanatory v</w:t>
            </w:r>
            <w:r w:rsidR="005F2734" w:rsidRPr="003341BC">
              <w:rPr>
                <w:rFonts w:ascii="Times New Roman" w:hAnsi="Times New Roman" w:cs="Times New Roman"/>
                <w:b/>
                <w:bCs/>
                <w:sz w:val="20"/>
                <w:szCs w:val="20"/>
              </w:rPr>
              <w:t>ariable</w:t>
            </w:r>
          </w:p>
        </w:tc>
        <w:tc>
          <w:tcPr>
            <w:tcW w:w="2956" w:type="pct"/>
            <w:tcBorders>
              <w:top w:val="single" w:sz="4" w:space="0" w:color="auto"/>
              <w:bottom w:val="single" w:sz="4" w:space="0" w:color="auto"/>
            </w:tcBorders>
            <w:shd w:val="clear" w:color="auto" w:fill="C6D9F1" w:themeFill="text2" w:themeFillTint="33"/>
          </w:tcPr>
          <w:p w14:paraId="61E80730" w14:textId="77777777" w:rsidR="005F2734" w:rsidRPr="003341BC" w:rsidRDefault="005F2734" w:rsidP="00B16F3E">
            <w:pPr>
              <w:spacing w:after="0" w:line="240" w:lineRule="auto"/>
              <w:jc w:val="center"/>
              <w:rPr>
                <w:rFonts w:ascii="Times New Roman" w:hAnsi="Times New Roman" w:cs="Times New Roman"/>
                <w:b/>
                <w:bCs/>
                <w:sz w:val="20"/>
                <w:szCs w:val="20"/>
              </w:rPr>
            </w:pPr>
            <w:r w:rsidRPr="003341BC">
              <w:rPr>
                <w:rFonts w:ascii="Times New Roman" w:hAnsi="Times New Roman" w:cs="Times New Roman"/>
                <w:b/>
                <w:bCs/>
                <w:sz w:val="20"/>
                <w:szCs w:val="20"/>
              </w:rPr>
              <w:t>Description</w:t>
            </w:r>
          </w:p>
        </w:tc>
      </w:tr>
      <w:tr w:rsidR="005F2734" w:rsidRPr="00A51C8C" w14:paraId="71B3F96B" w14:textId="77777777" w:rsidTr="00A51C8C">
        <w:trPr>
          <w:jc w:val="center"/>
        </w:trPr>
        <w:tc>
          <w:tcPr>
            <w:tcW w:w="2044" w:type="pct"/>
            <w:tcBorders>
              <w:top w:val="single" w:sz="4" w:space="0" w:color="auto"/>
              <w:bottom w:val="single" w:sz="4" w:space="0" w:color="auto"/>
            </w:tcBorders>
          </w:tcPr>
          <w:p w14:paraId="513FE91E" w14:textId="46210BCE"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 xml:space="preserve">Total </w:t>
            </w:r>
            <w:r w:rsidR="002065D6" w:rsidRPr="00A51C8C">
              <w:rPr>
                <w:rFonts w:ascii="Times New Roman" w:hAnsi="Times New Roman" w:cs="Times New Roman"/>
                <w:bCs/>
                <w:sz w:val="20"/>
                <w:szCs w:val="20"/>
              </w:rPr>
              <w:t>household inc</w:t>
            </w:r>
            <w:r w:rsidRPr="00A51C8C">
              <w:rPr>
                <w:rFonts w:ascii="Times New Roman" w:hAnsi="Times New Roman" w:cs="Times New Roman"/>
                <w:bCs/>
                <w:sz w:val="20"/>
                <w:szCs w:val="20"/>
              </w:rPr>
              <w:t>ome (M)</w:t>
            </w:r>
          </w:p>
          <w:p w14:paraId="1BDF0CE0"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Family Size (FS)</w:t>
            </w:r>
          </w:p>
          <w:p w14:paraId="56FDB335" w14:textId="24321973"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 xml:space="preserve">Gender of </w:t>
            </w:r>
            <w:r w:rsidR="002065D6" w:rsidRPr="00A51C8C">
              <w:rPr>
                <w:rFonts w:ascii="Times New Roman" w:hAnsi="Times New Roman" w:cs="Times New Roman"/>
                <w:bCs/>
                <w:sz w:val="20"/>
                <w:szCs w:val="20"/>
              </w:rPr>
              <w:t>household h</w:t>
            </w:r>
            <w:r w:rsidRPr="00A51C8C">
              <w:rPr>
                <w:rFonts w:ascii="Times New Roman" w:hAnsi="Times New Roman" w:cs="Times New Roman"/>
                <w:bCs/>
                <w:sz w:val="20"/>
                <w:szCs w:val="20"/>
              </w:rPr>
              <w:t>ead (GH)</w:t>
            </w:r>
          </w:p>
          <w:p w14:paraId="5DD0DD2E" w14:textId="77406C01"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 xml:space="preserve">Age </w:t>
            </w:r>
            <w:r w:rsidR="002065D6" w:rsidRPr="00A51C8C">
              <w:rPr>
                <w:rFonts w:ascii="Times New Roman" w:hAnsi="Times New Roman" w:cs="Times New Roman"/>
                <w:bCs/>
                <w:sz w:val="20"/>
                <w:szCs w:val="20"/>
              </w:rPr>
              <w:t xml:space="preserve">of household head </w:t>
            </w:r>
            <w:r w:rsidRPr="00A51C8C">
              <w:rPr>
                <w:rFonts w:ascii="Times New Roman" w:hAnsi="Times New Roman" w:cs="Times New Roman"/>
                <w:bCs/>
                <w:sz w:val="20"/>
                <w:szCs w:val="20"/>
              </w:rPr>
              <w:t>(AH)</w:t>
            </w:r>
          </w:p>
          <w:p w14:paraId="30C22140"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Children below 12 years old (C</w:t>
            </w:r>
            <w:r w:rsidRPr="00A51C8C">
              <w:rPr>
                <w:rFonts w:ascii="Times New Roman" w:hAnsi="Times New Roman" w:cs="Times New Roman"/>
                <w:bCs/>
                <w:sz w:val="20"/>
                <w:szCs w:val="20"/>
                <w:vertAlign w:val="subscript"/>
              </w:rPr>
              <w:t>12</w:t>
            </w:r>
            <w:r w:rsidRPr="00A51C8C">
              <w:rPr>
                <w:rFonts w:ascii="Times New Roman" w:hAnsi="Times New Roman" w:cs="Times New Roman"/>
                <w:bCs/>
                <w:sz w:val="20"/>
                <w:szCs w:val="20"/>
              </w:rPr>
              <w:t>)</w:t>
            </w:r>
          </w:p>
          <w:p w14:paraId="2282718A"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Malay</w:t>
            </w:r>
          </w:p>
          <w:p w14:paraId="014A7415"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Chinese</w:t>
            </w:r>
          </w:p>
          <w:p w14:paraId="2053FEE8"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Indians</w:t>
            </w:r>
          </w:p>
          <w:p w14:paraId="5166C361"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Other races</w:t>
            </w:r>
          </w:p>
          <w:p w14:paraId="6E622EF3"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Kuala Lumpur</w:t>
            </w:r>
          </w:p>
          <w:p w14:paraId="47B0062E"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Johor Bahru</w:t>
            </w:r>
          </w:p>
          <w:p w14:paraId="46E9EDC0"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George Town</w:t>
            </w:r>
          </w:p>
        </w:tc>
        <w:tc>
          <w:tcPr>
            <w:tcW w:w="2956" w:type="pct"/>
            <w:tcBorders>
              <w:top w:val="single" w:sz="4" w:space="0" w:color="auto"/>
              <w:bottom w:val="single" w:sz="4" w:space="0" w:color="auto"/>
            </w:tcBorders>
          </w:tcPr>
          <w:p w14:paraId="1752ACD4"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Total monthly income household income (in RM)</w:t>
            </w:r>
          </w:p>
          <w:p w14:paraId="59BCFED5" w14:textId="194A00DE"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 xml:space="preserve">Number of family members </w:t>
            </w:r>
          </w:p>
          <w:p w14:paraId="42890599"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1 if male; 0 otherwise</w:t>
            </w:r>
          </w:p>
          <w:p w14:paraId="1DA89EB8"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Age of household head (in years)</w:t>
            </w:r>
          </w:p>
          <w:p w14:paraId="68DDAE0A" w14:textId="28DAD3B2"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 xml:space="preserve">Number of Children below 12 years old </w:t>
            </w:r>
          </w:p>
          <w:p w14:paraId="1B6AB47D" w14:textId="3A38A5B2"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Benchmark variable</w:t>
            </w:r>
          </w:p>
          <w:p w14:paraId="679AE6BD"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1 if Chines; 0 otherwise</w:t>
            </w:r>
          </w:p>
          <w:p w14:paraId="3C92DDDE"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1 if Indians; 0 otherwise</w:t>
            </w:r>
          </w:p>
          <w:p w14:paraId="69565521"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1 if Other races; 0 otherwise</w:t>
            </w:r>
          </w:p>
          <w:p w14:paraId="300CB7C5" w14:textId="56E517E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Benchmark variable</w:t>
            </w:r>
          </w:p>
          <w:p w14:paraId="72F2BFCE"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1 if Johor Bahru; 0 otherwise</w:t>
            </w:r>
          </w:p>
          <w:p w14:paraId="65B5275D" w14:textId="77777777" w:rsidR="005F2734" w:rsidRPr="00A51C8C" w:rsidRDefault="005F2734" w:rsidP="00B16F3E">
            <w:pPr>
              <w:spacing w:after="0" w:line="240" w:lineRule="auto"/>
              <w:jc w:val="both"/>
              <w:rPr>
                <w:rFonts w:ascii="Times New Roman" w:hAnsi="Times New Roman" w:cs="Times New Roman"/>
                <w:bCs/>
                <w:sz w:val="20"/>
                <w:szCs w:val="20"/>
              </w:rPr>
            </w:pPr>
            <w:r w:rsidRPr="00A51C8C">
              <w:rPr>
                <w:rFonts w:ascii="Times New Roman" w:hAnsi="Times New Roman" w:cs="Times New Roman"/>
                <w:bCs/>
                <w:sz w:val="20"/>
                <w:szCs w:val="20"/>
              </w:rPr>
              <w:t>1 if George Town; 0 otherwise</w:t>
            </w:r>
          </w:p>
        </w:tc>
      </w:tr>
    </w:tbl>
    <w:p w14:paraId="20746786" w14:textId="77777777" w:rsidR="005F2734" w:rsidRPr="0089066F" w:rsidRDefault="005F2734" w:rsidP="00B16F3E">
      <w:pPr>
        <w:spacing w:after="0" w:line="240" w:lineRule="auto"/>
        <w:ind w:left="567" w:hanging="567"/>
        <w:jc w:val="both"/>
        <w:rPr>
          <w:rFonts w:ascii="Times New Roman" w:hAnsi="Times New Roman" w:cs="Times New Roman"/>
          <w:b/>
          <w:sz w:val="24"/>
          <w:szCs w:val="24"/>
        </w:rPr>
      </w:pPr>
    </w:p>
    <w:p w14:paraId="523ED563" w14:textId="77777777" w:rsidR="00877F1A" w:rsidRPr="0089066F" w:rsidRDefault="00877F1A" w:rsidP="00B16F3E">
      <w:pPr>
        <w:spacing w:after="0" w:line="240" w:lineRule="auto"/>
        <w:ind w:firstLine="540"/>
        <w:jc w:val="both"/>
        <w:rPr>
          <w:rStyle w:val="hps"/>
          <w:rFonts w:ascii="Times New Roman" w:hAnsi="Times New Roman" w:cs="Times New Roman"/>
          <w:sz w:val="24"/>
          <w:szCs w:val="24"/>
        </w:rPr>
      </w:pPr>
      <w:r w:rsidRPr="0089066F">
        <w:rPr>
          <w:rFonts w:ascii="Times New Roman" w:hAnsi="Times New Roman" w:cs="Times New Roman"/>
          <w:sz w:val="24"/>
          <w:szCs w:val="24"/>
          <w:lang w:val="en-GB"/>
        </w:rPr>
        <w:t>Other than that, the explanatory variables were total household income (M), family size (FS), gender of household head (GH), age of household head (AH) and children below 12 years old (C</w:t>
      </w:r>
      <w:r w:rsidRPr="0089066F">
        <w:rPr>
          <w:rFonts w:ascii="Times New Roman" w:hAnsi="Times New Roman" w:cs="Times New Roman"/>
          <w:sz w:val="24"/>
          <w:szCs w:val="24"/>
          <w:vertAlign w:val="subscript"/>
          <w:lang w:val="en-GB"/>
        </w:rPr>
        <w:t>12</w:t>
      </w:r>
      <w:r w:rsidRPr="0089066F">
        <w:rPr>
          <w:rFonts w:ascii="Times New Roman" w:hAnsi="Times New Roman" w:cs="Times New Roman"/>
          <w:sz w:val="24"/>
          <w:szCs w:val="24"/>
          <w:lang w:val="en-GB"/>
        </w:rPr>
        <w:t>). Binary variables included measured the effect of race (Malay (D</w:t>
      </w:r>
      <w:r w:rsidRPr="0089066F">
        <w:rPr>
          <w:rFonts w:ascii="Times New Roman" w:hAnsi="Times New Roman" w:cs="Times New Roman"/>
          <w:sz w:val="24"/>
          <w:szCs w:val="24"/>
          <w:vertAlign w:val="subscript"/>
          <w:lang w:val="en-GB"/>
        </w:rPr>
        <w:t>M</w:t>
      </w:r>
      <w:r w:rsidRPr="0089066F">
        <w:rPr>
          <w:rFonts w:ascii="Times New Roman" w:hAnsi="Times New Roman" w:cs="Times New Roman"/>
          <w:sz w:val="24"/>
          <w:szCs w:val="24"/>
          <w:lang w:val="en-GB"/>
        </w:rPr>
        <w:t>), Chinese (D</w:t>
      </w:r>
      <w:r w:rsidRPr="0089066F">
        <w:rPr>
          <w:rFonts w:ascii="Times New Roman" w:hAnsi="Times New Roman" w:cs="Times New Roman"/>
          <w:sz w:val="24"/>
          <w:szCs w:val="24"/>
          <w:vertAlign w:val="subscript"/>
          <w:lang w:val="en-GB"/>
        </w:rPr>
        <w:t>C</w:t>
      </w:r>
      <w:r w:rsidRPr="0089066F">
        <w:rPr>
          <w:rFonts w:ascii="Times New Roman" w:hAnsi="Times New Roman" w:cs="Times New Roman"/>
          <w:sz w:val="24"/>
          <w:szCs w:val="24"/>
          <w:lang w:val="en-GB"/>
        </w:rPr>
        <w:t>), Indian (D</w:t>
      </w:r>
      <w:r w:rsidRPr="0089066F">
        <w:rPr>
          <w:rFonts w:ascii="Times New Roman" w:hAnsi="Times New Roman" w:cs="Times New Roman"/>
          <w:sz w:val="24"/>
          <w:szCs w:val="24"/>
          <w:vertAlign w:val="subscript"/>
          <w:lang w:val="en-GB"/>
        </w:rPr>
        <w:t>I</w:t>
      </w:r>
      <w:r w:rsidRPr="0089066F">
        <w:rPr>
          <w:rFonts w:ascii="Times New Roman" w:hAnsi="Times New Roman" w:cs="Times New Roman"/>
          <w:sz w:val="24"/>
          <w:szCs w:val="24"/>
          <w:lang w:val="en-GB"/>
        </w:rPr>
        <w:t>) and others (D</w:t>
      </w:r>
      <w:r w:rsidRPr="0089066F">
        <w:rPr>
          <w:rFonts w:ascii="Times New Roman" w:hAnsi="Times New Roman" w:cs="Times New Roman"/>
          <w:sz w:val="24"/>
          <w:szCs w:val="24"/>
          <w:vertAlign w:val="subscript"/>
          <w:lang w:val="en-GB"/>
        </w:rPr>
        <w:t>O</w:t>
      </w:r>
      <w:r w:rsidRPr="0089066F">
        <w:rPr>
          <w:rFonts w:ascii="Times New Roman" w:hAnsi="Times New Roman" w:cs="Times New Roman"/>
          <w:sz w:val="24"/>
          <w:szCs w:val="24"/>
          <w:lang w:val="en-GB"/>
        </w:rPr>
        <w:t xml:space="preserve">)), major cities (Kuala Lumpur (KL), George Town (GT), Johor Bahru (JB)). </w:t>
      </w:r>
      <w:r w:rsidRPr="0089066F">
        <w:rPr>
          <w:rStyle w:val="hps"/>
          <w:rFonts w:ascii="Times New Roman" w:hAnsi="Times New Roman" w:cs="Times New Roman"/>
          <w:sz w:val="24"/>
          <w:szCs w:val="24"/>
        </w:rPr>
        <w:t>A total of 642 questionnaires were distributed and with high response rate, 473 samples were found eligible as a sample for this study.</w:t>
      </w:r>
    </w:p>
    <w:p w14:paraId="2F545B49" w14:textId="77777777" w:rsidR="00877F1A" w:rsidRPr="0089066F" w:rsidRDefault="00877F1A" w:rsidP="00B16F3E">
      <w:pPr>
        <w:spacing w:after="0" w:line="240" w:lineRule="auto"/>
        <w:ind w:left="567" w:hanging="567"/>
        <w:jc w:val="both"/>
        <w:rPr>
          <w:rFonts w:ascii="Times New Roman" w:hAnsi="Times New Roman" w:cs="Times New Roman"/>
          <w:b/>
          <w:sz w:val="24"/>
          <w:szCs w:val="24"/>
        </w:rPr>
      </w:pPr>
    </w:p>
    <w:p w14:paraId="4F8D16F3" w14:textId="77777777" w:rsidR="00877F1A" w:rsidRPr="0089066F" w:rsidRDefault="00877F1A" w:rsidP="00B16F3E">
      <w:pPr>
        <w:spacing w:after="0" w:line="240" w:lineRule="auto"/>
        <w:ind w:left="567" w:hanging="567"/>
        <w:jc w:val="both"/>
        <w:rPr>
          <w:rFonts w:ascii="Times New Roman" w:hAnsi="Times New Roman" w:cs="Times New Roman"/>
          <w:b/>
          <w:sz w:val="24"/>
          <w:szCs w:val="24"/>
        </w:rPr>
      </w:pPr>
    </w:p>
    <w:p w14:paraId="2CB437A7" w14:textId="64465377" w:rsidR="005F2734" w:rsidRPr="0089066F" w:rsidRDefault="002065D6" w:rsidP="00B16F3E">
      <w:pPr>
        <w:spacing w:after="0" w:line="240" w:lineRule="auto"/>
        <w:ind w:left="567" w:hanging="567"/>
        <w:jc w:val="both"/>
        <w:rPr>
          <w:rFonts w:ascii="Times New Roman" w:hAnsi="Times New Roman" w:cs="Times New Roman"/>
          <w:b/>
          <w:sz w:val="24"/>
          <w:szCs w:val="24"/>
          <w:lang w:val="en-GB"/>
        </w:rPr>
      </w:pPr>
      <w:r>
        <w:rPr>
          <w:rFonts w:ascii="Times New Roman" w:hAnsi="Times New Roman" w:cs="Times New Roman"/>
          <w:b/>
          <w:sz w:val="24"/>
          <w:szCs w:val="24"/>
          <w:lang w:val="en-GB"/>
        </w:rPr>
        <w:t>Results and d</w:t>
      </w:r>
      <w:r w:rsidR="005F2734" w:rsidRPr="0089066F">
        <w:rPr>
          <w:rFonts w:ascii="Times New Roman" w:hAnsi="Times New Roman" w:cs="Times New Roman"/>
          <w:b/>
          <w:sz w:val="24"/>
          <w:szCs w:val="24"/>
          <w:lang w:val="en-GB"/>
        </w:rPr>
        <w:t>iscussion</w:t>
      </w:r>
    </w:p>
    <w:p w14:paraId="18C7CF72" w14:textId="77777777" w:rsidR="00735DE0" w:rsidRPr="0089066F" w:rsidRDefault="00735DE0" w:rsidP="00B16F3E">
      <w:pPr>
        <w:spacing w:after="0" w:line="240" w:lineRule="auto"/>
        <w:ind w:left="567" w:hanging="567"/>
        <w:jc w:val="both"/>
        <w:rPr>
          <w:rFonts w:ascii="Times New Roman" w:hAnsi="Times New Roman" w:cs="Times New Roman"/>
          <w:b/>
          <w:sz w:val="24"/>
          <w:szCs w:val="24"/>
          <w:lang w:val="en-GB"/>
        </w:rPr>
      </w:pPr>
    </w:p>
    <w:p w14:paraId="66B9A47E" w14:textId="34F3F393" w:rsidR="005F2734" w:rsidRPr="0089066F" w:rsidRDefault="005F2734" w:rsidP="00B16F3E">
      <w:pPr>
        <w:spacing w:after="0" w:line="240" w:lineRule="auto"/>
        <w:ind w:left="540" w:hanging="540"/>
        <w:jc w:val="both"/>
        <w:rPr>
          <w:rStyle w:val="hps"/>
          <w:rFonts w:ascii="Times New Roman" w:hAnsi="Times New Roman" w:cs="Times New Roman"/>
          <w:i/>
          <w:sz w:val="24"/>
          <w:szCs w:val="24"/>
        </w:rPr>
      </w:pPr>
      <w:r w:rsidRPr="0089066F">
        <w:rPr>
          <w:rStyle w:val="hps"/>
          <w:rFonts w:ascii="Times New Roman" w:hAnsi="Times New Roman" w:cs="Times New Roman"/>
          <w:i/>
          <w:sz w:val="24"/>
          <w:szCs w:val="24"/>
        </w:rPr>
        <w:t xml:space="preserve">Analysis of </w:t>
      </w:r>
      <w:r w:rsidR="002065D6" w:rsidRPr="0089066F">
        <w:rPr>
          <w:rStyle w:val="hps"/>
          <w:rFonts w:ascii="Times New Roman" w:hAnsi="Times New Roman" w:cs="Times New Roman"/>
          <w:i/>
          <w:sz w:val="24"/>
          <w:szCs w:val="24"/>
        </w:rPr>
        <w:t>variance re</w:t>
      </w:r>
      <w:r w:rsidRPr="0089066F">
        <w:rPr>
          <w:rStyle w:val="hps"/>
          <w:rFonts w:ascii="Times New Roman" w:hAnsi="Times New Roman" w:cs="Times New Roman"/>
          <w:i/>
          <w:sz w:val="24"/>
          <w:szCs w:val="24"/>
        </w:rPr>
        <w:t xml:space="preserve">sults </w:t>
      </w:r>
    </w:p>
    <w:p w14:paraId="7AE85F6B" w14:textId="77777777" w:rsidR="00735DE0" w:rsidRPr="0089066F" w:rsidRDefault="00735DE0" w:rsidP="00B16F3E">
      <w:pPr>
        <w:spacing w:after="0" w:line="240" w:lineRule="auto"/>
        <w:ind w:left="540" w:hanging="540"/>
        <w:jc w:val="both"/>
        <w:rPr>
          <w:rStyle w:val="hps"/>
          <w:rFonts w:ascii="Times New Roman" w:hAnsi="Times New Roman" w:cs="Times New Roman"/>
          <w:i/>
          <w:sz w:val="24"/>
          <w:szCs w:val="24"/>
        </w:rPr>
      </w:pPr>
    </w:p>
    <w:p w14:paraId="3FA1906B" w14:textId="0ABE5411" w:rsidR="005F2734" w:rsidRPr="0089066F" w:rsidRDefault="005F2734" w:rsidP="00B16F3E">
      <w:pPr>
        <w:snapToGrid w:val="0"/>
        <w:spacing w:after="0" w:line="240" w:lineRule="auto"/>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From Table </w:t>
      </w:r>
      <w:r w:rsidR="003414A0" w:rsidRPr="0089066F">
        <w:rPr>
          <w:rFonts w:ascii="Times New Roman" w:hAnsi="Times New Roman" w:cs="Times New Roman"/>
          <w:sz w:val="24"/>
          <w:szCs w:val="24"/>
          <w:lang w:val="en-GB"/>
        </w:rPr>
        <w:t>2</w:t>
      </w:r>
      <w:r w:rsidRPr="0089066F">
        <w:rPr>
          <w:rFonts w:ascii="Times New Roman" w:hAnsi="Times New Roman" w:cs="Times New Roman"/>
          <w:sz w:val="24"/>
          <w:szCs w:val="24"/>
          <w:lang w:val="en-GB"/>
        </w:rPr>
        <w:t xml:space="preserve">, the null hypothesis cannot be rejected, where the </w:t>
      </w:r>
      <w:r w:rsidRPr="0089066F">
        <w:rPr>
          <w:rFonts w:ascii="Times New Roman" w:hAnsi="Times New Roman" w:cs="Times New Roman"/>
          <w:i/>
          <w:sz w:val="24"/>
          <w:szCs w:val="24"/>
          <w:lang w:val="en-GB"/>
        </w:rPr>
        <w:t>F-</w:t>
      </w:r>
      <w:r w:rsidRPr="0089066F">
        <w:rPr>
          <w:rFonts w:ascii="Times New Roman" w:hAnsi="Times New Roman" w:cs="Times New Roman"/>
          <w:sz w:val="24"/>
          <w:szCs w:val="24"/>
          <w:lang w:val="en-GB"/>
        </w:rPr>
        <w:t xml:space="preserve">test statistic is 0.0627, which would be lower than the </w:t>
      </w:r>
      <w:r w:rsidRPr="0089066F">
        <w:rPr>
          <w:rFonts w:ascii="Times New Roman" w:hAnsi="Times New Roman" w:cs="Times New Roman"/>
          <w:i/>
          <w:sz w:val="24"/>
          <w:szCs w:val="24"/>
          <w:lang w:val="en-GB"/>
        </w:rPr>
        <w:t>F-</w:t>
      </w:r>
      <w:r w:rsidRPr="0089066F">
        <w:rPr>
          <w:rFonts w:ascii="Times New Roman" w:hAnsi="Times New Roman" w:cs="Times New Roman"/>
          <w:sz w:val="24"/>
          <w:szCs w:val="24"/>
          <w:lang w:val="en-GB"/>
        </w:rPr>
        <w:t xml:space="preserve">critical value. The mean of the cost of living in Kedah and Perlis was 105.1 and differed from each state with a min-max range from -0.58 to 0.76 points. The </w:t>
      </w:r>
      <w:r w:rsidRPr="0089066F">
        <w:rPr>
          <w:rFonts w:ascii="Times New Roman" w:hAnsi="Times New Roman" w:cs="Times New Roman"/>
          <w:i/>
          <w:sz w:val="24"/>
          <w:szCs w:val="24"/>
          <w:lang w:val="en-GB"/>
        </w:rPr>
        <w:t>p-</w:t>
      </w:r>
      <w:r w:rsidRPr="0089066F">
        <w:rPr>
          <w:rFonts w:ascii="Times New Roman" w:hAnsi="Times New Roman" w:cs="Times New Roman"/>
          <w:sz w:val="24"/>
          <w:szCs w:val="24"/>
          <w:lang w:val="en-GB"/>
        </w:rPr>
        <w:t xml:space="preserve">values for the cost of living for all states in Malaysia were also not significant and higher than the 10 per cent level of significance. </w:t>
      </w:r>
    </w:p>
    <w:p w14:paraId="342E3F26" w14:textId="77777777" w:rsidR="00E846E7" w:rsidRPr="0089066F" w:rsidRDefault="00E846E7" w:rsidP="00B16F3E">
      <w:pPr>
        <w:snapToGrid w:val="0"/>
        <w:spacing w:after="0" w:line="240" w:lineRule="auto"/>
        <w:jc w:val="both"/>
        <w:rPr>
          <w:rFonts w:ascii="Times New Roman" w:hAnsi="Times New Roman" w:cs="Times New Roman"/>
          <w:sz w:val="24"/>
          <w:szCs w:val="24"/>
          <w:lang w:val="en-GB"/>
        </w:rPr>
      </w:pPr>
    </w:p>
    <w:p w14:paraId="6D396C52" w14:textId="0DD42AA4" w:rsidR="00735DE0" w:rsidRDefault="00FA6D8F"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b/>
          <w:sz w:val="20"/>
          <w:szCs w:val="20"/>
        </w:rPr>
        <w:t xml:space="preserve">Table </w:t>
      </w:r>
      <w:r w:rsidR="003414A0" w:rsidRPr="00CC2FC3">
        <w:rPr>
          <w:rFonts w:ascii="Times New Roman" w:hAnsi="Times New Roman" w:cs="Times New Roman"/>
          <w:b/>
          <w:sz w:val="20"/>
          <w:szCs w:val="20"/>
        </w:rPr>
        <w:t>2</w:t>
      </w:r>
      <w:r w:rsidR="005F2734" w:rsidRPr="00CC2FC3">
        <w:rPr>
          <w:rFonts w:ascii="Times New Roman" w:hAnsi="Times New Roman" w:cs="Times New Roman"/>
          <w:b/>
          <w:sz w:val="20"/>
          <w:szCs w:val="20"/>
        </w:rPr>
        <w:t>.</w:t>
      </w:r>
      <w:r w:rsidR="007B7CE2">
        <w:rPr>
          <w:rFonts w:ascii="Times New Roman" w:hAnsi="Times New Roman" w:cs="Times New Roman"/>
          <w:sz w:val="20"/>
          <w:szCs w:val="20"/>
        </w:rPr>
        <w:t xml:space="preserve"> </w:t>
      </w:r>
      <w:r w:rsidR="002065D6">
        <w:rPr>
          <w:rFonts w:ascii="Times New Roman" w:hAnsi="Times New Roman" w:cs="Times New Roman"/>
          <w:sz w:val="20"/>
          <w:szCs w:val="20"/>
        </w:rPr>
        <w:t xml:space="preserve"> </w:t>
      </w:r>
      <w:r w:rsidR="007B7CE2">
        <w:rPr>
          <w:rFonts w:ascii="Times New Roman" w:hAnsi="Times New Roman" w:cs="Times New Roman"/>
          <w:sz w:val="20"/>
          <w:szCs w:val="20"/>
        </w:rPr>
        <w:t>The mean of COL between Malaysian s</w:t>
      </w:r>
      <w:r w:rsidR="005F2734" w:rsidRPr="00CC2FC3">
        <w:rPr>
          <w:rFonts w:ascii="Times New Roman" w:hAnsi="Times New Roman" w:cs="Times New Roman"/>
          <w:sz w:val="20"/>
          <w:szCs w:val="20"/>
        </w:rPr>
        <w:t>tates</w:t>
      </w:r>
    </w:p>
    <w:p w14:paraId="24DB17C7" w14:textId="77777777" w:rsidR="00CC2FC3" w:rsidRPr="00CC2FC3" w:rsidRDefault="00CC2FC3" w:rsidP="00B16F3E">
      <w:pPr>
        <w:spacing w:after="0" w:line="240" w:lineRule="auto"/>
        <w:jc w:val="center"/>
        <w:rPr>
          <w:rFonts w:ascii="Times New Roman" w:hAnsi="Times New Roman" w:cs="Times New Roman"/>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928"/>
        <w:gridCol w:w="330"/>
        <w:gridCol w:w="803"/>
        <w:gridCol w:w="1709"/>
        <w:gridCol w:w="330"/>
        <w:gridCol w:w="1712"/>
        <w:gridCol w:w="330"/>
        <w:gridCol w:w="1281"/>
      </w:tblGrid>
      <w:tr w:rsidR="005F2734" w:rsidRPr="003341BC" w14:paraId="0EB68A1F" w14:textId="77777777" w:rsidTr="00CC2FC3">
        <w:trPr>
          <w:trHeight w:val="70"/>
          <w:jc w:val="center"/>
        </w:trPr>
        <w:tc>
          <w:tcPr>
            <w:tcW w:w="1427" w:type="pct"/>
            <w:gridSpan w:val="2"/>
            <w:tcBorders>
              <w:top w:val="single" w:sz="4" w:space="0" w:color="auto"/>
              <w:bottom w:val="single" w:sz="4" w:space="0" w:color="auto"/>
            </w:tcBorders>
            <w:shd w:val="clear" w:color="auto" w:fill="C6D9F1" w:themeFill="text2" w:themeFillTint="33"/>
            <w:vAlign w:val="center"/>
          </w:tcPr>
          <w:p w14:paraId="4EFD659F" w14:textId="77777777" w:rsidR="005F2734" w:rsidRPr="003341BC" w:rsidRDefault="005F2734" w:rsidP="00B16F3E">
            <w:pPr>
              <w:spacing w:after="0" w:line="240" w:lineRule="auto"/>
              <w:rPr>
                <w:rFonts w:ascii="Times New Roman" w:hAnsi="Times New Roman" w:cs="Times New Roman"/>
                <w:b/>
                <w:sz w:val="20"/>
                <w:szCs w:val="20"/>
              </w:rPr>
            </w:pPr>
            <w:r w:rsidRPr="003341BC">
              <w:rPr>
                <w:rFonts w:ascii="Times New Roman" w:hAnsi="Times New Roman" w:cs="Times New Roman"/>
                <w:b/>
                <w:sz w:val="20"/>
                <w:szCs w:val="20"/>
              </w:rPr>
              <w:t>Variable</w:t>
            </w:r>
          </w:p>
        </w:tc>
        <w:tc>
          <w:tcPr>
            <w:tcW w:w="187" w:type="pct"/>
            <w:tcBorders>
              <w:top w:val="single" w:sz="4" w:space="0" w:color="auto"/>
              <w:bottom w:val="single" w:sz="4" w:space="0" w:color="auto"/>
            </w:tcBorders>
            <w:shd w:val="clear" w:color="auto" w:fill="C6D9F1" w:themeFill="text2" w:themeFillTint="33"/>
          </w:tcPr>
          <w:p w14:paraId="6A306AE3" w14:textId="77777777" w:rsidR="005F2734" w:rsidRPr="003341BC" w:rsidRDefault="005F2734" w:rsidP="00B16F3E">
            <w:pPr>
              <w:spacing w:after="0" w:line="240" w:lineRule="auto"/>
              <w:jc w:val="center"/>
              <w:rPr>
                <w:rFonts w:ascii="Times New Roman" w:hAnsi="Times New Roman" w:cs="Times New Roman"/>
                <w:b/>
                <w:sz w:val="20"/>
                <w:szCs w:val="20"/>
              </w:rPr>
            </w:pPr>
          </w:p>
        </w:tc>
        <w:tc>
          <w:tcPr>
            <w:tcW w:w="1375" w:type="pct"/>
            <w:gridSpan w:val="2"/>
            <w:tcBorders>
              <w:top w:val="single" w:sz="4" w:space="0" w:color="auto"/>
              <w:bottom w:val="single" w:sz="4" w:space="0" w:color="auto"/>
            </w:tcBorders>
            <w:shd w:val="clear" w:color="auto" w:fill="C6D9F1" w:themeFill="text2" w:themeFillTint="33"/>
            <w:vAlign w:val="center"/>
          </w:tcPr>
          <w:p w14:paraId="5E817668" w14:textId="77777777" w:rsidR="005F2734" w:rsidRPr="003341BC" w:rsidRDefault="005F2734" w:rsidP="00B16F3E">
            <w:pPr>
              <w:spacing w:after="0" w:line="240" w:lineRule="auto"/>
              <w:jc w:val="center"/>
              <w:rPr>
                <w:rFonts w:ascii="Times New Roman" w:hAnsi="Times New Roman" w:cs="Times New Roman"/>
                <w:b/>
                <w:sz w:val="20"/>
                <w:szCs w:val="20"/>
              </w:rPr>
            </w:pPr>
            <w:r w:rsidRPr="003341BC">
              <w:rPr>
                <w:rFonts w:ascii="Times New Roman" w:hAnsi="Times New Roman" w:cs="Times New Roman"/>
                <w:b/>
                <w:sz w:val="20"/>
                <w:szCs w:val="20"/>
              </w:rPr>
              <w:t>Coefficient</w:t>
            </w:r>
          </w:p>
        </w:tc>
        <w:tc>
          <w:tcPr>
            <w:tcW w:w="187" w:type="pct"/>
            <w:tcBorders>
              <w:top w:val="single" w:sz="4" w:space="0" w:color="auto"/>
              <w:bottom w:val="single" w:sz="4" w:space="0" w:color="auto"/>
            </w:tcBorders>
            <w:shd w:val="clear" w:color="auto" w:fill="C6D9F1" w:themeFill="text2" w:themeFillTint="33"/>
          </w:tcPr>
          <w:p w14:paraId="27A85BDC" w14:textId="77777777" w:rsidR="005F2734" w:rsidRPr="003341BC" w:rsidRDefault="005F2734" w:rsidP="00B16F3E">
            <w:pPr>
              <w:spacing w:after="0" w:line="240" w:lineRule="auto"/>
              <w:jc w:val="center"/>
              <w:rPr>
                <w:rFonts w:ascii="Times New Roman" w:hAnsi="Times New Roman" w:cs="Times New Roman"/>
                <w:b/>
                <w:i/>
                <w:sz w:val="20"/>
                <w:szCs w:val="20"/>
              </w:rPr>
            </w:pPr>
          </w:p>
        </w:tc>
        <w:tc>
          <w:tcPr>
            <w:tcW w:w="935" w:type="pct"/>
            <w:tcBorders>
              <w:top w:val="single" w:sz="4" w:space="0" w:color="auto"/>
              <w:bottom w:val="single" w:sz="4" w:space="0" w:color="auto"/>
            </w:tcBorders>
            <w:shd w:val="clear" w:color="auto" w:fill="C6D9F1" w:themeFill="text2" w:themeFillTint="33"/>
          </w:tcPr>
          <w:p w14:paraId="00D8C5DE" w14:textId="77777777" w:rsidR="005F2734" w:rsidRPr="003341BC" w:rsidRDefault="005F2734" w:rsidP="00B16F3E">
            <w:pPr>
              <w:spacing w:after="0" w:line="240" w:lineRule="auto"/>
              <w:jc w:val="center"/>
              <w:rPr>
                <w:rFonts w:ascii="Times New Roman" w:hAnsi="Times New Roman" w:cs="Times New Roman"/>
                <w:b/>
                <w:sz w:val="20"/>
                <w:szCs w:val="20"/>
              </w:rPr>
            </w:pPr>
            <w:r w:rsidRPr="003341BC">
              <w:rPr>
                <w:rFonts w:ascii="Times New Roman" w:hAnsi="Times New Roman" w:cs="Times New Roman"/>
                <w:b/>
                <w:i/>
                <w:sz w:val="20"/>
                <w:szCs w:val="20"/>
              </w:rPr>
              <w:t>t</w:t>
            </w:r>
            <w:r w:rsidRPr="003341BC">
              <w:rPr>
                <w:rFonts w:ascii="Times New Roman" w:hAnsi="Times New Roman" w:cs="Times New Roman"/>
                <w:b/>
                <w:sz w:val="20"/>
                <w:szCs w:val="20"/>
              </w:rPr>
              <w:t>-statistics</w:t>
            </w:r>
          </w:p>
        </w:tc>
        <w:tc>
          <w:tcPr>
            <w:tcW w:w="187" w:type="pct"/>
            <w:tcBorders>
              <w:top w:val="single" w:sz="4" w:space="0" w:color="auto"/>
              <w:bottom w:val="single" w:sz="4" w:space="0" w:color="auto"/>
            </w:tcBorders>
            <w:shd w:val="clear" w:color="auto" w:fill="C6D9F1" w:themeFill="text2" w:themeFillTint="33"/>
          </w:tcPr>
          <w:p w14:paraId="172B78F1" w14:textId="77777777" w:rsidR="005F2734" w:rsidRPr="003341BC" w:rsidRDefault="005F2734" w:rsidP="00B16F3E">
            <w:pPr>
              <w:spacing w:after="0" w:line="240" w:lineRule="auto"/>
              <w:jc w:val="center"/>
              <w:rPr>
                <w:rFonts w:ascii="Times New Roman" w:hAnsi="Times New Roman" w:cs="Times New Roman"/>
                <w:b/>
                <w:sz w:val="20"/>
                <w:szCs w:val="20"/>
              </w:rPr>
            </w:pPr>
          </w:p>
        </w:tc>
        <w:tc>
          <w:tcPr>
            <w:tcW w:w="701" w:type="pct"/>
            <w:tcBorders>
              <w:top w:val="single" w:sz="4" w:space="0" w:color="auto"/>
              <w:bottom w:val="single" w:sz="4" w:space="0" w:color="auto"/>
            </w:tcBorders>
            <w:shd w:val="clear" w:color="auto" w:fill="C6D9F1" w:themeFill="text2" w:themeFillTint="33"/>
            <w:vAlign w:val="center"/>
          </w:tcPr>
          <w:p w14:paraId="79CB7E3B" w14:textId="77777777" w:rsidR="005F2734" w:rsidRPr="003341BC" w:rsidRDefault="005F2734" w:rsidP="00B16F3E">
            <w:pPr>
              <w:spacing w:after="0" w:line="240" w:lineRule="auto"/>
              <w:jc w:val="center"/>
              <w:rPr>
                <w:rFonts w:ascii="Times New Roman" w:hAnsi="Times New Roman" w:cs="Times New Roman"/>
                <w:b/>
                <w:sz w:val="20"/>
                <w:szCs w:val="20"/>
              </w:rPr>
            </w:pPr>
            <w:r w:rsidRPr="003341BC">
              <w:rPr>
                <w:rFonts w:ascii="Times New Roman" w:hAnsi="Times New Roman" w:cs="Times New Roman"/>
                <w:b/>
                <w:sz w:val="20"/>
                <w:szCs w:val="20"/>
              </w:rPr>
              <w:t>Mean</w:t>
            </w:r>
          </w:p>
        </w:tc>
      </w:tr>
      <w:tr w:rsidR="005F2734" w:rsidRPr="00CC2FC3" w14:paraId="6533BDA3" w14:textId="77777777" w:rsidTr="00CC2FC3">
        <w:trPr>
          <w:trHeight w:val="56"/>
          <w:jc w:val="center"/>
        </w:trPr>
        <w:tc>
          <w:tcPr>
            <w:tcW w:w="993" w:type="pct"/>
            <w:tcBorders>
              <w:top w:val="single" w:sz="4" w:space="0" w:color="auto"/>
            </w:tcBorders>
            <w:vAlign w:val="center"/>
          </w:tcPr>
          <w:p w14:paraId="0BDD79B1" w14:textId="77777777" w:rsidR="005F2734" w:rsidRPr="00CC2FC3" w:rsidRDefault="005F2734" w:rsidP="00B16F3E">
            <w:pPr>
              <w:spacing w:after="0" w:line="240" w:lineRule="auto"/>
              <w:jc w:val="both"/>
              <w:rPr>
                <w:rFonts w:ascii="Times New Roman" w:hAnsi="Times New Roman" w:cs="Times New Roman"/>
                <w:sz w:val="20"/>
                <w:szCs w:val="20"/>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K</w:t>
            </w:r>
            <w:r w:rsidR="001F23D6" w:rsidRPr="00CC2FC3">
              <w:rPr>
                <w:rFonts w:ascii="Times New Roman" w:hAnsi="Times New Roman" w:cs="Times New Roman"/>
                <w:sz w:val="20"/>
                <w:szCs w:val="20"/>
                <w:vertAlign w:val="subscript"/>
              </w:rPr>
              <w:t>DHPER</w:t>
            </w:r>
          </w:p>
        </w:tc>
        <w:tc>
          <w:tcPr>
            <w:tcW w:w="434" w:type="pct"/>
            <w:tcBorders>
              <w:top w:val="single" w:sz="4" w:space="0" w:color="auto"/>
            </w:tcBorders>
            <w:vAlign w:val="center"/>
          </w:tcPr>
          <w:p w14:paraId="4A923824"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C</w:t>
            </w:r>
            <w:r w:rsidR="001C757A" w:rsidRPr="00CC2FC3">
              <w:rPr>
                <w:rFonts w:ascii="Times New Roman" w:hAnsi="Times New Roman" w:cs="Times New Roman"/>
                <w:sz w:val="20"/>
                <w:szCs w:val="20"/>
              </w:rPr>
              <w:t>onstant</w:t>
            </w:r>
          </w:p>
        </w:tc>
        <w:tc>
          <w:tcPr>
            <w:tcW w:w="187" w:type="pct"/>
            <w:tcBorders>
              <w:top w:val="single" w:sz="4" w:space="0" w:color="auto"/>
            </w:tcBorders>
          </w:tcPr>
          <w:p w14:paraId="6680A9CC"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tcBorders>
              <w:top w:val="single" w:sz="4" w:space="0" w:color="auto"/>
            </w:tcBorders>
            <w:vAlign w:val="center"/>
          </w:tcPr>
          <w:p w14:paraId="70FEE673"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m:oMathPara>
          </w:p>
        </w:tc>
        <w:tc>
          <w:tcPr>
            <w:tcW w:w="933" w:type="pct"/>
            <w:tcBorders>
              <w:top w:val="single" w:sz="4" w:space="0" w:color="auto"/>
            </w:tcBorders>
            <w:vAlign w:val="center"/>
          </w:tcPr>
          <w:p w14:paraId="7DDBC6D4" w14:textId="582D280E"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105.1***</w:t>
            </w:r>
          </w:p>
        </w:tc>
        <w:tc>
          <w:tcPr>
            <w:tcW w:w="187" w:type="pct"/>
            <w:tcBorders>
              <w:top w:val="single" w:sz="4" w:space="0" w:color="auto"/>
            </w:tcBorders>
          </w:tcPr>
          <w:p w14:paraId="7367B95C"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tcBorders>
              <w:top w:val="single" w:sz="4" w:space="0" w:color="auto"/>
            </w:tcBorders>
            <w:vAlign w:val="center"/>
          </w:tcPr>
          <w:p w14:paraId="6D3EF27C" w14:textId="57667B4C"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60.497</w:t>
            </w:r>
          </w:p>
        </w:tc>
        <w:tc>
          <w:tcPr>
            <w:tcW w:w="187" w:type="pct"/>
            <w:tcBorders>
              <w:top w:val="single" w:sz="4" w:space="0" w:color="auto"/>
            </w:tcBorders>
          </w:tcPr>
          <w:p w14:paraId="22E966D3"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tcBorders>
              <w:top w:val="single" w:sz="4" w:space="0" w:color="auto"/>
            </w:tcBorders>
            <w:vAlign w:val="center"/>
          </w:tcPr>
          <w:p w14:paraId="6F1A7628"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105.10</w:t>
            </w:r>
          </w:p>
        </w:tc>
      </w:tr>
      <w:tr w:rsidR="005F2734" w:rsidRPr="00CC2FC3" w14:paraId="0775B5A4" w14:textId="77777777" w:rsidTr="005F2734">
        <w:trPr>
          <w:trHeight w:val="56"/>
          <w:jc w:val="center"/>
        </w:trPr>
        <w:tc>
          <w:tcPr>
            <w:tcW w:w="993" w:type="pct"/>
            <w:vAlign w:val="center"/>
          </w:tcPr>
          <w:p w14:paraId="0CFEFFA4"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PNG</w:t>
            </w:r>
          </w:p>
        </w:tc>
        <w:tc>
          <w:tcPr>
            <w:tcW w:w="434" w:type="pct"/>
            <w:vAlign w:val="center"/>
          </w:tcPr>
          <w:p w14:paraId="2DA1FFDC" w14:textId="77777777" w:rsidR="005F2734" w:rsidRPr="00CC2FC3" w:rsidRDefault="005F2734" w:rsidP="00B16F3E">
            <w:pPr>
              <w:spacing w:after="0" w:line="240" w:lineRule="auto"/>
              <w:jc w:val="center"/>
              <w:rPr>
                <w:rFonts w:ascii="Times New Roman" w:hAnsi="Times New Roman" w:cs="Times New Roman"/>
                <w:sz w:val="20"/>
                <w:szCs w:val="20"/>
                <w:vertAlign w:val="subscript"/>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2</w:t>
            </w:r>
          </w:p>
        </w:tc>
        <w:tc>
          <w:tcPr>
            <w:tcW w:w="187" w:type="pct"/>
          </w:tcPr>
          <w:p w14:paraId="3AE16720"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743E060C" w14:textId="77777777" w:rsidR="005F2734" w:rsidRPr="00CC2FC3" w:rsidRDefault="003C6A7B" w:rsidP="00B16F3E">
            <w:pPr>
              <w:spacing w:after="0" w:line="240" w:lineRule="auto"/>
              <w:jc w:val="center"/>
              <w:rPr>
                <w:rFonts w:ascii="Times New Rom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oMath>
            </m:oMathPara>
          </w:p>
        </w:tc>
        <w:tc>
          <w:tcPr>
            <w:tcW w:w="933" w:type="pct"/>
            <w:vAlign w:val="center"/>
          </w:tcPr>
          <w:p w14:paraId="0A7AE8E2" w14:textId="1D3F1B69"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0.18</w:t>
            </w:r>
          </w:p>
        </w:tc>
        <w:tc>
          <w:tcPr>
            <w:tcW w:w="187" w:type="pct"/>
          </w:tcPr>
          <w:p w14:paraId="2844D695"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73E8D99C" w14:textId="190B5B3F"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0.0732</w:t>
            </w:r>
          </w:p>
        </w:tc>
        <w:tc>
          <w:tcPr>
            <w:tcW w:w="187" w:type="pct"/>
          </w:tcPr>
          <w:p w14:paraId="46F11A73"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center"/>
          </w:tcPr>
          <w:p w14:paraId="2A909375"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105.28</w:t>
            </w:r>
          </w:p>
        </w:tc>
      </w:tr>
      <w:tr w:rsidR="005F2734" w:rsidRPr="00CC2FC3" w14:paraId="6890F750" w14:textId="77777777" w:rsidTr="005F2734">
        <w:trPr>
          <w:trHeight w:val="56"/>
          <w:jc w:val="center"/>
        </w:trPr>
        <w:tc>
          <w:tcPr>
            <w:tcW w:w="993" w:type="pct"/>
            <w:vAlign w:val="center"/>
          </w:tcPr>
          <w:p w14:paraId="49C608A7"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PRK</w:t>
            </w:r>
          </w:p>
        </w:tc>
        <w:tc>
          <w:tcPr>
            <w:tcW w:w="434" w:type="pct"/>
            <w:vAlign w:val="center"/>
          </w:tcPr>
          <w:p w14:paraId="4D46D1B9" w14:textId="77777777" w:rsidR="005F2734" w:rsidRPr="00CC2FC3" w:rsidRDefault="005F2734" w:rsidP="00B16F3E">
            <w:pPr>
              <w:spacing w:after="0" w:line="240" w:lineRule="auto"/>
              <w:jc w:val="center"/>
              <w:rPr>
                <w:rFonts w:ascii="Times New Roman" w:hAnsi="Times New Roman" w:cs="Times New Roman"/>
                <w:sz w:val="20"/>
                <w:szCs w:val="20"/>
                <w:vertAlign w:val="subscript"/>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3</w:t>
            </w:r>
          </w:p>
        </w:tc>
        <w:tc>
          <w:tcPr>
            <w:tcW w:w="187" w:type="pct"/>
          </w:tcPr>
          <w:p w14:paraId="30E884FE"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6342D57E" w14:textId="77777777" w:rsidR="005F2734" w:rsidRPr="00CC2FC3" w:rsidRDefault="003C6A7B" w:rsidP="00B16F3E">
            <w:pPr>
              <w:spacing w:after="0" w:line="240" w:lineRule="auto"/>
              <w:jc w:val="center"/>
              <w:rPr>
                <w:rFonts w:ascii="Times New Rom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oMath>
            </m:oMathPara>
          </w:p>
        </w:tc>
        <w:tc>
          <w:tcPr>
            <w:tcW w:w="933" w:type="pct"/>
            <w:vAlign w:val="center"/>
          </w:tcPr>
          <w:p w14:paraId="16053F15" w14:textId="63B83A0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-0.58</w:t>
            </w:r>
          </w:p>
        </w:tc>
        <w:tc>
          <w:tcPr>
            <w:tcW w:w="187" w:type="pct"/>
          </w:tcPr>
          <w:p w14:paraId="6251C937"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76A132D8" w14:textId="2D971CF3"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0.2360</w:t>
            </w:r>
          </w:p>
        </w:tc>
        <w:tc>
          <w:tcPr>
            <w:tcW w:w="187" w:type="pct"/>
          </w:tcPr>
          <w:p w14:paraId="21288FF1"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center"/>
          </w:tcPr>
          <w:p w14:paraId="2C26D39D"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104.52</w:t>
            </w:r>
          </w:p>
        </w:tc>
      </w:tr>
      <w:tr w:rsidR="005F2734" w:rsidRPr="00CC2FC3" w14:paraId="60454F5A" w14:textId="77777777" w:rsidTr="005F2734">
        <w:trPr>
          <w:trHeight w:val="56"/>
          <w:jc w:val="center"/>
        </w:trPr>
        <w:tc>
          <w:tcPr>
            <w:tcW w:w="993" w:type="pct"/>
            <w:vAlign w:val="center"/>
          </w:tcPr>
          <w:p w14:paraId="1C6CAAA1"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SEL</w:t>
            </w:r>
          </w:p>
        </w:tc>
        <w:tc>
          <w:tcPr>
            <w:tcW w:w="434" w:type="pct"/>
            <w:vAlign w:val="center"/>
          </w:tcPr>
          <w:p w14:paraId="0FDAB1EA"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4</w:t>
            </w:r>
          </w:p>
        </w:tc>
        <w:tc>
          <w:tcPr>
            <w:tcW w:w="187" w:type="pct"/>
          </w:tcPr>
          <w:p w14:paraId="53E8262A"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0C0CF007"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4</m:t>
                    </m:r>
                  </m:sub>
                </m:sSub>
              </m:oMath>
            </m:oMathPara>
          </w:p>
        </w:tc>
        <w:tc>
          <w:tcPr>
            <w:tcW w:w="933" w:type="pct"/>
            <w:vAlign w:val="center"/>
          </w:tcPr>
          <w:p w14:paraId="6760FD0E" w14:textId="0815C6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0.26</w:t>
            </w:r>
          </w:p>
        </w:tc>
        <w:tc>
          <w:tcPr>
            <w:tcW w:w="187" w:type="pct"/>
          </w:tcPr>
          <w:p w14:paraId="0ED8EAFD"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32BBAAC7" w14:textId="466B88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0.1058</w:t>
            </w:r>
          </w:p>
        </w:tc>
        <w:tc>
          <w:tcPr>
            <w:tcW w:w="187" w:type="pct"/>
          </w:tcPr>
          <w:p w14:paraId="649356FA"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037CA7FD"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105.36</w:t>
            </w:r>
          </w:p>
        </w:tc>
      </w:tr>
      <w:tr w:rsidR="005F2734" w:rsidRPr="00CC2FC3" w14:paraId="58A72664" w14:textId="77777777" w:rsidTr="005F2734">
        <w:trPr>
          <w:trHeight w:val="56"/>
          <w:jc w:val="center"/>
        </w:trPr>
        <w:tc>
          <w:tcPr>
            <w:tcW w:w="993" w:type="pct"/>
            <w:vAlign w:val="center"/>
          </w:tcPr>
          <w:p w14:paraId="5E02239C"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KLPJYA</w:t>
            </w:r>
          </w:p>
        </w:tc>
        <w:tc>
          <w:tcPr>
            <w:tcW w:w="434" w:type="pct"/>
            <w:vAlign w:val="center"/>
          </w:tcPr>
          <w:p w14:paraId="131CF170"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5</w:t>
            </w:r>
          </w:p>
        </w:tc>
        <w:tc>
          <w:tcPr>
            <w:tcW w:w="187" w:type="pct"/>
          </w:tcPr>
          <w:p w14:paraId="58672064"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075279D8"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5</m:t>
                    </m:r>
                  </m:sub>
                </m:sSub>
              </m:oMath>
            </m:oMathPara>
          </w:p>
        </w:tc>
        <w:tc>
          <w:tcPr>
            <w:tcW w:w="933" w:type="pct"/>
            <w:vAlign w:val="center"/>
          </w:tcPr>
          <w:p w14:paraId="0218FAF6" w14:textId="265F10C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-0.72</w:t>
            </w:r>
          </w:p>
        </w:tc>
        <w:tc>
          <w:tcPr>
            <w:tcW w:w="187" w:type="pct"/>
          </w:tcPr>
          <w:p w14:paraId="13605848"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72277C60"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-0.2930</w:t>
            </w:r>
          </w:p>
        </w:tc>
        <w:tc>
          <w:tcPr>
            <w:tcW w:w="187" w:type="pct"/>
          </w:tcPr>
          <w:p w14:paraId="6FDB64E2"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4EBA359A"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104.38</w:t>
            </w:r>
          </w:p>
        </w:tc>
      </w:tr>
      <w:tr w:rsidR="005F2734" w:rsidRPr="00CC2FC3" w14:paraId="47C3E433" w14:textId="77777777" w:rsidTr="005F2734">
        <w:trPr>
          <w:trHeight w:val="56"/>
          <w:jc w:val="center"/>
        </w:trPr>
        <w:tc>
          <w:tcPr>
            <w:tcW w:w="993" w:type="pct"/>
            <w:vAlign w:val="center"/>
          </w:tcPr>
          <w:p w14:paraId="1F78B52E"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MEL</w:t>
            </w:r>
          </w:p>
        </w:tc>
        <w:tc>
          <w:tcPr>
            <w:tcW w:w="434" w:type="pct"/>
            <w:vAlign w:val="center"/>
          </w:tcPr>
          <w:p w14:paraId="74CB59EF"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6</w:t>
            </w:r>
          </w:p>
        </w:tc>
        <w:tc>
          <w:tcPr>
            <w:tcW w:w="187" w:type="pct"/>
          </w:tcPr>
          <w:p w14:paraId="384616D1"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73E62677"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6</m:t>
                    </m:r>
                  </m:sub>
                </m:sSub>
              </m:oMath>
            </m:oMathPara>
          </w:p>
        </w:tc>
        <w:tc>
          <w:tcPr>
            <w:tcW w:w="933" w:type="pct"/>
            <w:vAlign w:val="center"/>
          </w:tcPr>
          <w:p w14:paraId="5F5E9B90" w14:textId="28136A13"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-0.16</w:t>
            </w:r>
          </w:p>
        </w:tc>
        <w:tc>
          <w:tcPr>
            <w:tcW w:w="187" w:type="pct"/>
          </w:tcPr>
          <w:p w14:paraId="4B82D8BA"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75C1233F"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-0.0651</w:t>
            </w:r>
          </w:p>
        </w:tc>
        <w:tc>
          <w:tcPr>
            <w:tcW w:w="187" w:type="pct"/>
          </w:tcPr>
          <w:p w14:paraId="0D721343"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6C59B00D"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104.94</w:t>
            </w:r>
          </w:p>
        </w:tc>
      </w:tr>
      <w:tr w:rsidR="005F2734" w:rsidRPr="00CC2FC3" w14:paraId="7E833E25" w14:textId="77777777" w:rsidTr="005F2734">
        <w:trPr>
          <w:trHeight w:val="56"/>
          <w:jc w:val="center"/>
        </w:trPr>
        <w:tc>
          <w:tcPr>
            <w:tcW w:w="993" w:type="pct"/>
            <w:vAlign w:val="center"/>
          </w:tcPr>
          <w:p w14:paraId="41164D92"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N9</w:t>
            </w:r>
          </w:p>
        </w:tc>
        <w:tc>
          <w:tcPr>
            <w:tcW w:w="434" w:type="pct"/>
            <w:vAlign w:val="center"/>
          </w:tcPr>
          <w:p w14:paraId="0FAABA1A"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7</w:t>
            </w:r>
          </w:p>
        </w:tc>
        <w:tc>
          <w:tcPr>
            <w:tcW w:w="187" w:type="pct"/>
          </w:tcPr>
          <w:p w14:paraId="23B225AE"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045C3A77"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7</m:t>
                    </m:r>
                  </m:sub>
                </m:sSub>
              </m:oMath>
            </m:oMathPara>
          </w:p>
        </w:tc>
        <w:tc>
          <w:tcPr>
            <w:tcW w:w="933" w:type="pct"/>
            <w:vAlign w:val="center"/>
          </w:tcPr>
          <w:p w14:paraId="613B87D3" w14:textId="26DA6DEC"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0.20</w:t>
            </w:r>
          </w:p>
        </w:tc>
        <w:tc>
          <w:tcPr>
            <w:tcW w:w="187" w:type="pct"/>
          </w:tcPr>
          <w:p w14:paraId="43D68404"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1793698B" w14:textId="24B7B766"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0.0814</w:t>
            </w:r>
          </w:p>
        </w:tc>
        <w:tc>
          <w:tcPr>
            <w:tcW w:w="187" w:type="pct"/>
          </w:tcPr>
          <w:p w14:paraId="0D44B60B"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20086E7C"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105.30</w:t>
            </w:r>
          </w:p>
        </w:tc>
      </w:tr>
      <w:tr w:rsidR="005F2734" w:rsidRPr="00CC2FC3" w14:paraId="16099AC5" w14:textId="77777777" w:rsidTr="005F2734">
        <w:trPr>
          <w:trHeight w:val="56"/>
          <w:jc w:val="center"/>
        </w:trPr>
        <w:tc>
          <w:tcPr>
            <w:tcW w:w="993" w:type="pct"/>
            <w:vAlign w:val="center"/>
          </w:tcPr>
          <w:p w14:paraId="0BF40D00"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JHR</w:t>
            </w:r>
          </w:p>
        </w:tc>
        <w:tc>
          <w:tcPr>
            <w:tcW w:w="434" w:type="pct"/>
            <w:vAlign w:val="center"/>
          </w:tcPr>
          <w:p w14:paraId="2CA380B5"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8</w:t>
            </w:r>
          </w:p>
        </w:tc>
        <w:tc>
          <w:tcPr>
            <w:tcW w:w="187" w:type="pct"/>
          </w:tcPr>
          <w:p w14:paraId="178D7314"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28847925"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8</m:t>
                    </m:r>
                  </m:sub>
                </m:sSub>
              </m:oMath>
            </m:oMathPara>
          </w:p>
        </w:tc>
        <w:tc>
          <w:tcPr>
            <w:tcW w:w="933" w:type="pct"/>
            <w:vAlign w:val="center"/>
          </w:tcPr>
          <w:p w14:paraId="7D2840BA" w14:textId="1F65DC08"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0.50</w:t>
            </w:r>
          </w:p>
        </w:tc>
        <w:tc>
          <w:tcPr>
            <w:tcW w:w="187" w:type="pct"/>
          </w:tcPr>
          <w:p w14:paraId="0C4819EF"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45178AC4" w14:textId="21B6E258"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0.2035</w:t>
            </w:r>
          </w:p>
        </w:tc>
        <w:tc>
          <w:tcPr>
            <w:tcW w:w="187" w:type="pct"/>
          </w:tcPr>
          <w:p w14:paraId="333349BC"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51A0848B"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105.60</w:t>
            </w:r>
          </w:p>
        </w:tc>
      </w:tr>
      <w:tr w:rsidR="005F2734" w:rsidRPr="00CC2FC3" w14:paraId="5FC5AE40" w14:textId="77777777" w:rsidTr="005F2734">
        <w:trPr>
          <w:trHeight w:val="56"/>
          <w:jc w:val="center"/>
        </w:trPr>
        <w:tc>
          <w:tcPr>
            <w:tcW w:w="993" w:type="pct"/>
            <w:vAlign w:val="center"/>
          </w:tcPr>
          <w:p w14:paraId="09833BFB"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PHG</w:t>
            </w:r>
          </w:p>
        </w:tc>
        <w:tc>
          <w:tcPr>
            <w:tcW w:w="434" w:type="pct"/>
            <w:vAlign w:val="center"/>
          </w:tcPr>
          <w:p w14:paraId="0AA0B972"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9</w:t>
            </w:r>
          </w:p>
        </w:tc>
        <w:tc>
          <w:tcPr>
            <w:tcW w:w="187" w:type="pct"/>
          </w:tcPr>
          <w:p w14:paraId="52F6F2CD"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66CD78A3"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9</m:t>
                    </m:r>
                  </m:sub>
                </m:sSub>
              </m:oMath>
            </m:oMathPara>
          </w:p>
        </w:tc>
        <w:tc>
          <w:tcPr>
            <w:tcW w:w="933" w:type="pct"/>
            <w:vAlign w:val="center"/>
          </w:tcPr>
          <w:p w14:paraId="739A0112" w14:textId="6966308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0.12</w:t>
            </w:r>
          </w:p>
        </w:tc>
        <w:tc>
          <w:tcPr>
            <w:tcW w:w="187" w:type="pct"/>
          </w:tcPr>
          <w:p w14:paraId="7627F30A"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75A3CF39" w14:textId="1060A2B5"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0.0488</w:t>
            </w:r>
          </w:p>
        </w:tc>
        <w:tc>
          <w:tcPr>
            <w:tcW w:w="187" w:type="pct"/>
          </w:tcPr>
          <w:p w14:paraId="2851C302"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63B2DC98"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105.22</w:t>
            </w:r>
          </w:p>
        </w:tc>
      </w:tr>
      <w:tr w:rsidR="005F2734" w:rsidRPr="00CC2FC3" w14:paraId="79582873" w14:textId="77777777" w:rsidTr="005F2734">
        <w:trPr>
          <w:trHeight w:val="56"/>
          <w:jc w:val="center"/>
        </w:trPr>
        <w:tc>
          <w:tcPr>
            <w:tcW w:w="993" w:type="pct"/>
            <w:vAlign w:val="center"/>
          </w:tcPr>
          <w:p w14:paraId="3DBAB0D5"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KEL</w:t>
            </w:r>
          </w:p>
        </w:tc>
        <w:tc>
          <w:tcPr>
            <w:tcW w:w="434" w:type="pct"/>
            <w:vAlign w:val="center"/>
          </w:tcPr>
          <w:p w14:paraId="3E1E9E37"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10</w:t>
            </w:r>
          </w:p>
        </w:tc>
        <w:tc>
          <w:tcPr>
            <w:tcW w:w="187" w:type="pct"/>
          </w:tcPr>
          <w:p w14:paraId="37A87EB8"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56123168"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10</m:t>
                    </m:r>
                  </m:sub>
                </m:sSub>
              </m:oMath>
            </m:oMathPara>
          </w:p>
        </w:tc>
        <w:tc>
          <w:tcPr>
            <w:tcW w:w="933" w:type="pct"/>
            <w:vAlign w:val="center"/>
          </w:tcPr>
          <w:p w14:paraId="12FE5773" w14:textId="75D98543"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0.76</w:t>
            </w:r>
          </w:p>
        </w:tc>
        <w:tc>
          <w:tcPr>
            <w:tcW w:w="187" w:type="pct"/>
          </w:tcPr>
          <w:p w14:paraId="426D8323"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7E4C9D91" w14:textId="34DA5CD1"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0.3093</w:t>
            </w:r>
          </w:p>
        </w:tc>
        <w:tc>
          <w:tcPr>
            <w:tcW w:w="187" w:type="pct"/>
          </w:tcPr>
          <w:p w14:paraId="5C45CB4B"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7C94F3C1"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105.86</w:t>
            </w:r>
          </w:p>
        </w:tc>
      </w:tr>
      <w:tr w:rsidR="005F2734" w:rsidRPr="00CC2FC3" w14:paraId="68E99F1E" w14:textId="77777777" w:rsidTr="005F2734">
        <w:trPr>
          <w:trHeight w:val="56"/>
          <w:jc w:val="center"/>
        </w:trPr>
        <w:tc>
          <w:tcPr>
            <w:tcW w:w="993" w:type="pct"/>
            <w:vAlign w:val="center"/>
          </w:tcPr>
          <w:p w14:paraId="4614AF00"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TRG</w:t>
            </w:r>
          </w:p>
        </w:tc>
        <w:tc>
          <w:tcPr>
            <w:tcW w:w="434" w:type="pct"/>
            <w:vAlign w:val="center"/>
          </w:tcPr>
          <w:p w14:paraId="228A6A25"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11</w:t>
            </w:r>
          </w:p>
        </w:tc>
        <w:tc>
          <w:tcPr>
            <w:tcW w:w="187" w:type="pct"/>
          </w:tcPr>
          <w:p w14:paraId="3316CA6F"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0C60D89F"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11</m:t>
                    </m:r>
                  </m:sub>
                </m:sSub>
              </m:oMath>
            </m:oMathPara>
          </w:p>
        </w:tc>
        <w:tc>
          <w:tcPr>
            <w:tcW w:w="933" w:type="pct"/>
            <w:vAlign w:val="center"/>
          </w:tcPr>
          <w:p w14:paraId="7A630C7F" w14:textId="382792F8"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-0.02</w:t>
            </w:r>
          </w:p>
        </w:tc>
        <w:tc>
          <w:tcPr>
            <w:tcW w:w="187" w:type="pct"/>
          </w:tcPr>
          <w:p w14:paraId="44E361F1"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6231337D"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-0.0081</w:t>
            </w:r>
          </w:p>
        </w:tc>
        <w:tc>
          <w:tcPr>
            <w:tcW w:w="187" w:type="pct"/>
          </w:tcPr>
          <w:p w14:paraId="1491338E"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21738CB4"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105.08</w:t>
            </w:r>
          </w:p>
        </w:tc>
      </w:tr>
      <w:tr w:rsidR="005F2734" w:rsidRPr="00CC2FC3" w14:paraId="545BA6FE" w14:textId="77777777" w:rsidTr="005F2734">
        <w:trPr>
          <w:trHeight w:val="56"/>
          <w:jc w:val="center"/>
        </w:trPr>
        <w:tc>
          <w:tcPr>
            <w:tcW w:w="993" w:type="pct"/>
            <w:vAlign w:val="center"/>
          </w:tcPr>
          <w:p w14:paraId="658A37E9"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SB</w:t>
            </w:r>
            <w:r w:rsidR="001F23D6" w:rsidRPr="00CC2FC3">
              <w:rPr>
                <w:rFonts w:ascii="Times New Roman" w:hAnsi="Times New Roman" w:cs="Times New Roman"/>
                <w:sz w:val="20"/>
                <w:szCs w:val="20"/>
                <w:vertAlign w:val="subscript"/>
              </w:rPr>
              <w:t>H</w:t>
            </w:r>
          </w:p>
        </w:tc>
        <w:tc>
          <w:tcPr>
            <w:tcW w:w="434" w:type="pct"/>
            <w:vAlign w:val="center"/>
          </w:tcPr>
          <w:p w14:paraId="028FC2B6"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12</w:t>
            </w:r>
          </w:p>
        </w:tc>
        <w:tc>
          <w:tcPr>
            <w:tcW w:w="187" w:type="pct"/>
          </w:tcPr>
          <w:p w14:paraId="602D6428"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vAlign w:val="center"/>
          </w:tcPr>
          <w:p w14:paraId="48683A89"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12</m:t>
                    </m:r>
                  </m:sub>
                </m:sSub>
              </m:oMath>
            </m:oMathPara>
          </w:p>
        </w:tc>
        <w:tc>
          <w:tcPr>
            <w:tcW w:w="933" w:type="pct"/>
            <w:vAlign w:val="center"/>
          </w:tcPr>
          <w:p w14:paraId="619A68BE" w14:textId="613E1426"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-0.36</w:t>
            </w:r>
          </w:p>
        </w:tc>
        <w:tc>
          <w:tcPr>
            <w:tcW w:w="187" w:type="pct"/>
          </w:tcPr>
          <w:p w14:paraId="7BB12C18"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vAlign w:val="center"/>
          </w:tcPr>
          <w:p w14:paraId="56F58436"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-0.1465</w:t>
            </w:r>
          </w:p>
        </w:tc>
        <w:tc>
          <w:tcPr>
            <w:tcW w:w="187" w:type="pct"/>
          </w:tcPr>
          <w:p w14:paraId="23DDF03F"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vAlign w:val="bottom"/>
          </w:tcPr>
          <w:p w14:paraId="1456788E"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104.74</w:t>
            </w:r>
          </w:p>
        </w:tc>
      </w:tr>
      <w:tr w:rsidR="005F2734" w:rsidRPr="00CC2FC3" w14:paraId="62F1983C" w14:textId="77777777" w:rsidTr="005F2734">
        <w:trPr>
          <w:trHeight w:val="56"/>
          <w:jc w:val="center"/>
        </w:trPr>
        <w:tc>
          <w:tcPr>
            <w:tcW w:w="993" w:type="pct"/>
            <w:tcBorders>
              <w:bottom w:val="single" w:sz="4" w:space="0" w:color="auto"/>
            </w:tcBorders>
            <w:vAlign w:val="center"/>
          </w:tcPr>
          <w:p w14:paraId="5B223C15" w14:textId="77777777" w:rsidR="005F2734" w:rsidRPr="00CC2FC3" w:rsidRDefault="005F2734" w:rsidP="00B16F3E">
            <w:pPr>
              <w:spacing w:after="0" w:line="240" w:lineRule="auto"/>
              <w:jc w:val="both"/>
              <w:rPr>
                <w:rFonts w:ascii="Times New Roman" w:hAnsi="Times New Roman" w:cs="Times New Roman"/>
                <w:sz w:val="20"/>
                <w:szCs w:val="20"/>
                <w:vertAlign w:val="subscript"/>
              </w:rPr>
            </w:pPr>
            <w:r w:rsidRPr="00CC2FC3">
              <w:rPr>
                <w:rFonts w:ascii="Times New Roman" w:hAnsi="Times New Roman" w:cs="Times New Roman"/>
                <w:sz w:val="20"/>
                <w:szCs w:val="20"/>
              </w:rPr>
              <w:t>COL</w:t>
            </w:r>
            <w:r w:rsidRPr="00CC2FC3">
              <w:rPr>
                <w:rFonts w:ascii="Times New Roman" w:hAnsi="Times New Roman" w:cs="Times New Roman"/>
                <w:sz w:val="20"/>
                <w:szCs w:val="20"/>
                <w:vertAlign w:val="subscript"/>
              </w:rPr>
              <w:t>SR</w:t>
            </w:r>
            <w:r w:rsidR="001F23D6" w:rsidRPr="00CC2FC3">
              <w:rPr>
                <w:rFonts w:ascii="Times New Roman" w:hAnsi="Times New Roman" w:cs="Times New Roman"/>
                <w:sz w:val="20"/>
                <w:szCs w:val="20"/>
                <w:vertAlign w:val="subscript"/>
              </w:rPr>
              <w:t>W</w:t>
            </w:r>
          </w:p>
        </w:tc>
        <w:tc>
          <w:tcPr>
            <w:tcW w:w="434" w:type="pct"/>
            <w:tcBorders>
              <w:bottom w:val="single" w:sz="4" w:space="0" w:color="auto"/>
            </w:tcBorders>
            <w:vAlign w:val="center"/>
          </w:tcPr>
          <w:p w14:paraId="4B67DB5A" w14:textId="77777777" w:rsidR="005F2734" w:rsidRPr="00CC2FC3" w:rsidRDefault="005F2734" w:rsidP="00B16F3E">
            <w:pPr>
              <w:spacing w:after="0" w:line="240" w:lineRule="auto"/>
              <w:jc w:val="center"/>
              <w:rPr>
                <w:rFonts w:ascii="Times New Roman" w:hAnsi="Times New Roman" w:cs="Times New Roman"/>
                <w:sz w:val="20"/>
                <w:szCs w:val="20"/>
              </w:rPr>
            </w:pPr>
            <w:r w:rsidRPr="00CC2FC3">
              <w:rPr>
                <w:rFonts w:ascii="Times New Roman" w:hAnsi="Times New Roman" w:cs="Times New Roman"/>
                <w:sz w:val="20"/>
                <w:szCs w:val="20"/>
              </w:rPr>
              <w:t>D</w:t>
            </w:r>
            <w:r w:rsidRPr="00CC2FC3">
              <w:rPr>
                <w:rFonts w:ascii="Times New Roman" w:hAnsi="Times New Roman" w:cs="Times New Roman"/>
                <w:sz w:val="20"/>
                <w:szCs w:val="20"/>
                <w:vertAlign w:val="subscript"/>
              </w:rPr>
              <w:t>13</w:t>
            </w:r>
          </w:p>
        </w:tc>
        <w:tc>
          <w:tcPr>
            <w:tcW w:w="187" w:type="pct"/>
            <w:tcBorders>
              <w:bottom w:val="single" w:sz="4" w:space="0" w:color="auto"/>
            </w:tcBorders>
          </w:tcPr>
          <w:p w14:paraId="6A56F0D9" w14:textId="77777777" w:rsidR="005F2734" w:rsidRPr="00CC2FC3" w:rsidRDefault="005F2734" w:rsidP="00B16F3E">
            <w:pPr>
              <w:spacing w:after="0" w:line="240" w:lineRule="auto"/>
              <w:jc w:val="center"/>
              <w:rPr>
                <w:rFonts w:ascii="Times New Roman" w:hAnsi="Times New Roman" w:cs="Times New Roman"/>
                <w:i/>
                <w:sz w:val="20"/>
                <w:szCs w:val="20"/>
              </w:rPr>
            </w:pPr>
          </w:p>
        </w:tc>
        <w:tc>
          <w:tcPr>
            <w:tcW w:w="443" w:type="pct"/>
            <w:tcBorders>
              <w:bottom w:val="single" w:sz="4" w:space="0" w:color="auto"/>
            </w:tcBorders>
            <w:vAlign w:val="center"/>
          </w:tcPr>
          <w:p w14:paraId="246296EA" w14:textId="77777777" w:rsidR="005F2734" w:rsidRPr="00CC2FC3"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13</m:t>
                    </m:r>
                  </m:sub>
                </m:sSub>
              </m:oMath>
            </m:oMathPara>
          </w:p>
        </w:tc>
        <w:tc>
          <w:tcPr>
            <w:tcW w:w="933" w:type="pct"/>
            <w:tcBorders>
              <w:bottom w:val="single" w:sz="4" w:space="0" w:color="auto"/>
            </w:tcBorders>
            <w:vAlign w:val="center"/>
          </w:tcPr>
          <w:p w14:paraId="75445FED" w14:textId="2597F0C4"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-0.54</w:t>
            </w:r>
          </w:p>
        </w:tc>
        <w:tc>
          <w:tcPr>
            <w:tcW w:w="187" w:type="pct"/>
            <w:tcBorders>
              <w:bottom w:val="single" w:sz="4" w:space="0" w:color="auto"/>
            </w:tcBorders>
          </w:tcPr>
          <w:p w14:paraId="5B210DE4"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935" w:type="pct"/>
            <w:tcBorders>
              <w:bottom w:val="single" w:sz="4" w:space="0" w:color="auto"/>
            </w:tcBorders>
            <w:vAlign w:val="center"/>
          </w:tcPr>
          <w:p w14:paraId="1E1EDB57"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-0.2197</w:t>
            </w:r>
          </w:p>
        </w:tc>
        <w:tc>
          <w:tcPr>
            <w:tcW w:w="187" w:type="pct"/>
            <w:tcBorders>
              <w:bottom w:val="single" w:sz="4" w:space="0" w:color="auto"/>
            </w:tcBorders>
          </w:tcPr>
          <w:p w14:paraId="20D16795"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01" w:type="pct"/>
            <w:tcBorders>
              <w:bottom w:val="single" w:sz="4" w:space="0" w:color="auto"/>
            </w:tcBorders>
            <w:vAlign w:val="bottom"/>
          </w:tcPr>
          <w:p w14:paraId="1C7F83D7" w14:textId="77777777" w:rsidR="005F2734" w:rsidRPr="00CC2FC3"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r w:rsidRPr="00CC2FC3">
              <w:rPr>
                <w:rFonts w:ascii="Times New Roman" w:hAnsi="Times New Roman" w:cs="Times New Roman"/>
                <w:sz w:val="20"/>
                <w:szCs w:val="20"/>
              </w:rPr>
              <w:t>104.56</w:t>
            </w:r>
          </w:p>
        </w:tc>
      </w:tr>
    </w:tbl>
    <w:p w14:paraId="696A1A6C" w14:textId="664ED39A" w:rsidR="005F2734" w:rsidRPr="00CC2FC3" w:rsidRDefault="005F2734" w:rsidP="00B16F3E">
      <w:pPr>
        <w:autoSpaceDE w:val="0"/>
        <w:autoSpaceDN w:val="0"/>
        <w:adjustRightInd w:val="0"/>
        <w:spacing w:after="0" w:line="240" w:lineRule="auto"/>
        <w:jc w:val="both"/>
        <w:rPr>
          <w:rFonts w:ascii="Times New Roman" w:hAnsi="Times New Roman" w:cs="Times New Roman"/>
          <w:sz w:val="20"/>
          <w:szCs w:val="20"/>
        </w:rPr>
      </w:pPr>
      <w:r w:rsidRPr="00CC2FC3">
        <w:rPr>
          <w:rFonts w:ascii="Times New Roman" w:hAnsi="Times New Roman" w:cs="Times New Roman"/>
          <w:i/>
          <w:sz w:val="20"/>
          <w:szCs w:val="20"/>
        </w:rPr>
        <w:t>Note</w:t>
      </w:r>
      <w:r w:rsidRPr="00CC2FC3">
        <w:rPr>
          <w:rFonts w:ascii="Times New Roman" w:hAnsi="Times New Roman" w:cs="Times New Roman"/>
          <w:sz w:val="20"/>
          <w:szCs w:val="20"/>
        </w:rPr>
        <w:t xml:space="preserve">: ***, ** and * indicate significance </w:t>
      </w:r>
      <w:r w:rsidR="003B0EED">
        <w:rPr>
          <w:rFonts w:ascii="Times New Roman" w:hAnsi="Times New Roman" w:cs="Times New Roman"/>
          <w:sz w:val="20"/>
          <w:szCs w:val="20"/>
        </w:rPr>
        <w:t>at 1%, 5% and 10%, respectively</w:t>
      </w:r>
    </w:p>
    <w:p w14:paraId="336A1092" w14:textId="454B3B43" w:rsidR="0052691A" w:rsidRPr="0089066F" w:rsidRDefault="0052691A" w:rsidP="00B16F3E">
      <w:pPr>
        <w:autoSpaceDE w:val="0"/>
        <w:autoSpaceDN w:val="0"/>
        <w:adjustRightInd w:val="0"/>
        <w:spacing w:after="0" w:line="240" w:lineRule="auto"/>
        <w:jc w:val="both"/>
        <w:rPr>
          <w:rFonts w:ascii="Times New Roman" w:hAnsi="Times New Roman" w:cs="Times New Roman"/>
          <w:sz w:val="24"/>
          <w:szCs w:val="24"/>
        </w:rPr>
      </w:pPr>
    </w:p>
    <w:p w14:paraId="48DEBB1C" w14:textId="1737104B" w:rsidR="00FA6D8F" w:rsidRPr="0089066F" w:rsidRDefault="00FA6D8F" w:rsidP="00B16F3E">
      <w:pPr>
        <w:snapToGrid w:val="0"/>
        <w:spacing w:after="0" w:line="240" w:lineRule="auto"/>
        <w:ind w:firstLine="540"/>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Therefore, the authors concluded that the mean cost of living in the Malaysian states would appear to be about the same. This could be due to the computation of weights for the Laspeyres index which had same weights for each state as at the national level. The </w:t>
      </w:r>
      <w:r w:rsidRPr="0089066F">
        <w:rPr>
          <w:rFonts w:ascii="Times New Roman" w:hAnsi="Times New Roman" w:cs="Times New Roman"/>
          <w:sz w:val="24"/>
          <w:szCs w:val="24"/>
          <w:lang w:val="en-GB"/>
        </w:rPr>
        <w:lastRenderedPageBreak/>
        <w:t>Laspeyres index based measure of COL weights may in fact be different for different states.</w:t>
      </w:r>
      <w:r w:rsidR="00E30072" w:rsidRPr="0089066F">
        <w:rPr>
          <w:rFonts w:ascii="Times New Roman" w:hAnsi="Times New Roman" w:cs="Times New Roman"/>
          <w:sz w:val="24"/>
          <w:szCs w:val="24"/>
          <w:lang w:val="en-GB"/>
        </w:rPr>
        <w:t xml:space="preserve"> </w:t>
      </w:r>
      <w:r w:rsidR="005F2734" w:rsidRPr="0089066F">
        <w:rPr>
          <w:rFonts w:ascii="Times New Roman" w:hAnsi="Times New Roman" w:cs="Times New Roman"/>
          <w:sz w:val="24"/>
          <w:szCs w:val="24"/>
          <w:lang w:val="en-GB"/>
        </w:rPr>
        <w:t>In order to determine which states should be selected for the FAFH survey study, the Gross Domestic Product (GDP) per capita in log form was used as a second option and proxy for the cost of living.</w:t>
      </w:r>
      <w:r w:rsidR="00E30072" w:rsidRPr="0089066F">
        <w:rPr>
          <w:rFonts w:ascii="Times New Roman" w:hAnsi="Times New Roman" w:cs="Times New Roman"/>
          <w:sz w:val="24"/>
          <w:szCs w:val="24"/>
          <w:lang w:val="en-GB"/>
        </w:rPr>
        <w:t xml:space="preserve"> Kulub Abd. Rashid </w:t>
      </w:r>
      <w:r w:rsidR="00E30072" w:rsidRPr="003341BC">
        <w:rPr>
          <w:rFonts w:ascii="Times New Roman" w:hAnsi="Times New Roman" w:cs="Times New Roman"/>
          <w:sz w:val="24"/>
          <w:szCs w:val="24"/>
          <w:lang w:val="en-GB"/>
        </w:rPr>
        <w:t xml:space="preserve">et al. </w:t>
      </w:r>
      <w:r w:rsidR="00E30072" w:rsidRPr="0089066F">
        <w:rPr>
          <w:rFonts w:ascii="Times New Roman" w:hAnsi="Times New Roman" w:cs="Times New Roman"/>
          <w:sz w:val="24"/>
          <w:szCs w:val="24"/>
          <w:lang w:val="en-GB"/>
        </w:rPr>
        <w:t>(2010) indicated that an increased cost of living is reflected in the higher attainment of the GDP.</w:t>
      </w:r>
      <w:r w:rsidR="005F2734" w:rsidRPr="0089066F">
        <w:rPr>
          <w:rFonts w:ascii="Times New Roman" w:hAnsi="Times New Roman" w:cs="Times New Roman"/>
          <w:sz w:val="24"/>
          <w:szCs w:val="24"/>
          <w:lang w:val="en-GB"/>
        </w:rPr>
        <w:t xml:space="preserve"> </w:t>
      </w:r>
      <w:r w:rsidR="003414A0" w:rsidRPr="0089066F">
        <w:rPr>
          <w:rFonts w:ascii="Times New Roman" w:hAnsi="Times New Roman" w:cs="Times New Roman"/>
          <w:sz w:val="24"/>
          <w:szCs w:val="24"/>
          <w:lang w:val="en-GB"/>
        </w:rPr>
        <w:t>T</w:t>
      </w:r>
      <w:r w:rsidR="005F2734" w:rsidRPr="0089066F">
        <w:rPr>
          <w:rFonts w:ascii="Times New Roman" w:hAnsi="Times New Roman" w:cs="Times New Roman"/>
          <w:sz w:val="24"/>
          <w:szCs w:val="24"/>
          <w:lang w:val="en-GB"/>
        </w:rPr>
        <w:t>he GDP per capita is the best measure of living standards according to Ruffin and Gregory (2000), and Bloom and Canning (2008)</w:t>
      </w:r>
      <w:r w:rsidR="005F2734" w:rsidRPr="0089066F">
        <w:rPr>
          <w:rFonts w:ascii="Times New Roman" w:hAnsi="Times New Roman" w:cs="Times New Roman"/>
          <w:sz w:val="24"/>
          <w:szCs w:val="24"/>
          <w:lang w:val="en-GB" w:eastAsia="en-MY"/>
        </w:rPr>
        <w:t>.</w:t>
      </w:r>
      <w:r w:rsidR="00E30072" w:rsidRPr="0089066F">
        <w:rPr>
          <w:rFonts w:ascii="Times New Roman" w:hAnsi="Times New Roman" w:cs="Times New Roman"/>
          <w:sz w:val="24"/>
          <w:szCs w:val="24"/>
          <w:lang w:val="en-GB" w:eastAsia="en-MY"/>
        </w:rPr>
        <w:t xml:space="preserve"> </w:t>
      </w:r>
      <w:r w:rsidR="00E30072" w:rsidRPr="0089066F">
        <w:rPr>
          <w:rFonts w:ascii="Times New Roman" w:hAnsi="Times New Roman" w:cs="Times New Roman"/>
          <w:sz w:val="24"/>
          <w:szCs w:val="24"/>
          <w:lang w:val="en-GB"/>
        </w:rPr>
        <w:t xml:space="preserve">People who live in countries with high per capita GDP are, on average, better off materially, powered by improvements in technology and capital accumulation that increase the output available to each person (Ruffin </w:t>
      </w:r>
      <w:r w:rsidR="003341BC">
        <w:rPr>
          <w:rFonts w:ascii="Times New Roman" w:hAnsi="Times New Roman" w:cs="Times New Roman"/>
          <w:sz w:val="24"/>
          <w:szCs w:val="24"/>
          <w:lang w:val="en-GB"/>
        </w:rPr>
        <w:t>&amp;</w:t>
      </w:r>
      <w:r w:rsidR="00E30072" w:rsidRPr="0089066F">
        <w:rPr>
          <w:rFonts w:ascii="Times New Roman" w:hAnsi="Times New Roman" w:cs="Times New Roman"/>
          <w:sz w:val="24"/>
          <w:szCs w:val="24"/>
          <w:lang w:val="en-GB"/>
        </w:rPr>
        <w:t xml:space="preserve"> Gregory, 2000)</w:t>
      </w:r>
      <w:r w:rsidR="00E30072" w:rsidRPr="0089066F">
        <w:rPr>
          <w:rFonts w:ascii="Times New Roman" w:hAnsi="Times New Roman" w:cs="Times New Roman"/>
          <w:sz w:val="24"/>
          <w:szCs w:val="24"/>
          <w:lang w:val="en-GB" w:eastAsia="en-MY"/>
        </w:rPr>
        <w:t>.</w:t>
      </w:r>
      <w:r w:rsidR="005F2734" w:rsidRPr="0089066F">
        <w:rPr>
          <w:rFonts w:ascii="Times New Roman" w:hAnsi="Times New Roman" w:cs="Times New Roman"/>
          <w:sz w:val="24"/>
          <w:szCs w:val="24"/>
          <w:lang w:val="en-GB"/>
        </w:rPr>
        <w:t xml:space="preserve"> </w:t>
      </w:r>
    </w:p>
    <w:p w14:paraId="29190CD5" w14:textId="7322AD27" w:rsidR="00043A0E" w:rsidRDefault="005F2734" w:rsidP="00B16F3E">
      <w:pPr>
        <w:spacing w:after="0" w:line="240" w:lineRule="auto"/>
        <w:ind w:firstLine="540"/>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The results are shown in Table </w:t>
      </w:r>
      <w:r w:rsidR="003414A0" w:rsidRPr="0089066F">
        <w:rPr>
          <w:rFonts w:ascii="Times New Roman" w:hAnsi="Times New Roman" w:cs="Times New Roman"/>
          <w:sz w:val="24"/>
          <w:szCs w:val="24"/>
          <w:lang w:val="en-GB"/>
        </w:rPr>
        <w:t>3</w:t>
      </w:r>
      <w:r w:rsidRPr="0089066F">
        <w:rPr>
          <w:rFonts w:ascii="Times New Roman" w:hAnsi="Times New Roman" w:cs="Times New Roman"/>
          <w:sz w:val="24"/>
          <w:szCs w:val="24"/>
          <w:lang w:val="en-GB"/>
        </w:rPr>
        <w:t xml:space="preserve"> below. The results show that the null hypothesis can be rejected at the 1 per cent level of significance, where the value of the </w:t>
      </w:r>
      <w:r w:rsidRPr="0089066F">
        <w:rPr>
          <w:rFonts w:ascii="Times New Roman" w:hAnsi="Times New Roman" w:cs="Times New Roman"/>
          <w:i/>
          <w:sz w:val="24"/>
          <w:szCs w:val="24"/>
          <w:lang w:val="en-GB"/>
        </w:rPr>
        <w:t>F-</w:t>
      </w:r>
      <w:r w:rsidRPr="0089066F">
        <w:rPr>
          <w:rFonts w:ascii="Times New Roman" w:hAnsi="Times New Roman" w:cs="Times New Roman"/>
          <w:sz w:val="24"/>
          <w:szCs w:val="24"/>
          <w:lang w:val="en-GB"/>
        </w:rPr>
        <w:t xml:space="preserve">test is 145.67, which is larger than the </w:t>
      </w:r>
      <w:r w:rsidRPr="0089066F">
        <w:rPr>
          <w:rFonts w:ascii="Times New Roman" w:hAnsi="Times New Roman" w:cs="Times New Roman"/>
          <w:i/>
          <w:sz w:val="24"/>
          <w:szCs w:val="24"/>
          <w:lang w:val="en-GB"/>
        </w:rPr>
        <w:t>F-</w:t>
      </w:r>
      <w:r w:rsidRPr="0089066F">
        <w:rPr>
          <w:rFonts w:ascii="Times New Roman" w:hAnsi="Times New Roman" w:cs="Times New Roman"/>
          <w:sz w:val="24"/>
          <w:szCs w:val="24"/>
          <w:lang w:val="en-GB"/>
        </w:rPr>
        <w:t xml:space="preserve">critical value by using annual data with 70 observations. The mean GDP per capita in Johor is 10.14 per cent and differs from each state with a min-max range from -0.83 to 1.11 per cent. The </w:t>
      </w:r>
      <w:r w:rsidRPr="0089066F">
        <w:rPr>
          <w:rFonts w:ascii="Times New Roman" w:hAnsi="Times New Roman" w:cs="Times New Roman"/>
          <w:i/>
          <w:sz w:val="24"/>
          <w:szCs w:val="24"/>
          <w:lang w:val="en-GB"/>
        </w:rPr>
        <w:t>p-</w:t>
      </w:r>
      <w:r w:rsidRPr="0089066F">
        <w:rPr>
          <w:rFonts w:ascii="Times New Roman" w:hAnsi="Times New Roman" w:cs="Times New Roman"/>
          <w:sz w:val="24"/>
          <w:szCs w:val="24"/>
          <w:lang w:val="en-GB"/>
        </w:rPr>
        <w:t>value of the GDP per capita for all states in Malaysia was significant and lower than the 5 per cent level of significance e</w:t>
      </w:r>
      <w:r w:rsidR="009338F1" w:rsidRPr="0089066F">
        <w:rPr>
          <w:rFonts w:ascii="Times New Roman" w:hAnsi="Times New Roman" w:cs="Times New Roman"/>
          <w:sz w:val="24"/>
          <w:szCs w:val="24"/>
          <w:lang w:val="en-GB"/>
        </w:rPr>
        <w:t>xcept for Pahang and Terengganu</w:t>
      </w:r>
      <w:r w:rsidR="00735DE0" w:rsidRPr="0089066F">
        <w:rPr>
          <w:rFonts w:ascii="Times New Roman" w:hAnsi="Times New Roman" w:cs="Times New Roman"/>
          <w:sz w:val="24"/>
          <w:szCs w:val="24"/>
          <w:lang w:val="en-GB"/>
        </w:rPr>
        <w:t>.</w:t>
      </w:r>
      <w:r w:rsidR="00043A0E" w:rsidRPr="0089066F">
        <w:rPr>
          <w:rFonts w:ascii="Times New Roman" w:hAnsi="Times New Roman" w:cs="Times New Roman"/>
          <w:sz w:val="24"/>
          <w:szCs w:val="24"/>
          <w:lang w:val="en-GB"/>
        </w:rPr>
        <w:t xml:space="preserve"> Since there were significant differences between the states, then multiple comparison tests were required in order to check the sources of the differences by using the Bonferroni method, which simply takes a comparison</w:t>
      </w:r>
      <w:r w:rsidR="00043A0E" w:rsidRPr="0089066F">
        <w:rPr>
          <w:rFonts w:ascii="Times New Roman" w:hAnsi="Times New Roman" w:cs="Times New Roman"/>
          <w:sz w:val="24"/>
          <w:szCs w:val="24"/>
          <w:lang w:val="en-GB"/>
        </w:rPr>
        <w:noBreakHyphen/>
        <w:t xml:space="preserve">wise error rate (CER): </w:t>
      </w:r>
    </w:p>
    <w:p w14:paraId="1459AADB" w14:textId="77777777" w:rsidR="0046271B" w:rsidRPr="0089066F" w:rsidRDefault="0046271B" w:rsidP="00B16F3E">
      <w:pPr>
        <w:spacing w:after="0" w:line="240" w:lineRule="auto"/>
        <w:ind w:firstLine="540"/>
        <w:jc w:val="both"/>
        <w:rPr>
          <w:rFonts w:ascii="Times New Roman" w:hAnsi="Times New Roman" w:cs="Times New Roman"/>
          <w:sz w:val="24"/>
          <w:szCs w:val="24"/>
          <w:lang w:val="en-GB"/>
        </w:rPr>
      </w:pPr>
    </w:p>
    <w:p w14:paraId="410DFFCD" w14:textId="77777777" w:rsidR="00043A0E" w:rsidRPr="0089066F" w:rsidRDefault="00043A0E" w:rsidP="00B16F3E">
      <w:pPr>
        <w:autoSpaceDE w:val="0"/>
        <w:autoSpaceDN w:val="0"/>
        <w:adjustRightInd w:val="0"/>
        <w:spacing w:after="0" w:line="240" w:lineRule="auto"/>
        <w:ind w:left="540" w:firstLine="900"/>
        <w:jc w:val="both"/>
        <w:rPr>
          <w:rFonts w:ascii="Times New Roman" w:hAnsi="Times New Roman" w:cs="Times New Roman"/>
          <w:b/>
          <w:sz w:val="24"/>
          <w:szCs w:val="24"/>
        </w:rPr>
      </w:pPr>
      <m:oMathPara>
        <m:oMathParaPr>
          <m:jc m:val="left"/>
        </m:oMathParaPr>
        <m:oMath>
          <m:r>
            <w:rPr>
              <w:rFonts w:ascii="Cambria Math" w:hAnsi="Cambria Math" w:cs="Times New Roman"/>
              <w:sz w:val="24"/>
              <w:szCs w:val="24"/>
            </w:rPr>
            <m:t xml:space="preserve">CER= </m:t>
          </m:r>
          <m:f>
            <m:fPr>
              <m:ctrlPr>
                <w:rPr>
                  <w:rFonts w:ascii="Cambria Math" w:hAnsi="Cambria Math" w:cs="Times New Roman"/>
                  <w:i/>
                  <w:sz w:val="24"/>
                  <w:szCs w:val="24"/>
                </w:rPr>
              </m:ctrlPr>
            </m:fPr>
            <m:num>
              <m:r>
                <w:rPr>
                  <w:rFonts w:ascii="Cambria Math" w:hAnsi="Cambria Math" w:cs="Times New Roman"/>
                  <w:sz w:val="24"/>
                  <w:szCs w:val="24"/>
                </w:rPr>
                <m:t>α</m:t>
              </m:r>
            </m:num>
            <m:den>
              <m:r>
                <w:rPr>
                  <w:rFonts w:ascii="Cambria Math" w:hAnsi="Cambria Math" w:cs="Times New Roman"/>
                  <w:sz w:val="24"/>
                  <w:szCs w:val="24"/>
                </w:rPr>
                <m:t>k</m:t>
              </m:r>
            </m:den>
          </m:f>
          <m:r>
            <w:rPr>
              <w:rFonts w:ascii="Cambria Math" w:hAnsi="Cambria Math" w:cs="Times New Roman"/>
              <w:sz w:val="24"/>
              <w:szCs w:val="24"/>
            </w:rPr>
            <m:t xml:space="preserve">                                                                                                                                                        (10)</m:t>
          </m:r>
        </m:oMath>
      </m:oMathPara>
    </w:p>
    <w:p w14:paraId="511B2CB2" w14:textId="77777777" w:rsidR="00043A0E" w:rsidRPr="0089066F" w:rsidRDefault="00043A0E" w:rsidP="00B16F3E">
      <w:pPr>
        <w:autoSpaceDE w:val="0"/>
        <w:autoSpaceDN w:val="0"/>
        <w:adjustRightInd w:val="0"/>
        <w:spacing w:after="0" w:line="240" w:lineRule="auto"/>
        <w:jc w:val="both"/>
        <w:rPr>
          <w:rFonts w:ascii="Times New Roman" w:hAnsi="Times New Roman" w:cs="Times New Roman"/>
          <w:sz w:val="24"/>
          <w:szCs w:val="24"/>
        </w:rPr>
      </w:pPr>
      <w:r w:rsidRPr="0089066F">
        <w:rPr>
          <w:rFonts w:ascii="Times New Roman" w:hAnsi="Times New Roman" w:cs="Times New Roman"/>
          <w:sz w:val="24"/>
          <w:szCs w:val="24"/>
        </w:rPr>
        <w:t>where:</w:t>
      </w:r>
    </w:p>
    <w:p w14:paraId="1A8E7E9C" w14:textId="77777777" w:rsidR="00043A0E" w:rsidRPr="0089066F" w:rsidRDefault="00043A0E" w:rsidP="00B16F3E">
      <w:pPr>
        <w:tabs>
          <w:tab w:val="left" w:pos="900"/>
        </w:tabs>
        <w:autoSpaceDE w:val="0"/>
        <w:autoSpaceDN w:val="0"/>
        <w:adjustRightInd w:val="0"/>
        <w:spacing w:after="0" w:line="240" w:lineRule="auto"/>
        <w:ind w:firstLine="540"/>
        <w:jc w:val="both"/>
        <w:rPr>
          <w:rFonts w:ascii="Times New Roman" w:hAnsi="Times New Roman" w:cs="Times New Roman"/>
          <w:sz w:val="24"/>
          <w:szCs w:val="24"/>
        </w:rPr>
      </w:pPr>
      <w:r w:rsidRPr="0089066F">
        <w:rPr>
          <w:rFonts w:ascii="Times New Roman" w:hAnsi="Times New Roman" w:cs="Times New Roman"/>
          <w:i/>
          <w:sz w:val="24"/>
          <w:szCs w:val="24"/>
        </w:rPr>
        <w:sym w:font="Symbol" w:char="F061"/>
      </w:r>
      <w:r w:rsidRPr="0089066F">
        <w:rPr>
          <w:rFonts w:ascii="Times New Roman" w:hAnsi="Times New Roman" w:cs="Times New Roman"/>
          <w:i/>
          <w:sz w:val="24"/>
          <w:szCs w:val="24"/>
        </w:rPr>
        <w:tab/>
      </w:r>
      <w:r w:rsidRPr="0089066F">
        <w:rPr>
          <w:rFonts w:ascii="Times New Roman" w:hAnsi="Times New Roman" w:cs="Times New Roman"/>
          <w:sz w:val="24"/>
          <w:szCs w:val="24"/>
        </w:rPr>
        <w:t>= level of significance</w:t>
      </w:r>
    </w:p>
    <w:p w14:paraId="679BE742" w14:textId="4B11A8FB" w:rsidR="00043A0E" w:rsidRDefault="00043A0E" w:rsidP="00B16F3E">
      <w:pPr>
        <w:tabs>
          <w:tab w:val="left" w:pos="900"/>
        </w:tabs>
        <w:autoSpaceDE w:val="0"/>
        <w:autoSpaceDN w:val="0"/>
        <w:adjustRightInd w:val="0"/>
        <w:spacing w:after="0" w:line="240" w:lineRule="auto"/>
        <w:ind w:firstLine="547"/>
        <w:jc w:val="both"/>
        <w:rPr>
          <w:rFonts w:ascii="Times New Roman" w:hAnsi="Times New Roman" w:cs="Times New Roman"/>
          <w:sz w:val="24"/>
          <w:szCs w:val="24"/>
        </w:rPr>
      </w:pPr>
      <w:r w:rsidRPr="0089066F">
        <w:rPr>
          <w:rFonts w:ascii="Times New Roman" w:hAnsi="Times New Roman" w:cs="Times New Roman"/>
          <w:i/>
          <w:sz w:val="24"/>
          <w:szCs w:val="24"/>
        </w:rPr>
        <w:t>k</w:t>
      </w:r>
      <w:r w:rsidRPr="0089066F">
        <w:rPr>
          <w:rFonts w:ascii="Times New Roman" w:hAnsi="Times New Roman" w:cs="Times New Roman"/>
          <w:sz w:val="24"/>
          <w:szCs w:val="24"/>
        </w:rPr>
        <w:tab/>
        <w:t>= number of group comparisons or pairwise comparisons</w:t>
      </w:r>
      <w:bookmarkStart w:id="0" w:name="_GoBack"/>
      <w:bookmarkEnd w:id="0"/>
    </w:p>
    <w:p w14:paraId="7F8C7D25" w14:textId="77777777" w:rsidR="0046271B" w:rsidRPr="0089066F" w:rsidRDefault="0046271B" w:rsidP="00B16F3E">
      <w:pPr>
        <w:tabs>
          <w:tab w:val="left" w:pos="900"/>
        </w:tabs>
        <w:autoSpaceDE w:val="0"/>
        <w:autoSpaceDN w:val="0"/>
        <w:adjustRightInd w:val="0"/>
        <w:spacing w:after="0" w:line="240" w:lineRule="auto"/>
        <w:ind w:firstLine="547"/>
        <w:jc w:val="both"/>
        <w:rPr>
          <w:rFonts w:ascii="Times New Roman" w:hAnsi="Times New Roman" w:cs="Times New Roman"/>
          <w:sz w:val="24"/>
          <w:szCs w:val="24"/>
        </w:rPr>
      </w:pPr>
    </w:p>
    <w:p w14:paraId="1557C570" w14:textId="03814B0B" w:rsidR="00735DE0" w:rsidRPr="0046271B" w:rsidRDefault="005F2734" w:rsidP="00B16F3E">
      <w:pPr>
        <w:spacing w:after="0" w:line="240" w:lineRule="auto"/>
        <w:ind w:left="1440" w:hanging="1440"/>
        <w:jc w:val="center"/>
        <w:rPr>
          <w:rFonts w:ascii="Times New Roman" w:hAnsi="Times New Roman" w:cs="Times New Roman"/>
          <w:sz w:val="20"/>
          <w:szCs w:val="20"/>
        </w:rPr>
      </w:pPr>
      <w:r w:rsidRPr="0046271B">
        <w:rPr>
          <w:rFonts w:ascii="Times New Roman" w:hAnsi="Times New Roman" w:cs="Times New Roman"/>
          <w:b/>
          <w:sz w:val="20"/>
          <w:szCs w:val="20"/>
        </w:rPr>
        <w:t xml:space="preserve">Table </w:t>
      </w:r>
      <w:r w:rsidR="003414A0" w:rsidRPr="0046271B">
        <w:rPr>
          <w:rFonts w:ascii="Times New Roman" w:hAnsi="Times New Roman" w:cs="Times New Roman"/>
          <w:b/>
          <w:sz w:val="20"/>
          <w:szCs w:val="20"/>
        </w:rPr>
        <w:t>3</w:t>
      </w:r>
      <w:r w:rsidRPr="0046271B">
        <w:rPr>
          <w:rFonts w:ascii="Times New Roman" w:hAnsi="Times New Roman" w:cs="Times New Roman"/>
          <w:b/>
          <w:sz w:val="20"/>
          <w:szCs w:val="20"/>
        </w:rPr>
        <w:t>.</w:t>
      </w:r>
      <w:r w:rsidRPr="0046271B">
        <w:rPr>
          <w:rFonts w:ascii="Times New Roman" w:hAnsi="Times New Roman" w:cs="Times New Roman"/>
          <w:sz w:val="20"/>
          <w:szCs w:val="20"/>
        </w:rPr>
        <w:t xml:space="preserve"> </w:t>
      </w:r>
      <w:r w:rsidR="005D1092">
        <w:rPr>
          <w:rFonts w:ascii="Times New Roman" w:hAnsi="Times New Roman" w:cs="Times New Roman"/>
          <w:sz w:val="20"/>
          <w:szCs w:val="20"/>
        </w:rPr>
        <w:t>The mean of GDP per capita and v</w:t>
      </w:r>
      <w:r w:rsidRPr="0046271B">
        <w:rPr>
          <w:rFonts w:ascii="Times New Roman" w:hAnsi="Times New Roman" w:cs="Times New Roman"/>
          <w:sz w:val="20"/>
          <w:szCs w:val="20"/>
        </w:rPr>
        <w:t>ariance from A</w:t>
      </w:r>
      <w:r w:rsidR="005D1092">
        <w:rPr>
          <w:rFonts w:ascii="Times New Roman" w:hAnsi="Times New Roman" w:cs="Times New Roman"/>
          <w:sz w:val="20"/>
          <w:szCs w:val="20"/>
        </w:rPr>
        <w:t>NOVA Results between Malaysian s</w:t>
      </w:r>
      <w:r w:rsidRPr="0046271B">
        <w:rPr>
          <w:rFonts w:ascii="Times New Roman" w:hAnsi="Times New Roman" w:cs="Times New Roman"/>
          <w:sz w:val="20"/>
          <w:szCs w:val="20"/>
        </w:rPr>
        <w:t>tates</w:t>
      </w:r>
    </w:p>
    <w:p w14:paraId="53855F64" w14:textId="77777777" w:rsidR="0046271B" w:rsidRPr="0089066F" w:rsidRDefault="0046271B" w:rsidP="00B16F3E">
      <w:pPr>
        <w:spacing w:after="0" w:line="240" w:lineRule="auto"/>
        <w:ind w:left="1440" w:hanging="1440"/>
        <w:jc w:val="both"/>
        <w:rPr>
          <w:rFonts w:ascii="Times New Roman" w:hAnsi="Times New Roman" w:cs="Times New Roman"/>
          <w:b/>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928"/>
        <w:gridCol w:w="252"/>
        <w:gridCol w:w="637"/>
        <w:gridCol w:w="1528"/>
        <w:gridCol w:w="252"/>
        <w:gridCol w:w="1374"/>
        <w:gridCol w:w="252"/>
        <w:gridCol w:w="879"/>
        <w:gridCol w:w="372"/>
        <w:gridCol w:w="1156"/>
      </w:tblGrid>
      <w:tr w:rsidR="000E135F" w:rsidRPr="00BF76A4" w14:paraId="349F45B8" w14:textId="77777777" w:rsidTr="0046271B">
        <w:trPr>
          <w:trHeight w:val="350"/>
          <w:jc w:val="center"/>
        </w:trPr>
        <w:tc>
          <w:tcPr>
            <w:tcW w:w="1368" w:type="pct"/>
            <w:gridSpan w:val="2"/>
            <w:tcBorders>
              <w:top w:val="single" w:sz="4" w:space="0" w:color="auto"/>
              <w:bottom w:val="single" w:sz="4" w:space="0" w:color="auto"/>
            </w:tcBorders>
            <w:shd w:val="clear" w:color="auto" w:fill="C6D9F1" w:themeFill="text2" w:themeFillTint="33"/>
            <w:vAlign w:val="center"/>
          </w:tcPr>
          <w:p w14:paraId="633E1567" w14:textId="77777777" w:rsidR="000E135F" w:rsidRPr="00BF76A4" w:rsidRDefault="000E135F" w:rsidP="00B16F3E">
            <w:pPr>
              <w:spacing w:after="0" w:line="240" w:lineRule="auto"/>
              <w:jc w:val="both"/>
              <w:rPr>
                <w:rFonts w:ascii="Times New Roman" w:hAnsi="Times New Roman" w:cs="Times New Roman"/>
                <w:b/>
                <w:sz w:val="20"/>
                <w:szCs w:val="20"/>
              </w:rPr>
            </w:pPr>
            <w:r w:rsidRPr="00BF76A4">
              <w:rPr>
                <w:rFonts w:ascii="Times New Roman" w:hAnsi="Times New Roman" w:cs="Times New Roman"/>
                <w:b/>
                <w:sz w:val="20"/>
                <w:szCs w:val="20"/>
              </w:rPr>
              <w:t>Variable</w:t>
            </w:r>
          </w:p>
        </w:tc>
        <w:tc>
          <w:tcPr>
            <w:tcW w:w="137" w:type="pct"/>
            <w:tcBorders>
              <w:top w:val="single" w:sz="4" w:space="0" w:color="auto"/>
              <w:bottom w:val="single" w:sz="4" w:space="0" w:color="auto"/>
            </w:tcBorders>
            <w:shd w:val="clear" w:color="auto" w:fill="C6D9F1" w:themeFill="text2" w:themeFillTint="33"/>
          </w:tcPr>
          <w:p w14:paraId="5FC807B4" w14:textId="77777777" w:rsidR="000E135F" w:rsidRPr="00BF76A4" w:rsidRDefault="000E135F" w:rsidP="00B16F3E">
            <w:pPr>
              <w:spacing w:after="0" w:line="240" w:lineRule="auto"/>
              <w:jc w:val="both"/>
              <w:rPr>
                <w:rFonts w:ascii="Times New Roman" w:hAnsi="Times New Roman" w:cs="Times New Roman"/>
                <w:b/>
                <w:sz w:val="20"/>
                <w:szCs w:val="20"/>
              </w:rPr>
            </w:pPr>
          </w:p>
        </w:tc>
        <w:tc>
          <w:tcPr>
            <w:tcW w:w="1172" w:type="pct"/>
            <w:gridSpan w:val="2"/>
            <w:tcBorders>
              <w:top w:val="single" w:sz="4" w:space="0" w:color="auto"/>
              <w:bottom w:val="single" w:sz="4" w:space="0" w:color="auto"/>
            </w:tcBorders>
            <w:shd w:val="clear" w:color="auto" w:fill="C6D9F1" w:themeFill="text2" w:themeFillTint="33"/>
            <w:vAlign w:val="center"/>
          </w:tcPr>
          <w:p w14:paraId="17DC64D3" w14:textId="77777777" w:rsidR="000E135F" w:rsidRPr="00BF76A4" w:rsidRDefault="000E135F" w:rsidP="00B16F3E">
            <w:pPr>
              <w:spacing w:after="0" w:line="240" w:lineRule="auto"/>
              <w:rPr>
                <w:rFonts w:ascii="Times New Roman" w:hAnsi="Times New Roman" w:cs="Times New Roman"/>
                <w:b/>
                <w:sz w:val="20"/>
                <w:szCs w:val="20"/>
              </w:rPr>
            </w:pPr>
            <w:r w:rsidRPr="00BF76A4">
              <w:rPr>
                <w:rFonts w:ascii="Times New Roman" w:hAnsi="Times New Roman" w:cs="Times New Roman"/>
                <w:b/>
                <w:sz w:val="20"/>
                <w:szCs w:val="20"/>
              </w:rPr>
              <w:t>Coefficient</w:t>
            </w:r>
          </w:p>
        </w:tc>
        <w:tc>
          <w:tcPr>
            <w:tcW w:w="137" w:type="pct"/>
            <w:tcBorders>
              <w:top w:val="single" w:sz="4" w:space="0" w:color="auto"/>
              <w:bottom w:val="single" w:sz="4" w:space="0" w:color="auto"/>
            </w:tcBorders>
            <w:shd w:val="clear" w:color="auto" w:fill="C6D9F1" w:themeFill="text2" w:themeFillTint="33"/>
          </w:tcPr>
          <w:p w14:paraId="7D14C3B9" w14:textId="77777777" w:rsidR="000E135F" w:rsidRPr="00BF76A4" w:rsidRDefault="000E135F" w:rsidP="00B16F3E">
            <w:pPr>
              <w:spacing w:after="0" w:line="240" w:lineRule="auto"/>
              <w:jc w:val="center"/>
              <w:rPr>
                <w:rFonts w:ascii="Times New Roman" w:hAnsi="Times New Roman" w:cs="Times New Roman"/>
                <w:b/>
                <w:i/>
                <w:sz w:val="20"/>
                <w:szCs w:val="20"/>
              </w:rPr>
            </w:pPr>
          </w:p>
        </w:tc>
        <w:tc>
          <w:tcPr>
            <w:tcW w:w="744" w:type="pct"/>
            <w:tcBorders>
              <w:top w:val="single" w:sz="4" w:space="0" w:color="auto"/>
              <w:bottom w:val="single" w:sz="4" w:space="0" w:color="auto"/>
            </w:tcBorders>
            <w:shd w:val="clear" w:color="auto" w:fill="C6D9F1" w:themeFill="text2" w:themeFillTint="33"/>
            <w:vAlign w:val="center"/>
          </w:tcPr>
          <w:p w14:paraId="20A57E94" w14:textId="77777777" w:rsidR="000E135F" w:rsidRPr="00BF76A4" w:rsidRDefault="000E135F" w:rsidP="00B16F3E">
            <w:pPr>
              <w:spacing w:after="0" w:line="240" w:lineRule="auto"/>
              <w:jc w:val="center"/>
              <w:rPr>
                <w:rFonts w:ascii="Times New Roman" w:hAnsi="Times New Roman" w:cs="Times New Roman"/>
                <w:b/>
                <w:sz w:val="20"/>
                <w:szCs w:val="20"/>
              </w:rPr>
            </w:pPr>
            <w:r w:rsidRPr="00BF76A4">
              <w:rPr>
                <w:rFonts w:ascii="Times New Roman" w:hAnsi="Times New Roman" w:cs="Times New Roman"/>
                <w:b/>
                <w:i/>
                <w:sz w:val="20"/>
                <w:szCs w:val="20"/>
              </w:rPr>
              <w:t>t</w:t>
            </w:r>
            <w:r w:rsidRPr="00BF76A4">
              <w:rPr>
                <w:rFonts w:ascii="Times New Roman" w:hAnsi="Times New Roman" w:cs="Times New Roman"/>
                <w:b/>
                <w:sz w:val="20"/>
                <w:szCs w:val="20"/>
              </w:rPr>
              <w:t>-statistics</w:t>
            </w:r>
          </w:p>
        </w:tc>
        <w:tc>
          <w:tcPr>
            <w:tcW w:w="137" w:type="pct"/>
            <w:tcBorders>
              <w:top w:val="single" w:sz="4" w:space="0" w:color="auto"/>
              <w:bottom w:val="single" w:sz="4" w:space="0" w:color="auto"/>
            </w:tcBorders>
            <w:shd w:val="clear" w:color="auto" w:fill="C6D9F1" w:themeFill="text2" w:themeFillTint="33"/>
          </w:tcPr>
          <w:p w14:paraId="07F5BCAD" w14:textId="77777777" w:rsidR="000E135F" w:rsidRPr="00BF76A4" w:rsidRDefault="000E135F" w:rsidP="00B16F3E">
            <w:pPr>
              <w:spacing w:after="0" w:line="240" w:lineRule="auto"/>
              <w:jc w:val="center"/>
              <w:rPr>
                <w:rFonts w:ascii="Times New Roman" w:hAnsi="Times New Roman" w:cs="Times New Roman"/>
                <w:b/>
                <w:sz w:val="20"/>
                <w:szCs w:val="20"/>
              </w:rPr>
            </w:pPr>
          </w:p>
        </w:tc>
        <w:tc>
          <w:tcPr>
            <w:tcW w:w="476" w:type="pct"/>
            <w:tcBorders>
              <w:top w:val="single" w:sz="4" w:space="0" w:color="auto"/>
              <w:bottom w:val="single" w:sz="4" w:space="0" w:color="auto"/>
            </w:tcBorders>
            <w:shd w:val="clear" w:color="auto" w:fill="C6D9F1" w:themeFill="text2" w:themeFillTint="33"/>
            <w:vAlign w:val="center"/>
          </w:tcPr>
          <w:p w14:paraId="7953E234" w14:textId="77777777" w:rsidR="000E135F" w:rsidRPr="00BF76A4" w:rsidRDefault="000E135F" w:rsidP="00B16F3E">
            <w:pPr>
              <w:spacing w:after="0" w:line="240" w:lineRule="auto"/>
              <w:jc w:val="center"/>
              <w:rPr>
                <w:rFonts w:ascii="Times New Roman" w:hAnsi="Times New Roman" w:cs="Times New Roman"/>
                <w:b/>
                <w:sz w:val="20"/>
                <w:szCs w:val="20"/>
              </w:rPr>
            </w:pPr>
            <w:r w:rsidRPr="00BF76A4">
              <w:rPr>
                <w:rFonts w:ascii="Times New Roman" w:hAnsi="Times New Roman" w:cs="Times New Roman"/>
                <w:b/>
                <w:sz w:val="20"/>
                <w:szCs w:val="20"/>
              </w:rPr>
              <w:t>Mean</w:t>
            </w:r>
          </w:p>
        </w:tc>
        <w:tc>
          <w:tcPr>
            <w:tcW w:w="202" w:type="pct"/>
            <w:tcBorders>
              <w:top w:val="single" w:sz="4" w:space="0" w:color="auto"/>
              <w:bottom w:val="single" w:sz="4" w:space="0" w:color="auto"/>
            </w:tcBorders>
            <w:shd w:val="clear" w:color="auto" w:fill="C6D9F1" w:themeFill="text2" w:themeFillTint="33"/>
          </w:tcPr>
          <w:p w14:paraId="2219EF49" w14:textId="77777777" w:rsidR="000E135F" w:rsidRPr="00BF76A4" w:rsidRDefault="000E135F" w:rsidP="00B16F3E">
            <w:pPr>
              <w:spacing w:after="0" w:line="240" w:lineRule="auto"/>
              <w:jc w:val="center"/>
              <w:rPr>
                <w:rFonts w:ascii="Times New Roman" w:hAnsi="Times New Roman" w:cs="Times New Roman"/>
                <w:b/>
                <w:sz w:val="20"/>
                <w:szCs w:val="20"/>
              </w:rPr>
            </w:pPr>
          </w:p>
        </w:tc>
        <w:tc>
          <w:tcPr>
            <w:tcW w:w="626" w:type="pct"/>
            <w:tcBorders>
              <w:top w:val="single" w:sz="4" w:space="0" w:color="auto"/>
              <w:bottom w:val="single" w:sz="4" w:space="0" w:color="auto"/>
            </w:tcBorders>
            <w:shd w:val="clear" w:color="auto" w:fill="C6D9F1" w:themeFill="text2" w:themeFillTint="33"/>
          </w:tcPr>
          <w:p w14:paraId="57FD89E0" w14:textId="77777777" w:rsidR="000E135F" w:rsidRPr="00BF76A4" w:rsidRDefault="000E135F" w:rsidP="00B16F3E">
            <w:pPr>
              <w:spacing w:after="0" w:line="240" w:lineRule="auto"/>
              <w:jc w:val="center"/>
              <w:rPr>
                <w:rFonts w:ascii="Times New Roman" w:hAnsi="Times New Roman" w:cs="Times New Roman"/>
                <w:b/>
                <w:sz w:val="20"/>
                <w:szCs w:val="20"/>
              </w:rPr>
            </w:pPr>
            <w:r w:rsidRPr="00BF76A4">
              <w:rPr>
                <w:rFonts w:ascii="Times New Roman" w:hAnsi="Times New Roman" w:cs="Times New Roman"/>
                <w:b/>
                <w:sz w:val="20"/>
                <w:szCs w:val="20"/>
              </w:rPr>
              <w:t>Variance (%)</w:t>
            </w:r>
          </w:p>
        </w:tc>
      </w:tr>
      <w:tr w:rsidR="005F2734" w:rsidRPr="0046271B" w14:paraId="22E43365" w14:textId="77777777" w:rsidTr="0046271B">
        <w:trPr>
          <w:trHeight w:val="56"/>
          <w:jc w:val="center"/>
        </w:trPr>
        <w:tc>
          <w:tcPr>
            <w:tcW w:w="873" w:type="pct"/>
            <w:tcBorders>
              <w:top w:val="single" w:sz="4" w:space="0" w:color="auto"/>
            </w:tcBorders>
            <w:vAlign w:val="center"/>
          </w:tcPr>
          <w:p w14:paraId="5D427A89"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JHR</w:t>
            </w:r>
          </w:p>
        </w:tc>
        <w:tc>
          <w:tcPr>
            <w:tcW w:w="496" w:type="pct"/>
            <w:tcBorders>
              <w:top w:val="single" w:sz="4" w:space="0" w:color="auto"/>
            </w:tcBorders>
            <w:vAlign w:val="center"/>
          </w:tcPr>
          <w:p w14:paraId="5A63B9AD"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C</w:t>
            </w:r>
            <w:r w:rsidR="001C757A" w:rsidRPr="0046271B">
              <w:rPr>
                <w:rFonts w:ascii="Times New Roman" w:hAnsi="Times New Roman" w:cs="Times New Roman"/>
                <w:sz w:val="20"/>
                <w:szCs w:val="20"/>
              </w:rPr>
              <w:t>onstant</w:t>
            </w:r>
          </w:p>
        </w:tc>
        <w:tc>
          <w:tcPr>
            <w:tcW w:w="137" w:type="pct"/>
            <w:tcBorders>
              <w:top w:val="single" w:sz="4" w:space="0" w:color="auto"/>
            </w:tcBorders>
          </w:tcPr>
          <w:p w14:paraId="3ED70EDE"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tcBorders>
              <w:top w:val="single" w:sz="4" w:space="0" w:color="auto"/>
            </w:tcBorders>
            <w:vAlign w:val="center"/>
          </w:tcPr>
          <w:p w14:paraId="5B623F80"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m:t>
                    </m:r>
                  </m:sub>
                </m:sSub>
              </m:oMath>
            </m:oMathPara>
          </w:p>
        </w:tc>
        <w:tc>
          <w:tcPr>
            <w:tcW w:w="827" w:type="pct"/>
            <w:tcBorders>
              <w:top w:val="single" w:sz="4" w:space="0" w:color="auto"/>
            </w:tcBorders>
            <w:vAlign w:val="center"/>
          </w:tcPr>
          <w:p w14:paraId="632AFE12" w14:textId="50FC4573"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10.14***</w:t>
            </w:r>
          </w:p>
        </w:tc>
        <w:tc>
          <w:tcPr>
            <w:tcW w:w="137" w:type="pct"/>
            <w:tcBorders>
              <w:top w:val="single" w:sz="4" w:space="0" w:color="auto"/>
            </w:tcBorders>
          </w:tcPr>
          <w:p w14:paraId="0361D9F3"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tcBorders>
              <w:top w:val="single" w:sz="4" w:space="0" w:color="auto"/>
            </w:tcBorders>
            <w:vAlign w:val="center"/>
          </w:tcPr>
          <w:p w14:paraId="5BF2F7D9"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257.09</w:t>
            </w:r>
          </w:p>
        </w:tc>
        <w:tc>
          <w:tcPr>
            <w:tcW w:w="137" w:type="pct"/>
            <w:tcBorders>
              <w:top w:val="single" w:sz="4" w:space="0" w:color="auto"/>
            </w:tcBorders>
          </w:tcPr>
          <w:p w14:paraId="131B1EFE"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tcBorders>
              <w:top w:val="single" w:sz="4" w:space="0" w:color="auto"/>
            </w:tcBorders>
            <w:vAlign w:val="bottom"/>
          </w:tcPr>
          <w:p w14:paraId="1280C3FA"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10.14</w:t>
            </w:r>
          </w:p>
        </w:tc>
        <w:tc>
          <w:tcPr>
            <w:tcW w:w="202" w:type="pct"/>
            <w:tcBorders>
              <w:top w:val="single" w:sz="4" w:space="0" w:color="auto"/>
            </w:tcBorders>
          </w:tcPr>
          <w:p w14:paraId="70EB0F28"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tcBorders>
              <w:top w:val="single" w:sz="4" w:space="0" w:color="auto"/>
            </w:tcBorders>
            <w:vAlign w:val="bottom"/>
          </w:tcPr>
          <w:p w14:paraId="04B15A5C"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3.2</w:t>
            </w:r>
          </w:p>
        </w:tc>
      </w:tr>
      <w:tr w:rsidR="005F2734" w:rsidRPr="0046271B" w14:paraId="187D6450" w14:textId="77777777" w:rsidTr="000E135F">
        <w:trPr>
          <w:trHeight w:val="56"/>
          <w:jc w:val="center"/>
        </w:trPr>
        <w:tc>
          <w:tcPr>
            <w:tcW w:w="873" w:type="pct"/>
            <w:vAlign w:val="center"/>
          </w:tcPr>
          <w:p w14:paraId="27947778"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KDH</w:t>
            </w:r>
          </w:p>
        </w:tc>
        <w:tc>
          <w:tcPr>
            <w:tcW w:w="496" w:type="pct"/>
            <w:vAlign w:val="center"/>
          </w:tcPr>
          <w:p w14:paraId="05B7FEE7" w14:textId="77777777" w:rsidR="005F2734" w:rsidRPr="0046271B" w:rsidRDefault="005F2734" w:rsidP="00B16F3E">
            <w:pPr>
              <w:spacing w:after="0" w:line="240" w:lineRule="auto"/>
              <w:jc w:val="center"/>
              <w:rPr>
                <w:rFonts w:ascii="Times New Roman" w:hAnsi="Times New Roman" w:cs="Times New Roman"/>
                <w:sz w:val="20"/>
                <w:szCs w:val="20"/>
                <w:vertAlign w:val="subscript"/>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2</w:t>
            </w:r>
          </w:p>
        </w:tc>
        <w:tc>
          <w:tcPr>
            <w:tcW w:w="137" w:type="pct"/>
          </w:tcPr>
          <w:p w14:paraId="7EBAA241"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58EF9C9C" w14:textId="77777777" w:rsidR="005F2734" w:rsidRPr="0046271B" w:rsidRDefault="003C6A7B" w:rsidP="00B16F3E">
            <w:pPr>
              <w:spacing w:after="0" w:line="240" w:lineRule="auto"/>
              <w:jc w:val="center"/>
              <w:rPr>
                <w:rFonts w:ascii="Times New Rom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2</m:t>
                    </m:r>
                  </m:sub>
                </m:sSub>
              </m:oMath>
            </m:oMathPara>
          </w:p>
        </w:tc>
        <w:tc>
          <w:tcPr>
            <w:tcW w:w="827" w:type="pct"/>
            <w:vAlign w:val="center"/>
          </w:tcPr>
          <w:p w14:paraId="7B57F664" w14:textId="79013A18"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-0.46***</w:t>
            </w:r>
          </w:p>
        </w:tc>
        <w:tc>
          <w:tcPr>
            <w:tcW w:w="137" w:type="pct"/>
          </w:tcPr>
          <w:p w14:paraId="789465D7"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7013F1B2"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-8.2969</w:t>
            </w:r>
          </w:p>
        </w:tc>
        <w:tc>
          <w:tcPr>
            <w:tcW w:w="137" w:type="pct"/>
          </w:tcPr>
          <w:p w14:paraId="482C3EF6"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64784299"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9.68</w:t>
            </w:r>
          </w:p>
        </w:tc>
        <w:tc>
          <w:tcPr>
            <w:tcW w:w="202" w:type="pct"/>
          </w:tcPr>
          <w:p w14:paraId="749FE29D"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34C5849E"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0.9</w:t>
            </w:r>
          </w:p>
        </w:tc>
      </w:tr>
      <w:tr w:rsidR="005F2734" w:rsidRPr="0046271B" w14:paraId="7793B3C2" w14:textId="77777777" w:rsidTr="000E135F">
        <w:trPr>
          <w:trHeight w:val="56"/>
          <w:jc w:val="center"/>
        </w:trPr>
        <w:tc>
          <w:tcPr>
            <w:tcW w:w="873" w:type="pct"/>
            <w:vAlign w:val="center"/>
          </w:tcPr>
          <w:p w14:paraId="1D7E0C68"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KEL</w:t>
            </w:r>
          </w:p>
        </w:tc>
        <w:tc>
          <w:tcPr>
            <w:tcW w:w="496" w:type="pct"/>
            <w:vAlign w:val="center"/>
          </w:tcPr>
          <w:p w14:paraId="07AEC63B" w14:textId="77777777" w:rsidR="005F2734" w:rsidRPr="0046271B" w:rsidRDefault="005F2734" w:rsidP="00B16F3E">
            <w:pPr>
              <w:spacing w:after="0" w:line="240" w:lineRule="auto"/>
              <w:jc w:val="center"/>
              <w:rPr>
                <w:rFonts w:ascii="Times New Roman" w:hAnsi="Times New Roman" w:cs="Times New Roman"/>
                <w:sz w:val="20"/>
                <w:szCs w:val="20"/>
                <w:vertAlign w:val="subscript"/>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3</w:t>
            </w:r>
          </w:p>
        </w:tc>
        <w:tc>
          <w:tcPr>
            <w:tcW w:w="137" w:type="pct"/>
          </w:tcPr>
          <w:p w14:paraId="56F76DBE"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6D3A0795" w14:textId="77777777" w:rsidR="005F2734" w:rsidRPr="0046271B" w:rsidRDefault="003C6A7B" w:rsidP="00B16F3E">
            <w:pPr>
              <w:spacing w:after="0" w:line="240" w:lineRule="auto"/>
              <w:jc w:val="center"/>
              <w:rPr>
                <w:rFonts w:ascii="Times New Roman" w:hAnsi="Times New Roman" w:cs="Times New Roman"/>
                <w:sz w:val="20"/>
                <w:szCs w:val="20"/>
                <w:vertAlign w:val="subscript"/>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3</m:t>
                    </m:r>
                  </m:sub>
                </m:sSub>
              </m:oMath>
            </m:oMathPara>
          </w:p>
        </w:tc>
        <w:tc>
          <w:tcPr>
            <w:tcW w:w="827" w:type="pct"/>
            <w:vAlign w:val="center"/>
          </w:tcPr>
          <w:p w14:paraId="6641DF1B" w14:textId="3F1EAB72"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-0.83***</w:t>
            </w:r>
          </w:p>
        </w:tc>
        <w:tc>
          <w:tcPr>
            <w:tcW w:w="137" w:type="pct"/>
          </w:tcPr>
          <w:p w14:paraId="0818F1F1"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400669F1"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-14.925</w:t>
            </w:r>
          </w:p>
        </w:tc>
        <w:tc>
          <w:tcPr>
            <w:tcW w:w="137" w:type="pct"/>
          </w:tcPr>
          <w:p w14:paraId="511B0FA7"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16344FFD"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9.31</w:t>
            </w:r>
          </w:p>
        </w:tc>
        <w:tc>
          <w:tcPr>
            <w:tcW w:w="202" w:type="pct"/>
          </w:tcPr>
          <w:p w14:paraId="6FED59F9"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7FA1A714"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0.3</w:t>
            </w:r>
          </w:p>
        </w:tc>
      </w:tr>
      <w:tr w:rsidR="005F2734" w:rsidRPr="0046271B" w14:paraId="6243C0AB" w14:textId="77777777" w:rsidTr="000E135F">
        <w:trPr>
          <w:trHeight w:val="56"/>
          <w:jc w:val="center"/>
        </w:trPr>
        <w:tc>
          <w:tcPr>
            <w:tcW w:w="873" w:type="pct"/>
            <w:vAlign w:val="center"/>
          </w:tcPr>
          <w:p w14:paraId="7863FF4D"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MEL</w:t>
            </w:r>
          </w:p>
        </w:tc>
        <w:tc>
          <w:tcPr>
            <w:tcW w:w="496" w:type="pct"/>
            <w:vAlign w:val="center"/>
          </w:tcPr>
          <w:p w14:paraId="2F46277B"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4</w:t>
            </w:r>
          </w:p>
        </w:tc>
        <w:tc>
          <w:tcPr>
            <w:tcW w:w="137" w:type="pct"/>
          </w:tcPr>
          <w:p w14:paraId="316572ED"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1BF6AE63"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4</m:t>
                    </m:r>
                  </m:sub>
                </m:sSub>
              </m:oMath>
            </m:oMathPara>
          </w:p>
        </w:tc>
        <w:tc>
          <w:tcPr>
            <w:tcW w:w="827" w:type="pct"/>
            <w:vAlign w:val="center"/>
          </w:tcPr>
          <w:p w14:paraId="618CDFF5" w14:textId="2F1FA126"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0.30***</w:t>
            </w:r>
          </w:p>
        </w:tc>
        <w:tc>
          <w:tcPr>
            <w:tcW w:w="137" w:type="pct"/>
          </w:tcPr>
          <w:p w14:paraId="7478AB98"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545BCE25"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5.4020</w:t>
            </w:r>
          </w:p>
        </w:tc>
        <w:tc>
          <w:tcPr>
            <w:tcW w:w="137" w:type="pct"/>
          </w:tcPr>
          <w:p w14:paraId="610038E2"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60930EF7"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10.44</w:t>
            </w:r>
          </w:p>
        </w:tc>
        <w:tc>
          <w:tcPr>
            <w:tcW w:w="202" w:type="pct"/>
          </w:tcPr>
          <w:p w14:paraId="04B203E8"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3C4C9D85"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7.0</w:t>
            </w:r>
          </w:p>
        </w:tc>
      </w:tr>
      <w:tr w:rsidR="005F2734" w:rsidRPr="0046271B" w14:paraId="6207331C" w14:textId="77777777" w:rsidTr="000E135F">
        <w:trPr>
          <w:trHeight w:val="56"/>
          <w:jc w:val="center"/>
        </w:trPr>
        <w:tc>
          <w:tcPr>
            <w:tcW w:w="873" w:type="pct"/>
            <w:vAlign w:val="center"/>
          </w:tcPr>
          <w:p w14:paraId="5C4359A7"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N9</w:t>
            </w:r>
          </w:p>
        </w:tc>
        <w:tc>
          <w:tcPr>
            <w:tcW w:w="496" w:type="pct"/>
            <w:vAlign w:val="center"/>
          </w:tcPr>
          <w:p w14:paraId="1ED34D56"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5</w:t>
            </w:r>
          </w:p>
        </w:tc>
        <w:tc>
          <w:tcPr>
            <w:tcW w:w="137" w:type="pct"/>
          </w:tcPr>
          <w:p w14:paraId="2B4AA4C6"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69A0132C"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5</m:t>
                    </m:r>
                  </m:sub>
                </m:sSub>
              </m:oMath>
            </m:oMathPara>
          </w:p>
        </w:tc>
        <w:tc>
          <w:tcPr>
            <w:tcW w:w="827" w:type="pct"/>
            <w:vAlign w:val="center"/>
          </w:tcPr>
          <w:p w14:paraId="3D0C779F" w14:textId="27A1515C"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0.27***</w:t>
            </w:r>
          </w:p>
        </w:tc>
        <w:tc>
          <w:tcPr>
            <w:tcW w:w="137" w:type="pct"/>
          </w:tcPr>
          <w:p w14:paraId="2255D32C"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5193129B"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4.8076</w:t>
            </w:r>
          </w:p>
        </w:tc>
        <w:tc>
          <w:tcPr>
            <w:tcW w:w="137" w:type="pct"/>
          </w:tcPr>
          <w:p w14:paraId="123D9310"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5F3F7C9D"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10.41</w:t>
            </w:r>
          </w:p>
        </w:tc>
        <w:tc>
          <w:tcPr>
            <w:tcW w:w="202" w:type="pct"/>
          </w:tcPr>
          <w:p w14:paraId="219C8EE5"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0E22A456"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3.4</w:t>
            </w:r>
          </w:p>
        </w:tc>
      </w:tr>
      <w:tr w:rsidR="005F2734" w:rsidRPr="0046271B" w14:paraId="6C28F7F8" w14:textId="77777777" w:rsidTr="000E135F">
        <w:trPr>
          <w:trHeight w:val="56"/>
          <w:jc w:val="center"/>
        </w:trPr>
        <w:tc>
          <w:tcPr>
            <w:tcW w:w="873" w:type="pct"/>
            <w:vAlign w:val="center"/>
          </w:tcPr>
          <w:p w14:paraId="49409808"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PHG</w:t>
            </w:r>
          </w:p>
        </w:tc>
        <w:tc>
          <w:tcPr>
            <w:tcW w:w="496" w:type="pct"/>
            <w:vAlign w:val="center"/>
          </w:tcPr>
          <w:p w14:paraId="4E154319"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6</w:t>
            </w:r>
          </w:p>
        </w:tc>
        <w:tc>
          <w:tcPr>
            <w:tcW w:w="137" w:type="pct"/>
          </w:tcPr>
          <w:p w14:paraId="20BBE7E8"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63BC703E"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6</m:t>
                    </m:r>
                  </m:sub>
                </m:sSub>
              </m:oMath>
            </m:oMathPara>
          </w:p>
        </w:tc>
        <w:tc>
          <w:tcPr>
            <w:tcW w:w="827" w:type="pct"/>
            <w:vAlign w:val="center"/>
          </w:tcPr>
          <w:p w14:paraId="4F2AE6DF" w14:textId="0BAB4031"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0.07</w:t>
            </w:r>
          </w:p>
        </w:tc>
        <w:tc>
          <w:tcPr>
            <w:tcW w:w="137" w:type="pct"/>
          </w:tcPr>
          <w:p w14:paraId="3BE7C584"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45911DE3"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1.2844</w:t>
            </w:r>
          </w:p>
        </w:tc>
        <w:tc>
          <w:tcPr>
            <w:tcW w:w="137" w:type="pct"/>
          </w:tcPr>
          <w:p w14:paraId="6B346B7F"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550CE5C4"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10.20</w:t>
            </w:r>
          </w:p>
        </w:tc>
        <w:tc>
          <w:tcPr>
            <w:tcW w:w="202" w:type="pct"/>
          </w:tcPr>
          <w:p w14:paraId="6AD76924"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64E97B38"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2.4</w:t>
            </w:r>
          </w:p>
        </w:tc>
      </w:tr>
      <w:tr w:rsidR="005F2734" w:rsidRPr="0046271B" w14:paraId="375E14D7" w14:textId="77777777" w:rsidTr="000E135F">
        <w:trPr>
          <w:trHeight w:val="56"/>
          <w:jc w:val="center"/>
        </w:trPr>
        <w:tc>
          <w:tcPr>
            <w:tcW w:w="873" w:type="pct"/>
            <w:vAlign w:val="center"/>
          </w:tcPr>
          <w:p w14:paraId="7ABDE31F"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PNG</w:t>
            </w:r>
          </w:p>
        </w:tc>
        <w:tc>
          <w:tcPr>
            <w:tcW w:w="496" w:type="pct"/>
            <w:vAlign w:val="center"/>
          </w:tcPr>
          <w:p w14:paraId="61BF0A2E"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7</w:t>
            </w:r>
          </w:p>
        </w:tc>
        <w:tc>
          <w:tcPr>
            <w:tcW w:w="137" w:type="pct"/>
          </w:tcPr>
          <w:p w14:paraId="78F67288"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2194B3DC"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7</m:t>
                    </m:r>
                  </m:sub>
                </m:sSub>
              </m:oMath>
            </m:oMathPara>
          </w:p>
        </w:tc>
        <w:tc>
          <w:tcPr>
            <w:tcW w:w="827" w:type="pct"/>
            <w:vAlign w:val="center"/>
          </w:tcPr>
          <w:p w14:paraId="60C4BA7D" w14:textId="43CA41B0"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0.39***</w:t>
            </w:r>
          </w:p>
        </w:tc>
        <w:tc>
          <w:tcPr>
            <w:tcW w:w="137" w:type="pct"/>
          </w:tcPr>
          <w:p w14:paraId="763336C2"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25C89927"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6.9899</w:t>
            </w:r>
          </w:p>
        </w:tc>
        <w:tc>
          <w:tcPr>
            <w:tcW w:w="137" w:type="pct"/>
          </w:tcPr>
          <w:p w14:paraId="1BA83D92"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204EB9B2"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10.53</w:t>
            </w:r>
          </w:p>
        </w:tc>
        <w:tc>
          <w:tcPr>
            <w:tcW w:w="202" w:type="pct"/>
          </w:tcPr>
          <w:p w14:paraId="0736A939"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5706B517"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5.9</w:t>
            </w:r>
          </w:p>
        </w:tc>
      </w:tr>
      <w:tr w:rsidR="005F2734" w:rsidRPr="0046271B" w14:paraId="08A3D3D0" w14:textId="77777777" w:rsidTr="000E135F">
        <w:trPr>
          <w:trHeight w:val="56"/>
          <w:jc w:val="center"/>
        </w:trPr>
        <w:tc>
          <w:tcPr>
            <w:tcW w:w="873" w:type="pct"/>
            <w:vAlign w:val="center"/>
          </w:tcPr>
          <w:p w14:paraId="2F523BA5"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PRK</w:t>
            </w:r>
          </w:p>
        </w:tc>
        <w:tc>
          <w:tcPr>
            <w:tcW w:w="496" w:type="pct"/>
            <w:vAlign w:val="center"/>
          </w:tcPr>
          <w:p w14:paraId="00C703FC"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8</w:t>
            </w:r>
          </w:p>
        </w:tc>
        <w:tc>
          <w:tcPr>
            <w:tcW w:w="137" w:type="pct"/>
          </w:tcPr>
          <w:p w14:paraId="6DF08242"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3EC20228"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8</m:t>
                    </m:r>
                  </m:sub>
                </m:sSub>
              </m:oMath>
            </m:oMathPara>
          </w:p>
        </w:tc>
        <w:tc>
          <w:tcPr>
            <w:tcW w:w="827" w:type="pct"/>
            <w:vAlign w:val="center"/>
          </w:tcPr>
          <w:p w14:paraId="33D9985E"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-0.17***</w:t>
            </w:r>
          </w:p>
        </w:tc>
        <w:tc>
          <w:tcPr>
            <w:tcW w:w="137" w:type="pct"/>
          </w:tcPr>
          <w:p w14:paraId="3DB70DD7"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329AB3B8"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-3.0469</w:t>
            </w:r>
          </w:p>
        </w:tc>
        <w:tc>
          <w:tcPr>
            <w:tcW w:w="137" w:type="pct"/>
          </w:tcPr>
          <w:p w14:paraId="73ED5FAD"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747C54C6"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9.97</w:t>
            </w:r>
          </w:p>
        </w:tc>
        <w:tc>
          <w:tcPr>
            <w:tcW w:w="202" w:type="pct"/>
          </w:tcPr>
          <w:p w14:paraId="60CD238B"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38D96FD3"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2.8</w:t>
            </w:r>
          </w:p>
        </w:tc>
      </w:tr>
      <w:tr w:rsidR="005F2734" w:rsidRPr="0046271B" w14:paraId="0FCD4EB4" w14:textId="77777777" w:rsidTr="000E135F">
        <w:trPr>
          <w:trHeight w:val="56"/>
          <w:jc w:val="center"/>
        </w:trPr>
        <w:tc>
          <w:tcPr>
            <w:tcW w:w="873" w:type="pct"/>
            <w:vAlign w:val="center"/>
          </w:tcPr>
          <w:p w14:paraId="10018418"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PER</w:t>
            </w:r>
          </w:p>
        </w:tc>
        <w:tc>
          <w:tcPr>
            <w:tcW w:w="496" w:type="pct"/>
            <w:vAlign w:val="center"/>
          </w:tcPr>
          <w:p w14:paraId="253542AB"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9</w:t>
            </w:r>
          </w:p>
        </w:tc>
        <w:tc>
          <w:tcPr>
            <w:tcW w:w="137" w:type="pct"/>
          </w:tcPr>
          <w:p w14:paraId="074B6B92"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736A8485"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9</m:t>
                    </m:r>
                  </m:sub>
                </m:sSub>
              </m:oMath>
            </m:oMathPara>
          </w:p>
        </w:tc>
        <w:tc>
          <w:tcPr>
            <w:tcW w:w="827" w:type="pct"/>
            <w:vAlign w:val="center"/>
          </w:tcPr>
          <w:p w14:paraId="586AE344"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-0.27***</w:t>
            </w:r>
          </w:p>
        </w:tc>
        <w:tc>
          <w:tcPr>
            <w:tcW w:w="137" w:type="pct"/>
          </w:tcPr>
          <w:p w14:paraId="179D98C6"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13FA9B14"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-4.8543</w:t>
            </w:r>
          </w:p>
        </w:tc>
        <w:tc>
          <w:tcPr>
            <w:tcW w:w="137" w:type="pct"/>
          </w:tcPr>
          <w:p w14:paraId="101C1C1F"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216F7A2D"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9.87</w:t>
            </w:r>
          </w:p>
        </w:tc>
        <w:tc>
          <w:tcPr>
            <w:tcW w:w="202" w:type="pct"/>
          </w:tcPr>
          <w:p w14:paraId="4CAECA91"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689DFBAF"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1.2</w:t>
            </w:r>
          </w:p>
        </w:tc>
      </w:tr>
      <w:tr w:rsidR="005F2734" w:rsidRPr="0046271B" w14:paraId="4DE75792" w14:textId="77777777" w:rsidTr="000E135F">
        <w:trPr>
          <w:trHeight w:val="56"/>
          <w:jc w:val="center"/>
        </w:trPr>
        <w:tc>
          <w:tcPr>
            <w:tcW w:w="873" w:type="pct"/>
            <w:vAlign w:val="center"/>
          </w:tcPr>
          <w:p w14:paraId="525118F8"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SEL</w:t>
            </w:r>
          </w:p>
        </w:tc>
        <w:tc>
          <w:tcPr>
            <w:tcW w:w="496" w:type="pct"/>
            <w:vAlign w:val="center"/>
          </w:tcPr>
          <w:p w14:paraId="0C37CA2C"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10</w:t>
            </w:r>
          </w:p>
        </w:tc>
        <w:tc>
          <w:tcPr>
            <w:tcW w:w="137" w:type="pct"/>
          </w:tcPr>
          <w:p w14:paraId="5353B8EC"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4DEA25C0"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10</m:t>
                    </m:r>
                  </m:sub>
                </m:sSub>
              </m:oMath>
            </m:oMathPara>
          </w:p>
        </w:tc>
        <w:tc>
          <w:tcPr>
            <w:tcW w:w="827" w:type="pct"/>
            <w:vAlign w:val="center"/>
          </w:tcPr>
          <w:p w14:paraId="2AB725CC" w14:textId="4146C505"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0.37***</w:t>
            </w:r>
          </w:p>
        </w:tc>
        <w:tc>
          <w:tcPr>
            <w:tcW w:w="137" w:type="pct"/>
          </w:tcPr>
          <w:p w14:paraId="4F31BDED"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42501D7E"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6.5514</w:t>
            </w:r>
          </w:p>
        </w:tc>
        <w:tc>
          <w:tcPr>
            <w:tcW w:w="137" w:type="pct"/>
          </w:tcPr>
          <w:p w14:paraId="16882FEF"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01A3B068"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10.51</w:t>
            </w:r>
          </w:p>
        </w:tc>
        <w:tc>
          <w:tcPr>
            <w:tcW w:w="202" w:type="pct"/>
          </w:tcPr>
          <w:p w14:paraId="7FB32B51"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1791C2B5"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5.8</w:t>
            </w:r>
          </w:p>
        </w:tc>
      </w:tr>
      <w:tr w:rsidR="005F2734" w:rsidRPr="0046271B" w14:paraId="3C1E18AC" w14:textId="77777777" w:rsidTr="000E135F">
        <w:trPr>
          <w:trHeight w:val="56"/>
          <w:jc w:val="center"/>
        </w:trPr>
        <w:tc>
          <w:tcPr>
            <w:tcW w:w="873" w:type="pct"/>
            <w:vAlign w:val="center"/>
          </w:tcPr>
          <w:p w14:paraId="3F175042"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TRG</w:t>
            </w:r>
          </w:p>
        </w:tc>
        <w:tc>
          <w:tcPr>
            <w:tcW w:w="496" w:type="pct"/>
            <w:vAlign w:val="center"/>
          </w:tcPr>
          <w:p w14:paraId="7C6ED41B"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11</w:t>
            </w:r>
          </w:p>
        </w:tc>
        <w:tc>
          <w:tcPr>
            <w:tcW w:w="137" w:type="pct"/>
          </w:tcPr>
          <w:p w14:paraId="42CC11BC"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29D131F0"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11</m:t>
                    </m:r>
                  </m:sub>
                </m:sSub>
              </m:oMath>
            </m:oMathPara>
          </w:p>
        </w:tc>
        <w:tc>
          <w:tcPr>
            <w:tcW w:w="827" w:type="pct"/>
            <w:vAlign w:val="center"/>
          </w:tcPr>
          <w:p w14:paraId="59759974" w14:textId="5301209D"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-0.05</w:t>
            </w:r>
          </w:p>
        </w:tc>
        <w:tc>
          <w:tcPr>
            <w:tcW w:w="137" w:type="pct"/>
          </w:tcPr>
          <w:p w14:paraId="0F8CEC1B"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2C4A900A"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-0.9612</w:t>
            </w:r>
          </w:p>
        </w:tc>
        <w:tc>
          <w:tcPr>
            <w:tcW w:w="137" w:type="pct"/>
          </w:tcPr>
          <w:p w14:paraId="4384AD5E"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53FBD1E7"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10.09</w:t>
            </w:r>
          </w:p>
        </w:tc>
        <w:tc>
          <w:tcPr>
            <w:tcW w:w="202" w:type="pct"/>
          </w:tcPr>
          <w:p w14:paraId="7EB07430"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52665D82"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1.8</w:t>
            </w:r>
          </w:p>
        </w:tc>
      </w:tr>
      <w:tr w:rsidR="005F2734" w:rsidRPr="0046271B" w14:paraId="232CDBF2" w14:textId="77777777" w:rsidTr="000E135F">
        <w:trPr>
          <w:trHeight w:val="56"/>
          <w:jc w:val="center"/>
        </w:trPr>
        <w:tc>
          <w:tcPr>
            <w:tcW w:w="873" w:type="pct"/>
            <w:vAlign w:val="center"/>
          </w:tcPr>
          <w:p w14:paraId="69A54D28"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SBH</w:t>
            </w:r>
          </w:p>
        </w:tc>
        <w:tc>
          <w:tcPr>
            <w:tcW w:w="496" w:type="pct"/>
            <w:vAlign w:val="center"/>
          </w:tcPr>
          <w:p w14:paraId="058DED19"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12</w:t>
            </w:r>
          </w:p>
        </w:tc>
        <w:tc>
          <w:tcPr>
            <w:tcW w:w="137" w:type="pct"/>
          </w:tcPr>
          <w:p w14:paraId="30CD8B56"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58671F02"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12</m:t>
                    </m:r>
                  </m:sub>
                </m:sSub>
              </m:oMath>
            </m:oMathPara>
          </w:p>
        </w:tc>
        <w:tc>
          <w:tcPr>
            <w:tcW w:w="827" w:type="pct"/>
            <w:vAlign w:val="center"/>
          </w:tcPr>
          <w:p w14:paraId="071D757C" w14:textId="6D4D1208"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-0.28***</w:t>
            </w:r>
          </w:p>
        </w:tc>
        <w:tc>
          <w:tcPr>
            <w:tcW w:w="137" w:type="pct"/>
          </w:tcPr>
          <w:p w14:paraId="1030BCCA"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38C74156" w14:textId="7777777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-5.0469</w:t>
            </w:r>
          </w:p>
        </w:tc>
        <w:tc>
          <w:tcPr>
            <w:tcW w:w="137" w:type="pct"/>
          </w:tcPr>
          <w:p w14:paraId="4F2263AC"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755698BE"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9.86</w:t>
            </w:r>
          </w:p>
        </w:tc>
        <w:tc>
          <w:tcPr>
            <w:tcW w:w="202" w:type="pct"/>
          </w:tcPr>
          <w:p w14:paraId="162EBA5F"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19B0800B"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0.4</w:t>
            </w:r>
          </w:p>
        </w:tc>
      </w:tr>
      <w:tr w:rsidR="005F2734" w:rsidRPr="0046271B" w14:paraId="4834B6FD" w14:textId="77777777" w:rsidTr="000E135F">
        <w:trPr>
          <w:trHeight w:val="56"/>
          <w:jc w:val="center"/>
        </w:trPr>
        <w:tc>
          <w:tcPr>
            <w:tcW w:w="873" w:type="pct"/>
            <w:vAlign w:val="center"/>
          </w:tcPr>
          <w:p w14:paraId="0AFEA45D"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SRW</w:t>
            </w:r>
          </w:p>
        </w:tc>
        <w:tc>
          <w:tcPr>
            <w:tcW w:w="496" w:type="pct"/>
            <w:vAlign w:val="center"/>
          </w:tcPr>
          <w:p w14:paraId="65F44845"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13</w:t>
            </w:r>
          </w:p>
        </w:tc>
        <w:tc>
          <w:tcPr>
            <w:tcW w:w="137" w:type="pct"/>
          </w:tcPr>
          <w:p w14:paraId="678559A7"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vAlign w:val="center"/>
          </w:tcPr>
          <w:p w14:paraId="01CD4CAA"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13</m:t>
                    </m:r>
                  </m:sub>
                </m:sSub>
              </m:oMath>
            </m:oMathPara>
          </w:p>
        </w:tc>
        <w:tc>
          <w:tcPr>
            <w:tcW w:w="827" w:type="pct"/>
            <w:vAlign w:val="center"/>
          </w:tcPr>
          <w:p w14:paraId="3C02C5F0" w14:textId="2D0C55C9"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0.47***</w:t>
            </w:r>
          </w:p>
        </w:tc>
        <w:tc>
          <w:tcPr>
            <w:tcW w:w="137" w:type="pct"/>
          </w:tcPr>
          <w:p w14:paraId="51705A29"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vAlign w:val="center"/>
          </w:tcPr>
          <w:p w14:paraId="5E3FBCCC" w14:textId="4D43DE47"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8.5111</w:t>
            </w:r>
          </w:p>
        </w:tc>
        <w:tc>
          <w:tcPr>
            <w:tcW w:w="137" w:type="pct"/>
          </w:tcPr>
          <w:p w14:paraId="4E3AB926"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vAlign w:val="bottom"/>
          </w:tcPr>
          <w:p w14:paraId="3DDDB4E1"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10.61</w:t>
            </w:r>
          </w:p>
        </w:tc>
        <w:tc>
          <w:tcPr>
            <w:tcW w:w="202" w:type="pct"/>
          </w:tcPr>
          <w:p w14:paraId="7D70FFEA"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vAlign w:val="bottom"/>
          </w:tcPr>
          <w:p w14:paraId="7316AE96"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6.7</w:t>
            </w:r>
          </w:p>
        </w:tc>
      </w:tr>
      <w:tr w:rsidR="005F2734" w:rsidRPr="0046271B" w14:paraId="5C0678DA" w14:textId="77777777" w:rsidTr="000E135F">
        <w:trPr>
          <w:trHeight w:val="56"/>
          <w:jc w:val="center"/>
        </w:trPr>
        <w:tc>
          <w:tcPr>
            <w:tcW w:w="873" w:type="pct"/>
            <w:tcBorders>
              <w:bottom w:val="single" w:sz="4" w:space="0" w:color="auto"/>
            </w:tcBorders>
            <w:vAlign w:val="center"/>
          </w:tcPr>
          <w:p w14:paraId="295CE38D" w14:textId="77777777" w:rsidR="005F2734" w:rsidRPr="0046271B" w:rsidRDefault="005F2734" w:rsidP="00B16F3E">
            <w:pPr>
              <w:spacing w:after="0" w:line="240" w:lineRule="auto"/>
              <w:jc w:val="both"/>
              <w:rPr>
                <w:rFonts w:ascii="Times New Roman" w:hAnsi="Times New Roman" w:cs="Times New Roman"/>
                <w:sz w:val="20"/>
                <w:szCs w:val="20"/>
              </w:rPr>
            </w:pPr>
            <w:r w:rsidRPr="0046271B">
              <w:rPr>
                <w:rFonts w:ascii="Times New Roman" w:hAnsi="Times New Roman" w:cs="Times New Roman"/>
                <w:sz w:val="20"/>
                <w:szCs w:val="20"/>
              </w:rPr>
              <w:t>ln GDPC</w:t>
            </w:r>
            <w:r w:rsidRPr="0046271B">
              <w:rPr>
                <w:rFonts w:ascii="Times New Roman" w:hAnsi="Times New Roman" w:cs="Times New Roman"/>
                <w:sz w:val="20"/>
                <w:szCs w:val="20"/>
                <w:vertAlign w:val="subscript"/>
              </w:rPr>
              <w:t>KL</w:t>
            </w:r>
          </w:p>
        </w:tc>
        <w:tc>
          <w:tcPr>
            <w:tcW w:w="496" w:type="pct"/>
            <w:tcBorders>
              <w:bottom w:val="single" w:sz="4" w:space="0" w:color="auto"/>
            </w:tcBorders>
            <w:vAlign w:val="center"/>
          </w:tcPr>
          <w:p w14:paraId="6B925151" w14:textId="77777777" w:rsidR="005F2734" w:rsidRPr="0046271B" w:rsidRDefault="005F2734" w:rsidP="00B16F3E">
            <w:pPr>
              <w:spacing w:after="0" w:line="240" w:lineRule="auto"/>
              <w:jc w:val="center"/>
              <w:rPr>
                <w:rFonts w:ascii="Times New Roman" w:hAnsi="Times New Roman" w:cs="Times New Roman"/>
                <w:sz w:val="20"/>
                <w:szCs w:val="20"/>
              </w:rPr>
            </w:pPr>
            <w:r w:rsidRPr="0046271B">
              <w:rPr>
                <w:rFonts w:ascii="Times New Roman" w:hAnsi="Times New Roman" w:cs="Times New Roman"/>
                <w:sz w:val="20"/>
                <w:szCs w:val="20"/>
              </w:rPr>
              <w:t>D</w:t>
            </w:r>
            <w:r w:rsidRPr="0046271B">
              <w:rPr>
                <w:rFonts w:ascii="Times New Roman" w:hAnsi="Times New Roman" w:cs="Times New Roman"/>
                <w:sz w:val="20"/>
                <w:szCs w:val="20"/>
                <w:vertAlign w:val="subscript"/>
              </w:rPr>
              <w:t>14</w:t>
            </w:r>
          </w:p>
        </w:tc>
        <w:tc>
          <w:tcPr>
            <w:tcW w:w="137" w:type="pct"/>
            <w:tcBorders>
              <w:bottom w:val="single" w:sz="4" w:space="0" w:color="auto"/>
            </w:tcBorders>
          </w:tcPr>
          <w:p w14:paraId="674679FF" w14:textId="77777777" w:rsidR="005F2734" w:rsidRPr="0046271B" w:rsidRDefault="005F2734" w:rsidP="00B16F3E">
            <w:pPr>
              <w:spacing w:after="0" w:line="240" w:lineRule="auto"/>
              <w:jc w:val="center"/>
              <w:rPr>
                <w:rFonts w:ascii="Times New Roman" w:hAnsi="Times New Roman" w:cs="Times New Roman"/>
                <w:i/>
                <w:sz w:val="20"/>
                <w:szCs w:val="20"/>
              </w:rPr>
            </w:pPr>
          </w:p>
        </w:tc>
        <w:tc>
          <w:tcPr>
            <w:tcW w:w="345" w:type="pct"/>
            <w:tcBorders>
              <w:bottom w:val="single" w:sz="4" w:space="0" w:color="auto"/>
            </w:tcBorders>
            <w:vAlign w:val="center"/>
          </w:tcPr>
          <w:p w14:paraId="15C3294B" w14:textId="77777777" w:rsidR="005F2734" w:rsidRPr="0046271B" w:rsidRDefault="003C6A7B" w:rsidP="00B16F3E">
            <w:pPr>
              <w:spacing w:after="0" w:line="240" w:lineRule="auto"/>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β</m:t>
                    </m:r>
                  </m:e>
                  <m:sub>
                    <m:r>
                      <w:rPr>
                        <w:rFonts w:ascii="Cambria Math" w:hAnsi="Cambria Math" w:cs="Times New Roman"/>
                        <w:sz w:val="20"/>
                        <w:szCs w:val="20"/>
                      </w:rPr>
                      <m:t>14</m:t>
                    </m:r>
                  </m:sub>
                </m:sSub>
              </m:oMath>
            </m:oMathPara>
          </w:p>
        </w:tc>
        <w:tc>
          <w:tcPr>
            <w:tcW w:w="827" w:type="pct"/>
            <w:tcBorders>
              <w:bottom w:val="single" w:sz="4" w:space="0" w:color="auto"/>
            </w:tcBorders>
            <w:vAlign w:val="center"/>
          </w:tcPr>
          <w:p w14:paraId="7B13ED2C" w14:textId="59506E28"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1.11***</w:t>
            </w:r>
          </w:p>
        </w:tc>
        <w:tc>
          <w:tcPr>
            <w:tcW w:w="137" w:type="pct"/>
            <w:tcBorders>
              <w:bottom w:val="single" w:sz="4" w:space="0" w:color="auto"/>
            </w:tcBorders>
          </w:tcPr>
          <w:p w14:paraId="467EA366"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744" w:type="pct"/>
            <w:tcBorders>
              <w:bottom w:val="single" w:sz="4" w:space="0" w:color="auto"/>
            </w:tcBorders>
            <w:vAlign w:val="center"/>
          </w:tcPr>
          <w:p w14:paraId="034F67FC" w14:textId="7D9ED8DB" w:rsidR="005F2734" w:rsidRPr="0046271B" w:rsidRDefault="005F2734" w:rsidP="00B16F3E">
            <w:pPr>
              <w:autoSpaceDE w:val="0"/>
              <w:autoSpaceDN w:val="0"/>
              <w:adjustRightInd w:val="0"/>
              <w:spacing w:after="0" w:line="240" w:lineRule="auto"/>
              <w:ind w:left="206" w:right="10"/>
              <w:jc w:val="center"/>
              <w:rPr>
                <w:rFonts w:ascii="Times New Roman" w:hAnsi="Times New Roman" w:cs="Times New Roman"/>
                <w:sz w:val="20"/>
                <w:szCs w:val="20"/>
              </w:rPr>
            </w:pPr>
            <w:r w:rsidRPr="0046271B">
              <w:rPr>
                <w:rFonts w:ascii="Times New Roman" w:hAnsi="Times New Roman" w:cs="Times New Roman"/>
                <w:sz w:val="20"/>
                <w:szCs w:val="20"/>
              </w:rPr>
              <w:t>19.922</w:t>
            </w:r>
          </w:p>
        </w:tc>
        <w:tc>
          <w:tcPr>
            <w:tcW w:w="137" w:type="pct"/>
            <w:tcBorders>
              <w:bottom w:val="single" w:sz="4" w:space="0" w:color="auto"/>
            </w:tcBorders>
          </w:tcPr>
          <w:p w14:paraId="1854DF8D" w14:textId="77777777" w:rsidR="005F2734" w:rsidRPr="0046271B" w:rsidRDefault="005F2734" w:rsidP="00B16F3E">
            <w:pPr>
              <w:autoSpaceDE w:val="0"/>
              <w:autoSpaceDN w:val="0"/>
              <w:adjustRightInd w:val="0"/>
              <w:spacing w:after="0" w:line="240" w:lineRule="auto"/>
              <w:ind w:right="10"/>
              <w:jc w:val="center"/>
              <w:rPr>
                <w:rFonts w:ascii="Times New Roman" w:hAnsi="Times New Roman" w:cs="Times New Roman"/>
                <w:sz w:val="20"/>
                <w:szCs w:val="20"/>
              </w:rPr>
            </w:pPr>
          </w:p>
        </w:tc>
        <w:tc>
          <w:tcPr>
            <w:tcW w:w="476" w:type="pct"/>
            <w:tcBorders>
              <w:bottom w:val="single" w:sz="4" w:space="0" w:color="auto"/>
            </w:tcBorders>
            <w:vAlign w:val="bottom"/>
          </w:tcPr>
          <w:p w14:paraId="0B10F620"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11.25</w:t>
            </w:r>
          </w:p>
        </w:tc>
        <w:tc>
          <w:tcPr>
            <w:tcW w:w="202" w:type="pct"/>
            <w:tcBorders>
              <w:bottom w:val="single" w:sz="4" w:space="0" w:color="auto"/>
            </w:tcBorders>
          </w:tcPr>
          <w:p w14:paraId="24BEE233"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p>
        </w:tc>
        <w:tc>
          <w:tcPr>
            <w:tcW w:w="626" w:type="pct"/>
            <w:tcBorders>
              <w:bottom w:val="single" w:sz="4" w:space="0" w:color="auto"/>
            </w:tcBorders>
            <w:vAlign w:val="bottom"/>
          </w:tcPr>
          <w:p w14:paraId="49F87753" w14:textId="77777777" w:rsidR="005F2734" w:rsidRPr="0046271B" w:rsidRDefault="005F2734" w:rsidP="00B16F3E">
            <w:pPr>
              <w:spacing w:after="0" w:line="240" w:lineRule="auto"/>
              <w:jc w:val="center"/>
              <w:rPr>
                <w:rFonts w:ascii="Times New Roman" w:eastAsia="Times New Roman" w:hAnsi="Times New Roman" w:cs="Times New Roman"/>
                <w:sz w:val="20"/>
                <w:szCs w:val="20"/>
                <w:lang w:eastAsia="en-MY"/>
              </w:rPr>
            </w:pPr>
            <w:r w:rsidRPr="0046271B">
              <w:rPr>
                <w:rFonts w:ascii="Times New Roman" w:eastAsia="Times New Roman" w:hAnsi="Times New Roman" w:cs="Times New Roman"/>
                <w:sz w:val="20"/>
                <w:szCs w:val="20"/>
                <w:lang w:eastAsia="en-MY"/>
              </w:rPr>
              <w:t>58.2</w:t>
            </w:r>
          </w:p>
        </w:tc>
      </w:tr>
    </w:tbl>
    <w:p w14:paraId="7F572AE4" w14:textId="77777777" w:rsidR="005F2734" w:rsidRPr="00A7792F" w:rsidRDefault="005F2734" w:rsidP="00B16F3E">
      <w:pPr>
        <w:autoSpaceDE w:val="0"/>
        <w:autoSpaceDN w:val="0"/>
        <w:adjustRightInd w:val="0"/>
        <w:spacing w:after="0" w:line="240" w:lineRule="auto"/>
        <w:jc w:val="both"/>
        <w:rPr>
          <w:rFonts w:ascii="Times New Roman" w:hAnsi="Times New Roman" w:cs="Times New Roman"/>
          <w:sz w:val="24"/>
          <w:szCs w:val="24"/>
        </w:rPr>
      </w:pPr>
      <w:r w:rsidRPr="00A7792F">
        <w:rPr>
          <w:rFonts w:ascii="Times New Roman" w:hAnsi="Times New Roman" w:cs="Times New Roman"/>
          <w:i/>
          <w:sz w:val="20"/>
          <w:szCs w:val="20"/>
        </w:rPr>
        <w:t>Note</w:t>
      </w:r>
      <w:r w:rsidRPr="00A7792F">
        <w:rPr>
          <w:rFonts w:ascii="Times New Roman" w:hAnsi="Times New Roman" w:cs="Times New Roman"/>
          <w:sz w:val="20"/>
          <w:szCs w:val="20"/>
        </w:rPr>
        <w:t>: ***, ** and * indicate significance at 1%, 5% and 10%, respectively</w:t>
      </w:r>
      <w:r w:rsidRPr="00A7792F">
        <w:rPr>
          <w:rFonts w:ascii="Times New Roman" w:hAnsi="Times New Roman" w:cs="Times New Roman"/>
          <w:sz w:val="24"/>
          <w:szCs w:val="24"/>
        </w:rPr>
        <w:t>.</w:t>
      </w:r>
    </w:p>
    <w:p w14:paraId="4E157C04" w14:textId="77777777" w:rsidR="005F2734" w:rsidRPr="0089066F" w:rsidRDefault="005F2734" w:rsidP="00B16F3E">
      <w:pPr>
        <w:autoSpaceDE w:val="0"/>
        <w:autoSpaceDN w:val="0"/>
        <w:adjustRightInd w:val="0"/>
        <w:spacing w:after="0" w:line="240" w:lineRule="auto"/>
        <w:jc w:val="both"/>
        <w:rPr>
          <w:rFonts w:ascii="Times New Roman" w:hAnsi="Times New Roman" w:cs="Times New Roman"/>
          <w:sz w:val="24"/>
          <w:szCs w:val="24"/>
        </w:rPr>
      </w:pPr>
    </w:p>
    <w:p w14:paraId="49AB6FD6" w14:textId="6D399EF0" w:rsidR="005F2734" w:rsidRPr="0089066F" w:rsidRDefault="005F2734" w:rsidP="00B16F3E">
      <w:pPr>
        <w:autoSpaceDE w:val="0"/>
        <w:autoSpaceDN w:val="0"/>
        <w:adjustRightInd w:val="0"/>
        <w:spacing w:after="0" w:line="240" w:lineRule="auto"/>
        <w:ind w:firstLine="540"/>
        <w:jc w:val="both"/>
        <w:rPr>
          <w:rFonts w:ascii="Times New Roman" w:eastAsiaTheme="minorEastAsia" w:hAnsi="Times New Roman" w:cs="Times New Roman"/>
          <w:sz w:val="24"/>
          <w:szCs w:val="24"/>
          <w:lang w:val="en-GB"/>
        </w:rPr>
      </w:pPr>
      <w:r w:rsidRPr="0089066F">
        <w:rPr>
          <w:rFonts w:ascii="Times New Roman" w:hAnsi="Times New Roman" w:cs="Times New Roman"/>
          <w:sz w:val="24"/>
          <w:szCs w:val="24"/>
          <w:lang w:val="en-GB"/>
        </w:rPr>
        <w:t xml:space="preserve">Multiple comparison tests were used to control the type I error rate for the set of comparisons (Muller </w:t>
      </w:r>
      <w:r w:rsidR="00BA0C01">
        <w:rPr>
          <w:rFonts w:ascii="Times New Roman" w:hAnsi="Times New Roman" w:cs="Times New Roman"/>
          <w:sz w:val="24"/>
          <w:szCs w:val="24"/>
          <w:lang w:val="en-GB"/>
        </w:rPr>
        <w:t>&amp;</w:t>
      </w:r>
      <w:r w:rsidRPr="0089066F">
        <w:rPr>
          <w:rFonts w:ascii="Times New Roman" w:hAnsi="Times New Roman" w:cs="Times New Roman"/>
          <w:sz w:val="24"/>
          <w:szCs w:val="24"/>
          <w:lang w:val="en-GB"/>
        </w:rPr>
        <w:t xml:space="preserve"> Fetterman, 2002) and to reduce or minimise making any erroneous assumptions such as data manipulation to find a significant result (Westfall</w:t>
      </w:r>
      <w:r w:rsidR="00BA0C01">
        <w:rPr>
          <w:rFonts w:ascii="Times New Roman" w:hAnsi="Times New Roman" w:cs="Times New Roman"/>
          <w:sz w:val="24"/>
          <w:szCs w:val="24"/>
          <w:lang w:val="en-GB"/>
        </w:rPr>
        <w:t xml:space="preserve"> et al.</w:t>
      </w:r>
      <w:r w:rsidRPr="0089066F">
        <w:rPr>
          <w:rFonts w:ascii="Times New Roman" w:hAnsi="Times New Roman" w:cs="Times New Roman"/>
          <w:sz w:val="24"/>
          <w:szCs w:val="24"/>
          <w:lang w:val="en-GB"/>
        </w:rPr>
        <w:t xml:space="preserve">, 1999). To make a decision, the </w:t>
      </w:r>
      <w:r w:rsidRPr="0089066F">
        <w:rPr>
          <w:rFonts w:ascii="Times New Roman" w:hAnsi="Times New Roman" w:cs="Times New Roman"/>
          <w:i/>
          <w:sz w:val="24"/>
          <w:szCs w:val="24"/>
          <w:lang w:val="en-GB"/>
        </w:rPr>
        <w:t>p</w:t>
      </w:r>
      <w:r w:rsidRPr="0089066F">
        <w:rPr>
          <w:rFonts w:ascii="Times New Roman" w:hAnsi="Times New Roman" w:cs="Times New Roman"/>
          <w:sz w:val="24"/>
          <w:szCs w:val="24"/>
          <w:lang w:val="en-GB"/>
        </w:rPr>
        <w:t xml:space="preserve">-values were compared with an adjusted </w:t>
      </w:r>
      <w:r w:rsidRPr="0089066F">
        <w:rPr>
          <w:rFonts w:ascii="Times New Roman" w:hAnsi="Times New Roman" w:cs="Times New Roman"/>
          <w:i/>
          <w:sz w:val="24"/>
          <w:szCs w:val="24"/>
          <w:lang w:val="en-GB"/>
        </w:rPr>
        <w:t>p</w:t>
      </w:r>
      <w:r w:rsidRPr="0089066F">
        <w:rPr>
          <w:rFonts w:ascii="Times New Roman" w:hAnsi="Times New Roman" w:cs="Times New Roman"/>
          <w:sz w:val="24"/>
          <w:szCs w:val="24"/>
          <w:lang w:val="en-GB"/>
        </w:rPr>
        <w:t xml:space="preserve">-value with the desired level of significance. By using a standard two-sample </w:t>
      </w:r>
      <w:r w:rsidRPr="0089066F">
        <w:rPr>
          <w:rFonts w:ascii="Times New Roman" w:hAnsi="Times New Roman" w:cs="Times New Roman"/>
          <w:i/>
          <w:sz w:val="24"/>
          <w:szCs w:val="24"/>
          <w:lang w:val="en-GB"/>
        </w:rPr>
        <w:t>t</w:t>
      </w:r>
      <w:r w:rsidRPr="0089066F">
        <w:rPr>
          <w:rFonts w:ascii="Times New Roman" w:hAnsi="Times New Roman" w:cs="Times New Roman"/>
          <w:sz w:val="24"/>
          <w:szCs w:val="24"/>
          <w:lang w:val="en-GB"/>
        </w:rPr>
        <w:t xml:space="preserve">-test to obtain the standard </w:t>
      </w:r>
      <w:r w:rsidRPr="0089066F">
        <w:rPr>
          <w:rFonts w:ascii="Times New Roman" w:hAnsi="Times New Roman" w:cs="Times New Roman"/>
          <w:i/>
          <w:sz w:val="24"/>
          <w:szCs w:val="24"/>
          <w:lang w:val="en-GB"/>
        </w:rPr>
        <w:t>p</w:t>
      </w:r>
      <w:r w:rsidRPr="0089066F">
        <w:rPr>
          <w:rFonts w:ascii="Times New Roman" w:hAnsi="Times New Roman" w:cs="Times New Roman"/>
          <w:sz w:val="24"/>
          <w:szCs w:val="24"/>
          <w:lang w:val="en-GB"/>
        </w:rPr>
        <w:t xml:space="preserve">-value, the Bonferroni adjusted </w:t>
      </w:r>
      <w:r w:rsidRPr="0089066F">
        <w:rPr>
          <w:rFonts w:ascii="Times New Roman" w:hAnsi="Times New Roman" w:cs="Times New Roman"/>
          <w:i/>
          <w:sz w:val="24"/>
          <w:szCs w:val="24"/>
          <w:lang w:val="en-GB"/>
        </w:rPr>
        <w:t>p</w:t>
      </w:r>
      <w:r w:rsidRPr="0089066F">
        <w:rPr>
          <w:rFonts w:ascii="Times New Roman" w:hAnsi="Times New Roman" w:cs="Times New Roman"/>
          <w:sz w:val="24"/>
          <w:szCs w:val="24"/>
          <w:lang w:val="en-GB"/>
        </w:rPr>
        <w:t xml:space="preserve">-value could be calculated. The null hypothesis can be rejected if the corresponding </w:t>
      </w:r>
      <w:r w:rsidRPr="0089066F">
        <w:rPr>
          <w:rFonts w:ascii="Times New Roman" w:hAnsi="Times New Roman" w:cs="Times New Roman"/>
          <w:i/>
          <w:sz w:val="24"/>
          <w:szCs w:val="24"/>
          <w:lang w:val="en-GB"/>
        </w:rPr>
        <w:t>p</w:t>
      </w:r>
      <w:r w:rsidRPr="0089066F">
        <w:rPr>
          <w:rFonts w:ascii="Times New Roman" w:hAnsi="Times New Roman" w:cs="Times New Roman"/>
          <w:sz w:val="24"/>
          <w:szCs w:val="24"/>
          <w:lang w:val="en-GB"/>
        </w:rPr>
        <w:t xml:space="preserve">-value was less than or equal to CER. There were 91 pairwise comparisons </w:t>
      </w:r>
      <w:r w:rsidRPr="0089066F">
        <w:rPr>
          <w:rFonts w:ascii="Times New Roman" w:hAnsi="Times New Roman" w:cs="Times New Roman"/>
          <w:sz w:val="24"/>
          <w:szCs w:val="24"/>
          <w:lang w:val="en-GB"/>
        </w:rPr>
        <w:lastRenderedPageBreak/>
        <w:t xml:space="preserve">and hypotheses that needed to be tested between the 14 Malaysian states. </w:t>
      </w:r>
      <w:r w:rsidRPr="0089066F">
        <w:rPr>
          <w:rFonts w:ascii="Times New Roman" w:eastAsiaTheme="minorEastAsia" w:hAnsi="Times New Roman" w:cs="Times New Roman"/>
          <w:sz w:val="24"/>
          <w:szCs w:val="24"/>
          <w:lang w:val="en-GB"/>
        </w:rPr>
        <w:t xml:space="preserve">Based on a summary of the pairwise comparisons in Table </w:t>
      </w:r>
      <w:r w:rsidR="003414A0" w:rsidRPr="0089066F">
        <w:rPr>
          <w:rFonts w:ascii="Times New Roman" w:eastAsiaTheme="minorEastAsia" w:hAnsi="Times New Roman" w:cs="Times New Roman"/>
          <w:sz w:val="24"/>
          <w:szCs w:val="24"/>
          <w:lang w:val="en-GB"/>
        </w:rPr>
        <w:t>4</w:t>
      </w:r>
      <w:r w:rsidRPr="0089066F">
        <w:rPr>
          <w:rFonts w:ascii="Times New Roman" w:eastAsiaTheme="minorEastAsia" w:hAnsi="Times New Roman" w:cs="Times New Roman"/>
          <w:sz w:val="24"/>
          <w:szCs w:val="24"/>
          <w:lang w:val="en-GB"/>
        </w:rPr>
        <w:t xml:space="preserve">, Kuala Lumpur had the highest frequency of being significantly different from all </w:t>
      </w:r>
      <w:r w:rsidRPr="0089066F">
        <w:rPr>
          <w:rFonts w:ascii="Times New Roman" w:hAnsi="Times New Roman" w:cs="Times New Roman"/>
          <w:sz w:val="24"/>
          <w:szCs w:val="24"/>
          <w:lang w:val="en-GB"/>
        </w:rPr>
        <w:t xml:space="preserve">the </w:t>
      </w:r>
      <w:r w:rsidRPr="0089066F">
        <w:rPr>
          <w:rFonts w:ascii="Times New Roman" w:eastAsiaTheme="minorEastAsia" w:hAnsi="Times New Roman" w:cs="Times New Roman"/>
          <w:sz w:val="24"/>
          <w:szCs w:val="24"/>
          <w:lang w:val="en-GB"/>
        </w:rPr>
        <w:t xml:space="preserve">states in Malaysia with a total score of 13 times and 58.2 per cent of the variance (see Table </w:t>
      </w:r>
      <w:r w:rsidR="003414A0" w:rsidRPr="0089066F">
        <w:rPr>
          <w:rFonts w:ascii="Times New Roman" w:eastAsiaTheme="minorEastAsia" w:hAnsi="Times New Roman" w:cs="Times New Roman"/>
          <w:sz w:val="24"/>
          <w:szCs w:val="24"/>
          <w:lang w:val="en-GB"/>
        </w:rPr>
        <w:t>3</w:t>
      </w:r>
      <w:r w:rsidRPr="0089066F">
        <w:rPr>
          <w:rFonts w:ascii="Times New Roman" w:eastAsiaTheme="minorEastAsia" w:hAnsi="Times New Roman" w:cs="Times New Roman"/>
          <w:sz w:val="24"/>
          <w:szCs w:val="24"/>
          <w:lang w:val="en-GB"/>
        </w:rPr>
        <w:t>). Further, Kelantan also recorded a high frequency of being different from all states in Malaysia with a total score of 13 times but had the lowest variance with 0.3 per cent among the Malaysian states.</w:t>
      </w:r>
    </w:p>
    <w:p w14:paraId="50EE4AF2" w14:textId="77777777" w:rsidR="00D01290" w:rsidRPr="0089066F" w:rsidRDefault="00D01290" w:rsidP="00B16F3E">
      <w:pPr>
        <w:autoSpaceDE w:val="0"/>
        <w:autoSpaceDN w:val="0"/>
        <w:adjustRightInd w:val="0"/>
        <w:spacing w:after="0" w:line="240" w:lineRule="auto"/>
        <w:ind w:firstLine="540"/>
        <w:jc w:val="both"/>
        <w:rPr>
          <w:rFonts w:ascii="Times New Roman" w:eastAsiaTheme="minorEastAsia" w:hAnsi="Times New Roman" w:cs="Times New Roman"/>
          <w:sz w:val="24"/>
          <w:szCs w:val="24"/>
          <w:lang w:val="en-GB"/>
        </w:rPr>
      </w:pPr>
    </w:p>
    <w:p w14:paraId="60BDF676" w14:textId="3188F02E" w:rsidR="005F2734" w:rsidRPr="00BA0C01" w:rsidRDefault="00FA6D8F" w:rsidP="00B16F3E">
      <w:pPr>
        <w:spacing w:after="0" w:line="240" w:lineRule="auto"/>
        <w:ind w:left="1440" w:hanging="1440"/>
        <w:jc w:val="center"/>
        <w:rPr>
          <w:rFonts w:ascii="Times New Roman" w:hAnsi="Times New Roman" w:cs="Times New Roman"/>
          <w:sz w:val="20"/>
          <w:szCs w:val="20"/>
        </w:rPr>
      </w:pPr>
      <w:r w:rsidRPr="00BA0C01">
        <w:rPr>
          <w:rFonts w:ascii="Times New Roman" w:hAnsi="Times New Roman" w:cs="Times New Roman"/>
          <w:b/>
          <w:sz w:val="20"/>
          <w:szCs w:val="20"/>
        </w:rPr>
        <w:t xml:space="preserve">Table </w:t>
      </w:r>
      <w:r w:rsidR="003414A0" w:rsidRPr="00BA0C01">
        <w:rPr>
          <w:rFonts w:ascii="Times New Roman" w:hAnsi="Times New Roman" w:cs="Times New Roman"/>
          <w:b/>
          <w:sz w:val="20"/>
          <w:szCs w:val="20"/>
        </w:rPr>
        <w:t>4</w:t>
      </w:r>
      <w:r w:rsidRPr="00BA0C01">
        <w:rPr>
          <w:rFonts w:ascii="Times New Roman" w:hAnsi="Times New Roman" w:cs="Times New Roman"/>
          <w:b/>
          <w:sz w:val="20"/>
          <w:szCs w:val="20"/>
        </w:rPr>
        <w:t>.</w:t>
      </w:r>
      <w:r w:rsidR="005D1092">
        <w:rPr>
          <w:rFonts w:ascii="Times New Roman" w:hAnsi="Times New Roman" w:cs="Times New Roman"/>
          <w:sz w:val="20"/>
          <w:szCs w:val="20"/>
        </w:rPr>
        <w:t xml:space="preserve"> Summary of p</w:t>
      </w:r>
      <w:r w:rsidR="005F2734" w:rsidRPr="00BA0C01">
        <w:rPr>
          <w:rFonts w:ascii="Times New Roman" w:hAnsi="Times New Roman" w:cs="Times New Roman"/>
          <w:sz w:val="20"/>
          <w:szCs w:val="20"/>
        </w:rPr>
        <w:t xml:space="preserve">airwise </w:t>
      </w:r>
      <w:r w:rsidR="005D1092">
        <w:rPr>
          <w:rFonts w:ascii="Times New Roman" w:hAnsi="Times New Roman" w:cs="Times New Roman"/>
          <w:sz w:val="20"/>
          <w:szCs w:val="20"/>
        </w:rPr>
        <w:t>comparison between Malaysian s</w:t>
      </w:r>
      <w:r w:rsidR="005F2734" w:rsidRPr="00BA0C01">
        <w:rPr>
          <w:rFonts w:ascii="Times New Roman" w:hAnsi="Times New Roman" w:cs="Times New Roman"/>
          <w:sz w:val="20"/>
          <w:szCs w:val="20"/>
        </w:rPr>
        <w:t>tates</w:t>
      </w:r>
    </w:p>
    <w:p w14:paraId="07687202" w14:textId="77777777" w:rsidR="00BA0C01" w:rsidRPr="0089066F" w:rsidRDefault="00BA0C01" w:rsidP="00B16F3E">
      <w:pPr>
        <w:spacing w:after="0" w:line="240" w:lineRule="auto"/>
        <w:ind w:left="1440" w:hanging="1440"/>
        <w:jc w:val="both"/>
        <w:rPr>
          <w:rFonts w:ascii="Times New Roman" w:hAnsi="Times New Roman" w:cs="Times New Roman"/>
          <w:b/>
          <w:sz w:val="24"/>
          <w:szCs w:val="24"/>
        </w:rPr>
      </w:pPr>
    </w:p>
    <w:tbl>
      <w:tblPr>
        <w:tblW w:w="5018" w:type="pct"/>
        <w:tblInd w:w="-34" w:type="dxa"/>
        <w:tblLayout w:type="fixed"/>
        <w:tblLook w:val="04A0" w:firstRow="1" w:lastRow="0" w:firstColumn="1" w:lastColumn="0" w:noHBand="0" w:noVBand="1"/>
      </w:tblPr>
      <w:tblGrid>
        <w:gridCol w:w="699"/>
        <w:gridCol w:w="575"/>
        <w:gridCol w:w="141"/>
        <w:gridCol w:w="568"/>
        <w:gridCol w:w="625"/>
        <w:gridCol w:w="668"/>
        <w:gridCol w:w="458"/>
        <w:gridCol w:w="644"/>
        <w:gridCol w:w="634"/>
        <w:gridCol w:w="634"/>
        <w:gridCol w:w="612"/>
        <w:gridCol w:w="590"/>
        <w:gridCol w:w="644"/>
        <w:gridCol w:w="612"/>
        <w:gridCol w:w="668"/>
        <w:gridCol w:w="503"/>
      </w:tblGrid>
      <w:tr w:rsidR="00A01414" w:rsidRPr="00BF76A4" w14:paraId="6C824AD0" w14:textId="77777777" w:rsidTr="00A01414">
        <w:trPr>
          <w:cantSplit/>
          <w:trHeight w:val="718"/>
        </w:trPr>
        <w:tc>
          <w:tcPr>
            <w:tcW w:w="377" w:type="pct"/>
            <w:tcBorders>
              <w:top w:val="single" w:sz="4" w:space="0" w:color="auto"/>
              <w:bottom w:val="single" w:sz="4" w:space="0" w:color="auto"/>
            </w:tcBorders>
            <w:shd w:val="clear" w:color="auto" w:fill="C6D9F1" w:themeFill="text2" w:themeFillTint="33"/>
            <w:noWrap/>
            <w:vAlign w:val="center"/>
            <w:hideMark/>
          </w:tcPr>
          <w:p w14:paraId="72A4F0D2" w14:textId="77777777" w:rsidR="005F2734" w:rsidRPr="00857607" w:rsidRDefault="005F2734" w:rsidP="00B16F3E">
            <w:pPr>
              <w:spacing w:after="0" w:line="240" w:lineRule="auto"/>
              <w:jc w:val="both"/>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State</w:t>
            </w:r>
          </w:p>
        </w:tc>
        <w:tc>
          <w:tcPr>
            <w:tcW w:w="310" w:type="pct"/>
            <w:tcBorders>
              <w:top w:val="single" w:sz="4" w:space="0" w:color="auto"/>
              <w:bottom w:val="single" w:sz="4" w:space="0" w:color="auto"/>
            </w:tcBorders>
            <w:shd w:val="clear" w:color="auto" w:fill="C6D9F1" w:themeFill="text2" w:themeFillTint="33"/>
            <w:noWrap/>
            <w:vAlign w:val="center"/>
            <w:hideMark/>
          </w:tcPr>
          <w:p w14:paraId="3CB78DF8"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JHR</w:t>
            </w:r>
          </w:p>
        </w:tc>
        <w:tc>
          <w:tcPr>
            <w:tcW w:w="382" w:type="pct"/>
            <w:gridSpan w:val="2"/>
            <w:tcBorders>
              <w:top w:val="single" w:sz="4" w:space="0" w:color="auto"/>
              <w:bottom w:val="single" w:sz="4" w:space="0" w:color="auto"/>
            </w:tcBorders>
            <w:shd w:val="clear" w:color="auto" w:fill="C6D9F1" w:themeFill="text2" w:themeFillTint="33"/>
            <w:noWrap/>
            <w:vAlign w:val="center"/>
            <w:hideMark/>
          </w:tcPr>
          <w:p w14:paraId="68CE294D"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KDH</w:t>
            </w:r>
          </w:p>
        </w:tc>
        <w:tc>
          <w:tcPr>
            <w:tcW w:w="337" w:type="pct"/>
            <w:tcBorders>
              <w:top w:val="single" w:sz="4" w:space="0" w:color="auto"/>
              <w:bottom w:val="single" w:sz="4" w:space="0" w:color="auto"/>
            </w:tcBorders>
            <w:shd w:val="clear" w:color="auto" w:fill="C6D9F1" w:themeFill="text2" w:themeFillTint="33"/>
            <w:noWrap/>
            <w:vAlign w:val="center"/>
            <w:hideMark/>
          </w:tcPr>
          <w:p w14:paraId="48135061"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KEL</w:t>
            </w:r>
          </w:p>
        </w:tc>
        <w:tc>
          <w:tcPr>
            <w:tcW w:w="360" w:type="pct"/>
            <w:tcBorders>
              <w:top w:val="single" w:sz="4" w:space="0" w:color="auto"/>
              <w:bottom w:val="single" w:sz="4" w:space="0" w:color="auto"/>
            </w:tcBorders>
            <w:shd w:val="clear" w:color="auto" w:fill="C6D9F1" w:themeFill="text2" w:themeFillTint="33"/>
            <w:noWrap/>
            <w:vAlign w:val="center"/>
            <w:hideMark/>
          </w:tcPr>
          <w:p w14:paraId="27FF782D"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MEL</w:t>
            </w:r>
          </w:p>
        </w:tc>
        <w:tc>
          <w:tcPr>
            <w:tcW w:w="247" w:type="pct"/>
            <w:tcBorders>
              <w:top w:val="single" w:sz="4" w:space="0" w:color="auto"/>
              <w:bottom w:val="single" w:sz="4" w:space="0" w:color="auto"/>
            </w:tcBorders>
            <w:shd w:val="clear" w:color="auto" w:fill="C6D9F1" w:themeFill="text2" w:themeFillTint="33"/>
            <w:noWrap/>
            <w:vAlign w:val="center"/>
            <w:hideMark/>
          </w:tcPr>
          <w:p w14:paraId="0EB20F26"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N9</w:t>
            </w:r>
          </w:p>
        </w:tc>
        <w:tc>
          <w:tcPr>
            <w:tcW w:w="347" w:type="pct"/>
            <w:tcBorders>
              <w:top w:val="single" w:sz="4" w:space="0" w:color="auto"/>
              <w:bottom w:val="single" w:sz="4" w:space="0" w:color="auto"/>
            </w:tcBorders>
            <w:shd w:val="clear" w:color="auto" w:fill="C6D9F1" w:themeFill="text2" w:themeFillTint="33"/>
            <w:noWrap/>
            <w:vAlign w:val="center"/>
            <w:hideMark/>
          </w:tcPr>
          <w:p w14:paraId="5FFBCC24"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PHG</w:t>
            </w:r>
          </w:p>
        </w:tc>
        <w:tc>
          <w:tcPr>
            <w:tcW w:w="342" w:type="pct"/>
            <w:tcBorders>
              <w:top w:val="single" w:sz="4" w:space="0" w:color="auto"/>
              <w:bottom w:val="single" w:sz="4" w:space="0" w:color="auto"/>
            </w:tcBorders>
            <w:shd w:val="clear" w:color="auto" w:fill="C6D9F1" w:themeFill="text2" w:themeFillTint="33"/>
            <w:noWrap/>
            <w:vAlign w:val="center"/>
            <w:hideMark/>
          </w:tcPr>
          <w:p w14:paraId="59D368C7"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PNG</w:t>
            </w:r>
          </w:p>
        </w:tc>
        <w:tc>
          <w:tcPr>
            <w:tcW w:w="342" w:type="pct"/>
            <w:tcBorders>
              <w:top w:val="single" w:sz="4" w:space="0" w:color="auto"/>
              <w:bottom w:val="single" w:sz="4" w:space="0" w:color="auto"/>
            </w:tcBorders>
            <w:shd w:val="clear" w:color="auto" w:fill="C6D9F1" w:themeFill="text2" w:themeFillTint="33"/>
            <w:noWrap/>
            <w:vAlign w:val="center"/>
            <w:hideMark/>
          </w:tcPr>
          <w:p w14:paraId="1E67831F"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PRK</w:t>
            </w:r>
          </w:p>
        </w:tc>
        <w:tc>
          <w:tcPr>
            <w:tcW w:w="330" w:type="pct"/>
            <w:tcBorders>
              <w:top w:val="single" w:sz="4" w:space="0" w:color="auto"/>
              <w:bottom w:val="single" w:sz="4" w:space="0" w:color="auto"/>
            </w:tcBorders>
            <w:shd w:val="clear" w:color="auto" w:fill="C6D9F1" w:themeFill="text2" w:themeFillTint="33"/>
            <w:noWrap/>
            <w:vAlign w:val="center"/>
            <w:hideMark/>
          </w:tcPr>
          <w:p w14:paraId="041DF42A"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PER</w:t>
            </w:r>
          </w:p>
        </w:tc>
        <w:tc>
          <w:tcPr>
            <w:tcW w:w="318" w:type="pct"/>
            <w:tcBorders>
              <w:top w:val="single" w:sz="4" w:space="0" w:color="auto"/>
              <w:bottom w:val="single" w:sz="4" w:space="0" w:color="auto"/>
            </w:tcBorders>
            <w:shd w:val="clear" w:color="auto" w:fill="C6D9F1" w:themeFill="text2" w:themeFillTint="33"/>
            <w:noWrap/>
            <w:vAlign w:val="center"/>
            <w:hideMark/>
          </w:tcPr>
          <w:p w14:paraId="0C2C8FB5"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SEL</w:t>
            </w:r>
          </w:p>
        </w:tc>
        <w:tc>
          <w:tcPr>
            <w:tcW w:w="347" w:type="pct"/>
            <w:tcBorders>
              <w:top w:val="single" w:sz="4" w:space="0" w:color="auto"/>
              <w:bottom w:val="single" w:sz="4" w:space="0" w:color="auto"/>
            </w:tcBorders>
            <w:shd w:val="clear" w:color="auto" w:fill="C6D9F1" w:themeFill="text2" w:themeFillTint="33"/>
            <w:noWrap/>
            <w:vAlign w:val="center"/>
            <w:hideMark/>
          </w:tcPr>
          <w:p w14:paraId="2491B8D2"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TRG</w:t>
            </w:r>
          </w:p>
        </w:tc>
        <w:tc>
          <w:tcPr>
            <w:tcW w:w="330" w:type="pct"/>
            <w:tcBorders>
              <w:top w:val="single" w:sz="4" w:space="0" w:color="auto"/>
              <w:bottom w:val="single" w:sz="4" w:space="0" w:color="auto"/>
            </w:tcBorders>
            <w:shd w:val="clear" w:color="auto" w:fill="C6D9F1" w:themeFill="text2" w:themeFillTint="33"/>
            <w:noWrap/>
            <w:vAlign w:val="center"/>
            <w:hideMark/>
          </w:tcPr>
          <w:p w14:paraId="056C0E42"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SBH</w:t>
            </w:r>
          </w:p>
        </w:tc>
        <w:tc>
          <w:tcPr>
            <w:tcW w:w="360" w:type="pct"/>
            <w:tcBorders>
              <w:top w:val="single" w:sz="4" w:space="0" w:color="auto"/>
              <w:bottom w:val="single" w:sz="4" w:space="0" w:color="auto"/>
            </w:tcBorders>
            <w:shd w:val="clear" w:color="auto" w:fill="C6D9F1" w:themeFill="text2" w:themeFillTint="33"/>
            <w:noWrap/>
            <w:vAlign w:val="center"/>
            <w:hideMark/>
          </w:tcPr>
          <w:p w14:paraId="1D6BB5C6"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SRW</w:t>
            </w:r>
          </w:p>
        </w:tc>
        <w:tc>
          <w:tcPr>
            <w:tcW w:w="271" w:type="pct"/>
            <w:tcBorders>
              <w:top w:val="single" w:sz="4" w:space="0" w:color="auto"/>
              <w:bottom w:val="single" w:sz="4" w:space="0" w:color="auto"/>
            </w:tcBorders>
            <w:shd w:val="clear" w:color="auto" w:fill="C6D9F1" w:themeFill="text2" w:themeFillTint="33"/>
            <w:noWrap/>
            <w:vAlign w:val="center"/>
            <w:hideMark/>
          </w:tcPr>
          <w:p w14:paraId="48291E75" w14:textId="77777777" w:rsidR="005F2734" w:rsidRPr="00857607" w:rsidRDefault="005F2734" w:rsidP="00B16F3E">
            <w:pPr>
              <w:spacing w:after="0" w:line="240" w:lineRule="auto"/>
              <w:jc w:val="center"/>
              <w:rPr>
                <w:rFonts w:ascii="Times New Roman" w:eastAsia="Times New Roman" w:hAnsi="Times New Roman" w:cs="Times New Roman"/>
                <w:b/>
                <w:sz w:val="18"/>
                <w:szCs w:val="18"/>
                <w:lang w:eastAsia="en-MY"/>
              </w:rPr>
            </w:pPr>
            <w:r w:rsidRPr="00857607">
              <w:rPr>
                <w:rFonts w:ascii="Times New Roman" w:eastAsia="Times New Roman" w:hAnsi="Times New Roman" w:cs="Times New Roman"/>
                <w:b/>
                <w:sz w:val="18"/>
                <w:szCs w:val="18"/>
                <w:lang w:eastAsia="en-MY"/>
              </w:rPr>
              <w:t>KL</w:t>
            </w:r>
          </w:p>
        </w:tc>
      </w:tr>
      <w:tr w:rsidR="005F2734" w:rsidRPr="00BA0C01" w14:paraId="7BDAF0E8" w14:textId="77777777" w:rsidTr="00A01414">
        <w:trPr>
          <w:trHeight w:val="74"/>
        </w:trPr>
        <w:tc>
          <w:tcPr>
            <w:tcW w:w="377" w:type="pct"/>
            <w:tcBorders>
              <w:top w:val="single" w:sz="4" w:space="0" w:color="auto"/>
            </w:tcBorders>
            <w:shd w:val="clear" w:color="auto" w:fill="auto"/>
            <w:noWrap/>
            <w:vAlign w:val="bottom"/>
            <w:hideMark/>
          </w:tcPr>
          <w:p w14:paraId="5D7D055F"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JHR</w:t>
            </w:r>
          </w:p>
        </w:tc>
        <w:tc>
          <w:tcPr>
            <w:tcW w:w="386" w:type="pct"/>
            <w:gridSpan w:val="2"/>
            <w:tcBorders>
              <w:top w:val="single" w:sz="4" w:space="0" w:color="auto"/>
            </w:tcBorders>
            <w:shd w:val="clear" w:color="auto" w:fill="auto"/>
            <w:noWrap/>
            <w:vAlign w:val="center"/>
            <w:hideMark/>
          </w:tcPr>
          <w:p w14:paraId="2043F870" w14:textId="42D6F9A2"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06" w:type="pct"/>
            <w:tcBorders>
              <w:top w:val="single" w:sz="4" w:space="0" w:color="auto"/>
            </w:tcBorders>
            <w:shd w:val="clear" w:color="auto" w:fill="auto"/>
            <w:noWrap/>
            <w:vAlign w:val="center"/>
            <w:hideMark/>
          </w:tcPr>
          <w:p w14:paraId="6A9E9BE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tcBorders>
              <w:top w:val="single" w:sz="4" w:space="0" w:color="auto"/>
            </w:tcBorders>
            <w:shd w:val="clear" w:color="auto" w:fill="auto"/>
            <w:noWrap/>
            <w:vAlign w:val="center"/>
            <w:hideMark/>
          </w:tcPr>
          <w:p w14:paraId="61CEF39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tcBorders>
              <w:top w:val="single" w:sz="4" w:space="0" w:color="auto"/>
            </w:tcBorders>
            <w:shd w:val="clear" w:color="auto" w:fill="auto"/>
            <w:noWrap/>
            <w:vAlign w:val="center"/>
            <w:hideMark/>
          </w:tcPr>
          <w:p w14:paraId="5B647E9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47" w:type="pct"/>
            <w:tcBorders>
              <w:top w:val="single" w:sz="4" w:space="0" w:color="auto"/>
            </w:tcBorders>
            <w:shd w:val="clear" w:color="auto" w:fill="auto"/>
            <w:noWrap/>
            <w:vAlign w:val="center"/>
            <w:hideMark/>
          </w:tcPr>
          <w:p w14:paraId="3959354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tcBorders>
              <w:top w:val="single" w:sz="4" w:space="0" w:color="auto"/>
            </w:tcBorders>
            <w:shd w:val="clear" w:color="auto" w:fill="auto"/>
            <w:noWrap/>
            <w:vAlign w:val="center"/>
            <w:hideMark/>
          </w:tcPr>
          <w:p w14:paraId="2E5ED1F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tcBorders>
              <w:top w:val="single" w:sz="4" w:space="0" w:color="auto"/>
            </w:tcBorders>
            <w:shd w:val="clear" w:color="auto" w:fill="auto"/>
            <w:noWrap/>
            <w:vAlign w:val="center"/>
            <w:hideMark/>
          </w:tcPr>
          <w:p w14:paraId="06AAE34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tcBorders>
              <w:top w:val="single" w:sz="4" w:space="0" w:color="auto"/>
            </w:tcBorders>
            <w:shd w:val="clear" w:color="auto" w:fill="auto"/>
            <w:noWrap/>
            <w:vAlign w:val="center"/>
            <w:hideMark/>
          </w:tcPr>
          <w:p w14:paraId="64DCF04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tcBorders>
              <w:top w:val="single" w:sz="4" w:space="0" w:color="auto"/>
            </w:tcBorders>
            <w:shd w:val="clear" w:color="auto" w:fill="auto"/>
            <w:noWrap/>
            <w:vAlign w:val="center"/>
            <w:hideMark/>
          </w:tcPr>
          <w:p w14:paraId="0AF9DDE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18" w:type="pct"/>
            <w:tcBorders>
              <w:top w:val="single" w:sz="4" w:space="0" w:color="auto"/>
            </w:tcBorders>
            <w:shd w:val="clear" w:color="auto" w:fill="auto"/>
            <w:noWrap/>
            <w:vAlign w:val="center"/>
            <w:hideMark/>
          </w:tcPr>
          <w:p w14:paraId="2EC3D80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tcBorders>
              <w:top w:val="single" w:sz="4" w:space="0" w:color="auto"/>
            </w:tcBorders>
            <w:shd w:val="clear" w:color="auto" w:fill="auto"/>
            <w:noWrap/>
            <w:vAlign w:val="center"/>
            <w:hideMark/>
          </w:tcPr>
          <w:p w14:paraId="2A42E22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tcBorders>
              <w:top w:val="single" w:sz="4" w:space="0" w:color="auto"/>
            </w:tcBorders>
            <w:shd w:val="clear" w:color="auto" w:fill="auto"/>
            <w:noWrap/>
            <w:vAlign w:val="center"/>
            <w:hideMark/>
          </w:tcPr>
          <w:p w14:paraId="62EABDB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tcBorders>
              <w:top w:val="single" w:sz="4" w:space="0" w:color="auto"/>
            </w:tcBorders>
            <w:shd w:val="clear" w:color="auto" w:fill="auto"/>
            <w:noWrap/>
            <w:vAlign w:val="center"/>
            <w:hideMark/>
          </w:tcPr>
          <w:p w14:paraId="627C331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tcBorders>
              <w:top w:val="single" w:sz="4" w:space="0" w:color="auto"/>
            </w:tcBorders>
            <w:shd w:val="clear" w:color="auto" w:fill="auto"/>
            <w:noWrap/>
            <w:vAlign w:val="center"/>
            <w:hideMark/>
          </w:tcPr>
          <w:p w14:paraId="51C1335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34C825F5" w14:textId="77777777" w:rsidTr="00A01414">
        <w:trPr>
          <w:trHeight w:val="74"/>
        </w:trPr>
        <w:tc>
          <w:tcPr>
            <w:tcW w:w="377" w:type="pct"/>
            <w:shd w:val="clear" w:color="auto" w:fill="auto"/>
            <w:noWrap/>
            <w:vAlign w:val="bottom"/>
            <w:hideMark/>
          </w:tcPr>
          <w:p w14:paraId="1958FADB"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KDH</w:t>
            </w:r>
          </w:p>
        </w:tc>
        <w:tc>
          <w:tcPr>
            <w:tcW w:w="386" w:type="pct"/>
            <w:gridSpan w:val="2"/>
            <w:shd w:val="clear" w:color="auto" w:fill="auto"/>
            <w:noWrap/>
            <w:vAlign w:val="center"/>
            <w:hideMark/>
          </w:tcPr>
          <w:p w14:paraId="059C5FB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06" w:type="pct"/>
            <w:shd w:val="clear" w:color="auto" w:fill="auto"/>
            <w:noWrap/>
            <w:vAlign w:val="center"/>
            <w:hideMark/>
          </w:tcPr>
          <w:p w14:paraId="5B1136F0" w14:textId="4C3386B4"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37" w:type="pct"/>
            <w:shd w:val="clear" w:color="auto" w:fill="auto"/>
            <w:noWrap/>
            <w:vAlign w:val="center"/>
            <w:hideMark/>
          </w:tcPr>
          <w:p w14:paraId="3E75834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center"/>
            <w:hideMark/>
          </w:tcPr>
          <w:p w14:paraId="3D394E4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47" w:type="pct"/>
            <w:shd w:val="clear" w:color="auto" w:fill="auto"/>
            <w:noWrap/>
            <w:vAlign w:val="center"/>
            <w:hideMark/>
          </w:tcPr>
          <w:p w14:paraId="5A7D92D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center"/>
            <w:hideMark/>
          </w:tcPr>
          <w:p w14:paraId="1E77757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center"/>
            <w:hideMark/>
          </w:tcPr>
          <w:p w14:paraId="67E2EA0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center"/>
            <w:hideMark/>
          </w:tcPr>
          <w:p w14:paraId="0739733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center"/>
            <w:hideMark/>
          </w:tcPr>
          <w:p w14:paraId="420639A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18" w:type="pct"/>
            <w:shd w:val="clear" w:color="auto" w:fill="auto"/>
            <w:noWrap/>
            <w:vAlign w:val="center"/>
            <w:hideMark/>
          </w:tcPr>
          <w:p w14:paraId="03DDD33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center"/>
            <w:hideMark/>
          </w:tcPr>
          <w:p w14:paraId="6FFCDD3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center"/>
            <w:hideMark/>
          </w:tcPr>
          <w:p w14:paraId="52C05B7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60" w:type="pct"/>
            <w:shd w:val="clear" w:color="auto" w:fill="auto"/>
            <w:noWrap/>
            <w:vAlign w:val="center"/>
            <w:hideMark/>
          </w:tcPr>
          <w:p w14:paraId="3881595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shd w:val="clear" w:color="auto" w:fill="auto"/>
            <w:noWrap/>
            <w:vAlign w:val="center"/>
            <w:hideMark/>
          </w:tcPr>
          <w:p w14:paraId="554E380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0CC9145F" w14:textId="77777777" w:rsidTr="00A01414">
        <w:trPr>
          <w:trHeight w:val="74"/>
        </w:trPr>
        <w:tc>
          <w:tcPr>
            <w:tcW w:w="377" w:type="pct"/>
            <w:shd w:val="clear" w:color="auto" w:fill="auto"/>
            <w:noWrap/>
            <w:vAlign w:val="bottom"/>
            <w:hideMark/>
          </w:tcPr>
          <w:p w14:paraId="7D64F16E"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KEL</w:t>
            </w:r>
          </w:p>
        </w:tc>
        <w:tc>
          <w:tcPr>
            <w:tcW w:w="386" w:type="pct"/>
            <w:gridSpan w:val="2"/>
            <w:shd w:val="clear" w:color="auto" w:fill="auto"/>
            <w:noWrap/>
            <w:vAlign w:val="bottom"/>
            <w:hideMark/>
          </w:tcPr>
          <w:p w14:paraId="248F097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06" w:type="pct"/>
            <w:shd w:val="clear" w:color="auto" w:fill="auto"/>
            <w:noWrap/>
            <w:vAlign w:val="bottom"/>
            <w:hideMark/>
          </w:tcPr>
          <w:p w14:paraId="1E6AE17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shd w:val="clear" w:color="auto" w:fill="auto"/>
            <w:noWrap/>
            <w:vAlign w:val="bottom"/>
            <w:hideMark/>
          </w:tcPr>
          <w:p w14:paraId="0559484A" w14:textId="6FC392D6"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60" w:type="pct"/>
            <w:shd w:val="clear" w:color="auto" w:fill="auto"/>
            <w:noWrap/>
            <w:vAlign w:val="bottom"/>
            <w:hideMark/>
          </w:tcPr>
          <w:p w14:paraId="4D36E41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47" w:type="pct"/>
            <w:shd w:val="clear" w:color="auto" w:fill="auto"/>
            <w:noWrap/>
            <w:vAlign w:val="bottom"/>
            <w:hideMark/>
          </w:tcPr>
          <w:p w14:paraId="4DDA5DA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4D482BE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64C850D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73D357B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0DD83BF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shd w:val="clear" w:color="auto" w:fill="auto"/>
            <w:noWrap/>
            <w:vAlign w:val="bottom"/>
            <w:hideMark/>
          </w:tcPr>
          <w:p w14:paraId="3B80D5E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589A1B9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2B2042B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0FAB894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shd w:val="clear" w:color="auto" w:fill="auto"/>
            <w:noWrap/>
            <w:vAlign w:val="bottom"/>
            <w:hideMark/>
          </w:tcPr>
          <w:p w14:paraId="42BDF76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49DE95E8" w14:textId="77777777" w:rsidTr="00A01414">
        <w:trPr>
          <w:trHeight w:val="74"/>
        </w:trPr>
        <w:tc>
          <w:tcPr>
            <w:tcW w:w="377" w:type="pct"/>
            <w:shd w:val="clear" w:color="auto" w:fill="auto"/>
            <w:noWrap/>
            <w:vAlign w:val="bottom"/>
            <w:hideMark/>
          </w:tcPr>
          <w:p w14:paraId="191F2DD9"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MEL</w:t>
            </w:r>
          </w:p>
        </w:tc>
        <w:tc>
          <w:tcPr>
            <w:tcW w:w="386" w:type="pct"/>
            <w:gridSpan w:val="2"/>
            <w:shd w:val="clear" w:color="auto" w:fill="auto"/>
            <w:noWrap/>
            <w:vAlign w:val="bottom"/>
            <w:hideMark/>
          </w:tcPr>
          <w:p w14:paraId="5C2E8D2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06" w:type="pct"/>
            <w:shd w:val="clear" w:color="auto" w:fill="auto"/>
            <w:noWrap/>
            <w:vAlign w:val="bottom"/>
            <w:hideMark/>
          </w:tcPr>
          <w:p w14:paraId="00EB3C7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shd w:val="clear" w:color="auto" w:fill="auto"/>
            <w:noWrap/>
            <w:vAlign w:val="bottom"/>
            <w:hideMark/>
          </w:tcPr>
          <w:p w14:paraId="5B7C36E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47538EFE" w14:textId="3CE507B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247" w:type="pct"/>
            <w:shd w:val="clear" w:color="auto" w:fill="auto"/>
            <w:noWrap/>
            <w:vAlign w:val="bottom"/>
            <w:hideMark/>
          </w:tcPr>
          <w:p w14:paraId="6BA17F5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2D9FEB8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6B1A69B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6F57422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019127D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shd w:val="clear" w:color="auto" w:fill="auto"/>
            <w:noWrap/>
            <w:vAlign w:val="bottom"/>
            <w:hideMark/>
          </w:tcPr>
          <w:p w14:paraId="38B1FE9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1F814D3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3E7AF75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0E6E9FD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71" w:type="pct"/>
            <w:shd w:val="clear" w:color="auto" w:fill="auto"/>
            <w:noWrap/>
            <w:vAlign w:val="bottom"/>
            <w:hideMark/>
          </w:tcPr>
          <w:p w14:paraId="44F6C48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5404A282" w14:textId="77777777" w:rsidTr="00A01414">
        <w:trPr>
          <w:trHeight w:val="74"/>
        </w:trPr>
        <w:tc>
          <w:tcPr>
            <w:tcW w:w="377" w:type="pct"/>
            <w:shd w:val="clear" w:color="auto" w:fill="auto"/>
            <w:noWrap/>
            <w:vAlign w:val="bottom"/>
            <w:hideMark/>
          </w:tcPr>
          <w:p w14:paraId="7B29D2D3"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N9</w:t>
            </w:r>
          </w:p>
        </w:tc>
        <w:tc>
          <w:tcPr>
            <w:tcW w:w="386" w:type="pct"/>
            <w:gridSpan w:val="2"/>
            <w:shd w:val="clear" w:color="auto" w:fill="auto"/>
            <w:noWrap/>
            <w:vAlign w:val="bottom"/>
            <w:hideMark/>
          </w:tcPr>
          <w:p w14:paraId="0E89D7E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06" w:type="pct"/>
            <w:shd w:val="clear" w:color="auto" w:fill="auto"/>
            <w:noWrap/>
            <w:vAlign w:val="bottom"/>
            <w:hideMark/>
          </w:tcPr>
          <w:p w14:paraId="592D488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shd w:val="clear" w:color="auto" w:fill="auto"/>
            <w:noWrap/>
            <w:vAlign w:val="bottom"/>
            <w:hideMark/>
          </w:tcPr>
          <w:p w14:paraId="3944746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12327BF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47" w:type="pct"/>
            <w:shd w:val="clear" w:color="auto" w:fill="auto"/>
            <w:noWrap/>
            <w:vAlign w:val="bottom"/>
            <w:hideMark/>
          </w:tcPr>
          <w:p w14:paraId="35C9B54D" w14:textId="3965C794"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47" w:type="pct"/>
            <w:shd w:val="clear" w:color="auto" w:fill="auto"/>
            <w:noWrap/>
            <w:vAlign w:val="bottom"/>
            <w:hideMark/>
          </w:tcPr>
          <w:p w14:paraId="163D224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425855A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51D9F3E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316ECCC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shd w:val="clear" w:color="auto" w:fill="auto"/>
            <w:noWrap/>
            <w:vAlign w:val="bottom"/>
            <w:hideMark/>
          </w:tcPr>
          <w:p w14:paraId="02B271F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12CAE6C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0D031B5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4B3B821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71" w:type="pct"/>
            <w:shd w:val="clear" w:color="auto" w:fill="auto"/>
            <w:noWrap/>
            <w:vAlign w:val="bottom"/>
            <w:hideMark/>
          </w:tcPr>
          <w:p w14:paraId="44FA5E6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7B2073E8" w14:textId="77777777" w:rsidTr="00A01414">
        <w:trPr>
          <w:trHeight w:val="74"/>
        </w:trPr>
        <w:tc>
          <w:tcPr>
            <w:tcW w:w="377" w:type="pct"/>
            <w:shd w:val="clear" w:color="auto" w:fill="auto"/>
            <w:noWrap/>
            <w:vAlign w:val="bottom"/>
            <w:hideMark/>
          </w:tcPr>
          <w:p w14:paraId="50DB3030"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PHG</w:t>
            </w:r>
          </w:p>
        </w:tc>
        <w:tc>
          <w:tcPr>
            <w:tcW w:w="386" w:type="pct"/>
            <w:gridSpan w:val="2"/>
            <w:shd w:val="clear" w:color="auto" w:fill="auto"/>
            <w:noWrap/>
            <w:vAlign w:val="bottom"/>
            <w:hideMark/>
          </w:tcPr>
          <w:p w14:paraId="03D48EE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06" w:type="pct"/>
            <w:shd w:val="clear" w:color="auto" w:fill="auto"/>
            <w:noWrap/>
            <w:vAlign w:val="bottom"/>
            <w:hideMark/>
          </w:tcPr>
          <w:p w14:paraId="0C7B429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shd w:val="clear" w:color="auto" w:fill="auto"/>
            <w:noWrap/>
            <w:vAlign w:val="bottom"/>
            <w:hideMark/>
          </w:tcPr>
          <w:p w14:paraId="6FB621F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3942311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47" w:type="pct"/>
            <w:shd w:val="clear" w:color="auto" w:fill="auto"/>
            <w:noWrap/>
            <w:vAlign w:val="bottom"/>
            <w:hideMark/>
          </w:tcPr>
          <w:p w14:paraId="3B62EF7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5D8A72F6" w14:textId="10A6594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42" w:type="pct"/>
            <w:shd w:val="clear" w:color="auto" w:fill="auto"/>
            <w:noWrap/>
            <w:vAlign w:val="bottom"/>
            <w:hideMark/>
          </w:tcPr>
          <w:p w14:paraId="23693E6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178CCD7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bottom"/>
            <w:hideMark/>
          </w:tcPr>
          <w:p w14:paraId="0FB411D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shd w:val="clear" w:color="auto" w:fill="auto"/>
            <w:noWrap/>
            <w:vAlign w:val="bottom"/>
            <w:hideMark/>
          </w:tcPr>
          <w:p w14:paraId="0A1D78B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27ACD7E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bottom"/>
            <w:hideMark/>
          </w:tcPr>
          <w:p w14:paraId="2CE28C9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0A3812A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shd w:val="clear" w:color="auto" w:fill="auto"/>
            <w:noWrap/>
            <w:vAlign w:val="bottom"/>
            <w:hideMark/>
          </w:tcPr>
          <w:p w14:paraId="2430B1C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30A8E79A" w14:textId="77777777" w:rsidTr="00A01414">
        <w:trPr>
          <w:trHeight w:val="74"/>
        </w:trPr>
        <w:tc>
          <w:tcPr>
            <w:tcW w:w="377" w:type="pct"/>
            <w:shd w:val="clear" w:color="auto" w:fill="auto"/>
            <w:noWrap/>
            <w:vAlign w:val="bottom"/>
            <w:hideMark/>
          </w:tcPr>
          <w:p w14:paraId="270B84F7"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PNG</w:t>
            </w:r>
          </w:p>
        </w:tc>
        <w:tc>
          <w:tcPr>
            <w:tcW w:w="386" w:type="pct"/>
            <w:gridSpan w:val="2"/>
            <w:shd w:val="clear" w:color="auto" w:fill="auto"/>
            <w:noWrap/>
            <w:vAlign w:val="bottom"/>
            <w:hideMark/>
          </w:tcPr>
          <w:p w14:paraId="7FF8D0F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06" w:type="pct"/>
            <w:shd w:val="clear" w:color="auto" w:fill="auto"/>
            <w:noWrap/>
            <w:vAlign w:val="bottom"/>
            <w:hideMark/>
          </w:tcPr>
          <w:p w14:paraId="0775A0C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shd w:val="clear" w:color="auto" w:fill="auto"/>
            <w:noWrap/>
            <w:vAlign w:val="bottom"/>
            <w:hideMark/>
          </w:tcPr>
          <w:p w14:paraId="46A4938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32BCA19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47" w:type="pct"/>
            <w:shd w:val="clear" w:color="auto" w:fill="auto"/>
            <w:noWrap/>
            <w:vAlign w:val="bottom"/>
            <w:hideMark/>
          </w:tcPr>
          <w:p w14:paraId="098F3DB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573FBA5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42DBCD02" w14:textId="58BBAA78"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42" w:type="pct"/>
            <w:shd w:val="clear" w:color="auto" w:fill="auto"/>
            <w:noWrap/>
            <w:vAlign w:val="bottom"/>
            <w:hideMark/>
          </w:tcPr>
          <w:p w14:paraId="05548AD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175E132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shd w:val="clear" w:color="auto" w:fill="auto"/>
            <w:noWrap/>
            <w:vAlign w:val="bottom"/>
            <w:hideMark/>
          </w:tcPr>
          <w:p w14:paraId="0F124F0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4C6DD94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2D34E1D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60C9C52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71" w:type="pct"/>
            <w:shd w:val="clear" w:color="auto" w:fill="auto"/>
            <w:noWrap/>
            <w:vAlign w:val="bottom"/>
            <w:hideMark/>
          </w:tcPr>
          <w:p w14:paraId="379D829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7E061C40" w14:textId="77777777" w:rsidTr="00A01414">
        <w:trPr>
          <w:trHeight w:val="74"/>
        </w:trPr>
        <w:tc>
          <w:tcPr>
            <w:tcW w:w="377" w:type="pct"/>
            <w:shd w:val="clear" w:color="auto" w:fill="auto"/>
            <w:noWrap/>
            <w:vAlign w:val="bottom"/>
            <w:hideMark/>
          </w:tcPr>
          <w:p w14:paraId="5AC9D09E"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PRK</w:t>
            </w:r>
          </w:p>
        </w:tc>
        <w:tc>
          <w:tcPr>
            <w:tcW w:w="386" w:type="pct"/>
            <w:gridSpan w:val="2"/>
            <w:shd w:val="clear" w:color="auto" w:fill="auto"/>
            <w:noWrap/>
            <w:vAlign w:val="bottom"/>
            <w:hideMark/>
          </w:tcPr>
          <w:p w14:paraId="0B5516C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06" w:type="pct"/>
            <w:shd w:val="clear" w:color="auto" w:fill="auto"/>
            <w:noWrap/>
            <w:vAlign w:val="bottom"/>
            <w:hideMark/>
          </w:tcPr>
          <w:p w14:paraId="5A58119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7" w:type="pct"/>
            <w:shd w:val="clear" w:color="auto" w:fill="auto"/>
            <w:noWrap/>
            <w:vAlign w:val="bottom"/>
            <w:hideMark/>
          </w:tcPr>
          <w:p w14:paraId="7FA8596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787B769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47" w:type="pct"/>
            <w:shd w:val="clear" w:color="auto" w:fill="auto"/>
            <w:noWrap/>
            <w:vAlign w:val="bottom"/>
            <w:hideMark/>
          </w:tcPr>
          <w:p w14:paraId="3380C67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6E4972D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12C80FE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2017E552" w14:textId="3287A7D8"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30" w:type="pct"/>
            <w:shd w:val="clear" w:color="auto" w:fill="auto"/>
            <w:noWrap/>
            <w:vAlign w:val="bottom"/>
            <w:hideMark/>
          </w:tcPr>
          <w:p w14:paraId="4FC535A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18" w:type="pct"/>
            <w:shd w:val="clear" w:color="auto" w:fill="auto"/>
            <w:noWrap/>
            <w:vAlign w:val="bottom"/>
            <w:hideMark/>
          </w:tcPr>
          <w:p w14:paraId="5BA94B9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08C5077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bottom"/>
            <w:hideMark/>
          </w:tcPr>
          <w:p w14:paraId="09BB470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60" w:type="pct"/>
            <w:shd w:val="clear" w:color="auto" w:fill="auto"/>
            <w:noWrap/>
            <w:vAlign w:val="bottom"/>
            <w:hideMark/>
          </w:tcPr>
          <w:p w14:paraId="709FB9B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shd w:val="clear" w:color="auto" w:fill="auto"/>
            <w:noWrap/>
            <w:vAlign w:val="bottom"/>
            <w:hideMark/>
          </w:tcPr>
          <w:p w14:paraId="3AA599B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4CB50952" w14:textId="77777777" w:rsidTr="00A01414">
        <w:trPr>
          <w:trHeight w:val="74"/>
        </w:trPr>
        <w:tc>
          <w:tcPr>
            <w:tcW w:w="377" w:type="pct"/>
            <w:shd w:val="clear" w:color="auto" w:fill="auto"/>
            <w:noWrap/>
            <w:vAlign w:val="bottom"/>
            <w:hideMark/>
          </w:tcPr>
          <w:p w14:paraId="4B76B43E"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PER</w:t>
            </w:r>
          </w:p>
        </w:tc>
        <w:tc>
          <w:tcPr>
            <w:tcW w:w="386" w:type="pct"/>
            <w:gridSpan w:val="2"/>
            <w:shd w:val="clear" w:color="auto" w:fill="auto"/>
            <w:noWrap/>
            <w:vAlign w:val="bottom"/>
            <w:hideMark/>
          </w:tcPr>
          <w:p w14:paraId="23ED851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06" w:type="pct"/>
            <w:shd w:val="clear" w:color="auto" w:fill="auto"/>
            <w:noWrap/>
            <w:vAlign w:val="bottom"/>
            <w:hideMark/>
          </w:tcPr>
          <w:p w14:paraId="6A16AF2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7" w:type="pct"/>
            <w:shd w:val="clear" w:color="auto" w:fill="auto"/>
            <w:noWrap/>
            <w:vAlign w:val="bottom"/>
            <w:hideMark/>
          </w:tcPr>
          <w:p w14:paraId="034A13B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4BE2C47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47" w:type="pct"/>
            <w:shd w:val="clear" w:color="auto" w:fill="auto"/>
            <w:noWrap/>
            <w:vAlign w:val="bottom"/>
            <w:hideMark/>
          </w:tcPr>
          <w:p w14:paraId="5599096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6B0A163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7D035AD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04C053D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bottom"/>
            <w:hideMark/>
          </w:tcPr>
          <w:p w14:paraId="615DAE21" w14:textId="193ED2AD"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18" w:type="pct"/>
            <w:shd w:val="clear" w:color="auto" w:fill="auto"/>
            <w:noWrap/>
            <w:vAlign w:val="bottom"/>
            <w:hideMark/>
          </w:tcPr>
          <w:p w14:paraId="61EE235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07CDD9E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7F2C657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60" w:type="pct"/>
            <w:shd w:val="clear" w:color="auto" w:fill="auto"/>
            <w:noWrap/>
            <w:vAlign w:val="bottom"/>
            <w:hideMark/>
          </w:tcPr>
          <w:p w14:paraId="653CEF6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shd w:val="clear" w:color="auto" w:fill="auto"/>
            <w:noWrap/>
            <w:vAlign w:val="bottom"/>
            <w:hideMark/>
          </w:tcPr>
          <w:p w14:paraId="6DB826C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41AA0B40" w14:textId="77777777" w:rsidTr="00A01414">
        <w:trPr>
          <w:trHeight w:val="74"/>
        </w:trPr>
        <w:tc>
          <w:tcPr>
            <w:tcW w:w="377" w:type="pct"/>
            <w:shd w:val="clear" w:color="auto" w:fill="auto"/>
            <w:noWrap/>
            <w:vAlign w:val="bottom"/>
            <w:hideMark/>
          </w:tcPr>
          <w:p w14:paraId="58336508"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SEL</w:t>
            </w:r>
          </w:p>
        </w:tc>
        <w:tc>
          <w:tcPr>
            <w:tcW w:w="386" w:type="pct"/>
            <w:gridSpan w:val="2"/>
            <w:shd w:val="clear" w:color="auto" w:fill="auto"/>
            <w:noWrap/>
            <w:vAlign w:val="bottom"/>
            <w:hideMark/>
          </w:tcPr>
          <w:p w14:paraId="46B7C05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06" w:type="pct"/>
            <w:shd w:val="clear" w:color="auto" w:fill="auto"/>
            <w:noWrap/>
            <w:vAlign w:val="bottom"/>
            <w:hideMark/>
          </w:tcPr>
          <w:p w14:paraId="125BB58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shd w:val="clear" w:color="auto" w:fill="auto"/>
            <w:noWrap/>
            <w:vAlign w:val="bottom"/>
            <w:hideMark/>
          </w:tcPr>
          <w:p w14:paraId="6350050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0FDD1F6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47" w:type="pct"/>
            <w:shd w:val="clear" w:color="auto" w:fill="auto"/>
            <w:noWrap/>
            <w:vAlign w:val="bottom"/>
            <w:hideMark/>
          </w:tcPr>
          <w:p w14:paraId="310B828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219C088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7A01054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1435536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bottom"/>
            <w:hideMark/>
          </w:tcPr>
          <w:p w14:paraId="5CCCAC8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shd w:val="clear" w:color="auto" w:fill="auto"/>
            <w:noWrap/>
            <w:vAlign w:val="bottom"/>
            <w:hideMark/>
          </w:tcPr>
          <w:p w14:paraId="33043773" w14:textId="1A24FC16"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47" w:type="pct"/>
            <w:shd w:val="clear" w:color="auto" w:fill="auto"/>
            <w:noWrap/>
            <w:vAlign w:val="bottom"/>
            <w:hideMark/>
          </w:tcPr>
          <w:p w14:paraId="43D0004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1DA7AB4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446212C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71" w:type="pct"/>
            <w:shd w:val="clear" w:color="auto" w:fill="auto"/>
            <w:noWrap/>
            <w:vAlign w:val="bottom"/>
            <w:hideMark/>
          </w:tcPr>
          <w:p w14:paraId="0176B27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3287CDD7" w14:textId="77777777" w:rsidTr="00A01414">
        <w:trPr>
          <w:trHeight w:val="74"/>
        </w:trPr>
        <w:tc>
          <w:tcPr>
            <w:tcW w:w="377" w:type="pct"/>
            <w:shd w:val="clear" w:color="auto" w:fill="auto"/>
            <w:noWrap/>
            <w:vAlign w:val="bottom"/>
            <w:hideMark/>
          </w:tcPr>
          <w:p w14:paraId="337E65AD"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TRG</w:t>
            </w:r>
          </w:p>
        </w:tc>
        <w:tc>
          <w:tcPr>
            <w:tcW w:w="386" w:type="pct"/>
            <w:gridSpan w:val="2"/>
            <w:shd w:val="clear" w:color="auto" w:fill="auto"/>
            <w:noWrap/>
            <w:vAlign w:val="bottom"/>
            <w:hideMark/>
          </w:tcPr>
          <w:p w14:paraId="130F717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06" w:type="pct"/>
            <w:shd w:val="clear" w:color="auto" w:fill="auto"/>
            <w:noWrap/>
            <w:vAlign w:val="bottom"/>
            <w:hideMark/>
          </w:tcPr>
          <w:p w14:paraId="5280D75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shd w:val="clear" w:color="auto" w:fill="auto"/>
            <w:noWrap/>
            <w:vAlign w:val="bottom"/>
            <w:hideMark/>
          </w:tcPr>
          <w:p w14:paraId="33D2212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1F4E113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47" w:type="pct"/>
            <w:shd w:val="clear" w:color="auto" w:fill="auto"/>
            <w:noWrap/>
            <w:vAlign w:val="bottom"/>
            <w:hideMark/>
          </w:tcPr>
          <w:p w14:paraId="10F701C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6F0B51B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204A6B9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620F3E6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bottom"/>
            <w:hideMark/>
          </w:tcPr>
          <w:p w14:paraId="7DD8C8A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shd w:val="clear" w:color="auto" w:fill="auto"/>
            <w:noWrap/>
            <w:vAlign w:val="bottom"/>
            <w:hideMark/>
          </w:tcPr>
          <w:p w14:paraId="0095CDF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0E0A3700" w14:textId="17E7852D"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30" w:type="pct"/>
            <w:shd w:val="clear" w:color="auto" w:fill="auto"/>
            <w:noWrap/>
            <w:vAlign w:val="bottom"/>
            <w:hideMark/>
          </w:tcPr>
          <w:p w14:paraId="38ECA11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60" w:type="pct"/>
            <w:shd w:val="clear" w:color="auto" w:fill="auto"/>
            <w:noWrap/>
            <w:vAlign w:val="bottom"/>
            <w:hideMark/>
          </w:tcPr>
          <w:p w14:paraId="68EBD2A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shd w:val="clear" w:color="auto" w:fill="auto"/>
            <w:noWrap/>
            <w:vAlign w:val="bottom"/>
            <w:hideMark/>
          </w:tcPr>
          <w:p w14:paraId="39FCCE6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73F57F90" w14:textId="77777777" w:rsidTr="00A01414">
        <w:trPr>
          <w:trHeight w:val="74"/>
        </w:trPr>
        <w:tc>
          <w:tcPr>
            <w:tcW w:w="377" w:type="pct"/>
            <w:shd w:val="clear" w:color="auto" w:fill="auto"/>
            <w:noWrap/>
            <w:vAlign w:val="bottom"/>
            <w:hideMark/>
          </w:tcPr>
          <w:p w14:paraId="1EF08B52"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SBH</w:t>
            </w:r>
          </w:p>
        </w:tc>
        <w:tc>
          <w:tcPr>
            <w:tcW w:w="386" w:type="pct"/>
            <w:gridSpan w:val="2"/>
            <w:shd w:val="clear" w:color="auto" w:fill="auto"/>
            <w:noWrap/>
            <w:vAlign w:val="bottom"/>
            <w:hideMark/>
          </w:tcPr>
          <w:p w14:paraId="0D1D96F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06" w:type="pct"/>
            <w:shd w:val="clear" w:color="auto" w:fill="auto"/>
            <w:noWrap/>
            <w:vAlign w:val="bottom"/>
            <w:hideMark/>
          </w:tcPr>
          <w:p w14:paraId="4334605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7" w:type="pct"/>
            <w:shd w:val="clear" w:color="auto" w:fill="auto"/>
            <w:noWrap/>
            <w:vAlign w:val="bottom"/>
            <w:hideMark/>
          </w:tcPr>
          <w:p w14:paraId="4B60935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5301511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47" w:type="pct"/>
            <w:shd w:val="clear" w:color="auto" w:fill="auto"/>
            <w:noWrap/>
            <w:vAlign w:val="bottom"/>
            <w:hideMark/>
          </w:tcPr>
          <w:p w14:paraId="74919D9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1156FAA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50DAA20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6E86935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bottom"/>
            <w:hideMark/>
          </w:tcPr>
          <w:p w14:paraId="3BCFAF0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18" w:type="pct"/>
            <w:shd w:val="clear" w:color="auto" w:fill="auto"/>
            <w:noWrap/>
            <w:vAlign w:val="bottom"/>
            <w:hideMark/>
          </w:tcPr>
          <w:p w14:paraId="29795B9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shd w:val="clear" w:color="auto" w:fill="auto"/>
            <w:noWrap/>
            <w:vAlign w:val="bottom"/>
            <w:hideMark/>
          </w:tcPr>
          <w:p w14:paraId="2FBC238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30" w:type="pct"/>
            <w:shd w:val="clear" w:color="auto" w:fill="auto"/>
            <w:noWrap/>
            <w:vAlign w:val="bottom"/>
            <w:hideMark/>
          </w:tcPr>
          <w:p w14:paraId="5FAB99D4" w14:textId="27ECD721"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360" w:type="pct"/>
            <w:shd w:val="clear" w:color="auto" w:fill="auto"/>
            <w:noWrap/>
            <w:vAlign w:val="bottom"/>
            <w:hideMark/>
          </w:tcPr>
          <w:p w14:paraId="5539452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shd w:val="clear" w:color="auto" w:fill="auto"/>
            <w:noWrap/>
            <w:vAlign w:val="bottom"/>
            <w:hideMark/>
          </w:tcPr>
          <w:p w14:paraId="111F2C5C"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6C0D9E8B" w14:textId="77777777" w:rsidTr="00A01414">
        <w:trPr>
          <w:trHeight w:val="74"/>
        </w:trPr>
        <w:tc>
          <w:tcPr>
            <w:tcW w:w="377" w:type="pct"/>
            <w:shd w:val="clear" w:color="auto" w:fill="auto"/>
            <w:noWrap/>
            <w:vAlign w:val="bottom"/>
            <w:hideMark/>
          </w:tcPr>
          <w:p w14:paraId="2C2BB5B8"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SRW</w:t>
            </w:r>
          </w:p>
        </w:tc>
        <w:tc>
          <w:tcPr>
            <w:tcW w:w="386" w:type="pct"/>
            <w:gridSpan w:val="2"/>
            <w:shd w:val="clear" w:color="auto" w:fill="auto"/>
            <w:noWrap/>
            <w:vAlign w:val="bottom"/>
            <w:hideMark/>
          </w:tcPr>
          <w:p w14:paraId="23E717C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06" w:type="pct"/>
            <w:shd w:val="clear" w:color="auto" w:fill="auto"/>
            <w:noWrap/>
            <w:vAlign w:val="bottom"/>
            <w:hideMark/>
          </w:tcPr>
          <w:p w14:paraId="73890A0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shd w:val="clear" w:color="auto" w:fill="auto"/>
            <w:noWrap/>
            <w:vAlign w:val="bottom"/>
            <w:hideMark/>
          </w:tcPr>
          <w:p w14:paraId="6B51D63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3D935CE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247" w:type="pct"/>
            <w:shd w:val="clear" w:color="auto" w:fill="auto"/>
            <w:noWrap/>
            <w:vAlign w:val="bottom"/>
            <w:hideMark/>
          </w:tcPr>
          <w:p w14:paraId="595F3BC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3584BD1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shd w:val="clear" w:color="auto" w:fill="auto"/>
            <w:noWrap/>
            <w:vAlign w:val="bottom"/>
            <w:hideMark/>
          </w:tcPr>
          <w:p w14:paraId="40573B5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2" w:type="pct"/>
            <w:shd w:val="clear" w:color="auto" w:fill="auto"/>
            <w:noWrap/>
            <w:vAlign w:val="bottom"/>
            <w:hideMark/>
          </w:tcPr>
          <w:p w14:paraId="6D8BD7C9"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28E224C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shd w:val="clear" w:color="auto" w:fill="auto"/>
            <w:noWrap/>
            <w:vAlign w:val="bottom"/>
            <w:hideMark/>
          </w:tcPr>
          <w:p w14:paraId="06AA537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0</w:t>
            </w:r>
          </w:p>
        </w:tc>
        <w:tc>
          <w:tcPr>
            <w:tcW w:w="347" w:type="pct"/>
            <w:shd w:val="clear" w:color="auto" w:fill="auto"/>
            <w:noWrap/>
            <w:vAlign w:val="bottom"/>
            <w:hideMark/>
          </w:tcPr>
          <w:p w14:paraId="4F4FEBC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shd w:val="clear" w:color="auto" w:fill="auto"/>
            <w:noWrap/>
            <w:vAlign w:val="bottom"/>
            <w:hideMark/>
          </w:tcPr>
          <w:p w14:paraId="4814B69D"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shd w:val="clear" w:color="auto" w:fill="auto"/>
            <w:noWrap/>
            <w:vAlign w:val="bottom"/>
            <w:hideMark/>
          </w:tcPr>
          <w:p w14:paraId="5DAE7AE7" w14:textId="4405E74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c>
          <w:tcPr>
            <w:tcW w:w="271" w:type="pct"/>
            <w:shd w:val="clear" w:color="auto" w:fill="auto"/>
            <w:noWrap/>
            <w:vAlign w:val="bottom"/>
            <w:hideMark/>
          </w:tcPr>
          <w:p w14:paraId="09ADCFE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r>
      <w:tr w:rsidR="005F2734" w:rsidRPr="00BA0C01" w14:paraId="6805C9C1" w14:textId="77777777" w:rsidTr="00A01414">
        <w:trPr>
          <w:trHeight w:val="74"/>
        </w:trPr>
        <w:tc>
          <w:tcPr>
            <w:tcW w:w="377" w:type="pct"/>
            <w:tcBorders>
              <w:bottom w:val="single" w:sz="4" w:space="0" w:color="auto"/>
            </w:tcBorders>
            <w:shd w:val="clear" w:color="auto" w:fill="auto"/>
            <w:noWrap/>
            <w:vAlign w:val="bottom"/>
            <w:hideMark/>
          </w:tcPr>
          <w:p w14:paraId="61881B3A"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KL</w:t>
            </w:r>
          </w:p>
        </w:tc>
        <w:tc>
          <w:tcPr>
            <w:tcW w:w="386" w:type="pct"/>
            <w:gridSpan w:val="2"/>
            <w:tcBorders>
              <w:bottom w:val="single" w:sz="4" w:space="0" w:color="auto"/>
            </w:tcBorders>
            <w:shd w:val="clear" w:color="auto" w:fill="auto"/>
            <w:noWrap/>
            <w:vAlign w:val="bottom"/>
            <w:hideMark/>
          </w:tcPr>
          <w:p w14:paraId="3D896D1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06" w:type="pct"/>
            <w:tcBorders>
              <w:bottom w:val="single" w:sz="4" w:space="0" w:color="auto"/>
            </w:tcBorders>
            <w:shd w:val="clear" w:color="auto" w:fill="auto"/>
            <w:noWrap/>
            <w:vAlign w:val="bottom"/>
            <w:hideMark/>
          </w:tcPr>
          <w:p w14:paraId="5C2AF03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7" w:type="pct"/>
            <w:tcBorders>
              <w:bottom w:val="single" w:sz="4" w:space="0" w:color="auto"/>
            </w:tcBorders>
            <w:shd w:val="clear" w:color="auto" w:fill="auto"/>
            <w:noWrap/>
            <w:vAlign w:val="bottom"/>
            <w:hideMark/>
          </w:tcPr>
          <w:p w14:paraId="764E0DD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tcBorders>
              <w:bottom w:val="single" w:sz="4" w:space="0" w:color="auto"/>
            </w:tcBorders>
            <w:shd w:val="clear" w:color="auto" w:fill="auto"/>
            <w:noWrap/>
            <w:vAlign w:val="bottom"/>
            <w:hideMark/>
          </w:tcPr>
          <w:p w14:paraId="2B753910"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47" w:type="pct"/>
            <w:tcBorders>
              <w:bottom w:val="single" w:sz="4" w:space="0" w:color="auto"/>
            </w:tcBorders>
            <w:shd w:val="clear" w:color="auto" w:fill="auto"/>
            <w:noWrap/>
            <w:vAlign w:val="bottom"/>
            <w:hideMark/>
          </w:tcPr>
          <w:p w14:paraId="4B1AD36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tcBorders>
              <w:bottom w:val="single" w:sz="4" w:space="0" w:color="auto"/>
            </w:tcBorders>
            <w:shd w:val="clear" w:color="auto" w:fill="auto"/>
            <w:noWrap/>
            <w:vAlign w:val="bottom"/>
            <w:hideMark/>
          </w:tcPr>
          <w:p w14:paraId="5F2C35C2"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tcBorders>
              <w:bottom w:val="single" w:sz="4" w:space="0" w:color="auto"/>
            </w:tcBorders>
            <w:shd w:val="clear" w:color="auto" w:fill="auto"/>
            <w:noWrap/>
            <w:vAlign w:val="bottom"/>
            <w:hideMark/>
          </w:tcPr>
          <w:p w14:paraId="3E17478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2" w:type="pct"/>
            <w:tcBorders>
              <w:bottom w:val="single" w:sz="4" w:space="0" w:color="auto"/>
            </w:tcBorders>
            <w:shd w:val="clear" w:color="auto" w:fill="auto"/>
            <w:noWrap/>
            <w:vAlign w:val="bottom"/>
            <w:hideMark/>
          </w:tcPr>
          <w:p w14:paraId="1E2060D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tcBorders>
              <w:bottom w:val="single" w:sz="4" w:space="0" w:color="auto"/>
            </w:tcBorders>
            <w:shd w:val="clear" w:color="auto" w:fill="auto"/>
            <w:noWrap/>
            <w:vAlign w:val="bottom"/>
            <w:hideMark/>
          </w:tcPr>
          <w:p w14:paraId="5B2FB43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18" w:type="pct"/>
            <w:tcBorders>
              <w:bottom w:val="single" w:sz="4" w:space="0" w:color="auto"/>
            </w:tcBorders>
            <w:shd w:val="clear" w:color="auto" w:fill="auto"/>
            <w:noWrap/>
            <w:vAlign w:val="bottom"/>
            <w:hideMark/>
          </w:tcPr>
          <w:p w14:paraId="50210D26"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47" w:type="pct"/>
            <w:tcBorders>
              <w:bottom w:val="single" w:sz="4" w:space="0" w:color="auto"/>
            </w:tcBorders>
            <w:shd w:val="clear" w:color="auto" w:fill="auto"/>
            <w:noWrap/>
            <w:vAlign w:val="bottom"/>
            <w:hideMark/>
          </w:tcPr>
          <w:p w14:paraId="1F0257FA"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30" w:type="pct"/>
            <w:tcBorders>
              <w:bottom w:val="single" w:sz="4" w:space="0" w:color="auto"/>
            </w:tcBorders>
            <w:shd w:val="clear" w:color="auto" w:fill="auto"/>
            <w:noWrap/>
            <w:vAlign w:val="bottom"/>
            <w:hideMark/>
          </w:tcPr>
          <w:p w14:paraId="37F5DE3F"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360" w:type="pct"/>
            <w:tcBorders>
              <w:bottom w:val="single" w:sz="4" w:space="0" w:color="auto"/>
            </w:tcBorders>
            <w:shd w:val="clear" w:color="auto" w:fill="auto"/>
            <w:noWrap/>
            <w:vAlign w:val="bottom"/>
            <w:hideMark/>
          </w:tcPr>
          <w:p w14:paraId="6E5BFB3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w:t>
            </w:r>
          </w:p>
        </w:tc>
        <w:tc>
          <w:tcPr>
            <w:tcW w:w="271" w:type="pct"/>
            <w:tcBorders>
              <w:bottom w:val="single" w:sz="4" w:space="0" w:color="auto"/>
            </w:tcBorders>
            <w:shd w:val="clear" w:color="auto" w:fill="auto"/>
            <w:noWrap/>
            <w:vAlign w:val="bottom"/>
            <w:hideMark/>
          </w:tcPr>
          <w:p w14:paraId="59C14F23" w14:textId="318663EA"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w:t>
            </w:r>
          </w:p>
        </w:tc>
      </w:tr>
      <w:tr w:rsidR="005F2734" w:rsidRPr="00BA0C01" w14:paraId="5B0DB52E" w14:textId="77777777" w:rsidTr="00A01414">
        <w:trPr>
          <w:trHeight w:val="74"/>
        </w:trPr>
        <w:tc>
          <w:tcPr>
            <w:tcW w:w="377" w:type="pct"/>
            <w:tcBorders>
              <w:top w:val="single" w:sz="4" w:space="0" w:color="auto"/>
              <w:bottom w:val="single" w:sz="4" w:space="0" w:color="auto"/>
            </w:tcBorders>
            <w:shd w:val="clear" w:color="auto" w:fill="auto"/>
            <w:noWrap/>
            <w:vAlign w:val="bottom"/>
            <w:hideMark/>
          </w:tcPr>
          <w:p w14:paraId="4119DB5D" w14:textId="77777777" w:rsidR="005F2734" w:rsidRPr="00BA0C01" w:rsidRDefault="005F2734" w:rsidP="00B16F3E">
            <w:pPr>
              <w:spacing w:after="0" w:line="240" w:lineRule="auto"/>
              <w:jc w:val="both"/>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Score</w:t>
            </w:r>
          </w:p>
        </w:tc>
        <w:tc>
          <w:tcPr>
            <w:tcW w:w="386" w:type="pct"/>
            <w:gridSpan w:val="2"/>
            <w:tcBorders>
              <w:top w:val="single" w:sz="4" w:space="0" w:color="auto"/>
              <w:bottom w:val="single" w:sz="4" w:space="0" w:color="auto"/>
            </w:tcBorders>
            <w:shd w:val="clear" w:color="auto" w:fill="auto"/>
            <w:noWrap/>
            <w:vAlign w:val="bottom"/>
            <w:hideMark/>
          </w:tcPr>
          <w:p w14:paraId="180147FE"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7</w:t>
            </w:r>
          </w:p>
        </w:tc>
        <w:tc>
          <w:tcPr>
            <w:tcW w:w="306" w:type="pct"/>
            <w:tcBorders>
              <w:top w:val="single" w:sz="4" w:space="0" w:color="auto"/>
              <w:bottom w:val="single" w:sz="4" w:space="0" w:color="auto"/>
            </w:tcBorders>
            <w:shd w:val="clear" w:color="auto" w:fill="auto"/>
            <w:noWrap/>
            <w:vAlign w:val="bottom"/>
            <w:hideMark/>
          </w:tcPr>
          <w:p w14:paraId="0433A08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10</w:t>
            </w:r>
          </w:p>
        </w:tc>
        <w:tc>
          <w:tcPr>
            <w:tcW w:w="337" w:type="pct"/>
            <w:tcBorders>
              <w:top w:val="single" w:sz="4" w:space="0" w:color="auto"/>
              <w:bottom w:val="single" w:sz="4" w:space="0" w:color="auto"/>
            </w:tcBorders>
            <w:shd w:val="clear" w:color="auto" w:fill="auto"/>
            <w:noWrap/>
            <w:vAlign w:val="bottom"/>
            <w:hideMark/>
          </w:tcPr>
          <w:p w14:paraId="4BA16EC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13</w:t>
            </w:r>
          </w:p>
        </w:tc>
        <w:tc>
          <w:tcPr>
            <w:tcW w:w="360" w:type="pct"/>
            <w:tcBorders>
              <w:top w:val="single" w:sz="4" w:space="0" w:color="auto"/>
              <w:bottom w:val="single" w:sz="4" w:space="0" w:color="auto"/>
            </w:tcBorders>
            <w:shd w:val="clear" w:color="auto" w:fill="auto"/>
            <w:noWrap/>
            <w:vAlign w:val="bottom"/>
            <w:hideMark/>
          </w:tcPr>
          <w:p w14:paraId="0B2369B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7</w:t>
            </w:r>
          </w:p>
        </w:tc>
        <w:tc>
          <w:tcPr>
            <w:tcW w:w="247" w:type="pct"/>
            <w:tcBorders>
              <w:top w:val="single" w:sz="4" w:space="0" w:color="auto"/>
              <w:bottom w:val="single" w:sz="4" w:space="0" w:color="auto"/>
            </w:tcBorders>
            <w:shd w:val="clear" w:color="auto" w:fill="auto"/>
            <w:noWrap/>
            <w:vAlign w:val="bottom"/>
            <w:hideMark/>
          </w:tcPr>
          <w:p w14:paraId="689B456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7</w:t>
            </w:r>
          </w:p>
        </w:tc>
        <w:tc>
          <w:tcPr>
            <w:tcW w:w="347" w:type="pct"/>
            <w:tcBorders>
              <w:top w:val="single" w:sz="4" w:space="0" w:color="auto"/>
              <w:bottom w:val="single" w:sz="4" w:space="0" w:color="auto"/>
            </w:tcBorders>
            <w:shd w:val="clear" w:color="auto" w:fill="auto"/>
            <w:noWrap/>
            <w:vAlign w:val="bottom"/>
            <w:hideMark/>
          </w:tcPr>
          <w:p w14:paraId="27C27BE7"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7</w:t>
            </w:r>
          </w:p>
        </w:tc>
        <w:tc>
          <w:tcPr>
            <w:tcW w:w="342" w:type="pct"/>
            <w:tcBorders>
              <w:top w:val="single" w:sz="4" w:space="0" w:color="auto"/>
              <w:bottom w:val="single" w:sz="4" w:space="0" w:color="auto"/>
            </w:tcBorders>
            <w:shd w:val="clear" w:color="auto" w:fill="auto"/>
            <w:noWrap/>
            <w:vAlign w:val="bottom"/>
            <w:hideMark/>
          </w:tcPr>
          <w:p w14:paraId="6B180D94"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9</w:t>
            </w:r>
          </w:p>
        </w:tc>
        <w:tc>
          <w:tcPr>
            <w:tcW w:w="342" w:type="pct"/>
            <w:tcBorders>
              <w:top w:val="single" w:sz="4" w:space="0" w:color="auto"/>
              <w:bottom w:val="single" w:sz="4" w:space="0" w:color="auto"/>
            </w:tcBorders>
            <w:shd w:val="clear" w:color="auto" w:fill="auto"/>
            <w:noWrap/>
            <w:vAlign w:val="bottom"/>
            <w:hideMark/>
          </w:tcPr>
          <w:p w14:paraId="14CDDD9B"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6</w:t>
            </w:r>
          </w:p>
        </w:tc>
        <w:tc>
          <w:tcPr>
            <w:tcW w:w="330" w:type="pct"/>
            <w:tcBorders>
              <w:top w:val="single" w:sz="4" w:space="0" w:color="auto"/>
              <w:bottom w:val="single" w:sz="4" w:space="0" w:color="auto"/>
            </w:tcBorders>
            <w:shd w:val="clear" w:color="auto" w:fill="auto"/>
            <w:noWrap/>
            <w:vAlign w:val="bottom"/>
            <w:hideMark/>
          </w:tcPr>
          <w:p w14:paraId="38BB3A1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9</w:t>
            </w:r>
          </w:p>
        </w:tc>
        <w:tc>
          <w:tcPr>
            <w:tcW w:w="318" w:type="pct"/>
            <w:tcBorders>
              <w:top w:val="single" w:sz="4" w:space="0" w:color="auto"/>
              <w:bottom w:val="single" w:sz="4" w:space="0" w:color="auto"/>
            </w:tcBorders>
            <w:shd w:val="clear" w:color="auto" w:fill="auto"/>
            <w:noWrap/>
            <w:vAlign w:val="bottom"/>
            <w:hideMark/>
          </w:tcPr>
          <w:p w14:paraId="01B0090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7</w:t>
            </w:r>
          </w:p>
        </w:tc>
        <w:tc>
          <w:tcPr>
            <w:tcW w:w="347" w:type="pct"/>
            <w:tcBorders>
              <w:top w:val="single" w:sz="4" w:space="0" w:color="auto"/>
              <w:bottom w:val="single" w:sz="4" w:space="0" w:color="auto"/>
            </w:tcBorders>
            <w:shd w:val="clear" w:color="auto" w:fill="auto"/>
            <w:noWrap/>
            <w:vAlign w:val="bottom"/>
            <w:hideMark/>
          </w:tcPr>
          <w:p w14:paraId="595628E1"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9</w:t>
            </w:r>
          </w:p>
        </w:tc>
        <w:tc>
          <w:tcPr>
            <w:tcW w:w="330" w:type="pct"/>
            <w:tcBorders>
              <w:top w:val="single" w:sz="4" w:space="0" w:color="auto"/>
              <w:bottom w:val="single" w:sz="4" w:space="0" w:color="auto"/>
            </w:tcBorders>
            <w:shd w:val="clear" w:color="auto" w:fill="auto"/>
            <w:noWrap/>
            <w:vAlign w:val="bottom"/>
            <w:hideMark/>
          </w:tcPr>
          <w:p w14:paraId="596B1E73"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9</w:t>
            </w:r>
          </w:p>
        </w:tc>
        <w:tc>
          <w:tcPr>
            <w:tcW w:w="360" w:type="pct"/>
            <w:tcBorders>
              <w:top w:val="single" w:sz="4" w:space="0" w:color="auto"/>
              <w:bottom w:val="single" w:sz="4" w:space="0" w:color="auto"/>
            </w:tcBorders>
            <w:shd w:val="clear" w:color="auto" w:fill="auto"/>
            <w:noWrap/>
            <w:vAlign w:val="bottom"/>
            <w:hideMark/>
          </w:tcPr>
          <w:p w14:paraId="7D7C0308"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9</w:t>
            </w:r>
          </w:p>
        </w:tc>
        <w:tc>
          <w:tcPr>
            <w:tcW w:w="271" w:type="pct"/>
            <w:tcBorders>
              <w:top w:val="single" w:sz="4" w:space="0" w:color="auto"/>
              <w:bottom w:val="single" w:sz="4" w:space="0" w:color="auto"/>
            </w:tcBorders>
            <w:shd w:val="clear" w:color="auto" w:fill="auto"/>
            <w:noWrap/>
            <w:vAlign w:val="bottom"/>
            <w:hideMark/>
          </w:tcPr>
          <w:p w14:paraId="198D4145" w14:textId="77777777" w:rsidR="005F2734" w:rsidRPr="00BA0C01" w:rsidRDefault="005F2734" w:rsidP="00B16F3E">
            <w:pPr>
              <w:spacing w:after="0" w:line="240" w:lineRule="auto"/>
              <w:jc w:val="center"/>
              <w:rPr>
                <w:rFonts w:ascii="Times New Roman" w:eastAsia="Times New Roman" w:hAnsi="Times New Roman" w:cs="Times New Roman"/>
                <w:sz w:val="20"/>
                <w:szCs w:val="20"/>
                <w:lang w:eastAsia="en-MY"/>
              </w:rPr>
            </w:pPr>
            <w:r w:rsidRPr="00BA0C01">
              <w:rPr>
                <w:rFonts w:ascii="Times New Roman" w:eastAsia="Times New Roman" w:hAnsi="Times New Roman" w:cs="Times New Roman"/>
                <w:sz w:val="20"/>
                <w:szCs w:val="20"/>
                <w:lang w:eastAsia="en-MY"/>
              </w:rPr>
              <w:t>13</w:t>
            </w:r>
          </w:p>
        </w:tc>
      </w:tr>
    </w:tbl>
    <w:p w14:paraId="37EC79A2" w14:textId="77777777" w:rsidR="005F2734" w:rsidRPr="00BA0C01" w:rsidRDefault="005F2734" w:rsidP="00B16F3E">
      <w:pPr>
        <w:tabs>
          <w:tab w:val="left" w:pos="1065"/>
        </w:tabs>
        <w:spacing w:after="0" w:line="240" w:lineRule="auto"/>
        <w:jc w:val="both"/>
        <w:rPr>
          <w:rFonts w:ascii="Times New Roman" w:eastAsiaTheme="minorEastAsia" w:hAnsi="Times New Roman" w:cs="Times New Roman"/>
          <w:sz w:val="20"/>
          <w:szCs w:val="20"/>
        </w:rPr>
      </w:pPr>
      <w:r w:rsidRPr="00BA0C01">
        <w:rPr>
          <w:rFonts w:ascii="Times New Roman" w:eastAsiaTheme="minorEastAsia" w:hAnsi="Times New Roman" w:cs="Times New Roman"/>
          <w:i/>
          <w:sz w:val="20"/>
          <w:szCs w:val="20"/>
        </w:rPr>
        <w:t>Note</w:t>
      </w:r>
      <w:r w:rsidRPr="00BA0C01">
        <w:rPr>
          <w:rFonts w:ascii="Times New Roman" w:eastAsiaTheme="minorEastAsia" w:hAnsi="Times New Roman" w:cs="Times New Roman"/>
          <w:sz w:val="20"/>
          <w:szCs w:val="20"/>
        </w:rPr>
        <w:t>: 1 if “Significantly Different”, 0 otherwise.</w:t>
      </w:r>
    </w:p>
    <w:p w14:paraId="0603001D" w14:textId="77777777" w:rsidR="00D01290" w:rsidRPr="0089066F" w:rsidRDefault="00D01290" w:rsidP="00B16F3E">
      <w:pPr>
        <w:tabs>
          <w:tab w:val="left" w:pos="1065"/>
        </w:tabs>
        <w:spacing w:after="0" w:line="240" w:lineRule="auto"/>
        <w:jc w:val="both"/>
        <w:rPr>
          <w:rFonts w:ascii="Times New Roman" w:eastAsiaTheme="minorEastAsia" w:hAnsi="Times New Roman" w:cs="Times New Roman"/>
          <w:sz w:val="24"/>
          <w:szCs w:val="24"/>
        </w:rPr>
      </w:pPr>
    </w:p>
    <w:p w14:paraId="3C281E38" w14:textId="350B4D37" w:rsidR="005F2734" w:rsidRDefault="005F2734" w:rsidP="00B16F3E">
      <w:pPr>
        <w:spacing w:after="0" w:line="240" w:lineRule="auto"/>
        <w:jc w:val="both"/>
        <w:rPr>
          <w:rStyle w:val="hps"/>
          <w:rFonts w:ascii="Times New Roman" w:hAnsi="Times New Roman" w:cs="Times New Roman"/>
          <w:sz w:val="24"/>
          <w:szCs w:val="24"/>
        </w:rPr>
      </w:pPr>
      <w:r w:rsidRPr="0089066F">
        <w:rPr>
          <w:rFonts w:ascii="Times New Roman" w:eastAsiaTheme="minorEastAsia" w:hAnsi="Times New Roman" w:cs="Times New Roman"/>
          <w:noProof/>
          <w:sz w:val="24"/>
          <w:szCs w:val="24"/>
          <w:lang w:val="en-GB" w:eastAsia="en-GB"/>
        </w:rPr>
        <w:t>In</w:t>
      </w:r>
      <w:r w:rsidRPr="0089066F">
        <w:rPr>
          <w:rFonts w:ascii="Times New Roman" w:eastAsiaTheme="minorEastAsia" w:hAnsi="Times New Roman" w:cs="Times New Roman"/>
          <w:sz w:val="24"/>
          <w:szCs w:val="24"/>
          <w:lang w:val="en-GB"/>
        </w:rPr>
        <w:t xml:space="preserve"> conclusion, the authors decided to choose Kuala Lumpur, Johor Bahru and George Town to represent the central, southern and northern regions, respectively. These three states also happen to be eligible to enjoy a </w:t>
      </w:r>
      <w:r w:rsidRPr="0089066F">
        <w:rPr>
          <w:rFonts w:ascii="Times New Roman" w:hAnsi="Times New Roman" w:cs="Times New Roman"/>
          <w:sz w:val="24"/>
          <w:szCs w:val="24"/>
          <w:lang w:val="en-GB"/>
        </w:rPr>
        <w:t>cost of living allowance (COLA) of RM300 per month based on area (</w:t>
      </w:r>
      <w:r w:rsidRPr="0089066F">
        <w:rPr>
          <w:rStyle w:val="hps"/>
          <w:rFonts w:ascii="Times New Roman" w:hAnsi="Times New Roman" w:cs="Times New Roman"/>
          <w:sz w:val="24"/>
          <w:szCs w:val="24"/>
        </w:rPr>
        <w:t>D</w:t>
      </w:r>
      <w:r w:rsidR="00575CC6" w:rsidRPr="0089066F">
        <w:rPr>
          <w:rStyle w:val="hps"/>
          <w:rFonts w:ascii="Times New Roman" w:hAnsi="Times New Roman" w:cs="Times New Roman"/>
          <w:sz w:val="24"/>
          <w:szCs w:val="24"/>
        </w:rPr>
        <w:t>epartment of Civil Service</w:t>
      </w:r>
      <w:r w:rsidRPr="0089066F">
        <w:rPr>
          <w:rStyle w:val="hps"/>
          <w:rFonts w:ascii="Times New Roman" w:hAnsi="Times New Roman" w:cs="Times New Roman"/>
          <w:sz w:val="24"/>
          <w:szCs w:val="24"/>
        </w:rPr>
        <w:t>, 2014).</w:t>
      </w:r>
    </w:p>
    <w:p w14:paraId="5B09EB4B" w14:textId="77777777" w:rsidR="00043A0E" w:rsidRPr="0089066F" w:rsidRDefault="00043A0E" w:rsidP="00B16F3E">
      <w:pPr>
        <w:spacing w:after="0" w:line="240" w:lineRule="auto"/>
        <w:jc w:val="both"/>
        <w:rPr>
          <w:rStyle w:val="hps"/>
          <w:rFonts w:ascii="Times New Roman" w:hAnsi="Times New Roman" w:cs="Times New Roman"/>
          <w:sz w:val="24"/>
          <w:szCs w:val="24"/>
        </w:rPr>
      </w:pPr>
    </w:p>
    <w:p w14:paraId="5437B5A9" w14:textId="364805F6" w:rsidR="005F2734" w:rsidRPr="0089066F" w:rsidRDefault="00A01414" w:rsidP="00B16F3E">
      <w:pPr>
        <w:spacing w:after="0" w:line="240" w:lineRule="auto"/>
        <w:ind w:left="540" w:hanging="540"/>
        <w:jc w:val="both"/>
        <w:rPr>
          <w:rStyle w:val="hps"/>
          <w:rFonts w:ascii="Times New Roman" w:hAnsi="Times New Roman" w:cs="Times New Roman"/>
          <w:i/>
          <w:sz w:val="24"/>
          <w:szCs w:val="24"/>
        </w:rPr>
      </w:pPr>
      <w:r>
        <w:rPr>
          <w:rStyle w:val="hps"/>
          <w:rFonts w:ascii="Times New Roman" w:hAnsi="Times New Roman" w:cs="Times New Roman"/>
          <w:i/>
          <w:sz w:val="24"/>
          <w:szCs w:val="24"/>
        </w:rPr>
        <w:t>The Tobit analysis r</w:t>
      </w:r>
      <w:r w:rsidR="005F2734" w:rsidRPr="0089066F">
        <w:rPr>
          <w:rStyle w:val="hps"/>
          <w:rFonts w:ascii="Times New Roman" w:hAnsi="Times New Roman" w:cs="Times New Roman"/>
          <w:i/>
          <w:sz w:val="24"/>
          <w:szCs w:val="24"/>
        </w:rPr>
        <w:t>esults</w:t>
      </w:r>
    </w:p>
    <w:p w14:paraId="7840F0EE" w14:textId="77777777" w:rsidR="00D01290" w:rsidRPr="0089066F" w:rsidRDefault="00D01290" w:rsidP="00B16F3E">
      <w:pPr>
        <w:spacing w:after="0" w:line="240" w:lineRule="auto"/>
        <w:ind w:left="540" w:hanging="540"/>
        <w:jc w:val="both"/>
        <w:rPr>
          <w:rStyle w:val="hps"/>
          <w:rFonts w:ascii="Times New Roman" w:hAnsi="Times New Roman" w:cs="Times New Roman"/>
          <w:i/>
          <w:sz w:val="24"/>
          <w:szCs w:val="24"/>
        </w:rPr>
      </w:pPr>
    </w:p>
    <w:p w14:paraId="6E67C0CF" w14:textId="7DBC5580" w:rsidR="005F2734" w:rsidRPr="0089066F" w:rsidRDefault="005F2734" w:rsidP="00B16F3E">
      <w:pPr>
        <w:spacing w:after="0" w:line="240" w:lineRule="auto"/>
        <w:jc w:val="both"/>
        <w:rPr>
          <w:rStyle w:val="hps"/>
          <w:rFonts w:ascii="Times New Roman" w:hAnsi="Times New Roman" w:cs="Times New Roman"/>
          <w:sz w:val="24"/>
          <w:szCs w:val="24"/>
        </w:rPr>
      </w:pPr>
      <w:r w:rsidRPr="0089066F">
        <w:rPr>
          <w:rStyle w:val="hps"/>
          <w:rFonts w:ascii="Times New Roman" w:hAnsi="Times New Roman" w:cs="Times New Roman"/>
          <w:sz w:val="24"/>
          <w:szCs w:val="24"/>
        </w:rPr>
        <w:t>A total of 473 samples were eligib</w:t>
      </w:r>
      <w:r w:rsidR="00F950EF" w:rsidRPr="0089066F">
        <w:rPr>
          <w:rStyle w:val="hps"/>
          <w:rFonts w:ascii="Times New Roman" w:hAnsi="Times New Roman" w:cs="Times New Roman"/>
          <w:sz w:val="24"/>
          <w:szCs w:val="24"/>
        </w:rPr>
        <w:t>le for the analysis (see Table 5</w:t>
      </w:r>
      <w:r w:rsidRPr="0089066F">
        <w:rPr>
          <w:rStyle w:val="hps"/>
          <w:rFonts w:ascii="Times New Roman" w:hAnsi="Times New Roman" w:cs="Times New Roman"/>
          <w:sz w:val="24"/>
          <w:szCs w:val="24"/>
        </w:rPr>
        <w:t>). The number of samples for Malays was 310 out of 473 samples or 65.5 per cent and the breakdown was 90 samples (29 per cent) from Kuala Lumpur, 140 samples (45.2 per cent) from Johor Bahru and 80 samples (25.8 per cent) from George Town. Next, a total of 117 samples or 24.7 per cent were Chinese that included 41 samples (35 per cent) from Kuala Lumpur, Johor Bahru with 24 samples (20.5 per cent) and 52 samples (44.4 per cent) in George Town. Meanwhile, Indians comprised 40 samples or 8.5 per cent. From that total number, 12 samples were from Kuala Lumpur, while 15 and 22 samples were from Johor Bahru and George Town, respectively.</w:t>
      </w:r>
    </w:p>
    <w:p w14:paraId="2A589399" w14:textId="77777777" w:rsidR="00A01414" w:rsidRDefault="00A01414" w:rsidP="00B16F3E">
      <w:pPr>
        <w:spacing w:after="0" w:line="240" w:lineRule="auto"/>
        <w:jc w:val="both"/>
        <w:rPr>
          <w:rStyle w:val="hps"/>
          <w:rFonts w:ascii="Times New Roman" w:hAnsi="Times New Roman" w:cs="Times New Roman"/>
          <w:sz w:val="24"/>
          <w:szCs w:val="24"/>
        </w:rPr>
      </w:pPr>
    </w:p>
    <w:p w14:paraId="0BC5C9E4" w14:textId="0BB3C8AD" w:rsidR="005F2734" w:rsidRPr="007F0AB0" w:rsidRDefault="005F2734" w:rsidP="00B16F3E">
      <w:pPr>
        <w:spacing w:after="0" w:line="240" w:lineRule="auto"/>
        <w:jc w:val="center"/>
        <w:rPr>
          <w:rStyle w:val="hps"/>
          <w:rFonts w:ascii="Times New Roman" w:hAnsi="Times New Roman" w:cs="Times New Roman"/>
          <w:sz w:val="20"/>
          <w:szCs w:val="20"/>
        </w:rPr>
      </w:pPr>
      <w:r w:rsidRPr="007F0AB0">
        <w:rPr>
          <w:rStyle w:val="hps"/>
          <w:rFonts w:ascii="Times New Roman" w:hAnsi="Times New Roman" w:cs="Times New Roman"/>
          <w:b/>
          <w:sz w:val="20"/>
          <w:szCs w:val="20"/>
        </w:rPr>
        <w:t xml:space="preserve">Table </w:t>
      </w:r>
      <w:r w:rsidR="00F950EF" w:rsidRPr="007F0AB0">
        <w:rPr>
          <w:rStyle w:val="hps"/>
          <w:rFonts w:ascii="Times New Roman" w:hAnsi="Times New Roman" w:cs="Times New Roman"/>
          <w:b/>
          <w:sz w:val="20"/>
          <w:szCs w:val="20"/>
        </w:rPr>
        <w:t>5</w:t>
      </w:r>
      <w:r w:rsidRPr="007F0AB0">
        <w:rPr>
          <w:rStyle w:val="hps"/>
          <w:rFonts w:ascii="Times New Roman" w:hAnsi="Times New Roman" w:cs="Times New Roman"/>
          <w:b/>
          <w:sz w:val="20"/>
          <w:szCs w:val="20"/>
        </w:rPr>
        <w:t>.</w:t>
      </w:r>
      <w:r w:rsidR="00152C60">
        <w:rPr>
          <w:rStyle w:val="hps"/>
          <w:rFonts w:ascii="Times New Roman" w:hAnsi="Times New Roman" w:cs="Times New Roman"/>
          <w:sz w:val="20"/>
          <w:szCs w:val="20"/>
        </w:rPr>
        <w:t xml:space="preserve"> </w:t>
      </w:r>
      <w:r w:rsidR="00857607">
        <w:rPr>
          <w:rStyle w:val="hps"/>
          <w:rFonts w:ascii="Times New Roman" w:hAnsi="Times New Roman" w:cs="Times New Roman"/>
          <w:sz w:val="20"/>
          <w:szCs w:val="20"/>
        </w:rPr>
        <w:t xml:space="preserve"> </w:t>
      </w:r>
      <w:r w:rsidR="00152C60">
        <w:rPr>
          <w:rStyle w:val="hps"/>
          <w:rFonts w:ascii="Times New Roman" w:hAnsi="Times New Roman" w:cs="Times New Roman"/>
          <w:sz w:val="20"/>
          <w:szCs w:val="20"/>
        </w:rPr>
        <w:t>Respondent d</w:t>
      </w:r>
      <w:r w:rsidRPr="007F0AB0">
        <w:rPr>
          <w:rStyle w:val="hps"/>
          <w:rFonts w:ascii="Times New Roman" w:hAnsi="Times New Roman" w:cs="Times New Roman"/>
          <w:sz w:val="20"/>
          <w:szCs w:val="20"/>
        </w:rPr>
        <w:t>emographic</w:t>
      </w:r>
    </w:p>
    <w:p w14:paraId="11638C4F" w14:textId="77777777" w:rsidR="00935D3A" w:rsidRPr="0089066F" w:rsidRDefault="00935D3A" w:rsidP="00B16F3E">
      <w:pPr>
        <w:spacing w:after="0" w:line="240" w:lineRule="auto"/>
        <w:jc w:val="both"/>
        <w:rPr>
          <w:rStyle w:val="hps"/>
          <w:rFonts w:ascii="Times New Roman" w:hAnsi="Times New Roman" w:cs="Times New Roman"/>
          <w:b/>
          <w:sz w:val="24"/>
          <w:szCs w:val="24"/>
        </w:rPr>
      </w:pPr>
    </w:p>
    <w:tbl>
      <w:tblPr>
        <w:tblW w:w="5631" w:type="pct"/>
        <w:jc w:val="center"/>
        <w:tblLayout w:type="fixed"/>
        <w:tblLook w:val="04A0" w:firstRow="1" w:lastRow="0" w:firstColumn="1" w:lastColumn="0" w:noHBand="0" w:noVBand="1"/>
      </w:tblPr>
      <w:tblGrid>
        <w:gridCol w:w="1275"/>
        <w:gridCol w:w="238"/>
        <w:gridCol w:w="615"/>
        <w:gridCol w:w="283"/>
        <w:gridCol w:w="699"/>
        <w:gridCol w:w="239"/>
        <w:gridCol w:w="762"/>
        <w:gridCol w:w="239"/>
        <w:gridCol w:w="21"/>
        <w:gridCol w:w="597"/>
        <w:gridCol w:w="262"/>
        <w:gridCol w:w="729"/>
        <w:gridCol w:w="281"/>
        <w:gridCol w:w="583"/>
        <w:gridCol w:w="239"/>
        <w:gridCol w:w="739"/>
        <w:gridCol w:w="262"/>
        <w:gridCol w:w="483"/>
        <w:gridCol w:w="262"/>
        <w:gridCol w:w="693"/>
        <w:gridCol w:w="262"/>
        <w:gridCol w:w="645"/>
      </w:tblGrid>
      <w:tr w:rsidR="00A01414" w:rsidRPr="00A01414" w14:paraId="74484E87" w14:textId="77777777" w:rsidTr="00A01414">
        <w:trPr>
          <w:trHeight w:val="315"/>
          <w:jc w:val="center"/>
        </w:trPr>
        <w:tc>
          <w:tcPr>
            <w:tcW w:w="612" w:type="pct"/>
            <w:vMerge w:val="restart"/>
            <w:tcBorders>
              <w:top w:val="single" w:sz="4" w:space="0" w:color="auto"/>
            </w:tcBorders>
            <w:shd w:val="clear" w:color="auto" w:fill="C6D9F1" w:themeFill="text2" w:themeFillTint="33"/>
            <w:noWrap/>
            <w:vAlign w:val="center"/>
            <w:hideMark/>
          </w:tcPr>
          <w:p w14:paraId="3DDEEE9E" w14:textId="77777777" w:rsidR="005F2734" w:rsidRPr="00A01414" w:rsidRDefault="005F2734" w:rsidP="00B16F3E">
            <w:pPr>
              <w:spacing w:after="0" w:line="240" w:lineRule="auto"/>
              <w:jc w:val="both"/>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City</w:t>
            </w:r>
          </w:p>
        </w:tc>
        <w:tc>
          <w:tcPr>
            <w:tcW w:w="114" w:type="pct"/>
            <w:tcBorders>
              <w:top w:val="single" w:sz="4" w:space="0" w:color="auto"/>
            </w:tcBorders>
            <w:shd w:val="clear" w:color="auto" w:fill="C6D9F1" w:themeFill="text2" w:themeFillTint="33"/>
          </w:tcPr>
          <w:p w14:paraId="2C75057B" w14:textId="77777777" w:rsidR="005F2734" w:rsidRPr="00A01414" w:rsidRDefault="005F2734" w:rsidP="00B16F3E">
            <w:pPr>
              <w:spacing w:after="0" w:line="240" w:lineRule="auto"/>
              <w:jc w:val="both"/>
              <w:rPr>
                <w:rFonts w:ascii="Times New Roman" w:eastAsia="Times New Roman" w:hAnsi="Times New Roman" w:cs="Times New Roman"/>
                <w:b/>
                <w:sz w:val="18"/>
                <w:szCs w:val="18"/>
                <w:lang w:eastAsia="en-MY"/>
              </w:rPr>
            </w:pPr>
          </w:p>
        </w:tc>
        <w:tc>
          <w:tcPr>
            <w:tcW w:w="767" w:type="pct"/>
            <w:gridSpan w:val="3"/>
            <w:tcBorders>
              <w:top w:val="single" w:sz="4" w:space="0" w:color="auto"/>
            </w:tcBorders>
            <w:shd w:val="clear" w:color="auto" w:fill="C6D9F1" w:themeFill="text2" w:themeFillTint="33"/>
            <w:noWrap/>
            <w:vAlign w:val="center"/>
            <w:hideMark/>
          </w:tcPr>
          <w:p w14:paraId="2060109C" w14:textId="77777777" w:rsidR="005F2734" w:rsidRPr="00A01414" w:rsidRDefault="005F2734" w:rsidP="00B16F3E">
            <w:pPr>
              <w:spacing w:after="0" w:line="240" w:lineRule="auto"/>
              <w:jc w:val="center"/>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Malay</w:t>
            </w:r>
          </w:p>
        </w:tc>
        <w:tc>
          <w:tcPr>
            <w:tcW w:w="115" w:type="pct"/>
            <w:tcBorders>
              <w:top w:val="single" w:sz="4" w:space="0" w:color="auto"/>
            </w:tcBorders>
            <w:shd w:val="clear" w:color="auto" w:fill="C6D9F1" w:themeFill="text2" w:themeFillTint="33"/>
            <w:noWrap/>
            <w:vAlign w:val="center"/>
            <w:hideMark/>
          </w:tcPr>
          <w:p w14:paraId="2069EABE" w14:textId="77777777" w:rsidR="005F2734" w:rsidRPr="00A01414" w:rsidRDefault="005F2734" w:rsidP="00B16F3E">
            <w:pPr>
              <w:spacing w:after="0" w:line="240" w:lineRule="auto"/>
              <w:jc w:val="both"/>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 </w:t>
            </w:r>
          </w:p>
        </w:tc>
        <w:tc>
          <w:tcPr>
            <w:tcW w:w="778" w:type="pct"/>
            <w:gridSpan w:val="4"/>
            <w:tcBorders>
              <w:top w:val="single" w:sz="4" w:space="0" w:color="auto"/>
            </w:tcBorders>
            <w:shd w:val="clear" w:color="auto" w:fill="C6D9F1" w:themeFill="text2" w:themeFillTint="33"/>
            <w:noWrap/>
            <w:vAlign w:val="center"/>
            <w:hideMark/>
          </w:tcPr>
          <w:p w14:paraId="1A5F4C19" w14:textId="77777777" w:rsidR="005F2734" w:rsidRPr="00A01414" w:rsidRDefault="005F2734" w:rsidP="00B16F3E">
            <w:pPr>
              <w:spacing w:after="0" w:line="240" w:lineRule="auto"/>
              <w:jc w:val="center"/>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Chinese</w:t>
            </w:r>
          </w:p>
        </w:tc>
        <w:tc>
          <w:tcPr>
            <w:tcW w:w="126" w:type="pct"/>
            <w:tcBorders>
              <w:top w:val="single" w:sz="4" w:space="0" w:color="auto"/>
            </w:tcBorders>
            <w:shd w:val="clear" w:color="auto" w:fill="C6D9F1" w:themeFill="text2" w:themeFillTint="33"/>
            <w:noWrap/>
            <w:vAlign w:val="center"/>
            <w:hideMark/>
          </w:tcPr>
          <w:p w14:paraId="54F72316" w14:textId="77777777" w:rsidR="005F2734" w:rsidRPr="00A01414" w:rsidRDefault="005F2734" w:rsidP="00B16F3E">
            <w:pPr>
              <w:spacing w:after="0" w:line="240" w:lineRule="auto"/>
              <w:jc w:val="both"/>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 </w:t>
            </w:r>
          </w:p>
        </w:tc>
        <w:tc>
          <w:tcPr>
            <w:tcW w:w="765" w:type="pct"/>
            <w:gridSpan w:val="3"/>
            <w:tcBorders>
              <w:top w:val="single" w:sz="4" w:space="0" w:color="auto"/>
            </w:tcBorders>
            <w:shd w:val="clear" w:color="auto" w:fill="C6D9F1" w:themeFill="text2" w:themeFillTint="33"/>
            <w:noWrap/>
            <w:vAlign w:val="center"/>
            <w:hideMark/>
          </w:tcPr>
          <w:p w14:paraId="2809F230" w14:textId="77777777" w:rsidR="005F2734" w:rsidRPr="00A01414" w:rsidRDefault="005F2734" w:rsidP="00B16F3E">
            <w:pPr>
              <w:spacing w:after="0" w:line="240" w:lineRule="auto"/>
              <w:jc w:val="center"/>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Indian</w:t>
            </w:r>
          </w:p>
        </w:tc>
        <w:tc>
          <w:tcPr>
            <w:tcW w:w="115" w:type="pct"/>
            <w:tcBorders>
              <w:top w:val="single" w:sz="4" w:space="0" w:color="auto"/>
            </w:tcBorders>
            <w:shd w:val="clear" w:color="auto" w:fill="C6D9F1" w:themeFill="text2" w:themeFillTint="33"/>
            <w:noWrap/>
            <w:vAlign w:val="center"/>
            <w:hideMark/>
          </w:tcPr>
          <w:p w14:paraId="209CE432" w14:textId="77777777" w:rsidR="005F2734" w:rsidRPr="00A01414" w:rsidRDefault="005F2734" w:rsidP="00B16F3E">
            <w:pPr>
              <w:spacing w:after="0" w:line="240" w:lineRule="auto"/>
              <w:jc w:val="both"/>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 </w:t>
            </w:r>
          </w:p>
        </w:tc>
        <w:tc>
          <w:tcPr>
            <w:tcW w:w="712" w:type="pct"/>
            <w:gridSpan w:val="3"/>
            <w:tcBorders>
              <w:top w:val="single" w:sz="4" w:space="0" w:color="auto"/>
            </w:tcBorders>
            <w:shd w:val="clear" w:color="auto" w:fill="C6D9F1" w:themeFill="text2" w:themeFillTint="33"/>
            <w:noWrap/>
            <w:vAlign w:val="center"/>
            <w:hideMark/>
          </w:tcPr>
          <w:p w14:paraId="3DEB13F4" w14:textId="77777777" w:rsidR="005F2734" w:rsidRPr="00A01414" w:rsidRDefault="005F2734" w:rsidP="00B16F3E">
            <w:pPr>
              <w:spacing w:after="0" w:line="240" w:lineRule="auto"/>
              <w:jc w:val="center"/>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Others</w:t>
            </w:r>
          </w:p>
        </w:tc>
        <w:tc>
          <w:tcPr>
            <w:tcW w:w="126" w:type="pct"/>
            <w:tcBorders>
              <w:top w:val="single" w:sz="4" w:space="0" w:color="auto"/>
            </w:tcBorders>
            <w:shd w:val="clear" w:color="auto" w:fill="C6D9F1" w:themeFill="text2" w:themeFillTint="33"/>
            <w:noWrap/>
            <w:vAlign w:val="center"/>
            <w:hideMark/>
          </w:tcPr>
          <w:p w14:paraId="7E693D8C" w14:textId="77777777" w:rsidR="005F2734" w:rsidRPr="00A01414" w:rsidRDefault="005F2734" w:rsidP="00B16F3E">
            <w:pPr>
              <w:spacing w:after="0" w:line="240" w:lineRule="auto"/>
              <w:jc w:val="both"/>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 </w:t>
            </w:r>
          </w:p>
        </w:tc>
        <w:tc>
          <w:tcPr>
            <w:tcW w:w="770" w:type="pct"/>
            <w:gridSpan w:val="3"/>
            <w:tcBorders>
              <w:top w:val="single" w:sz="4" w:space="0" w:color="auto"/>
            </w:tcBorders>
            <w:shd w:val="clear" w:color="auto" w:fill="C6D9F1" w:themeFill="text2" w:themeFillTint="33"/>
            <w:noWrap/>
            <w:vAlign w:val="center"/>
            <w:hideMark/>
          </w:tcPr>
          <w:p w14:paraId="266B0FC2" w14:textId="77777777" w:rsidR="005F2734" w:rsidRPr="00A01414" w:rsidRDefault="005F2734" w:rsidP="00B16F3E">
            <w:pPr>
              <w:spacing w:after="0" w:line="240" w:lineRule="auto"/>
              <w:jc w:val="center"/>
              <w:rPr>
                <w:rFonts w:ascii="Times New Roman" w:eastAsia="Times New Roman" w:hAnsi="Times New Roman" w:cs="Times New Roman"/>
                <w:b/>
                <w:sz w:val="18"/>
                <w:szCs w:val="18"/>
                <w:lang w:eastAsia="en-MY"/>
              </w:rPr>
            </w:pPr>
            <w:r w:rsidRPr="00A01414">
              <w:rPr>
                <w:rFonts w:ascii="Times New Roman" w:eastAsia="Times New Roman" w:hAnsi="Times New Roman" w:cs="Times New Roman"/>
                <w:b/>
                <w:sz w:val="18"/>
                <w:szCs w:val="18"/>
                <w:lang w:eastAsia="en-MY"/>
              </w:rPr>
              <w:t>Total</w:t>
            </w:r>
          </w:p>
        </w:tc>
      </w:tr>
      <w:tr w:rsidR="00A01414" w:rsidRPr="00A01414" w14:paraId="4A7674F6" w14:textId="77777777" w:rsidTr="00A01414">
        <w:trPr>
          <w:trHeight w:val="315"/>
          <w:jc w:val="center"/>
        </w:trPr>
        <w:tc>
          <w:tcPr>
            <w:tcW w:w="612" w:type="pct"/>
            <w:vMerge/>
            <w:tcBorders>
              <w:bottom w:val="single" w:sz="4" w:space="0" w:color="auto"/>
            </w:tcBorders>
            <w:shd w:val="clear" w:color="auto" w:fill="C6D9F1" w:themeFill="text2" w:themeFillTint="33"/>
            <w:vAlign w:val="center"/>
            <w:hideMark/>
          </w:tcPr>
          <w:p w14:paraId="14F99512" w14:textId="77777777" w:rsidR="005F2734" w:rsidRPr="00A01414" w:rsidRDefault="005F2734" w:rsidP="00B16F3E">
            <w:pPr>
              <w:spacing w:after="0" w:line="240" w:lineRule="auto"/>
              <w:jc w:val="both"/>
              <w:rPr>
                <w:rFonts w:ascii="Times New Roman" w:eastAsia="Times New Roman" w:hAnsi="Times New Roman" w:cs="Times New Roman"/>
                <w:sz w:val="18"/>
                <w:szCs w:val="18"/>
                <w:lang w:eastAsia="en-MY"/>
              </w:rPr>
            </w:pPr>
          </w:p>
        </w:tc>
        <w:tc>
          <w:tcPr>
            <w:tcW w:w="114" w:type="pct"/>
            <w:tcBorders>
              <w:bottom w:val="single" w:sz="4" w:space="0" w:color="auto"/>
            </w:tcBorders>
            <w:shd w:val="clear" w:color="auto" w:fill="C6D9F1" w:themeFill="text2" w:themeFillTint="33"/>
          </w:tcPr>
          <w:p w14:paraId="45D8891D" w14:textId="77777777" w:rsidR="005F2734" w:rsidRPr="00A01414" w:rsidRDefault="005F2734" w:rsidP="00B16F3E">
            <w:pPr>
              <w:spacing w:after="0" w:line="240" w:lineRule="auto"/>
              <w:jc w:val="both"/>
              <w:rPr>
                <w:rFonts w:ascii="Times New Roman" w:eastAsia="Times New Roman" w:hAnsi="Times New Roman" w:cs="Times New Roman"/>
                <w:sz w:val="18"/>
                <w:szCs w:val="18"/>
                <w:lang w:val="en-US" w:eastAsia="en-MY"/>
              </w:rPr>
            </w:pPr>
          </w:p>
        </w:tc>
        <w:tc>
          <w:tcPr>
            <w:tcW w:w="295" w:type="pct"/>
            <w:tcBorders>
              <w:bottom w:val="single" w:sz="4" w:space="0" w:color="auto"/>
            </w:tcBorders>
            <w:shd w:val="clear" w:color="auto" w:fill="C6D9F1" w:themeFill="text2" w:themeFillTint="33"/>
            <w:noWrap/>
            <w:vAlign w:val="center"/>
            <w:hideMark/>
          </w:tcPr>
          <w:p w14:paraId="1F10F282"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Total</w:t>
            </w:r>
          </w:p>
        </w:tc>
        <w:tc>
          <w:tcPr>
            <w:tcW w:w="136" w:type="pct"/>
            <w:tcBorders>
              <w:bottom w:val="single" w:sz="4" w:space="0" w:color="auto"/>
            </w:tcBorders>
            <w:shd w:val="clear" w:color="auto" w:fill="C6D9F1" w:themeFill="text2" w:themeFillTint="33"/>
            <w:noWrap/>
            <w:vAlign w:val="center"/>
            <w:hideMark/>
          </w:tcPr>
          <w:p w14:paraId="683417F3" w14:textId="1255CB43"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36" w:type="pct"/>
            <w:tcBorders>
              <w:bottom w:val="single" w:sz="4" w:space="0" w:color="auto"/>
            </w:tcBorders>
            <w:shd w:val="clear" w:color="auto" w:fill="C6D9F1" w:themeFill="text2" w:themeFillTint="33"/>
            <w:noWrap/>
            <w:vAlign w:val="center"/>
            <w:hideMark/>
          </w:tcPr>
          <w:p w14:paraId="3187C45B"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w:t>
            </w:r>
          </w:p>
        </w:tc>
        <w:tc>
          <w:tcPr>
            <w:tcW w:w="115" w:type="pct"/>
            <w:tcBorders>
              <w:bottom w:val="single" w:sz="4" w:space="0" w:color="auto"/>
            </w:tcBorders>
            <w:shd w:val="clear" w:color="auto" w:fill="C6D9F1" w:themeFill="text2" w:themeFillTint="33"/>
            <w:noWrap/>
            <w:vAlign w:val="center"/>
            <w:hideMark/>
          </w:tcPr>
          <w:p w14:paraId="4084B34C" w14:textId="00639120"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66" w:type="pct"/>
            <w:tcBorders>
              <w:bottom w:val="single" w:sz="4" w:space="0" w:color="auto"/>
            </w:tcBorders>
            <w:shd w:val="clear" w:color="auto" w:fill="C6D9F1" w:themeFill="text2" w:themeFillTint="33"/>
            <w:noWrap/>
            <w:vAlign w:val="center"/>
            <w:hideMark/>
          </w:tcPr>
          <w:p w14:paraId="3DDF3517"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Total</w:t>
            </w:r>
          </w:p>
        </w:tc>
        <w:tc>
          <w:tcPr>
            <w:tcW w:w="115" w:type="pct"/>
            <w:tcBorders>
              <w:bottom w:val="single" w:sz="4" w:space="0" w:color="auto"/>
            </w:tcBorders>
            <w:shd w:val="clear" w:color="auto" w:fill="C6D9F1" w:themeFill="text2" w:themeFillTint="33"/>
            <w:noWrap/>
            <w:vAlign w:val="center"/>
            <w:hideMark/>
          </w:tcPr>
          <w:p w14:paraId="37047BF6" w14:textId="06C32C8E"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97" w:type="pct"/>
            <w:gridSpan w:val="2"/>
            <w:tcBorders>
              <w:bottom w:val="single" w:sz="4" w:space="0" w:color="auto"/>
            </w:tcBorders>
            <w:shd w:val="clear" w:color="auto" w:fill="C6D9F1" w:themeFill="text2" w:themeFillTint="33"/>
            <w:noWrap/>
            <w:vAlign w:val="center"/>
            <w:hideMark/>
          </w:tcPr>
          <w:p w14:paraId="42146695"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w:t>
            </w:r>
          </w:p>
        </w:tc>
        <w:tc>
          <w:tcPr>
            <w:tcW w:w="126" w:type="pct"/>
            <w:tcBorders>
              <w:bottom w:val="single" w:sz="4" w:space="0" w:color="auto"/>
            </w:tcBorders>
            <w:shd w:val="clear" w:color="auto" w:fill="C6D9F1" w:themeFill="text2" w:themeFillTint="33"/>
            <w:noWrap/>
            <w:vAlign w:val="center"/>
            <w:hideMark/>
          </w:tcPr>
          <w:p w14:paraId="23B03048" w14:textId="0890F259"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50" w:type="pct"/>
            <w:tcBorders>
              <w:bottom w:val="single" w:sz="4" w:space="0" w:color="auto"/>
            </w:tcBorders>
            <w:shd w:val="clear" w:color="auto" w:fill="C6D9F1" w:themeFill="text2" w:themeFillTint="33"/>
            <w:noWrap/>
            <w:vAlign w:val="center"/>
            <w:hideMark/>
          </w:tcPr>
          <w:p w14:paraId="3938FEF1"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Total</w:t>
            </w:r>
          </w:p>
        </w:tc>
        <w:tc>
          <w:tcPr>
            <w:tcW w:w="135" w:type="pct"/>
            <w:tcBorders>
              <w:bottom w:val="single" w:sz="4" w:space="0" w:color="auto"/>
            </w:tcBorders>
            <w:shd w:val="clear" w:color="auto" w:fill="C6D9F1" w:themeFill="text2" w:themeFillTint="33"/>
            <w:noWrap/>
            <w:vAlign w:val="center"/>
            <w:hideMark/>
          </w:tcPr>
          <w:p w14:paraId="5A9933A6" w14:textId="3BADE902"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79" w:type="pct"/>
            <w:tcBorders>
              <w:bottom w:val="single" w:sz="4" w:space="0" w:color="auto"/>
            </w:tcBorders>
            <w:shd w:val="clear" w:color="auto" w:fill="C6D9F1" w:themeFill="text2" w:themeFillTint="33"/>
            <w:noWrap/>
            <w:vAlign w:val="center"/>
            <w:hideMark/>
          </w:tcPr>
          <w:p w14:paraId="425F47D0"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w:t>
            </w:r>
          </w:p>
        </w:tc>
        <w:tc>
          <w:tcPr>
            <w:tcW w:w="115" w:type="pct"/>
            <w:tcBorders>
              <w:bottom w:val="single" w:sz="4" w:space="0" w:color="auto"/>
            </w:tcBorders>
            <w:shd w:val="clear" w:color="auto" w:fill="C6D9F1" w:themeFill="text2" w:themeFillTint="33"/>
            <w:noWrap/>
            <w:vAlign w:val="center"/>
            <w:hideMark/>
          </w:tcPr>
          <w:p w14:paraId="5C52CE9A" w14:textId="19D0D483"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55" w:type="pct"/>
            <w:tcBorders>
              <w:bottom w:val="single" w:sz="4" w:space="0" w:color="auto"/>
            </w:tcBorders>
            <w:shd w:val="clear" w:color="auto" w:fill="C6D9F1" w:themeFill="text2" w:themeFillTint="33"/>
            <w:noWrap/>
            <w:vAlign w:val="center"/>
            <w:hideMark/>
          </w:tcPr>
          <w:p w14:paraId="6FCCD431"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Total</w:t>
            </w:r>
          </w:p>
        </w:tc>
        <w:tc>
          <w:tcPr>
            <w:tcW w:w="126" w:type="pct"/>
            <w:tcBorders>
              <w:bottom w:val="single" w:sz="4" w:space="0" w:color="auto"/>
            </w:tcBorders>
            <w:shd w:val="clear" w:color="auto" w:fill="C6D9F1" w:themeFill="text2" w:themeFillTint="33"/>
            <w:noWrap/>
            <w:vAlign w:val="center"/>
            <w:hideMark/>
          </w:tcPr>
          <w:p w14:paraId="1FF54B5F" w14:textId="7B756FEA"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32" w:type="pct"/>
            <w:tcBorders>
              <w:bottom w:val="single" w:sz="4" w:space="0" w:color="auto"/>
            </w:tcBorders>
            <w:shd w:val="clear" w:color="auto" w:fill="C6D9F1" w:themeFill="text2" w:themeFillTint="33"/>
            <w:noWrap/>
            <w:vAlign w:val="center"/>
            <w:hideMark/>
          </w:tcPr>
          <w:p w14:paraId="205940D3"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w:t>
            </w:r>
          </w:p>
        </w:tc>
        <w:tc>
          <w:tcPr>
            <w:tcW w:w="126" w:type="pct"/>
            <w:tcBorders>
              <w:bottom w:val="single" w:sz="4" w:space="0" w:color="auto"/>
            </w:tcBorders>
            <w:shd w:val="clear" w:color="auto" w:fill="C6D9F1" w:themeFill="text2" w:themeFillTint="33"/>
            <w:noWrap/>
            <w:vAlign w:val="center"/>
            <w:hideMark/>
          </w:tcPr>
          <w:p w14:paraId="1B1892CE" w14:textId="63536B6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33" w:type="pct"/>
            <w:tcBorders>
              <w:bottom w:val="single" w:sz="4" w:space="0" w:color="auto"/>
            </w:tcBorders>
            <w:shd w:val="clear" w:color="auto" w:fill="C6D9F1" w:themeFill="text2" w:themeFillTint="33"/>
            <w:noWrap/>
            <w:vAlign w:val="center"/>
            <w:hideMark/>
          </w:tcPr>
          <w:p w14:paraId="18C4AC80"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Total</w:t>
            </w:r>
          </w:p>
        </w:tc>
        <w:tc>
          <w:tcPr>
            <w:tcW w:w="126" w:type="pct"/>
            <w:tcBorders>
              <w:bottom w:val="single" w:sz="4" w:space="0" w:color="auto"/>
            </w:tcBorders>
            <w:shd w:val="clear" w:color="auto" w:fill="C6D9F1" w:themeFill="text2" w:themeFillTint="33"/>
            <w:noWrap/>
            <w:vAlign w:val="center"/>
            <w:hideMark/>
          </w:tcPr>
          <w:p w14:paraId="4C1A5ECD" w14:textId="124C30F4"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12" w:type="pct"/>
            <w:tcBorders>
              <w:bottom w:val="single" w:sz="4" w:space="0" w:color="auto"/>
            </w:tcBorders>
            <w:shd w:val="clear" w:color="auto" w:fill="C6D9F1" w:themeFill="text2" w:themeFillTint="33"/>
            <w:noWrap/>
            <w:vAlign w:val="center"/>
            <w:hideMark/>
          </w:tcPr>
          <w:p w14:paraId="2AB3B012"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val="en-US" w:eastAsia="en-MY"/>
              </w:rPr>
              <w:t>%</w:t>
            </w:r>
          </w:p>
        </w:tc>
      </w:tr>
      <w:tr w:rsidR="00A01414" w:rsidRPr="00A01414" w14:paraId="4EA4E7E6" w14:textId="77777777" w:rsidTr="00A01414">
        <w:trPr>
          <w:trHeight w:val="315"/>
          <w:jc w:val="center"/>
        </w:trPr>
        <w:tc>
          <w:tcPr>
            <w:tcW w:w="612" w:type="pct"/>
            <w:tcBorders>
              <w:top w:val="single" w:sz="4" w:space="0" w:color="auto"/>
            </w:tcBorders>
            <w:shd w:val="clear" w:color="auto" w:fill="auto"/>
            <w:noWrap/>
            <w:vAlign w:val="center"/>
            <w:hideMark/>
          </w:tcPr>
          <w:p w14:paraId="3D71D3B7" w14:textId="77777777" w:rsidR="005F2734" w:rsidRPr="00A01414" w:rsidRDefault="005F2734" w:rsidP="00B16F3E">
            <w:pPr>
              <w:spacing w:after="0" w:line="240" w:lineRule="auto"/>
              <w:ind w:right="-151"/>
              <w:jc w:val="both"/>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 xml:space="preserve">Kuala Lumpur </w:t>
            </w:r>
          </w:p>
        </w:tc>
        <w:tc>
          <w:tcPr>
            <w:tcW w:w="114" w:type="pct"/>
            <w:tcBorders>
              <w:top w:val="single" w:sz="4" w:space="0" w:color="auto"/>
            </w:tcBorders>
          </w:tcPr>
          <w:p w14:paraId="52D3DEDC" w14:textId="77777777" w:rsidR="005F2734" w:rsidRPr="00A01414" w:rsidRDefault="005F2734" w:rsidP="00B16F3E">
            <w:pPr>
              <w:spacing w:after="0" w:line="240" w:lineRule="auto"/>
              <w:jc w:val="both"/>
              <w:rPr>
                <w:rFonts w:ascii="Times New Roman" w:eastAsia="Times New Roman" w:hAnsi="Times New Roman" w:cs="Times New Roman"/>
                <w:sz w:val="18"/>
                <w:szCs w:val="18"/>
                <w:lang w:eastAsia="en-MY"/>
              </w:rPr>
            </w:pPr>
          </w:p>
        </w:tc>
        <w:tc>
          <w:tcPr>
            <w:tcW w:w="295" w:type="pct"/>
            <w:tcBorders>
              <w:top w:val="single" w:sz="4" w:space="0" w:color="auto"/>
            </w:tcBorders>
            <w:shd w:val="clear" w:color="auto" w:fill="auto"/>
            <w:noWrap/>
            <w:vAlign w:val="center"/>
            <w:hideMark/>
          </w:tcPr>
          <w:p w14:paraId="25196D6C"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90</w:t>
            </w:r>
          </w:p>
        </w:tc>
        <w:tc>
          <w:tcPr>
            <w:tcW w:w="136" w:type="pct"/>
            <w:tcBorders>
              <w:top w:val="single" w:sz="4" w:space="0" w:color="auto"/>
            </w:tcBorders>
            <w:shd w:val="clear" w:color="auto" w:fill="auto"/>
            <w:noWrap/>
            <w:vAlign w:val="center"/>
            <w:hideMark/>
          </w:tcPr>
          <w:p w14:paraId="5B87975B" w14:textId="0FFEAEA6"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36" w:type="pct"/>
            <w:tcBorders>
              <w:top w:val="single" w:sz="4" w:space="0" w:color="auto"/>
            </w:tcBorders>
            <w:shd w:val="clear" w:color="auto" w:fill="auto"/>
            <w:noWrap/>
            <w:vAlign w:val="center"/>
            <w:hideMark/>
          </w:tcPr>
          <w:p w14:paraId="7BC67711"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29.0</w:t>
            </w:r>
          </w:p>
        </w:tc>
        <w:tc>
          <w:tcPr>
            <w:tcW w:w="115" w:type="pct"/>
            <w:tcBorders>
              <w:top w:val="single" w:sz="4" w:space="0" w:color="auto"/>
            </w:tcBorders>
            <w:shd w:val="clear" w:color="auto" w:fill="auto"/>
            <w:noWrap/>
            <w:vAlign w:val="center"/>
            <w:hideMark/>
          </w:tcPr>
          <w:p w14:paraId="07D2AE6E" w14:textId="387EDE03"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66" w:type="pct"/>
            <w:tcBorders>
              <w:top w:val="single" w:sz="4" w:space="0" w:color="auto"/>
            </w:tcBorders>
            <w:shd w:val="clear" w:color="auto" w:fill="auto"/>
            <w:noWrap/>
            <w:vAlign w:val="center"/>
            <w:hideMark/>
          </w:tcPr>
          <w:p w14:paraId="387A7120"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41</w:t>
            </w:r>
          </w:p>
        </w:tc>
        <w:tc>
          <w:tcPr>
            <w:tcW w:w="125" w:type="pct"/>
            <w:gridSpan w:val="2"/>
            <w:tcBorders>
              <w:top w:val="single" w:sz="4" w:space="0" w:color="auto"/>
            </w:tcBorders>
            <w:shd w:val="clear" w:color="auto" w:fill="auto"/>
            <w:noWrap/>
            <w:vAlign w:val="center"/>
            <w:hideMark/>
          </w:tcPr>
          <w:p w14:paraId="4C52B72F" w14:textId="7617EC68"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87" w:type="pct"/>
            <w:tcBorders>
              <w:top w:val="single" w:sz="4" w:space="0" w:color="auto"/>
            </w:tcBorders>
            <w:shd w:val="clear" w:color="auto" w:fill="auto"/>
            <w:noWrap/>
            <w:vAlign w:val="center"/>
            <w:hideMark/>
          </w:tcPr>
          <w:p w14:paraId="1C4A68C2"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35.0</w:t>
            </w:r>
          </w:p>
        </w:tc>
        <w:tc>
          <w:tcPr>
            <w:tcW w:w="126" w:type="pct"/>
            <w:tcBorders>
              <w:top w:val="single" w:sz="4" w:space="0" w:color="auto"/>
            </w:tcBorders>
            <w:shd w:val="clear" w:color="auto" w:fill="auto"/>
            <w:noWrap/>
            <w:vAlign w:val="center"/>
            <w:hideMark/>
          </w:tcPr>
          <w:p w14:paraId="6DA1966B" w14:textId="0ED55163"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50" w:type="pct"/>
            <w:tcBorders>
              <w:top w:val="single" w:sz="4" w:space="0" w:color="auto"/>
            </w:tcBorders>
            <w:shd w:val="clear" w:color="auto" w:fill="auto"/>
            <w:noWrap/>
            <w:vAlign w:val="center"/>
            <w:hideMark/>
          </w:tcPr>
          <w:p w14:paraId="6B146CB2"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12</w:t>
            </w:r>
          </w:p>
        </w:tc>
        <w:tc>
          <w:tcPr>
            <w:tcW w:w="135" w:type="pct"/>
            <w:tcBorders>
              <w:top w:val="single" w:sz="4" w:space="0" w:color="auto"/>
            </w:tcBorders>
            <w:shd w:val="clear" w:color="auto" w:fill="auto"/>
            <w:noWrap/>
            <w:vAlign w:val="center"/>
            <w:hideMark/>
          </w:tcPr>
          <w:p w14:paraId="099AE32D" w14:textId="28A00354"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79" w:type="pct"/>
            <w:tcBorders>
              <w:top w:val="single" w:sz="4" w:space="0" w:color="auto"/>
            </w:tcBorders>
            <w:shd w:val="clear" w:color="auto" w:fill="auto"/>
            <w:noWrap/>
            <w:vAlign w:val="center"/>
            <w:hideMark/>
          </w:tcPr>
          <w:p w14:paraId="1609E83A"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30.0</w:t>
            </w:r>
          </w:p>
        </w:tc>
        <w:tc>
          <w:tcPr>
            <w:tcW w:w="115" w:type="pct"/>
            <w:tcBorders>
              <w:top w:val="single" w:sz="4" w:space="0" w:color="auto"/>
            </w:tcBorders>
            <w:shd w:val="clear" w:color="auto" w:fill="auto"/>
            <w:noWrap/>
            <w:vAlign w:val="center"/>
            <w:hideMark/>
          </w:tcPr>
          <w:p w14:paraId="151EB95D" w14:textId="1DAC887B"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55" w:type="pct"/>
            <w:tcBorders>
              <w:top w:val="single" w:sz="4" w:space="0" w:color="auto"/>
            </w:tcBorders>
            <w:shd w:val="clear" w:color="auto" w:fill="auto"/>
            <w:noWrap/>
            <w:vAlign w:val="center"/>
            <w:hideMark/>
          </w:tcPr>
          <w:p w14:paraId="56B9D26A"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3</w:t>
            </w:r>
          </w:p>
        </w:tc>
        <w:tc>
          <w:tcPr>
            <w:tcW w:w="126" w:type="pct"/>
            <w:tcBorders>
              <w:top w:val="single" w:sz="4" w:space="0" w:color="auto"/>
            </w:tcBorders>
            <w:shd w:val="clear" w:color="auto" w:fill="auto"/>
            <w:noWrap/>
            <w:vAlign w:val="center"/>
            <w:hideMark/>
          </w:tcPr>
          <w:p w14:paraId="31CA1E1A" w14:textId="7EFC9DC9"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32" w:type="pct"/>
            <w:tcBorders>
              <w:top w:val="single" w:sz="4" w:space="0" w:color="auto"/>
            </w:tcBorders>
            <w:shd w:val="clear" w:color="auto" w:fill="auto"/>
            <w:noWrap/>
            <w:vAlign w:val="center"/>
            <w:hideMark/>
          </w:tcPr>
          <w:p w14:paraId="31F18D02"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50</w:t>
            </w:r>
          </w:p>
        </w:tc>
        <w:tc>
          <w:tcPr>
            <w:tcW w:w="126" w:type="pct"/>
            <w:tcBorders>
              <w:top w:val="single" w:sz="4" w:space="0" w:color="auto"/>
            </w:tcBorders>
            <w:shd w:val="clear" w:color="auto" w:fill="auto"/>
            <w:noWrap/>
            <w:vAlign w:val="center"/>
            <w:hideMark/>
          </w:tcPr>
          <w:p w14:paraId="1ABB5D18" w14:textId="3C3E36AF"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33" w:type="pct"/>
            <w:tcBorders>
              <w:top w:val="single" w:sz="4" w:space="0" w:color="auto"/>
            </w:tcBorders>
            <w:shd w:val="clear" w:color="auto" w:fill="auto"/>
            <w:noWrap/>
            <w:vAlign w:val="center"/>
            <w:hideMark/>
          </w:tcPr>
          <w:p w14:paraId="20EF339E"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146</w:t>
            </w:r>
          </w:p>
        </w:tc>
        <w:tc>
          <w:tcPr>
            <w:tcW w:w="126" w:type="pct"/>
            <w:tcBorders>
              <w:top w:val="single" w:sz="4" w:space="0" w:color="auto"/>
            </w:tcBorders>
            <w:shd w:val="clear" w:color="auto" w:fill="auto"/>
            <w:noWrap/>
            <w:vAlign w:val="center"/>
            <w:hideMark/>
          </w:tcPr>
          <w:p w14:paraId="139BFC55" w14:textId="39C4AB6B"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12" w:type="pct"/>
            <w:tcBorders>
              <w:top w:val="single" w:sz="4" w:space="0" w:color="auto"/>
            </w:tcBorders>
            <w:shd w:val="clear" w:color="auto" w:fill="auto"/>
            <w:noWrap/>
            <w:vAlign w:val="center"/>
            <w:hideMark/>
          </w:tcPr>
          <w:p w14:paraId="622C0ABD"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30.9</w:t>
            </w:r>
          </w:p>
        </w:tc>
      </w:tr>
      <w:tr w:rsidR="00A01414" w:rsidRPr="00A01414" w14:paraId="14CAD350" w14:textId="77777777" w:rsidTr="00A01414">
        <w:trPr>
          <w:trHeight w:val="315"/>
          <w:jc w:val="center"/>
        </w:trPr>
        <w:tc>
          <w:tcPr>
            <w:tcW w:w="612" w:type="pct"/>
            <w:shd w:val="clear" w:color="auto" w:fill="auto"/>
            <w:noWrap/>
            <w:vAlign w:val="center"/>
            <w:hideMark/>
          </w:tcPr>
          <w:p w14:paraId="27614A55" w14:textId="77777777" w:rsidR="005F2734" w:rsidRPr="00A01414" w:rsidRDefault="005F2734" w:rsidP="00B16F3E">
            <w:pPr>
              <w:spacing w:after="0" w:line="240" w:lineRule="auto"/>
              <w:jc w:val="both"/>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Johor Bahru</w:t>
            </w:r>
          </w:p>
        </w:tc>
        <w:tc>
          <w:tcPr>
            <w:tcW w:w="114" w:type="pct"/>
          </w:tcPr>
          <w:p w14:paraId="5A6D684F" w14:textId="77777777" w:rsidR="005F2734" w:rsidRPr="00A01414" w:rsidRDefault="005F2734" w:rsidP="00B16F3E">
            <w:pPr>
              <w:spacing w:after="0" w:line="240" w:lineRule="auto"/>
              <w:jc w:val="both"/>
              <w:rPr>
                <w:rFonts w:ascii="Times New Roman" w:eastAsia="Times New Roman" w:hAnsi="Times New Roman" w:cs="Times New Roman"/>
                <w:sz w:val="18"/>
                <w:szCs w:val="18"/>
                <w:lang w:eastAsia="en-MY"/>
              </w:rPr>
            </w:pPr>
          </w:p>
        </w:tc>
        <w:tc>
          <w:tcPr>
            <w:tcW w:w="295" w:type="pct"/>
            <w:shd w:val="clear" w:color="auto" w:fill="auto"/>
            <w:noWrap/>
            <w:vAlign w:val="center"/>
            <w:hideMark/>
          </w:tcPr>
          <w:p w14:paraId="324778D7"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140</w:t>
            </w:r>
          </w:p>
        </w:tc>
        <w:tc>
          <w:tcPr>
            <w:tcW w:w="136" w:type="pct"/>
            <w:shd w:val="clear" w:color="auto" w:fill="auto"/>
            <w:noWrap/>
            <w:vAlign w:val="center"/>
            <w:hideMark/>
          </w:tcPr>
          <w:p w14:paraId="7AF39749" w14:textId="48F10B8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36" w:type="pct"/>
            <w:shd w:val="clear" w:color="auto" w:fill="auto"/>
            <w:noWrap/>
            <w:vAlign w:val="center"/>
            <w:hideMark/>
          </w:tcPr>
          <w:p w14:paraId="6DFFBAC9"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45.2</w:t>
            </w:r>
          </w:p>
        </w:tc>
        <w:tc>
          <w:tcPr>
            <w:tcW w:w="115" w:type="pct"/>
            <w:shd w:val="clear" w:color="auto" w:fill="auto"/>
            <w:noWrap/>
            <w:vAlign w:val="center"/>
            <w:hideMark/>
          </w:tcPr>
          <w:p w14:paraId="06ADA72F" w14:textId="625403D8"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66" w:type="pct"/>
            <w:shd w:val="clear" w:color="auto" w:fill="auto"/>
            <w:noWrap/>
            <w:vAlign w:val="center"/>
            <w:hideMark/>
          </w:tcPr>
          <w:p w14:paraId="4EF37AC8"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24</w:t>
            </w:r>
          </w:p>
        </w:tc>
        <w:tc>
          <w:tcPr>
            <w:tcW w:w="125" w:type="pct"/>
            <w:gridSpan w:val="2"/>
            <w:shd w:val="clear" w:color="auto" w:fill="auto"/>
            <w:noWrap/>
            <w:vAlign w:val="center"/>
            <w:hideMark/>
          </w:tcPr>
          <w:p w14:paraId="6DBA3A26" w14:textId="4C247273"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87" w:type="pct"/>
            <w:shd w:val="clear" w:color="auto" w:fill="auto"/>
            <w:noWrap/>
            <w:vAlign w:val="center"/>
            <w:hideMark/>
          </w:tcPr>
          <w:p w14:paraId="1C55A870"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20.5</w:t>
            </w:r>
          </w:p>
        </w:tc>
        <w:tc>
          <w:tcPr>
            <w:tcW w:w="126" w:type="pct"/>
            <w:shd w:val="clear" w:color="auto" w:fill="auto"/>
            <w:noWrap/>
            <w:vAlign w:val="center"/>
            <w:hideMark/>
          </w:tcPr>
          <w:p w14:paraId="1D2B8211" w14:textId="2D477EB8"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50" w:type="pct"/>
            <w:shd w:val="clear" w:color="auto" w:fill="auto"/>
            <w:noWrap/>
            <w:vAlign w:val="center"/>
            <w:hideMark/>
          </w:tcPr>
          <w:p w14:paraId="2929948D"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6</w:t>
            </w:r>
          </w:p>
        </w:tc>
        <w:tc>
          <w:tcPr>
            <w:tcW w:w="135" w:type="pct"/>
            <w:shd w:val="clear" w:color="auto" w:fill="auto"/>
            <w:noWrap/>
            <w:vAlign w:val="center"/>
            <w:hideMark/>
          </w:tcPr>
          <w:p w14:paraId="3B34BEEA" w14:textId="2AD523A0"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79" w:type="pct"/>
            <w:shd w:val="clear" w:color="auto" w:fill="auto"/>
            <w:noWrap/>
            <w:vAlign w:val="center"/>
            <w:hideMark/>
          </w:tcPr>
          <w:p w14:paraId="718CDABE"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15.0</w:t>
            </w:r>
          </w:p>
        </w:tc>
        <w:tc>
          <w:tcPr>
            <w:tcW w:w="115" w:type="pct"/>
            <w:shd w:val="clear" w:color="auto" w:fill="auto"/>
            <w:noWrap/>
            <w:vAlign w:val="center"/>
            <w:hideMark/>
          </w:tcPr>
          <w:p w14:paraId="43B08CA8" w14:textId="4DC46F3D"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55" w:type="pct"/>
            <w:shd w:val="clear" w:color="auto" w:fill="auto"/>
            <w:noWrap/>
            <w:vAlign w:val="center"/>
            <w:hideMark/>
          </w:tcPr>
          <w:p w14:paraId="6710D694"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0</w:t>
            </w:r>
          </w:p>
        </w:tc>
        <w:tc>
          <w:tcPr>
            <w:tcW w:w="126" w:type="pct"/>
            <w:shd w:val="clear" w:color="auto" w:fill="auto"/>
            <w:noWrap/>
            <w:vAlign w:val="center"/>
            <w:hideMark/>
          </w:tcPr>
          <w:p w14:paraId="0C04EBE6" w14:textId="03EC6742"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32" w:type="pct"/>
            <w:shd w:val="clear" w:color="auto" w:fill="auto"/>
            <w:noWrap/>
            <w:vAlign w:val="center"/>
            <w:hideMark/>
          </w:tcPr>
          <w:p w14:paraId="33DA7AE5"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0</w:t>
            </w:r>
          </w:p>
        </w:tc>
        <w:tc>
          <w:tcPr>
            <w:tcW w:w="126" w:type="pct"/>
            <w:shd w:val="clear" w:color="auto" w:fill="auto"/>
            <w:noWrap/>
            <w:vAlign w:val="center"/>
            <w:hideMark/>
          </w:tcPr>
          <w:p w14:paraId="5FA980B3" w14:textId="1F41F844"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33" w:type="pct"/>
            <w:shd w:val="clear" w:color="auto" w:fill="auto"/>
            <w:noWrap/>
            <w:vAlign w:val="center"/>
            <w:hideMark/>
          </w:tcPr>
          <w:p w14:paraId="04BB473F"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170</w:t>
            </w:r>
          </w:p>
        </w:tc>
        <w:tc>
          <w:tcPr>
            <w:tcW w:w="126" w:type="pct"/>
            <w:shd w:val="clear" w:color="auto" w:fill="auto"/>
            <w:noWrap/>
            <w:vAlign w:val="center"/>
            <w:hideMark/>
          </w:tcPr>
          <w:p w14:paraId="1FA8E4CD" w14:textId="40DDFF6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12" w:type="pct"/>
            <w:shd w:val="clear" w:color="auto" w:fill="auto"/>
            <w:noWrap/>
            <w:vAlign w:val="center"/>
            <w:hideMark/>
          </w:tcPr>
          <w:p w14:paraId="2D5E46B2"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35.9</w:t>
            </w:r>
          </w:p>
        </w:tc>
      </w:tr>
      <w:tr w:rsidR="00A01414" w:rsidRPr="00A01414" w14:paraId="1841A38F" w14:textId="77777777" w:rsidTr="00A01414">
        <w:trPr>
          <w:trHeight w:val="315"/>
          <w:jc w:val="center"/>
        </w:trPr>
        <w:tc>
          <w:tcPr>
            <w:tcW w:w="612" w:type="pct"/>
            <w:tcBorders>
              <w:bottom w:val="single" w:sz="4" w:space="0" w:color="auto"/>
            </w:tcBorders>
            <w:shd w:val="clear" w:color="auto" w:fill="auto"/>
            <w:noWrap/>
            <w:vAlign w:val="center"/>
            <w:hideMark/>
          </w:tcPr>
          <w:p w14:paraId="441963D4" w14:textId="77777777" w:rsidR="005F2734" w:rsidRPr="00A01414" w:rsidRDefault="005F2734" w:rsidP="00B16F3E">
            <w:pPr>
              <w:spacing w:after="0" w:line="240" w:lineRule="auto"/>
              <w:jc w:val="both"/>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George Town</w:t>
            </w:r>
          </w:p>
        </w:tc>
        <w:tc>
          <w:tcPr>
            <w:tcW w:w="114" w:type="pct"/>
            <w:tcBorders>
              <w:bottom w:val="single" w:sz="4" w:space="0" w:color="auto"/>
            </w:tcBorders>
          </w:tcPr>
          <w:p w14:paraId="1D178599" w14:textId="77777777" w:rsidR="005F2734" w:rsidRPr="00A01414" w:rsidRDefault="005F2734" w:rsidP="00B16F3E">
            <w:pPr>
              <w:spacing w:after="0" w:line="240" w:lineRule="auto"/>
              <w:jc w:val="both"/>
              <w:rPr>
                <w:rFonts w:ascii="Times New Roman" w:eastAsia="Times New Roman" w:hAnsi="Times New Roman" w:cs="Times New Roman"/>
                <w:sz w:val="18"/>
                <w:szCs w:val="18"/>
                <w:lang w:eastAsia="en-MY"/>
              </w:rPr>
            </w:pPr>
          </w:p>
        </w:tc>
        <w:tc>
          <w:tcPr>
            <w:tcW w:w="295" w:type="pct"/>
            <w:tcBorders>
              <w:bottom w:val="single" w:sz="4" w:space="0" w:color="auto"/>
            </w:tcBorders>
            <w:shd w:val="clear" w:color="auto" w:fill="auto"/>
            <w:noWrap/>
            <w:vAlign w:val="center"/>
            <w:hideMark/>
          </w:tcPr>
          <w:p w14:paraId="2A6D004C"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80</w:t>
            </w:r>
          </w:p>
        </w:tc>
        <w:tc>
          <w:tcPr>
            <w:tcW w:w="136" w:type="pct"/>
            <w:tcBorders>
              <w:bottom w:val="single" w:sz="4" w:space="0" w:color="auto"/>
            </w:tcBorders>
            <w:shd w:val="clear" w:color="auto" w:fill="auto"/>
            <w:noWrap/>
            <w:vAlign w:val="center"/>
            <w:hideMark/>
          </w:tcPr>
          <w:p w14:paraId="32B1228D" w14:textId="1F9BDCD3"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36" w:type="pct"/>
            <w:tcBorders>
              <w:bottom w:val="single" w:sz="4" w:space="0" w:color="auto"/>
            </w:tcBorders>
            <w:shd w:val="clear" w:color="auto" w:fill="auto"/>
            <w:noWrap/>
            <w:vAlign w:val="center"/>
            <w:hideMark/>
          </w:tcPr>
          <w:p w14:paraId="508744E0"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25.8</w:t>
            </w:r>
          </w:p>
        </w:tc>
        <w:tc>
          <w:tcPr>
            <w:tcW w:w="115" w:type="pct"/>
            <w:tcBorders>
              <w:bottom w:val="single" w:sz="4" w:space="0" w:color="auto"/>
            </w:tcBorders>
            <w:shd w:val="clear" w:color="auto" w:fill="auto"/>
            <w:noWrap/>
            <w:vAlign w:val="center"/>
            <w:hideMark/>
          </w:tcPr>
          <w:p w14:paraId="706A346B" w14:textId="39734C4A"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66" w:type="pct"/>
            <w:tcBorders>
              <w:bottom w:val="single" w:sz="4" w:space="0" w:color="auto"/>
            </w:tcBorders>
            <w:shd w:val="clear" w:color="auto" w:fill="auto"/>
            <w:noWrap/>
            <w:vAlign w:val="center"/>
            <w:hideMark/>
          </w:tcPr>
          <w:p w14:paraId="3569CE0E"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52</w:t>
            </w:r>
          </w:p>
        </w:tc>
        <w:tc>
          <w:tcPr>
            <w:tcW w:w="125" w:type="pct"/>
            <w:gridSpan w:val="2"/>
            <w:tcBorders>
              <w:bottom w:val="single" w:sz="4" w:space="0" w:color="auto"/>
            </w:tcBorders>
            <w:shd w:val="clear" w:color="auto" w:fill="auto"/>
            <w:noWrap/>
            <w:vAlign w:val="center"/>
            <w:hideMark/>
          </w:tcPr>
          <w:p w14:paraId="3712B931" w14:textId="17429138"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87" w:type="pct"/>
            <w:tcBorders>
              <w:bottom w:val="single" w:sz="4" w:space="0" w:color="auto"/>
            </w:tcBorders>
            <w:shd w:val="clear" w:color="auto" w:fill="auto"/>
            <w:noWrap/>
            <w:vAlign w:val="center"/>
            <w:hideMark/>
          </w:tcPr>
          <w:p w14:paraId="645758ED"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44.4</w:t>
            </w:r>
          </w:p>
        </w:tc>
        <w:tc>
          <w:tcPr>
            <w:tcW w:w="126" w:type="pct"/>
            <w:tcBorders>
              <w:bottom w:val="single" w:sz="4" w:space="0" w:color="auto"/>
            </w:tcBorders>
            <w:shd w:val="clear" w:color="auto" w:fill="auto"/>
            <w:noWrap/>
            <w:vAlign w:val="center"/>
            <w:hideMark/>
          </w:tcPr>
          <w:p w14:paraId="05FB6AEC" w14:textId="6FC9DF1E"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50" w:type="pct"/>
            <w:tcBorders>
              <w:bottom w:val="single" w:sz="4" w:space="0" w:color="auto"/>
            </w:tcBorders>
            <w:shd w:val="clear" w:color="auto" w:fill="auto"/>
            <w:noWrap/>
            <w:vAlign w:val="center"/>
            <w:hideMark/>
          </w:tcPr>
          <w:p w14:paraId="194185A7"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22</w:t>
            </w:r>
          </w:p>
        </w:tc>
        <w:tc>
          <w:tcPr>
            <w:tcW w:w="135" w:type="pct"/>
            <w:tcBorders>
              <w:bottom w:val="single" w:sz="4" w:space="0" w:color="auto"/>
            </w:tcBorders>
            <w:shd w:val="clear" w:color="auto" w:fill="auto"/>
            <w:noWrap/>
            <w:vAlign w:val="center"/>
            <w:hideMark/>
          </w:tcPr>
          <w:p w14:paraId="01B107B3" w14:textId="2E817092"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79" w:type="pct"/>
            <w:tcBorders>
              <w:bottom w:val="single" w:sz="4" w:space="0" w:color="auto"/>
            </w:tcBorders>
            <w:shd w:val="clear" w:color="auto" w:fill="auto"/>
            <w:noWrap/>
            <w:vAlign w:val="center"/>
            <w:hideMark/>
          </w:tcPr>
          <w:p w14:paraId="7F81220F"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55.0</w:t>
            </w:r>
          </w:p>
        </w:tc>
        <w:tc>
          <w:tcPr>
            <w:tcW w:w="115" w:type="pct"/>
            <w:tcBorders>
              <w:bottom w:val="single" w:sz="4" w:space="0" w:color="auto"/>
            </w:tcBorders>
            <w:shd w:val="clear" w:color="auto" w:fill="auto"/>
            <w:noWrap/>
            <w:vAlign w:val="center"/>
            <w:hideMark/>
          </w:tcPr>
          <w:p w14:paraId="180496F6" w14:textId="36C84F75"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55" w:type="pct"/>
            <w:tcBorders>
              <w:bottom w:val="single" w:sz="4" w:space="0" w:color="auto"/>
            </w:tcBorders>
            <w:shd w:val="clear" w:color="auto" w:fill="auto"/>
            <w:noWrap/>
            <w:vAlign w:val="center"/>
            <w:hideMark/>
          </w:tcPr>
          <w:p w14:paraId="03200901"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3</w:t>
            </w:r>
          </w:p>
        </w:tc>
        <w:tc>
          <w:tcPr>
            <w:tcW w:w="126" w:type="pct"/>
            <w:tcBorders>
              <w:bottom w:val="single" w:sz="4" w:space="0" w:color="auto"/>
            </w:tcBorders>
            <w:shd w:val="clear" w:color="auto" w:fill="auto"/>
            <w:noWrap/>
            <w:vAlign w:val="center"/>
            <w:hideMark/>
          </w:tcPr>
          <w:p w14:paraId="7F061039" w14:textId="3D9CFABE"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232" w:type="pct"/>
            <w:tcBorders>
              <w:bottom w:val="single" w:sz="4" w:space="0" w:color="auto"/>
            </w:tcBorders>
            <w:shd w:val="clear" w:color="auto" w:fill="auto"/>
            <w:noWrap/>
            <w:vAlign w:val="center"/>
            <w:hideMark/>
          </w:tcPr>
          <w:p w14:paraId="26A96900"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50</w:t>
            </w:r>
          </w:p>
        </w:tc>
        <w:tc>
          <w:tcPr>
            <w:tcW w:w="126" w:type="pct"/>
            <w:tcBorders>
              <w:bottom w:val="single" w:sz="4" w:space="0" w:color="auto"/>
            </w:tcBorders>
            <w:shd w:val="clear" w:color="auto" w:fill="auto"/>
            <w:noWrap/>
            <w:vAlign w:val="center"/>
            <w:hideMark/>
          </w:tcPr>
          <w:p w14:paraId="4C2DED01" w14:textId="4A4C308D"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33" w:type="pct"/>
            <w:tcBorders>
              <w:bottom w:val="single" w:sz="4" w:space="0" w:color="auto"/>
            </w:tcBorders>
            <w:shd w:val="clear" w:color="auto" w:fill="auto"/>
            <w:noWrap/>
            <w:vAlign w:val="center"/>
            <w:hideMark/>
          </w:tcPr>
          <w:p w14:paraId="18EA2E8F"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157</w:t>
            </w:r>
          </w:p>
        </w:tc>
        <w:tc>
          <w:tcPr>
            <w:tcW w:w="126" w:type="pct"/>
            <w:tcBorders>
              <w:bottom w:val="single" w:sz="4" w:space="0" w:color="auto"/>
            </w:tcBorders>
            <w:shd w:val="clear" w:color="auto" w:fill="auto"/>
            <w:noWrap/>
            <w:vAlign w:val="center"/>
            <w:hideMark/>
          </w:tcPr>
          <w:p w14:paraId="6B08ECB4" w14:textId="67EF6FC8"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p>
        </w:tc>
        <w:tc>
          <w:tcPr>
            <w:tcW w:w="312" w:type="pct"/>
            <w:tcBorders>
              <w:bottom w:val="single" w:sz="4" w:space="0" w:color="auto"/>
            </w:tcBorders>
            <w:shd w:val="clear" w:color="auto" w:fill="auto"/>
            <w:noWrap/>
            <w:vAlign w:val="center"/>
            <w:hideMark/>
          </w:tcPr>
          <w:p w14:paraId="506D9D8A" w14:textId="77777777" w:rsidR="005F2734" w:rsidRPr="00A01414" w:rsidRDefault="005F2734" w:rsidP="00B16F3E">
            <w:pPr>
              <w:spacing w:after="0" w:line="240" w:lineRule="auto"/>
              <w:jc w:val="center"/>
              <w:rPr>
                <w:rFonts w:ascii="Times New Roman" w:eastAsia="Times New Roman" w:hAnsi="Times New Roman" w:cs="Times New Roman"/>
                <w:sz w:val="18"/>
                <w:szCs w:val="18"/>
                <w:lang w:eastAsia="en-MY"/>
              </w:rPr>
            </w:pPr>
            <w:r w:rsidRPr="00A01414">
              <w:rPr>
                <w:rFonts w:ascii="Times New Roman" w:eastAsia="Times New Roman" w:hAnsi="Times New Roman" w:cs="Times New Roman"/>
                <w:sz w:val="18"/>
                <w:szCs w:val="18"/>
                <w:lang w:eastAsia="en-MY"/>
              </w:rPr>
              <w:t>33.2</w:t>
            </w:r>
          </w:p>
        </w:tc>
      </w:tr>
    </w:tbl>
    <w:p w14:paraId="5DDA58E0" w14:textId="0D40DEC1" w:rsidR="005F2734" w:rsidRPr="0089066F" w:rsidRDefault="001A3794" w:rsidP="00B16F3E">
      <w:pPr>
        <w:spacing w:after="0" w:line="240" w:lineRule="auto"/>
        <w:ind w:firstLine="540"/>
        <w:jc w:val="both"/>
        <w:rPr>
          <w:rFonts w:ascii="Times New Roman" w:hAnsi="Times New Roman" w:cs="Times New Roman"/>
          <w:sz w:val="24"/>
          <w:szCs w:val="24"/>
          <w:lang w:val="en-GB"/>
        </w:rPr>
      </w:pPr>
      <w:r w:rsidRPr="0089066F">
        <w:rPr>
          <w:rStyle w:val="hps"/>
          <w:rFonts w:ascii="Times New Roman" w:hAnsi="Times New Roman" w:cs="Times New Roman"/>
          <w:sz w:val="24"/>
          <w:szCs w:val="24"/>
        </w:rPr>
        <w:lastRenderedPageBreak/>
        <w:t>T</w:t>
      </w:r>
      <w:r w:rsidR="005F2734" w:rsidRPr="0089066F">
        <w:rPr>
          <w:rStyle w:val="hps"/>
          <w:rFonts w:ascii="Times New Roman" w:hAnsi="Times New Roman" w:cs="Times New Roman"/>
          <w:sz w:val="24"/>
          <w:szCs w:val="24"/>
        </w:rPr>
        <w:t>he summary statistics for expenditure on FAFH, M, FS, GH, AH and C</w:t>
      </w:r>
      <w:r w:rsidR="005F2734" w:rsidRPr="0089066F">
        <w:rPr>
          <w:rStyle w:val="hps"/>
          <w:rFonts w:ascii="Times New Roman" w:hAnsi="Times New Roman" w:cs="Times New Roman"/>
          <w:sz w:val="24"/>
          <w:szCs w:val="24"/>
          <w:vertAlign w:val="subscript"/>
        </w:rPr>
        <w:t>12</w:t>
      </w:r>
      <w:r w:rsidR="005F2734" w:rsidRPr="0089066F">
        <w:rPr>
          <w:rStyle w:val="hps"/>
          <w:rFonts w:ascii="Times New Roman" w:hAnsi="Times New Roman" w:cs="Times New Roman"/>
          <w:sz w:val="24"/>
          <w:szCs w:val="24"/>
        </w:rPr>
        <w:t xml:space="preserve"> are presented in Table </w:t>
      </w:r>
      <w:r w:rsidR="00F950EF" w:rsidRPr="0089066F">
        <w:rPr>
          <w:rStyle w:val="hps"/>
          <w:rFonts w:ascii="Times New Roman" w:hAnsi="Times New Roman" w:cs="Times New Roman"/>
          <w:sz w:val="24"/>
          <w:szCs w:val="24"/>
        </w:rPr>
        <w:t>6</w:t>
      </w:r>
      <w:r w:rsidR="005F2734" w:rsidRPr="0089066F">
        <w:rPr>
          <w:rStyle w:val="hps"/>
          <w:rFonts w:ascii="Times New Roman" w:hAnsi="Times New Roman" w:cs="Times New Roman"/>
          <w:sz w:val="24"/>
          <w:szCs w:val="24"/>
        </w:rPr>
        <w:t xml:space="preserve">. </w:t>
      </w:r>
      <w:r w:rsidR="005F2734" w:rsidRPr="0089066F">
        <w:rPr>
          <w:rFonts w:ascii="Times New Roman" w:hAnsi="Times New Roman" w:cs="Times New Roman"/>
          <w:sz w:val="24"/>
          <w:szCs w:val="24"/>
          <w:lang w:val="en-GB"/>
        </w:rPr>
        <w:t xml:space="preserve">From Table </w:t>
      </w:r>
      <w:r w:rsidR="00F950EF" w:rsidRPr="0089066F">
        <w:rPr>
          <w:rFonts w:ascii="Times New Roman" w:hAnsi="Times New Roman" w:cs="Times New Roman"/>
          <w:sz w:val="24"/>
          <w:szCs w:val="24"/>
          <w:lang w:val="en-GB"/>
        </w:rPr>
        <w:t>6</w:t>
      </w:r>
      <w:r w:rsidR="005F2734" w:rsidRPr="0089066F">
        <w:rPr>
          <w:rFonts w:ascii="Times New Roman" w:hAnsi="Times New Roman" w:cs="Times New Roman"/>
          <w:sz w:val="24"/>
          <w:szCs w:val="24"/>
          <w:lang w:val="en-GB"/>
        </w:rPr>
        <w:t>, the measures of central tendency for the variables were found to be positive. The total household income (M) had the largest dispersion or spread compared to the other variables and the skewness denoted the existence of both positive and negative skewed variables. Further, the kurtosis indicated that the distribution was peaked (leptokurtic) relative to the normal for all the variables.</w:t>
      </w:r>
    </w:p>
    <w:p w14:paraId="518B84FD" w14:textId="77777777" w:rsidR="00F950EF" w:rsidRPr="0089066F" w:rsidRDefault="00F950EF" w:rsidP="00B16F3E">
      <w:pPr>
        <w:spacing w:after="0" w:line="240" w:lineRule="auto"/>
        <w:ind w:firstLine="540"/>
        <w:jc w:val="both"/>
        <w:rPr>
          <w:rFonts w:ascii="Times New Roman" w:hAnsi="Times New Roman" w:cs="Times New Roman"/>
          <w:sz w:val="24"/>
          <w:szCs w:val="24"/>
          <w:lang w:val="en-GB"/>
        </w:rPr>
      </w:pPr>
    </w:p>
    <w:p w14:paraId="1C90702E" w14:textId="0EAC49ED" w:rsidR="005F2734" w:rsidRDefault="005F2734" w:rsidP="00B16F3E">
      <w:pPr>
        <w:spacing w:after="0" w:line="240" w:lineRule="auto"/>
        <w:jc w:val="center"/>
        <w:rPr>
          <w:rStyle w:val="hps"/>
          <w:rFonts w:ascii="Times New Roman" w:hAnsi="Times New Roman" w:cs="Times New Roman"/>
          <w:sz w:val="20"/>
          <w:szCs w:val="20"/>
        </w:rPr>
      </w:pPr>
      <w:r w:rsidRPr="00C7399C">
        <w:rPr>
          <w:rStyle w:val="hps"/>
          <w:rFonts w:ascii="Times New Roman" w:hAnsi="Times New Roman" w:cs="Times New Roman"/>
          <w:b/>
          <w:sz w:val="20"/>
          <w:szCs w:val="20"/>
        </w:rPr>
        <w:t xml:space="preserve">Table </w:t>
      </w:r>
      <w:r w:rsidR="00F950EF" w:rsidRPr="00C7399C">
        <w:rPr>
          <w:rStyle w:val="hps"/>
          <w:rFonts w:ascii="Times New Roman" w:hAnsi="Times New Roman" w:cs="Times New Roman"/>
          <w:b/>
          <w:sz w:val="20"/>
          <w:szCs w:val="20"/>
        </w:rPr>
        <w:t>6</w:t>
      </w:r>
      <w:r w:rsidR="00152C60">
        <w:rPr>
          <w:rStyle w:val="hps"/>
          <w:rFonts w:ascii="Times New Roman" w:hAnsi="Times New Roman" w:cs="Times New Roman"/>
          <w:sz w:val="20"/>
          <w:szCs w:val="20"/>
        </w:rPr>
        <w:t>.</w:t>
      </w:r>
      <w:r w:rsidR="00765A72">
        <w:rPr>
          <w:rStyle w:val="hps"/>
          <w:rFonts w:ascii="Times New Roman" w:hAnsi="Times New Roman" w:cs="Times New Roman"/>
          <w:sz w:val="20"/>
          <w:szCs w:val="20"/>
        </w:rPr>
        <w:t xml:space="preserve"> </w:t>
      </w:r>
      <w:r w:rsidR="00152C60">
        <w:rPr>
          <w:rStyle w:val="hps"/>
          <w:rFonts w:ascii="Times New Roman" w:hAnsi="Times New Roman" w:cs="Times New Roman"/>
          <w:sz w:val="20"/>
          <w:szCs w:val="20"/>
        </w:rPr>
        <w:t xml:space="preserve"> Descriptive statistics of the v</w:t>
      </w:r>
      <w:r w:rsidRPr="00C7399C">
        <w:rPr>
          <w:rStyle w:val="hps"/>
          <w:rFonts w:ascii="Times New Roman" w:hAnsi="Times New Roman" w:cs="Times New Roman"/>
          <w:sz w:val="20"/>
          <w:szCs w:val="20"/>
        </w:rPr>
        <w:t>ariables</w:t>
      </w:r>
    </w:p>
    <w:p w14:paraId="16CC6F0A" w14:textId="77777777" w:rsidR="00C7399C" w:rsidRPr="00C7399C" w:rsidRDefault="00C7399C" w:rsidP="00B16F3E">
      <w:pPr>
        <w:spacing w:after="0" w:line="240" w:lineRule="auto"/>
        <w:jc w:val="center"/>
        <w:rPr>
          <w:rFonts w:ascii="Times New Roman" w:hAnsi="Times New Roman" w:cs="Times New Roman"/>
          <w:sz w:val="20"/>
          <w:szCs w:val="20"/>
        </w:rPr>
      </w:pPr>
    </w:p>
    <w:tbl>
      <w:tblPr>
        <w:tblW w:w="5000" w:type="pct"/>
        <w:tblLook w:val="04A0" w:firstRow="1" w:lastRow="0" w:firstColumn="1" w:lastColumn="0" w:noHBand="0" w:noVBand="1"/>
      </w:tblPr>
      <w:tblGrid>
        <w:gridCol w:w="1677"/>
        <w:gridCol w:w="1320"/>
        <w:gridCol w:w="1471"/>
        <w:gridCol w:w="1168"/>
        <w:gridCol w:w="1270"/>
        <w:gridCol w:w="1168"/>
        <w:gridCol w:w="1168"/>
      </w:tblGrid>
      <w:tr w:rsidR="005F2734" w:rsidRPr="00C7399C" w14:paraId="6DE33A38" w14:textId="77777777" w:rsidTr="00C7399C">
        <w:trPr>
          <w:trHeight w:val="20"/>
        </w:trPr>
        <w:tc>
          <w:tcPr>
            <w:tcW w:w="907" w:type="pct"/>
            <w:tcBorders>
              <w:top w:val="single" w:sz="4" w:space="0" w:color="auto"/>
              <w:bottom w:val="single" w:sz="4" w:space="0" w:color="auto"/>
            </w:tcBorders>
            <w:shd w:val="clear" w:color="auto" w:fill="C6D9F1" w:themeFill="text2" w:themeFillTint="33"/>
            <w:vAlign w:val="center"/>
            <w:hideMark/>
          </w:tcPr>
          <w:p w14:paraId="6C2C5047" w14:textId="77777777" w:rsidR="005F2734" w:rsidRPr="00C7399C" w:rsidRDefault="005F2734" w:rsidP="00B16F3E">
            <w:pPr>
              <w:spacing w:after="0" w:line="240" w:lineRule="auto"/>
              <w:jc w:val="both"/>
              <w:rPr>
                <w:rFonts w:ascii="Times New Roman" w:eastAsia="Times New Roman" w:hAnsi="Times New Roman" w:cs="Times New Roman"/>
                <w:b/>
                <w:sz w:val="20"/>
                <w:szCs w:val="20"/>
                <w:lang w:eastAsia="en-MY"/>
              </w:rPr>
            </w:pPr>
            <w:r w:rsidRPr="00C7399C">
              <w:rPr>
                <w:rFonts w:ascii="Times New Roman" w:eastAsia="Times New Roman" w:hAnsi="Times New Roman" w:cs="Times New Roman"/>
                <w:b/>
                <w:sz w:val="20"/>
                <w:szCs w:val="20"/>
                <w:lang w:eastAsia="en-MY"/>
              </w:rPr>
              <w:t> </w:t>
            </w:r>
          </w:p>
        </w:tc>
        <w:tc>
          <w:tcPr>
            <w:tcW w:w="714" w:type="pct"/>
            <w:tcBorders>
              <w:top w:val="single" w:sz="4" w:space="0" w:color="auto"/>
              <w:bottom w:val="single" w:sz="4" w:space="0" w:color="auto"/>
            </w:tcBorders>
            <w:shd w:val="clear" w:color="auto" w:fill="C6D9F1" w:themeFill="text2" w:themeFillTint="33"/>
            <w:vAlign w:val="center"/>
            <w:hideMark/>
          </w:tcPr>
          <w:p w14:paraId="7B109D24" w14:textId="77777777" w:rsidR="005F2734" w:rsidRPr="00C7399C" w:rsidRDefault="005F2734" w:rsidP="00B16F3E">
            <w:pPr>
              <w:spacing w:after="0" w:line="240" w:lineRule="auto"/>
              <w:jc w:val="center"/>
              <w:rPr>
                <w:rFonts w:ascii="Times New Roman" w:eastAsia="Times New Roman" w:hAnsi="Times New Roman" w:cs="Times New Roman"/>
                <w:b/>
                <w:sz w:val="20"/>
                <w:szCs w:val="20"/>
                <w:lang w:eastAsia="en-MY"/>
              </w:rPr>
            </w:pPr>
            <w:r w:rsidRPr="00C7399C">
              <w:rPr>
                <w:rFonts w:ascii="Times New Roman" w:eastAsia="Times New Roman" w:hAnsi="Times New Roman" w:cs="Times New Roman"/>
                <w:b/>
                <w:sz w:val="20"/>
                <w:szCs w:val="20"/>
                <w:lang w:eastAsia="en-MY"/>
              </w:rPr>
              <w:t>FAFH</w:t>
            </w:r>
          </w:p>
        </w:tc>
        <w:tc>
          <w:tcPr>
            <w:tcW w:w="796" w:type="pct"/>
            <w:tcBorders>
              <w:top w:val="single" w:sz="4" w:space="0" w:color="auto"/>
              <w:bottom w:val="single" w:sz="4" w:space="0" w:color="auto"/>
            </w:tcBorders>
            <w:shd w:val="clear" w:color="auto" w:fill="C6D9F1" w:themeFill="text2" w:themeFillTint="33"/>
            <w:vAlign w:val="center"/>
            <w:hideMark/>
          </w:tcPr>
          <w:p w14:paraId="476956E7" w14:textId="77777777" w:rsidR="005F2734" w:rsidRPr="00C7399C" w:rsidRDefault="005F2734" w:rsidP="00B16F3E">
            <w:pPr>
              <w:spacing w:after="0" w:line="240" w:lineRule="auto"/>
              <w:jc w:val="center"/>
              <w:rPr>
                <w:rFonts w:ascii="Times New Roman" w:eastAsia="Times New Roman" w:hAnsi="Times New Roman" w:cs="Times New Roman"/>
                <w:b/>
                <w:sz w:val="20"/>
                <w:szCs w:val="20"/>
                <w:lang w:eastAsia="en-MY"/>
              </w:rPr>
            </w:pPr>
            <w:r w:rsidRPr="00C7399C">
              <w:rPr>
                <w:rFonts w:ascii="Times New Roman" w:eastAsia="Times New Roman" w:hAnsi="Times New Roman" w:cs="Times New Roman"/>
                <w:b/>
                <w:sz w:val="20"/>
                <w:szCs w:val="20"/>
                <w:lang w:eastAsia="en-MY"/>
              </w:rPr>
              <w:t>M</w:t>
            </w:r>
          </w:p>
        </w:tc>
        <w:tc>
          <w:tcPr>
            <w:tcW w:w="632" w:type="pct"/>
            <w:tcBorders>
              <w:top w:val="single" w:sz="4" w:space="0" w:color="auto"/>
              <w:bottom w:val="single" w:sz="4" w:space="0" w:color="auto"/>
            </w:tcBorders>
            <w:shd w:val="clear" w:color="auto" w:fill="C6D9F1" w:themeFill="text2" w:themeFillTint="33"/>
            <w:vAlign w:val="center"/>
            <w:hideMark/>
          </w:tcPr>
          <w:p w14:paraId="2F37BA41" w14:textId="77777777" w:rsidR="005F2734" w:rsidRPr="00C7399C" w:rsidRDefault="005F2734" w:rsidP="00B16F3E">
            <w:pPr>
              <w:spacing w:after="0" w:line="240" w:lineRule="auto"/>
              <w:jc w:val="center"/>
              <w:rPr>
                <w:rFonts w:ascii="Times New Roman" w:eastAsia="Times New Roman" w:hAnsi="Times New Roman" w:cs="Times New Roman"/>
                <w:b/>
                <w:sz w:val="20"/>
                <w:szCs w:val="20"/>
                <w:lang w:eastAsia="en-MY"/>
              </w:rPr>
            </w:pPr>
            <w:r w:rsidRPr="00C7399C">
              <w:rPr>
                <w:rFonts w:ascii="Times New Roman" w:eastAsia="Times New Roman" w:hAnsi="Times New Roman" w:cs="Times New Roman"/>
                <w:b/>
                <w:sz w:val="20"/>
                <w:szCs w:val="20"/>
                <w:lang w:eastAsia="en-MY"/>
              </w:rPr>
              <w:t>FS</w:t>
            </w:r>
          </w:p>
        </w:tc>
        <w:tc>
          <w:tcPr>
            <w:tcW w:w="687" w:type="pct"/>
            <w:tcBorders>
              <w:top w:val="single" w:sz="4" w:space="0" w:color="auto"/>
              <w:bottom w:val="single" w:sz="4" w:space="0" w:color="auto"/>
            </w:tcBorders>
            <w:shd w:val="clear" w:color="auto" w:fill="C6D9F1" w:themeFill="text2" w:themeFillTint="33"/>
            <w:vAlign w:val="center"/>
            <w:hideMark/>
          </w:tcPr>
          <w:p w14:paraId="07F11D65" w14:textId="77777777" w:rsidR="005F2734" w:rsidRPr="00C7399C" w:rsidRDefault="005F2734" w:rsidP="00B16F3E">
            <w:pPr>
              <w:spacing w:after="0" w:line="240" w:lineRule="auto"/>
              <w:jc w:val="center"/>
              <w:rPr>
                <w:rFonts w:ascii="Times New Roman" w:eastAsia="Times New Roman" w:hAnsi="Times New Roman" w:cs="Times New Roman"/>
                <w:b/>
                <w:sz w:val="20"/>
                <w:szCs w:val="20"/>
                <w:lang w:eastAsia="en-MY"/>
              </w:rPr>
            </w:pPr>
            <w:r w:rsidRPr="00C7399C">
              <w:rPr>
                <w:rFonts w:ascii="Times New Roman" w:eastAsia="Times New Roman" w:hAnsi="Times New Roman" w:cs="Times New Roman"/>
                <w:b/>
                <w:sz w:val="20"/>
                <w:szCs w:val="20"/>
                <w:lang w:eastAsia="en-MY"/>
              </w:rPr>
              <w:t>GH</w:t>
            </w:r>
          </w:p>
        </w:tc>
        <w:tc>
          <w:tcPr>
            <w:tcW w:w="632" w:type="pct"/>
            <w:tcBorders>
              <w:top w:val="single" w:sz="4" w:space="0" w:color="auto"/>
              <w:bottom w:val="single" w:sz="4" w:space="0" w:color="auto"/>
            </w:tcBorders>
            <w:shd w:val="clear" w:color="auto" w:fill="C6D9F1" w:themeFill="text2" w:themeFillTint="33"/>
            <w:vAlign w:val="center"/>
            <w:hideMark/>
          </w:tcPr>
          <w:p w14:paraId="48014DA2" w14:textId="77777777" w:rsidR="005F2734" w:rsidRPr="00C7399C" w:rsidRDefault="005F2734" w:rsidP="00B16F3E">
            <w:pPr>
              <w:spacing w:after="0" w:line="240" w:lineRule="auto"/>
              <w:jc w:val="center"/>
              <w:rPr>
                <w:rFonts w:ascii="Times New Roman" w:eastAsia="Times New Roman" w:hAnsi="Times New Roman" w:cs="Times New Roman"/>
                <w:b/>
                <w:sz w:val="20"/>
                <w:szCs w:val="20"/>
                <w:lang w:eastAsia="en-MY"/>
              </w:rPr>
            </w:pPr>
            <w:r w:rsidRPr="00C7399C">
              <w:rPr>
                <w:rFonts w:ascii="Times New Roman" w:eastAsia="Times New Roman" w:hAnsi="Times New Roman" w:cs="Times New Roman"/>
                <w:b/>
                <w:sz w:val="20"/>
                <w:szCs w:val="20"/>
                <w:lang w:eastAsia="en-MY"/>
              </w:rPr>
              <w:t>AH</w:t>
            </w:r>
          </w:p>
        </w:tc>
        <w:tc>
          <w:tcPr>
            <w:tcW w:w="632" w:type="pct"/>
            <w:tcBorders>
              <w:top w:val="single" w:sz="4" w:space="0" w:color="auto"/>
              <w:bottom w:val="single" w:sz="4" w:space="0" w:color="auto"/>
            </w:tcBorders>
            <w:shd w:val="clear" w:color="auto" w:fill="C6D9F1" w:themeFill="text2" w:themeFillTint="33"/>
            <w:vAlign w:val="center"/>
            <w:hideMark/>
          </w:tcPr>
          <w:p w14:paraId="750C248D" w14:textId="77777777" w:rsidR="005F2734" w:rsidRPr="00C7399C" w:rsidRDefault="005F2734" w:rsidP="00B16F3E">
            <w:pPr>
              <w:spacing w:after="0" w:line="240" w:lineRule="auto"/>
              <w:jc w:val="center"/>
              <w:rPr>
                <w:rFonts w:ascii="Times New Roman" w:eastAsia="Times New Roman" w:hAnsi="Times New Roman" w:cs="Times New Roman"/>
                <w:b/>
                <w:sz w:val="20"/>
                <w:szCs w:val="20"/>
                <w:lang w:eastAsia="en-MY"/>
              </w:rPr>
            </w:pPr>
            <w:r w:rsidRPr="00C7399C">
              <w:rPr>
                <w:rFonts w:ascii="Times New Roman" w:eastAsia="Times New Roman" w:hAnsi="Times New Roman" w:cs="Times New Roman"/>
                <w:b/>
                <w:sz w:val="20"/>
                <w:szCs w:val="20"/>
                <w:lang w:eastAsia="en-MY"/>
              </w:rPr>
              <w:t>C</w:t>
            </w:r>
            <w:r w:rsidRPr="00C7399C">
              <w:rPr>
                <w:rFonts w:ascii="Times New Roman" w:eastAsia="Times New Roman" w:hAnsi="Times New Roman" w:cs="Times New Roman"/>
                <w:b/>
                <w:sz w:val="20"/>
                <w:szCs w:val="20"/>
                <w:vertAlign w:val="subscript"/>
                <w:lang w:eastAsia="en-MY"/>
              </w:rPr>
              <w:t>12</w:t>
            </w:r>
          </w:p>
        </w:tc>
      </w:tr>
      <w:tr w:rsidR="005F2734" w:rsidRPr="00C7399C" w14:paraId="6246361D" w14:textId="77777777" w:rsidTr="005F2734">
        <w:trPr>
          <w:trHeight w:val="20"/>
        </w:trPr>
        <w:tc>
          <w:tcPr>
            <w:tcW w:w="907" w:type="pct"/>
            <w:tcBorders>
              <w:top w:val="single" w:sz="4" w:space="0" w:color="auto"/>
            </w:tcBorders>
            <w:shd w:val="clear" w:color="auto" w:fill="auto"/>
            <w:vAlign w:val="center"/>
            <w:hideMark/>
          </w:tcPr>
          <w:p w14:paraId="413D6011" w14:textId="77777777" w:rsidR="005F2734" w:rsidRPr="00C7399C" w:rsidRDefault="005F2734" w:rsidP="00B16F3E">
            <w:pPr>
              <w:spacing w:after="0" w:line="240" w:lineRule="auto"/>
              <w:jc w:val="both"/>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 xml:space="preserve"> Mean</w:t>
            </w:r>
          </w:p>
        </w:tc>
        <w:tc>
          <w:tcPr>
            <w:tcW w:w="714" w:type="pct"/>
            <w:tcBorders>
              <w:top w:val="single" w:sz="4" w:space="0" w:color="auto"/>
            </w:tcBorders>
            <w:shd w:val="clear" w:color="auto" w:fill="auto"/>
            <w:vAlign w:val="center"/>
            <w:hideMark/>
          </w:tcPr>
          <w:p w14:paraId="6A9B5167"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322.72</w:t>
            </w:r>
          </w:p>
        </w:tc>
        <w:tc>
          <w:tcPr>
            <w:tcW w:w="796" w:type="pct"/>
            <w:tcBorders>
              <w:top w:val="single" w:sz="4" w:space="0" w:color="auto"/>
            </w:tcBorders>
            <w:shd w:val="clear" w:color="auto" w:fill="auto"/>
            <w:vAlign w:val="center"/>
            <w:hideMark/>
          </w:tcPr>
          <w:p w14:paraId="638EC577"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8130.04</w:t>
            </w:r>
          </w:p>
        </w:tc>
        <w:tc>
          <w:tcPr>
            <w:tcW w:w="632" w:type="pct"/>
            <w:tcBorders>
              <w:top w:val="single" w:sz="4" w:space="0" w:color="auto"/>
            </w:tcBorders>
            <w:shd w:val="clear" w:color="auto" w:fill="auto"/>
            <w:vAlign w:val="center"/>
            <w:hideMark/>
          </w:tcPr>
          <w:p w14:paraId="773A5964"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w:t>
            </w:r>
          </w:p>
        </w:tc>
        <w:tc>
          <w:tcPr>
            <w:tcW w:w="687" w:type="pct"/>
            <w:tcBorders>
              <w:top w:val="single" w:sz="4" w:space="0" w:color="auto"/>
            </w:tcBorders>
            <w:shd w:val="clear" w:color="auto" w:fill="auto"/>
            <w:vAlign w:val="center"/>
            <w:hideMark/>
          </w:tcPr>
          <w:p w14:paraId="14845880"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w:t>
            </w:r>
          </w:p>
        </w:tc>
        <w:tc>
          <w:tcPr>
            <w:tcW w:w="632" w:type="pct"/>
            <w:tcBorders>
              <w:top w:val="single" w:sz="4" w:space="0" w:color="auto"/>
            </w:tcBorders>
            <w:shd w:val="clear" w:color="auto" w:fill="auto"/>
            <w:vAlign w:val="center"/>
            <w:hideMark/>
          </w:tcPr>
          <w:p w14:paraId="3443F40D"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37</w:t>
            </w:r>
          </w:p>
        </w:tc>
        <w:tc>
          <w:tcPr>
            <w:tcW w:w="632" w:type="pct"/>
            <w:tcBorders>
              <w:top w:val="single" w:sz="4" w:space="0" w:color="auto"/>
            </w:tcBorders>
            <w:shd w:val="clear" w:color="auto" w:fill="auto"/>
            <w:vAlign w:val="center"/>
            <w:hideMark/>
          </w:tcPr>
          <w:p w14:paraId="2DF6707D"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w:t>
            </w:r>
          </w:p>
        </w:tc>
      </w:tr>
      <w:tr w:rsidR="005F2734" w:rsidRPr="00C7399C" w14:paraId="209CFE84" w14:textId="77777777" w:rsidTr="005F2734">
        <w:trPr>
          <w:trHeight w:val="20"/>
        </w:trPr>
        <w:tc>
          <w:tcPr>
            <w:tcW w:w="907" w:type="pct"/>
            <w:shd w:val="clear" w:color="auto" w:fill="auto"/>
            <w:vAlign w:val="center"/>
            <w:hideMark/>
          </w:tcPr>
          <w:p w14:paraId="3A96D40C" w14:textId="77777777" w:rsidR="005F2734" w:rsidRPr="00C7399C" w:rsidRDefault="005F2734" w:rsidP="00B16F3E">
            <w:pPr>
              <w:spacing w:after="0" w:line="240" w:lineRule="auto"/>
              <w:jc w:val="both"/>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 xml:space="preserve"> Median</w:t>
            </w:r>
          </w:p>
        </w:tc>
        <w:tc>
          <w:tcPr>
            <w:tcW w:w="714" w:type="pct"/>
            <w:shd w:val="clear" w:color="auto" w:fill="auto"/>
            <w:vAlign w:val="center"/>
            <w:hideMark/>
          </w:tcPr>
          <w:p w14:paraId="47519E36"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250.00</w:t>
            </w:r>
          </w:p>
        </w:tc>
        <w:tc>
          <w:tcPr>
            <w:tcW w:w="796" w:type="pct"/>
            <w:shd w:val="clear" w:color="auto" w:fill="auto"/>
            <w:vAlign w:val="center"/>
            <w:hideMark/>
          </w:tcPr>
          <w:p w14:paraId="212F4CE5"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7620.00</w:t>
            </w:r>
          </w:p>
        </w:tc>
        <w:tc>
          <w:tcPr>
            <w:tcW w:w="632" w:type="pct"/>
            <w:shd w:val="clear" w:color="auto" w:fill="auto"/>
            <w:vAlign w:val="center"/>
            <w:hideMark/>
          </w:tcPr>
          <w:p w14:paraId="2EA5A769"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4</w:t>
            </w:r>
          </w:p>
        </w:tc>
        <w:tc>
          <w:tcPr>
            <w:tcW w:w="687" w:type="pct"/>
            <w:shd w:val="clear" w:color="auto" w:fill="auto"/>
            <w:vAlign w:val="center"/>
            <w:hideMark/>
          </w:tcPr>
          <w:p w14:paraId="24144628"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w:t>
            </w:r>
          </w:p>
        </w:tc>
        <w:tc>
          <w:tcPr>
            <w:tcW w:w="632" w:type="pct"/>
            <w:shd w:val="clear" w:color="auto" w:fill="auto"/>
            <w:vAlign w:val="center"/>
            <w:hideMark/>
          </w:tcPr>
          <w:p w14:paraId="38D42C4C"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35</w:t>
            </w:r>
          </w:p>
        </w:tc>
        <w:tc>
          <w:tcPr>
            <w:tcW w:w="632" w:type="pct"/>
            <w:shd w:val="clear" w:color="auto" w:fill="auto"/>
            <w:vAlign w:val="center"/>
            <w:hideMark/>
          </w:tcPr>
          <w:p w14:paraId="3EB42930"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w:t>
            </w:r>
          </w:p>
        </w:tc>
      </w:tr>
      <w:tr w:rsidR="005F2734" w:rsidRPr="00C7399C" w14:paraId="121B56AB" w14:textId="77777777" w:rsidTr="005F2734">
        <w:trPr>
          <w:trHeight w:val="20"/>
        </w:trPr>
        <w:tc>
          <w:tcPr>
            <w:tcW w:w="907" w:type="pct"/>
            <w:shd w:val="clear" w:color="auto" w:fill="auto"/>
            <w:vAlign w:val="center"/>
            <w:hideMark/>
          </w:tcPr>
          <w:p w14:paraId="41DCCCE5" w14:textId="77777777" w:rsidR="005F2734" w:rsidRPr="00C7399C" w:rsidRDefault="005F2734" w:rsidP="00B16F3E">
            <w:pPr>
              <w:spacing w:after="0" w:line="240" w:lineRule="auto"/>
              <w:jc w:val="both"/>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 xml:space="preserve"> Maximum</w:t>
            </w:r>
          </w:p>
        </w:tc>
        <w:tc>
          <w:tcPr>
            <w:tcW w:w="714" w:type="pct"/>
            <w:shd w:val="clear" w:color="auto" w:fill="auto"/>
            <w:vAlign w:val="center"/>
            <w:hideMark/>
          </w:tcPr>
          <w:p w14:paraId="4EAD36D8"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3000</w:t>
            </w:r>
          </w:p>
        </w:tc>
        <w:tc>
          <w:tcPr>
            <w:tcW w:w="796" w:type="pct"/>
            <w:shd w:val="clear" w:color="auto" w:fill="auto"/>
            <w:vAlign w:val="center"/>
            <w:hideMark/>
          </w:tcPr>
          <w:p w14:paraId="661DEB83"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17923.36</w:t>
            </w:r>
          </w:p>
        </w:tc>
        <w:tc>
          <w:tcPr>
            <w:tcW w:w="632" w:type="pct"/>
            <w:shd w:val="clear" w:color="auto" w:fill="auto"/>
            <w:vAlign w:val="center"/>
            <w:hideMark/>
          </w:tcPr>
          <w:p w14:paraId="24E0E1C6"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9</w:t>
            </w:r>
          </w:p>
        </w:tc>
        <w:tc>
          <w:tcPr>
            <w:tcW w:w="687" w:type="pct"/>
            <w:shd w:val="clear" w:color="auto" w:fill="auto"/>
            <w:vAlign w:val="center"/>
            <w:hideMark/>
          </w:tcPr>
          <w:p w14:paraId="624232F5"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w:t>
            </w:r>
          </w:p>
        </w:tc>
        <w:tc>
          <w:tcPr>
            <w:tcW w:w="632" w:type="pct"/>
            <w:shd w:val="clear" w:color="auto" w:fill="auto"/>
            <w:vAlign w:val="center"/>
            <w:hideMark/>
          </w:tcPr>
          <w:p w14:paraId="20A9CC87"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72</w:t>
            </w:r>
          </w:p>
        </w:tc>
        <w:tc>
          <w:tcPr>
            <w:tcW w:w="632" w:type="pct"/>
            <w:shd w:val="clear" w:color="auto" w:fill="auto"/>
            <w:vAlign w:val="center"/>
            <w:hideMark/>
          </w:tcPr>
          <w:p w14:paraId="2D18239F"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5</w:t>
            </w:r>
          </w:p>
        </w:tc>
      </w:tr>
      <w:tr w:rsidR="005F2734" w:rsidRPr="00C7399C" w14:paraId="5A3202E1" w14:textId="77777777" w:rsidTr="005F2734">
        <w:trPr>
          <w:trHeight w:val="20"/>
        </w:trPr>
        <w:tc>
          <w:tcPr>
            <w:tcW w:w="907" w:type="pct"/>
            <w:shd w:val="clear" w:color="auto" w:fill="auto"/>
            <w:vAlign w:val="center"/>
            <w:hideMark/>
          </w:tcPr>
          <w:p w14:paraId="3DD891AC" w14:textId="77777777" w:rsidR="005F2734" w:rsidRPr="00C7399C" w:rsidRDefault="005F2734" w:rsidP="00B16F3E">
            <w:pPr>
              <w:spacing w:after="0" w:line="240" w:lineRule="auto"/>
              <w:jc w:val="both"/>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 xml:space="preserve"> Minimum</w:t>
            </w:r>
          </w:p>
        </w:tc>
        <w:tc>
          <w:tcPr>
            <w:tcW w:w="714" w:type="pct"/>
            <w:shd w:val="clear" w:color="auto" w:fill="auto"/>
            <w:vAlign w:val="center"/>
            <w:hideMark/>
          </w:tcPr>
          <w:p w14:paraId="38594C20"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0</w:t>
            </w:r>
          </w:p>
        </w:tc>
        <w:tc>
          <w:tcPr>
            <w:tcW w:w="796" w:type="pct"/>
            <w:shd w:val="clear" w:color="auto" w:fill="auto"/>
            <w:vAlign w:val="center"/>
            <w:hideMark/>
          </w:tcPr>
          <w:p w14:paraId="54CA3CE4"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3122.00</w:t>
            </w:r>
          </w:p>
        </w:tc>
        <w:tc>
          <w:tcPr>
            <w:tcW w:w="632" w:type="pct"/>
            <w:shd w:val="clear" w:color="auto" w:fill="auto"/>
            <w:vAlign w:val="center"/>
            <w:hideMark/>
          </w:tcPr>
          <w:p w14:paraId="6D8EEBCA"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w:t>
            </w:r>
          </w:p>
        </w:tc>
        <w:tc>
          <w:tcPr>
            <w:tcW w:w="687" w:type="pct"/>
            <w:shd w:val="clear" w:color="auto" w:fill="auto"/>
            <w:vAlign w:val="center"/>
            <w:hideMark/>
          </w:tcPr>
          <w:p w14:paraId="1EF892FB"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0</w:t>
            </w:r>
          </w:p>
        </w:tc>
        <w:tc>
          <w:tcPr>
            <w:tcW w:w="632" w:type="pct"/>
            <w:shd w:val="clear" w:color="auto" w:fill="auto"/>
            <w:vAlign w:val="center"/>
            <w:hideMark/>
          </w:tcPr>
          <w:p w14:paraId="412B5E8E"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24</w:t>
            </w:r>
          </w:p>
        </w:tc>
        <w:tc>
          <w:tcPr>
            <w:tcW w:w="632" w:type="pct"/>
            <w:shd w:val="clear" w:color="auto" w:fill="auto"/>
            <w:vAlign w:val="center"/>
            <w:hideMark/>
          </w:tcPr>
          <w:p w14:paraId="37D75058"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0</w:t>
            </w:r>
          </w:p>
        </w:tc>
      </w:tr>
      <w:tr w:rsidR="005F2734" w:rsidRPr="00C7399C" w14:paraId="583FF99F" w14:textId="77777777" w:rsidTr="005F2734">
        <w:trPr>
          <w:trHeight w:val="20"/>
        </w:trPr>
        <w:tc>
          <w:tcPr>
            <w:tcW w:w="907" w:type="pct"/>
            <w:shd w:val="clear" w:color="auto" w:fill="auto"/>
            <w:vAlign w:val="center"/>
            <w:hideMark/>
          </w:tcPr>
          <w:p w14:paraId="4BA55372" w14:textId="77777777" w:rsidR="005F2734" w:rsidRPr="00C7399C" w:rsidRDefault="005F2734" w:rsidP="00B16F3E">
            <w:pPr>
              <w:spacing w:after="0" w:line="240" w:lineRule="auto"/>
              <w:jc w:val="both"/>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 xml:space="preserve"> Std. Dev.</w:t>
            </w:r>
          </w:p>
        </w:tc>
        <w:tc>
          <w:tcPr>
            <w:tcW w:w="714" w:type="pct"/>
            <w:shd w:val="clear" w:color="auto" w:fill="auto"/>
            <w:vAlign w:val="center"/>
            <w:hideMark/>
          </w:tcPr>
          <w:p w14:paraId="207F10DC"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302.04</w:t>
            </w:r>
          </w:p>
        </w:tc>
        <w:tc>
          <w:tcPr>
            <w:tcW w:w="796" w:type="pct"/>
            <w:shd w:val="clear" w:color="auto" w:fill="auto"/>
            <w:vAlign w:val="center"/>
            <w:hideMark/>
          </w:tcPr>
          <w:p w14:paraId="45B69699"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3457.94</w:t>
            </w:r>
          </w:p>
        </w:tc>
        <w:tc>
          <w:tcPr>
            <w:tcW w:w="632" w:type="pct"/>
            <w:shd w:val="clear" w:color="auto" w:fill="auto"/>
            <w:vAlign w:val="center"/>
            <w:hideMark/>
          </w:tcPr>
          <w:p w14:paraId="08BC3AC9"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1.76</w:t>
            </w:r>
          </w:p>
        </w:tc>
        <w:tc>
          <w:tcPr>
            <w:tcW w:w="687" w:type="pct"/>
            <w:shd w:val="clear" w:color="auto" w:fill="auto"/>
            <w:vAlign w:val="center"/>
            <w:hideMark/>
          </w:tcPr>
          <w:p w14:paraId="3827E445"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0.39</w:t>
            </w:r>
          </w:p>
        </w:tc>
        <w:tc>
          <w:tcPr>
            <w:tcW w:w="632" w:type="pct"/>
            <w:shd w:val="clear" w:color="auto" w:fill="auto"/>
            <w:vAlign w:val="center"/>
            <w:hideMark/>
          </w:tcPr>
          <w:p w14:paraId="6D6D0E32"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9.29</w:t>
            </w:r>
          </w:p>
        </w:tc>
        <w:tc>
          <w:tcPr>
            <w:tcW w:w="632" w:type="pct"/>
            <w:shd w:val="clear" w:color="auto" w:fill="auto"/>
            <w:vAlign w:val="center"/>
            <w:hideMark/>
          </w:tcPr>
          <w:p w14:paraId="0BC679EC"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1.23</w:t>
            </w:r>
          </w:p>
        </w:tc>
      </w:tr>
      <w:tr w:rsidR="005F2734" w:rsidRPr="00C7399C" w14:paraId="295B79D1" w14:textId="77777777" w:rsidTr="005F2734">
        <w:trPr>
          <w:trHeight w:val="20"/>
        </w:trPr>
        <w:tc>
          <w:tcPr>
            <w:tcW w:w="907" w:type="pct"/>
            <w:shd w:val="clear" w:color="auto" w:fill="auto"/>
            <w:vAlign w:val="center"/>
            <w:hideMark/>
          </w:tcPr>
          <w:p w14:paraId="29582D04" w14:textId="77777777" w:rsidR="005F2734" w:rsidRPr="00C7399C" w:rsidRDefault="005F2734" w:rsidP="00B16F3E">
            <w:pPr>
              <w:spacing w:after="0" w:line="240" w:lineRule="auto"/>
              <w:jc w:val="both"/>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 xml:space="preserve"> Skewness</w:t>
            </w:r>
          </w:p>
        </w:tc>
        <w:tc>
          <w:tcPr>
            <w:tcW w:w="714" w:type="pct"/>
            <w:shd w:val="clear" w:color="auto" w:fill="auto"/>
            <w:vAlign w:val="center"/>
            <w:hideMark/>
          </w:tcPr>
          <w:p w14:paraId="36C3CDA4"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4.2160</w:t>
            </w:r>
          </w:p>
        </w:tc>
        <w:tc>
          <w:tcPr>
            <w:tcW w:w="796" w:type="pct"/>
            <w:shd w:val="clear" w:color="auto" w:fill="auto"/>
            <w:vAlign w:val="center"/>
            <w:hideMark/>
          </w:tcPr>
          <w:p w14:paraId="10B4E898"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0.6161</w:t>
            </w:r>
          </w:p>
        </w:tc>
        <w:tc>
          <w:tcPr>
            <w:tcW w:w="632" w:type="pct"/>
            <w:shd w:val="clear" w:color="auto" w:fill="auto"/>
            <w:vAlign w:val="center"/>
            <w:hideMark/>
          </w:tcPr>
          <w:p w14:paraId="074BC4CC"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0.2801</w:t>
            </w:r>
          </w:p>
        </w:tc>
        <w:tc>
          <w:tcPr>
            <w:tcW w:w="687" w:type="pct"/>
            <w:shd w:val="clear" w:color="auto" w:fill="auto"/>
            <w:vAlign w:val="center"/>
            <w:hideMark/>
          </w:tcPr>
          <w:p w14:paraId="00C974B8"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-1.5957</w:t>
            </w:r>
          </w:p>
        </w:tc>
        <w:tc>
          <w:tcPr>
            <w:tcW w:w="632" w:type="pct"/>
            <w:shd w:val="clear" w:color="auto" w:fill="auto"/>
            <w:vAlign w:val="center"/>
            <w:hideMark/>
          </w:tcPr>
          <w:p w14:paraId="4B8F6992"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0.5092</w:t>
            </w:r>
          </w:p>
        </w:tc>
        <w:tc>
          <w:tcPr>
            <w:tcW w:w="632" w:type="pct"/>
            <w:shd w:val="clear" w:color="auto" w:fill="auto"/>
            <w:vAlign w:val="center"/>
            <w:hideMark/>
          </w:tcPr>
          <w:p w14:paraId="57D1DEC1"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0.9624</w:t>
            </w:r>
          </w:p>
        </w:tc>
      </w:tr>
      <w:tr w:rsidR="005F2734" w:rsidRPr="00C7399C" w14:paraId="429B594B" w14:textId="77777777" w:rsidTr="005F2734">
        <w:trPr>
          <w:trHeight w:val="20"/>
        </w:trPr>
        <w:tc>
          <w:tcPr>
            <w:tcW w:w="907" w:type="pct"/>
            <w:tcBorders>
              <w:bottom w:val="single" w:sz="4" w:space="0" w:color="auto"/>
            </w:tcBorders>
            <w:shd w:val="clear" w:color="auto" w:fill="auto"/>
            <w:vAlign w:val="center"/>
            <w:hideMark/>
          </w:tcPr>
          <w:p w14:paraId="355D0963" w14:textId="77777777" w:rsidR="005F2734" w:rsidRPr="00C7399C" w:rsidRDefault="005F2734" w:rsidP="00B16F3E">
            <w:pPr>
              <w:spacing w:after="0" w:line="240" w:lineRule="auto"/>
              <w:jc w:val="both"/>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 xml:space="preserve"> Kurtosis</w:t>
            </w:r>
          </w:p>
        </w:tc>
        <w:tc>
          <w:tcPr>
            <w:tcW w:w="714" w:type="pct"/>
            <w:tcBorders>
              <w:bottom w:val="single" w:sz="4" w:space="0" w:color="auto"/>
            </w:tcBorders>
            <w:shd w:val="clear" w:color="auto" w:fill="auto"/>
            <w:vAlign w:val="center"/>
            <w:hideMark/>
          </w:tcPr>
          <w:p w14:paraId="4D3DF939"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31.338</w:t>
            </w:r>
          </w:p>
        </w:tc>
        <w:tc>
          <w:tcPr>
            <w:tcW w:w="796" w:type="pct"/>
            <w:tcBorders>
              <w:bottom w:val="single" w:sz="4" w:space="0" w:color="auto"/>
            </w:tcBorders>
            <w:shd w:val="clear" w:color="auto" w:fill="auto"/>
            <w:vAlign w:val="center"/>
            <w:hideMark/>
          </w:tcPr>
          <w:p w14:paraId="5D8EECE0"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2.6957</w:t>
            </w:r>
          </w:p>
        </w:tc>
        <w:tc>
          <w:tcPr>
            <w:tcW w:w="632" w:type="pct"/>
            <w:tcBorders>
              <w:bottom w:val="single" w:sz="4" w:space="0" w:color="auto"/>
            </w:tcBorders>
            <w:shd w:val="clear" w:color="auto" w:fill="auto"/>
            <w:vAlign w:val="center"/>
            <w:hideMark/>
          </w:tcPr>
          <w:p w14:paraId="4F22402A"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2.4588</w:t>
            </w:r>
          </w:p>
        </w:tc>
        <w:tc>
          <w:tcPr>
            <w:tcW w:w="687" w:type="pct"/>
            <w:tcBorders>
              <w:bottom w:val="single" w:sz="4" w:space="0" w:color="auto"/>
            </w:tcBorders>
            <w:shd w:val="clear" w:color="auto" w:fill="auto"/>
            <w:vAlign w:val="center"/>
            <w:hideMark/>
          </w:tcPr>
          <w:p w14:paraId="70046F96"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3.5464</w:t>
            </w:r>
          </w:p>
        </w:tc>
        <w:tc>
          <w:tcPr>
            <w:tcW w:w="632" w:type="pct"/>
            <w:tcBorders>
              <w:bottom w:val="single" w:sz="4" w:space="0" w:color="auto"/>
            </w:tcBorders>
            <w:shd w:val="clear" w:color="auto" w:fill="auto"/>
            <w:vAlign w:val="center"/>
            <w:hideMark/>
          </w:tcPr>
          <w:p w14:paraId="7539AFA5"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3.1309</w:t>
            </w:r>
          </w:p>
        </w:tc>
        <w:tc>
          <w:tcPr>
            <w:tcW w:w="632" w:type="pct"/>
            <w:tcBorders>
              <w:bottom w:val="single" w:sz="4" w:space="0" w:color="auto"/>
            </w:tcBorders>
            <w:shd w:val="clear" w:color="auto" w:fill="auto"/>
            <w:vAlign w:val="center"/>
            <w:hideMark/>
          </w:tcPr>
          <w:p w14:paraId="41144B58" w14:textId="77777777" w:rsidR="005F2734" w:rsidRPr="00C7399C" w:rsidRDefault="005F2734" w:rsidP="00B16F3E">
            <w:pPr>
              <w:spacing w:after="0" w:line="240" w:lineRule="auto"/>
              <w:jc w:val="center"/>
              <w:rPr>
                <w:rFonts w:ascii="Times New Roman" w:eastAsia="Times New Roman" w:hAnsi="Times New Roman" w:cs="Times New Roman"/>
                <w:sz w:val="20"/>
                <w:szCs w:val="20"/>
                <w:lang w:eastAsia="en-MY"/>
              </w:rPr>
            </w:pPr>
            <w:r w:rsidRPr="00C7399C">
              <w:rPr>
                <w:rFonts w:ascii="Times New Roman" w:eastAsia="Times New Roman" w:hAnsi="Times New Roman" w:cs="Times New Roman"/>
                <w:sz w:val="20"/>
                <w:szCs w:val="20"/>
                <w:lang w:eastAsia="en-MY"/>
              </w:rPr>
              <w:t>3.0422</w:t>
            </w:r>
          </w:p>
        </w:tc>
      </w:tr>
    </w:tbl>
    <w:p w14:paraId="5CBD626B" w14:textId="77777777" w:rsidR="005F2734" w:rsidRPr="0089066F" w:rsidRDefault="005F2734" w:rsidP="00B16F3E">
      <w:pPr>
        <w:spacing w:after="0" w:line="240" w:lineRule="auto"/>
        <w:ind w:firstLine="567"/>
        <w:jc w:val="both"/>
        <w:rPr>
          <w:rFonts w:ascii="Times New Roman" w:hAnsi="Times New Roman" w:cs="Times New Roman"/>
          <w:sz w:val="24"/>
          <w:szCs w:val="24"/>
          <w:lang w:val="en-GB"/>
        </w:rPr>
      </w:pPr>
    </w:p>
    <w:p w14:paraId="68758A58" w14:textId="0C034A77" w:rsidR="005F2734" w:rsidRPr="0089066F" w:rsidRDefault="005F2734" w:rsidP="00B16F3E">
      <w:pPr>
        <w:spacing w:after="0" w:line="240" w:lineRule="auto"/>
        <w:ind w:firstLine="567"/>
        <w:jc w:val="both"/>
        <w:rPr>
          <w:rFonts w:ascii="Times New Roman" w:hAnsi="Times New Roman" w:cs="Times New Roman"/>
          <w:sz w:val="24"/>
          <w:szCs w:val="24"/>
          <w:lang w:val="en-GB" w:eastAsia="en-MY"/>
        </w:rPr>
      </w:pPr>
      <w:r w:rsidRPr="0089066F">
        <w:rPr>
          <w:rFonts w:ascii="Times New Roman" w:hAnsi="Times New Roman" w:cs="Times New Roman"/>
          <w:sz w:val="24"/>
          <w:szCs w:val="24"/>
          <w:lang w:val="en-GB"/>
        </w:rPr>
        <w:t xml:space="preserve">As shown in Table </w:t>
      </w:r>
      <w:r w:rsidR="00F950EF" w:rsidRPr="0089066F">
        <w:rPr>
          <w:rFonts w:ascii="Times New Roman" w:hAnsi="Times New Roman" w:cs="Times New Roman"/>
          <w:sz w:val="24"/>
          <w:szCs w:val="24"/>
          <w:lang w:val="en-GB"/>
        </w:rPr>
        <w:t>7</w:t>
      </w:r>
      <w:r w:rsidRPr="0089066F">
        <w:rPr>
          <w:rFonts w:ascii="Times New Roman" w:hAnsi="Times New Roman" w:cs="Times New Roman"/>
          <w:sz w:val="24"/>
          <w:szCs w:val="24"/>
          <w:lang w:val="en-GB"/>
        </w:rPr>
        <w:t xml:space="preserve">, </w:t>
      </w:r>
      <w:r w:rsidRPr="0089066F">
        <w:rPr>
          <w:rFonts w:ascii="Times New Roman" w:hAnsi="Times New Roman" w:cs="Times New Roman"/>
          <w:sz w:val="24"/>
          <w:szCs w:val="24"/>
          <w:lang w:val="en-GB" w:eastAsia="en-MY"/>
        </w:rPr>
        <w:t xml:space="preserve">it was reported that the uncensored observations were 467 and the censored observations were only six i.e. 1.27 per cent of the sample. </w:t>
      </w:r>
      <w:r w:rsidRPr="0089066F">
        <w:rPr>
          <w:rFonts w:ascii="Times New Roman" w:hAnsi="Times New Roman" w:cs="Times New Roman"/>
          <w:sz w:val="24"/>
          <w:szCs w:val="24"/>
          <w:lang w:val="en-GB"/>
        </w:rPr>
        <w:t xml:space="preserve">As stated by Arabmazar and Schmidt (1982), random variables modelled by the Tobit model contain substantial bias when the true distribution has a high degree of censoring. In addition, </w:t>
      </w:r>
      <w:r w:rsidRPr="0089066F">
        <w:rPr>
          <w:rFonts w:ascii="Times New Roman" w:hAnsi="Times New Roman" w:cs="Times New Roman"/>
          <w:iCs/>
          <w:sz w:val="24"/>
          <w:szCs w:val="24"/>
          <w:lang w:val="en-GB"/>
        </w:rPr>
        <w:t>Wooldridge (2002) also indicated that i</w:t>
      </w:r>
      <w:r w:rsidRPr="0089066F">
        <w:rPr>
          <w:rFonts w:ascii="Times New Roman" w:hAnsi="Times New Roman" w:cs="Times New Roman"/>
          <w:sz w:val="24"/>
          <w:szCs w:val="24"/>
          <w:lang w:val="en-GB"/>
        </w:rPr>
        <w:t>n the case of true data censoring</w:t>
      </w:r>
      <m:oMath>
        <m:r>
          <m:rPr>
            <m:sty m:val="p"/>
          </m:rPr>
          <w:rPr>
            <w:rFonts w:ascii="Cambria Math" w:hAnsi="Cambria Math" w:cs="Times New Roman"/>
            <w:sz w:val="24"/>
            <w:szCs w:val="24"/>
            <w:lang w:val="en-GB"/>
          </w:rPr>
          <m:t xml:space="preserve"> (</m:t>
        </m:r>
        <m:sSub>
          <m:sSubPr>
            <m:ctrlPr>
              <w:rPr>
                <w:rFonts w:ascii="Cambria Math" w:hAnsi="Cambria Math" w:cs="Times New Roman"/>
                <w:sz w:val="24"/>
                <w:szCs w:val="24"/>
                <w:lang w:val="en-GB"/>
              </w:rPr>
            </m:ctrlPr>
          </m:sSubPr>
          <m:e>
            <m:r>
              <m:rPr>
                <m:sty m:val="p"/>
              </m:rPr>
              <w:rPr>
                <w:rFonts w:ascii="Cambria Math" w:hAnsi="Cambria Math" w:cs="Times New Roman"/>
                <w:sz w:val="24"/>
                <w:szCs w:val="24"/>
                <w:lang w:val="en-GB"/>
              </w:rPr>
              <m:t>y</m:t>
            </m:r>
          </m:e>
          <m:sub>
            <m:r>
              <m:rPr>
                <m:sty m:val="p"/>
              </m:rPr>
              <w:rPr>
                <w:rFonts w:ascii="Cambria Math" w:hAnsi="Cambria Math" w:cs="Times New Roman"/>
                <w:sz w:val="24"/>
                <w:szCs w:val="24"/>
                <w:lang w:val="en-GB"/>
              </w:rPr>
              <m:t>i</m:t>
            </m:r>
          </m:sub>
        </m:sSub>
        <m:r>
          <m:rPr>
            <m:sty m:val="p"/>
          </m:rPr>
          <w:rPr>
            <w:rFonts w:ascii="Cambria Math" w:hAnsi="Cambria Math" w:cs="Times New Roman"/>
            <w:sz w:val="24"/>
            <w:szCs w:val="24"/>
            <w:lang w:val="en-GB"/>
          </w:rPr>
          <m:t>&gt;0)</m:t>
        </m:r>
      </m:oMath>
      <w:r w:rsidRPr="0089066F">
        <w:rPr>
          <w:rFonts w:ascii="Times New Roman" w:eastAsiaTheme="minorEastAsia" w:hAnsi="Times New Roman" w:cs="Times New Roman"/>
          <w:sz w:val="24"/>
          <w:szCs w:val="24"/>
          <w:lang w:val="en-GB"/>
        </w:rPr>
        <w:t xml:space="preserve">, </w:t>
      </w:r>
      <w:r w:rsidRPr="0089066F">
        <w:rPr>
          <w:rFonts w:ascii="Times New Roman" w:hAnsi="Times New Roman" w:cs="Times New Roman"/>
          <w:sz w:val="24"/>
          <w:szCs w:val="24"/>
          <w:lang w:val="en-GB"/>
        </w:rPr>
        <w:t>the OLS results would be inconsistent and thus, the lower percentages of censored observations were acceptable.</w:t>
      </w:r>
    </w:p>
    <w:p w14:paraId="00494C42" w14:textId="77777777" w:rsidR="005F2734" w:rsidRPr="0089066F" w:rsidRDefault="005F2734" w:rsidP="00B16F3E">
      <w:pPr>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The estimated coefficients </w:t>
      </w:r>
      <m:oMath>
        <m:r>
          <w:rPr>
            <w:rFonts w:ascii="Cambria Math" w:hAnsi="Cambria Math" w:cs="Times New Roman"/>
            <w:sz w:val="24"/>
            <w:szCs w:val="24"/>
            <w:lang w:val="en-GB"/>
          </w:rPr>
          <m:t>(β)</m:t>
        </m:r>
      </m:oMath>
      <w:r w:rsidRPr="0089066F">
        <w:rPr>
          <w:rFonts w:ascii="Times New Roman" w:hAnsi="Times New Roman" w:cs="Times New Roman"/>
          <w:sz w:val="24"/>
          <w:szCs w:val="24"/>
          <w:lang w:val="en-GB"/>
        </w:rPr>
        <w:t xml:space="preserve"> are presented in the second column. The third column shows the marginal effect of the explanatory variables on the expected value of the dependent variable. The fourth column represents the marginal effect of the expected value of the dependent variable for observations exceeding the threshold value. The fifth column depicts the marginal effect on changes in the probability for those who do not spend on FAFH but might, which refers to observations at the limit. </w:t>
      </w:r>
    </w:p>
    <w:p w14:paraId="16FF1DE0" w14:textId="564F2683" w:rsidR="005F2734" w:rsidRPr="0089066F" w:rsidRDefault="005F2734" w:rsidP="00B16F3E">
      <w:pPr>
        <w:spacing w:after="0" w:line="240" w:lineRule="auto"/>
        <w:ind w:firstLine="567"/>
        <w:jc w:val="both"/>
        <w:rPr>
          <w:rFonts w:ascii="Times New Roman" w:hAnsi="Times New Roman" w:cs="Times New Roman"/>
          <w:i/>
          <w:sz w:val="24"/>
          <w:szCs w:val="24"/>
          <w:lang w:val="en-GB"/>
        </w:rPr>
      </w:pPr>
      <w:r w:rsidRPr="0089066F">
        <w:rPr>
          <w:rFonts w:ascii="Times New Roman" w:hAnsi="Times New Roman" w:cs="Times New Roman"/>
          <w:sz w:val="24"/>
          <w:szCs w:val="24"/>
          <w:lang w:val="en-GB"/>
        </w:rPr>
        <w:t xml:space="preserve">The probability value of the Wald statistic was almost zero and, hence, the model was concluded as having a good fit. </w:t>
      </w:r>
      <w:r w:rsidR="006B3EED" w:rsidRPr="0089066F">
        <w:rPr>
          <w:rFonts w:ascii="Times New Roman" w:hAnsi="Times New Roman" w:cs="Times New Roman"/>
          <w:sz w:val="24"/>
          <w:szCs w:val="24"/>
          <w:lang w:val="en-GB"/>
        </w:rPr>
        <w:t xml:space="preserve">This </w:t>
      </w:r>
      <w:r w:rsidRPr="0089066F">
        <w:rPr>
          <w:rFonts w:ascii="Times New Roman" w:hAnsi="Times New Roman" w:cs="Times New Roman"/>
          <w:sz w:val="24"/>
          <w:szCs w:val="24"/>
          <w:lang w:val="en-GB"/>
        </w:rPr>
        <w:t>study</w:t>
      </w:r>
      <w:r w:rsidR="006B3EED" w:rsidRPr="0089066F">
        <w:rPr>
          <w:rFonts w:ascii="Times New Roman" w:hAnsi="Times New Roman" w:cs="Times New Roman"/>
          <w:sz w:val="24"/>
          <w:szCs w:val="24"/>
          <w:lang w:val="en-GB"/>
        </w:rPr>
        <w:t xml:space="preserve"> did not </w:t>
      </w:r>
      <w:r w:rsidRPr="0089066F">
        <w:rPr>
          <w:rFonts w:ascii="Times New Roman" w:hAnsi="Times New Roman" w:cs="Times New Roman"/>
          <w:sz w:val="24"/>
          <w:szCs w:val="24"/>
          <w:lang w:val="en-GB"/>
        </w:rPr>
        <w:t>run normality and heteroscedasticity tests</w:t>
      </w:r>
      <w:r w:rsidR="006B3EED" w:rsidRPr="0089066F">
        <w:rPr>
          <w:rFonts w:ascii="Times New Roman" w:hAnsi="Times New Roman" w:cs="Times New Roman"/>
          <w:sz w:val="24"/>
          <w:szCs w:val="24"/>
          <w:lang w:val="en-GB"/>
        </w:rPr>
        <w:t xml:space="preserve"> because t</w:t>
      </w:r>
      <w:r w:rsidRPr="0089066F">
        <w:rPr>
          <w:rFonts w:ascii="Times New Roman" w:hAnsi="Times New Roman" w:cs="Times New Roman"/>
          <w:sz w:val="24"/>
          <w:szCs w:val="24"/>
          <w:lang w:val="en-GB"/>
        </w:rPr>
        <w:t>he number of samples was considered large</w:t>
      </w:r>
      <w:r w:rsidR="006B3EED" w:rsidRPr="0089066F">
        <w:rPr>
          <w:rFonts w:ascii="Times New Roman" w:hAnsi="Times New Roman" w:cs="Times New Roman"/>
          <w:sz w:val="24"/>
          <w:szCs w:val="24"/>
          <w:lang w:val="en-GB"/>
        </w:rPr>
        <w:t xml:space="preserve"> (</w:t>
      </w:r>
      <w:r w:rsidRPr="0089066F">
        <w:rPr>
          <w:rFonts w:ascii="Times New Roman" w:hAnsi="Times New Roman" w:cs="Times New Roman"/>
          <w:sz w:val="24"/>
          <w:szCs w:val="24"/>
          <w:lang w:val="en-GB"/>
        </w:rPr>
        <w:t>473 observations</w:t>
      </w:r>
      <w:r w:rsidR="006B3EED" w:rsidRPr="0089066F">
        <w:rPr>
          <w:rFonts w:ascii="Times New Roman" w:hAnsi="Times New Roman" w:cs="Times New Roman"/>
          <w:sz w:val="24"/>
          <w:szCs w:val="24"/>
          <w:lang w:val="en-GB"/>
        </w:rPr>
        <w:t>)</w:t>
      </w:r>
      <w:r w:rsidRPr="0089066F">
        <w:rPr>
          <w:rFonts w:ascii="Times New Roman" w:hAnsi="Times New Roman" w:cs="Times New Roman"/>
          <w:sz w:val="24"/>
          <w:szCs w:val="24"/>
          <w:lang w:val="en-GB"/>
        </w:rPr>
        <w:t xml:space="preserve">, and it was assumed the sample was already normally distributed. As indicated by </w:t>
      </w:r>
      <w:r w:rsidRPr="0089066F">
        <w:rPr>
          <w:rFonts w:ascii="Times New Roman" w:hAnsi="Times New Roman" w:cs="Times New Roman"/>
          <w:iCs/>
          <w:sz w:val="24"/>
          <w:szCs w:val="24"/>
          <w:lang w:val="en-GB"/>
        </w:rPr>
        <w:t>Wooldridge (2002)</w:t>
      </w:r>
      <w:r w:rsidRPr="0089066F">
        <w:rPr>
          <w:rFonts w:ascii="Times New Roman" w:hAnsi="Times New Roman" w:cs="Times New Roman"/>
          <w:sz w:val="24"/>
          <w:szCs w:val="24"/>
          <w:lang w:val="en-GB"/>
        </w:rPr>
        <w:t xml:space="preserve"> that heterogeneity independent of </w:t>
      </w:r>
      <m:oMath>
        <m:r>
          <m:rPr>
            <m:sty m:val="p"/>
          </m:rPr>
          <w:rPr>
            <w:rFonts w:ascii="Cambria Math" w:hAnsi="Cambria Math" w:cs="Times New Roman"/>
            <w:sz w:val="24"/>
            <w:szCs w:val="24"/>
            <w:lang w:val="en-GB"/>
          </w:rPr>
          <m:t>x</m:t>
        </m:r>
      </m:oMath>
      <w:r w:rsidRPr="0089066F">
        <w:rPr>
          <w:rFonts w:ascii="Times New Roman" w:hAnsi="Times New Roman" w:cs="Times New Roman"/>
          <w:sz w:val="24"/>
          <w:szCs w:val="24"/>
          <w:lang w:val="en-GB"/>
        </w:rPr>
        <w:t xml:space="preserve"> and normally distributed data has no important consequences in data-censoring. </w:t>
      </w:r>
    </w:p>
    <w:p w14:paraId="5429E00F" w14:textId="6E744BF4" w:rsidR="005F2734" w:rsidRPr="0089066F" w:rsidRDefault="005F2734" w:rsidP="00B16F3E">
      <w:pPr>
        <w:spacing w:after="0" w:line="240" w:lineRule="auto"/>
        <w:ind w:firstLine="567"/>
        <w:jc w:val="both"/>
        <w:rPr>
          <w:rStyle w:val="hps"/>
          <w:rFonts w:ascii="Times New Roman" w:hAnsi="Times New Roman" w:cs="Times New Roman"/>
          <w:sz w:val="24"/>
          <w:szCs w:val="24"/>
        </w:rPr>
      </w:pPr>
      <w:r w:rsidRPr="0089066F">
        <w:rPr>
          <w:rFonts w:ascii="Times New Roman" w:hAnsi="Times New Roman" w:cs="Times New Roman"/>
          <w:sz w:val="24"/>
          <w:szCs w:val="24"/>
          <w:lang w:val="en-GB"/>
        </w:rPr>
        <w:t>The results revealed that only total household income (M) and the number of children below 12 years old (C</w:t>
      </w:r>
      <w:r w:rsidRPr="0089066F">
        <w:rPr>
          <w:rFonts w:ascii="Times New Roman" w:hAnsi="Times New Roman" w:cs="Times New Roman"/>
          <w:sz w:val="24"/>
          <w:szCs w:val="24"/>
          <w:vertAlign w:val="subscript"/>
          <w:lang w:val="en-GB"/>
        </w:rPr>
        <w:t>12</w:t>
      </w:r>
      <w:r w:rsidRPr="0089066F">
        <w:rPr>
          <w:rFonts w:ascii="Times New Roman" w:hAnsi="Times New Roman" w:cs="Times New Roman"/>
          <w:sz w:val="24"/>
          <w:szCs w:val="24"/>
          <w:lang w:val="en-GB"/>
        </w:rPr>
        <w:t xml:space="preserve">) were statistically significant in explaining household expenditure on FAFH in the three major cities in Malaysia. For every RM100 increase in household income, the expected value of the latent variable was found to increase by RM1.41 a month. By considering the total sample, an increase in monthly household income by RM100 led to a rise of RM1 a month in FAFH. By holding other items constant or </w:t>
      </w:r>
      <w:r w:rsidRPr="0089066F">
        <w:rPr>
          <w:rFonts w:ascii="Times New Roman" w:hAnsi="Times New Roman" w:cs="Times New Roman"/>
          <w:i/>
          <w:sz w:val="24"/>
          <w:szCs w:val="24"/>
          <w:lang w:val="en-GB"/>
        </w:rPr>
        <w:t>ceteris paribus</w:t>
      </w:r>
      <w:r w:rsidRPr="0089066F">
        <w:rPr>
          <w:rFonts w:ascii="Times New Roman" w:hAnsi="Times New Roman" w:cs="Times New Roman"/>
          <w:sz w:val="24"/>
          <w:szCs w:val="24"/>
          <w:lang w:val="en-GB"/>
        </w:rPr>
        <w:t xml:space="preserve">, household expenditure among those who spent on FAFH during the survey period would rise by RM1 given each additional RM100 in monthly household income. </w:t>
      </w:r>
    </w:p>
    <w:p w14:paraId="367174E5" w14:textId="029CC68B" w:rsidR="00152C60" w:rsidRPr="0089066F" w:rsidRDefault="00152C60" w:rsidP="00B16F3E">
      <w:pPr>
        <w:spacing w:after="0" w:line="240" w:lineRule="auto"/>
        <w:jc w:val="both"/>
        <w:rPr>
          <w:rFonts w:ascii="Times New Roman" w:hAnsi="Times New Roman" w:cs="Times New Roman"/>
          <w:sz w:val="24"/>
          <w:szCs w:val="24"/>
          <w:lang w:val="en-GB"/>
        </w:rPr>
      </w:pPr>
    </w:p>
    <w:p w14:paraId="7F2F2FB1" w14:textId="3B2E8178" w:rsidR="005F2734" w:rsidRDefault="00F950EF" w:rsidP="00B16F3E">
      <w:pPr>
        <w:spacing w:after="0" w:line="240" w:lineRule="auto"/>
        <w:jc w:val="center"/>
        <w:rPr>
          <w:rStyle w:val="hps"/>
          <w:rFonts w:ascii="Times New Roman" w:hAnsi="Times New Roman" w:cs="Times New Roman"/>
          <w:sz w:val="20"/>
          <w:szCs w:val="20"/>
        </w:rPr>
      </w:pPr>
      <w:r w:rsidRPr="00305C17">
        <w:rPr>
          <w:rStyle w:val="hps"/>
          <w:rFonts w:ascii="Times New Roman" w:hAnsi="Times New Roman" w:cs="Times New Roman"/>
          <w:b/>
          <w:sz w:val="20"/>
          <w:szCs w:val="20"/>
        </w:rPr>
        <w:t>Table 7</w:t>
      </w:r>
      <w:r w:rsidR="005F2734" w:rsidRPr="00305C17">
        <w:rPr>
          <w:rStyle w:val="hps"/>
          <w:rFonts w:ascii="Times New Roman" w:hAnsi="Times New Roman" w:cs="Times New Roman"/>
          <w:b/>
          <w:sz w:val="20"/>
          <w:szCs w:val="20"/>
        </w:rPr>
        <w:t>.</w:t>
      </w:r>
      <w:r w:rsidR="00152C60">
        <w:rPr>
          <w:rStyle w:val="hps"/>
          <w:rFonts w:ascii="Times New Roman" w:hAnsi="Times New Roman" w:cs="Times New Roman"/>
          <w:sz w:val="20"/>
          <w:szCs w:val="20"/>
        </w:rPr>
        <w:t xml:space="preserve"> </w:t>
      </w:r>
      <w:r w:rsidR="00D46D8E">
        <w:rPr>
          <w:rStyle w:val="hps"/>
          <w:rFonts w:ascii="Times New Roman" w:hAnsi="Times New Roman" w:cs="Times New Roman"/>
          <w:sz w:val="20"/>
          <w:szCs w:val="20"/>
        </w:rPr>
        <w:t xml:space="preserve"> </w:t>
      </w:r>
      <w:r w:rsidR="00152C60">
        <w:rPr>
          <w:rStyle w:val="hps"/>
          <w:rFonts w:ascii="Times New Roman" w:hAnsi="Times New Roman" w:cs="Times New Roman"/>
          <w:sz w:val="20"/>
          <w:szCs w:val="20"/>
        </w:rPr>
        <w:t>The Tobit estimated coefficient and marginal effect of food away from h</w:t>
      </w:r>
      <w:r w:rsidR="005F2734" w:rsidRPr="00305C17">
        <w:rPr>
          <w:rStyle w:val="hps"/>
          <w:rFonts w:ascii="Times New Roman" w:hAnsi="Times New Roman" w:cs="Times New Roman"/>
          <w:sz w:val="20"/>
          <w:szCs w:val="20"/>
        </w:rPr>
        <w:t>ome</w:t>
      </w:r>
    </w:p>
    <w:p w14:paraId="2928D685" w14:textId="77777777" w:rsidR="00305C17" w:rsidRPr="00305C17" w:rsidRDefault="00305C17" w:rsidP="00B16F3E">
      <w:pPr>
        <w:spacing w:after="0" w:line="240" w:lineRule="auto"/>
        <w:jc w:val="center"/>
        <w:rPr>
          <w:rStyle w:val="hps"/>
          <w:rFonts w:ascii="Times New Roman" w:hAnsi="Times New Roman" w:cs="Times New Roman"/>
          <w:sz w:val="20"/>
          <w:szCs w:val="20"/>
        </w:rPr>
      </w:pPr>
    </w:p>
    <w:tbl>
      <w:tblPr>
        <w:tblW w:w="5000" w:type="pct"/>
        <w:jc w:val="center"/>
        <w:tblLook w:val="04A0" w:firstRow="1" w:lastRow="0" w:firstColumn="1" w:lastColumn="0" w:noHBand="0" w:noVBand="1"/>
      </w:tblPr>
      <w:tblGrid>
        <w:gridCol w:w="2195"/>
        <w:gridCol w:w="247"/>
        <w:gridCol w:w="1774"/>
        <w:gridCol w:w="248"/>
        <w:gridCol w:w="1100"/>
        <w:gridCol w:w="248"/>
        <w:gridCol w:w="1627"/>
        <w:gridCol w:w="248"/>
        <w:gridCol w:w="1555"/>
      </w:tblGrid>
      <w:tr w:rsidR="005F2734" w:rsidRPr="005501D3" w14:paraId="04E8FBCA" w14:textId="77777777" w:rsidTr="005501D3">
        <w:trPr>
          <w:trHeight w:val="20"/>
          <w:jc w:val="center"/>
        </w:trPr>
        <w:tc>
          <w:tcPr>
            <w:tcW w:w="1188" w:type="pct"/>
            <w:tcBorders>
              <w:top w:val="single" w:sz="4" w:space="0" w:color="auto"/>
            </w:tcBorders>
            <w:shd w:val="clear" w:color="auto" w:fill="C6D9F1" w:themeFill="text2" w:themeFillTint="33"/>
            <w:noWrap/>
            <w:vAlign w:val="center"/>
          </w:tcPr>
          <w:p w14:paraId="50458725"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(1)</w:t>
            </w:r>
          </w:p>
        </w:tc>
        <w:tc>
          <w:tcPr>
            <w:tcW w:w="134" w:type="pct"/>
            <w:tcBorders>
              <w:top w:val="single" w:sz="4" w:space="0" w:color="auto"/>
            </w:tcBorders>
            <w:shd w:val="clear" w:color="auto" w:fill="C6D9F1" w:themeFill="text2" w:themeFillTint="33"/>
          </w:tcPr>
          <w:p w14:paraId="165E7B5F"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960" w:type="pct"/>
            <w:tcBorders>
              <w:top w:val="single" w:sz="4" w:space="0" w:color="auto"/>
            </w:tcBorders>
            <w:shd w:val="clear" w:color="auto" w:fill="C6D9F1" w:themeFill="text2" w:themeFillTint="33"/>
            <w:noWrap/>
            <w:vAlign w:val="center"/>
          </w:tcPr>
          <w:p w14:paraId="41AFB8B0"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(2)</w:t>
            </w:r>
          </w:p>
        </w:tc>
        <w:tc>
          <w:tcPr>
            <w:tcW w:w="134" w:type="pct"/>
            <w:tcBorders>
              <w:top w:val="single" w:sz="4" w:space="0" w:color="auto"/>
            </w:tcBorders>
            <w:shd w:val="clear" w:color="auto" w:fill="C6D9F1" w:themeFill="text2" w:themeFillTint="33"/>
            <w:vAlign w:val="bottom"/>
          </w:tcPr>
          <w:p w14:paraId="0D4D153A"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p>
        </w:tc>
        <w:tc>
          <w:tcPr>
            <w:tcW w:w="595" w:type="pct"/>
            <w:tcBorders>
              <w:top w:val="single" w:sz="4" w:space="0" w:color="auto"/>
            </w:tcBorders>
            <w:shd w:val="clear" w:color="auto" w:fill="C6D9F1" w:themeFill="text2" w:themeFillTint="33"/>
          </w:tcPr>
          <w:p w14:paraId="61340B04"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(3)</w:t>
            </w:r>
          </w:p>
        </w:tc>
        <w:tc>
          <w:tcPr>
            <w:tcW w:w="134" w:type="pct"/>
            <w:tcBorders>
              <w:top w:val="single" w:sz="4" w:space="0" w:color="auto"/>
            </w:tcBorders>
            <w:shd w:val="clear" w:color="auto" w:fill="C6D9F1" w:themeFill="text2" w:themeFillTint="33"/>
          </w:tcPr>
          <w:p w14:paraId="24977418"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p>
        </w:tc>
        <w:tc>
          <w:tcPr>
            <w:tcW w:w="880" w:type="pct"/>
            <w:tcBorders>
              <w:top w:val="single" w:sz="4" w:space="0" w:color="auto"/>
            </w:tcBorders>
            <w:shd w:val="clear" w:color="auto" w:fill="C6D9F1" w:themeFill="text2" w:themeFillTint="33"/>
          </w:tcPr>
          <w:p w14:paraId="614D75D0"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(4)</w:t>
            </w:r>
          </w:p>
        </w:tc>
        <w:tc>
          <w:tcPr>
            <w:tcW w:w="134" w:type="pct"/>
            <w:tcBorders>
              <w:top w:val="single" w:sz="4" w:space="0" w:color="auto"/>
            </w:tcBorders>
            <w:shd w:val="clear" w:color="auto" w:fill="C6D9F1" w:themeFill="text2" w:themeFillTint="33"/>
          </w:tcPr>
          <w:p w14:paraId="73AD9622"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p>
        </w:tc>
        <w:tc>
          <w:tcPr>
            <w:tcW w:w="841" w:type="pct"/>
            <w:tcBorders>
              <w:top w:val="single" w:sz="4" w:space="0" w:color="auto"/>
            </w:tcBorders>
            <w:shd w:val="clear" w:color="auto" w:fill="C6D9F1" w:themeFill="text2" w:themeFillTint="33"/>
          </w:tcPr>
          <w:p w14:paraId="656593EE"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(5)</w:t>
            </w:r>
          </w:p>
        </w:tc>
      </w:tr>
      <w:tr w:rsidR="005F2734" w:rsidRPr="005501D3" w14:paraId="2E82CED9" w14:textId="77777777" w:rsidTr="005501D3">
        <w:trPr>
          <w:trHeight w:val="20"/>
          <w:jc w:val="center"/>
        </w:trPr>
        <w:tc>
          <w:tcPr>
            <w:tcW w:w="1188" w:type="pct"/>
            <w:tcBorders>
              <w:bottom w:val="single" w:sz="4" w:space="0" w:color="auto"/>
            </w:tcBorders>
            <w:shd w:val="clear" w:color="auto" w:fill="C6D9F1" w:themeFill="text2" w:themeFillTint="33"/>
            <w:noWrap/>
            <w:vAlign w:val="center"/>
          </w:tcPr>
          <w:p w14:paraId="79101E31"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Variables</w:t>
            </w:r>
          </w:p>
        </w:tc>
        <w:tc>
          <w:tcPr>
            <w:tcW w:w="134" w:type="pct"/>
            <w:tcBorders>
              <w:bottom w:val="single" w:sz="4" w:space="0" w:color="auto"/>
            </w:tcBorders>
            <w:shd w:val="clear" w:color="auto" w:fill="C6D9F1" w:themeFill="text2" w:themeFillTint="33"/>
          </w:tcPr>
          <w:p w14:paraId="7A632546"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960" w:type="pct"/>
            <w:tcBorders>
              <w:bottom w:val="single" w:sz="4" w:space="0" w:color="auto"/>
            </w:tcBorders>
            <w:shd w:val="clear" w:color="auto" w:fill="C6D9F1" w:themeFill="text2" w:themeFillTint="33"/>
            <w:noWrap/>
            <w:vAlign w:val="center"/>
          </w:tcPr>
          <w:p w14:paraId="4899E8CA"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Coefficient</w:t>
            </w:r>
          </w:p>
        </w:tc>
        <w:tc>
          <w:tcPr>
            <w:tcW w:w="134" w:type="pct"/>
            <w:tcBorders>
              <w:bottom w:val="single" w:sz="4" w:space="0" w:color="auto"/>
            </w:tcBorders>
            <w:shd w:val="clear" w:color="auto" w:fill="C6D9F1" w:themeFill="text2" w:themeFillTint="33"/>
            <w:vAlign w:val="bottom"/>
          </w:tcPr>
          <w:p w14:paraId="538458AF"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p>
        </w:tc>
        <w:tc>
          <w:tcPr>
            <w:tcW w:w="595" w:type="pct"/>
            <w:tcBorders>
              <w:bottom w:val="single" w:sz="4" w:space="0" w:color="auto"/>
            </w:tcBorders>
            <w:shd w:val="clear" w:color="auto" w:fill="C6D9F1" w:themeFill="text2" w:themeFillTint="33"/>
          </w:tcPr>
          <w:p w14:paraId="174B2079" w14:textId="77777777" w:rsidR="005F2734" w:rsidRPr="005501D3" w:rsidRDefault="003C6A7B" w:rsidP="00B16F3E">
            <w:pPr>
              <w:spacing w:after="0" w:line="240" w:lineRule="auto"/>
              <w:jc w:val="center"/>
              <w:rPr>
                <w:rFonts w:ascii="Times New Roman" w:eastAsia="Times New Roman" w:hAnsi="Times New Roman" w:cs="Times New Roman"/>
                <w:sz w:val="20"/>
                <w:szCs w:val="20"/>
                <w:lang w:eastAsia="en-MY"/>
              </w:rPr>
            </w:pPr>
            <m:oMathPara>
              <m:oMath>
                <m:f>
                  <m:fPr>
                    <m:ctrlPr>
                      <w:rPr>
                        <w:rFonts w:ascii="Cambria Math" w:eastAsia="Times New Roman" w:hAnsi="Cambria Math" w:cs="Times New Roman"/>
                        <w:i/>
                        <w:sz w:val="20"/>
                        <w:szCs w:val="20"/>
                        <w:lang w:eastAsia="en-MY"/>
                      </w:rPr>
                    </m:ctrlPr>
                  </m:fPr>
                  <m:num>
                    <m:r>
                      <m:rPr>
                        <m:sty m:val="p"/>
                      </m:rPr>
                      <w:rPr>
                        <w:rFonts w:ascii="Cambria Math" w:eastAsia="Times New Roman" w:hAnsi="Cambria Math" w:cs="Times New Roman"/>
                        <w:sz w:val="20"/>
                        <w:szCs w:val="20"/>
                        <w:lang w:eastAsia="en-MY"/>
                      </w:rPr>
                      <w:sym w:font="Symbol" w:char="F0B6"/>
                    </m:r>
                    <m:r>
                      <m:rPr>
                        <m:sty m:val="p"/>
                      </m:rPr>
                      <w:rPr>
                        <w:rFonts w:ascii="Cambria Math" w:eastAsia="Times New Roman" w:hAnsi="Cambria Math" w:cs="Times New Roman"/>
                        <w:sz w:val="20"/>
                        <w:szCs w:val="20"/>
                        <w:lang w:eastAsia="en-MY"/>
                      </w:rPr>
                      <m:t>E[</m:t>
                    </m:r>
                    <m:sSub>
                      <m:sSubPr>
                        <m:ctrlPr>
                          <w:rPr>
                            <w:rFonts w:ascii="Cambria Math" w:eastAsia="Times New Roman" w:hAnsi="Cambria Math" w:cs="Times New Roman"/>
                            <w:sz w:val="20"/>
                            <w:szCs w:val="20"/>
                            <w:lang w:eastAsia="en-MY"/>
                          </w:rPr>
                        </m:ctrlPr>
                      </m:sSubPr>
                      <m:e>
                        <m:r>
                          <w:rPr>
                            <w:rFonts w:ascii="Cambria Math" w:eastAsia="Times New Roman" w:hAnsi="Cambria Math" w:cs="Times New Roman"/>
                            <w:sz w:val="20"/>
                            <w:szCs w:val="20"/>
                            <w:lang w:eastAsia="en-MY"/>
                          </w:rPr>
                          <m:t>y</m:t>
                        </m:r>
                      </m:e>
                      <m:sub>
                        <m:r>
                          <w:rPr>
                            <w:rFonts w:ascii="Cambria Math" w:eastAsia="Times New Roman" w:hAnsi="Cambria Math" w:cs="Times New Roman"/>
                            <w:sz w:val="20"/>
                            <w:szCs w:val="20"/>
                            <w:lang w:eastAsia="en-MY"/>
                          </w:rPr>
                          <m:t>i</m:t>
                        </m:r>
                      </m:sub>
                    </m:sSub>
                    <m:d>
                      <m:dPr>
                        <m:begChr m:val="|"/>
                        <m:endChr m:val=""/>
                        <m:ctrlPr>
                          <w:rPr>
                            <w:rFonts w:ascii="Cambria Math" w:eastAsia="Times New Roman" w:hAnsi="Cambria Math" w:cs="Times New Roman"/>
                            <w:i/>
                            <w:sz w:val="20"/>
                            <w:szCs w:val="20"/>
                            <w:lang w:eastAsia="en-MY"/>
                          </w:rPr>
                        </m:ctrlPr>
                      </m:dPr>
                      <m:e>
                        <m:r>
                          <w:rPr>
                            <w:rFonts w:ascii="Cambria Math" w:eastAsia="Times New Roman" w:hAnsi="Cambria Math" w:cs="Times New Roman"/>
                            <w:sz w:val="20"/>
                            <w:szCs w:val="20"/>
                            <w:lang w:eastAsia="en-MY"/>
                          </w:rPr>
                          <m:t>x</m:t>
                        </m:r>
                      </m:e>
                    </m:d>
                    <m:r>
                      <w:rPr>
                        <w:rFonts w:ascii="Cambria Math" w:eastAsia="Times New Roman" w:hAnsi="Cambria Math" w:cs="Times New Roman"/>
                        <w:sz w:val="20"/>
                        <w:szCs w:val="20"/>
                        <w:lang w:eastAsia="en-MY"/>
                      </w:rPr>
                      <m:t>]</m:t>
                    </m:r>
                  </m:num>
                  <m:den>
                    <m:r>
                      <m:rPr>
                        <m:sty m:val="p"/>
                      </m:rPr>
                      <w:rPr>
                        <w:rFonts w:ascii="Cambria Math" w:eastAsia="Times New Roman" w:hAnsi="Cambria Math" w:cs="Times New Roman"/>
                        <w:sz w:val="20"/>
                        <w:szCs w:val="20"/>
                        <w:lang w:eastAsia="en-MY"/>
                      </w:rPr>
                      <w:sym w:font="Symbol" w:char="F0B6"/>
                    </m:r>
                    <m:sSub>
                      <m:sSubPr>
                        <m:ctrlPr>
                          <w:rPr>
                            <w:rFonts w:ascii="Cambria Math" w:eastAsia="Times New Roman" w:hAnsi="Cambria Math" w:cs="Times New Roman"/>
                            <w:i/>
                            <w:sz w:val="20"/>
                            <w:szCs w:val="20"/>
                            <w:lang w:eastAsia="en-MY"/>
                          </w:rPr>
                        </m:ctrlPr>
                      </m:sSubPr>
                      <m:e>
                        <m:r>
                          <w:rPr>
                            <w:rFonts w:ascii="Cambria Math" w:eastAsia="Times New Roman" w:hAnsi="Cambria Math" w:cs="Times New Roman"/>
                            <w:sz w:val="20"/>
                            <w:szCs w:val="20"/>
                            <w:lang w:eastAsia="en-MY"/>
                          </w:rPr>
                          <m:t>x</m:t>
                        </m:r>
                      </m:e>
                      <m:sub>
                        <m:r>
                          <w:rPr>
                            <w:rFonts w:ascii="Cambria Math" w:eastAsia="Times New Roman" w:hAnsi="Cambria Math" w:cs="Times New Roman"/>
                            <w:sz w:val="20"/>
                            <w:szCs w:val="20"/>
                            <w:lang w:eastAsia="en-MY"/>
                          </w:rPr>
                          <m:t>j</m:t>
                        </m:r>
                      </m:sub>
                    </m:sSub>
                  </m:den>
                </m:f>
              </m:oMath>
            </m:oMathPara>
          </w:p>
        </w:tc>
        <w:tc>
          <w:tcPr>
            <w:tcW w:w="134" w:type="pct"/>
            <w:tcBorders>
              <w:bottom w:val="single" w:sz="4" w:space="0" w:color="auto"/>
            </w:tcBorders>
            <w:shd w:val="clear" w:color="auto" w:fill="C6D9F1" w:themeFill="text2" w:themeFillTint="33"/>
          </w:tcPr>
          <w:p w14:paraId="38296ED7"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p>
        </w:tc>
        <w:tc>
          <w:tcPr>
            <w:tcW w:w="880" w:type="pct"/>
            <w:tcBorders>
              <w:bottom w:val="single" w:sz="4" w:space="0" w:color="auto"/>
            </w:tcBorders>
            <w:shd w:val="clear" w:color="auto" w:fill="C6D9F1" w:themeFill="text2" w:themeFillTint="33"/>
          </w:tcPr>
          <w:p w14:paraId="288E0061" w14:textId="77777777" w:rsidR="005F2734" w:rsidRPr="005501D3" w:rsidRDefault="003C6A7B" w:rsidP="00B16F3E">
            <w:pPr>
              <w:spacing w:after="0" w:line="240" w:lineRule="auto"/>
              <w:jc w:val="center"/>
              <w:rPr>
                <w:rFonts w:ascii="Times New Roman" w:eastAsia="Times New Roman" w:hAnsi="Times New Roman" w:cs="Times New Roman"/>
                <w:sz w:val="20"/>
                <w:szCs w:val="20"/>
                <w:lang w:eastAsia="en-MY"/>
              </w:rPr>
            </w:pPr>
            <m:oMathPara>
              <m:oMath>
                <m:f>
                  <m:fPr>
                    <m:ctrlPr>
                      <w:rPr>
                        <w:rFonts w:ascii="Cambria Math" w:eastAsia="Times New Roman" w:hAnsi="Cambria Math" w:cs="Times New Roman"/>
                        <w:i/>
                        <w:sz w:val="20"/>
                        <w:szCs w:val="20"/>
                        <w:lang w:eastAsia="en-MY"/>
                      </w:rPr>
                    </m:ctrlPr>
                  </m:fPr>
                  <m:num>
                    <m:r>
                      <m:rPr>
                        <m:sty m:val="p"/>
                      </m:rPr>
                      <w:rPr>
                        <w:rFonts w:ascii="Cambria Math" w:eastAsia="Times New Roman" w:hAnsi="Cambria Math" w:cs="Times New Roman"/>
                        <w:sz w:val="20"/>
                        <w:szCs w:val="20"/>
                        <w:lang w:eastAsia="en-MY"/>
                      </w:rPr>
                      <w:sym w:font="Symbol" w:char="F0B6"/>
                    </m:r>
                    <m:r>
                      <m:rPr>
                        <m:sty m:val="p"/>
                      </m:rPr>
                      <w:rPr>
                        <w:rFonts w:ascii="Cambria Math" w:eastAsia="Times New Roman" w:hAnsi="Cambria Math" w:cs="Times New Roman"/>
                        <w:sz w:val="20"/>
                        <w:szCs w:val="20"/>
                        <w:lang w:eastAsia="en-MY"/>
                      </w:rPr>
                      <m:t>E[</m:t>
                    </m:r>
                    <m:sSub>
                      <m:sSubPr>
                        <m:ctrlPr>
                          <w:rPr>
                            <w:rFonts w:ascii="Cambria Math" w:eastAsia="Times New Roman" w:hAnsi="Cambria Math" w:cs="Times New Roman"/>
                            <w:sz w:val="20"/>
                            <w:szCs w:val="20"/>
                            <w:lang w:eastAsia="en-MY"/>
                          </w:rPr>
                        </m:ctrlPr>
                      </m:sSubPr>
                      <m:e>
                        <m:r>
                          <w:rPr>
                            <w:rFonts w:ascii="Cambria Math" w:eastAsia="Times New Roman" w:hAnsi="Cambria Math" w:cs="Times New Roman"/>
                            <w:sz w:val="20"/>
                            <w:szCs w:val="20"/>
                            <w:lang w:eastAsia="en-MY"/>
                          </w:rPr>
                          <m:t>y</m:t>
                        </m:r>
                      </m:e>
                      <m:sub>
                        <m:r>
                          <w:rPr>
                            <w:rFonts w:ascii="Cambria Math" w:eastAsia="Times New Roman" w:hAnsi="Cambria Math" w:cs="Times New Roman"/>
                            <w:sz w:val="20"/>
                            <w:szCs w:val="20"/>
                            <w:lang w:eastAsia="en-MY"/>
                          </w:rPr>
                          <m:t>i</m:t>
                        </m:r>
                      </m:sub>
                    </m:sSub>
                    <m:d>
                      <m:dPr>
                        <m:begChr m:val="|"/>
                        <m:endChr m:val=""/>
                        <m:ctrlPr>
                          <w:rPr>
                            <w:rFonts w:ascii="Cambria Math" w:eastAsia="Times New Roman" w:hAnsi="Cambria Math" w:cs="Times New Roman"/>
                            <w:i/>
                            <w:sz w:val="20"/>
                            <w:szCs w:val="20"/>
                            <w:lang w:eastAsia="en-MY"/>
                          </w:rPr>
                        </m:ctrlPr>
                      </m:dPr>
                      <m:e>
                        <m:sSub>
                          <m:sSubPr>
                            <m:ctrlPr>
                              <w:rPr>
                                <w:rFonts w:ascii="Cambria Math" w:eastAsia="Times New Roman" w:hAnsi="Cambria Math" w:cs="Times New Roman"/>
                                <w:i/>
                                <w:sz w:val="20"/>
                                <w:szCs w:val="20"/>
                                <w:lang w:eastAsia="en-MY"/>
                              </w:rPr>
                            </m:ctrlPr>
                          </m:sSubPr>
                          <m:e>
                            <m:r>
                              <w:rPr>
                                <w:rFonts w:ascii="Cambria Math" w:eastAsia="Times New Roman" w:hAnsi="Cambria Math" w:cs="Times New Roman"/>
                                <w:sz w:val="20"/>
                                <w:szCs w:val="20"/>
                                <w:lang w:eastAsia="en-MY"/>
                              </w:rPr>
                              <m:t>y</m:t>
                            </m:r>
                          </m:e>
                          <m:sub>
                            <m:r>
                              <w:rPr>
                                <w:rFonts w:ascii="Cambria Math" w:eastAsia="Times New Roman" w:hAnsi="Cambria Math" w:cs="Times New Roman"/>
                                <w:sz w:val="20"/>
                                <w:szCs w:val="20"/>
                                <w:lang w:eastAsia="en-MY"/>
                              </w:rPr>
                              <m:t>i</m:t>
                            </m:r>
                          </m:sub>
                        </m:sSub>
                        <m:r>
                          <w:rPr>
                            <w:rFonts w:ascii="Cambria Math" w:eastAsia="Times New Roman" w:hAnsi="Cambria Math" w:cs="Times New Roman"/>
                            <w:sz w:val="20"/>
                            <w:szCs w:val="20"/>
                            <w:lang w:eastAsia="en-MY"/>
                          </w:rPr>
                          <m:t>&gt;0</m:t>
                        </m:r>
                      </m:e>
                    </m:d>
                    <m:r>
                      <w:rPr>
                        <w:rFonts w:ascii="Cambria Math" w:eastAsia="Times New Roman" w:hAnsi="Cambria Math" w:cs="Times New Roman"/>
                        <w:sz w:val="20"/>
                        <w:szCs w:val="20"/>
                        <w:lang w:eastAsia="en-MY"/>
                      </w:rPr>
                      <m:t>]</m:t>
                    </m:r>
                  </m:num>
                  <m:den>
                    <m:r>
                      <m:rPr>
                        <m:sty m:val="p"/>
                      </m:rPr>
                      <w:rPr>
                        <w:rFonts w:ascii="Cambria Math" w:eastAsia="Times New Roman" w:hAnsi="Cambria Math" w:cs="Times New Roman"/>
                        <w:sz w:val="20"/>
                        <w:szCs w:val="20"/>
                        <w:lang w:eastAsia="en-MY"/>
                      </w:rPr>
                      <w:sym w:font="Symbol" w:char="F0B6"/>
                    </m:r>
                    <m:sSub>
                      <m:sSubPr>
                        <m:ctrlPr>
                          <w:rPr>
                            <w:rFonts w:ascii="Cambria Math" w:eastAsia="Times New Roman" w:hAnsi="Cambria Math" w:cs="Times New Roman"/>
                            <w:sz w:val="20"/>
                            <w:szCs w:val="20"/>
                            <w:lang w:eastAsia="en-MY"/>
                          </w:rPr>
                        </m:ctrlPr>
                      </m:sSubPr>
                      <m:e>
                        <m:r>
                          <w:rPr>
                            <w:rFonts w:ascii="Cambria Math" w:eastAsia="Times New Roman" w:hAnsi="Cambria Math" w:cs="Times New Roman"/>
                            <w:sz w:val="20"/>
                            <w:szCs w:val="20"/>
                            <w:lang w:eastAsia="en-MY"/>
                          </w:rPr>
                          <m:t>x</m:t>
                        </m:r>
                      </m:e>
                      <m:sub>
                        <m:r>
                          <w:rPr>
                            <w:rFonts w:ascii="Cambria Math" w:eastAsia="Times New Roman" w:hAnsi="Cambria Math" w:cs="Times New Roman"/>
                            <w:sz w:val="20"/>
                            <w:szCs w:val="20"/>
                            <w:lang w:eastAsia="en-MY"/>
                          </w:rPr>
                          <m:t>j</m:t>
                        </m:r>
                      </m:sub>
                    </m:sSub>
                  </m:den>
                </m:f>
              </m:oMath>
            </m:oMathPara>
          </w:p>
        </w:tc>
        <w:tc>
          <w:tcPr>
            <w:tcW w:w="134" w:type="pct"/>
            <w:tcBorders>
              <w:bottom w:val="single" w:sz="4" w:space="0" w:color="auto"/>
            </w:tcBorders>
            <w:shd w:val="clear" w:color="auto" w:fill="C6D9F1" w:themeFill="text2" w:themeFillTint="33"/>
          </w:tcPr>
          <w:p w14:paraId="6AB14DA5"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p>
        </w:tc>
        <w:tc>
          <w:tcPr>
            <w:tcW w:w="841" w:type="pct"/>
            <w:tcBorders>
              <w:bottom w:val="single" w:sz="4" w:space="0" w:color="auto"/>
            </w:tcBorders>
            <w:shd w:val="clear" w:color="auto" w:fill="C6D9F1" w:themeFill="text2" w:themeFillTint="33"/>
          </w:tcPr>
          <w:p w14:paraId="2EFCACED" w14:textId="77777777" w:rsidR="005F2734" w:rsidRPr="005501D3" w:rsidRDefault="003C6A7B" w:rsidP="00B16F3E">
            <w:pPr>
              <w:spacing w:after="0" w:line="240" w:lineRule="auto"/>
              <w:jc w:val="center"/>
              <w:rPr>
                <w:rFonts w:ascii="Times New Roman" w:eastAsia="Times New Roman" w:hAnsi="Times New Roman" w:cs="Times New Roman"/>
                <w:sz w:val="20"/>
                <w:szCs w:val="20"/>
                <w:lang w:eastAsia="en-MY"/>
              </w:rPr>
            </w:pPr>
            <m:oMathPara>
              <m:oMath>
                <m:f>
                  <m:fPr>
                    <m:ctrlPr>
                      <w:rPr>
                        <w:rFonts w:ascii="Cambria Math" w:eastAsia="Times New Roman" w:hAnsi="Cambria Math" w:cs="Times New Roman"/>
                        <w:i/>
                        <w:sz w:val="20"/>
                        <w:szCs w:val="20"/>
                        <w:lang w:eastAsia="en-MY"/>
                      </w:rPr>
                    </m:ctrlPr>
                  </m:fPr>
                  <m:num>
                    <m:r>
                      <m:rPr>
                        <m:sty m:val="p"/>
                      </m:rPr>
                      <w:rPr>
                        <w:rFonts w:ascii="Cambria Math" w:eastAsia="Times New Roman" w:hAnsi="Cambria Math" w:cs="Times New Roman"/>
                        <w:sz w:val="20"/>
                        <w:szCs w:val="20"/>
                        <w:lang w:eastAsia="en-MY"/>
                      </w:rPr>
                      <w:sym w:font="Symbol" w:char="F0B6"/>
                    </m:r>
                    <m:r>
                      <m:rPr>
                        <m:sty m:val="p"/>
                      </m:rPr>
                      <w:rPr>
                        <w:rFonts w:ascii="Cambria Math" w:eastAsia="Times New Roman" w:hAnsi="Cambria Math" w:cs="Times New Roman"/>
                        <w:sz w:val="20"/>
                        <w:szCs w:val="20"/>
                        <w:lang w:eastAsia="en-MY"/>
                      </w:rPr>
                      <m:t>P[</m:t>
                    </m:r>
                    <m:sSub>
                      <m:sSubPr>
                        <m:ctrlPr>
                          <w:rPr>
                            <w:rFonts w:ascii="Cambria Math" w:eastAsia="Times New Roman" w:hAnsi="Cambria Math" w:cs="Times New Roman"/>
                            <w:sz w:val="20"/>
                            <w:szCs w:val="20"/>
                            <w:lang w:eastAsia="en-MY"/>
                          </w:rPr>
                        </m:ctrlPr>
                      </m:sSubPr>
                      <m:e>
                        <m:r>
                          <w:rPr>
                            <w:rFonts w:ascii="Cambria Math" w:eastAsia="Times New Roman" w:hAnsi="Cambria Math" w:cs="Times New Roman"/>
                            <w:sz w:val="20"/>
                            <w:szCs w:val="20"/>
                            <w:lang w:eastAsia="en-MY"/>
                          </w:rPr>
                          <m:t>y</m:t>
                        </m:r>
                      </m:e>
                      <m:sub>
                        <m:r>
                          <w:rPr>
                            <w:rFonts w:ascii="Cambria Math" w:eastAsia="Times New Roman" w:hAnsi="Cambria Math" w:cs="Times New Roman"/>
                            <w:sz w:val="20"/>
                            <w:szCs w:val="20"/>
                            <w:lang w:eastAsia="en-MY"/>
                          </w:rPr>
                          <m:t>i</m:t>
                        </m:r>
                      </m:sub>
                    </m:sSub>
                    <m:r>
                      <w:rPr>
                        <w:rFonts w:ascii="Cambria Math" w:eastAsia="Times New Roman" w:hAnsi="Cambria Math" w:cs="Times New Roman"/>
                        <w:sz w:val="20"/>
                        <w:szCs w:val="20"/>
                        <w:lang w:eastAsia="en-MY"/>
                      </w:rPr>
                      <m:t>&gt;0</m:t>
                    </m:r>
                    <m:d>
                      <m:dPr>
                        <m:begChr m:val="|"/>
                        <m:endChr m:val=""/>
                        <m:ctrlPr>
                          <w:rPr>
                            <w:rFonts w:ascii="Cambria Math" w:eastAsia="Times New Roman" w:hAnsi="Cambria Math" w:cs="Times New Roman"/>
                            <w:i/>
                            <w:sz w:val="20"/>
                            <w:szCs w:val="20"/>
                            <w:lang w:eastAsia="en-MY"/>
                          </w:rPr>
                        </m:ctrlPr>
                      </m:dPr>
                      <m:e>
                        <m:r>
                          <w:rPr>
                            <w:rFonts w:ascii="Cambria Math" w:eastAsia="Times New Roman" w:hAnsi="Cambria Math" w:cs="Times New Roman"/>
                            <w:sz w:val="20"/>
                            <w:szCs w:val="20"/>
                            <w:lang w:eastAsia="en-MY"/>
                          </w:rPr>
                          <m:t>x</m:t>
                        </m:r>
                      </m:e>
                    </m:d>
                    <m:r>
                      <w:rPr>
                        <w:rFonts w:ascii="Cambria Math" w:eastAsia="Times New Roman" w:hAnsi="Cambria Math" w:cs="Times New Roman"/>
                        <w:sz w:val="20"/>
                        <w:szCs w:val="20"/>
                        <w:lang w:eastAsia="en-MY"/>
                      </w:rPr>
                      <m:t>]</m:t>
                    </m:r>
                  </m:num>
                  <m:den>
                    <m:r>
                      <m:rPr>
                        <m:sty m:val="p"/>
                      </m:rPr>
                      <w:rPr>
                        <w:rFonts w:ascii="Cambria Math" w:eastAsia="Times New Roman" w:hAnsi="Cambria Math" w:cs="Times New Roman"/>
                        <w:sz w:val="20"/>
                        <w:szCs w:val="20"/>
                        <w:lang w:eastAsia="en-MY"/>
                      </w:rPr>
                      <w:sym w:font="Symbol" w:char="F0B6"/>
                    </m:r>
                    <m:sSub>
                      <m:sSubPr>
                        <m:ctrlPr>
                          <w:rPr>
                            <w:rFonts w:ascii="Cambria Math" w:eastAsia="Times New Roman" w:hAnsi="Cambria Math" w:cs="Times New Roman"/>
                            <w:sz w:val="20"/>
                            <w:szCs w:val="20"/>
                            <w:lang w:eastAsia="en-MY"/>
                          </w:rPr>
                        </m:ctrlPr>
                      </m:sSubPr>
                      <m:e>
                        <m:r>
                          <w:rPr>
                            <w:rFonts w:ascii="Cambria Math" w:eastAsia="Times New Roman" w:hAnsi="Cambria Math" w:cs="Times New Roman"/>
                            <w:sz w:val="20"/>
                            <w:szCs w:val="20"/>
                            <w:lang w:eastAsia="en-MY"/>
                          </w:rPr>
                          <m:t>x</m:t>
                        </m:r>
                      </m:e>
                      <m:sub>
                        <m:r>
                          <w:rPr>
                            <w:rFonts w:ascii="Cambria Math" w:eastAsia="Times New Roman" w:hAnsi="Cambria Math" w:cs="Times New Roman"/>
                            <w:sz w:val="20"/>
                            <w:szCs w:val="20"/>
                            <w:lang w:eastAsia="en-MY"/>
                          </w:rPr>
                          <m:t>j</m:t>
                        </m:r>
                      </m:sub>
                    </m:sSub>
                  </m:den>
                </m:f>
              </m:oMath>
            </m:oMathPara>
          </w:p>
        </w:tc>
      </w:tr>
      <w:tr w:rsidR="005F2734" w:rsidRPr="005501D3" w14:paraId="0088B95A" w14:textId="77777777" w:rsidTr="005F2734">
        <w:trPr>
          <w:trHeight w:val="20"/>
          <w:jc w:val="center"/>
        </w:trPr>
        <w:tc>
          <w:tcPr>
            <w:tcW w:w="1188" w:type="pct"/>
            <w:tcBorders>
              <w:top w:val="single" w:sz="4" w:space="0" w:color="auto"/>
            </w:tcBorders>
            <w:shd w:val="clear" w:color="auto" w:fill="auto"/>
            <w:vAlign w:val="center"/>
            <w:hideMark/>
          </w:tcPr>
          <w:p w14:paraId="6B4630FF"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Constant</w:t>
            </w:r>
          </w:p>
        </w:tc>
        <w:tc>
          <w:tcPr>
            <w:tcW w:w="134" w:type="pct"/>
            <w:tcBorders>
              <w:top w:val="single" w:sz="4" w:space="0" w:color="auto"/>
            </w:tcBorders>
          </w:tcPr>
          <w:p w14:paraId="7ED2A27D"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tcBorders>
              <w:top w:val="single" w:sz="4" w:space="0" w:color="auto"/>
            </w:tcBorders>
            <w:shd w:val="clear" w:color="auto" w:fill="auto"/>
            <w:vAlign w:val="bottom"/>
          </w:tcPr>
          <w:p w14:paraId="71B09F5A" w14:textId="09DAFB83" w:rsidR="005F2734" w:rsidRPr="005501D3" w:rsidRDefault="005F2734" w:rsidP="00B16F3E">
            <w:pPr>
              <w:spacing w:after="0" w:line="240" w:lineRule="auto"/>
              <w:contextualSpacing/>
              <w:jc w:val="center"/>
              <w:rPr>
                <w:rFonts w:ascii="Times New Roman" w:eastAsia="Times New Roman" w:hAnsi="Times New Roman" w:cs="Times New Roman"/>
                <w:sz w:val="20"/>
                <w:szCs w:val="20"/>
                <w:lang w:eastAsia="en-MY"/>
              </w:rPr>
            </w:pPr>
            <w:r w:rsidRPr="005501D3">
              <w:rPr>
                <w:rFonts w:ascii="Times New Roman" w:hAnsi="Times New Roman" w:cs="Times New Roman"/>
                <w:sz w:val="20"/>
                <w:szCs w:val="20"/>
              </w:rPr>
              <w:t>91.479*</w:t>
            </w:r>
          </w:p>
        </w:tc>
        <w:tc>
          <w:tcPr>
            <w:tcW w:w="134" w:type="pct"/>
            <w:tcBorders>
              <w:top w:val="single" w:sz="4" w:space="0" w:color="auto"/>
            </w:tcBorders>
            <w:shd w:val="clear" w:color="auto" w:fill="auto"/>
            <w:vAlign w:val="bottom"/>
          </w:tcPr>
          <w:p w14:paraId="1FDE28F9" w14:textId="77777777" w:rsidR="005F2734" w:rsidRPr="005501D3" w:rsidRDefault="005F2734" w:rsidP="00B16F3E">
            <w:pPr>
              <w:spacing w:after="0" w:line="240" w:lineRule="auto"/>
              <w:contextualSpacing/>
              <w:jc w:val="center"/>
              <w:rPr>
                <w:rFonts w:ascii="Times New Roman" w:eastAsia="Times New Roman" w:hAnsi="Times New Roman" w:cs="Times New Roman"/>
                <w:sz w:val="20"/>
                <w:szCs w:val="20"/>
                <w:lang w:eastAsia="en-MY"/>
              </w:rPr>
            </w:pPr>
          </w:p>
        </w:tc>
        <w:tc>
          <w:tcPr>
            <w:tcW w:w="595" w:type="pct"/>
            <w:tcBorders>
              <w:top w:val="single" w:sz="4" w:space="0" w:color="auto"/>
            </w:tcBorders>
            <w:vAlign w:val="bottom"/>
          </w:tcPr>
          <w:p w14:paraId="28D693E0" w14:textId="77777777" w:rsidR="005F2734" w:rsidRPr="005501D3" w:rsidRDefault="005F2734" w:rsidP="00B16F3E">
            <w:pPr>
              <w:spacing w:after="0" w:line="240" w:lineRule="auto"/>
              <w:contextualSpacing/>
              <w:jc w:val="center"/>
              <w:rPr>
                <w:rFonts w:ascii="Times New Roman" w:eastAsia="Times New Roman" w:hAnsi="Times New Roman" w:cs="Times New Roman"/>
                <w:sz w:val="20"/>
                <w:szCs w:val="20"/>
                <w:lang w:eastAsia="en-MY"/>
              </w:rPr>
            </w:pPr>
            <w:r w:rsidRPr="005501D3">
              <w:rPr>
                <w:rFonts w:ascii="Times New Roman" w:hAnsi="Times New Roman" w:cs="Times New Roman"/>
                <w:sz w:val="20"/>
                <w:szCs w:val="20"/>
              </w:rPr>
              <w:t>80.09</w:t>
            </w:r>
          </w:p>
        </w:tc>
        <w:tc>
          <w:tcPr>
            <w:tcW w:w="134" w:type="pct"/>
            <w:tcBorders>
              <w:top w:val="single" w:sz="4" w:space="0" w:color="auto"/>
            </w:tcBorders>
            <w:vAlign w:val="bottom"/>
          </w:tcPr>
          <w:p w14:paraId="4AF3D3CA"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tcBorders>
              <w:top w:val="single" w:sz="4" w:space="0" w:color="auto"/>
            </w:tcBorders>
            <w:vAlign w:val="bottom"/>
          </w:tcPr>
          <w:p w14:paraId="0710B6F1" w14:textId="77777777" w:rsidR="005F2734" w:rsidRPr="005501D3" w:rsidRDefault="005F2734" w:rsidP="00B16F3E">
            <w:pPr>
              <w:spacing w:after="0" w:line="240" w:lineRule="auto"/>
              <w:contextualSpacing/>
              <w:jc w:val="center"/>
              <w:rPr>
                <w:rFonts w:ascii="Times New Roman" w:eastAsia="Times New Roman" w:hAnsi="Times New Roman" w:cs="Times New Roman"/>
                <w:sz w:val="20"/>
                <w:szCs w:val="20"/>
                <w:lang w:eastAsia="en-MY"/>
              </w:rPr>
            </w:pPr>
            <w:r w:rsidRPr="005501D3">
              <w:rPr>
                <w:rFonts w:ascii="Times New Roman" w:hAnsi="Times New Roman" w:cs="Times New Roman"/>
                <w:sz w:val="20"/>
                <w:szCs w:val="20"/>
              </w:rPr>
              <w:t>61.73</w:t>
            </w:r>
          </w:p>
        </w:tc>
        <w:tc>
          <w:tcPr>
            <w:tcW w:w="134" w:type="pct"/>
            <w:tcBorders>
              <w:top w:val="single" w:sz="4" w:space="0" w:color="auto"/>
            </w:tcBorders>
            <w:vAlign w:val="bottom"/>
          </w:tcPr>
          <w:p w14:paraId="2746E4C3" w14:textId="77777777" w:rsidR="005F2734" w:rsidRPr="005501D3" w:rsidRDefault="005F2734" w:rsidP="00B16F3E">
            <w:pPr>
              <w:spacing w:after="0" w:line="240" w:lineRule="auto"/>
              <w:contextualSpacing/>
              <w:jc w:val="both"/>
              <w:rPr>
                <w:rFonts w:ascii="Times New Roman" w:eastAsia="Times New Roman" w:hAnsi="Times New Roman" w:cs="Times New Roman"/>
                <w:sz w:val="20"/>
                <w:szCs w:val="20"/>
                <w:lang w:eastAsia="en-MY"/>
              </w:rPr>
            </w:pPr>
          </w:p>
        </w:tc>
        <w:tc>
          <w:tcPr>
            <w:tcW w:w="841" w:type="pct"/>
            <w:tcBorders>
              <w:top w:val="single" w:sz="4" w:space="0" w:color="auto"/>
            </w:tcBorders>
            <w:vAlign w:val="bottom"/>
          </w:tcPr>
          <w:p w14:paraId="65C2E2EE" w14:textId="77777777" w:rsidR="005F2734" w:rsidRPr="005501D3" w:rsidRDefault="005F2734" w:rsidP="00B16F3E">
            <w:pPr>
              <w:spacing w:after="0" w:line="240" w:lineRule="auto"/>
              <w:contextualSpacing/>
              <w:jc w:val="both"/>
              <w:rPr>
                <w:rFonts w:ascii="Times New Roman" w:eastAsia="Times New Roman" w:hAnsi="Times New Roman" w:cs="Times New Roman"/>
                <w:sz w:val="20"/>
                <w:szCs w:val="20"/>
                <w:lang w:eastAsia="en-MY"/>
              </w:rPr>
            </w:pPr>
            <w:r w:rsidRPr="005501D3">
              <w:rPr>
                <w:rFonts w:ascii="Times New Roman" w:hAnsi="Times New Roman" w:cs="Times New Roman"/>
                <w:sz w:val="20"/>
                <w:szCs w:val="20"/>
              </w:rPr>
              <w:t>0.0675</w:t>
            </w:r>
          </w:p>
        </w:tc>
      </w:tr>
      <w:tr w:rsidR="005F2734" w:rsidRPr="005501D3" w14:paraId="1280626A" w14:textId="77777777" w:rsidTr="005F2734">
        <w:trPr>
          <w:trHeight w:val="20"/>
          <w:jc w:val="center"/>
        </w:trPr>
        <w:tc>
          <w:tcPr>
            <w:tcW w:w="1188" w:type="pct"/>
            <w:shd w:val="clear" w:color="auto" w:fill="auto"/>
            <w:vAlign w:val="center"/>
            <w:hideMark/>
          </w:tcPr>
          <w:p w14:paraId="183B72F6"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3BB602DD"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50989FCE"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(1.5447)</w:t>
            </w:r>
          </w:p>
        </w:tc>
        <w:tc>
          <w:tcPr>
            <w:tcW w:w="134" w:type="pct"/>
            <w:shd w:val="clear" w:color="auto" w:fill="auto"/>
            <w:vAlign w:val="bottom"/>
          </w:tcPr>
          <w:p w14:paraId="0A3776F5"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0CDB55AC"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55725198"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1DB11135"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2CEDE1B1"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3CF8090F"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1AC25487" w14:textId="77777777" w:rsidTr="005F2734">
        <w:trPr>
          <w:trHeight w:val="20"/>
          <w:jc w:val="center"/>
        </w:trPr>
        <w:tc>
          <w:tcPr>
            <w:tcW w:w="1188" w:type="pct"/>
            <w:shd w:val="clear" w:color="auto" w:fill="auto"/>
            <w:vAlign w:val="center"/>
            <w:hideMark/>
          </w:tcPr>
          <w:p w14:paraId="624C2771"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M</w:t>
            </w:r>
          </w:p>
        </w:tc>
        <w:tc>
          <w:tcPr>
            <w:tcW w:w="134" w:type="pct"/>
          </w:tcPr>
          <w:p w14:paraId="1E91F6F7"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60BC1E32" w14:textId="30EF7814"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0.0141***</w:t>
            </w:r>
          </w:p>
        </w:tc>
        <w:tc>
          <w:tcPr>
            <w:tcW w:w="134" w:type="pct"/>
            <w:shd w:val="clear" w:color="auto" w:fill="auto"/>
            <w:vAlign w:val="bottom"/>
          </w:tcPr>
          <w:p w14:paraId="2BDF5468"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31B5F75E"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0.01</w:t>
            </w:r>
          </w:p>
        </w:tc>
        <w:tc>
          <w:tcPr>
            <w:tcW w:w="134" w:type="pct"/>
            <w:vAlign w:val="bottom"/>
          </w:tcPr>
          <w:p w14:paraId="2CDFA5F8"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1AEEE640"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0.01</w:t>
            </w:r>
          </w:p>
        </w:tc>
        <w:tc>
          <w:tcPr>
            <w:tcW w:w="134" w:type="pct"/>
            <w:vAlign w:val="bottom"/>
          </w:tcPr>
          <w:p w14:paraId="5A03DFD8"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61AF3CF4"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0.0000</w:t>
            </w:r>
          </w:p>
        </w:tc>
      </w:tr>
      <w:tr w:rsidR="005F2734" w:rsidRPr="005501D3" w14:paraId="64172FE5" w14:textId="77777777" w:rsidTr="005F2734">
        <w:trPr>
          <w:trHeight w:val="20"/>
          <w:jc w:val="center"/>
        </w:trPr>
        <w:tc>
          <w:tcPr>
            <w:tcW w:w="1188" w:type="pct"/>
            <w:shd w:val="clear" w:color="auto" w:fill="auto"/>
            <w:vAlign w:val="center"/>
            <w:hideMark/>
          </w:tcPr>
          <w:p w14:paraId="2C318A7F"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039B009C"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6C73054F"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(2.8250)</w:t>
            </w:r>
          </w:p>
        </w:tc>
        <w:tc>
          <w:tcPr>
            <w:tcW w:w="134" w:type="pct"/>
            <w:shd w:val="clear" w:color="auto" w:fill="auto"/>
            <w:vAlign w:val="bottom"/>
          </w:tcPr>
          <w:p w14:paraId="139FA116"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6DF3865B"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32764832"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7EBC78CE"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1F738474"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2DAD154E"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621E55EB" w14:textId="77777777" w:rsidTr="005F2734">
        <w:trPr>
          <w:trHeight w:val="20"/>
          <w:jc w:val="center"/>
        </w:trPr>
        <w:tc>
          <w:tcPr>
            <w:tcW w:w="1188" w:type="pct"/>
            <w:shd w:val="clear" w:color="auto" w:fill="auto"/>
            <w:vAlign w:val="center"/>
            <w:hideMark/>
          </w:tcPr>
          <w:p w14:paraId="689546DF"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FS</w:t>
            </w:r>
          </w:p>
        </w:tc>
        <w:tc>
          <w:tcPr>
            <w:tcW w:w="134" w:type="pct"/>
          </w:tcPr>
          <w:p w14:paraId="41CCBB51"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663AF840"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12.006</w:t>
            </w:r>
          </w:p>
        </w:tc>
        <w:tc>
          <w:tcPr>
            <w:tcW w:w="134" w:type="pct"/>
            <w:shd w:val="clear" w:color="auto" w:fill="auto"/>
            <w:vAlign w:val="bottom"/>
          </w:tcPr>
          <w:p w14:paraId="7F52A9AE"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214470C6"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10.51</w:t>
            </w:r>
          </w:p>
        </w:tc>
        <w:tc>
          <w:tcPr>
            <w:tcW w:w="134" w:type="pct"/>
            <w:vAlign w:val="bottom"/>
          </w:tcPr>
          <w:p w14:paraId="59A71972"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7A88091F"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8.10</w:t>
            </w:r>
          </w:p>
        </w:tc>
        <w:tc>
          <w:tcPr>
            <w:tcW w:w="134" w:type="pct"/>
            <w:vAlign w:val="bottom"/>
          </w:tcPr>
          <w:p w14:paraId="4FD2DAE1"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6723C3E0"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0.0089</w:t>
            </w:r>
          </w:p>
        </w:tc>
      </w:tr>
      <w:tr w:rsidR="005F2734" w:rsidRPr="005501D3" w14:paraId="6D1085F6" w14:textId="77777777" w:rsidTr="005F2734">
        <w:trPr>
          <w:trHeight w:val="20"/>
          <w:jc w:val="center"/>
        </w:trPr>
        <w:tc>
          <w:tcPr>
            <w:tcW w:w="1188" w:type="pct"/>
            <w:shd w:val="clear" w:color="auto" w:fill="auto"/>
            <w:vAlign w:val="center"/>
            <w:hideMark/>
          </w:tcPr>
          <w:p w14:paraId="40D307A4"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7AD8EE4C"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6F3AE400"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(0.8676)</w:t>
            </w:r>
          </w:p>
        </w:tc>
        <w:tc>
          <w:tcPr>
            <w:tcW w:w="134" w:type="pct"/>
            <w:shd w:val="clear" w:color="auto" w:fill="auto"/>
            <w:vAlign w:val="bottom"/>
          </w:tcPr>
          <w:p w14:paraId="4149C0B9"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45734243"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71C1E1FF"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3607F5CA"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6A6D0D7D"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74AB5CB5"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7C178348" w14:textId="77777777" w:rsidTr="005F2734">
        <w:trPr>
          <w:trHeight w:val="20"/>
          <w:jc w:val="center"/>
        </w:trPr>
        <w:tc>
          <w:tcPr>
            <w:tcW w:w="1188" w:type="pct"/>
            <w:shd w:val="clear" w:color="auto" w:fill="auto"/>
            <w:vAlign w:val="center"/>
            <w:hideMark/>
          </w:tcPr>
          <w:p w14:paraId="2DF01219"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GH</w:t>
            </w:r>
          </w:p>
        </w:tc>
        <w:tc>
          <w:tcPr>
            <w:tcW w:w="134" w:type="pct"/>
          </w:tcPr>
          <w:p w14:paraId="6DF319ED"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223698ED"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-44.288</w:t>
            </w:r>
          </w:p>
        </w:tc>
        <w:tc>
          <w:tcPr>
            <w:tcW w:w="134" w:type="pct"/>
            <w:shd w:val="clear" w:color="auto" w:fill="auto"/>
            <w:vAlign w:val="bottom"/>
          </w:tcPr>
          <w:p w14:paraId="23959171"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3BF9719F"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-38.78</w:t>
            </w:r>
          </w:p>
        </w:tc>
        <w:tc>
          <w:tcPr>
            <w:tcW w:w="134" w:type="pct"/>
            <w:vAlign w:val="bottom"/>
          </w:tcPr>
          <w:p w14:paraId="6B88A4DF"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7429DD1E"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-29.89</w:t>
            </w:r>
          </w:p>
        </w:tc>
        <w:tc>
          <w:tcPr>
            <w:tcW w:w="134" w:type="pct"/>
            <w:vAlign w:val="bottom"/>
          </w:tcPr>
          <w:p w14:paraId="0514CD80"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0A1C55E2"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-0.0327</w:t>
            </w:r>
          </w:p>
        </w:tc>
      </w:tr>
      <w:tr w:rsidR="005F2734" w:rsidRPr="005501D3" w14:paraId="3D039D66" w14:textId="77777777" w:rsidTr="005F2734">
        <w:trPr>
          <w:trHeight w:val="20"/>
          <w:jc w:val="center"/>
        </w:trPr>
        <w:tc>
          <w:tcPr>
            <w:tcW w:w="1188" w:type="pct"/>
            <w:shd w:val="clear" w:color="auto" w:fill="auto"/>
            <w:vAlign w:val="center"/>
            <w:hideMark/>
          </w:tcPr>
          <w:p w14:paraId="2D146C99"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039704C6"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539ED594"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(-1.2505)</w:t>
            </w:r>
          </w:p>
        </w:tc>
        <w:tc>
          <w:tcPr>
            <w:tcW w:w="134" w:type="pct"/>
            <w:shd w:val="clear" w:color="auto" w:fill="auto"/>
            <w:vAlign w:val="bottom"/>
          </w:tcPr>
          <w:p w14:paraId="0F746AB5"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002E505D"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0BCDB284"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6D46244E"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36EBAEF3"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0AA37D1E"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530A481E" w14:textId="77777777" w:rsidTr="005F2734">
        <w:trPr>
          <w:trHeight w:val="20"/>
          <w:jc w:val="center"/>
        </w:trPr>
        <w:tc>
          <w:tcPr>
            <w:tcW w:w="1188" w:type="pct"/>
            <w:shd w:val="clear" w:color="auto" w:fill="auto"/>
            <w:vAlign w:val="center"/>
            <w:hideMark/>
          </w:tcPr>
          <w:p w14:paraId="4EBA200E"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AH</w:t>
            </w:r>
          </w:p>
        </w:tc>
        <w:tc>
          <w:tcPr>
            <w:tcW w:w="134" w:type="pct"/>
          </w:tcPr>
          <w:p w14:paraId="556C964C"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41CEB9F3"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2.0727</w:t>
            </w:r>
          </w:p>
        </w:tc>
        <w:tc>
          <w:tcPr>
            <w:tcW w:w="134" w:type="pct"/>
            <w:shd w:val="clear" w:color="auto" w:fill="auto"/>
            <w:vAlign w:val="bottom"/>
          </w:tcPr>
          <w:p w14:paraId="32C07F09"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1DD65B5B"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1.81</w:t>
            </w:r>
          </w:p>
        </w:tc>
        <w:tc>
          <w:tcPr>
            <w:tcW w:w="134" w:type="pct"/>
            <w:vAlign w:val="bottom"/>
          </w:tcPr>
          <w:p w14:paraId="437B78CB"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72D5C934"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1.40</w:t>
            </w:r>
          </w:p>
        </w:tc>
        <w:tc>
          <w:tcPr>
            <w:tcW w:w="134" w:type="pct"/>
            <w:vAlign w:val="bottom"/>
          </w:tcPr>
          <w:p w14:paraId="0E94B858"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7A70C389"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0.0015</w:t>
            </w:r>
          </w:p>
        </w:tc>
      </w:tr>
      <w:tr w:rsidR="005F2734" w:rsidRPr="005501D3" w14:paraId="445A4F9D" w14:textId="77777777" w:rsidTr="005F2734">
        <w:trPr>
          <w:trHeight w:val="20"/>
          <w:jc w:val="center"/>
        </w:trPr>
        <w:tc>
          <w:tcPr>
            <w:tcW w:w="1188" w:type="pct"/>
            <w:shd w:val="clear" w:color="auto" w:fill="auto"/>
            <w:vAlign w:val="center"/>
            <w:hideMark/>
          </w:tcPr>
          <w:p w14:paraId="4C7D8FB9"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07FF8A78"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716FE466"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(1.0938)</w:t>
            </w:r>
          </w:p>
        </w:tc>
        <w:tc>
          <w:tcPr>
            <w:tcW w:w="134" w:type="pct"/>
            <w:shd w:val="clear" w:color="auto" w:fill="auto"/>
            <w:vAlign w:val="bottom"/>
          </w:tcPr>
          <w:p w14:paraId="6C9A0FD8"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6D5EB5CC"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65713557"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4318298A"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10FE724C"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0C7374F3"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6E5E6889" w14:textId="77777777" w:rsidTr="005F2734">
        <w:trPr>
          <w:trHeight w:val="20"/>
          <w:jc w:val="center"/>
        </w:trPr>
        <w:tc>
          <w:tcPr>
            <w:tcW w:w="1188" w:type="pct"/>
            <w:shd w:val="clear" w:color="auto" w:fill="auto"/>
            <w:vAlign w:val="center"/>
          </w:tcPr>
          <w:p w14:paraId="57AD22DC"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C</w:t>
            </w:r>
            <w:r w:rsidRPr="005501D3">
              <w:rPr>
                <w:rFonts w:ascii="Times New Roman" w:eastAsia="Times New Roman" w:hAnsi="Times New Roman" w:cs="Times New Roman"/>
                <w:sz w:val="20"/>
                <w:szCs w:val="20"/>
                <w:vertAlign w:val="subscript"/>
                <w:lang w:eastAsia="en-MY"/>
              </w:rPr>
              <w:t>12</w:t>
            </w:r>
          </w:p>
        </w:tc>
        <w:tc>
          <w:tcPr>
            <w:tcW w:w="134" w:type="pct"/>
          </w:tcPr>
          <w:p w14:paraId="281F302F"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4F8841E1" w14:textId="6DDE668A"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-29.466**</w:t>
            </w:r>
          </w:p>
        </w:tc>
        <w:tc>
          <w:tcPr>
            <w:tcW w:w="134" w:type="pct"/>
            <w:shd w:val="clear" w:color="auto" w:fill="auto"/>
            <w:vAlign w:val="bottom"/>
          </w:tcPr>
          <w:p w14:paraId="39544787"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7148EA5F"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-25.80</w:t>
            </w:r>
          </w:p>
        </w:tc>
        <w:tc>
          <w:tcPr>
            <w:tcW w:w="134" w:type="pct"/>
            <w:vAlign w:val="bottom"/>
          </w:tcPr>
          <w:p w14:paraId="155420AC"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57761829"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-19.88</w:t>
            </w:r>
          </w:p>
        </w:tc>
        <w:tc>
          <w:tcPr>
            <w:tcW w:w="134" w:type="pct"/>
            <w:vAlign w:val="bottom"/>
          </w:tcPr>
          <w:p w14:paraId="6889C724"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08A99FA6"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-0.0217</w:t>
            </w:r>
          </w:p>
        </w:tc>
      </w:tr>
      <w:tr w:rsidR="005F2734" w:rsidRPr="005501D3" w14:paraId="0F5B0720" w14:textId="77777777" w:rsidTr="005F2734">
        <w:trPr>
          <w:trHeight w:val="20"/>
          <w:jc w:val="center"/>
        </w:trPr>
        <w:tc>
          <w:tcPr>
            <w:tcW w:w="1188" w:type="pct"/>
            <w:shd w:val="clear" w:color="auto" w:fill="auto"/>
            <w:vAlign w:val="center"/>
          </w:tcPr>
          <w:p w14:paraId="36DD49AE"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62606011"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26524D6F"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(-1.7803)</w:t>
            </w:r>
          </w:p>
        </w:tc>
        <w:tc>
          <w:tcPr>
            <w:tcW w:w="134" w:type="pct"/>
            <w:shd w:val="clear" w:color="auto" w:fill="auto"/>
            <w:vAlign w:val="bottom"/>
          </w:tcPr>
          <w:p w14:paraId="3E716C52"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20556D31"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084ABDC2"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365E5D7F"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5D359672"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6BD96DED"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67074913" w14:textId="77777777" w:rsidTr="005F2734">
        <w:trPr>
          <w:trHeight w:val="20"/>
          <w:jc w:val="center"/>
        </w:trPr>
        <w:tc>
          <w:tcPr>
            <w:tcW w:w="1188" w:type="pct"/>
            <w:shd w:val="clear" w:color="auto" w:fill="auto"/>
            <w:vAlign w:val="center"/>
          </w:tcPr>
          <w:p w14:paraId="322D0B00"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D</w:t>
            </w:r>
            <w:r w:rsidRPr="005501D3">
              <w:rPr>
                <w:rFonts w:ascii="Times New Roman" w:eastAsia="Times New Roman" w:hAnsi="Times New Roman" w:cs="Times New Roman"/>
                <w:sz w:val="20"/>
                <w:szCs w:val="20"/>
                <w:vertAlign w:val="subscript"/>
                <w:lang w:eastAsia="en-MY"/>
              </w:rPr>
              <w:t>C</w:t>
            </w:r>
          </w:p>
        </w:tc>
        <w:tc>
          <w:tcPr>
            <w:tcW w:w="134" w:type="pct"/>
          </w:tcPr>
          <w:p w14:paraId="050BD792"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3259A3FA" w14:textId="08109CB8"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186.93***</w:t>
            </w:r>
          </w:p>
        </w:tc>
        <w:tc>
          <w:tcPr>
            <w:tcW w:w="134" w:type="pct"/>
            <w:shd w:val="clear" w:color="auto" w:fill="auto"/>
            <w:vAlign w:val="bottom"/>
          </w:tcPr>
          <w:p w14:paraId="33F4808B"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45F41C5A"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163.67</w:t>
            </w:r>
          </w:p>
        </w:tc>
        <w:tc>
          <w:tcPr>
            <w:tcW w:w="134" w:type="pct"/>
            <w:vAlign w:val="bottom"/>
          </w:tcPr>
          <w:p w14:paraId="40F089F4"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66E926A3"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126.14</w:t>
            </w:r>
          </w:p>
        </w:tc>
        <w:tc>
          <w:tcPr>
            <w:tcW w:w="134" w:type="pct"/>
            <w:vAlign w:val="bottom"/>
          </w:tcPr>
          <w:p w14:paraId="197C229E"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4A48D459"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0.1379</w:t>
            </w:r>
          </w:p>
        </w:tc>
      </w:tr>
      <w:tr w:rsidR="005F2734" w:rsidRPr="005501D3" w14:paraId="1C393557" w14:textId="77777777" w:rsidTr="005F2734">
        <w:trPr>
          <w:trHeight w:val="20"/>
          <w:jc w:val="center"/>
        </w:trPr>
        <w:tc>
          <w:tcPr>
            <w:tcW w:w="1188" w:type="pct"/>
            <w:shd w:val="clear" w:color="auto" w:fill="auto"/>
            <w:vAlign w:val="center"/>
          </w:tcPr>
          <w:p w14:paraId="1D8B4994"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039266EB"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22830909"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(5.4298)</w:t>
            </w:r>
          </w:p>
        </w:tc>
        <w:tc>
          <w:tcPr>
            <w:tcW w:w="134" w:type="pct"/>
            <w:shd w:val="clear" w:color="auto" w:fill="auto"/>
            <w:vAlign w:val="bottom"/>
          </w:tcPr>
          <w:p w14:paraId="17FE5292"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12B27CA4"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64644BA2"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76B67E8F"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522225B1"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030CC6F4"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180FAE1F" w14:textId="77777777" w:rsidTr="005F2734">
        <w:trPr>
          <w:trHeight w:val="20"/>
          <w:jc w:val="center"/>
        </w:trPr>
        <w:tc>
          <w:tcPr>
            <w:tcW w:w="1188" w:type="pct"/>
            <w:shd w:val="clear" w:color="auto" w:fill="auto"/>
            <w:vAlign w:val="center"/>
          </w:tcPr>
          <w:p w14:paraId="59C01503"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D</w:t>
            </w:r>
            <w:r w:rsidRPr="005501D3">
              <w:rPr>
                <w:rFonts w:ascii="Times New Roman" w:eastAsia="Times New Roman" w:hAnsi="Times New Roman" w:cs="Times New Roman"/>
                <w:sz w:val="20"/>
                <w:szCs w:val="20"/>
                <w:lang w:eastAsia="en-MY"/>
              </w:rPr>
              <w:softHyphen/>
            </w:r>
            <w:r w:rsidRPr="005501D3">
              <w:rPr>
                <w:rFonts w:ascii="Times New Roman" w:eastAsia="Times New Roman" w:hAnsi="Times New Roman" w:cs="Times New Roman"/>
                <w:sz w:val="20"/>
                <w:szCs w:val="20"/>
                <w:vertAlign w:val="subscript"/>
                <w:lang w:eastAsia="en-MY"/>
              </w:rPr>
              <w:t>I</w:t>
            </w:r>
          </w:p>
        </w:tc>
        <w:tc>
          <w:tcPr>
            <w:tcW w:w="134" w:type="pct"/>
          </w:tcPr>
          <w:p w14:paraId="38F2ECBB"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5A709733"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16.732</w:t>
            </w:r>
          </w:p>
        </w:tc>
        <w:tc>
          <w:tcPr>
            <w:tcW w:w="134" w:type="pct"/>
            <w:shd w:val="clear" w:color="auto" w:fill="auto"/>
            <w:vAlign w:val="bottom"/>
          </w:tcPr>
          <w:p w14:paraId="2C65747E"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4B32CE01"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14.65</w:t>
            </w:r>
          </w:p>
        </w:tc>
        <w:tc>
          <w:tcPr>
            <w:tcW w:w="134" w:type="pct"/>
            <w:vAlign w:val="bottom"/>
          </w:tcPr>
          <w:p w14:paraId="7715DA18"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1C5CD3D7"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11.29</w:t>
            </w:r>
          </w:p>
        </w:tc>
        <w:tc>
          <w:tcPr>
            <w:tcW w:w="134" w:type="pct"/>
            <w:vAlign w:val="bottom"/>
          </w:tcPr>
          <w:p w14:paraId="3037A22B"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615514E6"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0.0123</w:t>
            </w:r>
          </w:p>
        </w:tc>
      </w:tr>
      <w:tr w:rsidR="005F2734" w:rsidRPr="005501D3" w14:paraId="518C0012" w14:textId="77777777" w:rsidTr="005F2734">
        <w:trPr>
          <w:trHeight w:val="20"/>
          <w:jc w:val="center"/>
        </w:trPr>
        <w:tc>
          <w:tcPr>
            <w:tcW w:w="1188" w:type="pct"/>
            <w:shd w:val="clear" w:color="auto" w:fill="auto"/>
            <w:vAlign w:val="center"/>
          </w:tcPr>
          <w:p w14:paraId="2C97AAB0"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517BEA18"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19D0717D"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(0.3390)</w:t>
            </w:r>
          </w:p>
        </w:tc>
        <w:tc>
          <w:tcPr>
            <w:tcW w:w="134" w:type="pct"/>
            <w:shd w:val="clear" w:color="auto" w:fill="auto"/>
            <w:vAlign w:val="bottom"/>
          </w:tcPr>
          <w:p w14:paraId="6C9E88EC"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18F7AEA3"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70F36214"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44068251"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48C22A60"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5BE0939E"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3D0317BD" w14:textId="77777777" w:rsidTr="005F2734">
        <w:trPr>
          <w:trHeight w:val="20"/>
          <w:jc w:val="center"/>
        </w:trPr>
        <w:tc>
          <w:tcPr>
            <w:tcW w:w="1188" w:type="pct"/>
            <w:shd w:val="clear" w:color="auto" w:fill="auto"/>
            <w:vAlign w:val="center"/>
            <w:hideMark/>
          </w:tcPr>
          <w:p w14:paraId="02EB8D0E"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D</w:t>
            </w:r>
            <w:r w:rsidRPr="005501D3">
              <w:rPr>
                <w:rFonts w:ascii="Times New Roman" w:eastAsia="Times New Roman" w:hAnsi="Times New Roman" w:cs="Times New Roman"/>
                <w:sz w:val="20"/>
                <w:szCs w:val="20"/>
                <w:vertAlign w:val="subscript"/>
                <w:lang w:eastAsia="en-MY"/>
              </w:rPr>
              <w:t>O</w:t>
            </w:r>
          </w:p>
        </w:tc>
        <w:tc>
          <w:tcPr>
            <w:tcW w:w="134" w:type="pct"/>
          </w:tcPr>
          <w:p w14:paraId="218F15C0"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09421B0E" w14:textId="0058F792"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226.13**</w:t>
            </w:r>
          </w:p>
        </w:tc>
        <w:tc>
          <w:tcPr>
            <w:tcW w:w="134" w:type="pct"/>
            <w:shd w:val="clear" w:color="auto" w:fill="auto"/>
            <w:vAlign w:val="bottom"/>
          </w:tcPr>
          <w:p w14:paraId="4814AA53"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5BD6FB81"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197.99</w:t>
            </w:r>
          </w:p>
        </w:tc>
        <w:tc>
          <w:tcPr>
            <w:tcW w:w="134" w:type="pct"/>
            <w:vAlign w:val="bottom"/>
          </w:tcPr>
          <w:p w14:paraId="617B7D65"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59867D5B"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152.60</w:t>
            </w:r>
          </w:p>
        </w:tc>
        <w:tc>
          <w:tcPr>
            <w:tcW w:w="134" w:type="pct"/>
            <w:vAlign w:val="bottom"/>
          </w:tcPr>
          <w:p w14:paraId="1783FAF5"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3D3F35E3"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0.1668</w:t>
            </w:r>
          </w:p>
        </w:tc>
      </w:tr>
      <w:tr w:rsidR="005F2734" w:rsidRPr="005501D3" w14:paraId="1F9350E2" w14:textId="77777777" w:rsidTr="005F2734">
        <w:trPr>
          <w:trHeight w:val="20"/>
          <w:jc w:val="center"/>
        </w:trPr>
        <w:tc>
          <w:tcPr>
            <w:tcW w:w="1188" w:type="pct"/>
            <w:shd w:val="clear" w:color="auto" w:fill="auto"/>
            <w:vAlign w:val="center"/>
            <w:hideMark/>
          </w:tcPr>
          <w:p w14:paraId="3AB27212"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6ACEF028"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1FE023A5"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(1.9426)</w:t>
            </w:r>
          </w:p>
        </w:tc>
        <w:tc>
          <w:tcPr>
            <w:tcW w:w="134" w:type="pct"/>
            <w:shd w:val="clear" w:color="auto" w:fill="auto"/>
            <w:vAlign w:val="bottom"/>
          </w:tcPr>
          <w:p w14:paraId="74C4472E"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28EBB28A"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752D114D"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5CFDA783"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0A104634"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2D61E4CD"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1F892646" w14:textId="77777777" w:rsidTr="005F2734">
        <w:trPr>
          <w:trHeight w:val="20"/>
          <w:jc w:val="center"/>
        </w:trPr>
        <w:tc>
          <w:tcPr>
            <w:tcW w:w="1188" w:type="pct"/>
            <w:shd w:val="clear" w:color="auto" w:fill="auto"/>
            <w:vAlign w:val="center"/>
            <w:hideMark/>
          </w:tcPr>
          <w:p w14:paraId="7192C1B8"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JB</w:t>
            </w:r>
          </w:p>
        </w:tc>
        <w:tc>
          <w:tcPr>
            <w:tcW w:w="134" w:type="pct"/>
          </w:tcPr>
          <w:p w14:paraId="261EA4F5"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00AB2140"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8.0573</w:t>
            </w:r>
          </w:p>
        </w:tc>
        <w:tc>
          <w:tcPr>
            <w:tcW w:w="134" w:type="pct"/>
            <w:shd w:val="clear" w:color="auto" w:fill="auto"/>
            <w:vAlign w:val="bottom"/>
          </w:tcPr>
          <w:p w14:paraId="40274A59"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3E5C17B8"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7.05</w:t>
            </w:r>
          </w:p>
        </w:tc>
        <w:tc>
          <w:tcPr>
            <w:tcW w:w="134" w:type="pct"/>
            <w:vAlign w:val="bottom"/>
          </w:tcPr>
          <w:p w14:paraId="6E06B58C"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126FB58C"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5.44</w:t>
            </w:r>
          </w:p>
        </w:tc>
        <w:tc>
          <w:tcPr>
            <w:tcW w:w="134" w:type="pct"/>
            <w:vAlign w:val="bottom"/>
          </w:tcPr>
          <w:p w14:paraId="62946EBC"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736908F2"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0.0059</w:t>
            </w:r>
          </w:p>
        </w:tc>
      </w:tr>
      <w:tr w:rsidR="005F2734" w:rsidRPr="005501D3" w14:paraId="5D6E6281" w14:textId="77777777" w:rsidTr="005F2734">
        <w:trPr>
          <w:trHeight w:val="20"/>
          <w:jc w:val="center"/>
        </w:trPr>
        <w:tc>
          <w:tcPr>
            <w:tcW w:w="1188" w:type="pct"/>
            <w:shd w:val="clear" w:color="auto" w:fill="auto"/>
            <w:vAlign w:val="center"/>
          </w:tcPr>
          <w:p w14:paraId="6B8E16BB"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Pr>
          <w:p w14:paraId="450AF2D4"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50128243"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(0.2482)</w:t>
            </w:r>
          </w:p>
        </w:tc>
        <w:tc>
          <w:tcPr>
            <w:tcW w:w="134" w:type="pct"/>
            <w:shd w:val="clear" w:color="auto" w:fill="auto"/>
            <w:vAlign w:val="bottom"/>
          </w:tcPr>
          <w:p w14:paraId="711C169C"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5D9C4971"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4FBA6E1C"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3E1EFDE4"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vAlign w:val="bottom"/>
          </w:tcPr>
          <w:p w14:paraId="45FEE5E0"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5EC5983E"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21F93385" w14:textId="77777777" w:rsidTr="005F2734">
        <w:trPr>
          <w:trHeight w:val="20"/>
          <w:jc w:val="center"/>
        </w:trPr>
        <w:tc>
          <w:tcPr>
            <w:tcW w:w="1188" w:type="pct"/>
            <w:shd w:val="clear" w:color="auto" w:fill="auto"/>
            <w:vAlign w:val="center"/>
          </w:tcPr>
          <w:p w14:paraId="6EC5E2DA"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GT</w:t>
            </w:r>
          </w:p>
        </w:tc>
        <w:tc>
          <w:tcPr>
            <w:tcW w:w="134" w:type="pct"/>
          </w:tcPr>
          <w:p w14:paraId="389CA5EE"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shd w:val="clear" w:color="auto" w:fill="auto"/>
            <w:vAlign w:val="bottom"/>
          </w:tcPr>
          <w:p w14:paraId="6C96621E"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31.356</w:t>
            </w:r>
          </w:p>
        </w:tc>
        <w:tc>
          <w:tcPr>
            <w:tcW w:w="134" w:type="pct"/>
            <w:shd w:val="clear" w:color="auto" w:fill="auto"/>
            <w:vAlign w:val="bottom"/>
          </w:tcPr>
          <w:p w14:paraId="603EFDC0"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vAlign w:val="bottom"/>
          </w:tcPr>
          <w:p w14:paraId="6B999B78"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27.45</w:t>
            </w:r>
          </w:p>
        </w:tc>
        <w:tc>
          <w:tcPr>
            <w:tcW w:w="134" w:type="pct"/>
            <w:vAlign w:val="bottom"/>
          </w:tcPr>
          <w:p w14:paraId="7EEE39EF"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vAlign w:val="bottom"/>
          </w:tcPr>
          <w:p w14:paraId="14318308"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21.16</w:t>
            </w:r>
          </w:p>
        </w:tc>
        <w:tc>
          <w:tcPr>
            <w:tcW w:w="134" w:type="pct"/>
            <w:vAlign w:val="bottom"/>
          </w:tcPr>
          <w:p w14:paraId="4A7C9176"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vAlign w:val="bottom"/>
          </w:tcPr>
          <w:p w14:paraId="27E5479E" w14:textId="77777777" w:rsidR="005F2734" w:rsidRPr="005501D3" w:rsidRDefault="005F2734" w:rsidP="00B16F3E">
            <w:pPr>
              <w:spacing w:after="0" w:line="240" w:lineRule="auto"/>
              <w:contextualSpacing/>
              <w:jc w:val="both"/>
              <w:rPr>
                <w:rFonts w:ascii="Times New Roman" w:hAnsi="Times New Roman" w:cs="Times New Roman"/>
                <w:sz w:val="20"/>
                <w:szCs w:val="20"/>
              </w:rPr>
            </w:pPr>
            <w:r w:rsidRPr="005501D3">
              <w:rPr>
                <w:rFonts w:ascii="Times New Roman" w:hAnsi="Times New Roman" w:cs="Times New Roman"/>
                <w:sz w:val="20"/>
                <w:szCs w:val="20"/>
              </w:rPr>
              <w:t>0.0231</w:t>
            </w:r>
          </w:p>
        </w:tc>
      </w:tr>
      <w:tr w:rsidR="005F2734" w:rsidRPr="005501D3" w14:paraId="67010D42" w14:textId="77777777" w:rsidTr="005501D3">
        <w:trPr>
          <w:trHeight w:val="20"/>
          <w:jc w:val="center"/>
        </w:trPr>
        <w:tc>
          <w:tcPr>
            <w:tcW w:w="1188" w:type="pct"/>
            <w:tcBorders>
              <w:bottom w:val="single" w:sz="4" w:space="0" w:color="auto"/>
            </w:tcBorders>
            <w:shd w:val="clear" w:color="auto" w:fill="auto"/>
            <w:vAlign w:val="center"/>
          </w:tcPr>
          <w:p w14:paraId="703A34DA"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134" w:type="pct"/>
            <w:tcBorders>
              <w:bottom w:val="single" w:sz="4" w:space="0" w:color="auto"/>
            </w:tcBorders>
          </w:tcPr>
          <w:p w14:paraId="040A909A" w14:textId="77777777" w:rsidR="005F2734" w:rsidRPr="005501D3" w:rsidRDefault="005F2734" w:rsidP="00B16F3E">
            <w:pPr>
              <w:spacing w:after="0" w:line="240" w:lineRule="auto"/>
              <w:jc w:val="both"/>
              <w:rPr>
                <w:rFonts w:ascii="Times New Roman" w:hAnsi="Times New Roman" w:cs="Times New Roman"/>
                <w:sz w:val="20"/>
                <w:szCs w:val="20"/>
              </w:rPr>
            </w:pPr>
          </w:p>
        </w:tc>
        <w:tc>
          <w:tcPr>
            <w:tcW w:w="960" w:type="pct"/>
            <w:tcBorders>
              <w:bottom w:val="single" w:sz="4" w:space="0" w:color="auto"/>
            </w:tcBorders>
            <w:shd w:val="clear" w:color="auto" w:fill="auto"/>
            <w:vAlign w:val="bottom"/>
          </w:tcPr>
          <w:p w14:paraId="245A0BBC"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(0.9715)</w:t>
            </w:r>
          </w:p>
        </w:tc>
        <w:tc>
          <w:tcPr>
            <w:tcW w:w="134" w:type="pct"/>
            <w:tcBorders>
              <w:bottom w:val="single" w:sz="4" w:space="0" w:color="auto"/>
            </w:tcBorders>
            <w:shd w:val="clear" w:color="auto" w:fill="auto"/>
            <w:vAlign w:val="bottom"/>
          </w:tcPr>
          <w:p w14:paraId="2D80F015"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tcBorders>
              <w:bottom w:val="single" w:sz="4" w:space="0" w:color="auto"/>
            </w:tcBorders>
            <w:vAlign w:val="bottom"/>
          </w:tcPr>
          <w:p w14:paraId="468725BA"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tcBorders>
              <w:bottom w:val="single" w:sz="4" w:space="0" w:color="auto"/>
            </w:tcBorders>
            <w:vAlign w:val="bottom"/>
          </w:tcPr>
          <w:p w14:paraId="49BF3114"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880" w:type="pct"/>
            <w:tcBorders>
              <w:bottom w:val="single" w:sz="4" w:space="0" w:color="auto"/>
            </w:tcBorders>
            <w:vAlign w:val="bottom"/>
          </w:tcPr>
          <w:p w14:paraId="46CAA44E"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34" w:type="pct"/>
            <w:tcBorders>
              <w:bottom w:val="single" w:sz="4" w:space="0" w:color="auto"/>
            </w:tcBorders>
            <w:vAlign w:val="bottom"/>
          </w:tcPr>
          <w:p w14:paraId="670E2E95"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c>
          <w:tcPr>
            <w:tcW w:w="841" w:type="pct"/>
            <w:tcBorders>
              <w:bottom w:val="single" w:sz="4" w:space="0" w:color="auto"/>
            </w:tcBorders>
            <w:vAlign w:val="bottom"/>
          </w:tcPr>
          <w:p w14:paraId="261DF9B3" w14:textId="77777777" w:rsidR="005F2734" w:rsidRPr="005501D3" w:rsidRDefault="005F2734" w:rsidP="00B16F3E">
            <w:pPr>
              <w:spacing w:after="0" w:line="240" w:lineRule="auto"/>
              <w:contextualSpacing/>
              <w:jc w:val="both"/>
              <w:rPr>
                <w:rFonts w:ascii="Times New Roman" w:hAnsi="Times New Roman" w:cs="Times New Roman"/>
                <w:sz w:val="20"/>
                <w:szCs w:val="20"/>
              </w:rPr>
            </w:pPr>
          </w:p>
        </w:tc>
      </w:tr>
      <w:tr w:rsidR="005F2734" w:rsidRPr="005501D3" w14:paraId="576011EE" w14:textId="77777777" w:rsidTr="005501D3">
        <w:trPr>
          <w:trHeight w:val="20"/>
          <w:jc w:val="center"/>
        </w:trPr>
        <w:tc>
          <w:tcPr>
            <w:tcW w:w="1188" w:type="pct"/>
            <w:tcBorders>
              <w:top w:val="single" w:sz="4" w:space="0" w:color="auto"/>
            </w:tcBorders>
            <w:shd w:val="clear" w:color="auto" w:fill="auto"/>
            <w:noWrap/>
            <w:vAlign w:val="bottom"/>
          </w:tcPr>
          <w:p w14:paraId="2E6696E3"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Log-likelihood</w:t>
            </w:r>
          </w:p>
        </w:tc>
        <w:tc>
          <w:tcPr>
            <w:tcW w:w="134" w:type="pct"/>
            <w:tcBorders>
              <w:top w:val="single" w:sz="4" w:space="0" w:color="auto"/>
            </w:tcBorders>
          </w:tcPr>
          <w:p w14:paraId="30B74A3F"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960" w:type="pct"/>
            <w:tcBorders>
              <w:top w:val="single" w:sz="4" w:space="0" w:color="auto"/>
            </w:tcBorders>
            <w:shd w:val="clear" w:color="auto" w:fill="auto"/>
          </w:tcPr>
          <w:p w14:paraId="02A82D2E"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-3297.6</w:t>
            </w:r>
          </w:p>
        </w:tc>
        <w:tc>
          <w:tcPr>
            <w:tcW w:w="134" w:type="pct"/>
            <w:tcBorders>
              <w:top w:val="single" w:sz="4" w:space="0" w:color="auto"/>
            </w:tcBorders>
            <w:shd w:val="clear" w:color="auto" w:fill="auto"/>
            <w:vAlign w:val="center"/>
          </w:tcPr>
          <w:p w14:paraId="08D9EC78"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tcBorders>
              <w:top w:val="single" w:sz="4" w:space="0" w:color="auto"/>
            </w:tcBorders>
          </w:tcPr>
          <w:p w14:paraId="2B517843"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m:oMathPara>
              <m:oMath>
                <m:r>
                  <w:rPr>
                    <w:rFonts w:ascii="Cambria Math" w:eastAsia="Times New Roman" w:hAnsi="Cambria Math" w:cs="Times New Roman"/>
                    <w:sz w:val="20"/>
                    <w:szCs w:val="20"/>
                    <w:lang w:eastAsia="en-MY"/>
                  </w:rPr>
                  <m:t>xβ</m:t>
                </m:r>
              </m:oMath>
            </m:oMathPara>
          </w:p>
        </w:tc>
        <w:tc>
          <w:tcPr>
            <w:tcW w:w="134" w:type="pct"/>
            <w:tcBorders>
              <w:top w:val="single" w:sz="4" w:space="0" w:color="auto"/>
            </w:tcBorders>
          </w:tcPr>
          <w:p w14:paraId="6F7F6371"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855" w:type="pct"/>
            <w:gridSpan w:val="3"/>
            <w:tcBorders>
              <w:top w:val="single" w:sz="4" w:space="0" w:color="auto"/>
            </w:tcBorders>
          </w:tcPr>
          <w:p w14:paraId="0516D117" w14:textId="77777777"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320.84</w:t>
            </w:r>
          </w:p>
        </w:tc>
      </w:tr>
      <w:tr w:rsidR="005F2734" w:rsidRPr="005501D3" w14:paraId="2758DF04" w14:textId="77777777" w:rsidTr="005F2734">
        <w:trPr>
          <w:trHeight w:val="20"/>
          <w:jc w:val="center"/>
        </w:trPr>
        <w:tc>
          <w:tcPr>
            <w:tcW w:w="1188" w:type="pct"/>
            <w:shd w:val="clear" w:color="auto" w:fill="auto"/>
            <w:noWrap/>
            <w:vAlign w:val="bottom"/>
          </w:tcPr>
          <w:p w14:paraId="1B9CC89B"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Wald Statistic</w:t>
            </w:r>
          </w:p>
        </w:tc>
        <w:tc>
          <w:tcPr>
            <w:tcW w:w="134" w:type="pct"/>
          </w:tcPr>
          <w:p w14:paraId="68C8A06C"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960" w:type="pct"/>
            <w:shd w:val="clear" w:color="auto" w:fill="auto"/>
          </w:tcPr>
          <w:p w14:paraId="73BF3F53" w14:textId="701E3C68" w:rsidR="005F2734" w:rsidRPr="005501D3" w:rsidRDefault="005F2734" w:rsidP="00B16F3E">
            <w:pPr>
              <w:spacing w:after="0" w:line="240" w:lineRule="auto"/>
              <w:contextualSpacing/>
              <w:jc w:val="center"/>
              <w:rPr>
                <w:rFonts w:ascii="Times New Roman" w:hAnsi="Times New Roman" w:cs="Times New Roman"/>
                <w:sz w:val="20"/>
                <w:szCs w:val="20"/>
              </w:rPr>
            </w:pPr>
            <w:r w:rsidRPr="005501D3">
              <w:rPr>
                <w:rFonts w:ascii="Times New Roman" w:hAnsi="Times New Roman" w:cs="Times New Roman"/>
                <w:sz w:val="20"/>
                <w:szCs w:val="20"/>
              </w:rPr>
              <w:t>9.3379***</w:t>
            </w:r>
          </w:p>
        </w:tc>
        <w:tc>
          <w:tcPr>
            <w:tcW w:w="134" w:type="pct"/>
            <w:shd w:val="clear" w:color="auto" w:fill="auto"/>
            <w:vAlign w:val="center"/>
          </w:tcPr>
          <w:p w14:paraId="0AED492B"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595" w:type="pct"/>
          </w:tcPr>
          <w:p w14:paraId="4C1CAD65" w14:textId="77777777" w:rsidR="005F2734" w:rsidRPr="005501D3" w:rsidRDefault="005F2734" w:rsidP="00B16F3E">
            <w:pPr>
              <w:spacing w:after="0" w:line="240" w:lineRule="auto"/>
              <w:jc w:val="center"/>
              <w:rPr>
                <w:rFonts w:ascii="Times New Roman" w:hAnsi="Times New Roman" w:cs="Times New Roman"/>
                <w:sz w:val="20"/>
                <w:szCs w:val="20"/>
                <w:vertAlign w:val="subscript"/>
              </w:rPr>
            </w:pPr>
            <w:r w:rsidRPr="005501D3">
              <w:rPr>
                <w:rFonts w:ascii="Times New Roman" w:hAnsi="Times New Roman" w:cs="Times New Roman"/>
                <w:sz w:val="20"/>
                <w:szCs w:val="20"/>
              </w:rPr>
              <w:t>SF</w:t>
            </w:r>
            <w:r w:rsidRPr="005501D3">
              <w:rPr>
                <w:rFonts w:ascii="Times New Roman" w:hAnsi="Times New Roman" w:cs="Times New Roman"/>
                <w:sz w:val="20"/>
                <w:szCs w:val="20"/>
                <w:vertAlign w:val="subscript"/>
              </w:rPr>
              <w:t>1</w:t>
            </w:r>
          </w:p>
        </w:tc>
        <w:tc>
          <w:tcPr>
            <w:tcW w:w="134" w:type="pct"/>
          </w:tcPr>
          <w:p w14:paraId="0334CD11" w14:textId="77777777" w:rsidR="005F2734" w:rsidRPr="005501D3" w:rsidRDefault="005F2734" w:rsidP="00B16F3E">
            <w:pPr>
              <w:spacing w:after="0" w:line="240" w:lineRule="auto"/>
              <w:contextualSpacing/>
              <w:jc w:val="center"/>
              <w:rPr>
                <w:rFonts w:ascii="Times New Roman" w:hAnsi="Times New Roman" w:cs="Times New Roman"/>
                <w:sz w:val="20"/>
                <w:szCs w:val="20"/>
              </w:rPr>
            </w:pPr>
          </w:p>
        </w:tc>
        <w:tc>
          <w:tcPr>
            <w:tcW w:w="1855" w:type="pct"/>
            <w:gridSpan w:val="3"/>
            <w:vAlign w:val="center"/>
          </w:tcPr>
          <w:p w14:paraId="1BABC2B2"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r w:rsidRPr="005501D3">
              <w:rPr>
                <w:rFonts w:ascii="Times New Roman" w:hAnsi="Times New Roman" w:cs="Times New Roman"/>
                <w:sz w:val="20"/>
                <w:szCs w:val="20"/>
              </w:rPr>
              <w:t>0.6748</w:t>
            </w:r>
          </w:p>
        </w:tc>
      </w:tr>
      <w:tr w:rsidR="005F2734" w:rsidRPr="005501D3" w14:paraId="0AE10D52" w14:textId="77777777" w:rsidTr="005F2734">
        <w:trPr>
          <w:trHeight w:val="20"/>
          <w:jc w:val="center"/>
        </w:trPr>
        <w:tc>
          <w:tcPr>
            <w:tcW w:w="1188" w:type="pct"/>
            <w:tcBorders>
              <w:bottom w:val="single" w:sz="4" w:space="0" w:color="auto"/>
            </w:tcBorders>
            <w:shd w:val="clear" w:color="auto" w:fill="auto"/>
            <w:noWrap/>
            <w:vAlign w:val="bottom"/>
          </w:tcPr>
          <w:p w14:paraId="17705759"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Uncensored Obs</w:t>
            </w:r>
          </w:p>
        </w:tc>
        <w:tc>
          <w:tcPr>
            <w:tcW w:w="134" w:type="pct"/>
            <w:tcBorders>
              <w:bottom w:val="single" w:sz="4" w:space="0" w:color="auto"/>
            </w:tcBorders>
          </w:tcPr>
          <w:p w14:paraId="4BD3C254" w14:textId="77777777" w:rsidR="005F2734" w:rsidRPr="005501D3" w:rsidRDefault="005F2734" w:rsidP="00B16F3E">
            <w:pPr>
              <w:spacing w:after="0" w:line="240" w:lineRule="auto"/>
              <w:jc w:val="both"/>
              <w:rPr>
                <w:rFonts w:ascii="Times New Roman" w:eastAsia="Times New Roman" w:hAnsi="Times New Roman" w:cs="Times New Roman"/>
                <w:sz w:val="20"/>
                <w:szCs w:val="20"/>
                <w:lang w:eastAsia="en-MY"/>
              </w:rPr>
            </w:pPr>
          </w:p>
        </w:tc>
        <w:tc>
          <w:tcPr>
            <w:tcW w:w="960" w:type="pct"/>
            <w:tcBorders>
              <w:bottom w:val="single" w:sz="4" w:space="0" w:color="auto"/>
            </w:tcBorders>
            <w:shd w:val="clear" w:color="auto" w:fill="auto"/>
          </w:tcPr>
          <w:p w14:paraId="15D2F7EB"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467</w:t>
            </w:r>
          </w:p>
        </w:tc>
        <w:tc>
          <w:tcPr>
            <w:tcW w:w="134" w:type="pct"/>
            <w:tcBorders>
              <w:bottom w:val="single" w:sz="4" w:space="0" w:color="auto"/>
            </w:tcBorders>
            <w:shd w:val="clear" w:color="auto" w:fill="auto"/>
            <w:vAlign w:val="center"/>
          </w:tcPr>
          <w:p w14:paraId="597DBF52"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p>
        </w:tc>
        <w:tc>
          <w:tcPr>
            <w:tcW w:w="595" w:type="pct"/>
            <w:tcBorders>
              <w:bottom w:val="single" w:sz="4" w:space="0" w:color="auto"/>
            </w:tcBorders>
          </w:tcPr>
          <w:p w14:paraId="48219B88" w14:textId="77777777" w:rsidR="005F2734" w:rsidRPr="005501D3" w:rsidRDefault="005F2734" w:rsidP="00B16F3E">
            <w:pPr>
              <w:spacing w:after="0" w:line="240" w:lineRule="auto"/>
              <w:jc w:val="center"/>
              <w:rPr>
                <w:rFonts w:ascii="Times New Roman" w:eastAsia="Calibri" w:hAnsi="Times New Roman" w:cs="Times New Roman"/>
                <w:sz w:val="20"/>
                <w:szCs w:val="20"/>
                <w:lang w:eastAsia="en-MY"/>
              </w:rPr>
            </w:pPr>
            <w:r w:rsidRPr="005501D3">
              <w:rPr>
                <w:rFonts w:ascii="Times New Roman" w:hAnsi="Times New Roman" w:cs="Times New Roman"/>
                <w:sz w:val="20"/>
                <w:szCs w:val="20"/>
              </w:rPr>
              <w:t>SF</w:t>
            </w:r>
            <w:r w:rsidRPr="005501D3">
              <w:rPr>
                <w:rFonts w:ascii="Times New Roman" w:hAnsi="Times New Roman" w:cs="Times New Roman"/>
                <w:sz w:val="20"/>
                <w:szCs w:val="20"/>
                <w:vertAlign w:val="subscript"/>
              </w:rPr>
              <w:t>2</w:t>
            </w:r>
          </w:p>
        </w:tc>
        <w:tc>
          <w:tcPr>
            <w:tcW w:w="134" w:type="pct"/>
            <w:tcBorders>
              <w:bottom w:val="single" w:sz="4" w:space="0" w:color="auto"/>
            </w:tcBorders>
          </w:tcPr>
          <w:p w14:paraId="4C589C14"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p>
        </w:tc>
        <w:tc>
          <w:tcPr>
            <w:tcW w:w="1855" w:type="pct"/>
            <w:gridSpan w:val="3"/>
            <w:tcBorders>
              <w:bottom w:val="single" w:sz="4" w:space="0" w:color="auto"/>
            </w:tcBorders>
            <w:vAlign w:val="center"/>
          </w:tcPr>
          <w:p w14:paraId="7E6885C7" w14:textId="77777777" w:rsidR="005F2734" w:rsidRPr="005501D3" w:rsidRDefault="005F2734" w:rsidP="00B16F3E">
            <w:pPr>
              <w:spacing w:after="0" w:line="240" w:lineRule="auto"/>
              <w:jc w:val="center"/>
              <w:rPr>
                <w:rFonts w:ascii="Times New Roman" w:eastAsia="Times New Roman" w:hAnsi="Times New Roman" w:cs="Times New Roman"/>
                <w:sz w:val="20"/>
                <w:szCs w:val="20"/>
                <w:lang w:eastAsia="en-MY"/>
              </w:rPr>
            </w:pPr>
            <w:r w:rsidRPr="005501D3">
              <w:rPr>
                <w:rFonts w:ascii="Times New Roman" w:eastAsia="Times New Roman" w:hAnsi="Times New Roman" w:cs="Times New Roman"/>
                <w:sz w:val="20"/>
                <w:szCs w:val="20"/>
                <w:lang w:eastAsia="en-MY"/>
              </w:rPr>
              <w:t>0.8756</w:t>
            </w:r>
          </w:p>
        </w:tc>
      </w:tr>
    </w:tbl>
    <w:p w14:paraId="76C8B729" w14:textId="248F02F8" w:rsidR="005F2734" w:rsidRPr="005501D3" w:rsidRDefault="00765A72" w:rsidP="00B16F3E">
      <w:pPr>
        <w:spacing w:after="0" w:line="240" w:lineRule="auto"/>
        <w:ind w:hanging="11"/>
        <w:jc w:val="both"/>
        <w:rPr>
          <w:rFonts w:ascii="Times New Roman" w:hAnsi="Times New Roman" w:cs="Times New Roman"/>
          <w:sz w:val="20"/>
          <w:szCs w:val="20"/>
        </w:rPr>
      </w:pPr>
      <w:r>
        <w:rPr>
          <w:rFonts w:ascii="Times New Roman" w:hAnsi="Times New Roman" w:cs="Times New Roman"/>
          <w:sz w:val="20"/>
          <w:szCs w:val="20"/>
        </w:rPr>
        <w:t xml:space="preserve">Note:     </w:t>
      </w:r>
      <w:r w:rsidR="005F2734" w:rsidRPr="005501D3">
        <w:rPr>
          <w:rFonts w:ascii="Times New Roman" w:hAnsi="Times New Roman" w:cs="Times New Roman"/>
          <w:sz w:val="20"/>
          <w:szCs w:val="20"/>
        </w:rPr>
        <w:t xml:space="preserve">The number in the ( ) show the </w:t>
      </w:r>
      <w:r w:rsidR="005F2734" w:rsidRPr="005501D3">
        <w:rPr>
          <w:rFonts w:ascii="Times New Roman" w:hAnsi="Times New Roman" w:cs="Times New Roman"/>
          <w:i/>
          <w:sz w:val="20"/>
          <w:szCs w:val="20"/>
        </w:rPr>
        <w:t>z</w:t>
      </w:r>
      <w:r w:rsidR="005F2734" w:rsidRPr="005501D3">
        <w:rPr>
          <w:rFonts w:ascii="Times New Roman" w:hAnsi="Times New Roman" w:cs="Times New Roman"/>
          <w:sz w:val="20"/>
          <w:szCs w:val="20"/>
        </w:rPr>
        <w:t>-statistics.</w:t>
      </w:r>
    </w:p>
    <w:p w14:paraId="0D279ED4" w14:textId="77777777" w:rsidR="005F2734" w:rsidRPr="005501D3" w:rsidRDefault="005F2734" w:rsidP="00B16F3E">
      <w:pPr>
        <w:spacing w:after="0" w:line="240" w:lineRule="auto"/>
        <w:ind w:firstLine="720"/>
        <w:jc w:val="both"/>
        <w:rPr>
          <w:rFonts w:ascii="Times New Roman" w:hAnsi="Times New Roman" w:cs="Times New Roman"/>
          <w:sz w:val="20"/>
          <w:szCs w:val="20"/>
        </w:rPr>
      </w:pPr>
      <w:r w:rsidRPr="005501D3">
        <w:rPr>
          <w:rFonts w:ascii="Times New Roman" w:hAnsi="Times New Roman" w:cs="Times New Roman"/>
          <w:sz w:val="20"/>
          <w:szCs w:val="20"/>
        </w:rPr>
        <w:t>***, ** and * indicate significance at 1%, 5% and 10%, respectively.</w:t>
      </w:r>
      <w:r w:rsidRPr="005501D3">
        <w:rPr>
          <w:rFonts w:ascii="Times New Roman" w:hAnsi="Times New Roman" w:cs="Times New Roman"/>
          <w:sz w:val="20"/>
          <w:szCs w:val="20"/>
        </w:rPr>
        <w:tab/>
      </w:r>
      <w:r w:rsidRPr="005501D3">
        <w:rPr>
          <w:rFonts w:ascii="Times New Roman" w:hAnsi="Times New Roman" w:cs="Times New Roman"/>
          <w:sz w:val="20"/>
          <w:szCs w:val="20"/>
        </w:rPr>
        <w:tab/>
      </w:r>
    </w:p>
    <w:p w14:paraId="4404D31A" w14:textId="10450F9E" w:rsidR="005F2734" w:rsidRPr="005501D3" w:rsidRDefault="005F2734" w:rsidP="00B16F3E">
      <w:pPr>
        <w:spacing w:after="0" w:line="240" w:lineRule="auto"/>
        <w:ind w:firstLine="720"/>
        <w:jc w:val="both"/>
        <w:rPr>
          <w:rFonts w:ascii="Times New Roman" w:eastAsiaTheme="minorEastAsia" w:hAnsi="Times New Roman" w:cs="Times New Roman"/>
          <w:sz w:val="20"/>
          <w:szCs w:val="20"/>
          <w:lang w:eastAsia="en-MY"/>
        </w:rPr>
      </w:pPr>
      <w:r w:rsidRPr="005501D3">
        <w:rPr>
          <w:rFonts w:ascii="Times New Roman" w:eastAsiaTheme="minorEastAsia" w:hAnsi="Times New Roman" w:cs="Times New Roman"/>
          <w:sz w:val="20"/>
          <w:szCs w:val="20"/>
          <w:lang w:eastAsia="en-MY"/>
        </w:rPr>
        <w:t>SF</w:t>
      </w:r>
      <w:r w:rsidRPr="005501D3">
        <w:rPr>
          <w:rFonts w:ascii="Times New Roman" w:eastAsiaTheme="minorEastAsia" w:hAnsi="Times New Roman" w:cs="Times New Roman"/>
          <w:sz w:val="20"/>
          <w:szCs w:val="20"/>
          <w:vertAlign w:val="subscript"/>
          <w:lang w:eastAsia="en-MY"/>
        </w:rPr>
        <w:t>1</w:t>
      </w:r>
      <w:r w:rsidRPr="005501D3">
        <w:rPr>
          <w:rFonts w:ascii="Times New Roman" w:eastAsiaTheme="minorEastAsia" w:hAnsi="Times New Roman" w:cs="Times New Roman"/>
          <w:sz w:val="20"/>
          <w:szCs w:val="20"/>
          <w:lang w:eastAsia="en-MY"/>
        </w:rPr>
        <w:t xml:space="preserve"> Scale factor or adjustment factor in equation (</w:t>
      </w:r>
      <w:r w:rsidR="00877F1A" w:rsidRPr="005501D3">
        <w:rPr>
          <w:rFonts w:ascii="Times New Roman" w:eastAsiaTheme="minorEastAsia" w:hAnsi="Times New Roman" w:cs="Times New Roman"/>
          <w:sz w:val="20"/>
          <w:szCs w:val="20"/>
          <w:lang w:eastAsia="en-MY"/>
        </w:rPr>
        <w:t>5</w:t>
      </w:r>
      <w:r w:rsidRPr="005501D3">
        <w:rPr>
          <w:rFonts w:ascii="Times New Roman" w:eastAsiaTheme="minorEastAsia" w:hAnsi="Times New Roman" w:cs="Times New Roman"/>
          <w:sz w:val="20"/>
          <w:szCs w:val="20"/>
          <w:lang w:eastAsia="en-MY"/>
        </w:rPr>
        <w:t>)</w:t>
      </w:r>
    </w:p>
    <w:p w14:paraId="08236D1B" w14:textId="518F22EF" w:rsidR="005F2734" w:rsidRPr="005501D3" w:rsidRDefault="005F2734" w:rsidP="00B16F3E">
      <w:pPr>
        <w:spacing w:after="0" w:line="240" w:lineRule="auto"/>
        <w:ind w:firstLine="720"/>
        <w:jc w:val="both"/>
        <w:rPr>
          <w:rFonts w:ascii="Times New Roman" w:eastAsiaTheme="minorEastAsia" w:hAnsi="Times New Roman" w:cs="Times New Roman"/>
          <w:sz w:val="20"/>
          <w:szCs w:val="20"/>
          <w:lang w:eastAsia="en-MY"/>
        </w:rPr>
      </w:pPr>
      <w:r w:rsidRPr="005501D3">
        <w:rPr>
          <w:rFonts w:ascii="Times New Roman" w:eastAsiaTheme="minorEastAsia" w:hAnsi="Times New Roman" w:cs="Times New Roman"/>
          <w:sz w:val="20"/>
          <w:szCs w:val="20"/>
          <w:lang w:eastAsia="en-MY"/>
        </w:rPr>
        <w:t>SF</w:t>
      </w:r>
      <w:r w:rsidRPr="005501D3">
        <w:rPr>
          <w:rFonts w:ascii="Times New Roman" w:eastAsiaTheme="minorEastAsia" w:hAnsi="Times New Roman" w:cs="Times New Roman"/>
          <w:sz w:val="20"/>
          <w:szCs w:val="20"/>
          <w:vertAlign w:val="subscript"/>
          <w:lang w:eastAsia="en-MY"/>
        </w:rPr>
        <w:t>2</w:t>
      </w:r>
      <w:r w:rsidRPr="005501D3">
        <w:rPr>
          <w:rFonts w:ascii="Times New Roman" w:eastAsiaTheme="minorEastAsia" w:hAnsi="Times New Roman" w:cs="Times New Roman"/>
          <w:sz w:val="20"/>
          <w:szCs w:val="20"/>
          <w:lang w:eastAsia="en-MY"/>
        </w:rPr>
        <w:t xml:space="preserve"> Scale factor or </w:t>
      </w:r>
      <w:r w:rsidR="00F950EF" w:rsidRPr="005501D3">
        <w:rPr>
          <w:rFonts w:ascii="Times New Roman" w:eastAsiaTheme="minorEastAsia" w:hAnsi="Times New Roman" w:cs="Times New Roman"/>
          <w:sz w:val="20"/>
          <w:szCs w:val="20"/>
          <w:lang w:eastAsia="en-MY"/>
        </w:rPr>
        <w:t>adjustment factor in equation (</w:t>
      </w:r>
      <w:r w:rsidR="00877F1A" w:rsidRPr="005501D3">
        <w:rPr>
          <w:rFonts w:ascii="Times New Roman" w:eastAsiaTheme="minorEastAsia" w:hAnsi="Times New Roman" w:cs="Times New Roman"/>
          <w:sz w:val="20"/>
          <w:szCs w:val="20"/>
          <w:lang w:eastAsia="en-MY"/>
        </w:rPr>
        <w:t>6</w:t>
      </w:r>
      <w:r w:rsidRPr="005501D3">
        <w:rPr>
          <w:rFonts w:ascii="Times New Roman" w:eastAsiaTheme="minorEastAsia" w:hAnsi="Times New Roman" w:cs="Times New Roman"/>
          <w:sz w:val="20"/>
          <w:szCs w:val="20"/>
          <w:lang w:eastAsia="en-MY"/>
        </w:rPr>
        <w:t>)</w:t>
      </w:r>
    </w:p>
    <w:p w14:paraId="521D646C" w14:textId="4DAE03DB" w:rsidR="005F2734" w:rsidRPr="005501D3" w:rsidRDefault="00765A72" w:rsidP="00B16F3E">
      <w:pPr>
        <w:spacing w:after="0" w:line="240" w:lineRule="auto"/>
        <w:ind w:hanging="11"/>
        <w:jc w:val="both"/>
        <w:rPr>
          <w:rFonts w:ascii="Times New Roman" w:hAnsi="Times New Roman" w:cs="Times New Roman"/>
          <w:sz w:val="20"/>
          <w:szCs w:val="20"/>
        </w:rPr>
      </w:pPr>
      <w:r>
        <w:rPr>
          <w:rFonts w:ascii="Times New Roman" w:hAnsi="Times New Roman" w:cs="Times New Roman"/>
          <w:sz w:val="20"/>
          <w:szCs w:val="20"/>
        </w:rPr>
        <w:t xml:space="preserve">Source:  </w:t>
      </w:r>
      <w:r w:rsidR="005F2734" w:rsidRPr="005501D3">
        <w:rPr>
          <w:rFonts w:ascii="Times New Roman" w:hAnsi="Times New Roman" w:cs="Times New Roman"/>
          <w:sz w:val="20"/>
          <w:szCs w:val="20"/>
        </w:rPr>
        <w:t>Author’s calculations.</w:t>
      </w:r>
    </w:p>
    <w:p w14:paraId="4CA2653D" w14:textId="77777777" w:rsidR="005F2734" w:rsidRPr="0089066F" w:rsidRDefault="005F2734" w:rsidP="00B16F3E">
      <w:pPr>
        <w:spacing w:after="0" w:line="240" w:lineRule="auto"/>
        <w:jc w:val="both"/>
        <w:rPr>
          <w:rFonts w:ascii="Times New Roman" w:hAnsi="Times New Roman" w:cs="Times New Roman"/>
          <w:sz w:val="24"/>
          <w:szCs w:val="24"/>
        </w:rPr>
      </w:pPr>
    </w:p>
    <w:p w14:paraId="16769B75" w14:textId="7A7D27AB" w:rsidR="00043A0E" w:rsidRPr="0089066F" w:rsidRDefault="00043A0E" w:rsidP="00B16F3E">
      <w:pPr>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 xml:space="preserve">Furthermore, when the number of children below 12 years old increased by 1 person, the middle income households tend to spend less on FAFH by RM29.47 a month. Household expenditure on FAFH decreased by RM25.80 a month if the number of children below 12 years old increased by 1 person for the entire sample. However, middle income households during the survey period tended to spend less by RM19.88 a month on FAFH if there was an increase by 1 person in the number of children below 12 years old, </w:t>
      </w:r>
      <w:r w:rsidRPr="0089066F">
        <w:rPr>
          <w:rFonts w:ascii="Times New Roman" w:hAnsi="Times New Roman" w:cs="Times New Roman"/>
          <w:i/>
          <w:sz w:val="24"/>
          <w:szCs w:val="24"/>
          <w:lang w:val="en-GB"/>
        </w:rPr>
        <w:t>ceteris paribus</w:t>
      </w:r>
      <w:r w:rsidRPr="0089066F">
        <w:rPr>
          <w:rFonts w:ascii="Times New Roman" w:hAnsi="Times New Roman" w:cs="Times New Roman"/>
          <w:sz w:val="24"/>
          <w:szCs w:val="24"/>
          <w:lang w:val="en-GB"/>
        </w:rPr>
        <w:t xml:space="preserve">. Meanwhile, the analysis also revealed that three socio-demographic indicators, namely family size, gender and age of Household </w:t>
      </w:r>
      <w:r w:rsidR="00C04143" w:rsidRPr="0089066F">
        <w:rPr>
          <w:rFonts w:ascii="Times New Roman" w:hAnsi="Times New Roman" w:cs="Times New Roman"/>
          <w:sz w:val="24"/>
          <w:szCs w:val="24"/>
          <w:lang w:val="en-GB"/>
        </w:rPr>
        <w:t>Head</w:t>
      </w:r>
      <w:r w:rsidRPr="0089066F">
        <w:rPr>
          <w:rFonts w:ascii="Times New Roman" w:hAnsi="Times New Roman" w:cs="Times New Roman"/>
          <w:sz w:val="24"/>
          <w:szCs w:val="24"/>
          <w:lang w:val="en-GB"/>
        </w:rPr>
        <w:t xml:space="preserve"> were statistically insignificant in explaining FAFH expenditure in the three major cities in Malaysia. </w:t>
      </w:r>
    </w:p>
    <w:p w14:paraId="5F36A07C" w14:textId="1A310F2C" w:rsidR="00043A0E" w:rsidRDefault="00043A0E" w:rsidP="00B16F3E">
      <w:pPr>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From another perspective, there was a significant difference between Chinese and Malays in terms of their spending pattern on FAFH. The Chinese community tended to spend more on FAFH by RM186.93 a month compared to Malays. For the entire sample, Chinese households would spend more on FAFH by RM163.37 a month compared to the Malays. For those who took part during the survey period, there was a tendency for the Chinese to increase their spending on FAFH by RM126.14 a month in comparison to the Malay community. If the household is a Chinese community, there was a 13.8 per cent probability for those who have not spent on FAFH to increase their spending. Lastly, it was found that there was no significant difference between household expenditure on FAFH between the three major cities in Malaysia.</w:t>
      </w:r>
    </w:p>
    <w:p w14:paraId="671FBC0F" w14:textId="477E8AAD" w:rsidR="00917AF7" w:rsidRDefault="00917AF7" w:rsidP="00B16F3E">
      <w:pPr>
        <w:spacing w:after="0" w:line="240" w:lineRule="auto"/>
        <w:ind w:firstLine="567"/>
        <w:jc w:val="both"/>
        <w:rPr>
          <w:rFonts w:ascii="Times New Roman" w:hAnsi="Times New Roman" w:cs="Times New Roman"/>
          <w:sz w:val="24"/>
          <w:szCs w:val="24"/>
          <w:lang w:val="en-GB"/>
        </w:rPr>
      </w:pPr>
    </w:p>
    <w:p w14:paraId="5C9AF905" w14:textId="77777777" w:rsidR="00917AF7" w:rsidRDefault="00917AF7" w:rsidP="00B16F3E">
      <w:pPr>
        <w:spacing w:after="0" w:line="240" w:lineRule="auto"/>
        <w:ind w:firstLine="567"/>
        <w:jc w:val="both"/>
        <w:rPr>
          <w:rFonts w:ascii="Times New Roman" w:hAnsi="Times New Roman" w:cs="Times New Roman"/>
          <w:sz w:val="24"/>
          <w:szCs w:val="24"/>
          <w:lang w:val="en-GB"/>
        </w:rPr>
      </w:pPr>
    </w:p>
    <w:p w14:paraId="0D12C57B" w14:textId="77777777" w:rsidR="005F2734" w:rsidRPr="0089066F" w:rsidRDefault="005F2734" w:rsidP="00B16F3E">
      <w:pPr>
        <w:spacing w:after="0" w:line="240" w:lineRule="auto"/>
        <w:ind w:left="567" w:hanging="567"/>
        <w:jc w:val="both"/>
        <w:rPr>
          <w:rFonts w:ascii="Times New Roman" w:hAnsi="Times New Roman" w:cs="Times New Roman"/>
          <w:b/>
          <w:sz w:val="24"/>
          <w:szCs w:val="24"/>
          <w:lang w:val="en-GB"/>
        </w:rPr>
      </w:pPr>
      <w:r w:rsidRPr="0089066F">
        <w:rPr>
          <w:rFonts w:ascii="Times New Roman" w:hAnsi="Times New Roman" w:cs="Times New Roman"/>
          <w:b/>
          <w:sz w:val="24"/>
          <w:szCs w:val="24"/>
          <w:lang w:val="en-GB"/>
        </w:rPr>
        <w:t>Conclusion</w:t>
      </w:r>
    </w:p>
    <w:p w14:paraId="242EBDE0" w14:textId="77777777" w:rsidR="00735DE0" w:rsidRPr="0089066F" w:rsidRDefault="00735DE0" w:rsidP="00B16F3E">
      <w:pPr>
        <w:spacing w:after="0" w:line="240" w:lineRule="auto"/>
        <w:ind w:left="567" w:hanging="567"/>
        <w:jc w:val="both"/>
        <w:rPr>
          <w:rFonts w:ascii="Times New Roman" w:hAnsi="Times New Roman" w:cs="Times New Roman"/>
          <w:b/>
          <w:sz w:val="24"/>
          <w:szCs w:val="24"/>
          <w:lang w:val="en-GB"/>
        </w:rPr>
      </w:pPr>
    </w:p>
    <w:p w14:paraId="30370B13" w14:textId="77777777" w:rsidR="005F2734" w:rsidRPr="0089066F" w:rsidRDefault="005F2734" w:rsidP="00B16F3E">
      <w:pPr>
        <w:autoSpaceDE w:val="0"/>
        <w:autoSpaceDN w:val="0"/>
        <w:adjustRightInd w:val="0"/>
        <w:spacing w:after="0" w:line="240" w:lineRule="auto"/>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The results of this study indicate that household income</w:t>
      </w:r>
      <w:r w:rsidRPr="0089066F">
        <w:rPr>
          <w:rFonts w:ascii="Times New Roman" w:hAnsi="Times New Roman" w:cs="Times New Roman"/>
          <w:iCs/>
          <w:sz w:val="24"/>
          <w:szCs w:val="24"/>
          <w:lang w:val="en-GB"/>
        </w:rPr>
        <w:t xml:space="preserve"> and </w:t>
      </w:r>
      <w:r w:rsidRPr="0089066F">
        <w:rPr>
          <w:rFonts w:ascii="Times New Roman" w:hAnsi="Times New Roman" w:cs="Times New Roman"/>
          <w:sz w:val="24"/>
          <w:szCs w:val="24"/>
          <w:lang w:val="en-GB"/>
        </w:rPr>
        <w:t xml:space="preserve">the </w:t>
      </w:r>
      <w:r w:rsidRPr="0089066F">
        <w:rPr>
          <w:rFonts w:ascii="Times New Roman" w:hAnsi="Times New Roman" w:cs="Times New Roman"/>
          <w:iCs/>
          <w:sz w:val="24"/>
          <w:szCs w:val="24"/>
          <w:lang w:val="en-GB"/>
        </w:rPr>
        <w:t xml:space="preserve">number of children below 12 years old in the household are the significant factors that affect the household expenditure on food away from home on average, in the three major cities in Malaysia. As indicated by </w:t>
      </w:r>
      <w:r w:rsidRPr="0089066F">
        <w:rPr>
          <w:rFonts w:ascii="Times New Roman" w:hAnsi="Times New Roman" w:cs="Times New Roman"/>
          <w:sz w:val="24"/>
          <w:szCs w:val="24"/>
          <w:lang w:val="en-GB"/>
        </w:rPr>
        <w:t xml:space="preserve">the </w:t>
      </w:r>
      <w:r w:rsidRPr="0089066F">
        <w:rPr>
          <w:rFonts w:ascii="Times New Roman" w:hAnsi="Times New Roman" w:cs="Times New Roman"/>
          <w:iCs/>
          <w:sz w:val="24"/>
          <w:szCs w:val="24"/>
          <w:lang w:val="en-GB"/>
        </w:rPr>
        <w:lastRenderedPageBreak/>
        <w:t>household expenditure theory, t</w:t>
      </w:r>
      <w:r w:rsidRPr="0089066F">
        <w:rPr>
          <w:rFonts w:ascii="Times New Roman" w:hAnsi="Times New Roman" w:cs="Times New Roman"/>
          <w:sz w:val="24"/>
          <w:szCs w:val="24"/>
          <w:lang w:val="en-GB"/>
        </w:rPr>
        <w:t xml:space="preserve">he optimal consumption of goods and services could be a function of the household income, and a rational household maximises its utility within the income constraint. Further, there was a negative relationship and effect on the food away from home expenditure when there were a greater number of children below 12 years old in the household. The total cost to eat out was usually higher for a greater number of families in the larger households compared to smaller households. Other than that, there was a significant difference in spending pattern on FAFH between the Chinese and Malays in the three major cities. The results show that the Chinese community tends to spend on FAFH. This implies that Chinese communities have a high purchasing power in the major Malaysian cities and have a different lifestyle from the other races. </w:t>
      </w:r>
    </w:p>
    <w:p w14:paraId="4AB0A36E" w14:textId="2E06E967" w:rsidR="005F2734" w:rsidRDefault="005F2734" w:rsidP="00B16F3E">
      <w:pPr>
        <w:autoSpaceDE w:val="0"/>
        <w:autoSpaceDN w:val="0"/>
        <w:adjustRightInd w:val="0"/>
        <w:spacing w:after="0" w:line="240" w:lineRule="auto"/>
        <w:ind w:firstLine="567"/>
        <w:jc w:val="both"/>
        <w:rPr>
          <w:rFonts w:ascii="Times New Roman" w:hAnsi="Times New Roman" w:cs="Times New Roman"/>
          <w:sz w:val="24"/>
          <w:szCs w:val="24"/>
          <w:lang w:val="en-GB"/>
        </w:rPr>
      </w:pPr>
      <w:r w:rsidRPr="0089066F">
        <w:rPr>
          <w:rFonts w:ascii="Times New Roman" w:hAnsi="Times New Roman" w:cs="Times New Roman"/>
          <w:sz w:val="24"/>
          <w:szCs w:val="24"/>
          <w:lang w:val="en-GB"/>
        </w:rPr>
        <w:t>From this analysis, it is recommended for the government to provide more social programmes such as food assistance for students regardless of their family income background. For example, studies have shown that there is a negative relationship between the number of children under 12 years of age, and FAFH expenditure. Therefore, with a food assistance programme for students as recommended, it will help to reduce the burden of household as their children usually spend more on FAFH in school canteens. Other than that, government control of some consumer goods such as cooking oil, flour and other items is good in practice and should be continued. As food is getting more expensive and shows significant price increases, it is important to strengthen the monitoring and enforcement of price control regulations to make sure the price of food is truly under control</w:t>
      </w:r>
      <w:r w:rsidR="00A628CC" w:rsidRPr="0089066F">
        <w:rPr>
          <w:rFonts w:ascii="Times New Roman" w:hAnsi="Times New Roman" w:cs="Times New Roman"/>
          <w:sz w:val="24"/>
          <w:szCs w:val="24"/>
          <w:lang w:val="en-GB"/>
        </w:rPr>
        <w:t xml:space="preserve"> and they served quality and healthy food</w:t>
      </w:r>
      <w:r w:rsidRPr="0089066F">
        <w:rPr>
          <w:rFonts w:ascii="Times New Roman" w:hAnsi="Times New Roman" w:cs="Times New Roman"/>
          <w:sz w:val="24"/>
          <w:szCs w:val="24"/>
          <w:lang w:val="en-GB"/>
        </w:rPr>
        <w:t xml:space="preserve">. Lastly, there is a great opportunity for the local hawkers and franchise industry to build and expand their business in the major cities in Malaysia. This is because the demand for consumption of food particularly for FAFH is rapidly growing regardless of ethnicity or income in the Malaysian major cities. </w:t>
      </w:r>
    </w:p>
    <w:p w14:paraId="5A34D18F" w14:textId="77777777" w:rsidR="0025436B" w:rsidRPr="0089066F" w:rsidRDefault="0025436B" w:rsidP="00B16F3E">
      <w:pPr>
        <w:autoSpaceDE w:val="0"/>
        <w:autoSpaceDN w:val="0"/>
        <w:adjustRightInd w:val="0"/>
        <w:spacing w:after="0" w:line="240" w:lineRule="auto"/>
        <w:ind w:firstLine="567"/>
        <w:jc w:val="both"/>
        <w:rPr>
          <w:rFonts w:ascii="Times New Roman" w:hAnsi="Times New Roman" w:cs="Times New Roman"/>
          <w:sz w:val="24"/>
          <w:szCs w:val="24"/>
          <w:lang w:val="en-GB"/>
        </w:rPr>
      </w:pPr>
    </w:p>
    <w:p w14:paraId="757A9065" w14:textId="77777777" w:rsidR="0082723C" w:rsidRPr="0089066F" w:rsidRDefault="0082723C" w:rsidP="00B16F3E">
      <w:pPr>
        <w:autoSpaceDE w:val="0"/>
        <w:autoSpaceDN w:val="0"/>
        <w:adjustRightInd w:val="0"/>
        <w:spacing w:after="0" w:line="240" w:lineRule="auto"/>
        <w:jc w:val="both"/>
        <w:rPr>
          <w:rFonts w:ascii="Times New Roman" w:hAnsi="Times New Roman" w:cs="Times New Roman"/>
          <w:b/>
          <w:sz w:val="24"/>
          <w:szCs w:val="24"/>
        </w:rPr>
      </w:pPr>
    </w:p>
    <w:p w14:paraId="7A025FEF" w14:textId="77777777" w:rsidR="005F2734" w:rsidRPr="0089066F" w:rsidRDefault="005F2734" w:rsidP="00B16F3E">
      <w:pPr>
        <w:autoSpaceDE w:val="0"/>
        <w:autoSpaceDN w:val="0"/>
        <w:adjustRightInd w:val="0"/>
        <w:spacing w:after="0" w:line="240" w:lineRule="auto"/>
        <w:jc w:val="both"/>
        <w:rPr>
          <w:rFonts w:ascii="Times New Roman" w:hAnsi="Times New Roman" w:cs="Times New Roman"/>
          <w:b/>
          <w:sz w:val="24"/>
          <w:szCs w:val="24"/>
        </w:rPr>
      </w:pPr>
      <w:r w:rsidRPr="0089066F">
        <w:rPr>
          <w:rFonts w:ascii="Times New Roman" w:hAnsi="Times New Roman" w:cs="Times New Roman"/>
          <w:b/>
          <w:sz w:val="24"/>
          <w:szCs w:val="24"/>
        </w:rPr>
        <w:t>References</w:t>
      </w:r>
    </w:p>
    <w:p w14:paraId="48274DBB" w14:textId="77777777" w:rsidR="005F2734" w:rsidRPr="0089066F" w:rsidRDefault="005F2734" w:rsidP="00B16F3E">
      <w:pPr>
        <w:autoSpaceDE w:val="0"/>
        <w:autoSpaceDN w:val="0"/>
        <w:adjustRightInd w:val="0"/>
        <w:spacing w:after="0" w:line="240" w:lineRule="auto"/>
        <w:jc w:val="both"/>
        <w:rPr>
          <w:rFonts w:ascii="Times New Roman" w:hAnsi="Times New Roman" w:cs="Times New Roman"/>
          <w:b/>
          <w:sz w:val="24"/>
          <w:szCs w:val="24"/>
        </w:rPr>
      </w:pPr>
    </w:p>
    <w:p w14:paraId="289BEFAC" w14:textId="1D71A0CA" w:rsidR="0025436B" w:rsidRPr="0089066F" w:rsidRDefault="0025436B" w:rsidP="00B16F3E">
      <w:pPr>
        <w:spacing w:after="0" w:line="240" w:lineRule="auto"/>
        <w:ind w:left="567" w:hanging="567"/>
        <w:jc w:val="both"/>
        <w:rPr>
          <w:rFonts w:ascii="Times New Roman" w:hAnsi="Times New Roman" w:cs="Times New Roman"/>
          <w:sz w:val="24"/>
          <w:szCs w:val="24"/>
        </w:rPr>
      </w:pPr>
      <w:r w:rsidRPr="0089066F">
        <w:rPr>
          <w:rFonts w:ascii="Times New Roman" w:hAnsi="Times New Roman" w:cs="Times New Roman"/>
          <w:bCs/>
          <w:sz w:val="24"/>
          <w:szCs w:val="24"/>
        </w:rPr>
        <w:t>Agung, I.G.N. (2011)</w:t>
      </w:r>
      <w:r>
        <w:rPr>
          <w:rFonts w:ascii="Times New Roman" w:hAnsi="Times New Roman" w:cs="Times New Roman"/>
          <w:bCs/>
          <w:sz w:val="24"/>
          <w:szCs w:val="24"/>
        </w:rPr>
        <w:t>.</w:t>
      </w:r>
      <w:r w:rsidRPr="0089066F">
        <w:rPr>
          <w:rFonts w:ascii="Times New Roman" w:hAnsi="Times New Roman" w:cs="Times New Roman"/>
          <w:bCs/>
          <w:sz w:val="24"/>
          <w:szCs w:val="24"/>
        </w:rPr>
        <w:t xml:space="preserve"> </w:t>
      </w:r>
      <w:r w:rsidRPr="0089066F">
        <w:rPr>
          <w:rFonts w:ascii="Times New Roman" w:hAnsi="Times New Roman" w:cs="Times New Roman"/>
          <w:bCs/>
          <w:i/>
          <w:sz w:val="24"/>
          <w:szCs w:val="24"/>
        </w:rPr>
        <w:t xml:space="preserve">Cross section and experimental data analysis using </w:t>
      </w:r>
      <w:r w:rsidR="00765A72">
        <w:rPr>
          <w:rFonts w:ascii="Times New Roman" w:hAnsi="Times New Roman" w:cs="Times New Roman"/>
          <w:bCs/>
          <w:i/>
          <w:sz w:val="24"/>
          <w:szCs w:val="24"/>
        </w:rPr>
        <w:t>r</w:t>
      </w:r>
      <w:r w:rsidRPr="0089066F">
        <w:rPr>
          <w:rFonts w:ascii="Times New Roman" w:hAnsi="Times New Roman" w:cs="Times New Roman"/>
          <w:bCs/>
          <w:i/>
          <w:sz w:val="24"/>
          <w:szCs w:val="24"/>
        </w:rPr>
        <w:t>eviews.</w:t>
      </w:r>
      <w:r w:rsidRPr="0089066F">
        <w:rPr>
          <w:rFonts w:ascii="Times New Roman" w:hAnsi="Times New Roman" w:cs="Times New Roman"/>
          <w:bCs/>
          <w:sz w:val="24"/>
          <w:szCs w:val="24"/>
        </w:rPr>
        <w:t xml:space="preserve"> </w:t>
      </w:r>
      <w:r w:rsidR="00917AF7">
        <w:rPr>
          <w:rFonts w:ascii="Times New Roman" w:hAnsi="Times New Roman" w:cs="Times New Roman"/>
          <w:bCs/>
          <w:sz w:val="24"/>
          <w:szCs w:val="24"/>
        </w:rPr>
        <w:t>(</w:t>
      </w:r>
      <w:r w:rsidRPr="0089066F">
        <w:rPr>
          <w:rFonts w:ascii="Times New Roman" w:eastAsia="CMR10~91" w:hAnsi="Times New Roman" w:cs="Times New Roman"/>
          <w:sz w:val="24"/>
          <w:szCs w:val="24"/>
        </w:rPr>
        <w:t>3</w:t>
      </w:r>
      <w:r w:rsidRPr="0089066F">
        <w:rPr>
          <w:rFonts w:ascii="Times New Roman" w:eastAsia="CMR10~91" w:hAnsi="Times New Roman" w:cs="Times New Roman"/>
          <w:sz w:val="24"/>
          <w:szCs w:val="24"/>
          <w:vertAlign w:val="superscript"/>
        </w:rPr>
        <w:t>rd</w:t>
      </w:r>
      <w:r w:rsidR="00917AF7">
        <w:rPr>
          <w:rFonts w:ascii="Times New Roman" w:eastAsia="CMR10~91" w:hAnsi="Times New Roman" w:cs="Times New Roman"/>
          <w:sz w:val="24"/>
          <w:szCs w:val="24"/>
        </w:rPr>
        <w:t xml:space="preserve"> ed</w:t>
      </w:r>
      <w:r w:rsidRPr="0089066F">
        <w:rPr>
          <w:rFonts w:ascii="Times New Roman" w:eastAsia="CMR10~91" w:hAnsi="Times New Roman" w:cs="Times New Roman"/>
          <w:sz w:val="24"/>
          <w:szCs w:val="24"/>
        </w:rPr>
        <w:t>.</w:t>
      </w:r>
      <w:r w:rsidR="00917AF7">
        <w:rPr>
          <w:rFonts w:ascii="Times New Roman" w:eastAsia="CMR10~91" w:hAnsi="Times New Roman" w:cs="Times New Roman"/>
          <w:sz w:val="24"/>
          <w:szCs w:val="24"/>
        </w:rPr>
        <w:t>) Singapore,</w:t>
      </w:r>
      <w:r w:rsidRPr="0089066F">
        <w:rPr>
          <w:rFonts w:ascii="Times New Roman" w:eastAsia="CMR10~91" w:hAnsi="Times New Roman" w:cs="Times New Roman"/>
          <w:sz w:val="24"/>
          <w:szCs w:val="24"/>
        </w:rPr>
        <w:t xml:space="preserve"> John Wiley &amp; Sons.</w:t>
      </w:r>
    </w:p>
    <w:p w14:paraId="014651AF" w14:textId="180072A0" w:rsidR="0025436B" w:rsidRPr="0089066F" w:rsidRDefault="0025436B" w:rsidP="00B16F3E">
      <w:pPr>
        <w:spacing w:after="0" w:line="240" w:lineRule="auto"/>
        <w:ind w:left="567" w:hanging="567"/>
        <w:jc w:val="both"/>
        <w:rPr>
          <w:rFonts w:ascii="Times New Roman" w:hAnsi="Times New Roman" w:cs="Times New Roman"/>
          <w:bCs/>
          <w:sz w:val="24"/>
          <w:szCs w:val="24"/>
        </w:rPr>
      </w:pPr>
      <w:r w:rsidRPr="0089066F">
        <w:rPr>
          <w:rFonts w:ascii="Times New Roman" w:hAnsi="Times New Roman" w:cs="Times New Roman"/>
          <w:bCs/>
          <w:sz w:val="24"/>
          <w:szCs w:val="24"/>
        </w:rPr>
        <w:t>Ali, N., &amp; Abdullah, M.A. (201</w:t>
      </w:r>
      <w:r w:rsidR="00FD58DE">
        <w:rPr>
          <w:rFonts w:ascii="Times New Roman" w:hAnsi="Times New Roman" w:cs="Times New Roman"/>
          <w:bCs/>
          <w:sz w:val="24"/>
          <w:szCs w:val="24"/>
        </w:rPr>
        <w:t>2</w:t>
      </w:r>
      <w:r w:rsidRPr="0089066F">
        <w:rPr>
          <w:rFonts w:ascii="Times New Roman" w:hAnsi="Times New Roman" w:cs="Times New Roman"/>
          <w:bCs/>
          <w:sz w:val="24"/>
          <w:szCs w:val="24"/>
        </w:rPr>
        <w:t xml:space="preserve">). The food consumption and eating behaviour of Malaysian urbanites: Issues and concerns. </w:t>
      </w:r>
      <w:r w:rsidRPr="0089066F">
        <w:rPr>
          <w:rFonts w:ascii="Times New Roman" w:hAnsi="Times New Roman" w:cs="Times New Roman"/>
          <w:bCs/>
          <w:i/>
          <w:sz w:val="24"/>
          <w:szCs w:val="24"/>
        </w:rPr>
        <w:t>Geografia Malaysian Journal of Society and Space</w:t>
      </w:r>
      <w:r w:rsidRPr="0089066F">
        <w:rPr>
          <w:rFonts w:ascii="Times New Roman" w:hAnsi="Times New Roman" w:cs="Times New Roman"/>
          <w:bCs/>
          <w:sz w:val="24"/>
          <w:szCs w:val="24"/>
        </w:rPr>
        <w:t xml:space="preserve">, </w:t>
      </w:r>
      <w:r w:rsidRPr="004318A7">
        <w:rPr>
          <w:rFonts w:ascii="Times New Roman" w:hAnsi="Times New Roman" w:cs="Times New Roman"/>
          <w:bCs/>
          <w:i/>
          <w:sz w:val="24"/>
          <w:szCs w:val="24"/>
        </w:rPr>
        <w:t>8</w:t>
      </w:r>
      <w:r w:rsidRPr="0089066F">
        <w:rPr>
          <w:rFonts w:ascii="Times New Roman" w:hAnsi="Times New Roman" w:cs="Times New Roman"/>
          <w:bCs/>
          <w:sz w:val="24"/>
          <w:szCs w:val="24"/>
        </w:rPr>
        <w:t>(6)</w:t>
      </w:r>
      <w:r w:rsidR="00FD58DE">
        <w:rPr>
          <w:rFonts w:ascii="Times New Roman" w:hAnsi="Times New Roman" w:cs="Times New Roman"/>
          <w:bCs/>
          <w:sz w:val="24"/>
          <w:szCs w:val="24"/>
        </w:rPr>
        <w:t>, 157-165.</w:t>
      </w:r>
    </w:p>
    <w:p w14:paraId="01B862E5" w14:textId="577EDCDB" w:rsidR="0025436B" w:rsidRPr="0089066F" w:rsidRDefault="0025436B" w:rsidP="00B16F3E">
      <w:pPr>
        <w:spacing w:after="0" w:line="240" w:lineRule="auto"/>
        <w:ind w:left="567" w:hanging="567"/>
        <w:jc w:val="both"/>
        <w:rPr>
          <w:rFonts w:ascii="Times New Roman" w:hAnsi="Times New Roman" w:cs="Times New Roman"/>
          <w:sz w:val="24"/>
          <w:szCs w:val="24"/>
        </w:rPr>
      </w:pPr>
      <w:r w:rsidRPr="0089066F">
        <w:rPr>
          <w:rFonts w:ascii="Times New Roman" w:hAnsi="Times New Roman" w:cs="Times New Roman"/>
          <w:sz w:val="24"/>
          <w:szCs w:val="24"/>
        </w:rPr>
        <w:t xml:space="preserve">Arabmazar, A., &amp; P. Schmidt (1982). An investigation of the robustness of the </w:t>
      </w:r>
      <w:r w:rsidR="00D220BA">
        <w:rPr>
          <w:rFonts w:ascii="Times New Roman" w:hAnsi="Times New Roman" w:cs="Times New Roman"/>
          <w:sz w:val="24"/>
          <w:szCs w:val="24"/>
        </w:rPr>
        <w:t>T</w:t>
      </w:r>
      <w:r w:rsidRPr="0089066F">
        <w:rPr>
          <w:rFonts w:ascii="Times New Roman" w:hAnsi="Times New Roman" w:cs="Times New Roman"/>
          <w:sz w:val="24"/>
          <w:szCs w:val="24"/>
        </w:rPr>
        <w:t xml:space="preserve">obit estimator to non-normality. </w:t>
      </w:r>
      <w:r w:rsidRPr="0089066F">
        <w:rPr>
          <w:rFonts w:ascii="Times New Roman" w:hAnsi="Times New Roman" w:cs="Times New Roman"/>
          <w:i/>
          <w:sz w:val="24"/>
          <w:szCs w:val="24"/>
        </w:rPr>
        <w:t>Econometrica</w:t>
      </w:r>
      <w:r w:rsidRPr="0089066F">
        <w:rPr>
          <w:rFonts w:ascii="Times New Roman" w:hAnsi="Times New Roman" w:cs="Times New Roman"/>
          <w:sz w:val="24"/>
          <w:szCs w:val="24"/>
        </w:rPr>
        <w:t xml:space="preserve">, </w:t>
      </w:r>
      <w:r w:rsidRPr="004318A7">
        <w:rPr>
          <w:rFonts w:ascii="Times New Roman" w:hAnsi="Times New Roman" w:cs="Times New Roman"/>
          <w:i/>
          <w:sz w:val="24"/>
          <w:szCs w:val="24"/>
        </w:rPr>
        <w:t>50</w:t>
      </w:r>
      <w:r w:rsidRPr="004318A7">
        <w:rPr>
          <w:rFonts w:ascii="Times New Roman" w:hAnsi="Times New Roman" w:cs="Times New Roman"/>
          <w:sz w:val="24"/>
          <w:szCs w:val="24"/>
        </w:rPr>
        <w:t>(4),</w:t>
      </w:r>
      <w:r w:rsidRPr="0089066F">
        <w:rPr>
          <w:rFonts w:ascii="Times New Roman" w:hAnsi="Times New Roman" w:cs="Times New Roman"/>
          <w:sz w:val="24"/>
          <w:szCs w:val="24"/>
        </w:rPr>
        <w:t xml:space="preserve"> 1055-5064. </w:t>
      </w:r>
    </w:p>
    <w:p w14:paraId="19B6A723" w14:textId="1894CE45" w:rsidR="0025436B" w:rsidRPr="0089066F" w:rsidRDefault="0025436B" w:rsidP="00B16F3E">
      <w:pPr>
        <w:spacing w:after="0" w:line="240" w:lineRule="auto"/>
        <w:ind w:left="567" w:hanging="567"/>
        <w:jc w:val="both"/>
        <w:rPr>
          <w:rFonts w:ascii="Times New Roman" w:hAnsi="Times New Roman" w:cs="Times New Roman"/>
          <w:sz w:val="24"/>
          <w:szCs w:val="24"/>
        </w:rPr>
      </w:pPr>
      <w:r w:rsidRPr="0089066F">
        <w:rPr>
          <w:rFonts w:ascii="Times New Roman" w:hAnsi="Times New Roman" w:cs="Times New Roman"/>
          <w:color w:val="000000"/>
          <w:sz w:val="24"/>
          <w:szCs w:val="24"/>
          <w:shd w:val="clear" w:color="auto" w:fill="FFFFFF"/>
        </w:rPr>
        <w:t xml:space="preserve">Battese, G.E., &amp; Bonyhady, B.P. (1979). </w:t>
      </w:r>
      <w:r w:rsidRPr="0089066F">
        <w:rPr>
          <w:rFonts w:ascii="Times New Roman" w:hAnsi="Times New Roman" w:cs="Times New Roman"/>
          <w:i/>
          <w:color w:val="000000"/>
          <w:sz w:val="24"/>
          <w:szCs w:val="24"/>
          <w:shd w:val="clear" w:color="auto" w:fill="FFFFFF"/>
        </w:rPr>
        <w:t>Estimation of household expenditure functions: An application of a class of heteroscedastic regression models</w:t>
      </w:r>
      <w:r w:rsidR="00765A72">
        <w:rPr>
          <w:rFonts w:ascii="Times New Roman" w:hAnsi="Times New Roman" w:cs="Times New Roman"/>
          <w:color w:val="000000"/>
          <w:sz w:val="24"/>
          <w:szCs w:val="24"/>
          <w:shd w:val="clear" w:color="auto" w:fill="FFFFFF"/>
        </w:rPr>
        <w:t>. Department</w:t>
      </w:r>
      <w:r w:rsidRPr="0089066F">
        <w:rPr>
          <w:rFonts w:ascii="Times New Roman" w:hAnsi="Times New Roman" w:cs="Times New Roman"/>
          <w:color w:val="000000"/>
          <w:sz w:val="24"/>
          <w:szCs w:val="24"/>
          <w:shd w:val="clear" w:color="auto" w:fill="FFFFFF"/>
        </w:rPr>
        <w:t xml:space="preserve"> of Economic Statistics, University of New England.</w:t>
      </w:r>
    </w:p>
    <w:p w14:paraId="0F36B4AE" w14:textId="485045B8"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iCs/>
          <w:sz w:val="24"/>
          <w:szCs w:val="24"/>
        </w:rPr>
      </w:pPr>
      <w:r w:rsidRPr="0089066F">
        <w:rPr>
          <w:rFonts w:ascii="Times New Roman" w:hAnsi="Times New Roman" w:cs="Times New Roman"/>
          <w:iCs/>
          <w:sz w:val="24"/>
          <w:szCs w:val="24"/>
        </w:rPr>
        <w:t>Benus, J., Kmenta, J.</w:t>
      </w:r>
      <w:r w:rsidR="004318A7">
        <w:rPr>
          <w:rFonts w:ascii="Times New Roman" w:hAnsi="Times New Roman" w:cs="Times New Roman"/>
          <w:iCs/>
          <w:sz w:val="24"/>
          <w:szCs w:val="24"/>
        </w:rPr>
        <w:t>,</w:t>
      </w:r>
      <w:r w:rsidRPr="0089066F">
        <w:rPr>
          <w:rFonts w:ascii="Times New Roman" w:hAnsi="Times New Roman" w:cs="Times New Roman"/>
          <w:iCs/>
          <w:sz w:val="24"/>
          <w:szCs w:val="24"/>
        </w:rPr>
        <w:t xml:space="preserve"> </w:t>
      </w:r>
      <w:r w:rsidRPr="0089066F">
        <w:rPr>
          <w:rFonts w:ascii="Times New Roman" w:hAnsi="Times New Roman" w:cs="Times New Roman"/>
          <w:sz w:val="24"/>
          <w:szCs w:val="24"/>
        </w:rPr>
        <w:t>&amp;</w:t>
      </w:r>
      <w:r w:rsidRPr="0089066F">
        <w:rPr>
          <w:rFonts w:ascii="Times New Roman" w:hAnsi="Times New Roman" w:cs="Times New Roman"/>
          <w:iCs/>
          <w:sz w:val="24"/>
          <w:szCs w:val="24"/>
        </w:rPr>
        <w:t xml:space="preserve"> Shapiro, H. (1976). The dynamic of household budget allocation to food expenditure. </w:t>
      </w:r>
      <w:r w:rsidRPr="0089066F">
        <w:rPr>
          <w:rFonts w:ascii="Times New Roman" w:hAnsi="Times New Roman" w:cs="Times New Roman"/>
          <w:i/>
          <w:iCs/>
          <w:sz w:val="24"/>
          <w:szCs w:val="24"/>
        </w:rPr>
        <w:t>The Review of Economic and Statistics, 2</w:t>
      </w:r>
      <w:r w:rsidR="00917AF7">
        <w:rPr>
          <w:rFonts w:ascii="Times New Roman" w:hAnsi="Times New Roman" w:cs="Times New Roman"/>
          <w:iCs/>
          <w:sz w:val="24"/>
          <w:szCs w:val="24"/>
        </w:rPr>
        <w:t>, 129-</w:t>
      </w:r>
      <w:r w:rsidRPr="0089066F">
        <w:rPr>
          <w:rFonts w:ascii="Times New Roman" w:hAnsi="Times New Roman" w:cs="Times New Roman"/>
          <w:iCs/>
          <w:sz w:val="24"/>
          <w:szCs w:val="24"/>
        </w:rPr>
        <w:t xml:space="preserve">138. </w:t>
      </w:r>
    </w:p>
    <w:p w14:paraId="40BE42ED" w14:textId="15D6F812" w:rsidR="0025436B" w:rsidRPr="00554814" w:rsidRDefault="0025436B" w:rsidP="00B16F3E">
      <w:pPr>
        <w:pStyle w:val="ListParagraph"/>
        <w:spacing w:after="0" w:line="240" w:lineRule="auto"/>
        <w:ind w:left="567" w:hanging="567"/>
        <w:contextualSpacing w:val="0"/>
        <w:jc w:val="both"/>
        <w:rPr>
          <w:rFonts w:ascii="Times New Roman" w:hAnsi="Times New Roman" w:cs="Times New Roman"/>
          <w:iCs/>
          <w:color w:val="000000" w:themeColor="text1"/>
          <w:sz w:val="24"/>
          <w:szCs w:val="24"/>
          <w:u w:val="single"/>
        </w:rPr>
      </w:pPr>
      <w:r w:rsidRPr="0089066F">
        <w:rPr>
          <w:rFonts w:ascii="Times New Roman" w:hAnsi="Times New Roman" w:cs="Times New Roman"/>
          <w:iCs/>
          <w:sz w:val="24"/>
          <w:szCs w:val="24"/>
        </w:rPr>
        <w:t xml:space="preserve">Birdsall, N., Graham, C., &amp; Pettinato, S. (2000). </w:t>
      </w:r>
      <w:r w:rsidRPr="00554814">
        <w:rPr>
          <w:rFonts w:ascii="Times New Roman" w:hAnsi="Times New Roman" w:cs="Times New Roman"/>
          <w:i/>
          <w:iCs/>
          <w:sz w:val="24"/>
          <w:szCs w:val="24"/>
        </w:rPr>
        <w:t>Stuck in the tunnel: Is globalization muddling the middle class?</w:t>
      </w:r>
      <w:r w:rsidRPr="0089066F">
        <w:rPr>
          <w:rFonts w:ascii="Times New Roman" w:hAnsi="Times New Roman" w:cs="Times New Roman"/>
          <w:iCs/>
          <w:sz w:val="24"/>
          <w:szCs w:val="24"/>
        </w:rPr>
        <w:t xml:space="preserve"> Center on Social and Economic Dynamics Working Paper No. 14. Retrieved fr</w:t>
      </w:r>
      <w:r w:rsidRPr="00554814">
        <w:rPr>
          <w:rFonts w:ascii="Times New Roman" w:hAnsi="Times New Roman" w:cs="Times New Roman"/>
          <w:iCs/>
          <w:sz w:val="24"/>
          <w:szCs w:val="24"/>
        </w:rPr>
        <w:t xml:space="preserve">om </w:t>
      </w:r>
      <w:hyperlink r:id="rId9" w:history="1">
        <w:r w:rsidR="00554814" w:rsidRPr="00554814">
          <w:rPr>
            <w:rStyle w:val="Hyperlink"/>
            <w:rFonts w:ascii="Times New Roman" w:hAnsi="Times New Roman" w:cs="Times New Roman"/>
            <w:iCs/>
            <w:color w:val="000000" w:themeColor="text1"/>
            <w:sz w:val="24"/>
            <w:szCs w:val="24"/>
            <w:u w:val="none"/>
          </w:rPr>
          <w:t>http://citeseerx.ist.psu.edu.</w:t>
        </w:r>
      </w:hyperlink>
      <w:r w:rsidRPr="00554814">
        <w:rPr>
          <w:rFonts w:ascii="Times New Roman" w:hAnsi="Times New Roman" w:cs="Times New Roman"/>
          <w:iCs/>
          <w:color w:val="000000" w:themeColor="text1"/>
          <w:sz w:val="24"/>
          <w:szCs w:val="24"/>
          <w:u w:val="single"/>
        </w:rPr>
        <w:t xml:space="preserve"> </w:t>
      </w:r>
    </w:p>
    <w:p w14:paraId="5E1A59C5" w14:textId="05901EE4" w:rsidR="0025436B" w:rsidRPr="0089066F" w:rsidRDefault="0025436B" w:rsidP="00B16F3E">
      <w:pPr>
        <w:snapToGrid w:val="0"/>
        <w:spacing w:after="0" w:line="240" w:lineRule="auto"/>
        <w:ind w:left="426" w:hanging="426"/>
        <w:jc w:val="both"/>
        <w:rPr>
          <w:rFonts w:ascii="Times New Roman" w:eastAsia="Times New Roman" w:hAnsi="Times New Roman" w:cs="Times New Roman"/>
          <w:sz w:val="24"/>
          <w:szCs w:val="24"/>
          <w:lang w:eastAsia="en-MY"/>
        </w:rPr>
      </w:pPr>
      <w:r w:rsidRPr="0089066F">
        <w:rPr>
          <w:rFonts w:ascii="Times New Roman" w:hAnsi="Times New Roman" w:cs="Times New Roman"/>
          <w:sz w:val="24"/>
          <w:szCs w:val="24"/>
        </w:rPr>
        <w:t>Blick, M., Abidoye, B.O</w:t>
      </w:r>
      <w:r w:rsidR="00917AF7">
        <w:rPr>
          <w:rFonts w:ascii="Times New Roman" w:hAnsi="Times New Roman" w:cs="Times New Roman"/>
          <w:sz w:val="24"/>
          <w:szCs w:val="24"/>
        </w:rPr>
        <w:t>.,</w:t>
      </w:r>
      <w:r w:rsidRPr="0089066F">
        <w:rPr>
          <w:rFonts w:ascii="Times New Roman" w:hAnsi="Times New Roman" w:cs="Times New Roman"/>
          <w:sz w:val="24"/>
          <w:szCs w:val="24"/>
        </w:rPr>
        <w:t xml:space="preserve"> &amp; Kirsten, J.F. (2017). </w:t>
      </w:r>
      <w:r w:rsidRPr="0089066F">
        <w:rPr>
          <w:rStyle w:val="nlmarticle-title"/>
          <w:rFonts w:ascii="Times New Roman" w:hAnsi="Times New Roman" w:cs="Times New Roman"/>
          <w:sz w:val="24"/>
          <w:szCs w:val="24"/>
        </w:rPr>
        <w:t xml:space="preserve">An investigation into food-away-from-home consumption in South Africa. </w:t>
      </w:r>
      <w:r w:rsidRPr="0089066F">
        <w:rPr>
          <w:rStyle w:val="nlmarticle-title"/>
          <w:rFonts w:ascii="Times New Roman" w:hAnsi="Times New Roman" w:cs="Times New Roman"/>
          <w:i/>
          <w:sz w:val="24"/>
          <w:szCs w:val="24"/>
        </w:rPr>
        <w:t>Journal of Development Southern Africa, 35</w:t>
      </w:r>
      <w:r w:rsidR="00765A72">
        <w:rPr>
          <w:rStyle w:val="nlmarticle-title"/>
          <w:rFonts w:ascii="Times New Roman" w:hAnsi="Times New Roman" w:cs="Times New Roman"/>
          <w:sz w:val="24"/>
          <w:szCs w:val="24"/>
        </w:rPr>
        <w:t>(1), 39-52.</w:t>
      </w:r>
      <w:r w:rsidR="00917AF7">
        <w:rPr>
          <w:rStyle w:val="nlmarticle-title"/>
          <w:rFonts w:ascii="Times New Roman" w:hAnsi="Times New Roman" w:cs="Times New Roman"/>
          <w:sz w:val="24"/>
          <w:szCs w:val="24"/>
        </w:rPr>
        <w:t xml:space="preserve"> </w:t>
      </w:r>
      <w:hyperlink r:id="rId10" w:history="1">
        <w:r w:rsidRPr="0089066F">
          <w:rPr>
            <w:rFonts w:ascii="Times New Roman" w:eastAsia="Times New Roman" w:hAnsi="Times New Roman" w:cs="Times New Roman"/>
            <w:sz w:val="24"/>
            <w:szCs w:val="24"/>
            <w:lang w:eastAsia="en-MY"/>
          </w:rPr>
          <w:t>https://doi.org/10.1080/0376835X.2017.1412295</w:t>
        </w:r>
      </w:hyperlink>
      <w:r w:rsidR="00765A72">
        <w:rPr>
          <w:rFonts w:ascii="Times New Roman" w:eastAsia="Times New Roman" w:hAnsi="Times New Roman" w:cs="Times New Roman"/>
          <w:sz w:val="24"/>
          <w:szCs w:val="24"/>
          <w:lang w:eastAsia="en-MY"/>
        </w:rPr>
        <w:t>.</w:t>
      </w:r>
    </w:p>
    <w:p w14:paraId="33F2D0A8" w14:textId="1EA29E28"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iCs/>
          <w:sz w:val="24"/>
          <w:szCs w:val="24"/>
        </w:rPr>
      </w:pPr>
      <w:r w:rsidRPr="0089066F">
        <w:rPr>
          <w:rFonts w:ascii="Times New Roman" w:hAnsi="Times New Roman" w:cs="Times New Roman"/>
          <w:iCs/>
          <w:sz w:val="24"/>
          <w:szCs w:val="24"/>
        </w:rPr>
        <w:t xml:space="preserve">Bloom, D.E., &amp; Canning, D. (2008). Global demographic change: Dimensions and economic significance in </w:t>
      </w:r>
      <w:r w:rsidR="00C37EDD">
        <w:rPr>
          <w:rFonts w:ascii="Times New Roman" w:hAnsi="Times New Roman" w:cs="Times New Roman"/>
          <w:iCs/>
          <w:sz w:val="24"/>
          <w:szCs w:val="24"/>
        </w:rPr>
        <w:t>p</w:t>
      </w:r>
      <w:r w:rsidRPr="0089066F">
        <w:rPr>
          <w:rFonts w:ascii="Times New Roman" w:hAnsi="Times New Roman" w:cs="Times New Roman"/>
          <w:iCs/>
          <w:sz w:val="24"/>
          <w:szCs w:val="24"/>
        </w:rPr>
        <w:t xml:space="preserve">opulation aging, human capital, accumulation, and productivity growth, eds Prskawetz, A., Bloom, D.E. and Lutz, W. </w:t>
      </w:r>
      <w:r w:rsidRPr="0089066F">
        <w:rPr>
          <w:rFonts w:ascii="Times New Roman" w:hAnsi="Times New Roman" w:cs="Times New Roman"/>
          <w:i/>
          <w:iCs/>
          <w:sz w:val="24"/>
          <w:szCs w:val="24"/>
        </w:rPr>
        <w:t>Population and Development Review</w:t>
      </w:r>
      <w:r w:rsidRPr="0089066F">
        <w:rPr>
          <w:rFonts w:ascii="Times New Roman" w:hAnsi="Times New Roman" w:cs="Times New Roman"/>
          <w:iCs/>
          <w:sz w:val="24"/>
          <w:szCs w:val="24"/>
        </w:rPr>
        <w:t xml:space="preserve">, </w:t>
      </w:r>
      <w:r w:rsidRPr="00C37EDD">
        <w:rPr>
          <w:rFonts w:ascii="Times New Roman" w:hAnsi="Times New Roman" w:cs="Times New Roman"/>
          <w:i/>
          <w:iCs/>
          <w:sz w:val="24"/>
          <w:szCs w:val="24"/>
        </w:rPr>
        <w:t>34</w:t>
      </w:r>
      <w:r w:rsidRPr="0089066F">
        <w:rPr>
          <w:rFonts w:ascii="Times New Roman" w:hAnsi="Times New Roman" w:cs="Times New Roman"/>
          <w:iCs/>
          <w:sz w:val="24"/>
          <w:szCs w:val="24"/>
        </w:rPr>
        <w:t>, New York, 17-51.</w:t>
      </w:r>
    </w:p>
    <w:p w14:paraId="053B7AB3" w14:textId="6AABCD4A"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iCs/>
          <w:sz w:val="24"/>
          <w:szCs w:val="24"/>
        </w:rPr>
        <w:lastRenderedPageBreak/>
        <w:t>Deaton, A., Ruiz-Castillo, J.</w:t>
      </w:r>
      <w:r w:rsidR="00C37EDD">
        <w:rPr>
          <w:rFonts w:ascii="Times New Roman" w:hAnsi="Times New Roman" w:cs="Times New Roman"/>
          <w:iCs/>
          <w:sz w:val="24"/>
          <w:szCs w:val="24"/>
        </w:rPr>
        <w:t>,</w:t>
      </w:r>
      <w:r w:rsidRPr="0089066F">
        <w:rPr>
          <w:rFonts w:ascii="Times New Roman" w:hAnsi="Times New Roman" w:cs="Times New Roman"/>
          <w:iCs/>
          <w:sz w:val="24"/>
          <w:szCs w:val="24"/>
        </w:rPr>
        <w:t xml:space="preserve"> </w:t>
      </w:r>
      <w:r w:rsidRPr="0089066F">
        <w:rPr>
          <w:rFonts w:ascii="Times New Roman" w:hAnsi="Times New Roman" w:cs="Times New Roman"/>
          <w:sz w:val="24"/>
          <w:szCs w:val="24"/>
        </w:rPr>
        <w:t>&amp;</w:t>
      </w:r>
      <w:r w:rsidRPr="0089066F">
        <w:rPr>
          <w:rFonts w:ascii="Times New Roman" w:hAnsi="Times New Roman" w:cs="Times New Roman"/>
          <w:iCs/>
          <w:sz w:val="24"/>
          <w:szCs w:val="24"/>
        </w:rPr>
        <w:t xml:space="preserve"> Thomas, D. (1980). The influence of household composition on household expenditure patterns: Theory and Spanish evidence. </w:t>
      </w:r>
      <w:r w:rsidRPr="0089066F">
        <w:rPr>
          <w:rFonts w:ascii="Times New Roman" w:hAnsi="Times New Roman" w:cs="Times New Roman"/>
          <w:i/>
          <w:iCs/>
          <w:sz w:val="24"/>
          <w:szCs w:val="24"/>
        </w:rPr>
        <w:t>Journal of Political Economy, 97</w:t>
      </w:r>
      <w:r w:rsidR="00765A72">
        <w:rPr>
          <w:rFonts w:ascii="Times New Roman" w:hAnsi="Times New Roman" w:cs="Times New Roman"/>
          <w:iCs/>
          <w:sz w:val="24"/>
          <w:szCs w:val="24"/>
        </w:rPr>
        <w:t>(1), 179-</w:t>
      </w:r>
      <w:r w:rsidRPr="0089066F">
        <w:rPr>
          <w:rFonts w:ascii="Times New Roman" w:hAnsi="Times New Roman" w:cs="Times New Roman"/>
          <w:iCs/>
          <w:sz w:val="24"/>
          <w:szCs w:val="24"/>
        </w:rPr>
        <w:t>200.</w:t>
      </w:r>
      <w:r w:rsidR="00765A72">
        <w:rPr>
          <w:rFonts w:ascii="Times New Roman" w:hAnsi="Times New Roman" w:cs="Times New Roman"/>
          <w:iCs/>
          <w:sz w:val="24"/>
          <w:szCs w:val="24"/>
        </w:rPr>
        <w:t xml:space="preserve"> </w:t>
      </w:r>
      <w:r w:rsidRPr="0089066F">
        <w:rPr>
          <w:rFonts w:ascii="Times New Roman" w:hAnsi="Times New Roman" w:cs="Times New Roman"/>
          <w:sz w:val="24"/>
          <w:szCs w:val="24"/>
          <w:shd w:val="clear" w:color="auto" w:fill="FFFFFF"/>
        </w:rPr>
        <w:t>https://doi.org/10.1086/261597</w:t>
      </w:r>
      <w:r w:rsidR="00765A72">
        <w:rPr>
          <w:rFonts w:ascii="Times New Roman" w:hAnsi="Times New Roman" w:cs="Times New Roman"/>
          <w:sz w:val="24"/>
          <w:szCs w:val="24"/>
          <w:shd w:val="clear" w:color="auto" w:fill="FFFFFF"/>
        </w:rPr>
        <w:t>.</w:t>
      </w:r>
      <w:r w:rsidRPr="0089066F">
        <w:rPr>
          <w:rFonts w:ascii="Times New Roman" w:hAnsi="Times New Roman" w:cs="Times New Roman"/>
          <w:sz w:val="24"/>
          <w:szCs w:val="24"/>
        </w:rPr>
        <w:t xml:space="preserve"> </w:t>
      </w:r>
    </w:p>
    <w:p w14:paraId="55DEEB4F" w14:textId="005ACCD6"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iCs/>
          <w:sz w:val="24"/>
          <w:szCs w:val="24"/>
        </w:rPr>
      </w:pPr>
      <w:r w:rsidRPr="0089066F">
        <w:rPr>
          <w:rFonts w:ascii="Times New Roman" w:hAnsi="Times New Roman" w:cs="Times New Roman"/>
          <w:sz w:val="24"/>
          <w:szCs w:val="24"/>
        </w:rPr>
        <w:t xml:space="preserve">Department of Civil Service Malaysia. (2014). </w:t>
      </w:r>
      <w:r w:rsidR="00765A72">
        <w:rPr>
          <w:rFonts w:ascii="Times New Roman" w:hAnsi="Times New Roman" w:cs="Times New Roman"/>
          <w:i/>
          <w:sz w:val="24"/>
          <w:szCs w:val="24"/>
        </w:rPr>
        <w:t>Pekeliling kemajuan Pentadbiran Awam (Sejak 1991)</w:t>
      </w:r>
      <w:r w:rsidRPr="00C37EDD">
        <w:rPr>
          <w:rFonts w:ascii="Times New Roman" w:hAnsi="Times New Roman" w:cs="Times New Roman"/>
          <w:i/>
          <w:sz w:val="24"/>
          <w:szCs w:val="24"/>
        </w:rPr>
        <w:t>.</w:t>
      </w:r>
      <w:r w:rsidRPr="0089066F">
        <w:rPr>
          <w:rFonts w:ascii="Times New Roman" w:hAnsi="Times New Roman" w:cs="Times New Roman"/>
          <w:sz w:val="24"/>
          <w:szCs w:val="24"/>
        </w:rPr>
        <w:t xml:space="preserve"> International Law Book Service, Petaling Jaya, Selangor.</w:t>
      </w:r>
    </w:p>
    <w:p w14:paraId="63F61E13" w14:textId="5ADF5556"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 xml:space="preserve">Department of Statistics, Malaysia. (2012). </w:t>
      </w:r>
      <w:r w:rsidRPr="0089066F">
        <w:rPr>
          <w:rFonts w:ascii="Times New Roman" w:hAnsi="Times New Roman" w:cs="Times New Roman"/>
          <w:i/>
          <w:sz w:val="24"/>
          <w:szCs w:val="24"/>
        </w:rPr>
        <w:t>Household income and basic amenities survey report 2009</w:t>
      </w:r>
      <w:r w:rsidRPr="0089066F">
        <w:rPr>
          <w:rFonts w:ascii="Times New Roman" w:hAnsi="Times New Roman" w:cs="Times New Roman"/>
          <w:sz w:val="24"/>
          <w:szCs w:val="24"/>
        </w:rPr>
        <w:t>. Putrajaya</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Percetakan National Berhad.</w:t>
      </w:r>
    </w:p>
    <w:p w14:paraId="73EC99B6" w14:textId="6E3E7E85"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 xml:space="preserve">Department of Statistics, Malaysia. (2013). </w:t>
      </w:r>
      <w:r w:rsidRPr="0089066F">
        <w:rPr>
          <w:rFonts w:ascii="Times New Roman" w:hAnsi="Times New Roman" w:cs="Times New Roman"/>
          <w:i/>
          <w:sz w:val="24"/>
          <w:szCs w:val="24"/>
        </w:rPr>
        <w:t>Report on Malaysia economy statistics: Time series</w:t>
      </w:r>
      <w:r w:rsidRPr="0089066F">
        <w:rPr>
          <w:rFonts w:ascii="Times New Roman" w:hAnsi="Times New Roman" w:cs="Times New Roman"/>
          <w:sz w:val="24"/>
          <w:szCs w:val="24"/>
        </w:rPr>
        <w:t>. Kuala Lumpur</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Percetakan National Berhad.</w:t>
      </w:r>
    </w:p>
    <w:p w14:paraId="56D1E103" w14:textId="5343EA9C"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 xml:space="preserve">Department of Statistics, Malaysia. (2014). </w:t>
      </w:r>
      <w:r w:rsidRPr="0089066F">
        <w:rPr>
          <w:rFonts w:ascii="Times New Roman" w:hAnsi="Times New Roman" w:cs="Times New Roman"/>
          <w:i/>
          <w:sz w:val="24"/>
          <w:szCs w:val="24"/>
        </w:rPr>
        <w:t>Salaries and wages report 2013</w:t>
      </w:r>
      <w:r w:rsidRPr="0089066F">
        <w:rPr>
          <w:rFonts w:ascii="Times New Roman" w:hAnsi="Times New Roman" w:cs="Times New Roman"/>
          <w:sz w:val="24"/>
          <w:szCs w:val="24"/>
        </w:rPr>
        <w:t>. Kuala Lumpur</w:t>
      </w:r>
      <w:r w:rsidR="00BC53EF">
        <w:rPr>
          <w:rFonts w:ascii="Times New Roman" w:hAnsi="Times New Roman" w:cs="Times New Roman"/>
          <w:sz w:val="24"/>
          <w:szCs w:val="24"/>
        </w:rPr>
        <w:t xml:space="preserve">, </w:t>
      </w:r>
      <w:r w:rsidRPr="0089066F">
        <w:rPr>
          <w:rFonts w:ascii="Times New Roman" w:hAnsi="Times New Roman" w:cs="Times New Roman"/>
          <w:sz w:val="24"/>
          <w:szCs w:val="24"/>
        </w:rPr>
        <w:t>Percetakan National Berhad.</w:t>
      </w:r>
    </w:p>
    <w:p w14:paraId="4CB220B5" w14:textId="714AE726"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 xml:space="preserve">Department of Statistics, Malaysia. (2015a). </w:t>
      </w:r>
      <w:r w:rsidRPr="0089066F">
        <w:rPr>
          <w:rFonts w:ascii="Times New Roman" w:hAnsi="Times New Roman" w:cs="Times New Roman"/>
          <w:i/>
          <w:sz w:val="24"/>
          <w:szCs w:val="24"/>
        </w:rPr>
        <w:t>Household income and basic amenities survey report 2014</w:t>
      </w:r>
      <w:r w:rsidRPr="0089066F">
        <w:rPr>
          <w:rFonts w:ascii="Times New Roman" w:hAnsi="Times New Roman" w:cs="Times New Roman"/>
          <w:sz w:val="24"/>
          <w:szCs w:val="24"/>
        </w:rPr>
        <w:t>. Putrajaya</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Percetakan National Berhad.</w:t>
      </w:r>
    </w:p>
    <w:p w14:paraId="689D99D1" w14:textId="6FE8771E"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 xml:space="preserve">Department of Statistics, Malaysia. (2015b). </w:t>
      </w:r>
      <w:r w:rsidRPr="0089066F">
        <w:rPr>
          <w:rFonts w:ascii="Times New Roman" w:hAnsi="Times New Roman" w:cs="Times New Roman"/>
          <w:i/>
          <w:sz w:val="24"/>
          <w:szCs w:val="24"/>
        </w:rPr>
        <w:t>Salaries and wages report 2014</w:t>
      </w:r>
      <w:r w:rsidRPr="0089066F">
        <w:rPr>
          <w:rFonts w:ascii="Times New Roman" w:hAnsi="Times New Roman" w:cs="Times New Roman"/>
          <w:sz w:val="24"/>
          <w:szCs w:val="24"/>
        </w:rPr>
        <w:t>. Kuala Lumpur</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Percetakan National Berhad.</w:t>
      </w:r>
    </w:p>
    <w:p w14:paraId="0122CD82" w14:textId="4B2B5CB8"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Department of Statistics, Malaysia.</w:t>
      </w:r>
      <w:r w:rsidRPr="0089066F">
        <w:rPr>
          <w:rFonts w:ascii="Times New Roman" w:hAnsi="Times New Roman" w:cs="Times New Roman"/>
          <w:sz w:val="24"/>
          <w:szCs w:val="24"/>
          <w:lang w:eastAsia="en-MY"/>
        </w:rPr>
        <w:t xml:space="preserve"> (2015c). </w:t>
      </w:r>
      <w:r w:rsidRPr="0089066F">
        <w:rPr>
          <w:rFonts w:ascii="Times New Roman" w:hAnsi="Times New Roman" w:cs="Times New Roman"/>
          <w:i/>
          <w:sz w:val="24"/>
          <w:szCs w:val="24"/>
          <w:lang w:eastAsia="en-MY"/>
        </w:rPr>
        <w:t>Report on household expenditure survey: Malaysia 2014</w:t>
      </w:r>
      <w:r w:rsidRPr="0089066F">
        <w:rPr>
          <w:rFonts w:ascii="Times New Roman" w:hAnsi="Times New Roman" w:cs="Times New Roman"/>
          <w:sz w:val="24"/>
          <w:szCs w:val="24"/>
          <w:lang w:eastAsia="en-MY"/>
        </w:rPr>
        <w:t xml:space="preserve">. </w:t>
      </w:r>
      <w:r w:rsidRPr="0089066F">
        <w:rPr>
          <w:rFonts w:ascii="Times New Roman" w:hAnsi="Times New Roman" w:cs="Times New Roman"/>
          <w:sz w:val="24"/>
          <w:szCs w:val="24"/>
        </w:rPr>
        <w:t>Putrajaya</w:t>
      </w:r>
      <w:r w:rsidR="00BC53EF">
        <w:rPr>
          <w:rFonts w:ascii="Times New Roman" w:hAnsi="Times New Roman" w:cs="Times New Roman"/>
          <w:sz w:val="24"/>
          <w:szCs w:val="24"/>
          <w:lang w:eastAsia="en-MY"/>
        </w:rPr>
        <w:t>,</w:t>
      </w:r>
      <w:r w:rsidRPr="0089066F">
        <w:rPr>
          <w:rFonts w:ascii="Times New Roman" w:hAnsi="Times New Roman" w:cs="Times New Roman"/>
          <w:sz w:val="24"/>
          <w:szCs w:val="24"/>
          <w:lang w:eastAsia="en-MY"/>
        </w:rPr>
        <w:t xml:space="preserve"> Percetakan National Berhad.</w:t>
      </w:r>
    </w:p>
    <w:p w14:paraId="2F329AE4" w14:textId="23F82D35"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 xml:space="preserve">Department of Statistics, Malaysia. (2016). </w:t>
      </w:r>
      <w:r w:rsidRPr="0089066F">
        <w:rPr>
          <w:rFonts w:ascii="Times New Roman" w:hAnsi="Times New Roman" w:cs="Times New Roman"/>
          <w:i/>
          <w:sz w:val="24"/>
          <w:szCs w:val="24"/>
        </w:rPr>
        <w:t>Salaries and wages report 2015</w:t>
      </w:r>
      <w:r w:rsidRPr="0089066F">
        <w:rPr>
          <w:rFonts w:ascii="Times New Roman" w:hAnsi="Times New Roman" w:cs="Times New Roman"/>
          <w:sz w:val="24"/>
          <w:szCs w:val="24"/>
        </w:rPr>
        <w:t>. Kuala Lumpur</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Percetakan National Berhad.</w:t>
      </w:r>
    </w:p>
    <w:p w14:paraId="436CEC2E" w14:textId="0758A8C9"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 xml:space="preserve">Economic Planning Unit, Malaysia. (2015). </w:t>
      </w:r>
      <w:r w:rsidR="00765A72">
        <w:rPr>
          <w:rFonts w:ascii="Times New Roman" w:hAnsi="Times New Roman" w:cs="Times New Roman"/>
          <w:i/>
          <w:sz w:val="24"/>
          <w:szCs w:val="24"/>
        </w:rPr>
        <w:t>Rancangan Malaysia K</w:t>
      </w:r>
      <w:r w:rsidRPr="0089066F">
        <w:rPr>
          <w:rFonts w:ascii="Times New Roman" w:hAnsi="Times New Roman" w:cs="Times New Roman"/>
          <w:i/>
          <w:sz w:val="24"/>
          <w:szCs w:val="24"/>
        </w:rPr>
        <w:t>esebelas 2016-2020: Pertumbuhan berpaksikan rakyat</w:t>
      </w:r>
      <w:r w:rsidRPr="0089066F">
        <w:rPr>
          <w:rFonts w:ascii="Times New Roman" w:hAnsi="Times New Roman" w:cs="Times New Roman"/>
          <w:sz w:val="24"/>
          <w:szCs w:val="24"/>
        </w:rPr>
        <w:t>. Putrajaya</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Percetakan National Berhad.</w:t>
      </w:r>
    </w:p>
    <w:p w14:paraId="44AD6D66" w14:textId="6F4A4612"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iCs/>
          <w:sz w:val="24"/>
          <w:szCs w:val="24"/>
        </w:rPr>
      </w:pPr>
      <w:r w:rsidRPr="0089066F">
        <w:rPr>
          <w:rFonts w:ascii="Times New Roman" w:hAnsi="Times New Roman" w:cs="Times New Roman"/>
          <w:sz w:val="24"/>
          <w:szCs w:val="24"/>
        </w:rPr>
        <w:t xml:space="preserve">Fabiosa, J.F. (2008). </w:t>
      </w:r>
      <w:r w:rsidRPr="0089066F">
        <w:rPr>
          <w:rFonts w:ascii="Times New Roman" w:hAnsi="Times New Roman" w:cs="Times New Roman"/>
          <w:i/>
          <w:sz w:val="24"/>
          <w:szCs w:val="24"/>
        </w:rPr>
        <w:t>The food away from home consumption expenditure pattern in Egypt</w:t>
      </w:r>
      <w:r w:rsidRPr="0089066F">
        <w:rPr>
          <w:rFonts w:ascii="Times New Roman" w:hAnsi="Times New Roman" w:cs="Times New Roman"/>
          <w:sz w:val="24"/>
          <w:szCs w:val="24"/>
        </w:rPr>
        <w:t xml:space="preserve">. </w:t>
      </w:r>
      <w:r w:rsidRPr="0089066F">
        <w:rPr>
          <w:rFonts w:ascii="Times New Roman" w:hAnsi="Times New Roman" w:cs="Times New Roman"/>
          <w:iCs/>
          <w:sz w:val="24"/>
          <w:szCs w:val="24"/>
        </w:rPr>
        <w:t>Center for Agricultural and Rural Development, Iowa State University, Working Paper 08. Retrieved from http://lib.dr.iastate.edu</w:t>
      </w:r>
      <w:r w:rsidR="00BC53EF">
        <w:rPr>
          <w:rFonts w:ascii="Times New Roman" w:hAnsi="Times New Roman" w:cs="Times New Roman"/>
          <w:iCs/>
          <w:sz w:val="24"/>
          <w:szCs w:val="24"/>
        </w:rPr>
        <w:t>.</w:t>
      </w:r>
    </w:p>
    <w:p w14:paraId="4C4ACB8E" w14:textId="6DB7BAFA"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shd w:val="clear" w:color="auto" w:fill="FFFFFF"/>
        </w:rPr>
        <w:t>Farfan, G., Genoni, M.G.</w:t>
      </w:r>
      <w:r w:rsidR="00BC53EF">
        <w:rPr>
          <w:rFonts w:ascii="Times New Roman" w:hAnsi="Times New Roman" w:cs="Times New Roman"/>
          <w:sz w:val="24"/>
          <w:szCs w:val="24"/>
          <w:shd w:val="clear" w:color="auto" w:fill="FFFFFF"/>
        </w:rPr>
        <w:t>,</w:t>
      </w:r>
      <w:r w:rsidRPr="0089066F">
        <w:rPr>
          <w:rFonts w:ascii="Times New Roman" w:hAnsi="Times New Roman" w:cs="Times New Roman"/>
          <w:sz w:val="24"/>
          <w:szCs w:val="24"/>
          <w:shd w:val="clear" w:color="auto" w:fill="FFFFFF"/>
        </w:rPr>
        <w:t xml:space="preserve"> </w:t>
      </w:r>
      <w:r w:rsidRPr="0089066F">
        <w:rPr>
          <w:rFonts w:ascii="Times New Roman" w:hAnsi="Times New Roman" w:cs="Times New Roman"/>
          <w:sz w:val="24"/>
          <w:szCs w:val="24"/>
        </w:rPr>
        <w:t>&amp;</w:t>
      </w:r>
      <w:r w:rsidRPr="0089066F">
        <w:rPr>
          <w:rFonts w:ascii="Times New Roman" w:hAnsi="Times New Roman" w:cs="Times New Roman"/>
          <w:sz w:val="24"/>
          <w:szCs w:val="24"/>
          <w:shd w:val="clear" w:color="auto" w:fill="FFFFFF"/>
        </w:rPr>
        <w:t xml:space="preserve"> Vakis, R. (2017). </w:t>
      </w:r>
      <w:r w:rsidRPr="0089066F">
        <w:rPr>
          <w:rStyle w:val="title-text"/>
          <w:rFonts w:ascii="Times New Roman" w:hAnsi="Times New Roman" w:cs="Times New Roman"/>
          <w:bCs/>
          <w:sz w:val="24"/>
          <w:szCs w:val="24"/>
        </w:rPr>
        <w:t xml:space="preserve">You are what (and where) you eat: Capturing food away from home in welfare measures. </w:t>
      </w:r>
      <w:r w:rsidRPr="0089066F">
        <w:rPr>
          <w:rFonts w:ascii="Times New Roman" w:hAnsi="Times New Roman" w:cs="Times New Roman"/>
          <w:bCs/>
          <w:i/>
          <w:sz w:val="24"/>
          <w:szCs w:val="24"/>
        </w:rPr>
        <w:t>Journal of Food Policy, 72</w:t>
      </w:r>
      <w:r w:rsidRPr="0089066F">
        <w:rPr>
          <w:rFonts w:ascii="Times New Roman" w:hAnsi="Times New Roman" w:cs="Times New Roman"/>
          <w:bCs/>
          <w:sz w:val="24"/>
          <w:szCs w:val="24"/>
        </w:rPr>
        <w:t xml:space="preserve">, 146-156. </w:t>
      </w:r>
      <w:r w:rsidRPr="0089066F">
        <w:rPr>
          <w:rFonts w:ascii="Times New Roman" w:hAnsi="Times New Roman" w:cs="Times New Roman"/>
          <w:sz w:val="24"/>
          <w:szCs w:val="24"/>
        </w:rPr>
        <w:t>https://doi.org/10.1016/j.foodpol.2017.08.020</w:t>
      </w:r>
    </w:p>
    <w:p w14:paraId="6C6FD6D5" w14:textId="77777777"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 xml:space="preserve">Flanagan, J. &amp; Flanagan, K. (2011). </w:t>
      </w:r>
      <w:r w:rsidRPr="0089066F">
        <w:rPr>
          <w:rFonts w:ascii="Times New Roman" w:hAnsi="Times New Roman" w:cs="Times New Roman"/>
          <w:i/>
          <w:sz w:val="24"/>
          <w:szCs w:val="24"/>
        </w:rPr>
        <w:t>The price of poverty: The cost of living for low income earners</w:t>
      </w:r>
      <w:r w:rsidRPr="0089066F">
        <w:rPr>
          <w:rFonts w:ascii="Times New Roman" w:hAnsi="Times New Roman" w:cs="Times New Roman"/>
          <w:sz w:val="24"/>
          <w:szCs w:val="24"/>
        </w:rPr>
        <w:t>. The Social Action and Research Centre, Anglicare Tasmania.</w:t>
      </w:r>
    </w:p>
    <w:p w14:paraId="199197D3" w14:textId="30F515C7"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iCs/>
          <w:sz w:val="24"/>
          <w:szCs w:val="24"/>
        </w:rPr>
      </w:pPr>
      <w:r w:rsidRPr="0089066F">
        <w:rPr>
          <w:rFonts w:ascii="Times New Roman" w:hAnsi="Times New Roman" w:cs="Times New Roman"/>
          <w:sz w:val="24"/>
          <w:szCs w:val="24"/>
        </w:rPr>
        <w:t>Gazi, N.I., Tai, S.Y., Nik Mustapha, R.A.</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Kusairi, M.N. (2010). Household expenditure on food away from home by type of meal in Malaysia. </w:t>
      </w:r>
      <w:r w:rsidRPr="0089066F">
        <w:rPr>
          <w:rFonts w:ascii="Times New Roman" w:hAnsi="Times New Roman" w:cs="Times New Roman"/>
          <w:i/>
          <w:sz w:val="24"/>
          <w:szCs w:val="24"/>
        </w:rPr>
        <w:t>Pertanika Journal of Social Sciences and Humanities, 18</w:t>
      </w:r>
      <w:r w:rsidRPr="0089066F">
        <w:rPr>
          <w:rFonts w:ascii="Times New Roman" w:hAnsi="Times New Roman" w:cs="Times New Roman"/>
          <w:sz w:val="24"/>
          <w:szCs w:val="24"/>
        </w:rPr>
        <w:t xml:space="preserve">(2), 285-294. </w:t>
      </w:r>
    </w:p>
    <w:p w14:paraId="017A499B" w14:textId="59B5B248" w:rsidR="0025436B" w:rsidRPr="0089066F" w:rsidRDefault="0025436B" w:rsidP="00B16F3E">
      <w:pPr>
        <w:spacing w:after="0" w:line="240" w:lineRule="auto"/>
        <w:ind w:left="567" w:hanging="567"/>
        <w:jc w:val="both"/>
        <w:rPr>
          <w:rFonts w:ascii="Times New Roman" w:hAnsi="Times New Roman" w:cs="Times New Roman"/>
          <w:iCs/>
          <w:sz w:val="24"/>
          <w:szCs w:val="24"/>
        </w:rPr>
      </w:pPr>
      <w:r w:rsidRPr="0089066F">
        <w:rPr>
          <w:rFonts w:ascii="Times New Roman" w:hAnsi="Times New Roman" w:cs="Times New Roman"/>
          <w:iCs/>
          <w:sz w:val="24"/>
          <w:szCs w:val="24"/>
        </w:rPr>
        <w:t xml:space="preserve">Hamburg, M. (1974). </w:t>
      </w:r>
      <w:r w:rsidRPr="0089066F">
        <w:rPr>
          <w:rFonts w:ascii="Times New Roman" w:hAnsi="Times New Roman" w:cs="Times New Roman"/>
          <w:i/>
          <w:iCs/>
          <w:sz w:val="24"/>
          <w:szCs w:val="24"/>
        </w:rPr>
        <w:t>Basic statistics: A modern approach</w:t>
      </w:r>
      <w:r w:rsidRPr="0089066F">
        <w:rPr>
          <w:rFonts w:ascii="Times New Roman" w:hAnsi="Times New Roman" w:cs="Times New Roman"/>
          <w:iCs/>
          <w:sz w:val="24"/>
          <w:szCs w:val="24"/>
        </w:rPr>
        <w:t>. United States</w:t>
      </w:r>
      <w:r w:rsidR="00BC53EF">
        <w:rPr>
          <w:rFonts w:ascii="Times New Roman" w:hAnsi="Times New Roman" w:cs="Times New Roman"/>
          <w:iCs/>
          <w:sz w:val="24"/>
          <w:szCs w:val="24"/>
        </w:rPr>
        <w:t>,</w:t>
      </w:r>
      <w:r w:rsidRPr="0089066F">
        <w:rPr>
          <w:rFonts w:ascii="Times New Roman" w:hAnsi="Times New Roman" w:cs="Times New Roman"/>
          <w:iCs/>
          <w:sz w:val="24"/>
          <w:szCs w:val="24"/>
        </w:rPr>
        <w:t xml:space="preserve"> Harcourt Brace Jovanovich Incorporated. </w:t>
      </w:r>
    </w:p>
    <w:p w14:paraId="4B666B84" w14:textId="3C8CF8C4"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Haworth, C.T.</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w:t>
      </w:r>
      <w:r w:rsidRPr="0089066F">
        <w:rPr>
          <w:rFonts w:ascii="Times New Roman" w:eastAsia="Times New Roman" w:hAnsi="Times New Roman" w:cs="Times New Roman"/>
          <w:sz w:val="24"/>
          <w:szCs w:val="24"/>
          <w:lang w:val="en-US" w:eastAsia="zh-CN"/>
        </w:rPr>
        <w:t>&amp;</w:t>
      </w:r>
      <w:r w:rsidRPr="0089066F">
        <w:rPr>
          <w:rFonts w:ascii="Times New Roman" w:hAnsi="Times New Roman" w:cs="Times New Roman"/>
          <w:sz w:val="24"/>
          <w:szCs w:val="24"/>
        </w:rPr>
        <w:t xml:space="preserve"> Rasmussen, D.W. (1973). Determinants of metropolitan cost of living variations. </w:t>
      </w:r>
      <w:r w:rsidRPr="0089066F">
        <w:rPr>
          <w:rFonts w:ascii="Times New Roman" w:hAnsi="Times New Roman" w:cs="Times New Roman"/>
          <w:i/>
          <w:sz w:val="24"/>
          <w:szCs w:val="24"/>
        </w:rPr>
        <w:t>Southern Economic Journal, 40</w:t>
      </w:r>
      <w:r w:rsidRPr="0089066F">
        <w:rPr>
          <w:rFonts w:ascii="Times New Roman" w:hAnsi="Times New Roman" w:cs="Times New Roman"/>
          <w:sz w:val="24"/>
          <w:szCs w:val="24"/>
        </w:rPr>
        <w:t xml:space="preserve">(2), 183-192. </w:t>
      </w:r>
      <w:r w:rsidRPr="0089066F">
        <w:rPr>
          <w:rFonts w:ascii="Times New Roman" w:hAnsi="Times New Roman" w:cs="Times New Roman"/>
          <w:sz w:val="24"/>
          <w:szCs w:val="24"/>
          <w:shd w:val="clear" w:color="auto" w:fill="FFFFFF"/>
        </w:rPr>
        <w:t>doi:10.2307/1056869</w:t>
      </w:r>
      <w:r w:rsidR="00765A72">
        <w:rPr>
          <w:rFonts w:ascii="Times New Roman" w:hAnsi="Times New Roman" w:cs="Times New Roman"/>
          <w:sz w:val="24"/>
          <w:szCs w:val="24"/>
          <w:shd w:val="clear" w:color="auto" w:fill="FFFFFF"/>
        </w:rPr>
        <w:t>.</w:t>
      </w:r>
      <w:r w:rsidRPr="0089066F">
        <w:rPr>
          <w:rFonts w:ascii="Times New Roman" w:hAnsi="Times New Roman" w:cs="Times New Roman"/>
          <w:sz w:val="24"/>
          <w:szCs w:val="24"/>
          <w:shd w:val="clear" w:color="auto" w:fill="FFFFFF"/>
        </w:rPr>
        <w:t xml:space="preserve"> </w:t>
      </w:r>
    </w:p>
    <w:p w14:paraId="3337873D" w14:textId="5DC2D728"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 xml:space="preserve">Ismail, A.H. (1971). </w:t>
      </w:r>
      <w:r w:rsidRPr="0089066F">
        <w:rPr>
          <w:rFonts w:ascii="Times New Roman" w:hAnsi="Times New Roman" w:cs="Times New Roman"/>
          <w:i/>
          <w:sz w:val="24"/>
          <w:szCs w:val="24"/>
        </w:rPr>
        <w:t>A study of total expenditure elasticities for West Malaysia</w:t>
      </w:r>
      <w:r w:rsidRPr="0089066F">
        <w:rPr>
          <w:rFonts w:ascii="Times New Roman" w:hAnsi="Times New Roman" w:cs="Times New Roman"/>
          <w:sz w:val="24"/>
          <w:szCs w:val="24"/>
        </w:rPr>
        <w:t>. Kuala Lumpur</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Kinabalu Printing.</w:t>
      </w:r>
    </w:p>
    <w:p w14:paraId="744BFDC2" w14:textId="20C65E7E"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Kulub Abd. Rashid, N., Nasir, A.</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Nik Mustapha, N.H. (2010). </w:t>
      </w:r>
      <w:r w:rsidRPr="0089066F">
        <w:rPr>
          <w:rFonts w:ascii="Times New Roman" w:hAnsi="Times New Roman" w:cs="Times New Roman"/>
          <w:i/>
          <w:sz w:val="24"/>
          <w:szCs w:val="24"/>
        </w:rPr>
        <w:t xml:space="preserve">Household income and expenditure relationships: A simultaneous equation approach. </w:t>
      </w:r>
      <w:r w:rsidRPr="0089066F">
        <w:rPr>
          <w:rStyle w:val="Strong"/>
          <w:rFonts w:ascii="Times New Roman" w:hAnsi="Times New Roman" w:cs="Times New Roman"/>
          <w:b w:val="0"/>
          <w:sz w:val="24"/>
          <w:szCs w:val="24"/>
          <w:shd w:val="clear" w:color="auto" w:fill="FFFFFF"/>
        </w:rPr>
        <w:t>International Conference on Bus</w:t>
      </w:r>
      <w:r w:rsidR="00917AF7">
        <w:rPr>
          <w:rStyle w:val="Strong"/>
          <w:rFonts w:ascii="Times New Roman" w:hAnsi="Times New Roman" w:cs="Times New Roman"/>
          <w:b w:val="0"/>
          <w:sz w:val="24"/>
          <w:szCs w:val="24"/>
          <w:shd w:val="clear" w:color="auto" w:fill="FFFFFF"/>
        </w:rPr>
        <w:t>iness and Economic Research, 15-</w:t>
      </w:r>
      <w:r w:rsidRPr="0089066F">
        <w:rPr>
          <w:rStyle w:val="Strong"/>
          <w:rFonts w:ascii="Times New Roman" w:hAnsi="Times New Roman" w:cs="Times New Roman"/>
          <w:b w:val="0"/>
          <w:sz w:val="24"/>
          <w:szCs w:val="24"/>
          <w:shd w:val="clear" w:color="auto" w:fill="FFFFFF"/>
        </w:rPr>
        <w:t xml:space="preserve">16 March, Kuching, Sarawak. </w:t>
      </w:r>
    </w:p>
    <w:p w14:paraId="2252EA13" w14:textId="20260DBE"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iCs/>
          <w:sz w:val="24"/>
          <w:szCs w:val="24"/>
        </w:rPr>
      </w:pPr>
      <w:r w:rsidRPr="0089066F">
        <w:rPr>
          <w:rFonts w:ascii="Times New Roman" w:hAnsi="Times New Roman" w:cs="Times New Roman"/>
          <w:sz w:val="24"/>
          <w:szCs w:val="24"/>
          <w:lang w:eastAsia="en-MY"/>
        </w:rPr>
        <w:t>Lee, H.</w:t>
      </w:r>
      <w:r w:rsidR="00BC53EF">
        <w:rPr>
          <w:rFonts w:ascii="Times New Roman" w:hAnsi="Times New Roman" w:cs="Times New Roman"/>
          <w:sz w:val="24"/>
          <w:szCs w:val="24"/>
          <w:lang w:eastAsia="en-MY"/>
        </w:rPr>
        <w:t>,</w:t>
      </w:r>
      <w:r w:rsidRPr="0089066F">
        <w:rPr>
          <w:rFonts w:ascii="Times New Roman" w:hAnsi="Times New Roman" w:cs="Times New Roman"/>
          <w:sz w:val="24"/>
          <w:szCs w:val="24"/>
          <w:lang w:eastAsia="en-MY"/>
        </w:rPr>
        <w:t xml:space="preserve"> </w:t>
      </w:r>
      <w:r w:rsidRPr="0089066F">
        <w:rPr>
          <w:rFonts w:ascii="Times New Roman" w:hAnsi="Times New Roman" w:cs="Times New Roman"/>
          <w:sz w:val="24"/>
          <w:szCs w:val="24"/>
        </w:rPr>
        <w:t>&amp;</w:t>
      </w:r>
      <w:r w:rsidRPr="0089066F">
        <w:rPr>
          <w:rFonts w:ascii="Times New Roman" w:hAnsi="Times New Roman" w:cs="Times New Roman"/>
          <w:sz w:val="24"/>
          <w:szCs w:val="24"/>
          <w:lang w:eastAsia="en-MY"/>
        </w:rPr>
        <w:t xml:space="preserve"> Tan, A. (2007). </w:t>
      </w:r>
      <w:r w:rsidRPr="0089066F">
        <w:rPr>
          <w:rFonts w:ascii="Times New Roman" w:hAnsi="Times New Roman" w:cs="Times New Roman"/>
          <w:sz w:val="24"/>
          <w:szCs w:val="24"/>
        </w:rPr>
        <w:t xml:space="preserve">Examining Malaysian household expenditure patterns on food-away-from-home. </w:t>
      </w:r>
      <w:r w:rsidRPr="0089066F">
        <w:rPr>
          <w:rFonts w:ascii="Times New Roman" w:hAnsi="Times New Roman" w:cs="Times New Roman"/>
          <w:i/>
          <w:iCs/>
          <w:sz w:val="24"/>
          <w:szCs w:val="24"/>
        </w:rPr>
        <w:t>Asian Journal of Agriculture and Development, 3</w:t>
      </w:r>
      <w:r w:rsidRPr="0089066F">
        <w:rPr>
          <w:rFonts w:ascii="Times New Roman" w:hAnsi="Times New Roman" w:cs="Times New Roman"/>
          <w:iCs/>
          <w:sz w:val="24"/>
          <w:szCs w:val="24"/>
        </w:rPr>
        <w:t>(1), 1-14.</w:t>
      </w:r>
    </w:p>
    <w:p w14:paraId="61EA9246" w14:textId="6F225C08" w:rsidR="0025436B" w:rsidRPr="0089066F" w:rsidRDefault="0025436B" w:rsidP="00B16F3E">
      <w:pPr>
        <w:spacing w:after="0" w:line="240" w:lineRule="auto"/>
        <w:ind w:left="567" w:hanging="567"/>
        <w:jc w:val="both"/>
        <w:rPr>
          <w:rFonts w:ascii="Times New Roman" w:hAnsi="Times New Roman" w:cs="Times New Roman"/>
          <w:iCs/>
          <w:sz w:val="24"/>
          <w:szCs w:val="24"/>
        </w:rPr>
      </w:pPr>
      <w:r w:rsidRPr="0089066F">
        <w:rPr>
          <w:rFonts w:ascii="Times New Roman" w:hAnsi="Times New Roman" w:cs="Times New Roman"/>
          <w:sz w:val="24"/>
          <w:szCs w:val="24"/>
        </w:rPr>
        <w:t>McDonald, J.</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Moffitt, R. (1980). The uses of Tobit analysis. </w:t>
      </w:r>
      <w:r w:rsidRPr="0089066F">
        <w:rPr>
          <w:rFonts w:ascii="Times New Roman" w:hAnsi="Times New Roman" w:cs="Times New Roman"/>
          <w:i/>
          <w:iCs/>
          <w:sz w:val="24"/>
          <w:szCs w:val="24"/>
        </w:rPr>
        <w:t>Review of Economics and Statistics</w:t>
      </w:r>
      <w:r w:rsidRPr="0089066F">
        <w:rPr>
          <w:rFonts w:ascii="Times New Roman" w:hAnsi="Times New Roman" w:cs="Times New Roman"/>
          <w:sz w:val="24"/>
          <w:szCs w:val="24"/>
        </w:rPr>
        <w:t xml:space="preserve">, </w:t>
      </w:r>
      <w:r w:rsidRPr="0089066F">
        <w:rPr>
          <w:rFonts w:ascii="Times New Roman" w:hAnsi="Times New Roman" w:cs="Times New Roman"/>
          <w:i/>
          <w:iCs/>
          <w:sz w:val="24"/>
          <w:szCs w:val="24"/>
        </w:rPr>
        <w:t>62</w:t>
      </w:r>
      <w:r w:rsidR="00917AF7">
        <w:rPr>
          <w:rFonts w:ascii="Times New Roman" w:hAnsi="Times New Roman" w:cs="Times New Roman"/>
          <w:sz w:val="24"/>
          <w:szCs w:val="24"/>
        </w:rPr>
        <w:t>, 318-</w:t>
      </w:r>
      <w:r w:rsidRPr="0089066F">
        <w:rPr>
          <w:rFonts w:ascii="Times New Roman" w:hAnsi="Times New Roman" w:cs="Times New Roman"/>
          <w:sz w:val="24"/>
          <w:szCs w:val="24"/>
        </w:rPr>
        <w:t xml:space="preserve">321. Retrieved from </w:t>
      </w:r>
      <w:r w:rsidRPr="0089066F">
        <w:rPr>
          <w:rFonts w:ascii="Times New Roman" w:hAnsi="Times New Roman" w:cs="Times New Roman"/>
          <w:sz w:val="24"/>
          <w:szCs w:val="24"/>
          <w:shd w:val="clear" w:color="auto" w:fill="FFFFFF"/>
        </w:rPr>
        <w:t>http://www.jstor.org</w:t>
      </w:r>
      <w:r w:rsidR="00BC53EF">
        <w:rPr>
          <w:rFonts w:ascii="Times New Roman" w:hAnsi="Times New Roman" w:cs="Times New Roman"/>
          <w:sz w:val="24"/>
          <w:szCs w:val="24"/>
          <w:shd w:val="clear" w:color="auto" w:fill="FFFFFF"/>
        </w:rPr>
        <w:t>.</w:t>
      </w:r>
    </w:p>
    <w:p w14:paraId="7EFA6A2F" w14:textId="732655BF"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 xml:space="preserve">More, L.B. (1913). The cost of living for a wage-earner’s family in New York city. </w:t>
      </w:r>
      <w:r w:rsidRPr="0089066F">
        <w:rPr>
          <w:rFonts w:ascii="Times New Roman" w:hAnsi="Times New Roman" w:cs="Times New Roman"/>
          <w:i/>
          <w:sz w:val="24"/>
          <w:szCs w:val="24"/>
        </w:rPr>
        <w:t>The annals of the American academy of Political and Social Science, 48</w:t>
      </w:r>
      <w:r w:rsidR="00917AF7">
        <w:rPr>
          <w:rFonts w:ascii="Times New Roman" w:hAnsi="Times New Roman" w:cs="Times New Roman"/>
          <w:sz w:val="24"/>
          <w:szCs w:val="24"/>
        </w:rPr>
        <w:t>, 104-</w:t>
      </w:r>
      <w:r w:rsidRPr="0089066F">
        <w:rPr>
          <w:rFonts w:ascii="Times New Roman" w:hAnsi="Times New Roman" w:cs="Times New Roman"/>
          <w:sz w:val="24"/>
          <w:szCs w:val="24"/>
        </w:rPr>
        <w:t xml:space="preserve">111. doi </w:t>
      </w:r>
      <w:r w:rsidRPr="0089066F">
        <w:rPr>
          <w:rFonts w:ascii="Times New Roman" w:hAnsi="Times New Roman" w:cs="Times New Roman"/>
          <w:sz w:val="24"/>
          <w:szCs w:val="24"/>
          <w:shd w:val="clear" w:color="auto" w:fill="FFFFFF"/>
        </w:rPr>
        <w:t>10.1177/000271621304800112</w:t>
      </w:r>
      <w:r w:rsidR="00917AF7">
        <w:rPr>
          <w:rFonts w:ascii="Times New Roman" w:hAnsi="Times New Roman" w:cs="Times New Roman"/>
          <w:sz w:val="24"/>
          <w:szCs w:val="24"/>
          <w:shd w:val="clear" w:color="auto" w:fill="FFFFFF"/>
        </w:rPr>
        <w:t>.</w:t>
      </w:r>
      <w:r w:rsidRPr="0089066F">
        <w:rPr>
          <w:rFonts w:ascii="Times New Roman" w:hAnsi="Times New Roman" w:cs="Times New Roman"/>
          <w:sz w:val="24"/>
          <w:szCs w:val="24"/>
        </w:rPr>
        <w:t xml:space="preserve"> </w:t>
      </w:r>
    </w:p>
    <w:p w14:paraId="67C87659" w14:textId="34170A2C" w:rsidR="0025436B" w:rsidRPr="0089066F" w:rsidRDefault="0025436B" w:rsidP="00B16F3E">
      <w:pPr>
        <w:spacing w:after="0" w:line="240" w:lineRule="auto"/>
        <w:ind w:left="567" w:hanging="567"/>
        <w:jc w:val="both"/>
        <w:rPr>
          <w:rFonts w:ascii="Times New Roman" w:hAnsi="Times New Roman" w:cs="Times New Roman"/>
          <w:iCs/>
          <w:sz w:val="24"/>
          <w:szCs w:val="24"/>
        </w:rPr>
      </w:pPr>
      <w:r w:rsidRPr="0089066F">
        <w:rPr>
          <w:rFonts w:ascii="Times New Roman" w:hAnsi="Times New Roman" w:cs="Times New Roman"/>
          <w:sz w:val="24"/>
          <w:szCs w:val="24"/>
        </w:rPr>
        <w:t>Muller, K.E.</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Fetterman, B.A. (2002). </w:t>
      </w:r>
      <w:r w:rsidRPr="0089066F">
        <w:rPr>
          <w:rFonts w:ascii="Times New Roman" w:hAnsi="Times New Roman" w:cs="Times New Roman"/>
          <w:i/>
          <w:sz w:val="24"/>
          <w:szCs w:val="24"/>
        </w:rPr>
        <w:t>Regression and ANOVA: An integrated approach using SAS software</w:t>
      </w:r>
      <w:r w:rsidRPr="0089066F">
        <w:rPr>
          <w:rFonts w:ascii="Times New Roman" w:hAnsi="Times New Roman" w:cs="Times New Roman"/>
          <w:sz w:val="24"/>
          <w:szCs w:val="24"/>
        </w:rPr>
        <w:t>. SAS Publishing, North Carolina, USA.</w:t>
      </w:r>
    </w:p>
    <w:p w14:paraId="1071161E" w14:textId="77777777"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lastRenderedPageBreak/>
        <w:t xml:space="preserve">Redman, B.J. (1980). The impact of women’s time allocation on expenditure for meals away from home and prepared foods. </w:t>
      </w:r>
      <w:r w:rsidRPr="0089066F">
        <w:rPr>
          <w:rFonts w:ascii="Times New Roman" w:hAnsi="Times New Roman" w:cs="Times New Roman"/>
          <w:i/>
          <w:iCs/>
          <w:sz w:val="24"/>
          <w:szCs w:val="24"/>
        </w:rPr>
        <w:t xml:space="preserve">American Journal of Agricultural Economics, </w:t>
      </w:r>
      <w:r w:rsidRPr="0089066F">
        <w:rPr>
          <w:rFonts w:ascii="Times New Roman" w:hAnsi="Times New Roman" w:cs="Times New Roman"/>
          <w:i/>
          <w:sz w:val="24"/>
          <w:szCs w:val="24"/>
        </w:rPr>
        <w:t>62</w:t>
      </w:r>
      <w:r w:rsidRPr="0089066F">
        <w:rPr>
          <w:rFonts w:ascii="Times New Roman" w:hAnsi="Times New Roman" w:cs="Times New Roman"/>
          <w:sz w:val="24"/>
          <w:szCs w:val="24"/>
        </w:rPr>
        <w:t>, 234-237.</w:t>
      </w:r>
    </w:p>
    <w:p w14:paraId="5D6A31F2" w14:textId="0156E241"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Rogers, D.S.</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Green, H.L. (1978). Changes in consumer food expenditure patterns. </w:t>
      </w:r>
      <w:r w:rsidRPr="0089066F">
        <w:rPr>
          <w:rFonts w:ascii="Times New Roman" w:hAnsi="Times New Roman" w:cs="Times New Roman"/>
          <w:i/>
          <w:iCs/>
          <w:sz w:val="24"/>
          <w:szCs w:val="24"/>
        </w:rPr>
        <w:t>Journal of Marketing</w:t>
      </w:r>
      <w:r w:rsidRPr="0089066F">
        <w:rPr>
          <w:rFonts w:ascii="Times New Roman" w:hAnsi="Times New Roman" w:cs="Times New Roman"/>
          <w:sz w:val="24"/>
          <w:szCs w:val="24"/>
        </w:rPr>
        <w:t>,</w:t>
      </w:r>
      <w:r w:rsidR="006D6E85">
        <w:rPr>
          <w:rFonts w:ascii="Times New Roman" w:hAnsi="Times New Roman" w:cs="Times New Roman"/>
          <w:sz w:val="24"/>
          <w:szCs w:val="24"/>
        </w:rPr>
        <w:t xml:space="preserve"> </w:t>
      </w:r>
      <w:r w:rsidR="006D6E85" w:rsidRPr="006D6E85">
        <w:rPr>
          <w:rFonts w:ascii="Times New Roman" w:hAnsi="Times New Roman" w:cs="Times New Roman"/>
          <w:i/>
          <w:sz w:val="24"/>
          <w:szCs w:val="24"/>
        </w:rPr>
        <w:t>42</w:t>
      </w:r>
      <w:r w:rsidR="006D6E85">
        <w:rPr>
          <w:rFonts w:ascii="Times New Roman" w:hAnsi="Times New Roman" w:cs="Times New Roman"/>
          <w:sz w:val="24"/>
          <w:szCs w:val="24"/>
        </w:rPr>
        <w:t>(2),</w:t>
      </w:r>
      <w:r w:rsidRPr="0089066F">
        <w:rPr>
          <w:rFonts w:ascii="Times New Roman" w:hAnsi="Times New Roman" w:cs="Times New Roman"/>
          <w:sz w:val="24"/>
          <w:szCs w:val="24"/>
        </w:rPr>
        <w:t xml:space="preserve"> 14-20.</w:t>
      </w:r>
    </w:p>
    <w:p w14:paraId="4E0B01D5" w14:textId="1B33C82D"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Ruffin, R.J.</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Gregory, P.R. (2000). </w:t>
      </w:r>
      <w:r w:rsidRPr="0089066F">
        <w:rPr>
          <w:rFonts w:ascii="Times New Roman" w:hAnsi="Times New Roman" w:cs="Times New Roman"/>
          <w:i/>
          <w:sz w:val="24"/>
          <w:szCs w:val="24"/>
        </w:rPr>
        <w:t>Principles of Macroeconomics</w:t>
      </w:r>
      <w:r w:rsidRPr="0089066F">
        <w:rPr>
          <w:rFonts w:ascii="Times New Roman" w:hAnsi="Times New Roman" w:cs="Times New Roman"/>
          <w:sz w:val="24"/>
          <w:szCs w:val="24"/>
        </w:rPr>
        <w:t xml:space="preserve">. </w:t>
      </w:r>
      <w:r w:rsidR="006D6E85">
        <w:rPr>
          <w:rFonts w:ascii="Times New Roman" w:hAnsi="Times New Roman" w:cs="Times New Roman"/>
          <w:sz w:val="24"/>
          <w:szCs w:val="24"/>
        </w:rPr>
        <w:t>(</w:t>
      </w:r>
      <w:r w:rsidRPr="0089066F">
        <w:rPr>
          <w:rFonts w:ascii="Times New Roman" w:hAnsi="Times New Roman" w:cs="Times New Roman"/>
          <w:sz w:val="24"/>
          <w:szCs w:val="24"/>
        </w:rPr>
        <w:t>7</w:t>
      </w:r>
      <w:r w:rsidRPr="0089066F">
        <w:rPr>
          <w:rFonts w:ascii="Times New Roman" w:hAnsi="Times New Roman" w:cs="Times New Roman"/>
          <w:sz w:val="24"/>
          <w:szCs w:val="24"/>
          <w:vertAlign w:val="superscript"/>
        </w:rPr>
        <w:t>th</w:t>
      </w:r>
      <w:r w:rsidR="006D6E85">
        <w:rPr>
          <w:rFonts w:ascii="Times New Roman" w:hAnsi="Times New Roman" w:cs="Times New Roman"/>
          <w:sz w:val="24"/>
          <w:szCs w:val="24"/>
        </w:rPr>
        <w:t xml:space="preserve"> ed.)</w:t>
      </w:r>
      <w:r w:rsidRPr="0089066F">
        <w:rPr>
          <w:rFonts w:ascii="Times New Roman" w:hAnsi="Times New Roman" w:cs="Times New Roman"/>
          <w:sz w:val="24"/>
          <w:szCs w:val="24"/>
        </w:rPr>
        <w:t>. Addisson-Wesley, United States of America.</w:t>
      </w:r>
    </w:p>
    <w:p w14:paraId="175217F5" w14:textId="204E192B"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Sekhampu, T.J</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Niyimbanira, F. (2013). Analysis of the factors influencing household expenditure in a South African township. </w:t>
      </w:r>
      <w:r w:rsidRPr="0089066F">
        <w:rPr>
          <w:rFonts w:ascii="Times New Roman" w:hAnsi="Times New Roman" w:cs="Times New Roman"/>
          <w:i/>
          <w:sz w:val="24"/>
          <w:szCs w:val="24"/>
        </w:rPr>
        <w:t>International Business and Economics Research Journal, 12</w:t>
      </w:r>
      <w:r w:rsidR="006D6E85">
        <w:rPr>
          <w:rFonts w:ascii="Times New Roman" w:hAnsi="Times New Roman" w:cs="Times New Roman"/>
          <w:sz w:val="24"/>
          <w:szCs w:val="24"/>
        </w:rPr>
        <w:t>(3), 279-</w:t>
      </w:r>
      <w:r w:rsidRPr="0089066F">
        <w:rPr>
          <w:rFonts w:ascii="Times New Roman" w:hAnsi="Times New Roman" w:cs="Times New Roman"/>
          <w:sz w:val="24"/>
          <w:szCs w:val="24"/>
        </w:rPr>
        <w:t>284. doi:10.19030/iber.v12i3.7671</w:t>
      </w:r>
      <w:r w:rsidR="006D6E85">
        <w:rPr>
          <w:rFonts w:ascii="Times New Roman" w:hAnsi="Times New Roman" w:cs="Times New Roman"/>
          <w:sz w:val="24"/>
          <w:szCs w:val="24"/>
        </w:rPr>
        <w:t>.</w:t>
      </w:r>
    </w:p>
    <w:p w14:paraId="436DC1BC" w14:textId="6F283B4B" w:rsidR="0025436B" w:rsidRPr="0089066F" w:rsidRDefault="0025436B" w:rsidP="00B16F3E">
      <w:pPr>
        <w:pStyle w:val="ListParagraph"/>
        <w:spacing w:after="0" w:line="240" w:lineRule="auto"/>
        <w:ind w:left="567" w:hanging="567"/>
        <w:contextualSpacing w:val="0"/>
        <w:jc w:val="both"/>
        <w:rPr>
          <w:rFonts w:ascii="Times New Roman" w:hAnsi="Times New Roman" w:cs="Times New Roman"/>
          <w:sz w:val="24"/>
          <w:szCs w:val="24"/>
        </w:rPr>
      </w:pPr>
      <w:r w:rsidRPr="0089066F">
        <w:rPr>
          <w:rFonts w:ascii="Times New Roman" w:hAnsi="Times New Roman" w:cs="Times New Roman"/>
          <w:sz w:val="24"/>
          <w:szCs w:val="24"/>
        </w:rPr>
        <w:t>Tiwari, A., Aggarwal, A</w:t>
      </w:r>
      <w:r w:rsidR="00BC53EF">
        <w:rPr>
          <w:rFonts w:ascii="Times New Roman" w:hAnsi="Times New Roman" w:cs="Times New Roman"/>
          <w:sz w:val="24"/>
          <w:szCs w:val="24"/>
        </w:rPr>
        <w:t>.</w:t>
      </w:r>
      <w:r w:rsidRPr="0089066F">
        <w:rPr>
          <w:rFonts w:ascii="Times New Roman" w:hAnsi="Times New Roman" w:cs="Times New Roman"/>
          <w:sz w:val="24"/>
          <w:szCs w:val="24"/>
        </w:rPr>
        <w:t>, Tang, W.</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Drewnowski, A. (2017). Cooking at home: A strategy to comply With U.S. dietary guidelines at no extra cost. </w:t>
      </w:r>
      <w:r w:rsidRPr="0089066F">
        <w:rPr>
          <w:rFonts w:ascii="Times New Roman" w:hAnsi="Times New Roman" w:cs="Times New Roman"/>
          <w:i/>
          <w:sz w:val="24"/>
          <w:szCs w:val="24"/>
        </w:rPr>
        <w:t>American Journal of Preventive Medicine, 52</w:t>
      </w:r>
      <w:r w:rsidRPr="0089066F">
        <w:rPr>
          <w:rFonts w:ascii="Times New Roman" w:hAnsi="Times New Roman" w:cs="Times New Roman"/>
          <w:sz w:val="24"/>
          <w:szCs w:val="24"/>
        </w:rPr>
        <w:t xml:space="preserve">(5), 616-624. </w:t>
      </w:r>
      <w:r w:rsidRPr="0089066F">
        <w:rPr>
          <w:rFonts w:ascii="Times New Roman" w:hAnsi="Times New Roman" w:cs="Times New Roman"/>
          <w:sz w:val="24"/>
          <w:szCs w:val="24"/>
          <w:shd w:val="clear" w:color="auto" w:fill="FFFFFF"/>
        </w:rPr>
        <w:t>https://doi.org/10.1016/j.amepre.2017.01.017</w:t>
      </w:r>
      <w:r w:rsidR="006D6E85">
        <w:rPr>
          <w:rFonts w:ascii="Times New Roman" w:hAnsi="Times New Roman" w:cs="Times New Roman"/>
          <w:sz w:val="24"/>
          <w:szCs w:val="24"/>
          <w:shd w:val="clear" w:color="auto" w:fill="FFFFFF"/>
        </w:rPr>
        <w:t>.</w:t>
      </w:r>
      <w:r w:rsidRPr="0089066F">
        <w:rPr>
          <w:rFonts w:ascii="Times New Roman" w:hAnsi="Times New Roman" w:cs="Times New Roman"/>
          <w:sz w:val="24"/>
          <w:szCs w:val="24"/>
        </w:rPr>
        <w:t xml:space="preserve"> </w:t>
      </w:r>
    </w:p>
    <w:p w14:paraId="64AE17D2" w14:textId="654DD5B4"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Venn, D., Dixon, J., Banwell, C.</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Strazdins, L. (2017). Social determinants of household food expenditure in Australia: The role of education, income, geography and time. </w:t>
      </w:r>
      <w:r w:rsidRPr="0089066F">
        <w:rPr>
          <w:rFonts w:ascii="Times New Roman" w:hAnsi="Times New Roman" w:cs="Times New Roman"/>
          <w:i/>
          <w:sz w:val="24"/>
          <w:szCs w:val="24"/>
        </w:rPr>
        <w:t xml:space="preserve">Public Health, </w:t>
      </w:r>
      <w:r w:rsidRPr="0089066F">
        <w:rPr>
          <w:rFonts w:ascii="Times New Roman" w:hAnsi="Times New Roman" w:cs="Times New Roman"/>
          <w:sz w:val="24"/>
          <w:szCs w:val="24"/>
        </w:rPr>
        <w:t xml:space="preserve">1-10. doi: 10.1017/S1368980017003342 </w:t>
      </w:r>
    </w:p>
    <w:p w14:paraId="05D4BAEB" w14:textId="760C40E4" w:rsidR="0025436B" w:rsidRPr="0089066F" w:rsidRDefault="0025436B" w:rsidP="00B16F3E">
      <w:pPr>
        <w:snapToGrid w:val="0"/>
        <w:spacing w:after="0" w:line="240" w:lineRule="auto"/>
        <w:ind w:left="426" w:hanging="426"/>
        <w:jc w:val="both"/>
        <w:rPr>
          <w:rFonts w:ascii="Times New Roman" w:hAnsi="Times New Roman" w:cs="Times New Roman"/>
          <w:sz w:val="24"/>
          <w:szCs w:val="24"/>
        </w:rPr>
      </w:pPr>
      <w:r w:rsidRPr="0089066F">
        <w:rPr>
          <w:rFonts w:ascii="Times New Roman" w:hAnsi="Times New Roman" w:cs="Times New Roman"/>
          <w:sz w:val="24"/>
          <w:szCs w:val="24"/>
        </w:rPr>
        <w:t>Westfall, P.H., Tobias, R.D., Rom, D., Wolfinger, R.D.</w:t>
      </w:r>
      <w:r w:rsidR="00BC53EF">
        <w:rPr>
          <w:rFonts w:ascii="Times New Roman" w:hAnsi="Times New Roman" w:cs="Times New Roman"/>
          <w:sz w:val="24"/>
          <w:szCs w:val="24"/>
        </w:rPr>
        <w:t>,</w:t>
      </w:r>
      <w:r w:rsidRPr="0089066F">
        <w:rPr>
          <w:rFonts w:ascii="Times New Roman" w:hAnsi="Times New Roman" w:cs="Times New Roman"/>
          <w:sz w:val="24"/>
          <w:szCs w:val="24"/>
        </w:rPr>
        <w:t xml:space="preserve"> &amp; Hochberg, Y. (1999). </w:t>
      </w:r>
      <w:r w:rsidRPr="0089066F">
        <w:rPr>
          <w:rFonts w:ascii="Times New Roman" w:hAnsi="Times New Roman" w:cs="Times New Roman"/>
          <w:i/>
          <w:sz w:val="24"/>
          <w:szCs w:val="24"/>
        </w:rPr>
        <w:t xml:space="preserve">Multiple comparisons and multi tests using SAS. </w:t>
      </w:r>
      <w:r w:rsidRPr="0089066F">
        <w:rPr>
          <w:rFonts w:ascii="Times New Roman" w:hAnsi="Times New Roman" w:cs="Times New Roman"/>
          <w:sz w:val="24"/>
          <w:szCs w:val="24"/>
        </w:rPr>
        <w:t xml:space="preserve">SAS Publishing, United States of America. </w:t>
      </w:r>
    </w:p>
    <w:p w14:paraId="4D1384DD" w14:textId="218552F3" w:rsidR="0025436B" w:rsidRPr="0089066F" w:rsidRDefault="0025436B" w:rsidP="00B16F3E">
      <w:pPr>
        <w:spacing w:after="0" w:line="240" w:lineRule="auto"/>
        <w:ind w:left="567" w:hanging="567"/>
        <w:jc w:val="both"/>
        <w:rPr>
          <w:rFonts w:ascii="Times New Roman" w:hAnsi="Times New Roman" w:cs="Times New Roman"/>
          <w:iCs/>
          <w:sz w:val="24"/>
          <w:szCs w:val="24"/>
        </w:rPr>
      </w:pPr>
      <w:r w:rsidRPr="0089066F">
        <w:rPr>
          <w:rFonts w:ascii="Times New Roman" w:hAnsi="Times New Roman" w:cs="Times New Roman"/>
          <w:iCs/>
          <w:sz w:val="24"/>
          <w:szCs w:val="24"/>
        </w:rPr>
        <w:t xml:space="preserve">Wooldridge, J.M. (2002). </w:t>
      </w:r>
      <w:r w:rsidRPr="0089066F">
        <w:rPr>
          <w:rFonts w:ascii="Times New Roman" w:hAnsi="Times New Roman" w:cs="Times New Roman"/>
          <w:i/>
          <w:iCs/>
          <w:sz w:val="24"/>
          <w:szCs w:val="24"/>
        </w:rPr>
        <w:t>Econometric analysis of cross section and panel data</w:t>
      </w:r>
      <w:r w:rsidR="006D6E85">
        <w:rPr>
          <w:rFonts w:ascii="Times New Roman" w:hAnsi="Times New Roman" w:cs="Times New Roman"/>
          <w:iCs/>
          <w:sz w:val="24"/>
          <w:szCs w:val="24"/>
        </w:rPr>
        <w:t xml:space="preserve">. London, </w:t>
      </w:r>
      <w:r w:rsidRPr="0089066F">
        <w:rPr>
          <w:rFonts w:ascii="Times New Roman" w:hAnsi="Times New Roman" w:cs="Times New Roman"/>
          <w:iCs/>
          <w:sz w:val="24"/>
          <w:szCs w:val="24"/>
        </w:rPr>
        <w:t>MIT.</w:t>
      </w:r>
    </w:p>
    <w:p w14:paraId="2D775C65" w14:textId="77777777" w:rsidR="005A15E7" w:rsidRPr="0089066F" w:rsidRDefault="005A15E7" w:rsidP="00B16F3E">
      <w:pPr>
        <w:spacing w:after="0" w:line="240" w:lineRule="auto"/>
        <w:jc w:val="both"/>
        <w:rPr>
          <w:rFonts w:ascii="Times New Roman" w:hAnsi="Times New Roman" w:cs="Times New Roman"/>
          <w:sz w:val="24"/>
          <w:szCs w:val="24"/>
        </w:rPr>
      </w:pPr>
    </w:p>
    <w:sectPr w:rsidR="005A15E7" w:rsidRPr="0089066F" w:rsidSect="00B16F3E">
      <w:headerReference w:type="default" r:id="rId11"/>
      <w:footerReference w:type="default" r:id="rId12"/>
      <w:pgSz w:w="11906" w:h="16838" w:code="9"/>
      <w:pgMar w:top="1440" w:right="1440" w:bottom="1440" w:left="1440" w:header="709" w:footer="709" w:gutter="0"/>
      <w:pgNumType w:start="27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47373" w14:textId="77777777" w:rsidR="003C6A7B" w:rsidRDefault="003C6A7B" w:rsidP="005F2734">
      <w:pPr>
        <w:spacing w:after="0" w:line="240" w:lineRule="auto"/>
      </w:pPr>
      <w:r>
        <w:separator/>
      </w:r>
    </w:p>
  </w:endnote>
  <w:endnote w:type="continuationSeparator" w:id="0">
    <w:p w14:paraId="5C049992" w14:textId="77777777" w:rsidR="003C6A7B" w:rsidRDefault="003C6A7B" w:rsidP="005F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ItalicMT">
    <w:altName w:val="MS Minch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MR10~91">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EDED5" w14:textId="6F312B86" w:rsidR="00765A72" w:rsidRDefault="00765A72">
    <w:pPr>
      <w:pStyle w:val="Footer"/>
      <w:jc w:val="center"/>
    </w:pPr>
  </w:p>
  <w:p w14:paraId="65378AE9" w14:textId="77777777" w:rsidR="00765A72" w:rsidRDefault="00765A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20CD4" w14:textId="77777777" w:rsidR="003C6A7B" w:rsidRDefault="003C6A7B" w:rsidP="005F2734">
      <w:pPr>
        <w:spacing w:after="0" w:line="240" w:lineRule="auto"/>
      </w:pPr>
      <w:r>
        <w:separator/>
      </w:r>
    </w:p>
  </w:footnote>
  <w:footnote w:type="continuationSeparator" w:id="0">
    <w:p w14:paraId="529BBAB8" w14:textId="77777777" w:rsidR="003C6A7B" w:rsidRDefault="003C6A7B" w:rsidP="005F2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720051"/>
      <w:docPartObj>
        <w:docPartGallery w:val="Page Numbers (Top of Page)"/>
        <w:docPartUnique/>
      </w:docPartObj>
    </w:sdtPr>
    <w:sdtEndPr>
      <w:rPr>
        <w:rFonts w:ascii="Times New Roman" w:hAnsi="Times New Roman" w:cs="Times New Roman"/>
        <w:noProof/>
        <w:sz w:val="18"/>
        <w:szCs w:val="18"/>
      </w:rPr>
    </w:sdtEndPr>
    <w:sdtContent>
      <w:p w14:paraId="4A8D4376" w14:textId="5C1CB97C" w:rsidR="00B16F3E" w:rsidRPr="00B16F3E" w:rsidRDefault="00B16F3E" w:rsidP="00B16F3E">
        <w:pPr>
          <w:widowControl w:val="0"/>
          <w:autoSpaceDE w:val="0"/>
          <w:autoSpaceDN w:val="0"/>
          <w:adjustRightInd w:val="0"/>
          <w:spacing w:after="0" w:line="240" w:lineRule="auto"/>
          <w:jc w:val="both"/>
          <w:rPr>
            <w:rFonts w:ascii="Times New Roman" w:hAnsi="Times New Roman" w:cs="Times New Roman"/>
            <w:sz w:val="18"/>
            <w:szCs w:val="18"/>
          </w:rPr>
        </w:pPr>
        <w:r w:rsidRPr="00B16F3E">
          <w:rPr>
            <w:rFonts w:ascii="Times New Roman" w:hAnsi="Times New Roman" w:cs="Times New Roman"/>
            <w:sz w:val="18"/>
            <w:szCs w:val="18"/>
          </w:rPr>
          <w:t>GEOGRAFIA Online</w:t>
        </w:r>
        <w:r w:rsidRPr="00B16F3E">
          <w:rPr>
            <w:rFonts w:ascii="Times New Roman" w:hAnsi="Times New Roman" w:cs="Times New Roman"/>
            <w:sz w:val="18"/>
            <w:szCs w:val="18"/>
            <w:vertAlign w:val="superscript"/>
          </w:rPr>
          <w:t>TM</w:t>
        </w:r>
        <w:r w:rsidRPr="00B16F3E">
          <w:rPr>
            <w:rFonts w:ascii="Times New Roman" w:hAnsi="Times New Roman" w:cs="Times New Roman"/>
            <w:sz w:val="18"/>
            <w:szCs w:val="18"/>
          </w:rPr>
          <w:t xml:space="preserve"> Malaysian Journal of Society and Space 14 issue 4 (</w:t>
        </w:r>
        <w:r w:rsidRPr="00B16F3E">
          <w:rPr>
            <w:rFonts w:ascii="Times New Roman" w:hAnsi="Times New Roman" w:cs="Times New Roman"/>
            <w:iCs/>
            <w:sz w:val="18"/>
            <w:szCs w:val="18"/>
          </w:rPr>
          <w:t>274-286</w:t>
        </w:r>
        <w:r w:rsidRPr="00B16F3E">
          <w:rPr>
            <w:rFonts w:ascii="Times New Roman" w:hAnsi="Times New Roman" w:cs="Times New Roman"/>
            <w:sz w:val="18"/>
            <w:szCs w:val="18"/>
          </w:rPr>
          <w:t>)</w:t>
        </w:r>
      </w:p>
      <w:p w14:paraId="75155649" w14:textId="3AB979B9" w:rsidR="00B16F3E" w:rsidRPr="00B16F3E" w:rsidRDefault="00B16F3E" w:rsidP="00B16F3E">
        <w:pPr>
          <w:widowControl w:val="0"/>
          <w:autoSpaceDE w:val="0"/>
          <w:autoSpaceDN w:val="0"/>
          <w:adjustRightInd w:val="0"/>
          <w:spacing w:after="0" w:line="240" w:lineRule="auto"/>
          <w:jc w:val="both"/>
          <w:rPr>
            <w:rFonts w:ascii="Times New Roman" w:hAnsi="Times New Roman" w:cs="Times New Roman"/>
            <w:sz w:val="18"/>
            <w:szCs w:val="18"/>
          </w:rPr>
        </w:pPr>
        <w:r w:rsidRPr="00B16F3E">
          <w:rPr>
            <w:rFonts w:ascii="Times New Roman" w:hAnsi="Times New Roman" w:cs="Times New Roman"/>
            <w:sz w:val="18"/>
            <w:szCs w:val="18"/>
          </w:rPr>
          <w:t>© 2018, e-ISSN 2680-2491</w:t>
        </w:r>
        <w:r w:rsidR="00FE3CBB">
          <w:rPr>
            <w:rFonts w:ascii="Times New Roman" w:hAnsi="Times New Roman" w:cs="Times New Roman"/>
            <w:sz w:val="18"/>
            <w:szCs w:val="18"/>
          </w:rPr>
          <w:t xml:space="preserve">   </w:t>
        </w:r>
        <w:r>
          <w:rPr>
            <w:rFonts w:ascii="Times New Roman" w:hAnsi="Times New Roman" w:cs="Times New Roman"/>
            <w:sz w:val="18"/>
            <w:szCs w:val="18"/>
          </w:rPr>
          <w:tab/>
        </w:r>
        <w:hyperlink r:id="rId1" w:history="1">
          <w:r w:rsidR="00FE3CBB" w:rsidRPr="00FE3CBB">
            <w:rPr>
              <w:rStyle w:val="Hyperlink"/>
              <w:rFonts w:ascii="Times New Roman" w:hAnsi="Times New Roman"/>
              <w:color w:val="000000" w:themeColor="text1"/>
              <w:sz w:val="18"/>
              <w:szCs w:val="18"/>
              <w:u w:val="none"/>
            </w:rPr>
            <w:t>https://doi.org/</w:t>
          </w:r>
          <w:r w:rsidR="00FE3CBB" w:rsidRPr="00FE3CBB">
            <w:rPr>
              <w:rStyle w:val="Hyperlink"/>
              <w:rFonts w:ascii="Times New Roman" w:hAnsi="Times New Roman"/>
              <w:bCs/>
              <w:color w:val="000000" w:themeColor="text1"/>
              <w:sz w:val="18"/>
              <w:szCs w:val="18"/>
              <w:u w:val="none"/>
            </w:rPr>
            <w:t>10.17576/geo-2018-1404-22</w:t>
          </w:r>
        </w:hyperlink>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B16F3E">
          <w:rPr>
            <w:rFonts w:ascii="Times New Roman" w:hAnsi="Times New Roman" w:cs="Times New Roman"/>
            <w:sz w:val="18"/>
            <w:szCs w:val="18"/>
          </w:rPr>
          <w:fldChar w:fldCharType="begin"/>
        </w:r>
        <w:r w:rsidRPr="00B16F3E">
          <w:rPr>
            <w:rFonts w:ascii="Times New Roman" w:hAnsi="Times New Roman" w:cs="Times New Roman"/>
            <w:sz w:val="18"/>
            <w:szCs w:val="18"/>
          </w:rPr>
          <w:instrText xml:space="preserve"> PAGE   \* MERGEFORMAT </w:instrText>
        </w:r>
        <w:r w:rsidRPr="00B16F3E">
          <w:rPr>
            <w:rFonts w:ascii="Times New Roman" w:hAnsi="Times New Roman" w:cs="Times New Roman"/>
            <w:sz w:val="18"/>
            <w:szCs w:val="18"/>
          </w:rPr>
          <w:fldChar w:fldCharType="separate"/>
        </w:r>
        <w:r w:rsidR="00FE3CBB">
          <w:rPr>
            <w:rFonts w:ascii="Times New Roman" w:hAnsi="Times New Roman" w:cs="Times New Roman"/>
            <w:noProof/>
            <w:sz w:val="18"/>
            <w:szCs w:val="18"/>
          </w:rPr>
          <w:t>280</w:t>
        </w:r>
        <w:r w:rsidRPr="00B16F3E">
          <w:rPr>
            <w:rFonts w:ascii="Times New Roman" w:hAnsi="Times New Roman" w:cs="Times New Roman"/>
            <w:noProof/>
            <w:sz w:val="18"/>
            <w:szCs w:val="18"/>
          </w:rPr>
          <w:fldChar w:fldCharType="end"/>
        </w:r>
      </w:p>
    </w:sdtContent>
  </w:sdt>
  <w:p w14:paraId="6C0D2993" w14:textId="77777777" w:rsidR="00B16F3E" w:rsidRDefault="00B16F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569FB"/>
    <w:multiLevelType w:val="hybridMultilevel"/>
    <w:tmpl w:val="12522DAE"/>
    <w:lvl w:ilvl="0" w:tplc="B4C0C2B2">
      <w:start w:val="1"/>
      <w:numFmt w:val="decimal"/>
      <w:lvlText w:val="%1."/>
      <w:lvlJc w:val="left"/>
      <w:pPr>
        <w:tabs>
          <w:tab w:val="num" w:pos="720"/>
        </w:tabs>
        <w:ind w:left="720" w:hanging="360"/>
      </w:pPr>
    </w:lvl>
    <w:lvl w:ilvl="1" w:tplc="AC92EB58">
      <w:start w:val="1"/>
      <w:numFmt w:val="decimal"/>
      <w:lvlText w:val="%2."/>
      <w:lvlJc w:val="left"/>
      <w:pPr>
        <w:tabs>
          <w:tab w:val="num" w:pos="1440"/>
        </w:tabs>
        <w:ind w:left="1440" w:hanging="360"/>
      </w:pPr>
    </w:lvl>
    <w:lvl w:ilvl="2" w:tplc="2B9AF7F0" w:tentative="1">
      <w:start w:val="1"/>
      <w:numFmt w:val="decimal"/>
      <w:lvlText w:val="%3."/>
      <w:lvlJc w:val="left"/>
      <w:pPr>
        <w:tabs>
          <w:tab w:val="num" w:pos="2160"/>
        </w:tabs>
        <w:ind w:left="2160" w:hanging="360"/>
      </w:pPr>
    </w:lvl>
    <w:lvl w:ilvl="3" w:tplc="73921656" w:tentative="1">
      <w:start w:val="1"/>
      <w:numFmt w:val="decimal"/>
      <w:lvlText w:val="%4."/>
      <w:lvlJc w:val="left"/>
      <w:pPr>
        <w:tabs>
          <w:tab w:val="num" w:pos="2880"/>
        </w:tabs>
        <w:ind w:left="2880" w:hanging="360"/>
      </w:pPr>
    </w:lvl>
    <w:lvl w:ilvl="4" w:tplc="5EAC431C" w:tentative="1">
      <w:start w:val="1"/>
      <w:numFmt w:val="decimal"/>
      <w:lvlText w:val="%5."/>
      <w:lvlJc w:val="left"/>
      <w:pPr>
        <w:tabs>
          <w:tab w:val="num" w:pos="3600"/>
        </w:tabs>
        <w:ind w:left="3600" w:hanging="360"/>
      </w:pPr>
    </w:lvl>
    <w:lvl w:ilvl="5" w:tplc="F296053A" w:tentative="1">
      <w:start w:val="1"/>
      <w:numFmt w:val="decimal"/>
      <w:lvlText w:val="%6."/>
      <w:lvlJc w:val="left"/>
      <w:pPr>
        <w:tabs>
          <w:tab w:val="num" w:pos="4320"/>
        </w:tabs>
        <w:ind w:left="4320" w:hanging="360"/>
      </w:pPr>
    </w:lvl>
    <w:lvl w:ilvl="6" w:tplc="F1D87E10" w:tentative="1">
      <w:start w:val="1"/>
      <w:numFmt w:val="decimal"/>
      <w:lvlText w:val="%7."/>
      <w:lvlJc w:val="left"/>
      <w:pPr>
        <w:tabs>
          <w:tab w:val="num" w:pos="5040"/>
        </w:tabs>
        <w:ind w:left="5040" w:hanging="360"/>
      </w:pPr>
    </w:lvl>
    <w:lvl w:ilvl="7" w:tplc="9A4618BA" w:tentative="1">
      <w:start w:val="1"/>
      <w:numFmt w:val="decimal"/>
      <w:lvlText w:val="%8."/>
      <w:lvlJc w:val="left"/>
      <w:pPr>
        <w:tabs>
          <w:tab w:val="num" w:pos="5760"/>
        </w:tabs>
        <w:ind w:left="5760" w:hanging="360"/>
      </w:pPr>
    </w:lvl>
    <w:lvl w:ilvl="8" w:tplc="EF843E6A" w:tentative="1">
      <w:start w:val="1"/>
      <w:numFmt w:val="decimal"/>
      <w:lvlText w:val="%9."/>
      <w:lvlJc w:val="left"/>
      <w:pPr>
        <w:tabs>
          <w:tab w:val="num" w:pos="6480"/>
        </w:tabs>
        <w:ind w:left="6480" w:hanging="360"/>
      </w:pPr>
    </w:lvl>
  </w:abstractNum>
  <w:abstractNum w:abstractNumId="1" w15:restartNumberingAfterBreak="0">
    <w:nsid w:val="2F2E251D"/>
    <w:multiLevelType w:val="hybridMultilevel"/>
    <w:tmpl w:val="3BFA441C"/>
    <w:lvl w:ilvl="0" w:tplc="39CEEF24">
      <w:numFmt w:val="bullet"/>
      <w:lvlText w:val="-"/>
      <w:lvlJc w:val="left"/>
      <w:pPr>
        <w:ind w:left="720" w:hanging="360"/>
      </w:pPr>
      <w:rPr>
        <w:rFonts w:ascii="TimesNewRomanPS-ItalicMT" w:eastAsiaTheme="minorHAnsi" w:hAnsi="TimesNewRomanPS-ItalicMT" w:cs="TimesNewRomanPS-ItalicMT"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33D37115"/>
    <w:multiLevelType w:val="hybridMultilevel"/>
    <w:tmpl w:val="C73AB92C"/>
    <w:lvl w:ilvl="0" w:tplc="39CEEF24">
      <w:numFmt w:val="bullet"/>
      <w:lvlText w:val="-"/>
      <w:lvlJc w:val="left"/>
      <w:pPr>
        <w:ind w:left="720" w:hanging="360"/>
      </w:pPr>
      <w:rPr>
        <w:rFonts w:ascii="TimesNewRomanPS-ItalicMT" w:eastAsiaTheme="minorHAnsi" w:hAnsi="TimesNewRomanPS-ItalicMT" w:cs="TimesNewRomanPS-ItalicMT"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EDF3CAC"/>
    <w:multiLevelType w:val="hybridMultilevel"/>
    <w:tmpl w:val="A358D2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90C20F7"/>
    <w:multiLevelType w:val="hybridMultilevel"/>
    <w:tmpl w:val="C046B0C2"/>
    <w:lvl w:ilvl="0" w:tplc="0CB0FA66">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962739F"/>
    <w:multiLevelType w:val="hybridMultilevel"/>
    <w:tmpl w:val="85B0493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1A748D1"/>
    <w:multiLevelType w:val="hybridMultilevel"/>
    <w:tmpl w:val="6FAA331E"/>
    <w:lvl w:ilvl="0" w:tplc="C7C2EF3C">
      <w:numFmt w:val="decimal"/>
      <w:lvlText w:val="%1"/>
      <w:lvlJc w:val="left"/>
      <w:pPr>
        <w:ind w:left="1440" w:hanging="720"/>
      </w:pPr>
      <w:rPr>
        <w:rFonts w:eastAsiaTheme="minorHAnsi" w:hint="default"/>
        <w:i/>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55183B79"/>
    <w:multiLevelType w:val="hybridMultilevel"/>
    <w:tmpl w:val="A0B6E4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IwMDI1NzIyNjWwMDVT0lEKTi0uzszPAykwqgUAEObXMiwAAAA="/>
  </w:docVars>
  <w:rsids>
    <w:rsidRoot w:val="005F2734"/>
    <w:rsid w:val="00031268"/>
    <w:rsid w:val="00032D21"/>
    <w:rsid w:val="00043A0E"/>
    <w:rsid w:val="00074028"/>
    <w:rsid w:val="0009031D"/>
    <w:rsid w:val="000959F3"/>
    <w:rsid w:val="000E135F"/>
    <w:rsid w:val="000E6DDE"/>
    <w:rsid w:val="000F35D5"/>
    <w:rsid w:val="001318CC"/>
    <w:rsid w:val="00152C60"/>
    <w:rsid w:val="00153CF1"/>
    <w:rsid w:val="00170933"/>
    <w:rsid w:val="00182D34"/>
    <w:rsid w:val="001919FB"/>
    <w:rsid w:val="00196151"/>
    <w:rsid w:val="001A3794"/>
    <w:rsid w:val="001C27BF"/>
    <w:rsid w:val="001C757A"/>
    <w:rsid w:val="001E3822"/>
    <w:rsid w:val="001F23D6"/>
    <w:rsid w:val="002065D6"/>
    <w:rsid w:val="00211AEC"/>
    <w:rsid w:val="00235017"/>
    <w:rsid w:val="00243377"/>
    <w:rsid w:val="00251B13"/>
    <w:rsid w:val="0025436B"/>
    <w:rsid w:val="00271905"/>
    <w:rsid w:val="002875A6"/>
    <w:rsid w:val="002966C0"/>
    <w:rsid w:val="00297DBB"/>
    <w:rsid w:val="002B29F0"/>
    <w:rsid w:val="002B2A68"/>
    <w:rsid w:val="002C07CB"/>
    <w:rsid w:val="002E56AC"/>
    <w:rsid w:val="002F0CBF"/>
    <w:rsid w:val="00305C17"/>
    <w:rsid w:val="003153FC"/>
    <w:rsid w:val="003341BC"/>
    <w:rsid w:val="003414A0"/>
    <w:rsid w:val="00344507"/>
    <w:rsid w:val="00362A3F"/>
    <w:rsid w:val="003646FA"/>
    <w:rsid w:val="00372C14"/>
    <w:rsid w:val="00391C1E"/>
    <w:rsid w:val="003B0EED"/>
    <w:rsid w:val="003C6A7B"/>
    <w:rsid w:val="004107AB"/>
    <w:rsid w:val="004133CB"/>
    <w:rsid w:val="00416B79"/>
    <w:rsid w:val="004258BD"/>
    <w:rsid w:val="004318A7"/>
    <w:rsid w:val="00434E0E"/>
    <w:rsid w:val="0046271B"/>
    <w:rsid w:val="00477781"/>
    <w:rsid w:val="00482529"/>
    <w:rsid w:val="00482BCF"/>
    <w:rsid w:val="004901D0"/>
    <w:rsid w:val="004A2FAC"/>
    <w:rsid w:val="004A6512"/>
    <w:rsid w:val="004E082D"/>
    <w:rsid w:val="004E5C77"/>
    <w:rsid w:val="004F0C2F"/>
    <w:rsid w:val="0050061D"/>
    <w:rsid w:val="0051137E"/>
    <w:rsid w:val="00514412"/>
    <w:rsid w:val="0052691A"/>
    <w:rsid w:val="00532ACF"/>
    <w:rsid w:val="005428E1"/>
    <w:rsid w:val="005501D3"/>
    <w:rsid w:val="00554814"/>
    <w:rsid w:val="00573FCC"/>
    <w:rsid w:val="00575CC6"/>
    <w:rsid w:val="005A15E7"/>
    <w:rsid w:val="005B1FAA"/>
    <w:rsid w:val="005C7243"/>
    <w:rsid w:val="005D1092"/>
    <w:rsid w:val="005E190E"/>
    <w:rsid w:val="005F2734"/>
    <w:rsid w:val="00657274"/>
    <w:rsid w:val="006B1EC2"/>
    <w:rsid w:val="006B3EED"/>
    <w:rsid w:val="006D6E85"/>
    <w:rsid w:val="007131E0"/>
    <w:rsid w:val="007134BB"/>
    <w:rsid w:val="00720E77"/>
    <w:rsid w:val="00735DE0"/>
    <w:rsid w:val="00762B05"/>
    <w:rsid w:val="00765A72"/>
    <w:rsid w:val="007A630D"/>
    <w:rsid w:val="007B7CE2"/>
    <w:rsid w:val="007D6A32"/>
    <w:rsid w:val="007F0AB0"/>
    <w:rsid w:val="00802D1A"/>
    <w:rsid w:val="0082723C"/>
    <w:rsid w:val="00857607"/>
    <w:rsid w:val="00864BA1"/>
    <w:rsid w:val="00877F1A"/>
    <w:rsid w:val="00890150"/>
    <w:rsid w:val="0089066F"/>
    <w:rsid w:val="00890B6E"/>
    <w:rsid w:val="008A744E"/>
    <w:rsid w:val="008B0EE6"/>
    <w:rsid w:val="008D43ED"/>
    <w:rsid w:val="008E54A9"/>
    <w:rsid w:val="008F3AA5"/>
    <w:rsid w:val="008F73E4"/>
    <w:rsid w:val="00917AF7"/>
    <w:rsid w:val="009338F1"/>
    <w:rsid w:val="00935D3A"/>
    <w:rsid w:val="009427F1"/>
    <w:rsid w:val="00975DCD"/>
    <w:rsid w:val="00992355"/>
    <w:rsid w:val="009D684C"/>
    <w:rsid w:val="009E1C01"/>
    <w:rsid w:val="009F5E66"/>
    <w:rsid w:val="00A01414"/>
    <w:rsid w:val="00A11AD7"/>
    <w:rsid w:val="00A235B1"/>
    <w:rsid w:val="00A35415"/>
    <w:rsid w:val="00A36E88"/>
    <w:rsid w:val="00A513BF"/>
    <w:rsid w:val="00A51C8C"/>
    <w:rsid w:val="00A54B39"/>
    <w:rsid w:val="00A628CC"/>
    <w:rsid w:val="00A7792F"/>
    <w:rsid w:val="00A936B9"/>
    <w:rsid w:val="00A95A1A"/>
    <w:rsid w:val="00AD1A53"/>
    <w:rsid w:val="00B04368"/>
    <w:rsid w:val="00B10D30"/>
    <w:rsid w:val="00B14C51"/>
    <w:rsid w:val="00B16F3E"/>
    <w:rsid w:val="00B23F85"/>
    <w:rsid w:val="00B340B8"/>
    <w:rsid w:val="00B343A5"/>
    <w:rsid w:val="00B506DC"/>
    <w:rsid w:val="00B73A9E"/>
    <w:rsid w:val="00B97407"/>
    <w:rsid w:val="00BA0C01"/>
    <w:rsid w:val="00BB10C4"/>
    <w:rsid w:val="00BB3FB5"/>
    <w:rsid w:val="00BB635F"/>
    <w:rsid w:val="00BC53EF"/>
    <w:rsid w:val="00BD41DB"/>
    <w:rsid w:val="00BF22CB"/>
    <w:rsid w:val="00BF71C8"/>
    <w:rsid w:val="00BF76A4"/>
    <w:rsid w:val="00C04143"/>
    <w:rsid w:val="00C0657E"/>
    <w:rsid w:val="00C113EB"/>
    <w:rsid w:val="00C37EDD"/>
    <w:rsid w:val="00C7399C"/>
    <w:rsid w:val="00C80DEF"/>
    <w:rsid w:val="00C86274"/>
    <w:rsid w:val="00C8792D"/>
    <w:rsid w:val="00CA1E5C"/>
    <w:rsid w:val="00CC2FC3"/>
    <w:rsid w:val="00CC754A"/>
    <w:rsid w:val="00CE4280"/>
    <w:rsid w:val="00CE4AA7"/>
    <w:rsid w:val="00CF3E12"/>
    <w:rsid w:val="00D01290"/>
    <w:rsid w:val="00D220BA"/>
    <w:rsid w:val="00D46D8E"/>
    <w:rsid w:val="00D7705E"/>
    <w:rsid w:val="00D951CE"/>
    <w:rsid w:val="00DD5D86"/>
    <w:rsid w:val="00DE50CA"/>
    <w:rsid w:val="00E26DEE"/>
    <w:rsid w:val="00E30072"/>
    <w:rsid w:val="00E3595F"/>
    <w:rsid w:val="00E64530"/>
    <w:rsid w:val="00E846E7"/>
    <w:rsid w:val="00EA4FE0"/>
    <w:rsid w:val="00ED7349"/>
    <w:rsid w:val="00EE4F7B"/>
    <w:rsid w:val="00F00B9F"/>
    <w:rsid w:val="00F73CDF"/>
    <w:rsid w:val="00F85DE9"/>
    <w:rsid w:val="00F950EF"/>
    <w:rsid w:val="00FA6D8F"/>
    <w:rsid w:val="00FD1856"/>
    <w:rsid w:val="00FD58DE"/>
    <w:rsid w:val="00FD6483"/>
    <w:rsid w:val="00FE3CBB"/>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FC8A"/>
  <w15:docId w15:val="{AE5A1F7D-5E1F-452B-B401-1FFD286A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734"/>
    <w:pPr>
      <w:spacing w:after="160" w:line="259" w:lineRule="auto"/>
    </w:pPr>
  </w:style>
  <w:style w:type="paragraph" w:styleId="Heading2">
    <w:name w:val="heading 2"/>
    <w:basedOn w:val="Normal"/>
    <w:next w:val="Normal"/>
    <w:link w:val="Heading2Char"/>
    <w:autoRedefine/>
    <w:uiPriority w:val="99"/>
    <w:qFormat/>
    <w:rsid w:val="005F2734"/>
    <w:pPr>
      <w:keepNext/>
      <w:spacing w:before="240" w:after="360" w:line="240" w:lineRule="auto"/>
      <w:outlineLvl w:val="1"/>
    </w:pPr>
    <w:rPr>
      <w:rFonts w:ascii="Cambria" w:eastAsia="Times New Roman" w:hAnsi="Cambria" w:cs="Cambria"/>
      <w:b/>
      <w:bCs/>
      <w:color w:val="008080"/>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F2734"/>
    <w:rPr>
      <w:rFonts w:ascii="Cambria" w:eastAsia="Times New Roman" w:hAnsi="Cambria" w:cs="Cambria"/>
      <w:b/>
      <w:bCs/>
      <w:color w:val="008080"/>
      <w:sz w:val="26"/>
      <w:szCs w:val="26"/>
      <w:lang w:val="en-GB" w:eastAsia="en-GB"/>
    </w:rPr>
  </w:style>
  <w:style w:type="character" w:customStyle="1" w:styleId="hps">
    <w:name w:val="hps"/>
    <w:basedOn w:val="DefaultParagraphFont"/>
    <w:rsid w:val="005F2734"/>
  </w:style>
  <w:style w:type="paragraph" w:customStyle="1" w:styleId="Default">
    <w:name w:val="Default"/>
    <w:rsid w:val="005F273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F27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734"/>
  </w:style>
  <w:style w:type="paragraph" w:styleId="Footer">
    <w:name w:val="footer"/>
    <w:basedOn w:val="Normal"/>
    <w:link w:val="FooterChar"/>
    <w:uiPriority w:val="99"/>
    <w:unhideWhenUsed/>
    <w:rsid w:val="005F27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734"/>
  </w:style>
  <w:style w:type="character" w:styleId="PlaceholderText">
    <w:name w:val="Placeholder Text"/>
    <w:basedOn w:val="DefaultParagraphFont"/>
    <w:uiPriority w:val="99"/>
    <w:semiHidden/>
    <w:rsid w:val="005F2734"/>
    <w:rPr>
      <w:color w:val="808080"/>
    </w:rPr>
  </w:style>
  <w:style w:type="paragraph" w:styleId="ListParagraph">
    <w:name w:val="List Paragraph"/>
    <w:basedOn w:val="Normal"/>
    <w:uiPriority w:val="34"/>
    <w:qFormat/>
    <w:rsid w:val="005F2734"/>
    <w:pPr>
      <w:ind w:left="720"/>
      <w:contextualSpacing/>
    </w:pPr>
  </w:style>
  <w:style w:type="paragraph" w:styleId="FootnoteText">
    <w:name w:val="footnote text"/>
    <w:basedOn w:val="Normal"/>
    <w:link w:val="FootnoteTextChar"/>
    <w:uiPriority w:val="99"/>
    <w:unhideWhenUsed/>
    <w:qFormat/>
    <w:rsid w:val="005F2734"/>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F2734"/>
    <w:rPr>
      <w:sz w:val="20"/>
      <w:szCs w:val="20"/>
    </w:rPr>
  </w:style>
  <w:style w:type="character" w:styleId="FootnoteReference">
    <w:name w:val="footnote reference"/>
    <w:basedOn w:val="DefaultParagraphFont"/>
    <w:uiPriority w:val="99"/>
    <w:unhideWhenUsed/>
    <w:qFormat/>
    <w:rsid w:val="005F2734"/>
    <w:rPr>
      <w:vertAlign w:val="superscript"/>
    </w:rPr>
  </w:style>
  <w:style w:type="table" w:styleId="TableGrid">
    <w:name w:val="Table Grid"/>
    <w:basedOn w:val="TableNormal"/>
    <w:uiPriority w:val="39"/>
    <w:rsid w:val="005F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F2734"/>
    <w:rPr>
      <w:b/>
      <w:bCs/>
    </w:rPr>
  </w:style>
  <w:style w:type="character" w:styleId="Hyperlink">
    <w:name w:val="Hyperlink"/>
    <w:basedOn w:val="DefaultParagraphFont"/>
    <w:uiPriority w:val="99"/>
    <w:unhideWhenUsed/>
    <w:rsid w:val="005F2734"/>
    <w:rPr>
      <w:color w:val="0000FF" w:themeColor="hyperlink"/>
      <w:u w:val="single"/>
    </w:rPr>
  </w:style>
  <w:style w:type="character" w:styleId="Emphasis">
    <w:name w:val="Emphasis"/>
    <w:basedOn w:val="DefaultParagraphFont"/>
    <w:uiPriority w:val="20"/>
    <w:qFormat/>
    <w:rsid w:val="005F2734"/>
    <w:rPr>
      <w:i/>
      <w:iCs/>
    </w:rPr>
  </w:style>
  <w:style w:type="paragraph" w:styleId="BalloonText">
    <w:name w:val="Balloon Text"/>
    <w:basedOn w:val="Normal"/>
    <w:link w:val="BalloonTextChar"/>
    <w:uiPriority w:val="99"/>
    <w:semiHidden/>
    <w:unhideWhenUsed/>
    <w:rsid w:val="005F2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734"/>
    <w:rPr>
      <w:rFonts w:ascii="Tahoma" w:hAnsi="Tahoma" w:cs="Tahoma"/>
      <w:sz w:val="16"/>
      <w:szCs w:val="16"/>
    </w:rPr>
  </w:style>
  <w:style w:type="character" w:customStyle="1" w:styleId="title-text">
    <w:name w:val="title-text"/>
    <w:basedOn w:val="DefaultParagraphFont"/>
    <w:rsid w:val="005F2734"/>
  </w:style>
  <w:style w:type="character" w:customStyle="1" w:styleId="nlmarticle-title">
    <w:name w:val="nlm_article-title"/>
    <w:basedOn w:val="DefaultParagraphFont"/>
    <w:rsid w:val="005F2734"/>
  </w:style>
  <w:style w:type="paragraph" w:styleId="NormalWeb">
    <w:name w:val="Normal (Web)"/>
    <w:basedOn w:val="Normal"/>
    <w:uiPriority w:val="99"/>
    <w:unhideWhenUsed/>
    <w:rsid w:val="005F2734"/>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longtext">
    <w:name w:val="long_text"/>
    <w:basedOn w:val="DefaultParagraphFont"/>
    <w:rsid w:val="005F2734"/>
  </w:style>
  <w:style w:type="character" w:customStyle="1" w:styleId="mw-headline">
    <w:name w:val="mw-headline"/>
    <w:basedOn w:val="DefaultParagraphFont"/>
    <w:rsid w:val="005F2734"/>
  </w:style>
  <w:style w:type="paragraph" w:styleId="HTMLPreformatted">
    <w:name w:val="HTML Preformatted"/>
    <w:basedOn w:val="Normal"/>
    <w:link w:val="HTMLPreformattedChar"/>
    <w:uiPriority w:val="99"/>
    <w:unhideWhenUsed/>
    <w:rsid w:val="005F2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rsid w:val="005F2734"/>
    <w:rPr>
      <w:rFonts w:ascii="Courier New" w:eastAsia="Times New Roman" w:hAnsi="Courier New" w:cs="Courier New"/>
      <w:sz w:val="20"/>
      <w:szCs w:val="20"/>
      <w:lang w:eastAsia="en-MY"/>
    </w:rPr>
  </w:style>
  <w:style w:type="character" w:styleId="CommentReference">
    <w:name w:val="annotation reference"/>
    <w:basedOn w:val="DefaultParagraphFont"/>
    <w:uiPriority w:val="99"/>
    <w:semiHidden/>
    <w:unhideWhenUsed/>
    <w:rsid w:val="00AD1A53"/>
    <w:rPr>
      <w:sz w:val="16"/>
      <w:szCs w:val="16"/>
    </w:rPr>
  </w:style>
  <w:style w:type="paragraph" w:styleId="CommentText">
    <w:name w:val="annotation text"/>
    <w:basedOn w:val="Normal"/>
    <w:link w:val="CommentTextChar"/>
    <w:uiPriority w:val="99"/>
    <w:semiHidden/>
    <w:unhideWhenUsed/>
    <w:rsid w:val="00AD1A53"/>
    <w:pPr>
      <w:spacing w:line="240" w:lineRule="auto"/>
    </w:pPr>
    <w:rPr>
      <w:sz w:val="20"/>
      <w:szCs w:val="20"/>
    </w:rPr>
  </w:style>
  <w:style w:type="character" w:customStyle="1" w:styleId="CommentTextChar">
    <w:name w:val="Comment Text Char"/>
    <w:basedOn w:val="DefaultParagraphFont"/>
    <w:link w:val="CommentText"/>
    <w:uiPriority w:val="99"/>
    <w:semiHidden/>
    <w:rsid w:val="00AD1A53"/>
    <w:rPr>
      <w:sz w:val="20"/>
      <w:szCs w:val="20"/>
    </w:rPr>
  </w:style>
  <w:style w:type="paragraph" w:styleId="CommentSubject">
    <w:name w:val="annotation subject"/>
    <w:basedOn w:val="CommentText"/>
    <w:next w:val="CommentText"/>
    <w:link w:val="CommentSubjectChar"/>
    <w:uiPriority w:val="99"/>
    <w:semiHidden/>
    <w:unhideWhenUsed/>
    <w:rsid w:val="00AD1A53"/>
    <w:rPr>
      <w:b/>
      <w:bCs/>
    </w:rPr>
  </w:style>
  <w:style w:type="character" w:customStyle="1" w:styleId="CommentSubjectChar">
    <w:name w:val="Comment Subject Char"/>
    <w:basedOn w:val="CommentTextChar"/>
    <w:link w:val="CommentSubject"/>
    <w:uiPriority w:val="99"/>
    <w:semiHidden/>
    <w:rsid w:val="00AD1A53"/>
    <w:rPr>
      <w:b/>
      <w:bCs/>
      <w:sz w:val="20"/>
      <w:szCs w:val="20"/>
    </w:rPr>
  </w:style>
  <w:style w:type="character" w:customStyle="1" w:styleId="UnresolvedMention">
    <w:name w:val="Unresolved Mention"/>
    <w:basedOn w:val="DefaultParagraphFont"/>
    <w:uiPriority w:val="99"/>
    <w:semiHidden/>
    <w:unhideWhenUsed/>
    <w:rsid w:val="00554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51238">
      <w:bodyDiv w:val="1"/>
      <w:marLeft w:val="0"/>
      <w:marRight w:val="0"/>
      <w:marTop w:val="0"/>
      <w:marBottom w:val="0"/>
      <w:divBdr>
        <w:top w:val="none" w:sz="0" w:space="0" w:color="auto"/>
        <w:left w:val="none" w:sz="0" w:space="0" w:color="auto"/>
        <w:bottom w:val="none" w:sz="0" w:space="0" w:color="auto"/>
        <w:right w:val="none" w:sz="0" w:space="0" w:color="auto"/>
      </w:divBdr>
    </w:div>
    <w:div w:id="561529000">
      <w:bodyDiv w:val="1"/>
      <w:marLeft w:val="0"/>
      <w:marRight w:val="0"/>
      <w:marTop w:val="0"/>
      <w:marBottom w:val="0"/>
      <w:divBdr>
        <w:top w:val="none" w:sz="0" w:space="0" w:color="auto"/>
        <w:left w:val="none" w:sz="0" w:space="0" w:color="auto"/>
        <w:bottom w:val="none" w:sz="0" w:space="0" w:color="auto"/>
        <w:right w:val="none" w:sz="0" w:space="0" w:color="auto"/>
      </w:divBdr>
    </w:div>
    <w:div w:id="67423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1080/0376835X.2017.1412295" TargetMode="External"/><Relationship Id="rId4" Type="http://schemas.openxmlformats.org/officeDocument/2006/relationships/settings" Target="settings.xml"/><Relationship Id="rId9" Type="http://schemas.openxmlformats.org/officeDocument/2006/relationships/hyperlink" Target="http://citeseerx.ist.psu.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ejournal.ukm.my/gmjss/article/view/29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A6D7-B17E-4F62-AE30-30C6E9D32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13</Pages>
  <Words>5778</Words>
  <Characters>32940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SKAG6033</cp:lastModifiedBy>
  <cp:revision>20</cp:revision>
  <dcterms:created xsi:type="dcterms:W3CDTF">2018-11-21T01:53:00Z</dcterms:created>
  <dcterms:modified xsi:type="dcterms:W3CDTF">2018-11-23T11:30:00Z</dcterms:modified>
</cp:coreProperties>
</file>