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DC82280" w14:textId="41A143A7" w:rsidR="00AB6C16" w:rsidRPr="00537EC8" w:rsidRDefault="00537EC8" w:rsidP="005D730A">
      <w:pPr>
        <w:pStyle w:val="ListParagraph"/>
        <w:ind w:left="0"/>
        <w:contextualSpacing/>
        <w:jc w:val="center"/>
        <w:rPr>
          <w:b/>
          <w:sz w:val="28"/>
        </w:rPr>
      </w:pPr>
      <w:r w:rsidRPr="00537EC8">
        <w:rPr>
          <w:b/>
          <w:sz w:val="28"/>
        </w:rPr>
        <w:t xml:space="preserve">Pengintegrasian Sosial: Sejauhmana Hubungannya Dengan Kesihatan Diri, </w:t>
      </w:r>
      <w:r w:rsidR="004E4B30" w:rsidRPr="00537EC8">
        <w:rPr>
          <w:b/>
          <w:sz w:val="28"/>
        </w:rPr>
        <w:t xml:space="preserve">Keagamaan </w:t>
      </w:r>
      <w:r w:rsidR="004E4B30">
        <w:rPr>
          <w:b/>
          <w:sz w:val="28"/>
        </w:rPr>
        <w:t xml:space="preserve">dan </w:t>
      </w:r>
      <w:r w:rsidRPr="00537EC8">
        <w:rPr>
          <w:b/>
          <w:sz w:val="28"/>
        </w:rPr>
        <w:t>Jaminan Pekerjaan Dalam Kalangan Orang Kena Pengawasan</w:t>
      </w:r>
    </w:p>
    <w:p w14:paraId="786BBFF4" w14:textId="77777777" w:rsidR="00537EC8" w:rsidRDefault="00537EC8" w:rsidP="005D730A">
      <w:pPr>
        <w:pStyle w:val="ListParagraph"/>
        <w:ind w:left="0"/>
        <w:contextualSpacing/>
        <w:jc w:val="center"/>
        <w:rPr>
          <w:b/>
        </w:rPr>
      </w:pPr>
    </w:p>
    <w:p w14:paraId="27B8B3F2" w14:textId="77777777" w:rsidR="009C7F37" w:rsidRDefault="009C7F37" w:rsidP="005D730A">
      <w:pPr>
        <w:spacing w:after="0" w:line="240" w:lineRule="auto"/>
        <w:jc w:val="center"/>
        <w:rPr>
          <w:rStyle w:val="Hyperlink"/>
          <w:rFonts w:ascii="Times New Roman" w:hAnsi="Times New Roman" w:cs="Times New Roman"/>
          <w:sz w:val="24"/>
          <w:szCs w:val="24"/>
        </w:rPr>
      </w:pPr>
    </w:p>
    <w:p w14:paraId="66158725" w14:textId="77777777" w:rsidR="005F476B" w:rsidRDefault="005F476B" w:rsidP="005D730A">
      <w:pPr>
        <w:spacing w:after="0" w:line="240" w:lineRule="auto"/>
        <w:jc w:val="center"/>
        <w:rPr>
          <w:rStyle w:val="Hyperlink"/>
          <w:rFonts w:ascii="Times New Roman" w:hAnsi="Times New Roman" w:cs="Times New Roman"/>
          <w:sz w:val="24"/>
          <w:szCs w:val="24"/>
        </w:rPr>
      </w:pPr>
      <w:bookmarkStart w:id="0" w:name="_GoBack"/>
      <w:bookmarkEnd w:id="0"/>
    </w:p>
    <w:p w14:paraId="417C8A1E" w14:textId="77777777" w:rsidR="0032125A" w:rsidRDefault="0032125A" w:rsidP="005D730A">
      <w:pPr>
        <w:spacing w:after="0" w:line="240" w:lineRule="auto"/>
        <w:rPr>
          <w:rFonts w:ascii="Times New Roman" w:hAnsi="Times New Roman" w:cs="Times New Roman"/>
        </w:rPr>
      </w:pPr>
    </w:p>
    <w:p w14:paraId="61CB6767" w14:textId="0F32A868" w:rsidR="00293E5A" w:rsidRDefault="00BE7043" w:rsidP="00537EC8">
      <w:pPr>
        <w:spacing w:after="0" w:line="240" w:lineRule="auto"/>
        <w:rPr>
          <w:rFonts w:ascii="Times New Roman" w:hAnsi="Times New Roman" w:cs="Times New Roman"/>
          <w:b/>
        </w:rPr>
      </w:pPr>
      <w:r w:rsidRPr="008571DD">
        <w:rPr>
          <w:rFonts w:ascii="Times New Roman" w:hAnsi="Times New Roman" w:cs="Times New Roman"/>
          <w:b/>
        </w:rPr>
        <w:t>Abstrak</w:t>
      </w:r>
    </w:p>
    <w:p w14:paraId="6C6ED381" w14:textId="77777777" w:rsidR="00537EC8" w:rsidRPr="008571DD" w:rsidRDefault="00537EC8" w:rsidP="00537EC8">
      <w:pPr>
        <w:spacing w:after="0" w:line="240" w:lineRule="auto"/>
        <w:rPr>
          <w:rFonts w:ascii="Times New Roman" w:hAnsi="Times New Roman" w:cs="Times New Roman"/>
          <w:b/>
        </w:rPr>
      </w:pPr>
    </w:p>
    <w:p w14:paraId="7941BC79" w14:textId="4FDE1ACC" w:rsidR="008571DD" w:rsidRDefault="00AB5B57" w:rsidP="005D730A">
      <w:pPr>
        <w:autoSpaceDE w:val="0"/>
        <w:autoSpaceDN w:val="0"/>
        <w:adjustRightInd w:val="0"/>
        <w:spacing w:after="0" w:line="240" w:lineRule="auto"/>
        <w:jc w:val="both"/>
        <w:rPr>
          <w:rFonts w:ascii="Times New Roman" w:hAnsi="Times New Roman" w:cs="Times New Roman"/>
          <w:sz w:val="24"/>
          <w:szCs w:val="24"/>
        </w:rPr>
      </w:pPr>
      <w:r w:rsidRPr="0066404E">
        <w:rPr>
          <w:rFonts w:ascii="Times New Roman" w:hAnsi="Times New Roman" w:cs="Times New Roman"/>
          <w:sz w:val="24"/>
          <w:szCs w:val="24"/>
        </w:rPr>
        <w:t>Pengenalpastian faktor yang mempunyai hubungan dengan aspek p</w:t>
      </w:r>
      <w:r w:rsidR="00126DD6" w:rsidRPr="0066404E">
        <w:rPr>
          <w:rFonts w:ascii="Times New Roman" w:hAnsi="Times New Roman" w:cs="Times New Roman"/>
          <w:sz w:val="24"/>
          <w:szCs w:val="24"/>
        </w:rPr>
        <w:t xml:space="preserve">engintegrasian sosial </w:t>
      </w:r>
      <w:r w:rsidRPr="0066404E">
        <w:rPr>
          <w:rFonts w:ascii="Times New Roman" w:hAnsi="Times New Roman" w:cs="Times New Roman"/>
          <w:sz w:val="24"/>
          <w:szCs w:val="24"/>
        </w:rPr>
        <w:t xml:space="preserve">dalam kalangan bekas penagih yang telah tamat menjalani program rawatan dan pemulihan merupakan aspek penting dalam </w:t>
      </w:r>
      <w:r w:rsidR="001F1963">
        <w:rPr>
          <w:rFonts w:ascii="Times New Roman" w:hAnsi="Times New Roman" w:cs="Times New Roman"/>
          <w:sz w:val="24"/>
          <w:szCs w:val="24"/>
        </w:rPr>
        <w:t xml:space="preserve">usaha negara </w:t>
      </w:r>
      <w:r w:rsidR="00A443AC">
        <w:rPr>
          <w:rFonts w:ascii="Times New Roman" w:hAnsi="Times New Roman" w:cs="Times New Roman"/>
          <w:sz w:val="24"/>
          <w:szCs w:val="24"/>
        </w:rPr>
        <w:t>men</w:t>
      </w:r>
      <w:r w:rsidR="00574BAB">
        <w:rPr>
          <w:rFonts w:ascii="Times New Roman" w:hAnsi="Times New Roman" w:cs="Times New Roman"/>
          <w:sz w:val="24"/>
          <w:szCs w:val="24"/>
        </w:rPr>
        <w:t>yediakan</w:t>
      </w:r>
      <w:r w:rsidR="00A443AC">
        <w:rPr>
          <w:rFonts w:ascii="Times New Roman" w:hAnsi="Times New Roman" w:cs="Times New Roman"/>
          <w:sz w:val="24"/>
          <w:szCs w:val="24"/>
        </w:rPr>
        <w:t xml:space="preserve"> </w:t>
      </w:r>
      <w:r w:rsidR="00E15130">
        <w:rPr>
          <w:rFonts w:ascii="Times New Roman" w:hAnsi="Times New Roman" w:cs="Times New Roman"/>
          <w:sz w:val="24"/>
          <w:szCs w:val="24"/>
        </w:rPr>
        <w:t>formula</w:t>
      </w:r>
      <w:r w:rsidR="00A443AC">
        <w:rPr>
          <w:rFonts w:ascii="Times New Roman" w:hAnsi="Times New Roman" w:cs="Times New Roman"/>
          <w:sz w:val="24"/>
          <w:szCs w:val="24"/>
        </w:rPr>
        <w:t xml:space="preserve"> </w:t>
      </w:r>
      <w:r w:rsidR="001F1963">
        <w:rPr>
          <w:rFonts w:ascii="Times New Roman" w:hAnsi="Times New Roman" w:cs="Times New Roman"/>
          <w:sz w:val="24"/>
          <w:szCs w:val="24"/>
        </w:rPr>
        <w:t xml:space="preserve">tentang </w:t>
      </w:r>
      <w:r w:rsidRPr="0066404E">
        <w:rPr>
          <w:rFonts w:ascii="Times New Roman" w:hAnsi="Times New Roman" w:cs="Times New Roman"/>
          <w:sz w:val="24"/>
          <w:szCs w:val="24"/>
        </w:rPr>
        <w:t xml:space="preserve">kejayaan </w:t>
      </w:r>
      <w:r w:rsidR="00E15130">
        <w:rPr>
          <w:rFonts w:ascii="Times New Roman" w:hAnsi="Times New Roman" w:cs="Times New Roman"/>
          <w:sz w:val="24"/>
          <w:szCs w:val="24"/>
        </w:rPr>
        <w:t>pemulihan</w:t>
      </w:r>
      <w:r w:rsidRPr="0066404E">
        <w:rPr>
          <w:rFonts w:ascii="Times New Roman" w:hAnsi="Times New Roman" w:cs="Times New Roman"/>
          <w:sz w:val="24"/>
          <w:szCs w:val="24"/>
        </w:rPr>
        <w:t>.</w:t>
      </w:r>
      <w:r w:rsidR="00DE1BEE" w:rsidRPr="0066404E">
        <w:rPr>
          <w:rFonts w:ascii="Times New Roman" w:hAnsi="Times New Roman" w:cs="Times New Roman"/>
          <w:sz w:val="24"/>
          <w:szCs w:val="24"/>
        </w:rPr>
        <w:t xml:space="preserve"> </w:t>
      </w:r>
      <w:r w:rsidR="008571DD" w:rsidRPr="0066404E">
        <w:rPr>
          <w:rFonts w:ascii="Times New Roman" w:hAnsi="Times New Roman" w:cs="Times New Roman"/>
          <w:sz w:val="24"/>
          <w:szCs w:val="24"/>
        </w:rPr>
        <w:t xml:space="preserve">Oleh itu kajian ini dilakukan bertujuan untuk </w:t>
      </w:r>
      <w:r w:rsidR="00DE1BEE" w:rsidRPr="0066404E">
        <w:rPr>
          <w:rFonts w:ascii="Times New Roman" w:hAnsi="Times New Roman" w:cs="Times New Roman"/>
          <w:sz w:val="24"/>
          <w:szCs w:val="24"/>
        </w:rPr>
        <w:t xml:space="preserve">(1) </w:t>
      </w:r>
      <w:r w:rsidR="008571DD" w:rsidRPr="0066404E">
        <w:rPr>
          <w:rFonts w:ascii="Times New Roman" w:hAnsi="Times New Roman" w:cs="Times New Roman"/>
          <w:sz w:val="24"/>
          <w:szCs w:val="24"/>
        </w:rPr>
        <w:t xml:space="preserve">mengenalpasti </w:t>
      </w:r>
      <w:r w:rsidR="00973EB4">
        <w:rPr>
          <w:rFonts w:ascii="Times New Roman" w:hAnsi="Times New Roman" w:cs="Times New Roman"/>
          <w:sz w:val="24"/>
          <w:szCs w:val="24"/>
        </w:rPr>
        <w:t xml:space="preserve">tahap pengintegrasian </w:t>
      </w:r>
      <w:r w:rsidR="00931CE5">
        <w:rPr>
          <w:rFonts w:ascii="Times New Roman" w:hAnsi="Times New Roman" w:cs="Times New Roman"/>
          <w:sz w:val="24"/>
          <w:szCs w:val="24"/>
        </w:rPr>
        <w:t>sosial</w:t>
      </w:r>
      <w:r w:rsidR="00A443AC">
        <w:rPr>
          <w:rFonts w:ascii="Times New Roman" w:hAnsi="Times New Roman" w:cs="Times New Roman"/>
          <w:sz w:val="24"/>
          <w:szCs w:val="24"/>
        </w:rPr>
        <w:t xml:space="preserve"> </w:t>
      </w:r>
      <w:r w:rsidR="001F1963">
        <w:rPr>
          <w:rFonts w:ascii="Times New Roman" w:hAnsi="Times New Roman" w:cs="Times New Roman"/>
          <w:sz w:val="24"/>
          <w:szCs w:val="24"/>
        </w:rPr>
        <w:t>dalam kalangan Orang Kena Pengawasan (</w:t>
      </w:r>
      <w:r w:rsidR="00A443AC">
        <w:rPr>
          <w:rFonts w:ascii="Times New Roman" w:hAnsi="Times New Roman" w:cs="Times New Roman"/>
          <w:sz w:val="24"/>
          <w:szCs w:val="24"/>
        </w:rPr>
        <w:t>OKP</w:t>
      </w:r>
      <w:r w:rsidR="001F1963">
        <w:rPr>
          <w:rFonts w:ascii="Times New Roman" w:hAnsi="Times New Roman" w:cs="Times New Roman"/>
          <w:sz w:val="24"/>
          <w:szCs w:val="24"/>
        </w:rPr>
        <w:t>)</w:t>
      </w:r>
      <w:r w:rsidR="00973EB4">
        <w:rPr>
          <w:rFonts w:ascii="Times New Roman" w:hAnsi="Times New Roman" w:cs="Times New Roman"/>
          <w:sz w:val="24"/>
          <w:szCs w:val="24"/>
        </w:rPr>
        <w:t xml:space="preserve"> dan (2) menganalisis </w:t>
      </w:r>
      <w:r w:rsidRPr="0066404E">
        <w:rPr>
          <w:rFonts w:ascii="Times New Roman" w:hAnsi="Times New Roman" w:cs="Times New Roman"/>
          <w:sz w:val="24"/>
          <w:szCs w:val="24"/>
        </w:rPr>
        <w:t>hubungan antara kesihatan diri, jaminan pekerjaan dan keagamaan dengan pengintegrasian sosial</w:t>
      </w:r>
      <w:r w:rsidR="00DE1BEE" w:rsidRPr="0066404E">
        <w:rPr>
          <w:rFonts w:ascii="Times New Roman" w:hAnsi="Times New Roman" w:cs="Times New Roman"/>
          <w:sz w:val="24"/>
          <w:szCs w:val="24"/>
        </w:rPr>
        <w:t xml:space="preserve"> </w:t>
      </w:r>
      <w:r w:rsidR="001F1963">
        <w:rPr>
          <w:rFonts w:ascii="Times New Roman" w:hAnsi="Times New Roman" w:cs="Times New Roman"/>
          <w:sz w:val="24"/>
          <w:szCs w:val="24"/>
        </w:rPr>
        <w:t xml:space="preserve">dalam kalangan </w:t>
      </w:r>
      <w:r w:rsidR="003202AD">
        <w:rPr>
          <w:rFonts w:ascii="Times New Roman" w:hAnsi="Times New Roman" w:cs="Times New Roman"/>
          <w:sz w:val="24"/>
          <w:szCs w:val="24"/>
        </w:rPr>
        <w:t>OKP</w:t>
      </w:r>
      <w:r w:rsidR="008571DD" w:rsidRPr="0066404E">
        <w:rPr>
          <w:rFonts w:ascii="Times New Roman" w:hAnsi="Times New Roman" w:cs="Times New Roman"/>
          <w:sz w:val="24"/>
          <w:szCs w:val="24"/>
        </w:rPr>
        <w:t xml:space="preserve">. </w:t>
      </w:r>
      <w:r w:rsidR="0066404E" w:rsidRPr="0066404E">
        <w:rPr>
          <w:rFonts w:ascii="Times New Roman" w:hAnsi="Times New Roman" w:cs="Times New Roman"/>
          <w:sz w:val="24"/>
          <w:szCs w:val="24"/>
        </w:rPr>
        <w:t xml:space="preserve">Kajian telah dijalankan dengan menggunakan reka bentuk tinjauan keratan-lintang secara kuantitatif. Seramai </w:t>
      </w:r>
      <w:r w:rsidR="008058A7">
        <w:rPr>
          <w:rFonts w:ascii="Times New Roman" w:hAnsi="Times New Roman" w:cs="Times New Roman"/>
          <w:sz w:val="24"/>
          <w:szCs w:val="24"/>
        </w:rPr>
        <w:t>218</w:t>
      </w:r>
      <w:r w:rsidR="0066404E">
        <w:rPr>
          <w:rFonts w:ascii="Times New Roman" w:hAnsi="Times New Roman" w:cs="Times New Roman"/>
          <w:sz w:val="24"/>
          <w:szCs w:val="24"/>
        </w:rPr>
        <w:t xml:space="preserve"> </w:t>
      </w:r>
      <w:r w:rsidR="0066404E" w:rsidRPr="0066404E">
        <w:rPr>
          <w:rFonts w:ascii="Times New Roman" w:hAnsi="Times New Roman" w:cs="Times New Roman"/>
          <w:sz w:val="24"/>
          <w:szCs w:val="24"/>
        </w:rPr>
        <w:t xml:space="preserve">bekas penagih dadah yang telah tamat menjalani program pemulihan di Cure and Care Rehabilitation Centre (CCRC) dan kini sedang menjalani pengawasan oleh Agensi AntiDadah Kebangsaan (AADK) dipilih sebagai responden kajian. Data kajian dianalisis secara </w:t>
      </w:r>
      <w:r w:rsidR="00973EB4">
        <w:rPr>
          <w:rFonts w:ascii="Times New Roman" w:hAnsi="Times New Roman" w:cs="Times New Roman"/>
          <w:sz w:val="24"/>
          <w:szCs w:val="24"/>
        </w:rPr>
        <w:t xml:space="preserve">deskriptif dan </w:t>
      </w:r>
      <w:r w:rsidR="0066404E" w:rsidRPr="0066404E">
        <w:rPr>
          <w:rFonts w:ascii="Times New Roman" w:hAnsi="Times New Roman" w:cs="Times New Roman"/>
          <w:sz w:val="24"/>
          <w:szCs w:val="24"/>
        </w:rPr>
        <w:t xml:space="preserve">inferensi dengan menggunakan ujian </w:t>
      </w:r>
      <w:r w:rsidR="00844738">
        <w:rPr>
          <w:rFonts w:ascii="Times New Roman" w:hAnsi="Times New Roman" w:cs="Times New Roman"/>
          <w:sz w:val="24"/>
          <w:szCs w:val="24"/>
        </w:rPr>
        <w:t>Korelasi P</w:t>
      </w:r>
      <w:r w:rsidR="0066404E">
        <w:rPr>
          <w:rFonts w:ascii="Times New Roman" w:hAnsi="Times New Roman" w:cs="Times New Roman"/>
          <w:sz w:val="24"/>
          <w:szCs w:val="24"/>
        </w:rPr>
        <w:t>earson</w:t>
      </w:r>
      <w:r w:rsidR="0066404E" w:rsidRPr="0066404E">
        <w:rPr>
          <w:rFonts w:ascii="Times New Roman" w:hAnsi="Times New Roman" w:cs="Times New Roman"/>
          <w:sz w:val="24"/>
          <w:szCs w:val="24"/>
        </w:rPr>
        <w:t xml:space="preserve">. Analisis kajian </w:t>
      </w:r>
      <w:r w:rsidR="00973EB4">
        <w:rPr>
          <w:rFonts w:ascii="Times New Roman" w:hAnsi="Times New Roman" w:cs="Times New Roman"/>
          <w:sz w:val="24"/>
          <w:szCs w:val="24"/>
        </w:rPr>
        <w:t xml:space="preserve">deskriptif menunjukkan pengintegrasian sosial dalam kalangan OKP berada pada tahap </w:t>
      </w:r>
      <w:r w:rsidR="00A443AC">
        <w:rPr>
          <w:rFonts w:ascii="Times New Roman" w:hAnsi="Times New Roman" w:cs="Times New Roman"/>
          <w:sz w:val="24"/>
          <w:szCs w:val="24"/>
        </w:rPr>
        <w:t xml:space="preserve">yang </w:t>
      </w:r>
      <w:r w:rsidR="000019CC">
        <w:rPr>
          <w:rFonts w:ascii="Times New Roman" w:hAnsi="Times New Roman" w:cs="Times New Roman"/>
          <w:sz w:val="24"/>
          <w:szCs w:val="24"/>
        </w:rPr>
        <w:t xml:space="preserve">baik iaitu </w:t>
      </w:r>
      <w:r w:rsidR="00973EB4">
        <w:rPr>
          <w:rFonts w:ascii="Times New Roman" w:hAnsi="Times New Roman" w:cs="Times New Roman"/>
          <w:sz w:val="24"/>
          <w:szCs w:val="24"/>
        </w:rPr>
        <w:t>tinggi</w:t>
      </w:r>
      <w:r w:rsidR="001F6EF6">
        <w:rPr>
          <w:rFonts w:ascii="Times New Roman" w:hAnsi="Times New Roman" w:cs="Times New Roman"/>
          <w:sz w:val="24"/>
          <w:szCs w:val="24"/>
        </w:rPr>
        <w:t xml:space="preserve"> (60.1%)</w:t>
      </w:r>
      <w:r w:rsidR="00973EB4">
        <w:rPr>
          <w:rFonts w:ascii="Times New Roman" w:hAnsi="Times New Roman" w:cs="Times New Roman"/>
          <w:sz w:val="24"/>
          <w:szCs w:val="24"/>
        </w:rPr>
        <w:t xml:space="preserve">. </w:t>
      </w:r>
      <w:r w:rsidR="008227F3">
        <w:rPr>
          <w:rFonts w:ascii="Times New Roman" w:hAnsi="Times New Roman" w:cs="Times New Roman"/>
          <w:sz w:val="24"/>
          <w:szCs w:val="24"/>
        </w:rPr>
        <w:t>Manakala a</w:t>
      </w:r>
      <w:r w:rsidR="00973EB4">
        <w:rPr>
          <w:rFonts w:ascii="Times New Roman" w:hAnsi="Times New Roman" w:cs="Times New Roman"/>
          <w:sz w:val="24"/>
          <w:szCs w:val="24"/>
        </w:rPr>
        <w:t xml:space="preserve">nalisis inferensi pula </w:t>
      </w:r>
      <w:r w:rsidR="0066404E" w:rsidRPr="0066404E">
        <w:rPr>
          <w:rFonts w:ascii="Times New Roman" w:hAnsi="Times New Roman" w:cs="Times New Roman"/>
          <w:sz w:val="24"/>
          <w:szCs w:val="24"/>
        </w:rPr>
        <w:t>men</w:t>
      </w:r>
      <w:r w:rsidR="00973EB4">
        <w:rPr>
          <w:rFonts w:ascii="Times New Roman" w:hAnsi="Times New Roman" w:cs="Times New Roman"/>
          <w:sz w:val="24"/>
          <w:szCs w:val="24"/>
        </w:rPr>
        <w:t>dapati</w:t>
      </w:r>
      <w:r w:rsidR="0066404E" w:rsidRPr="0066404E">
        <w:rPr>
          <w:rFonts w:ascii="Times New Roman" w:hAnsi="Times New Roman" w:cs="Times New Roman"/>
          <w:sz w:val="24"/>
          <w:szCs w:val="24"/>
        </w:rPr>
        <w:t xml:space="preserve"> bahawa </w:t>
      </w:r>
      <w:r w:rsidR="0066404E">
        <w:rPr>
          <w:rFonts w:ascii="Times New Roman" w:hAnsi="Times New Roman" w:cs="Times New Roman"/>
          <w:sz w:val="24"/>
          <w:szCs w:val="24"/>
        </w:rPr>
        <w:t>faktor kesihatan diri</w:t>
      </w:r>
      <w:r w:rsidR="003202AD">
        <w:rPr>
          <w:rFonts w:ascii="Times New Roman" w:hAnsi="Times New Roman" w:cs="Times New Roman"/>
          <w:sz w:val="24"/>
          <w:szCs w:val="24"/>
        </w:rPr>
        <w:t xml:space="preserve"> </w:t>
      </w:r>
      <w:r w:rsidR="003202AD" w:rsidRPr="00B91679">
        <w:rPr>
          <w:rFonts w:ascii="Times New Roman" w:hAnsi="Times New Roman" w:cs="Times New Roman"/>
          <w:bCs/>
          <w:sz w:val="24"/>
          <w:szCs w:val="24"/>
        </w:rPr>
        <w:t>(r=.</w:t>
      </w:r>
      <w:r w:rsidR="003202AD">
        <w:rPr>
          <w:rFonts w:ascii="Times New Roman" w:hAnsi="Times New Roman" w:cs="Times New Roman"/>
          <w:bCs/>
          <w:sz w:val="24"/>
          <w:szCs w:val="24"/>
        </w:rPr>
        <w:t>348</w:t>
      </w:r>
      <w:r w:rsidR="0054533E" w:rsidRPr="00B91679">
        <w:rPr>
          <w:rFonts w:ascii="Times New Roman" w:hAnsi="Times New Roman" w:cs="Times New Roman"/>
          <w:color w:val="000000"/>
          <w:sz w:val="24"/>
          <w:szCs w:val="24"/>
          <w:vertAlign w:val="superscript"/>
        </w:rPr>
        <w:t>**</w:t>
      </w:r>
      <w:proofErr w:type="gramStart"/>
      <w:r w:rsidR="00A14A98">
        <w:rPr>
          <w:rFonts w:ascii="Times New Roman" w:hAnsi="Times New Roman" w:cs="Times New Roman"/>
          <w:bCs/>
          <w:sz w:val="24"/>
          <w:szCs w:val="24"/>
        </w:rPr>
        <w:t>,</w:t>
      </w:r>
      <w:r w:rsidR="003202AD" w:rsidRPr="00B91679">
        <w:rPr>
          <w:rFonts w:ascii="Times New Roman" w:hAnsi="Times New Roman" w:cs="Times New Roman"/>
          <w:bCs/>
          <w:sz w:val="24"/>
          <w:szCs w:val="24"/>
        </w:rPr>
        <w:t>p</w:t>
      </w:r>
      <w:proofErr w:type="gramEnd"/>
      <w:r w:rsidR="003202AD">
        <w:rPr>
          <w:rFonts w:ascii="Times New Roman" w:hAnsi="Times New Roman" w:cs="Times New Roman"/>
          <w:bCs/>
          <w:sz w:val="24"/>
          <w:szCs w:val="24"/>
        </w:rPr>
        <w:t>&lt;</w:t>
      </w:r>
      <w:r w:rsidR="003202AD" w:rsidRPr="00B91679">
        <w:rPr>
          <w:rFonts w:ascii="Times New Roman" w:hAnsi="Times New Roman" w:cs="Times New Roman"/>
          <w:bCs/>
          <w:sz w:val="24"/>
          <w:szCs w:val="24"/>
        </w:rPr>
        <w:t>0.01)</w:t>
      </w:r>
      <w:r w:rsidR="0066404E">
        <w:rPr>
          <w:rFonts w:ascii="Times New Roman" w:hAnsi="Times New Roman" w:cs="Times New Roman"/>
          <w:sz w:val="24"/>
          <w:szCs w:val="24"/>
        </w:rPr>
        <w:t>, jaminan pekerjaan</w:t>
      </w:r>
      <w:r w:rsidR="00BB2604">
        <w:rPr>
          <w:rFonts w:ascii="Times New Roman" w:hAnsi="Times New Roman" w:cs="Times New Roman"/>
          <w:sz w:val="24"/>
          <w:szCs w:val="24"/>
        </w:rPr>
        <w:t xml:space="preserve"> </w:t>
      </w:r>
      <w:r w:rsidR="003202AD" w:rsidRPr="00B91679">
        <w:rPr>
          <w:rFonts w:ascii="Times New Roman" w:hAnsi="Times New Roman" w:cs="Times New Roman"/>
          <w:bCs/>
          <w:sz w:val="24"/>
          <w:szCs w:val="24"/>
        </w:rPr>
        <w:t>(r=.</w:t>
      </w:r>
      <w:r w:rsidR="003202AD">
        <w:rPr>
          <w:rFonts w:ascii="Times New Roman" w:hAnsi="Times New Roman" w:cs="Times New Roman"/>
          <w:bCs/>
          <w:sz w:val="24"/>
          <w:szCs w:val="24"/>
        </w:rPr>
        <w:t>485</w:t>
      </w:r>
      <w:r w:rsidR="0054533E" w:rsidRPr="00B91679">
        <w:rPr>
          <w:rFonts w:ascii="Times New Roman" w:hAnsi="Times New Roman" w:cs="Times New Roman"/>
          <w:color w:val="000000"/>
          <w:sz w:val="24"/>
          <w:szCs w:val="24"/>
          <w:vertAlign w:val="superscript"/>
        </w:rPr>
        <w:t>**</w:t>
      </w:r>
      <w:r w:rsidR="003202AD" w:rsidRPr="00B91679">
        <w:rPr>
          <w:rFonts w:ascii="Times New Roman" w:hAnsi="Times New Roman" w:cs="Times New Roman"/>
          <w:bCs/>
          <w:sz w:val="24"/>
          <w:szCs w:val="24"/>
        </w:rPr>
        <w:t>,p</w:t>
      </w:r>
      <w:r w:rsidR="003202AD">
        <w:rPr>
          <w:rFonts w:ascii="Times New Roman" w:hAnsi="Times New Roman" w:cs="Times New Roman"/>
          <w:bCs/>
          <w:sz w:val="24"/>
          <w:szCs w:val="24"/>
        </w:rPr>
        <w:t>&lt;</w:t>
      </w:r>
      <w:r w:rsidR="003202AD" w:rsidRPr="00B91679">
        <w:rPr>
          <w:rFonts w:ascii="Times New Roman" w:hAnsi="Times New Roman" w:cs="Times New Roman"/>
          <w:bCs/>
          <w:sz w:val="24"/>
          <w:szCs w:val="24"/>
        </w:rPr>
        <w:t xml:space="preserve">0.01) </w:t>
      </w:r>
      <w:r w:rsidR="00BB2604">
        <w:rPr>
          <w:rFonts w:ascii="Times New Roman" w:hAnsi="Times New Roman" w:cs="Times New Roman"/>
          <w:sz w:val="24"/>
          <w:szCs w:val="24"/>
        </w:rPr>
        <w:t xml:space="preserve">dan keagamaan </w:t>
      </w:r>
      <w:r w:rsidR="003202AD" w:rsidRPr="00B91679">
        <w:rPr>
          <w:rFonts w:ascii="Times New Roman" w:hAnsi="Times New Roman" w:cs="Times New Roman"/>
          <w:bCs/>
          <w:sz w:val="24"/>
          <w:szCs w:val="24"/>
        </w:rPr>
        <w:t>(r=.</w:t>
      </w:r>
      <w:r w:rsidR="003202AD">
        <w:rPr>
          <w:rFonts w:ascii="Times New Roman" w:hAnsi="Times New Roman" w:cs="Times New Roman"/>
          <w:bCs/>
          <w:sz w:val="24"/>
          <w:szCs w:val="24"/>
        </w:rPr>
        <w:t>571</w:t>
      </w:r>
      <w:r w:rsidR="0054533E" w:rsidRPr="00B91679">
        <w:rPr>
          <w:rFonts w:ascii="Times New Roman" w:hAnsi="Times New Roman" w:cs="Times New Roman"/>
          <w:color w:val="000000"/>
          <w:sz w:val="24"/>
          <w:szCs w:val="24"/>
          <w:vertAlign w:val="superscript"/>
        </w:rPr>
        <w:t>**</w:t>
      </w:r>
      <w:r w:rsidR="003202AD" w:rsidRPr="00B91679">
        <w:rPr>
          <w:rFonts w:ascii="Times New Roman" w:hAnsi="Times New Roman" w:cs="Times New Roman"/>
          <w:bCs/>
          <w:sz w:val="24"/>
          <w:szCs w:val="24"/>
        </w:rPr>
        <w:t>,p</w:t>
      </w:r>
      <w:r w:rsidR="003202AD">
        <w:rPr>
          <w:rFonts w:ascii="Times New Roman" w:hAnsi="Times New Roman" w:cs="Times New Roman"/>
          <w:bCs/>
          <w:sz w:val="24"/>
          <w:szCs w:val="24"/>
        </w:rPr>
        <w:t>&lt;</w:t>
      </w:r>
      <w:r w:rsidR="003202AD" w:rsidRPr="00B91679">
        <w:rPr>
          <w:rFonts w:ascii="Times New Roman" w:hAnsi="Times New Roman" w:cs="Times New Roman"/>
          <w:bCs/>
          <w:sz w:val="24"/>
          <w:szCs w:val="24"/>
        </w:rPr>
        <w:t xml:space="preserve">0.01) </w:t>
      </w:r>
      <w:r w:rsidR="00BB2604">
        <w:rPr>
          <w:rFonts w:ascii="Times New Roman" w:hAnsi="Times New Roman" w:cs="Times New Roman"/>
          <w:sz w:val="24"/>
          <w:szCs w:val="24"/>
        </w:rPr>
        <w:t xml:space="preserve">menunjukkan hubungan yang positif dan signifikan dengan pengintegrasian sosial dalam kalangan OKP. Hasil kajian memberi implikasi </w:t>
      </w:r>
      <w:r w:rsidR="008227F3">
        <w:rPr>
          <w:rFonts w:ascii="Times New Roman" w:hAnsi="Times New Roman" w:cs="Times New Roman"/>
          <w:sz w:val="24"/>
          <w:szCs w:val="24"/>
        </w:rPr>
        <w:t xml:space="preserve">positif </w:t>
      </w:r>
      <w:r w:rsidR="00BB2604">
        <w:rPr>
          <w:rFonts w:ascii="Times New Roman" w:hAnsi="Times New Roman" w:cs="Times New Roman"/>
          <w:sz w:val="24"/>
          <w:szCs w:val="24"/>
        </w:rPr>
        <w:t xml:space="preserve">terhadap </w:t>
      </w:r>
      <w:r w:rsidR="008227F3">
        <w:rPr>
          <w:rFonts w:ascii="Times New Roman" w:hAnsi="Times New Roman" w:cs="Times New Roman"/>
          <w:sz w:val="24"/>
          <w:szCs w:val="24"/>
        </w:rPr>
        <w:t xml:space="preserve">usaha </w:t>
      </w:r>
      <w:r w:rsidR="00A875EE">
        <w:rPr>
          <w:rFonts w:ascii="Times New Roman" w:hAnsi="Times New Roman" w:cs="Times New Roman"/>
          <w:sz w:val="24"/>
          <w:szCs w:val="24"/>
        </w:rPr>
        <w:t xml:space="preserve">penambahbaikan program pengintegrasian sosial yang dijalankan terhadap OKP </w:t>
      </w:r>
      <w:r w:rsidR="008227F3">
        <w:rPr>
          <w:rFonts w:ascii="Times New Roman" w:hAnsi="Times New Roman" w:cs="Times New Roman"/>
          <w:sz w:val="24"/>
          <w:szCs w:val="24"/>
        </w:rPr>
        <w:t>oleh pihak yang berkepentingan</w:t>
      </w:r>
      <w:r w:rsidR="00A443AC">
        <w:rPr>
          <w:rFonts w:ascii="Times New Roman" w:hAnsi="Times New Roman" w:cs="Times New Roman"/>
          <w:sz w:val="24"/>
          <w:szCs w:val="24"/>
        </w:rPr>
        <w:t>. P</w:t>
      </w:r>
      <w:r w:rsidR="008227F3">
        <w:rPr>
          <w:rFonts w:ascii="Times New Roman" w:hAnsi="Times New Roman" w:cs="Times New Roman"/>
          <w:sz w:val="24"/>
          <w:szCs w:val="24"/>
        </w:rPr>
        <w:t xml:space="preserve">enekanan </w:t>
      </w:r>
      <w:r w:rsidR="00A443AC">
        <w:rPr>
          <w:rFonts w:ascii="Times New Roman" w:hAnsi="Times New Roman" w:cs="Times New Roman"/>
          <w:sz w:val="24"/>
          <w:szCs w:val="24"/>
        </w:rPr>
        <w:t xml:space="preserve">terhadap </w:t>
      </w:r>
      <w:r w:rsidR="008227F3">
        <w:rPr>
          <w:rFonts w:ascii="Times New Roman" w:hAnsi="Times New Roman" w:cs="Times New Roman"/>
          <w:sz w:val="24"/>
          <w:szCs w:val="24"/>
        </w:rPr>
        <w:t xml:space="preserve">aspek </w:t>
      </w:r>
      <w:r w:rsidR="00A875EE">
        <w:rPr>
          <w:rFonts w:ascii="Times New Roman" w:hAnsi="Times New Roman" w:cs="Times New Roman"/>
          <w:sz w:val="24"/>
          <w:szCs w:val="24"/>
        </w:rPr>
        <w:t xml:space="preserve">keagamaan, kesihatan diri dan jaminan pekerjaan </w:t>
      </w:r>
      <w:r w:rsidR="00A443AC">
        <w:rPr>
          <w:rFonts w:ascii="Times New Roman" w:hAnsi="Times New Roman" w:cs="Times New Roman"/>
          <w:sz w:val="24"/>
          <w:szCs w:val="24"/>
        </w:rPr>
        <w:t xml:space="preserve">perlu diambil kira </w:t>
      </w:r>
      <w:r w:rsidR="00A875EE">
        <w:rPr>
          <w:rFonts w:ascii="Times New Roman" w:hAnsi="Times New Roman" w:cs="Times New Roman"/>
          <w:sz w:val="24"/>
          <w:szCs w:val="24"/>
        </w:rPr>
        <w:t xml:space="preserve">dalam menentukan kejayaan pengintegrasian sosial dalam kalangan OKP. </w:t>
      </w:r>
    </w:p>
    <w:p w14:paraId="4DBD6E56" w14:textId="77777777" w:rsidR="00FD5997" w:rsidRDefault="00FD5997" w:rsidP="005D730A">
      <w:pPr>
        <w:pStyle w:val="ListParagraph"/>
        <w:tabs>
          <w:tab w:val="left" w:pos="90"/>
        </w:tabs>
        <w:ind w:left="0"/>
        <w:contextualSpacing/>
        <w:jc w:val="both"/>
        <w:rPr>
          <w:b/>
        </w:rPr>
      </w:pPr>
    </w:p>
    <w:p w14:paraId="69E874FA" w14:textId="0EA792F5" w:rsidR="008571DD" w:rsidRDefault="008571DD" w:rsidP="005D730A">
      <w:pPr>
        <w:pStyle w:val="ListParagraph"/>
        <w:tabs>
          <w:tab w:val="left" w:pos="90"/>
        </w:tabs>
        <w:ind w:left="0"/>
        <w:contextualSpacing/>
        <w:jc w:val="both"/>
      </w:pPr>
      <w:r w:rsidRPr="000314A6">
        <w:rPr>
          <w:b/>
        </w:rPr>
        <w:t>Kata kunci:</w:t>
      </w:r>
      <w:r w:rsidRPr="005E2942">
        <w:t xml:space="preserve"> </w:t>
      </w:r>
      <w:r w:rsidR="00BB2604">
        <w:t>pengintegrasian sosial, kesihatan diri, jaminan pekerjaan, keagamaan, orang kena pengawasan.</w:t>
      </w:r>
    </w:p>
    <w:p w14:paraId="305A33B9" w14:textId="77777777" w:rsidR="00537EC8" w:rsidRDefault="00537EC8" w:rsidP="005D730A">
      <w:pPr>
        <w:pStyle w:val="ListParagraph"/>
        <w:tabs>
          <w:tab w:val="left" w:pos="90"/>
        </w:tabs>
        <w:ind w:left="0"/>
        <w:contextualSpacing/>
        <w:jc w:val="both"/>
      </w:pPr>
    </w:p>
    <w:p w14:paraId="1C1C60B0" w14:textId="77777777" w:rsidR="00537EC8" w:rsidRPr="00537EC8" w:rsidRDefault="00537EC8" w:rsidP="005D730A">
      <w:pPr>
        <w:pStyle w:val="ListParagraph"/>
        <w:tabs>
          <w:tab w:val="left" w:pos="90"/>
        </w:tabs>
        <w:ind w:left="0"/>
        <w:contextualSpacing/>
        <w:jc w:val="both"/>
        <w:rPr>
          <w:color w:val="C00000"/>
        </w:rPr>
      </w:pPr>
    </w:p>
    <w:p w14:paraId="23A862F1" w14:textId="53CD64FA" w:rsidR="004E4B30" w:rsidRPr="00C377F8" w:rsidRDefault="004E4B30" w:rsidP="004E4B30">
      <w:pPr>
        <w:pStyle w:val="HTMLPreformatted"/>
        <w:jc w:val="center"/>
        <w:rPr>
          <w:rFonts w:ascii="Times New Roman" w:hAnsi="Times New Roman" w:cs="Times New Roman"/>
          <w:b/>
          <w:bCs/>
          <w:color w:val="222222"/>
          <w:sz w:val="28"/>
          <w:szCs w:val="28"/>
        </w:rPr>
      </w:pPr>
      <w:r w:rsidRPr="00C377F8">
        <w:rPr>
          <w:rFonts w:ascii="Times New Roman" w:hAnsi="Times New Roman" w:cs="Times New Roman"/>
          <w:b/>
          <w:bCs/>
          <w:color w:val="222222"/>
          <w:sz w:val="28"/>
          <w:szCs w:val="28"/>
          <w:lang w:val="en"/>
        </w:rPr>
        <w:t xml:space="preserve">Social Integration: How It Relates to Personal Health, </w:t>
      </w:r>
      <w:r w:rsidR="00C377F8" w:rsidRPr="00C377F8">
        <w:rPr>
          <w:rFonts w:ascii="Times New Roman" w:hAnsi="Times New Roman" w:cs="Times New Roman"/>
          <w:b/>
          <w:bCs/>
          <w:color w:val="222222"/>
          <w:sz w:val="28"/>
          <w:szCs w:val="28"/>
          <w:lang w:val="en"/>
        </w:rPr>
        <w:t xml:space="preserve">Religious and </w:t>
      </w:r>
      <w:r w:rsidR="00BE7043">
        <w:rPr>
          <w:rFonts w:ascii="Times New Roman" w:hAnsi="Times New Roman" w:cs="Times New Roman"/>
          <w:b/>
          <w:bCs/>
          <w:color w:val="222222"/>
          <w:sz w:val="28"/>
          <w:szCs w:val="28"/>
          <w:lang w:val="en"/>
        </w:rPr>
        <w:t>Employment Security a</w:t>
      </w:r>
      <w:r w:rsidRPr="00C377F8">
        <w:rPr>
          <w:rFonts w:ascii="Times New Roman" w:hAnsi="Times New Roman" w:cs="Times New Roman"/>
          <w:b/>
          <w:bCs/>
          <w:color w:val="222222"/>
          <w:sz w:val="28"/>
          <w:szCs w:val="28"/>
          <w:lang w:val="en"/>
        </w:rPr>
        <w:t xml:space="preserve">mong </w:t>
      </w:r>
      <w:r w:rsidR="00574BAB" w:rsidRPr="00C377F8">
        <w:rPr>
          <w:rFonts w:ascii="Times New Roman" w:hAnsi="Times New Roman" w:cs="Times New Roman"/>
          <w:b/>
          <w:bCs/>
          <w:sz w:val="28"/>
          <w:szCs w:val="28"/>
        </w:rPr>
        <w:t>Individuals on Surveillance</w:t>
      </w:r>
    </w:p>
    <w:p w14:paraId="1E8B9AA8" w14:textId="77777777" w:rsidR="004E4B30" w:rsidRDefault="004E4B30" w:rsidP="00537EC8">
      <w:pPr>
        <w:spacing w:after="0" w:line="240" w:lineRule="auto"/>
        <w:rPr>
          <w:rFonts w:ascii="Times New Roman" w:hAnsi="Times New Roman" w:cs="Times New Roman"/>
          <w:b/>
        </w:rPr>
      </w:pPr>
    </w:p>
    <w:p w14:paraId="0A8A4A3A" w14:textId="77777777" w:rsidR="004E4B30" w:rsidRDefault="004E4B30" w:rsidP="00537EC8">
      <w:pPr>
        <w:spacing w:after="0" w:line="240" w:lineRule="auto"/>
        <w:rPr>
          <w:rFonts w:ascii="Times New Roman" w:hAnsi="Times New Roman" w:cs="Times New Roman"/>
          <w:b/>
        </w:rPr>
      </w:pPr>
    </w:p>
    <w:p w14:paraId="18ACE054" w14:textId="1E75F2DE" w:rsidR="00537EC8" w:rsidRPr="004E4B30" w:rsidRDefault="00BE7043" w:rsidP="00537EC8">
      <w:pPr>
        <w:spacing w:after="0" w:line="240" w:lineRule="auto"/>
        <w:rPr>
          <w:rFonts w:ascii="Times New Roman" w:hAnsi="Times New Roman" w:cs="Times New Roman"/>
          <w:b/>
        </w:rPr>
      </w:pPr>
      <w:r w:rsidRPr="004E4B30">
        <w:rPr>
          <w:rFonts w:ascii="Times New Roman" w:hAnsi="Times New Roman" w:cs="Times New Roman"/>
          <w:b/>
        </w:rPr>
        <w:t>Abstract</w:t>
      </w:r>
    </w:p>
    <w:p w14:paraId="6A08BE06" w14:textId="77777777" w:rsidR="00537EC8" w:rsidRPr="00537EC8" w:rsidRDefault="00537EC8" w:rsidP="00537EC8">
      <w:pPr>
        <w:spacing w:after="0" w:line="240" w:lineRule="auto"/>
        <w:rPr>
          <w:rFonts w:ascii="Times New Roman" w:hAnsi="Times New Roman" w:cs="Times New Roman"/>
          <w:b/>
          <w:color w:val="C00000"/>
        </w:rPr>
      </w:pPr>
    </w:p>
    <w:p w14:paraId="299ED422" w14:textId="0B8D2DA8" w:rsidR="001F35FF" w:rsidRPr="00BE7043" w:rsidRDefault="001F35FF" w:rsidP="004E4B30">
      <w:pPr>
        <w:pStyle w:val="HTMLPreformatted"/>
        <w:jc w:val="both"/>
        <w:rPr>
          <w:rFonts w:ascii="Times New Roman" w:hAnsi="Times New Roman" w:cs="Times New Roman"/>
          <w:iCs/>
          <w:sz w:val="24"/>
          <w:szCs w:val="24"/>
        </w:rPr>
      </w:pPr>
      <w:r w:rsidRPr="00BE7043">
        <w:rPr>
          <w:rFonts w:ascii="Times New Roman" w:hAnsi="Times New Roman" w:cs="Times New Roman"/>
          <w:iCs/>
          <w:sz w:val="24"/>
          <w:szCs w:val="24"/>
          <w:lang w:val="en"/>
        </w:rPr>
        <w:t xml:space="preserve">Identifying factors related to aspects of social integration among former addicts who have undergone treatment and rehabilitation programs is an important aspect of the </w:t>
      </w:r>
      <w:r w:rsidR="00574BAB" w:rsidRPr="00BE7043">
        <w:rPr>
          <w:rFonts w:ascii="Times New Roman" w:hAnsi="Times New Roman" w:cs="Times New Roman"/>
          <w:iCs/>
          <w:sz w:val="24"/>
          <w:szCs w:val="24"/>
          <w:lang w:val="en"/>
        </w:rPr>
        <w:t>nation’s</w:t>
      </w:r>
      <w:r w:rsidRPr="00BE7043">
        <w:rPr>
          <w:rFonts w:ascii="Times New Roman" w:hAnsi="Times New Roman" w:cs="Times New Roman"/>
          <w:iCs/>
          <w:sz w:val="24"/>
          <w:szCs w:val="24"/>
          <w:lang w:val="en"/>
        </w:rPr>
        <w:t xml:space="preserve"> </w:t>
      </w:r>
      <w:r w:rsidR="00574BAB" w:rsidRPr="00BE7043">
        <w:rPr>
          <w:rFonts w:ascii="Times New Roman" w:hAnsi="Times New Roman" w:cs="Times New Roman"/>
          <w:iCs/>
          <w:sz w:val="24"/>
          <w:szCs w:val="24"/>
          <w:lang w:val="en"/>
        </w:rPr>
        <w:t xml:space="preserve">efforts to provide </w:t>
      </w:r>
      <w:r w:rsidRPr="00BE7043">
        <w:rPr>
          <w:rFonts w:ascii="Times New Roman" w:hAnsi="Times New Roman" w:cs="Times New Roman"/>
          <w:iCs/>
          <w:sz w:val="24"/>
          <w:szCs w:val="24"/>
          <w:lang w:val="en"/>
        </w:rPr>
        <w:t>formula for successful recovery. Therefore, this study was conducted to (1) identify the level of social integration among OKPs and</w:t>
      </w:r>
      <w:r w:rsidR="00574BAB" w:rsidRPr="00BE7043">
        <w:rPr>
          <w:rFonts w:ascii="Times New Roman" w:hAnsi="Times New Roman" w:cs="Times New Roman"/>
          <w:iCs/>
          <w:sz w:val="24"/>
          <w:szCs w:val="24"/>
          <w:lang w:val="en"/>
        </w:rPr>
        <w:t xml:space="preserve"> </w:t>
      </w:r>
      <w:r w:rsidRPr="00BE7043">
        <w:rPr>
          <w:rFonts w:ascii="Times New Roman" w:hAnsi="Times New Roman" w:cs="Times New Roman"/>
          <w:iCs/>
          <w:sz w:val="24"/>
          <w:szCs w:val="24"/>
          <w:lang w:val="en"/>
        </w:rPr>
        <w:t>(2)</w:t>
      </w:r>
      <w:r w:rsidR="00574BAB" w:rsidRPr="00BE7043">
        <w:rPr>
          <w:rFonts w:ascii="Times New Roman" w:hAnsi="Times New Roman" w:cs="Times New Roman"/>
          <w:iCs/>
          <w:sz w:val="24"/>
          <w:szCs w:val="24"/>
          <w:lang w:val="en"/>
        </w:rPr>
        <w:t xml:space="preserve"> </w:t>
      </w:r>
      <w:r w:rsidRPr="00BE7043">
        <w:rPr>
          <w:rFonts w:ascii="Times New Roman" w:hAnsi="Times New Roman" w:cs="Times New Roman"/>
          <w:iCs/>
          <w:sz w:val="24"/>
          <w:szCs w:val="24"/>
        </w:rPr>
        <w:t>analyzed the relationship between personal health, religio</w:t>
      </w:r>
      <w:r w:rsidR="004E4B30" w:rsidRPr="00BE7043">
        <w:rPr>
          <w:rFonts w:ascii="Times New Roman" w:hAnsi="Times New Roman" w:cs="Times New Roman"/>
          <w:iCs/>
          <w:sz w:val="24"/>
          <w:szCs w:val="24"/>
        </w:rPr>
        <w:t>us</w:t>
      </w:r>
      <w:r w:rsidRPr="00BE7043">
        <w:rPr>
          <w:rFonts w:ascii="Times New Roman" w:hAnsi="Times New Roman" w:cs="Times New Roman"/>
          <w:iCs/>
          <w:sz w:val="24"/>
          <w:szCs w:val="24"/>
        </w:rPr>
        <w:t xml:space="preserve"> and </w:t>
      </w:r>
      <w:r w:rsidR="004E4B30" w:rsidRPr="00BE7043">
        <w:rPr>
          <w:rFonts w:ascii="Times New Roman" w:hAnsi="Times New Roman" w:cs="Times New Roman"/>
          <w:iCs/>
          <w:sz w:val="24"/>
          <w:szCs w:val="24"/>
        </w:rPr>
        <w:t>employment</w:t>
      </w:r>
      <w:r w:rsidRPr="00BE7043">
        <w:rPr>
          <w:rFonts w:ascii="Times New Roman" w:hAnsi="Times New Roman" w:cs="Times New Roman"/>
          <w:iCs/>
          <w:sz w:val="24"/>
          <w:szCs w:val="24"/>
        </w:rPr>
        <w:t xml:space="preserve"> security with </w:t>
      </w:r>
      <w:r w:rsidRPr="00BE7043">
        <w:rPr>
          <w:rFonts w:ascii="Times New Roman" w:hAnsi="Times New Roman" w:cs="Times New Roman"/>
          <w:iCs/>
          <w:sz w:val="24"/>
          <w:szCs w:val="24"/>
        </w:rPr>
        <w:lastRenderedPageBreak/>
        <w:t xml:space="preserve">social integration among the OKPs. Study was carried out using a cross-sectional quantitative survey. A total of 218 former drug users who successfully discharged from Cure and Care Rehabilitation Centre (CCRC) and under surveillance by the </w:t>
      </w:r>
      <w:r w:rsidR="003A796D" w:rsidRPr="00BE7043">
        <w:rPr>
          <w:rFonts w:ascii="Times New Roman" w:hAnsi="Times New Roman" w:cs="Times New Roman"/>
          <w:iCs/>
          <w:sz w:val="24"/>
          <w:szCs w:val="24"/>
        </w:rPr>
        <w:t>N</w:t>
      </w:r>
      <w:r w:rsidRPr="00BE7043">
        <w:rPr>
          <w:rFonts w:ascii="Times New Roman" w:hAnsi="Times New Roman" w:cs="Times New Roman"/>
          <w:iCs/>
          <w:sz w:val="24"/>
          <w:szCs w:val="24"/>
        </w:rPr>
        <w:t>ational</w:t>
      </w:r>
      <w:r w:rsidR="003A796D" w:rsidRPr="00BE7043">
        <w:rPr>
          <w:rFonts w:ascii="Times New Roman" w:hAnsi="Times New Roman" w:cs="Times New Roman"/>
          <w:iCs/>
          <w:sz w:val="24"/>
          <w:szCs w:val="24"/>
        </w:rPr>
        <w:t xml:space="preserve"> A</w:t>
      </w:r>
      <w:r w:rsidRPr="00BE7043">
        <w:rPr>
          <w:rFonts w:ascii="Times New Roman" w:hAnsi="Times New Roman" w:cs="Times New Roman"/>
          <w:iCs/>
          <w:sz w:val="24"/>
          <w:szCs w:val="24"/>
        </w:rPr>
        <w:t>nti</w:t>
      </w:r>
      <w:r w:rsidR="003A796D" w:rsidRPr="00BE7043">
        <w:rPr>
          <w:rFonts w:ascii="Times New Roman" w:hAnsi="Times New Roman" w:cs="Times New Roman"/>
          <w:iCs/>
          <w:sz w:val="24"/>
          <w:szCs w:val="24"/>
        </w:rPr>
        <w:t>D</w:t>
      </w:r>
      <w:r w:rsidRPr="00BE7043">
        <w:rPr>
          <w:rFonts w:ascii="Times New Roman" w:hAnsi="Times New Roman" w:cs="Times New Roman"/>
          <w:iCs/>
          <w:sz w:val="24"/>
          <w:szCs w:val="24"/>
        </w:rPr>
        <w:t xml:space="preserve">rug </w:t>
      </w:r>
      <w:r w:rsidR="003A796D" w:rsidRPr="00BE7043">
        <w:rPr>
          <w:rFonts w:ascii="Times New Roman" w:hAnsi="Times New Roman" w:cs="Times New Roman"/>
          <w:iCs/>
          <w:sz w:val="24"/>
          <w:szCs w:val="24"/>
        </w:rPr>
        <w:t>A</w:t>
      </w:r>
      <w:r w:rsidRPr="00BE7043">
        <w:rPr>
          <w:rFonts w:ascii="Times New Roman" w:hAnsi="Times New Roman" w:cs="Times New Roman"/>
          <w:iCs/>
          <w:sz w:val="24"/>
          <w:szCs w:val="24"/>
        </w:rPr>
        <w:t>gency (AADK) were selected as respondents. The data was analyzed using descriptive and inferential statistics. Descriptive analysis shows that social integration among the OKPs is at a high level</w:t>
      </w:r>
      <w:r w:rsidR="001F6EF6" w:rsidRPr="00BE7043">
        <w:rPr>
          <w:rFonts w:ascii="Times New Roman" w:hAnsi="Times New Roman" w:cs="Times New Roman"/>
          <w:iCs/>
          <w:sz w:val="24"/>
          <w:szCs w:val="24"/>
        </w:rPr>
        <w:t xml:space="preserve"> (60.1%)</w:t>
      </w:r>
      <w:r w:rsidRPr="00BE7043">
        <w:rPr>
          <w:rFonts w:ascii="Times New Roman" w:hAnsi="Times New Roman" w:cs="Times New Roman"/>
          <w:iCs/>
          <w:sz w:val="24"/>
          <w:szCs w:val="24"/>
        </w:rPr>
        <w:t xml:space="preserve">. </w:t>
      </w:r>
      <w:r w:rsidRPr="00BE7043">
        <w:rPr>
          <w:rFonts w:ascii="Times New Roman" w:hAnsi="Times New Roman" w:cs="Times New Roman"/>
          <w:iCs/>
          <w:sz w:val="24"/>
          <w:szCs w:val="24"/>
          <w:lang w:val="en"/>
        </w:rPr>
        <w:t xml:space="preserve">Meanwhile, </w:t>
      </w:r>
      <w:r w:rsidR="004E4B30" w:rsidRPr="00BE7043">
        <w:rPr>
          <w:rFonts w:ascii="Times New Roman" w:hAnsi="Times New Roman" w:cs="Times New Roman"/>
          <w:iCs/>
          <w:sz w:val="24"/>
          <w:szCs w:val="24"/>
        </w:rPr>
        <w:t xml:space="preserve">inferential </w:t>
      </w:r>
      <w:r w:rsidRPr="00BE7043">
        <w:rPr>
          <w:rFonts w:ascii="Times New Roman" w:hAnsi="Times New Roman" w:cs="Times New Roman"/>
          <w:iCs/>
          <w:sz w:val="24"/>
          <w:szCs w:val="24"/>
          <w:lang w:val="en"/>
        </w:rPr>
        <w:t xml:space="preserve">analysis </w:t>
      </w:r>
      <w:r w:rsidR="004E4B30" w:rsidRPr="00BE7043">
        <w:rPr>
          <w:rFonts w:ascii="Times New Roman" w:hAnsi="Times New Roman" w:cs="Times New Roman"/>
          <w:iCs/>
          <w:sz w:val="24"/>
          <w:szCs w:val="24"/>
          <w:lang w:val="en"/>
        </w:rPr>
        <w:t>identified</w:t>
      </w:r>
      <w:r w:rsidRPr="00BE7043">
        <w:rPr>
          <w:rFonts w:ascii="Times New Roman" w:hAnsi="Times New Roman" w:cs="Times New Roman"/>
          <w:iCs/>
          <w:sz w:val="24"/>
          <w:szCs w:val="24"/>
          <w:lang w:val="en"/>
        </w:rPr>
        <w:t xml:space="preserve"> that </w:t>
      </w:r>
      <w:r w:rsidR="004E4B30" w:rsidRPr="00BE7043">
        <w:rPr>
          <w:rFonts w:ascii="Times New Roman" w:hAnsi="Times New Roman" w:cs="Times New Roman"/>
          <w:iCs/>
          <w:sz w:val="24"/>
          <w:szCs w:val="24"/>
          <w:lang w:val="en"/>
        </w:rPr>
        <w:t xml:space="preserve">personal </w:t>
      </w:r>
      <w:r w:rsidRPr="00BE7043">
        <w:rPr>
          <w:rFonts w:ascii="Times New Roman" w:hAnsi="Times New Roman" w:cs="Times New Roman"/>
          <w:iCs/>
          <w:sz w:val="24"/>
          <w:szCs w:val="24"/>
          <w:lang w:val="en"/>
        </w:rPr>
        <w:t>health (r = .</w:t>
      </w:r>
      <w:r w:rsidR="004E4B30" w:rsidRPr="00BE7043">
        <w:rPr>
          <w:rFonts w:ascii="Times New Roman" w:hAnsi="Times New Roman" w:cs="Times New Roman"/>
          <w:bCs/>
          <w:iCs/>
          <w:sz w:val="24"/>
          <w:szCs w:val="24"/>
        </w:rPr>
        <w:t>348</w:t>
      </w:r>
      <w:r w:rsidR="004E4B30" w:rsidRPr="00BE7043">
        <w:rPr>
          <w:rFonts w:ascii="Times New Roman" w:hAnsi="Times New Roman" w:cs="Times New Roman"/>
          <w:iCs/>
          <w:sz w:val="24"/>
          <w:szCs w:val="24"/>
          <w:vertAlign w:val="superscript"/>
        </w:rPr>
        <w:t>**</w:t>
      </w:r>
      <w:r w:rsidR="004E4B30" w:rsidRPr="00BE7043">
        <w:rPr>
          <w:rFonts w:ascii="Times New Roman" w:hAnsi="Times New Roman" w:cs="Times New Roman"/>
          <w:bCs/>
          <w:iCs/>
          <w:sz w:val="24"/>
          <w:szCs w:val="24"/>
        </w:rPr>
        <w:t xml:space="preserve">, </w:t>
      </w:r>
      <w:r w:rsidRPr="00BE7043">
        <w:rPr>
          <w:rFonts w:ascii="Times New Roman" w:hAnsi="Times New Roman" w:cs="Times New Roman"/>
          <w:iCs/>
          <w:sz w:val="24"/>
          <w:szCs w:val="24"/>
          <w:lang w:val="en"/>
        </w:rPr>
        <w:t xml:space="preserve">p&lt;0.01), </w:t>
      </w:r>
      <w:r w:rsidR="004B712D" w:rsidRPr="00BE7043">
        <w:rPr>
          <w:rFonts w:ascii="Times New Roman" w:hAnsi="Times New Roman" w:cs="Times New Roman"/>
          <w:iCs/>
          <w:sz w:val="24"/>
          <w:szCs w:val="24"/>
          <w:lang w:val="en"/>
        </w:rPr>
        <w:t>employment</w:t>
      </w:r>
      <w:r w:rsidRPr="00BE7043">
        <w:rPr>
          <w:rFonts w:ascii="Times New Roman" w:hAnsi="Times New Roman" w:cs="Times New Roman"/>
          <w:iCs/>
          <w:sz w:val="24"/>
          <w:szCs w:val="24"/>
          <w:lang w:val="en"/>
        </w:rPr>
        <w:t xml:space="preserve"> security (r = .</w:t>
      </w:r>
      <w:r w:rsidR="004E4B30" w:rsidRPr="00BE7043">
        <w:rPr>
          <w:rFonts w:ascii="Times New Roman" w:hAnsi="Times New Roman" w:cs="Times New Roman"/>
          <w:bCs/>
          <w:iCs/>
          <w:sz w:val="24"/>
          <w:szCs w:val="24"/>
        </w:rPr>
        <w:t>485</w:t>
      </w:r>
      <w:r w:rsidR="004E4B30" w:rsidRPr="00BE7043">
        <w:rPr>
          <w:rFonts w:ascii="Times New Roman" w:hAnsi="Times New Roman" w:cs="Times New Roman"/>
          <w:iCs/>
          <w:sz w:val="24"/>
          <w:szCs w:val="24"/>
          <w:vertAlign w:val="superscript"/>
        </w:rPr>
        <w:t>**</w:t>
      </w:r>
      <w:r w:rsidR="004E4B30" w:rsidRPr="00BE7043">
        <w:rPr>
          <w:rFonts w:ascii="Times New Roman" w:hAnsi="Times New Roman" w:cs="Times New Roman"/>
          <w:bCs/>
          <w:iCs/>
          <w:sz w:val="24"/>
          <w:szCs w:val="24"/>
        </w:rPr>
        <w:t xml:space="preserve">, </w:t>
      </w:r>
      <w:r w:rsidRPr="00BE7043">
        <w:rPr>
          <w:rFonts w:ascii="Times New Roman" w:hAnsi="Times New Roman" w:cs="Times New Roman"/>
          <w:iCs/>
          <w:sz w:val="24"/>
          <w:szCs w:val="24"/>
          <w:lang w:val="en"/>
        </w:rPr>
        <w:t>p&lt;0.01) and religio</w:t>
      </w:r>
      <w:r w:rsidR="004B712D" w:rsidRPr="00BE7043">
        <w:rPr>
          <w:rFonts w:ascii="Times New Roman" w:hAnsi="Times New Roman" w:cs="Times New Roman"/>
          <w:iCs/>
          <w:sz w:val="24"/>
          <w:szCs w:val="24"/>
          <w:lang w:val="en"/>
        </w:rPr>
        <w:t>us</w:t>
      </w:r>
      <w:r w:rsidRPr="00BE7043">
        <w:rPr>
          <w:rFonts w:ascii="Times New Roman" w:hAnsi="Times New Roman" w:cs="Times New Roman"/>
          <w:iCs/>
          <w:sz w:val="24"/>
          <w:szCs w:val="24"/>
          <w:lang w:val="en"/>
        </w:rPr>
        <w:t xml:space="preserve"> (r = .</w:t>
      </w:r>
      <w:r w:rsidR="004E4B30" w:rsidRPr="00BE7043">
        <w:rPr>
          <w:rFonts w:ascii="Times New Roman" w:hAnsi="Times New Roman" w:cs="Times New Roman"/>
          <w:bCs/>
          <w:iCs/>
          <w:sz w:val="24"/>
          <w:szCs w:val="24"/>
        </w:rPr>
        <w:t>571</w:t>
      </w:r>
      <w:r w:rsidR="004E4B30" w:rsidRPr="00BE7043">
        <w:rPr>
          <w:rFonts w:ascii="Times New Roman" w:hAnsi="Times New Roman" w:cs="Times New Roman"/>
          <w:iCs/>
          <w:sz w:val="24"/>
          <w:szCs w:val="24"/>
          <w:vertAlign w:val="superscript"/>
        </w:rPr>
        <w:t>**</w:t>
      </w:r>
      <w:r w:rsidR="004E4B30" w:rsidRPr="00BE7043">
        <w:rPr>
          <w:rFonts w:ascii="Times New Roman" w:hAnsi="Times New Roman" w:cs="Times New Roman"/>
          <w:bCs/>
          <w:iCs/>
          <w:sz w:val="24"/>
          <w:szCs w:val="24"/>
        </w:rPr>
        <w:t xml:space="preserve">, </w:t>
      </w:r>
      <w:r w:rsidRPr="00BE7043">
        <w:rPr>
          <w:rFonts w:ascii="Times New Roman" w:hAnsi="Times New Roman" w:cs="Times New Roman"/>
          <w:iCs/>
          <w:sz w:val="24"/>
          <w:szCs w:val="24"/>
          <w:lang w:val="en"/>
        </w:rPr>
        <w:t>p&lt;0.01) shows a positive and significant relationship with social integration among the OKP</w:t>
      </w:r>
      <w:r w:rsidR="004E4B30" w:rsidRPr="00BE7043">
        <w:rPr>
          <w:rFonts w:ascii="Times New Roman" w:hAnsi="Times New Roman" w:cs="Times New Roman"/>
          <w:iCs/>
          <w:sz w:val="24"/>
          <w:szCs w:val="24"/>
          <w:lang w:val="en"/>
        </w:rPr>
        <w:t>s.</w:t>
      </w:r>
      <w:r w:rsidR="004E4B30" w:rsidRPr="00BE7043">
        <w:rPr>
          <w:rFonts w:ascii="Times New Roman" w:hAnsi="Times New Roman" w:cs="Times New Roman"/>
          <w:iCs/>
          <w:sz w:val="32"/>
          <w:szCs w:val="32"/>
          <w:lang w:val="en"/>
        </w:rPr>
        <w:t xml:space="preserve"> </w:t>
      </w:r>
      <w:r w:rsidR="004E4B30" w:rsidRPr="00BE7043">
        <w:rPr>
          <w:rFonts w:ascii="Times New Roman" w:hAnsi="Times New Roman" w:cs="Times New Roman"/>
          <w:iCs/>
          <w:sz w:val="24"/>
          <w:szCs w:val="24"/>
        </w:rPr>
        <w:t xml:space="preserve">The findings have implications for various stakeholders. </w:t>
      </w:r>
      <w:r w:rsidRPr="00BE7043">
        <w:rPr>
          <w:rFonts w:ascii="Times New Roman" w:hAnsi="Times New Roman" w:cs="Times New Roman"/>
          <w:iCs/>
          <w:sz w:val="24"/>
          <w:szCs w:val="24"/>
          <w:lang w:val="en"/>
        </w:rPr>
        <w:t xml:space="preserve">Emphasis on religious aspects, personal health and </w:t>
      </w:r>
      <w:r w:rsidR="004B712D" w:rsidRPr="00BE7043">
        <w:rPr>
          <w:rFonts w:ascii="Times New Roman" w:hAnsi="Times New Roman" w:cs="Times New Roman"/>
          <w:iCs/>
          <w:sz w:val="24"/>
          <w:szCs w:val="24"/>
          <w:lang w:val="en"/>
        </w:rPr>
        <w:t>employment</w:t>
      </w:r>
      <w:r w:rsidRPr="00BE7043">
        <w:rPr>
          <w:rFonts w:ascii="Times New Roman" w:hAnsi="Times New Roman" w:cs="Times New Roman"/>
          <w:iCs/>
          <w:sz w:val="24"/>
          <w:szCs w:val="24"/>
          <w:lang w:val="en"/>
        </w:rPr>
        <w:t xml:space="preserve"> security should be </w:t>
      </w:r>
      <w:r w:rsidR="00B23952" w:rsidRPr="00BE7043">
        <w:rPr>
          <w:rFonts w:ascii="Times New Roman" w:hAnsi="Times New Roman" w:cs="Times New Roman"/>
          <w:iCs/>
          <w:sz w:val="24"/>
          <w:szCs w:val="24"/>
          <w:lang w:val="en"/>
        </w:rPr>
        <w:t>considered</w:t>
      </w:r>
      <w:r w:rsidRPr="00BE7043">
        <w:rPr>
          <w:rFonts w:ascii="Times New Roman" w:hAnsi="Times New Roman" w:cs="Times New Roman"/>
          <w:iCs/>
          <w:sz w:val="24"/>
          <w:szCs w:val="24"/>
          <w:lang w:val="en"/>
        </w:rPr>
        <w:t xml:space="preserve"> in determining the success of social integration among OKPs</w:t>
      </w:r>
      <w:r w:rsidR="00390DF7" w:rsidRPr="00BE7043">
        <w:rPr>
          <w:rFonts w:ascii="Times New Roman" w:hAnsi="Times New Roman" w:cs="Times New Roman"/>
          <w:iCs/>
          <w:sz w:val="24"/>
          <w:szCs w:val="24"/>
          <w:lang w:val="en"/>
        </w:rPr>
        <w:t>.</w:t>
      </w:r>
    </w:p>
    <w:p w14:paraId="65E6F70E" w14:textId="77777777" w:rsidR="001F35FF" w:rsidRPr="00BE7043" w:rsidRDefault="001F35FF" w:rsidP="00537EC8">
      <w:pPr>
        <w:pStyle w:val="ListParagraph"/>
        <w:tabs>
          <w:tab w:val="left" w:pos="90"/>
        </w:tabs>
        <w:ind w:left="0"/>
        <w:contextualSpacing/>
        <w:jc w:val="both"/>
        <w:rPr>
          <w:b/>
          <w:color w:val="C00000"/>
        </w:rPr>
      </w:pPr>
    </w:p>
    <w:p w14:paraId="0EE96601" w14:textId="77CCC7EE" w:rsidR="00537EC8" w:rsidRPr="00BE7043" w:rsidRDefault="004E4B30" w:rsidP="00537EC8">
      <w:pPr>
        <w:pStyle w:val="ListParagraph"/>
        <w:tabs>
          <w:tab w:val="left" w:pos="90"/>
        </w:tabs>
        <w:ind w:left="0"/>
        <w:contextualSpacing/>
        <w:jc w:val="both"/>
        <w:rPr>
          <w:iCs/>
        </w:rPr>
      </w:pPr>
      <w:r w:rsidRPr="00BE7043">
        <w:rPr>
          <w:b/>
          <w:iCs/>
        </w:rPr>
        <w:t>Keywords</w:t>
      </w:r>
      <w:r w:rsidR="00537EC8" w:rsidRPr="00BE7043">
        <w:rPr>
          <w:b/>
          <w:iCs/>
        </w:rPr>
        <w:t>:</w:t>
      </w:r>
      <w:r w:rsidR="00537EC8" w:rsidRPr="00BE7043">
        <w:rPr>
          <w:iCs/>
        </w:rPr>
        <w:t xml:space="preserve"> </w:t>
      </w:r>
      <w:r w:rsidR="001F35FF" w:rsidRPr="00BE7043">
        <w:rPr>
          <w:iCs/>
        </w:rPr>
        <w:t>social integration</w:t>
      </w:r>
      <w:r w:rsidR="00537EC8" w:rsidRPr="00BE7043">
        <w:rPr>
          <w:iCs/>
        </w:rPr>
        <w:t xml:space="preserve">, </w:t>
      </w:r>
      <w:r w:rsidR="001F35FF" w:rsidRPr="00BE7043">
        <w:rPr>
          <w:iCs/>
        </w:rPr>
        <w:t>personal health</w:t>
      </w:r>
      <w:r w:rsidR="00537EC8" w:rsidRPr="00BE7043">
        <w:rPr>
          <w:iCs/>
        </w:rPr>
        <w:t xml:space="preserve">, </w:t>
      </w:r>
      <w:r w:rsidRPr="00BE7043">
        <w:rPr>
          <w:iCs/>
        </w:rPr>
        <w:t>employment</w:t>
      </w:r>
      <w:r w:rsidR="001F35FF" w:rsidRPr="00BE7043">
        <w:rPr>
          <w:iCs/>
        </w:rPr>
        <w:t xml:space="preserve"> security</w:t>
      </w:r>
      <w:r w:rsidR="00537EC8" w:rsidRPr="00BE7043">
        <w:rPr>
          <w:iCs/>
        </w:rPr>
        <w:t xml:space="preserve">, </w:t>
      </w:r>
      <w:r w:rsidR="001F35FF" w:rsidRPr="00BE7043">
        <w:rPr>
          <w:iCs/>
        </w:rPr>
        <w:t>religious</w:t>
      </w:r>
      <w:r w:rsidR="00537EC8" w:rsidRPr="00BE7043">
        <w:rPr>
          <w:iCs/>
        </w:rPr>
        <w:t xml:space="preserve">, </w:t>
      </w:r>
      <w:r w:rsidR="00574BAB" w:rsidRPr="00BE7043">
        <w:rPr>
          <w:iCs/>
        </w:rPr>
        <w:t>individuals on surveillance</w:t>
      </w:r>
    </w:p>
    <w:p w14:paraId="0F7F109C" w14:textId="77777777" w:rsidR="00537EC8" w:rsidRPr="005E2942" w:rsidRDefault="00537EC8" w:rsidP="005D730A">
      <w:pPr>
        <w:pStyle w:val="ListParagraph"/>
        <w:tabs>
          <w:tab w:val="left" w:pos="90"/>
        </w:tabs>
        <w:ind w:left="0"/>
        <w:contextualSpacing/>
        <w:jc w:val="both"/>
      </w:pPr>
    </w:p>
    <w:p w14:paraId="15DC80F3" w14:textId="77777777" w:rsidR="007668ED" w:rsidRDefault="007668ED" w:rsidP="005D730A">
      <w:pPr>
        <w:spacing w:after="0" w:line="240" w:lineRule="auto"/>
        <w:rPr>
          <w:rFonts w:ascii="Times New Roman" w:hAnsi="Times New Roman" w:cs="Times New Roman"/>
        </w:rPr>
      </w:pPr>
    </w:p>
    <w:p w14:paraId="4C84C801" w14:textId="77777777" w:rsidR="004356C4" w:rsidRDefault="004356C4" w:rsidP="005D730A">
      <w:pPr>
        <w:spacing w:after="0" w:line="240" w:lineRule="auto"/>
        <w:rPr>
          <w:rFonts w:ascii="Times New Roman" w:hAnsi="Times New Roman" w:cs="Times New Roman"/>
          <w:b/>
          <w:i/>
          <w:color w:val="FF0000"/>
        </w:rPr>
      </w:pPr>
    </w:p>
    <w:p w14:paraId="5924A85F" w14:textId="5CA57718" w:rsidR="00AB6C16" w:rsidRDefault="00BE7043" w:rsidP="005D730A">
      <w:pPr>
        <w:spacing w:after="0" w:line="240" w:lineRule="auto"/>
        <w:rPr>
          <w:rFonts w:ascii="Times New Roman" w:hAnsi="Times New Roman" w:cs="Times New Roman"/>
          <w:b/>
          <w:sz w:val="24"/>
          <w:szCs w:val="24"/>
        </w:rPr>
      </w:pPr>
      <w:r>
        <w:rPr>
          <w:rFonts w:ascii="Times New Roman" w:hAnsi="Times New Roman" w:cs="Times New Roman"/>
          <w:b/>
          <w:sz w:val="24"/>
          <w:szCs w:val="24"/>
        </w:rPr>
        <w:t>Pengenalan</w:t>
      </w:r>
    </w:p>
    <w:p w14:paraId="45A77A56" w14:textId="7E80F95F" w:rsidR="00BA0DAF" w:rsidRDefault="00EB7AD5" w:rsidP="005D730A">
      <w:pPr>
        <w:spacing w:after="0" w:line="240" w:lineRule="auto"/>
        <w:jc w:val="both"/>
        <w:rPr>
          <w:rFonts w:ascii="Times New Roman" w:hAnsi="Times New Roman" w:cs="Times New Roman"/>
          <w:sz w:val="24"/>
        </w:rPr>
      </w:pPr>
      <w:r>
        <w:rPr>
          <w:rFonts w:ascii="Times New Roman" w:hAnsi="Times New Roman" w:cs="Times New Roman"/>
          <w:sz w:val="24"/>
        </w:rPr>
        <w:t>P</w:t>
      </w:r>
      <w:r w:rsidR="00BA0DAF" w:rsidRPr="00F02334">
        <w:rPr>
          <w:rFonts w:ascii="Times New Roman" w:hAnsi="Times New Roman" w:cs="Times New Roman"/>
          <w:sz w:val="24"/>
        </w:rPr>
        <w:t xml:space="preserve">engintegrasian sosial merupakan satu proses yang mendorong seseorang individu </w:t>
      </w:r>
      <w:r w:rsidR="00A126FE">
        <w:rPr>
          <w:rFonts w:ascii="Times New Roman" w:hAnsi="Times New Roman" w:cs="Times New Roman"/>
          <w:sz w:val="24"/>
        </w:rPr>
        <w:t xml:space="preserve">dalam usaha </w:t>
      </w:r>
      <w:r w:rsidR="00BA0DAF" w:rsidRPr="00F02334">
        <w:rPr>
          <w:rFonts w:ascii="Times New Roman" w:hAnsi="Times New Roman" w:cs="Times New Roman"/>
          <w:sz w:val="24"/>
        </w:rPr>
        <w:t xml:space="preserve">menyesuaikan diri </w:t>
      </w:r>
      <w:r w:rsidR="001F1F54">
        <w:rPr>
          <w:rFonts w:ascii="Times New Roman" w:hAnsi="Times New Roman" w:cs="Times New Roman"/>
          <w:sz w:val="24"/>
        </w:rPr>
        <w:t xml:space="preserve">dengan keadaan </w:t>
      </w:r>
      <w:r w:rsidR="00BA0DAF" w:rsidRPr="00F02334">
        <w:rPr>
          <w:rFonts w:ascii="Times New Roman" w:hAnsi="Times New Roman" w:cs="Times New Roman"/>
          <w:sz w:val="24"/>
        </w:rPr>
        <w:t>persekitaran sosial yang lebih luas tanpa berhadapan dengan isu stigma dan pelabelan</w:t>
      </w:r>
      <w:r w:rsidRPr="00EB7AD5">
        <w:rPr>
          <w:rFonts w:ascii="Times New Roman" w:hAnsi="Times New Roman" w:cs="Times New Roman"/>
          <w:sz w:val="24"/>
        </w:rPr>
        <w:t xml:space="preserve"> </w:t>
      </w:r>
      <w:r>
        <w:rPr>
          <w:rFonts w:ascii="Times New Roman" w:hAnsi="Times New Roman" w:cs="Times New Roman"/>
          <w:sz w:val="24"/>
        </w:rPr>
        <w:t xml:space="preserve">(Leverents </w:t>
      </w:r>
      <w:r w:rsidRPr="00F02334">
        <w:rPr>
          <w:rFonts w:ascii="Times New Roman" w:hAnsi="Times New Roman" w:cs="Times New Roman"/>
          <w:sz w:val="24"/>
        </w:rPr>
        <w:t>2011)</w:t>
      </w:r>
      <w:r w:rsidR="00BA0DAF" w:rsidRPr="00F02334">
        <w:rPr>
          <w:rFonts w:ascii="Times New Roman" w:hAnsi="Times New Roman" w:cs="Times New Roman"/>
          <w:sz w:val="24"/>
        </w:rPr>
        <w:t xml:space="preserve">.  Shinkfield et al. (2009) dan Smallbone at al. (2013) </w:t>
      </w:r>
      <w:r w:rsidR="00D8433D">
        <w:rPr>
          <w:rFonts w:ascii="Times New Roman" w:hAnsi="Times New Roman" w:cs="Times New Roman"/>
          <w:sz w:val="24"/>
        </w:rPr>
        <w:t xml:space="preserve">pula berpandangan </w:t>
      </w:r>
      <w:r w:rsidR="00BA0DAF" w:rsidRPr="00F02334">
        <w:rPr>
          <w:rFonts w:ascii="Times New Roman" w:hAnsi="Times New Roman" w:cs="Times New Roman"/>
          <w:sz w:val="24"/>
        </w:rPr>
        <w:t xml:space="preserve">apabila seseorang individu merasakan bahawa dirinya dihargai dan diterima oleh individu lain maka ikatan kasih sayang yang kuat </w:t>
      </w:r>
      <w:proofErr w:type="gramStart"/>
      <w:r w:rsidR="00BA0DAF">
        <w:rPr>
          <w:rFonts w:ascii="Times New Roman" w:hAnsi="Times New Roman" w:cs="Times New Roman"/>
          <w:sz w:val="24"/>
        </w:rPr>
        <w:t>akan</w:t>
      </w:r>
      <w:proofErr w:type="gramEnd"/>
      <w:r w:rsidR="00BA0DAF">
        <w:rPr>
          <w:rFonts w:ascii="Times New Roman" w:hAnsi="Times New Roman" w:cs="Times New Roman"/>
          <w:sz w:val="24"/>
        </w:rPr>
        <w:t xml:space="preserve"> </w:t>
      </w:r>
      <w:r w:rsidR="00BA0DAF" w:rsidRPr="00F02334">
        <w:rPr>
          <w:rFonts w:ascii="Times New Roman" w:hAnsi="Times New Roman" w:cs="Times New Roman"/>
          <w:sz w:val="24"/>
        </w:rPr>
        <w:t>terjalin antara mereka. Keadaan ini memudahkan proses pengintegrasian sosial serta membantu pesalah/banduan untuk menjadi sebahagian daripada anggota masyarakat tanpa dibelenggu dengan masalah stigma atau sterotaip.</w:t>
      </w:r>
      <w:r w:rsidR="008738D8">
        <w:rPr>
          <w:rFonts w:ascii="Times New Roman" w:hAnsi="Times New Roman" w:cs="Times New Roman"/>
          <w:sz w:val="24"/>
        </w:rPr>
        <w:t xml:space="preserve">  </w:t>
      </w:r>
      <w:r w:rsidR="00D8433D">
        <w:rPr>
          <w:rFonts w:ascii="Times New Roman" w:hAnsi="Times New Roman" w:cs="Times New Roman"/>
          <w:sz w:val="24"/>
        </w:rPr>
        <w:t>Dala</w:t>
      </w:r>
      <w:r w:rsidR="00AF6020">
        <w:rPr>
          <w:rFonts w:ascii="Times New Roman" w:hAnsi="Times New Roman" w:cs="Times New Roman"/>
          <w:sz w:val="24"/>
        </w:rPr>
        <w:t>m</w:t>
      </w:r>
      <w:r w:rsidR="00D8433D">
        <w:rPr>
          <w:rFonts w:ascii="Times New Roman" w:hAnsi="Times New Roman" w:cs="Times New Roman"/>
          <w:sz w:val="24"/>
        </w:rPr>
        <w:t xml:space="preserve"> kajian ini</w:t>
      </w:r>
      <w:r w:rsidR="008738D8">
        <w:rPr>
          <w:rFonts w:ascii="Times New Roman" w:hAnsi="Times New Roman" w:cs="Times New Roman"/>
          <w:sz w:val="24"/>
        </w:rPr>
        <w:t xml:space="preserve"> </w:t>
      </w:r>
      <w:r w:rsidR="00BA0DAF" w:rsidRPr="00F02334">
        <w:rPr>
          <w:rFonts w:ascii="Times New Roman" w:hAnsi="Times New Roman" w:cs="Times New Roman"/>
          <w:sz w:val="24"/>
        </w:rPr>
        <w:t xml:space="preserve">pengintegrasian sosial </w:t>
      </w:r>
      <w:r w:rsidR="00D8433D">
        <w:rPr>
          <w:rFonts w:ascii="Times New Roman" w:hAnsi="Times New Roman" w:cs="Times New Roman"/>
          <w:sz w:val="24"/>
        </w:rPr>
        <w:t xml:space="preserve">merujuk kepada </w:t>
      </w:r>
      <w:r w:rsidR="00BA0DAF" w:rsidRPr="00F02334">
        <w:rPr>
          <w:rFonts w:ascii="Times New Roman" w:hAnsi="Times New Roman" w:cs="Times New Roman"/>
          <w:sz w:val="24"/>
        </w:rPr>
        <w:t>dorongan, penerimaan, penglibatan dan rangkaian hubungan yang baik berdasarkan daripada tiga dimensi iaitu individu (OKP), keluarga dan masyarakat setempat bagi membolehkan OKP menyesuaikan diri dengan kehidupan baru dan keadaan persekitaran sosial di sekelilingnya.</w:t>
      </w:r>
    </w:p>
    <w:p w14:paraId="75E55D5A" w14:textId="77777777" w:rsidR="00D8433D" w:rsidRDefault="00D8433D" w:rsidP="005D730A">
      <w:pPr>
        <w:spacing w:after="0" w:line="240" w:lineRule="auto"/>
        <w:jc w:val="both"/>
        <w:rPr>
          <w:rFonts w:ascii="Times New Roman" w:hAnsi="Times New Roman" w:cs="Times New Roman"/>
          <w:sz w:val="24"/>
        </w:rPr>
      </w:pPr>
    </w:p>
    <w:p w14:paraId="7B3B46B8" w14:textId="68FF99D0" w:rsidR="00D8433D" w:rsidRPr="00F02334" w:rsidRDefault="00D8433D" w:rsidP="009B2B92">
      <w:pPr>
        <w:tabs>
          <w:tab w:val="left" w:pos="709"/>
        </w:tabs>
        <w:spacing w:after="0" w:line="240" w:lineRule="auto"/>
        <w:jc w:val="both"/>
        <w:rPr>
          <w:rFonts w:ascii="Times New Roman" w:hAnsi="Times New Roman" w:cs="Times New Roman"/>
          <w:sz w:val="24"/>
        </w:rPr>
      </w:pPr>
      <w:r w:rsidRPr="008B62F7">
        <w:rPr>
          <w:rFonts w:ascii="Times New Roman" w:hAnsi="Times New Roman" w:cs="Times New Roman"/>
          <w:sz w:val="24"/>
          <w:szCs w:val="24"/>
        </w:rPr>
        <w:t>Di</w:t>
      </w:r>
      <w:r>
        <w:rPr>
          <w:rFonts w:ascii="Times New Roman" w:hAnsi="Times New Roman" w:cs="Times New Roman"/>
          <w:sz w:val="24"/>
        </w:rPr>
        <w:t xml:space="preserve"> Malaysia, </w:t>
      </w:r>
      <w:r w:rsidR="00662F94">
        <w:rPr>
          <w:rFonts w:ascii="Times New Roman" w:hAnsi="Times New Roman" w:cs="Times New Roman"/>
          <w:sz w:val="24"/>
        </w:rPr>
        <w:t xml:space="preserve">jumlah OKP yang berada di bawah perkhidmatan pemulihan AADK menunjukkan peningkatan </w:t>
      </w:r>
      <w:r w:rsidR="00AF6020">
        <w:rPr>
          <w:rFonts w:ascii="Times New Roman" w:hAnsi="Times New Roman" w:cs="Times New Roman"/>
          <w:sz w:val="24"/>
        </w:rPr>
        <w:t xml:space="preserve">ketara daripada aspek bilangannya </w:t>
      </w:r>
      <w:r w:rsidR="00662F94">
        <w:rPr>
          <w:rFonts w:ascii="Times New Roman" w:hAnsi="Times New Roman" w:cs="Times New Roman"/>
          <w:sz w:val="24"/>
        </w:rPr>
        <w:t>iaitu sejumlah 64,559 orang pada tahun 2017 berbanding 46, 139 orang pada tahun 2015 (</w:t>
      </w:r>
      <w:r w:rsidR="00CA0E70">
        <w:rPr>
          <w:rFonts w:ascii="Times New Roman" w:hAnsi="Times New Roman" w:cs="Times New Roman"/>
          <w:sz w:val="24"/>
        </w:rPr>
        <w:t>Maklumat Dadah, 2017</w:t>
      </w:r>
      <w:r w:rsidR="00662F94">
        <w:rPr>
          <w:rFonts w:ascii="Times New Roman" w:hAnsi="Times New Roman" w:cs="Times New Roman"/>
          <w:sz w:val="24"/>
        </w:rPr>
        <w:t xml:space="preserve">). Angka yang kian bertambah ini menunjukkan lebih ramai bekas penagih yang telah menjalani rawatan dan pemulihan dibebaskan dengan pengawasan. Kesemua mereka ini dilihat sedang berusaha untuk membina kehidupan baharu, ingin mengekalkan kepulihan dan sedang berusaha untuk mengintegrasikan diri dengan keadaan persekitaran dan masyarakat sekeliling. OKP yang diselia oleh Pegawai Pemulihan kebiasaanya perlu mematuhi syarat-syarat perintah pengawasan dalam tempoh dua hingga tiga tahun dengan mengambil kira komitmen kehadiran klien terhadap program pemulihan yang dijalankan (Maklumat Dadah 2017). </w:t>
      </w:r>
      <w:r w:rsidR="008A6BEB" w:rsidRPr="008A6BEB">
        <w:rPr>
          <w:rFonts w:ascii="Times New Roman" w:hAnsi="Times New Roman" w:cs="Times New Roman"/>
          <w:sz w:val="24"/>
          <w:szCs w:val="24"/>
        </w:rPr>
        <w:t xml:space="preserve">Zarina, Nor Azizan dan Mohamad Daus </w:t>
      </w:r>
      <w:r w:rsidR="008A6BEB">
        <w:rPr>
          <w:rFonts w:ascii="Times New Roman" w:hAnsi="Times New Roman" w:cs="Times New Roman"/>
          <w:sz w:val="24"/>
          <w:szCs w:val="24"/>
        </w:rPr>
        <w:t>(</w:t>
      </w:r>
      <w:r w:rsidR="008A6BEB" w:rsidRPr="008A6BEB">
        <w:rPr>
          <w:rFonts w:ascii="Times New Roman" w:hAnsi="Times New Roman" w:cs="Times New Roman"/>
          <w:sz w:val="24"/>
          <w:szCs w:val="24"/>
        </w:rPr>
        <w:t>2015</w:t>
      </w:r>
      <w:r w:rsidR="008A6BEB">
        <w:rPr>
          <w:rFonts w:ascii="Times New Roman" w:hAnsi="Times New Roman" w:cs="Times New Roman"/>
          <w:sz w:val="24"/>
          <w:szCs w:val="24"/>
        </w:rPr>
        <w:t>)</w:t>
      </w:r>
      <w:r w:rsidR="008A6BEB" w:rsidRPr="008A6BEB">
        <w:rPr>
          <w:rFonts w:ascii="Times New Roman" w:hAnsi="Times New Roman" w:cs="Times New Roman"/>
          <w:sz w:val="24"/>
          <w:szCs w:val="24"/>
        </w:rPr>
        <w:t xml:space="preserve"> mendapati tidak ramai dalam k</w:t>
      </w:r>
      <w:r w:rsidR="008A6BEB">
        <w:rPr>
          <w:rFonts w:ascii="Times New Roman" w:hAnsi="Times New Roman" w:cs="Times New Roman"/>
          <w:sz w:val="24"/>
          <w:szCs w:val="24"/>
        </w:rPr>
        <w:t>a</w:t>
      </w:r>
      <w:r w:rsidR="008A6BEB" w:rsidRPr="008A6BEB">
        <w:rPr>
          <w:rFonts w:ascii="Times New Roman" w:hAnsi="Times New Roman" w:cs="Times New Roman"/>
          <w:sz w:val="24"/>
          <w:szCs w:val="24"/>
        </w:rPr>
        <w:t xml:space="preserve">langan OKP menunjukkan kepatuhan mengikuti program pengawasan yang dikendalikan oleh pihak AADK. </w:t>
      </w:r>
      <w:r w:rsidR="00662F94">
        <w:rPr>
          <w:rFonts w:ascii="Times New Roman" w:hAnsi="Times New Roman" w:cs="Times New Roman"/>
          <w:sz w:val="24"/>
        </w:rPr>
        <w:t xml:space="preserve">Usaha OKP untuk membebaskan diri daripada belenggu dadah </w:t>
      </w:r>
      <w:r w:rsidR="00DD4705">
        <w:rPr>
          <w:rFonts w:ascii="Times New Roman" w:hAnsi="Times New Roman" w:cs="Times New Roman"/>
          <w:sz w:val="24"/>
        </w:rPr>
        <w:t xml:space="preserve">bukan </w:t>
      </w:r>
      <w:r w:rsidR="00DD4705">
        <w:rPr>
          <w:rFonts w:ascii="Times New Roman" w:hAnsi="Times New Roman" w:cs="Times New Roman"/>
          <w:sz w:val="24"/>
        </w:rPr>
        <w:lastRenderedPageBreak/>
        <w:t xml:space="preserve">sahaja memerlukan kekuatan dan semangat juang pulih yang </w:t>
      </w:r>
      <w:r w:rsidR="00DD4705" w:rsidRPr="008A6BEB">
        <w:rPr>
          <w:rFonts w:ascii="Times New Roman" w:hAnsi="Times New Roman" w:cs="Times New Roman"/>
          <w:sz w:val="24"/>
          <w:szCs w:val="24"/>
        </w:rPr>
        <w:t xml:space="preserve">tinggi malah </w:t>
      </w:r>
      <w:r w:rsidR="00662F94" w:rsidRPr="008A6BEB">
        <w:rPr>
          <w:rFonts w:ascii="Times New Roman" w:hAnsi="Times New Roman" w:cs="Times New Roman"/>
          <w:sz w:val="24"/>
          <w:szCs w:val="24"/>
        </w:rPr>
        <w:t xml:space="preserve">perlu mendapat sokongan daripada </w:t>
      </w:r>
      <w:r w:rsidR="008B62F7" w:rsidRPr="008A6BEB">
        <w:rPr>
          <w:rFonts w:ascii="Times New Roman" w:hAnsi="Times New Roman" w:cs="Times New Roman"/>
          <w:sz w:val="24"/>
          <w:szCs w:val="24"/>
        </w:rPr>
        <w:t xml:space="preserve">ahli </w:t>
      </w:r>
      <w:r w:rsidR="00CA0E70" w:rsidRPr="008A6BEB">
        <w:rPr>
          <w:rFonts w:ascii="Times New Roman" w:hAnsi="Times New Roman" w:cs="Times New Roman"/>
          <w:sz w:val="24"/>
          <w:szCs w:val="24"/>
        </w:rPr>
        <w:t xml:space="preserve">keluarga dan </w:t>
      </w:r>
      <w:r w:rsidR="00662F94" w:rsidRPr="008A6BEB">
        <w:rPr>
          <w:rFonts w:ascii="Times New Roman" w:hAnsi="Times New Roman" w:cs="Times New Roman"/>
          <w:sz w:val="24"/>
          <w:szCs w:val="24"/>
        </w:rPr>
        <w:t xml:space="preserve">masyarakat </w:t>
      </w:r>
      <w:r w:rsidR="00AF6020">
        <w:rPr>
          <w:rFonts w:ascii="Times New Roman" w:hAnsi="Times New Roman" w:cs="Times New Roman"/>
          <w:sz w:val="24"/>
          <w:szCs w:val="24"/>
        </w:rPr>
        <w:t xml:space="preserve">sekeliling </w:t>
      </w:r>
      <w:r w:rsidR="00662F94" w:rsidRPr="008A6BEB">
        <w:rPr>
          <w:rFonts w:ascii="Times New Roman" w:hAnsi="Times New Roman" w:cs="Times New Roman"/>
          <w:sz w:val="24"/>
          <w:szCs w:val="24"/>
        </w:rPr>
        <w:t>agar proses pengintegrasian so</w:t>
      </w:r>
      <w:r w:rsidR="00DD4705" w:rsidRPr="008A6BEB">
        <w:rPr>
          <w:rFonts w:ascii="Times New Roman" w:hAnsi="Times New Roman" w:cs="Times New Roman"/>
          <w:sz w:val="24"/>
          <w:szCs w:val="24"/>
        </w:rPr>
        <w:t>s</w:t>
      </w:r>
      <w:r w:rsidR="00662F94" w:rsidRPr="008A6BEB">
        <w:rPr>
          <w:rFonts w:ascii="Times New Roman" w:hAnsi="Times New Roman" w:cs="Times New Roman"/>
          <w:sz w:val="24"/>
          <w:szCs w:val="24"/>
        </w:rPr>
        <w:t xml:space="preserve">ial mereka </w:t>
      </w:r>
      <w:r w:rsidR="00DD4705" w:rsidRPr="008A6BEB">
        <w:rPr>
          <w:rFonts w:ascii="Times New Roman" w:hAnsi="Times New Roman" w:cs="Times New Roman"/>
          <w:sz w:val="24"/>
          <w:szCs w:val="24"/>
        </w:rPr>
        <w:t xml:space="preserve">berjaya dilaksanakan. </w:t>
      </w:r>
      <w:r w:rsidR="008A6BEB" w:rsidRPr="008A6BEB">
        <w:rPr>
          <w:rFonts w:ascii="Times New Roman" w:hAnsi="Times New Roman" w:cs="Times New Roman"/>
          <w:sz w:val="24"/>
          <w:szCs w:val="24"/>
        </w:rPr>
        <w:t>Manakala k</w:t>
      </w:r>
      <w:r w:rsidR="00CA0E70" w:rsidRPr="008A6BEB">
        <w:rPr>
          <w:rFonts w:ascii="Times New Roman" w:hAnsi="Times New Roman" w:cs="Times New Roman"/>
          <w:sz w:val="24"/>
          <w:szCs w:val="24"/>
        </w:rPr>
        <w:t>ajian yang dijalankan oleh Mohd Alif et al (2018) mendapati penghijrahan bekas banduan berlaku disebabkan oleh kelemahan proses pengintegrasian sosial antara bekas banduan</w:t>
      </w:r>
      <w:r w:rsidR="00CA0E70">
        <w:rPr>
          <w:rFonts w:ascii="Times New Roman" w:hAnsi="Times New Roman" w:cs="Times New Roman"/>
          <w:sz w:val="24"/>
        </w:rPr>
        <w:t xml:space="preserve"> yang telah keluar daripada institusi Penjara dengan keluarga dimana hubungan yang tidak mesra antara keluarga dengan bekas banduan menyebabkan mereka melakukan penghijrahan dan tinggal secara berasingan dan bersendirian tanpa sokongan daripada ahli keluarga.</w:t>
      </w:r>
    </w:p>
    <w:p w14:paraId="362F1ED6" w14:textId="77777777" w:rsidR="001F6A64" w:rsidRDefault="001F6A64" w:rsidP="005D730A">
      <w:pPr>
        <w:spacing w:after="0" w:line="240" w:lineRule="auto"/>
        <w:jc w:val="both"/>
        <w:rPr>
          <w:rFonts w:ascii="Times New Roman" w:hAnsi="Times New Roman" w:cs="Times New Roman"/>
          <w:sz w:val="24"/>
          <w:szCs w:val="24"/>
        </w:rPr>
      </w:pPr>
    </w:p>
    <w:p w14:paraId="68AECF79" w14:textId="540B1DA5" w:rsidR="00F96E36" w:rsidRDefault="00417FE7" w:rsidP="005D730A">
      <w:pPr>
        <w:spacing w:after="0" w:line="240" w:lineRule="auto"/>
        <w:jc w:val="both"/>
        <w:rPr>
          <w:rFonts w:ascii="Times New Roman" w:hAnsi="Times New Roman" w:cs="Times New Roman"/>
          <w:sz w:val="24"/>
          <w:szCs w:val="24"/>
        </w:rPr>
      </w:pPr>
      <w:r w:rsidRPr="008738D8">
        <w:rPr>
          <w:rFonts w:ascii="Times New Roman" w:hAnsi="Times New Roman" w:cs="Times New Roman"/>
          <w:sz w:val="24"/>
          <w:szCs w:val="24"/>
        </w:rPr>
        <w:t>Tharshini et al (2018)</w:t>
      </w:r>
      <w:r w:rsidR="00DD4705">
        <w:rPr>
          <w:rFonts w:ascii="Times New Roman" w:hAnsi="Times New Roman" w:cs="Times New Roman"/>
          <w:sz w:val="24"/>
          <w:szCs w:val="24"/>
        </w:rPr>
        <w:t xml:space="preserve"> </w:t>
      </w:r>
      <w:r w:rsidR="00CA0E70">
        <w:rPr>
          <w:rFonts w:ascii="Times New Roman" w:hAnsi="Times New Roman" w:cs="Times New Roman"/>
          <w:sz w:val="24"/>
          <w:szCs w:val="24"/>
        </w:rPr>
        <w:t xml:space="preserve">yang </w:t>
      </w:r>
      <w:r w:rsidR="00AF6020">
        <w:rPr>
          <w:rFonts w:ascii="Times New Roman" w:hAnsi="Times New Roman" w:cs="Times New Roman"/>
          <w:sz w:val="24"/>
          <w:szCs w:val="24"/>
        </w:rPr>
        <w:t>menjalankan kajian terhadap</w:t>
      </w:r>
      <w:r w:rsidR="00DD4705">
        <w:rPr>
          <w:rFonts w:ascii="Times New Roman" w:hAnsi="Times New Roman" w:cs="Times New Roman"/>
          <w:sz w:val="24"/>
          <w:szCs w:val="24"/>
        </w:rPr>
        <w:t xml:space="preserve"> pesalah muda</w:t>
      </w:r>
      <w:r w:rsidR="00B37120">
        <w:rPr>
          <w:rFonts w:ascii="Times New Roman" w:hAnsi="Times New Roman" w:cs="Times New Roman"/>
          <w:sz w:val="24"/>
          <w:szCs w:val="24"/>
        </w:rPr>
        <w:t xml:space="preserve"> yang sedang </w:t>
      </w:r>
      <w:r w:rsidR="00B37120" w:rsidRPr="00447109">
        <w:rPr>
          <w:rStyle w:val="Emphasis"/>
          <w:rFonts w:ascii="Times New Roman" w:hAnsi="Times New Roman" w:cs="Times New Roman"/>
          <w:i w:val="0"/>
          <w:color w:val="111111"/>
          <w:sz w:val="24"/>
          <w:szCs w:val="24"/>
        </w:rPr>
        <w:t>menjalani hukuman Perintah Khidmat Masyarakat di bawah pengawasan Jabatan Kebajikan Masyarakat</w:t>
      </w:r>
      <w:r w:rsidRPr="00447109">
        <w:rPr>
          <w:rFonts w:ascii="Times New Roman" w:hAnsi="Times New Roman" w:cs="Times New Roman"/>
          <w:sz w:val="24"/>
          <w:szCs w:val="24"/>
        </w:rPr>
        <w:t xml:space="preserve"> </w:t>
      </w:r>
      <w:r w:rsidR="00CA0E70" w:rsidRPr="00447109">
        <w:rPr>
          <w:rFonts w:ascii="Times New Roman" w:hAnsi="Times New Roman" w:cs="Times New Roman"/>
          <w:sz w:val="24"/>
          <w:szCs w:val="24"/>
        </w:rPr>
        <w:t xml:space="preserve">pula </w:t>
      </w:r>
      <w:r w:rsidRPr="00447109">
        <w:rPr>
          <w:rFonts w:ascii="Times New Roman" w:hAnsi="Times New Roman" w:cs="Times New Roman"/>
          <w:sz w:val="24"/>
          <w:szCs w:val="24"/>
        </w:rPr>
        <w:t>mendapati tahap pengintegrasian sosial (67.3%) bagi pesalah muda berada pada</w:t>
      </w:r>
      <w:r w:rsidRPr="008738D8">
        <w:rPr>
          <w:rFonts w:ascii="Times New Roman" w:hAnsi="Times New Roman" w:cs="Times New Roman"/>
          <w:sz w:val="24"/>
          <w:szCs w:val="24"/>
        </w:rPr>
        <w:t xml:space="preserve"> tahap sederhana</w:t>
      </w:r>
      <w:r w:rsidR="0073475D" w:rsidRPr="008738D8">
        <w:rPr>
          <w:rFonts w:ascii="Times New Roman" w:hAnsi="Times New Roman" w:cs="Times New Roman"/>
          <w:sz w:val="24"/>
          <w:szCs w:val="24"/>
        </w:rPr>
        <w:t xml:space="preserve"> sahaja</w:t>
      </w:r>
      <w:r w:rsidRPr="008738D8">
        <w:rPr>
          <w:rFonts w:ascii="Times New Roman" w:hAnsi="Times New Roman" w:cs="Times New Roman"/>
          <w:sz w:val="24"/>
          <w:szCs w:val="24"/>
        </w:rPr>
        <w:t xml:space="preserve">. Dapatan kajian </w:t>
      </w:r>
      <w:r w:rsidR="00AF6020">
        <w:rPr>
          <w:rFonts w:ascii="Times New Roman" w:hAnsi="Times New Roman" w:cs="Times New Roman"/>
          <w:sz w:val="24"/>
          <w:szCs w:val="24"/>
        </w:rPr>
        <w:t xml:space="preserve">mereka dilihat </w:t>
      </w:r>
      <w:r w:rsidRPr="008738D8">
        <w:rPr>
          <w:rFonts w:ascii="Times New Roman" w:hAnsi="Times New Roman" w:cs="Times New Roman"/>
          <w:sz w:val="24"/>
          <w:szCs w:val="24"/>
        </w:rPr>
        <w:t>memberi implikasi terhadap keperluan pihak yang berkepentingan untuk merangka dan menambahbaik modul dan program-program pemulihan ke arah meningkatkan tahap konsep kendiri, kesedaran komuniti, sokongan sosial dan pengintegrasian sosial bagi pesalah muda di Malaysia</w:t>
      </w:r>
      <w:r w:rsidR="0073475D" w:rsidRPr="008738D8">
        <w:rPr>
          <w:rFonts w:ascii="Times New Roman" w:hAnsi="Times New Roman" w:cs="Times New Roman"/>
          <w:sz w:val="24"/>
          <w:szCs w:val="24"/>
        </w:rPr>
        <w:t>.</w:t>
      </w:r>
      <w:r w:rsidR="008738D8">
        <w:rPr>
          <w:rFonts w:ascii="Times New Roman" w:hAnsi="Times New Roman" w:cs="Times New Roman"/>
          <w:sz w:val="24"/>
          <w:szCs w:val="24"/>
        </w:rPr>
        <w:t xml:space="preserve"> </w:t>
      </w:r>
      <w:r w:rsidR="00F96E36" w:rsidRPr="008738D8">
        <w:rPr>
          <w:rFonts w:ascii="Times New Roman" w:hAnsi="Times New Roman" w:cs="Times New Roman"/>
          <w:sz w:val="24"/>
          <w:szCs w:val="24"/>
        </w:rPr>
        <w:t xml:space="preserve">Manakala kajian yang dijalankan oleh Tharshini &amp; Fauziah (2018) terhadap faktor-faktor pelindung yang menyumbang ke arah pengintegrasian semula banduan yang </w:t>
      </w:r>
      <w:r w:rsidR="00DD4705">
        <w:rPr>
          <w:rFonts w:ascii="Times New Roman" w:hAnsi="Times New Roman" w:cs="Times New Roman"/>
          <w:sz w:val="24"/>
          <w:szCs w:val="24"/>
        </w:rPr>
        <w:t>b</w:t>
      </w:r>
      <w:r w:rsidR="00F96E36" w:rsidRPr="008738D8">
        <w:rPr>
          <w:rFonts w:ascii="Times New Roman" w:hAnsi="Times New Roman" w:cs="Times New Roman"/>
          <w:sz w:val="24"/>
          <w:szCs w:val="24"/>
        </w:rPr>
        <w:t xml:space="preserve">erjaya melalui </w:t>
      </w:r>
      <w:r w:rsidR="00DD4705">
        <w:rPr>
          <w:rFonts w:ascii="Times New Roman" w:hAnsi="Times New Roman" w:cs="Times New Roman"/>
          <w:sz w:val="24"/>
          <w:szCs w:val="24"/>
        </w:rPr>
        <w:t xml:space="preserve">pendekatan </w:t>
      </w:r>
      <w:r w:rsidR="00F96E36" w:rsidRPr="008738D8">
        <w:rPr>
          <w:rFonts w:ascii="Times New Roman" w:hAnsi="Times New Roman" w:cs="Times New Roman"/>
          <w:sz w:val="24"/>
          <w:szCs w:val="24"/>
        </w:rPr>
        <w:t xml:space="preserve">kajian </w:t>
      </w:r>
      <w:r w:rsidR="00DD4705">
        <w:rPr>
          <w:rFonts w:ascii="Times New Roman" w:hAnsi="Times New Roman" w:cs="Times New Roman"/>
          <w:sz w:val="24"/>
          <w:szCs w:val="24"/>
        </w:rPr>
        <w:t xml:space="preserve">secara </w:t>
      </w:r>
      <w:r w:rsidR="00F96E36" w:rsidRPr="008738D8">
        <w:rPr>
          <w:rFonts w:ascii="Times New Roman" w:hAnsi="Times New Roman" w:cs="Times New Roman"/>
          <w:sz w:val="24"/>
          <w:szCs w:val="24"/>
        </w:rPr>
        <w:t xml:space="preserve">ulasan sistematik dengan menggunakan pangkalan data Elsevier dan Sage mendapati </w:t>
      </w:r>
      <w:r w:rsidR="00DD4705">
        <w:rPr>
          <w:rFonts w:ascii="Times New Roman" w:hAnsi="Times New Roman" w:cs="Times New Roman"/>
          <w:sz w:val="24"/>
          <w:szCs w:val="24"/>
        </w:rPr>
        <w:t xml:space="preserve">terdapat </w:t>
      </w:r>
      <w:r w:rsidR="00F96E36" w:rsidRPr="008738D8">
        <w:rPr>
          <w:rFonts w:ascii="Times New Roman" w:hAnsi="Times New Roman" w:cs="Times New Roman"/>
          <w:sz w:val="24"/>
          <w:szCs w:val="24"/>
        </w:rPr>
        <w:t>empat faktor utama yang menyumbang ke arah pengintegrasian semula banduan yang berjaya iaitu: (i) faktor motivasi untuk berubah, (ii) faktor sokongan sosial, (iii) faktor pegangan keagamaan dan (iv) faktor pekerjaan.</w:t>
      </w:r>
    </w:p>
    <w:p w14:paraId="52E4B5FB" w14:textId="77777777" w:rsidR="008738D8" w:rsidRPr="008738D8" w:rsidRDefault="008738D8" w:rsidP="005D730A">
      <w:pPr>
        <w:spacing w:line="240" w:lineRule="auto"/>
        <w:jc w:val="both"/>
        <w:rPr>
          <w:rFonts w:ascii="Times New Roman" w:hAnsi="Times New Roman" w:cs="Times New Roman"/>
          <w:b/>
          <w:sz w:val="24"/>
          <w:szCs w:val="24"/>
        </w:rPr>
      </w:pPr>
    </w:p>
    <w:p w14:paraId="3FFA95A5" w14:textId="421A0A6D" w:rsidR="00E93C6E" w:rsidRPr="009F4DBA" w:rsidRDefault="00B37120" w:rsidP="005D730A">
      <w:pPr>
        <w:spacing w:line="240" w:lineRule="auto"/>
        <w:jc w:val="both"/>
        <w:rPr>
          <w:rFonts w:ascii="Times New Roman" w:hAnsi="Times New Roman" w:cs="Times New Roman"/>
          <w:sz w:val="24"/>
          <w:szCs w:val="24"/>
        </w:rPr>
      </w:pPr>
      <w:r w:rsidRPr="00B67732">
        <w:rPr>
          <w:rFonts w:ascii="Times New Roman" w:hAnsi="Times New Roman" w:cs="Times New Roman"/>
          <w:b/>
          <w:sz w:val="24"/>
        </w:rPr>
        <w:t>Model Pengintegrasian Sosial</w:t>
      </w:r>
      <w:r>
        <w:rPr>
          <w:rFonts w:ascii="Times New Roman" w:hAnsi="Times New Roman" w:cs="Times New Roman"/>
          <w:b/>
          <w:sz w:val="24"/>
        </w:rPr>
        <w:t xml:space="preserve">: </w:t>
      </w:r>
      <w:r w:rsidR="00E93C6E" w:rsidRPr="00B67732">
        <w:rPr>
          <w:rFonts w:ascii="Times New Roman" w:hAnsi="Times New Roman" w:cs="Times New Roman"/>
          <w:sz w:val="24"/>
        </w:rPr>
        <w:t xml:space="preserve">Kajian lanjutan yang dijalankan oleh Irwin (1970) telah berjaya memperkenalkan satu model yang dinamakan sebagai pengintegrasian sosial. Menurut Irwin (1970) pengintegrasian sosial merupakan satu proses yang bertujuan untuk meningkatkan dan menguatkan hubungan antara individu dengan persekitaran sosial. </w:t>
      </w:r>
      <w:proofErr w:type="gramStart"/>
      <w:r w:rsidR="00E93C6E" w:rsidRPr="00B67732">
        <w:rPr>
          <w:rFonts w:ascii="Times New Roman" w:hAnsi="Times New Roman" w:cs="Times New Roman"/>
          <w:sz w:val="24"/>
        </w:rPr>
        <w:t>Ia</w:t>
      </w:r>
      <w:proofErr w:type="gramEnd"/>
      <w:r w:rsidR="00E93C6E" w:rsidRPr="00B67732">
        <w:rPr>
          <w:rFonts w:ascii="Times New Roman" w:hAnsi="Times New Roman" w:cs="Times New Roman"/>
          <w:sz w:val="24"/>
        </w:rPr>
        <w:t xml:space="preserve"> adalah sebahagian daripada proses yang mendorong seseorang individu untuk menyesuaikan dirinya dengan persekitaran sosial yang lebih luas tanpa berhadapan dengan </w:t>
      </w:r>
      <w:r w:rsidR="00E93C6E" w:rsidRPr="006A7EA1">
        <w:rPr>
          <w:rFonts w:ascii="Times New Roman" w:hAnsi="Times New Roman" w:cs="Times New Roman"/>
          <w:sz w:val="24"/>
        </w:rPr>
        <w:t xml:space="preserve">isu stigma dan pelabelan (Irwin, 1970). </w:t>
      </w:r>
      <w:r w:rsidR="00E93C6E" w:rsidRPr="006A7EA1">
        <w:rPr>
          <w:rFonts w:ascii="Times New Roman" w:hAnsi="Times New Roman" w:cs="Times New Roman"/>
          <w:sz w:val="24"/>
          <w:szCs w:val="24"/>
        </w:rPr>
        <w:t>McNeill (2014) menjelaskan bahawa seseorang individu boleh berjaya dalam proses pengintegrasian sosial sekiranya; (i) wujud perubahan positif dalam tingkah laku individu, (ii) wujud perubahan dalam identiti individu dan (iii) individu merasakan bahawa diri mereka adalah sebahagian daripada komuniti pro-sosial. Selain itu, Fox (2016) menyatakan bahawa kesungguhan individu untuk menyesuaikan diri d</w:t>
      </w:r>
      <w:r w:rsidR="00AF6020">
        <w:rPr>
          <w:rFonts w:ascii="Times New Roman" w:hAnsi="Times New Roman" w:cs="Times New Roman"/>
          <w:sz w:val="24"/>
          <w:szCs w:val="24"/>
        </w:rPr>
        <w:t xml:space="preserve">engan </w:t>
      </w:r>
      <w:r w:rsidR="00E93C6E" w:rsidRPr="006A7EA1">
        <w:rPr>
          <w:rFonts w:ascii="Times New Roman" w:hAnsi="Times New Roman" w:cs="Times New Roman"/>
          <w:sz w:val="24"/>
          <w:szCs w:val="24"/>
        </w:rPr>
        <w:t xml:space="preserve">persekitaran sosial serta kesediaan anggota masyarakat untuk menerima individu yang pernah terjebak dengan salah laku jenayah tanpa sebarang stigma dan diskriminasi mampu membantu menjayakan proses pengintegrasian sosial. Setiap individu yang pernah ditempatkan di penjara mempunyai pengalaman, keperluan, dan kemahiran baru yang </w:t>
      </w:r>
      <w:proofErr w:type="gramStart"/>
      <w:r w:rsidR="00E93C6E" w:rsidRPr="006A7EA1">
        <w:rPr>
          <w:rFonts w:ascii="Times New Roman" w:hAnsi="Times New Roman" w:cs="Times New Roman"/>
          <w:sz w:val="24"/>
          <w:szCs w:val="24"/>
        </w:rPr>
        <w:t>akan</w:t>
      </w:r>
      <w:proofErr w:type="gramEnd"/>
      <w:r w:rsidR="00E93C6E" w:rsidRPr="006A7EA1">
        <w:rPr>
          <w:rFonts w:ascii="Times New Roman" w:hAnsi="Times New Roman" w:cs="Times New Roman"/>
          <w:sz w:val="24"/>
          <w:szCs w:val="24"/>
        </w:rPr>
        <w:t xml:space="preserve"> dibawa kembali apabila </w:t>
      </w:r>
      <w:r w:rsidR="00AF6020">
        <w:rPr>
          <w:rFonts w:ascii="Times New Roman" w:hAnsi="Times New Roman" w:cs="Times New Roman"/>
          <w:sz w:val="24"/>
          <w:szCs w:val="24"/>
        </w:rPr>
        <w:t>kembali</w:t>
      </w:r>
      <w:r w:rsidR="00E93C6E" w:rsidRPr="006A7EA1">
        <w:rPr>
          <w:rFonts w:ascii="Times New Roman" w:hAnsi="Times New Roman" w:cs="Times New Roman"/>
          <w:sz w:val="24"/>
          <w:szCs w:val="24"/>
        </w:rPr>
        <w:t xml:space="preserve"> semula ke dalam komuniti (Waleed 2010). Pengalaman menjalani hukuman di penjara memberi peluang kepada individu </w:t>
      </w:r>
      <w:r w:rsidR="00AF6020">
        <w:rPr>
          <w:rFonts w:ascii="Times New Roman" w:hAnsi="Times New Roman" w:cs="Times New Roman"/>
          <w:sz w:val="24"/>
          <w:szCs w:val="24"/>
        </w:rPr>
        <w:t xml:space="preserve">tersebut </w:t>
      </w:r>
      <w:r w:rsidR="00E93C6E" w:rsidRPr="006A7EA1">
        <w:rPr>
          <w:rFonts w:ascii="Times New Roman" w:hAnsi="Times New Roman" w:cs="Times New Roman"/>
          <w:sz w:val="24"/>
          <w:szCs w:val="24"/>
        </w:rPr>
        <w:t xml:space="preserve">untuk </w:t>
      </w:r>
      <w:r w:rsidR="00AF6020">
        <w:rPr>
          <w:rFonts w:ascii="Times New Roman" w:hAnsi="Times New Roman" w:cs="Times New Roman"/>
          <w:sz w:val="24"/>
          <w:szCs w:val="24"/>
        </w:rPr>
        <w:t xml:space="preserve">berubah dan </w:t>
      </w:r>
      <w:r w:rsidR="00E93C6E" w:rsidRPr="006A7EA1">
        <w:rPr>
          <w:rFonts w:ascii="Times New Roman" w:hAnsi="Times New Roman" w:cs="Times New Roman"/>
          <w:sz w:val="24"/>
          <w:szCs w:val="24"/>
        </w:rPr>
        <w:t xml:space="preserve">mengubah tingkah laku </w:t>
      </w:r>
      <w:r w:rsidR="00AF6020">
        <w:rPr>
          <w:rFonts w:ascii="Times New Roman" w:hAnsi="Times New Roman" w:cs="Times New Roman"/>
          <w:sz w:val="24"/>
          <w:szCs w:val="24"/>
        </w:rPr>
        <w:t>serta</w:t>
      </w:r>
      <w:r w:rsidR="00E93C6E" w:rsidRPr="006A7EA1">
        <w:rPr>
          <w:rFonts w:ascii="Times New Roman" w:hAnsi="Times New Roman" w:cs="Times New Roman"/>
          <w:sz w:val="24"/>
          <w:szCs w:val="24"/>
        </w:rPr>
        <w:t xml:space="preserve"> pemikiran negatif yang </w:t>
      </w:r>
      <w:r w:rsidR="00AF6020">
        <w:rPr>
          <w:rFonts w:ascii="Times New Roman" w:hAnsi="Times New Roman" w:cs="Times New Roman"/>
          <w:sz w:val="24"/>
          <w:szCs w:val="24"/>
        </w:rPr>
        <w:t>wujud</w:t>
      </w:r>
      <w:r w:rsidR="00E93C6E" w:rsidRPr="006A7EA1">
        <w:rPr>
          <w:rFonts w:ascii="Times New Roman" w:hAnsi="Times New Roman" w:cs="Times New Roman"/>
          <w:sz w:val="24"/>
          <w:szCs w:val="24"/>
        </w:rPr>
        <w:t xml:space="preserve"> dalam diri mereka serta menguatkan lagi hubungan dengan ahli keluarga selepas dibebaskan daripada penjara (Waleed 2010). Oleh yang demikian, Eva et al. (2013) menjelaskan </w:t>
      </w:r>
      <w:r w:rsidR="00E93C6E" w:rsidRPr="006A7EA1">
        <w:rPr>
          <w:rFonts w:ascii="Times New Roman" w:hAnsi="Times New Roman" w:cs="Times New Roman"/>
          <w:sz w:val="24"/>
          <w:szCs w:val="24"/>
        </w:rPr>
        <w:lastRenderedPageBreak/>
        <w:t>bahawa fasa pengintegrasian sosial bagi individu yang pernah ditempatkan di penjara adalah satu proses yang dinamik serta memerlukan motivasi dan sokongan yang berterusan daripada rangkaian sosial yang terdapat dalam sesebuah komuniti</w:t>
      </w:r>
      <w:r w:rsidR="00E93C6E" w:rsidRPr="009F4DBA">
        <w:rPr>
          <w:rFonts w:ascii="Times New Roman" w:hAnsi="Times New Roman" w:cs="Times New Roman"/>
          <w:sz w:val="24"/>
          <w:szCs w:val="24"/>
        </w:rPr>
        <w:t xml:space="preserve">. </w:t>
      </w:r>
    </w:p>
    <w:p w14:paraId="05FF0845" w14:textId="77777777" w:rsidR="00E93C6E" w:rsidRDefault="00E93C6E" w:rsidP="005D730A">
      <w:pPr>
        <w:autoSpaceDE w:val="0"/>
        <w:autoSpaceDN w:val="0"/>
        <w:adjustRightInd w:val="0"/>
        <w:spacing w:after="0" w:line="240" w:lineRule="auto"/>
        <w:jc w:val="both"/>
        <w:rPr>
          <w:rFonts w:ascii="Times New Roman" w:hAnsi="Times New Roman" w:cs="Times New Roman"/>
          <w:b/>
          <w:sz w:val="24"/>
          <w:szCs w:val="24"/>
        </w:rPr>
      </w:pPr>
    </w:p>
    <w:p w14:paraId="56882641" w14:textId="6BF15BB3" w:rsidR="00E93C6E" w:rsidRPr="009F4DBA" w:rsidRDefault="00943F6C" w:rsidP="005D730A">
      <w:pPr>
        <w:autoSpaceDE w:val="0"/>
        <w:autoSpaceDN w:val="0"/>
        <w:adjustRightInd w:val="0"/>
        <w:spacing w:line="240" w:lineRule="auto"/>
        <w:contextualSpacing/>
        <w:jc w:val="both"/>
        <w:rPr>
          <w:rFonts w:ascii="Times New Roman" w:hAnsi="Times New Roman" w:cs="Times New Roman"/>
          <w:sz w:val="24"/>
          <w:szCs w:val="24"/>
        </w:rPr>
      </w:pPr>
      <w:r w:rsidRPr="001F6A64">
        <w:rPr>
          <w:rFonts w:ascii="Times New Roman" w:hAnsi="Times New Roman" w:cs="Times New Roman"/>
          <w:b/>
          <w:sz w:val="24"/>
          <w:szCs w:val="24"/>
        </w:rPr>
        <w:t xml:space="preserve">Pengintegrasian Sosial </w:t>
      </w:r>
      <w:r>
        <w:rPr>
          <w:rFonts w:ascii="Times New Roman" w:hAnsi="Times New Roman" w:cs="Times New Roman"/>
          <w:b/>
          <w:sz w:val="24"/>
          <w:szCs w:val="24"/>
        </w:rPr>
        <w:t>- Keluarga</w:t>
      </w:r>
      <w:r w:rsidR="001F6A64" w:rsidRPr="001F6A64">
        <w:rPr>
          <w:rFonts w:ascii="Times New Roman" w:hAnsi="Times New Roman" w:cs="Times New Roman"/>
          <w:b/>
          <w:sz w:val="24"/>
          <w:szCs w:val="24"/>
        </w:rPr>
        <w:t>:</w:t>
      </w:r>
      <w:r w:rsidR="00AF6020">
        <w:rPr>
          <w:rFonts w:ascii="Times New Roman" w:hAnsi="Times New Roman" w:cs="Times New Roman"/>
          <w:b/>
          <w:sz w:val="24"/>
          <w:szCs w:val="24"/>
        </w:rPr>
        <w:t xml:space="preserve"> </w:t>
      </w:r>
      <w:r w:rsidR="00AF6020" w:rsidRPr="00AF6020">
        <w:rPr>
          <w:rFonts w:ascii="Times New Roman" w:hAnsi="Times New Roman" w:cs="Times New Roman"/>
          <w:bCs/>
          <w:sz w:val="24"/>
          <w:szCs w:val="24"/>
        </w:rPr>
        <w:t>Menurut Fox (2015), p</w:t>
      </w:r>
      <w:r w:rsidR="00E93C6E" w:rsidRPr="00AF6020">
        <w:rPr>
          <w:rFonts w:ascii="Times New Roman" w:hAnsi="Times New Roman" w:cs="Times New Roman"/>
          <w:bCs/>
          <w:sz w:val="24"/>
          <w:szCs w:val="24"/>
        </w:rPr>
        <w:t>engintegrasian</w:t>
      </w:r>
      <w:r w:rsidR="00E93C6E" w:rsidRPr="001F6A64">
        <w:rPr>
          <w:rFonts w:ascii="Times New Roman" w:hAnsi="Times New Roman" w:cs="Times New Roman"/>
          <w:sz w:val="24"/>
          <w:szCs w:val="24"/>
        </w:rPr>
        <w:t xml:space="preserve"> sosial merupakan satu proses yang kompleks kerana bekas penagih dadah perlu; (i) membina dan menggekalkan identiti diri yang positif, (ii) menjalin hubungan yang baik bersama ahli keluarga serta (iii) berusaha untuk mengelakkan diri daripada terlibat semula dengan perlakuan yang bertentangan dengan norma sosial. </w:t>
      </w:r>
      <w:r w:rsidR="00AF6020">
        <w:rPr>
          <w:rFonts w:ascii="Times New Roman" w:hAnsi="Times New Roman" w:cs="Times New Roman"/>
          <w:sz w:val="24"/>
          <w:szCs w:val="24"/>
        </w:rPr>
        <w:t>Manakla h</w:t>
      </w:r>
      <w:r w:rsidR="00E93C6E" w:rsidRPr="001F6A64">
        <w:rPr>
          <w:rFonts w:ascii="Times New Roman" w:hAnsi="Times New Roman" w:cs="Times New Roman"/>
          <w:sz w:val="24"/>
          <w:szCs w:val="24"/>
        </w:rPr>
        <w:t xml:space="preserve">asil kajian </w:t>
      </w:r>
      <w:r w:rsidR="00AF6020">
        <w:rPr>
          <w:rFonts w:ascii="Times New Roman" w:hAnsi="Times New Roman" w:cs="Times New Roman"/>
          <w:sz w:val="24"/>
          <w:szCs w:val="24"/>
        </w:rPr>
        <w:t xml:space="preserve">yang dijalankan oleh </w:t>
      </w:r>
      <w:r w:rsidR="00E93C6E" w:rsidRPr="001F6A64">
        <w:rPr>
          <w:rFonts w:ascii="Times New Roman" w:hAnsi="Times New Roman" w:cs="Times New Roman"/>
          <w:sz w:val="24"/>
          <w:szCs w:val="24"/>
        </w:rPr>
        <w:t xml:space="preserve">Travis et al. (2003) </w:t>
      </w:r>
      <w:r w:rsidR="00AF6020">
        <w:rPr>
          <w:rFonts w:ascii="Times New Roman" w:hAnsi="Times New Roman" w:cs="Times New Roman"/>
          <w:sz w:val="24"/>
          <w:szCs w:val="24"/>
        </w:rPr>
        <w:t xml:space="preserve">pula </w:t>
      </w:r>
      <w:r w:rsidR="00E93C6E" w:rsidRPr="001F6A64">
        <w:rPr>
          <w:rFonts w:ascii="Times New Roman" w:hAnsi="Times New Roman" w:cs="Times New Roman"/>
          <w:sz w:val="24"/>
          <w:szCs w:val="24"/>
        </w:rPr>
        <w:t xml:space="preserve">mendapati bahawa sokongan padu daripada ahli keluarga </w:t>
      </w:r>
      <w:r w:rsidR="00AF6020">
        <w:rPr>
          <w:rFonts w:ascii="Times New Roman" w:hAnsi="Times New Roman" w:cs="Times New Roman"/>
          <w:sz w:val="24"/>
          <w:szCs w:val="24"/>
        </w:rPr>
        <w:t>merupakan aspek</w:t>
      </w:r>
      <w:r w:rsidR="00E93C6E" w:rsidRPr="001F6A64">
        <w:rPr>
          <w:rFonts w:ascii="Times New Roman" w:hAnsi="Times New Roman" w:cs="Times New Roman"/>
          <w:sz w:val="24"/>
          <w:szCs w:val="24"/>
        </w:rPr>
        <w:t xml:space="preserve"> penting bagi individu yang baru dibebaskan daripada penjara kerana penerimaan positif dan sokongan emosi yang diberikan oleh ahli keluarga mampu menyumbang ke arah proses pengintegrasian sosial yang berjaya serta mengelakkan individu terbabit daripada terlibat semula dengan penyalahgunaan dadah. Sokongan sosial daripada </w:t>
      </w:r>
      <w:r w:rsidR="00AF6020">
        <w:rPr>
          <w:rFonts w:ascii="Times New Roman" w:hAnsi="Times New Roman" w:cs="Times New Roman"/>
          <w:sz w:val="24"/>
          <w:szCs w:val="24"/>
        </w:rPr>
        <w:t xml:space="preserve">ahli </w:t>
      </w:r>
      <w:r w:rsidR="00E93C6E" w:rsidRPr="001F6A64">
        <w:rPr>
          <w:rFonts w:ascii="Times New Roman" w:hAnsi="Times New Roman" w:cs="Times New Roman"/>
          <w:sz w:val="24"/>
          <w:szCs w:val="24"/>
        </w:rPr>
        <w:t xml:space="preserve">keluarga merupakan dimensi penting dalam pengintegrasian </w:t>
      </w:r>
      <w:r w:rsidR="00AF6020">
        <w:rPr>
          <w:rFonts w:ascii="Times New Roman" w:hAnsi="Times New Roman" w:cs="Times New Roman"/>
          <w:sz w:val="24"/>
          <w:szCs w:val="24"/>
        </w:rPr>
        <w:t>social.</w:t>
      </w:r>
      <w:r w:rsidR="00E93C6E" w:rsidRPr="001F6A64">
        <w:rPr>
          <w:rFonts w:ascii="Times New Roman" w:hAnsi="Times New Roman" w:cs="Times New Roman"/>
          <w:sz w:val="24"/>
          <w:szCs w:val="24"/>
        </w:rPr>
        <w:t xml:space="preserve"> Cullen (1994) </w:t>
      </w:r>
      <w:r w:rsidR="00AF6020">
        <w:rPr>
          <w:rFonts w:ascii="Times New Roman" w:hAnsi="Times New Roman" w:cs="Times New Roman"/>
          <w:sz w:val="24"/>
          <w:szCs w:val="24"/>
        </w:rPr>
        <w:t xml:space="preserve">dalam kajiannya </w:t>
      </w:r>
      <w:r w:rsidR="00E93C6E" w:rsidRPr="001F6A64">
        <w:rPr>
          <w:rFonts w:ascii="Times New Roman" w:hAnsi="Times New Roman" w:cs="Times New Roman"/>
          <w:sz w:val="24"/>
          <w:szCs w:val="24"/>
        </w:rPr>
        <w:t>mendapati bahawa sokongan dan motivasi yang diberikan oleh ahli keluarga mampu; (i) meningkatkan tanggungjawab dalam diri individu, (ii) mewujudkan interaksi yang positif antara individu dan ahli keluarga, (iii) mewujudkan ikatan kasih sayang antara individu dengan ahli keluarga serta (iv) menguatkan kemahiran daya tindak dalam diri</w:t>
      </w:r>
      <w:r w:rsidR="00E93C6E">
        <w:rPr>
          <w:rFonts w:ascii="Times New Roman" w:hAnsi="Times New Roman" w:cs="Times New Roman"/>
          <w:sz w:val="24"/>
          <w:szCs w:val="24"/>
        </w:rPr>
        <w:t xml:space="preserve"> individu</w:t>
      </w:r>
      <w:r w:rsidR="00E93C6E" w:rsidRPr="009F4DBA">
        <w:rPr>
          <w:rFonts w:ascii="Times New Roman" w:hAnsi="Times New Roman" w:cs="Times New Roman"/>
          <w:sz w:val="24"/>
          <w:szCs w:val="24"/>
        </w:rPr>
        <w:t xml:space="preserve">. Gomez et al. (2010) </w:t>
      </w:r>
      <w:r w:rsidR="00AF6020">
        <w:rPr>
          <w:rFonts w:ascii="Times New Roman" w:hAnsi="Times New Roman" w:cs="Times New Roman"/>
          <w:sz w:val="24"/>
          <w:szCs w:val="24"/>
        </w:rPr>
        <w:t xml:space="preserve">pula </w:t>
      </w:r>
      <w:r w:rsidR="00E93C6E" w:rsidRPr="009F4DBA">
        <w:rPr>
          <w:rFonts w:ascii="Times New Roman" w:hAnsi="Times New Roman" w:cs="Times New Roman"/>
          <w:sz w:val="24"/>
          <w:szCs w:val="24"/>
        </w:rPr>
        <w:t xml:space="preserve">menjelaskan bahawa individu yang </w:t>
      </w:r>
      <w:r w:rsidR="00E93C6E">
        <w:rPr>
          <w:rFonts w:ascii="Times New Roman" w:hAnsi="Times New Roman" w:cs="Times New Roman"/>
          <w:sz w:val="24"/>
          <w:szCs w:val="24"/>
        </w:rPr>
        <w:t xml:space="preserve">kurang menerima sokongan daripada ahli keluarga </w:t>
      </w:r>
      <w:proofErr w:type="gramStart"/>
      <w:r w:rsidR="00E93C6E" w:rsidRPr="009F4DBA">
        <w:rPr>
          <w:rFonts w:ascii="Times New Roman" w:hAnsi="Times New Roman" w:cs="Times New Roman"/>
          <w:sz w:val="24"/>
          <w:szCs w:val="24"/>
        </w:rPr>
        <w:t>akan</w:t>
      </w:r>
      <w:proofErr w:type="gramEnd"/>
      <w:r w:rsidR="00E93C6E" w:rsidRPr="009F4DBA">
        <w:rPr>
          <w:rFonts w:ascii="Times New Roman" w:hAnsi="Times New Roman" w:cs="Times New Roman"/>
          <w:sz w:val="24"/>
          <w:szCs w:val="24"/>
        </w:rPr>
        <w:t xml:space="preserve"> mula berasa sunyi dan keseorangan serta w</w:t>
      </w:r>
      <w:r w:rsidR="00E93C6E">
        <w:rPr>
          <w:rFonts w:ascii="Times New Roman" w:hAnsi="Times New Roman" w:cs="Times New Roman"/>
          <w:sz w:val="24"/>
          <w:szCs w:val="24"/>
        </w:rPr>
        <w:t xml:space="preserve">ujud perasaan dipinggirkan oleh orang lain. </w:t>
      </w:r>
      <w:r w:rsidR="00AF6020">
        <w:rPr>
          <w:rFonts w:ascii="Times New Roman" w:hAnsi="Times New Roman" w:cs="Times New Roman"/>
          <w:sz w:val="24"/>
          <w:szCs w:val="24"/>
        </w:rPr>
        <w:t>Manakala</w:t>
      </w:r>
      <w:r w:rsidR="00E93C6E" w:rsidRPr="009F4DBA">
        <w:rPr>
          <w:rFonts w:ascii="Times New Roman" w:hAnsi="Times New Roman" w:cs="Times New Roman"/>
          <w:sz w:val="24"/>
          <w:szCs w:val="24"/>
        </w:rPr>
        <w:t xml:space="preserve"> Lopez et al. (2014) dan Juan et al. (2017) </w:t>
      </w:r>
      <w:r w:rsidR="00AF6020">
        <w:rPr>
          <w:rFonts w:ascii="Times New Roman" w:hAnsi="Times New Roman" w:cs="Times New Roman"/>
          <w:sz w:val="24"/>
          <w:szCs w:val="24"/>
        </w:rPr>
        <w:t xml:space="preserve">pul aberpandangan </w:t>
      </w:r>
      <w:r w:rsidR="00E93C6E" w:rsidRPr="009F4DBA">
        <w:rPr>
          <w:rFonts w:ascii="Times New Roman" w:hAnsi="Times New Roman" w:cs="Times New Roman"/>
          <w:sz w:val="24"/>
          <w:szCs w:val="24"/>
        </w:rPr>
        <w:t xml:space="preserve">sokongan dan motivasi yang rendah daripada ahli keluarga mendorong seseorang individu untuk terlibat semula dengan aktiviti jenayah </w:t>
      </w:r>
      <w:r w:rsidR="00E93C6E">
        <w:rPr>
          <w:rFonts w:ascii="Times New Roman" w:hAnsi="Times New Roman" w:cs="Times New Roman"/>
          <w:sz w:val="24"/>
          <w:szCs w:val="24"/>
        </w:rPr>
        <w:t xml:space="preserve">yang seterusnya </w:t>
      </w:r>
      <w:r w:rsidR="00E93C6E" w:rsidRPr="009F4DBA">
        <w:rPr>
          <w:rFonts w:ascii="Times New Roman" w:hAnsi="Times New Roman" w:cs="Times New Roman"/>
          <w:sz w:val="24"/>
          <w:szCs w:val="24"/>
        </w:rPr>
        <w:t xml:space="preserve">menjejaskan proses pengintegrasian </w:t>
      </w:r>
      <w:r w:rsidR="00AF6020">
        <w:rPr>
          <w:rFonts w:ascii="Times New Roman" w:hAnsi="Times New Roman" w:cs="Times New Roman"/>
          <w:sz w:val="24"/>
          <w:szCs w:val="24"/>
        </w:rPr>
        <w:t>sosial mereka ke dalam masyarakat</w:t>
      </w:r>
      <w:r w:rsidR="00E93C6E" w:rsidRPr="009F4DBA">
        <w:rPr>
          <w:rFonts w:ascii="Times New Roman" w:hAnsi="Times New Roman" w:cs="Times New Roman"/>
          <w:sz w:val="24"/>
          <w:szCs w:val="24"/>
        </w:rPr>
        <w:t xml:space="preserve">. </w:t>
      </w:r>
    </w:p>
    <w:p w14:paraId="1E2B45DF" w14:textId="77777777" w:rsidR="00E93C6E" w:rsidRPr="009F4DBA" w:rsidRDefault="00E93C6E" w:rsidP="005D730A">
      <w:pPr>
        <w:autoSpaceDE w:val="0"/>
        <w:autoSpaceDN w:val="0"/>
        <w:adjustRightInd w:val="0"/>
        <w:spacing w:after="0" w:line="240" w:lineRule="auto"/>
        <w:jc w:val="both"/>
        <w:rPr>
          <w:rFonts w:ascii="Times New Roman" w:hAnsi="Times New Roman" w:cs="Times New Roman"/>
          <w:b/>
          <w:sz w:val="24"/>
          <w:szCs w:val="24"/>
        </w:rPr>
      </w:pPr>
    </w:p>
    <w:p w14:paraId="068EDCDD" w14:textId="3D8CF4C2" w:rsidR="00E93C6E" w:rsidRDefault="006A7EA1" w:rsidP="005D730A">
      <w:pPr>
        <w:autoSpaceDE w:val="0"/>
        <w:autoSpaceDN w:val="0"/>
        <w:adjustRightInd w:val="0"/>
        <w:spacing w:line="240" w:lineRule="auto"/>
        <w:contextualSpacing/>
        <w:jc w:val="both"/>
        <w:rPr>
          <w:rFonts w:ascii="Times New Roman" w:hAnsi="Times New Roman" w:cs="Times New Roman"/>
          <w:sz w:val="24"/>
          <w:szCs w:val="24"/>
        </w:rPr>
      </w:pPr>
      <w:r w:rsidRPr="006A7EA1">
        <w:rPr>
          <w:rFonts w:ascii="Times New Roman" w:hAnsi="Times New Roman" w:cs="Times New Roman"/>
          <w:b/>
          <w:sz w:val="24"/>
          <w:szCs w:val="24"/>
        </w:rPr>
        <w:t>Pengintegrasian Sosial - Komuniti</w:t>
      </w:r>
      <w:r>
        <w:rPr>
          <w:rFonts w:ascii="Times New Roman" w:hAnsi="Times New Roman" w:cs="Times New Roman"/>
          <w:b/>
          <w:sz w:val="24"/>
          <w:szCs w:val="24"/>
        </w:rPr>
        <w:t xml:space="preserve">: </w:t>
      </w:r>
      <w:r w:rsidR="00E93C6E" w:rsidRPr="009F4DBA">
        <w:rPr>
          <w:rFonts w:ascii="Times New Roman" w:hAnsi="Times New Roman" w:cs="Times New Roman"/>
          <w:sz w:val="24"/>
          <w:szCs w:val="24"/>
        </w:rPr>
        <w:t xml:space="preserve">Menurut </w:t>
      </w:r>
      <w:r w:rsidR="00E93C6E" w:rsidRPr="009F4DBA">
        <w:rPr>
          <w:rFonts w:ascii="Times New Roman" w:hAnsi="Times New Roman" w:cs="Times New Roman"/>
          <w:bCs/>
          <w:sz w:val="24"/>
          <w:szCs w:val="24"/>
        </w:rPr>
        <w:t>Grommon (2013), Law et al. (2013) dan Connolly et al. (2</w:t>
      </w:r>
      <w:r w:rsidR="00E93C6E">
        <w:rPr>
          <w:rFonts w:ascii="Times New Roman" w:hAnsi="Times New Roman" w:cs="Times New Roman"/>
          <w:bCs/>
          <w:sz w:val="24"/>
          <w:szCs w:val="24"/>
        </w:rPr>
        <w:t xml:space="preserve">017) penglibatan </w:t>
      </w:r>
      <w:r w:rsidR="00C45409">
        <w:rPr>
          <w:rFonts w:ascii="Times New Roman" w:hAnsi="Times New Roman" w:cs="Times New Roman"/>
          <w:bCs/>
          <w:sz w:val="24"/>
          <w:szCs w:val="24"/>
        </w:rPr>
        <w:t xml:space="preserve">individu dengan </w:t>
      </w:r>
      <w:r w:rsidR="00E93C6E">
        <w:rPr>
          <w:rFonts w:ascii="Times New Roman" w:hAnsi="Times New Roman" w:cs="Times New Roman"/>
          <w:bCs/>
          <w:sz w:val="24"/>
          <w:szCs w:val="24"/>
        </w:rPr>
        <w:t xml:space="preserve">kesalahan </w:t>
      </w:r>
      <w:r w:rsidR="00E93C6E" w:rsidRPr="009F4DBA">
        <w:rPr>
          <w:rFonts w:ascii="Times New Roman" w:hAnsi="Times New Roman" w:cs="Times New Roman"/>
          <w:bCs/>
          <w:sz w:val="24"/>
          <w:szCs w:val="24"/>
        </w:rPr>
        <w:t>penyalahgunaan dadah merupakan penghalang utama kepada peng</w:t>
      </w:r>
      <w:r w:rsidR="00E93C6E">
        <w:rPr>
          <w:rFonts w:ascii="Times New Roman" w:hAnsi="Times New Roman" w:cs="Times New Roman"/>
          <w:bCs/>
          <w:sz w:val="24"/>
          <w:szCs w:val="24"/>
        </w:rPr>
        <w:t xml:space="preserve">integrasian sosial kerana individu terbabit </w:t>
      </w:r>
      <w:r w:rsidR="00C45409">
        <w:rPr>
          <w:rFonts w:ascii="Times New Roman" w:hAnsi="Times New Roman" w:cs="Times New Roman"/>
          <w:bCs/>
          <w:sz w:val="24"/>
          <w:szCs w:val="24"/>
        </w:rPr>
        <w:t xml:space="preserve">dianggap </w:t>
      </w:r>
      <w:r w:rsidR="00E93C6E">
        <w:rPr>
          <w:rFonts w:ascii="Times New Roman" w:hAnsi="Times New Roman" w:cs="Times New Roman"/>
          <w:bCs/>
          <w:sz w:val="24"/>
          <w:szCs w:val="24"/>
        </w:rPr>
        <w:t xml:space="preserve">telah </w:t>
      </w:r>
      <w:r w:rsidR="00E93C6E" w:rsidRPr="009F4DBA">
        <w:rPr>
          <w:rFonts w:ascii="Times New Roman" w:hAnsi="Times New Roman" w:cs="Times New Roman"/>
          <w:sz w:val="24"/>
          <w:szCs w:val="24"/>
        </w:rPr>
        <w:t>menjejaska</w:t>
      </w:r>
      <w:r w:rsidR="00E93C6E">
        <w:rPr>
          <w:rFonts w:ascii="Times New Roman" w:hAnsi="Times New Roman" w:cs="Times New Roman"/>
          <w:sz w:val="24"/>
          <w:szCs w:val="24"/>
        </w:rPr>
        <w:t xml:space="preserve">n ketenteraman dan keselamatan orang awam yang </w:t>
      </w:r>
      <w:r w:rsidR="00E93C6E" w:rsidRPr="009F4DBA">
        <w:rPr>
          <w:rFonts w:ascii="Times New Roman" w:hAnsi="Times New Roman" w:cs="Times New Roman"/>
          <w:sz w:val="24"/>
          <w:szCs w:val="24"/>
        </w:rPr>
        <w:t xml:space="preserve">menimbulkan persepsi negatif anggota masyarakat terhadap diri mereka. </w:t>
      </w:r>
      <w:r w:rsidR="00E93C6E">
        <w:rPr>
          <w:rFonts w:ascii="Times New Roman" w:hAnsi="Times New Roman" w:cs="Times New Roman"/>
          <w:sz w:val="24"/>
          <w:szCs w:val="24"/>
        </w:rPr>
        <w:t>Secara amnya, a</w:t>
      </w:r>
      <w:r w:rsidR="00E93C6E" w:rsidRPr="009F4DBA">
        <w:rPr>
          <w:rFonts w:ascii="Times New Roman" w:hAnsi="Times New Roman" w:cs="Times New Roman"/>
          <w:sz w:val="24"/>
          <w:szCs w:val="24"/>
        </w:rPr>
        <w:t>pabila seseorang bekas penagih dadah dibebaskan d</w:t>
      </w:r>
      <w:r w:rsidR="00E93C6E">
        <w:rPr>
          <w:rFonts w:ascii="Times New Roman" w:hAnsi="Times New Roman" w:cs="Times New Roman"/>
          <w:sz w:val="24"/>
          <w:szCs w:val="24"/>
        </w:rPr>
        <w:t xml:space="preserve">aripada penjara </w:t>
      </w:r>
      <w:r w:rsidR="00C45409">
        <w:rPr>
          <w:rFonts w:ascii="Times New Roman" w:hAnsi="Times New Roman" w:cs="Times New Roman"/>
          <w:sz w:val="24"/>
          <w:szCs w:val="24"/>
        </w:rPr>
        <w:t xml:space="preserve">atau mana-mana institusi pemulihan </w:t>
      </w:r>
      <w:r w:rsidR="00E93C6E">
        <w:rPr>
          <w:rFonts w:ascii="Times New Roman" w:hAnsi="Times New Roman" w:cs="Times New Roman"/>
          <w:sz w:val="24"/>
          <w:szCs w:val="24"/>
        </w:rPr>
        <w:t xml:space="preserve">mereka </w:t>
      </w:r>
      <w:proofErr w:type="gramStart"/>
      <w:r w:rsidR="00E93C6E">
        <w:rPr>
          <w:rFonts w:ascii="Times New Roman" w:hAnsi="Times New Roman" w:cs="Times New Roman"/>
          <w:sz w:val="24"/>
          <w:szCs w:val="24"/>
        </w:rPr>
        <w:t>akan</w:t>
      </w:r>
      <w:proofErr w:type="gramEnd"/>
      <w:r w:rsidR="00E93C6E">
        <w:rPr>
          <w:rFonts w:ascii="Times New Roman" w:hAnsi="Times New Roman" w:cs="Times New Roman"/>
          <w:sz w:val="24"/>
          <w:szCs w:val="24"/>
        </w:rPr>
        <w:t xml:space="preserve"> </w:t>
      </w:r>
      <w:r w:rsidR="00E93C6E" w:rsidRPr="009F4DBA">
        <w:rPr>
          <w:rFonts w:ascii="Times New Roman" w:hAnsi="Times New Roman" w:cs="Times New Roman"/>
          <w:sz w:val="24"/>
          <w:szCs w:val="24"/>
        </w:rPr>
        <w:t>berhadap</w:t>
      </w:r>
      <w:r w:rsidR="00E93C6E">
        <w:rPr>
          <w:rFonts w:ascii="Times New Roman" w:hAnsi="Times New Roman" w:cs="Times New Roman"/>
          <w:sz w:val="24"/>
          <w:szCs w:val="24"/>
        </w:rPr>
        <w:t xml:space="preserve">an dengan dunia realiti yang penuh dengan cabaran kerana diri mereka akan dipandang rendah dan dipinggirkan oleh anggota masyarakat. Apabila keadaan ini berterusan </w:t>
      </w:r>
      <w:proofErr w:type="gramStart"/>
      <w:r w:rsidR="00E93C6E">
        <w:rPr>
          <w:rFonts w:ascii="Times New Roman" w:hAnsi="Times New Roman" w:cs="Times New Roman"/>
          <w:sz w:val="24"/>
          <w:szCs w:val="24"/>
        </w:rPr>
        <w:t>ia</w:t>
      </w:r>
      <w:proofErr w:type="gramEnd"/>
      <w:r w:rsidR="00E93C6E">
        <w:rPr>
          <w:rFonts w:ascii="Times New Roman" w:hAnsi="Times New Roman" w:cs="Times New Roman"/>
          <w:sz w:val="24"/>
          <w:szCs w:val="24"/>
        </w:rPr>
        <w:t xml:space="preserve"> sememangnya akan </w:t>
      </w:r>
      <w:r w:rsidR="00E93C6E" w:rsidRPr="009F4DBA">
        <w:rPr>
          <w:rFonts w:ascii="Times New Roman" w:hAnsi="Times New Roman" w:cs="Times New Roman"/>
          <w:sz w:val="24"/>
          <w:szCs w:val="24"/>
        </w:rPr>
        <w:t xml:space="preserve">menjejaskan </w:t>
      </w:r>
      <w:r w:rsidR="00C45409">
        <w:rPr>
          <w:rFonts w:ascii="Times New Roman" w:hAnsi="Times New Roman" w:cs="Times New Roman"/>
          <w:sz w:val="24"/>
          <w:szCs w:val="24"/>
        </w:rPr>
        <w:t xml:space="preserve">motivasi dan </w:t>
      </w:r>
      <w:r w:rsidR="00E93C6E" w:rsidRPr="009F4DBA">
        <w:rPr>
          <w:rFonts w:ascii="Times New Roman" w:hAnsi="Times New Roman" w:cs="Times New Roman"/>
          <w:sz w:val="24"/>
          <w:szCs w:val="24"/>
        </w:rPr>
        <w:t xml:space="preserve">semangat </w:t>
      </w:r>
      <w:r w:rsidR="00E93C6E">
        <w:rPr>
          <w:rFonts w:ascii="Times New Roman" w:hAnsi="Times New Roman" w:cs="Times New Roman"/>
          <w:sz w:val="24"/>
          <w:szCs w:val="24"/>
        </w:rPr>
        <w:t xml:space="preserve">individu </w:t>
      </w:r>
      <w:r w:rsidR="00C45409">
        <w:rPr>
          <w:rFonts w:ascii="Times New Roman" w:hAnsi="Times New Roman" w:cs="Times New Roman"/>
          <w:sz w:val="24"/>
          <w:szCs w:val="24"/>
        </w:rPr>
        <w:t xml:space="preserve">tersebut </w:t>
      </w:r>
      <w:r w:rsidR="00E93C6E" w:rsidRPr="009F4DBA">
        <w:rPr>
          <w:rFonts w:ascii="Times New Roman" w:hAnsi="Times New Roman" w:cs="Times New Roman"/>
          <w:sz w:val="24"/>
          <w:szCs w:val="24"/>
        </w:rPr>
        <w:t xml:space="preserve">untuk meluaskan jaringan sosial dengan ahli komuniti </w:t>
      </w:r>
      <w:r w:rsidR="00C45409">
        <w:rPr>
          <w:rFonts w:ascii="Times New Roman" w:hAnsi="Times New Roman" w:cs="Times New Roman"/>
          <w:sz w:val="24"/>
          <w:szCs w:val="24"/>
        </w:rPr>
        <w:t xml:space="preserve">di sekelilingnya </w:t>
      </w:r>
      <w:r w:rsidR="00E93C6E" w:rsidRPr="009F4DBA">
        <w:rPr>
          <w:rFonts w:ascii="Times New Roman" w:hAnsi="Times New Roman" w:cs="Times New Roman"/>
          <w:sz w:val="24"/>
          <w:szCs w:val="24"/>
        </w:rPr>
        <w:t xml:space="preserve">(Dodge &amp; Pogrebin 2001). Oleh yang demikian, menurut Jacobs (2013) </w:t>
      </w:r>
      <w:r w:rsidR="00E93C6E">
        <w:rPr>
          <w:rFonts w:ascii="Times New Roman" w:hAnsi="Times New Roman" w:cs="Times New Roman"/>
          <w:sz w:val="24"/>
          <w:szCs w:val="24"/>
        </w:rPr>
        <w:t xml:space="preserve">elemen </w:t>
      </w:r>
      <w:r w:rsidR="00E93C6E" w:rsidRPr="009F4DBA">
        <w:rPr>
          <w:rFonts w:ascii="Times New Roman" w:hAnsi="Times New Roman" w:cs="Times New Roman"/>
          <w:sz w:val="24"/>
          <w:szCs w:val="24"/>
        </w:rPr>
        <w:t>‘</w:t>
      </w:r>
      <w:r w:rsidR="00E93C6E" w:rsidRPr="009F4DBA">
        <w:rPr>
          <w:rFonts w:ascii="Times New Roman" w:hAnsi="Times New Roman" w:cs="Times New Roman"/>
          <w:i/>
          <w:sz w:val="24"/>
          <w:szCs w:val="24"/>
        </w:rPr>
        <w:t>civil disposition</w:t>
      </w:r>
      <w:r w:rsidR="00E93C6E" w:rsidRPr="009F4DBA">
        <w:rPr>
          <w:rFonts w:ascii="Times New Roman" w:hAnsi="Times New Roman" w:cs="Times New Roman"/>
          <w:sz w:val="24"/>
          <w:szCs w:val="24"/>
        </w:rPr>
        <w:t>’ adalah penting untuk berjaya dalam proses pengintegrasian so</w:t>
      </w:r>
      <w:r w:rsidR="00E93C6E">
        <w:rPr>
          <w:rFonts w:ascii="Times New Roman" w:hAnsi="Times New Roman" w:cs="Times New Roman"/>
          <w:sz w:val="24"/>
          <w:szCs w:val="24"/>
        </w:rPr>
        <w:t xml:space="preserve">sial dimana ahli komuniti masih perlu menghormati </w:t>
      </w:r>
      <w:r w:rsidR="00E93C6E" w:rsidRPr="009F4DBA">
        <w:rPr>
          <w:rFonts w:ascii="Times New Roman" w:hAnsi="Times New Roman" w:cs="Times New Roman"/>
          <w:sz w:val="24"/>
          <w:szCs w:val="24"/>
        </w:rPr>
        <w:t xml:space="preserve">individu </w:t>
      </w:r>
      <w:r w:rsidR="00E93C6E">
        <w:rPr>
          <w:rFonts w:ascii="Times New Roman" w:hAnsi="Times New Roman" w:cs="Times New Roman"/>
          <w:sz w:val="24"/>
          <w:szCs w:val="24"/>
        </w:rPr>
        <w:t>yang</w:t>
      </w:r>
      <w:r w:rsidR="00E93C6E" w:rsidRPr="009F4DBA">
        <w:rPr>
          <w:rFonts w:ascii="Times New Roman" w:hAnsi="Times New Roman" w:cs="Times New Roman"/>
          <w:sz w:val="24"/>
          <w:szCs w:val="24"/>
        </w:rPr>
        <w:t xml:space="preserve"> pernah terlibat dengan perlakuan yang berten</w:t>
      </w:r>
      <w:r w:rsidR="00E93C6E">
        <w:rPr>
          <w:rFonts w:ascii="Times New Roman" w:hAnsi="Times New Roman" w:cs="Times New Roman"/>
          <w:sz w:val="24"/>
          <w:szCs w:val="24"/>
        </w:rPr>
        <w:t xml:space="preserve">tangan dengan norma sosial agar masalah </w:t>
      </w:r>
      <w:r w:rsidR="00E93C6E" w:rsidRPr="009F4DBA">
        <w:rPr>
          <w:rFonts w:ascii="Times New Roman" w:hAnsi="Times New Roman" w:cs="Times New Roman"/>
          <w:sz w:val="24"/>
          <w:szCs w:val="24"/>
        </w:rPr>
        <w:t xml:space="preserve">pelabelan dan stigma </w:t>
      </w:r>
      <w:r w:rsidR="00E93C6E">
        <w:rPr>
          <w:rFonts w:ascii="Times New Roman" w:hAnsi="Times New Roman" w:cs="Times New Roman"/>
          <w:sz w:val="24"/>
          <w:szCs w:val="24"/>
        </w:rPr>
        <w:t xml:space="preserve">dapat dielakkan. </w:t>
      </w:r>
      <w:r w:rsidR="00E93C6E" w:rsidRPr="009F4DBA">
        <w:rPr>
          <w:rFonts w:ascii="Times New Roman" w:hAnsi="Times New Roman" w:cs="Times New Roman"/>
          <w:sz w:val="24"/>
          <w:szCs w:val="24"/>
        </w:rPr>
        <w:t>Pengintegrasian sosial yang berjaya menyebabkan individu merasakan bahaw</w:t>
      </w:r>
      <w:r w:rsidR="00E93C6E">
        <w:rPr>
          <w:rFonts w:ascii="Times New Roman" w:hAnsi="Times New Roman" w:cs="Times New Roman"/>
          <w:sz w:val="24"/>
          <w:szCs w:val="24"/>
        </w:rPr>
        <w:t xml:space="preserve">a diri </w:t>
      </w:r>
      <w:r w:rsidR="00E93C6E" w:rsidRPr="009F4DBA">
        <w:rPr>
          <w:rFonts w:ascii="Times New Roman" w:hAnsi="Times New Roman" w:cs="Times New Roman"/>
          <w:sz w:val="24"/>
          <w:szCs w:val="24"/>
        </w:rPr>
        <w:t>mer</w:t>
      </w:r>
      <w:r w:rsidR="00E93C6E">
        <w:rPr>
          <w:rFonts w:ascii="Times New Roman" w:hAnsi="Times New Roman" w:cs="Times New Roman"/>
          <w:sz w:val="24"/>
          <w:szCs w:val="24"/>
        </w:rPr>
        <w:t>eka</w:t>
      </w:r>
      <w:r w:rsidR="00E93C6E" w:rsidRPr="009F4DBA">
        <w:rPr>
          <w:rFonts w:ascii="Times New Roman" w:hAnsi="Times New Roman" w:cs="Times New Roman"/>
          <w:sz w:val="24"/>
          <w:szCs w:val="24"/>
        </w:rPr>
        <w:t xml:space="preserve"> </w:t>
      </w:r>
      <w:r w:rsidR="00E93C6E">
        <w:rPr>
          <w:rFonts w:ascii="Times New Roman" w:hAnsi="Times New Roman" w:cs="Times New Roman"/>
          <w:sz w:val="24"/>
          <w:szCs w:val="24"/>
        </w:rPr>
        <w:t xml:space="preserve">adalah </w:t>
      </w:r>
      <w:r w:rsidR="00E93C6E" w:rsidRPr="009F4DBA">
        <w:rPr>
          <w:rFonts w:ascii="Times New Roman" w:hAnsi="Times New Roman" w:cs="Times New Roman"/>
          <w:sz w:val="24"/>
          <w:szCs w:val="24"/>
        </w:rPr>
        <w:t xml:space="preserve">sebahagian daripada ahli komuniti serta berpeluang untuk terlibat dalam interaksi yang bersifat normatif dengan anggota masyarakat bagi mengelakkan perasaan keterasingan sosial (Wong &amp; </w:t>
      </w:r>
      <w:r w:rsidR="00E93C6E">
        <w:rPr>
          <w:rFonts w:ascii="Times New Roman" w:hAnsi="Times New Roman" w:cs="Times New Roman"/>
          <w:sz w:val="24"/>
          <w:szCs w:val="24"/>
        </w:rPr>
        <w:lastRenderedPageBreak/>
        <w:t xml:space="preserve">Solomon 2002). Menurut Gracia dan </w:t>
      </w:r>
      <w:r w:rsidR="00E93C6E" w:rsidRPr="009F4DBA">
        <w:rPr>
          <w:rFonts w:ascii="Times New Roman" w:hAnsi="Times New Roman" w:cs="Times New Roman"/>
          <w:sz w:val="24"/>
          <w:szCs w:val="24"/>
        </w:rPr>
        <w:t xml:space="preserve">Herrero (2004) penerimaan positif daripada persekitaran sosial </w:t>
      </w:r>
      <w:r w:rsidR="00E93C6E">
        <w:rPr>
          <w:rFonts w:ascii="Times New Roman" w:hAnsi="Times New Roman" w:cs="Times New Roman"/>
          <w:sz w:val="24"/>
          <w:szCs w:val="24"/>
        </w:rPr>
        <w:t xml:space="preserve">mampu </w:t>
      </w:r>
      <w:r w:rsidR="00E93C6E" w:rsidRPr="009F4DBA">
        <w:rPr>
          <w:rFonts w:ascii="Times New Roman" w:hAnsi="Times New Roman" w:cs="Times New Roman"/>
          <w:sz w:val="24"/>
          <w:szCs w:val="24"/>
        </w:rPr>
        <w:t xml:space="preserve">membina jaringan sosial yang kuat </w:t>
      </w:r>
      <w:r w:rsidR="00E93C6E">
        <w:rPr>
          <w:rFonts w:ascii="Times New Roman" w:hAnsi="Times New Roman" w:cs="Times New Roman"/>
          <w:sz w:val="24"/>
          <w:szCs w:val="24"/>
        </w:rPr>
        <w:t xml:space="preserve">antara individu dengan anggota masyarakat </w:t>
      </w:r>
      <w:r w:rsidR="00E93C6E" w:rsidRPr="009F4DBA">
        <w:rPr>
          <w:rFonts w:ascii="Times New Roman" w:hAnsi="Times New Roman" w:cs="Times New Roman"/>
          <w:sz w:val="24"/>
          <w:szCs w:val="24"/>
        </w:rPr>
        <w:t>se</w:t>
      </w:r>
      <w:r w:rsidR="00E93C6E">
        <w:rPr>
          <w:rFonts w:ascii="Times New Roman" w:hAnsi="Times New Roman" w:cs="Times New Roman"/>
          <w:sz w:val="24"/>
          <w:szCs w:val="24"/>
        </w:rPr>
        <w:t xml:space="preserve">rta mewujudkan perapatan dengan </w:t>
      </w:r>
      <w:r w:rsidR="00E93C6E" w:rsidRPr="009F4DBA">
        <w:rPr>
          <w:rFonts w:ascii="Times New Roman" w:hAnsi="Times New Roman" w:cs="Times New Roman"/>
          <w:sz w:val="24"/>
          <w:szCs w:val="24"/>
        </w:rPr>
        <w:t xml:space="preserve">ahli komuniti </w:t>
      </w:r>
      <w:r w:rsidR="00E93C6E">
        <w:rPr>
          <w:rFonts w:ascii="Times New Roman" w:hAnsi="Times New Roman" w:cs="Times New Roman"/>
          <w:sz w:val="24"/>
          <w:szCs w:val="24"/>
        </w:rPr>
        <w:t xml:space="preserve">agar </w:t>
      </w:r>
      <w:r w:rsidR="00E93C6E" w:rsidRPr="009F4DBA">
        <w:rPr>
          <w:rFonts w:ascii="Times New Roman" w:hAnsi="Times New Roman" w:cs="Times New Roman"/>
          <w:sz w:val="24"/>
          <w:szCs w:val="24"/>
        </w:rPr>
        <w:t>proses pengintegrasian sosial</w:t>
      </w:r>
      <w:r w:rsidR="00E93C6E">
        <w:rPr>
          <w:rFonts w:ascii="Times New Roman" w:hAnsi="Times New Roman" w:cs="Times New Roman"/>
          <w:sz w:val="24"/>
          <w:szCs w:val="24"/>
        </w:rPr>
        <w:t xml:space="preserve"> berjalan dengan lancar</w:t>
      </w:r>
      <w:r w:rsidR="00E93C6E" w:rsidRPr="009F4DBA">
        <w:rPr>
          <w:rFonts w:ascii="Times New Roman" w:hAnsi="Times New Roman" w:cs="Times New Roman"/>
          <w:sz w:val="24"/>
          <w:szCs w:val="24"/>
        </w:rPr>
        <w:t xml:space="preserve">. </w:t>
      </w:r>
      <w:r w:rsidR="00E93C6E">
        <w:rPr>
          <w:rFonts w:ascii="Times New Roman" w:hAnsi="Times New Roman" w:cs="Times New Roman"/>
          <w:sz w:val="24"/>
          <w:szCs w:val="24"/>
        </w:rPr>
        <w:t xml:space="preserve">Selain itu, </w:t>
      </w:r>
      <w:r w:rsidR="00E93C6E" w:rsidRPr="009F4DBA">
        <w:rPr>
          <w:rFonts w:ascii="Times New Roman" w:hAnsi="Times New Roman" w:cs="Times New Roman"/>
          <w:sz w:val="24"/>
          <w:szCs w:val="24"/>
        </w:rPr>
        <w:t>Dodge et al. (2001) dan Scroggins (2012) menjelaskan bahawa ketersedian rangkaian sosial dalam komuniti seperti peluang pekerjaan yang tetap, sumber kewangan yang s</w:t>
      </w:r>
      <w:r w:rsidR="00E93C6E">
        <w:rPr>
          <w:rFonts w:ascii="Times New Roman" w:hAnsi="Times New Roman" w:cs="Times New Roman"/>
          <w:sz w:val="24"/>
          <w:szCs w:val="24"/>
        </w:rPr>
        <w:t xml:space="preserve">tabil dan kawasan kediaman </w:t>
      </w:r>
      <w:r w:rsidR="00E93C6E" w:rsidRPr="009F4DBA">
        <w:rPr>
          <w:rFonts w:ascii="Times New Roman" w:hAnsi="Times New Roman" w:cs="Times New Roman"/>
          <w:sz w:val="24"/>
          <w:szCs w:val="24"/>
        </w:rPr>
        <w:t>di tempat yang beri</w:t>
      </w:r>
      <w:r w:rsidR="00E93C6E">
        <w:rPr>
          <w:rFonts w:ascii="Times New Roman" w:hAnsi="Times New Roman" w:cs="Times New Roman"/>
          <w:sz w:val="24"/>
          <w:szCs w:val="24"/>
        </w:rPr>
        <w:t>siko rendah mampu memudahkan</w:t>
      </w:r>
      <w:r w:rsidR="00E93C6E" w:rsidRPr="009F4DBA">
        <w:rPr>
          <w:rFonts w:ascii="Times New Roman" w:hAnsi="Times New Roman" w:cs="Times New Roman"/>
          <w:sz w:val="24"/>
          <w:szCs w:val="24"/>
        </w:rPr>
        <w:t xml:space="preserve"> proses pengintegrasian sosial</w:t>
      </w:r>
      <w:r w:rsidR="00E93C6E">
        <w:rPr>
          <w:rFonts w:ascii="Times New Roman" w:hAnsi="Times New Roman" w:cs="Times New Roman"/>
          <w:sz w:val="24"/>
          <w:szCs w:val="24"/>
        </w:rPr>
        <w:t xml:space="preserve"> bagi bekas pesalah/banduan/penagih dadah</w:t>
      </w:r>
      <w:r w:rsidR="00E93C6E" w:rsidRPr="009F4DBA">
        <w:rPr>
          <w:rFonts w:ascii="Times New Roman" w:hAnsi="Times New Roman" w:cs="Times New Roman"/>
          <w:sz w:val="24"/>
          <w:szCs w:val="24"/>
        </w:rPr>
        <w:t xml:space="preserve">. </w:t>
      </w:r>
    </w:p>
    <w:p w14:paraId="0AA400C4" w14:textId="77777777" w:rsidR="006A7EA1" w:rsidRDefault="006A7EA1" w:rsidP="005D730A">
      <w:pPr>
        <w:autoSpaceDE w:val="0"/>
        <w:autoSpaceDN w:val="0"/>
        <w:adjustRightInd w:val="0"/>
        <w:spacing w:line="240" w:lineRule="auto"/>
        <w:contextualSpacing/>
        <w:jc w:val="both"/>
        <w:rPr>
          <w:rFonts w:ascii="Times New Roman" w:hAnsi="Times New Roman" w:cs="Times New Roman"/>
          <w:sz w:val="24"/>
          <w:szCs w:val="24"/>
        </w:rPr>
      </w:pPr>
    </w:p>
    <w:p w14:paraId="50BE2449" w14:textId="59CBE14C" w:rsidR="006A7EA1" w:rsidRDefault="006A7EA1" w:rsidP="005D730A">
      <w:pPr>
        <w:autoSpaceDE w:val="0"/>
        <w:autoSpaceDN w:val="0"/>
        <w:adjustRightInd w:val="0"/>
        <w:spacing w:line="240" w:lineRule="auto"/>
        <w:contextualSpacing/>
        <w:jc w:val="both"/>
        <w:rPr>
          <w:rFonts w:ascii="Times New Roman" w:hAnsi="Times New Roman" w:cs="Times New Roman"/>
          <w:sz w:val="24"/>
          <w:szCs w:val="24"/>
        </w:rPr>
      </w:pPr>
      <w:r>
        <w:rPr>
          <w:rFonts w:ascii="Times New Roman" w:hAnsi="Times New Roman" w:cs="Times New Roman"/>
          <w:sz w:val="24"/>
          <w:szCs w:val="24"/>
        </w:rPr>
        <w:t>Memandangkan aspek pengintegrasian sosial merupakan perkara penting untuk membantu bekas penagih yang telah dirawat untuk pulih</w:t>
      </w:r>
      <w:r w:rsidR="00C45409">
        <w:rPr>
          <w:rFonts w:ascii="Times New Roman" w:hAnsi="Times New Roman" w:cs="Times New Roman"/>
          <w:sz w:val="24"/>
          <w:szCs w:val="24"/>
        </w:rPr>
        <w:t xml:space="preserve"> dan bebas daripada dadah</w:t>
      </w:r>
      <w:r>
        <w:rPr>
          <w:rFonts w:ascii="Times New Roman" w:hAnsi="Times New Roman" w:cs="Times New Roman"/>
          <w:sz w:val="24"/>
          <w:szCs w:val="24"/>
        </w:rPr>
        <w:t xml:space="preserve">, maka kajian ini dijalankan untuk mengenalpasti tahap pengintegrasian sosial </w:t>
      </w:r>
      <w:r w:rsidR="00C45409">
        <w:rPr>
          <w:rFonts w:ascii="Times New Roman" w:hAnsi="Times New Roman" w:cs="Times New Roman"/>
          <w:sz w:val="24"/>
          <w:szCs w:val="24"/>
        </w:rPr>
        <w:t xml:space="preserve">dalamkalangan </w:t>
      </w:r>
      <w:r>
        <w:rPr>
          <w:rFonts w:ascii="Times New Roman" w:hAnsi="Times New Roman" w:cs="Times New Roman"/>
          <w:sz w:val="24"/>
          <w:szCs w:val="24"/>
        </w:rPr>
        <w:t xml:space="preserve">OKP yang telah tamat menjalani </w:t>
      </w:r>
      <w:r w:rsidR="00C45409">
        <w:rPr>
          <w:rFonts w:ascii="Times New Roman" w:hAnsi="Times New Roman" w:cs="Times New Roman"/>
          <w:sz w:val="24"/>
          <w:szCs w:val="24"/>
        </w:rPr>
        <w:t xml:space="preserve">program </w:t>
      </w:r>
      <w:r>
        <w:rPr>
          <w:rFonts w:ascii="Times New Roman" w:hAnsi="Times New Roman" w:cs="Times New Roman"/>
          <w:sz w:val="24"/>
          <w:szCs w:val="24"/>
        </w:rPr>
        <w:t xml:space="preserve">rawatan dan pemulihan di Institusi.  Kesemua mereka kini sedang menjalani program pengawasan di dalam komuniti dan dibawah pengawasan pihak Agensi AntiDadah </w:t>
      </w:r>
      <w:r w:rsidR="00FF49F7">
        <w:rPr>
          <w:rFonts w:ascii="Times New Roman" w:hAnsi="Times New Roman" w:cs="Times New Roman"/>
          <w:sz w:val="24"/>
          <w:szCs w:val="24"/>
        </w:rPr>
        <w:t>K</w:t>
      </w:r>
      <w:r>
        <w:rPr>
          <w:rFonts w:ascii="Times New Roman" w:hAnsi="Times New Roman" w:cs="Times New Roman"/>
          <w:sz w:val="24"/>
          <w:szCs w:val="24"/>
        </w:rPr>
        <w:t>ebangsaan (AADK). Kajian ini juga menganalisis perhubungan antara aspek kesihatan diri, jaminan pekerjaan dan keagamaan dengan peng</w:t>
      </w:r>
      <w:r w:rsidR="00C45409">
        <w:rPr>
          <w:rFonts w:ascii="Times New Roman" w:hAnsi="Times New Roman" w:cs="Times New Roman"/>
          <w:sz w:val="24"/>
          <w:szCs w:val="24"/>
        </w:rPr>
        <w:t>i</w:t>
      </w:r>
      <w:r>
        <w:rPr>
          <w:rFonts w:ascii="Times New Roman" w:hAnsi="Times New Roman" w:cs="Times New Roman"/>
          <w:sz w:val="24"/>
          <w:szCs w:val="24"/>
        </w:rPr>
        <w:t xml:space="preserve">ntegrasian sosial.  </w:t>
      </w:r>
      <w:r w:rsidR="00FF49F7">
        <w:rPr>
          <w:rFonts w:ascii="Times New Roman" w:hAnsi="Times New Roman" w:cs="Times New Roman"/>
          <w:sz w:val="24"/>
          <w:szCs w:val="24"/>
        </w:rPr>
        <w:t xml:space="preserve">Di Malaysia tidak banyak kajian yang menumpukan aspek pengintegrasian sosial dalam kalangan orang kena pengawasan.  Oleh itu kajian ini </w:t>
      </w:r>
      <w:r>
        <w:rPr>
          <w:rFonts w:ascii="Times New Roman" w:hAnsi="Times New Roman" w:cs="Times New Roman"/>
          <w:sz w:val="24"/>
          <w:szCs w:val="24"/>
        </w:rPr>
        <w:t xml:space="preserve">diharap dapat menyumbang kepada </w:t>
      </w:r>
      <w:r w:rsidR="00C45409">
        <w:rPr>
          <w:rFonts w:ascii="Times New Roman" w:hAnsi="Times New Roman" w:cs="Times New Roman"/>
          <w:sz w:val="24"/>
          <w:szCs w:val="24"/>
        </w:rPr>
        <w:t xml:space="preserve">bidang ilmu pengintegrasian social dan </w:t>
      </w:r>
      <w:r w:rsidR="00FF49F7">
        <w:rPr>
          <w:rFonts w:ascii="Times New Roman" w:hAnsi="Times New Roman" w:cs="Times New Roman"/>
          <w:sz w:val="24"/>
          <w:szCs w:val="24"/>
        </w:rPr>
        <w:t xml:space="preserve">keperluan pembinaan </w:t>
      </w:r>
      <w:r>
        <w:rPr>
          <w:rFonts w:ascii="Times New Roman" w:hAnsi="Times New Roman" w:cs="Times New Roman"/>
          <w:sz w:val="24"/>
          <w:szCs w:val="24"/>
        </w:rPr>
        <w:t xml:space="preserve">modul </w:t>
      </w:r>
      <w:r w:rsidR="00C45409">
        <w:rPr>
          <w:rFonts w:ascii="Times New Roman" w:hAnsi="Times New Roman" w:cs="Times New Roman"/>
          <w:sz w:val="24"/>
          <w:szCs w:val="24"/>
        </w:rPr>
        <w:t>serta</w:t>
      </w:r>
      <w:r>
        <w:rPr>
          <w:rFonts w:ascii="Times New Roman" w:hAnsi="Times New Roman" w:cs="Times New Roman"/>
          <w:sz w:val="24"/>
          <w:szCs w:val="24"/>
        </w:rPr>
        <w:t xml:space="preserve"> program-program pengintegrasian sosial yang dikendalikan oleh pihak berkepentingan</w:t>
      </w:r>
      <w:r w:rsidR="00FF49F7">
        <w:rPr>
          <w:rFonts w:ascii="Times New Roman" w:hAnsi="Times New Roman" w:cs="Times New Roman"/>
          <w:sz w:val="24"/>
          <w:szCs w:val="24"/>
        </w:rPr>
        <w:t xml:space="preserve">.  Hasil kajian </w:t>
      </w:r>
      <w:r w:rsidR="00C45409">
        <w:rPr>
          <w:rFonts w:ascii="Times New Roman" w:hAnsi="Times New Roman" w:cs="Times New Roman"/>
          <w:sz w:val="24"/>
          <w:szCs w:val="24"/>
        </w:rPr>
        <w:t xml:space="preserve">secara empirikal </w:t>
      </w:r>
      <w:r w:rsidR="00FF49F7">
        <w:rPr>
          <w:rFonts w:ascii="Times New Roman" w:hAnsi="Times New Roman" w:cs="Times New Roman"/>
          <w:sz w:val="24"/>
          <w:szCs w:val="24"/>
        </w:rPr>
        <w:t xml:space="preserve">ini juga </w:t>
      </w:r>
      <w:r w:rsidR="00C45409">
        <w:rPr>
          <w:rFonts w:ascii="Times New Roman" w:hAnsi="Times New Roman" w:cs="Times New Roman"/>
          <w:sz w:val="24"/>
          <w:szCs w:val="24"/>
        </w:rPr>
        <w:t xml:space="preserve">diharap </w:t>
      </w:r>
      <w:r w:rsidR="00FF49F7">
        <w:rPr>
          <w:rFonts w:ascii="Times New Roman" w:hAnsi="Times New Roman" w:cs="Times New Roman"/>
          <w:sz w:val="24"/>
          <w:szCs w:val="24"/>
        </w:rPr>
        <w:t>dapat dimanfaatkan oleh</w:t>
      </w:r>
      <w:r>
        <w:rPr>
          <w:rFonts w:ascii="Times New Roman" w:hAnsi="Times New Roman" w:cs="Times New Roman"/>
          <w:sz w:val="24"/>
          <w:szCs w:val="24"/>
        </w:rPr>
        <w:t xml:space="preserve"> pihak kaunselor, ahli psikologi, </w:t>
      </w:r>
      <w:r w:rsidR="00FF49F7">
        <w:rPr>
          <w:rFonts w:ascii="Times New Roman" w:hAnsi="Times New Roman" w:cs="Times New Roman"/>
          <w:sz w:val="24"/>
          <w:szCs w:val="24"/>
        </w:rPr>
        <w:t xml:space="preserve">pegawai pemulihan, pekerja </w:t>
      </w:r>
      <w:r w:rsidR="00C45409">
        <w:rPr>
          <w:rFonts w:ascii="Times New Roman" w:hAnsi="Times New Roman" w:cs="Times New Roman"/>
          <w:sz w:val="24"/>
          <w:szCs w:val="24"/>
        </w:rPr>
        <w:t xml:space="preserve">social, </w:t>
      </w:r>
      <w:r w:rsidR="00FF49F7">
        <w:rPr>
          <w:rFonts w:ascii="Times New Roman" w:hAnsi="Times New Roman" w:cs="Times New Roman"/>
          <w:sz w:val="24"/>
          <w:szCs w:val="24"/>
        </w:rPr>
        <w:t>masyarakat</w:t>
      </w:r>
      <w:r>
        <w:rPr>
          <w:rFonts w:ascii="Times New Roman" w:hAnsi="Times New Roman" w:cs="Times New Roman"/>
          <w:sz w:val="24"/>
          <w:szCs w:val="24"/>
        </w:rPr>
        <w:t xml:space="preserve"> sekeliling </w:t>
      </w:r>
      <w:r w:rsidR="00C45409">
        <w:rPr>
          <w:rFonts w:ascii="Times New Roman" w:hAnsi="Times New Roman" w:cs="Times New Roman"/>
          <w:sz w:val="24"/>
          <w:szCs w:val="24"/>
        </w:rPr>
        <w:t xml:space="preserve">serta pihak-pihak yang berkepentingan </w:t>
      </w:r>
      <w:r w:rsidR="00FF49F7">
        <w:rPr>
          <w:rFonts w:ascii="Times New Roman" w:hAnsi="Times New Roman" w:cs="Times New Roman"/>
          <w:sz w:val="24"/>
          <w:szCs w:val="24"/>
        </w:rPr>
        <w:t xml:space="preserve">dalam usaha membantu menjayakan </w:t>
      </w:r>
      <w:r>
        <w:rPr>
          <w:rFonts w:ascii="Times New Roman" w:hAnsi="Times New Roman" w:cs="Times New Roman"/>
          <w:sz w:val="24"/>
          <w:szCs w:val="24"/>
        </w:rPr>
        <w:t>proses pemulihan OKP</w:t>
      </w:r>
      <w:r w:rsidR="00FF49F7">
        <w:rPr>
          <w:rFonts w:ascii="Times New Roman" w:hAnsi="Times New Roman" w:cs="Times New Roman"/>
          <w:sz w:val="24"/>
          <w:szCs w:val="24"/>
        </w:rPr>
        <w:t xml:space="preserve"> untuk </w:t>
      </w:r>
      <w:r w:rsidR="00C45409">
        <w:rPr>
          <w:rFonts w:ascii="Times New Roman" w:hAnsi="Times New Roman" w:cs="Times New Roman"/>
          <w:sz w:val="24"/>
          <w:szCs w:val="24"/>
        </w:rPr>
        <w:t>terus bebas dadah dan dapat menjalani kehidupan dengan sihat dan sejahtera.</w:t>
      </w:r>
    </w:p>
    <w:p w14:paraId="0F483AFF" w14:textId="77777777" w:rsidR="00FF49F7" w:rsidRPr="009F4DBA" w:rsidRDefault="00FF49F7" w:rsidP="005D730A">
      <w:pPr>
        <w:autoSpaceDE w:val="0"/>
        <w:autoSpaceDN w:val="0"/>
        <w:adjustRightInd w:val="0"/>
        <w:spacing w:line="240" w:lineRule="auto"/>
        <w:contextualSpacing/>
        <w:jc w:val="both"/>
        <w:rPr>
          <w:rFonts w:ascii="Times New Roman" w:hAnsi="Times New Roman" w:cs="Times New Roman"/>
          <w:bCs/>
          <w:sz w:val="24"/>
          <w:szCs w:val="24"/>
        </w:rPr>
      </w:pPr>
    </w:p>
    <w:p w14:paraId="388F614F" w14:textId="122EA8B8" w:rsidR="00E82430" w:rsidRDefault="00BE7043" w:rsidP="005D730A">
      <w:pPr>
        <w:spacing w:after="0" w:line="240" w:lineRule="auto"/>
        <w:rPr>
          <w:rFonts w:ascii="Times New Roman" w:hAnsi="Times New Roman" w:cs="Times New Roman"/>
          <w:b/>
          <w:sz w:val="24"/>
          <w:szCs w:val="24"/>
        </w:rPr>
      </w:pPr>
      <w:r w:rsidRPr="00942D33">
        <w:rPr>
          <w:rFonts w:ascii="Times New Roman" w:hAnsi="Times New Roman" w:cs="Times New Roman"/>
          <w:b/>
          <w:sz w:val="24"/>
          <w:szCs w:val="24"/>
        </w:rPr>
        <w:t>Objektif Kajian</w:t>
      </w:r>
    </w:p>
    <w:p w14:paraId="3BBAC339" w14:textId="0C6C10DD" w:rsidR="00942D33" w:rsidRDefault="00276662" w:rsidP="005D730A">
      <w:pPr>
        <w:spacing w:after="0" w:line="240" w:lineRule="auto"/>
        <w:jc w:val="both"/>
        <w:rPr>
          <w:rFonts w:ascii="Times New Roman" w:hAnsi="Times New Roman" w:cs="Times New Roman"/>
          <w:sz w:val="24"/>
          <w:szCs w:val="24"/>
        </w:rPr>
      </w:pPr>
      <w:r w:rsidRPr="00276662">
        <w:rPr>
          <w:rFonts w:ascii="Times New Roman" w:hAnsi="Times New Roman" w:cs="Times New Roman"/>
          <w:sz w:val="24"/>
          <w:szCs w:val="24"/>
        </w:rPr>
        <w:t xml:space="preserve">Kajian ini dijalankan bertujuan untuk </w:t>
      </w:r>
      <w:r w:rsidR="00D00AB9" w:rsidRPr="0066404E">
        <w:rPr>
          <w:rFonts w:ascii="Times New Roman" w:hAnsi="Times New Roman" w:cs="Times New Roman"/>
          <w:sz w:val="24"/>
          <w:szCs w:val="24"/>
        </w:rPr>
        <w:t xml:space="preserve">(1) mengenalpasti </w:t>
      </w:r>
      <w:r w:rsidR="00D00AB9">
        <w:rPr>
          <w:rFonts w:ascii="Times New Roman" w:hAnsi="Times New Roman" w:cs="Times New Roman"/>
          <w:sz w:val="24"/>
          <w:szCs w:val="24"/>
        </w:rPr>
        <w:t xml:space="preserve">tahap pengintegrasian sosial </w:t>
      </w:r>
      <w:r w:rsidR="00C45409">
        <w:rPr>
          <w:rFonts w:ascii="Times New Roman" w:hAnsi="Times New Roman" w:cs="Times New Roman"/>
          <w:sz w:val="24"/>
          <w:szCs w:val="24"/>
        </w:rPr>
        <w:t xml:space="preserve">dalam kalangan OKP </w:t>
      </w:r>
      <w:r w:rsidR="00D00AB9">
        <w:rPr>
          <w:rFonts w:ascii="Times New Roman" w:hAnsi="Times New Roman" w:cs="Times New Roman"/>
          <w:sz w:val="24"/>
          <w:szCs w:val="24"/>
        </w:rPr>
        <w:t xml:space="preserve">dan (2) menganalisis </w:t>
      </w:r>
      <w:r w:rsidR="00D00AB9" w:rsidRPr="0066404E">
        <w:rPr>
          <w:rFonts w:ascii="Times New Roman" w:hAnsi="Times New Roman" w:cs="Times New Roman"/>
          <w:sz w:val="24"/>
          <w:szCs w:val="24"/>
        </w:rPr>
        <w:t xml:space="preserve">hubungan antara kesihatan diri, jaminan pekerjaan dan keagamaan dengan pengintegrasian sosial dalam kalangan </w:t>
      </w:r>
      <w:r w:rsidR="00D00AB9">
        <w:rPr>
          <w:rFonts w:ascii="Times New Roman" w:hAnsi="Times New Roman" w:cs="Times New Roman"/>
          <w:sz w:val="24"/>
          <w:szCs w:val="24"/>
        </w:rPr>
        <w:t>OKP.</w:t>
      </w:r>
    </w:p>
    <w:p w14:paraId="62C541B9" w14:textId="77777777" w:rsidR="00D00AB9" w:rsidRDefault="00D00AB9" w:rsidP="005D730A">
      <w:pPr>
        <w:spacing w:after="0" w:line="240" w:lineRule="auto"/>
        <w:jc w:val="both"/>
        <w:rPr>
          <w:rFonts w:ascii="Times New Roman" w:hAnsi="Times New Roman" w:cs="Times New Roman"/>
          <w:b/>
          <w:sz w:val="24"/>
          <w:szCs w:val="24"/>
        </w:rPr>
      </w:pPr>
    </w:p>
    <w:p w14:paraId="20666D7F" w14:textId="44E3CBE3" w:rsidR="0054533E" w:rsidRDefault="00BE7043" w:rsidP="005D730A">
      <w:pPr>
        <w:spacing w:after="0" w:line="240" w:lineRule="auto"/>
        <w:rPr>
          <w:rFonts w:ascii="Times New Roman" w:hAnsi="Times New Roman" w:cs="Times New Roman"/>
          <w:b/>
          <w:sz w:val="24"/>
          <w:szCs w:val="24"/>
        </w:rPr>
      </w:pPr>
      <w:r>
        <w:rPr>
          <w:rFonts w:ascii="Times New Roman" w:hAnsi="Times New Roman" w:cs="Times New Roman"/>
          <w:b/>
          <w:sz w:val="24"/>
          <w:szCs w:val="24"/>
        </w:rPr>
        <w:t xml:space="preserve">Hipotesis </w:t>
      </w:r>
      <w:r w:rsidRPr="00942D33">
        <w:rPr>
          <w:rFonts w:ascii="Times New Roman" w:hAnsi="Times New Roman" w:cs="Times New Roman"/>
          <w:b/>
          <w:sz w:val="24"/>
          <w:szCs w:val="24"/>
        </w:rPr>
        <w:t>Kajian</w:t>
      </w:r>
    </w:p>
    <w:p w14:paraId="53CD1DD6" w14:textId="17A42D10" w:rsidR="0054533E" w:rsidRPr="0054533E" w:rsidRDefault="0054533E" w:rsidP="005D730A">
      <w:pPr>
        <w:spacing w:after="0" w:line="240" w:lineRule="auto"/>
        <w:jc w:val="both"/>
        <w:rPr>
          <w:rFonts w:ascii="Times New Roman" w:hAnsi="Times New Roman" w:cs="Times New Roman"/>
          <w:sz w:val="24"/>
          <w:szCs w:val="24"/>
        </w:rPr>
      </w:pPr>
      <w:r w:rsidRPr="0054533E">
        <w:rPr>
          <w:rFonts w:ascii="Times New Roman" w:hAnsi="Times New Roman" w:cs="Times New Roman"/>
          <w:sz w:val="24"/>
          <w:szCs w:val="24"/>
        </w:rPr>
        <w:t>Dalam kajian ini, tiga hipotesis kajian telah dibina seperti berikut:</w:t>
      </w:r>
    </w:p>
    <w:p w14:paraId="423573B1" w14:textId="091772C9" w:rsidR="0054533E" w:rsidRDefault="0054533E" w:rsidP="005D730A">
      <w:pPr>
        <w:pStyle w:val="ListParagraph"/>
        <w:numPr>
          <w:ilvl w:val="0"/>
          <w:numId w:val="12"/>
        </w:numPr>
        <w:ind w:left="360"/>
        <w:jc w:val="both"/>
      </w:pPr>
      <w:r>
        <w:t>Tidak terdapat hubungan yang signifikan antara kesihatan diri dengan pengintegrasian sosial dalam kalangan OKP.</w:t>
      </w:r>
    </w:p>
    <w:p w14:paraId="541F34CF" w14:textId="237BE96F" w:rsidR="0054533E" w:rsidRDefault="0054533E" w:rsidP="005D730A">
      <w:pPr>
        <w:pStyle w:val="ListParagraph"/>
        <w:numPr>
          <w:ilvl w:val="0"/>
          <w:numId w:val="12"/>
        </w:numPr>
        <w:ind w:left="360"/>
        <w:jc w:val="both"/>
      </w:pPr>
      <w:r>
        <w:t>Tidak terdapat hubungan yang signifikan antara jaminan pekerjaan dengan pengintegrasian sosial dalam kalangan OKP.</w:t>
      </w:r>
    </w:p>
    <w:p w14:paraId="4C39D445" w14:textId="6CC5D7BF" w:rsidR="0054533E" w:rsidRDefault="0054533E" w:rsidP="005D730A">
      <w:pPr>
        <w:pStyle w:val="ListParagraph"/>
        <w:numPr>
          <w:ilvl w:val="0"/>
          <w:numId w:val="12"/>
        </w:numPr>
        <w:ind w:left="360"/>
        <w:jc w:val="both"/>
      </w:pPr>
      <w:r>
        <w:t>Tidak terdapat hubungan yang signifikan antara keagmaan dengan pengintegrasian sosial dalam kalangan OKP.</w:t>
      </w:r>
    </w:p>
    <w:p w14:paraId="0F8686A1" w14:textId="77777777" w:rsidR="0054533E" w:rsidRPr="0054533E" w:rsidRDefault="0054533E" w:rsidP="005D730A">
      <w:pPr>
        <w:pStyle w:val="ListParagraph"/>
      </w:pPr>
    </w:p>
    <w:p w14:paraId="06E0443E" w14:textId="216162EC" w:rsidR="00942D33" w:rsidRDefault="00BE7043" w:rsidP="005D730A">
      <w:pPr>
        <w:spacing w:after="0" w:line="240" w:lineRule="auto"/>
        <w:rPr>
          <w:rFonts w:ascii="Times New Roman" w:hAnsi="Times New Roman" w:cs="Times New Roman"/>
          <w:b/>
          <w:sz w:val="24"/>
          <w:szCs w:val="24"/>
        </w:rPr>
      </w:pPr>
      <w:r w:rsidRPr="00942D33">
        <w:rPr>
          <w:rFonts w:ascii="Times New Roman" w:hAnsi="Times New Roman" w:cs="Times New Roman"/>
          <w:b/>
          <w:sz w:val="24"/>
          <w:szCs w:val="24"/>
        </w:rPr>
        <w:t>MetodKajian</w:t>
      </w:r>
    </w:p>
    <w:p w14:paraId="068C5E2C" w14:textId="2FAB93BB" w:rsidR="00CF10A0" w:rsidRPr="00CF10A0" w:rsidRDefault="00C423B4" w:rsidP="005D730A">
      <w:pPr>
        <w:autoSpaceDE w:val="0"/>
        <w:autoSpaceDN w:val="0"/>
        <w:adjustRightInd w:val="0"/>
        <w:spacing w:after="0" w:line="240" w:lineRule="auto"/>
        <w:jc w:val="both"/>
        <w:rPr>
          <w:rFonts w:ascii="Times New Roman" w:hAnsi="Times New Roman" w:cs="Times New Roman"/>
          <w:sz w:val="24"/>
          <w:szCs w:val="24"/>
        </w:rPr>
      </w:pPr>
      <w:r w:rsidRPr="00CF10A0">
        <w:rPr>
          <w:rFonts w:ascii="Times New Roman" w:hAnsi="Times New Roman" w:cs="Times New Roman"/>
          <w:sz w:val="24"/>
          <w:szCs w:val="24"/>
        </w:rPr>
        <w:t xml:space="preserve">Kajian ini menggunakan pendekatan metodologi berbentuk tinjauan keratan-lintang secara kuantitatif. </w:t>
      </w:r>
      <w:r w:rsidR="00CF10A0" w:rsidRPr="00CF10A0">
        <w:rPr>
          <w:rFonts w:ascii="Times New Roman" w:hAnsi="Times New Roman" w:cs="Times New Roman"/>
          <w:sz w:val="24"/>
          <w:szCs w:val="24"/>
        </w:rPr>
        <w:t xml:space="preserve">Menurut Malhotra, Sham, &amp; Crsip (1996), reka bentuk keratan-lintang merupakan suatu kaedah yang melibatkan pengumpulan data terhadap satu jenis sampel daripada populasi yang dikaji secara sekali sahaja berdasarkan kepada atribut responden yang sedia ada. </w:t>
      </w:r>
    </w:p>
    <w:p w14:paraId="37CFD72B" w14:textId="2AE235A4" w:rsidR="00CF10A0" w:rsidRDefault="00CF10A0" w:rsidP="005D730A">
      <w:pPr>
        <w:autoSpaceDE w:val="0"/>
        <w:autoSpaceDN w:val="0"/>
        <w:adjustRightInd w:val="0"/>
        <w:spacing w:after="0" w:line="240" w:lineRule="auto"/>
        <w:jc w:val="both"/>
        <w:rPr>
          <w:rFonts w:ascii="Times New Roman" w:hAnsi="Times New Roman" w:cs="Times New Roman"/>
          <w:sz w:val="24"/>
          <w:szCs w:val="24"/>
        </w:rPr>
      </w:pPr>
    </w:p>
    <w:p w14:paraId="3B9AA7D2" w14:textId="77777777" w:rsidR="00CF10A0" w:rsidRPr="009D018D" w:rsidRDefault="00CF10A0" w:rsidP="005D730A">
      <w:pPr>
        <w:spacing w:after="0" w:line="240" w:lineRule="auto"/>
        <w:jc w:val="both"/>
        <w:rPr>
          <w:rFonts w:ascii="Times New Roman" w:eastAsia="Calibri" w:hAnsi="Times New Roman"/>
          <w:b/>
          <w:sz w:val="24"/>
          <w:szCs w:val="24"/>
        </w:rPr>
      </w:pPr>
      <w:r w:rsidRPr="009D018D">
        <w:rPr>
          <w:rFonts w:ascii="Times New Roman" w:eastAsia="Calibri" w:hAnsi="Times New Roman"/>
          <w:b/>
          <w:sz w:val="24"/>
          <w:szCs w:val="24"/>
        </w:rPr>
        <w:lastRenderedPageBreak/>
        <w:t>Populasi, Sampel dan Lokasi Kajian</w:t>
      </w:r>
    </w:p>
    <w:p w14:paraId="37250991" w14:textId="65574ACB" w:rsidR="00CF10A0" w:rsidRDefault="00CF10A0" w:rsidP="005D730A">
      <w:pPr>
        <w:spacing w:after="0" w:line="240" w:lineRule="auto"/>
        <w:jc w:val="both"/>
        <w:rPr>
          <w:rFonts w:ascii="Times New Roman" w:hAnsi="Times New Roman" w:cs="Times New Roman"/>
          <w:sz w:val="24"/>
          <w:szCs w:val="24"/>
        </w:rPr>
      </w:pPr>
      <w:r w:rsidRPr="00CF10A0">
        <w:rPr>
          <w:rFonts w:ascii="Times New Roman" w:hAnsi="Times New Roman" w:cs="Times New Roman"/>
          <w:sz w:val="24"/>
          <w:szCs w:val="24"/>
        </w:rPr>
        <w:t xml:space="preserve">Dalam kajian ini, populasi kajian merujuk kepada klien iaitu OKP yang telah menjalani program CCRC dan kini sedang menjalani </w:t>
      </w:r>
      <w:r w:rsidR="00990312">
        <w:rPr>
          <w:rFonts w:ascii="Times New Roman" w:hAnsi="Times New Roman" w:cs="Times New Roman"/>
          <w:sz w:val="24"/>
          <w:szCs w:val="24"/>
        </w:rPr>
        <w:t xml:space="preserve">program </w:t>
      </w:r>
      <w:r w:rsidRPr="00CF10A0">
        <w:rPr>
          <w:rFonts w:ascii="Times New Roman" w:hAnsi="Times New Roman" w:cs="Times New Roman"/>
          <w:sz w:val="24"/>
          <w:szCs w:val="24"/>
        </w:rPr>
        <w:t xml:space="preserve">pengawasan di luar institusi. Kesemua mereka yang terlibat dalam kajian terdiri daripada pelbagai kaum, telah tamat mengikuti </w:t>
      </w:r>
      <w:r w:rsidR="00990312">
        <w:rPr>
          <w:rFonts w:ascii="Times New Roman" w:hAnsi="Times New Roman" w:cs="Times New Roman"/>
          <w:sz w:val="24"/>
          <w:szCs w:val="24"/>
        </w:rPr>
        <w:t xml:space="preserve">program </w:t>
      </w:r>
      <w:r w:rsidRPr="00CF10A0">
        <w:rPr>
          <w:rFonts w:ascii="Times New Roman" w:hAnsi="Times New Roman" w:cs="Times New Roman"/>
          <w:sz w:val="24"/>
          <w:szCs w:val="24"/>
        </w:rPr>
        <w:t>rawatan dan pemulihan CCRC dan kini sedang menjalani program pengawasan di luar CCRC melebihi tempoh 6 bulan. Bagi memenuhi kajian ini, sembilan Pusat Pengawasan AADK yang mewakili empat buah lokasi kajian iaitu AADK Kelantan (60 orang), AADK Perak (53 orang), AADK Melaka (48 orang) dan AADK Selangor (57 orang) terlibat dalam kajian.</w:t>
      </w:r>
      <w:r w:rsidR="00D00AB9">
        <w:rPr>
          <w:rFonts w:ascii="Times New Roman" w:hAnsi="Times New Roman" w:cs="Times New Roman"/>
          <w:sz w:val="24"/>
          <w:szCs w:val="24"/>
        </w:rPr>
        <w:t xml:space="preserve">  Jumlah keseluruhan mereka yang</w:t>
      </w:r>
      <w:r w:rsidR="00990312">
        <w:rPr>
          <w:rFonts w:ascii="Times New Roman" w:hAnsi="Times New Roman" w:cs="Times New Roman"/>
          <w:sz w:val="24"/>
          <w:szCs w:val="24"/>
        </w:rPr>
        <w:t xml:space="preserve"> </w:t>
      </w:r>
      <w:r w:rsidR="00D00AB9">
        <w:rPr>
          <w:rFonts w:ascii="Times New Roman" w:hAnsi="Times New Roman" w:cs="Times New Roman"/>
          <w:sz w:val="24"/>
          <w:szCs w:val="24"/>
        </w:rPr>
        <w:t>terlibat dalam kajian ini adalah sejumlah 218 OKP.</w:t>
      </w:r>
    </w:p>
    <w:p w14:paraId="5E6EF7E7" w14:textId="62293800" w:rsidR="00CF10A0" w:rsidRDefault="00CF10A0" w:rsidP="005D730A">
      <w:pPr>
        <w:spacing w:after="0" w:line="240" w:lineRule="auto"/>
        <w:jc w:val="both"/>
        <w:rPr>
          <w:rFonts w:ascii="Times New Roman" w:hAnsi="Times New Roman" w:cs="Times New Roman"/>
          <w:sz w:val="24"/>
          <w:szCs w:val="24"/>
        </w:rPr>
      </w:pPr>
    </w:p>
    <w:p w14:paraId="22A5958B" w14:textId="77777777" w:rsidR="00CF10A0" w:rsidRPr="009D018D" w:rsidRDefault="00CF10A0" w:rsidP="005D730A">
      <w:pPr>
        <w:autoSpaceDE w:val="0"/>
        <w:autoSpaceDN w:val="0"/>
        <w:adjustRightInd w:val="0"/>
        <w:spacing w:after="0" w:line="240" w:lineRule="auto"/>
        <w:jc w:val="both"/>
        <w:rPr>
          <w:rFonts w:ascii="Times New Roman" w:eastAsia="Calibri" w:hAnsi="Times New Roman"/>
          <w:b/>
          <w:sz w:val="24"/>
          <w:szCs w:val="24"/>
        </w:rPr>
      </w:pPr>
      <w:r w:rsidRPr="009D018D">
        <w:rPr>
          <w:rFonts w:ascii="Times New Roman" w:eastAsia="Calibri" w:hAnsi="Times New Roman"/>
          <w:b/>
          <w:sz w:val="24"/>
          <w:szCs w:val="24"/>
        </w:rPr>
        <w:t>Instrumen Kajian:</w:t>
      </w:r>
    </w:p>
    <w:p w14:paraId="4566B795" w14:textId="77777777" w:rsidR="00CF10A0" w:rsidRPr="002D54FD" w:rsidRDefault="00CF10A0" w:rsidP="005D730A">
      <w:pPr>
        <w:autoSpaceDE w:val="0"/>
        <w:autoSpaceDN w:val="0"/>
        <w:adjustRightInd w:val="0"/>
        <w:spacing w:after="0" w:line="240" w:lineRule="auto"/>
        <w:jc w:val="both"/>
        <w:rPr>
          <w:rFonts w:ascii="Times New Roman" w:eastAsia="Calibri" w:hAnsi="Times New Roman" w:cs="Times New Roman"/>
          <w:sz w:val="28"/>
          <w:szCs w:val="28"/>
        </w:rPr>
      </w:pPr>
      <w:r w:rsidRPr="002D54FD">
        <w:rPr>
          <w:rFonts w:ascii="Times New Roman" w:hAnsi="Times New Roman" w:cs="Times New Roman"/>
          <w:sz w:val="24"/>
          <w:szCs w:val="24"/>
        </w:rPr>
        <w:t>Kajian ini menggunakan set soal selidik yang mengandungi pembolehubah seperti berikut:-</w:t>
      </w:r>
    </w:p>
    <w:p w14:paraId="109DB0EA" w14:textId="613061AF" w:rsidR="00CF10A0" w:rsidRPr="007405DA" w:rsidRDefault="0011457C" w:rsidP="005D730A">
      <w:pPr>
        <w:pStyle w:val="ListParagraph"/>
        <w:numPr>
          <w:ilvl w:val="0"/>
          <w:numId w:val="1"/>
        </w:numPr>
        <w:jc w:val="both"/>
        <w:rPr>
          <w:bCs/>
          <w:i/>
        </w:rPr>
      </w:pPr>
      <w:r>
        <w:rPr>
          <w:rFonts w:eastAsia="Calibri"/>
        </w:rPr>
        <w:t>Alat ujian</w:t>
      </w:r>
      <w:r w:rsidR="00CF10A0" w:rsidRPr="007405DA">
        <w:rPr>
          <w:rFonts w:eastAsia="Calibri"/>
        </w:rPr>
        <w:t xml:space="preserve"> Pengintegrasian Sosial</w:t>
      </w:r>
      <w:r>
        <w:rPr>
          <w:rFonts w:eastAsia="Calibri"/>
        </w:rPr>
        <w:t xml:space="preserve">: </w:t>
      </w:r>
      <w:r>
        <w:t>Alat ujian</w:t>
      </w:r>
      <w:r w:rsidR="00CF10A0" w:rsidRPr="007405DA">
        <w:t xml:space="preserve"> ini mengandungi enam (</w:t>
      </w:r>
      <w:r w:rsidR="00D431C9" w:rsidRPr="007405DA">
        <w:rPr>
          <w:rFonts w:eastAsia="Calibri"/>
        </w:rPr>
        <w:t>40</w:t>
      </w:r>
      <w:r w:rsidR="00CF10A0" w:rsidRPr="007405DA">
        <w:rPr>
          <w:rFonts w:eastAsia="Calibri"/>
        </w:rPr>
        <w:t>) soalan dengan catatan nilai kebolehpercayaan yang tinggi iaitu 0.</w:t>
      </w:r>
      <w:r w:rsidR="00D431C9" w:rsidRPr="007405DA">
        <w:rPr>
          <w:rFonts w:eastAsia="Calibri"/>
        </w:rPr>
        <w:t>978</w:t>
      </w:r>
      <w:r w:rsidR="00CF10A0" w:rsidRPr="007405DA">
        <w:rPr>
          <w:rFonts w:eastAsia="Calibri"/>
        </w:rPr>
        <w:t>.</w:t>
      </w:r>
    </w:p>
    <w:p w14:paraId="0C98B60F" w14:textId="22F154E4" w:rsidR="00CF10A0" w:rsidRPr="007405DA" w:rsidRDefault="0011457C" w:rsidP="005D730A">
      <w:pPr>
        <w:pStyle w:val="ListParagraph"/>
        <w:numPr>
          <w:ilvl w:val="0"/>
          <w:numId w:val="1"/>
        </w:numPr>
        <w:jc w:val="both"/>
        <w:rPr>
          <w:bCs/>
          <w:i/>
        </w:rPr>
      </w:pPr>
      <w:r>
        <w:rPr>
          <w:rFonts w:eastAsia="Calibri"/>
        </w:rPr>
        <w:t>Alat ujian</w:t>
      </w:r>
      <w:r w:rsidR="00CF10A0" w:rsidRPr="007405DA">
        <w:rPr>
          <w:rFonts w:eastAsia="Calibri"/>
        </w:rPr>
        <w:t xml:space="preserve"> Kesihatan Diri</w:t>
      </w:r>
      <w:r w:rsidR="00CF10A0" w:rsidRPr="007405DA">
        <w:t>:</w:t>
      </w:r>
      <w:r w:rsidR="00B95F5F" w:rsidRPr="007405DA">
        <w:t xml:space="preserve"> </w:t>
      </w:r>
      <w:r>
        <w:t>Alat ujian</w:t>
      </w:r>
      <w:r w:rsidR="00CF10A0" w:rsidRPr="007405DA">
        <w:t xml:space="preserve"> ini mengandungi</w:t>
      </w:r>
      <w:r w:rsidR="00CF10A0" w:rsidRPr="007405DA">
        <w:rPr>
          <w:rFonts w:eastAsia="Calibri"/>
        </w:rPr>
        <w:t xml:space="preserve"> </w:t>
      </w:r>
      <w:r w:rsidR="00D431C9" w:rsidRPr="007405DA">
        <w:rPr>
          <w:rFonts w:eastAsia="Calibri"/>
        </w:rPr>
        <w:t>19</w:t>
      </w:r>
      <w:r w:rsidR="00CF10A0" w:rsidRPr="007405DA">
        <w:rPr>
          <w:rFonts w:eastAsia="Calibri"/>
        </w:rPr>
        <w:t xml:space="preserve"> soalan dengan catatan nilai kebolehpercayaan yang </w:t>
      </w:r>
      <w:r>
        <w:rPr>
          <w:rFonts w:eastAsia="Calibri"/>
        </w:rPr>
        <w:t>tinggi</w:t>
      </w:r>
      <w:r w:rsidR="00CF10A0" w:rsidRPr="007405DA">
        <w:rPr>
          <w:rFonts w:eastAsia="Calibri"/>
        </w:rPr>
        <w:t xml:space="preserve"> iaitu 0.</w:t>
      </w:r>
      <w:r w:rsidR="00D431C9" w:rsidRPr="007405DA">
        <w:rPr>
          <w:rFonts w:eastAsia="Calibri"/>
        </w:rPr>
        <w:t>809</w:t>
      </w:r>
      <w:r w:rsidR="00CF10A0" w:rsidRPr="007405DA">
        <w:rPr>
          <w:rFonts w:eastAsia="Calibri"/>
        </w:rPr>
        <w:t>.</w:t>
      </w:r>
    </w:p>
    <w:p w14:paraId="32E2D0B2" w14:textId="3CD7B3B5" w:rsidR="00B95F5F" w:rsidRPr="007405DA" w:rsidRDefault="0011457C" w:rsidP="005D730A">
      <w:pPr>
        <w:pStyle w:val="ListParagraph"/>
        <w:numPr>
          <w:ilvl w:val="0"/>
          <w:numId w:val="1"/>
        </w:numPr>
        <w:ind w:hanging="270"/>
        <w:jc w:val="both"/>
        <w:rPr>
          <w:rFonts w:eastAsia="Calibri"/>
        </w:rPr>
      </w:pPr>
      <w:r>
        <w:rPr>
          <w:rFonts w:eastAsia="Calibri"/>
        </w:rPr>
        <w:t>Alat ujian</w:t>
      </w:r>
      <w:r w:rsidRPr="007405DA">
        <w:rPr>
          <w:rFonts w:eastAsia="Calibri"/>
        </w:rPr>
        <w:t xml:space="preserve"> </w:t>
      </w:r>
      <w:r w:rsidR="00B95F5F" w:rsidRPr="007405DA">
        <w:rPr>
          <w:rFonts w:eastAsia="Calibri"/>
        </w:rPr>
        <w:t>Keagamaan:</w:t>
      </w:r>
      <w:r w:rsidR="00B95F5F" w:rsidRPr="007405DA">
        <w:t xml:space="preserve"> </w:t>
      </w:r>
      <w:r>
        <w:t>Alat ujian</w:t>
      </w:r>
      <w:r w:rsidR="00B95F5F" w:rsidRPr="007405DA">
        <w:t xml:space="preserve"> ini mengandungi</w:t>
      </w:r>
      <w:r w:rsidR="00B95F5F" w:rsidRPr="007405DA">
        <w:rPr>
          <w:rFonts w:eastAsia="Calibri"/>
        </w:rPr>
        <w:t xml:space="preserve"> 32 soalan dengan catatan nilai kebolehpercayaan yang </w:t>
      </w:r>
      <w:r>
        <w:rPr>
          <w:rFonts w:eastAsia="Calibri"/>
        </w:rPr>
        <w:t>tinggi</w:t>
      </w:r>
      <w:r w:rsidR="00B95F5F" w:rsidRPr="007405DA">
        <w:rPr>
          <w:rFonts w:eastAsia="Calibri"/>
        </w:rPr>
        <w:t xml:space="preserve"> iaitu 0.954.</w:t>
      </w:r>
    </w:p>
    <w:p w14:paraId="17447DF1" w14:textId="34722CC0" w:rsidR="00CF10A0" w:rsidRPr="007405DA" w:rsidRDefault="0011457C" w:rsidP="005D730A">
      <w:pPr>
        <w:pStyle w:val="ListParagraph"/>
        <w:numPr>
          <w:ilvl w:val="0"/>
          <w:numId w:val="1"/>
        </w:numPr>
        <w:jc w:val="both"/>
        <w:rPr>
          <w:bCs/>
          <w:i/>
        </w:rPr>
      </w:pPr>
      <w:r>
        <w:rPr>
          <w:rFonts w:eastAsia="Calibri"/>
        </w:rPr>
        <w:t>Alat ujian</w:t>
      </w:r>
      <w:r w:rsidR="00CF10A0" w:rsidRPr="007405DA">
        <w:rPr>
          <w:rFonts w:eastAsia="Calibri"/>
        </w:rPr>
        <w:t xml:space="preserve"> Jaminan Pekerjaan: </w:t>
      </w:r>
      <w:r>
        <w:t>Alat ujian</w:t>
      </w:r>
      <w:r w:rsidR="00CF10A0" w:rsidRPr="007405DA">
        <w:t xml:space="preserve"> ini mengandungi</w:t>
      </w:r>
      <w:r w:rsidR="00CF10A0" w:rsidRPr="007405DA">
        <w:rPr>
          <w:rFonts w:eastAsia="Calibri"/>
        </w:rPr>
        <w:t xml:space="preserve"> </w:t>
      </w:r>
      <w:r w:rsidR="00D431C9" w:rsidRPr="007405DA">
        <w:rPr>
          <w:rFonts w:eastAsia="Calibri"/>
        </w:rPr>
        <w:t>16</w:t>
      </w:r>
      <w:r w:rsidR="00CF10A0" w:rsidRPr="007405DA">
        <w:rPr>
          <w:rFonts w:eastAsia="Calibri"/>
        </w:rPr>
        <w:t xml:space="preserve"> soalan dengan catatan nilai kebolehpercayaan yang </w:t>
      </w:r>
      <w:r>
        <w:rPr>
          <w:rFonts w:eastAsia="Calibri"/>
        </w:rPr>
        <w:t>tinggi</w:t>
      </w:r>
      <w:r w:rsidR="00CF10A0" w:rsidRPr="007405DA">
        <w:rPr>
          <w:rFonts w:eastAsia="Calibri"/>
        </w:rPr>
        <w:t xml:space="preserve"> iaitu 0.</w:t>
      </w:r>
      <w:r w:rsidR="00D431C9" w:rsidRPr="007405DA">
        <w:rPr>
          <w:rFonts w:eastAsia="Calibri"/>
        </w:rPr>
        <w:t>844</w:t>
      </w:r>
      <w:r w:rsidR="00CF10A0" w:rsidRPr="007405DA">
        <w:rPr>
          <w:rFonts w:eastAsia="Calibri"/>
        </w:rPr>
        <w:t>.</w:t>
      </w:r>
    </w:p>
    <w:p w14:paraId="39A03648" w14:textId="427A3246" w:rsidR="00CF10A0" w:rsidRPr="005E2942" w:rsidRDefault="00CF10A0" w:rsidP="005D730A">
      <w:pPr>
        <w:pStyle w:val="ListParagraph"/>
        <w:tabs>
          <w:tab w:val="left" w:pos="567"/>
        </w:tabs>
        <w:ind w:left="0"/>
        <w:jc w:val="both"/>
        <w:rPr>
          <w:b/>
          <w:bCs/>
        </w:rPr>
      </w:pPr>
      <w:r w:rsidRPr="005E2942">
        <w:rPr>
          <w:rFonts w:eastAsia="Calibri"/>
        </w:rPr>
        <w:t>Kesemua soal selidik ini di</w:t>
      </w:r>
      <w:r>
        <w:rPr>
          <w:rFonts w:eastAsia="Calibri"/>
        </w:rPr>
        <w:t>bangunkan oleh Wan Shahrazad et al (2018</w:t>
      </w:r>
      <w:r w:rsidRPr="005E2942">
        <w:rPr>
          <w:rFonts w:eastAsia="Calibri"/>
        </w:rPr>
        <w:t>) dengan menggunakan Likert empat</w:t>
      </w:r>
      <w:r w:rsidR="00D431C9">
        <w:rPr>
          <w:rFonts w:eastAsia="Calibri"/>
        </w:rPr>
        <w:t xml:space="preserve"> poin</w:t>
      </w:r>
      <w:r w:rsidRPr="005E2942">
        <w:rPr>
          <w:rFonts w:eastAsia="Calibri"/>
        </w:rPr>
        <w:t xml:space="preserve"> di mana pilihan-pilihannya disusun mengikut kesesuaian iaitu (1) sangat tidak setuju, (2) tidak setuju, (3) setuju dan (4) sangat setuju.</w:t>
      </w:r>
    </w:p>
    <w:p w14:paraId="524F36AE" w14:textId="77777777" w:rsidR="00CF10A0" w:rsidRDefault="00CF10A0" w:rsidP="005D730A">
      <w:pPr>
        <w:tabs>
          <w:tab w:val="left" w:pos="900"/>
        </w:tabs>
        <w:spacing w:after="0" w:line="240" w:lineRule="auto"/>
        <w:jc w:val="both"/>
        <w:rPr>
          <w:rFonts w:ascii="Times New Roman" w:hAnsi="Times New Roman"/>
          <w:b/>
          <w:bCs/>
          <w:i/>
          <w:sz w:val="24"/>
          <w:szCs w:val="24"/>
        </w:rPr>
      </w:pPr>
    </w:p>
    <w:p w14:paraId="7F36F800" w14:textId="77777777" w:rsidR="007405DA" w:rsidRPr="00425CF7" w:rsidRDefault="007405DA" w:rsidP="005D730A">
      <w:pPr>
        <w:spacing w:after="0" w:line="240" w:lineRule="auto"/>
        <w:jc w:val="both"/>
        <w:rPr>
          <w:rFonts w:ascii="Times New Roman" w:eastAsia="Times New Roman" w:hAnsi="Times New Roman" w:cs="Times New Roman"/>
          <w:b/>
          <w:sz w:val="24"/>
          <w:szCs w:val="24"/>
        </w:rPr>
      </w:pPr>
      <w:r w:rsidRPr="00425CF7">
        <w:rPr>
          <w:rFonts w:ascii="Times New Roman" w:eastAsia="Times New Roman" w:hAnsi="Times New Roman" w:cs="Times New Roman"/>
          <w:b/>
          <w:sz w:val="24"/>
          <w:szCs w:val="24"/>
        </w:rPr>
        <w:t>Penganalisaan Data</w:t>
      </w:r>
    </w:p>
    <w:p w14:paraId="7AD508D7" w14:textId="16341866" w:rsidR="007405DA" w:rsidRDefault="007405DA" w:rsidP="005D730A">
      <w:pPr>
        <w:pStyle w:val="BodyText"/>
        <w:spacing w:line="240" w:lineRule="auto"/>
        <w:rPr>
          <w:rFonts w:ascii="Times New Roman" w:hAnsi="Times New Roman"/>
        </w:rPr>
      </w:pPr>
      <w:r w:rsidRPr="00425CF7">
        <w:rPr>
          <w:rFonts w:ascii="Times New Roman" w:hAnsi="Times New Roman"/>
        </w:rPr>
        <w:t>Penganalisaan data telah dilakukan dengan menggunakan ‘</w:t>
      </w:r>
      <w:r w:rsidRPr="00425CF7">
        <w:rPr>
          <w:rFonts w:ascii="Times New Roman" w:hAnsi="Times New Roman"/>
          <w:i/>
        </w:rPr>
        <w:t xml:space="preserve">Statistical Package for the </w:t>
      </w:r>
      <w:r w:rsidR="00931CE5">
        <w:rPr>
          <w:rFonts w:ascii="Times New Roman" w:hAnsi="Times New Roman"/>
          <w:i/>
        </w:rPr>
        <w:t>Sosial</w:t>
      </w:r>
      <w:r w:rsidRPr="00425CF7">
        <w:rPr>
          <w:rFonts w:ascii="Times New Roman" w:hAnsi="Times New Roman"/>
          <w:i/>
        </w:rPr>
        <w:t xml:space="preserve"> Science for Windows’ </w:t>
      </w:r>
      <w:r w:rsidRPr="00425CF7">
        <w:rPr>
          <w:rFonts w:ascii="Times New Roman" w:hAnsi="Times New Roman"/>
        </w:rPr>
        <w:t>(</w:t>
      </w:r>
      <w:r w:rsidRPr="00425CF7">
        <w:rPr>
          <w:rFonts w:ascii="Times New Roman" w:hAnsi="Times New Roman"/>
          <w:i/>
        </w:rPr>
        <w:t>SPSS for Windows</w:t>
      </w:r>
      <w:r w:rsidRPr="00425CF7">
        <w:rPr>
          <w:rFonts w:ascii="Times New Roman" w:hAnsi="Times New Roman"/>
        </w:rPr>
        <w:t xml:space="preserve">). Data kajian telah dianalisis dengan menggunakan analisis </w:t>
      </w:r>
      <w:r>
        <w:rPr>
          <w:rFonts w:ascii="Times New Roman" w:hAnsi="Times New Roman"/>
        </w:rPr>
        <w:t xml:space="preserve">deskriptif untuk mengenalpasti tahap pengintegrasian sosial </w:t>
      </w:r>
      <w:r w:rsidR="007B3FA6">
        <w:rPr>
          <w:rFonts w:ascii="Times New Roman" w:hAnsi="Times New Roman"/>
        </w:rPr>
        <w:t xml:space="preserve">dalam kalangan </w:t>
      </w:r>
      <w:r>
        <w:rPr>
          <w:rFonts w:ascii="Times New Roman" w:hAnsi="Times New Roman"/>
        </w:rPr>
        <w:t>OKP. Manak</w:t>
      </w:r>
      <w:r w:rsidR="007B3FA6">
        <w:rPr>
          <w:rFonts w:ascii="Times New Roman" w:hAnsi="Times New Roman"/>
        </w:rPr>
        <w:t>a</w:t>
      </w:r>
      <w:r>
        <w:rPr>
          <w:rFonts w:ascii="Times New Roman" w:hAnsi="Times New Roman"/>
        </w:rPr>
        <w:t xml:space="preserve">la analisis </w:t>
      </w:r>
      <w:r w:rsidRPr="00425CF7">
        <w:rPr>
          <w:rFonts w:ascii="Times New Roman" w:hAnsi="Times New Roman"/>
        </w:rPr>
        <w:t xml:space="preserve">inferensi </w:t>
      </w:r>
      <w:r>
        <w:rPr>
          <w:rFonts w:ascii="Times New Roman" w:hAnsi="Times New Roman"/>
        </w:rPr>
        <w:t>dengan menggunakan</w:t>
      </w:r>
      <w:r w:rsidRPr="00425CF7">
        <w:rPr>
          <w:rFonts w:ascii="Times New Roman" w:hAnsi="Times New Roman"/>
        </w:rPr>
        <w:t xml:space="preserve"> ujian korelasi digunakan untuk </w:t>
      </w:r>
      <w:r>
        <w:rPr>
          <w:rFonts w:ascii="Times New Roman" w:hAnsi="Times New Roman"/>
        </w:rPr>
        <w:t>menganalisis</w:t>
      </w:r>
      <w:r w:rsidRPr="00425CF7">
        <w:rPr>
          <w:rFonts w:ascii="Times New Roman" w:hAnsi="Times New Roman"/>
        </w:rPr>
        <w:t xml:space="preserve"> </w:t>
      </w:r>
      <w:r>
        <w:rPr>
          <w:rFonts w:ascii="Times New Roman" w:hAnsi="Times New Roman"/>
        </w:rPr>
        <w:t>hubungan</w:t>
      </w:r>
      <w:r w:rsidRPr="00425CF7">
        <w:rPr>
          <w:rFonts w:ascii="Times New Roman" w:hAnsi="Times New Roman"/>
        </w:rPr>
        <w:t xml:space="preserve"> antara </w:t>
      </w:r>
      <w:r>
        <w:rPr>
          <w:rFonts w:ascii="Times New Roman" w:hAnsi="Times New Roman"/>
        </w:rPr>
        <w:t xml:space="preserve">kesihatan diri, keagamaan dan jaminan pekerjaan dengan pengintegrasian </w:t>
      </w:r>
      <w:r w:rsidR="00931CE5">
        <w:rPr>
          <w:rFonts w:ascii="Times New Roman" w:hAnsi="Times New Roman"/>
        </w:rPr>
        <w:t>sosial</w:t>
      </w:r>
      <w:r>
        <w:rPr>
          <w:rFonts w:ascii="Times New Roman" w:hAnsi="Times New Roman"/>
        </w:rPr>
        <w:t xml:space="preserve"> dalam kalangan OKP</w:t>
      </w:r>
      <w:r w:rsidRPr="00425CF7">
        <w:rPr>
          <w:rFonts w:ascii="Times New Roman" w:hAnsi="Times New Roman"/>
        </w:rPr>
        <w:t>.  Interpretasi hubungan korelasi ini adalah berdasarkan kepada Guildford’s (1973) Rule of Thumb’ seperti berikut:</w:t>
      </w:r>
    </w:p>
    <w:p w14:paraId="59C10F39" w14:textId="77777777" w:rsidR="007405DA" w:rsidRPr="00425CF7" w:rsidRDefault="007405DA" w:rsidP="005D730A">
      <w:pPr>
        <w:pStyle w:val="BodyText"/>
        <w:spacing w:line="240" w:lineRule="auto"/>
        <w:rPr>
          <w:rFonts w:ascii="Times New Roman" w:hAnsi="Times New Roman"/>
        </w:rPr>
      </w:pPr>
    </w:p>
    <w:p w14:paraId="5E71E5EE" w14:textId="5EB1724F" w:rsidR="007405DA" w:rsidRPr="00425CF7" w:rsidRDefault="00842616" w:rsidP="005D730A">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Jadual 1</w:t>
      </w:r>
      <w:r w:rsidR="007405DA" w:rsidRPr="00425CF7">
        <w:rPr>
          <w:rFonts w:ascii="Times New Roman" w:eastAsia="Times New Roman" w:hAnsi="Times New Roman" w:cs="Times New Roman"/>
          <w:sz w:val="24"/>
          <w:szCs w:val="24"/>
        </w:rPr>
        <w:t xml:space="preserve">: </w:t>
      </w:r>
      <w:r w:rsidR="007405DA" w:rsidRPr="00425CF7">
        <w:rPr>
          <w:rFonts w:ascii="Times New Roman" w:hAnsi="Times New Roman"/>
        </w:rPr>
        <w:t>Interpretasi hubungan korelasi berdasarkan Guildford’s (1973) Rule of Thumb’</w:t>
      </w:r>
    </w:p>
    <w:tbl>
      <w:tblPr>
        <w:tblW w:w="0" w:type="auto"/>
        <w:jc w:val="center"/>
        <w:tblBorders>
          <w:top w:val="single" w:sz="12" w:space="0" w:color="008000"/>
          <w:left w:val="nil"/>
          <w:bottom w:val="single" w:sz="12" w:space="0" w:color="008000"/>
          <w:right w:val="nil"/>
          <w:insideH w:val="nil"/>
          <w:insideV w:val="nil"/>
        </w:tblBorders>
        <w:tblLook w:val="00A0" w:firstRow="1" w:lastRow="0" w:firstColumn="1" w:lastColumn="0" w:noHBand="0" w:noVBand="0"/>
      </w:tblPr>
      <w:tblGrid>
        <w:gridCol w:w="3326"/>
        <w:gridCol w:w="38"/>
        <w:gridCol w:w="4800"/>
      </w:tblGrid>
      <w:tr w:rsidR="007405DA" w:rsidRPr="00425CF7" w14:paraId="592022D7" w14:textId="77777777" w:rsidTr="001A0DB0">
        <w:trPr>
          <w:jc w:val="center"/>
        </w:trPr>
        <w:tc>
          <w:tcPr>
            <w:tcW w:w="3448" w:type="dxa"/>
            <w:tcBorders>
              <w:bottom w:val="single" w:sz="6" w:space="0" w:color="008000"/>
            </w:tcBorders>
          </w:tcPr>
          <w:p w14:paraId="528ECEB3" w14:textId="77777777" w:rsidR="007405DA" w:rsidRPr="00425CF7" w:rsidRDefault="007405DA" w:rsidP="005D730A">
            <w:pPr>
              <w:spacing w:after="0" w:line="240" w:lineRule="auto"/>
              <w:rPr>
                <w:rFonts w:ascii="Times New Roman" w:hAnsi="Times New Roman" w:cs="Times New Roman"/>
                <w:b/>
                <w:bCs/>
                <w:sz w:val="24"/>
                <w:szCs w:val="24"/>
              </w:rPr>
            </w:pPr>
          </w:p>
          <w:p w14:paraId="4B9C90CD" w14:textId="77777777" w:rsidR="007405DA" w:rsidRPr="00425CF7" w:rsidRDefault="007405DA" w:rsidP="005D730A">
            <w:pPr>
              <w:spacing w:after="0" w:line="240" w:lineRule="auto"/>
              <w:rPr>
                <w:rFonts w:ascii="Times New Roman" w:hAnsi="Times New Roman" w:cs="Times New Roman"/>
                <w:b/>
                <w:bCs/>
                <w:sz w:val="24"/>
                <w:szCs w:val="24"/>
              </w:rPr>
            </w:pPr>
            <w:r w:rsidRPr="00425CF7">
              <w:rPr>
                <w:rFonts w:ascii="Times New Roman" w:hAnsi="Times New Roman" w:cs="Times New Roman"/>
                <w:b/>
                <w:bCs/>
                <w:sz w:val="24"/>
                <w:szCs w:val="24"/>
              </w:rPr>
              <w:t>Pekali Pearson</w:t>
            </w:r>
            <w:r w:rsidRPr="00425CF7">
              <w:rPr>
                <w:rFonts w:ascii="Times New Roman" w:hAnsi="Times New Roman" w:cs="Times New Roman"/>
                <w:sz w:val="24"/>
                <w:szCs w:val="24"/>
              </w:rPr>
              <w:t xml:space="preserve"> </w:t>
            </w:r>
            <w:r w:rsidRPr="00425CF7">
              <w:rPr>
                <w:rFonts w:ascii="Times New Roman" w:hAnsi="Times New Roman" w:cs="Times New Roman"/>
                <w:b/>
                <w:bCs/>
                <w:sz w:val="24"/>
                <w:szCs w:val="24"/>
              </w:rPr>
              <w:t xml:space="preserve"> (r)</w:t>
            </w:r>
          </w:p>
        </w:tc>
        <w:tc>
          <w:tcPr>
            <w:tcW w:w="5039" w:type="dxa"/>
            <w:gridSpan w:val="2"/>
            <w:tcBorders>
              <w:bottom w:val="single" w:sz="6" w:space="0" w:color="008000"/>
            </w:tcBorders>
          </w:tcPr>
          <w:p w14:paraId="506BF844" w14:textId="77777777" w:rsidR="007405DA" w:rsidRPr="00425CF7" w:rsidRDefault="007405DA" w:rsidP="005D730A">
            <w:pPr>
              <w:pStyle w:val="Heading1"/>
              <w:spacing w:line="240" w:lineRule="auto"/>
              <w:rPr>
                <w:rFonts w:ascii="Times New Roman" w:hAnsi="Times New Roman" w:cs="Times New Roman"/>
                <w:b/>
                <w:bCs/>
                <w:color w:val="auto"/>
                <w:sz w:val="24"/>
                <w:szCs w:val="24"/>
              </w:rPr>
            </w:pPr>
            <w:r w:rsidRPr="00425CF7">
              <w:rPr>
                <w:rFonts w:ascii="Times New Roman" w:hAnsi="Times New Roman" w:cs="Times New Roman"/>
                <w:b/>
                <w:color w:val="auto"/>
                <w:sz w:val="24"/>
                <w:szCs w:val="24"/>
              </w:rPr>
              <w:t>Kekuatan Hubungan</w:t>
            </w:r>
          </w:p>
        </w:tc>
      </w:tr>
      <w:tr w:rsidR="007405DA" w:rsidRPr="00425CF7" w14:paraId="1BA3B7B6" w14:textId="77777777" w:rsidTr="001A0DB0">
        <w:trPr>
          <w:jc w:val="center"/>
        </w:trPr>
        <w:tc>
          <w:tcPr>
            <w:tcW w:w="3488" w:type="dxa"/>
            <w:gridSpan w:val="2"/>
            <w:tcBorders>
              <w:top w:val="single" w:sz="6" w:space="0" w:color="008000"/>
            </w:tcBorders>
          </w:tcPr>
          <w:p w14:paraId="40E57FA7" w14:textId="77777777" w:rsidR="007405DA" w:rsidRPr="00425CF7" w:rsidRDefault="007405DA" w:rsidP="005D730A">
            <w:pPr>
              <w:spacing w:after="0" w:line="240" w:lineRule="auto"/>
              <w:ind w:left="320"/>
              <w:rPr>
                <w:rFonts w:ascii="Times New Roman" w:hAnsi="Times New Roman" w:cs="Times New Roman"/>
                <w:sz w:val="24"/>
                <w:szCs w:val="24"/>
              </w:rPr>
            </w:pPr>
            <w:r w:rsidRPr="00425CF7">
              <w:rPr>
                <w:rFonts w:ascii="Times New Roman" w:hAnsi="Times New Roman" w:cs="Times New Roman"/>
                <w:sz w:val="24"/>
                <w:szCs w:val="24"/>
              </w:rPr>
              <w:t>&lt;  .20</w:t>
            </w:r>
          </w:p>
          <w:p w14:paraId="3F5EF293" w14:textId="77777777" w:rsidR="007405DA" w:rsidRPr="00425CF7" w:rsidRDefault="007405DA" w:rsidP="005D730A">
            <w:pPr>
              <w:spacing w:after="0" w:line="240" w:lineRule="auto"/>
              <w:ind w:left="320"/>
              <w:rPr>
                <w:rFonts w:ascii="Times New Roman" w:hAnsi="Times New Roman" w:cs="Times New Roman"/>
                <w:sz w:val="24"/>
                <w:szCs w:val="24"/>
              </w:rPr>
            </w:pPr>
            <w:r w:rsidRPr="00425CF7">
              <w:rPr>
                <w:rFonts w:ascii="Times New Roman" w:hAnsi="Times New Roman" w:cs="Times New Roman"/>
                <w:sz w:val="24"/>
                <w:szCs w:val="24"/>
              </w:rPr>
              <w:t>.20 hingga .40</w:t>
            </w:r>
          </w:p>
          <w:p w14:paraId="388CC120" w14:textId="77777777" w:rsidR="007405DA" w:rsidRPr="00425CF7" w:rsidRDefault="007405DA" w:rsidP="005D730A">
            <w:pPr>
              <w:spacing w:after="0" w:line="240" w:lineRule="auto"/>
              <w:ind w:left="320"/>
              <w:rPr>
                <w:rFonts w:ascii="Times New Roman" w:hAnsi="Times New Roman" w:cs="Times New Roman"/>
                <w:sz w:val="24"/>
                <w:szCs w:val="24"/>
              </w:rPr>
            </w:pPr>
            <w:r w:rsidRPr="00425CF7">
              <w:rPr>
                <w:rFonts w:ascii="Times New Roman" w:hAnsi="Times New Roman" w:cs="Times New Roman"/>
                <w:sz w:val="24"/>
                <w:szCs w:val="24"/>
              </w:rPr>
              <w:t>.41 hingga .70</w:t>
            </w:r>
          </w:p>
          <w:p w14:paraId="0AD9CCA8" w14:textId="77777777" w:rsidR="007405DA" w:rsidRPr="00425CF7" w:rsidRDefault="007405DA" w:rsidP="005D730A">
            <w:pPr>
              <w:spacing w:after="0" w:line="240" w:lineRule="auto"/>
              <w:ind w:left="320"/>
              <w:rPr>
                <w:rFonts w:ascii="Times New Roman" w:hAnsi="Times New Roman" w:cs="Times New Roman"/>
                <w:sz w:val="24"/>
                <w:szCs w:val="24"/>
              </w:rPr>
            </w:pPr>
            <w:r w:rsidRPr="00425CF7">
              <w:rPr>
                <w:rFonts w:ascii="Times New Roman" w:hAnsi="Times New Roman" w:cs="Times New Roman"/>
                <w:sz w:val="24"/>
                <w:szCs w:val="24"/>
              </w:rPr>
              <w:t>.71 hingga .90</w:t>
            </w:r>
          </w:p>
          <w:p w14:paraId="608D0F50" w14:textId="77777777" w:rsidR="007405DA" w:rsidRPr="00425CF7" w:rsidRDefault="007405DA" w:rsidP="005D730A">
            <w:pPr>
              <w:spacing w:after="0" w:line="240" w:lineRule="auto"/>
              <w:ind w:left="320"/>
              <w:rPr>
                <w:rFonts w:ascii="Times New Roman" w:hAnsi="Times New Roman" w:cs="Times New Roman"/>
                <w:sz w:val="24"/>
                <w:szCs w:val="24"/>
              </w:rPr>
            </w:pPr>
            <w:r w:rsidRPr="00425CF7">
              <w:rPr>
                <w:rFonts w:ascii="Times New Roman" w:hAnsi="Times New Roman" w:cs="Times New Roman"/>
                <w:sz w:val="24"/>
                <w:szCs w:val="24"/>
              </w:rPr>
              <w:t>&gt; .90</w:t>
            </w:r>
          </w:p>
        </w:tc>
        <w:tc>
          <w:tcPr>
            <w:tcW w:w="4999" w:type="dxa"/>
            <w:tcBorders>
              <w:top w:val="single" w:sz="6" w:space="0" w:color="008000"/>
            </w:tcBorders>
          </w:tcPr>
          <w:p w14:paraId="1E915871" w14:textId="77777777" w:rsidR="007405DA" w:rsidRPr="00425CF7" w:rsidRDefault="007405DA" w:rsidP="005D730A">
            <w:pPr>
              <w:spacing w:after="0" w:line="240" w:lineRule="auto"/>
              <w:rPr>
                <w:rFonts w:ascii="Times New Roman" w:hAnsi="Times New Roman" w:cs="Times New Roman"/>
                <w:sz w:val="24"/>
                <w:szCs w:val="24"/>
              </w:rPr>
            </w:pPr>
            <w:r w:rsidRPr="00425CF7">
              <w:rPr>
                <w:rFonts w:ascii="Times New Roman" w:hAnsi="Times New Roman" w:cs="Times New Roman"/>
                <w:sz w:val="24"/>
                <w:szCs w:val="24"/>
              </w:rPr>
              <w:t xml:space="preserve">Hampir tiada hubungan </w:t>
            </w:r>
          </w:p>
          <w:p w14:paraId="48FA9B80" w14:textId="77777777" w:rsidR="007405DA" w:rsidRPr="00425CF7" w:rsidRDefault="007405DA" w:rsidP="005D730A">
            <w:pPr>
              <w:spacing w:after="0" w:line="240" w:lineRule="auto"/>
              <w:rPr>
                <w:rFonts w:ascii="Times New Roman" w:hAnsi="Times New Roman" w:cs="Times New Roman"/>
                <w:sz w:val="24"/>
                <w:szCs w:val="24"/>
              </w:rPr>
            </w:pPr>
            <w:r w:rsidRPr="00425CF7">
              <w:rPr>
                <w:rFonts w:ascii="Times New Roman" w:hAnsi="Times New Roman" w:cs="Times New Roman"/>
                <w:sz w:val="24"/>
                <w:szCs w:val="24"/>
              </w:rPr>
              <w:t>Korelasi yang lemah</w:t>
            </w:r>
          </w:p>
          <w:p w14:paraId="512C5D08" w14:textId="77777777" w:rsidR="007405DA" w:rsidRPr="00425CF7" w:rsidRDefault="007405DA" w:rsidP="005D730A">
            <w:pPr>
              <w:spacing w:after="0" w:line="240" w:lineRule="auto"/>
              <w:rPr>
                <w:rFonts w:ascii="Times New Roman" w:hAnsi="Times New Roman" w:cs="Times New Roman"/>
                <w:sz w:val="24"/>
                <w:szCs w:val="24"/>
              </w:rPr>
            </w:pPr>
            <w:r w:rsidRPr="00425CF7">
              <w:rPr>
                <w:rFonts w:ascii="Times New Roman" w:hAnsi="Times New Roman" w:cs="Times New Roman"/>
                <w:sz w:val="24"/>
                <w:szCs w:val="24"/>
              </w:rPr>
              <w:t>Korelasi yang sederhana</w:t>
            </w:r>
          </w:p>
          <w:p w14:paraId="2DF9EC73" w14:textId="77777777" w:rsidR="007405DA" w:rsidRPr="00425CF7" w:rsidRDefault="007405DA" w:rsidP="005D730A">
            <w:pPr>
              <w:spacing w:after="0" w:line="240" w:lineRule="auto"/>
              <w:rPr>
                <w:rFonts w:ascii="Times New Roman" w:hAnsi="Times New Roman" w:cs="Times New Roman"/>
                <w:sz w:val="24"/>
                <w:szCs w:val="24"/>
              </w:rPr>
            </w:pPr>
            <w:r w:rsidRPr="00425CF7">
              <w:rPr>
                <w:rFonts w:ascii="Times New Roman" w:hAnsi="Times New Roman" w:cs="Times New Roman"/>
                <w:sz w:val="24"/>
                <w:szCs w:val="24"/>
              </w:rPr>
              <w:t>Korelasi yang kuat</w:t>
            </w:r>
          </w:p>
          <w:p w14:paraId="67F0CADF" w14:textId="77777777" w:rsidR="007405DA" w:rsidRPr="00425CF7" w:rsidRDefault="007405DA" w:rsidP="005D730A">
            <w:pPr>
              <w:spacing w:after="0" w:line="240" w:lineRule="auto"/>
              <w:rPr>
                <w:rFonts w:ascii="Times New Roman" w:hAnsi="Times New Roman" w:cs="Times New Roman"/>
                <w:sz w:val="24"/>
                <w:szCs w:val="24"/>
              </w:rPr>
            </w:pPr>
            <w:r w:rsidRPr="00425CF7">
              <w:rPr>
                <w:rFonts w:ascii="Times New Roman" w:hAnsi="Times New Roman" w:cs="Times New Roman"/>
                <w:sz w:val="24"/>
                <w:szCs w:val="24"/>
              </w:rPr>
              <w:t>Korelasi yang sangat kuat</w:t>
            </w:r>
          </w:p>
        </w:tc>
      </w:tr>
    </w:tbl>
    <w:p w14:paraId="132071E8" w14:textId="77777777" w:rsidR="007405DA" w:rsidRDefault="007405DA" w:rsidP="005D730A">
      <w:pPr>
        <w:spacing w:after="0" w:line="240" w:lineRule="auto"/>
        <w:jc w:val="both"/>
        <w:rPr>
          <w:rFonts w:ascii="Times New Roman" w:hAnsi="Times New Roman" w:cs="Times New Roman"/>
          <w:sz w:val="24"/>
          <w:szCs w:val="24"/>
        </w:rPr>
      </w:pPr>
    </w:p>
    <w:p w14:paraId="060A9171" w14:textId="7CCCEACA" w:rsidR="007405DA" w:rsidRPr="00425CF7" w:rsidRDefault="007405DA" w:rsidP="005D730A">
      <w:pPr>
        <w:spacing w:after="0" w:line="240" w:lineRule="auto"/>
        <w:jc w:val="both"/>
        <w:rPr>
          <w:rFonts w:ascii="Times New Roman" w:hAnsi="Times New Roman" w:cs="Times New Roman"/>
          <w:sz w:val="24"/>
          <w:szCs w:val="24"/>
        </w:rPr>
      </w:pPr>
      <w:r w:rsidRPr="00425CF7">
        <w:rPr>
          <w:rFonts w:ascii="Times New Roman" w:hAnsi="Times New Roman" w:cs="Times New Roman"/>
          <w:sz w:val="24"/>
          <w:szCs w:val="24"/>
        </w:rPr>
        <w:lastRenderedPageBreak/>
        <w:t xml:space="preserve">Nilai r menunjukkan kekuatan hubungan atau </w:t>
      </w:r>
      <w:r>
        <w:rPr>
          <w:rFonts w:ascii="Times New Roman" w:hAnsi="Times New Roman" w:cs="Times New Roman"/>
          <w:sz w:val="24"/>
          <w:szCs w:val="24"/>
        </w:rPr>
        <w:t>hubungan</w:t>
      </w:r>
      <w:r w:rsidRPr="00425CF7">
        <w:rPr>
          <w:rFonts w:ascii="Times New Roman" w:hAnsi="Times New Roman" w:cs="Times New Roman"/>
          <w:sz w:val="24"/>
          <w:szCs w:val="24"/>
        </w:rPr>
        <w:t xml:space="preserve"> dua pembolehubah sementara petunjuk – atau + menunjukkan arah </w:t>
      </w:r>
      <w:r>
        <w:rPr>
          <w:rFonts w:ascii="Times New Roman" w:hAnsi="Times New Roman" w:cs="Times New Roman"/>
          <w:sz w:val="24"/>
          <w:szCs w:val="24"/>
        </w:rPr>
        <w:t>hubungan</w:t>
      </w:r>
      <w:r w:rsidRPr="00425CF7">
        <w:rPr>
          <w:rFonts w:ascii="Times New Roman" w:hAnsi="Times New Roman" w:cs="Times New Roman"/>
          <w:sz w:val="24"/>
          <w:szCs w:val="24"/>
        </w:rPr>
        <w:t xml:space="preserve"> kedua-dua pembolehubah.  Semakin tinggi nilai r, semakin kuat </w:t>
      </w:r>
      <w:r>
        <w:rPr>
          <w:rFonts w:ascii="Times New Roman" w:hAnsi="Times New Roman" w:cs="Times New Roman"/>
          <w:sz w:val="24"/>
          <w:szCs w:val="24"/>
        </w:rPr>
        <w:t>hubungan</w:t>
      </w:r>
      <w:r w:rsidRPr="00425CF7">
        <w:rPr>
          <w:rFonts w:ascii="Times New Roman" w:hAnsi="Times New Roman" w:cs="Times New Roman"/>
          <w:sz w:val="24"/>
          <w:szCs w:val="24"/>
        </w:rPr>
        <w:t xml:space="preserve"> pembolehubah tersebut yang ditafsirkan seperti </w:t>
      </w:r>
      <w:r>
        <w:rPr>
          <w:rFonts w:ascii="Times New Roman" w:hAnsi="Times New Roman" w:cs="Times New Roman"/>
          <w:sz w:val="24"/>
          <w:szCs w:val="24"/>
        </w:rPr>
        <w:t>J</w:t>
      </w:r>
      <w:r w:rsidRPr="00425CF7">
        <w:rPr>
          <w:rFonts w:ascii="Times New Roman" w:hAnsi="Times New Roman" w:cs="Times New Roman"/>
          <w:sz w:val="24"/>
          <w:szCs w:val="24"/>
        </w:rPr>
        <w:t xml:space="preserve">adual </w:t>
      </w:r>
      <w:r w:rsidR="00D3208F">
        <w:rPr>
          <w:rFonts w:ascii="Times New Roman" w:hAnsi="Times New Roman" w:cs="Times New Roman"/>
          <w:sz w:val="24"/>
          <w:szCs w:val="24"/>
        </w:rPr>
        <w:t>1</w:t>
      </w:r>
      <w:r>
        <w:rPr>
          <w:rFonts w:ascii="Times New Roman" w:hAnsi="Times New Roman" w:cs="Times New Roman"/>
          <w:sz w:val="24"/>
          <w:szCs w:val="24"/>
        </w:rPr>
        <w:t>.</w:t>
      </w:r>
    </w:p>
    <w:p w14:paraId="6935A51C" w14:textId="26302469" w:rsidR="009D018D" w:rsidRDefault="009D018D" w:rsidP="005D730A">
      <w:pPr>
        <w:autoSpaceDE w:val="0"/>
        <w:autoSpaceDN w:val="0"/>
        <w:adjustRightInd w:val="0"/>
        <w:spacing w:after="0" w:line="240" w:lineRule="auto"/>
        <w:jc w:val="both"/>
        <w:rPr>
          <w:rFonts w:ascii="Times New Roman" w:eastAsia="Calibri" w:hAnsi="Times New Roman"/>
          <w:sz w:val="24"/>
          <w:szCs w:val="24"/>
        </w:rPr>
      </w:pPr>
    </w:p>
    <w:p w14:paraId="322E0BA7" w14:textId="77777777" w:rsidR="00C423B4" w:rsidRPr="009D018D" w:rsidRDefault="00C423B4" w:rsidP="005D730A">
      <w:pPr>
        <w:spacing w:after="0" w:line="240" w:lineRule="auto"/>
        <w:jc w:val="both"/>
        <w:outlineLvl w:val="0"/>
        <w:rPr>
          <w:rFonts w:ascii="Times New Roman" w:eastAsia="Calibri" w:hAnsi="Times New Roman" w:cs="Times New Roman"/>
          <w:b/>
          <w:i/>
          <w:sz w:val="24"/>
          <w:szCs w:val="24"/>
        </w:rPr>
      </w:pPr>
    </w:p>
    <w:p w14:paraId="2F0F5F6B" w14:textId="3F58C44F" w:rsidR="00942D33" w:rsidRDefault="00BE7043" w:rsidP="005D730A">
      <w:pPr>
        <w:spacing w:after="0" w:line="240" w:lineRule="auto"/>
        <w:rPr>
          <w:rFonts w:ascii="Times New Roman" w:hAnsi="Times New Roman" w:cs="Times New Roman"/>
          <w:b/>
          <w:sz w:val="24"/>
          <w:szCs w:val="24"/>
        </w:rPr>
      </w:pPr>
      <w:r w:rsidRPr="00942D33">
        <w:rPr>
          <w:rFonts w:ascii="Times New Roman" w:hAnsi="Times New Roman" w:cs="Times New Roman"/>
          <w:b/>
          <w:sz w:val="24"/>
          <w:szCs w:val="24"/>
        </w:rPr>
        <w:t>Hasil Kajian</w:t>
      </w:r>
      <w:r>
        <w:rPr>
          <w:rFonts w:ascii="Times New Roman" w:hAnsi="Times New Roman" w:cs="Times New Roman"/>
          <w:b/>
          <w:sz w:val="24"/>
          <w:szCs w:val="24"/>
        </w:rPr>
        <w:t xml:space="preserve"> dan Perbincangan</w:t>
      </w:r>
    </w:p>
    <w:p w14:paraId="37CBB392" w14:textId="40724FC5" w:rsidR="0047664D" w:rsidRDefault="00D65B42" w:rsidP="005D730A">
      <w:pPr>
        <w:spacing w:after="0" w:line="240" w:lineRule="auto"/>
        <w:jc w:val="both"/>
        <w:rPr>
          <w:rFonts w:ascii="Times New Roman" w:hAnsi="Times New Roman" w:cs="Times New Roman"/>
          <w:bCs/>
          <w:sz w:val="24"/>
          <w:szCs w:val="24"/>
        </w:rPr>
      </w:pPr>
      <w:r>
        <w:rPr>
          <w:rFonts w:ascii="Times New Roman" w:hAnsi="Times New Roman" w:cs="Times New Roman"/>
          <w:b/>
          <w:sz w:val="24"/>
          <w:szCs w:val="24"/>
        </w:rPr>
        <w:t xml:space="preserve">Profil Orang Kena Pengawasan: </w:t>
      </w:r>
      <w:r>
        <w:rPr>
          <w:rFonts w:ascii="Times New Roman" w:hAnsi="Times New Roman" w:cs="Times New Roman"/>
          <w:bCs/>
          <w:sz w:val="24"/>
          <w:szCs w:val="24"/>
        </w:rPr>
        <w:t xml:space="preserve">Kajian ini melibatkan sejumlah 218 OKP yang terdiri daripada </w:t>
      </w:r>
      <w:r w:rsidR="00742ADF">
        <w:rPr>
          <w:rFonts w:ascii="Times New Roman" w:hAnsi="Times New Roman" w:cs="Times New Roman"/>
          <w:bCs/>
          <w:sz w:val="24"/>
          <w:szCs w:val="24"/>
        </w:rPr>
        <w:t xml:space="preserve">mereka yang </w:t>
      </w:r>
      <w:r w:rsidR="001F4D37">
        <w:rPr>
          <w:rFonts w:ascii="Times New Roman" w:hAnsi="Times New Roman" w:cs="Times New Roman"/>
          <w:bCs/>
          <w:sz w:val="24"/>
          <w:szCs w:val="24"/>
        </w:rPr>
        <w:t>mengikuti program</w:t>
      </w:r>
      <w:r w:rsidR="00742ADF">
        <w:rPr>
          <w:rFonts w:ascii="Times New Roman" w:hAnsi="Times New Roman" w:cs="Times New Roman"/>
          <w:bCs/>
          <w:sz w:val="24"/>
          <w:szCs w:val="24"/>
        </w:rPr>
        <w:t xml:space="preserve"> pengawasan </w:t>
      </w:r>
      <w:r w:rsidR="001F4D37">
        <w:rPr>
          <w:rFonts w:ascii="Times New Roman" w:hAnsi="Times New Roman" w:cs="Times New Roman"/>
          <w:bCs/>
          <w:sz w:val="24"/>
          <w:szCs w:val="24"/>
        </w:rPr>
        <w:t xml:space="preserve">di bawah kendalian </w:t>
      </w:r>
      <w:r w:rsidR="00742ADF">
        <w:rPr>
          <w:rFonts w:ascii="Times New Roman" w:hAnsi="Times New Roman" w:cs="Times New Roman"/>
          <w:bCs/>
          <w:sz w:val="24"/>
          <w:szCs w:val="24"/>
        </w:rPr>
        <w:t xml:space="preserve">pihak AADK </w:t>
      </w:r>
      <w:r w:rsidR="00DC2218">
        <w:rPr>
          <w:rFonts w:ascii="Times New Roman" w:hAnsi="Times New Roman" w:cs="Times New Roman"/>
          <w:bCs/>
          <w:sz w:val="24"/>
          <w:szCs w:val="24"/>
        </w:rPr>
        <w:t xml:space="preserve">di negeri </w:t>
      </w:r>
      <w:r w:rsidR="00742ADF">
        <w:rPr>
          <w:rFonts w:ascii="Times New Roman" w:hAnsi="Times New Roman" w:cs="Times New Roman"/>
          <w:bCs/>
          <w:sz w:val="24"/>
          <w:szCs w:val="24"/>
        </w:rPr>
        <w:t>Kelantan iaitu sejumlah 60 orang (27.5%), AADK Melaka iaitu 48 orang (225), AADK Perak iaitu sejumlah 53 orang (24.3%) dan AADK Selangor iaitu sejumlah 57 orang (26.1%). Be</w:t>
      </w:r>
      <w:r w:rsidR="001F4D37">
        <w:rPr>
          <w:rFonts w:ascii="Times New Roman" w:hAnsi="Times New Roman" w:cs="Times New Roman"/>
          <w:bCs/>
          <w:sz w:val="24"/>
          <w:szCs w:val="24"/>
        </w:rPr>
        <w:t>r</w:t>
      </w:r>
      <w:r w:rsidR="00742ADF">
        <w:rPr>
          <w:rFonts w:ascii="Times New Roman" w:hAnsi="Times New Roman" w:cs="Times New Roman"/>
          <w:bCs/>
          <w:sz w:val="24"/>
          <w:szCs w:val="24"/>
        </w:rPr>
        <w:t xml:space="preserve">dasarkan 218 orang OKP tersebut, sejumlah </w:t>
      </w:r>
      <w:r>
        <w:rPr>
          <w:rFonts w:ascii="Times New Roman" w:hAnsi="Times New Roman" w:cs="Times New Roman"/>
          <w:bCs/>
          <w:sz w:val="24"/>
          <w:szCs w:val="24"/>
        </w:rPr>
        <w:t xml:space="preserve">191 </w:t>
      </w:r>
      <w:r w:rsidR="00742ADF">
        <w:rPr>
          <w:rFonts w:ascii="Times New Roman" w:hAnsi="Times New Roman" w:cs="Times New Roman"/>
          <w:bCs/>
          <w:sz w:val="24"/>
          <w:szCs w:val="24"/>
        </w:rPr>
        <w:t>OKP</w:t>
      </w:r>
      <w:r w:rsidR="001F4D37">
        <w:rPr>
          <w:rFonts w:ascii="Times New Roman" w:hAnsi="Times New Roman" w:cs="Times New Roman"/>
          <w:bCs/>
          <w:sz w:val="24"/>
          <w:szCs w:val="24"/>
        </w:rPr>
        <w:t xml:space="preserve"> terdiri daripada </w:t>
      </w:r>
      <w:r w:rsidR="00742ADF">
        <w:rPr>
          <w:rFonts w:ascii="Times New Roman" w:hAnsi="Times New Roman" w:cs="Times New Roman"/>
          <w:bCs/>
          <w:sz w:val="24"/>
          <w:szCs w:val="24"/>
        </w:rPr>
        <w:t xml:space="preserve">lelaki </w:t>
      </w:r>
      <w:r>
        <w:rPr>
          <w:rFonts w:ascii="Times New Roman" w:hAnsi="Times New Roman" w:cs="Times New Roman"/>
          <w:bCs/>
          <w:sz w:val="24"/>
          <w:szCs w:val="24"/>
        </w:rPr>
        <w:t xml:space="preserve">(87.6%) dan </w:t>
      </w:r>
      <w:r w:rsidR="00742ADF">
        <w:rPr>
          <w:rFonts w:ascii="Times New Roman" w:hAnsi="Times New Roman" w:cs="Times New Roman"/>
          <w:bCs/>
          <w:sz w:val="24"/>
          <w:szCs w:val="24"/>
        </w:rPr>
        <w:t>enam</w:t>
      </w:r>
      <w:r>
        <w:rPr>
          <w:rFonts w:ascii="Times New Roman" w:hAnsi="Times New Roman" w:cs="Times New Roman"/>
          <w:bCs/>
          <w:sz w:val="24"/>
          <w:szCs w:val="24"/>
        </w:rPr>
        <w:t xml:space="preserve"> orang OKP </w:t>
      </w:r>
      <w:r w:rsidR="001F4D37">
        <w:rPr>
          <w:rFonts w:ascii="Times New Roman" w:hAnsi="Times New Roman" w:cs="Times New Roman"/>
          <w:bCs/>
          <w:sz w:val="24"/>
          <w:szCs w:val="24"/>
        </w:rPr>
        <w:t xml:space="preserve">terdiri daripada </w:t>
      </w:r>
      <w:r>
        <w:rPr>
          <w:rFonts w:ascii="Times New Roman" w:hAnsi="Times New Roman" w:cs="Times New Roman"/>
          <w:bCs/>
          <w:sz w:val="24"/>
          <w:szCs w:val="24"/>
        </w:rPr>
        <w:t xml:space="preserve">perempuan (2.8%). Mereka </w:t>
      </w:r>
      <w:r w:rsidR="00742ADF">
        <w:rPr>
          <w:rFonts w:ascii="Times New Roman" w:hAnsi="Times New Roman" w:cs="Times New Roman"/>
          <w:bCs/>
          <w:sz w:val="24"/>
          <w:szCs w:val="24"/>
        </w:rPr>
        <w:t xml:space="preserve">yang terlibat dalam kajian ini juga </w:t>
      </w:r>
      <w:r>
        <w:rPr>
          <w:rFonts w:ascii="Times New Roman" w:hAnsi="Times New Roman" w:cs="Times New Roman"/>
          <w:bCs/>
          <w:sz w:val="24"/>
          <w:szCs w:val="24"/>
        </w:rPr>
        <w:t>majoritinya terdiri daripada bangsa Melayu iaitu sejumlah 191 orang (87.6%)</w:t>
      </w:r>
      <w:r w:rsidR="00742ADF">
        <w:rPr>
          <w:rFonts w:ascii="Times New Roman" w:hAnsi="Times New Roman" w:cs="Times New Roman"/>
          <w:bCs/>
          <w:sz w:val="24"/>
          <w:szCs w:val="24"/>
        </w:rPr>
        <w:t>.  Manakala</w:t>
      </w:r>
      <w:r>
        <w:rPr>
          <w:rFonts w:ascii="Times New Roman" w:hAnsi="Times New Roman" w:cs="Times New Roman"/>
          <w:bCs/>
          <w:sz w:val="24"/>
          <w:szCs w:val="24"/>
        </w:rPr>
        <w:t xml:space="preserve"> bangsa Cina dan India masing-masing mencatatkan jumlah yang sama untuk setiap bangsa iaitu sejumlah 12 orang (5.5%)</w:t>
      </w:r>
      <w:r w:rsidR="001F4D37">
        <w:rPr>
          <w:rFonts w:ascii="Times New Roman" w:hAnsi="Times New Roman" w:cs="Times New Roman"/>
          <w:bCs/>
          <w:sz w:val="24"/>
          <w:szCs w:val="24"/>
        </w:rPr>
        <w:t xml:space="preserve"> dan </w:t>
      </w:r>
      <w:r>
        <w:rPr>
          <w:rFonts w:ascii="Times New Roman" w:hAnsi="Times New Roman" w:cs="Times New Roman"/>
          <w:bCs/>
          <w:sz w:val="24"/>
          <w:szCs w:val="24"/>
        </w:rPr>
        <w:t>masih bujang dan belum berkahwin iaitu sejumlah 115 orang (52.8%).  Manakala selebihnya terdiri daripada mereka yang sudah berkahwin iaitu sejumlah 79 orang (36.2%), bercerai</w:t>
      </w:r>
      <w:r w:rsidR="00742ADF">
        <w:rPr>
          <w:rFonts w:ascii="Times New Roman" w:hAnsi="Times New Roman" w:cs="Times New Roman"/>
          <w:bCs/>
          <w:sz w:val="24"/>
          <w:szCs w:val="24"/>
        </w:rPr>
        <w:t>/</w:t>
      </w:r>
      <w:r>
        <w:rPr>
          <w:rFonts w:ascii="Times New Roman" w:hAnsi="Times New Roman" w:cs="Times New Roman"/>
          <w:bCs/>
          <w:sz w:val="24"/>
          <w:szCs w:val="24"/>
        </w:rPr>
        <w:t>sudah berpisah iaitu</w:t>
      </w:r>
      <w:r w:rsidR="00742ADF">
        <w:rPr>
          <w:rFonts w:ascii="Times New Roman" w:hAnsi="Times New Roman" w:cs="Times New Roman"/>
          <w:bCs/>
          <w:sz w:val="24"/>
          <w:szCs w:val="24"/>
        </w:rPr>
        <w:t xml:space="preserve"> seramai</w:t>
      </w:r>
      <w:r>
        <w:rPr>
          <w:rFonts w:ascii="Times New Roman" w:hAnsi="Times New Roman" w:cs="Times New Roman"/>
          <w:bCs/>
          <w:sz w:val="24"/>
          <w:szCs w:val="24"/>
        </w:rPr>
        <w:t xml:space="preserve"> tujuh orang (3.25) dan berstatus duda/janda iaitu sejumlah 14 orang (6.4%).</w:t>
      </w:r>
    </w:p>
    <w:p w14:paraId="71EF205C" w14:textId="77777777" w:rsidR="000E6188" w:rsidRPr="00D65B42" w:rsidRDefault="000E6188" w:rsidP="005D730A">
      <w:pPr>
        <w:spacing w:after="0" w:line="240" w:lineRule="auto"/>
        <w:jc w:val="both"/>
        <w:rPr>
          <w:rFonts w:ascii="Times New Roman" w:hAnsi="Times New Roman" w:cs="Times New Roman"/>
          <w:bCs/>
          <w:sz w:val="24"/>
          <w:szCs w:val="24"/>
        </w:rPr>
      </w:pPr>
    </w:p>
    <w:p w14:paraId="393344B3" w14:textId="5BDB79EE" w:rsidR="0059727D" w:rsidRPr="009F4DBA" w:rsidRDefault="00D00AB9" w:rsidP="005D730A">
      <w:pPr>
        <w:autoSpaceDE w:val="0"/>
        <w:autoSpaceDN w:val="0"/>
        <w:adjustRightInd w:val="0"/>
        <w:spacing w:after="0" w:line="240" w:lineRule="auto"/>
        <w:jc w:val="both"/>
        <w:rPr>
          <w:rFonts w:ascii="Times New Roman" w:hAnsi="Times New Roman" w:cs="Times New Roman"/>
          <w:bCs/>
          <w:sz w:val="24"/>
          <w:szCs w:val="24"/>
        </w:rPr>
      </w:pPr>
      <w:r>
        <w:rPr>
          <w:rFonts w:ascii="Times New Roman" w:hAnsi="Times New Roman" w:cs="Times New Roman"/>
          <w:b/>
          <w:sz w:val="24"/>
          <w:szCs w:val="24"/>
        </w:rPr>
        <w:t xml:space="preserve">Tahap Pengintegrasian Sosial OKP: </w:t>
      </w:r>
      <w:r w:rsidRPr="00D00AB9">
        <w:rPr>
          <w:rFonts w:ascii="Times New Roman" w:hAnsi="Times New Roman" w:cs="Times New Roman"/>
          <w:sz w:val="24"/>
          <w:szCs w:val="24"/>
        </w:rPr>
        <w:t xml:space="preserve">Hasil analisis deskriptif </w:t>
      </w:r>
      <w:r w:rsidR="006612B0">
        <w:rPr>
          <w:rFonts w:ascii="Times New Roman" w:hAnsi="Times New Roman" w:cs="Times New Roman"/>
          <w:sz w:val="24"/>
          <w:szCs w:val="24"/>
        </w:rPr>
        <w:t xml:space="preserve">yang dijalankan </w:t>
      </w:r>
      <w:r w:rsidRPr="00D00AB9">
        <w:rPr>
          <w:rFonts w:ascii="Times New Roman" w:hAnsi="Times New Roman" w:cs="Times New Roman"/>
          <w:sz w:val="24"/>
          <w:szCs w:val="24"/>
        </w:rPr>
        <w:t>terhadap</w:t>
      </w:r>
      <w:r>
        <w:rPr>
          <w:rFonts w:ascii="Times New Roman" w:hAnsi="Times New Roman" w:cs="Times New Roman"/>
          <w:b/>
          <w:sz w:val="24"/>
          <w:szCs w:val="24"/>
        </w:rPr>
        <w:t xml:space="preserve"> </w:t>
      </w:r>
      <w:r w:rsidRPr="00D00AB9">
        <w:rPr>
          <w:rFonts w:ascii="Times New Roman" w:hAnsi="Times New Roman" w:cs="Times New Roman"/>
          <w:sz w:val="24"/>
          <w:szCs w:val="24"/>
        </w:rPr>
        <w:t xml:space="preserve">218 OKP mendapati </w:t>
      </w:r>
      <w:r w:rsidR="00DC2218">
        <w:rPr>
          <w:rFonts w:ascii="Times New Roman" w:hAnsi="Times New Roman" w:cs="Times New Roman"/>
          <w:sz w:val="24"/>
          <w:szCs w:val="24"/>
        </w:rPr>
        <w:t>kebanyakan mereka yang terlibat dalam kajian ini menunjukkan tahap pengintegrasian sosial yang tinggi</w:t>
      </w:r>
      <w:r w:rsidR="003F7919">
        <w:rPr>
          <w:rFonts w:ascii="Times New Roman" w:hAnsi="Times New Roman" w:cs="Times New Roman"/>
          <w:sz w:val="24"/>
          <w:szCs w:val="24"/>
        </w:rPr>
        <w:t xml:space="preserve"> </w:t>
      </w:r>
      <w:r w:rsidR="006612B0">
        <w:rPr>
          <w:rFonts w:ascii="Times New Roman" w:hAnsi="Times New Roman" w:cs="Times New Roman"/>
          <w:sz w:val="24"/>
          <w:szCs w:val="24"/>
        </w:rPr>
        <w:t xml:space="preserve">dan baik </w:t>
      </w:r>
      <w:r w:rsidR="00E33BC9">
        <w:rPr>
          <w:rFonts w:ascii="Times New Roman" w:hAnsi="Times New Roman" w:cs="Times New Roman"/>
          <w:sz w:val="24"/>
          <w:szCs w:val="24"/>
        </w:rPr>
        <w:t xml:space="preserve">iaitu sejumlah 131 OKP bersamaan 60.1% </w:t>
      </w:r>
      <w:r w:rsidR="003F7919">
        <w:rPr>
          <w:rFonts w:ascii="Times New Roman" w:hAnsi="Times New Roman" w:cs="Times New Roman"/>
          <w:sz w:val="24"/>
          <w:szCs w:val="24"/>
        </w:rPr>
        <w:t xml:space="preserve">(Jadual </w:t>
      </w:r>
      <w:r w:rsidR="00931CE5">
        <w:rPr>
          <w:rFonts w:ascii="Times New Roman" w:hAnsi="Times New Roman" w:cs="Times New Roman"/>
          <w:sz w:val="24"/>
          <w:szCs w:val="24"/>
        </w:rPr>
        <w:t>2)</w:t>
      </w:r>
      <w:r w:rsidR="00DC2218">
        <w:rPr>
          <w:rFonts w:ascii="Times New Roman" w:hAnsi="Times New Roman" w:cs="Times New Roman"/>
          <w:sz w:val="24"/>
          <w:szCs w:val="24"/>
        </w:rPr>
        <w:t xml:space="preserve">.  Hasil kajian ini memberi gambaran </w:t>
      </w:r>
      <w:r w:rsidR="006612B0">
        <w:rPr>
          <w:rFonts w:ascii="Times New Roman" w:hAnsi="Times New Roman" w:cs="Times New Roman"/>
          <w:sz w:val="24"/>
          <w:szCs w:val="24"/>
        </w:rPr>
        <w:t xml:space="preserve">positif </w:t>
      </w:r>
      <w:r w:rsidR="00DC2218">
        <w:rPr>
          <w:rFonts w:ascii="Times New Roman" w:hAnsi="Times New Roman" w:cs="Times New Roman"/>
          <w:sz w:val="24"/>
          <w:szCs w:val="24"/>
        </w:rPr>
        <w:t xml:space="preserve">bahawa majoriti OKP yang sedang berada dalam </w:t>
      </w:r>
      <w:r w:rsidR="006612B0">
        <w:rPr>
          <w:rFonts w:ascii="Times New Roman" w:hAnsi="Times New Roman" w:cs="Times New Roman"/>
          <w:sz w:val="24"/>
          <w:szCs w:val="24"/>
        </w:rPr>
        <w:t xml:space="preserve">program </w:t>
      </w:r>
      <w:r w:rsidR="00DC2218">
        <w:rPr>
          <w:rFonts w:ascii="Times New Roman" w:hAnsi="Times New Roman" w:cs="Times New Roman"/>
          <w:sz w:val="24"/>
          <w:szCs w:val="24"/>
        </w:rPr>
        <w:t xml:space="preserve">pengawasan </w:t>
      </w:r>
      <w:r w:rsidR="006612B0">
        <w:rPr>
          <w:rFonts w:ascii="Times New Roman" w:hAnsi="Times New Roman" w:cs="Times New Roman"/>
          <w:sz w:val="24"/>
          <w:szCs w:val="24"/>
        </w:rPr>
        <w:t xml:space="preserve">oleh pihak AADK ini </w:t>
      </w:r>
      <w:r w:rsidR="00E33BC9">
        <w:rPr>
          <w:rFonts w:ascii="Times New Roman" w:hAnsi="Times New Roman" w:cs="Times New Roman"/>
          <w:sz w:val="24"/>
          <w:szCs w:val="24"/>
        </w:rPr>
        <w:t xml:space="preserve">dilihat berupaya </w:t>
      </w:r>
      <w:r w:rsidR="00DC2218">
        <w:rPr>
          <w:rFonts w:ascii="Times New Roman" w:hAnsi="Times New Roman" w:cs="Times New Roman"/>
          <w:sz w:val="24"/>
          <w:szCs w:val="24"/>
        </w:rPr>
        <w:t>menyesuaikan diri dengan masya</w:t>
      </w:r>
      <w:r w:rsidR="0059727D">
        <w:rPr>
          <w:rFonts w:ascii="Times New Roman" w:hAnsi="Times New Roman" w:cs="Times New Roman"/>
          <w:sz w:val="24"/>
          <w:szCs w:val="24"/>
        </w:rPr>
        <w:t>ra</w:t>
      </w:r>
      <w:r w:rsidR="00DC2218">
        <w:rPr>
          <w:rFonts w:ascii="Times New Roman" w:hAnsi="Times New Roman" w:cs="Times New Roman"/>
          <w:sz w:val="24"/>
          <w:szCs w:val="24"/>
        </w:rPr>
        <w:t>kat sekeliling mereka.</w:t>
      </w:r>
      <w:r w:rsidR="0059727D">
        <w:rPr>
          <w:rFonts w:ascii="Times New Roman" w:hAnsi="Times New Roman" w:cs="Times New Roman"/>
          <w:sz w:val="24"/>
          <w:szCs w:val="24"/>
        </w:rPr>
        <w:t xml:space="preserve"> Menurut </w:t>
      </w:r>
      <w:r w:rsidR="0059727D" w:rsidRPr="009F4DBA">
        <w:rPr>
          <w:rFonts w:ascii="Times New Roman" w:hAnsi="Times New Roman" w:cs="Times New Roman"/>
          <w:sz w:val="24"/>
          <w:szCs w:val="24"/>
        </w:rPr>
        <w:t xml:space="preserve">Wong &amp; </w:t>
      </w:r>
      <w:r w:rsidR="0059727D">
        <w:rPr>
          <w:rFonts w:ascii="Times New Roman" w:hAnsi="Times New Roman" w:cs="Times New Roman"/>
          <w:sz w:val="24"/>
          <w:szCs w:val="24"/>
        </w:rPr>
        <w:t>Solomon (2002) p</w:t>
      </w:r>
      <w:r w:rsidR="0059727D" w:rsidRPr="009F4DBA">
        <w:rPr>
          <w:rFonts w:ascii="Times New Roman" w:hAnsi="Times New Roman" w:cs="Times New Roman"/>
          <w:sz w:val="24"/>
          <w:szCs w:val="24"/>
        </w:rPr>
        <w:t xml:space="preserve">engintegrasian sosial yang berjaya </w:t>
      </w:r>
      <w:r w:rsidR="0059727D">
        <w:rPr>
          <w:rFonts w:ascii="Times New Roman" w:hAnsi="Times New Roman" w:cs="Times New Roman"/>
          <w:sz w:val="24"/>
          <w:szCs w:val="24"/>
        </w:rPr>
        <w:t>menjadikan seseorang</w:t>
      </w:r>
      <w:r w:rsidR="0059727D" w:rsidRPr="009F4DBA">
        <w:rPr>
          <w:rFonts w:ascii="Times New Roman" w:hAnsi="Times New Roman" w:cs="Times New Roman"/>
          <w:sz w:val="24"/>
          <w:szCs w:val="24"/>
        </w:rPr>
        <w:t xml:space="preserve"> individu merasakan bahaw</w:t>
      </w:r>
      <w:r w:rsidR="0059727D">
        <w:rPr>
          <w:rFonts w:ascii="Times New Roman" w:hAnsi="Times New Roman" w:cs="Times New Roman"/>
          <w:sz w:val="24"/>
          <w:szCs w:val="24"/>
        </w:rPr>
        <w:t xml:space="preserve">a diri </w:t>
      </w:r>
      <w:r w:rsidR="0059727D" w:rsidRPr="009F4DBA">
        <w:rPr>
          <w:rFonts w:ascii="Times New Roman" w:hAnsi="Times New Roman" w:cs="Times New Roman"/>
          <w:sz w:val="24"/>
          <w:szCs w:val="24"/>
        </w:rPr>
        <w:t>mer</w:t>
      </w:r>
      <w:r w:rsidR="0059727D">
        <w:rPr>
          <w:rFonts w:ascii="Times New Roman" w:hAnsi="Times New Roman" w:cs="Times New Roman"/>
          <w:sz w:val="24"/>
          <w:szCs w:val="24"/>
        </w:rPr>
        <w:t>eka</w:t>
      </w:r>
      <w:r w:rsidR="0059727D" w:rsidRPr="009F4DBA">
        <w:rPr>
          <w:rFonts w:ascii="Times New Roman" w:hAnsi="Times New Roman" w:cs="Times New Roman"/>
          <w:sz w:val="24"/>
          <w:szCs w:val="24"/>
        </w:rPr>
        <w:t xml:space="preserve"> </w:t>
      </w:r>
      <w:r w:rsidR="0059727D">
        <w:rPr>
          <w:rFonts w:ascii="Times New Roman" w:hAnsi="Times New Roman" w:cs="Times New Roman"/>
          <w:sz w:val="24"/>
          <w:szCs w:val="24"/>
        </w:rPr>
        <w:t xml:space="preserve">adalah </w:t>
      </w:r>
      <w:r w:rsidR="0059727D" w:rsidRPr="009F4DBA">
        <w:rPr>
          <w:rFonts w:ascii="Times New Roman" w:hAnsi="Times New Roman" w:cs="Times New Roman"/>
          <w:sz w:val="24"/>
          <w:szCs w:val="24"/>
        </w:rPr>
        <w:t>sebahagian daripada ahli komuniti serta berpeluang untuk terlibat dalam interaksi yang bersifat normatif dengan anggota masyarakat bagi mengelak perasaan keterasingan sosial</w:t>
      </w:r>
      <w:r w:rsidR="0059727D">
        <w:rPr>
          <w:rFonts w:ascii="Times New Roman" w:hAnsi="Times New Roman" w:cs="Times New Roman"/>
          <w:sz w:val="24"/>
          <w:szCs w:val="24"/>
        </w:rPr>
        <w:t xml:space="preserve">. </w:t>
      </w:r>
      <w:r w:rsidR="00447109">
        <w:rPr>
          <w:rFonts w:ascii="Times New Roman" w:hAnsi="Times New Roman" w:cs="Times New Roman"/>
          <w:sz w:val="24"/>
          <w:szCs w:val="24"/>
        </w:rPr>
        <w:t xml:space="preserve">Gracia dan </w:t>
      </w:r>
      <w:r w:rsidR="00447109" w:rsidRPr="009F4DBA">
        <w:rPr>
          <w:rFonts w:ascii="Times New Roman" w:hAnsi="Times New Roman" w:cs="Times New Roman"/>
          <w:sz w:val="24"/>
          <w:szCs w:val="24"/>
        </w:rPr>
        <w:t xml:space="preserve">Herrero (2004) </w:t>
      </w:r>
      <w:r w:rsidR="00447109">
        <w:rPr>
          <w:rFonts w:ascii="Times New Roman" w:hAnsi="Times New Roman" w:cs="Times New Roman"/>
          <w:sz w:val="24"/>
          <w:szCs w:val="24"/>
        </w:rPr>
        <w:t xml:space="preserve">pula berpandangan </w:t>
      </w:r>
      <w:r w:rsidR="00447109" w:rsidRPr="009F4DBA">
        <w:rPr>
          <w:rFonts w:ascii="Times New Roman" w:hAnsi="Times New Roman" w:cs="Times New Roman"/>
          <w:sz w:val="24"/>
          <w:szCs w:val="24"/>
        </w:rPr>
        <w:t xml:space="preserve">penerimaan positif daripada persekitaran sosial </w:t>
      </w:r>
      <w:r w:rsidR="00447109">
        <w:rPr>
          <w:rFonts w:ascii="Times New Roman" w:hAnsi="Times New Roman" w:cs="Times New Roman"/>
          <w:sz w:val="24"/>
          <w:szCs w:val="24"/>
        </w:rPr>
        <w:t xml:space="preserve">berupaya </w:t>
      </w:r>
      <w:r w:rsidR="00447109" w:rsidRPr="009F4DBA">
        <w:rPr>
          <w:rFonts w:ascii="Times New Roman" w:hAnsi="Times New Roman" w:cs="Times New Roman"/>
          <w:sz w:val="24"/>
          <w:szCs w:val="24"/>
        </w:rPr>
        <w:t xml:space="preserve">membina jaringan sosial yang kuat </w:t>
      </w:r>
      <w:r w:rsidR="00447109">
        <w:rPr>
          <w:rFonts w:ascii="Times New Roman" w:hAnsi="Times New Roman" w:cs="Times New Roman"/>
          <w:sz w:val="24"/>
          <w:szCs w:val="24"/>
        </w:rPr>
        <w:t xml:space="preserve">antara individu dengan anggota masyarakat </w:t>
      </w:r>
      <w:r w:rsidR="00447109" w:rsidRPr="009F4DBA">
        <w:rPr>
          <w:rFonts w:ascii="Times New Roman" w:hAnsi="Times New Roman" w:cs="Times New Roman"/>
          <w:sz w:val="24"/>
          <w:szCs w:val="24"/>
        </w:rPr>
        <w:t>se</w:t>
      </w:r>
      <w:r w:rsidR="00447109">
        <w:rPr>
          <w:rFonts w:ascii="Times New Roman" w:hAnsi="Times New Roman" w:cs="Times New Roman"/>
          <w:sz w:val="24"/>
          <w:szCs w:val="24"/>
        </w:rPr>
        <w:t xml:space="preserve">rta mewujudkan perapatan dengan </w:t>
      </w:r>
      <w:r w:rsidR="00447109" w:rsidRPr="009F4DBA">
        <w:rPr>
          <w:rFonts w:ascii="Times New Roman" w:hAnsi="Times New Roman" w:cs="Times New Roman"/>
          <w:sz w:val="24"/>
          <w:szCs w:val="24"/>
        </w:rPr>
        <w:t xml:space="preserve">ahli komuniti </w:t>
      </w:r>
      <w:r w:rsidR="00447109">
        <w:rPr>
          <w:rFonts w:ascii="Times New Roman" w:hAnsi="Times New Roman" w:cs="Times New Roman"/>
          <w:sz w:val="24"/>
          <w:szCs w:val="24"/>
        </w:rPr>
        <w:t xml:space="preserve">agar </w:t>
      </w:r>
      <w:r w:rsidR="00447109" w:rsidRPr="009F4DBA">
        <w:rPr>
          <w:rFonts w:ascii="Times New Roman" w:hAnsi="Times New Roman" w:cs="Times New Roman"/>
          <w:sz w:val="24"/>
          <w:szCs w:val="24"/>
        </w:rPr>
        <w:t>proses pengintegrasian sosial</w:t>
      </w:r>
      <w:r w:rsidR="00447109">
        <w:rPr>
          <w:rFonts w:ascii="Times New Roman" w:hAnsi="Times New Roman" w:cs="Times New Roman"/>
          <w:sz w:val="24"/>
          <w:szCs w:val="24"/>
        </w:rPr>
        <w:t xml:space="preserve"> berjalan dengan jayanya dan memberi implikasi positif terhadap kepulihan</w:t>
      </w:r>
      <w:r w:rsidR="00447109" w:rsidRPr="009F4DBA">
        <w:rPr>
          <w:rFonts w:ascii="Times New Roman" w:hAnsi="Times New Roman" w:cs="Times New Roman"/>
          <w:sz w:val="24"/>
          <w:szCs w:val="24"/>
        </w:rPr>
        <w:t>.</w:t>
      </w:r>
    </w:p>
    <w:p w14:paraId="71046F60" w14:textId="01C6CC8D" w:rsidR="00E4214B" w:rsidRPr="003833D8" w:rsidRDefault="00E4214B" w:rsidP="00E4214B">
      <w:pPr>
        <w:autoSpaceDE w:val="0"/>
        <w:autoSpaceDN w:val="0"/>
        <w:adjustRightInd w:val="0"/>
        <w:spacing w:after="0"/>
        <w:jc w:val="both"/>
        <w:rPr>
          <w:rFonts w:ascii="Times New Roman" w:hAnsi="Times New Roman"/>
          <w:color w:val="000000"/>
          <w:sz w:val="24"/>
          <w:szCs w:val="24"/>
          <w:lang w:val="en-US" w:eastAsia="en-US"/>
        </w:rPr>
      </w:pPr>
      <w:r w:rsidRPr="003833D8">
        <w:rPr>
          <w:rFonts w:ascii="Times New Roman" w:hAnsi="Times New Roman"/>
          <w:color w:val="000000"/>
          <w:sz w:val="24"/>
          <w:szCs w:val="24"/>
          <w:lang w:val="en-US" w:eastAsia="en-US"/>
        </w:rPr>
        <w:t xml:space="preserve">Jadual </w:t>
      </w:r>
      <w:r>
        <w:rPr>
          <w:rFonts w:ascii="Times New Roman" w:hAnsi="Times New Roman"/>
          <w:color w:val="000000"/>
          <w:sz w:val="24"/>
          <w:szCs w:val="24"/>
          <w:lang w:val="en-US" w:eastAsia="en-US"/>
        </w:rPr>
        <w:t>2</w:t>
      </w:r>
      <w:r w:rsidRPr="003833D8">
        <w:rPr>
          <w:rFonts w:ascii="Times New Roman" w:hAnsi="Times New Roman"/>
          <w:color w:val="000000"/>
          <w:sz w:val="24"/>
          <w:szCs w:val="24"/>
          <w:lang w:val="en-US" w:eastAsia="en-US"/>
        </w:rPr>
        <w:t xml:space="preserve">: </w:t>
      </w:r>
      <w:r>
        <w:rPr>
          <w:rFonts w:ascii="Times New Roman" w:hAnsi="Times New Roman" w:cs="Times New Roman"/>
          <w:sz w:val="24"/>
          <w:szCs w:val="24"/>
        </w:rPr>
        <w:t>Tahap pengintegrasian sosial dalam kalangan OKP (n=218)</w:t>
      </w:r>
    </w:p>
    <w:tbl>
      <w:tblPr>
        <w:tblW w:w="83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547"/>
        <w:gridCol w:w="2126"/>
        <w:gridCol w:w="1843"/>
        <w:gridCol w:w="1843"/>
      </w:tblGrid>
      <w:tr w:rsidR="00842CE0" w:rsidRPr="003833D8" w14:paraId="35A6F440" w14:textId="01403C98" w:rsidTr="00842CE0">
        <w:trPr>
          <w:trHeight w:val="107"/>
        </w:trPr>
        <w:tc>
          <w:tcPr>
            <w:tcW w:w="2547" w:type="dxa"/>
          </w:tcPr>
          <w:p w14:paraId="5231AA63" w14:textId="77777777" w:rsidR="00842CE0" w:rsidRPr="003833D8" w:rsidRDefault="00842CE0" w:rsidP="00BC5700">
            <w:pPr>
              <w:autoSpaceDE w:val="0"/>
              <w:autoSpaceDN w:val="0"/>
              <w:adjustRightInd w:val="0"/>
              <w:spacing w:after="0" w:line="240" w:lineRule="auto"/>
              <w:rPr>
                <w:rFonts w:ascii="Times New Roman" w:hAnsi="Times New Roman"/>
                <w:color w:val="000000"/>
                <w:sz w:val="24"/>
                <w:szCs w:val="24"/>
                <w:lang w:val="en-US" w:eastAsia="en-US"/>
              </w:rPr>
            </w:pPr>
            <w:r w:rsidRPr="003833D8">
              <w:rPr>
                <w:rFonts w:ascii="Times New Roman" w:hAnsi="Times New Roman"/>
                <w:b/>
                <w:bCs/>
                <w:color w:val="000000"/>
                <w:sz w:val="24"/>
                <w:szCs w:val="24"/>
                <w:lang w:val="en-US" w:eastAsia="en-US"/>
              </w:rPr>
              <w:t xml:space="preserve">Tahap </w:t>
            </w:r>
          </w:p>
        </w:tc>
        <w:tc>
          <w:tcPr>
            <w:tcW w:w="2126" w:type="dxa"/>
          </w:tcPr>
          <w:p w14:paraId="56628330" w14:textId="67E37A48" w:rsidR="00842CE0" w:rsidRPr="003833D8" w:rsidRDefault="00842CE0" w:rsidP="00BC5700">
            <w:pPr>
              <w:autoSpaceDE w:val="0"/>
              <w:autoSpaceDN w:val="0"/>
              <w:adjustRightInd w:val="0"/>
              <w:spacing w:after="0" w:line="240" w:lineRule="auto"/>
              <w:jc w:val="right"/>
              <w:rPr>
                <w:rFonts w:ascii="Times New Roman" w:hAnsi="Times New Roman"/>
                <w:color w:val="000000"/>
                <w:sz w:val="24"/>
                <w:szCs w:val="24"/>
                <w:lang w:val="en-US" w:eastAsia="en-US"/>
              </w:rPr>
            </w:pPr>
            <w:r>
              <w:rPr>
                <w:rFonts w:ascii="Times New Roman" w:hAnsi="Times New Roman"/>
                <w:b/>
                <w:bCs/>
                <w:color w:val="000000"/>
                <w:sz w:val="24"/>
                <w:szCs w:val="24"/>
                <w:lang w:val="en-US" w:eastAsia="en-US"/>
              </w:rPr>
              <w:t>Bilangan OKP</w:t>
            </w:r>
          </w:p>
        </w:tc>
        <w:tc>
          <w:tcPr>
            <w:tcW w:w="1843" w:type="dxa"/>
          </w:tcPr>
          <w:p w14:paraId="1C4F9F82" w14:textId="77777777" w:rsidR="00842CE0" w:rsidRPr="003833D8" w:rsidRDefault="00842CE0" w:rsidP="00BC5700">
            <w:pPr>
              <w:autoSpaceDE w:val="0"/>
              <w:autoSpaceDN w:val="0"/>
              <w:adjustRightInd w:val="0"/>
              <w:spacing w:after="0" w:line="240" w:lineRule="auto"/>
              <w:jc w:val="right"/>
              <w:rPr>
                <w:rFonts w:ascii="Times New Roman" w:hAnsi="Times New Roman"/>
                <w:color w:val="000000"/>
                <w:sz w:val="24"/>
                <w:szCs w:val="24"/>
                <w:lang w:val="en-US" w:eastAsia="en-US"/>
              </w:rPr>
            </w:pPr>
            <w:r w:rsidRPr="003833D8">
              <w:rPr>
                <w:rFonts w:ascii="Times New Roman" w:hAnsi="Times New Roman"/>
                <w:b/>
                <w:bCs/>
                <w:color w:val="000000"/>
                <w:sz w:val="24"/>
                <w:szCs w:val="24"/>
                <w:lang w:val="en-US" w:eastAsia="en-US"/>
              </w:rPr>
              <w:t xml:space="preserve">Peratus (%) </w:t>
            </w:r>
          </w:p>
        </w:tc>
        <w:tc>
          <w:tcPr>
            <w:tcW w:w="1843" w:type="dxa"/>
          </w:tcPr>
          <w:p w14:paraId="1861511D" w14:textId="69911AF5" w:rsidR="00842CE0" w:rsidRPr="003833D8" w:rsidRDefault="00842CE0" w:rsidP="00BC5700">
            <w:pPr>
              <w:autoSpaceDE w:val="0"/>
              <w:autoSpaceDN w:val="0"/>
              <w:adjustRightInd w:val="0"/>
              <w:spacing w:after="0" w:line="240" w:lineRule="auto"/>
              <w:jc w:val="right"/>
              <w:rPr>
                <w:rFonts w:ascii="Times New Roman" w:hAnsi="Times New Roman"/>
                <w:b/>
                <w:bCs/>
                <w:color w:val="000000"/>
                <w:sz w:val="24"/>
                <w:szCs w:val="24"/>
                <w:lang w:val="en-US" w:eastAsia="en-US"/>
              </w:rPr>
            </w:pPr>
            <w:r>
              <w:rPr>
                <w:rFonts w:ascii="Times New Roman" w:hAnsi="Times New Roman"/>
                <w:b/>
                <w:bCs/>
                <w:color w:val="000000"/>
                <w:sz w:val="24"/>
                <w:szCs w:val="24"/>
                <w:lang w:val="en-US" w:eastAsia="en-US"/>
              </w:rPr>
              <w:t>Min</w:t>
            </w:r>
          </w:p>
        </w:tc>
      </w:tr>
      <w:tr w:rsidR="00842CE0" w:rsidRPr="003833D8" w14:paraId="393EFBBF" w14:textId="68717A5C" w:rsidTr="00842CE0">
        <w:trPr>
          <w:trHeight w:val="872"/>
        </w:trPr>
        <w:tc>
          <w:tcPr>
            <w:tcW w:w="2547" w:type="dxa"/>
          </w:tcPr>
          <w:p w14:paraId="60F513AA" w14:textId="77777777" w:rsidR="00842CE0" w:rsidRPr="003833D8" w:rsidRDefault="00842CE0" w:rsidP="00BC5700">
            <w:pPr>
              <w:autoSpaceDE w:val="0"/>
              <w:autoSpaceDN w:val="0"/>
              <w:adjustRightInd w:val="0"/>
              <w:spacing w:after="0" w:line="240" w:lineRule="auto"/>
              <w:rPr>
                <w:rFonts w:ascii="Times New Roman" w:hAnsi="Times New Roman"/>
                <w:color w:val="000000"/>
                <w:sz w:val="24"/>
                <w:szCs w:val="24"/>
                <w:lang w:val="en-US" w:eastAsia="en-US"/>
              </w:rPr>
            </w:pPr>
            <w:r w:rsidRPr="003833D8">
              <w:rPr>
                <w:rFonts w:ascii="Times New Roman" w:hAnsi="Times New Roman"/>
                <w:color w:val="000000"/>
                <w:sz w:val="24"/>
                <w:szCs w:val="24"/>
                <w:lang w:val="en-US" w:eastAsia="en-US"/>
              </w:rPr>
              <w:t xml:space="preserve">Rendah </w:t>
            </w:r>
          </w:p>
          <w:p w14:paraId="3500477C" w14:textId="77777777" w:rsidR="00842CE0" w:rsidRPr="003833D8" w:rsidRDefault="00842CE0" w:rsidP="00BC5700">
            <w:pPr>
              <w:autoSpaceDE w:val="0"/>
              <w:autoSpaceDN w:val="0"/>
              <w:adjustRightInd w:val="0"/>
              <w:spacing w:after="0" w:line="240" w:lineRule="auto"/>
              <w:rPr>
                <w:rFonts w:ascii="Times New Roman" w:hAnsi="Times New Roman"/>
                <w:color w:val="000000"/>
                <w:sz w:val="24"/>
                <w:szCs w:val="24"/>
                <w:lang w:val="en-US" w:eastAsia="en-US"/>
              </w:rPr>
            </w:pPr>
            <w:r w:rsidRPr="003833D8">
              <w:rPr>
                <w:rFonts w:ascii="Times New Roman" w:hAnsi="Times New Roman"/>
                <w:color w:val="000000"/>
                <w:sz w:val="24"/>
                <w:szCs w:val="24"/>
                <w:lang w:val="en-US" w:eastAsia="en-US"/>
              </w:rPr>
              <w:t xml:space="preserve">Sederhana </w:t>
            </w:r>
          </w:p>
          <w:p w14:paraId="66C33B02" w14:textId="77777777" w:rsidR="00842CE0" w:rsidRPr="003833D8" w:rsidRDefault="00842CE0" w:rsidP="00BC5700">
            <w:pPr>
              <w:autoSpaceDE w:val="0"/>
              <w:autoSpaceDN w:val="0"/>
              <w:adjustRightInd w:val="0"/>
              <w:spacing w:after="0" w:line="240" w:lineRule="auto"/>
              <w:rPr>
                <w:rFonts w:ascii="Times New Roman" w:hAnsi="Times New Roman"/>
                <w:color w:val="000000"/>
                <w:sz w:val="24"/>
                <w:szCs w:val="24"/>
                <w:lang w:val="en-US" w:eastAsia="en-US"/>
              </w:rPr>
            </w:pPr>
            <w:r w:rsidRPr="003833D8">
              <w:rPr>
                <w:rFonts w:ascii="Times New Roman" w:hAnsi="Times New Roman"/>
                <w:color w:val="000000"/>
                <w:sz w:val="24"/>
                <w:szCs w:val="24"/>
                <w:lang w:val="en-US" w:eastAsia="en-US"/>
              </w:rPr>
              <w:t>Tinggi</w:t>
            </w:r>
          </w:p>
        </w:tc>
        <w:tc>
          <w:tcPr>
            <w:tcW w:w="2126" w:type="dxa"/>
          </w:tcPr>
          <w:p w14:paraId="6ABBA932" w14:textId="3E08425D" w:rsidR="00842CE0" w:rsidRPr="003833D8" w:rsidRDefault="00842CE0" w:rsidP="00BC5700">
            <w:pPr>
              <w:autoSpaceDE w:val="0"/>
              <w:autoSpaceDN w:val="0"/>
              <w:adjustRightInd w:val="0"/>
              <w:spacing w:after="0" w:line="240" w:lineRule="auto"/>
              <w:jc w:val="right"/>
              <w:rPr>
                <w:rFonts w:ascii="Times New Roman" w:hAnsi="Times New Roman"/>
                <w:color w:val="000000"/>
                <w:sz w:val="24"/>
                <w:szCs w:val="24"/>
                <w:lang w:val="en-US" w:eastAsia="en-US"/>
              </w:rPr>
            </w:pPr>
            <w:r>
              <w:rPr>
                <w:rFonts w:ascii="Times New Roman" w:hAnsi="Times New Roman"/>
                <w:color w:val="000000"/>
                <w:sz w:val="24"/>
                <w:szCs w:val="24"/>
                <w:lang w:val="en-US" w:eastAsia="en-US"/>
              </w:rPr>
              <w:t>2</w:t>
            </w:r>
          </w:p>
          <w:p w14:paraId="3C56CB77" w14:textId="4D2033C6" w:rsidR="00842CE0" w:rsidRPr="003833D8" w:rsidRDefault="00842CE0" w:rsidP="00BC5700">
            <w:pPr>
              <w:autoSpaceDE w:val="0"/>
              <w:autoSpaceDN w:val="0"/>
              <w:adjustRightInd w:val="0"/>
              <w:spacing w:after="0" w:line="240" w:lineRule="auto"/>
              <w:jc w:val="right"/>
              <w:rPr>
                <w:rFonts w:ascii="Times New Roman" w:hAnsi="Times New Roman"/>
                <w:color w:val="000000"/>
                <w:sz w:val="24"/>
                <w:szCs w:val="24"/>
                <w:lang w:val="en-US" w:eastAsia="en-US"/>
              </w:rPr>
            </w:pPr>
            <w:r>
              <w:rPr>
                <w:rFonts w:ascii="Times New Roman" w:hAnsi="Times New Roman"/>
                <w:color w:val="000000"/>
                <w:sz w:val="24"/>
                <w:szCs w:val="24"/>
                <w:lang w:val="en-US" w:eastAsia="en-US"/>
              </w:rPr>
              <w:t>85</w:t>
            </w:r>
            <w:r w:rsidRPr="003833D8">
              <w:rPr>
                <w:rFonts w:ascii="Times New Roman" w:hAnsi="Times New Roman"/>
                <w:color w:val="000000"/>
                <w:sz w:val="24"/>
                <w:szCs w:val="24"/>
                <w:lang w:val="en-US" w:eastAsia="en-US"/>
              </w:rPr>
              <w:t xml:space="preserve"> </w:t>
            </w:r>
          </w:p>
          <w:p w14:paraId="68C86813" w14:textId="0EFF9AA7" w:rsidR="00842CE0" w:rsidRPr="003833D8" w:rsidRDefault="00842CE0" w:rsidP="00BC5700">
            <w:pPr>
              <w:autoSpaceDE w:val="0"/>
              <w:autoSpaceDN w:val="0"/>
              <w:adjustRightInd w:val="0"/>
              <w:spacing w:after="0" w:line="240" w:lineRule="auto"/>
              <w:jc w:val="right"/>
              <w:rPr>
                <w:rFonts w:ascii="Times New Roman" w:hAnsi="Times New Roman"/>
                <w:color w:val="000000"/>
                <w:sz w:val="24"/>
                <w:szCs w:val="24"/>
                <w:lang w:val="en-US" w:eastAsia="en-US"/>
              </w:rPr>
            </w:pPr>
            <w:r>
              <w:rPr>
                <w:rFonts w:ascii="Times New Roman" w:hAnsi="Times New Roman"/>
                <w:color w:val="000000"/>
                <w:sz w:val="24"/>
                <w:szCs w:val="24"/>
                <w:lang w:val="en-US" w:eastAsia="en-US"/>
              </w:rPr>
              <w:t>131</w:t>
            </w:r>
          </w:p>
        </w:tc>
        <w:tc>
          <w:tcPr>
            <w:tcW w:w="1843" w:type="dxa"/>
          </w:tcPr>
          <w:p w14:paraId="6B4D848E" w14:textId="775C14C5" w:rsidR="00842CE0" w:rsidRPr="003833D8" w:rsidRDefault="00842CE0" w:rsidP="00BC5700">
            <w:pPr>
              <w:autoSpaceDE w:val="0"/>
              <w:autoSpaceDN w:val="0"/>
              <w:adjustRightInd w:val="0"/>
              <w:spacing w:after="0" w:line="240" w:lineRule="auto"/>
              <w:jc w:val="right"/>
              <w:rPr>
                <w:rFonts w:ascii="Times New Roman" w:hAnsi="Times New Roman"/>
                <w:color w:val="000000"/>
                <w:sz w:val="24"/>
                <w:szCs w:val="24"/>
                <w:lang w:val="en-US" w:eastAsia="en-US"/>
              </w:rPr>
            </w:pPr>
            <w:r w:rsidRPr="003833D8">
              <w:rPr>
                <w:rFonts w:ascii="Times New Roman" w:hAnsi="Times New Roman"/>
                <w:color w:val="000000"/>
                <w:sz w:val="24"/>
                <w:szCs w:val="24"/>
                <w:lang w:val="en-US" w:eastAsia="en-US"/>
              </w:rPr>
              <w:t>0</w:t>
            </w:r>
            <w:r>
              <w:rPr>
                <w:rFonts w:ascii="Times New Roman" w:hAnsi="Times New Roman"/>
                <w:color w:val="000000"/>
                <w:sz w:val="24"/>
                <w:szCs w:val="24"/>
                <w:lang w:val="en-US" w:eastAsia="en-US"/>
              </w:rPr>
              <w:t>.9</w:t>
            </w:r>
            <w:r w:rsidRPr="003833D8">
              <w:rPr>
                <w:rFonts w:ascii="Times New Roman" w:hAnsi="Times New Roman"/>
                <w:color w:val="000000"/>
                <w:sz w:val="24"/>
                <w:szCs w:val="24"/>
                <w:lang w:val="en-US" w:eastAsia="en-US"/>
              </w:rPr>
              <w:t xml:space="preserve"> </w:t>
            </w:r>
          </w:p>
          <w:p w14:paraId="17E32BC2" w14:textId="4A77DF6E" w:rsidR="00842CE0" w:rsidRPr="003833D8" w:rsidRDefault="00842CE0" w:rsidP="00BC5700">
            <w:pPr>
              <w:autoSpaceDE w:val="0"/>
              <w:autoSpaceDN w:val="0"/>
              <w:adjustRightInd w:val="0"/>
              <w:spacing w:after="0" w:line="240" w:lineRule="auto"/>
              <w:jc w:val="right"/>
              <w:rPr>
                <w:rFonts w:ascii="Times New Roman" w:hAnsi="Times New Roman"/>
                <w:color w:val="000000"/>
                <w:sz w:val="24"/>
                <w:szCs w:val="24"/>
                <w:lang w:val="en-US" w:eastAsia="en-US"/>
              </w:rPr>
            </w:pPr>
            <w:r w:rsidRPr="003833D8">
              <w:rPr>
                <w:rFonts w:ascii="Times New Roman" w:hAnsi="Times New Roman"/>
                <w:color w:val="000000"/>
                <w:sz w:val="24"/>
                <w:szCs w:val="24"/>
                <w:lang w:val="en-US" w:eastAsia="en-US"/>
              </w:rPr>
              <w:t>3</w:t>
            </w:r>
            <w:r>
              <w:rPr>
                <w:rFonts w:ascii="Times New Roman" w:hAnsi="Times New Roman"/>
                <w:color w:val="000000"/>
                <w:sz w:val="24"/>
                <w:szCs w:val="24"/>
                <w:lang w:val="en-US" w:eastAsia="en-US"/>
              </w:rPr>
              <w:t>9.0</w:t>
            </w:r>
            <w:r w:rsidRPr="003833D8">
              <w:rPr>
                <w:rFonts w:ascii="Times New Roman" w:hAnsi="Times New Roman"/>
                <w:color w:val="000000"/>
                <w:sz w:val="24"/>
                <w:szCs w:val="24"/>
                <w:lang w:val="en-US" w:eastAsia="en-US"/>
              </w:rPr>
              <w:t xml:space="preserve"> </w:t>
            </w:r>
          </w:p>
          <w:p w14:paraId="011261CF" w14:textId="403E2D32" w:rsidR="00842CE0" w:rsidRPr="003833D8" w:rsidRDefault="00842CE0" w:rsidP="00BC5700">
            <w:pPr>
              <w:autoSpaceDE w:val="0"/>
              <w:autoSpaceDN w:val="0"/>
              <w:adjustRightInd w:val="0"/>
              <w:spacing w:after="0" w:line="240" w:lineRule="auto"/>
              <w:jc w:val="right"/>
              <w:rPr>
                <w:rFonts w:ascii="Times New Roman" w:hAnsi="Times New Roman"/>
                <w:color w:val="000000"/>
                <w:sz w:val="24"/>
                <w:szCs w:val="24"/>
                <w:lang w:val="en-US" w:eastAsia="en-US"/>
              </w:rPr>
            </w:pPr>
            <w:r w:rsidRPr="003833D8">
              <w:rPr>
                <w:rFonts w:ascii="Times New Roman" w:hAnsi="Times New Roman"/>
                <w:color w:val="000000"/>
                <w:sz w:val="24"/>
                <w:szCs w:val="24"/>
                <w:lang w:val="en-US" w:eastAsia="en-US"/>
              </w:rPr>
              <w:t>6</w:t>
            </w:r>
            <w:r>
              <w:rPr>
                <w:rFonts w:ascii="Times New Roman" w:hAnsi="Times New Roman"/>
                <w:color w:val="000000"/>
                <w:sz w:val="24"/>
                <w:szCs w:val="24"/>
                <w:lang w:val="en-US" w:eastAsia="en-US"/>
              </w:rPr>
              <w:t>0.1</w:t>
            </w:r>
          </w:p>
        </w:tc>
        <w:tc>
          <w:tcPr>
            <w:tcW w:w="1843" w:type="dxa"/>
            <w:vMerge w:val="restart"/>
          </w:tcPr>
          <w:p w14:paraId="2923F748" w14:textId="77777777" w:rsidR="00842CE0" w:rsidRDefault="00842CE0" w:rsidP="00BC5700">
            <w:pPr>
              <w:autoSpaceDE w:val="0"/>
              <w:autoSpaceDN w:val="0"/>
              <w:adjustRightInd w:val="0"/>
              <w:spacing w:after="0" w:line="240" w:lineRule="auto"/>
              <w:jc w:val="right"/>
              <w:rPr>
                <w:rFonts w:ascii="Times New Roman" w:hAnsi="Times New Roman"/>
                <w:color w:val="000000"/>
                <w:sz w:val="24"/>
                <w:szCs w:val="24"/>
                <w:lang w:val="en-US" w:eastAsia="en-US"/>
              </w:rPr>
            </w:pPr>
          </w:p>
          <w:p w14:paraId="0ECEFC94" w14:textId="77777777" w:rsidR="00842CE0" w:rsidRPr="00842CE0" w:rsidRDefault="00842CE0" w:rsidP="00BC5700">
            <w:pPr>
              <w:autoSpaceDE w:val="0"/>
              <w:autoSpaceDN w:val="0"/>
              <w:adjustRightInd w:val="0"/>
              <w:spacing w:after="0" w:line="240" w:lineRule="auto"/>
              <w:jc w:val="right"/>
              <w:rPr>
                <w:rFonts w:ascii="Times New Roman" w:hAnsi="Times New Roman"/>
                <w:color w:val="000000"/>
                <w:sz w:val="10"/>
                <w:szCs w:val="10"/>
                <w:lang w:val="en-US" w:eastAsia="en-US"/>
              </w:rPr>
            </w:pPr>
          </w:p>
          <w:p w14:paraId="647002EF" w14:textId="209EFFFB" w:rsidR="00842CE0" w:rsidRPr="003833D8" w:rsidRDefault="00842CE0" w:rsidP="00BE7043">
            <w:pPr>
              <w:autoSpaceDE w:val="0"/>
              <w:autoSpaceDN w:val="0"/>
              <w:adjustRightInd w:val="0"/>
              <w:spacing w:after="0" w:line="240" w:lineRule="auto"/>
              <w:jc w:val="center"/>
              <w:rPr>
                <w:rFonts w:ascii="Times New Roman" w:hAnsi="Times New Roman"/>
                <w:color w:val="000000"/>
                <w:sz w:val="24"/>
                <w:szCs w:val="24"/>
                <w:lang w:val="en-US" w:eastAsia="en-US"/>
              </w:rPr>
            </w:pPr>
            <w:r>
              <w:rPr>
                <w:rFonts w:ascii="Times New Roman" w:hAnsi="Times New Roman"/>
                <w:color w:val="000000"/>
                <w:sz w:val="24"/>
                <w:szCs w:val="24"/>
                <w:lang w:val="en-US" w:eastAsia="en-US"/>
              </w:rPr>
              <w:t>3.23</w:t>
            </w:r>
          </w:p>
        </w:tc>
      </w:tr>
      <w:tr w:rsidR="00842CE0" w:rsidRPr="003833D8" w14:paraId="76ACEA18" w14:textId="382D7560" w:rsidTr="00842CE0">
        <w:trPr>
          <w:trHeight w:val="350"/>
        </w:trPr>
        <w:tc>
          <w:tcPr>
            <w:tcW w:w="2547" w:type="dxa"/>
          </w:tcPr>
          <w:p w14:paraId="404C950C" w14:textId="77777777" w:rsidR="00842CE0" w:rsidRPr="003833D8" w:rsidRDefault="00842CE0" w:rsidP="00BC5700">
            <w:pPr>
              <w:autoSpaceDE w:val="0"/>
              <w:autoSpaceDN w:val="0"/>
              <w:adjustRightInd w:val="0"/>
              <w:spacing w:after="0" w:line="240" w:lineRule="auto"/>
              <w:rPr>
                <w:rFonts w:ascii="Times New Roman" w:hAnsi="Times New Roman"/>
                <w:b/>
                <w:color w:val="000000"/>
                <w:sz w:val="24"/>
                <w:szCs w:val="24"/>
                <w:lang w:val="en-US" w:eastAsia="en-US"/>
              </w:rPr>
            </w:pPr>
            <w:r w:rsidRPr="003833D8">
              <w:rPr>
                <w:rFonts w:ascii="Times New Roman" w:hAnsi="Times New Roman"/>
                <w:b/>
                <w:color w:val="000000"/>
                <w:sz w:val="24"/>
                <w:szCs w:val="24"/>
                <w:lang w:val="en-US" w:eastAsia="en-US"/>
              </w:rPr>
              <w:t>Jumlah</w:t>
            </w:r>
          </w:p>
        </w:tc>
        <w:tc>
          <w:tcPr>
            <w:tcW w:w="2126" w:type="dxa"/>
          </w:tcPr>
          <w:p w14:paraId="54FEB750" w14:textId="4C7A3248" w:rsidR="00842CE0" w:rsidRPr="003833D8" w:rsidRDefault="00842CE0" w:rsidP="00BC5700">
            <w:pPr>
              <w:autoSpaceDE w:val="0"/>
              <w:autoSpaceDN w:val="0"/>
              <w:adjustRightInd w:val="0"/>
              <w:spacing w:after="0" w:line="240" w:lineRule="auto"/>
              <w:jc w:val="right"/>
              <w:rPr>
                <w:rFonts w:ascii="Times New Roman" w:hAnsi="Times New Roman"/>
                <w:b/>
                <w:color w:val="000000"/>
                <w:sz w:val="24"/>
                <w:szCs w:val="24"/>
                <w:lang w:val="en-US" w:eastAsia="en-US"/>
              </w:rPr>
            </w:pPr>
            <w:r>
              <w:rPr>
                <w:rFonts w:ascii="Times New Roman" w:hAnsi="Times New Roman"/>
                <w:b/>
                <w:color w:val="000000"/>
                <w:sz w:val="24"/>
                <w:szCs w:val="24"/>
                <w:lang w:val="en-US" w:eastAsia="en-US"/>
              </w:rPr>
              <w:t>218</w:t>
            </w:r>
            <w:r w:rsidRPr="003833D8">
              <w:rPr>
                <w:rFonts w:ascii="Times New Roman" w:hAnsi="Times New Roman"/>
                <w:b/>
                <w:color w:val="000000"/>
                <w:sz w:val="24"/>
                <w:szCs w:val="24"/>
                <w:lang w:val="en-US" w:eastAsia="en-US"/>
              </w:rPr>
              <w:t xml:space="preserve"> </w:t>
            </w:r>
          </w:p>
        </w:tc>
        <w:tc>
          <w:tcPr>
            <w:tcW w:w="1843" w:type="dxa"/>
          </w:tcPr>
          <w:p w14:paraId="4ACB5C9E" w14:textId="77777777" w:rsidR="00842CE0" w:rsidRPr="003833D8" w:rsidRDefault="00842CE0" w:rsidP="00BC5700">
            <w:pPr>
              <w:autoSpaceDE w:val="0"/>
              <w:autoSpaceDN w:val="0"/>
              <w:adjustRightInd w:val="0"/>
              <w:spacing w:after="0" w:line="240" w:lineRule="auto"/>
              <w:jc w:val="right"/>
              <w:rPr>
                <w:rFonts w:ascii="Times New Roman" w:hAnsi="Times New Roman"/>
                <w:b/>
                <w:color w:val="000000"/>
                <w:sz w:val="24"/>
                <w:szCs w:val="24"/>
                <w:lang w:val="en-US" w:eastAsia="en-US"/>
              </w:rPr>
            </w:pPr>
            <w:r w:rsidRPr="003833D8">
              <w:rPr>
                <w:rFonts w:ascii="Times New Roman" w:hAnsi="Times New Roman"/>
                <w:b/>
                <w:color w:val="000000"/>
                <w:sz w:val="24"/>
                <w:szCs w:val="24"/>
                <w:lang w:val="en-US" w:eastAsia="en-US"/>
              </w:rPr>
              <w:t>100</w:t>
            </w:r>
          </w:p>
        </w:tc>
        <w:tc>
          <w:tcPr>
            <w:tcW w:w="1843" w:type="dxa"/>
            <w:vMerge/>
          </w:tcPr>
          <w:p w14:paraId="42FCA297" w14:textId="77777777" w:rsidR="00842CE0" w:rsidRPr="003833D8" w:rsidRDefault="00842CE0" w:rsidP="00BC5700">
            <w:pPr>
              <w:autoSpaceDE w:val="0"/>
              <w:autoSpaceDN w:val="0"/>
              <w:adjustRightInd w:val="0"/>
              <w:spacing w:after="0" w:line="240" w:lineRule="auto"/>
              <w:jc w:val="right"/>
              <w:rPr>
                <w:rFonts w:ascii="Times New Roman" w:hAnsi="Times New Roman"/>
                <w:b/>
                <w:color w:val="000000"/>
                <w:sz w:val="24"/>
                <w:szCs w:val="24"/>
                <w:lang w:val="en-US" w:eastAsia="en-US"/>
              </w:rPr>
            </w:pPr>
          </w:p>
        </w:tc>
      </w:tr>
    </w:tbl>
    <w:p w14:paraId="39A10332" w14:textId="5F65991C" w:rsidR="00E4214B" w:rsidRDefault="00E4214B" w:rsidP="005D730A">
      <w:pPr>
        <w:spacing w:after="0" w:line="240" w:lineRule="auto"/>
        <w:jc w:val="both"/>
        <w:rPr>
          <w:rFonts w:ascii="Times New Roman" w:hAnsi="Times New Roman" w:cs="Times New Roman"/>
          <w:sz w:val="24"/>
          <w:szCs w:val="24"/>
        </w:rPr>
      </w:pPr>
    </w:p>
    <w:p w14:paraId="57AFB6E4" w14:textId="3903A4F1" w:rsidR="006612B0" w:rsidRDefault="006612B0" w:rsidP="005D730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Manakala </w:t>
      </w:r>
      <w:r w:rsidRPr="009F4DBA">
        <w:rPr>
          <w:rFonts w:ascii="Times New Roman" w:hAnsi="Times New Roman" w:cs="Times New Roman"/>
          <w:sz w:val="24"/>
          <w:szCs w:val="24"/>
        </w:rPr>
        <w:t xml:space="preserve">Cullen (1994), Dodge et al. (2001) dan Scroggins (2012) </w:t>
      </w:r>
      <w:r>
        <w:rPr>
          <w:rFonts w:ascii="Times New Roman" w:hAnsi="Times New Roman" w:cs="Times New Roman"/>
          <w:sz w:val="24"/>
          <w:szCs w:val="24"/>
        </w:rPr>
        <w:t xml:space="preserve">pula </w:t>
      </w:r>
      <w:r w:rsidRPr="009F4DBA">
        <w:rPr>
          <w:rFonts w:ascii="Times New Roman" w:hAnsi="Times New Roman" w:cs="Times New Roman"/>
          <w:sz w:val="24"/>
          <w:szCs w:val="24"/>
        </w:rPr>
        <w:t>menjelaskan bahawa ketersedian rangkaian sosial dalam komuniti seperti peluang pekerjaan yang tetap, sumber kewangan yang s</w:t>
      </w:r>
      <w:r>
        <w:rPr>
          <w:rFonts w:ascii="Times New Roman" w:hAnsi="Times New Roman" w:cs="Times New Roman"/>
          <w:sz w:val="24"/>
          <w:szCs w:val="24"/>
        </w:rPr>
        <w:t xml:space="preserve">tabil dan kawasan kediaman </w:t>
      </w:r>
      <w:r w:rsidRPr="009F4DBA">
        <w:rPr>
          <w:rFonts w:ascii="Times New Roman" w:hAnsi="Times New Roman" w:cs="Times New Roman"/>
          <w:sz w:val="24"/>
          <w:szCs w:val="24"/>
        </w:rPr>
        <w:t>di tempat yang beri</w:t>
      </w:r>
      <w:r>
        <w:rPr>
          <w:rFonts w:ascii="Times New Roman" w:hAnsi="Times New Roman" w:cs="Times New Roman"/>
          <w:sz w:val="24"/>
          <w:szCs w:val="24"/>
        </w:rPr>
        <w:t>siko rendah membantu</w:t>
      </w:r>
      <w:r w:rsidRPr="009F4DBA">
        <w:rPr>
          <w:rFonts w:ascii="Times New Roman" w:hAnsi="Times New Roman" w:cs="Times New Roman"/>
          <w:sz w:val="24"/>
          <w:szCs w:val="24"/>
        </w:rPr>
        <w:t xml:space="preserve"> proses pengintegrasian sosial</w:t>
      </w:r>
      <w:r>
        <w:rPr>
          <w:rFonts w:ascii="Times New Roman" w:hAnsi="Times New Roman" w:cs="Times New Roman"/>
          <w:sz w:val="24"/>
          <w:szCs w:val="24"/>
        </w:rPr>
        <w:t xml:space="preserve"> bagi bekas pesalah atau penagih </w:t>
      </w:r>
      <w:r>
        <w:rPr>
          <w:rFonts w:ascii="Times New Roman" w:hAnsi="Times New Roman" w:cs="Times New Roman"/>
          <w:sz w:val="24"/>
          <w:szCs w:val="24"/>
        </w:rPr>
        <w:lastRenderedPageBreak/>
        <w:t>dadah</w:t>
      </w:r>
      <w:r w:rsidRPr="009F4DBA">
        <w:rPr>
          <w:rFonts w:ascii="Times New Roman" w:hAnsi="Times New Roman" w:cs="Times New Roman"/>
          <w:sz w:val="24"/>
          <w:szCs w:val="24"/>
        </w:rPr>
        <w:t xml:space="preserve">. </w:t>
      </w:r>
      <w:r>
        <w:rPr>
          <w:rFonts w:ascii="Times New Roman" w:hAnsi="Times New Roman" w:cs="Times New Roman"/>
          <w:sz w:val="24"/>
          <w:szCs w:val="24"/>
        </w:rPr>
        <w:t xml:space="preserve">Pengintegrasian sosial yang lemah khasnya ketiadaan sokongan yang baik daripada individu terdekat seperti ahli keluarga hanya </w:t>
      </w:r>
      <w:proofErr w:type="gramStart"/>
      <w:r>
        <w:rPr>
          <w:rFonts w:ascii="Times New Roman" w:hAnsi="Times New Roman" w:cs="Times New Roman"/>
          <w:sz w:val="24"/>
          <w:szCs w:val="24"/>
        </w:rPr>
        <w:t>akan</w:t>
      </w:r>
      <w:proofErr w:type="gramEnd"/>
      <w:r>
        <w:rPr>
          <w:rFonts w:ascii="Times New Roman" w:hAnsi="Times New Roman" w:cs="Times New Roman"/>
          <w:sz w:val="24"/>
          <w:szCs w:val="24"/>
        </w:rPr>
        <w:t xml:space="preserve"> mencetus kepada tingkah laku penagihan semula dalam kalangan OKP (Fauziah et al (2017).</w:t>
      </w:r>
    </w:p>
    <w:p w14:paraId="5EEA33DD" w14:textId="77777777" w:rsidR="006612B0" w:rsidRDefault="006612B0" w:rsidP="005D730A">
      <w:pPr>
        <w:spacing w:after="0" w:line="240" w:lineRule="auto"/>
        <w:jc w:val="both"/>
        <w:rPr>
          <w:rFonts w:ascii="Times New Roman" w:hAnsi="Times New Roman" w:cs="Times New Roman"/>
          <w:sz w:val="24"/>
          <w:szCs w:val="24"/>
        </w:rPr>
      </w:pPr>
    </w:p>
    <w:p w14:paraId="740F16AB" w14:textId="3B5B1517" w:rsidR="00623ADC" w:rsidRPr="0090781C" w:rsidRDefault="0090781C" w:rsidP="005D730A">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 xml:space="preserve">Menganalisis </w:t>
      </w:r>
      <w:r w:rsidR="00156E77">
        <w:rPr>
          <w:rFonts w:ascii="Times New Roman" w:hAnsi="Times New Roman" w:cs="Times New Roman"/>
          <w:b/>
          <w:sz w:val="24"/>
          <w:szCs w:val="24"/>
        </w:rPr>
        <w:t>Hubungan antara Kesihatan</w:t>
      </w:r>
      <w:r w:rsidR="00C10A0A">
        <w:rPr>
          <w:rFonts w:ascii="Times New Roman" w:hAnsi="Times New Roman" w:cs="Times New Roman"/>
          <w:b/>
          <w:sz w:val="24"/>
          <w:szCs w:val="24"/>
        </w:rPr>
        <w:t xml:space="preserve"> Diri</w:t>
      </w:r>
      <w:r w:rsidR="00156E77">
        <w:rPr>
          <w:rFonts w:ascii="Times New Roman" w:hAnsi="Times New Roman" w:cs="Times New Roman"/>
          <w:b/>
          <w:sz w:val="24"/>
          <w:szCs w:val="24"/>
        </w:rPr>
        <w:t>, Jaminan Pekerjaan dan Keagamaan dengan Pengintegrasian Sosial Dalam</w:t>
      </w:r>
      <w:r>
        <w:rPr>
          <w:rFonts w:ascii="Times New Roman" w:hAnsi="Times New Roman" w:cs="Times New Roman"/>
          <w:b/>
          <w:sz w:val="24"/>
          <w:szCs w:val="24"/>
        </w:rPr>
        <w:t xml:space="preserve"> Kalangan Orang Kena Pengawasan: </w:t>
      </w:r>
      <w:r w:rsidRPr="0090781C">
        <w:rPr>
          <w:rFonts w:ascii="Times New Roman" w:hAnsi="Times New Roman"/>
          <w:sz w:val="24"/>
          <w:szCs w:val="24"/>
          <w:lang w:val="en-US"/>
        </w:rPr>
        <w:t xml:space="preserve">Hasil ujian korelasi yang telah dijalankan ke atas </w:t>
      </w:r>
      <w:r w:rsidR="00672EFD">
        <w:rPr>
          <w:rFonts w:ascii="Times New Roman" w:hAnsi="Times New Roman"/>
          <w:sz w:val="24"/>
          <w:szCs w:val="24"/>
          <w:lang w:val="en-US"/>
        </w:rPr>
        <w:t>218</w:t>
      </w:r>
      <w:r w:rsidRPr="0090781C">
        <w:rPr>
          <w:rFonts w:ascii="Times New Roman" w:hAnsi="Times New Roman"/>
          <w:sz w:val="24"/>
          <w:szCs w:val="24"/>
          <w:lang w:val="en-US"/>
        </w:rPr>
        <w:t xml:space="preserve"> </w:t>
      </w:r>
      <w:r w:rsidR="00672EFD">
        <w:rPr>
          <w:rFonts w:ascii="Times New Roman" w:hAnsi="Times New Roman"/>
          <w:sz w:val="24"/>
          <w:szCs w:val="24"/>
          <w:lang w:val="en-US"/>
        </w:rPr>
        <w:t>OKP</w:t>
      </w:r>
      <w:r w:rsidRPr="0090781C">
        <w:rPr>
          <w:rFonts w:ascii="Times New Roman" w:hAnsi="Times New Roman"/>
          <w:sz w:val="24"/>
          <w:szCs w:val="24"/>
          <w:lang w:val="en-US"/>
        </w:rPr>
        <w:t xml:space="preserve"> </w:t>
      </w:r>
      <w:r w:rsidR="00C10A0A">
        <w:rPr>
          <w:rFonts w:ascii="Times New Roman" w:hAnsi="Times New Roman"/>
          <w:sz w:val="24"/>
          <w:szCs w:val="24"/>
          <w:lang w:val="en-US"/>
        </w:rPr>
        <w:t xml:space="preserve">bagi menganalisis </w:t>
      </w:r>
      <w:r w:rsidRPr="0090781C">
        <w:rPr>
          <w:rFonts w:ascii="Times New Roman" w:hAnsi="Times New Roman"/>
          <w:sz w:val="24"/>
          <w:szCs w:val="24"/>
          <w:lang w:val="en-US"/>
        </w:rPr>
        <w:t xml:space="preserve">hubungan antara </w:t>
      </w:r>
      <w:r w:rsidR="00672EFD">
        <w:rPr>
          <w:rFonts w:ascii="Times New Roman" w:hAnsi="Times New Roman"/>
          <w:sz w:val="24"/>
          <w:szCs w:val="24"/>
          <w:lang w:val="en-US"/>
        </w:rPr>
        <w:t>kesihatan diri, jaminan pekerjaan dan keagamaan</w:t>
      </w:r>
      <w:r w:rsidRPr="0090781C">
        <w:rPr>
          <w:rFonts w:ascii="Times New Roman" w:hAnsi="Times New Roman"/>
          <w:sz w:val="24"/>
          <w:szCs w:val="24"/>
          <w:lang w:val="en-US"/>
        </w:rPr>
        <w:t xml:space="preserve"> </w:t>
      </w:r>
      <w:r w:rsidR="00672EFD">
        <w:rPr>
          <w:rFonts w:ascii="Times New Roman" w:hAnsi="Times New Roman"/>
          <w:sz w:val="24"/>
          <w:szCs w:val="24"/>
          <w:lang w:val="en-US"/>
        </w:rPr>
        <w:t>dengan pengintegrasian so</w:t>
      </w:r>
      <w:r w:rsidR="00C10A0A">
        <w:rPr>
          <w:rFonts w:ascii="Times New Roman" w:hAnsi="Times New Roman"/>
          <w:sz w:val="24"/>
          <w:szCs w:val="24"/>
          <w:lang w:val="en-US"/>
        </w:rPr>
        <w:t>s</w:t>
      </w:r>
      <w:r w:rsidR="00672EFD">
        <w:rPr>
          <w:rFonts w:ascii="Times New Roman" w:hAnsi="Times New Roman"/>
          <w:sz w:val="24"/>
          <w:szCs w:val="24"/>
          <w:lang w:val="en-US"/>
        </w:rPr>
        <w:t xml:space="preserve">ial </w:t>
      </w:r>
      <w:r w:rsidRPr="0090781C">
        <w:rPr>
          <w:rFonts w:ascii="Times New Roman" w:hAnsi="Times New Roman"/>
          <w:sz w:val="24"/>
          <w:szCs w:val="24"/>
          <w:lang w:val="en-US"/>
        </w:rPr>
        <w:t xml:space="preserve">dalam kalangan </w:t>
      </w:r>
      <w:r w:rsidR="00672EFD">
        <w:rPr>
          <w:rFonts w:ascii="Times New Roman" w:hAnsi="Times New Roman"/>
          <w:sz w:val="24"/>
          <w:szCs w:val="24"/>
          <w:lang w:val="en-US"/>
        </w:rPr>
        <w:t>OKP</w:t>
      </w:r>
      <w:r w:rsidRPr="0090781C">
        <w:rPr>
          <w:rFonts w:ascii="Times New Roman" w:hAnsi="Times New Roman"/>
          <w:sz w:val="24"/>
          <w:szCs w:val="24"/>
          <w:lang w:val="en-US"/>
        </w:rPr>
        <w:t xml:space="preserve"> </w:t>
      </w:r>
      <w:r w:rsidR="00C10A0A">
        <w:rPr>
          <w:rFonts w:ascii="Times New Roman" w:hAnsi="Times New Roman"/>
          <w:sz w:val="24"/>
          <w:szCs w:val="24"/>
          <w:lang w:val="en-US"/>
        </w:rPr>
        <w:t>mendapati</w:t>
      </w:r>
      <w:r w:rsidRPr="0090781C">
        <w:rPr>
          <w:rFonts w:ascii="Times New Roman" w:hAnsi="Times New Roman"/>
          <w:sz w:val="24"/>
          <w:szCs w:val="24"/>
          <w:lang w:val="en-US"/>
        </w:rPr>
        <w:t xml:space="preserve"> keputusan kajian seperti Jadual </w:t>
      </w:r>
      <w:r w:rsidR="00C10A0A">
        <w:rPr>
          <w:rFonts w:ascii="Times New Roman" w:hAnsi="Times New Roman"/>
          <w:sz w:val="24"/>
          <w:szCs w:val="24"/>
          <w:lang w:val="en-US"/>
        </w:rPr>
        <w:t>2</w:t>
      </w:r>
      <w:r w:rsidRPr="0090781C">
        <w:rPr>
          <w:rFonts w:ascii="Times New Roman" w:hAnsi="Times New Roman"/>
          <w:sz w:val="24"/>
          <w:szCs w:val="24"/>
          <w:lang w:val="en-US"/>
        </w:rPr>
        <w:t xml:space="preserve"> berikut:</w:t>
      </w:r>
    </w:p>
    <w:p w14:paraId="0CADB29F" w14:textId="63B1B42A" w:rsidR="00C05188" w:rsidRPr="0090781C" w:rsidRDefault="00C05188" w:rsidP="005D730A">
      <w:pPr>
        <w:spacing w:after="0" w:line="240" w:lineRule="auto"/>
        <w:jc w:val="both"/>
        <w:rPr>
          <w:rFonts w:ascii="Times New Roman" w:hAnsi="Times New Roman" w:cs="Times New Roman"/>
          <w:b/>
          <w:sz w:val="24"/>
          <w:szCs w:val="24"/>
        </w:rPr>
      </w:pPr>
    </w:p>
    <w:p w14:paraId="199653E3" w14:textId="311621B0" w:rsidR="0090781C" w:rsidRPr="0090781C" w:rsidRDefault="00CF00C1" w:rsidP="005D730A">
      <w:pPr>
        <w:spacing w:after="0" w:line="240" w:lineRule="auto"/>
        <w:jc w:val="both"/>
        <w:rPr>
          <w:rFonts w:ascii="Times New Roman" w:hAnsi="Times New Roman" w:cs="Times New Roman"/>
          <w:bCs/>
          <w:sz w:val="24"/>
          <w:szCs w:val="24"/>
        </w:rPr>
      </w:pPr>
      <w:r>
        <w:rPr>
          <w:rFonts w:ascii="Times New Roman" w:hAnsi="Times New Roman" w:cs="Times New Roman"/>
          <w:bCs/>
          <w:sz w:val="24"/>
          <w:szCs w:val="24"/>
        </w:rPr>
        <w:t>Jadual 2</w:t>
      </w:r>
      <w:r w:rsidR="0090781C" w:rsidRPr="0090781C">
        <w:rPr>
          <w:rFonts w:ascii="Times New Roman" w:hAnsi="Times New Roman" w:cs="Times New Roman"/>
          <w:bCs/>
          <w:sz w:val="24"/>
          <w:szCs w:val="24"/>
        </w:rPr>
        <w:t>: Hubungan antara kesihatan diri, jaminan pekerjaan, keagamaan dengan pengintegrasian sosial dalam kalangan OKP.</w:t>
      </w:r>
    </w:p>
    <w:p w14:paraId="371CEB3B" w14:textId="77777777" w:rsidR="0090781C" w:rsidRPr="004E010D" w:rsidRDefault="0090781C" w:rsidP="005D730A">
      <w:pPr>
        <w:spacing w:after="0" w:line="240" w:lineRule="auto"/>
        <w:rPr>
          <w:rFonts w:ascii="Times New Roman" w:hAnsi="Times New Roman" w:cs="Times New Roman"/>
          <w:bCs/>
          <w:sz w:val="24"/>
          <w:szCs w:val="24"/>
        </w:rPr>
      </w:pPr>
    </w:p>
    <w:tbl>
      <w:tblPr>
        <w:tblStyle w:val="TableGrid"/>
        <w:tblW w:w="0" w:type="auto"/>
        <w:tblLook w:val="04A0" w:firstRow="1" w:lastRow="0" w:firstColumn="1" w:lastColumn="0" w:noHBand="0" w:noVBand="1"/>
      </w:tblPr>
      <w:tblGrid>
        <w:gridCol w:w="1870"/>
        <w:gridCol w:w="1586"/>
        <w:gridCol w:w="1552"/>
        <w:gridCol w:w="1555"/>
        <w:gridCol w:w="1591"/>
      </w:tblGrid>
      <w:tr w:rsidR="0090781C" w14:paraId="1F669CAB" w14:textId="77777777" w:rsidTr="001A0DB0">
        <w:tc>
          <w:tcPr>
            <w:tcW w:w="3456" w:type="dxa"/>
            <w:gridSpan w:val="2"/>
          </w:tcPr>
          <w:p w14:paraId="6B790003" w14:textId="77777777" w:rsidR="0090781C" w:rsidRDefault="0090781C" w:rsidP="005D730A">
            <w:pPr>
              <w:rPr>
                <w:rFonts w:ascii="Times New Roman" w:hAnsi="Times New Roman" w:cs="Times New Roman"/>
                <w:b/>
                <w:sz w:val="24"/>
                <w:szCs w:val="24"/>
              </w:rPr>
            </w:pPr>
            <w:r>
              <w:rPr>
                <w:rFonts w:ascii="Times New Roman" w:hAnsi="Times New Roman" w:cs="Times New Roman"/>
                <w:b/>
                <w:sz w:val="24"/>
                <w:szCs w:val="24"/>
              </w:rPr>
              <w:t>Pembolehubah</w:t>
            </w:r>
          </w:p>
        </w:tc>
        <w:tc>
          <w:tcPr>
            <w:tcW w:w="1552" w:type="dxa"/>
          </w:tcPr>
          <w:p w14:paraId="1C025B2B" w14:textId="77777777" w:rsidR="0090781C" w:rsidRDefault="0090781C" w:rsidP="005D730A">
            <w:pPr>
              <w:jc w:val="right"/>
              <w:rPr>
                <w:rFonts w:ascii="Times New Roman" w:hAnsi="Times New Roman" w:cs="Times New Roman"/>
                <w:b/>
                <w:sz w:val="24"/>
                <w:szCs w:val="24"/>
              </w:rPr>
            </w:pPr>
            <w:r>
              <w:rPr>
                <w:rFonts w:ascii="Times New Roman" w:hAnsi="Times New Roman" w:cs="Times New Roman"/>
                <w:b/>
                <w:sz w:val="24"/>
                <w:szCs w:val="24"/>
              </w:rPr>
              <w:t>Kesihatan Diri</w:t>
            </w:r>
          </w:p>
        </w:tc>
        <w:tc>
          <w:tcPr>
            <w:tcW w:w="1555" w:type="dxa"/>
          </w:tcPr>
          <w:p w14:paraId="21703FA3" w14:textId="77777777" w:rsidR="0090781C" w:rsidRDefault="0090781C" w:rsidP="005D730A">
            <w:pPr>
              <w:jc w:val="right"/>
              <w:rPr>
                <w:rFonts w:ascii="Times New Roman" w:hAnsi="Times New Roman" w:cs="Times New Roman"/>
                <w:b/>
                <w:sz w:val="24"/>
                <w:szCs w:val="24"/>
              </w:rPr>
            </w:pPr>
            <w:r>
              <w:rPr>
                <w:rFonts w:ascii="Times New Roman" w:hAnsi="Times New Roman" w:cs="Times New Roman"/>
                <w:b/>
                <w:sz w:val="24"/>
                <w:szCs w:val="24"/>
              </w:rPr>
              <w:t>Jaminan Pekerjaan</w:t>
            </w:r>
          </w:p>
        </w:tc>
        <w:tc>
          <w:tcPr>
            <w:tcW w:w="1591" w:type="dxa"/>
          </w:tcPr>
          <w:p w14:paraId="6A4620D6" w14:textId="77777777" w:rsidR="0090781C" w:rsidRDefault="0090781C" w:rsidP="005D730A">
            <w:pPr>
              <w:jc w:val="right"/>
              <w:rPr>
                <w:rFonts w:ascii="Times New Roman" w:hAnsi="Times New Roman" w:cs="Times New Roman"/>
                <w:b/>
                <w:sz w:val="24"/>
                <w:szCs w:val="24"/>
              </w:rPr>
            </w:pPr>
            <w:r>
              <w:rPr>
                <w:rFonts w:ascii="Times New Roman" w:hAnsi="Times New Roman" w:cs="Times New Roman"/>
                <w:b/>
                <w:sz w:val="24"/>
                <w:szCs w:val="24"/>
              </w:rPr>
              <w:t>Keagamaan</w:t>
            </w:r>
          </w:p>
        </w:tc>
      </w:tr>
      <w:tr w:rsidR="0090781C" w14:paraId="6D23DD03" w14:textId="77777777" w:rsidTr="001A0DB0">
        <w:tc>
          <w:tcPr>
            <w:tcW w:w="1870" w:type="dxa"/>
            <w:vMerge w:val="restart"/>
          </w:tcPr>
          <w:p w14:paraId="3E950751" w14:textId="77777777" w:rsidR="0090781C" w:rsidRDefault="0090781C" w:rsidP="005D730A">
            <w:pPr>
              <w:rPr>
                <w:rFonts w:ascii="Times New Roman" w:hAnsi="Times New Roman" w:cs="Times New Roman"/>
                <w:b/>
                <w:sz w:val="24"/>
                <w:szCs w:val="24"/>
              </w:rPr>
            </w:pPr>
            <w:r>
              <w:rPr>
                <w:rFonts w:ascii="Times New Roman" w:hAnsi="Times New Roman" w:cs="Times New Roman"/>
                <w:b/>
                <w:sz w:val="24"/>
                <w:szCs w:val="24"/>
              </w:rPr>
              <w:t>Pengintegrasian Sosial</w:t>
            </w:r>
          </w:p>
        </w:tc>
        <w:tc>
          <w:tcPr>
            <w:tcW w:w="1586" w:type="dxa"/>
          </w:tcPr>
          <w:p w14:paraId="764674EE" w14:textId="77777777" w:rsidR="0090781C" w:rsidRPr="004E010D" w:rsidRDefault="0090781C" w:rsidP="005D730A">
            <w:pPr>
              <w:rPr>
                <w:rFonts w:ascii="Times New Roman" w:hAnsi="Times New Roman" w:cs="Times New Roman"/>
                <w:bCs/>
                <w:sz w:val="24"/>
                <w:szCs w:val="24"/>
              </w:rPr>
            </w:pPr>
            <w:r>
              <w:rPr>
                <w:rFonts w:ascii="Times New Roman" w:hAnsi="Times New Roman" w:cs="Times New Roman"/>
                <w:bCs/>
                <w:sz w:val="24"/>
                <w:szCs w:val="24"/>
              </w:rPr>
              <w:t>Nilai Korelasi</w:t>
            </w:r>
          </w:p>
        </w:tc>
        <w:tc>
          <w:tcPr>
            <w:tcW w:w="1552" w:type="dxa"/>
          </w:tcPr>
          <w:p w14:paraId="0800CBBF" w14:textId="77777777" w:rsidR="0090781C" w:rsidRDefault="0090781C" w:rsidP="005D730A">
            <w:pPr>
              <w:jc w:val="right"/>
              <w:rPr>
                <w:rFonts w:ascii="Times New Roman" w:hAnsi="Times New Roman" w:cs="Times New Roman"/>
                <w:b/>
                <w:sz w:val="24"/>
                <w:szCs w:val="24"/>
              </w:rPr>
            </w:pPr>
            <w:r w:rsidRPr="00B91679">
              <w:rPr>
                <w:rFonts w:ascii="Times New Roman" w:hAnsi="Times New Roman" w:cs="Times New Roman"/>
                <w:color w:val="000000"/>
                <w:sz w:val="24"/>
                <w:szCs w:val="24"/>
              </w:rPr>
              <w:t>.348</w:t>
            </w:r>
            <w:r w:rsidRPr="00B91679">
              <w:rPr>
                <w:rFonts w:ascii="Times New Roman" w:hAnsi="Times New Roman" w:cs="Times New Roman"/>
                <w:color w:val="000000"/>
                <w:sz w:val="24"/>
                <w:szCs w:val="24"/>
                <w:vertAlign w:val="superscript"/>
              </w:rPr>
              <w:t>**</w:t>
            </w:r>
          </w:p>
        </w:tc>
        <w:tc>
          <w:tcPr>
            <w:tcW w:w="1555" w:type="dxa"/>
          </w:tcPr>
          <w:p w14:paraId="2195067A" w14:textId="77777777" w:rsidR="0090781C" w:rsidRDefault="0090781C" w:rsidP="005D730A">
            <w:pPr>
              <w:jc w:val="right"/>
              <w:rPr>
                <w:rFonts w:ascii="Times New Roman" w:hAnsi="Times New Roman" w:cs="Times New Roman"/>
                <w:b/>
                <w:sz w:val="24"/>
                <w:szCs w:val="24"/>
              </w:rPr>
            </w:pPr>
            <w:r w:rsidRPr="00B91679">
              <w:rPr>
                <w:rFonts w:ascii="Times New Roman" w:hAnsi="Times New Roman" w:cs="Times New Roman"/>
                <w:color w:val="000000"/>
                <w:sz w:val="24"/>
                <w:szCs w:val="24"/>
              </w:rPr>
              <w:t>.485</w:t>
            </w:r>
            <w:r w:rsidRPr="00B91679">
              <w:rPr>
                <w:rFonts w:ascii="Times New Roman" w:hAnsi="Times New Roman" w:cs="Times New Roman"/>
                <w:color w:val="000000"/>
                <w:sz w:val="24"/>
                <w:szCs w:val="24"/>
                <w:vertAlign w:val="superscript"/>
              </w:rPr>
              <w:t>**</w:t>
            </w:r>
          </w:p>
        </w:tc>
        <w:tc>
          <w:tcPr>
            <w:tcW w:w="1591" w:type="dxa"/>
          </w:tcPr>
          <w:p w14:paraId="6D26309D" w14:textId="77777777" w:rsidR="0090781C" w:rsidRDefault="0090781C" w:rsidP="005D730A">
            <w:pPr>
              <w:jc w:val="right"/>
              <w:rPr>
                <w:rFonts w:ascii="Times New Roman" w:hAnsi="Times New Roman" w:cs="Times New Roman"/>
                <w:b/>
                <w:sz w:val="24"/>
                <w:szCs w:val="24"/>
              </w:rPr>
            </w:pPr>
            <w:r w:rsidRPr="00B91679">
              <w:rPr>
                <w:rFonts w:ascii="Times New Roman" w:hAnsi="Times New Roman" w:cs="Times New Roman"/>
                <w:color w:val="000000"/>
                <w:sz w:val="24"/>
                <w:szCs w:val="24"/>
              </w:rPr>
              <w:t>.571</w:t>
            </w:r>
            <w:r w:rsidRPr="00B91679">
              <w:rPr>
                <w:rFonts w:ascii="Times New Roman" w:hAnsi="Times New Roman" w:cs="Times New Roman"/>
                <w:color w:val="000000"/>
                <w:sz w:val="24"/>
                <w:szCs w:val="24"/>
                <w:vertAlign w:val="superscript"/>
              </w:rPr>
              <w:t>**</w:t>
            </w:r>
          </w:p>
        </w:tc>
      </w:tr>
      <w:tr w:rsidR="0090781C" w14:paraId="2491216C" w14:textId="77777777" w:rsidTr="001A0DB0">
        <w:tc>
          <w:tcPr>
            <w:tcW w:w="1870" w:type="dxa"/>
            <w:vMerge/>
          </w:tcPr>
          <w:p w14:paraId="13E29E2D" w14:textId="77777777" w:rsidR="0090781C" w:rsidRDefault="0090781C" w:rsidP="005D730A">
            <w:pPr>
              <w:rPr>
                <w:rFonts w:ascii="Times New Roman" w:hAnsi="Times New Roman" w:cs="Times New Roman"/>
                <w:b/>
                <w:sz w:val="24"/>
                <w:szCs w:val="24"/>
              </w:rPr>
            </w:pPr>
          </w:p>
        </w:tc>
        <w:tc>
          <w:tcPr>
            <w:tcW w:w="1586" w:type="dxa"/>
          </w:tcPr>
          <w:p w14:paraId="77DACEFB" w14:textId="77777777" w:rsidR="0090781C" w:rsidRDefault="0090781C" w:rsidP="005D730A">
            <w:pPr>
              <w:rPr>
                <w:rFonts w:ascii="Times New Roman" w:hAnsi="Times New Roman" w:cs="Times New Roman"/>
                <w:b/>
                <w:sz w:val="24"/>
                <w:szCs w:val="24"/>
              </w:rPr>
            </w:pPr>
            <w:r>
              <w:rPr>
                <w:rFonts w:ascii="Times New Roman" w:hAnsi="Times New Roman" w:cs="Times New Roman"/>
                <w:color w:val="000000"/>
                <w:sz w:val="24"/>
                <w:szCs w:val="24"/>
              </w:rPr>
              <w:t xml:space="preserve">Aras </w:t>
            </w:r>
            <w:r w:rsidRPr="00B91679">
              <w:rPr>
                <w:rFonts w:ascii="Times New Roman" w:hAnsi="Times New Roman" w:cs="Times New Roman"/>
                <w:color w:val="000000"/>
                <w:sz w:val="24"/>
                <w:szCs w:val="24"/>
              </w:rPr>
              <w:t>Sig. (2-tailed)</w:t>
            </w:r>
          </w:p>
        </w:tc>
        <w:tc>
          <w:tcPr>
            <w:tcW w:w="1552" w:type="dxa"/>
          </w:tcPr>
          <w:p w14:paraId="20435A96" w14:textId="77777777" w:rsidR="0090781C" w:rsidRDefault="0090781C" w:rsidP="005D730A">
            <w:pPr>
              <w:jc w:val="right"/>
              <w:rPr>
                <w:rFonts w:ascii="Times New Roman" w:hAnsi="Times New Roman" w:cs="Times New Roman"/>
                <w:b/>
                <w:sz w:val="24"/>
                <w:szCs w:val="24"/>
              </w:rPr>
            </w:pPr>
            <w:r w:rsidRPr="00B91679">
              <w:rPr>
                <w:rFonts w:ascii="Times New Roman" w:hAnsi="Times New Roman" w:cs="Times New Roman"/>
                <w:color w:val="000000"/>
                <w:sz w:val="24"/>
                <w:szCs w:val="24"/>
              </w:rPr>
              <w:t>.000</w:t>
            </w:r>
          </w:p>
        </w:tc>
        <w:tc>
          <w:tcPr>
            <w:tcW w:w="1555" w:type="dxa"/>
          </w:tcPr>
          <w:p w14:paraId="52F6F971" w14:textId="77777777" w:rsidR="0090781C" w:rsidRDefault="0090781C" w:rsidP="005D730A">
            <w:pPr>
              <w:jc w:val="right"/>
              <w:rPr>
                <w:rFonts w:ascii="Times New Roman" w:hAnsi="Times New Roman" w:cs="Times New Roman"/>
                <w:b/>
                <w:sz w:val="24"/>
                <w:szCs w:val="24"/>
              </w:rPr>
            </w:pPr>
            <w:r w:rsidRPr="00B91679">
              <w:rPr>
                <w:rFonts w:ascii="Times New Roman" w:hAnsi="Times New Roman" w:cs="Times New Roman"/>
                <w:color w:val="000000"/>
                <w:sz w:val="24"/>
                <w:szCs w:val="24"/>
              </w:rPr>
              <w:t>.000</w:t>
            </w:r>
          </w:p>
        </w:tc>
        <w:tc>
          <w:tcPr>
            <w:tcW w:w="1591" w:type="dxa"/>
          </w:tcPr>
          <w:p w14:paraId="67CC52CB" w14:textId="77777777" w:rsidR="0090781C" w:rsidRDefault="0090781C" w:rsidP="005D730A">
            <w:pPr>
              <w:jc w:val="right"/>
              <w:rPr>
                <w:rFonts w:ascii="Times New Roman" w:hAnsi="Times New Roman" w:cs="Times New Roman"/>
                <w:b/>
                <w:sz w:val="24"/>
                <w:szCs w:val="24"/>
              </w:rPr>
            </w:pPr>
            <w:r w:rsidRPr="00B91679">
              <w:rPr>
                <w:rFonts w:ascii="Times New Roman" w:hAnsi="Times New Roman" w:cs="Times New Roman"/>
                <w:color w:val="000000"/>
                <w:sz w:val="24"/>
                <w:szCs w:val="24"/>
              </w:rPr>
              <w:t>.000</w:t>
            </w:r>
          </w:p>
        </w:tc>
      </w:tr>
    </w:tbl>
    <w:p w14:paraId="6EBBE062" w14:textId="77777777" w:rsidR="0090781C" w:rsidRDefault="0090781C" w:rsidP="005D730A">
      <w:pPr>
        <w:spacing w:after="0" w:line="240" w:lineRule="auto"/>
        <w:rPr>
          <w:rFonts w:ascii="Times New Roman" w:hAnsi="Times New Roman" w:cs="Times New Roman"/>
          <w:b/>
          <w:sz w:val="24"/>
          <w:szCs w:val="24"/>
        </w:rPr>
      </w:pPr>
    </w:p>
    <w:p w14:paraId="4DED20C8" w14:textId="7FC36FC1" w:rsidR="00842616" w:rsidRDefault="0090781C" w:rsidP="005D730A">
      <w:pPr>
        <w:pStyle w:val="Formtext"/>
        <w:spacing w:before="0" w:after="0"/>
        <w:ind w:right="-59"/>
        <w:jc w:val="both"/>
        <w:rPr>
          <w:rFonts w:ascii="Times New Roman" w:hAnsi="Times New Roman"/>
          <w:b/>
        </w:rPr>
      </w:pPr>
      <w:r w:rsidRPr="0090781C">
        <w:rPr>
          <w:rFonts w:ascii="Times New Roman" w:hAnsi="Times New Roman"/>
          <w:b/>
          <w:szCs w:val="22"/>
          <w:lang w:val="en-US"/>
        </w:rPr>
        <w:t>H</w:t>
      </w:r>
      <w:r w:rsidRPr="0090781C">
        <w:rPr>
          <w:rFonts w:ascii="Times New Roman" w:hAnsi="Times New Roman"/>
          <w:b/>
          <w:szCs w:val="22"/>
          <w:vertAlign w:val="subscript"/>
          <w:lang w:val="en-US"/>
        </w:rPr>
        <w:t>1</w:t>
      </w:r>
      <w:r w:rsidRPr="0090781C">
        <w:rPr>
          <w:rFonts w:ascii="Times New Roman" w:hAnsi="Times New Roman"/>
          <w:b/>
          <w:szCs w:val="22"/>
          <w:lang w:val="en-US"/>
        </w:rPr>
        <w:t xml:space="preserve">: Tidak terdapat hubungan yang signifikan antara </w:t>
      </w:r>
      <w:r w:rsidR="00842616" w:rsidRPr="00DC5E8D">
        <w:rPr>
          <w:rFonts w:ascii="Times New Roman" w:hAnsi="Times New Roman"/>
          <w:b/>
        </w:rPr>
        <w:t xml:space="preserve">kesihatan </w:t>
      </w:r>
      <w:r w:rsidR="00842616">
        <w:rPr>
          <w:rFonts w:ascii="Times New Roman" w:hAnsi="Times New Roman"/>
          <w:b/>
        </w:rPr>
        <w:t xml:space="preserve">diri </w:t>
      </w:r>
      <w:r w:rsidR="00842616" w:rsidRPr="00DC5E8D">
        <w:rPr>
          <w:rFonts w:ascii="Times New Roman" w:hAnsi="Times New Roman"/>
          <w:b/>
        </w:rPr>
        <w:t>dengan</w:t>
      </w:r>
      <w:r w:rsidR="00842616">
        <w:rPr>
          <w:rFonts w:ascii="Times New Roman" w:hAnsi="Times New Roman"/>
          <w:b/>
        </w:rPr>
        <w:t xml:space="preserve"> </w:t>
      </w:r>
      <w:r w:rsidR="00842616" w:rsidRPr="00DC5E8D">
        <w:rPr>
          <w:rFonts w:ascii="Times New Roman" w:hAnsi="Times New Roman"/>
          <w:b/>
        </w:rPr>
        <w:t xml:space="preserve">pengintegrasian sosial </w:t>
      </w:r>
      <w:r w:rsidR="00842616">
        <w:rPr>
          <w:rFonts w:ascii="Times New Roman" w:hAnsi="Times New Roman"/>
          <w:b/>
        </w:rPr>
        <w:t>dalam kalangan OKP</w:t>
      </w:r>
    </w:p>
    <w:p w14:paraId="6B882404" w14:textId="16B6DFAD" w:rsidR="005B450F" w:rsidRPr="005B450F" w:rsidRDefault="005B450F" w:rsidP="005D730A">
      <w:pPr>
        <w:pStyle w:val="Formtext"/>
        <w:spacing w:before="0" w:after="0"/>
        <w:ind w:right="-59"/>
        <w:jc w:val="both"/>
        <w:rPr>
          <w:rFonts w:ascii="Times New Roman" w:hAnsi="Times New Roman"/>
        </w:rPr>
      </w:pPr>
      <w:r w:rsidRPr="005B450F">
        <w:rPr>
          <w:rFonts w:ascii="Times New Roman" w:hAnsi="Times New Roman"/>
        </w:rPr>
        <w:t xml:space="preserve">Analisis </w:t>
      </w:r>
      <w:r w:rsidR="006F3BBA">
        <w:rPr>
          <w:rFonts w:ascii="Times New Roman" w:hAnsi="Times New Roman"/>
        </w:rPr>
        <w:t xml:space="preserve">korelasi </w:t>
      </w:r>
      <w:r w:rsidRPr="005B450F">
        <w:rPr>
          <w:rFonts w:ascii="Times New Roman" w:hAnsi="Times New Roman"/>
        </w:rPr>
        <w:t xml:space="preserve">mendapati </w:t>
      </w:r>
      <w:r w:rsidR="00806C42">
        <w:rPr>
          <w:rFonts w:ascii="Times New Roman" w:hAnsi="Times New Roman"/>
        </w:rPr>
        <w:t>kesihatan diri</w:t>
      </w:r>
      <w:r w:rsidRPr="005B450F">
        <w:rPr>
          <w:rFonts w:ascii="Times New Roman" w:hAnsi="Times New Roman"/>
        </w:rPr>
        <w:t xml:space="preserve"> </w:t>
      </w:r>
      <w:r w:rsidRPr="005B450F">
        <w:rPr>
          <w:rFonts w:ascii="Times New Roman" w:hAnsi="Times New Roman"/>
          <w:lang w:val="en-US"/>
        </w:rPr>
        <w:t>(r=.</w:t>
      </w:r>
      <w:r w:rsidR="00806C42">
        <w:rPr>
          <w:rFonts w:ascii="Times New Roman" w:hAnsi="Times New Roman"/>
          <w:lang w:val="en-US"/>
        </w:rPr>
        <w:t>348</w:t>
      </w:r>
      <w:r w:rsidR="000B460F" w:rsidRPr="00B91679">
        <w:rPr>
          <w:rFonts w:ascii="Times New Roman" w:hAnsi="Times New Roman"/>
          <w:color w:val="000000"/>
          <w:vertAlign w:val="superscript"/>
        </w:rPr>
        <w:t>**</w:t>
      </w:r>
      <w:r w:rsidRPr="005B450F">
        <w:rPr>
          <w:rFonts w:ascii="Times New Roman" w:hAnsi="Times New Roman"/>
          <w:lang w:val="en-US"/>
        </w:rPr>
        <w:t xml:space="preserve">, p&lt;0.01), </w:t>
      </w:r>
      <w:r w:rsidRPr="005B450F">
        <w:rPr>
          <w:rFonts w:ascii="Times New Roman" w:hAnsi="Times New Roman"/>
        </w:rPr>
        <w:t>menunjukkan hubungan positif</w:t>
      </w:r>
      <w:r w:rsidR="00806C42">
        <w:rPr>
          <w:rFonts w:ascii="Times New Roman" w:hAnsi="Times New Roman"/>
        </w:rPr>
        <w:t>, lemah</w:t>
      </w:r>
      <w:r w:rsidRPr="005B450F">
        <w:rPr>
          <w:rFonts w:ascii="Times New Roman" w:hAnsi="Times New Roman"/>
        </w:rPr>
        <w:t xml:space="preserve"> </w:t>
      </w:r>
      <w:r w:rsidR="00806C42">
        <w:rPr>
          <w:rFonts w:ascii="Times New Roman" w:hAnsi="Times New Roman"/>
        </w:rPr>
        <w:t>tetapi signifikan</w:t>
      </w:r>
      <w:r w:rsidRPr="005B450F">
        <w:rPr>
          <w:rFonts w:ascii="Times New Roman" w:hAnsi="Times New Roman"/>
        </w:rPr>
        <w:t xml:space="preserve"> dengan </w:t>
      </w:r>
      <w:r w:rsidR="00806C42">
        <w:rPr>
          <w:rFonts w:ascii="Times New Roman" w:hAnsi="Times New Roman"/>
        </w:rPr>
        <w:t>pengintegrasian sosial</w:t>
      </w:r>
      <w:r w:rsidRPr="005B450F">
        <w:rPr>
          <w:rFonts w:ascii="Times New Roman" w:hAnsi="Times New Roman"/>
        </w:rPr>
        <w:t xml:space="preserve"> dalam kalangan </w:t>
      </w:r>
      <w:r w:rsidR="00DF63C0">
        <w:rPr>
          <w:rFonts w:ascii="Times New Roman" w:hAnsi="Times New Roman"/>
        </w:rPr>
        <w:t>OKP</w:t>
      </w:r>
      <w:r w:rsidRPr="005B450F">
        <w:rPr>
          <w:rFonts w:ascii="Times New Roman" w:hAnsi="Times New Roman"/>
        </w:rPr>
        <w:t>.  Ini kerana nilai (</w:t>
      </w:r>
      <w:r w:rsidRPr="005B450F">
        <w:rPr>
          <w:rFonts w:ascii="Times New Roman" w:hAnsi="Times New Roman"/>
          <w:i/>
        </w:rPr>
        <w:t>p)</w:t>
      </w:r>
      <w:r w:rsidRPr="005B450F">
        <w:rPr>
          <w:rFonts w:ascii="Times New Roman" w:hAnsi="Times New Roman"/>
        </w:rPr>
        <w:t xml:space="preserve"> bagi pembolehubah ini kurang daripada </w:t>
      </w:r>
      <w:proofErr w:type="gramStart"/>
      <w:r w:rsidRPr="005B450F">
        <w:rPr>
          <w:rFonts w:ascii="Times New Roman" w:hAnsi="Times New Roman"/>
        </w:rPr>
        <w:t>aras</w:t>
      </w:r>
      <w:proofErr w:type="gramEnd"/>
      <w:r w:rsidRPr="005B450F">
        <w:rPr>
          <w:rFonts w:ascii="Times New Roman" w:hAnsi="Times New Roman"/>
        </w:rPr>
        <w:t xml:space="preserve"> signifikan .01. Oleh itu dapat dirumuskan bahawa </w:t>
      </w:r>
      <w:r w:rsidR="00DF63C0">
        <w:rPr>
          <w:rFonts w:ascii="Times New Roman" w:hAnsi="Times New Roman"/>
        </w:rPr>
        <w:t xml:space="preserve">aspek </w:t>
      </w:r>
      <w:r w:rsidR="00806C42">
        <w:rPr>
          <w:rFonts w:ascii="Times New Roman" w:hAnsi="Times New Roman"/>
        </w:rPr>
        <w:t>kesihatan diri</w:t>
      </w:r>
      <w:r w:rsidRPr="005B450F">
        <w:rPr>
          <w:rFonts w:ascii="Times New Roman" w:hAnsi="Times New Roman"/>
        </w:rPr>
        <w:t xml:space="preserve"> </w:t>
      </w:r>
      <w:r w:rsidR="00806C42">
        <w:rPr>
          <w:rFonts w:ascii="Times New Roman" w:hAnsi="Times New Roman"/>
        </w:rPr>
        <w:t xml:space="preserve">OKP </w:t>
      </w:r>
      <w:r w:rsidRPr="005B450F">
        <w:rPr>
          <w:rFonts w:ascii="Times New Roman" w:hAnsi="Times New Roman"/>
        </w:rPr>
        <w:t xml:space="preserve">mempunyai hubungan dengan </w:t>
      </w:r>
      <w:r w:rsidR="00806C42">
        <w:rPr>
          <w:rFonts w:ascii="Times New Roman" w:hAnsi="Times New Roman"/>
        </w:rPr>
        <w:t>pengintegrasian sosial</w:t>
      </w:r>
      <w:r w:rsidRPr="005B450F">
        <w:rPr>
          <w:rFonts w:ascii="Times New Roman" w:hAnsi="Times New Roman"/>
        </w:rPr>
        <w:t xml:space="preserve">. Hubungan positif menunjukkan bahawa semakin tinggi </w:t>
      </w:r>
      <w:r w:rsidR="00806C42">
        <w:rPr>
          <w:rFonts w:ascii="Times New Roman" w:hAnsi="Times New Roman"/>
        </w:rPr>
        <w:t>kesihatan diri</w:t>
      </w:r>
      <w:r w:rsidRPr="005B450F">
        <w:rPr>
          <w:rFonts w:ascii="Times New Roman" w:hAnsi="Times New Roman"/>
        </w:rPr>
        <w:t xml:space="preserve">, maka semakin </w:t>
      </w:r>
      <w:r w:rsidR="00DF63C0">
        <w:rPr>
          <w:rFonts w:ascii="Times New Roman" w:hAnsi="Times New Roman"/>
        </w:rPr>
        <w:t>b</w:t>
      </w:r>
      <w:r w:rsidR="00806C42">
        <w:rPr>
          <w:rFonts w:ascii="Times New Roman" w:hAnsi="Times New Roman"/>
        </w:rPr>
        <w:t>erjaya pengintegrasian sosial dalam kalangan OKP</w:t>
      </w:r>
      <w:r w:rsidRPr="005B450F">
        <w:rPr>
          <w:rFonts w:ascii="Times New Roman" w:hAnsi="Times New Roman"/>
        </w:rPr>
        <w:t>. Oleh itu, berdasarkan keputusan tersebut, maka kajian ini me</w:t>
      </w:r>
      <w:r w:rsidR="00806C42">
        <w:rPr>
          <w:rFonts w:ascii="Times New Roman" w:hAnsi="Times New Roman"/>
        </w:rPr>
        <w:t>nolak</w:t>
      </w:r>
      <w:r w:rsidRPr="005B450F">
        <w:rPr>
          <w:rFonts w:ascii="Times New Roman" w:hAnsi="Times New Roman"/>
        </w:rPr>
        <w:t xml:space="preserve"> hipotesis kajian pertama (H</w:t>
      </w:r>
      <w:r w:rsidRPr="005B450F">
        <w:rPr>
          <w:rFonts w:ascii="Times New Roman" w:hAnsi="Times New Roman"/>
          <w:vertAlign w:val="subscript"/>
        </w:rPr>
        <w:t>1</w:t>
      </w:r>
      <w:r w:rsidRPr="005B450F">
        <w:rPr>
          <w:rFonts w:ascii="Times New Roman" w:hAnsi="Times New Roman"/>
        </w:rPr>
        <w:t xml:space="preserve">) yang meramalkan </w:t>
      </w:r>
      <w:r w:rsidR="00806C42">
        <w:rPr>
          <w:rFonts w:ascii="Times New Roman" w:hAnsi="Times New Roman"/>
        </w:rPr>
        <w:t xml:space="preserve">tidak </w:t>
      </w:r>
      <w:r w:rsidRPr="005B450F">
        <w:rPr>
          <w:rFonts w:ascii="Times New Roman" w:hAnsi="Times New Roman"/>
        </w:rPr>
        <w:t xml:space="preserve">terdapat hubungan yang signifikan antara </w:t>
      </w:r>
      <w:r w:rsidR="00806C42">
        <w:rPr>
          <w:rFonts w:ascii="Times New Roman" w:hAnsi="Times New Roman"/>
        </w:rPr>
        <w:t>kesihatan diri</w:t>
      </w:r>
      <w:r w:rsidRPr="005B450F">
        <w:rPr>
          <w:rFonts w:ascii="Times New Roman" w:hAnsi="Times New Roman"/>
        </w:rPr>
        <w:t xml:space="preserve"> dengan </w:t>
      </w:r>
      <w:r w:rsidR="00806C42">
        <w:rPr>
          <w:rFonts w:ascii="Times New Roman" w:hAnsi="Times New Roman"/>
        </w:rPr>
        <w:t>pengintegrasian sosial</w:t>
      </w:r>
      <w:r w:rsidRPr="005B450F">
        <w:rPr>
          <w:rFonts w:ascii="Times New Roman" w:hAnsi="Times New Roman"/>
        </w:rPr>
        <w:t xml:space="preserve"> dalam kalangan </w:t>
      </w:r>
      <w:r w:rsidR="00806C42">
        <w:rPr>
          <w:rFonts w:ascii="Times New Roman" w:hAnsi="Times New Roman"/>
        </w:rPr>
        <w:t>OKP</w:t>
      </w:r>
    </w:p>
    <w:p w14:paraId="3B3D1D41" w14:textId="0DE18B23" w:rsidR="005B450F" w:rsidRDefault="005B450F" w:rsidP="005D730A">
      <w:pPr>
        <w:pStyle w:val="Formtext"/>
        <w:spacing w:before="0" w:after="0"/>
        <w:ind w:right="-59"/>
        <w:jc w:val="both"/>
        <w:rPr>
          <w:rFonts w:ascii="Times New Roman" w:hAnsi="Times New Roman"/>
          <w:bCs/>
        </w:rPr>
      </w:pPr>
    </w:p>
    <w:p w14:paraId="20A371DE" w14:textId="3954154F" w:rsidR="00447109" w:rsidRDefault="00447109" w:rsidP="005D730A">
      <w:pPr>
        <w:pStyle w:val="Formtext"/>
        <w:spacing w:before="0" w:after="0"/>
        <w:ind w:right="-59"/>
        <w:jc w:val="both"/>
        <w:rPr>
          <w:rFonts w:ascii="Times New Roman" w:hAnsi="Times New Roman"/>
          <w:bCs/>
        </w:rPr>
      </w:pPr>
    </w:p>
    <w:p w14:paraId="69C2525C" w14:textId="77777777" w:rsidR="00447109" w:rsidRDefault="00447109" w:rsidP="005D730A">
      <w:pPr>
        <w:pStyle w:val="Formtext"/>
        <w:spacing w:before="0" w:after="0"/>
        <w:ind w:right="-59"/>
        <w:jc w:val="both"/>
        <w:rPr>
          <w:rFonts w:ascii="Times New Roman" w:hAnsi="Times New Roman"/>
          <w:bCs/>
        </w:rPr>
      </w:pPr>
    </w:p>
    <w:p w14:paraId="1B200B01" w14:textId="6EA9CC74" w:rsidR="00842616" w:rsidRDefault="00842616" w:rsidP="005D730A">
      <w:pPr>
        <w:pStyle w:val="Formtext"/>
        <w:spacing w:before="0" w:after="0"/>
        <w:ind w:right="-59"/>
        <w:jc w:val="both"/>
        <w:rPr>
          <w:rFonts w:ascii="Times New Roman" w:hAnsi="Times New Roman"/>
          <w:b/>
        </w:rPr>
      </w:pPr>
      <w:r w:rsidRPr="0090781C">
        <w:rPr>
          <w:rFonts w:ascii="Times New Roman" w:hAnsi="Times New Roman"/>
          <w:b/>
          <w:szCs w:val="22"/>
          <w:lang w:val="en-US"/>
        </w:rPr>
        <w:t>H</w:t>
      </w:r>
      <w:r>
        <w:rPr>
          <w:rFonts w:ascii="Times New Roman" w:hAnsi="Times New Roman"/>
          <w:b/>
          <w:szCs w:val="22"/>
          <w:vertAlign w:val="subscript"/>
          <w:lang w:val="en-US"/>
        </w:rPr>
        <w:t>2</w:t>
      </w:r>
      <w:r w:rsidRPr="0090781C">
        <w:rPr>
          <w:rFonts w:ascii="Times New Roman" w:hAnsi="Times New Roman"/>
          <w:b/>
          <w:szCs w:val="22"/>
          <w:lang w:val="en-US"/>
        </w:rPr>
        <w:t xml:space="preserve">: Tidak terdapat hubungan yang signifikan antara </w:t>
      </w:r>
      <w:r>
        <w:rPr>
          <w:rFonts w:ascii="Times New Roman" w:hAnsi="Times New Roman"/>
          <w:b/>
        </w:rPr>
        <w:t xml:space="preserve">jaminan pekerjaan </w:t>
      </w:r>
      <w:r w:rsidRPr="00DC5E8D">
        <w:rPr>
          <w:rFonts w:ascii="Times New Roman" w:hAnsi="Times New Roman"/>
          <w:b/>
        </w:rPr>
        <w:t>dengan</w:t>
      </w:r>
      <w:r>
        <w:rPr>
          <w:rFonts w:ascii="Times New Roman" w:hAnsi="Times New Roman"/>
          <w:b/>
        </w:rPr>
        <w:t xml:space="preserve"> </w:t>
      </w:r>
      <w:r w:rsidRPr="00DC5E8D">
        <w:rPr>
          <w:rFonts w:ascii="Times New Roman" w:hAnsi="Times New Roman"/>
          <w:b/>
        </w:rPr>
        <w:t xml:space="preserve">pengintegrasian sosial </w:t>
      </w:r>
      <w:r>
        <w:rPr>
          <w:rFonts w:ascii="Times New Roman" w:hAnsi="Times New Roman"/>
          <w:b/>
        </w:rPr>
        <w:t>dalam kalangan OKP</w:t>
      </w:r>
    </w:p>
    <w:p w14:paraId="0175B2C9" w14:textId="05C41A58" w:rsidR="00DF63C0" w:rsidRPr="005B450F" w:rsidRDefault="00DF63C0" w:rsidP="005D730A">
      <w:pPr>
        <w:pStyle w:val="Formtext"/>
        <w:spacing w:before="0" w:after="0"/>
        <w:ind w:right="-59"/>
        <w:jc w:val="both"/>
        <w:rPr>
          <w:rFonts w:ascii="Times New Roman" w:hAnsi="Times New Roman"/>
        </w:rPr>
      </w:pPr>
      <w:r w:rsidRPr="005B450F">
        <w:rPr>
          <w:rFonts w:ascii="Times New Roman" w:hAnsi="Times New Roman"/>
        </w:rPr>
        <w:t xml:space="preserve">Analisis kajian mendapati </w:t>
      </w:r>
      <w:r>
        <w:rPr>
          <w:rFonts w:ascii="Times New Roman" w:hAnsi="Times New Roman"/>
        </w:rPr>
        <w:t>jaminan pekerjaan</w:t>
      </w:r>
      <w:r w:rsidRPr="005B450F">
        <w:rPr>
          <w:rFonts w:ascii="Times New Roman" w:hAnsi="Times New Roman"/>
        </w:rPr>
        <w:t xml:space="preserve"> </w:t>
      </w:r>
      <w:r w:rsidRPr="005B450F">
        <w:rPr>
          <w:rFonts w:ascii="Times New Roman" w:hAnsi="Times New Roman"/>
          <w:lang w:val="en-US"/>
        </w:rPr>
        <w:t>(r=.</w:t>
      </w:r>
      <w:r>
        <w:rPr>
          <w:rFonts w:ascii="Times New Roman" w:hAnsi="Times New Roman"/>
          <w:lang w:val="en-US"/>
        </w:rPr>
        <w:t>485</w:t>
      </w:r>
      <w:r w:rsidRPr="00B91679">
        <w:rPr>
          <w:rFonts w:ascii="Times New Roman" w:hAnsi="Times New Roman"/>
          <w:color w:val="000000"/>
          <w:vertAlign w:val="superscript"/>
        </w:rPr>
        <w:t>**</w:t>
      </w:r>
      <w:r w:rsidRPr="005B450F">
        <w:rPr>
          <w:rFonts w:ascii="Times New Roman" w:hAnsi="Times New Roman"/>
          <w:lang w:val="en-US"/>
        </w:rPr>
        <w:t xml:space="preserve">, p&lt;0.01), </w:t>
      </w:r>
      <w:r w:rsidRPr="005B450F">
        <w:rPr>
          <w:rFonts w:ascii="Times New Roman" w:hAnsi="Times New Roman"/>
        </w:rPr>
        <w:t>menunjukkan hubungan positif</w:t>
      </w:r>
      <w:r>
        <w:rPr>
          <w:rFonts w:ascii="Times New Roman" w:hAnsi="Times New Roman"/>
        </w:rPr>
        <w:t>, sederhana dan signifikan</w:t>
      </w:r>
      <w:r w:rsidRPr="005B450F">
        <w:rPr>
          <w:rFonts w:ascii="Times New Roman" w:hAnsi="Times New Roman"/>
        </w:rPr>
        <w:t xml:space="preserve"> dengan </w:t>
      </w:r>
      <w:r>
        <w:rPr>
          <w:rFonts w:ascii="Times New Roman" w:hAnsi="Times New Roman"/>
        </w:rPr>
        <w:t>pengintegrasian sosial</w:t>
      </w:r>
      <w:r w:rsidRPr="005B450F">
        <w:rPr>
          <w:rFonts w:ascii="Times New Roman" w:hAnsi="Times New Roman"/>
        </w:rPr>
        <w:t xml:space="preserve"> dalam kalangan </w:t>
      </w:r>
      <w:r>
        <w:rPr>
          <w:rFonts w:ascii="Times New Roman" w:hAnsi="Times New Roman"/>
        </w:rPr>
        <w:t>OKP</w:t>
      </w:r>
      <w:r w:rsidRPr="005B450F">
        <w:rPr>
          <w:rFonts w:ascii="Times New Roman" w:hAnsi="Times New Roman"/>
        </w:rPr>
        <w:t>.  Ini kerana nilai (</w:t>
      </w:r>
      <w:r w:rsidRPr="005B450F">
        <w:rPr>
          <w:rFonts w:ascii="Times New Roman" w:hAnsi="Times New Roman"/>
          <w:i/>
        </w:rPr>
        <w:t>p)</w:t>
      </w:r>
      <w:r w:rsidRPr="005B450F">
        <w:rPr>
          <w:rFonts w:ascii="Times New Roman" w:hAnsi="Times New Roman"/>
        </w:rPr>
        <w:t xml:space="preserve"> bagi pembolehubah ini kurang daripada </w:t>
      </w:r>
      <w:proofErr w:type="gramStart"/>
      <w:r w:rsidRPr="005B450F">
        <w:rPr>
          <w:rFonts w:ascii="Times New Roman" w:hAnsi="Times New Roman"/>
        </w:rPr>
        <w:t>aras</w:t>
      </w:r>
      <w:proofErr w:type="gramEnd"/>
      <w:r w:rsidRPr="005B450F">
        <w:rPr>
          <w:rFonts w:ascii="Times New Roman" w:hAnsi="Times New Roman"/>
        </w:rPr>
        <w:t xml:space="preserve"> signifikan .01. Oleh itu dapat dirumuskan bahawa </w:t>
      </w:r>
      <w:r>
        <w:rPr>
          <w:rFonts w:ascii="Times New Roman" w:hAnsi="Times New Roman"/>
        </w:rPr>
        <w:t>aspek jaminan pekerjaan</w:t>
      </w:r>
      <w:r w:rsidRPr="005B450F">
        <w:rPr>
          <w:rFonts w:ascii="Times New Roman" w:hAnsi="Times New Roman"/>
        </w:rPr>
        <w:t xml:space="preserve"> </w:t>
      </w:r>
      <w:r>
        <w:rPr>
          <w:rFonts w:ascii="Times New Roman" w:hAnsi="Times New Roman"/>
        </w:rPr>
        <w:t xml:space="preserve">OKP </w:t>
      </w:r>
      <w:r w:rsidRPr="005B450F">
        <w:rPr>
          <w:rFonts w:ascii="Times New Roman" w:hAnsi="Times New Roman"/>
        </w:rPr>
        <w:t xml:space="preserve">mempunyai hubungan dengan </w:t>
      </w:r>
      <w:r>
        <w:rPr>
          <w:rFonts w:ascii="Times New Roman" w:hAnsi="Times New Roman"/>
        </w:rPr>
        <w:t>pengintegrasian sosial</w:t>
      </w:r>
      <w:r w:rsidRPr="005B450F">
        <w:rPr>
          <w:rFonts w:ascii="Times New Roman" w:hAnsi="Times New Roman"/>
        </w:rPr>
        <w:t xml:space="preserve">. Hubungan positif menunjukkan bahawa semakin tinggi </w:t>
      </w:r>
      <w:r>
        <w:rPr>
          <w:rFonts w:ascii="Times New Roman" w:hAnsi="Times New Roman"/>
        </w:rPr>
        <w:t>jaminan pekerjaan</w:t>
      </w:r>
      <w:r w:rsidRPr="005B450F">
        <w:rPr>
          <w:rFonts w:ascii="Times New Roman" w:hAnsi="Times New Roman"/>
        </w:rPr>
        <w:t xml:space="preserve">, maka semakin </w:t>
      </w:r>
      <w:r>
        <w:rPr>
          <w:rFonts w:ascii="Times New Roman" w:hAnsi="Times New Roman"/>
        </w:rPr>
        <w:t>berjaya pengintegrasian sosial dalam kalangan OKP</w:t>
      </w:r>
      <w:r w:rsidRPr="005B450F">
        <w:rPr>
          <w:rFonts w:ascii="Times New Roman" w:hAnsi="Times New Roman"/>
        </w:rPr>
        <w:t>. Oleh itu, berdasarkan keputusan tersebut, maka kajian ini me</w:t>
      </w:r>
      <w:r>
        <w:rPr>
          <w:rFonts w:ascii="Times New Roman" w:hAnsi="Times New Roman"/>
        </w:rPr>
        <w:t>nolak</w:t>
      </w:r>
      <w:r w:rsidRPr="005B450F">
        <w:rPr>
          <w:rFonts w:ascii="Times New Roman" w:hAnsi="Times New Roman"/>
        </w:rPr>
        <w:t xml:space="preserve"> hipotesis kajian </w:t>
      </w:r>
      <w:r>
        <w:rPr>
          <w:rFonts w:ascii="Times New Roman" w:hAnsi="Times New Roman"/>
        </w:rPr>
        <w:t>kedua</w:t>
      </w:r>
      <w:r w:rsidRPr="005B450F">
        <w:rPr>
          <w:rFonts w:ascii="Times New Roman" w:hAnsi="Times New Roman"/>
        </w:rPr>
        <w:t xml:space="preserve"> (H</w:t>
      </w:r>
      <w:r>
        <w:rPr>
          <w:rFonts w:ascii="Times New Roman" w:hAnsi="Times New Roman"/>
          <w:vertAlign w:val="subscript"/>
        </w:rPr>
        <w:t>2</w:t>
      </w:r>
      <w:r w:rsidRPr="005B450F">
        <w:rPr>
          <w:rFonts w:ascii="Times New Roman" w:hAnsi="Times New Roman"/>
        </w:rPr>
        <w:t xml:space="preserve">) yang meramalkan </w:t>
      </w:r>
      <w:r>
        <w:rPr>
          <w:rFonts w:ascii="Times New Roman" w:hAnsi="Times New Roman"/>
        </w:rPr>
        <w:t xml:space="preserve">tidak </w:t>
      </w:r>
      <w:r w:rsidRPr="005B450F">
        <w:rPr>
          <w:rFonts w:ascii="Times New Roman" w:hAnsi="Times New Roman"/>
        </w:rPr>
        <w:t xml:space="preserve">terdapat hubungan yang signifikan antara </w:t>
      </w:r>
      <w:r>
        <w:rPr>
          <w:rFonts w:ascii="Times New Roman" w:hAnsi="Times New Roman"/>
        </w:rPr>
        <w:t>aspek jaminan pekerjaan</w:t>
      </w:r>
      <w:r w:rsidRPr="005B450F">
        <w:rPr>
          <w:rFonts w:ascii="Times New Roman" w:hAnsi="Times New Roman"/>
        </w:rPr>
        <w:t xml:space="preserve"> dengan </w:t>
      </w:r>
      <w:r>
        <w:rPr>
          <w:rFonts w:ascii="Times New Roman" w:hAnsi="Times New Roman"/>
        </w:rPr>
        <w:t>pengintegrasian sosial</w:t>
      </w:r>
      <w:r w:rsidRPr="005B450F">
        <w:rPr>
          <w:rFonts w:ascii="Times New Roman" w:hAnsi="Times New Roman"/>
        </w:rPr>
        <w:t xml:space="preserve"> dalam kalangan </w:t>
      </w:r>
      <w:r>
        <w:rPr>
          <w:rFonts w:ascii="Times New Roman" w:hAnsi="Times New Roman"/>
        </w:rPr>
        <w:t>OKP.</w:t>
      </w:r>
    </w:p>
    <w:p w14:paraId="612C3AF2" w14:textId="77777777" w:rsidR="00DF63C0" w:rsidRDefault="00DF63C0" w:rsidP="005D730A">
      <w:pPr>
        <w:spacing w:after="0" w:line="240" w:lineRule="auto"/>
        <w:jc w:val="both"/>
        <w:rPr>
          <w:rFonts w:ascii="Times New Roman" w:hAnsi="Times New Roman" w:cs="Times New Roman"/>
          <w:bCs/>
          <w:sz w:val="24"/>
          <w:szCs w:val="24"/>
        </w:rPr>
      </w:pPr>
    </w:p>
    <w:p w14:paraId="45348E8E" w14:textId="37C8EA8D" w:rsidR="00842616" w:rsidRDefault="00842616" w:rsidP="005D730A">
      <w:pPr>
        <w:pStyle w:val="Formtext"/>
        <w:spacing w:before="0" w:after="0"/>
        <w:ind w:right="-59"/>
        <w:jc w:val="both"/>
        <w:rPr>
          <w:rFonts w:ascii="Times New Roman" w:hAnsi="Times New Roman"/>
          <w:b/>
        </w:rPr>
      </w:pPr>
      <w:r w:rsidRPr="0090781C">
        <w:rPr>
          <w:rFonts w:ascii="Times New Roman" w:hAnsi="Times New Roman"/>
          <w:b/>
          <w:szCs w:val="22"/>
          <w:lang w:val="en-US"/>
        </w:rPr>
        <w:lastRenderedPageBreak/>
        <w:t>H</w:t>
      </w:r>
      <w:r>
        <w:rPr>
          <w:rFonts w:ascii="Times New Roman" w:hAnsi="Times New Roman"/>
          <w:b/>
          <w:szCs w:val="22"/>
          <w:vertAlign w:val="subscript"/>
          <w:lang w:val="en-US"/>
        </w:rPr>
        <w:t>3</w:t>
      </w:r>
      <w:r w:rsidRPr="0090781C">
        <w:rPr>
          <w:rFonts w:ascii="Times New Roman" w:hAnsi="Times New Roman"/>
          <w:b/>
          <w:szCs w:val="22"/>
          <w:lang w:val="en-US"/>
        </w:rPr>
        <w:t xml:space="preserve">: Tidak terdapat hubungan yang signifikan antara </w:t>
      </w:r>
      <w:r>
        <w:rPr>
          <w:rFonts w:ascii="Times New Roman" w:hAnsi="Times New Roman"/>
          <w:b/>
        </w:rPr>
        <w:t xml:space="preserve">keagamaan </w:t>
      </w:r>
      <w:r w:rsidRPr="00DC5E8D">
        <w:rPr>
          <w:rFonts w:ascii="Times New Roman" w:hAnsi="Times New Roman"/>
          <w:b/>
        </w:rPr>
        <w:t>dengan</w:t>
      </w:r>
      <w:r>
        <w:rPr>
          <w:rFonts w:ascii="Times New Roman" w:hAnsi="Times New Roman"/>
          <w:b/>
        </w:rPr>
        <w:t xml:space="preserve"> </w:t>
      </w:r>
      <w:r w:rsidRPr="00DC5E8D">
        <w:rPr>
          <w:rFonts w:ascii="Times New Roman" w:hAnsi="Times New Roman"/>
          <w:b/>
        </w:rPr>
        <w:t xml:space="preserve">pengintegrasian sosial </w:t>
      </w:r>
      <w:r>
        <w:rPr>
          <w:rFonts w:ascii="Times New Roman" w:hAnsi="Times New Roman"/>
          <w:b/>
        </w:rPr>
        <w:t>dalam kalangan OKP</w:t>
      </w:r>
    </w:p>
    <w:p w14:paraId="34D53460" w14:textId="1DEF53D3" w:rsidR="00DF63C0" w:rsidRPr="005B450F" w:rsidRDefault="00DF63C0" w:rsidP="005D730A">
      <w:pPr>
        <w:pStyle w:val="Formtext"/>
        <w:spacing w:before="0" w:after="0"/>
        <w:ind w:right="-59"/>
        <w:jc w:val="both"/>
        <w:rPr>
          <w:rFonts w:ascii="Times New Roman" w:hAnsi="Times New Roman"/>
        </w:rPr>
      </w:pPr>
      <w:r w:rsidRPr="005B450F">
        <w:rPr>
          <w:rFonts w:ascii="Times New Roman" w:hAnsi="Times New Roman"/>
        </w:rPr>
        <w:t xml:space="preserve">Analisis kajian mendapati </w:t>
      </w:r>
      <w:r>
        <w:rPr>
          <w:rFonts w:ascii="Times New Roman" w:hAnsi="Times New Roman"/>
        </w:rPr>
        <w:t>keagamaan</w:t>
      </w:r>
      <w:r w:rsidRPr="005B450F">
        <w:rPr>
          <w:rFonts w:ascii="Times New Roman" w:hAnsi="Times New Roman"/>
        </w:rPr>
        <w:t xml:space="preserve"> </w:t>
      </w:r>
      <w:r w:rsidRPr="005B450F">
        <w:rPr>
          <w:rFonts w:ascii="Times New Roman" w:hAnsi="Times New Roman"/>
          <w:lang w:val="en-US"/>
        </w:rPr>
        <w:t>(r=.</w:t>
      </w:r>
      <w:r>
        <w:rPr>
          <w:rFonts w:ascii="Times New Roman" w:hAnsi="Times New Roman"/>
          <w:lang w:val="en-US"/>
        </w:rPr>
        <w:t>571</w:t>
      </w:r>
      <w:r w:rsidRPr="00B91679">
        <w:rPr>
          <w:rFonts w:ascii="Times New Roman" w:hAnsi="Times New Roman"/>
          <w:color w:val="000000"/>
          <w:vertAlign w:val="superscript"/>
        </w:rPr>
        <w:t>**</w:t>
      </w:r>
      <w:r w:rsidRPr="005B450F">
        <w:rPr>
          <w:rFonts w:ascii="Times New Roman" w:hAnsi="Times New Roman"/>
          <w:lang w:val="en-US"/>
        </w:rPr>
        <w:t xml:space="preserve">, p&lt;0.01), </w:t>
      </w:r>
      <w:r w:rsidRPr="005B450F">
        <w:rPr>
          <w:rFonts w:ascii="Times New Roman" w:hAnsi="Times New Roman"/>
        </w:rPr>
        <w:t>menunjukkan hubungan positif</w:t>
      </w:r>
      <w:r>
        <w:rPr>
          <w:rFonts w:ascii="Times New Roman" w:hAnsi="Times New Roman"/>
        </w:rPr>
        <w:t>, sederhana dan signifikan</w:t>
      </w:r>
      <w:r w:rsidRPr="005B450F">
        <w:rPr>
          <w:rFonts w:ascii="Times New Roman" w:hAnsi="Times New Roman"/>
        </w:rPr>
        <w:t xml:space="preserve"> dengan </w:t>
      </w:r>
      <w:r>
        <w:rPr>
          <w:rFonts w:ascii="Times New Roman" w:hAnsi="Times New Roman"/>
        </w:rPr>
        <w:t>pengintegrasian sosial</w:t>
      </w:r>
      <w:r w:rsidRPr="005B450F">
        <w:rPr>
          <w:rFonts w:ascii="Times New Roman" w:hAnsi="Times New Roman"/>
        </w:rPr>
        <w:t xml:space="preserve"> dalam kalangan </w:t>
      </w:r>
      <w:r>
        <w:rPr>
          <w:rFonts w:ascii="Times New Roman" w:hAnsi="Times New Roman"/>
        </w:rPr>
        <w:t>OKP</w:t>
      </w:r>
      <w:r w:rsidRPr="005B450F">
        <w:rPr>
          <w:rFonts w:ascii="Times New Roman" w:hAnsi="Times New Roman"/>
        </w:rPr>
        <w:t>.  Ini kerana nilai (</w:t>
      </w:r>
      <w:r w:rsidRPr="005B450F">
        <w:rPr>
          <w:rFonts w:ascii="Times New Roman" w:hAnsi="Times New Roman"/>
          <w:i/>
        </w:rPr>
        <w:t>p)</w:t>
      </w:r>
      <w:r w:rsidRPr="005B450F">
        <w:rPr>
          <w:rFonts w:ascii="Times New Roman" w:hAnsi="Times New Roman"/>
        </w:rPr>
        <w:t xml:space="preserve"> bagi pembolehubah ini kurang daripada </w:t>
      </w:r>
      <w:proofErr w:type="gramStart"/>
      <w:r w:rsidRPr="005B450F">
        <w:rPr>
          <w:rFonts w:ascii="Times New Roman" w:hAnsi="Times New Roman"/>
        </w:rPr>
        <w:t>aras</w:t>
      </w:r>
      <w:proofErr w:type="gramEnd"/>
      <w:r w:rsidRPr="005B450F">
        <w:rPr>
          <w:rFonts w:ascii="Times New Roman" w:hAnsi="Times New Roman"/>
        </w:rPr>
        <w:t xml:space="preserve"> signifikan .01. Oleh itu dapat dirumuskan bahawa </w:t>
      </w:r>
      <w:r>
        <w:rPr>
          <w:rFonts w:ascii="Times New Roman" w:hAnsi="Times New Roman"/>
        </w:rPr>
        <w:t>aspek keagamaan</w:t>
      </w:r>
      <w:r w:rsidRPr="005B450F">
        <w:rPr>
          <w:rFonts w:ascii="Times New Roman" w:hAnsi="Times New Roman"/>
        </w:rPr>
        <w:t xml:space="preserve"> mempunyai hubungan dengan </w:t>
      </w:r>
      <w:r>
        <w:rPr>
          <w:rFonts w:ascii="Times New Roman" w:hAnsi="Times New Roman"/>
        </w:rPr>
        <w:t xml:space="preserve">pengintegrasian </w:t>
      </w:r>
      <w:r w:rsidR="00931CE5">
        <w:rPr>
          <w:rFonts w:ascii="Times New Roman" w:hAnsi="Times New Roman"/>
        </w:rPr>
        <w:t>sosial</w:t>
      </w:r>
      <w:r>
        <w:rPr>
          <w:rFonts w:ascii="Times New Roman" w:hAnsi="Times New Roman"/>
        </w:rPr>
        <w:t xml:space="preserve"> dalam kalangan OKP</w:t>
      </w:r>
      <w:r w:rsidRPr="005B450F">
        <w:rPr>
          <w:rFonts w:ascii="Times New Roman" w:hAnsi="Times New Roman"/>
        </w:rPr>
        <w:t xml:space="preserve">. Hubungan positif menunjukkan bahawa semakin tinggi </w:t>
      </w:r>
      <w:r>
        <w:rPr>
          <w:rFonts w:ascii="Times New Roman" w:hAnsi="Times New Roman"/>
        </w:rPr>
        <w:t>nilai keagamaan</w:t>
      </w:r>
      <w:r w:rsidRPr="005B450F">
        <w:rPr>
          <w:rFonts w:ascii="Times New Roman" w:hAnsi="Times New Roman"/>
        </w:rPr>
        <w:t xml:space="preserve">, maka semakin </w:t>
      </w:r>
      <w:r>
        <w:rPr>
          <w:rFonts w:ascii="Times New Roman" w:hAnsi="Times New Roman"/>
        </w:rPr>
        <w:t>berjaya pengintegrasian sosial dalam kalangan OKP</w:t>
      </w:r>
      <w:r w:rsidRPr="005B450F">
        <w:rPr>
          <w:rFonts w:ascii="Times New Roman" w:hAnsi="Times New Roman"/>
        </w:rPr>
        <w:t>. Oleh itu, berdasarkan keputusan tersebut, maka kajian ini me</w:t>
      </w:r>
      <w:r>
        <w:rPr>
          <w:rFonts w:ascii="Times New Roman" w:hAnsi="Times New Roman"/>
        </w:rPr>
        <w:t>nolak</w:t>
      </w:r>
      <w:r w:rsidRPr="005B450F">
        <w:rPr>
          <w:rFonts w:ascii="Times New Roman" w:hAnsi="Times New Roman"/>
        </w:rPr>
        <w:t xml:space="preserve"> hipotesis kajian </w:t>
      </w:r>
      <w:r w:rsidR="006F3BBA">
        <w:rPr>
          <w:rFonts w:ascii="Times New Roman" w:hAnsi="Times New Roman"/>
        </w:rPr>
        <w:t>ketiga</w:t>
      </w:r>
      <w:r w:rsidRPr="005B450F">
        <w:rPr>
          <w:rFonts w:ascii="Times New Roman" w:hAnsi="Times New Roman"/>
        </w:rPr>
        <w:t xml:space="preserve"> (H</w:t>
      </w:r>
      <w:r>
        <w:rPr>
          <w:rFonts w:ascii="Times New Roman" w:hAnsi="Times New Roman"/>
          <w:vertAlign w:val="subscript"/>
        </w:rPr>
        <w:t>3</w:t>
      </w:r>
      <w:r w:rsidRPr="005B450F">
        <w:rPr>
          <w:rFonts w:ascii="Times New Roman" w:hAnsi="Times New Roman"/>
        </w:rPr>
        <w:t xml:space="preserve">) yang meramalkan </w:t>
      </w:r>
      <w:r>
        <w:rPr>
          <w:rFonts w:ascii="Times New Roman" w:hAnsi="Times New Roman"/>
        </w:rPr>
        <w:t xml:space="preserve">tidak </w:t>
      </w:r>
      <w:r w:rsidRPr="005B450F">
        <w:rPr>
          <w:rFonts w:ascii="Times New Roman" w:hAnsi="Times New Roman"/>
        </w:rPr>
        <w:t xml:space="preserve">terdapat hubungan yang signifikan antara </w:t>
      </w:r>
      <w:r>
        <w:rPr>
          <w:rFonts w:ascii="Times New Roman" w:hAnsi="Times New Roman"/>
        </w:rPr>
        <w:t>aspek keagamaan</w:t>
      </w:r>
      <w:r w:rsidRPr="005B450F">
        <w:rPr>
          <w:rFonts w:ascii="Times New Roman" w:hAnsi="Times New Roman"/>
        </w:rPr>
        <w:t xml:space="preserve"> dengan </w:t>
      </w:r>
      <w:r>
        <w:rPr>
          <w:rFonts w:ascii="Times New Roman" w:hAnsi="Times New Roman"/>
        </w:rPr>
        <w:t>pengintegrasian sosial</w:t>
      </w:r>
      <w:r w:rsidRPr="005B450F">
        <w:rPr>
          <w:rFonts w:ascii="Times New Roman" w:hAnsi="Times New Roman"/>
        </w:rPr>
        <w:t xml:space="preserve"> dalam kalangan </w:t>
      </w:r>
      <w:r>
        <w:rPr>
          <w:rFonts w:ascii="Times New Roman" w:hAnsi="Times New Roman"/>
        </w:rPr>
        <w:t>OKP</w:t>
      </w:r>
    </w:p>
    <w:p w14:paraId="28B0D621" w14:textId="77777777" w:rsidR="00DF63C0" w:rsidRDefault="00DF63C0" w:rsidP="005D730A">
      <w:pPr>
        <w:pStyle w:val="Formtext"/>
        <w:spacing w:before="0" w:after="0"/>
        <w:ind w:right="-59"/>
        <w:jc w:val="both"/>
        <w:rPr>
          <w:rFonts w:ascii="Times New Roman" w:hAnsi="Times New Roman"/>
          <w:bCs/>
        </w:rPr>
      </w:pPr>
    </w:p>
    <w:p w14:paraId="416B81AC" w14:textId="1A960106" w:rsidR="00842616" w:rsidRPr="00842616" w:rsidRDefault="00842616" w:rsidP="005D730A">
      <w:pPr>
        <w:spacing w:after="0" w:line="240" w:lineRule="auto"/>
        <w:jc w:val="both"/>
        <w:rPr>
          <w:rFonts w:ascii="Times New Roman" w:hAnsi="Times New Roman" w:cs="Times New Roman"/>
          <w:sz w:val="24"/>
        </w:rPr>
      </w:pPr>
      <w:r w:rsidRPr="00842616">
        <w:rPr>
          <w:rFonts w:ascii="Times New Roman" w:hAnsi="Times New Roman" w:cs="Times New Roman"/>
          <w:bCs/>
          <w:sz w:val="24"/>
        </w:rPr>
        <w:t xml:space="preserve">Jadual </w:t>
      </w:r>
      <w:r w:rsidR="00447109">
        <w:rPr>
          <w:rFonts w:ascii="Times New Roman" w:hAnsi="Times New Roman" w:cs="Times New Roman"/>
          <w:bCs/>
          <w:sz w:val="24"/>
        </w:rPr>
        <w:t>4</w:t>
      </w:r>
      <w:r w:rsidRPr="00842616">
        <w:rPr>
          <w:rFonts w:ascii="Times New Roman" w:hAnsi="Times New Roman" w:cs="Times New Roman"/>
          <w:sz w:val="24"/>
        </w:rPr>
        <w:t xml:space="preserve"> menunjukkan ringkasan hasil keputusan ujian </w:t>
      </w:r>
      <w:r w:rsidR="006F3BBA">
        <w:rPr>
          <w:rFonts w:ascii="Times New Roman" w:hAnsi="Times New Roman" w:cs="Times New Roman"/>
          <w:sz w:val="24"/>
        </w:rPr>
        <w:t>korelasi</w:t>
      </w:r>
      <w:r w:rsidRPr="00842616">
        <w:rPr>
          <w:rFonts w:ascii="Times New Roman" w:hAnsi="Times New Roman" w:cs="Times New Roman"/>
          <w:sz w:val="24"/>
        </w:rPr>
        <w:t xml:space="preserve"> yang dijalankan terhadap ketiga-tiga hipotesis nul kajian yang telah dibentuk.  Hasil kajian mendapati ketiga-tiga hipotesis yang dibentuk adalah </w:t>
      </w:r>
      <w:r w:rsidR="00806C42">
        <w:rPr>
          <w:rFonts w:ascii="Times New Roman" w:hAnsi="Times New Roman" w:cs="Times New Roman"/>
          <w:sz w:val="24"/>
        </w:rPr>
        <w:t>ditolak</w:t>
      </w:r>
      <w:r w:rsidRPr="00842616">
        <w:rPr>
          <w:rFonts w:ascii="Times New Roman" w:hAnsi="Times New Roman" w:cs="Times New Roman"/>
          <w:sz w:val="24"/>
        </w:rPr>
        <w:t xml:space="preserve"> dan gagal d</w:t>
      </w:r>
      <w:r w:rsidR="00806C42">
        <w:rPr>
          <w:rFonts w:ascii="Times New Roman" w:hAnsi="Times New Roman" w:cs="Times New Roman"/>
          <w:sz w:val="24"/>
        </w:rPr>
        <w:t xml:space="preserve">iterima </w:t>
      </w:r>
      <w:r w:rsidRPr="00842616">
        <w:rPr>
          <w:rFonts w:ascii="Times New Roman" w:hAnsi="Times New Roman" w:cs="Times New Roman"/>
          <w:sz w:val="24"/>
        </w:rPr>
        <w:t>(H</w:t>
      </w:r>
      <w:r w:rsidRPr="00842616">
        <w:rPr>
          <w:rFonts w:ascii="Times New Roman" w:hAnsi="Times New Roman" w:cs="Times New Roman"/>
          <w:sz w:val="24"/>
          <w:vertAlign w:val="subscript"/>
        </w:rPr>
        <w:t xml:space="preserve">1, </w:t>
      </w:r>
      <w:r w:rsidRPr="00842616">
        <w:rPr>
          <w:rFonts w:ascii="Times New Roman" w:hAnsi="Times New Roman" w:cs="Times New Roman"/>
          <w:sz w:val="24"/>
        </w:rPr>
        <w:t>H</w:t>
      </w:r>
      <w:r w:rsidRPr="00842616">
        <w:rPr>
          <w:rFonts w:ascii="Times New Roman" w:hAnsi="Times New Roman" w:cs="Times New Roman"/>
          <w:sz w:val="24"/>
          <w:vertAlign w:val="subscript"/>
        </w:rPr>
        <w:t>2</w:t>
      </w:r>
      <w:r w:rsidR="006F3BBA">
        <w:rPr>
          <w:rFonts w:ascii="Times New Roman" w:hAnsi="Times New Roman" w:cs="Times New Roman"/>
          <w:sz w:val="24"/>
          <w:vertAlign w:val="subscript"/>
        </w:rPr>
        <w:t xml:space="preserve">, </w:t>
      </w:r>
      <w:r w:rsidRPr="00842616">
        <w:rPr>
          <w:rFonts w:ascii="Times New Roman" w:hAnsi="Times New Roman" w:cs="Times New Roman"/>
          <w:sz w:val="24"/>
        </w:rPr>
        <w:t>H</w:t>
      </w:r>
      <w:r w:rsidRPr="00842616">
        <w:rPr>
          <w:rFonts w:ascii="Times New Roman" w:hAnsi="Times New Roman" w:cs="Times New Roman"/>
          <w:sz w:val="24"/>
          <w:vertAlign w:val="subscript"/>
        </w:rPr>
        <w:t>3</w:t>
      </w:r>
      <w:r w:rsidRPr="00842616">
        <w:rPr>
          <w:rFonts w:ascii="Times New Roman" w:hAnsi="Times New Roman" w:cs="Times New Roman"/>
          <w:sz w:val="24"/>
        </w:rPr>
        <w:t>).</w:t>
      </w:r>
    </w:p>
    <w:p w14:paraId="545A85B7" w14:textId="77777777" w:rsidR="00842616" w:rsidRPr="0017114F" w:rsidRDefault="00842616" w:rsidP="005D730A">
      <w:pPr>
        <w:spacing w:after="0" w:line="240" w:lineRule="auto"/>
        <w:jc w:val="both"/>
        <w:rPr>
          <w:rFonts w:ascii="Times New Roman" w:hAnsi="Times New Roman" w:cs="Times New Roman"/>
        </w:rPr>
      </w:pPr>
    </w:p>
    <w:p w14:paraId="2FC89C57" w14:textId="08A8D603" w:rsidR="00842616" w:rsidRPr="00CE1A56" w:rsidRDefault="00842616" w:rsidP="005D730A">
      <w:pPr>
        <w:pStyle w:val="Caption"/>
        <w:ind w:left="1260" w:hanging="1260"/>
        <w:jc w:val="center"/>
        <w:rPr>
          <w:bCs w:val="0"/>
          <w:sz w:val="22"/>
          <w:szCs w:val="22"/>
        </w:rPr>
      </w:pPr>
      <w:r w:rsidRPr="00CE1A56">
        <w:rPr>
          <w:bCs w:val="0"/>
          <w:sz w:val="22"/>
          <w:szCs w:val="22"/>
        </w:rPr>
        <w:t xml:space="preserve">Jadual </w:t>
      </w:r>
      <w:r w:rsidR="00CF00C1">
        <w:rPr>
          <w:bCs w:val="0"/>
          <w:sz w:val="22"/>
          <w:szCs w:val="22"/>
        </w:rPr>
        <w:t>4</w:t>
      </w:r>
      <w:r w:rsidRPr="00CE1A56">
        <w:rPr>
          <w:bCs w:val="0"/>
          <w:sz w:val="22"/>
          <w:szCs w:val="22"/>
        </w:rPr>
        <w:t xml:space="preserve">:   Ringkasan Hasil Ujian Korelasi Terhadap Tiga Hipotesis </w:t>
      </w:r>
      <w:r w:rsidR="007D1748">
        <w:rPr>
          <w:bCs w:val="0"/>
          <w:sz w:val="22"/>
          <w:szCs w:val="22"/>
        </w:rPr>
        <w:t xml:space="preserve">Nul </w:t>
      </w:r>
      <w:r w:rsidRPr="00CE1A56">
        <w:rPr>
          <w:bCs w:val="0"/>
          <w:sz w:val="22"/>
          <w:szCs w:val="22"/>
        </w:rPr>
        <w:t>Kajian (n=</w:t>
      </w:r>
      <w:r w:rsidR="00CF00C1">
        <w:rPr>
          <w:bCs w:val="0"/>
          <w:sz w:val="22"/>
          <w:szCs w:val="22"/>
        </w:rPr>
        <w:t>218</w:t>
      </w:r>
      <w:r w:rsidRPr="00CE1A56">
        <w:rPr>
          <w:bCs w:val="0"/>
          <w:sz w:val="22"/>
          <w:szCs w:val="22"/>
        </w:rPr>
        <w:t>)</w:t>
      </w:r>
    </w:p>
    <w:tbl>
      <w:tblPr>
        <w:tblW w:w="0" w:type="auto"/>
        <w:tblBorders>
          <w:top w:val="single" w:sz="12" w:space="0" w:color="008000"/>
          <w:bottom w:val="single" w:sz="12" w:space="0" w:color="008000"/>
        </w:tblBorders>
        <w:tblLook w:val="01E0" w:firstRow="1" w:lastRow="1" w:firstColumn="1" w:lastColumn="1" w:noHBand="0" w:noVBand="0"/>
      </w:tblPr>
      <w:tblGrid>
        <w:gridCol w:w="754"/>
        <w:gridCol w:w="3944"/>
        <w:gridCol w:w="2106"/>
        <w:gridCol w:w="1360"/>
      </w:tblGrid>
      <w:tr w:rsidR="00CF00C1" w:rsidRPr="0017114F" w14:paraId="758C00A9" w14:textId="77777777" w:rsidTr="006F3BBA">
        <w:tc>
          <w:tcPr>
            <w:tcW w:w="754" w:type="dxa"/>
            <w:tcBorders>
              <w:top w:val="single" w:sz="4" w:space="0" w:color="auto"/>
              <w:bottom w:val="single" w:sz="4" w:space="0" w:color="auto"/>
            </w:tcBorders>
          </w:tcPr>
          <w:p w14:paraId="3E228DCC" w14:textId="77777777" w:rsidR="00842616" w:rsidRDefault="00842616" w:rsidP="005D730A">
            <w:pPr>
              <w:spacing w:after="0" w:line="240" w:lineRule="auto"/>
              <w:jc w:val="both"/>
              <w:rPr>
                <w:rFonts w:ascii="Times New Roman" w:hAnsi="Times New Roman" w:cs="Times New Roman"/>
                <w:b/>
              </w:rPr>
            </w:pPr>
          </w:p>
          <w:p w14:paraId="3944B8BB" w14:textId="77777777" w:rsidR="00CF00C1" w:rsidRPr="0017114F" w:rsidRDefault="00CF00C1" w:rsidP="005D730A">
            <w:pPr>
              <w:spacing w:after="0" w:line="240" w:lineRule="auto"/>
              <w:jc w:val="both"/>
              <w:rPr>
                <w:rFonts w:ascii="Times New Roman" w:hAnsi="Times New Roman" w:cs="Times New Roman"/>
                <w:b/>
              </w:rPr>
            </w:pPr>
          </w:p>
          <w:p w14:paraId="4EA69CEE" w14:textId="77777777" w:rsidR="00842616" w:rsidRPr="0017114F" w:rsidRDefault="00842616" w:rsidP="005D730A">
            <w:pPr>
              <w:spacing w:after="0" w:line="240" w:lineRule="auto"/>
              <w:jc w:val="both"/>
              <w:rPr>
                <w:rFonts w:ascii="Times New Roman" w:hAnsi="Times New Roman" w:cs="Times New Roman"/>
                <w:b/>
              </w:rPr>
            </w:pPr>
            <w:r w:rsidRPr="0017114F">
              <w:rPr>
                <w:rFonts w:ascii="Times New Roman" w:hAnsi="Times New Roman" w:cs="Times New Roman"/>
                <w:b/>
              </w:rPr>
              <w:t>Label</w:t>
            </w:r>
          </w:p>
        </w:tc>
        <w:tc>
          <w:tcPr>
            <w:tcW w:w="3944" w:type="dxa"/>
            <w:tcBorders>
              <w:top w:val="single" w:sz="4" w:space="0" w:color="auto"/>
              <w:bottom w:val="single" w:sz="4" w:space="0" w:color="auto"/>
            </w:tcBorders>
          </w:tcPr>
          <w:p w14:paraId="68DF3DC9" w14:textId="77777777" w:rsidR="00842616" w:rsidRPr="0017114F" w:rsidRDefault="00842616" w:rsidP="005D730A">
            <w:pPr>
              <w:spacing w:after="0" w:line="240" w:lineRule="auto"/>
              <w:jc w:val="both"/>
              <w:rPr>
                <w:rFonts w:ascii="Times New Roman" w:hAnsi="Times New Roman" w:cs="Times New Roman"/>
                <w:b/>
              </w:rPr>
            </w:pPr>
          </w:p>
          <w:p w14:paraId="5752345D" w14:textId="77777777" w:rsidR="00842616" w:rsidRPr="0017114F" w:rsidRDefault="00842616" w:rsidP="005D730A">
            <w:pPr>
              <w:spacing w:after="0" w:line="240" w:lineRule="auto"/>
              <w:jc w:val="both"/>
              <w:rPr>
                <w:rFonts w:ascii="Times New Roman" w:hAnsi="Times New Roman" w:cs="Times New Roman"/>
                <w:b/>
              </w:rPr>
            </w:pPr>
          </w:p>
          <w:p w14:paraId="07AFC6A7" w14:textId="2AEB0B18" w:rsidR="00842616" w:rsidRPr="0017114F" w:rsidRDefault="00842616" w:rsidP="005D730A">
            <w:pPr>
              <w:spacing w:after="0" w:line="240" w:lineRule="auto"/>
              <w:jc w:val="both"/>
              <w:rPr>
                <w:rFonts w:ascii="Times New Roman" w:hAnsi="Times New Roman" w:cs="Times New Roman"/>
                <w:b/>
              </w:rPr>
            </w:pPr>
            <w:r w:rsidRPr="0017114F">
              <w:rPr>
                <w:rFonts w:ascii="Times New Roman" w:hAnsi="Times New Roman" w:cs="Times New Roman"/>
                <w:b/>
              </w:rPr>
              <w:t xml:space="preserve">Hipotesis </w:t>
            </w:r>
          </w:p>
        </w:tc>
        <w:tc>
          <w:tcPr>
            <w:tcW w:w="2106" w:type="dxa"/>
            <w:tcBorders>
              <w:top w:val="single" w:sz="4" w:space="0" w:color="auto"/>
              <w:bottom w:val="single" w:sz="4" w:space="0" w:color="auto"/>
            </w:tcBorders>
          </w:tcPr>
          <w:p w14:paraId="7D64B999" w14:textId="77777777" w:rsidR="00842616" w:rsidRPr="0017114F" w:rsidRDefault="00842616" w:rsidP="005D730A">
            <w:pPr>
              <w:spacing w:after="0" w:line="240" w:lineRule="auto"/>
              <w:jc w:val="right"/>
              <w:rPr>
                <w:rFonts w:ascii="Times New Roman" w:hAnsi="Times New Roman" w:cs="Times New Roman"/>
                <w:b/>
              </w:rPr>
            </w:pPr>
          </w:p>
          <w:p w14:paraId="1C3126FC" w14:textId="77777777" w:rsidR="00842616" w:rsidRPr="0017114F" w:rsidRDefault="00842616" w:rsidP="005D730A">
            <w:pPr>
              <w:spacing w:after="0" w:line="240" w:lineRule="auto"/>
              <w:jc w:val="right"/>
              <w:rPr>
                <w:rFonts w:ascii="Times New Roman" w:hAnsi="Times New Roman" w:cs="Times New Roman"/>
                <w:b/>
              </w:rPr>
            </w:pPr>
            <w:r w:rsidRPr="0017114F">
              <w:rPr>
                <w:rFonts w:ascii="Times New Roman" w:hAnsi="Times New Roman" w:cs="Times New Roman"/>
                <w:b/>
              </w:rPr>
              <w:t>Keputusan Analisis</w:t>
            </w:r>
          </w:p>
        </w:tc>
        <w:tc>
          <w:tcPr>
            <w:tcW w:w="1360" w:type="dxa"/>
            <w:tcBorders>
              <w:top w:val="single" w:sz="4" w:space="0" w:color="auto"/>
              <w:bottom w:val="single" w:sz="4" w:space="0" w:color="auto"/>
            </w:tcBorders>
          </w:tcPr>
          <w:p w14:paraId="24B14387" w14:textId="77777777" w:rsidR="00842616" w:rsidRPr="0017114F" w:rsidRDefault="00842616" w:rsidP="005D730A">
            <w:pPr>
              <w:spacing w:after="0" w:line="240" w:lineRule="auto"/>
              <w:jc w:val="right"/>
              <w:rPr>
                <w:rFonts w:ascii="Times New Roman" w:hAnsi="Times New Roman" w:cs="Times New Roman"/>
                <w:b/>
              </w:rPr>
            </w:pPr>
          </w:p>
          <w:p w14:paraId="3F784B70" w14:textId="77777777" w:rsidR="00842616" w:rsidRPr="0017114F" w:rsidRDefault="00842616" w:rsidP="005D730A">
            <w:pPr>
              <w:spacing w:after="0" w:line="240" w:lineRule="auto"/>
              <w:jc w:val="right"/>
              <w:rPr>
                <w:rFonts w:ascii="Times New Roman" w:hAnsi="Times New Roman" w:cs="Times New Roman"/>
                <w:b/>
              </w:rPr>
            </w:pPr>
            <w:r w:rsidRPr="0017114F">
              <w:rPr>
                <w:rFonts w:ascii="Times New Roman" w:hAnsi="Times New Roman" w:cs="Times New Roman"/>
                <w:b/>
              </w:rPr>
              <w:t>Keputusan Hipotesis</w:t>
            </w:r>
          </w:p>
          <w:p w14:paraId="04F2E6C7" w14:textId="77777777" w:rsidR="00842616" w:rsidRPr="0017114F" w:rsidRDefault="00842616" w:rsidP="005D730A">
            <w:pPr>
              <w:spacing w:after="0" w:line="240" w:lineRule="auto"/>
              <w:jc w:val="right"/>
              <w:rPr>
                <w:rFonts w:ascii="Times New Roman" w:hAnsi="Times New Roman" w:cs="Times New Roman"/>
                <w:b/>
              </w:rPr>
            </w:pPr>
          </w:p>
        </w:tc>
      </w:tr>
      <w:tr w:rsidR="00CF00C1" w:rsidRPr="0017114F" w14:paraId="68E49971" w14:textId="77777777" w:rsidTr="006F3BBA">
        <w:tc>
          <w:tcPr>
            <w:tcW w:w="754" w:type="dxa"/>
            <w:tcBorders>
              <w:top w:val="single" w:sz="4" w:space="0" w:color="auto"/>
              <w:bottom w:val="single" w:sz="4" w:space="0" w:color="auto"/>
            </w:tcBorders>
          </w:tcPr>
          <w:p w14:paraId="17023F38" w14:textId="77777777" w:rsidR="00842616" w:rsidRPr="0017114F" w:rsidRDefault="00842616" w:rsidP="005D730A">
            <w:pPr>
              <w:spacing w:after="0" w:line="240" w:lineRule="auto"/>
              <w:jc w:val="both"/>
              <w:rPr>
                <w:rFonts w:ascii="Times New Roman" w:hAnsi="Times New Roman" w:cs="Times New Roman"/>
              </w:rPr>
            </w:pPr>
            <w:r w:rsidRPr="0017114F">
              <w:rPr>
                <w:rFonts w:ascii="Times New Roman" w:hAnsi="Times New Roman" w:cs="Times New Roman"/>
              </w:rPr>
              <w:t>H</w:t>
            </w:r>
            <w:r w:rsidRPr="0017114F">
              <w:rPr>
                <w:rFonts w:ascii="Times New Roman" w:hAnsi="Times New Roman" w:cs="Times New Roman"/>
                <w:vertAlign w:val="subscript"/>
              </w:rPr>
              <w:t>1</w:t>
            </w:r>
          </w:p>
        </w:tc>
        <w:tc>
          <w:tcPr>
            <w:tcW w:w="3944" w:type="dxa"/>
            <w:tcBorders>
              <w:top w:val="single" w:sz="4" w:space="0" w:color="auto"/>
              <w:bottom w:val="single" w:sz="4" w:space="0" w:color="auto"/>
            </w:tcBorders>
          </w:tcPr>
          <w:p w14:paraId="4C400981" w14:textId="2067C573" w:rsidR="00842616" w:rsidRPr="0017114F" w:rsidRDefault="00842616" w:rsidP="005D730A">
            <w:pPr>
              <w:spacing w:after="0" w:line="240" w:lineRule="auto"/>
              <w:rPr>
                <w:rFonts w:ascii="Times New Roman" w:hAnsi="Times New Roman" w:cs="Times New Roman"/>
              </w:rPr>
            </w:pPr>
            <w:r w:rsidRPr="0017114F">
              <w:rPr>
                <w:rFonts w:ascii="Times New Roman" w:hAnsi="Times New Roman"/>
                <w:lang w:val="en-US"/>
              </w:rPr>
              <w:t>T</w:t>
            </w:r>
            <w:r w:rsidR="00CF00C1">
              <w:rPr>
                <w:rFonts w:ascii="Times New Roman" w:hAnsi="Times New Roman"/>
                <w:lang w:val="en-US"/>
              </w:rPr>
              <w:t xml:space="preserve">idak terdapat </w:t>
            </w:r>
            <w:r w:rsidRPr="0017114F">
              <w:rPr>
                <w:rFonts w:ascii="Times New Roman" w:hAnsi="Times New Roman"/>
                <w:lang w:val="en-US"/>
              </w:rPr>
              <w:t xml:space="preserve">hubungan yang signifikan antara </w:t>
            </w:r>
            <w:r w:rsidR="006D1788">
              <w:rPr>
                <w:rFonts w:ascii="Times New Roman" w:hAnsi="Times New Roman"/>
                <w:lang w:val="en-US"/>
              </w:rPr>
              <w:t>kesihatan diri</w:t>
            </w:r>
            <w:r w:rsidRPr="0017114F">
              <w:rPr>
                <w:rFonts w:ascii="Times New Roman" w:hAnsi="Times New Roman"/>
                <w:lang w:val="en-US"/>
              </w:rPr>
              <w:t xml:space="preserve"> dengan </w:t>
            </w:r>
            <w:r w:rsidR="006D1788">
              <w:rPr>
                <w:rFonts w:ascii="Times New Roman" w:hAnsi="Times New Roman"/>
                <w:lang w:val="en-US"/>
              </w:rPr>
              <w:t>pengintegrasian sosial</w:t>
            </w:r>
            <w:r w:rsidRPr="0017114F">
              <w:rPr>
                <w:rFonts w:ascii="Times New Roman" w:hAnsi="Times New Roman"/>
                <w:lang w:val="en-US"/>
              </w:rPr>
              <w:t xml:space="preserve"> dalam kalangan </w:t>
            </w:r>
            <w:r w:rsidR="006D1788">
              <w:rPr>
                <w:rFonts w:ascii="Times New Roman" w:hAnsi="Times New Roman"/>
                <w:lang w:val="en-US"/>
              </w:rPr>
              <w:t>OKP</w:t>
            </w:r>
          </w:p>
        </w:tc>
        <w:tc>
          <w:tcPr>
            <w:tcW w:w="2106" w:type="dxa"/>
            <w:tcBorders>
              <w:top w:val="single" w:sz="4" w:space="0" w:color="auto"/>
              <w:bottom w:val="single" w:sz="4" w:space="0" w:color="auto"/>
            </w:tcBorders>
          </w:tcPr>
          <w:p w14:paraId="4FB9829D" w14:textId="308BC0ED" w:rsidR="00842616" w:rsidRPr="0017114F" w:rsidRDefault="006D1788" w:rsidP="005D730A">
            <w:pPr>
              <w:spacing w:after="0" w:line="240" w:lineRule="auto"/>
              <w:jc w:val="right"/>
              <w:rPr>
                <w:rFonts w:ascii="Times New Roman" w:hAnsi="Times New Roman" w:cs="Times New Roman"/>
              </w:rPr>
            </w:pPr>
            <w:r>
              <w:rPr>
                <w:rFonts w:ascii="Times New Roman" w:hAnsi="Times New Roman" w:cs="Times New Roman"/>
                <w:lang w:val="en-US"/>
              </w:rPr>
              <w:t>(r=.571</w:t>
            </w:r>
            <w:r w:rsidR="000B460F" w:rsidRPr="00B91679">
              <w:rPr>
                <w:rFonts w:ascii="Times New Roman" w:hAnsi="Times New Roman" w:cs="Times New Roman"/>
                <w:color w:val="000000"/>
                <w:sz w:val="24"/>
                <w:szCs w:val="24"/>
                <w:vertAlign w:val="superscript"/>
              </w:rPr>
              <w:t>**</w:t>
            </w:r>
            <w:r w:rsidR="00842616" w:rsidRPr="0017114F">
              <w:rPr>
                <w:rFonts w:ascii="Times New Roman" w:hAnsi="Times New Roman" w:cs="Times New Roman"/>
                <w:lang w:val="en-US"/>
              </w:rPr>
              <w:t>, p&lt;0.01),</w:t>
            </w:r>
          </w:p>
        </w:tc>
        <w:tc>
          <w:tcPr>
            <w:tcW w:w="1360" w:type="dxa"/>
            <w:tcBorders>
              <w:top w:val="single" w:sz="4" w:space="0" w:color="auto"/>
              <w:bottom w:val="single" w:sz="4" w:space="0" w:color="auto"/>
            </w:tcBorders>
          </w:tcPr>
          <w:p w14:paraId="1AD49854" w14:textId="4C3DD18C" w:rsidR="00842616" w:rsidRPr="0017114F" w:rsidRDefault="00842616" w:rsidP="005D730A">
            <w:pPr>
              <w:spacing w:after="0" w:line="240" w:lineRule="auto"/>
              <w:jc w:val="right"/>
              <w:rPr>
                <w:rFonts w:ascii="Times New Roman" w:hAnsi="Times New Roman" w:cs="Times New Roman"/>
              </w:rPr>
            </w:pPr>
            <w:r w:rsidRPr="0017114F">
              <w:rPr>
                <w:rFonts w:ascii="Times New Roman" w:hAnsi="Times New Roman" w:cs="Times New Roman"/>
              </w:rPr>
              <w:t>Me</w:t>
            </w:r>
            <w:r w:rsidR="00806C42">
              <w:rPr>
                <w:rFonts w:ascii="Times New Roman" w:hAnsi="Times New Roman" w:cs="Times New Roman"/>
              </w:rPr>
              <w:t>nolak</w:t>
            </w:r>
            <w:r w:rsidRPr="0017114F">
              <w:rPr>
                <w:rFonts w:ascii="Times New Roman" w:hAnsi="Times New Roman" w:cs="Times New Roman"/>
              </w:rPr>
              <w:t xml:space="preserve"> H</w:t>
            </w:r>
            <w:r w:rsidRPr="0017114F">
              <w:rPr>
                <w:rFonts w:ascii="Times New Roman" w:hAnsi="Times New Roman" w:cs="Times New Roman"/>
                <w:vertAlign w:val="subscript"/>
              </w:rPr>
              <w:t>1</w:t>
            </w:r>
          </w:p>
        </w:tc>
      </w:tr>
      <w:tr w:rsidR="00CF00C1" w:rsidRPr="0017114F" w14:paraId="260AA2DF" w14:textId="77777777" w:rsidTr="006F3BBA">
        <w:tc>
          <w:tcPr>
            <w:tcW w:w="754" w:type="dxa"/>
            <w:tcBorders>
              <w:top w:val="single" w:sz="4" w:space="0" w:color="auto"/>
              <w:bottom w:val="single" w:sz="4" w:space="0" w:color="auto"/>
            </w:tcBorders>
          </w:tcPr>
          <w:p w14:paraId="24DF7678" w14:textId="77777777" w:rsidR="00842616" w:rsidRPr="0017114F" w:rsidRDefault="00842616" w:rsidP="005D730A">
            <w:pPr>
              <w:spacing w:after="0" w:line="240" w:lineRule="auto"/>
              <w:jc w:val="both"/>
              <w:rPr>
                <w:rFonts w:ascii="Times New Roman" w:hAnsi="Times New Roman" w:cs="Times New Roman"/>
              </w:rPr>
            </w:pPr>
            <w:r w:rsidRPr="0017114F">
              <w:rPr>
                <w:rFonts w:ascii="Times New Roman" w:hAnsi="Times New Roman" w:cs="Times New Roman"/>
              </w:rPr>
              <w:t>H</w:t>
            </w:r>
            <w:r w:rsidRPr="0017114F">
              <w:rPr>
                <w:rFonts w:ascii="Times New Roman" w:hAnsi="Times New Roman" w:cs="Times New Roman"/>
                <w:vertAlign w:val="subscript"/>
              </w:rPr>
              <w:t>2</w:t>
            </w:r>
          </w:p>
        </w:tc>
        <w:tc>
          <w:tcPr>
            <w:tcW w:w="3944" w:type="dxa"/>
            <w:tcBorders>
              <w:top w:val="single" w:sz="4" w:space="0" w:color="auto"/>
              <w:bottom w:val="single" w:sz="4" w:space="0" w:color="auto"/>
            </w:tcBorders>
          </w:tcPr>
          <w:p w14:paraId="2BD09B15" w14:textId="480E814D" w:rsidR="00842616" w:rsidRPr="0017114F" w:rsidRDefault="006D1788" w:rsidP="005D730A">
            <w:pPr>
              <w:spacing w:after="0" w:line="240" w:lineRule="auto"/>
              <w:rPr>
                <w:rFonts w:ascii="Times New Roman" w:hAnsi="Times New Roman" w:cs="Times New Roman"/>
              </w:rPr>
            </w:pPr>
            <w:r w:rsidRPr="0017114F">
              <w:rPr>
                <w:rFonts w:ascii="Times New Roman" w:hAnsi="Times New Roman"/>
                <w:lang w:val="en-US"/>
              </w:rPr>
              <w:t>T</w:t>
            </w:r>
            <w:r>
              <w:rPr>
                <w:rFonts w:ascii="Times New Roman" w:hAnsi="Times New Roman"/>
                <w:lang w:val="en-US"/>
              </w:rPr>
              <w:t xml:space="preserve">idak terdapat </w:t>
            </w:r>
            <w:r w:rsidRPr="0017114F">
              <w:rPr>
                <w:rFonts w:ascii="Times New Roman" w:hAnsi="Times New Roman"/>
                <w:lang w:val="en-US"/>
              </w:rPr>
              <w:t xml:space="preserve">hubungan yang signifikan antara </w:t>
            </w:r>
            <w:r>
              <w:rPr>
                <w:rFonts w:ascii="Times New Roman" w:hAnsi="Times New Roman"/>
                <w:lang w:val="en-US"/>
              </w:rPr>
              <w:t>jaminan pekerjaan</w:t>
            </w:r>
            <w:r w:rsidRPr="0017114F">
              <w:rPr>
                <w:rFonts w:ascii="Times New Roman" w:hAnsi="Times New Roman"/>
                <w:lang w:val="en-US"/>
              </w:rPr>
              <w:t xml:space="preserve"> dengan </w:t>
            </w:r>
            <w:r>
              <w:rPr>
                <w:rFonts w:ascii="Times New Roman" w:hAnsi="Times New Roman"/>
                <w:lang w:val="en-US"/>
              </w:rPr>
              <w:t>pengintegrasian sosial</w:t>
            </w:r>
            <w:r w:rsidRPr="0017114F">
              <w:rPr>
                <w:rFonts w:ascii="Times New Roman" w:hAnsi="Times New Roman"/>
                <w:lang w:val="en-US"/>
              </w:rPr>
              <w:t xml:space="preserve"> dalam kalangan </w:t>
            </w:r>
            <w:r>
              <w:rPr>
                <w:rFonts w:ascii="Times New Roman" w:hAnsi="Times New Roman"/>
                <w:lang w:val="en-US"/>
              </w:rPr>
              <w:t>OKP</w:t>
            </w:r>
          </w:p>
        </w:tc>
        <w:tc>
          <w:tcPr>
            <w:tcW w:w="2106" w:type="dxa"/>
            <w:tcBorders>
              <w:top w:val="single" w:sz="4" w:space="0" w:color="auto"/>
              <w:bottom w:val="single" w:sz="4" w:space="0" w:color="auto"/>
            </w:tcBorders>
          </w:tcPr>
          <w:p w14:paraId="7CDA4506" w14:textId="7C750A27" w:rsidR="00842616" w:rsidRPr="0017114F" w:rsidRDefault="006D1788" w:rsidP="005D730A">
            <w:pPr>
              <w:spacing w:after="0" w:line="240" w:lineRule="auto"/>
              <w:jc w:val="right"/>
              <w:rPr>
                <w:rFonts w:ascii="Times New Roman" w:hAnsi="Times New Roman" w:cs="Times New Roman"/>
              </w:rPr>
            </w:pPr>
            <w:r>
              <w:rPr>
                <w:rFonts w:ascii="Times New Roman" w:hAnsi="Times New Roman" w:cs="Times New Roman"/>
                <w:lang w:val="en-US"/>
              </w:rPr>
              <w:t>(r=.485</w:t>
            </w:r>
            <w:r w:rsidR="000B460F" w:rsidRPr="00B91679">
              <w:rPr>
                <w:rFonts w:ascii="Times New Roman" w:hAnsi="Times New Roman" w:cs="Times New Roman"/>
                <w:color w:val="000000"/>
                <w:sz w:val="24"/>
                <w:szCs w:val="24"/>
                <w:vertAlign w:val="superscript"/>
              </w:rPr>
              <w:t>**</w:t>
            </w:r>
            <w:r w:rsidR="00842616" w:rsidRPr="0017114F">
              <w:rPr>
                <w:rFonts w:ascii="Times New Roman" w:hAnsi="Times New Roman" w:cs="Times New Roman"/>
                <w:lang w:val="en-US"/>
              </w:rPr>
              <w:t>, p&lt;0.01)</w:t>
            </w:r>
          </w:p>
        </w:tc>
        <w:tc>
          <w:tcPr>
            <w:tcW w:w="1360" w:type="dxa"/>
            <w:tcBorders>
              <w:top w:val="single" w:sz="4" w:space="0" w:color="auto"/>
              <w:bottom w:val="single" w:sz="4" w:space="0" w:color="auto"/>
            </w:tcBorders>
          </w:tcPr>
          <w:p w14:paraId="5C96F38F" w14:textId="29A15BF6" w:rsidR="00842616" w:rsidRPr="0017114F" w:rsidRDefault="00842616" w:rsidP="005D730A">
            <w:pPr>
              <w:spacing w:after="0" w:line="240" w:lineRule="auto"/>
              <w:jc w:val="right"/>
              <w:rPr>
                <w:rFonts w:ascii="Times New Roman" w:hAnsi="Times New Roman" w:cs="Times New Roman"/>
              </w:rPr>
            </w:pPr>
            <w:r w:rsidRPr="0017114F">
              <w:rPr>
                <w:rFonts w:ascii="Times New Roman" w:hAnsi="Times New Roman" w:cs="Times New Roman"/>
              </w:rPr>
              <w:t>Men</w:t>
            </w:r>
            <w:r w:rsidR="00806C42">
              <w:rPr>
                <w:rFonts w:ascii="Times New Roman" w:hAnsi="Times New Roman" w:cs="Times New Roman"/>
              </w:rPr>
              <w:t xml:space="preserve">olak </w:t>
            </w:r>
            <w:r w:rsidRPr="0017114F">
              <w:rPr>
                <w:rFonts w:ascii="Times New Roman" w:hAnsi="Times New Roman" w:cs="Times New Roman"/>
              </w:rPr>
              <w:t>H</w:t>
            </w:r>
            <w:r w:rsidRPr="0017114F">
              <w:rPr>
                <w:rFonts w:ascii="Times New Roman" w:hAnsi="Times New Roman" w:cs="Times New Roman"/>
                <w:vertAlign w:val="subscript"/>
              </w:rPr>
              <w:t>2</w:t>
            </w:r>
          </w:p>
        </w:tc>
      </w:tr>
      <w:tr w:rsidR="00CF00C1" w:rsidRPr="0017114F" w14:paraId="7A133518" w14:textId="77777777" w:rsidTr="006F3BBA">
        <w:trPr>
          <w:trHeight w:val="828"/>
        </w:trPr>
        <w:tc>
          <w:tcPr>
            <w:tcW w:w="754" w:type="dxa"/>
            <w:tcBorders>
              <w:top w:val="single" w:sz="4" w:space="0" w:color="auto"/>
              <w:bottom w:val="single" w:sz="4" w:space="0" w:color="auto"/>
            </w:tcBorders>
          </w:tcPr>
          <w:p w14:paraId="01170A66" w14:textId="77777777" w:rsidR="00842616" w:rsidRPr="0017114F" w:rsidRDefault="00842616" w:rsidP="005D730A">
            <w:pPr>
              <w:spacing w:after="0" w:line="240" w:lineRule="auto"/>
              <w:jc w:val="both"/>
              <w:rPr>
                <w:rFonts w:ascii="Times New Roman" w:hAnsi="Times New Roman" w:cs="Times New Roman"/>
              </w:rPr>
            </w:pPr>
            <w:r w:rsidRPr="0017114F">
              <w:rPr>
                <w:rFonts w:ascii="Times New Roman" w:hAnsi="Times New Roman" w:cs="Times New Roman"/>
              </w:rPr>
              <w:t>H</w:t>
            </w:r>
            <w:r w:rsidRPr="0017114F">
              <w:rPr>
                <w:rFonts w:ascii="Times New Roman" w:hAnsi="Times New Roman" w:cs="Times New Roman"/>
                <w:vertAlign w:val="subscript"/>
              </w:rPr>
              <w:t>3</w:t>
            </w:r>
          </w:p>
        </w:tc>
        <w:tc>
          <w:tcPr>
            <w:tcW w:w="3944" w:type="dxa"/>
            <w:tcBorders>
              <w:top w:val="single" w:sz="4" w:space="0" w:color="auto"/>
              <w:bottom w:val="single" w:sz="4" w:space="0" w:color="auto"/>
            </w:tcBorders>
          </w:tcPr>
          <w:p w14:paraId="6BF6A62C" w14:textId="6F834D79" w:rsidR="00842616" w:rsidRPr="0017114F" w:rsidRDefault="006D1788" w:rsidP="005D730A">
            <w:pPr>
              <w:spacing w:after="0" w:line="240" w:lineRule="auto"/>
              <w:rPr>
                <w:rFonts w:ascii="Times New Roman" w:hAnsi="Times New Roman" w:cs="Times New Roman"/>
              </w:rPr>
            </w:pPr>
            <w:r w:rsidRPr="0017114F">
              <w:rPr>
                <w:rFonts w:ascii="Times New Roman" w:hAnsi="Times New Roman"/>
                <w:lang w:val="en-US"/>
              </w:rPr>
              <w:t>T</w:t>
            </w:r>
            <w:r>
              <w:rPr>
                <w:rFonts w:ascii="Times New Roman" w:hAnsi="Times New Roman"/>
                <w:lang w:val="en-US"/>
              </w:rPr>
              <w:t xml:space="preserve">idak terdapat </w:t>
            </w:r>
            <w:r w:rsidRPr="0017114F">
              <w:rPr>
                <w:rFonts w:ascii="Times New Roman" w:hAnsi="Times New Roman"/>
                <w:lang w:val="en-US"/>
              </w:rPr>
              <w:t xml:space="preserve">hubungan yang signifikan antara </w:t>
            </w:r>
            <w:r>
              <w:rPr>
                <w:rFonts w:ascii="Times New Roman" w:hAnsi="Times New Roman"/>
                <w:lang w:val="en-US"/>
              </w:rPr>
              <w:t>keagamaan</w:t>
            </w:r>
            <w:r w:rsidRPr="0017114F">
              <w:rPr>
                <w:rFonts w:ascii="Times New Roman" w:hAnsi="Times New Roman"/>
                <w:lang w:val="en-US"/>
              </w:rPr>
              <w:t xml:space="preserve"> dengan </w:t>
            </w:r>
            <w:r>
              <w:rPr>
                <w:rFonts w:ascii="Times New Roman" w:hAnsi="Times New Roman"/>
                <w:lang w:val="en-US"/>
              </w:rPr>
              <w:t>pengintegrasian sosial</w:t>
            </w:r>
            <w:r w:rsidRPr="0017114F">
              <w:rPr>
                <w:rFonts w:ascii="Times New Roman" w:hAnsi="Times New Roman"/>
                <w:lang w:val="en-US"/>
              </w:rPr>
              <w:t xml:space="preserve"> dalam kalangan </w:t>
            </w:r>
            <w:r>
              <w:rPr>
                <w:rFonts w:ascii="Times New Roman" w:hAnsi="Times New Roman"/>
                <w:lang w:val="en-US"/>
              </w:rPr>
              <w:t>OKP</w:t>
            </w:r>
          </w:p>
        </w:tc>
        <w:tc>
          <w:tcPr>
            <w:tcW w:w="2106" w:type="dxa"/>
            <w:tcBorders>
              <w:top w:val="single" w:sz="4" w:space="0" w:color="auto"/>
              <w:bottom w:val="single" w:sz="4" w:space="0" w:color="auto"/>
            </w:tcBorders>
          </w:tcPr>
          <w:p w14:paraId="7051CBE3" w14:textId="31137401" w:rsidR="00842616" w:rsidRPr="0017114F" w:rsidRDefault="006D1788" w:rsidP="005D730A">
            <w:pPr>
              <w:spacing w:after="0" w:line="240" w:lineRule="auto"/>
              <w:jc w:val="right"/>
              <w:rPr>
                <w:rFonts w:ascii="Times New Roman" w:hAnsi="Times New Roman" w:cs="Times New Roman"/>
              </w:rPr>
            </w:pPr>
            <w:r>
              <w:rPr>
                <w:rFonts w:ascii="Times New Roman" w:hAnsi="Times New Roman" w:cs="Times New Roman"/>
              </w:rPr>
              <w:t>(r=.571</w:t>
            </w:r>
            <w:r w:rsidR="000B460F" w:rsidRPr="00B91679">
              <w:rPr>
                <w:rFonts w:ascii="Times New Roman" w:hAnsi="Times New Roman" w:cs="Times New Roman"/>
                <w:color w:val="000000"/>
                <w:sz w:val="24"/>
                <w:szCs w:val="24"/>
                <w:vertAlign w:val="superscript"/>
              </w:rPr>
              <w:t>**</w:t>
            </w:r>
            <w:r w:rsidR="00842616" w:rsidRPr="0017114F">
              <w:rPr>
                <w:rFonts w:ascii="Times New Roman" w:hAnsi="Times New Roman" w:cs="Times New Roman"/>
              </w:rPr>
              <w:t>, p&lt;0.01)</w:t>
            </w:r>
          </w:p>
        </w:tc>
        <w:tc>
          <w:tcPr>
            <w:tcW w:w="1360" w:type="dxa"/>
            <w:tcBorders>
              <w:top w:val="single" w:sz="4" w:space="0" w:color="auto"/>
              <w:bottom w:val="single" w:sz="4" w:space="0" w:color="auto"/>
            </w:tcBorders>
          </w:tcPr>
          <w:p w14:paraId="0D07AA0C" w14:textId="11E71EFC" w:rsidR="00842616" w:rsidRPr="0017114F" w:rsidRDefault="00842616" w:rsidP="005D730A">
            <w:pPr>
              <w:spacing w:after="0" w:line="240" w:lineRule="auto"/>
              <w:jc w:val="right"/>
              <w:rPr>
                <w:rFonts w:ascii="Times New Roman" w:hAnsi="Times New Roman" w:cs="Times New Roman"/>
              </w:rPr>
            </w:pPr>
            <w:r w:rsidRPr="0017114F">
              <w:rPr>
                <w:rFonts w:ascii="Times New Roman" w:hAnsi="Times New Roman" w:cs="Times New Roman"/>
              </w:rPr>
              <w:t>Men</w:t>
            </w:r>
            <w:r w:rsidR="00806C42">
              <w:rPr>
                <w:rFonts w:ascii="Times New Roman" w:hAnsi="Times New Roman" w:cs="Times New Roman"/>
              </w:rPr>
              <w:t>olak</w:t>
            </w:r>
            <w:r w:rsidRPr="0017114F">
              <w:rPr>
                <w:rFonts w:ascii="Times New Roman" w:hAnsi="Times New Roman" w:cs="Times New Roman"/>
              </w:rPr>
              <w:t xml:space="preserve"> H</w:t>
            </w:r>
            <w:r w:rsidRPr="0017114F">
              <w:rPr>
                <w:rFonts w:ascii="Times New Roman" w:hAnsi="Times New Roman" w:cs="Times New Roman"/>
                <w:vertAlign w:val="subscript"/>
              </w:rPr>
              <w:t>3</w:t>
            </w:r>
          </w:p>
        </w:tc>
      </w:tr>
    </w:tbl>
    <w:p w14:paraId="4DE8D666" w14:textId="77777777" w:rsidR="00842616" w:rsidRPr="0017114F" w:rsidRDefault="00842616" w:rsidP="005D730A">
      <w:pPr>
        <w:spacing w:after="0" w:line="240" w:lineRule="auto"/>
        <w:jc w:val="both"/>
        <w:rPr>
          <w:rFonts w:ascii="Times New Roman" w:hAnsi="Times New Roman" w:cs="Times New Roman"/>
        </w:rPr>
      </w:pPr>
    </w:p>
    <w:p w14:paraId="5D70470E" w14:textId="1F972E9A" w:rsidR="00942D33" w:rsidRPr="00942D33" w:rsidRDefault="009445D7" w:rsidP="005D730A">
      <w:pPr>
        <w:spacing w:after="0" w:line="240" w:lineRule="auto"/>
        <w:rPr>
          <w:rFonts w:ascii="Times New Roman" w:hAnsi="Times New Roman" w:cs="Times New Roman"/>
          <w:b/>
          <w:sz w:val="24"/>
          <w:szCs w:val="24"/>
        </w:rPr>
      </w:pPr>
      <w:r w:rsidRPr="00942D33">
        <w:rPr>
          <w:rFonts w:ascii="Times New Roman" w:hAnsi="Times New Roman" w:cs="Times New Roman"/>
          <w:b/>
          <w:sz w:val="24"/>
          <w:szCs w:val="24"/>
        </w:rPr>
        <w:t xml:space="preserve">Kesimpulan Dan Cadangan </w:t>
      </w:r>
    </w:p>
    <w:p w14:paraId="2D035FC6" w14:textId="49823899" w:rsidR="00750CF3" w:rsidRPr="00E95B21" w:rsidRDefault="00E95B21" w:rsidP="005D730A">
      <w:pPr>
        <w:pStyle w:val="ListParagraph"/>
        <w:ind w:left="0"/>
        <w:contextualSpacing/>
        <w:jc w:val="both"/>
      </w:pPr>
      <w:r>
        <w:t xml:space="preserve">Secara kesimpulan, hasil kajian menunjukkan tahap pengintegrasian sosial dalam kalangan OKP yang berada di bawah pengawasan AADK berada pada tahap </w:t>
      </w:r>
      <w:r w:rsidR="003A7934">
        <w:t xml:space="preserve">yang tinggi dan </w:t>
      </w:r>
      <w:r>
        <w:t xml:space="preserve">baik. Keputusan kajian ini memberi </w:t>
      </w:r>
      <w:r w:rsidR="003A7934">
        <w:t>ramalan dan petunjuk</w:t>
      </w:r>
      <w:r>
        <w:t xml:space="preserve"> positif terhadap usaha yang telah dilaksanakan oleh pihak AADK dalam membantu kepulihan OKP. Hasil kajian ini </w:t>
      </w:r>
      <w:r w:rsidR="00E569B4">
        <w:t>memberi petunjuk</w:t>
      </w:r>
      <w:r>
        <w:t xml:space="preserve"> bahawa </w:t>
      </w:r>
      <w:r w:rsidR="003A7934">
        <w:t xml:space="preserve">dalam tempoh enam bulan </w:t>
      </w:r>
      <w:r>
        <w:t xml:space="preserve">OKP </w:t>
      </w:r>
      <w:r w:rsidR="003A7934">
        <w:t>dibebaskan daripada CCRC, mereka dilihat berupaya</w:t>
      </w:r>
      <w:r>
        <w:t xml:space="preserve"> menyesuaikan diri </w:t>
      </w:r>
      <w:r w:rsidR="003A7934">
        <w:t>dengan</w:t>
      </w:r>
      <w:r>
        <w:t xml:space="preserve"> persekitaran </w:t>
      </w:r>
      <w:r w:rsidR="00B753F4">
        <w:t>sos</w:t>
      </w:r>
      <w:r>
        <w:t>ial</w:t>
      </w:r>
      <w:r w:rsidR="00B753F4">
        <w:t xml:space="preserve">nya </w:t>
      </w:r>
      <w:r>
        <w:t>dan</w:t>
      </w:r>
      <w:r w:rsidR="0059727D">
        <w:t xml:space="preserve"> keadaan</w:t>
      </w:r>
      <w:r>
        <w:t xml:space="preserve"> </w:t>
      </w:r>
      <w:r w:rsidR="00B753F4">
        <w:t>ini secara tidak langsung me</w:t>
      </w:r>
      <w:r>
        <w:t xml:space="preserve">wujudkan suatu keadaan </w:t>
      </w:r>
      <w:r w:rsidR="0059727D">
        <w:t xml:space="preserve">persekitaran </w:t>
      </w:r>
      <w:r w:rsidR="00B753F4">
        <w:t xml:space="preserve">kehidupan </w:t>
      </w:r>
      <w:r>
        <w:t xml:space="preserve">yang positif </w:t>
      </w:r>
      <w:r w:rsidR="00B753F4">
        <w:t>dan memberi kesan yang baik terhadap kejayaan</w:t>
      </w:r>
      <w:r>
        <w:t xml:space="preserve"> kepulihan. Bagi memantapkan dan meneruskan kelangsungan kepulihan yang berkesan, aspek-aspek seperti kesihatan diri, jaminan pekerjaan dan keagamaan dalam kalangan OKP perlu </w:t>
      </w:r>
      <w:r w:rsidR="00B753F4">
        <w:t>diberikan perhatian</w:t>
      </w:r>
      <w:r>
        <w:t xml:space="preserve"> dalam melaksanakan program pengawasan</w:t>
      </w:r>
      <w:r w:rsidR="00931CE5">
        <w:t xml:space="preserve"> terhadap OKP</w:t>
      </w:r>
      <w:r>
        <w:t xml:space="preserve">. Ini kerana kajian mendapati bahawa ketiga-tiga aspek </w:t>
      </w:r>
      <w:r>
        <w:lastRenderedPageBreak/>
        <w:t xml:space="preserve">yang dinyatakan menunjukkan hubungan yang positif dalam membantu menjayakan pengintegrasian sosial </w:t>
      </w:r>
      <w:r w:rsidR="00931CE5">
        <w:t xml:space="preserve">dalam kalangan </w:t>
      </w:r>
      <w:r>
        <w:t xml:space="preserve">OKP.  </w:t>
      </w:r>
      <w:r w:rsidR="00B753F4">
        <w:t>Ini bermakna semakin tinggi nilai keagamaan, jaminan pekerjaan dan kesihatan diri OKP maka semakin baik dan berjaya p</w:t>
      </w:r>
      <w:r>
        <w:t>engintegrasian so</w:t>
      </w:r>
      <w:r w:rsidR="00B753F4">
        <w:t>s</w:t>
      </w:r>
      <w:r>
        <w:t xml:space="preserve">ial </w:t>
      </w:r>
      <w:r w:rsidR="00931CE5">
        <w:t>mereka</w:t>
      </w:r>
      <w:r w:rsidR="00B753F4">
        <w:t>.</w:t>
      </w:r>
      <w:r>
        <w:t xml:space="preserve"> </w:t>
      </w:r>
      <w:r w:rsidR="00E569B4">
        <w:t>Pengintegrasian so</w:t>
      </w:r>
      <w:r w:rsidR="0059727D">
        <w:t>s</w:t>
      </w:r>
      <w:r w:rsidR="00E569B4">
        <w:t>ial yang berjaya membantu OKP untuk mengadaptasi diri dengan masyarakat sekeliling</w:t>
      </w:r>
      <w:r w:rsidR="00931CE5">
        <w:t xml:space="preserve">, </w:t>
      </w:r>
      <w:r w:rsidR="0079220C">
        <w:t xml:space="preserve">membina </w:t>
      </w:r>
      <w:r w:rsidR="003A7934">
        <w:t xml:space="preserve">dan mengukuhkan </w:t>
      </w:r>
      <w:r w:rsidR="0079220C">
        <w:t>identit</w:t>
      </w:r>
      <w:r w:rsidR="003A7934">
        <w:t>i</w:t>
      </w:r>
      <w:r w:rsidR="0079220C">
        <w:t xml:space="preserve"> diri </w:t>
      </w:r>
      <w:r w:rsidR="003A7934">
        <w:t>untuk menjadi lebih</w:t>
      </w:r>
      <w:r w:rsidR="0079220C">
        <w:t xml:space="preserve"> positif, mampu menghadapi dan </w:t>
      </w:r>
      <w:r w:rsidR="00931CE5">
        <w:t xml:space="preserve">menangani masalah keterasingan </w:t>
      </w:r>
      <w:r w:rsidR="0079220C">
        <w:t>sosial, mengurangkan risiko relaps</w:t>
      </w:r>
      <w:r w:rsidR="00E569B4">
        <w:t xml:space="preserve"> dan memberi motivasi ke arah kejayaan </w:t>
      </w:r>
      <w:r w:rsidR="003A7934">
        <w:t>kep</w:t>
      </w:r>
      <w:r w:rsidR="00E569B4">
        <w:t xml:space="preserve">ulihan. Hasil kajian ini </w:t>
      </w:r>
      <w:r w:rsidR="003A7934">
        <w:t xml:space="preserve">secara keseluruhannya </w:t>
      </w:r>
      <w:r w:rsidR="00E569B4">
        <w:t>memberi implikasi positif terhadap usaha pihak yang berkep</w:t>
      </w:r>
      <w:r w:rsidR="0059727D">
        <w:t>e</w:t>
      </w:r>
      <w:r w:rsidR="00E569B4">
        <w:t xml:space="preserve">ntingan dalam </w:t>
      </w:r>
      <w:r w:rsidR="003A7934">
        <w:t xml:space="preserve">membantu </w:t>
      </w:r>
      <w:r w:rsidR="00E569B4">
        <w:t>mengurangkan masalah</w:t>
      </w:r>
      <w:r w:rsidR="004063FA">
        <w:t xml:space="preserve"> dan </w:t>
      </w:r>
      <w:proofErr w:type="gramStart"/>
      <w:r w:rsidR="004063FA">
        <w:t>kadar</w:t>
      </w:r>
      <w:proofErr w:type="gramEnd"/>
      <w:r w:rsidR="004063FA">
        <w:t xml:space="preserve"> </w:t>
      </w:r>
      <w:r w:rsidR="00E569B4">
        <w:t>penagihan semula dalam kalangan OKP</w:t>
      </w:r>
      <w:r w:rsidR="004063FA">
        <w:t>.</w:t>
      </w:r>
    </w:p>
    <w:p w14:paraId="31F206D6" w14:textId="77777777" w:rsidR="00767D68" w:rsidRDefault="00767D68" w:rsidP="005D730A">
      <w:pPr>
        <w:pStyle w:val="ListParagraph"/>
        <w:ind w:left="0"/>
        <w:contextualSpacing/>
        <w:jc w:val="both"/>
        <w:rPr>
          <w:b/>
        </w:rPr>
      </w:pPr>
    </w:p>
    <w:p w14:paraId="757E0685" w14:textId="06F2C002" w:rsidR="00372F4B" w:rsidRPr="00575C6C" w:rsidRDefault="009445D7" w:rsidP="005D730A">
      <w:pPr>
        <w:pStyle w:val="ListParagraph"/>
        <w:ind w:left="0"/>
        <w:contextualSpacing/>
        <w:jc w:val="both"/>
        <w:rPr>
          <w:b/>
        </w:rPr>
      </w:pPr>
      <w:r w:rsidRPr="00575C6C">
        <w:rPr>
          <w:b/>
        </w:rPr>
        <w:t>Penghargaan</w:t>
      </w:r>
    </w:p>
    <w:p w14:paraId="7ECD031D" w14:textId="75A819DE" w:rsidR="00372F4B" w:rsidRPr="00575C6C" w:rsidRDefault="00372F4B" w:rsidP="005D730A">
      <w:pPr>
        <w:pStyle w:val="Default"/>
        <w:jc w:val="both"/>
        <w:rPr>
          <w:color w:val="auto"/>
        </w:rPr>
      </w:pPr>
      <w:r w:rsidRPr="00575C6C">
        <w:rPr>
          <w:color w:val="auto"/>
        </w:rPr>
        <w:t xml:space="preserve">Kajian ini telah mendapat sokongan dan pembiayaan daripada </w:t>
      </w:r>
      <w:r w:rsidR="00C05188">
        <w:rPr>
          <w:color w:val="auto"/>
        </w:rPr>
        <w:t>Agensi AntiDadah Kebangsaan</w:t>
      </w:r>
      <w:r w:rsidRPr="00575C6C">
        <w:rPr>
          <w:color w:val="auto"/>
        </w:rPr>
        <w:t xml:space="preserve"> </w:t>
      </w:r>
      <w:r w:rsidR="006805FA">
        <w:rPr>
          <w:color w:val="auto"/>
        </w:rPr>
        <w:t xml:space="preserve">(AADK) </w:t>
      </w:r>
      <w:r w:rsidRPr="00575C6C">
        <w:rPr>
          <w:color w:val="auto"/>
        </w:rPr>
        <w:t xml:space="preserve">melalui kod penyelidikan </w:t>
      </w:r>
      <w:r w:rsidR="00C05188">
        <w:rPr>
          <w:rFonts w:eastAsia="Arial Unicode MS"/>
          <w:color w:val="auto"/>
          <w:u w:color="000000"/>
          <w:bdr w:val="nil"/>
        </w:rPr>
        <w:t>SK</w:t>
      </w:r>
      <w:r w:rsidR="00BD1B59">
        <w:rPr>
          <w:rFonts w:eastAsia="Arial Unicode MS"/>
          <w:color w:val="auto"/>
          <w:u w:color="000000"/>
          <w:bdr w:val="nil"/>
        </w:rPr>
        <w:t>-201</w:t>
      </w:r>
      <w:r w:rsidR="00C05188">
        <w:rPr>
          <w:rFonts w:eastAsia="Arial Unicode MS"/>
          <w:color w:val="auto"/>
          <w:u w:color="000000"/>
          <w:bdr w:val="nil"/>
        </w:rPr>
        <w:t>7</w:t>
      </w:r>
      <w:r w:rsidR="00BD1B59">
        <w:rPr>
          <w:rFonts w:eastAsia="Arial Unicode MS"/>
          <w:color w:val="auto"/>
          <w:u w:color="000000"/>
          <w:bdr w:val="nil"/>
        </w:rPr>
        <w:t>-0</w:t>
      </w:r>
      <w:r w:rsidR="00C05188">
        <w:rPr>
          <w:rFonts w:eastAsia="Arial Unicode MS"/>
          <w:color w:val="auto"/>
          <w:u w:color="000000"/>
          <w:bdr w:val="nil"/>
        </w:rPr>
        <w:t>07</w:t>
      </w:r>
      <w:r w:rsidRPr="00575C6C">
        <w:rPr>
          <w:color w:val="auto"/>
        </w:rPr>
        <w:t xml:space="preserve">. </w:t>
      </w:r>
      <w:r w:rsidR="00C05188">
        <w:t>Ucapan penghargaan juga ditujukan kepada Agensi AntiDadah Kebangsaan dan Fakulti Sains Sosial dan Kemanusiaan, UKM serta semua yang telah menjayakan kajian ini.</w:t>
      </w:r>
    </w:p>
    <w:p w14:paraId="5131A47D" w14:textId="77777777" w:rsidR="00A77690" w:rsidRDefault="00A77690" w:rsidP="005D730A">
      <w:pPr>
        <w:pStyle w:val="Default"/>
        <w:jc w:val="both"/>
        <w:rPr>
          <w:b/>
          <w:lang w:val="en-US" w:eastAsia="en-US"/>
        </w:rPr>
      </w:pPr>
    </w:p>
    <w:p w14:paraId="7880323D" w14:textId="77777777" w:rsidR="00A77690" w:rsidRDefault="00A77690" w:rsidP="005D730A">
      <w:pPr>
        <w:pStyle w:val="Default"/>
        <w:jc w:val="both"/>
        <w:rPr>
          <w:b/>
          <w:lang w:val="en-US" w:eastAsia="en-US"/>
        </w:rPr>
      </w:pPr>
    </w:p>
    <w:p w14:paraId="2BEAE971" w14:textId="4A349068" w:rsidR="005909F8" w:rsidRPr="00F20438" w:rsidRDefault="009445D7" w:rsidP="005D730A">
      <w:pPr>
        <w:pStyle w:val="Default"/>
        <w:jc w:val="both"/>
        <w:rPr>
          <w:color w:val="auto"/>
        </w:rPr>
      </w:pPr>
      <w:r w:rsidRPr="008266D6">
        <w:rPr>
          <w:b/>
          <w:lang w:val="en-US" w:eastAsia="en-US"/>
        </w:rPr>
        <w:t>Rujukan</w:t>
      </w:r>
    </w:p>
    <w:p w14:paraId="6E0A5D54" w14:textId="77777777" w:rsidR="002500E6" w:rsidRDefault="002500E6" w:rsidP="005D730A">
      <w:pPr>
        <w:spacing w:after="0" w:line="240" w:lineRule="auto"/>
        <w:ind w:left="360" w:hanging="360"/>
        <w:jc w:val="both"/>
        <w:rPr>
          <w:rFonts w:ascii="Times New Roman" w:eastAsia="Calibri" w:hAnsi="Times New Roman" w:cs="Times New Roman"/>
          <w:b/>
          <w:sz w:val="24"/>
          <w:szCs w:val="24"/>
          <w:lang w:val="en-US" w:eastAsia="en-US"/>
        </w:rPr>
      </w:pPr>
    </w:p>
    <w:p w14:paraId="34E1B2B2" w14:textId="1B94CCBB" w:rsidR="008A0852" w:rsidRDefault="008A0852" w:rsidP="005D730A">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Agensi Anti Dadah Kebangsaan.  2019.  Maklumat Dadah 2017. Kementeria Dalam Negeri. Selangor.</w:t>
      </w:r>
    </w:p>
    <w:p w14:paraId="0EAA4B4B" w14:textId="77777777" w:rsidR="005D730A" w:rsidRDefault="005D730A" w:rsidP="005D730A">
      <w:pPr>
        <w:autoSpaceDE w:val="0"/>
        <w:autoSpaceDN w:val="0"/>
        <w:adjustRightInd w:val="0"/>
        <w:spacing w:after="0" w:line="240" w:lineRule="auto"/>
        <w:jc w:val="both"/>
        <w:rPr>
          <w:rFonts w:ascii="Times New Roman" w:hAnsi="Times New Roman" w:cs="Times New Roman"/>
          <w:sz w:val="24"/>
          <w:szCs w:val="24"/>
        </w:rPr>
      </w:pPr>
    </w:p>
    <w:p w14:paraId="363C7892" w14:textId="77777777" w:rsidR="00F533EB" w:rsidRDefault="00F533EB" w:rsidP="005D730A">
      <w:pPr>
        <w:autoSpaceDE w:val="0"/>
        <w:autoSpaceDN w:val="0"/>
        <w:adjustRightInd w:val="0"/>
        <w:spacing w:after="0" w:line="240" w:lineRule="auto"/>
        <w:jc w:val="both"/>
        <w:rPr>
          <w:rFonts w:ascii="Times New Roman" w:hAnsi="Times New Roman" w:cs="Times New Roman"/>
          <w:sz w:val="24"/>
          <w:szCs w:val="24"/>
        </w:rPr>
      </w:pPr>
      <w:r w:rsidRPr="009F4DBA">
        <w:rPr>
          <w:rFonts w:ascii="Times New Roman" w:hAnsi="Times New Roman" w:cs="Times New Roman"/>
          <w:sz w:val="24"/>
          <w:szCs w:val="24"/>
        </w:rPr>
        <w:t xml:space="preserve">Cullen, F.T. 1994. </w:t>
      </w:r>
      <w:r>
        <w:rPr>
          <w:rFonts w:ascii="Times New Roman" w:hAnsi="Times New Roman" w:cs="Times New Roman"/>
          <w:i/>
          <w:sz w:val="24"/>
          <w:szCs w:val="24"/>
        </w:rPr>
        <w:t>Sosial</w:t>
      </w:r>
      <w:r w:rsidRPr="009F4DBA">
        <w:rPr>
          <w:rFonts w:ascii="Times New Roman" w:hAnsi="Times New Roman" w:cs="Times New Roman"/>
          <w:i/>
          <w:sz w:val="24"/>
          <w:szCs w:val="24"/>
        </w:rPr>
        <w:t xml:space="preserve"> Support as an Organizing Concept for Criminology: Presidential Address to the Academy of Criminal Justice Sciences</w:t>
      </w:r>
      <w:r w:rsidRPr="009F4DBA">
        <w:rPr>
          <w:rFonts w:ascii="Times New Roman" w:hAnsi="Times New Roman" w:cs="Times New Roman"/>
          <w:sz w:val="24"/>
          <w:szCs w:val="24"/>
        </w:rPr>
        <w:t xml:space="preserve">. </w:t>
      </w:r>
      <w:r w:rsidRPr="009F4DBA">
        <w:rPr>
          <w:rFonts w:ascii="Times New Roman" w:hAnsi="Times New Roman" w:cs="Times New Roman"/>
          <w:iCs/>
          <w:sz w:val="24"/>
          <w:szCs w:val="24"/>
        </w:rPr>
        <w:t>Justice Quarterly</w:t>
      </w:r>
      <w:r w:rsidRPr="009F4DBA">
        <w:rPr>
          <w:rFonts w:ascii="Times New Roman" w:hAnsi="Times New Roman" w:cs="Times New Roman"/>
          <w:sz w:val="24"/>
          <w:szCs w:val="24"/>
        </w:rPr>
        <w:t xml:space="preserve">, </w:t>
      </w:r>
      <w:r w:rsidRPr="009F4DBA">
        <w:rPr>
          <w:rFonts w:ascii="Times New Roman" w:hAnsi="Times New Roman" w:cs="Times New Roman"/>
          <w:iCs/>
          <w:sz w:val="24"/>
          <w:szCs w:val="24"/>
        </w:rPr>
        <w:t>11</w:t>
      </w:r>
      <w:r w:rsidRPr="009F4DBA">
        <w:rPr>
          <w:rFonts w:ascii="Times New Roman" w:hAnsi="Times New Roman" w:cs="Times New Roman"/>
          <w:sz w:val="24"/>
          <w:szCs w:val="24"/>
        </w:rPr>
        <w:t>; 527-559.</w:t>
      </w:r>
    </w:p>
    <w:p w14:paraId="06EB5F0E" w14:textId="77777777" w:rsidR="005D730A" w:rsidRDefault="005D730A" w:rsidP="005D730A">
      <w:pPr>
        <w:autoSpaceDE w:val="0"/>
        <w:autoSpaceDN w:val="0"/>
        <w:adjustRightInd w:val="0"/>
        <w:spacing w:after="0" w:line="240" w:lineRule="auto"/>
        <w:jc w:val="both"/>
        <w:rPr>
          <w:rFonts w:ascii="Times New Roman" w:hAnsi="Times New Roman" w:cs="Times New Roman"/>
          <w:bCs/>
          <w:sz w:val="24"/>
          <w:szCs w:val="24"/>
        </w:rPr>
      </w:pPr>
    </w:p>
    <w:p w14:paraId="6BEF9000" w14:textId="77777777" w:rsidR="005D730A" w:rsidRDefault="005D730A" w:rsidP="005D730A">
      <w:pPr>
        <w:autoSpaceDE w:val="0"/>
        <w:autoSpaceDN w:val="0"/>
        <w:adjustRightInd w:val="0"/>
        <w:spacing w:after="0" w:line="240" w:lineRule="auto"/>
        <w:jc w:val="both"/>
        <w:rPr>
          <w:rFonts w:ascii="Times New Roman" w:hAnsi="Times New Roman" w:cs="Times New Roman"/>
          <w:sz w:val="24"/>
          <w:szCs w:val="24"/>
        </w:rPr>
      </w:pPr>
      <w:r w:rsidRPr="009F4DBA">
        <w:rPr>
          <w:rFonts w:ascii="Times New Roman" w:hAnsi="Times New Roman" w:cs="Times New Roman"/>
          <w:bCs/>
          <w:sz w:val="24"/>
          <w:szCs w:val="24"/>
        </w:rPr>
        <w:t xml:space="preserve">Connolly, K., &amp; Granfield, R. 2017. </w:t>
      </w:r>
      <w:r w:rsidRPr="009F4DBA">
        <w:rPr>
          <w:rFonts w:ascii="Times New Roman" w:hAnsi="Times New Roman" w:cs="Times New Roman"/>
          <w:bCs/>
          <w:i/>
          <w:sz w:val="24"/>
          <w:szCs w:val="24"/>
        </w:rPr>
        <w:t>Building Recovery Capital: The Role of Faith-Based Communities in the Reintegration of Formerly Incarcerated Drug Offenders</w:t>
      </w:r>
      <w:r w:rsidRPr="009F4DBA">
        <w:rPr>
          <w:rFonts w:ascii="Times New Roman" w:hAnsi="Times New Roman" w:cs="Times New Roman"/>
          <w:bCs/>
          <w:sz w:val="24"/>
          <w:szCs w:val="24"/>
        </w:rPr>
        <w:t xml:space="preserve">. </w:t>
      </w:r>
      <w:r w:rsidRPr="009F4DBA">
        <w:rPr>
          <w:rFonts w:ascii="Times New Roman" w:hAnsi="Times New Roman" w:cs="Times New Roman"/>
          <w:sz w:val="24"/>
          <w:szCs w:val="24"/>
        </w:rPr>
        <w:t>Journal of Drug Issues</w:t>
      </w:r>
      <w:r w:rsidRPr="009F4DBA">
        <w:rPr>
          <w:rFonts w:ascii="Times New Roman" w:hAnsi="Times New Roman" w:cs="Times New Roman"/>
          <w:bCs/>
          <w:sz w:val="24"/>
          <w:szCs w:val="24"/>
        </w:rPr>
        <w:t xml:space="preserve">; </w:t>
      </w:r>
      <w:r w:rsidRPr="009F4DBA">
        <w:rPr>
          <w:rFonts w:ascii="Times New Roman" w:hAnsi="Times New Roman" w:cs="Times New Roman"/>
          <w:sz w:val="24"/>
          <w:szCs w:val="24"/>
        </w:rPr>
        <w:t>1–13. SAGE Publications.</w:t>
      </w:r>
    </w:p>
    <w:p w14:paraId="020098B9" w14:textId="77777777" w:rsidR="005D730A" w:rsidRDefault="005D730A" w:rsidP="005D730A">
      <w:pPr>
        <w:autoSpaceDE w:val="0"/>
        <w:autoSpaceDN w:val="0"/>
        <w:adjustRightInd w:val="0"/>
        <w:spacing w:after="0" w:line="240" w:lineRule="auto"/>
        <w:jc w:val="both"/>
        <w:rPr>
          <w:rFonts w:ascii="Times New Roman" w:hAnsi="Times New Roman" w:cs="Times New Roman"/>
          <w:bCs/>
          <w:sz w:val="24"/>
        </w:rPr>
      </w:pPr>
    </w:p>
    <w:p w14:paraId="0FF00B3A" w14:textId="77777777" w:rsidR="005D730A" w:rsidRDefault="005D730A" w:rsidP="005D730A">
      <w:pPr>
        <w:autoSpaceDE w:val="0"/>
        <w:autoSpaceDN w:val="0"/>
        <w:adjustRightInd w:val="0"/>
        <w:spacing w:after="0" w:line="240" w:lineRule="auto"/>
        <w:jc w:val="both"/>
        <w:rPr>
          <w:rFonts w:ascii="Times New Roman" w:hAnsi="Times New Roman" w:cs="Times New Roman"/>
          <w:sz w:val="24"/>
          <w:szCs w:val="24"/>
        </w:rPr>
      </w:pPr>
      <w:r w:rsidRPr="009F4DBA">
        <w:rPr>
          <w:rFonts w:ascii="Times New Roman" w:hAnsi="Times New Roman" w:cs="Times New Roman"/>
          <w:sz w:val="24"/>
          <w:szCs w:val="24"/>
        </w:rPr>
        <w:t xml:space="preserve">Dodge, M., &amp; Pogrebin, M.R. 2001. </w:t>
      </w:r>
      <w:r w:rsidRPr="009F4DBA">
        <w:rPr>
          <w:rFonts w:ascii="Times New Roman" w:hAnsi="Times New Roman" w:cs="Times New Roman"/>
          <w:i/>
          <w:sz w:val="24"/>
          <w:szCs w:val="24"/>
        </w:rPr>
        <w:t>Collateral Costs of Imprisonment for Women: Complications of Reintegration</w:t>
      </w:r>
      <w:r w:rsidRPr="009F4DBA">
        <w:rPr>
          <w:rFonts w:ascii="Times New Roman" w:hAnsi="Times New Roman" w:cs="Times New Roman"/>
          <w:sz w:val="24"/>
          <w:szCs w:val="24"/>
        </w:rPr>
        <w:t>. The Prison Journal 81: 42-54.</w:t>
      </w:r>
    </w:p>
    <w:p w14:paraId="6738FA87" w14:textId="77777777" w:rsidR="005D730A" w:rsidRDefault="005D730A" w:rsidP="005D730A">
      <w:pPr>
        <w:autoSpaceDE w:val="0"/>
        <w:autoSpaceDN w:val="0"/>
        <w:adjustRightInd w:val="0"/>
        <w:spacing w:after="0" w:line="240" w:lineRule="auto"/>
        <w:jc w:val="both"/>
        <w:rPr>
          <w:rFonts w:ascii="Times New Roman" w:hAnsi="Times New Roman" w:cs="Times New Roman"/>
          <w:bCs/>
          <w:sz w:val="24"/>
        </w:rPr>
      </w:pPr>
    </w:p>
    <w:p w14:paraId="229DAAD1" w14:textId="4CF53E34" w:rsidR="001A4515" w:rsidRDefault="001A4515" w:rsidP="005D730A">
      <w:pPr>
        <w:autoSpaceDE w:val="0"/>
        <w:autoSpaceDN w:val="0"/>
        <w:adjustRightInd w:val="0"/>
        <w:spacing w:after="0" w:line="240" w:lineRule="auto"/>
        <w:jc w:val="both"/>
        <w:rPr>
          <w:rFonts w:ascii="Times New Roman" w:hAnsi="Times New Roman" w:cs="Times New Roman"/>
          <w:sz w:val="24"/>
        </w:rPr>
      </w:pPr>
      <w:r w:rsidRPr="001A4515">
        <w:rPr>
          <w:rFonts w:ascii="Times New Roman" w:hAnsi="Times New Roman" w:cs="Times New Roman"/>
          <w:bCs/>
          <w:sz w:val="24"/>
        </w:rPr>
        <w:t xml:space="preserve">Eva, J., &amp; Lennart, S. 2013. </w:t>
      </w:r>
      <w:r w:rsidRPr="001A4515">
        <w:rPr>
          <w:rFonts w:ascii="Times New Roman" w:hAnsi="Times New Roman" w:cs="Times New Roman"/>
          <w:i/>
          <w:sz w:val="24"/>
        </w:rPr>
        <w:t>Sosial Integration as Professional Field: Psychotherapy in Sweden</w:t>
      </w:r>
      <w:r w:rsidRPr="001A4515">
        <w:rPr>
          <w:rFonts w:ascii="Times New Roman" w:hAnsi="Times New Roman" w:cs="Times New Roman"/>
          <w:sz w:val="24"/>
        </w:rPr>
        <w:t>. School of Sosial Work, Lund University.</w:t>
      </w:r>
    </w:p>
    <w:p w14:paraId="776021BC" w14:textId="77777777" w:rsidR="006805FA" w:rsidRPr="001A4515" w:rsidRDefault="006805FA" w:rsidP="005D730A">
      <w:pPr>
        <w:autoSpaceDE w:val="0"/>
        <w:autoSpaceDN w:val="0"/>
        <w:adjustRightInd w:val="0"/>
        <w:spacing w:after="0" w:line="240" w:lineRule="auto"/>
        <w:jc w:val="both"/>
        <w:rPr>
          <w:rFonts w:ascii="Times New Roman" w:hAnsi="Times New Roman" w:cs="Times New Roman"/>
          <w:sz w:val="24"/>
        </w:rPr>
      </w:pPr>
    </w:p>
    <w:p w14:paraId="6D38AB2F" w14:textId="30440319" w:rsidR="001A4515" w:rsidRPr="003F7603" w:rsidRDefault="003F7603" w:rsidP="005D730A">
      <w:pPr>
        <w:autoSpaceDE w:val="0"/>
        <w:autoSpaceDN w:val="0"/>
        <w:adjustRightInd w:val="0"/>
        <w:spacing w:after="0" w:line="240" w:lineRule="auto"/>
        <w:jc w:val="both"/>
        <w:rPr>
          <w:rFonts w:ascii="Times New Roman" w:hAnsi="Times New Roman" w:cs="Times New Roman"/>
          <w:sz w:val="24"/>
          <w:szCs w:val="24"/>
        </w:rPr>
      </w:pPr>
      <w:r w:rsidRPr="003F7603">
        <w:rPr>
          <w:rFonts w:ascii="Times New Roman" w:hAnsi="Times New Roman" w:cs="Times New Roman"/>
          <w:sz w:val="24"/>
          <w:szCs w:val="24"/>
        </w:rPr>
        <w:t xml:space="preserve">Fauziah Ibrahim, Ezarina Zakaria, </w:t>
      </w:r>
      <w:proofErr w:type="gramStart"/>
      <w:r w:rsidRPr="003F7603">
        <w:rPr>
          <w:rFonts w:ascii="Times New Roman" w:hAnsi="Times New Roman" w:cs="Times New Roman"/>
        </w:rPr>
        <w:t>Nor</w:t>
      </w:r>
      <w:proofErr w:type="gramEnd"/>
      <w:r w:rsidRPr="003F7603">
        <w:rPr>
          <w:rFonts w:ascii="Times New Roman" w:hAnsi="Times New Roman" w:cs="Times New Roman"/>
        </w:rPr>
        <w:t xml:space="preserve"> Jana Saim Salina Nen Mohd Norahim Mohamed Sani. 2017. Faktor-Faktor Penyumbang Ketahanan Diri Penagih Untuk Pulih Bebas Dadah. Jurnal of Social Sciences and Humanities. Vol. 12(1): 060-074</w:t>
      </w:r>
    </w:p>
    <w:p w14:paraId="1098BC74" w14:textId="77777777" w:rsidR="003F7603" w:rsidRDefault="003F7603" w:rsidP="005D730A">
      <w:pPr>
        <w:autoSpaceDE w:val="0"/>
        <w:autoSpaceDN w:val="0"/>
        <w:adjustRightInd w:val="0"/>
        <w:spacing w:after="0" w:line="240" w:lineRule="auto"/>
        <w:jc w:val="both"/>
        <w:rPr>
          <w:rFonts w:ascii="Times New Roman" w:hAnsi="Times New Roman" w:cs="Times New Roman"/>
          <w:sz w:val="24"/>
          <w:szCs w:val="24"/>
        </w:rPr>
      </w:pPr>
    </w:p>
    <w:p w14:paraId="268E3084" w14:textId="1CA211FC" w:rsidR="001A4515" w:rsidRDefault="001A4515" w:rsidP="005D730A">
      <w:pPr>
        <w:autoSpaceDE w:val="0"/>
        <w:autoSpaceDN w:val="0"/>
        <w:adjustRightInd w:val="0"/>
        <w:spacing w:after="0" w:line="240" w:lineRule="auto"/>
        <w:jc w:val="both"/>
        <w:rPr>
          <w:rFonts w:ascii="Times New Roman" w:hAnsi="Times New Roman" w:cs="Times New Roman"/>
          <w:sz w:val="24"/>
          <w:szCs w:val="24"/>
        </w:rPr>
      </w:pPr>
      <w:r w:rsidRPr="009F4DBA">
        <w:rPr>
          <w:rFonts w:ascii="Times New Roman" w:hAnsi="Times New Roman" w:cs="Times New Roman"/>
          <w:sz w:val="24"/>
          <w:szCs w:val="24"/>
        </w:rPr>
        <w:t xml:space="preserve">Fox, K.J. 2015. </w:t>
      </w:r>
      <w:r w:rsidRPr="009F4DBA">
        <w:rPr>
          <w:rFonts w:ascii="Times New Roman" w:hAnsi="Times New Roman" w:cs="Times New Roman"/>
          <w:bCs/>
          <w:i/>
          <w:sz w:val="24"/>
          <w:szCs w:val="24"/>
        </w:rPr>
        <w:t>Theorizing Community Integration as</w:t>
      </w:r>
      <w:r w:rsidRPr="009F4DBA">
        <w:rPr>
          <w:rFonts w:ascii="Times New Roman" w:hAnsi="Times New Roman" w:cs="Times New Roman"/>
          <w:i/>
          <w:sz w:val="24"/>
          <w:szCs w:val="24"/>
        </w:rPr>
        <w:t xml:space="preserve"> </w:t>
      </w:r>
      <w:r w:rsidRPr="009F4DBA">
        <w:rPr>
          <w:rFonts w:ascii="Times New Roman" w:hAnsi="Times New Roman" w:cs="Times New Roman"/>
          <w:bCs/>
          <w:i/>
          <w:sz w:val="24"/>
          <w:szCs w:val="24"/>
        </w:rPr>
        <w:t>Desistance-Promotion</w:t>
      </w:r>
      <w:r w:rsidRPr="009F4DBA">
        <w:rPr>
          <w:rFonts w:ascii="Times New Roman" w:hAnsi="Times New Roman" w:cs="Times New Roman"/>
          <w:sz w:val="24"/>
          <w:szCs w:val="24"/>
        </w:rPr>
        <w:t>. Criminal Justice and Behaviour, Vol. 42: No. 1; 82 – 94. SAGE Publications.</w:t>
      </w:r>
    </w:p>
    <w:p w14:paraId="20E987F0" w14:textId="77777777" w:rsidR="00F533EB" w:rsidRDefault="00F533EB" w:rsidP="005D730A">
      <w:pPr>
        <w:autoSpaceDE w:val="0"/>
        <w:autoSpaceDN w:val="0"/>
        <w:adjustRightInd w:val="0"/>
        <w:spacing w:after="0" w:line="240" w:lineRule="auto"/>
        <w:jc w:val="both"/>
        <w:rPr>
          <w:rFonts w:ascii="Times New Roman" w:hAnsi="Times New Roman" w:cs="Times New Roman"/>
          <w:sz w:val="24"/>
          <w:szCs w:val="24"/>
        </w:rPr>
      </w:pPr>
    </w:p>
    <w:p w14:paraId="2EF64258" w14:textId="77777777" w:rsidR="00F533EB" w:rsidRDefault="00F533EB" w:rsidP="005D730A">
      <w:pPr>
        <w:autoSpaceDE w:val="0"/>
        <w:autoSpaceDN w:val="0"/>
        <w:adjustRightInd w:val="0"/>
        <w:spacing w:after="0" w:line="240" w:lineRule="auto"/>
        <w:jc w:val="both"/>
        <w:rPr>
          <w:rFonts w:ascii="Times New Roman" w:hAnsi="Times New Roman" w:cs="Times New Roman"/>
          <w:sz w:val="24"/>
          <w:szCs w:val="24"/>
        </w:rPr>
      </w:pPr>
      <w:r w:rsidRPr="009F4DBA">
        <w:rPr>
          <w:rFonts w:ascii="Times New Roman" w:hAnsi="Times New Roman" w:cs="Times New Roman"/>
          <w:sz w:val="24"/>
          <w:szCs w:val="24"/>
        </w:rPr>
        <w:t xml:space="preserve">Fox, K.J. 2016. </w:t>
      </w:r>
      <w:r w:rsidRPr="009F4DBA">
        <w:rPr>
          <w:rFonts w:ascii="Times New Roman" w:hAnsi="Times New Roman" w:cs="Times New Roman"/>
          <w:i/>
          <w:sz w:val="24"/>
          <w:szCs w:val="24"/>
        </w:rPr>
        <w:t>Civic Commitment: Promoting Desistance through Community Integration</w:t>
      </w:r>
      <w:r w:rsidRPr="009F4DBA">
        <w:rPr>
          <w:rFonts w:ascii="Times New Roman" w:hAnsi="Times New Roman" w:cs="Times New Roman"/>
          <w:sz w:val="24"/>
          <w:szCs w:val="24"/>
        </w:rPr>
        <w:t xml:space="preserve">. Punishment &amp; Society: Vol. 18 (1); 68–94. </w:t>
      </w:r>
    </w:p>
    <w:p w14:paraId="5974674C" w14:textId="77777777" w:rsidR="00F533EB" w:rsidRDefault="00F533EB" w:rsidP="005D730A">
      <w:pPr>
        <w:autoSpaceDE w:val="0"/>
        <w:autoSpaceDN w:val="0"/>
        <w:adjustRightInd w:val="0"/>
        <w:spacing w:after="0" w:line="240" w:lineRule="auto"/>
        <w:jc w:val="both"/>
        <w:rPr>
          <w:rFonts w:ascii="Times New Roman" w:hAnsi="Times New Roman" w:cs="Times New Roman"/>
          <w:sz w:val="24"/>
          <w:szCs w:val="24"/>
        </w:rPr>
      </w:pPr>
    </w:p>
    <w:p w14:paraId="3564072F" w14:textId="77777777" w:rsidR="00F533EB" w:rsidRDefault="00F533EB" w:rsidP="005D730A">
      <w:pPr>
        <w:autoSpaceDE w:val="0"/>
        <w:autoSpaceDN w:val="0"/>
        <w:adjustRightInd w:val="0"/>
        <w:spacing w:after="0" w:line="240" w:lineRule="auto"/>
        <w:jc w:val="both"/>
        <w:rPr>
          <w:rFonts w:ascii="Times New Roman" w:hAnsi="Times New Roman" w:cs="Times New Roman"/>
          <w:sz w:val="24"/>
          <w:szCs w:val="24"/>
        </w:rPr>
      </w:pPr>
      <w:r w:rsidRPr="009F4DBA">
        <w:rPr>
          <w:rFonts w:ascii="Times New Roman" w:hAnsi="Times New Roman" w:cs="Times New Roman"/>
          <w:sz w:val="24"/>
          <w:szCs w:val="24"/>
        </w:rPr>
        <w:lastRenderedPageBreak/>
        <w:t xml:space="preserve">Gómez, M., Arango, E., Molina, D., &amp; Barceló, E. 2010. </w:t>
      </w:r>
      <w:r w:rsidRPr="009F4DBA">
        <w:rPr>
          <w:rFonts w:ascii="Times New Roman" w:hAnsi="Times New Roman" w:cs="Times New Roman"/>
          <w:i/>
          <w:iCs/>
          <w:sz w:val="24"/>
          <w:szCs w:val="24"/>
        </w:rPr>
        <w:t xml:space="preserve">Characteristics of the Theory in the </w:t>
      </w:r>
      <w:r>
        <w:rPr>
          <w:rFonts w:ascii="Times New Roman" w:hAnsi="Times New Roman" w:cs="Times New Roman"/>
          <w:i/>
          <w:iCs/>
          <w:sz w:val="24"/>
          <w:szCs w:val="24"/>
        </w:rPr>
        <w:t>Sosial</w:t>
      </w:r>
      <w:r w:rsidRPr="009F4DBA">
        <w:rPr>
          <w:rFonts w:ascii="Times New Roman" w:hAnsi="Times New Roman" w:cs="Times New Roman"/>
          <w:i/>
          <w:iCs/>
          <w:sz w:val="24"/>
          <w:szCs w:val="24"/>
        </w:rPr>
        <w:t xml:space="preserve"> Behaviour Disorder. Journal of the Psychology; </w:t>
      </w:r>
      <w:r w:rsidRPr="009F4DBA">
        <w:rPr>
          <w:rFonts w:ascii="Times New Roman" w:hAnsi="Times New Roman" w:cs="Times New Roman"/>
          <w:iCs/>
          <w:sz w:val="24"/>
          <w:szCs w:val="24"/>
        </w:rPr>
        <w:t>26;</w:t>
      </w:r>
      <w:r w:rsidRPr="009F4DBA">
        <w:rPr>
          <w:rFonts w:ascii="Times New Roman" w:hAnsi="Times New Roman" w:cs="Times New Roman"/>
          <w:i/>
          <w:iCs/>
          <w:sz w:val="24"/>
          <w:szCs w:val="24"/>
        </w:rPr>
        <w:t xml:space="preserve"> </w:t>
      </w:r>
      <w:r w:rsidRPr="009F4DBA">
        <w:rPr>
          <w:rFonts w:ascii="Times New Roman" w:hAnsi="Times New Roman" w:cs="Times New Roman"/>
          <w:sz w:val="24"/>
          <w:szCs w:val="24"/>
        </w:rPr>
        <w:t>103-118.</w:t>
      </w:r>
    </w:p>
    <w:p w14:paraId="40FE9847" w14:textId="77777777" w:rsidR="008D34EB" w:rsidRDefault="008D34EB" w:rsidP="005D730A">
      <w:pPr>
        <w:autoSpaceDE w:val="0"/>
        <w:autoSpaceDN w:val="0"/>
        <w:adjustRightInd w:val="0"/>
        <w:spacing w:after="0" w:line="240" w:lineRule="auto"/>
        <w:jc w:val="both"/>
        <w:rPr>
          <w:rFonts w:ascii="Times New Roman" w:hAnsi="Times New Roman" w:cs="Times New Roman"/>
          <w:sz w:val="24"/>
          <w:szCs w:val="24"/>
        </w:rPr>
      </w:pPr>
    </w:p>
    <w:p w14:paraId="43A80E7D" w14:textId="77777777" w:rsidR="005D730A" w:rsidRDefault="005D730A" w:rsidP="005D730A">
      <w:pPr>
        <w:autoSpaceDE w:val="0"/>
        <w:autoSpaceDN w:val="0"/>
        <w:adjustRightInd w:val="0"/>
        <w:spacing w:after="0" w:line="240" w:lineRule="auto"/>
        <w:jc w:val="both"/>
        <w:rPr>
          <w:rFonts w:ascii="Times New Roman" w:hAnsi="Times New Roman" w:cs="Times New Roman"/>
          <w:sz w:val="24"/>
          <w:szCs w:val="24"/>
        </w:rPr>
      </w:pPr>
      <w:r w:rsidRPr="009F4DBA">
        <w:rPr>
          <w:rFonts w:ascii="Times New Roman" w:hAnsi="Times New Roman" w:cs="Times New Roman"/>
          <w:sz w:val="24"/>
          <w:szCs w:val="24"/>
        </w:rPr>
        <w:t xml:space="preserve">Grommon, E. L. 2013. </w:t>
      </w:r>
      <w:r w:rsidRPr="009F4DBA">
        <w:rPr>
          <w:rFonts w:ascii="Times New Roman" w:hAnsi="Times New Roman" w:cs="Times New Roman"/>
          <w:i/>
          <w:iCs/>
          <w:sz w:val="24"/>
          <w:szCs w:val="24"/>
        </w:rPr>
        <w:t xml:space="preserve">Prisoner Re-entry Programs: Penetrating the Black Box for Better Theory and Practice, </w:t>
      </w:r>
      <w:r w:rsidRPr="009F4DBA">
        <w:rPr>
          <w:rFonts w:ascii="Times New Roman" w:hAnsi="Times New Roman" w:cs="Times New Roman"/>
          <w:sz w:val="24"/>
          <w:szCs w:val="24"/>
        </w:rPr>
        <w:t>Vol. 1. El Paso, TX: LFB Scholarly Publishing LLC.</w:t>
      </w:r>
    </w:p>
    <w:p w14:paraId="7834D005" w14:textId="77777777" w:rsidR="008D34EB" w:rsidRDefault="008D34EB" w:rsidP="008D34EB">
      <w:pPr>
        <w:autoSpaceDE w:val="0"/>
        <w:autoSpaceDN w:val="0"/>
        <w:adjustRightInd w:val="0"/>
        <w:spacing w:after="0" w:line="240" w:lineRule="auto"/>
        <w:jc w:val="both"/>
        <w:rPr>
          <w:rFonts w:ascii="Times New Roman" w:hAnsi="Times New Roman" w:cs="Times New Roman"/>
          <w:sz w:val="24"/>
          <w:szCs w:val="24"/>
        </w:rPr>
      </w:pPr>
    </w:p>
    <w:p w14:paraId="71B99923" w14:textId="77777777" w:rsidR="008D34EB" w:rsidRDefault="008D34EB" w:rsidP="008D34EB">
      <w:pPr>
        <w:autoSpaceDE w:val="0"/>
        <w:autoSpaceDN w:val="0"/>
        <w:adjustRightInd w:val="0"/>
        <w:spacing w:after="0" w:line="240" w:lineRule="auto"/>
        <w:jc w:val="both"/>
        <w:rPr>
          <w:rFonts w:ascii="Times New Roman" w:hAnsi="Times New Roman" w:cs="Times New Roman"/>
          <w:sz w:val="24"/>
          <w:szCs w:val="24"/>
        </w:rPr>
      </w:pPr>
      <w:r w:rsidRPr="009F4DBA">
        <w:rPr>
          <w:rFonts w:ascii="Times New Roman" w:hAnsi="Times New Roman" w:cs="Times New Roman"/>
          <w:sz w:val="24"/>
          <w:szCs w:val="24"/>
        </w:rPr>
        <w:t xml:space="preserve">Gracia, E. &amp; Herrero, J. 2004. </w:t>
      </w:r>
      <w:r w:rsidRPr="009F4DBA">
        <w:rPr>
          <w:rFonts w:ascii="Times New Roman" w:hAnsi="Times New Roman" w:cs="Times New Roman"/>
          <w:i/>
          <w:sz w:val="24"/>
          <w:szCs w:val="24"/>
        </w:rPr>
        <w:t xml:space="preserve">Determinants of </w:t>
      </w:r>
      <w:r>
        <w:rPr>
          <w:rFonts w:ascii="Times New Roman" w:hAnsi="Times New Roman" w:cs="Times New Roman"/>
          <w:i/>
          <w:sz w:val="24"/>
          <w:szCs w:val="24"/>
        </w:rPr>
        <w:t>Sosial</w:t>
      </w:r>
      <w:r w:rsidRPr="009F4DBA">
        <w:rPr>
          <w:rFonts w:ascii="Times New Roman" w:hAnsi="Times New Roman" w:cs="Times New Roman"/>
          <w:i/>
          <w:sz w:val="24"/>
          <w:szCs w:val="24"/>
        </w:rPr>
        <w:t xml:space="preserve"> Integration in the Community: An Exploratory Analysis of Personal, Interpersonal and Situational Variables</w:t>
      </w:r>
      <w:r w:rsidRPr="009F4DBA">
        <w:rPr>
          <w:rFonts w:ascii="Times New Roman" w:hAnsi="Times New Roman" w:cs="Times New Roman"/>
          <w:sz w:val="24"/>
          <w:szCs w:val="24"/>
        </w:rPr>
        <w:t xml:space="preserve">. </w:t>
      </w:r>
      <w:r w:rsidRPr="009F4DBA">
        <w:rPr>
          <w:rFonts w:ascii="Times New Roman" w:hAnsi="Times New Roman" w:cs="Times New Roman"/>
          <w:iCs/>
          <w:sz w:val="24"/>
          <w:szCs w:val="24"/>
        </w:rPr>
        <w:t>Journal</w:t>
      </w:r>
      <w:r w:rsidRPr="009F4DBA">
        <w:rPr>
          <w:rFonts w:ascii="Times New Roman" w:hAnsi="Times New Roman" w:cs="Times New Roman"/>
          <w:sz w:val="24"/>
          <w:szCs w:val="24"/>
        </w:rPr>
        <w:t xml:space="preserve"> </w:t>
      </w:r>
      <w:r w:rsidRPr="009F4DBA">
        <w:rPr>
          <w:rFonts w:ascii="Times New Roman" w:hAnsi="Times New Roman" w:cs="Times New Roman"/>
          <w:iCs/>
          <w:sz w:val="24"/>
          <w:szCs w:val="24"/>
        </w:rPr>
        <w:t xml:space="preserve">of Community &amp; Applied Psychology, 14; </w:t>
      </w:r>
      <w:r w:rsidRPr="009F4DBA">
        <w:rPr>
          <w:rFonts w:ascii="Times New Roman" w:hAnsi="Times New Roman" w:cs="Times New Roman"/>
          <w:sz w:val="24"/>
          <w:szCs w:val="24"/>
        </w:rPr>
        <w:t>1-15.</w:t>
      </w:r>
    </w:p>
    <w:p w14:paraId="4CAADAD7" w14:textId="54372108" w:rsidR="001A4515" w:rsidRDefault="001A4515" w:rsidP="005D730A">
      <w:pPr>
        <w:shd w:val="clear" w:color="auto" w:fill="FFFFFF"/>
        <w:spacing w:before="100" w:beforeAutospacing="1" w:after="100" w:afterAutospacing="1" w:line="240" w:lineRule="auto"/>
        <w:rPr>
          <w:rFonts w:ascii="Times New Roman" w:hAnsi="Times New Roman" w:cs="Times New Roman"/>
          <w:sz w:val="24"/>
          <w:szCs w:val="24"/>
        </w:rPr>
      </w:pPr>
      <w:r>
        <w:rPr>
          <w:rFonts w:ascii="Times New Roman" w:hAnsi="Times New Roman" w:cs="Times New Roman"/>
          <w:sz w:val="24"/>
          <w:szCs w:val="24"/>
        </w:rPr>
        <w:t>Irwin, J. 1970).  The Felon.  Englewood Cliffs, NJ: Prentice Hall.</w:t>
      </w:r>
    </w:p>
    <w:p w14:paraId="15621840" w14:textId="6F49087E" w:rsidR="005D730A" w:rsidRDefault="005D730A" w:rsidP="005D730A">
      <w:pPr>
        <w:shd w:val="clear" w:color="auto" w:fill="FFFFFF"/>
        <w:spacing w:before="100" w:beforeAutospacing="1" w:after="100" w:afterAutospacing="1" w:line="240" w:lineRule="auto"/>
        <w:rPr>
          <w:rFonts w:ascii="Times New Roman" w:hAnsi="Times New Roman" w:cs="Times New Roman"/>
          <w:sz w:val="24"/>
          <w:szCs w:val="24"/>
        </w:rPr>
      </w:pPr>
      <w:r w:rsidRPr="005473AA">
        <w:rPr>
          <w:rFonts w:ascii="Times New Roman" w:hAnsi="Times New Roman" w:cs="Times New Roman"/>
          <w:bCs/>
          <w:sz w:val="24"/>
          <w:szCs w:val="24"/>
        </w:rPr>
        <w:t xml:space="preserve">Law, F.M &amp; Guo, G.J. 2012. </w:t>
      </w:r>
      <w:r w:rsidRPr="005473AA">
        <w:rPr>
          <w:rFonts w:ascii="Times New Roman" w:hAnsi="Times New Roman" w:cs="Times New Roman"/>
          <w:bCs/>
          <w:i/>
          <w:sz w:val="24"/>
          <w:szCs w:val="24"/>
        </w:rPr>
        <w:t>Hope and Recovery from Substance Abuse for Female Drug Offenders in Taiwan</w:t>
      </w:r>
      <w:r w:rsidRPr="005473AA">
        <w:rPr>
          <w:rFonts w:ascii="Times New Roman" w:hAnsi="Times New Roman" w:cs="Times New Roman"/>
          <w:bCs/>
          <w:sz w:val="24"/>
          <w:szCs w:val="24"/>
        </w:rPr>
        <w:t xml:space="preserve">. </w:t>
      </w:r>
      <w:r w:rsidRPr="005473AA">
        <w:rPr>
          <w:rFonts w:ascii="Times New Roman" w:hAnsi="Times New Roman" w:cs="Times New Roman"/>
          <w:sz w:val="24"/>
          <w:szCs w:val="24"/>
        </w:rPr>
        <w:t>International Journal of</w:t>
      </w:r>
      <w:r w:rsidRPr="005473AA">
        <w:rPr>
          <w:rFonts w:ascii="Times New Roman" w:hAnsi="Times New Roman" w:cs="Times New Roman"/>
          <w:bCs/>
          <w:sz w:val="24"/>
          <w:szCs w:val="24"/>
        </w:rPr>
        <w:t xml:space="preserve"> </w:t>
      </w:r>
      <w:r w:rsidRPr="005473AA">
        <w:rPr>
          <w:rFonts w:ascii="Times New Roman" w:hAnsi="Times New Roman" w:cs="Times New Roman"/>
          <w:sz w:val="24"/>
          <w:szCs w:val="24"/>
        </w:rPr>
        <w:t>Offender Therapy and</w:t>
      </w:r>
      <w:r w:rsidRPr="005473AA">
        <w:rPr>
          <w:rFonts w:ascii="Times New Roman" w:hAnsi="Times New Roman" w:cs="Times New Roman"/>
          <w:bCs/>
          <w:sz w:val="24"/>
          <w:szCs w:val="24"/>
        </w:rPr>
        <w:t xml:space="preserve"> </w:t>
      </w:r>
      <w:r w:rsidRPr="005473AA">
        <w:rPr>
          <w:rFonts w:ascii="Times New Roman" w:hAnsi="Times New Roman" w:cs="Times New Roman"/>
          <w:sz w:val="24"/>
          <w:szCs w:val="24"/>
        </w:rPr>
        <w:t>Comparative Criminology 56 (8) 1258–1282. SAGE Publications</w:t>
      </w:r>
    </w:p>
    <w:p w14:paraId="22F107D4" w14:textId="4CC4E9ED" w:rsidR="008415B0" w:rsidRDefault="00AD5C7B" w:rsidP="005D730A">
      <w:pPr>
        <w:shd w:val="clear" w:color="auto" w:fill="FFFFFF"/>
        <w:spacing w:before="100" w:beforeAutospacing="1" w:after="100" w:afterAutospacing="1" w:line="240" w:lineRule="auto"/>
        <w:rPr>
          <w:rFonts w:ascii="Times New Roman" w:eastAsia="Times New Roman" w:hAnsi="Times New Roman" w:cs="Times New Roman"/>
          <w:sz w:val="24"/>
          <w:szCs w:val="24"/>
          <w:lang w:val="en-US" w:eastAsia="en-US"/>
        </w:rPr>
      </w:pPr>
      <w:r w:rsidRPr="008415B0">
        <w:rPr>
          <w:rFonts w:ascii="Times New Roman" w:hAnsi="Times New Roman" w:cs="Times New Roman"/>
          <w:sz w:val="24"/>
          <w:szCs w:val="24"/>
        </w:rPr>
        <w:t>Leverentz, A.  2011. Neighborhood context of attitudes toward crime and reentry.</w:t>
      </w:r>
      <w:r w:rsidR="008415B0" w:rsidRPr="008415B0">
        <w:rPr>
          <w:rFonts w:ascii="Times New Roman" w:hAnsi="Times New Roman" w:cs="Times New Roman"/>
          <w:sz w:val="24"/>
          <w:szCs w:val="24"/>
        </w:rPr>
        <w:t xml:space="preserve"> Punishment &amp; Society Journal. </w:t>
      </w:r>
      <w:r w:rsidR="008415B0" w:rsidRPr="008415B0">
        <w:rPr>
          <w:rFonts w:ascii="Times New Roman" w:eastAsia="Times New Roman" w:hAnsi="Times New Roman" w:cs="Times New Roman"/>
          <w:sz w:val="24"/>
          <w:szCs w:val="24"/>
          <w:lang w:val="en-US" w:eastAsia="en-US"/>
        </w:rPr>
        <w:t>13(1):64-92</w:t>
      </w:r>
      <w:r w:rsidR="008415B0">
        <w:rPr>
          <w:rFonts w:ascii="Times New Roman" w:eastAsia="Times New Roman" w:hAnsi="Times New Roman" w:cs="Times New Roman"/>
          <w:sz w:val="24"/>
          <w:szCs w:val="24"/>
          <w:lang w:val="en-US" w:eastAsia="en-US"/>
        </w:rPr>
        <w:t xml:space="preserve">. </w:t>
      </w:r>
      <w:r w:rsidR="008415B0" w:rsidRPr="008415B0">
        <w:rPr>
          <w:rFonts w:ascii="Times New Roman" w:eastAsia="Times New Roman" w:hAnsi="Times New Roman" w:cs="Times New Roman"/>
          <w:sz w:val="24"/>
          <w:szCs w:val="24"/>
          <w:lang w:val="en-US" w:eastAsia="en-US"/>
        </w:rPr>
        <w:t>DOI: 10.1177/1462474510385629</w:t>
      </w:r>
    </w:p>
    <w:p w14:paraId="540ADEF3" w14:textId="77777777" w:rsidR="00F533EB" w:rsidRDefault="00F533EB" w:rsidP="005D730A">
      <w:pPr>
        <w:autoSpaceDE w:val="0"/>
        <w:autoSpaceDN w:val="0"/>
        <w:adjustRightInd w:val="0"/>
        <w:spacing w:after="0" w:line="240" w:lineRule="auto"/>
        <w:jc w:val="both"/>
        <w:rPr>
          <w:rFonts w:ascii="Times New Roman" w:hAnsi="Times New Roman" w:cs="Times New Roman"/>
          <w:sz w:val="24"/>
          <w:szCs w:val="24"/>
        </w:rPr>
      </w:pPr>
      <w:r w:rsidRPr="009F4DBA">
        <w:rPr>
          <w:rFonts w:ascii="Times New Roman" w:hAnsi="Times New Roman" w:cs="Times New Roman"/>
          <w:sz w:val="24"/>
          <w:szCs w:val="24"/>
        </w:rPr>
        <w:t xml:space="preserve">Lopez, F., Carpintero, E., Campo, A., Lazaro, S., &amp; Soriano, S. 2011. </w:t>
      </w:r>
      <w:r w:rsidRPr="009F4DBA">
        <w:rPr>
          <w:rFonts w:ascii="Times New Roman" w:hAnsi="Times New Roman" w:cs="Times New Roman"/>
          <w:i/>
          <w:sz w:val="24"/>
          <w:szCs w:val="24"/>
        </w:rPr>
        <w:t>Program for Juvenile Offenders: Educational and Therapeutic Intervention</w:t>
      </w:r>
      <w:r w:rsidRPr="009F4DBA">
        <w:rPr>
          <w:rFonts w:ascii="Times New Roman" w:hAnsi="Times New Roman" w:cs="Times New Roman"/>
          <w:sz w:val="24"/>
          <w:szCs w:val="24"/>
        </w:rPr>
        <w:t>. Madrid: Pirámide.</w:t>
      </w:r>
    </w:p>
    <w:p w14:paraId="4017ED6A" w14:textId="77777777" w:rsidR="00F533EB" w:rsidRDefault="00F533EB" w:rsidP="005D730A">
      <w:pPr>
        <w:autoSpaceDE w:val="0"/>
        <w:autoSpaceDN w:val="0"/>
        <w:adjustRightInd w:val="0"/>
        <w:spacing w:after="0" w:line="240" w:lineRule="auto"/>
        <w:jc w:val="both"/>
        <w:rPr>
          <w:rFonts w:ascii="Times New Roman" w:hAnsi="Times New Roman" w:cs="Times New Roman"/>
          <w:sz w:val="24"/>
          <w:szCs w:val="24"/>
        </w:rPr>
      </w:pPr>
    </w:p>
    <w:p w14:paraId="1F9F1E78" w14:textId="77777777" w:rsidR="008D34EB" w:rsidRDefault="008D34EB" w:rsidP="008D34EB">
      <w:pPr>
        <w:autoSpaceDE w:val="0"/>
        <w:autoSpaceDN w:val="0"/>
        <w:adjustRightInd w:val="0"/>
        <w:spacing w:after="0" w:line="240" w:lineRule="auto"/>
        <w:jc w:val="both"/>
        <w:rPr>
          <w:rFonts w:ascii="Times New Roman" w:hAnsi="Times New Roman" w:cs="Times New Roman"/>
          <w:sz w:val="24"/>
          <w:szCs w:val="24"/>
        </w:rPr>
      </w:pPr>
      <w:r w:rsidRPr="009F4DBA">
        <w:rPr>
          <w:rFonts w:ascii="Times New Roman" w:hAnsi="Times New Roman" w:cs="Times New Roman"/>
          <w:sz w:val="24"/>
          <w:szCs w:val="24"/>
        </w:rPr>
        <w:t xml:space="preserve">Jacobs, J. 2013. </w:t>
      </w:r>
      <w:r w:rsidRPr="009F4DBA">
        <w:rPr>
          <w:rFonts w:ascii="Times New Roman" w:hAnsi="Times New Roman" w:cs="Times New Roman"/>
          <w:i/>
          <w:sz w:val="24"/>
          <w:szCs w:val="24"/>
        </w:rPr>
        <w:t>The Liberal Polity, Criminal Sanction, and Civil Society</w:t>
      </w:r>
      <w:r w:rsidRPr="009F4DBA">
        <w:rPr>
          <w:rFonts w:ascii="Times New Roman" w:hAnsi="Times New Roman" w:cs="Times New Roman"/>
          <w:sz w:val="24"/>
          <w:szCs w:val="24"/>
        </w:rPr>
        <w:t xml:space="preserve">. </w:t>
      </w:r>
      <w:r w:rsidRPr="009F4DBA">
        <w:rPr>
          <w:rFonts w:ascii="Times New Roman" w:hAnsi="Times New Roman" w:cs="Times New Roman"/>
          <w:iCs/>
          <w:sz w:val="24"/>
          <w:szCs w:val="24"/>
        </w:rPr>
        <w:t>Criminal Justice Ethics</w:t>
      </w:r>
      <w:r w:rsidRPr="009F4DBA">
        <w:rPr>
          <w:rFonts w:ascii="Times New Roman" w:hAnsi="Times New Roman" w:cs="Times New Roman"/>
          <w:sz w:val="24"/>
          <w:szCs w:val="24"/>
        </w:rPr>
        <w:t xml:space="preserve">, </w:t>
      </w:r>
      <w:r w:rsidRPr="009F4DBA">
        <w:rPr>
          <w:rFonts w:ascii="Times New Roman" w:hAnsi="Times New Roman" w:cs="Times New Roman"/>
          <w:iCs/>
          <w:sz w:val="24"/>
          <w:szCs w:val="24"/>
        </w:rPr>
        <w:t>32</w:t>
      </w:r>
      <w:r w:rsidRPr="009F4DBA">
        <w:rPr>
          <w:rFonts w:ascii="Times New Roman" w:hAnsi="Times New Roman" w:cs="Times New Roman"/>
          <w:sz w:val="24"/>
          <w:szCs w:val="24"/>
        </w:rPr>
        <w:t>; 231-246.</w:t>
      </w:r>
    </w:p>
    <w:p w14:paraId="2E58CC37" w14:textId="77777777" w:rsidR="008D34EB" w:rsidRDefault="008D34EB" w:rsidP="005D730A">
      <w:pPr>
        <w:autoSpaceDE w:val="0"/>
        <w:autoSpaceDN w:val="0"/>
        <w:adjustRightInd w:val="0"/>
        <w:spacing w:after="0" w:line="240" w:lineRule="auto"/>
        <w:jc w:val="both"/>
        <w:rPr>
          <w:rFonts w:ascii="Times New Roman" w:hAnsi="Times New Roman" w:cs="Times New Roman"/>
          <w:sz w:val="24"/>
          <w:szCs w:val="24"/>
        </w:rPr>
      </w:pPr>
    </w:p>
    <w:p w14:paraId="55FBE371" w14:textId="77777777" w:rsidR="00F533EB" w:rsidRDefault="00F533EB" w:rsidP="005D730A">
      <w:pPr>
        <w:autoSpaceDE w:val="0"/>
        <w:autoSpaceDN w:val="0"/>
        <w:adjustRightInd w:val="0"/>
        <w:spacing w:after="0" w:line="240" w:lineRule="auto"/>
        <w:jc w:val="both"/>
        <w:rPr>
          <w:rFonts w:ascii="Times New Roman" w:hAnsi="Times New Roman" w:cs="Times New Roman"/>
          <w:sz w:val="24"/>
          <w:szCs w:val="24"/>
        </w:rPr>
      </w:pPr>
      <w:r w:rsidRPr="009F4DBA">
        <w:rPr>
          <w:rFonts w:ascii="Times New Roman" w:hAnsi="Times New Roman" w:cs="Times New Roman"/>
          <w:sz w:val="24"/>
          <w:szCs w:val="24"/>
        </w:rPr>
        <w:t xml:space="preserve">Juan, M.F.C., &amp; José, M.A.P. 2017. </w:t>
      </w:r>
      <w:r w:rsidRPr="009F4DBA">
        <w:rPr>
          <w:rFonts w:ascii="Times New Roman" w:hAnsi="Times New Roman" w:cs="Times New Roman"/>
          <w:i/>
          <w:sz w:val="24"/>
          <w:szCs w:val="24"/>
        </w:rPr>
        <w:t>Study to Investigate the Links between Crimes Committed by Youth Offenders and the Nature of their Migratory Movements</w:t>
      </w:r>
      <w:r w:rsidRPr="009F4DBA">
        <w:rPr>
          <w:rFonts w:ascii="Times New Roman" w:hAnsi="Times New Roman" w:cs="Times New Roman"/>
          <w:sz w:val="24"/>
          <w:szCs w:val="24"/>
        </w:rPr>
        <w:t xml:space="preserve">. Procedia - </w:t>
      </w:r>
      <w:r>
        <w:rPr>
          <w:rFonts w:ascii="Times New Roman" w:hAnsi="Times New Roman" w:cs="Times New Roman"/>
          <w:sz w:val="24"/>
          <w:szCs w:val="24"/>
        </w:rPr>
        <w:t>Sosial</w:t>
      </w:r>
      <w:r w:rsidRPr="009F4DBA">
        <w:rPr>
          <w:rFonts w:ascii="Times New Roman" w:hAnsi="Times New Roman" w:cs="Times New Roman"/>
          <w:sz w:val="24"/>
          <w:szCs w:val="24"/>
        </w:rPr>
        <w:t xml:space="preserve"> and Behavioral Sciences 237; 505 – 510.</w:t>
      </w:r>
    </w:p>
    <w:p w14:paraId="555FC455" w14:textId="77777777" w:rsidR="00F533EB" w:rsidRDefault="00F533EB" w:rsidP="005D730A">
      <w:pPr>
        <w:autoSpaceDE w:val="0"/>
        <w:autoSpaceDN w:val="0"/>
        <w:adjustRightInd w:val="0"/>
        <w:spacing w:after="0" w:line="240" w:lineRule="auto"/>
        <w:jc w:val="both"/>
        <w:rPr>
          <w:rFonts w:ascii="Times New Roman" w:hAnsi="Times New Roman" w:cs="Times New Roman"/>
          <w:sz w:val="24"/>
          <w:szCs w:val="24"/>
        </w:rPr>
      </w:pPr>
    </w:p>
    <w:p w14:paraId="03FA944F" w14:textId="77777777" w:rsidR="008D34EB" w:rsidRDefault="008D34EB" w:rsidP="008D34EB">
      <w:pPr>
        <w:spacing w:after="0" w:line="240" w:lineRule="auto"/>
        <w:ind w:left="900" w:hanging="900"/>
        <w:jc w:val="both"/>
        <w:rPr>
          <w:rFonts w:ascii="Times New Roman" w:hAnsi="Times New Roman" w:cs="Times New Roman"/>
        </w:rPr>
      </w:pPr>
      <w:r w:rsidRPr="0017114F">
        <w:rPr>
          <w:rFonts w:ascii="Times New Roman" w:hAnsi="Times New Roman" w:cs="Times New Roman"/>
        </w:rPr>
        <w:t>Malhotra, N.K., Hall, J., Sham, M &amp; Crsip, M. 1996. Marketing Research</w:t>
      </w:r>
      <w:r>
        <w:rPr>
          <w:rFonts w:ascii="Times New Roman" w:hAnsi="Times New Roman" w:cs="Times New Roman"/>
        </w:rPr>
        <w:t>: Applied</w:t>
      </w:r>
    </w:p>
    <w:p w14:paraId="65C5C17B" w14:textId="3F184988" w:rsidR="008D34EB" w:rsidRPr="0017114F" w:rsidRDefault="008D34EB" w:rsidP="008D34EB">
      <w:pPr>
        <w:spacing w:after="0" w:line="240" w:lineRule="auto"/>
        <w:ind w:left="900" w:hanging="900"/>
        <w:jc w:val="both"/>
        <w:rPr>
          <w:rFonts w:ascii="Times New Roman" w:hAnsi="Times New Roman" w:cs="Times New Roman"/>
        </w:rPr>
      </w:pPr>
      <w:r w:rsidRPr="0017114F">
        <w:rPr>
          <w:rFonts w:ascii="Times New Roman" w:hAnsi="Times New Roman" w:cs="Times New Roman"/>
        </w:rPr>
        <w:t>Orientation (1st Edition). Sydney: Prentice Hall.</w:t>
      </w:r>
    </w:p>
    <w:p w14:paraId="1853E6B1" w14:textId="77777777" w:rsidR="008D34EB" w:rsidRDefault="008D34EB" w:rsidP="005D730A">
      <w:pPr>
        <w:autoSpaceDE w:val="0"/>
        <w:autoSpaceDN w:val="0"/>
        <w:adjustRightInd w:val="0"/>
        <w:spacing w:after="0" w:line="240" w:lineRule="auto"/>
        <w:jc w:val="both"/>
        <w:rPr>
          <w:rFonts w:ascii="Times New Roman" w:hAnsi="Times New Roman" w:cs="Times New Roman"/>
          <w:sz w:val="24"/>
          <w:szCs w:val="24"/>
        </w:rPr>
      </w:pPr>
    </w:p>
    <w:p w14:paraId="3A9DD668" w14:textId="77777777" w:rsidR="001A4515" w:rsidRDefault="001A4515" w:rsidP="005D730A">
      <w:pPr>
        <w:autoSpaceDE w:val="0"/>
        <w:autoSpaceDN w:val="0"/>
        <w:adjustRightInd w:val="0"/>
        <w:spacing w:after="0" w:line="240" w:lineRule="auto"/>
        <w:jc w:val="both"/>
        <w:rPr>
          <w:rFonts w:ascii="Times New Roman" w:hAnsi="Times New Roman" w:cs="Times New Roman"/>
          <w:sz w:val="24"/>
          <w:szCs w:val="24"/>
        </w:rPr>
      </w:pPr>
      <w:r w:rsidRPr="009F4DBA">
        <w:rPr>
          <w:rFonts w:ascii="Times New Roman" w:hAnsi="Times New Roman" w:cs="Times New Roman"/>
          <w:sz w:val="24"/>
          <w:szCs w:val="24"/>
        </w:rPr>
        <w:t xml:space="preserve">McNeill, F. 2014. </w:t>
      </w:r>
      <w:r w:rsidRPr="009F4DBA">
        <w:rPr>
          <w:rFonts w:ascii="Times New Roman" w:hAnsi="Times New Roman" w:cs="Times New Roman"/>
          <w:i/>
          <w:sz w:val="24"/>
          <w:szCs w:val="24"/>
        </w:rPr>
        <w:t>How Best to Stop Offenders Reoffending and Reintegrate them into Civil Society</w:t>
      </w:r>
      <w:r w:rsidRPr="009F4DBA">
        <w:rPr>
          <w:rFonts w:ascii="Times New Roman" w:hAnsi="Times New Roman" w:cs="Times New Roman"/>
          <w:sz w:val="24"/>
          <w:szCs w:val="24"/>
        </w:rPr>
        <w:t>. British Academy London. SAGE Publications.</w:t>
      </w:r>
    </w:p>
    <w:p w14:paraId="61FB1429" w14:textId="77777777" w:rsidR="001A4515" w:rsidRDefault="001A4515" w:rsidP="005D730A">
      <w:pPr>
        <w:autoSpaceDE w:val="0"/>
        <w:autoSpaceDN w:val="0"/>
        <w:adjustRightInd w:val="0"/>
        <w:spacing w:after="0" w:line="240" w:lineRule="auto"/>
        <w:jc w:val="both"/>
        <w:rPr>
          <w:rFonts w:ascii="Times New Roman" w:hAnsi="Times New Roman" w:cs="Times New Roman"/>
          <w:sz w:val="24"/>
          <w:szCs w:val="24"/>
          <w:shd w:val="clear" w:color="auto" w:fill="FFFFFF"/>
        </w:rPr>
      </w:pPr>
    </w:p>
    <w:p w14:paraId="723B985B" w14:textId="0AE42344" w:rsidR="008B62F7" w:rsidRPr="008B62F7" w:rsidRDefault="008B62F7" w:rsidP="008D34EB">
      <w:pPr>
        <w:autoSpaceDE w:val="0"/>
        <w:autoSpaceDN w:val="0"/>
        <w:adjustRightInd w:val="0"/>
        <w:spacing w:after="0" w:line="240" w:lineRule="auto"/>
        <w:jc w:val="both"/>
        <w:rPr>
          <w:rFonts w:ascii="Times New Roman" w:hAnsi="Times New Roman" w:cs="Times New Roman"/>
          <w:sz w:val="24"/>
          <w:szCs w:val="24"/>
        </w:rPr>
      </w:pPr>
      <w:r w:rsidRPr="008B62F7">
        <w:rPr>
          <w:rFonts w:ascii="Times New Roman" w:hAnsi="Times New Roman" w:cs="Times New Roman"/>
          <w:sz w:val="24"/>
          <w:szCs w:val="24"/>
        </w:rPr>
        <w:t xml:space="preserve">Mohd Alif Jasni , Siti Hajar Abu Bakar Ah , Jal Zabdi Mohd Yusoff , Khariyah Md. Shahid , Noralina Omar dan  Zaiton Azman.  2018. Faktor penghijrahan dan penumpuan bekas banduan di Jalan Chow Kit, Kuala Lumpur. </w:t>
      </w:r>
      <w:r w:rsidRPr="00EF610C">
        <w:rPr>
          <w:rFonts w:ascii="Times New Roman" w:hAnsi="Times New Roman" w:cs="Times New Roman"/>
          <w:i/>
          <w:sz w:val="24"/>
          <w:szCs w:val="24"/>
        </w:rPr>
        <w:t>Malaysian Journal of Society and Space</w:t>
      </w:r>
      <w:r>
        <w:rPr>
          <w:rFonts w:ascii="Times New Roman" w:hAnsi="Times New Roman" w:cs="Times New Roman"/>
          <w:sz w:val="24"/>
          <w:szCs w:val="24"/>
        </w:rPr>
        <w:t>, 14 issue 1:87-101.</w:t>
      </w:r>
    </w:p>
    <w:p w14:paraId="16C905B0" w14:textId="77777777" w:rsidR="008B62F7" w:rsidRDefault="008B62F7" w:rsidP="008D34EB">
      <w:pPr>
        <w:autoSpaceDE w:val="0"/>
        <w:autoSpaceDN w:val="0"/>
        <w:adjustRightInd w:val="0"/>
        <w:spacing w:after="0" w:line="240" w:lineRule="auto"/>
        <w:jc w:val="both"/>
        <w:rPr>
          <w:rFonts w:ascii="Times New Roman" w:hAnsi="Times New Roman" w:cs="Times New Roman"/>
          <w:sz w:val="24"/>
          <w:szCs w:val="24"/>
        </w:rPr>
      </w:pPr>
    </w:p>
    <w:p w14:paraId="663EF668" w14:textId="77777777" w:rsidR="008D34EB" w:rsidRDefault="008D34EB" w:rsidP="008D34EB">
      <w:pPr>
        <w:autoSpaceDE w:val="0"/>
        <w:autoSpaceDN w:val="0"/>
        <w:adjustRightInd w:val="0"/>
        <w:spacing w:after="0" w:line="240" w:lineRule="auto"/>
        <w:jc w:val="both"/>
        <w:rPr>
          <w:rFonts w:ascii="Times New Roman" w:hAnsi="Times New Roman" w:cs="Times New Roman"/>
          <w:sz w:val="24"/>
          <w:szCs w:val="24"/>
        </w:rPr>
      </w:pPr>
      <w:r w:rsidRPr="009F4DBA">
        <w:rPr>
          <w:rFonts w:ascii="Times New Roman" w:hAnsi="Times New Roman" w:cs="Times New Roman"/>
          <w:sz w:val="24"/>
          <w:szCs w:val="24"/>
        </w:rPr>
        <w:t xml:space="preserve">Scroggins, Jennifer Rhiannon. 2012. </w:t>
      </w:r>
      <w:r w:rsidRPr="009F4DBA">
        <w:rPr>
          <w:rFonts w:ascii="Times New Roman" w:hAnsi="Times New Roman" w:cs="Times New Roman"/>
          <w:i/>
          <w:sz w:val="24"/>
          <w:szCs w:val="24"/>
        </w:rPr>
        <w:t xml:space="preserve">Gender, </w:t>
      </w:r>
      <w:r>
        <w:rPr>
          <w:rFonts w:ascii="Times New Roman" w:hAnsi="Times New Roman" w:cs="Times New Roman"/>
          <w:i/>
          <w:sz w:val="24"/>
          <w:szCs w:val="24"/>
        </w:rPr>
        <w:t>Sosial</w:t>
      </w:r>
      <w:r w:rsidRPr="009F4DBA">
        <w:rPr>
          <w:rFonts w:ascii="Times New Roman" w:hAnsi="Times New Roman" w:cs="Times New Roman"/>
          <w:i/>
          <w:sz w:val="24"/>
          <w:szCs w:val="24"/>
        </w:rPr>
        <w:t xml:space="preserve"> Ties and Re-entry Experiences</w:t>
      </w:r>
      <w:r w:rsidRPr="009F4DBA">
        <w:rPr>
          <w:rFonts w:ascii="Times New Roman" w:hAnsi="Times New Roman" w:cs="Times New Roman"/>
          <w:sz w:val="24"/>
          <w:szCs w:val="24"/>
        </w:rPr>
        <w:t xml:space="preserve">. University of Tennessee. </w:t>
      </w:r>
    </w:p>
    <w:p w14:paraId="04CDCD05" w14:textId="77777777" w:rsidR="008D34EB" w:rsidRDefault="008D34EB" w:rsidP="005D730A">
      <w:pPr>
        <w:autoSpaceDE w:val="0"/>
        <w:autoSpaceDN w:val="0"/>
        <w:adjustRightInd w:val="0"/>
        <w:spacing w:after="0" w:line="240" w:lineRule="auto"/>
        <w:jc w:val="both"/>
        <w:rPr>
          <w:rFonts w:ascii="Times New Roman" w:hAnsi="Times New Roman" w:cs="Times New Roman"/>
          <w:sz w:val="24"/>
          <w:szCs w:val="24"/>
          <w:shd w:val="clear" w:color="auto" w:fill="FFFFFF"/>
        </w:rPr>
      </w:pPr>
    </w:p>
    <w:p w14:paraId="74356906" w14:textId="77777777" w:rsidR="00026943" w:rsidRPr="00AD5C7B" w:rsidRDefault="00026943" w:rsidP="005D730A">
      <w:pPr>
        <w:autoSpaceDE w:val="0"/>
        <w:autoSpaceDN w:val="0"/>
        <w:adjustRightInd w:val="0"/>
        <w:spacing w:after="0" w:line="240" w:lineRule="auto"/>
        <w:jc w:val="both"/>
        <w:rPr>
          <w:rFonts w:ascii="Times New Roman" w:hAnsi="Times New Roman" w:cs="Times New Roman"/>
          <w:sz w:val="24"/>
          <w:szCs w:val="24"/>
          <w:shd w:val="clear" w:color="auto" w:fill="FFFFFF"/>
        </w:rPr>
      </w:pPr>
      <w:r w:rsidRPr="00AD5C7B">
        <w:rPr>
          <w:rFonts w:ascii="Times New Roman" w:hAnsi="Times New Roman" w:cs="Times New Roman"/>
          <w:sz w:val="24"/>
          <w:szCs w:val="24"/>
          <w:shd w:val="clear" w:color="auto" w:fill="FFFFFF"/>
        </w:rPr>
        <w:t xml:space="preserve">Tharshini Sivabalan, Fauziah Ibrahim, Mohd Suhaimi Mohamad, Ezarina Zakaria. 2018. </w:t>
      </w:r>
      <w:hyperlink r:id="rId8" w:history="1">
        <w:r w:rsidRPr="00AD5C7B">
          <w:rPr>
            <w:rStyle w:val="Hyperlink"/>
            <w:rFonts w:ascii="Times New Roman" w:hAnsi="Times New Roman" w:cs="Times New Roman"/>
            <w:color w:val="auto"/>
            <w:sz w:val="24"/>
            <w:szCs w:val="24"/>
            <w:u w:val="none"/>
            <w:shd w:val="clear" w:color="auto" w:fill="FFFFFF"/>
          </w:rPr>
          <w:t xml:space="preserve">Tahap Konsep Kendiri, Kesedaran Komuniti, Sokongan Sosial dan Pengintegrasian Sosial bagi Pesalah Muda di Malaysia. </w:t>
        </w:r>
      </w:hyperlink>
      <w:r w:rsidRPr="00AD5C7B">
        <w:rPr>
          <w:rFonts w:ascii="Times New Roman" w:hAnsi="Times New Roman" w:cs="Times New Roman"/>
          <w:sz w:val="24"/>
          <w:szCs w:val="24"/>
        </w:rPr>
        <w:t xml:space="preserve"> Jurnal Akademika. 88(3): 91-100.</w:t>
      </w:r>
    </w:p>
    <w:p w14:paraId="47C1E32F" w14:textId="77777777" w:rsidR="00026943" w:rsidRPr="00AD5C7B" w:rsidRDefault="00026943" w:rsidP="005D730A">
      <w:pPr>
        <w:autoSpaceDE w:val="0"/>
        <w:autoSpaceDN w:val="0"/>
        <w:adjustRightInd w:val="0"/>
        <w:spacing w:after="0" w:line="240" w:lineRule="auto"/>
        <w:jc w:val="both"/>
        <w:rPr>
          <w:rFonts w:ascii="Times New Roman" w:hAnsi="Times New Roman" w:cs="Times New Roman"/>
          <w:sz w:val="24"/>
          <w:szCs w:val="24"/>
        </w:rPr>
      </w:pPr>
    </w:p>
    <w:p w14:paraId="651E8500" w14:textId="316BCFEE" w:rsidR="00026943" w:rsidRDefault="00026943" w:rsidP="005D730A">
      <w:pPr>
        <w:shd w:val="clear" w:color="auto" w:fill="FFFFFF"/>
        <w:spacing w:line="240" w:lineRule="auto"/>
        <w:jc w:val="both"/>
        <w:rPr>
          <w:rFonts w:ascii="Times New Roman" w:eastAsia="Times New Roman" w:hAnsi="Times New Roman" w:cs="Times New Roman"/>
          <w:sz w:val="24"/>
          <w:szCs w:val="24"/>
          <w:lang w:val="en-US" w:eastAsia="en-US"/>
        </w:rPr>
      </w:pPr>
      <w:r w:rsidRPr="00AD5C7B">
        <w:rPr>
          <w:rFonts w:ascii="Times New Roman" w:hAnsi="Times New Roman" w:cs="Times New Roman"/>
          <w:sz w:val="24"/>
          <w:szCs w:val="24"/>
          <w:shd w:val="clear" w:color="auto" w:fill="FFFFFF"/>
        </w:rPr>
        <w:t>Tharshini Sivabalan &amp; Fauziah Ibrahim. 2018. Faktor-Faktor Pelindung Yang Menyumbang Ke Arah Pengintegrasian Semula Banduan Yang Berjaya: Satu Kajian Ulasan Sistematik. J</w:t>
      </w:r>
      <w:r w:rsidRPr="00AD5C7B">
        <w:rPr>
          <w:rFonts w:ascii="Times New Roman" w:eastAsia="Times New Roman" w:hAnsi="Times New Roman" w:cs="Times New Roman"/>
          <w:sz w:val="24"/>
          <w:szCs w:val="24"/>
          <w:lang w:val="en-US" w:eastAsia="en-US"/>
        </w:rPr>
        <w:t xml:space="preserve">ournal of Advanced Research in Social and Behaviou </w:t>
      </w:r>
      <w:r w:rsidRPr="00026943">
        <w:rPr>
          <w:rFonts w:ascii="Times New Roman" w:eastAsia="Times New Roman" w:hAnsi="Times New Roman" w:cs="Times New Roman"/>
          <w:sz w:val="24"/>
          <w:szCs w:val="24"/>
          <w:lang w:val="en-US" w:eastAsia="en-US"/>
        </w:rPr>
        <w:t>ral Sciences 12, Issue 1 (2018) 54-</w:t>
      </w:r>
      <w:r w:rsidR="00AD5C7B" w:rsidRPr="00AD5C7B">
        <w:rPr>
          <w:rFonts w:ascii="Times New Roman" w:eastAsia="Times New Roman" w:hAnsi="Times New Roman" w:cs="Times New Roman"/>
          <w:sz w:val="24"/>
          <w:szCs w:val="24"/>
          <w:lang w:val="en-US" w:eastAsia="en-US"/>
        </w:rPr>
        <w:t>63.</w:t>
      </w:r>
    </w:p>
    <w:p w14:paraId="4051A345" w14:textId="77777777" w:rsidR="00F533EB" w:rsidRDefault="00F533EB" w:rsidP="005D730A">
      <w:pPr>
        <w:autoSpaceDE w:val="0"/>
        <w:autoSpaceDN w:val="0"/>
        <w:adjustRightInd w:val="0"/>
        <w:spacing w:after="0" w:line="240" w:lineRule="auto"/>
        <w:jc w:val="both"/>
        <w:rPr>
          <w:rFonts w:ascii="Times New Roman" w:hAnsi="Times New Roman" w:cs="Times New Roman"/>
          <w:sz w:val="24"/>
          <w:szCs w:val="24"/>
        </w:rPr>
      </w:pPr>
      <w:r w:rsidRPr="009F4DBA">
        <w:rPr>
          <w:rFonts w:ascii="Times New Roman" w:hAnsi="Times New Roman" w:cs="Times New Roman"/>
          <w:sz w:val="24"/>
          <w:szCs w:val="24"/>
        </w:rPr>
        <w:t xml:space="preserve">Travis, J., &amp; Waul, M. 2003. </w:t>
      </w:r>
      <w:r w:rsidRPr="009F4DBA">
        <w:rPr>
          <w:rFonts w:ascii="Times New Roman" w:hAnsi="Times New Roman" w:cs="Times New Roman"/>
          <w:i/>
          <w:iCs/>
          <w:sz w:val="24"/>
          <w:szCs w:val="24"/>
        </w:rPr>
        <w:t>Prisoners Once Removed: The Impact of Incarceration and</w:t>
      </w:r>
      <w:r w:rsidRPr="009F4DBA">
        <w:rPr>
          <w:rFonts w:ascii="Times New Roman" w:hAnsi="Times New Roman" w:cs="Times New Roman"/>
          <w:sz w:val="24"/>
          <w:szCs w:val="24"/>
        </w:rPr>
        <w:t xml:space="preserve"> </w:t>
      </w:r>
      <w:r w:rsidRPr="009F4DBA">
        <w:rPr>
          <w:rFonts w:ascii="Times New Roman" w:hAnsi="Times New Roman" w:cs="Times New Roman"/>
          <w:i/>
          <w:iCs/>
          <w:sz w:val="24"/>
          <w:szCs w:val="24"/>
        </w:rPr>
        <w:t xml:space="preserve">Re-entry on Children, Families and Communities. </w:t>
      </w:r>
      <w:r w:rsidRPr="009F4DBA">
        <w:rPr>
          <w:rFonts w:ascii="Times New Roman" w:hAnsi="Times New Roman" w:cs="Times New Roman"/>
          <w:sz w:val="24"/>
          <w:szCs w:val="24"/>
        </w:rPr>
        <w:t>Washington, DC: Urban Institute.</w:t>
      </w:r>
    </w:p>
    <w:p w14:paraId="16F15E18" w14:textId="77777777" w:rsidR="00F533EB" w:rsidRDefault="00F533EB" w:rsidP="005D730A">
      <w:pPr>
        <w:autoSpaceDE w:val="0"/>
        <w:autoSpaceDN w:val="0"/>
        <w:adjustRightInd w:val="0"/>
        <w:spacing w:after="0" w:line="240" w:lineRule="auto"/>
        <w:jc w:val="both"/>
        <w:rPr>
          <w:rFonts w:ascii="Times New Roman" w:hAnsi="Times New Roman" w:cs="Times New Roman"/>
          <w:sz w:val="24"/>
          <w:szCs w:val="24"/>
        </w:rPr>
      </w:pPr>
    </w:p>
    <w:p w14:paraId="5C4772B2" w14:textId="77777777" w:rsidR="001A4515" w:rsidRDefault="001A4515" w:rsidP="005D730A">
      <w:pPr>
        <w:autoSpaceDE w:val="0"/>
        <w:autoSpaceDN w:val="0"/>
        <w:adjustRightInd w:val="0"/>
        <w:spacing w:after="0" w:line="240" w:lineRule="auto"/>
        <w:jc w:val="both"/>
        <w:rPr>
          <w:rFonts w:ascii="Times New Roman" w:hAnsi="Times New Roman" w:cs="Times New Roman"/>
          <w:sz w:val="24"/>
          <w:szCs w:val="24"/>
        </w:rPr>
      </w:pPr>
      <w:r w:rsidRPr="009F4DBA">
        <w:rPr>
          <w:rFonts w:ascii="Times New Roman" w:hAnsi="Times New Roman" w:cs="Times New Roman"/>
          <w:sz w:val="24"/>
          <w:szCs w:val="24"/>
        </w:rPr>
        <w:t xml:space="preserve">Waleed, Craig A. 2010. </w:t>
      </w:r>
      <w:r w:rsidRPr="009F4DBA">
        <w:rPr>
          <w:rFonts w:ascii="Times New Roman" w:hAnsi="Times New Roman" w:cs="Times New Roman"/>
          <w:i/>
          <w:sz w:val="24"/>
          <w:szCs w:val="24"/>
        </w:rPr>
        <w:t>Individually Perceived Supports and Barriers to Successful Community Re-entry after Serving a Prison Sentence</w:t>
      </w:r>
      <w:r w:rsidRPr="009F4DBA">
        <w:rPr>
          <w:rFonts w:ascii="Times New Roman" w:hAnsi="Times New Roman" w:cs="Times New Roman"/>
          <w:sz w:val="24"/>
          <w:szCs w:val="24"/>
        </w:rPr>
        <w:t xml:space="preserve">. </w:t>
      </w:r>
      <w:r w:rsidRPr="009F4DBA">
        <w:rPr>
          <w:rFonts w:ascii="Times New Roman" w:hAnsi="Times New Roman" w:cs="Times New Roman"/>
          <w:iCs/>
          <w:sz w:val="24"/>
          <w:szCs w:val="24"/>
        </w:rPr>
        <w:t>Counsellor Education Master's Theses.</w:t>
      </w:r>
      <w:r w:rsidRPr="009F4DBA">
        <w:rPr>
          <w:rFonts w:ascii="Times New Roman" w:hAnsi="Times New Roman" w:cs="Times New Roman"/>
          <w:i/>
          <w:iCs/>
          <w:sz w:val="24"/>
          <w:szCs w:val="24"/>
        </w:rPr>
        <w:t xml:space="preserve"> </w:t>
      </w:r>
      <w:r w:rsidRPr="009F4DBA">
        <w:rPr>
          <w:rFonts w:ascii="Times New Roman" w:hAnsi="Times New Roman" w:cs="Times New Roman"/>
          <w:sz w:val="24"/>
          <w:szCs w:val="24"/>
        </w:rPr>
        <w:t>The College at Brockport.</w:t>
      </w:r>
    </w:p>
    <w:p w14:paraId="6B97FE2B" w14:textId="77777777" w:rsidR="008D34EB" w:rsidRDefault="008D34EB" w:rsidP="008D34EB">
      <w:pPr>
        <w:autoSpaceDE w:val="0"/>
        <w:autoSpaceDN w:val="0"/>
        <w:adjustRightInd w:val="0"/>
        <w:spacing w:after="0" w:line="240" w:lineRule="auto"/>
        <w:jc w:val="both"/>
        <w:rPr>
          <w:rFonts w:ascii="Times New Roman" w:hAnsi="Times New Roman" w:cs="Times New Roman"/>
          <w:sz w:val="24"/>
          <w:szCs w:val="24"/>
        </w:rPr>
      </w:pPr>
    </w:p>
    <w:p w14:paraId="561E8317" w14:textId="77777777" w:rsidR="008D34EB" w:rsidRDefault="008D34EB" w:rsidP="008D34EB">
      <w:pPr>
        <w:autoSpaceDE w:val="0"/>
        <w:autoSpaceDN w:val="0"/>
        <w:adjustRightInd w:val="0"/>
        <w:spacing w:after="0" w:line="240" w:lineRule="auto"/>
        <w:jc w:val="both"/>
        <w:rPr>
          <w:rFonts w:ascii="Times New Roman" w:hAnsi="Times New Roman" w:cs="Times New Roman"/>
          <w:sz w:val="24"/>
          <w:szCs w:val="24"/>
        </w:rPr>
      </w:pPr>
      <w:r w:rsidRPr="009F4DBA">
        <w:rPr>
          <w:rFonts w:ascii="Times New Roman" w:hAnsi="Times New Roman" w:cs="Times New Roman"/>
          <w:sz w:val="24"/>
          <w:szCs w:val="24"/>
        </w:rPr>
        <w:t xml:space="preserve">Wong, Y.I. &amp; Solomon, P.L. 2002. </w:t>
      </w:r>
      <w:r w:rsidRPr="009F4DBA">
        <w:rPr>
          <w:rFonts w:ascii="Times New Roman" w:hAnsi="Times New Roman" w:cs="Times New Roman"/>
          <w:i/>
          <w:sz w:val="24"/>
          <w:szCs w:val="24"/>
        </w:rPr>
        <w:t>Community Integration of Persons with Psychiatric Disabilities in Supportive Independent Housing: A Conceptual Model and Methodological Considerations</w:t>
      </w:r>
      <w:r w:rsidRPr="009F4DBA">
        <w:rPr>
          <w:rFonts w:ascii="Times New Roman" w:hAnsi="Times New Roman" w:cs="Times New Roman"/>
          <w:sz w:val="24"/>
          <w:szCs w:val="24"/>
        </w:rPr>
        <w:t xml:space="preserve">. </w:t>
      </w:r>
      <w:r w:rsidRPr="009F4DBA">
        <w:rPr>
          <w:rFonts w:ascii="Times New Roman" w:hAnsi="Times New Roman" w:cs="Times New Roman"/>
          <w:iCs/>
          <w:sz w:val="24"/>
          <w:szCs w:val="24"/>
        </w:rPr>
        <w:t xml:space="preserve">Mental Health Services Research, 4; </w:t>
      </w:r>
      <w:r w:rsidRPr="009F4DBA">
        <w:rPr>
          <w:rFonts w:ascii="Times New Roman" w:hAnsi="Times New Roman" w:cs="Times New Roman"/>
          <w:sz w:val="24"/>
          <w:szCs w:val="24"/>
        </w:rPr>
        <w:t>13-28.</w:t>
      </w:r>
    </w:p>
    <w:p w14:paraId="5376C879" w14:textId="77777777" w:rsidR="00EF610C" w:rsidRDefault="00EF610C" w:rsidP="008D34EB">
      <w:pPr>
        <w:autoSpaceDE w:val="0"/>
        <w:autoSpaceDN w:val="0"/>
        <w:adjustRightInd w:val="0"/>
        <w:spacing w:after="0" w:line="240" w:lineRule="auto"/>
        <w:jc w:val="both"/>
        <w:rPr>
          <w:rFonts w:ascii="Times New Roman" w:hAnsi="Times New Roman" w:cs="Times New Roman"/>
          <w:sz w:val="24"/>
          <w:szCs w:val="24"/>
        </w:rPr>
      </w:pPr>
    </w:p>
    <w:p w14:paraId="0EF5A5D3" w14:textId="7CAAB4F5" w:rsidR="00EF610C" w:rsidRPr="00EF610C" w:rsidRDefault="00EF610C" w:rsidP="008D34EB">
      <w:pPr>
        <w:autoSpaceDE w:val="0"/>
        <w:autoSpaceDN w:val="0"/>
        <w:adjustRightInd w:val="0"/>
        <w:spacing w:after="0" w:line="240" w:lineRule="auto"/>
        <w:jc w:val="both"/>
        <w:rPr>
          <w:rFonts w:ascii="Times New Roman" w:hAnsi="Times New Roman" w:cs="Times New Roman"/>
          <w:sz w:val="28"/>
          <w:szCs w:val="24"/>
        </w:rPr>
      </w:pPr>
      <w:r w:rsidRPr="00EF610C">
        <w:rPr>
          <w:rFonts w:ascii="Times New Roman" w:hAnsi="Times New Roman" w:cs="Times New Roman"/>
          <w:sz w:val="24"/>
        </w:rPr>
        <w:t xml:space="preserve">Zarina Othman, Nor Azizan Idris &amp; Mohamad Daud Druis.  2015.  Penyalahgunaan dadah sebagai ancaman keselamatan: Analisis keberkesanan program kerajaan dalam mengekang pengrekrutan penagih dadah di Malaysia.  </w:t>
      </w:r>
      <w:r w:rsidRPr="00EF610C">
        <w:rPr>
          <w:rFonts w:ascii="Times New Roman" w:hAnsi="Times New Roman" w:cs="Times New Roman"/>
          <w:i/>
          <w:sz w:val="24"/>
        </w:rPr>
        <w:t>Malaysian Journal of Society and Space</w:t>
      </w:r>
      <w:r>
        <w:rPr>
          <w:rFonts w:ascii="Times New Roman" w:hAnsi="Times New Roman" w:cs="Times New Roman"/>
          <w:sz w:val="24"/>
        </w:rPr>
        <w:t xml:space="preserve">, 11 issue 13: </w:t>
      </w:r>
      <w:r w:rsidRPr="00EF610C">
        <w:rPr>
          <w:rFonts w:ascii="Times New Roman" w:hAnsi="Times New Roman" w:cs="Times New Roman"/>
          <w:sz w:val="24"/>
        </w:rPr>
        <w:t>60 - 71.</w:t>
      </w:r>
    </w:p>
    <w:p w14:paraId="3419A011" w14:textId="77777777" w:rsidR="008D34EB" w:rsidRDefault="008D34EB" w:rsidP="005D730A">
      <w:pPr>
        <w:shd w:val="clear" w:color="auto" w:fill="FFFFFF"/>
        <w:spacing w:line="240" w:lineRule="auto"/>
        <w:jc w:val="both"/>
        <w:rPr>
          <w:rFonts w:ascii="Times New Roman" w:eastAsia="Times New Roman" w:hAnsi="Times New Roman" w:cs="Times New Roman"/>
          <w:sz w:val="24"/>
          <w:szCs w:val="24"/>
          <w:lang w:val="en-US" w:eastAsia="en-US"/>
        </w:rPr>
      </w:pPr>
    </w:p>
    <w:p w14:paraId="400AFB0C" w14:textId="2FAD5B34" w:rsidR="00026943" w:rsidRDefault="00026943" w:rsidP="005D730A">
      <w:pPr>
        <w:autoSpaceDE w:val="0"/>
        <w:autoSpaceDN w:val="0"/>
        <w:adjustRightInd w:val="0"/>
        <w:spacing w:after="0" w:line="240" w:lineRule="auto"/>
        <w:jc w:val="both"/>
        <w:rPr>
          <w:rFonts w:ascii="Times New Roman" w:hAnsi="Times New Roman" w:cs="Times New Roman"/>
          <w:sz w:val="24"/>
          <w:szCs w:val="24"/>
        </w:rPr>
      </w:pPr>
    </w:p>
    <w:p w14:paraId="4A0CF5E3" w14:textId="77777777" w:rsidR="008A0852" w:rsidRDefault="008A0852" w:rsidP="005D730A">
      <w:pPr>
        <w:autoSpaceDE w:val="0"/>
        <w:autoSpaceDN w:val="0"/>
        <w:adjustRightInd w:val="0"/>
        <w:spacing w:after="0" w:line="240" w:lineRule="auto"/>
        <w:jc w:val="both"/>
        <w:rPr>
          <w:rFonts w:ascii="Times New Roman" w:hAnsi="Times New Roman" w:cs="Times New Roman"/>
          <w:sz w:val="24"/>
          <w:szCs w:val="24"/>
        </w:rPr>
      </w:pPr>
    </w:p>
    <w:sectPr w:rsidR="008A0852" w:rsidSect="00293E5A">
      <w:headerReference w:type="default" r:id="rId9"/>
      <w:pgSz w:w="11906" w:h="16838"/>
      <w:pgMar w:top="1871" w:right="1871" w:bottom="1871" w:left="187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DDD49A2" w14:textId="77777777" w:rsidR="00165BA3" w:rsidRDefault="00165BA3" w:rsidP="00F0062A">
      <w:pPr>
        <w:spacing w:after="0" w:line="240" w:lineRule="auto"/>
      </w:pPr>
      <w:r>
        <w:separator/>
      </w:r>
    </w:p>
  </w:endnote>
  <w:endnote w:type="continuationSeparator" w:id="0">
    <w:p w14:paraId="2E24E13B" w14:textId="77777777" w:rsidR="00165BA3" w:rsidRDefault="00165BA3" w:rsidP="00F0062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Berlin Sans FB">
    <w:panose1 w:val="020E0602020502020306"/>
    <w:charset w:val="00"/>
    <w:family w:val="swiss"/>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8EC081A" w14:textId="77777777" w:rsidR="00165BA3" w:rsidRDefault="00165BA3" w:rsidP="00F0062A">
      <w:pPr>
        <w:spacing w:after="0" w:line="240" w:lineRule="auto"/>
      </w:pPr>
      <w:r>
        <w:separator/>
      </w:r>
    </w:p>
  </w:footnote>
  <w:footnote w:type="continuationSeparator" w:id="0">
    <w:p w14:paraId="56F5565F" w14:textId="77777777" w:rsidR="00165BA3" w:rsidRDefault="00165BA3" w:rsidP="00F0062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5615013" w14:textId="77777777" w:rsidR="000D53B6" w:rsidRPr="00F0062A" w:rsidRDefault="000D53B6">
    <w:pPr>
      <w:pStyle w:val="Header"/>
      <w:jc w:val="right"/>
      <w:rPr>
        <w:rFonts w:ascii="Times New Roman" w:hAnsi="Times New Roman" w:cs="Times New Roman"/>
      </w:rPr>
    </w:pPr>
  </w:p>
  <w:p w14:paraId="1149CC8F" w14:textId="77777777" w:rsidR="000D53B6" w:rsidRDefault="000D53B6">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7B2DC8"/>
    <w:multiLevelType w:val="hybridMultilevel"/>
    <w:tmpl w:val="07A83AB6"/>
    <w:lvl w:ilvl="0" w:tplc="4C3E67C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108E5846"/>
    <w:multiLevelType w:val="hybridMultilevel"/>
    <w:tmpl w:val="2BCA6CAC"/>
    <w:lvl w:ilvl="0" w:tplc="646AAED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195502AE"/>
    <w:multiLevelType w:val="hybridMultilevel"/>
    <w:tmpl w:val="07A83AB6"/>
    <w:lvl w:ilvl="0" w:tplc="4C3E67C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21F32ED0"/>
    <w:multiLevelType w:val="hybridMultilevel"/>
    <w:tmpl w:val="9D0EAA5A"/>
    <w:lvl w:ilvl="0" w:tplc="065EBD5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25E03443"/>
    <w:multiLevelType w:val="multilevel"/>
    <w:tmpl w:val="5FD87E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EDE38AE"/>
    <w:multiLevelType w:val="hybridMultilevel"/>
    <w:tmpl w:val="2F5C58CC"/>
    <w:lvl w:ilvl="0" w:tplc="04090001">
      <w:start w:val="1"/>
      <w:numFmt w:val="bullet"/>
      <w:lvlText w:val=""/>
      <w:lvlJc w:val="left"/>
      <w:pPr>
        <w:ind w:left="1860" w:hanging="360"/>
      </w:pPr>
      <w:rPr>
        <w:rFonts w:ascii="Symbol" w:hAnsi="Symbol" w:hint="default"/>
      </w:rPr>
    </w:lvl>
    <w:lvl w:ilvl="1" w:tplc="04090003" w:tentative="1">
      <w:start w:val="1"/>
      <w:numFmt w:val="bullet"/>
      <w:lvlText w:val="o"/>
      <w:lvlJc w:val="left"/>
      <w:pPr>
        <w:ind w:left="2580" w:hanging="360"/>
      </w:pPr>
      <w:rPr>
        <w:rFonts w:ascii="Courier New" w:hAnsi="Courier New" w:cs="Courier New" w:hint="default"/>
      </w:rPr>
    </w:lvl>
    <w:lvl w:ilvl="2" w:tplc="04090005" w:tentative="1">
      <w:start w:val="1"/>
      <w:numFmt w:val="bullet"/>
      <w:lvlText w:val=""/>
      <w:lvlJc w:val="left"/>
      <w:pPr>
        <w:ind w:left="3300" w:hanging="360"/>
      </w:pPr>
      <w:rPr>
        <w:rFonts w:ascii="Wingdings" w:hAnsi="Wingdings" w:hint="default"/>
      </w:rPr>
    </w:lvl>
    <w:lvl w:ilvl="3" w:tplc="04090001" w:tentative="1">
      <w:start w:val="1"/>
      <w:numFmt w:val="bullet"/>
      <w:lvlText w:val=""/>
      <w:lvlJc w:val="left"/>
      <w:pPr>
        <w:ind w:left="4020" w:hanging="360"/>
      </w:pPr>
      <w:rPr>
        <w:rFonts w:ascii="Symbol" w:hAnsi="Symbol" w:hint="default"/>
      </w:rPr>
    </w:lvl>
    <w:lvl w:ilvl="4" w:tplc="04090003" w:tentative="1">
      <w:start w:val="1"/>
      <w:numFmt w:val="bullet"/>
      <w:lvlText w:val="o"/>
      <w:lvlJc w:val="left"/>
      <w:pPr>
        <w:ind w:left="4740" w:hanging="360"/>
      </w:pPr>
      <w:rPr>
        <w:rFonts w:ascii="Courier New" w:hAnsi="Courier New" w:cs="Courier New" w:hint="default"/>
      </w:rPr>
    </w:lvl>
    <w:lvl w:ilvl="5" w:tplc="04090005" w:tentative="1">
      <w:start w:val="1"/>
      <w:numFmt w:val="bullet"/>
      <w:lvlText w:val=""/>
      <w:lvlJc w:val="left"/>
      <w:pPr>
        <w:ind w:left="5460" w:hanging="360"/>
      </w:pPr>
      <w:rPr>
        <w:rFonts w:ascii="Wingdings" w:hAnsi="Wingdings" w:hint="default"/>
      </w:rPr>
    </w:lvl>
    <w:lvl w:ilvl="6" w:tplc="04090001" w:tentative="1">
      <w:start w:val="1"/>
      <w:numFmt w:val="bullet"/>
      <w:lvlText w:val=""/>
      <w:lvlJc w:val="left"/>
      <w:pPr>
        <w:ind w:left="6180" w:hanging="360"/>
      </w:pPr>
      <w:rPr>
        <w:rFonts w:ascii="Symbol" w:hAnsi="Symbol" w:hint="default"/>
      </w:rPr>
    </w:lvl>
    <w:lvl w:ilvl="7" w:tplc="04090003" w:tentative="1">
      <w:start w:val="1"/>
      <w:numFmt w:val="bullet"/>
      <w:lvlText w:val="o"/>
      <w:lvlJc w:val="left"/>
      <w:pPr>
        <w:ind w:left="6900" w:hanging="360"/>
      </w:pPr>
      <w:rPr>
        <w:rFonts w:ascii="Courier New" w:hAnsi="Courier New" w:cs="Courier New" w:hint="default"/>
      </w:rPr>
    </w:lvl>
    <w:lvl w:ilvl="8" w:tplc="04090005" w:tentative="1">
      <w:start w:val="1"/>
      <w:numFmt w:val="bullet"/>
      <w:lvlText w:val=""/>
      <w:lvlJc w:val="left"/>
      <w:pPr>
        <w:ind w:left="7620" w:hanging="360"/>
      </w:pPr>
      <w:rPr>
        <w:rFonts w:ascii="Wingdings" w:hAnsi="Wingdings" w:hint="default"/>
      </w:rPr>
    </w:lvl>
  </w:abstractNum>
  <w:abstractNum w:abstractNumId="6" w15:restartNumberingAfterBreak="0">
    <w:nsid w:val="2EE82B32"/>
    <w:multiLevelType w:val="hybridMultilevel"/>
    <w:tmpl w:val="6A9AF732"/>
    <w:lvl w:ilvl="0" w:tplc="5B96E63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44AA729A"/>
    <w:multiLevelType w:val="hybridMultilevel"/>
    <w:tmpl w:val="FF505E48"/>
    <w:lvl w:ilvl="0" w:tplc="22043418">
      <w:start w:val="1"/>
      <w:numFmt w:val="lowerRoman"/>
      <w:lvlText w:val="(%1)"/>
      <w:lvlJc w:val="left"/>
      <w:pPr>
        <w:ind w:left="720" w:hanging="720"/>
      </w:pPr>
    </w:lvl>
    <w:lvl w:ilvl="1" w:tplc="44090019">
      <w:start w:val="1"/>
      <w:numFmt w:val="lowerLetter"/>
      <w:lvlText w:val="%2."/>
      <w:lvlJc w:val="left"/>
      <w:pPr>
        <w:ind w:left="1080" w:hanging="360"/>
      </w:pPr>
    </w:lvl>
    <w:lvl w:ilvl="2" w:tplc="4409001B">
      <w:start w:val="1"/>
      <w:numFmt w:val="lowerRoman"/>
      <w:lvlText w:val="%3."/>
      <w:lvlJc w:val="right"/>
      <w:pPr>
        <w:ind w:left="1800" w:hanging="180"/>
      </w:pPr>
    </w:lvl>
    <w:lvl w:ilvl="3" w:tplc="4409000F">
      <w:start w:val="1"/>
      <w:numFmt w:val="decimal"/>
      <w:lvlText w:val="%4."/>
      <w:lvlJc w:val="left"/>
      <w:pPr>
        <w:ind w:left="2520" w:hanging="360"/>
      </w:pPr>
    </w:lvl>
    <w:lvl w:ilvl="4" w:tplc="44090019">
      <w:start w:val="1"/>
      <w:numFmt w:val="lowerLetter"/>
      <w:lvlText w:val="%5."/>
      <w:lvlJc w:val="left"/>
      <w:pPr>
        <w:ind w:left="3240" w:hanging="360"/>
      </w:pPr>
    </w:lvl>
    <w:lvl w:ilvl="5" w:tplc="4409001B">
      <w:start w:val="1"/>
      <w:numFmt w:val="lowerRoman"/>
      <w:lvlText w:val="%6."/>
      <w:lvlJc w:val="right"/>
      <w:pPr>
        <w:ind w:left="3960" w:hanging="180"/>
      </w:pPr>
    </w:lvl>
    <w:lvl w:ilvl="6" w:tplc="4409000F">
      <w:start w:val="1"/>
      <w:numFmt w:val="decimal"/>
      <w:lvlText w:val="%7."/>
      <w:lvlJc w:val="left"/>
      <w:pPr>
        <w:ind w:left="4680" w:hanging="360"/>
      </w:pPr>
    </w:lvl>
    <w:lvl w:ilvl="7" w:tplc="44090019">
      <w:start w:val="1"/>
      <w:numFmt w:val="lowerLetter"/>
      <w:lvlText w:val="%8."/>
      <w:lvlJc w:val="left"/>
      <w:pPr>
        <w:ind w:left="5400" w:hanging="360"/>
      </w:pPr>
    </w:lvl>
    <w:lvl w:ilvl="8" w:tplc="4409001B">
      <w:start w:val="1"/>
      <w:numFmt w:val="lowerRoman"/>
      <w:lvlText w:val="%9."/>
      <w:lvlJc w:val="right"/>
      <w:pPr>
        <w:ind w:left="6120" w:hanging="180"/>
      </w:pPr>
    </w:lvl>
  </w:abstractNum>
  <w:abstractNum w:abstractNumId="8" w15:restartNumberingAfterBreak="0">
    <w:nsid w:val="4BB21E9A"/>
    <w:multiLevelType w:val="hybridMultilevel"/>
    <w:tmpl w:val="B95470C2"/>
    <w:lvl w:ilvl="0" w:tplc="5F662B18">
      <w:start w:val="1"/>
      <w:numFmt w:val="decimal"/>
      <w:lvlText w:val="%1."/>
      <w:lvlJc w:val="left"/>
      <w:pPr>
        <w:ind w:left="360" w:hanging="360"/>
      </w:pPr>
      <w:rPr>
        <w:rFonts w:eastAsia="Calibri" w:hint="default"/>
        <w:b w:val="0"/>
        <w:i w:val="0"/>
        <w:sz w:val="2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15:restartNumberingAfterBreak="0">
    <w:nsid w:val="59427C12"/>
    <w:multiLevelType w:val="hybridMultilevel"/>
    <w:tmpl w:val="E7FEA70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9706F0F"/>
    <w:multiLevelType w:val="multilevel"/>
    <w:tmpl w:val="AE94102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5B396318"/>
    <w:multiLevelType w:val="hybridMultilevel"/>
    <w:tmpl w:val="0FDA86C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7732059B"/>
    <w:multiLevelType w:val="multilevel"/>
    <w:tmpl w:val="8D7EC7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78F23157"/>
    <w:multiLevelType w:val="hybridMultilevel"/>
    <w:tmpl w:val="CE948C94"/>
    <w:lvl w:ilvl="0" w:tplc="02CA451C">
      <w:start w:val="66"/>
      <w:numFmt w:val="bullet"/>
      <w:lvlText w:val="-"/>
      <w:lvlJc w:val="left"/>
      <w:pPr>
        <w:ind w:left="720" w:hanging="360"/>
      </w:pPr>
      <w:rPr>
        <w:rFonts w:ascii="Calibri" w:eastAsia="Calibri" w:hAnsi="Calibri"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8"/>
  </w:num>
  <w:num w:numId="2">
    <w:abstractNumId w:val="10"/>
  </w:num>
  <w:num w:numId="3">
    <w:abstractNumId w:val="9"/>
  </w:num>
  <w:num w:numId="4">
    <w:abstractNumId w:val="3"/>
  </w:num>
  <w:num w:numId="5">
    <w:abstractNumId w:val="1"/>
  </w:num>
  <w:num w:numId="6">
    <w:abstractNumId w:val="0"/>
  </w:num>
  <w:num w:numId="7">
    <w:abstractNumId w:val="6"/>
  </w:num>
  <w:num w:numId="8">
    <w:abstractNumId w:val="5"/>
  </w:num>
  <w:num w:numId="9">
    <w:abstractNumId w:val="2"/>
  </w:num>
  <w:num w:numId="10">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3"/>
  </w:num>
  <w:num w:numId="12">
    <w:abstractNumId w:val="11"/>
  </w:num>
  <w:num w:numId="13">
    <w:abstractNumId w:val="4"/>
  </w:num>
  <w:num w:numId="14">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B6C16"/>
    <w:rsid w:val="000019CC"/>
    <w:rsid w:val="00001D6F"/>
    <w:rsid w:val="00007708"/>
    <w:rsid w:val="00025176"/>
    <w:rsid w:val="00026943"/>
    <w:rsid w:val="00030EB0"/>
    <w:rsid w:val="000314A6"/>
    <w:rsid w:val="000320CF"/>
    <w:rsid w:val="000374E4"/>
    <w:rsid w:val="00040418"/>
    <w:rsid w:val="0004072F"/>
    <w:rsid w:val="00041826"/>
    <w:rsid w:val="00044049"/>
    <w:rsid w:val="00056B3E"/>
    <w:rsid w:val="0006216E"/>
    <w:rsid w:val="0006381E"/>
    <w:rsid w:val="00063DA9"/>
    <w:rsid w:val="000702C2"/>
    <w:rsid w:val="000714A0"/>
    <w:rsid w:val="00075656"/>
    <w:rsid w:val="00075869"/>
    <w:rsid w:val="00092EE9"/>
    <w:rsid w:val="00095AAB"/>
    <w:rsid w:val="000A663D"/>
    <w:rsid w:val="000A667D"/>
    <w:rsid w:val="000B1755"/>
    <w:rsid w:val="000B460F"/>
    <w:rsid w:val="000D1373"/>
    <w:rsid w:val="000D53B6"/>
    <w:rsid w:val="000D5725"/>
    <w:rsid w:val="000E089E"/>
    <w:rsid w:val="000E39DD"/>
    <w:rsid w:val="000E5B4E"/>
    <w:rsid w:val="000E6188"/>
    <w:rsid w:val="000F04E1"/>
    <w:rsid w:val="000F3C37"/>
    <w:rsid w:val="00101DF4"/>
    <w:rsid w:val="00103929"/>
    <w:rsid w:val="0011457C"/>
    <w:rsid w:val="00115C19"/>
    <w:rsid w:val="00117CDF"/>
    <w:rsid w:val="0012119F"/>
    <w:rsid w:val="00123E81"/>
    <w:rsid w:val="00126985"/>
    <w:rsid w:val="00126DD6"/>
    <w:rsid w:val="00132050"/>
    <w:rsid w:val="0013568E"/>
    <w:rsid w:val="0013786A"/>
    <w:rsid w:val="00137A1A"/>
    <w:rsid w:val="001406FC"/>
    <w:rsid w:val="00142E4E"/>
    <w:rsid w:val="00145A74"/>
    <w:rsid w:val="00151484"/>
    <w:rsid w:val="00151697"/>
    <w:rsid w:val="00154895"/>
    <w:rsid w:val="00154C3D"/>
    <w:rsid w:val="001561FD"/>
    <w:rsid w:val="00156E77"/>
    <w:rsid w:val="00165BA3"/>
    <w:rsid w:val="00167B11"/>
    <w:rsid w:val="00173E2B"/>
    <w:rsid w:val="00183DAA"/>
    <w:rsid w:val="001A0436"/>
    <w:rsid w:val="001A4515"/>
    <w:rsid w:val="001B2FD3"/>
    <w:rsid w:val="001B305B"/>
    <w:rsid w:val="001B644C"/>
    <w:rsid w:val="001C040D"/>
    <w:rsid w:val="001C65FA"/>
    <w:rsid w:val="001D6346"/>
    <w:rsid w:val="001D6EB8"/>
    <w:rsid w:val="001E4024"/>
    <w:rsid w:val="001E44D6"/>
    <w:rsid w:val="001F1963"/>
    <w:rsid w:val="001F1F54"/>
    <w:rsid w:val="001F35FF"/>
    <w:rsid w:val="001F43C5"/>
    <w:rsid w:val="001F4D37"/>
    <w:rsid w:val="001F4FD3"/>
    <w:rsid w:val="001F54B0"/>
    <w:rsid w:val="001F6A64"/>
    <w:rsid w:val="001F6EF6"/>
    <w:rsid w:val="002030C2"/>
    <w:rsid w:val="00203966"/>
    <w:rsid w:val="00210B08"/>
    <w:rsid w:val="00212218"/>
    <w:rsid w:val="002160C5"/>
    <w:rsid w:val="002242CF"/>
    <w:rsid w:val="0022531D"/>
    <w:rsid w:val="002259CF"/>
    <w:rsid w:val="00232820"/>
    <w:rsid w:val="00242EE9"/>
    <w:rsid w:val="00245895"/>
    <w:rsid w:val="002500E6"/>
    <w:rsid w:val="00255B81"/>
    <w:rsid w:val="00260826"/>
    <w:rsid w:val="00264470"/>
    <w:rsid w:val="002700ED"/>
    <w:rsid w:val="0027496F"/>
    <w:rsid w:val="002759DB"/>
    <w:rsid w:val="0027624B"/>
    <w:rsid w:val="00276662"/>
    <w:rsid w:val="00277DB0"/>
    <w:rsid w:val="002801E6"/>
    <w:rsid w:val="00293E5A"/>
    <w:rsid w:val="00296F5B"/>
    <w:rsid w:val="002A3552"/>
    <w:rsid w:val="002B5E48"/>
    <w:rsid w:val="002B7D58"/>
    <w:rsid w:val="002C6273"/>
    <w:rsid w:val="002D0CE4"/>
    <w:rsid w:val="002D54FD"/>
    <w:rsid w:val="002E53AE"/>
    <w:rsid w:val="002F1B2A"/>
    <w:rsid w:val="002F1FC1"/>
    <w:rsid w:val="00304579"/>
    <w:rsid w:val="0030656F"/>
    <w:rsid w:val="00306F9E"/>
    <w:rsid w:val="00310099"/>
    <w:rsid w:val="0031119F"/>
    <w:rsid w:val="00311343"/>
    <w:rsid w:val="0031144A"/>
    <w:rsid w:val="00314212"/>
    <w:rsid w:val="00317009"/>
    <w:rsid w:val="00317546"/>
    <w:rsid w:val="003202AD"/>
    <w:rsid w:val="0032125A"/>
    <w:rsid w:val="0032179D"/>
    <w:rsid w:val="00322672"/>
    <w:rsid w:val="00323B2A"/>
    <w:rsid w:val="003307B1"/>
    <w:rsid w:val="00334395"/>
    <w:rsid w:val="003379F0"/>
    <w:rsid w:val="00344ED3"/>
    <w:rsid w:val="003524F7"/>
    <w:rsid w:val="003530D6"/>
    <w:rsid w:val="00353450"/>
    <w:rsid w:val="0035574A"/>
    <w:rsid w:val="0036034D"/>
    <w:rsid w:val="0036488A"/>
    <w:rsid w:val="00372F4B"/>
    <w:rsid w:val="003730DA"/>
    <w:rsid w:val="003825DD"/>
    <w:rsid w:val="00390DF7"/>
    <w:rsid w:val="00397060"/>
    <w:rsid w:val="003A6139"/>
    <w:rsid w:val="003A7934"/>
    <w:rsid w:val="003A796D"/>
    <w:rsid w:val="003B1F4D"/>
    <w:rsid w:val="003B2C57"/>
    <w:rsid w:val="003B4CBF"/>
    <w:rsid w:val="003B6E1D"/>
    <w:rsid w:val="003B7C48"/>
    <w:rsid w:val="003C054F"/>
    <w:rsid w:val="003C10A6"/>
    <w:rsid w:val="003D1273"/>
    <w:rsid w:val="003D28EF"/>
    <w:rsid w:val="003D3AF8"/>
    <w:rsid w:val="003E0A17"/>
    <w:rsid w:val="003F02F3"/>
    <w:rsid w:val="003F0DB8"/>
    <w:rsid w:val="003F21AD"/>
    <w:rsid w:val="003F3514"/>
    <w:rsid w:val="003F7603"/>
    <w:rsid w:val="003F7919"/>
    <w:rsid w:val="00400BAF"/>
    <w:rsid w:val="0040364E"/>
    <w:rsid w:val="004050AE"/>
    <w:rsid w:val="004063FA"/>
    <w:rsid w:val="00407D42"/>
    <w:rsid w:val="00412181"/>
    <w:rsid w:val="00412C23"/>
    <w:rsid w:val="00417091"/>
    <w:rsid w:val="00417FE7"/>
    <w:rsid w:val="00430DB4"/>
    <w:rsid w:val="004356C4"/>
    <w:rsid w:val="00441F2E"/>
    <w:rsid w:val="00447109"/>
    <w:rsid w:val="00450B79"/>
    <w:rsid w:val="00451652"/>
    <w:rsid w:val="00456BAE"/>
    <w:rsid w:val="00457DE3"/>
    <w:rsid w:val="004620F1"/>
    <w:rsid w:val="004630FF"/>
    <w:rsid w:val="00473CA7"/>
    <w:rsid w:val="0047664D"/>
    <w:rsid w:val="004772D5"/>
    <w:rsid w:val="004803DD"/>
    <w:rsid w:val="00484AD2"/>
    <w:rsid w:val="00495608"/>
    <w:rsid w:val="00497DBE"/>
    <w:rsid w:val="004A5197"/>
    <w:rsid w:val="004B4797"/>
    <w:rsid w:val="004B61C8"/>
    <w:rsid w:val="004B712D"/>
    <w:rsid w:val="004C70E9"/>
    <w:rsid w:val="004D38F9"/>
    <w:rsid w:val="004E010D"/>
    <w:rsid w:val="004E4B30"/>
    <w:rsid w:val="00501F4E"/>
    <w:rsid w:val="00504275"/>
    <w:rsid w:val="00504B76"/>
    <w:rsid w:val="00507958"/>
    <w:rsid w:val="00512881"/>
    <w:rsid w:val="0051590C"/>
    <w:rsid w:val="00516AB1"/>
    <w:rsid w:val="005223B5"/>
    <w:rsid w:val="00522F38"/>
    <w:rsid w:val="00523E8E"/>
    <w:rsid w:val="00537EC8"/>
    <w:rsid w:val="00540416"/>
    <w:rsid w:val="00543F16"/>
    <w:rsid w:val="0054533E"/>
    <w:rsid w:val="00553D06"/>
    <w:rsid w:val="00574BAB"/>
    <w:rsid w:val="00574E5A"/>
    <w:rsid w:val="0057574C"/>
    <w:rsid w:val="00581C11"/>
    <w:rsid w:val="00584F5B"/>
    <w:rsid w:val="005851AC"/>
    <w:rsid w:val="005861C4"/>
    <w:rsid w:val="005909F8"/>
    <w:rsid w:val="0059214D"/>
    <w:rsid w:val="005946D8"/>
    <w:rsid w:val="0059727D"/>
    <w:rsid w:val="005A697C"/>
    <w:rsid w:val="005B3565"/>
    <w:rsid w:val="005B450F"/>
    <w:rsid w:val="005B5F3E"/>
    <w:rsid w:val="005C1111"/>
    <w:rsid w:val="005C34A2"/>
    <w:rsid w:val="005C43F1"/>
    <w:rsid w:val="005C4CB3"/>
    <w:rsid w:val="005D57E4"/>
    <w:rsid w:val="005D730A"/>
    <w:rsid w:val="005E2C78"/>
    <w:rsid w:val="005E552C"/>
    <w:rsid w:val="005E7EEC"/>
    <w:rsid w:val="005F06C5"/>
    <w:rsid w:val="005F476B"/>
    <w:rsid w:val="005F5A81"/>
    <w:rsid w:val="005F78BE"/>
    <w:rsid w:val="00616D94"/>
    <w:rsid w:val="00623ADC"/>
    <w:rsid w:val="00637743"/>
    <w:rsid w:val="00640DA6"/>
    <w:rsid w:val="00642C5B"/>
    <w:rsid w:val="006612B0"/>
    <w:rsid w:val="00662F94"/>
    <w:rsid w:val="0066404E"/>
    <w:rsid w:val="00672EFD"/>
    <w:rsid w:val="006805FA"/>
    <w:rsid w:val="006911C8"/>
    <w:rsid w:val="00696B52"/>
    <w:rsid w:val="006A06EB"/>
    <w:rsid w:val="006A160A"/>
    <w:rsid w:val="006A3F10"/>
    <w:rsid w:val="006A58E8"/>
    <w:rsid w:val="006A6378"/>
    <w:rsid w:val="006A7EA1"/>
    <w:rsid w:val="006C498E"/>
    <w:rsid w:val="006C61D1"/>
    <w:rsid w:val="006C7DBF"/>
    <w:rsid w:val="006D1788"/>
    <w:rsid w:val="006F3BBA"/>
    <w:rsid w:val="006F3E3D"/>
    <w:rsid w:val="006F43F8"/>
    <w:rsid w:val="006F72F3"/>
    <w:rsid w:val="007005D3"/>
    <w:rsid w:val="007021FA"/>
    <w:rsid w:val="007032FB"/>
    <w:rsid w:val="00703DAA"/>
    <w:rsid w:val="00703E17"/>
    <w:rsid w:val="00706844"/>
    <w:rsid w:val="00716FD6"/>
    <w:rsid w:val="0072524F"/>
    <w:rsid w:val="00733501"/>
    <w:rsid w:val="00733C33"/>
    <w:rsid w:val="0073475D"/>
    <w:rsid w:val="007405DA"/>
    <w:rsid w:val="00742ADF"/>
    <w:rsid w:val="00744DD9"/>
    <w:rsid w:val="00750CF3"/>
    <w:rsid w:val="0075239F"/>
    <w:rsid w:val="007613C2"/>
    <w:rsid w:val="007668ED"/>
    <w:rsid w:val="00767D68"/>
    <w:rsid w:val="00770293"/>
    <w:rsid w:val="00770C31"/>
    <w:rsid w:val="007734A3"/>
    <w:rsid w:val="007770C8"/>
    <w:rsid w:val="0078523B"/>
    <w:rsid w:val="007855B8"/>
    <w:rsid w:val="00787BFF"/>
    <w:rsid w:val="00787E87"/>
    <w:rsid w:val="0079220C"/>
    <w:rsid w:val="007B2CD1"/>
    <w:rsid w:val="007B3336"/>
    <w:rsid w:val="007B3FA6"/>
    <w:rsid w:val="007C44C0"/>
    <w:rsid w:val="007D0823"/>
    <w:rsid w:val="007D13FF"/>
    <w:rsid w:val="007D1748"/>
    <w:rsid w:val="007D5111"/>
    <w:rsid w:val="007F30D3"/>
    <w:rsid w:val="007F62C9"/>
    <w:rsid w:val="007F73FF"/>
    <w:rsid w:val="008058A7"/>
    <w:rsid w:val="00806C42"/>
    <w:rsid w:val="00810FB3"/>
    <w:rsid w:val="0082055D"/>
    <w:rsid w:val="00820F05"/>
    <w:rsid w:val="008227F3"/>
    <w:rsid w:val="008266D6"/>
    <w:rsid w:val="00827690"/>
    <w:rsid w:val="00827F6C"/>
    <w:rsid w:val="00831021"/>
    <w:rsid w:val="0083120F"/>
    <w:rsid w:val="00834E19"/>
    <w:rsid w:val="008376E4"/>
    <w:rsid w:val="008415B0"/>
    <w:rsid w:val="00841FC6"/>
    <w:rsid w:val="00842616"/>
    <w:rsid w:val="00842CE0"/>
    <w:rsid w:val="00844738"/>
    <w:rsid w:val="00846D76"/>
    <w:rsid w:val="00851AE8"/>
    <w:rsid w:val="00854915"/>
    <w:rsid w:val="008571DD"/>
    <w:rsid w:val="00861FA9"/>
    <w:rsid w:val="0086369D"/>
    <w:rsid w:val="008656B2"/>
    <w:rsid w:val="008738D8"/>
    <w:rsid w:val="0088284A"/>
    <w:rsid w:val="00887A33"/>
    <w:rsid w:val="0089122B"/>
    <w:rsid w:val="00892171"/>
    <w:rsid w:val="008975C1"/>
    <w:rsid w:val="008A0852"/>
    <w:rsid w:val="008A23C8"/>
    <w:rsid w:val="008A3064"/>
    <w:rsid w:val="008A6BEB"/>
    <w:rsid w:val="008B255E"/>
    <w:rsid w:val="008B26AE"/>
    <w:rsid w:val="008B2928"/>
    <w:rsid w:val="008B62F7"/>
    <w:rsid w:val="008C3532"/>
    <w:rsid w:val="008D34EB"/>
    <w:rsid w:val="008D6ABA"/>
    <w:rsid w:val="008E484C"/>
    <w:rsid w:val="008F2BF3"/>
    <w:rsid w:val="008F71B7"/>
    <w:rsid w:val="009013F1"/>
    <w:rsid w:val="0090781C"/>
    <w:rsid w:val="00910013"/>
    <w:rsid w:val="00921504"/>
    <w:rsid w:val="00931CE5"/>
    <w:rsid w:val="009353CC"/>
    <w:rsid w:val="00936A60"/>
    <w:rsid w:val="00941020"/>
    <w:rsid w:val="00942D33"/>
    <w:rsid w:val="00943F6C"/>
    <w:rsid w:val="009445D7"/>
    <w:rsid w:val="00944AC1"/>
    <w:rsid w:val="00953E52"/>
    <w:rsid w:val="009604C5"/>
    <w:rsid w:val="00960C34"/>
    <w:rsid w:val="00960CE7"/>
    <w:rsid w:val="0096319A"/>
    <w:rsid w:val="0096591E"/>
    <w:rsid w:val="00966D32"/>
    <w:rsid w:val="00971B32"/>
    <w:rsid w:val="009722E1"/>
    <w:rsid w:val="00973EB4"/>
    <w:rsid w:val="00990312"/>
    <w:rsid w:val="0099677D"/>
    <w:rsid w:val="009A6396"/>
    <w:rsid w:val="009A72D6"/>
    <w:rsid w:val="009B2B92"/>
    <w:rsid w:val="009B308E"/>
    <w:rsid w:val="009B36F5"/>
    <w:rsid w:val="009C5139"/>
    <w:rsid w:val="009C7F37"/>
    <w:rsid w:val="009D018D"/>
    <w:rsid w:val="009D0958"/>
    <w:rsid w:val="009D47DF"/>
    <w:rsid w:val="009D7F66"/>
    <w:rsid w:val="009D7FB2"/>
    <w:rsid w:val="009E708D"/>
    <w:rsid w:val="009F2D6F"/>
    <w:rsid w:val="00A059CE"/>
    <w:rsid w:val="00A126FE"/>
    <w:rsid w:val="00A14A98"/>
    <w:rsid w:val="00A174AA"/>
    <w:rsid w:val="00A17D57"/>
    <w:rsid w:val="00A17E12"/>
    <w:rsid w:val="00A24561"/>
    <w:rsid w:val="00A2566F"/>
    <w:rsid w:val="00A26BD8"/>
    <w:rsid w:val="00A3085E"/>
    <w:rsid w:val="00A3098E"/>
    <w:rsid w:val="00A31C9A"/>
    <w:rsid w:val="00A3230C"/>
    <w:rsid w:val="00A43666"/>
    <w:rsid w:val="00A443AC"/>
    <w:rsid w:val="00A47926"/>
    <w:rsid w:val="00A501F8"/>
    <w:rsid w:val="00A51C5B"/>
    <w:rsid w:val="00A527AD"/>
    <w:rsid w:val="00A7069F"/>
    <w:rsid w:val="00A76F59"/>
    <w:rsid w:val="00A77690"/>
    <w:rsid w:val="00A82492"/>
    <w:rsid w:val="00A875EE"/>
    <w:rsid w:val="00A87FE5"/>
    <w:rsid w:val="00A94407"/>
    <w:rsid w:val="00A94D5B"/>
    <w:rsid w:val="00AA59B2"/>
    <w:rsid w:val="00AB11D5"/>
    <w:rsid w:val="00AB16E4"/>
    <w:rsid w:val="00AB1A01"/>
    <w:rsid w:val="00AB3A1F"/>
    <w:rsid w:val="00AB5435"/>
    <w:rsid w:val="00AB5B57"/>
    <w:rsid w:val="00AB6C16"/>
    <w:rsid w:val="00AC06EC"/>
    <w:rsid w:val="00AC1C12"/>
    <w:rsid w:val="00AC5425"/>
    <w:rsid w:val="00AD09FB"/>
    <w:rsid w:val="00AD2B8E"/>
    <w:rsid w:val="00AD4B2B"/>
    <w:rsid w:val="00AD5C7B"/>
    <w:rsid w:val="00AD6B7A"/>
    <w:rsid w:val="00AD7EFA"/>
    <w:rsid w:val="00AE379B"/>
    <w:rsid w:val="00AE682D"/>
    <w:rsid w:val="00AF0162"/>
    <w:rsid w:val="00AF1FC3"/>
    <w:rsid w:val="00AF504D"/>
    <w:rsid w:val="00AF6020"/>
    <w:rsid w:val="00AF699A"/>
    <w:rsid w:val="00B00A9D"/>
    <w:rsid w:val="00B02C3B"/>
    <w:rsid w:val="00B02D2A"/>
    <w:rsid w:val="00B067EF"/>
    <w:rsid w:val="00B11590"/>
    <w:rsid w:val="00B12EA5"/>
    <w:rsid w:val="00B13398"/>
    <w:rsid w:val="00B23952"/>
    <w:rsid w:val="00B25091"/>
    <w:rsid w:val="00B25973"/>
    <w:rsid w:val="00B35B36"/>
    <w:rsid w:val="00B37120"/>
    <w:rsid w:val="00B4103F"/>
    <w:rsid w:val="00B47364"/>
    <w:rsid w:val="00B47A66"/>
    <w:rsid w:val="00B6523A"/>
    <w:rsid w:val="00B71890"/>
    <w:rsid w:val="00B7329A"/>
    <w:rsid w:val="00B73C9C"/>
    <w:rsid w:val="00B74BFA"/>
    <w:rsid w:val="00B753F4"/>
    <w:rsid w:val="00B76463"/>
    <w:rsid w:val="00B868CE"/>
    <w:rsid w:val="00B87408"/>
    <w:rsid w:val="00B8788D"/>
    <w:rsid w:val="00B91679"/>
    <w:rsid w:val="00B92D83"/>
    <w:rsid w:val="00B93D4F"/>
    <w:rsid w:val="00B94340"/>
    <w:rsid w:val="00B95F5F"/>
    <w:rsid w:val="00BA0DAF"/>
    <w:rsid w:val="00BA53FD"/>
    <w:rsid w:val="00BB2604"/>
    <w:rsid w:val="00BB3A75"/>
    <w:rsid w:val="00BC3EC2"/>
    <w:rsid w:val="00BC5344"/>
    <w:rsid w:val="00BD1B59"/>
    <w:rsid w:val="00BD2B3B"/>
    <w:rsid w:val="00BD5E91"/>
    <w:rsid w:val="00BD6320"/>
    <w:rsid w:val="00BE03F7"/>
    <w:rsid w:val="00BE1D12"/>
    <w:rsid w:val="00BE7043"/>
    <w:rsid w:val="00BF0B0F"/>
    <w:rsid w:val="00C02EB5"/>
    <w:rsid w:val="00C05188"/>
    <w:rsid w:val="00C10623"/>
    <w:rsid w:val="00C10A0A"/>
    <w:rsid w:val="00C12ACF"/>
    <w:rsid w:val="00C175D1"/>
    <w:rsid w:val="00C2459D"/>
    <w:rsid w:val="00C25727"/>
    <w:rsid w:val="00C30B8D"/>
    <w:rsid w:val="00C31CBD"/>
    <w:rsid w:val="00C32AEF"/>
    <w:rsid w:val="00C32EB9"/>
    <w:rsid w:val="00C377F8"/>
    <w:rsid w:val="00C423B4"/>
    <w:rsid w:val="00C45409"/>
    <w:rsid w:val="00C51857"/>
    <w:rsid w:val="00C53035"/>
    <w:rsid w:val="00C63BC0"/>
    <w:rsid w:val="00C64FA3"/>
    <w:rsid w:val="00C65C28"/>
    <w:rsid w:val="00C66890"/>
    <w:rsid w:val="00C6734B"/>
    <w:rsid w:val="00C76B95"/>
    <w:rsid w:val="00C86FBA"/>
    <w:rsid w:val="00C90DAA"/>
    <w:rsid w:val="00C91E14"/>
    <w:rsid w:val="00CA0E70"/>
    <w:rsid w:val="00CA5B43"/>
    <w:rsid w:val="00CC0287"/>
    <w:rsid w:val="00CC1B25"/>
    <w:rsid w:val="00CC29BC"/>
    <w:rsid w:val="00CC3FB2"/>
    <w:rsid w:val="00CD7F34"/>
    <w:rsid w:val="00CE2FF4"/>
    <w:rsid w:val="00CE4DE2"/>
    <w:rsid w:val="00CF00C1"/>
    <w:rsid w:val="00CF10A0"/>
    <w:rsid w:val="00CF2EA4"/>
    <w:rsid w:val="00CF50C7"/>
    <w:rsid w:val="00D00AB9"/>
    <w:rsid w:val="00D0320F"/>
    <w:rsid w:val="00D156C1"/>
    <w:rsid w:val="00D259AA"/>
    <w:rsid w:val="00D30532"/>
    <w:rsid w:val="00D3208F"/>
    <w:rsid w:val="00D40BF3"/>
    <w:rsid w:val="00D4143D"/>
    <w:rsid w:val="00D42D7E"/>
    <w:rsid w:val="00D431C9"/>
    <w:rsid w:val="00D43E56"/>
    <w:rsid w:val="00D52A3C"/>
    <w:rsid w:val="00D53CA5"/>
    <w:rsid w:val="00D60AF2"/>
    <w:rsid w:val="00D617C8"/>
    <w:rsid w:val="00D65B42"/>
    <w:rsid w:val="00D70809"/>
    <w:rsid w:val="00D772B6"/>
    <w:rsid w:val="00D8433D"/>
    <w:rsid w:val="00D86386"/>
    <w:rsid w:val="00D86C25"/>
    <w:rsid w:val="00D93C9A"/>
    <w:rsid w:val="00D9641F"/>
    <w:rsid w:val="00DA1040"/>
    <w:rsid w:val="00DA455E"/>
    <w:rsid w:val="00DB3A17"/>
    <w:rsid w:val="00DB7A9F"/>
    <w:rsid w:val="00DC2218"/>
    <w:rsid w:val="00DC474F"/>
    <w:rsid w:val="00DC5E8D"/>
    <w:rsid w:val="00DD0651"/>
    <w:rsid w:val="00DD3FFC"/>
    <w:rsid w:val="00DD4705"/>
    <w:rsid w:val="00DE1BEE"/>
    <w:rsid w:val="00DF551C"/>
    <w:rsid w:val="00DF63C0"/>
    <w:rsid w:val="00E07A75"/>
    <w:rsid w:val="00E15130"/>
    <w:rsid w:val="00E20781"/>
    <w:rsid w:val="00E20840"/>
    <w:rsid w:val="00E21A64"/>
    <w:rsid w:val="00E24B88"/>
    <w:rsid w:val="00E339BB"/>
    <w:rsid w:val="00E33BC9"/>
    <w:rsid w:val="00E40A9F"/>
    <w:rsid w:val="00E41A7E"/>
    <w:rsid w:val="00E4214B"/>
    <w:rsid w:val="00E51237"/>
    <w:rsid w:val="00E52566"/>
    <w:rsid w:val="00E53D97"/>
    <w:rsid w:val="00E569B4"/>
    <w:rsid w:val="00E576C2"/>
    <w:rsid w:val="00E671F7"/>
    <w:rsid w:val="00E722D4"/>
    <w:rsid w:val="00E82430"/>
    <w:rsid w:val="00E836E5"/>
    <w:rsid w:val="00E86512"/>
    <w:rsid w:val="00E903AC"/>
    <w:rsid w:val="00E911C8"/>
    <w:rsid w:val="00E93C6E"/>
    <w:rsid w:val="00E95B21"/>
    <w:rsid w:val="00EA246F"/>
    <w:rsid w:val="00EA31D4"/>
    <w:rsid w:val="00EB2389"/>
    <w:rsid w:val="00EB3154"/>
    <w:rsid w:val="00EB7AD5"/>
    <w:rsid w:val="00ED00BC"/>
    <w:rsid w:val="00ED2F36"/>
    <w:rsid w:val="00ED39D8"/>
    <w:rsid w:val="00ED7AD3"/>
    <w:rsid w:val="00EE0B5D"/>
    <w:rsid w:val="00EE1868"/>
    <w:rsid w:val="00EE1A8A"/>
    <w:rsid w:val="00EE442B"/>
    <w:rsid w:val="00EE7760"/>
    <w:rsid w:val="00EE788F"/>
    <w:rsid w:val="00EF11DD"/>
    <w:rsid w:val="00EF3CA1"/>
    <w:rsid w:val="00EF59E0"/>
    <w:rsid w:val="00EF610C"/>
    <w:rsid w:val="00F0062A"/>
    <w:rsid w:val="00F009F3"/>
    <w:rsid w:val="00F03EFC"/>
    <w:rsid w:val="00F05182"/>
    <w:rsid w:val="00F060D9"/>
    <w:rsid w:val="00F07001"/>
    <w:rsid w:val="00F102B9"/>
    <w:rsid w:val="00F108AC"/>
    <w:rsid w:val="00F20438"/>
    <w:rsid w:val="00F2194C"/>
    <w:rsid w:val="00F22914"/>
    <w:rsid w:val="00F24A98"/>
    <w:rsid w:val="00F27A37"/>
    <w:rsid w:val="00F32FBD"/>
    <w:rsid w:val="00F44449"/>
    <w:rsid w:val="00F4500E"/>
    <w:rsid w:val="00F533EB"/>
    <w:rsid w:val="00F56E84"/>
    <w:rsid w:val="00F62FD6"/>
    <w:rsid w:val="00F65A13"/>
    <w:rsid w:val="00F70A0D"/>
    <w:rsid w:val="00F741EB"/>
    <w:rsid w:val="00F843C4"/>
    <w:rsid w:val="00F901BB"/>
    <w:rsid w:val="00F90E98"/>
    <w:rsid w:val="00F9187F"/>
    <w:rsid w:val="00F96E36"/>
    <w:rsid w:val="00FA13CC"/>
    <w:rsid w:val="00FA23CE"/>
    <w:rsid w:val="00FA4F15"/>
    <w:rsid w:val="00FB64CE"/>
    <w:rsid w:val="00FB72C5"/>
    <w:rsid w:val="00FC0764"/>
    <w:rsid w:val="00FC77A3"/>
    <w:rsid w:val="00FD3ED7"/>
    <w:rsid w:val="00FD5997"/>
    <w:rsid w:val="00FD67BA"/>
    <w:rsid w:val="00FF49F7"/>
    <w:rsid w:val="00FF66F4"/>
  </w:rsids>
  <m:mathPr>
    <m:mathFont m:val="Cambria Math"/>
    <m:brkBin m:val="before"/>
    <m:brkBinSub m:val="--"/>
    <m:smallFrac m:val="0"/>
    <m:dispDef/>
    <m:lMargin m:val="0"/>
    <m:rMargin m:val="0"/>
    <m:defJc m:val="centerGroup"/>
    <m:wrapIndent m:val="1440"/>
    <m:intLim m:val="subSup"/>
    <m:naryLim m:val="undOvr"/>
  </m:mathPr>
  <w:themeFontLang w:val="en-S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F4F327"/>
  <w15:docId w15:val="{3B2A9CA9-A968-4A36-BC33-89E2057578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SG"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B6C16"/>
    <w:rPr>
      <w:rFonts w:eastAsiaTheme="minorEastAsia"/>
      <w:lang w:val="en-GB" w:eastAsia="en-GB"/>
    </w:rPr>
  </w:style>
  <w:style w:type="paragraph" w:styleId="Heading1">
    <w:name w:val="heading 1"/>
    <w:basedOn w:val="Normal"/>
    <w:next w:val="Normal"/>
    <w:link w:val="Heading1Char"/>
    <w:uiPriority w:val="9"/>
    <w:qFormat/>
    <w:rsid w:val="007405DA"/>
    <w:pPr>
      <w:keepNext/>
      <w:keepLines/>
      <w:spacing w:before="240" w:after="0"/>
      <w:outlineLvl w:val="0"/>
    </w:pPr>
    <w:rPr>
      <w:rFonts w:asciiTheme="majorHAnsi" w:eastAsiaTheme="majorEastAsia" w:hAnsiTheme="majorHAnsi" w:cstheme="majorBidi"/>
      <w:color w:val="365F91" w:themeColor="accent1" w:themeShade="BF"/>
      <w:sz w:val="32"/>
      <w:szCs w:val="32"/>
      <w:lang w:val="ms-MY" w:eastAsia="ms-MY"/>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B6C16"/>
    <w:pPr>
      <w:spacing w:after="0" w:line="240" w:lineRule="auto"/>
      <w:ind w:left="720"/>
    </w:pPr>
    <w:rPr>
      <w:rFonts w:ascii="Times New Roman" w:eastAsia="Times New Roman" w:hAnsi="Times New Roman" w:cs="Times New Roman"/>
      <w:sz w:val="24"/>
      <w:szCs w:val="24"/>
    </w:rPr>
  </w:style>
  <w:style w:type="character" w:styleId="Hyperlink">
    <w:name w:val="Hyperlink"/>
    <w:basedOn w:val="DefaultParagraphFont"/>
    <w:uiPriority w:val="99"/>
    <w:rsid w:val="00AB6C16"/>
    <w:rPr>
      <w:color w:val="0000FF"/>
      <w:u w:val="single"/>
    </w:rPr>
  </w:style>
  <w:style w:type="paragraph" w:customStyle="1" w:styleId="Default">
    <w:name w:val="Default"/>
    <w:rsid w:val="00AB6C16"/>
    <w:pPr>
      <w:autoSpaceDE w:val="0"/>
      <w:autoSpaceDN w:val="0"/>
      <w:adjustRightInd w:val="0"/>
      <w:spacing w:after="0" w:line="240" w:lineRule="auto"/>
    </w:pPr>
    <w:rPr>
      <w:rFonts w:ascii="Times New Roman" w:eastAsia="Calibri" w:hAnsi="Times New Roman" w:cs="Times New Roman"/>
      <w:color w:val="000000"/>
      <w:sz w:val="24"/>
      <w:szCs w:val="24"/>
      <w:lang w:val="en-GB" w:eastAsia="en-GB"/>
    </w:rPr>
  </w:style>
  <w:style w:type="paragraph" w:styleId="BalloonText">
    <w:name w:val="Balloon Text"/>
    <w:basedOn w:val="Normal"/>
    <w:link w:val="BalloonTextChar"/>
    <w:uiPriority w:val="99"/>
    <w:semiHidden/>
    <w:unhideWhenUsed/>
    <w:rsid w:val="005E552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E552C"/>
    <w:rPr>
      <w:rFonts w:ascii="Tahoma" w:eastAsiaTheme="minorEastAsia" w:hAnsi="Tahoma" w:cs="Tahoma"/>
      <w:sz w:val="16"/>
      <w:szCs w:val="16"/>
      <w:lang w:val="en-GB" w:eastAsia="en-GB"/>
    </w:rPr>
  </w:style>
  <w:style w:type="paragraph" w:styleId="BodyText">
    <w:name w:val="Body Text"/>
    <w:basedOn w:val="Normal"/>
    <w:link w:val="BodyTextChar"/>
    <w:rsid w:val="00D40BF3"/>
    <w:pPr>
      <w:spacing w:after="0" w:line="480" w:lineRule="auto"/>
      <w:jc w:val="both"/>
    </w:pPr>
    <w:rPr>
      <w:rFonts w:ascii="Berlin Sans FB" w:eastAsia="Times New Roman" w:hAnsi="Berlin Sans FB" w:cs="Times New Roman"/>
      <w:sz w:val="24"/>
      <w:szCs w:val="24"/>
    </w:rPr>
  </w:style>
  <w:style w:type="character" w:customStyle="1" w:styleId="BodyTextChar">
    <w:name w:val="Body Text Char"/>
    <w:basedOn w:val="DefaultParagraphFont"/>
    <w:link w:val="BodyText"/>
    <w:rsid w:val="00D40BF3"/>
    <w:rPr>
      <w:rFonts w:ascii="Berlin Sans FB" w:eastAsia="Times New Roman" w:hAnsi="Berlin Sans FB" w:cs="Times New Roman"/>
      <w:sz w:val="24"/>
      <w:szCs w:val="24"/>
      <w:lang w:val="en-GB" w:eastAsia="en-GB"/>
    </w:rPr>
  </w:style>
  <w:style w:type="table" w:styleId="TableGrid">
    <w:name w:val="Table Grid"/>
    <w:basedOn w:val="TableNormal"/>
    <w:uiPriority w:val="59"/>
    <w:rsid w:val="00D40BF3"/>
    <w:pPr>
      <w:spacing w:after="0" w:line="240" w:lineRule="auto"/>
    </w:pPr>
    <w:rPr>
      <w:rFonts w:eastAsiaTheme="minorEastAsia"/>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075869"/>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paragraph" w:customStyle="1" w:styleId="Formtext">
    <w:name w:val="Form text"/>
    <w:basedOn w:val="BodyText"/>
    <w:rsid w:val="00304579"/>
    <w:pPr>
      <w:spacing w:before="60" w:after="60" w:line="240" w:lineRule="auto"/>
      <w:jc w:val="left"/>
    </w:pPr>
    <w:rPr>
      <w:rFonts w:ascii="Arial" w:hAnsi="Arial"/>
    </w:rPr>
  </w:style>
  <w:style w:type="paragraph" w:styleId="Header">
    <w:name w:val="header"/>
    <w:basedOn w:val="Normal"/>
    <w:link w:val="HeaderChar"/>
    <w:uiPriority w:val="99"/>
    <w:unhideWhenUsed/>
    <w:rsid w:val="00F0062A"/>
    <w:pPr>
      <w:tabs>
        <w:tab w:val="center" w:pos="4513"/>
        <w:tab w:val="right" w:pos="9026"/>
      </w:tabs>
      <w:spacing w:after="0" w:line="240" w:lineRule="auto"/>
    </w:pPr>
  </w:style>
  <w:style w:type="character" w:customStyle="1" w:styleId="HeaderChar">
    <w:name w:val="Header Char"/>
    <w:basedOn w:val="DefaultParagraphFont"/>
    <w:link w:val="Header"/>
    <w:uiPriority w:val="99"/>
    <w:rsid w:val="00F0062A"/>
    <w:rPr>
      <w:rFonts w:eastAsiaTheme="minorEastAsia"/>
      <w:lang w:val="en-GB" w:eastAsia="en-GB"/>
    </w:rPr>
  </w:style>
  <w:style w:type="paragraph" w:styleId="Footer">
    <w:name w:val="footer"/>
    <w:basedOn w:val="Normal"/>
    <w:link w:val="FooterChar"/>
    <w:uiPriority w:val="99"/>
    <w:unhideWhenUsed/>
    <w:rsid w:val="00F0062A"/>
    <w:pPr>
      <w:tabs>
        <w:tab w:val="center" w:pos="4513"/>
        <w:tab w:val="right" w:pos="9026"/>
      </w:tabs>
      <w:spacing w:after="0" w:line="240" w:lineRule="auto"/>
    </w:pPr>
  </w:style>
  <w:style w:type="character" w:customStyle="1" w:styleId="FooterChar">
    <w:name w:val="Footer Char"/>
    <w:basedOn w:val="DefaultParagraphFont"/>
    <w:link w:val="Footer"/>
    <w:uiPriority w:val="99"/>
    <w:rsid w:val="00F0062A"/>
    <w:rPr>
      <w:rFonts w:eastAsiaTheme="minorEastAsia"/>
      <w:lang w:val="en-GB" w:eastAsia="en-GB"/>
    </w:rPr>
  </w:style>
  <w:style w:type="paragraph" w:styleId="Caption">
    <w:name w:val="caption"/>
    <w:basedOn w:val="Normal"/>
    <w:next w:val="Normal"/>
    <w:qFormat/>
    <w:rsid w:val="007613C2"/>
    <w:pPr>
      <w:spacing w:before="120" w:after="120" w:line="240" w:lineRule="auto"/>
    </w:pPr>
    <w:rPr>
      <w:rFonts w:ascii="Times New Roman" w:eastAsia="Times New Roman" w:hAnsi="Times New Roman" w:cs="Times New Roman"/>
      <w:b/>
      <w:bCs/>
      <w:sz w:val="20"/>
      <w:szCs w:val="20"/>
      <w:lang w:val="en-US" w:eastAsia="en-US"/>
    </w:rPr>
  </w:style>
  <w:style w:type="character" w:customStyle="1" w:styleId="UnresolvedMention1">
    <w:name w:val="Unresolved Mention1"/>
    <w:basedOn w:val="DefaultParagraphFont"/>
    <w:uiPriority w:val="99"/>
    <w:semiHidden/>
    <w:unhideWhenUsed/>
    <w:rsid w:val="00767D68"/>
    <w:rPr>
      <w:color w:val="605E5C"/>
      <w:shd w:val="clear" w:color="auto" w:fill="E1DFDD"/>
    </w:rPr>
  </w:style>
  <w:style w:type="character" w:styleId="Emphasis">
    <w:name w:val="Emphasis"/>
    <w:basedOn w:val="DefaultParagraphFont"/>
    <w:uiPriority w:val="20"/>
    <w:qFormat/>
    <w:rsid w:val="00B37120"/>
    <w:rPr>
      <w:i/>
      <w:iCs/>
    </w:rPr>
  </w:style>
  <w:style w:type="table" w:styleId="GridTable1Light">
    <w:name w:val="Grid Table 1 Light"/>
    <w:basedOn w:val="TableNormal"/>
    <w:uiPriority w:val="46"/>
    <w:rsid w:val="00BD2B3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character" w:customStyle="1" w:styleId="Heading1Char">
    <w:name w:val="Heading 1 Char"/>
    <w:basedOn w:val="DefaultParagraphFont"/>
    <w:link w:val="Heading1"/>
    <w:uiPriority w:val="9"/>
    <w:rsid w:val="007405DA"/>
    <w:rPr>
      <w:rFonts w:asciiTheme="majorHAnsi" w:eastAsiaTheme="majorEastAsia" w:hAnsiTheme="majorHAnsi" w:cstheme="majorBidi"/>
      <w:color w:val="365F91" w:themeColor="accent1" w:themeShade="BF"/>
      <w:sz w:val="32"/>
      <w:szCs w:val="32"/>
      <w:lang w:val="ms-MY" w:eastAsia="ms-MY"/>
    </w:rPr>
  </w:style>
  <w:style w:type="paragraph" w:styleId="HTMLPreformatted">
    <w:name w:val="HTML Preformatted"/>
    <w:basedOn w:val="Normal"/>
    <w:link w:val="HTMLPreformattedChar"/>
    <w:uiPriority w:val="99"/>
    <w:unhideWhenUsed/>
    <w:rsid w:val="001F35F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en-MY" w:eastAsia="en-MY"/>
    </w:rPr>
  </w:style>
  <w:style w:type="character" w:customStyle="1" w:styleId="HTMLPreformattedChar">
    <w:name w:val="HTML Preformatted Char"/>
    <w:basedOn w:val="DefaultParagraphFont"/>
    <w:link w:val="HTMLPreformatted"/>
    <w:uiPriority w:val="99"/>
    <w:rsid w:val="001F35FF"/>
    <w:rPr>
      <w:rFonts w:ascii="Courier New" w:eastAsia="Times New Roman" w:hAnsi="Courier New" w:cs="Courier New"/>
      <w:sz w:val="20"/>
      <w:szCs w:val="20"/>
      <w:lang w:val="en-MY" w:eastAsia="en-MY"/>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0096150">
      <w:bodyDiv w:val="1"/>
      <w:marLeft w:val="0"/>
      <w:marRight w:val="0"/>
      <w:marTop w:val="0"/>
      <w:marBottom w:val="0"/>
      <w:divBdr>
        <w:top w:val="none" w:sz="0" w:space="0" w:color="auto"/>
        <w:left w:val="none" w:sz="0" w:space="0" w:color="auto"/>
        <w:bottom w:val="none" w:sz="0" w:space="0" w:color="auto"/>
        <w:right w:val="none" w:sz="0" w:space="0" w:color="auto"/>
      </w:divBdr>
    </w:div>
    <w:div w:id="685250527">
      <w:bodyDiv w:val="1"/>
      <w:marLeft w:val="0"/>
      <w:marRight w:val="0"/>
      <w:marTop w:val="0"/>
      <w:marBottom w:val="0"/>
      <w:divBdr>
        <w:top w:val="none" w:sz="0" w:space="0" w:color="auto"/>
        <w:left w:val="none" w:sz="0" w:space="0" w:color="auto"/>
        <w:bottom w:val="none" w:sz="0" w:space="0" w:color="auto"/>
        <w:right w:val="none" w:sz="0" w:space="0" w:color="auto"/>
      </w:divBdr>
    </w:div>
    <w:div w:id="702557812">
      <w:bodyDiv w:val="1"/>
      <w:marLeft w:val="0"/>
      <w:marRight w:val="0"/>
      <w:marTop w:val="0"/>
      <w:marBottom w:val="0"/>
      <w:divBdr>
        <w:top w:val="none" w:sz="0" w:space="0" w:color="auto"/>
        <w:left w:val="none" w:sz="0" w:space="0" w:color="auto"/>
        <w:bottom w:val="none" w:sz="0" w:space="0" w:color="auto"/>
        <w:right w:val="none" w:sz="0" w:space="0" w:color="auto"/>
      </w:divBdr>
    </w:div>
    <w:div w:id="934944815">
      <w:bodyDiv w:val="1"/>
      <w:marLeft w:val="0"/>
      <w:marRight w:val="0"/>
      <w:marTop w:val="0"/>
      <w:marBottom w:val="0"/>
      <w:divBdr>
        <w:top w:val="none" w:sz="0" w:space="0" w:color="auto"/>
        <w:left w:val="none" w:sz="0" w:space="0" w:color="auto"/>
        <w:bottom w:val="none" w:sz="0" w:space="0" w:color="auto"/>
        <w:right w:val="none" w:sz="0" w:space="0" w:color="auto"/>
      </w:divBdr>
    </w:div>
    <w:div w:id="1132403093">
      <w:bodyDiv w:val="1"/>
      <w:marLeft w:val="0"/>
      <w:marRight w:val="0"/>
      <w:marTop w:val="0"/>
      <w:marBottom w:val="0"/>
      <w:divBdr>
        <w:top w:val="none" w:sz="0" w:space="0" w:color="auto"/>
        <w:left w:val="none" w:sz="0" w:space="0" w:color="auto"/>
        <w:bottom w:val="none" w:sz="0" w:space="0" w:color="auto"/>
        <w:right w:val="none" w:sz="0" w:space="0" w:color="auto"/>
      </w:divBdr>
    </w:div>
    <w:div w:id="1249122888">
      <w:bodyDiv w:val="1"/>
      <w:marLeft w:val="0"/>
      <w:marRight w:val="0"/>
      <w:marTop w:val="0"/>
      <w:marBottom w:val="0"/>
      <w:divBdr>
        <w:top w:val="none" w:sz="0" w:space="0" w:color="auto"/>
        <w:left w:val="none" w:sz="0" w:space="0" w:color="auto"/>
        <w:bottom w:val="none" w:sz="0" w:space="0" w:color="auto"/>
        <w:right w:val="none" w:sz="0" w:space="0" w:color="auto"/>
      </w:divBdr>
    </w:div>
    <w:div w:id="1507941662">
      <w:bodyDiv w:val="1"/>
      <w:marLeft w:val="0"/>
      <w:marRight w:val="0"/>
      <w:marTop w:val="0"/>
      <w:marBottom w:val="0"/>
      <w:divBdr>
        <w:top w:val="none" w:sz="0" w:space="0" w:color="auto"/>
        <w:left w:val="none" w:sz="0" w:space="0" w:color="auto"/>
        <w:bottom w:val="none" w:sz="0" w:space="0" w:color="auto"/>
        <w:right w:val="none" w:sz="0" w:space="0" w:color="auto"/>
      </w:divBdr>
    </w:div>
    <w:div w:id="1611863271">
      <w:bodyDiv w:val="1"/>
      <w:marLeft w:val="0"/>
      <w:marRight w:val="0"/>
      <w:marTop w:val="0"/>
      <w:marBottom w:val="0"/>
      <w:divBdr>
        <w:top w:val="none" w:sz="0" w:space="0" w:color="auto"/>
        <w:left w:val="none" w:sz="0" w:space="0" w:color="auto"/>
        <w:bottom w:val="none" w:sz="0" w:space="0" w:color="auto"/>
        <w:right w:val="none" w:sz="0" w:space="0" w:color="auto"/>
      </w:divBdr>
    </w:div>
    <w:div w:id="21237225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scholar.google.com/scholar?oi=bibs&amp;cluster=16609257395313803526&amp;btnI=1&amp;hl=en"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A8D197E-0998-4380-AE7C-D53E079CC6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12</Pages>
  <Words>4754</Words>
  <Characters>27104</Characters>
  <Application>Microsoft Office Word</Application>
  <DocSecurity>0</DocSecurity>
  <Lines>225</Lines>
  <Paragraphs>63</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31795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User-UKM</cp:lastModifiedBy>
  <cp:revision>3</cp:revision>
  <cp:lastPrinted>2019-09-06T07:38:00Z</cp:lastPrinted>
  <dcterms:created xsi:type="dcterms:W3CDTF">2019-09-06T07:59:00Z</dcterms:created>
  <dcterms:modified xsi:type="dcterms:W3CDTF">2019-09-06T07:59:00Z</dcterms:modified>
</cp:coreProperties>
</file>