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ACD1C"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4A35DF">
        <w:rPr>
          <w:rFonts w:ascii="Times New Roman" w:eastAsia="Times New Roman" w:hAnsi="Times New Roman" w:cs="Times New Roman"/>
          <w:b/>
          <w:noProof/>
        </w:rPr>
        <w:drawing>
          <wp:inline distT="0" distB="0" distL="114300" distR="114300" wp14:anchorId="0C530CB6" wp14:editId="20433498">
            <wp:extent cx="573405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34050" cy="495300"/>
                    </a:xfrm>
                    <a:prstGeom prst="rect">
                      <a:avLst/>
                    </a:prstGeom>
                    <a:ln/>
                  </pic:spPr>
                </pic:pic>
              </a:graphicData>
            </a:graphic>
          </wp:inline>
        </w:drawing>
      </w:r>
    </w:p>
    <w:p w14:paraId="388B8A7B" w14:textId="77777777" w:rsidR="006F4782" w:rsidRPr="004A35DF" w:rsidRDefault="006F4782"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5C4C6C52" w14:textId="555C7354" w:rsidR="006F4782" w:rsidRPr="004A35DF" w:rsidRDefault="00C16E56" w:rsidP="004A35DF">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sidRPr="004A35DF">
        <w:rPr>
          <w:rFonts w:ascii="Times New Roman" w:eastAsia="Times New Roman" w:hAnsi="Times New Roman" w:cs="Times New Roman"/>
          <w:b/>
          <w:sz w:val="28"/>
          <w:szCs w:val="28"/>
        </w:rPr>
        <w:t xml:space="preserve">Pola </w:t>
      </w:r>
      <w:r w:rsidR="005C7057">
        <w:rPr>
          <w:rFonts w:ascii="Times New Roman" w:eastAsia="Times New Roman" w:hAnsi="Times New Roman" w:cs="Times New Roman"/>
          <w:b/>
          <w:sz w:val="28"/>
          <w:szCs w:val="28"/>
        </w:rPr>
        <w:t>s</w:t>
      </w:r>
      <w:r w:rsidRPr="004A35DF">
        <w:rPr>
          <w:rFonts w:ascii="Times New Roman" w:eastAsia="Times New Roman" w:hAnsi="Times New Roman" w:cs="Times New Roman"/>
          <w:b/>
          <w:sz w:val="28"/>
          <w:szCs w:val="28"/>
        </w:rPr>
        <w:t xml:space="preserve">okongan </w:t>
      </w:r>
      <w:r w:rsidR="005C7057">
        <w:rPr>
          <w:rFonts w:ascii="Times New Roman" w:eastAsia="Times New Roman" w:hAnsi="Times New Roman" w:cs="Times New Roman"/>
          <w:b/>
          <w:sz w:val="28"/>
          <w:szCs w:val="28"/>
        </w:rPr>
        <w:t>p</w:t>
      </w:r>
      <w:r w:rsidRPr="004A35DF">
        <w:rPr>
          <w:rFonts w:ascii="Times New Roman" w:eastAsia="Times New Roman" w:hAnsi="Times New Roman" w:cs="Times New Roman"/>
          <w:b/>
          <w:sz w:val="28"/>
          <w:szCs w:val="28"/>
        </w:rPr>
        <w:t xml:space="preserve">engundi </w:t>
      </w:r>
      <w:r w:rsidR="005C7057">
        <w:rPr>
          <w:rFonts w:ascii="Times New Roman" w:eastAsia="Times New Roman" w:hAnsi="Times New Roman" w:cs="Times New Roman"/>
          <w:b/>
          <w:sz w:val="28"/>
          <w:szCs w:val="28"/>
        </w:rPr>
        <w:t>m</w:t>
      </w:r>
      <w:r w:rsidRPr="004A35DF">
        <w:rPr>
          <w:rFonts w:ascii="Times New Roman" w:eastAsia="Times New Roman" w:hAnsi="Times New Roman" w:cs="Times New Roman"/>
          <w:b/>
          <w:sz w:val="28"/>
          <w:szCs w:val="28"/>
        </w:rPr>
        <w:t xml:space="preserve">uda </w:t>
      </w:r>
      <w:r w:rsidR="005C7057">
        <w:rPr>
          <w:rFonts w:ascii="Times New Roman" w:eastAsia="Times New Roman" w:hAnsi="Times New Roman" w:cs="Times New Roman"/>
          <w:b/>
          <w:sz w:val="28"/>
          <w:szCs w:val="28"/>
        </w:rPr>
        <w:t>s</w:t>
      </w:r>
      <w:r w:rsidRPr="004A35DF">
        <w:rPr>
          <w:rFonts w:ascii="Times New Roman" w:eastAsia="Times New Roman" w:hAnsi="Times New Roman" w:cs="Times New Roman"/>
          <w:b/>
          <w:sz w:val="28"/>
          <w:szCs w:val="28"/>
        </w:rPr>
        <w:t>ebelum Pilihan Raya Umum ke 14 di Malaysia</w:t>
      </w:r>
    </w:p>
    <w:p w14:paraId="270D0B76" w14:textId="77777777" w:rsidR="006F4782" w:rsidRPr="004A35DF" w:rsidRDefault="006F4782" w:rsidP="004A35D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3A7D8529" w14:textId="553F689B" w:rsidR="006F4782" w:rsidRPr="004A35DF" w:rsidRDefault="00C16E56" w:rsidP="004A35D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4A35DF">
        <w:rPr>
          <w:rFonts w:ascii="Times New Roman" w:eastAsia="Times New Roman" w:hAnsi="Times New Roman" w:cs="Times New Roman"/>
        </w:rPr>
        <w:t>Yazid Saleh, Siti Noraniza</w:t>
      </w:r>
      <w:r w:rsidR="009E4133" w:rsidRPr="004A35DF">
        <w:rPr>
          <w:rFonts w:ascii="Times New Roman" w:eastAsia="Times New Roman" w:hAnsi="Times New Roman" w:cs="Times New Roman"/>
        </w:rPr>
        <w:t>h</w:t>
      </w:r>
      <w:r w:rsidRPr="004A35DF">
        <w:rPr>
          <w:rFonts w:ascii="Times New Roman" w:eastAsia="Times New Roman" w:hAnsi="Times New Roman" w:cs="Times New Roman"/>
        </w:rPr>
        <w:t xml:space="preserve">hafizah Boyman, Hanifah Mahat, Mohmadisa Hashim, Nasir Nayan  </w:t>
      </w:r>
      <w:r w:rsidR="005038DD">
        <w:rPr>
          <w:rFonts w:ascii="Times New Roman" w:eastAsia="Times New Roman" w:hAnsi="Times New Roman" w:cs="Times New Roman"/>
        </w:rPr>
        <w:t>Saiyidatina Balkhis Norkhaidi,</w:t>
      </w:r>
      <w:r w:rsidRPr="004A35DF">
        <w:rPr>
          <w:rFonts w:ascii="Times New Roman" w:eastAsia="Times New Roman" w:hAnsi="Times New Roman" w:cs="Times New Roman"/>
        </w:rPr>
        <w:t xml:space="preserve"> Samsudin Suhaili</w:t>
      </w:r>
    </w:p>
    <w:p w14:paraId="7C6A40D2" w14:textId="77777777" w:rsidR="006F4782" w:rsidRPr="004A35DF" w:rsidRDefault="006F4782" w:rsidP="004A35D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2A7CFA81" w14:textId="6D0001A4" w:rsidR="004A35DF" w:rsidRPr="004A35DF" w:rsidRDefault="004A35DF" w:rsidP="004A35D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4A35DF">
        <w:rPr>
          <w:rFonts w:ascii="Times New Roman" w:eastAsia="Times New Roman" w:hAnsi="Times New Roman" w:cs="Times New Roman"/>
          <w:color w:val="000000"/>
        </w:rPr>
        <w:t>Jabatan Geografi &amp; Alam sekitar, Fakulti Sains Kemanusiaan,</w:t>
      </w:r>
    </w:p>
    <w:p w14:paraId="17A2F35E" w14:textId="77777777" w:rsidR="004A35DF" w:rsidRPr="004A35DF" w:rsidRDefault="004A35DF" w:rsidP="004A35D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4A35DF">
        <w:rPr>
          <w:rFonts w:ascii="Times New Roman" w:eastAsia="Times New Roman" w:hAnsi="Times New Roman" w:cs="Times New Roman"/>
          <w:color w:val="000000"/>
        </w:rPr>
        <w:t>Universiti Pendidikan Sultan Idris</w:t>
      </w:r>
    </w:p>
    <w:p w14:paraId="615F2215" w14:textId="77777777" w:rsidR="004A35DF" w:rsidRPr="004A35DF" w:rsidRDefault="004A35DF" w:rsidP="004A35D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9AB5DAB" w14:textId="77777777" w:rsidR="004A35DF" w:rsidRPr="004A35DF" w:rsidRDefault="004A35DF" w:rsidP="004A35D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4A35DF">
        <w:rPr>
          <w:rFonts w:ascii="Times New Roman" w:eastAsia="Times New Roman" w:hAnsi="Times New Roman" w:cs="Times New Roman"/>
          <w:color w:val="000000"/>
        </w:rPr>
        <w:t>Correspondence: Yazid Saleh (yazid@fsk.upsi.edu.my)</w:t>
      </w:r>
    </w:p>
    <w:p w14:paraId="79F903D2" w14:textId="77777777" w:rsidR="004A35DF" w:rsidRPr="004A35DF" w:rsidRDefault="004A35DF"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25B5DE05" w14:textId="77777777" w:rsidR="006F4782" w:rsidRPr="004A35DF" w:rsidRDefault="006F4782"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4D2EFB11" w14:textId="5B760EE4" w:rsidR="00AF712F" w:rsidRPr="00AF712F" w:rsidRDefault="00AF712F" w:rsidP="00AF712F">
      <w:pPr>
        <w:spacing w:after="0" w:line="240" w:lineRule="auto"/>
        <w:ind w:left="0" w:right="46" w:hanging="2"/>
        <w:rPr>
          <w:rFonts w:ascii="Times New Roman" w:hAnsi="Times New Roman" w:cs="Times New Roman"/>
        </w:rPr>
      </w:pPr>
      <w:r w:rsidRPr="00AF712F">
        <w:rPr>
          <w:rFonts w:ascii="Times New Roman" w:hAnsi="Times New Roman" w:cs="Times New Roman"/>
          <w:color w:val="000000"/>
        </w:rPr>
        <w:t>Received: </w:t>
      </w:r>
      <w:r w:rsidRPr="00AF712F">
        <w:rPr>
          <w:rFonts w:ascii="Times New Roman" w:hAnsi="Times New Roman" w:cs="Times New Roman"/>
        </w:rPr>
        <w:t>1</w:t>
      </w:r>
      <w:r w:rsidR="00AB43D2">
        <w:rPr>
          <w:rFonts w:ascii="Times New Roman" w:hAnsi="Times New Roman" w:cs="Times New Roman"/>
        </w:rPr>
        <w:t>9</w:t>
      </w:r>
      <w:r w:rsidRPr="00AF712F">
        <w:rPr>
          <w:rFonts w:ascii="Times New Roman" w:hAnsi="Times New Roman" w:cs="Times New Roman"/>
          <w:color w:val="000000"/>
        </w:rPr>
        <w:t xml:space="preserve"> </w:t>
      </w:r>
      <w:r w:rsidRPr="00AF712F">
        <w:rPr>
          <w:rFonts w:ascii="Times New Roman" w:hAnsi="Times New Roman" w:cs="Times New Roman"/>
        </w:rPr>
        <w:t>November</w:t>
      </w:r>
      <w:r w:rsidRPr="00AF712F">
        <w:rPr>
          <w:rFonts w:ascii="Times New Roman" w:hAnsi="Times New Roman" w:cs="Times New Roman"/>
          <w:color w:val="000000"/>
        </w:rPr>
        <w:t xml:space="preserve"> 2019; Accepted: </w:t>
      </w:r>
      <w:r w:rsidR="00AB43D2">
        <w:rPr>
          <w:rFonts w:ascii="Times New Roman" w:hAnsi="Times New Roman" w:cs="Times New Roman"/>
        </w:rPr>
        <w:t>20</w:t>
      </w:r>
      <w:bookmarkStart w:id="0" w:name="_GoBack"/>
      <w:bookmarkEnd w:id="0"/>
      <w:r w:rsidRPr="00AF712F">
        <w:rPr>
          <w:rFonts w:ascii="Times New Roman" w:hAnsi="Times New Roman" w:cs="Times New Roman"/>
          <w:color w:val="000000"/>
        </w:rPr>
        <w:t xml:space="preserve"> </w:t>
      </w:r>
      <w:r w:rsidRPr="00AF712F">
        <w:rPr>
          <w:rFonts w:ascii="Times New Roman" w:hAnsi="Times New Roman" w:cs="Times New Roman"/>
        </w:rPr>
        <w:t>February</w:t>
      </w:r>
      <w:r w:rsidRPr="00AF712F">
        <w:rPr>
          <w:rFonts w:ascii="Times New Roman" w:hAnsi="Times New Roman" w:cs="Times New Roman"/>
          <w:color w:val="000000"/>
        </w:rPr>
        <w:t xml:space="preserve"> 20</w:t>
      </w:r>
      <w:r w:rsidRPr="00AF712F">
        <w:rPr>
          <w:rFonts w:ascii="Times New Roman" w:hAnsi="Times New Roman" w:cs="Times New Roman"/>
        </w:rPr>
        <w:t>20</w:t>
      </w:r>
      <w:r w:rsidRPr="00AF712F">
        <w:rPr>
          <w:rFonts w:ascii="Times New Roman" w:hAnsi="Times New Roman" w:cs="Times New Roman"/>
          <w:color w:val="000000"/>
        </w:rPr>
        <w:t>; Published: 27 February 2020</w:t>
      </w:r>
    </w:p>
    <w:p w14:paraId="74A956C8" w14:textId="1AC0F775" w:rsidR="006F4782" w:rsidRDefault="006F4782"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b/>
        </w:rPr>
      </w:pPr>
    </w:p>
    <w:p w14:paraId="3EAD55CA" w14:textId="77777777" w:rsidR="005038DD" w:rsidRPr="004A35DF" w:rsidRDefault="005038DD"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b/>
        </w:rPr>
      </w:pPr>
    </w:p>
    <w:p w14:paraId="1F73239B" w14:textId="77777777" w:rsidR="00C16E56" w:rsidRPr="004A35DF" w:rsidRDefault="00C16E56"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 xml:space="preserve">Abstrak  </w:t>
      </w:r>
    </w:p>
    <w:p w14:paraId="1F29A8FC" w14:textId="77777777" w:rsidR="00C16E56" w:rsidRPr="004A35DF" w:rsidRDefault="00C16E56"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 xml:space="preserve"> </w:t>
      </w:r>
    </w:p>
    <w:p w14:paraId="1C447D74" w14:textId="3F4F3B45" w:rsidR="00C16E56" w:rsidRPr="004A35DF" w:rsidRDefault="00C16E56"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Artikel </w:t>
      </w:r>
      <w:r w:rsidR="005B17F0">
        <w:rPr>
          <w:rFonts w:ascii="Times New Roman" w:eastAsia="Times New Roman" w:hAnsi="Times New Roman" w:cs="Times New Roman"/>
          <w:sz w:val="24"/>
          <w:szCs w:val="24"/>
        </w:rPr>
        <w:t>i</w:t>
      </w:r>
      <w:r w:rsidRPr="004A35DF">
        <w:rPr>
          <w:rFonts w:ascii="Times New Roman" w:eastAsia="Times New Roman" w:hAnsi="Times New Roman" w:cs="Times New Roman"/>
          <w:sz w:val="24"/>
          <w:szCs w:val="24"/>
        </w:rPr>
        <w:t xml:space="preserve">ni bertujuan untuk menganalisis pola pengundian dalam kalangan orang muda di Malaysia pada Pilihan raya Umum ke 14. Sebanyak </w:t>
      </w:r>
      <w:proofErr w:type="gramStart"/>
      <w:r w:rsidRPr="004A35DF">
        <w:rPr>
          <w:rFonts w:ascii="Times New Roman" w:eastAsia="Times New Roman" w:hAnsi="Times New Roman" w:cs="Times New Roman"/>
          <w:sz w:val="24"/>
          <w:szCs w:val="24"/>
        </w:rPr>
        <w:t>lima</w:t>
      </w:r>
      <w:proofErr w:type="gramEnd"/>
      <w:r w:rsidRPr="004A35DF">
        <w:rPr>
          <w:rFonts w:ascii="Times New Roman" w:eastAsia="Times New Roman" w:hAnsi="Times New Roman" w:cs="Times New Roman"/>
          <w:sz w:val="24"/>
          <w:szCs w:val="24"/>
        </w:rPr>
        <w:t xml:space="preserve"> domain utama iaitu pihak yang disokong, kriteria pemilihan, ciri-ciri calon, dasar parti dan isu semasa telah dipilih untuk melihat pola pemilihan ini. </w:t>
      </w:r>
      <w:r w:rsidR="005B17F0">
        <w:rPr>
          <w:rFonts w:ascii="Times New Roman" w:eastAsia="Times New Roman" w:hAnsi="Times New Roman" w:cs="Times New Roman"/>
          <w:sz w:val="24"/>
          <w:szCs w:val="24"/>
        </w:rPr>
        <w:t xml:space="preserve">Kajian ini </w:t>
      </w:r>
      <w:r w:rsidRPr="004A35DF">
        <w:rPr>
          <w:rFonts w:ascii="Times New Roman" w:eastAsia="Times New Roman" w:hAnsi="Times New Roman" w:cs="Times New Roman"/>
          <w:sz w:val="24"/>
          <w:szCs w:val="24"/>
        </w:rPr>
        <w:t xml:space="preserve">menggunapakai data </w:t>
      </w:r>
      <w:r w:rsidR="005B17F0" w:rsidRPr="004A35DF">
        <w:rPr>
          <w:rFonts w:ascii="Times New Roman" w:eastAsia="Times New Roman" w:hAnsi="Times New Roman" w:cs="Times New Roman"/>
          <w:sz w:val="24"/>
          <w:szCs w:val="24"/>
        </w:rPr>
        <w:t xml:space="preserve">primer </w:t>
      </w:r>
      <w:r w:rsidRPr="004A35DF">
        <w:rPr>
          <w:rFonts w:ascii="Times New Roman" w:eastAsia="Times New Roman" w:hAnsi="Times New Roman" w:cs="Times New Roman"/>
          <w:sz w:val="24"/>
          <w:szCs w:val="24"/>
        </w:rPr>
        <w:t xml:space="preserve">yang diperoleh dari 47,116 responden daripada 98 </w:t>
      </w:r>
      <w:r w:rsidR="005B17F0">
        <w:rPr>
          <w:rFonts w:ascii="Times New Roman" w:eastAsia="Times New Roman" w:hAnsi="Times New Roman" w:cs="Times New Roman"/>
          <w:sz w:val="24"/>
          <w:szCs w:val="24"/>
        </w:rPr>
        <w:t>P</w:t>
      </w:r>
      <w:r w:rsidRPr="004A35DF">
        <w:rPr>
          <w:rFonts w:ascii="Times New Roman" w:eastAsia="Times New Roman" w:hAnsi="Times New Roman" w:cs="Times New Roman"/>
          <w:sz w:val="24"/>
          <w:szCs w:val="24"/>
        </w:rPr>
        <w:t xml:space="preserve">arlimen yang dipilih secara rawak sistematik serta data sekunder yang diperolehi dari buku, jurnal serta keratan akhbar. Analisis data primer melibatkan analisis frekuensi, peratusan, min dan sisihan piawai untuk meneliti profil responden dan tahap. Manakala analisis cross tab digunakan untuk melihat hubungan antara beberapa pemboleh ubah kajian, manakala data sekunder pula dianalisis menggunakan kaedah analisis dokumen. Berdasarkan analisis diadapati bahawa wujud kecederungan orang muda terhadap domain-domain tertentu berdasarkan latarbelakang pendidikan, umur, jantina serta lokasi kawasan. Kesimpulannya, penemuan </w:t>
      </w:r>
      <w:r w:rsidR="005B17F0">
        <w:rPr>
          <w:rFonts w:ascii="Times New Roman" w:eastAsia="Times New Roman" w:hAnsi="Times New Roman" w:cs="Times New Roman"/>
          <w:sz w:val="24"/>
          <w:szCs w:val="24"/>
        </w:rPr>
        <w:t xml:space="preserve">kajian </w:t>
      </w:r>
      <w:r w:rsidRPr="004A35DF">
        <w:rPr>
          <w:rFonts w:ascii="Times New Roman" w:eastAsia="Times New Roman" w:hAnsi="Times New Roman" w:cs="Times New Roman"/>
          <w:sz w:val="24"/>
          <w:szCs w:val="24"/>
        </w:rPr>
        <w:t>ini menunjukkan bahawa golongan muda memiliki perspektif yang tersendiri dalam pemilihan calon pilihanraya. Bagi mendapatkan sokongan dari orang muda, kriteria-kriteria yang telah dibincangkan tadi mestilah seiring dengan jiwa orang muda.</w:t>
      </w:r>
    </w:p>
    <w:p w14:paraId="0A8D7D92" w14:textId="77777777" w:rsidR="00C16E56" w:rsidRPr="004A35DF" w:rsidRDefault="00C16E56"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 xml:space="preserve"> </w:t>
      </w:r>
    </w:p>
    <w:p w14:paraId="711706E1" w14:textId="3E12ED08" w:rsidR="00C16E56" w:rsidRPr="004A35DF" w:rsidRDefault="00C16E56"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 xml:space="preserve">Kata kunci: </w:t>
      </w:r>
      <w:r w:rsidR="005C7057">
        <w:rPr>
          <w:rFonts w:ascii="Times New Roman" w:eastAsia="Times New Roman" w:hAnsi="Times New Roman" w:cs="Times New Roman"/>
          <w:sz w:val="24"/>
          <w:szCs w:val="24"/>
        </w:rPr>
        <w:t>k</w:t>
      </w:r>
      <w:r w:rsidRPr="004A35DF">
        <w:rPr>
          <w:rFonts w:ascii="Times New Roman" w:eastAsia="Times New Roman" w:hAnsi="Times New Roman" w:cs="Times New Roman"/>
          <w:sz w:val="24"/>
          <w:szCs w:val="24"/>
        </w:rPr>
        <w:t>ecenderungan, orang muda, PRU 14, pengundi muda, pilihan raya umum, pola pengundian</w:t>
      </w:r>
    </w:p>
    <w:p w14:paraId="771C231F" w14:textId="77777777" w:rsidR="005C7057" w:rsidRPr="005C7057" w:rsidRDefault="005C7057" w:rsidP="005C7057">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rPr>
      </w:pPr>
    </w:p>
    <w:p w14:paraId="77E20B82" w14:textId="77777777" w:rsidR="005038DD" w:rsidRDefault="005038DD" w:rsidP="005C7057">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p>
    <w:p w14:paraId="10DAA255" w14:textId="5DA18BC0" w:rsidR="005C7057" w:rsidRPr="005C7057" w:rsidRDefault="005C7057" w:rsidP="005C7057">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sidRPr="005C7057">
        <w:rPr>
          <w:rFonts w:ascii="Times New Roman" w:eastAsia="Times New Roman" w:hAnsi="Times New Roman" w:cs="Times New Roman"/>
          <w:b/>
          <w:sz w:val="28"/>
          <w:szCs w:val="28"/>
        </w:rPr>
        <w:t xml:space="preserve">Malaysian’s </w:t>
      </w:r>
      <w:r w:rsidR="005038DD">
        <w:rPr>
          <w:rFonts w:ascii="Times New Roman" w:eastAsia="Times New Roman" w:hAnsi="Times New Roman" w:cs="Times New Roman"/>
          <w:b/>
          <w:sz w:val="28"/>
          <w:szCs w:val="28"/>
        </w:rPr>
        <w:t>y</w:t>
      </w:r>
      <w:r w:rsidRPr="005C7057">
        <w:rPr>
          <w:rFonts w:ascii="Times New Roman" w:eastAsia="Times New Roman" w:hAnsi="Times New Roman" w:cs="Times New Roman"/>
          <w:b/>
          <w:sz w:val="28"/>
          <w:szCs w:val="28"/>
        </w:rPr>
        <w:t xml:space="preserve">oung </w:t>
      </w:r>
      <w:r w:rsidR="005038DD">
        <w:rPr>
          <w:rFonts w:ascii="Times New Roman" w:eastAsia="Times New Roman" w:hAnsi="Times New Roman" w:cs="Times New Roman"/>
          <w:b/>
          <w:sz w:val="28"/>
          <w:szCs w:val="28"/>
        </w:rPr>
        <w:t>v</w:t>
      </w:r>
      <w:r w:rsidRPr="005C7057">
        <w:rPr>
          <w:rFonts w:ascii="Times New Roman" w:eastAsia="Times New Roman" w:hAnsi="Times New Roman" w:cs="Times New Roman"/>
          <w:b/>
          <w:sz w:val="28"/>
          <w:szCs w:val="28"/>
        </w:rPr>
        <w:t xml:space="preserve">oter </w:t>
      </w:r>
      <w:r w:rsidR="005038DD">
        <w:rPr>
          <w:rFonts w:ascii="Times New Roman" w:eastAsia="Times New Roman" w:hAnsi="Times New Roman" w:cs="Times New Roman"/>
          <w:b/>
          <w:sz w:val="28"/>
          <w:szCs w:val="28"/>
        </w:rPr>
        <w:t>s</w:t>
      </w:r>
      <w:r w:rsidRPr="005C7057">
        <w:rPr>
          <w:rFonts w:ascii="Times New Roman" w:eastAsia="Times New Roman" w:hAnsi="Times New Roman" w:cs="Times New Roman"/>
          <w:b/>
          <w:sz w:val="28"/>
          <w:szCs w:val="28"/>
        </w:rPr>
        <w:t xml:space="preserve">election </w:t>
      </w:r>
      <w:r w:rsidR="005038DD">
        <w:rPr>
          <w:rFonts w:ascii="Times New Roman" w:eastAsia="Times New Roman" w:hAnsi="Times New Roman" w:cs="Times New Roman"/>
          <w:b/>
          <w:sz w:val="28"/>
          <w:szCs w:val="28"/>
        </w:rPr>
        <w:t>p</w:t>
      </w:r>
      <w:r w:rsidRPr="005C7057">
        <w:rPr>
          <w:rFonts w:ascii="Times New Roman" w:eastAsia="Times New Roman" w:hAnsi="Times New Roman" w:cs="Times New Roman"/>
          <w:b/>
          <w:sz w:val="28"/>
          <w:szCs w:val="28"/>
        </w:rPr>
        <w:t>attern before Malaysian 14 General Election</w:t>
      </w:r>
    </w:p>
    <w:p w14:paraId="1B6FD276" w14:textId="77777777" w:rsidR="00C16E56" w:rsidRPr="004A35DF" w:rsidRDefault="00C16E56"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7F62CF91" w14:textId="77777777" w:rsidR="005038DD" w:rsidRDefault="005038DD"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2BE9C1EC"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Abstract</w:t>
      </w:r>
      <w:r w:rsidR="00C16E56" w:rsidRPr="004A35DF">
        <w:rPr>
          <w:rFonts w:ascii="Times New Roman" w:eastAsia="Times New Roman" w:hAnsi="Times New Roman" w:cs="Times New Roman"/>
          <w:b/>
          <w:sz w:val="24"/>
          <w:szCs w:val="24"/>
        </w:rPr>
        <w:t xml:space="preserve"> </w:t>
      </w:r>
      <w:r w:rsidRPr="004A35DF">
        <w:rPr>
          <w:rFonts w:ascii="Times New Roman" w:eastAsia="Times New Roman" w:hAnsi="Times New Roman" w:cs="Times New Roman"/>
          <w:b/>
          <w:sz w:val="24"/>
          <w:szCs w:val="24"/>
        </w:rPr>
        <w:t xml:space="preserve"> </w:t>
      </w:r>
    </w:p>
    <w:p w14:paraId="41C15865"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 xml:space="preserve"> </w:t>
      </w:r>
    </w:p>
    <w:p w14:paraId="3168F67B" w14:textId="6BB5A80B" w:rsidR="006F4782" w:rsidRPr="004A35DF"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This article aims to analyze the pattern of voting among young people </w:t>
      </w:r>
      <w:r w:rsidR="005B17F0">
        <w:rPr>
          <w:rFonts w:ascii="Times New Roman" w:eastAsia="Times New Roman" w:hAnsi="Times New Roman" w:cs="Times New Roman"/>
          <w:sz w:val="24"/>
          <w:szCs w:val="24"/>
        </w:rPr>
        <w:t>of</w:t>
      </w:r>
      <w:r w:rsidRPr="004A35DF">
        <w:rPr>
          <w:rFonts w:ascii="Times New Roman" w:eastAsia="Times New Roman" w:hAnsi="Times New Roman" w:cs="Times New Roman"/>
          <w:sz w:val="24"/>
          <w:szCs w:val="24"/>
        </w:rPr>
        <w:t xml:space="preserve"> Malaysia in the 14th General Election. A total of five domains</w:t>
      </w:r>
      <w:r w:rsidR="00175CCF">
        <w:rPr>
          <w:rFonts w:ascii="Times New Roman" w:eastAsia="Times New Roman" w:hAnsi="Times New Roman" w:cs="Times New Roman"/>
          <w:sz w:val="24"/>
          <w:szCs w:val="24"/>
        </w:rPr>
        <w:t xml:space="preserve">, including </w:t>
      </w:r>
      <w:r w:rsidR="00175CCF" w:rsidRPr="004A35DF">
        <w:rPr>
          <w:rFonts w:ascii="Times New Roman" w:eastAsia="Times New Roman" w:hAnsi="Times New Roman" w:cs="Times New Roman"/>
          <w:sz w:val="24"/>
          <w:szCs w:val="24"/>
        </w:rPr>
        <w:t>supported parties, selection criteria, candidate characteristics, party policies and current issues</w:t>
      </w:r>
      <w:r w:rsidR="00175CCF">
        <w:rPr>
          <w:rFonts w:ascii="Times New Roman" w:eastAsia="Times New Roman" w:hAnsi="Times New Roman" w:cs="Times New Roman"/>
          <w:sz w:val="24"/>
          <w:szCs w:val="24"/>
        </w:rPr>
        <w:t>,</w:t>
      </w:r>
      <w:r w:rsidR="003142CD" w:rsidRPr="003142CD">
        <w:rPr>
          <w:rFonts w:ascii="Times New Roman" w:eastAsia="Times New Roman" w:hAnsi="Times New Roman" w:cs="Times New Roman"/>
          <w:sz w:val="24"/>
          <w:szCs w:val="24"/>
        </w:rPr>
        <w:t xml:space="preserve"> </w:t>
      </w:r>
      <w:r w:rsidR="003142CD">
        <w:rPr>
          <w:rFonts w:ascii="Times New Roman" w:eastAsia="Times New Roman" w:hAnsi="Times New Roman" w:cs="Times New Roman"/>
          <w:sz w:val="24"/>
          <w:szCs w:val="24"/>
        </w:rPr>
        <w:t xml:space="preserve">were </w:t>
      </w:r>
      <w:r w:rsidR="00175CCF">
        <w:rPr>
          <w:rFonts w:ascii="Times New Roman" w:eastAsia="Times New Roman" w:hAnsi="Times New Roman" w:cs="Times New Roman"/>
          <w:sz w:val="24"/>
          <w:szCs w:val="24"/>
        </w:rPr>
        <w:t>utilised</w:t>
      </w:r>
      <w:r w:rsidR="003142CD" w:rsidRPr="004A35DF">
        <w:rPr>
          <w:rFonts w:ascii="Times New Roman" w:eastAsia="Times New Roman" w:hAnsi="Times New Roman" w:cs="Times New Roman"/>
          <w:sz w:val="24"/>
          <w:szCs w:val="24"/>
        </w:rPr>
        <w:t xml:space="preserve"> to </w:t>
      </w:r>
      <w:r w:rsidR="003142CD">
        <w:rPr>
          <w:rFonts w:ascii="Times New Roman" w:eastAsia="Times New Roman" w:hAnsi="Times New Roman" w:cs="Times New Roman"/>
          <w:sz w:val="24"/>
          <w:szCs w:val="24"/>
        </w:rPr>
        <w:t>analyse the voting</w:t>
      </w:r>
      <w:r w:rsidR="003142CD" w:rsidRPr="004A35DF">
        <w:rPr>
          <w:rFonts w:ascii="Times New Roman" w:eastAsia="Times New Roman" w:hAnsi="Times New Roman" w:cs="Times New Roman"/>
          <w:sz w:val="24"/>
          <w:szCs w:val="24"/>
        </w:rPr>
        <w:t xml:space="preserve"> pattern of </w:t>
      </w:r>
      <w:r w:rsidR="003142CD">
        <w:rPr>
          <w:rFonts w:ascii="Times New Roman" w:eastAsia="Times New Roman" w:hAnsi="Times New Roman" w:cs="Times New Roman"/>
          <w:sz w:val="24"/>
          <w:szCs w:val="24"/>
        </w:rPr>
        <w:t xml:space="preserve">the </w:t>
      </w:r>
      <w:r w:rsidR="003142CD" w:rsidRPr="004A35DF">
        <w:rPr>
          <w:rFonts w:ascii="Times New Roman" w:eastAsia="Times New Roman" w:hAnsi="Times New Roman" w:cs="Times New Roman"/>
          <w:sz w:val="24"/>
          <w:szCs w:val="24"/>
        </w:rPr>
        <w:t>election</w:t>
      </w:r>
      <w:r w:rsidRPr="004A35DF">
        <w:rPr>
          <w:rFonts w:ascii="Times New Roman" w:eastAsia="Times New Roman" w:hAnsi="Times New Roman" w:cs="Times New Roman"/>
          <w:sz w:val="24"/>
          <w:szCs w:val="24"/>
        </w:rPr>
        <w:t xml:space="preserve">. </w:t>
      </w:r>
      <w:r w:rsidR="005B17F0">
        <w:rPr>
          <w:rFonts w:ascii="Times New Roman" w:eastAsia="Times New Roman" w:hAnsi="Times New Roman" w:cs="Times New Roman"/>
          <w:sz w:val="24"/>
          <w:szCs w:val="24"/>
        </w:rPr>
        <w:t>This research uses p</w:t>
      </w:r>
      <w:r w:rsidRPr="004A35DF">
        <w:rPr>
          <w:rFonts w:ascii="Times New Roman" w:eastAsia="Times New Roman" w:hAnsi="Times New Roman" w:cs="Times New Roman"/>
          <w:sz w:val="24"/>
          <w:szCs w:val="24"/>
        </w:rPr>
        <w:t xml:space="preserve">rimary data obtained from 47,116 respondents </w:t>
      </w:r>
      <w:r w:rsidR="005B17F0">
        <w:rPr>
          <w:rFonts w:ascii="Times New Roman" w:eastAsia="Times New Roman" w:hAnsi="Times New Roman" w:cs="Times New Roman"/>
          <w:sz w:val="24"/>
          <w:szCs w:val="24"/>
        </w:rPr>
        <w:t>of</w:t>
      </w:r>
      <w:r w:rsidRPr="004A35DF">
        <w:rPr>
          <w:rFonts w:ascii="Times New Roman" w:eastAsia="Times New Roman" w:hAnsi="Times New Roman" w:cs="Times New Roman"/>
          <w:sz w:val="24"/>
          <w:szCs w:val="24"/>
        </w:rPr>
        <w:t xml:space="preserve"> </w:t>
      </w:r>
      <w:r w:rsidRPr="004A35DF">
        <w:rPr>
          <w:rFonts w:ascii="Times New Roman" w:eastAsia="Times New Roman" w:hAnsi="Times New Roman" w:cs="Times New Roman"/>
          <w:sz w:val="24"/>
          <w:szCs w:val="24"/>
        </w:rPr>
        <w:lastRenderedPageBreak/>
        <w:t xml:space="preserve">98 </w:t>
      </w:r>
      <w:r w:rsidR="005B17F0" w:rsidRPr="004A35DF">
        <w:rPr>
          <w:rFonts w:ascii="Times New Roman" w:eastAsia="Times New Roman" w:hAnsi="Times New Roman" w:cs="Times New Roman"/>
          <w:sz w:val="24"/>
          <w:szCs w:val="24"/>
        </w:rPr>
        <w:t xml:space="preserve">parliamentary </w:t>
      </w:r>
      <w:r w:rsidR="005B17F0">
        <w:rPr>
          <w:rFonts w:ascii="Times New Roman" w:eastAsia="Times New Roman" w:hAnsi="Times New Roman" w:cs="Times New Roman"/>
          <w:sz w:val="24"/>
          <w:szCs w:val="24"/>
        </w:rPr>
        <w:t xml:space="preserve">seat which were </w:t>
      </w:r>
      <w:r w:rsidRPr="004A35DF">
        <w:rPr>
          <w:rFonts w:ascii="Times New Roman" w:eastAsia="Times New Roman" w:hAnsi="Times New Roman" w:cs="Times New Roman"/>
          <w:sz w:val="24"/>
          <w:szCs w:val="24"/>
        </w:rPr>
        <w:t xml:space="preserve">randomly selected </w:t>
      </w:r>
      <w:r w:rsidR="005B17F0">
        <w:rPr>
          <w:rFonts w:ascii="Times New Roman" w:eastAsia="Times New Roman" w:hAnsi="Times New Roman" w:cs="Times New Roman"/>
          <w:sz w:val="24"/>
          <w:szCs w:val="24"/>
        </w:rPr>
        <w:t>using the systematic random selection</w:t>
      </w:r>
      <w:r w:rsidRPr="004A35DF">
        <w:rPr>
          <w:rFonts w:ascii="Times New Roman" w:eastAsia="Times New Roman" w:hAnsi="Times New Roman" w:cs="Times New Roman"/>
          <w:sz w:val="24"/>
          <w:szCs w:val="24"/>
        </w:rPr>
        <w:t xml:space="preserve"> and secondary data obtained from books, journals and newspaper clippings. All primary data were analyzed using 'cross tab' and 'regression' analysis methods</w:t>
      </w:r>
      <w:r w:rsidR="00175CC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while secondary data was analyzed using 'trigulation' method and document analysis. Based on the analysis it was found that the existence of young people's trends towards certain domains based on educational background, age, gender and location of the area. In conclusion, this finding suggests that young people have their own perspective in the election of electoral candidates. To get support </w:t>
      </w:r>
      <w:r w:rsidR="001A1ADE">
        <w:rPr>
          <w:rFonts w:ascii="Times New Roman" w:eastAsia="Times New Roman" w:hAnsi="Times New Roman" w:cs="Times New Roman"/>
          <w:sz w:val="24"/>
          <w:szCs w:val="24"/>
        </w:rPr>
        <w:t>of the</w:t>
      </w:r>
      <w:r w:rsidRPr="004A35DF">
        <w:rPr>
          <w:rFonts w:ascii="Times New Roman" w:eastAsia="Times New Roman" w:hAnsi="Times New Roman" w:cs="Times New Roman"/>
          <w:sz w:val="24"/>
          <w:szCs w:val="24"/>
        </w:rPr>
        <w:t xml:space="preserve"> young </w:t>
      </w:r>
      <w:r w:rsidR="001A1ADE">
        <w:rPr>
          <w:rFonts w:ascii="Times New Roman" w:eastAsia="Times New Roman" w:hAnsi="Times New Roman" w:cs="Times New Roman"/>
          <w:sz w:val="24"/>
          <w:szCs w:val="24"/>
        </w:rPr>
        <w:t>voters</w:t>
      </w:r>
      <w:r w:rsidRPr="004A35DF">
        <w:rPr>
          <w:rFonts w:ascii="Times New Roman" w:eastAsia="Times New Roman" w:hAnsi="Times New Roman" w:cs="Times New Roman"/>
          <w:sz w:val="24"/>
          <w:szCs w:val="24"/>
        </w:rPr>
        <w:t>, the criteria</w:t>
      </w:r>
      <w:r w:rsidR="001A1ADE">
        <w:rPr>
          <w:rFonts w:ascii="Times New Roman" w:eastAsia="Times New Roman" w:hAnsi="Times New Roman" w:cs="Times New Roman"/>
          <w:sz w:val="24"/>
          <w:szCs w:val="24"/>
        </w:rPr>
        <w:t>s</w:t>
      </w:r>
      <w:r w:rsidRPr="004A35DF">
        <w:rPr>
          <w:rFonts w:ascii="Times New Roman" w:eastAsia="Times New Roman" w:hAnsi="Times New Roman" w:cs="Times New Roman"/>
          <w:sz w:val="24"/>
          <w:szCs w:val="24"/>
        </w:rPr>
        <w:t xml:space="preserve"> that have been discussed should be in line with </w:t>
      </w:r>
      <w:r w:rsidR="005B17F0">
        <w:rPr>
          <w:rFonts w:ascii="Times New Roman" w:eastAsia="Times New Roman" w:hAnsi="Times New Roman" w:cs="Times New Roman"/>
          <w:sz w:val="24"/>
          <w:szCs w:val="24"/>
        </w:rPr>
        <w:t>the young voter’s</w:t>
      </w:r>
      <w:r w:rsidRPr="004A35DF">
        <w:rPr>
          <w:rFonts w:ascii="Times New Roman" w:eastAsia="Times New Roman" w:hAnsi="Times New Roman" w:cs="Times New Roman"/>
          <w:sz w:val="24"/>
          <w:szCs w:val="24"/>
        </w:rPr>
        <w:t xml:space="preserve"> aspiration.</w:t>
      </w:r>
    </w:p>
    <w:p w14:paraId="22C493B8"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 xml:space="preserve"> </w:t>
      </w:r>
    </w:p>
    <w:p w14:paraId="6A63B4CF" w14:textId="32FC916D"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bookmarkStart w:id="1" w:name="_heading=h.gjdgxs" w:colFirst="0" w:colLast="0"/>
      <w:bookmarkEnd w:id="1"/>
      <w:r w:rsidRPr="004A35DF">
        <w:rPr>
          <w:rFonts w:ascii="Times New Roman" w:eastAsia="Times New Roman" w:hAnsi="Times New Roman" w:cs="Times New Roman"/>
          <w:b/>
          <w:sz w:val="24"/>
          <w:szCs w:val="24"/>
        </w:rPr>
        <w:t xml:space="preserve">Keywords: </w:t>
      </w:r>
      <w:r w:rsidR="00DD59ED">
        <w:rPr>
          <w:rFonts w:ascii="Times New Roman" w:eastAsia="Times New Roman" w:hAnsi="Times New Roman" w:cs="Times New Roman"/>
          <w:sz w:val="24"/>
          <w:szCs w:val="24"/>
        </w:rPr>
        <w:t>t</w:t>
      </w:r>
      <w:r w:rsidR="00A91ADE" w:rsidRPr="004A35DF">
        <w:rPr>
          <w:rFonts w:ascii="Times New Roman" w:eastAsia="Times New Roman" w:hAnsi="Times New Roman" w:cs="Times New Roman"/>
          <w:sz w:val="24"/>
          <w:szCs w:val="24"/>
        </w:rPr>
        <w:t xml:space="preserve">endency, </w:t>
      </w:r>
      <w:r w:rsidR="00DD59ED">
        <w:rPr>
          <w:rFonts w:ascii="Times New Roman" w:eastAsia="Times New Roman" w:hAnsi="Times New Roman" w:cs="Times New Roman"/>
          <w:sz w:val="24"/>
          <w:szCs w:val="24"/>
        </w:rPr>
        <w:t>y</w:t>
      </w:r>
      <w:r w:rsidR="00A91ADE" w:rsidRPr="004A35DF">
        <w:rPr>
          <w:rFonts w:ascii="Times New Roman" w:eastAsia="Times New Roman" w:hAnsi="Times New Roman" w:cs="Times New Roman"/>
          <w:sz w:val="24"/>
          <w:szCs w:val="24"/>
        </w:rPr>
        <w:t xml:space="preserve">oung </w:t>
      </w:r>
      <w:r w:rsidR="00DD59ED">
        <w:rPr>
          <w:rFonts w:ascii="Times New Roman" w:eastAsia="Times New Roman" w:hAnsi="Times New Roman" w:cs="Times New Roman"/>
          <w:sz w:val="24"/>
          <w:szCs w:val="24"/>
        </w:rPr>
        <w:t>p</w:t>
      </w:r>
      <w:r w:rsidR="00A91ADE" w:rsidRPr="004A35DF">
        <w:rPr>
          <w:rFonts w:ascii="Times New Roman" w:eastAsia="Times New Roman" w:hAnsi="Times New Roman" w:cs="Times New Roman"/>
          <w:sz w:val="24"/>
          <w:szCs w:val="24"/>
        </w:rPr>
        <w:t>eople, GE 14, young voter, General Election, pattern of voting</w:t>
      </w:r>
    </w:p>
    <w:p w14:paraId="0E1C6788" w14:textId="77777777" w:rsidR="006F4782" w:rsidRPr="004A35DF" w:rsidRDefault="006F4782"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16CF00E" w14:textId="77777777" w:rsidR="00DD59ED" w:rsidRDefault="00DD59ED"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72BC8952" w14:textId="77777777" w:rsidR="00A91ADE" w:rsidRPr="004A35DF"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4A35DF">
        <w:rPr>
          <w:rFonts w:ascii="Times New Roman" w:eastAsia="Times New Roman" w:hAnsi="Times New Roman" w:cs="Times New Roman"/>
          <w:b/>
          <w:sz w:val="24"/>
          <w:szCs w:val="24"/>
        </w:rPr>
        <w:t>Pengenalan</w:t>
      </w:r>
    </w:p>
    <w:p w14:paraId="45ED027A"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 xml:space="preserve"> </w:t>
      </w:r>
    </w:p>
    <w:p w14:paraId="3084ED8B" w14:textId="04A60FE3" w:rsidR="00A91ADE" w:rsidRPr="004A35DF" w:rsidRDefault="00124402" w:rsidP="004A35DF">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Generasi</w:t>
      </w:r>
      <w:r w:rsidR="00A91ADE" w:rsidRPr="004A35DF">
        <w:rPr>
          <w:rFonts w:ascii="Times New Roman" w:eastAsia="Times New Roman" w:hAnsi="Times New Roman" w:cs="Times New Roman"/>
          <w:sz w:val="24"/>
          <w:szCs w:val="24"/>
        </w:rPr>
        <w:t xml:space="preserve"> muda adalah generasi pewaris kepimpinan negara pada masa hadapan. Mereka merupakan aset terpenting kepada negara dalam menjana pembangunan. Dari segi politik, orang muda merupakan satu entiti yang sering </w:t>
      </w:r>
      <w:proofErr w:type="gramStart"/>
      <w:r w:rsidR="00A91ADE" w:rsidRPr="004A35DF">
        <w:rPr>
          <w:rFonts w:ascii="Times New Roman" w:eastAsia="Times New Roman" w:hAnsi="Times New Roman" w:cs="Times New Roman"/>
          <w:sz w:val="24"/>
          <w:szCs w:val="24"/>
        </w:rPr>
        <w:t>cuba</w:t>
      </w:r>
      <w:proofErr w:type="gramEnd"/>
      <w:r w:rsidR="00A91ADE" w:rsidRPr="004A35DF">
        <w:rPr>
          <w:rFonts w:ascii="Times New Roman" w:eastAsia="Times New Roman" w:hAnsi="Times New Roman" w:cs="Times New Roman"/>
          <w:sz w:val="24"/>
          <w:szCs w:val="24"/>
        </w:rPr>
        <w:t xml:space="preserve"> disantuni sama ada kerajaan mahupun pembangkang bagi memenangi pilihanraya. Penglibatan orang muda dalam pembentukan landskap politik tempatan tidak dapat dinafikan. </w:t>
      </w:r>
      <w:proofErr w:type="gramStart"/>
      <w:r w:rsidR="00A91ADE" w:rsidRPr="004A35DF">
        <w:rPr>
          <w:rFonts w:ascii="Times New Roman" w:eastAsia="Times New Roman" w:hAnsi="Times New Roman" w:cs="Times New Roman"/>
          <w:sz w:val="24"/>
          <w:szCs w:val="24"/>
        </w:rPr>
        <w:t>Ia</w:t>
      </w:r>
      <w:proofErr w:type="gramEnd"/>
      <w:r w:rsidR="00A91ADE" w:rsidRPr="004A35DF">
        <w:rPr>
          <w:rFonts w:ascii="Times New Roman" w:eastAsia="Times New Roman" w:hAnsi="Times New Roman" w:cs="Times New Roman"/>
          <w:sz w:val="24"/>
          <w:szCs w:val="24"/>
        </w:rPr>
        <w:t xml:space="preserve"> bukan sahaja berlaku dalam negara ini, tetapi merebak ke seluruh dunia. Dalam konteks Malaysia, setelah berlangsungnya 14 Pilihan Raya Umum (PRU), didapati PRU12, PRU13 dan PRU 14, orang muda (baca-Pengundi Muda) telah menjadi salah satu elemen penyumbang peratus atau penentu kemenangan sesuatu parti politik. Dalam perbincangan ini orang muda dirujuk kepada meraka yang mendaftar sebagai pengundi dan berumur di antara 21-40 tahun. </w:t>
      </w:r>
    </w:p>
    <w:p w14:paraId="7699C48F" w14:textId="2DC9E27A" w:rsidR="00A91ADE" w:rsidRPr="004A35DF" w:rsidRDefault="00175CCF"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Menerusi p</w:t>
      </w:r>
      <w:r w:rsidR="00A91ADE" w:rsidRPr="004A35DF">
        <w:rPr>
          <w:rFonts w:ascii="Times New Roman" w:eastAsia="Times New Roman" w:hAnsi="Times New Roman" w:cs="Times New Roman"/>
          <w:sz w:val="24"/>
          <w:szCs w:val="24"/>
        </w:rPr>
        <w:t>eningkata</w:t>
      </w:r>
      <w:r>
        <w:rPr>
          <w:rFonts w:ascii="Times New Roman" w:eastAsia="Times New Roman" w:hAnsi="Times New Roman" w:cs="Times New Roman"/>
          <w:sz w:val="24"/>
          <w:szCs w:val="24"/>
        </w:rPr>
        <w:t>n</w:t>
      </w:r>
      <w:r w:rsidR="00A91ADE" w:rsidRPr="004A35DF">
        <w:rPr>
          <w:rFonts w:ascii="Times New Roman" w:eastAsia="Times New Roman" w:hAnsi="Times New Roman" w:cs="Times New Roman"/>
          <w:sz w:val="24"/>
          <w:szCs w:val="24"/>
        </w:rPr>
        <w:t xml:space="preserve"> arus kemodenan yang dirasai di seluruh negara, </w:t>
      </w:r>
      <w:proofErr w:type="gramStart"/>
      <w:r w:rsidR="00A91ADE" w:rsidRPr="004A35DF">
        <w:rPr>
          <w:rFonts w:ascii="Times New Roman" w:eastAsia="Times New Roman" w:hAnsi="Times New Roman" w:cs="Times New Roman"/>
          <w:sz w:val="24"/>
          <w:szCs w:val="24"/>
        </w:rPr>
        <w:t>ia</w:t>
      </w:r>
      <w:proofErr w:type="gramEnd"/>
      <w:r w:rsidR="00A91ADE" w:rsidRPr="004A35DF">
        <w:rPr>
          <w:rFonts w:ascii="Times New Roman" w:eastAsia="Times New Roman" w:hAnsi="Times New Roman" w:cs="Times New Roman"/>
          <w:sz w:val="24"/>
          <w:szCs w:val="24"/>
        </w:rPr>
        <w:t xml:space="preserve"> secara langsung memberikan impak besar kepada meningkatnya tahap literasi politik atau celik politik dalam kalangan masyarakat khususnya orsng muda. Berbanding dengan golongan yang lebih berumur yang seringkali dilihat mengamalkan ‘politik lama’ seperti tidak berani berubah dan mengenang jasa, golongan muda/belia pula dilihat sebaliknya. Mereka dilihat lebih bersifat ‘</w:t>
      </w:r>
      <w:r w:rsidR="00A91ADE" w:rsidRPr="00175CCF">
        <w:rPr>
          <w:rFonts w:ascii="Times New Roman" w:eastAsia="Times New Roman" w:hAnsi="Times New Roman" w:cs="Times New Roman"/>
          <w:i/>
          <w:sz w:val="24"/>
          <w:szCs w:val="24"/>
        </w:rPr>
        <w:t>anti establishment</w:t>
      </w:r>
      <w:r w:rsidR="00A91ADE" w:rsidRPr="004A35DF">
        <w:rPr>
          <w:rFonts w:ascii="Times New Roman" w:eastAsia="Times New Roman" w:hAnsi="Times New Roman" w:cs="Times New Roman"/>
          <w:sz w:val="24"/>
          <w:szCs w:val="24"/>
        </w:rPr>
        <w:t xml:space="preserve">’ dan dalam konteks negara ini, kumpulan tersebut adalah pembangkang. Dalam konteks dinamika politik hari ini mereka dilihat yakin bahawa undian mereka terhadap sesuatu parti politik </w:t>
      </w:r>
      <w:proofErr w:type="gramStart"/>
      <w:r w:rsidR="00A91ADE" w:rsidRPr="004A35DF">
        <w:rPr>
          <w:rFonts w:ascii="Times New Roman" w:eastAsia="Times New Roman" w:hAnsi="Times New Roman" w:cs="Times New Roman"/>
          <w:sz w:val="24"/>
          <w:szCs w:val="24"/>
        </w:rPr>
        <w:t>akan</w:t>
      </w:r>
      <w:proofErr w:type="gramEnd"/>
      <w:r w:rsidR="00A91ADE" w:rsidRPr="004A35DF">
        <w:rPr>
          <w:rFonts w:ascii="Times New Roman" w:eastAsia="Times New Roman" w:hAnsi="Times New Roman" w:cs="Times New Roman"/>
          <w:sz w:val="24"/>
          <w:szCs w:val="24"/>
        </w:rPr>
        <w:t xml:space="preserve"> memenuhi harapan dan dapat menyediakan masa depan yang cerah untuk mereka. </w:t>
      </w:r>
    </w:p>
    <w:p w14:paraId="0416A4B4" w14:textId="77777777" w:rsidR="00A91ADE" w:rsidRPr="004A35DF" w:rsidRDefault="00A91ADE"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Kesedaran meluas terhadap politik juga mampu menjadikan seseorang pengundi muda lebih kritikal. Bagi pengundi muda, pemilihan seseorang calon wakil rakyat bukan hanya bergantung kepada faktor personaliti semata-mata, tetapi lebih melebar kepada soal latar belakang calon dan juga parti yang mereka wakili. Selain itu, trend pengundian orng muda juga banyak dipengaruhi soal yang berkait rapat dengan kepentingan mereka. Antaranya seperti soal kenaikan </w:t>
      </w:r>
      <w:proofErr w:type="gramStart"/>
      <w:r w:rsidRPr="004A35DF">
        <w:rPr>
          <w:rFonts w:ascii="Times New Roman" w:eastAsia="Times New Roman" w:hAnsi="Times New Roman" w:cs="Times New Roman"/>
          <w:sz w:val="24"/>
          <w:szCs w:val="24"/>
        </w:rPr>
        <w:t>kos</w:t>
      </w:r>
      <w:proofErr w:type="gramEnd"/>
      <w:r w:rsidRPr="004A35DF">
        <w:rPr>
          <w:rFonts w:ascii="Times New Roman" w:eastAsia="Times New Roman" w:hAnsi="Times New Roman" w:cs="Times New Roman"/>
          <w:sz w:val="24"/>
          <w:szCs w:val="24"/>
        </w:rPr>
        <w:t xml:space="preserve"> yang membebankan kehidupan harian, peluang pekerjaan, rumah mampu milik serta peluang pekerjaan yang kian terhad ditawarkan yang pada pandangan mereka memerlukan penyelesaian segera. Pengundi muda kini lebih matang dan lantang bersuara mengenai isu yang dihadapi mereka selain sukar untuk terpengaruh dengan sentimen politik perkauman. </w:t>
      </w:r>
    </w:p>
    <w:p w14:paraId="73B93F84" w14:textId="6AB69B07" w:rsidR="00A91ADE" w:rsidRPr="004A35DF" w:rsidRDefault="00A91ADE"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Dalam </w:t>
      </w:r>
      <w:r w:rsidR="00175CCF">
        <w:rPr>
          <w:rFonts w:ascii="Times New Roman" w:eastAsia="Times New Roman" w:hAnsi="Times New Roman" w:cs="Times New Roman"/>
          <w:sz w:val="24"/>
          <w:szCs w:val="24"/>
        </w:rPr>
        <w:t xml:space="preserve">siri </w:t>
      </w:r>
      <w:r w:rsidRPr="004A35DF">
        <w:rPr>
          <w:rFonts w:ascii="Times New Roman" w:eastAsia="Times New Roman" w:hAnsi="Times New Roman" w:cs="Times New Roman"/>
          <w:sz w:val="24"/>
          <w:szCs w:val="24"/>
        </w:rPr>
        <w:t xml:space="preserve">PRU yang terdahulu, pengundi muda sering diabaikan dalam pilihanraya. Mereka dianggap sebagai golongan yang tidak cakna dalam keadaan politik semasa negara. Namun keadaannya kini sudah mula berubah. Semenjak PRU 12, pengundi muda mula dirasai peranannya dalam konteks politik Malaysia apatah lagi pada era kemerosotan pengaruh Barisan Nasional (BN) di Malaysia. Contoh yang paling ketara ialah strategi yang </w:t>
      </w:r>
      <w:r w:rsidRPr="004A35DF">
        <w:rPr>
          <w:rFonts w:ascii="Times New Roman" w:eastAsia="Times New Roman" w:hAnsi="Times New Roman" w:cs="Times New Roman"/>
          <w:sz w:val="24"/>
          <w:szCs w:val="24"/>
        </w:rPr>
        <w:lastRenderedPageBreak/>
        <w:t>digubal oleh parti-parti politik dalam menawan hati pengundi muda</w:t>
      </w:r>
      <w:r w:rsidR="00175CCF">
        <w:rPr>
          <w:rFonts w:ascii="Times New Roman" w:eastAsia="Times New Roman" w:hAnsi="Times New Roman" w:cs="Times New Roman"/>
          <w:sz w:val="24"/>
          <w:szCs w:val="24"/>
        </w:rPr>
        <w:t xml:space="preserve"> di</w:t>
      </w:r>
      <w:r w:rsidRPr="004A35DF">
        <w:rPr>
          <w:rFonts w:ascii="Times New Roman" w:eastAsia="Times New Roman" w:hAnsi="Times New Roman" w:cs="Times New Roman"/>
          <w:sz w:val="24"/>
          <w:szCs w:val="24"/>
        </w:rPr>
        <w:t xml:space="preserve"> terjemahkan dalam manifesto masing-masing.  </w:t>
      </w:r>
    </w:p>
    <w:p w14:paraId="24C698A6" w14:textId="2312840B" w:rsidR="006F4782" w:rsidRPr="004A35DF" w:rsidRDefault="00A91ADE"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Dalam manisfesto Barisan Nasional (BN) dan Pakatan Harapan (PH), kedua-dua parti ini meletakkan agenda peluang pekerjaan, pendidikan, rumah mampu milik serta akses kepada kemudahan sukan dan rekreasi bagi memenuhi aspirasi dan harapan orang muda di Malaysia. Pengenalan ini jelas membuktikan bahawa betapa besar pengaruh peng</w:t>
      </w:r>
      <w:r w:rsidR="00175CCF">
        <w:rPr>
          <w:rFonts w:ascii="Times New Roman" w:eastAsia="Times New Roman" w:hAnsi="Times New Roman" w:cs="Times New Roman"/>
          <w:sz w:val="24"/>
          <w:szCs w:val="24"/>
        </w:rPr>
        <w:t>undi muda dalam PRU di Malaysia.</w:t>
      </w:r>
      <w:r w:rsidRPr="004A35DF">
        <w:rPr>
          <w:rFonts w:ascii="Times New Roman" w:eastAsia="Times New Roman" w:hAnsi="Times New Roman" w:cs="Times New Roman"/>
          <w:sz w:val="24"/>
          <w:szCs w:val="24"/>
        </w:rPr>
        <w:t xml:space="preserve"> </w:t>
      </w:r>
      <w:r w:rsidR="00175CCF">
        <w:rPr>
          <w:rFonts w:ascii="Times New Roman" w:eastAsia="Times New Roman" w:hAnsi="Times New Roman" w:cs="Times New Roman"/>
          <w:sz w:val="24"/>
          <w:szCs w:val="24"/>
        </w:rPr>
        <w:t>O</w:t>
      </w:r>
      <w:r w:rsidRPr="004A35DF">
        <w:rPr>
          <w:rFonts w:ascii="Times New Roman" w:eastAsia="Times New Roman" w:hAnsi="Times New Roman" w:cs="Times New Roman"/>
          <w:sz w:val="24"/>
          <w:szCs w:val="24"/>
        </w:rPr>
        <w:t xml:space="preserve">leh yang demikian, kajian ini bertujuan untuk melihat pola pemilihan pengundi muda dalam PRU ke 14 yang lalu. Perbincangan </w:t>
      </w:r>
      <w:proofErr w:type="gramStart"/>
      <w:r w:rsidRPr="004A35DF">
        <w:rPr>
          <w:rFonts w:ascii="Times New Roman" w:eastAsia="Times New Roman" w:hAnsi="Times New Roman" w:cs="Times New Roman"/>
          <w:sz w:val="24"/>
          <w:szCs w:val="24"/>
        </w:rPr>
        <w:t>akan</w:t>
      </w:r>
      <w:proofErr w:type="gramEnd"/>
      <w:r w:rsidRPr="004A35DF">
        <w:rPr>
          <w:rFonts w:ascii="Times New Roman" w:eastAsia="Times New Roman" w:hAnsi="Times New Roman" w:cs="Times New Roman"/>
          <w:sz w:val="24"/>
          <w:szCs w:val="24"/>
        </w:rPr>
        <w:t xml:space="preserve"> merujuk siapa yang disokong, apa kriteria pemilihan, apa aspirasi yang dibawa oleh parti yang disokong dan lain-lain.</w:t>
      </w:r>
    </w:p>
    <w:p w14:paraId="71DAEF25"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 xml:space="preserve"> </w:t>
      </w:r>
    </w:p>
    <w:p w14:paraId="0B421A3D" w14:textId="77777777" w:rsidR="00DD59ED" w:rsidRDefault="00DD59ED"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77154C49" w14:textId="52E8BC2F" w:rsidR="006F4782" w:rsidRPr="004A35DF" w:rsidRDefault="00310226"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4A35DF">
        <w:rPr>
          <w:rFonts w:ascii="Times New Roman" w:eastAsia="Times New Roman" w:hAnsi="Times New Roman" w:cs="Times New Roman"/>
          <w:b/>
          <w:sz w:val="24"/>
          <w:szCs w:val="24"/>
        </w:rPr>
        <w:t xml:space="preserve">Pengundi </w:t>
      </w:r>
      <w:r w:rsidR="00175CCF" w:rsidRPr="004A35DF">
        <w:rPr>
          <w:rFonts w:ascii="Times New Roman" w:eastAsia="Times New Roman" w:hAnsi="Times New Roman" w:cs="Times New Roman"/>
          <w:b/>
          <w:sz w:val="24"/>
          <w:szCs w:val="24"/>
        </w:rPr>
        <w:t>muda dan kecenderun</w:t>
      </w:r>
      <w:r w:rsidR="00175CCF">
        <w:rPr>
          <w:rFonts w:ascii="Times New Roman" w:eastAsia="Times New Roman" w:hAnsi="Times New Roman" w:cs="Times New Roman"/>
          <w:b/>
          <w:sz w:val="24"/>
          <w:szCs w:val="24"/>
        </w:rPr>
        <w:t>gan memilih dalam pilihan raya</w:t>
      </w:r>
    </w:p>
    <w:p w14:paraId="071C7174" w14:textId="77777777" w:rsidR="00A91ADE" w:rsidRPr="004A35DF"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69391607" w14:textId="77777777" w:rsidR="00A91ADE" w:rsidRPr="004A35DF"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Secara umumnya, orang muda mempunyai sisi pandangan yang sangat berbeza dari segi politik, mereka tidak tertarik dengan politk perkauman serta politik lama yang bersifat ‘terhutang budi’. Dalam konteks Malaysia, beberapa kajian dan penelitian telah berjaya membincangkan tentang orang muda dan kecenderungan mereka untuk memilih calon dalam sesebuah pilihan raya. </w:t>
      </w:r>
    </w:p>
    <w:p w14:paraId="4E0EEECC" w14:textId="71BC2E29" w:rsidR="00A91ADE" w:rsidRPr="004A35DF" w:rsidRDefault="00A91ADE"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Dari segi kesedaran pula, Abdul Hadi (2014) pula berpendapat penglibatan belia dalam PRU yang lepas amat meruncing. Buktinya, 60 peratus dari keseluruhan 3.7 </w:t>
      </w:r>
      <w:r w:rsidR="001A1ADE">
        <w:rPr>
          <w:rFonts w:ascii="Times New Roman" w:eastAsia="Times New Roman" w:hAnsi="Times New Roman" w:cs="Times New Roman"/>
          <w:sz w:val="24"/>
          <w:szCs w:val="24"/>
        </w:rPr>
        <w:t xml:space="preserve">juta </w:t>
      </w:r>
      <w:r w:rsidRPr="004A35DF">
        <w:rPr>
          <w:rFonts w:ascii="Times New Roman" w:eastAsia="Times New Roman" w:hAnsi="Times New Roman" w:cs="Times New Roman"/>
          <w:sz w:val="24"/>
          <w:szCs w:val="24"/>
        </w:rPr>
        <w:t xml:space="preserve">belia tidak mendaftar sebagai pengundi dan antara alasan yang sering diberi ialah mereka sibuk dengan pengajian dan sibuk dengan pekerjaan. Selain itu, penglibatan belia dalam persatuan badan bukan kerajaan (NGO) juga rendah. Secara keseluruhan tahap penglibatan politik belia adalah rendah, walau bagaimanapun pengaruh media </w:t>
      </w:r>
      <w:proofErr w:type="gramStart"/>
      <w:r w:rsidRPr="004A35DF">
        <w:rPr>
          <w:rFonts w:ascii="Times New Roman" w:eastAsia="Times New Roman" w:hAnsi="Times New Roman" w:cs="Times New Roman"/>
          <w:sz w:val="24"/>
          <w:szCs w:val="24"/>
        </w:rPr>
        <w:t>massa</w:t>
      </w:r>
      <w:proofErr w:type="gramEnd"/>
      <w:r w:rsidRPr="004A35DF">
        <w:rPr>
          <w:rFonts w:ascii="Times New Roman" w:eastAsia="Times New Roman" w:hAnsi="Times New Roman" w:cs="Times New Roman"/>
          <w:sz w:val="24"/>
          <w:szCs w:val="24"/>
        </w:rPr>
        <w:t xml:space="preserve"> dan persekitaran sosial mampu mempengaruhi pengibatan politik belia. </w:t>
      </w:r>
    </w:p>
    <w:p w14:paraId="06B61542" w14:textId="52E8FA78" w:rsidR="00650598" w:rsidRPr="004A35DF" w:rsidRDefault="004B1CFB" w:rsidP="00DD59ED">
      <w:pPr>
        <w:pStyle w:val="NoSpacing"/>
        <w:spacing w:after="0" w:line="240" w:lineRule="auto"/>
        <w:ind w:leftChars="0" w:left="0" w:firstLineChars="0" w:firstLine="720"/>
        <w:jc w:val="both"/>
        <w:rPr>
          <w:rFonts w:ascii="Times New Roman" w:hAnsi="Times New Roman" w:cs="Times New Roman"/>
          <w:sz w:val="24"/>
          <w:szCs w:val="24"/>
        </w:rPr>
      </w:pPr>
      <w:r w:rsidRPr="004A35DF">
        <w:rPr>
          <w:rFonts w:ascii="Times New Roman" w:eastAsia="Times New Roman" w:hAnsi="Times New Roman" w:cs="Times New Roman"/>
          <w:sz w:val="24"/>
          <w:szCs w:val="24"/>
        </w:rPr>
        <w:t xml:space="preserve">Selain itu, kajian </w:t>
      </w:r>
      <w:r w:rsidRPr="004A35DF">
        <w:rPr>
          <w:rFonts w:ascii="Times New Roman" w:hAnsi="Times New Roman" w:cs="Times New Roman"/>
          <w:sz w:val="24"/>
          <w:szCs w:val="24"/>
          <w:lang w:val="ms-MY"/>
        </w:rPr>
        <w:t>Weiss (2011) juga menunjukkan aktivisme pelajar di Malaysia telah mengalami perkembangan dan kemerosotan. Hal ini kerana, pelajar universiti pada zaman kontemporari adalah bersifat pasif dalam kegiatan aktivisme. Perkara ini diakibatkan oleh pendekatan pedagogi dan institusi akademik yang sedia ada telah menyekat pelajar dan tenaga mengajar untuk melibatkan diri dalam kegiatan aktivisme. Perkara ini sudah tentu akan memberi implikasi kepada politik perdana.</w:t>
      </w:r>
      <w:r w:rsidR="00650598" w:rsidRPr="004A35DF">
        <w:rPr>
          <w:rFonts w:ascii="Times New Roman" w:hAnsi="Times New Roman" w:cs="Times New Roman"/>
          <w:sz w:val="24"/>
          <w:szCs w:val="24"/>
          <w:lang w:val="ms-MY"/>
        </w:rPr>
        <w:t xml:space="preserve"> Selari dengan kajian Siti Noranizahhafizah (2017) </w:t>
      </w:r>
      <w:r w:rsidR="00650598" w:rsidRPr="005B17F0">
        <w:rPr>
          <w:rFonts w:ascii="Times New Roman" w:hAnsi="Times New Roman" w:cs="Times New Roman"/>
          <w:sz w:val="24"/>
          <w:szCs w:val="24"/>
          <w:lang w:val="ms-MY"/>
        </w:rPr>
        <w:t xml:space="preserve">mendapati tahap </w:t>
      </w:r>
      <w:r w:rsidR="00650598" w:rsidRPr="004A35DF">
        <w:rPr>
          <w:rFonts w:ascii="Times New Roman" w:hAnsi="Times New Roman" w:cs="Times New Roman"/>
          <w:sz w:val="24"/>
          <w:szCs w:val="24"/>
          <w:lang w:val="ms-MY"/>
        </w:rPr>
        <w:t xml:space="preserve">pengetahuan </w:t>
      </w:r>
      <w:r w:rsidR="00650598" w:rsidRPr="005B17F0">
        <w:rPr>
          <w:rFonts w:ascii="Times New Roman" w:hAnsi="Times New Roman" w:cs="Times New Roman"/>
          <w:sz w:val="24"/>
          <w:szCs w:val="24"/>
          <w:lang w:val="ms-MY"/>
        </w:rPr>
        <w:t>mahasiswa</w:t>
      </w:r>
      <w:r w:rsidR="00650598" w:rsidRPr="004A35DF">
        <w:rPr>
          <w:rFonts w:ascii="Times New Roman" w:hAnsi="Times New Roman" w:cs="Times New Roman"/>
          <w:sz w:val="24"/>
          <w:szCs w:val="24"/>
          <w:lang w:val="ms-MY"/>
        </w:rPr>
        <w:t xml:space="preserve"> mengenai perkembangan pilihan raya kampus adalah rendah. Namun, tahap pengetahuan </w:t>
      </w:r>
      <w:r w:rsidR="00650598" w:rsidRPr="004A35DF">
        <w:rPr>
          <w:rFonts w:ascii="Times New Roman" w:hAnsi="Times New Roman" w:cs="Times New Roman"/>
          <w:sz w:val="24"/>
          <w:szCs w:val="24"/>
        </w:rPr>
        <w:t>mahasiswa</w:t>
      </w:r>
      <w:r w:rsidR="00650598" w:rsidRPr="004A35DF">
        <w:rPr>
          <w:rFonts w:ascii="Times New Roman" w:hAnsi="Times New Roman" w:cs="Times New Roman"/>
          <w:sz w:val="24"/>
          <w:szCs w:val="24"/>
          <w:lang w:val="ms-MY"/>
        </w:rPr>
        <w:t xml:space="preserve"> tentang proses pilihan raya adalah tinggi. Selain itu, laman web merupakan sumber utama pengaksesan maklumat politik dalam kalangan </w:t>
      </w:r>
      <w:r w:rsidR="00650598" w:rsidRPr="004A35DF">
        <w:rPr>
          <w:rFonts w:ascii="Times New Roman" w:hAnsi="Times New Roman" w:cs="Times New Roman"/>
          <w:sz w:val="24"/>
          <w:szCs w:val="24"/>
        </w:rPr>
        <w:t>mahasiswa</w:t>
      </w:r>
      <w:r w:rsidR="00650598" w:rsidRPr="004A35DF">
        <w:rPr>
          <w:rFonts w:ascii="Times New Roman" w:hAnsi="Times New Roman" w:cs="Times New Roman"/>
          <w:sz w:val="24"/>
          <w:szCs w:val="24"/>
          <w:lang w:val="ms-MY"/>
        </w:rPr>
        <w:t>.</w:t>
      </w:r>
      <w:r w:rsidR="00650598" w:rsidRPr="004A35DF">
        <w:rPr>
          <w:rFonts w:ascii="Times New Roman" w:hAnsi="Times New Roman" w:cs="Times New Roman"/>
          <w:sz w:val="24"/>
          <w:szCs w:val="24"/>
        </w:rPr>
        <w:t xml:space="preserve"> Dapatan juga menunjukkan</w:t>
      </w:r>
      <w:r w:rsidR="00650598" w:rsidRPr="004A35DF">
        <w:rPr>
          <w:rFonts w:ascii="Times New Roman" w:hAnsi="Times New Roman" w:cs="Times New Roman"/>
          <w:sz w:val="24"/>
          <w:szCs w:val="24"/>
          <w:lang w:val="ms-MY"/>
        </w:rPr>
        <w:t xml:space="preserve"> </w:t>
      </w:r>
      <w:r w:rsidR="00650598" w:rsidRPr="004A35DF">
        <w:rPr>
          <w:rFonts w:ascii="Times New Roman" w:hAnsi="Times New Roman" w:cs="Times New Roman"/>
          <w:sz w:val="24"/>
          <w:szCs w:val="24"/>
        </w:rPr>
        <w:t>mahasiswa</w:t>
      </w:r>
      <w:r w:rsidR="00650598" w:rsidRPr="004A35DF">
        <w:rPr>
          <w:rFonts w:ascii="Times New Roman" w:hAnsi="Times New Roman" w:cs="Times New Roman"/>
          <w:sz w:val="24"/>
          <w:szCs w:val="24"/>
          <w:lang w:val="ms-MY"/>
        </w:rPr>
        <w:t xml:space="preserve"> perempuan UPSI menunjukkan tahap penglibatan politik kampus yang lebih tinggi. Selain itu, calon, manifesto dan isu semasa merupakan faktor utama yang mempengaruhi pilihan </w:t>
      </w:r>
      <w:r w:rsidR="00650598" w:rsidRPr="004A35DF">
        <w:rPr>
          <w:rFonts w:ascii="Times New Roman" w:hAnsi="Times New Roman" w:cs="Times New Roman"/>
          <w:sz w:val="24"/>
          <w:szCs w:val="24"/>
        </w:rPr>
        <w:t>mahasiswa</w:t>
      </w:r>
      <w:r w:rsidR="00650598" w:rsidRPr="004A35DF">
        <w:rPr>
          <w:rFonts w:ascii="Times New Roman" w:hAnsi="Times New Roman" w:cs="Times New Roman"/>
          <w:sz w:val="24"/>
          <w:szCs w:val="24"/>
          <w:lang w:val="ms-MY"/>
        </w:rPr>
        <w:t>.</w:t>
      </w:r>
    </w:p>
    <w:p w14:paraId="1C64D15F" w14:textId="77777777" w:rsidR="00A16363" w:rsidRPr="004A35DF" w:rsidRDefault="00A16363" w:rsidP="00DD59ED">
      <w:pPr>
        <w:spacing w:after="0" w:line="240" w:lineRule="auto"/>
        <w:ind w:leftChars="0" w:left="0" w:firstLineChars="0" w:firstLine="720"/>
        <w:jc w:val="both"/>
        <w:rPr>
          <w:rFonts w:ascii="Times New Roman" w:hAnsi="Times New Roman" w:cs="Times New Roman"/>
          <w:sz w:val="24"/>
          <w:szCs w:val="24"/>
        </w:rPr>
      </w:pPr>
      <w:r w:rsidRPr="004A35DF">
        <w:rPr>
          <w:rFonts w:ascii="Times New Roman" w:hAnsi="Times New Roman" w:cs="Times New Roman"/>
          <w:sz w:val="24"/>
          <w:szCs w:val="24"/>
          <w:lang w:val="ms-MY"/>
        </w:rPr>
        <w:t xml:space="preserve">Namun, </w:t>
      </w:r>
      <w:r w:rsidRPr="004A35DF">
        <w:rPr>
          <w:rFonts w:ascii="Times New Roman" w:hAnsi="Times New Roman" w:cs="Times New Roman"/>
          <w:sz w:val="24"/>
          <w:szCs w:val="24"/>
          <w:shd w:val="clear" w:color="auto" w:fill="FFFFFF"/>
        </w:rPr>
        <w:t>Welsh &amp; Hsien Chang (2012) mengatakan</w:t>
      </w:r>
      <w:r w:rsidRPr="004A35DF">
        <w:rPr>
          <w:rFonts w:ascii="Times New Roman" w:hAnsi="Times New Roman" w:cs="Times New Roman"/>
          <w:sz w:val="24"/>
          <w:szCs w:val="24"/>
        </w:rPr>
        <w:t xml:space="preserve"> keadaan politik di Malaysia telah matang untuk pemuda memainkan peranan yang lebih penting dalam membawa perubahan demokrasi, sebahagian besarnya disebabkan oleh bidang politik yang berpotensi berbanding dengan sikap mereka yang mendasari. Dalam kajiannya, menunjukkan bahawa tidak boleh menolak pemuda sebagai kuasa besar dalam membawa perubahan dalam pilihan raya </w:t>
      </w:r>
      <w:proofErr w:type="gramStart"/>
      <w:r w:rsidRPr="004A35DF">
        <w:rPr>
          <w:rFonts w:ascii="Times New Roman" w:hAnsi="Times New Roman" w:cs="Times New Roman"/>
          <w:sz w:val="24"/>
          <w:szCs w:val="24"/>
        </w:rPr>
        <w:t>akan</w:t>
      </w:r>
      <w:proofErr w:type="gramEnd"/>
      <w:r w:rsidRPr="004A35DF">
        <w:rPr>
          <w:rFonts w:ascii="Times New Roman" w:hAnsi="Times New Roman" w:cs="Times New Roman"/>
          <w:sz w:val="24"/>
          <w:szCs w:val="24"/>
        </w:rPr>
        <w:t xml:space="preserve"> datang.</w:t>
      </w:r>
    </w:p>
    <w:p w14:paraId="233A0A8D" w14:textId="53203334" w:rsidR="00F309B4" w:rsidRPr="004A35DF" w:rsidRDefault="00A91ADE" w:rsidP="00DD59ED">
      <w:pP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Walaupun dikatakan kurang kesedaran tetapi peranan dan pilihan orang muda sangat penting dalam sesebuah pilihanraya. Sebagai contoh, kajian Mujibu</w:t>
      </w:r>
      <w:r w:rsidR="00DD59ED">
        <w:rPr>
          <w:rFonts w:ascii="Times New Roman" w:eastAsia="Times New Roman" w:hAnsi="Times New Roman" w:cs="Times New Roman"/>
          <w:sz w:val="24"/>
          <w:szCs w:val="24"/>
        </w:rPr>
        <w:t xml:space="preserve"> et al. </w:t>
      </w:r>
      <w:r w:rsidRPr="004A35DF">
        <w:rPr>
          <w:rFonts w:ascii="Times New Roman" w:eastAsia="Times New Roman" w:hAnsi="Times New Roman" w:cs="Times New Roman"/>
          <w:sz w:val="24"/>
          <w:szCs w:val="24"/>
        </w:rPr>
        <w:t xml:space="preserve">(2011), mempamerkan kemunculan generasi baharu dalam pilihan raya jelas menunjukkan bahawa generasi di Malaysia telah beranjak dari generasi merdeka kepada pasca merdeka. Perubahan ini menjadikan politik pilihan raya di Malaysia menarik untuk dikaji. Ini kerana perubahan generasi menuntut kepada perubahan strategi untuk memancing undi. Dalam hal ini BN </w:t>
      </w:r>
      <w:r w:rsidRPr="004A35DF">
        <w:rPr>
          <w:rFonts w:ascii="Times New Roman" w:eastAsia="Times New Roman" w:hAnsi="Times New Roman" w:cs="Times New Roman"/>
          <w:sz w:val="24"/>
          <w:szCs w:val="24"/>
        </w:rPr>
        <w:lastRenderedPageBreak/>
        <w:t xml:space="preserve">dikatakan gagal untuk beradaptasi dengan perubahan tersebut. BN yang berterusan menggunakan politik pembangunan gagal tampil dengan strategi baru untuk memikat pengundi muda. Tambahan pula, beberapa isu, kontroversi dan kelemahan pentadbiran kerajaan diteraju BN memburukkan lagi reputasi BN di mata rakyat, terutamanya golongan muda/belia. Justeru itu, artikel ini turut meneliti perubahan perkembangan dan amalan demokrasi di dalam masyarakat Malaysia yang majmuk sifatnya. </w:t>
      </w:r>
    </w:p>
    <w:p w14:paraId="2DEBE34C" w14:textId="2D6D201C" w:rsidR="00A91ADE" w:rsidRPr="004A35DF" w:rsidRDefault="00F309B4" w:rsidP="00DD59ED">
      <w:pPr>
        <w:pStyle w:val="NoSpacing"/>
        <w:spacing w:after="0" w:line="240" w:lineRule="auto"/>
        <w:ind w:leftChars="0" w:left="0" w:firstLineChars="0" w:firstLine="720"/>
        <w:jc w:val="both"/>
        <w:rPr>
          <w:rFonts w:ascii="Times New Roman" w:hAnsi="Times New Roman" w:cs="Times New Roman"/>
          <w:sz w:val="24"/>
          <w:szCs w:val="24"/>
        </w:rPr>
      </w:pPr>
      <w:r w:rsidRPr="004A35DF">
        <w:rPr>
          <w:rFonts w:ascii="Times New Roman" w:eastAsia="Times New Roman" w:hAnsi="Times New Roman" w:cs="Times New Roman"/>
          <w:sz w:val="24"/>
          <w:szCs w:val="24"/>
        </w:rPr>
        <w:t xml:space="preserve">Manakala </w:t>
      </w:r>
      <w:r w:rsidRPr="004A35DF">
        <w:rPr>
          <w:rFonts w:ascii="Times New Roman" w:hAnsi="Times New Roman" w:cs="Times New Roman"/>
          <w:sz w:val="24"/>
          <w:szCs w:val="24"/>
          <w:shd w:val="clear" w:color="auto" w:fill="FFFFFF"/>
        </w:rPr>
        <w:t>Müller (2013) dalam kajiannya mendapati e</w:t>
      </w:r>
      <w:r w:rsidRPr="004A35DF">
        <w:rPr>
          <w:rFonts w:ascii="Times New Roman" w:hAnsi="Times New Roman" w:cs="Times New Roman"/>
          <w:sz w:val="24"/>
          <w:szCs w:val="24"/>
        </w:rPr>
        <w:t xml:space="preserve">lit Pemuda PAS secara konsensual menegakkan matlamat Islamisme politik berorientasi negara dan bahkan melakukannya dengan semangat baru dan bertentangan dengan kecenderungan terhadap pragmatisme politik yang muncul di kalangan bahagian kanan parti. Oleh itu, </w:t>
      </w:r>
      <w:proofErr w:type="gramStart"/>
      <w:r w:rsidRPr="004A35DF">
        <w:rPr>
          <w:rFonts w:ascii="Times New Roman" w:hAnsi="Times New Roman" w:cs="Times New Roman"/>
          <w:sz w:val="24"/>
          <w:szCs w:val="24"/>
        </w:rPr>
        <w:t>ia</w:t>
      </w:r>
      <w:proofErr w:type="gramEnd"/>
      <w:r w:rsidRPr="004A35DF">
        <w:rPr>
          <w:rFonts w:ascii="Times New Roman" w:hAnsi="Times New Roman" w:cs="Times New Roman"/>
          <w:sz w:val="24"/>
          <w:szCs w:val="24"/>
        </w:rPr>
        <w:t xml:space="preserve"> membawa makna bahawa pengundi muda mempunyai prinsip dalam mengangkat idea politik mereka tanpa dipengaruhi oleh kekananan</w:t>
      </w:r>
    </w:p>
    <w:p w14:paraId="78092286" w14:textId="386927CB" w:rsidR="00E9040A" w:rsidRPr="004A35DF" w:rsidRDefault="00A91ADE"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Selepas PRU-12, jelas BN tidak boleh mengelak dari memenuhi tuntutan politik baharu yang lebih terbuka dan sejagat. Namun begitu, tuntutan politik baru ini masih lagi tidak matang dan boleh diterima sebagai benar-benar sejagat. Jika diteliti, ianya masih lagi membawa unsur-unsur lama yang dikonstruksikan mengikut kaca mata perkauman. </w:t>
      </w:r>
      <w:r w:rsidR="001A1ADE">
        <w:rPr>
          <w:rFonts w:ascii="Times New Roman" w:eastAsia="Times New Roman" w:hAnsi="Times New Roman" w:cs="Times New Roman"/>
          <w:sz w:val="24"/>
          <w:szCs w:val="24"/>
        </w:rPr>
        <w:t>Seb</w:t>
      </w:r>
      <w:r w:rsidRPr="004A35DF">
        <w:rPr>
          <w:rFonts w:ascii="Times New Roman" w:eastAsia="Times New Roman" w:hAnsi="Times New Roman" w:cs="Times New Roman"/>
          <w:sz w:val="24"/>
          <w:szCs w:val="24"/>
        </w:rPr>
        <w:t>enar</w:t>
      </w:r>
      <w:r w:rsidR="001A1ADE">
        <w:rPr>
          <w:rFonts w:ascii="Times New Roman" w:eastAsia="Times New Roman" w:hAnsi="Times New Roman" w:cs="Times New Roman"/>
          <w:sz w:val="24"/>
          <w:szCs w:val="24"/>
        </w:rPr>
        <w:t>nya</w:t>
      </w:r>
      <w:r w:rsidRPr="004A35DF">
        <w:rPr>
          <w:rFonts w:ascii="Times New Roman" w:eastAsia="Times New Roman" w:hAnsi="Times New Roman" w:cs="Times New Roman"/>
          <w:sz w:val="24"/>
          <w:szCs w:val="24"/>
        </w:rPr>
        <w:t xml:space="preserve"> generasi telah berubah, kemajuan ICT dan globalisasi sedikit sebanyak menghakis perkauman dalam sistem politik Malaysia. Namun, masih tiada tanda-tanya yang boleh menjamin bahawa perkauman itu </w:t>
      </w:r>
      <w:proofErr w:type="gramStart"/>
      <w:r w:rsidRPr="004A35DF">
        <w:rPr>
          <w:rFonts w:ascii="Times New Roman" w:eastAsia="Times New Roman" w:hAnsi="Times New Roman" w:cs="Times New Roman"/>
          <w:sz w:val="24"/>
          <w:szCs w:val="24"/>
        </w:rPr>
        <w:t>akan</w:t>
      </w:r>
      <w:proofErr w:type="gramEnd"/>
      <w:r w:rsidRPr="004A35DF">
        <w:rPr>
          <w:rFonts w:ascii="Times New Roman" w:eastAsia="Times New Roman" w:hAnsi="Times New Roman" w:cs="Times New Roman"/>
          <w:sz w:val="24"/>
          <w:szCs w:val="24"/>
        </w:rPr>
        <w:t xml:space="preserve"> lenyap terus dari lanskap politik Malaysia.</w:t>
      </w:r>
    </w:p>
    <w:p w14:paraId="1E19CDB3" w14:textId="77777777" w:rsidR="00A91ADE" w:rsidRPr="004A35DF" w:rsidRDefault="00A91ADE" w:rsidP="00DD59ED">
      <w:pPr>
        <w:pBdr>
          <w:top w:val="nil"/>
          <w:left w:val="nil"/>
          <w:bottom w:val="nil"/>
          <w:right w:val="nil"/>
          <w:between w:val="nil"/>
        </w:pBdr>
        <w:spacing w:after="0" w:line="240" w:lineRule="auto"/>
        <w:ind w:left="-2" w:firstLineChars="0" w:firstLine="722"/>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Dari segi pola pengundian pula, Mohd Haziman (2017) mendapati sejak pilihan raya umum 2008 (PRU 12), pola pengundian telah memperlihatkan perubahan yang signifikan pengundi muda kepada pembangkang. Perubahan ini adalah disebabkan oleh rasa tidak puas hati pengundi muda terhadap BN sehingga terhakisnya hegemoni BN dan akhirnya mencetuskan tsunami politik. Trend yang sama turut berlaku dalam PRU 13 (2013) apabila BN sekali lagi memenangi pilihan raya dengan majoriti yang berkurangan, iaitu memenangi sebanyak 133 kerusi sahaja daripada 222 kerusi yang dipertandingkan. Kemerosotan pencapaian BN dalam PRU 13 adalah disebabkan oleh beberapa isu lama dan baharu dan juga kerana perubahan tingkah laku pengundi muda yang telah bersedia untuk memberi peluang kepada parti pembangkang. Beliau menambah bahawa penyertaan pengundi muda telah menghakis hegemoni BN, memberi kesan kepada politik federalisme, dan juga membawa Malaysia ke arah pembentukan sistem dua parti. Walaupun penyertaan anak muda ini telah membawa kesan kepada pendemokrasian politik Malaysia, namun penyertaan mereka belum berjaya menggantikan kerajaan pemerintah, tetapi sekadar mampu menggugat hegemoni kuasa BN sahaja.</w:t>
      </w:r>
    </w:p>
    <w:p w14:paraId="5EF520FF" w14:textId="62433E6A" w:rsidR="00A91ADE" w:rsidRPr="004A35DF" w:rsidRDefault="00A91ADE"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Namun begitu Mohd Nizar et al. (2017) menegaskan bahawa dengan mengatakan yang undi orang muda sahaja mampu menentukan keputusan pilihan raya umum mungkin sesuatu yang berlebihan, tetapi BN berpotensi kehilangan kuasa buat kali pertama sekiranya majoriti besar pengundi muda mengundi pembangkang. Justeru itu, pengundi muda menjadi semakin penting dan mampu untuk menjadi faktor penentu keputusan pilihan raya. </w:t>
      </w:r>
      <w:r w:rsidR="00840475">
        <w:rPr>
          <w:rFonts w:ascii="Times New Roman" w:eastAsia="Times New Roman" w:hAnsi="Times New Roman" w:cs="Times New Roman"/>
          <w:sz w:val="24"/>
          <w:szCs w:val="24"/>
        </w:rPr>
        <w:t>Melalui langkah</w:t>
      </w:r>
      <w:r w:rsidRPr="004A35DF">
        <w:rPr>
          <w:rFonts w:ascii="Times New Roman" w:eastAsia="Times New Roman" w:hAnsi="Times New Roman" w:cs="Times New Roman"/>
          <w:sz w:val="24"/>
          <w:szCs w:val="24"/>
        </w:rPr>
        <w:t xml:space="preserve"> penyenaraian lebih ramai generasi muda sebagai calon PRU-14, </w:t>
      </w:r>
      <w:proofErr w:type="gramStart"/>
      <w:r w:rsidRPr="004A35DF">
        <w:rPr>
          <w:rFonts w:ascii="Times New Roman" w:eastAsia="Times New Roman" w:hAnsi="Times New Roman" w:cs="Times New Roman"/>
          <w:sz w:val="24"/>
          <w:szCs w:val="24"/>
        </w:rPr>
        <w:t>ia</w:t>
      </w:r>
      <w:proofErr w:type="gramEnd"/>
      <w:r w:rsidRPr="004A35DF">
        <w:rPr>
          <w:rFonts w:ascii="Times New Roman" w:eastAsia="Times New Roman" w:hAnsi="Times New Roman" w:cs="Times New Roman"/>
          <w:sz w:val="24"/>
          <w:szCs w:val="24"/>
        </w:rPr>
        <w:t xml:space="preserve"> suatu langkah penting dalam melahirkan lebih ramai pemimpin pelapis dalam BN terutama UMNO. Sekiranya sesebuah parti ingin mendapat kepercayaan rakyat, calon muda dan pemimpin-pemimpinnya perlu mendekati rakyat dan memperjuangkan masalah-masalah yang dihadapi mereka. Keterlibatan calon muda dan pemimpin parti perlulah disertai oleh semua ahlinya bukan segelintir ahli sahaja. Dengan landskap politik kini sudah berbeza, ini sekali </w:t>
      </w:r>
      <w:proofErr w:type="gramStart"/>
      <w:r w:rsidRPr="004A35DF">
        <w:rPr>
          <w:rFonts w:ascii="Times New Roman" w:eastAsia="Times New Roman" w:hAnsi="Times New Roman" w:cs="Times New Roman"/>
          <w:sz w:val="24"/>
          <w:szCs w:val="24"/>
        </w:rPr>
        <w:t>gus</w:t>
      </w:r>
      <w:proofErr w:type="gramEnd"/>
      <w:r w:rsidRPr="004A35DF">
        <w:rPr>
          <w:rFonts w:ascii="Times New Roman" w:eastAsia="Times New Roman" w:hAnsi="Times New Roman" w:cs="Times New Roman"/>
          <w:sz w:val="24"/>
          <w:szCs w:val="24"/>
        </w:rPr>
        <w:t xml:space="preserve"> memerlukan parti melakukan perubahan untuk memastikannya terus kekal relevan.</w:t>
      </w:r>
    </w:p>
    <w:p w14:paraId="7CFFAFB9" w14:textId="61BF3EFE" w:rsidR="00A91ADE" w:rsidRPr="004A35DF" w:rsidRDefault="00840475"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Manakala d</w:t>
      </w:r>
      <w:r w:rsidR="00A91ADE" w:rsidRPr="004A35DF">
        <w:rPr>
          <w:rFonts w:ascii="Times New Roman" w:eastAsia="Times New Roman" w:hAnsi="Times New Roman" w:cs="Times New Roman"/>
          <w:sz w:val="24"/>
          <w:szCs w:val="24"/>
        </w:rPr>
        <w:t>ari</w:t>
      </w:r>
      <w:r>
        <w:rPr>
          <w:rFonts w:ascii="Times New Roman" w:eastAsia="Times New Roman" w:hAnsi="Times New Roman" w:cs="Times New Roman"/>
          <w:sz w:val="24"/>
          <w:szCs w:val="24"/>
        </w:rPr>
        <w:t xml:space="preserve"> aspek</w:t>
      </w:r>
      <w:r w:rsidR="00A91ADE" w:rsidRPr="004A35DF">
        <w:rPr>
          <w:rFonts w:ascii="Times New Roman" w:eastAsia="Times New Roman" w:hAnsi="Times New Roman" w:cs="Times New Roman"/>
          <w:sz w:val="24"/>
          <w:szCs w:val="24"/>
        </w:rPr>
        <w:t xml:space="preserve"> kecenderungan orang muda pula, Junaidi dan Mohd Fuad (2012), dalam kajian tentang keperluan belia dan pendapat politik di </w:t>
      </w:r>
      <w:r>
        <w:rPr>
          <w:rFonts w:ascii="Times New Roman" w:eastAsia="Times New Roman" w:hAnsi="Times New Roman" w:cs="Times New Roman"/>
          <w:sz w:val="24"/>
          <w:szCs w:val="24"/>
        </w:rPr>
        <w:t>k</w:t>
      </w:r>
      <w:r w:rsidR="00A91ADE" w:rsidRPr="004A35DF">
        <w:rPr>
          <w:rFonts w:ascii="Times New Roman" w:eastAsia="Times New Roman" w:hAnsi="Times New Roman" w:cs="Times New Roman"/>
          <w:sz w:val="24"/>
          <w:szCs w:val="24"/>
        </w:rPr>
        <w:t xml:space="preserve">awasan Parlimen Muar, Johor </w:t>
      </w:r>
      <w:r>
        <w:rPr>
          <w:rFonts w:ascii="Times New Roman" w:eastAsia="Times New Roman" w:hAnsi="Times New Roman" w:cs="Times New Roman"/>
          <w:sz w:val="24"/>
          <w:szCs w:val="24"/>
        </w:rPr>
        <w:t>di</w:t>
      </w:r>
      <w:r w:rsidR="00A91ADE" w:rsidRPr="004A35DF">
        <w:rPr>
          <w:rFonts w:ascii="Times New Roman" w:eastAsia="Times New Roman" w:hAnsi="Times New Roman" w:cs="Times New Roman"/>
          <w:sz w:val="24"/>
          <w:szCs w:val="24"/>
        </w:rPr>
        <w:t xml:space="preserve">dapati bahawa kecenderungan belia memilih dari aspek ekonomi, kerana inginkan peluang pekerjaan yang bersesuaian dengan kelayakan mereka di samping tingkat upah/gaji </w:t>
      </w:r>
      <w:r w:rsidR="00A91ADE" w:rsidRPr="004A35DF">
        <w:rPr>
          <w:rFonts w:ascii="Times New Roman" w:eastAsia="Times New Roman" w:hAnsi="Times New Roman" w:cs="Times New Roman"/>
          <w:sz w:val="24"/>
          <w:szCs w:val="24"/>
        </w:rPr>
        <w:lastRenderedPageBreak/>
        <w:t xml:space="preserve">yang sesuai dengan keadaan ekonomi semasa. Bagi aspek sosial pula, mereka menuntut supaya kemudahan jalur lebar/internet diperluaskan di samping memperbanyakkan aktiviti yang bersesuaian dengan jiwa belia seperti aktiviti sukan dan rekreasi. Aspek pendidikan pula perlu diperbanyakkan pusat kemahiran serta pemberian biasiswa kepada pelajar yang layak dan memerlukan, seterusnya bagi aspek politik mereka berharap agar perlunya pemimpin yang jujur, bersih, amanah dan mementingkan rakyat/pengundi di samping perlu diberi lebih ruang kepada mereka untuk berpolitik seterusnya menyuarakan pandangan mereka tentang politik semasa. </w:t>
      </w:r>
      <w:r>
        <w:rPr>
          <w:rFonts w:ascii="Times New Roman" w:eastAsia="Times New Roman" w:hAnsi="Times New Roman" w:cs="Times New Roman"/>
          <w:sz w:val="24"/>
          <w:szCs w:val="24"/>
        </w:rPr>
        <w:t xml:space="preserve">Selain itu, dari </w:t>
      </w:r>
      <w:r w:rsidR="00A91ADE" w:rsidRPr="004A35DF">
        <w:rPr>
          <w:rFonts w:ascii="Times New Roman" w:eastAsia="Times New Roman" w:hAnsi="Times New Roman" w:cs="Times New Roman"/>
          <w:sz w:val="24"/>
          <w:szCs w:val="24"/>
        </w:rPr>
        <w:t xml:space="preserve">sudut alam sekitar pula, mereka menyarankan pihak berkuasa agar menggerakkan aktiviti gotong royong dalam kalangan masyarakat setempat di samping mencantikkan landskap persekitaran agar lebih </w:t>
      </w:r>
      <w:proofErr w:type="gramStart"/>
      <w:r w:rsidR="00A91ADE" w:rsidRPr="004A35DF">
        <w:rPr>
          <w:rFonts w:ascii="Times New Roman" w:eastAsia="Times New Roman" w:hAnsi="Times New Roman" w:cs="Times New Roman"/>
          <w:sz w:val="24"/>
          <w:szCs w:val="24"/>
        </w:rPr>
        <w:t>segar</w:t>
      </w:r>
      <w:proofErr w:type="gramEnd"/>
      <w:r w:rsidR="00A91ADE" w:rsidRPr="004A35DF">
        <w:rPr>
          <w:rFonts w:ascii="Times New Roman" w:eastAsia="Times New Roman" w:hAnsi="Times New Roman" w:cs="Times New Roman"/>
          <w:sz w:val="24"/>
          <w:szCs w:val="24"/>
        </w:rPr>
        <w:t xml:space="preserve"> dan ceria. </w:t>
      </w:r>
    </w:p>
    <w:p w14:paraId="6D3A3BC1" w14:textId="0E05F92D" w:rsidR="00650598" w:rsidRPr="004A35DF" w:rsidRDefault="00A91ADE"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Selain itu, Mohd Fuad et al. (2012) dalam penulisannya mendapati bahawa kriteria pemilihan pemimpin dan calon muda di DUN dan Parlimen negeri Kedah menunjukkan mereka meletakkan keutamaan kepada pemimpin yang berjiwa rakyat, mesra rakyat dan selalu turun padang untuk menemui mereka</w:t>
      </w:r>
      <w:r w:rsidR="00840475">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Ini diikuti pemimpin yang jujur dan amanah, bersih daripada rasuah, mempunyai karisma dan ketokohan dan mementingkan perpaduan kaum dan agama. Kriteria-kriteria seperti mempunyai pengetahuan agama yang mendalam, kelayakan akademik yang tinggi, sebangsa, calon tempatan dan muda kurang mendapat keutamaan dari resp</w:t>
      </w:r>
      <w:r w:rsidR="00F309B4" w:rsidRPr="004A35DF">
        <w:rPr>
          <w:rFonts w:ascii="Times New Roman" w:eastAsia="Times New Roman" w:hAnsi="Times New Roman" w:cs="Times New Roman"/>
          <w:sz w:val="24"/>
          <w:szCs w:val="24"/>
        </w:rPr>
        <w:t>o</w:t>
      </w:r>
      <w:r w:rsidRPr="004A35DF">
        <w:rPr>
          <w:rFonts w:ascii="Times New Roman" w:eastAsia="Times New Roman" w:hAnsi="Times New Roman" w:cs="Times New Roman"/>
          <w:sz w:val="24"/>
          <w:szCs w:val="24"/>
        </w:rPr>
        <w:t>nden. Mohd Fuad et al. (2012)(b) juga dalam kajiannya terhadap persepsi kecenderungan politik belia India di Universiti Awam pula mendapati bahawa golongan belia India di Universiti Awam mahukan isu-isu penting dalam masyarakat India seperti isu pendidikan di sekolah Tamil, pemberian biasiswa, isu kuota, isu agama dan isu sosioekonomi diselesaikan segera oleh pemerintah dan dari segi keperluan calon pilihan yang ideal majorit</w:t>
      </w:r>
      <w:r w:rsidR="00840475">
        <w:rPr>
          <w:rFonts w:ascii="Times New Roman" w:eastAsia="Times New Roman" w:hAnsi="Times New Roman" w:cs="Times New Roman"/>
          <w:sz w:val="24"/>
          <w:szCs w:val="24"/>
        </w:rPr>
        <w:t>i</w:t>
      </w:r>
      <w:r w:rsidRPr="004A35DF">
        <w:rPr>
          <w:rFonts w:ascii="Times New Roman" w:eastAsia="Times New Roman" w:hAnsi="Times New Roman" w:cs="Times New Roman"/>
          <w:sz w:val="24"/>
          <w:szCs w:val="24"/>
        </w:rPr>
        <w:t xml:space="preserve"> dari mereka memilih calon yang mempunyai karisma atau ketokohan, kelayakan akademik yang tinggi dan calon muda serta parti politik yang memperjuangkan isu kemanusiaan seperti ketelusan, keadilan,  hak asasi manusia, anti rasuah; memperjuangkan isu alam sekitar. </w:t>
      </w:r>
    </w:p>
    <w:p w14:paraId="6DEB6A47" w14:textId="67BA0082" w:rsidR="00650598" w:rsidRPr="004A35DF" w:rsidRDefault="00650598"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hAnsi="Times New Roman" w:cs="Times New Roman"/>
          <w:sz w:val="24"/>
          <w:szCs w:val="24"/>
        </w:rPr>
        <w:t xml:space="preserve">Di samping itu, </w:t>
      </w:r>
      <w:r w:rsidR="00840475" w:rsidRPr="004A35DF">
        <w:rPr>
          <w:rFonts w:ascii="Times New Roman" w:hAnsi="Times New Roman" w:cs="Times New Roman"/>
          <w:sz w:val="24"/>
          <w:szCs w:val="24"/>
        </w:rPr>
        <w:t xml:space="preserve">dapatan kajian </w:t>
      </w:r>
      <w:r w:rsidRPr="004A35DF">
        <w:rPr>
          <w:rFonts w:ascii="Times New Roman" w:hAnsi="Times New Roman" w:cs="Times New Roman"/>
          <w:sz w:val="24"/>
          <w:szCs w:val="24"/>
        </w:rPr>
        <w:t xml:space="preserve">Sivamurugan (2014) menunjukkan bahawa belia mahukan sebuah parti yang berbilang kaum dan inklusif untuk semua rakyat Malaysia tanpa mengira bangsa dan agama. Majoriti pengundi muda pelajar lebih mengambil berat tentang isu-isu umum yang melibatkan parti-parti politik di kedua-dua peringkat kebangsaan dan tempatan dan bukannya isu perkauman. Hasil kajian ini juga </w:t>
      </w:r>
      <w:r w:rsidR="00840475">
        <w:rPr>
          <w:rFonts w:ascii="Times New Roman" w:hAnsi="Times New Roman" w:cs="Times New Roman"/>
          <w:sz w:val="24"/>
          <w:szCs w:val="24"/>
        </w:rPr>
        <w:t>men</w:t>
      </w:r>
      <w:r w:rsidRPr="004A35DF">
        <w:rPr>
          <w:rFonts w:ascii="Times New Roman" w:hAnsi="Times New Roman" w:cs="Times New Roman"/>
          <w:sz w:val="24"/>
          <w:szCs w:val="24"/>
        </w:rPr>
        <w:t>dapati responden kaum Melayu dan kaum India lebih menyokong dasar yang telah dilaksanakan oleh Perdana Menteri tetapi sebaliknya bagi responden kaum Cina.</w:t>
      </w:r>
    </w:p>
    <w:p w14:paraId="7E260BC1" w14:textId="0E0EB1A1" w:rsidR="00A91ADE" w:rsidRPr="004A35DF" w:rsidRDefault="00A91ADE"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Namun begitu, apabila fokus terhadap tokoh pemimpin tertentu</w:t>
      </w:r>
      <w:r w:rsidR="00840475">
        <w:rPr>
          <w:rFonts w:ascii="Times New Roman" w:eastAsia="Times New Roman" w:hAnsi="Times New Roman" w:cs="Times New Roman"/>
          <w:sz w:val="24"/>
          <w:szCs w:val="24"/>
        </w:rPr>
        <w:t>, kajian oleh</w:t>
      </w:r>
      <w:r w:rsidRPr="004A35DF">
        <w:rPr>
          <w:rFonts w:ascii="Times New Roman" w:eastAsia="Times New Roman" w:hAnsi="Times New Roman" w:cs="Times New Roman"/>
          <w:sz w:val="24"/>
          <w:szCs w:val="24"/>
        </w:rPr>
        <w:t xml:space="preserve"> Noor Amira Syazwani</w:t>
      </w:r>
      <w:r w:rsidR="00DD59ED">
        <w:rPr>
          <w:rFonts w:ascii="Times New Roman" w:eastAsia="Times New Roman" w:hAnsi="Times New Roman" w:cs="Times New Roman"/>
          <w:sz w:val="24"/>
          <w:szCs w:val="24"/>
        </w:rPr>
        <w:t xml:space="preserve"> et al.</w:t>
      </w:r>
      <w:r w:rsidRPr="004A35DF">
        <w:rPr>
          <w:rFonts w:ascii="Times New Roman" w:eastAsia="Times New Roman" w:hAnsi="Times New Roman" w:cs="Times New Roman"/>
          <w:sz w:val="24"/>
          <w:szCs w:val="24"/>
        </w:rPr>
        <w:t xml:space="preserve"> (2012) mendapati sebaliknya. Dalam penyelidikan mereka </w:t>
      </w:r>
      <w:r w:rsidR="00840475">
        <w:rPr>
          <w:rFonts w:ascii="Times New Roman" w:eastAsia="Times New Roman" w:hAnsi="Times New Roman" w:cs="Times New Roman"/>
          <w:sz w:val="24"/>
          <w:szCs w:val="24"/>
        </w:rPr>
        <w:t>di</w:t>
      </w:r>
      <w:r w:rsidRPr="004A35DF">
        <w:rPr>
          <w:rFonts w:ascii="Times New Roman" w:eastAsia="Times New Roman" w:hAnsi="Times New Roman" w:cs="Times New Roman"/>
          <w:sz w:val="24"/>
          <w:szCs w:val="24"/>
        </w:rPr>
        <w:t>dapati bahawa terdapat perbezaan yang ketara di antara pandangan belia yang terlibat dalam persatuan terhadap personaliti dan dasar-dasar awam Najib Tun Razak. Walau bagaimanapun, tiada perbezaan persepsi yang ketara di antara pandangan belia dari aspek jantina, etnik dan umur terhadap personaliti, pentadbiran dan dasar-dasar awam Najib Tun Razak. Kedua, hasil kajian mereka juga mendapati majoriti belia memberikan pandangan positif Najib Tun Razak yang telah menyediakan banyak peluang pendidikan kepada belia, peluang pekerjaan, dan mengurus tadbir ekonomi negara dengan baik sekali. Walau bagaimana pun, majoriti belia memberikan pandangan negatif terhadap Najib Tun Razak mengenai tugasnya menangani rasuah, kroni, dan nepotisma dan juga mengawal harga barangan di negara ini. Oleh itu, hasil kajian penyelidikan ini mendapati bahawa belia di Malaysia pada hari ini mempunyai kesedaran terhadap personaliti, pentadbiran dan dasar-dasar awam terhadap tokoh yang dikemukakan iaitu Najib Tun Razak kerana responden yan</w:t>
      </w:r>
      <w:r w:rsidR="00840475">
        <w:rPr>
          <w:rFonts w:ascii="Times New Roman" w:eastAsia="Times New Roman" w:hAnsi="Times New Roman" w:cs="Times New Roman"/>
          <w:sz w:val="24"/>
          <w:szCs w:val="24"/>
        </w:rPr>
        <w:t>g</w:t>
      </w:r>
      <w:r w:rsidRPr="004A35DF">
        <w:rPr>
          <w:rFonts w:ascii="Times New Roman" w:eastAsia="Times New Roman" w:hAnsi="Times New Roman" w:cs="Times New Roman"/>
          <w:sz w:val="24"/>
          <w:szCs w:val="24"/>
        </w:rPr>
        <w:t xml:space="preserve"> ter</w:t>
      </w:r>
      <w:r w:rsidR="00840475">
        <w:rPr>
          <w:rFonts w:ascii="Times New Roman" w:eastAsia="Times New Roman" w:hAnsi="Times New Roman" w:cs="Times New Roman"/>
          <w:sz w:val="24"/>
          <w:szCs w:val="24"/>
        </w:rPr>
        <w:t>b</w:t>
      </w:r>
      <w:r w:rsidRPr="004A35DF">
        <w:rPr>
          <w:rFonts w:ascii="Times New Roman" w:eastAsia="Times New Roman" w:hAnsi="Times New Roman" w:cs="Times New Roman"/>
          <w:sz w:val="24"/>
          <w:szCs w:val="24"/>
        </w:rPr>
        <w:t>abit memberikan pandangan yang berbeza.</w:t>
      </w:r>
    </w:p>
    <w:p w14:paraId="149DDC08" w14:textId="1FF61AE6" w:rsidR="00A91ADE" w:rsidRPr="004A35DF" w:rsidRDefault="00A91ADE"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Faktor penentu parti politik yang telah dikaji oleh Norhayati (2008) dalam penyelidikannya tentang tsunami politik Melayu pada PRU-12 merangkumi faktor dalaman </w:t>
      </w:r>
      <w:r w:rsidRPr="004A35DF">
        <w:rPr>
          <w:rFonts w:ascii="Times New Roman" w:eastAsia="Times New Roman" w:hAnsi="Times New Roman" w:cs="Times New Roman"/>
          <w:sz w:val="24"/>
          <w:szCs w:val="24"/>
        </w:rPr>
        <w:lastRenderedPageBreak/>
        <w:t xml:space="preserve">dan faktor luaran parti. Faktor dalaman parti merujuk kepada calon-calon yang bertanding. Faktor calon termasuklah calon muda yang berkarisma serta berpersonaliti menarik dan baik yang menjadi tarikan pengundi untuk mengundi sesebuah parti. Faktor luaran pula merujuk kepada isu-isu semasa seperti kenaikan </w:t>
      </w:r>
      <w:proofErr w:type="gramStart"/>
      <w:r w:rsidRPr="004A35DF">
        <w:rPr>
          <w:rFonts w:ascii="Times New Roman" w:eastAsia="Times New Roman" w:hAnsi="Times New Roman" w:cs="Times New Roman"/>
          <w:sz w:val="24"/>
          <w:szCs w:val="24"/>
        </w:rPr>
        <w:t>kadar</w:t>
      </w:r>
      <w:proofErr w:type="gramEnd"/>
      <w:r w:rsidRPr="004A35DF">
        <w:rPr>
          <w:rFonts w:ascii="Times New Roman" w:eastAsia="Times New Roman" w:hAnsi="Times New Roman" w:cs="Times New Roman"/>
          <w:sz w:val="24"/>
          <w:szCs w:val="24"/>
        </w:rPr>
        <w:t xml:space="preserve"> tol, harga barangan, berlakunya peningkatan kadar jenayah serius seperti pembunuhan dan rompakan, aduan rasuah, tuntutan kenaikan gaji pekerja akibat kenaikan kos sara hidup, tuntutan pelajar-pelajar universiti, tunjuk perasaan yang mahukan pilihan raya lebih adil, tunjuk perasaan oleh penduduk setinggan dan beberapa kes penyalah gunaan kuasa. </w:t>
      </w:r>
    </w:p>
    <w:p w14:paraId="6C37B685" w14:textId="77777777" w:rsidR="004B1CFB" w:rsidRPr="004A35DF" w:rsidRDefault="004B1CFB" w:rsidP="00DD59ED">
      <w:pPr>
        <w:pStyle w:val="NoSpacing"/>
        <w:spacing w:after="0" w:line="240" w:lineRule="auto"/>
        <w:ind w:leftChars="0" w:left="0" w:firstLineChars="0" w:firstLine="720"/>
        <w:jc w:val="both"/>
        <w:rPr>
          <w:rFonts w:ascii="Times New Roman" w:hAnsi="Times New Roman" w:cs="Times New Roman"/>
          <w:sz w:val="24"/>
          <w:szCs w:val="24"/>
        </w:rPr>
      </w:pPr>
      <w:r w:rsidRPr="004A35DF">
        <w:rPr>
          <w:rFonts w:ascii="Times New Roman" w:eastAsia="Times New Roman" w:hAnsi="Times New Roman" w:cs="Times New Roman"/>
          <w:sz w:val="24"/>
          <w:szCs w:val="24"/>
        </w:rPr>
        <w:t xml:space="preserve">Namun kajian </w:t>
      </w:r>
      <w:r w:rsidRPr="004A35DF">
        <w:rPr>
          <w:rFonts w:ascii="Times New Roman" w:hAnsi="Times New Roman" w:cs="Times New Roman"/>
          <w:sz w:val="24"/>
          <w:szCs w:val="24"/>
        </w:rPr>
        <w:t>Weiss (2012), menunjukkan kuasa media baru untuk menyebarkan mesej, menyokong pemimpin, dan undi online tidak boleh dipandang remeh. Bukan itu sahaja, jurang digital telah memisahkan kawasan bandar dari kawasan pedalaman "desa" dan memberi implikasi terhadap membentuk keputusan pilihan raya.</w:t>
      </w:r>
    </w:p>
    <w:p w14:paraId="34684D26" w14:textId="6E7DB77E" w:rsidR="00F309B4" w:rsidRPr="004A35DF" w:rsidRDefault="00A91ADE" w:rsidP="00DD59ED">
      <w:pPr>
        <w:pStyle w:val="NoSpacing"/>
        <w:spacing w:after="0" w:line="240" w:lineRule="auto"/>
        <w:ind w:leftChars="0" w:left="0" w:firstLineChars="0" w:firstLine="720"/>
        <w:jc w:val="both"/>
        <w:rPr>
          <w:rFonts w:ascii="Times New Roman" w:hAnsi="Times New Roman" w:cs="Times New Roman"/>
          <w:sz w:val="24"/>
          <w:szCs w:val="24"/>
        </w:rPr>
      </w:pPr>
      <w:r w:rsidRPr="004A35DF">
        <w:rPr>
          <w:rFonts w:ascii="Times New Roman" w:eastAsia="Times New Roman" w:hAnsi="Times New Roman" w:cs="Times New Roman"/>
          <w:sz w:val="24"/>
          <w:szCs w:val="24"/>
        </w:rPr>
        <w:t>Dalam konteks negeri Sabah, Eko</w:t>
      </w:r>
      <w:r w:rsidR="00DD59ED">
        <w:rPr>
          <w:rFonts w:ascii="Times New Roman" w:eastAsia="Times New Roman" w:hAnsi="Times New Roman" w:cs="Times New Roman"/>
          <w:sz w:val="24"/>
          <w:szCs w:val="24"/>
        </w:rPr>
        <w:t xml:space="preserve"> et al. </w:t>
      </w:r>
      <w:r w:rsidRPr="004A35DF">
        <w:rPr>
          <w:rFonts w:ascii="Times New Roman" w:eastAsia="Times New Roman" w:hAnsi="Times New Roman" w:cs="Times New Roman"/>
          <w:sz w:val="24"/>
          <w:szCs w:val="24"/>
        </w:rPr>
        <w:t>(2016) menyatakan bahawa penyertaan politik golongan muda tampaknya menunjukkan perubahan yang ketara. Suara-suara protes dan tuntuntan yang dahulunya sukar untuk disampaikan secara terbuka sudah menjadi sebahagian daripada perkembangan politik Sabah pada akhir-akhir ini. Protes, demonstrasi, wacana perbahasan politik dan gerakan rakyat semacam sudah menjadi aktiviti politik yang biasa dan digerakan secara efektif oleh golongan belia. Golongan belia di Sabah yang semakin terbuka dan kritikal terhadap sebarang bentuk ketidakadilan daripada pihak kerajaan terhadap masyarakat, pada hakikatnya masih ragu dan gentar dalam membuat keputusan berdasarkan keinginan dan kemandirian yang mereka inginkan</w:t>
      </w:r>
      <w:r w:rsidR="00DD59ED">
        <w:rPr>
          <w:rFonts w:ascii="Times New Roman" w:eastAsia="Times New Roman" w:hAnsi="Times New Roman" w:cs="Times New Roman"/>
          <w:sz w:val="24"/>
          <w:szCs w:val="24"/>
        </w:rPr>
        <w:t xml:space="preserve">. </w:t>
      </w:r>
      <w:r w:rsidRPr="004A35DF">
        <w:rPr>
          <w:rFonts w:ascii="Times New Roman" w:eastAsia="Times New Roman" w:hAnsi="Times New Roman" w:cs="Times New Roman"/>
          <w:sz w:val="24"/>
          <w:szCs w:val="24"/>
        </w:rPr>
        <w:t xml:space="preserve">Di Sarawak pula, Junaidi et al. (2012) dalam kajiannya tentang PRU di DUN Sarawak yang bertujuan untuk mengenalpasti kriteria calon dan parti yang dimahukan oleh pengundi Sarawak. Kajian beliau mendapati majoriti daripada responden memilih calon yang berjiwa dan mesra rakyat, diikuti personaliti kepimpinan yang baik, jujur dan amanah serta tidak mengamalkan rasuah. Bagi parti politik pula, mereka </w:t>
      </w:r>
      <w:proofErr w:type="gramStart"/>
      <w:r w:rsidRPr="004A35DF">
        <w:rPr>
          <w:rFonts w:ascii="Times New Roman" w:eastAsia="Times New Roman" w:hAnsi="Times New Roman" w:cs="Times New Roman"/>
          <w:sz w:val="24"/>
          <w:szCs w:val="24"/>
        </w:rPr>
        <w:t>akan</w:t>
      </w:r>
      <w:proofErr w:type="gramEnd"/>
      <w:r w:rsidRPr="004A35DF">
        <w:rPr>
          <w:rFonts w:ascii="Times New Roman" w:eastAsia="Times New Roman" w:hAnsi="Times New Roman" w:cs="Times New Roman"/>
          <w:sz w:val="24"/>
          <w:szCs w:val="24"/>
        </w:rPr>
        <w:t xml:space="preserve"> memilih parti yang memperjuangkan ketelusan, keadilan, hak asasi dan anti-rasuah serta yang mampu membawa pembangunan dan membasmi kemiskinan. Keputusan Pilihan Raya Umum Dewan Undangan Negeri Sarawak (PRU DUN) Sarawak 2011 menunjukkan pola pengundian kaum Melayu/Melanau terus bertahan dengan sedikit peningkatan kepada Barisan Nasional (BN)</w:t>
      </w:r>
      <w:r w:rsidR="00261D92">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namun bagi kaum Cina memperlihatkan sokongan mereka semakin meningkat kepada parti-parti pembangkang iaitu DAP dan PKR</w:t>
      </w:r>
      <w:r w:rsidR="00261D92">
        <w:rPr>
          <w:rFonts w:ascii="Times New Roman" w:eastAsia="Times New Roman" w:hAnsi="Times New Roman" w:cs="Times New Roman"/>
          <w:sz w:val="24"/>
          <w:szCs w:val="24"/>
        </w:rPr>
        <w:t>. M</w:t>
      </w:r>
      <w:r w:rsidRPr="004A35DF">
        <w:rPr>
          <w:rFonts w:ascii="Times New Roman" w:eastAsia="Times New Roman" w:hAnsi="Times New Roman" w:cs="Times New Roman"/>
          <w:sz w:val="24"/>
          <w:szCs w:val="24"/>
        </w:rPr>
        <w:t>anakala bagi kaum Dayak (Iban, Bidayuh dan Orang Ulu) pula menunjukkan berlaku sedikit kemerosotan terhadap sokongan kepada BN.</w:t>
      </w:r>
      <w:r w:rsidR="004B1CFB" w:rsidRPr="004A35DF">
        <w:rPr>
          <w:rFonts w:ascii="Times New Roman" w:eastAsia="Times New Roman" w:hAnsi="Times New Roman" w:cs="Times New Roman"/>
          <w:sz w:val="24"/>
          <w:szCs w:val="24"/>
        </w:rPr>
        <w:t xml:space="preserve"> </w:t>
      </w:r>
      <w:r w:rsidR="004B1CFB" w:rsidRPr="004A35DF">
        <w:rPr>
          <w:rFonts w:ascii="Times New Roman" w:hAnsi="Times New Roman" w:cs="Times New Roman"/>
          <w:sz w:val="24"/>
          <w:szCs w:val="24"/>
        </w:rPr>
        <w:t>Walau bagaimanapun, Case (2013) dalam kajiannya menyatakan bahawa kemenangan BN pada PRU 13 adalah kerana cengkamannya ke atas pendukung Melayu di kawasan luar bandar, Sabah dan Sarawak. Selain itu, wujud juga prasangka etnik semasa kempen dijalankan.</w:t>
      </w:r>
      <w:r w:rsidR="00F309B4" w:rsidRPr="004A35DF">
        <w:rPr>
          <w:rFonts w:ascii="Times New Roman" w:hAnsi="Times New Roman" w:cs="Times New Roman"/>
          <w:sz w:val="24"/>
          <w:szCs w:val="24"/>
        </w:rPr>
        <w:t xml:space="preserve"> Agak berbeza pada PRU 14 apabila Dettman &amp; Gomez (2020), menyatakan perubahan yang berlaku dalam PRU 14 bukan hanya melibatkan sokongan parti pembangkang tetapi juga masyarakat madani yang merangkumi pelbagai peringkat pengundi termasuk pengundi muda.</w:t>
      </w:r>
    </w:p>
    <w:p w14:paraId="64AFB3C1" w14:textId="0D0B82A0" w:rsidR="006F4782" w:rsidRDefault="00A91ADE" w:rsidP="00175CCF">
      <w:pP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Secara</w:t>
      </w:r>
      <w:r w:rsidR="00261D92">
        <w:rPr>
          <w:rFonts w:ascii="Times New Roman" w:eastAsia="Times New Roman" w:hAnsi="Times New Roman" w:cs="Times New Roman"/>
          <w:sz w:val="24"/>
          <w:szCs w:val="24"/>
        </w:rPr>
        <w:t xml:space="preserve"> rumusannya, berdasarkan kajian </w:t>
      </w:r>
      <w:r w:rsidRPr="004A35DF">
        <w:rPr>
          <w:rFonts w:ascii="Times New Roman" w:eastAsia="Times New Roman" w:hAnsi="Times New Roman" w:cs="Times New Roman"/>
          <w:sz w:val="24"/>
          <w:szCs w:val="24"/>
        </w:rPr>
        <w:t>penyelidik-penyelidik yang terdahulu didapati beberapa perkara penting tentang orang muda iaitu: (i) mereka cakna tentang politik Malaysia, (ii) Mempunyai kriteria pemilihan calon yang benar sangat rinci dan (iii) mereka benar-benar yakin bahawa calon yang mereka pilih mampu menyuara</w:t>
      </w:r>
      <w:r w:rsidR="00175CCF">
        <w:rPr>
          <w:rFonts w:ascii="Times New Roman" w:eastAsia="Times New Roman" w:hAnsi="Times New Roman" w:cs="Times New Roman"/>
          <w:sz w:val="24"/>
          <w:szCs w:val="24"/>
        </w:rPr>
        <w:t xml:space="preserve">kan hasrat dan aspirasi mereka. </w:t>
      </w:r>
      <w:r w:rsidRPr="004A35DF">
        <w:rPr>
          <w:rFonts w:ascii="Times New Roman" w:eastAsia="Times New Roman" w:hAnsi="Times New Roman" w:cs="Times New Roman"/>
          <w:sz w:val="24"/>
          <w:szCs w:val="24"/>
        </w:rPr>
        <w:t xml:space="preserve">Penulisan ini walaupun dilihat mempunyai sedikit persamaan seperti mana yang pernah dikemukakan oleh penyelidik-penyelidik yang terdahulu tadi tetapi ia mempunyai dua perbezaan yang sangat ketara iaitu (i) ia dijalankan sebelum PRU 14 yang mana dilihat pada PRU ini pengundi muda benar-benar meggunakan hak mereka (sebagai pengundi) dan (ii) ia merangkumi sampel yang besar iaitu 47,116 sampel yang mewakili 98 daripada keseluruhan 222 buah </w:t>
      </w:r>
      <w:r w:rsidR="004642BF">
        <w:rPr>
          <w:rFonts w:ascii="Times New Roman" w:eastAsia="Times New Roman" w:hAnsi="Times New Roman" w:cs="Times New Roman"/>
          <w:sz w:val="24"/>
          <w:szCs w:val="24"/>
        </w:rPr>
        <w:t>P</w:t>
      </w:r>
      <w:r w:rsidRPr="004A35DF">
        <w:rPr>
          <w:rFonts w:ascii="Times New Roman" w:eastAsia="Times New Roman" w:hAnsi="Times New Roman" w:cs="Times New Roman"/>
          <w:sz w:val="24"/>
          <w:szCs w:val="24"/>
        </w:rPr>
        <w:t xml:space="preserve">arlimen di Malaysia. </w:t>
      </w:r>
    </w:p>
    <w:p w14:paraId="229D95A1" w14:textId="77777777" w:rsidR="00261D92" w:rsidRDefault="00261D92" w:rsidP="00DD59E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p>
    <w:p w14:paraId="7F62F68D"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4A35DF">
        <w:rPr>
          <w:rFonts w:ascii="Times New Roman" w:eastAsia="Times New Roman" w:hAnsi="Times New Roman" w:cs="Times New Roman"/>
          <w:b/>
          <w:sz w:val="24"/>
          <w:szCs w:val="24"/>
        </w:rPr>
        <w:lastRenderedPageBreak/>
        <w:t>Met</w:t>
      </w:r>
      <w:r w:rsidR="00A91ADE" w:rsidRPr="004A35DF">
        <w:rPr>
          <w:rFonts w:ascii="Times New Roman" w:eastAsia="Times New Roman" w:hAnsi="Times New Roman" w:cs="Times New Roman"/>
          <w:b/>
          <w:sz w:val="24"/>
          <w:szCs w:val="24"/>
        </w:rPr>
        <w:t>odologi</w:t>
      </w:r>
    </w:p>
    <w:p w14:paraId="12996DE5" w14:textId="77777777" w:rsidR="00A91ADE" w:rsidRPr="004A35DF"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2319A89C" w14:textId="0983F779" w:rsidR="00A91ADE" w:rsidRPr="004A35DF" w:rsidRDefault="00A91ADE" w:rsidP="004A35DF">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Kajian ini telah menggunakan kaedah gabungan iaitu kaedah kuantitatif dan kualitatif. Pengabungan kaedah ini membolehkan dapatan secara lebih terperinci, tepat dan mendalam (Bryman, 2006). Kaedah kuantitatif kajian ini adalah melalui edaran borang soal selidik yang meliputi domain pihak yang disokong, kriteria pemilihan, ciri-ciri calon, dasar parti dan isu semasa. Pemilihan kaedah soal selidik membolehkan maklumat terus daripada responden dilakukan sec</w:t>
      </w:r>
      <w:r w:rsidR="00F271C1" w:rsidRPr="004A35DF">
        <w:rPr>
          <w:rFonts w:ascii="Times New Roman" w:eastAsia="Times New Roman" w:hAnsi="Times New Roman" w:cs="Times New Roman"/>
          <w:sz w:val="24"/>
          <w:szCs w:val="24"/>
        </w:rPr>
        <w:t>ara bersemuka. Data numerik</w:t>
      </w:r>
      <w:r w:rsidRPr="004A35DF">
        <w:rPr>
          <w:rFonts w:ascii="Times New Roman" w:eastAsia="Times New Roman" w:hAnsi="Times New Roman" w:cs="Times New Roman"/>
          <w:sz w:val="24"/>
          <w:szCs w:val="24"/>
        </w:rPr>
        <w:t xml:space="preserve">al yang diperoleh membantu mencapai tujuan kajian iaitu meneliti pola pengundian dalam kalangan orang muda di Malaysia pada Pilihan </w:t>
      </w:r>
      <w:r w:rsidR="004642BF">
        <w:rPr>
          <w:rFonts w:ascii="Times New Roman" w:eastAsia="Times New Roman" w:hAnsi="Times New Roman" w:cs="Times New Roman"/>
          <w:sz w:val="24"/>
          <w:szCs w:val="24"/>
        </w:rPr>
        <w:t>R</w:t>
      </w:r>
      <w:r w:rsidRPr="004A35DF">
        <w:rPr>
          <w:rFonts w:ascii="Times New Roman" w:eastAsia="Times New Roman" w:hAnsi="Times New Roman" w:cs="Times New Roman"/>
          <w:sz w:val="24"/>
          <w:szCs w:val="24"/>
        </w:rPr>
        <w:t>aya Umum ke 14. Manakala kaedah k</w:t>
      </w:r>
      <w:r w:rsidR="00F271C1" w:rsidRPr="004A35DF">
        <w:rPr>
          <w:rFonts w:ascii="Times New Roman" w:eastAsia="Times New Roman" w:hAnsi="Times New Roman" w:cs="Times New Roman"/>
          <w:sz w:val="24"/>
          <w:szCs w:val="24"/>
        </w:rPr>
        <w:t>ual</w:t>
      </w:r>
      <w:r w:rsidRPr="004A35DF">
        <w:rPr>
          <w:rFonts w:ascii="Times New Roman" w:eastAsia="Times New Roman" w:hAnsi="Times New Roman" w:cs="Times New Roman"/>
          <w:sz w:val="24"/>
          <w:szCs w:val="24"/>
        </w:rPr>
        <w:t xml:space="preserve">itatif yang digunakan melibatkan analisis dokumen rasmi dan tidak rasmi seperti artikel jurnal serta keratan akhbar. </w:t>
      </w:r>
    </w:p>
    <w:p w14:paraId="2A6627EA" w14:textId="0BC945C4" w:rsidR="006F4782" w:rsidRPr="004A35DF" w:rsidRDefault="00A91ADE" w:rsidP="0088764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Data soal selidik </w:t>
      </w:r>
      <w:r w:rsidR="00F271C1" w:rsidRPr="004A35DF">
        <w:rPr>
          <w:rFonts w:ascii="Times New Roman" w:eastAsia="Times New Roman" w:hAnsi="Times New Roman" w:cs="Times New Roman"/>
          <w:sz w:val="24"/>
          <w:szCs w:val="24"/>
        </w:rPr>
        <w:t>d</w:t>
      </w:r>
      <w:r w:rsidRPr="004A35DF">
        <w:rPr>
          <w:rFonts w:ascii="Times New Roman" w:eastAsia="Times New Roman" w:hAnsi="Times New Roman" w:cs="Times New Roman"/>
          <w:sz w:val="24"/>
          <w:szCs w:val="24"/>
        </w:rPr>
        <w:t xml:space="preserve">ianalisis secara deskriptif yang melibatkan analisis frekuensi, peratusan, min dan sisihan piawai untuk meneliti profil responden dan tahap. Manakala analisis cross tab digunakan untuk melihat hubungan antara beberapa pemboleh ubah kajian. Dari segi sampel, kajian ini melibatkan seramai 47,116 responden daripada 98 </w:t>
      </w:r>
      <w:r w:rsidR="004642BF">
        <w:rPr>
          <w:rFonts w:ascii="Times New Roman" w:eastAsia="Times New Roman" w:hAnsi="Times New Roman" w:cs="Times New Roman"/>
          <w:sz w:val="24"/>
          <w:szCs w:val="24"/>
        </w:rPr>
        <w:t>P</w:t>
      </w:r>
      <w:r w:rsidRPr="004A35DF">
        <w:rPr>
          <w:rFonts w:ascii="Times New Roman" w:eastAsia="Times New Roman" w:hAnsi="Times New Roman" w:cs="Times New Roman"/>
          <w:sz w:val="24"/>
          <w:szCs w:val="24"/>
        </w:rPr>
        <w:t>arlimen seluruh Malaysia. Sampel kajian ini merupakan golongan muda yang berumur 21 hingga 40 tahun yang dipilih secara rawak mudah. Namun sebelum memilih sampel secara rawak mudah kaedah persampelan sistematik digunakan untuk penetapan kawasan iaitu kawasan parlimen yang dikategorikan kepada empat pecahan lokasi iaitu urban, sub urban, luar bandar dan felda.</w:t>
      </w:r>
      <w:r w:rsidR="004642BF">
        <w:rPr>
          <w:rFonts w:ascii="Times New Roman" w:eastAsia="Times New Roman" w:hAnsi="Times New Roman" w:cs="Times New Roman"/>
          <w:sz w:val="24"/>
          <w:szCs w:val="24"/>
        </w:rPr>
        <w:t xml:space="preserve"> </w:t>
      </w:r>
      <w:r w:rsidRPr="004A35DF">
        <w:rPr>
          <w:rFonts w:ascii="Times New Roman" w:eastAsia="Times New Roman" w:hAnsi="Times New Roman" w:cs="Times New Roman"/>
          <w:sz w:val="24"/>
          <w:szCs w:val="24"/>
        </w:rPr>
        <w:t xml:space="preserve">Seterusnya setiap parlimen dipecahkan mengikut kawasan Dewan Undangan Negeri. Pemecahan kawasan ini membolehkan kutipan responden adalah secara menyeluruh. Kawasan kutipan sampel kajian adalah di </w:t>
      </w:r>
      <w:r w:rsidR="004642BF">
        <w:rPr>
          <w:rFonts w:ascii="Times New Roman" w:eastAsia="Times New Roman" w:hAnsi="Times New Roman" w:cs="Times New Roman"/>
          <w:sz w:val="24"/>
          <w:szCs w:val="24"/>
        </w:rPr>
        <w:t>rajah</w:t>
      </w:r>
      <w:r w:rsidRPr="004A35DF">
        <w:rPr>
          <w:rFonts w:ascii="Times New Roman" w:eastAsia="Times New Roman" w:hAnsi="Times New Roman" w:cs="Times New Roman"/>
          <w:sz w:val="24"/>
          <w:szCs w:val="24"/>
        </w:rPr>
        <w:t xml:space="preserve"> 1. </w:t>
      </w:r>
      <w:r w:rsidR="00D62F60" w:rsidRPr="004A35DF">
        <w:rPr>
          <w:rFonts w:ascii="Times New Roman" w:eastAsia="Times New Roman" w:hAnsi="Times New Roman" w:cs="Times New Roman"/>
          <w:b/>
          <w:sz w:val="24"/>
          <w:szCs w:val="24"/>
        </w:rPr>
        <w:t xml:space="preserve"> </w:t>
      </w:r>
    </w:p>
    <w:p w14:paraId="2C15FB2D"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4A35DF">
        <w:rPr>
          <w:rFonts w:ascii="Times New Roman" w:eastAsia="Times New Roman" w:hAnsi="Times New Roman" w:cs="Times New Roman"/>
          <w:b/>
          <w:sz w:val="24"/>
          <w:szCs w:val="24"/>
        </w:rPr>
        <w:t xml:space="preserve"> </w:t>
      </w:r>
    </w:p>
    <w:p w14:paraId="6251A58B" w14:textId="77777777" w:rsidR="00A91ADE" w:rsidRPr="004A35DF"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hAnsi="Times New Roman" w:cs="Times New Roman"/>
          <w:noProof/>
          <w:sz w:val="24"/>
          <w:szCs w:val="24"/>
        </w:rPr>
        <w:drawing>
          <wp:inline distT="0" distB="0" distL="0" distR="0" wp14:anchorId="5A44C7A8" wp14:editId="2ADBC455">
            <wp:extent cx="5901362" cy="4168140"/>
            <wp:effectExtent l="0" t="0" r="4445" b="3810"/>
            <wp:docPr id="1" name="Picture 1" descr="C:\Users\upsi\Dropbox\SABATIKAL-POLITICAL GEOGRAPHY- Dr Yazid\PETA KAWASAN KAJIAN\98 PARLI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si\Dropbox\SABATIKAL-POLITICAL GEOGRAPHY- Dr Yazid\PETA KAWASAN KAJIAN\98 PARLIME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780" cy="4169142"/>
                    </a:xfrm>
                    <a:prstGeom prst="rect">
                      <a:avLst/>
                    </a:prstGeom>
                    <a:noFill/>
                    <a:ln>
                      <a:noFill/>
                    </a:ln>
                  </pic:spPr>
                </pic:pic>
              </a:graphicData>
            </a:graphic>
          </wp:inline>
        </w:drawing>
      </w:r>
    </w:p>
    <w:p w14:paraId="7148A82D" w14:textId="77777777" w:rsidR="00A91ADE" w:rsidRPr="004A35DF" w:rsidRDefault="00A91ADE" w:rsidP="004A35DF">
      <w:pPr>
        <w:spacing w:after="0" w:line="240" w:lineRule="auto"/>
        <w:ind w:left="0" w:hanging="2"/>
        <w:jc w:val="both"/>
        <w:rPr>
          <w:rFonts w:ascii="Times New Roman" w:eastAsia="Times New Roman" w:hAnsi="Times New Roman" w:cs="Times New Roman"/>
          <w:sz w:val="20"/>
          <w:szCs w:val="20"/>
        </w:rPr>
      </w:pPr>
    </w:p>
    <w:p w14:paraId="0B68A8A8" w14:textId="337FA5F2" w:rsidR="00A91ADE" w:rsidRPr="004A35DF" w:rsidRDefault="00A91ADE" w:rsidP="00887641">
      <w:pPr>
        <w:spacing w:after="0" w:line="240" w:lineRule="auto"/>
        <w:ind w:left="0" w:hanging="2"/>
        <w:jc w:val="center"/>
        <w:rPr>
          <w:rFonts w:ascii="Times New Roman" w:eastAsia="Times New Roman" w:hAnsi="Times New Roman" w:cs="Times New Roman"/>
          <w:sz w:val="20"/>
          <w:szCs w:val="20"/>
        </w:rPr>
      </w:pPr>
      <w:r w:rsidRPr="004A35DF">
        <w:rPr>
          <w:rFonts w:ascii="Times New Roman" w:eastAsia="Times New Roman" w:hAnsi="Times New Roman" w:cs="Times New Roman"/>
          <w:b/>
          <w:sz w:val="20"/>
          <w:szCs w:val="20"/>
        </w:rPr>
        <w:t xml:space="preserve">Rajah 1. </w:t>
      </w:r>
      <w:r w:rsidR="004642BF" w:rsidRPr="004642BF">
        <w:rPr>
          <w:rFonts w:ascii="Times New Roman" w:eastAsia="Times New Roman" w:hAnsi="Times New Roman" w:cs="Times New Roman"/>
          <w:sz w:val="20"/>
          <w:szCs w:val="20"/>
        </w:rPr>
        <w:t>Peta lokasi</w:t>
      </w:r>
      <w:r w:rsidR="004642BF">
        <w:rPr>
          <w:rFonts w:ascii="Times New Roman" w:eastAsia="Times New Roman" w:hAnsi="Times New Roman" w:cs="Times New Roman"/>
          <w:b/>
          <w:sz w:val="20"/>
          <w:szCs w:val="20"/>
        </w:rPr>
        <w:t xml:space="preserve"> </w:t>
      </w:r>
      <w:r w:rsidRPr="004A35DF">
        <w:rPr>
          <w:rFonts w:ascii="Times New Roman" w:eastAsia="Times New Roman" w:hAnsi="Times New Roman" w:cs="Times New Roman"/>
          <w:sz w:val="20"/>
          <w:szCs w:val="20"/>
        </w:rPr>
        <w:t xml:space="preserve">98 </w:t>
      </w:r>
      <w:r w:rsidR="004642BF">
        <w:rPr>
          <w:rFonts w:ascii="Times New Roman" w:eastAsia="Times New Roman" w:hAnsi="Times New Roman" w:cs="Times New Roman"/>
          <w:sz w:val="20"/>
          <w:szCs w:val="20"/>
        </w:rPr>
        <w:t>k</w:t>
      </w:r>
      <w:r w:rsidR="004642BF" w:rsidRPr="004A35DF">
        <w:rPr>
          <w:rFonts w:ascii="Times New Roman" w:eastAsia="Times New Roman" w:hAnsi="Times New Roman" w:cs="Times New Roman"/>
          <w:sz w:val="20"/>
          <w:szCs w:val="20"/>
        </w:rPr>
        <w:t xml:space="preserve">awasan </w:t>
      </w:r>
      <w:r w:rsidRPr="004A35DF">
        <w:rPr>
          <w:rFonts w:ascii="Times New Roman" w:eastAsia="Times New Roman" w:hAnsi="Times New Roman" w:cs="Times New Roman"/>
          <w:sz w:val="20"/>
          <w:szCs w:val="20"/>
        </w:rPr>
        <w:t xml:space="preserve">Parlimen yang di </w:t>
      </w:r>
      <w:r w:rsidR="004642BF">
        <w:rPr>
          <w:rFonts w:ascii="Times New Roman" w:eastAsia="Times New Roman" w:hAnsi="Times New Roman" w:cs="Times New Roman"/>
          <w:sz w:val="20"/>
          <w:szCs w:val="20"/>
        </w:rPr>
        <w:t>s</w:t>
      </w:r>
      <w:r w:rsidRPr="004A35DF">
        <w:rPr>
          <w:rFonts w:ascii="Times New Roman" w:eastAsia="Times New Roman" w:hAnsi="Times New Roman" w:cs="Times New Roman"/>
          <w:sz w:val="20"/>
          <w:szCs w:val="20"/>
        </w:rPr>
        <w:t>ampel</w:t>
      </w:r>
    </w:p>
    <w:p w14:paraId="491AF47F" w14:textId="77777777" w:rsidR="00A91ADE"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C07AF4B" w14:textId="77777777" w:rsidR="00D02F72" w:rsidRPr="004A35DF" w:rsidRDefault="00D02F72"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2A228035" w14:textId="25C2DE20" w:rsidR="006F4782" w:rsidRPr="004A35DF"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lastRenderedPageBreak/>
        <w:t xml:space="preserve">Penemuan dan </w:t>
      </w:r>
      <w:r w:rsidR="00175CCF">
        <w:rPr>
          <w:rFonts w:ascii="Times New Roman" w:eastAsia="Times New Roman" w:hAnsi="Times New Roman" w:cs="Times New Roman"/>
          <w:b/>
          <w:sz w:val="24"/>
          <w:szCs w:val="24"/>
        </w:rPr>
        <w:t>p</w:t>
      </w:r>
      <w:r w:rsidRPr="004A35DF">
        <w:rPr>
          <w:rFonts w:ascii="Times New Roman" w:eastAsia="Times New Roman" w:hAnsi="Times New Roman" w:cs="Times New Roman"/>
          <w:b/>
          <w:sz w:val="24"/>
          <w:szCs w:val="24"/>
        </w:rPr>
        <w:t>erbincangan</w:t>
      </w:r>
    </w:p>
    <w:p w14:paraId="089D4374"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 xml:space="preserve"> </w:t>
      </w:r>
    </w:p>
    <w:p w14:paraId="14317696" w14:textId="2158D633" w:rsidR="006F4782" w:rsidRPr="004A35DF"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i/>
          <w:sz w:val="24"/>
          <w:szCs w:val="24"/>
        </w:rPr>
        <w:t xml:space="preserve">Latar </w:t>
      </w:r>
      <w:r w:rsidR="00175CCF">
        <w:rPr>
          <w:rFonts w:ascii="Times New Roman" w:eastAsia="Times New Roman" w:hAnsi="Times New Roman" w:cs="Times New Roman"/>
          <w:i/>
          <w:sz w:val="24"/>
          <w:szCs w:val="24"/>
        </w:rPr>
        <w:t>b</w:t>
      </w:r>
      <w:r w:rsidRPr="004A35DF">
        <w:rPr>
          <w:rFonts w:ascii="Times New Roman" w:eastAsia="Times New Roman" w:hAnsi="Times New Roman" w:cs="Times New Roman"/>
          <w:i/>
          <w:sz w:val="24"/>
          <w:szCs w:val="24"/>
        </w:rPr>
        <w:t xml:space="preserve">elakang </w:t>
      </w:r>
      <w:r w:rsidR="00175CCF">
        <w:rPr>
          <w:rFonts w:ascii="Times New Roman" w:eastAsia="Times New Roman" w:hAnsi="Times New Roman" w:cs="Times New Roman"/>
          <w:i/>
          <w:sz w:val="24"/>
          <w:szCs w:val="24"/>
        </w:rPr>
        <w:t>r</w:t>
      </w:r>
      <w:r w:rsidRPr="004A35DF">
        <w:rPr>
          <w:rFonts w:ascii="Times New Roman" w:eastAsia="Times New Roman" w:hAnsi="Times New Roman" w:cs="Times New Roman"/>
          <w:i/>
          <w:sz w:val="24"/>
          <w:szCs w:val="24"/>
        </w:rPr>
        <w:t>esponden</w:t>
      </w:r>
    </w:p>
    <w:p w14:paraId="489F09DF"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 </w:t>
      </w:r>
    </w:p>
    <w:p w14:paraId="184A7E64" w14:textId="139230AE" w:rsidR="006F4782" w:rsidRPr="004A35DF"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Secara keseluruhannya, daripada keseluruhan 98,000 responden dari 98 buah </w:t>
      </w:r>
      <w:r w:rsidR="004642BF">
        <w:rPr>
          <w:rFonts w:ascii="Times New Roman" w:eastAsia="Times New Roman" w:hAnsi="Times New Roman" w:cs="Times New Roman"/>
          <w:sz w:val="24"/>
          <w:szCs w:val="24"/>
        </w:rPr>
        <w:t>P</w:t>
      </w:r>
      <w:r w:rsidRPr="004A35DF">
        <w:rPr>
          <w:rFonts w:ascii="Times New Roman" w:eastAsia="Times New Roman" w:hAnsi="Times New Roman" w:cs="Times New Roman"/>
          <w:sz w:val="24"/>
          <w:szCs w:val="24"/>
        </w:rPr>
        <w:t xml:space="preserve">arlimen yang di sampel, 47,116  orang daripadanya merupakan  pengundi muda (berumur 21-40 tahun).  </w:t>
      </w:r>
      <w:r w:rsidR="00E2009A">
        <w:rPr>
          <w:rFonts w:ascii="Times New Roman" w:eastAsia="Times New Roman" w:hAnsi="Times New Roman" w:cs="Times New Roman"/>
          <w:sz w:val="24"/>
          <w:szCs w:val="24"/>
        </w:rPr>
        <w:t>Profil jantina pengundi muda menunjukkan</w:t>
      </w:r>
      <w:r w:rsidRPr="004A35DF">
        <w:rPr>
          <w:rFonts w:ascii="Times New Roman" w:eastAsia="Times New Roman" w:hAnsi="Times New Roman" w:cs="Times New Roman"/>
          <w:sz w:val="24"/>
          <w:szCs w:val="24"/>
        </w:rPr>
        <w:t xml:space="preserve"> pengundi lelaki </w:t>
      </w:r>
      <w:r w:rsidR="00E2009A">
        <w:rPr>
          <w:rFonts w:ascii="Times New Roman" w:eastAsia="Times New Roman" w:hAnsi="Times New Roman" w:cs="Times New Roman"/>
          <w:sz w:val="24"/>
          <w:szCs w:val="24"/>
        </w:rPr>
        <w:t xml:space="preserve">adalah </w:t>
      </w:r>
      <w:r w:rsidRPr="004A35DF">
        <w:rPr>
          <w:rFonts w:ascii="Times New Roman" w:eastAsia="Times New Roman" w:hAnsi="Times New Roman" w:cs="Times New Roman"/>
          <w:sz w:val="24"/>
          <w:szCs w:val="24"/>
        </w:rPr>
        <w:t xml:space="preserve">seramai 25,788 (54.7%) </w:t>
      </w:r>
      <w:r w:rsidR="00E2009A">
        <w:rPr>
          <w:rFonts w:ascii="Times New Roman" w:eastAsia="Times New Roman" w:hAnsi="Times New Roman" w:cs="Times New Roman"/>
          <w:sz w:val="24"/>
          <w:szCs w:val="24"/>
        </w:rPr>
        <w:t xml:space="preserve">orang </w:t>
      </w:r>
      <w:r w:rsidRPr="004A35DF">
        <w:rPr>
          <w:rFonts w:ascii="Times New Roman" w:eastAsia="Times New Roman" w:hAnsi="Times New Roman" w:cs="Times New Roman"/>
          <w:sz w:val="24"/>
          <w:szCs w:val="24"/>
        </w:rPr>
        <w:t xml:space="preserve">dan pengundi wanita </w:t>
      </w:r>
      <w:r w:rsidR="00E2009A">
        <w:rPr>
          <w:rFonts w:ascii="Times New Roman" w:eastAsia="Times New Roman" w:hAnsi="Times New Roman" w:cs="Times New Roman"/>
          <w:sz w:val="24"/>
          <w:szCs w:val="24"/>
        </w:rPr>
        <w:t xml:space="preserve">adalah </w:t>
      </w:r>
      <w:r w:rsidRPr="004A35DF">
        <w:rPr>
          <w:rFonts w:ascii="Times New Roman" w:eastAsia="Times New Roman" w:hAnsi="Times New Roman" w:cs="Times New Roman"/>
          <w:sz w:val="24"/>
          <w:szCs w:val="24"/>
        </w:rPr>
        <w:t>seramai 21,328 orang (45.3%)</w:t>
      </w:r>
      <w:r w:rsidR="004642B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Seterusnya analisis profil responden mengikut kelompok bangsa </w:t>
      </w:r>
      <w:r w:rsidR="00E2009A">
        <w:rPr>
          <w:rFonts w:ascii="Times New Roman" w:eastAsia="Times New Roman" w:hAnsi="Times New Roman" w:cs="Times New Roman"/>
          <w:sz w:val="24"/>
          <w:szCs w:val="24"/>
        </w:rPr>
        <w:t xml:space="preserve">mendapati pengundi </w:t>
      </w:r>
      <w:r w:rsidRPr="004A35DF">
        <w:rPr>
          <w:rFonts w:ascii="Times New Roman" w:eastAsia="Times New Roman" w:hAnsi="Times New Roman" w:cs="Times New Roman"/>
          <w:sz w:val="24"/>
          <w:szCs w:val="24"/>
        </w:rPr>
        <w:t xml:space="preserve">Melayu </w:t>
      </w:r>
      <w:r w:rsidR="00E2009A">
        <w:rPr>
          <w:rFonts w:ascii="Times New Roman" w:eastAsia="Times New Roman" w:hAnsi="Times New Roman" w:cs="Times New Roman"/>
          <w:sz w:val="24"/>
          <w:szCs w:val="24"/>
        </w:rPr>
        <w:t xml:space="preserve">adalah </w:t>
      </w:r>
      <w:r w:rsidRPr="004A35DF">
        <w:rPr>
          <w:rFonts w:ascii="Times New Roman" w:eastAsia="Times New Roman" w:hAnsi="Times New Roman" w:cs="Times New Roman"/>
          <w:sz w:val="24"/>
          <w:szCs w:val="24"/>
        </w:rPr>
        <w:t>seramai 30,800 orang (65.4%), Cina seramai 7,706 orang (16.4%), India seramai 3,625 orang (7.7%) dan lain-lain bangsa seramai 4,985 orang (10.6%) (Jadual 1).</w:t>
      </w:r>
    </w:p>
    <w:p w14:paraId="7CDF75A7" w14:textId="77777777" w:rsidR="006F4782" w:rsidRPr="004A35DF" w:rsidRDefault="00D62F60"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 </w:t>
      </w:r>
    </w:p>
    <w:p w14:paraId="23B171C5" w14:textId="58F28B65" w:rsidR="00A91ADE" w:rsidRDefault="00A91ADE" w:rsidP="00887641">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r w:rsidRPr="004A35DF">
        <w:rPr>
          <w:rFonts w:ascii="Times New Roman" w:eastAsia="Times New Roman" w:hAnsi="Times New Roman" w:cs="Times New Roman"/>
          <w:b/>
          <w:sz w:val="20"/>
          <w:szCs w:val="20"/>
        </w:rPr>
        <w:t xml:space="preserve">Jadual 1. </w:t>
      </w:r>
      <w:r w:rsidR="00827364" w:rsidRPr="004A35DF">
        <w:rPr>
          <w:rFonts w:ascii="Times New Roman" w:eastAsia="Times New Roman" w:hAnsi="Times New Roman" w:cs="Times New Roman"/>
          <w:sz w:val="20"/>
          <w:szCs w:val="20"/>
        </w:rPr>
        <w:t xml:space="preserve">Latar </w:t>
      </w:r>
      <w:r w:rsidR="00E2009A">
        <w:rPr>
          <w:rFonts w:ascii="Times New Roman" w:eastAsia="Times New Roman" w:hAnsi="Times New Roman" w:cs="Times New Roman"/>
          <w:sz w:val="20"/>
          <w:szCs w:val="20"/>
        </w:rPr>
        <w:t>b</w:t>
      </w:r>
      <w:r w:rsidR="00827364" w:rsidRPr="004A35DF">
        <w:rPr>
          <w:rFonts w:ascii="Times New Roman" w:eastAsia="Times New Roman" w:hAnsi="Times New Roman" w:cs="Times New Roman"/>
          <w:sz w:val="20"/>
          <w:szCs w:val="20"/>
        </w:rPr>
        <w:t xml:space="preserve">elakang </w:t>
      </w:r>
      <w:r w:rsidR="00E2009A">
        <w:rPr>
          <w:rFonts w:ascii="Times New Roman" w:eastAsia="Times New Roman" w:hAnsi="Times New Roman" w:cs="Times New Roman"/>
          <w:sz w:val="20"/>
          <w:szCs w:val="20"/>
        </w:rPr>
        <w:t>r</w:t>
      </w:r>
      <w:r w:rsidR="00827364" w:rsidRPr="004A35DF">
        <w:rPr>
          <w:rFonts w:ascii="Times New Roman" w:eastAsia="Times New Roman" w:hAnsi="Times New Roman" w:cs="Times New Roman"/>
          <w:sz w:val="20"/>
          <w:szCs w:val="20"/>
        </w:rPr>
        <w:t>esponden</w:t>
      </w:r>
    </w:p>
    <w:p w14:paraId="0BD4401A" w14:textId="77777777" w:rsidR="002A7B43" w:rsidRDefault="002A7B43" w:rsidP="00887641">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
    <w:tbl>
      <w:tblPr>
        <w:tblStyle w:val="TableGrid"/>
        <w:tblW w:w="0" w:type="auto"/>
        <w:tblInd w:w="11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2520"/>
        <w:gridCol w:w="2160"/>
        <w:gridCol w:w="1980"/>
      </w:tblGrid>
      <w:tr w:rsidR="002A7B43" w:rsidRPr="002A7B43" w14:paraId="5C9609EC" w14:textId="77777777" w:rsidTr="00CC2C04">
        <w:tc>
          <w:tcPr>
            <w:tcW w:w="3327" w:type="dxa"/>
            <w:gridSpan w:val="2"/>
            <w:tcBorders>
              <w:top w:val="single" w:sz="4" w:space="0" w:color="auto"/>
              <w:bottom w:val="single" w:sz="4" w:space="0" w:color="auto"/>
            </w:tcBorders>
            <w:shd w:val="clear" w:color="auto" w:fill="C6D9F1" w:themeFill="text2" w:themeFillTint="33"/>
          </w:tcPr>
          <w:p w14:paraId="3A0DED54" w14:textId="12F35AB6" w:rsidR="002A7B43" w:rsidRPr="002A7B43" w:rsidRDefault="002A7B43" w:rsidP="002A7B43">
            <w:pPr>
              <w:ind w:leftChars="0" w:left="0" w:firstLineChars="0" w:firstLine="0"/>
              <w:rPr>
                <w:rFonts w:ascii="Times New Roman" w:eastAsia="Times New Roman" w:hAnsi="Times New Roman" w:cs="Times New Roman"/>
                <w:b/>
                <w:sz w:val="20"/>
                <w:szCs w:val="20"/>
              </w:rPr>
            </w:pPr>
            <w:r w:rsidRPr="002A7B43">
              <w:rPr>
                <w:rFonts w:ascii="Times New Roman" w:eastAsia="Times New Roman" w:hAnsi="Times New Roman" w:cs="Times New Roman"/>
                <w:b/>
                <w:sz w:val="20"/>
                <w:szCs w:val="20"/>
              </w:rPr>
              <w:t>Latar belakang responden</w:t>
            </w:r>
          </w:p>
        </w:tc>
        <w:tc>
          <w:tcPr>
            <w:tcW w:w="2160" w:type="dxa"/>
            <w:tcBorders>
              <w:top w:val="single" w:sz="4" w:space="0" w:color="auto"/>
              <w:bottom w:val="single" w:sz="4" w:space="0" w:color="auto"/>
            </w:tcBorders>
            <w:shd w:val="clear" w:color="auto" w:fill="C6D9F1" w:themeFill="text2" w:themeFillTint="33"/>
          </w:tcPr>
          <w:p w14:paraId="435673B3" w14:textId="1CEBA826" w:rsidR="002A7B43" w:rsidRPr="002A7B43" w:rsidRDefault="002A7B43" w:rsidP="00CC2C04">
            <w:pPr>
              <w:ind w:leftChars="0" w:left="0" w:firstLineChars="0" w:firstLine="0"/>
              <w:jc w:val="center"/>
              <w:rPr>
                <w:rFonts w:ascii="Times New Roman" w:eastAsia="Times New Roman" w:hAnsi="Times New Roman" w:cs="Times New Roman"/>
                <w:b/>
                <w:sz w:val="20"/>
                <w:szCs w:val="20"/>
              </w:rPr>
            </w:pPr>
            <w:r w:rsidRPr="002A7B43">
              <w:rPr>
                <w:rFonts w:ascii="Times New Roman" w:eastAsia="Times New Roman" w:hAnsi="Times New Roman" w:cs="Times New Roman"/>
                <w:b/>
                <w:sz w:val="20"/>
                <w:szCs w:val="20"/>
              </w:rPr>
              <w:t>Bilangan</w:t>
            </w:r>
          </w:p>
        </w:tc>
        <w:tc>
          <w:tcPr>
            <w:tcW w:w="1980" w:type="dxa"/>
            <w:tcBorders>
              <w:top w:val="single" w:sz="4" w:space="0" w:color="auto"/>
              <w:bottom w:val="single" w:sz="4" w:space="0" w:color="auto"/>
            </w:tcBorders>
            <w:shd w:val="clear" w:color="auto" w:fill="C6D9F1" w:themeFill="text2" w:themeFillTint="33"/>
          </w:tcPr>
          <w:p w14:paraId="66A17F1B" w14:textId="179E7DD8" w:rsidR="002A7B43" w:rsidRPr="002A7B43" w:rsidRDefault="002A7B43" w:rsidP="00CC2C04">
            <w:pPr>
              <w:ind w:leftChars="0" w:left="0" w:firstLineChars="0" w:firstLine="0"/>
              <w:jc w:val="center"/>
              <w:rPr>
                <w:rFonts w:ascii="Times New Roman" w:eastAsia="Times New Roman" w:hAnsi="Times New Roman" w:cs="Times New Roman"/>
                <w:b/>
                <w:sz w:val="20"/>
                <w:szCs w:val="20"/>
              </w:rPr>
            </w:pPr>
            <w:r w:rsidRPr="002A7B43">
              <w:rPr>
                <w:rFonts w:ascii="Times New Roman" w:eastAsia="Times New Roman" w:hAnsi="Times New Roman" w:cs="Times New Roman"/>
                <w:b/>
                <w:sz w:val="20"/>
                <w:szCs w:val="20"/>
              </w:rPr>
              <w:t>Peratus</w:t>
            </w:r>
          </w:p>
        </w:tc>
      </w:tr>
      <w:tr w:rsidR="002A7B43" w14:paraId="1BACC878" w14:textId="77777777" w:rsidTr="00CC2C04">
        <w:tc>
          <w:tcPr>
            <w:tcW w:w="807" w:type="dxa"/>
            <w:vMerge w:val="restart"/>
            <w:tcBorders>
              <w:top w:val="single" w:sz="4" w:space="0" w:color="auto"/>
            </w:tcBorders>
          </w:tcPr>
          <w:p w14:paraId="030777C8" w14:textId="0441AA02" w:rsidR="002A7B43" w:rsidRDefault="002A7B43" w:rsidP="002A7B43">
            <w:pPr>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Jantina</w:t>
            </w:r>
          </w:p>
        </w:tc>
        <w:tc>
          <w:tcPr>
            <w:tcW w:w="2520" w:type="dxa"/>
            <w:tcBorders>
              <w:top w:val="single" w:sz="4" w:space="0" w:color="auto"/>
            </w:tcBorders>
          </w:tcPr>
          <w:p w14:paraId="508AED5A" w14:textId="364E783F" w:rsidR="002A7B43" w:rsidRDefault="002A7B43" w:rsidP="002A7B43">
            <w:pPr>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Lelaki</w:t>
            </w:r>
          </w:p>
        </w:tc>
        <w:tc>
          <w:tcPr>
            <w:tcW w:w="2160" w:type="dxa"/>
            <w:tcBorders>
              <w:top w:val="single" w:sz="4" w:space="0" w:color="auto"/>
            </w:tcBorders>
            <w:vAlign w:val="center"/>
          </w:tcPr>
          <w:p w14:paraId="7CC06A4A" w14:textId="58F5F474"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25</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788</w:t>
            </w:r>
          </w:p>
        </w:tc>
        <w:tc>
          <w:tcPr>
            <w:tcW w:w="1980" w:type="dxa"/>
            <w:tcBorders>
              <w:top w:val="single" w:sz="4" w:space="0" w:color="auto"/>
            </w:tcBorders>
            <w:vAlign w:val="center"/>
          </w:tcPr>
          <w:p w14:paraId="7CBA8C7E" w14:textId="16B2DFED"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54.7</w:t>
            </w:r>
          </w:p>
        </w:tc>
      </w:tr>
      <w:tr w:rsidR="002A7B43" w14:paraId="1044DBB9" w14:textId="77777777" w:rsidTr="00CC2C04">
        <w:tc>
          <w:tcPr>
            <w:tcW w:w="807" w:type="dxa"/>
            <w:vMerge/>
          </w:tcPr>
          <w:p w14:paraId="4E935F76" w14:textId="77777777" w:rsidR="002A7B43" w:rsidRDefault="002A7B43" w:rsidP="002A7B43">
            <w:pPr>
              <w:ind w:leftChars="0" w:left="0" w:firstLineChars="0" w:firstLine="0"/>
              <w:rPr>
                <w:rFonts w:ascii="Times New Roman" w:eastAsia="Times New Roman" w:hAnsi="Times New Roman" w:cs="Times New Roman"/>
                <w:sz w:val="20"/>
                <w:szCs w:val="20"/>
              </w:rPr>
            </w:pPr>
          </w:p>
        </w:tc>
        <w:tc>
          <w:tcPr>
            <w:tcW w:w="2520" w:type="dxa"/>
          </w:tcPr>
          <w:p w14:paraId="06C210BB" w14:textId="7B67EC3D" w:rsidR="002A7B43" w:rsidRDefault="002A7B43" w:rsidP="002A7B43">
            <w:pPr>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Perempuan</w:t>
            </w:r>
          </w:p>
        </w:tc>
        <w:tc>
          <w:tcPr>
            <w:tcW w:w="2160" w:type="dxa"/>
            <w:vAlign w:val="center"/>
          </w:tcPr>
          <w:p w14:paraId="5E0887C2" w14:textId="6EAFEEAA"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21</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328</w:t>
            </w:r>
          </w:p>
        </w:tc>
        <w:tc>
          <w:tcPr>
            <w:tcW w:w="1980" w:type="dxa"/>
            <w:vAlign w:val="center"/>
          </w:tcPr>
          <w:p w14:paraId="084D15AA" w14:textId="67453567"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45.3</w:t>
            </w:r>
          </w:p>
        </w:tc>
      </w:tr>
      <w:tr w:rsidR="002A7B43" w14:paraId="4531FDB6" w14:textId="77777777" w:rsidTr="00CC2C04">
        <w:tc>
          <w:tcPr>
            <w:tcW w:w="807" w:type="dxa"/>
            <w:vMerge/>
          </w:tcPr>
          <w:p w14:paraId="3CAE0E31" w14:textId="77777777" w:rsidR="002A7B43" w:rsidRDefault="002A7B43" w:rsidP="002A7B43">
            <w:pPr>
              <w:ind w:leftChars="0" w:left="0" w:firstLineChars="0" w:firstLine="0"/>
              <w:rPr>
                <w:rFonts w:ascii="Times New Roman" w:eastAsia="Times New Roman" w:hAnsi="Times New Roman" w:cs="Times New Roman"/>
                <w:sz w:val="20"/>
                <w:szCs w:val="20"/>
              </w:rPr>
            </w:pPr>
          </w:p>
        </w:tc>
        <w:tc>
          <w:tcPr>
            <w:tcW w:w="2520" w:type="dxa"/>
          </w:tcPr>
          <w:p w14:paraId="7C633A4D" w14:textId="5CDEDAD1" w:rsidR="002A7B43" w:rsidRDefault="002A7B43" w:rsidP="002A7B43">
            <w:pPr>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Jumlah</w:t>
            </w:r>
          </w:p>
        </w:tc>
        <w:tc>
          <w:tcPr>
            <w:tcW w:w="2160" w:type="dxa"/>
            <w:vAlign w:val="center"/>
          </w:tcPr>
          <w:p w14:paraId="05C08746" w14:textId="6E63D881"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rPr>
              <w:t>47</w:t>
            </w:r>
            <w:r w:rsidR="00CC2C04">
              <w:rPr>
                <w:rFonts w:ascii="Times New Roman" w:hAnsi="Times New Roman" w:cs="Times New Roman"/>
                <w:sz w:val="20"/>
                <w:szCs w:val="20"/>
              </w:rPr>
              <w:t>,</w:t>
            </w:r>
            <w:r w:rsidRPr="004A35DF">
              <w:rPr>
                <w:rFonts w:ascii="Times New Roman" w:hAnsi="Times New Roman" w:cs="Times New Roman"/>
                <w:sz w:val="20"/>
                <w:szCs w:val="20"/>
              </w:rPr>
              <w:t>116</w:t>
            </w:r>
          </w:p>
        </w:tc>
        <w:tc>
          <w:tcPr>
            <w:tcW w:w="1980" w:type="dxa"/>
            <w:vAlign w:val="center"/>
          </w:tcPr>
          <w:p w14:paraId="4612401A" w14:textId="651E93FF"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100.0</w:t>
            </w:r>
          </w:p>
        </w:tc>
      </w:tr>
      <w:tr w:rsidR="002A7B43" w14:paraId="405C4A6C" w14:textId="77777777" w:rsidTr="00CC2C04">
        <w:tc>
          <w:tcPr>
            <w:tcW w:w="807" w:type="dxa"/>
            <w:vMerge w:val="restart"/>
          </w:tcPr>
          <w:p w14:paraId="29DF07E9" w14:textId="20D4DD2B" w:rsidR="002A7B43" w:rsidRDefault="002A7B43" w:rsidP="002A7B43">
            <w:pPr>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Kaum</w:t>
            </w:r>
          </w:p>
        </w:tc>
        <w:tc>
          <w:tcPr>
            <w:tcW w:w="2520" w:type="dxa"/>
          </w:tcPr>
          <w:p w14:paraId="6C3F327C" w14:textId="6C7D6B1A" w:rsidR="002A7B43" w:rsidRDefault="002A7B43" w:rsidP="002A7B43">
            <w:pPr>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Melayu</w:t>
            </w:r>
          </w:p>
        </w:tc>
        <w:tc>
          <w:tcPr>
            <w:tcW w:w="2160" w:type="dxa"/>
            <w:vAlign w:val="center"/>
          </w:tcPr>
          <w:p w14:paraId="4F80ABC4" w14:textId="0775CA86"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30</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800</w:t>
            </w:r>
          </w:p>
        </w:tc>
        <w:tc>
          <w:tcPr>
            <w:tcW w:w="1980" w:type="dxa"/>
            <w:vAlign w:val="center"/>
          </w:tcPr>
          <w:p w14:paraId="164A6DA0" w14:textId="612086D6"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65.4</w:t>
            </w:r>
          </w:p>
        </w:tc>
      </w:tr>
      <w:tr w:rsidR="002A7B43" w14:paraId="39ADBDCE" w14:textId="77777777" w:rsidTr="00CC2C04">
        <w:tc>
          <w:tcPr>
            <w:tcW w:w="807" w:type="dxa"/>
            <w:vMerge/>
          </w:tcPr>
          <w:p w14:paraId="2F9FED06" w14:textId="77777777" w:rsidR="002A7B43" w:rsidRDefault="002A7B43" w:rsidP="002A7B43">
            <w:pPr>
              <w:ind w:leftChars="0" w:left="0" w:firstLineChars="0" w:firstLine="0"/>
              <w:rPr>
                <w:rFonts w:ascii="Times New Roman" w:eastAsia="Times New Roman" w:hAnsi="Times New Roman" w:cs="Times New Roman"/>
                <w:sz w:val="20"/>
                <w:szCs w:val="20"/>
              </w:rPr>
            </w:pPr>
          </w:p>
        </w:tc>
        <w:tc>
          <w:tcPr>
            <w:tcW w:w="2520" w:type="dxa"/>
          </w:tcPr>
          <w:p w14:paraId="2554C637" w14:textId="2282A2DB" w:rsidR="002A7B43" w:rsidRDefault="002A7B43" w:rsidP="002A7B43">
            <w:pPr>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Cina</w:t>
            </w:r>
          </w:p>
        </w:tc>
        <w:tc>
          <w:tcPr>
            <w:tcW w:w="2160" w:type="dxa"/>
            <w:vAlign w:val="center"/>
          </w:tcPr>
          <w:p w14:paraId="4044E6F3" w14:textId="4CE71B52"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7</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706</w:t>
            </w:r>
          </w:p>
        </w:tc>
        <w:tc>
          <w:tcPr>
            <w:tcW w:w="1980" w:type="dxa"/>
            <w:vAlign w:val="center"/>
          </w:tcPr>
          <w:p w14:paraId="2E5CD03F" w14:textId="37E19A7B"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16.4</w:t>
            </w:r>
          </w:p>
        </w:tc>
      </w:tr>
      <w:tr w:rsidR="002A7B43" w14:paraId="2A2B2951" w14:textId="77777777" w:rsidTr="00CC2C04">
        <w:tc>
          <w:tcPr>
            <w:tcW w:w="807" w:type="dxa"/>
            <w:vMerge/>
          </w:tcPr>
          <w:p w14:paraId="59575529" w14:textId="77777777" w:rsidR="002A7B43" w:rsidRDefault="002A7B43" w:rsidP="002A7B43">
            <w:pPr>
              <w:ind w:leftChars="0" w:left="0" w:firstLineChars="0" w:firstLine="0"/>
              <w:rPr>
                <w:rFonts w:ascii="Times New Roman" w:eastAsia="Times New Roman" w:hAnsi="Times New Roman" w:cs="Times New Roman"/>
                <w:sz w:val="20"/>
                <w:szCs w:val="20"/>
              </w:rPr>
            </w:pPr>
          </w:p>
        </w:tc>
        <w:tc>
          <w:tcPr>
            <w:tcW w:w="2520" w:type="dxa"/>
          </w:tcPr>
          <w:p w14:paraId="066AF11F" w14:textId="08AE804E" w:rsidR="002A7B43" w:rsidRDefault="002A7B43" w:rsidP="002A7B43">
            <w:pPr>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India</w:t>
            </w:r>
          </w:p>
        </w:tc>
        <w:tc>
          <w:tcPr>
            <w:tcW w:w="2160" w:type="dxa"/>
            <w:vAlign w:val="center"/>
          </w:tcPr>
          <w:p w14:paraId="4FB0E2F7" w14:textId="590FEBCF"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3</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625</w:t>
            </w:r>
          </w:p>
        </w:tc>
        <w:tc>
          <w:tcPr>
            <w:tcW w:w="1980" w:type="dxa"/>
            <w:vAlign w:val="center"/>
          </w:tcPr>
          <w:p w14:paraId="4FFFFA1E" w14:textId="64F0393F"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7.7</w:t>
            </w:r>
          </w:p>
        </w:tc>
      </w:tr>
      <w:tr w:rsidR="002A7B43" w14:paraId="44945AC1" w14:textId="77777777" w:rsidTr="00CC2C04">
        <w:tc>
          <w:tcPr>
            <w:tcW w:w="807" w:type="dxa"/>
            <w:vMerge/>
          </w:tcPr>
          <w:p w14:paraId="54DCC8CA" w14:textId="77777777" w:rsidR="002A7B43" w:rsidRDefault="002A7B43" w:rsidP="002A7B43">
            <w:pPr>
              <w:ind w:leftChars="0" w:left="0" w:firstLineChars="0" w:firstLine="0"/>
              <w:rPr>
                <w:rFonts w:ascii="Times New Roman" w:eastAsia="Times New Roman" w:hAnsi="Times New Roman" w:cs="Times New Roman"/>
                <w:sz w:val="20"/>
                <w:szCs w:val="20"/>
              </w:rPr>
            </w:pPr>
          </w:p>
        </w:tc>
        <w:tc>
          <w:tcPr>
            <w:tcW w:w="2520" w:type="dxa"/>
          </w:tcPr>
          <w:p w14:paraId="350FC859" w14:textId="297CF486" w:rsidR="002A7B43" w:rsidRDefault="002A7B43" w:rsidP="002A7B43">
            <w:pPr>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Lain</w:t>
            </w:r>
          </w:p>
        </w:tc>
        <w:tc>
          <w:tcPr>
            <w:tcW w:w="2160" w:type="dxa"/>
            <w:vAlign w:val="center"/>
          </w:tcPr>
          <w:p w14:paraId="3985C571" w14:textId="52D647EE"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4</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985</w:t>
            </w:r>
          </w:p>
        </w:tc>
        <w:tc>
          <w:tcPr>
            <w:tcW w:w="1980" w:type="dxa"/>
            <w:vAlign w:val="center"/>
          </w:tcPr>
          <w:p w14:paraId="5BF441FC" w14:textId="6ED11A8C"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10.6</w:t>
            </w:r>
          </w:p>
        </w:tc>
      </w:tr>
      <w:tr w:rsidR="002A7B43" w14:paraId="0793AC79" w14:textId="77777777" w:rsidTr="00CC2C04">
        <w:tc>
          <w:tcPr>
            <w:tcW w:w="807" w:type="dxa"/>
            <w:vMerge/>
          </w:tcPr>
          <w:p w14:paraId="34519E3E" w14:textId="77777777" w:rsidR="002A7B43" w:rsidRDefault="002A7B43" w:rsidP="002A7B43">
            <w:pPr>
              <w:ind w:leftChars="0" w:left="0" w:firstLineChars="0" w:firstLine="0"/>
              <w:rPr>
                <w:rFonts w:ascii="Times New Roman" w:eastAsia="Times New Roman" w:hAnsi="Times New Roman" w:cs="Times New Roman"/>
                <w:sz w:val="20"/>
                <w:szCs w:val="20"/>
              </w:rPr>
            </w:pPr>
          </w:p>
        </w:tc>
        <w:tc>
          <w:tcPr>
            <w:tcW w:w="2520" w:type="dxa"/>
          </w:tcPr>
          <w:p w14:paraId="3A306EA4" w14:textId="39BD7765" w:rsidR="002A7B43" w:rsidRDefault="002A7B43" w:rsidP="002A7B43">
            <w:pPr>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Jumlah</w:t>
            </w:r>
          </w:p>
        </w:tc>
        <w:tc>
          <w:tcPr>
            <w:tcW w:w="2160" w:type="dxa"/>
            <w:vAlign w:val="center"/>
          </w:tcPr>
          <w:p w14:paraId="6F11534E" w14:textId="0192463D"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rPr>
              <w:t>47</w:t>
            </w:r>
            <w:r w:rsidR="00CC2C04">
              <w:rPr>
                <w:rFonts w:ascii="Times New Roman" w:hAnsi="Times New Roman" w:cs="Times New Roman"/>
                <w:sz w:val="20"/>
                <w:szCs w:val="20"/>
              </w:rPr>
              <w:t>,</w:t>
            </w:r>
            <w:r w:rsidRPr="004A35DF">
              <w:rPr>
                <w:rFonts w:ascii="Times New Roman" w:hAnsi="Times New Roman" w:cs="Times New Roman"/>
                <w:sz w:val="20"/>
                <w:szCs w:val="20"/>
              </w:rPr>
              <w:t>116</w:t>
            </w:r>
          </w:p>
        </w:tc>
        <w:tc>
          <w:tcPr>
            <w:tcW w:w="1980" w:type="dxa"/>
            <w:vAlign w:val="center"/>
          </w:tcPr>
          <w:p w14:paraId="06B5CD5A" w14:textId="66F465F1" w:rsidR="002A7B43" w:rsidRDefault="002A7B43" w:rsidP="00CC2C04">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100.0</w:t>
            </w:r>
          </w:p>
        </w:tc>
      </w:tr>
    </w:tbl>
    <w:p w14:paraId="68ABCAD5" w14:textId="77777777" w:rsidR="002A7B43" w:rsidRDefault="002A7B43" w:rsidP="00887641">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
    <w:p w14:paraId="733B29A7" w14:textId="688E1567" w:rsidR="00827364" w:rsidRPr="004A35DF" w:rsidRDefault="00E2009A" w:rsidP="00367D2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Manakala d</w:t>
      </w:r>
      <w:r w:rsidR="00827364" w:rsidRPr="004A35DF">
        <w:rPr>
          <w:rFonts w:ascii="Times New Roman" w:eastAsia="Times New Roman" w:hAnsi="Times New Roman" w:cs="Times New Roman"/>
          <w:sz w:val="24"/>
          <w:szCs w:val="24"/>
        </w:rPr>
        <w:t xml:space="preserve">ari segi taburan lokasi pula, sejumlah 9,365 responden (19.9%) merupakan pengundi di kawasan bandar, 9,532 responden (20.2%) merupakan pengundi di kawasan pinggir bandar, 15,765 responden (33.5%) </w:t>
      </w:r>
      <w:r>
        <w:rPr>
          <w:rFonts w:ascii="Times New Roman" w:eastAsia="Times New Roman" w:hAnsi="Times New Roman" w:cs="Times New Roman"/>
          <w:sz w:val="24"/>
          <w:szCs w:val="24"/>
        </w:rPr>
        <w:t xml:space="preserve">adalah pengundi luar bandar, </w:t>
      </w:r>
      <w:r w:rsidR="00827364" w:rsidRPr="004A35DF">
        <w:rPr>
          <w:rFonts w:ascii="Times New Roman" w:eastAsia="Times New Roman" w:hAnsi="Times New Roman" w:cs="Times New Roman"/>
          <w:sz w:val="24"/>
          <w:szCs w:val="24"/>
        </w:rPr>
        <w:t>manakala selebihnya 12,454 responden (26.4%) merupakan pengundi di kawasan Felda (Jadual 2).</w:t>
      </w:r>
    </w:p>
    <w:p w14:paraId="3FB9E893" w14:textId="77777777" w:rsidR="00827364" w:rsidRPr="004A35DF" w:rsidRDefault="00827364" w:rsidP="004A35DF">
      <w:pPr>
        <w:pBdr>
          <w:top w:val="nil"/>
          <w:left w:val="nil"/>
          <w:bottom w:val="nil"/>
          <w:right w:val="nil"/>
          <w:between w:val="nil"/>
        </w:pBdr>
        <w:spacing w:after="0" w:line="240" w:lineRule="auto"/>
        <w:ind w:leftChars="0" w:left="0" w:firstLineChars="0" w:firstLine="284"/>
        <w:jc w:val="both"/>
        <w:rPr>
          <w:rFonts w:ascii="Times New Roman" w:eastAsia="Times New Roman" w:hAnsi="Times New Roman" w:cs="Times New Roman"/>
          <w:sz w:val="24"/>
          <w:szCs w:val="24"/>
        </w:rPr>
      </w:pPr>
    </w:p>
    <w:p w14:paraId="5A1C2173" w14:textId="1E8A863F" w:rsidR="00827364" w:rsidRDefault="00827364" w:rsidP="002A7B43">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r w:rsidRPr="004A35DF">
        <w:rPr>
          <w:rFonts w:ascii="Times New Roman" w:eastAsia="Times New Roman" w:hAnsi="Times New Roman" w:cs="Times New Roman"/>
          <w:b/>
          <w:sz w:val="20"/>
          <w:szCs w:val="20"/>
        </w:rPr>
        <w:t xml:space="preserve">Jadual 2. </w:t>
      </w:r>
      <w:r w:rsidRPr="004A35DF">
        <w:rPr>
          <w:rFonts w:ascii="Times New Roman" w:eastAsia="Times New Roman" w:hAnsi="Times New Roman" w:cs="Times New Roman"/>
          <w:sz w:val="20"/>
          <w:szCs w:val="20"/>
        </w:rPr>
        <w:t xml:space="preserve">Taburan </w:t>
      </w:r>
      <w:r w:rsidR="00E2009A">
        <w:rPr>
          <w:rFonts w:ascii="Times New Roman" w:eastAsia="Times New Roman" w:hAnsi="Times New Roman" w:cs="Times New Roman"/>
          <w:sz w:val="20"/>
          <w:szCs w:val="20"/>
        </w:rPr>
        <w:t>l</w:t>
      </w:r>
      <w:r w:rsidRPr="004A35DF">
        <w:rPr>
          <w:rFonts w:ascii="Times New Roman" w:eastAsia="Times New Roman" w:hAnsi="Times New Roman" w:cs="Times New Roman"/>
          <w:sz w:val="20"/>
          <w:szCs w:val="20"/>
        </w:rPr>
        <w:t xml:space="preserve">okasi </w:t>
      </w:r>
      <w:r w:rsidR="00E2009A">
        <w:rPr>
          <w:rFonts w:ascii="Times New Roman" w:eastAsia="Times New Roman" w:hAnsi="Times New Roman" w:cs="Times New Roman"/>
          <w:sz w:val="20"/>
          <w:szCs w:val="20"/>
        </w:rPr>
        <w:t>r</w:t>
      </w:r>
      <w:r w:rsidRPr="004A35DF">
        <w:rPr>
          <w:rFonts w:ascii="Times New Roman" w:eastAsia="Times New Roman" w:hAnsi="Times New Roman" w:cs="Times New Roman"/>
          <w:sz w:val="20"/>
          <w:szCs w:val="20"/>
        </w:rPr>
        <w:t xml:space="preserve">esponden </w:t>
      </w:r>
      <w:r w:rsidR="00E2009A">
        <w:rPr>
          <w:rFonts w:ascii="Times New Roman" w:eastAsia="Times New Roman" w:hAnsi="Times New Roman" w:cs="Times New Roman"/>
          <w:sz w:val="20"/>
          <w:szCs w:val="20"/>
        </w:rPr>
        <w:t>mengi</w:t>
      </w:r>
      <w:r w:rsidRPr="004A35DF">
        <w:rPr>
          <w:rFonts w:ascii="Times New Roman" w:eastAsia="Times New Roman" w:hAnsi="Times New Roman" w:cs="Times New Roman"/>
          <w:sz w:val="20"/>
          <w:szCs w:val="20"/>
        </w:rPr>
        <w:t xml:space="preserve">kut </w:t>
      </w:r>
      <w:r w:rsidR="00E2009A">
        <w:rPr>
          <w:rFonts w:ascii="Times New Roman" w:eastAsia="Times New Roman" w:hAnsi="Times New Roman" w:cs="Times New Roman"/>
          <w:sz w:val="20"/>
          <w:szCs w:val="20"/>
        </w:rPr>
        <w:t>k</w:t>
      </w:r>
      <w:r w:rsidRPr="004A35DF">
        <w:rPr>
          <w:rFonts w:ascii="Times New Roman" w:eastAsia="Times New Roman" w:hAnsi="Times New Roman" w:cs="Times New Roman"/>
          <w:sz w:val="20"/>
          <w:szCs w:val="20"/>
        </w:rPr>
        <w:t>awasan</w:t>
      </w:r>
    </w:p>
    <w:p w14:paraId="2BB58248" w14:textId="77777777" w:rsidR="002A7B43" w:rsidRDefault="002A7B43"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bl>
      <w:tblPr>
        <w:tblStyle w:val="TableGrid"/>
        <w:tblW w:w="0" w:type="auto"/>
        <w:tblInd w:w="11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081"/>
        <w:gridCol w:w="2406"/>
      </w:tblGrid>
      <w:tr w:rsidR="002A7B43" w:rsidRPr="00F05B9B" w14:paraId="5A0E2257" w14:textId="77777777" w:rsidTr="00CC2C04">
        <w:tc>
          <w:tcPr>
            <w:tcW w:w="1980" w:type="dxa"/>
            <w:tcBorders>
              <w:top w:val="single" w:sz="4" w:space="0" w:color="auto"/>
              <w:bottom w:val="single" w:sz="4" w:space="0" w:color="auto"/>
            </w:tcBorders>
            <w:shd w:val="clear" w:color="auto" w:fill="C6D9F1" w:themeFill="text2" w:themeFillTint="33"/>
          </w:tcPr>
          <w:p w14:paraId="09DE67CF" w14:textId="633C5AFC" w:rsidR="002A7B43" w:rsidRPr="00F05B9B" w:rsidRDefault="00E2009A" w:rsidP="004A35DF">
            <w:pPr>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Lokasi kawasan</w:t>
            </w:r>
          </w:p>
        </w:tc>
        <w:tc>
          <w:tcPr>
            <w:tcW w:w="3081" w:type="dxa"/>
            <w:tcBorders>
              <w:top w:val="single" w:sz="4" w:space="0" w:color="auto"/>
              <w:bottom w:val="single" w:sz="4" w:space="0" w:color="auto"/>
            </w:tcBorders>
            <w:shd w:val="clear" w:color="auto" w:fill="C6D9F1" w:themeFill="text2" w:themeFillTint="33"/>
          </w:tcPr>
          <w:p w14:paraId="344118F6" w14:textId="000C33F9" w:rsidR="002A7B43" w:rsidRPr="00F05B9B" w:rsidRDefault="002A7B43" w:rsidP="008B4EB6">
            <w:pPr>
              <w:ind w:leftChars="0" w:left="0" w:firstLineChars="0" w:firstLine="0"/>
              <w:jc w:val="center"/>
              <w:rPr>
                <w:rFonts w:ascii="Times New Roman" w:eastAsia="Times New Roman" w:hAnsi="Times New Roman" w:cs="Times New Roman"/>
                <w:b/>
                <w:sz w:val="20"/>
                <w:szCs w:val="20"/>
              </w:rPr>
            </w:pPr>
            <w:r w:rsidRPr="00F05B9B">
              <w:rPr>
                <w:rFonts w:ascii="Times New Roman" w:eastAsia="Times New Roman" w:hAnsi="Times New Roman" w:cs="Times New Roman"/>
                <w:b/>
                <w:sz w:val="20"/>
                <w:szCs w:val="20"/>
              </w:rPr>
              <w:t>Bilangan</w:t>
            </w:r>
          </w:p>
        </w:tc>
        <w:tc>
          <w:tcPr>
            <w:tcW w:w="2406" w:type="dxa"/>
            <w:tcBorders>
              <w:top w:val="single" w:sz="4" w:space="0" w:color="auto"/>
              <w:bottom w:val="single" w:sz="4" w:space="0" w:color="auto"/>
            </w:tcBorders>
            <w:shd w:val="clear" w:color="auto" w:fill="C6D9F1" w:themeFill="text2" w:themeFillTint="33"/>
          </w:tcPr>
          <w:p w14:paraId="40676803" w14:textId="50CF9E0E" w:rsidR="002A7B43" w:rsidRPr="00F05B9B" w:rsidRDefault="002A7B43" w:rsidP="008B4EB6">
            <w:pPr>
              <w:ind w:leftChars="0" w:left="0" w:firstLineChars="0" w:firstLine="0"/>
              <w:jc w:val="center"/>
              <w:rPr>
                <w:rFonts w:ascii="Times New Roman" w:eastAsia="Times New Roman" w:hAnsi="Times New Roman" w:cs="Times New Roman"/>
                <w:b/>
                <w:sz w:val="20"/>
                <w:szCs w:val="20"/>
              </w:rPr>
            </w:pPr>
            <w:r w:rsidRPr="00F05B9B">
              <w:rPr>
                <w:rFonts w:ascii="Times New Roman" w:hAnsi="Times New Roman" w:cs="Times New Roman"/>
                <w:b/>
                <w:sz w:val="20"/>
                <w:szCs w:val="20"/>
                <w:lang w:val="ms-MY"/>
              </w:rPr>
              <w:t>Peratus</w:t>
            </w:r>
          </w:p>
        </w:tc>
      </w:tr>
      <w:tr w:rsidR="002A7B43" w14:paraId="5775BE0D" w14:textId="77777777" w:rsidTr="00CC2C04">
        <w:tc>
          <w:tcPr>
            <w:tcW w:w="1980" w:type="dxa"/>
            <w:tcBorders>
              <w:top w:val="single" w:sz="4" w:space="0" w:color="auto"/>
            </w:tcBorders>
          </w:tcPr>
          <w:p w14:paraId="6B4848FB" w14:textId="13CC5AC2" w:rsidR="002A7B43" w:rsidRDefault="002A7B43" w:rsidP="004A35DF">
            <w:pPr>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Bandar</w:t>
            </w:r>
          </w:p>
        </w:tc>
        <w:tc>
          <w:tcPr>
            <w:tcW w:w="3081" w:type="dxa"/>
            <w:tcBorders>
              <w:top w:val="single" w:sz="4" w:space="0" w:color="auto"/>
            </w:tcBorders>
          </w:tcPr>
          <w:p w14:paraId="4F24BC2B" w14:textId="000EAFC1" w:rsidR="002A7B43" w:rsidRDefault="002A7B43" w:rsidP="008B4EB6">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9365</w:t>
            </w:r>
          </w:p>
        </w:tc>
        <w:tc>
          <w:tcPr>
            <w:tcW w:w="2406" w:type="dxa"/>
            <w:tcBorders>
              <w:top w:val="single" w:sz="4" w:space="0" w:color="auto"/>
            </w:tcBorders>
          </w:tcPr>
          <w:p w14:paraId="4F53A88B" w14:textId="465FEA9B" w:rsidR="002A7B43" w:rsidRDefault="002A7B43" w:rsidP="008B4EB6">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19.9</w:t>
            </w:r>
          </w:p>
        </w:tc>
      </w:tr>
      <w:tr w:rsidR="002A7B43" w14:paraId="14416BFE" w14:textId="77777777" w:rsidTr="00CC2C04">
        <w:tc>
          <w:tcPr>
            <w:tcW w:w="1980" w:type="dxa"/>
          </w:tcPr>
          <w:p w14:paraId="5B08E598" w14:textId="0E59731A" w:rsidR="002A7B43" w:rsidRDefault="002A7B43" w:rsidP="00CC2C04">
            <w:pPr>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Pinggir </w:t>
            </w:r>
            <w:r w:rsidR="00CC2C04">
              <w:rPr>
                <w:rFonts w:ascii="Times New Roman" w:eastAsia="Times New Roman" w:hAnsi="Times New Roman" w:cs="Times New Roman"/>
                <w:sz w:val="20"/>
                <w:szCs w:val="20"/>
              </w:rPr>
              <w:t>b</w:t>
            </w:r>
            <w:r>
              <w:rPr>
                <w:rFonts w:ascii="Times New Roman" w:eastAsia="Times New Roman" w:hAnsi="Times New Roman" w:cs="Times New Roman"/>
                <w:sz w:val="20"/>
                <w:szCs w:val="20"/>
              </w:rPr>
              <w:t>andar</w:t>
            </w:r>
          </w:p>
        </w:tc>
        <w:tc>
          <w:tcPr>
            <w:tcW w:w="3081" w:type="dxa"/>
          </w:tcPr>
          <w:p w14:paraId="7F5CCF22" w14:textId="0F8A7359" w:rsidR="002A7B43" w:rsidRDefault="002A7B43" w:rsidP="008B4EB6">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9532</w:t>
            </w:r>
          </w:p>
        </w:tc>
        <w:tc>
          <w:tcPr>
            <w:tcW w:w="2406" w:type="dxa"/>
          </w:tcPr>
          <w:p w14:paraId="2683402B" w14:textId="73CE4EF3" w:rsidR="002A7B43" w:rsidRDefault="002A7B43" w:rsidP="008B4EB6">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20.2</w:t>
            </w:r>
          </w:p>
        </w:tc>
      </w:tr>
      <w:tr w:rsidR="002A7B43" w14:paraId="62D24D0E" w14:textId="77777777" w:rsidTr="00CC2C04">
        <w:tc>
          <w:tcPr>
            <w:tcW w:w="1980" w:type="dxa"/>
          </w:tcPr>
          <w:p w14:paraId="2CD8B5DB" w14:textId="03F1FB01" w:rsidR="002A7B43" w:rsidRDefault="002A7B43" w:rsidP="00CC2C04">
            <w:pPr>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Luar </w:t>
            </w:r>
            <w:r w:rsidR="00CC2C04">
              <w:rPr>
                <w:rFonts w:ascii="Times New Roman" w:eastAsia="Times New Roman" w:hAnsi="Times New Roman" w:cs="Times New Roman"/>
                <w:sz w:val="20"/>
                <w:szCs w:val="20"/>
              </w:rPr>
              <w:t>b</w:t>
            </w:r>
            <w:r>
              <w:rPr>
                <w:rFonts w:ascii="Times New Roman" w:eastAsia="Times New Roman" w:hAnsi="Times New Roman" w:cs="Times New Roman"/>
                <w:sz w:val="20"/>
                <w:szCs w:val="20"/>
              </w:rPr>
              <w:t>andar</w:t>
            </w:r>
          </w:p>
        </w:tc>
        <w:tc>
          <w:tcPr>
            <w:tcW w:w="3081" w:type="dxa"/>
          </w:tcPr>
          <w:p w14:paraId="10C57072" w14:textId="677C687B" w:rsidR="002A7B43" w:rsidRDefault="002A7B43" w:rsidP="008B4EB6">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15765</w:t>
            </w:r>
          </w:p>
        </w:tc>
        <w:tc>
          <w:tcPr>
            <w:tcW w:w="2406" w:type="dxa"/>
          </w:tcPr>
          <w:p w14:paraId="01778FBF" w14:textId="7B61406F" w:rsidR="002A7B43" w:rsidRDefault="002A7B43" w:rsidP="008B4EB6">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33.5</w:t>
            </w:r>
          </w:p>
        </w:tc>
      </w:tr>
      <w:tr w:rsidR="002A7B43" w14:paraId="2EA14FE5" w14:textId="77777777" w:rsidTr="00CC2C04">
        <w:tc>
          <w:tcPr>
            <w:tcW w:w="1980" w:type="dxa"/>
          </w:tcPr>
          <w:p w14:paraId="38E2F48B" w14:textId="20DCBB53" w:rsidR="002A7B43" w:rsidRDefault="002A7B43" w:rsidP="004A35DF">
            <w:pPr>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Felda</w:t>
            </w:r>
          </w:p>
        </w:tc>
        <w:tc>
          <w:tcPr>
            <w:tcW w:w="3081" w:type="dxa"/>
          </w:tcPr>
          <w:p w14:paraId="75CC515C" w14:textId="61DCC571" w:rsidR="002A7B43" w:rsidRDefault="002A7B43" w:rsidP="008B4EB6">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12454</w:t>
            </w:r>
          </w:p>
        </w:tc>
        <w:tc>
          <w:tcPr>
            <w:tcW w:w="2406" w:type="dxa"/>
          </w:tcPr>
          <w:p w14:paraId="3A5A2099" w14:textId="60911B54" w:rsidR="002A7B43" w:rsidRDefault="002A7B43" w:rsidP="008B4EB6">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26.4</w:t>
            </w:r>
          </w:p>
        </w:tc>
      </w:tr>
      <w:tr w:rsidR="002A7B43" w14:paraId="737EBAC7" w14:textId="77777777" w:rsidTr="00CC2C04">
        <w:tc>
          <w:tcPr>
            <w:tcW w:w="1980" w:type="dxa"/>
          </w:tcPr>
          <w:p w14:paraId="44F0E7E0" w14:textId="4F0B13D4" w:rsidR="002A7B43" w:rsidRDefault="002A7B43" w:rsidP="004A35DF">
            <w:pPr>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Jumlah</w:t>
            </w:r>
          </w:p>
        </w:tc>
        <w:tc>
          <w:tcPr>
            <w:tcW w:w="3081" w:type="dxa"/>
          </w:tcPr>
          <w:p w14:paraId="68FC5D41" w14:textId="471896A5" w:rsidR="002A7B43" w:rsidRDefault="002A7B43" w:rsidP="008B4EB6">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47116</w:t>
            </w:r>
          </w:p>
        </w:tc>
        <w:tc>
          <w:tcPr>
            <w:tcW w:w="2406" w:type="dxa"/>
          </w:tcPr>
          <w:p w14:paraId="3492817F" w14:textId="67C691C9" w:rsidR="002A7B43" w:rsidRDefault="002A7B43" w:rsidP="008B4EB6">
            <w:pPr>
              <w:ind w:leftChars="0" w:left="0" w:firstLineChars="0" w:firstLine="0"/>
              <w:jc w:val="center"/>
              <w:rPr>
                <w:rFonts w:ascii="Times New Roman" w:eastAsia="Times New Roman" w:hAnsi="Times New Roman" w:cs="Times New Roman"/>
                <w:sz w:val="20"/>
                <w:szCs w:val="20"/>
              </w:rPr>
            </w:pPr>
            <w:r w:rsidRPr="004A35DF">
              <w:rPr>
                <w:rFonts w:ascii="Times New Roman" w:hAnsi="Times New Roman" w:cs="Times New Roman"/>
                <w:sz w:val="20"/>
                <w:szCs w:val="20"/>
                <w:lang w:val="ms-MY"/>
              </w:rPr>
              <w:t>100.0</w:t>
            </w:r>
          </w:p>
        </w:tc>
      </w:tr>
    </w:tbl>
    <w:p w14:paraId="6D53BEE6" w14:textId="77777777" w:rsidR="002A7B43" w:rsidRDefault="002A7B43"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p w14:paraId="6D720A68" w14:textId="2A32F338" w:rsidR="00A91ADE" w:rsidRPr="004A35DF" w:rsidRDefault="00A91ADE" w:rsidP="00367D2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Akhir sekali, daripada sejumlah 47,116 responden ini seramai 40,874 orang (86.8%) telah mengundi pada PRU ke 13 (2013)</w:t>
      </w:r>
      <w:r w:rsidR="00E2009A">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manakala selebihnya iaitu 6</w:t>
      </w:r>
      <w:r w:rsidR="00146D17">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242 responden (13.2%) merupakan pengundi kali pertama.</w:t>
      </w:r>
    </w:p>
    <w:p w14:paraId="4B061CA2" w14:textId="77777777" w:rsidR="00A91ADE" w:rsidRPr="004A35DF" w:rsidRDefault="00A91ADE"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44855F93" w14:textId="67FA65F3" w:rsidR="00A91ADE" w:rsidRPr="004A35DF" w:rsidRDefault="00A91ADE"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i/>
          <w:sz w:val="24"/>
          <w:szCs w:val="24"/>
        </w:rPr>
        <w:t xml:space="preserve">Faktor </w:t>
      </w:r>
      <w:r w:rsidR="00E2009A" w:rsidRPr="004A35DF">
        <w:rPr>
          <w:rFonts w:ascii="Times New Roman" w:eastAsia="Times New Roman" w:hAnsi="Times New Roman" w:cs="Times New Roman"/>
          <w:i/>
          <w:sz w:val="24"/>
          <w:szCs w:val="24"/>
        </w:rPr>
        <w:t>mempengaruhi golongan muda menyokong parti yang bertanding</w:t>
      </w:r>
    </w:p>
    <w:p w14:paraId="4BB05362" w14:textId="77777777" w:rsidR="00A91ADE" w:rsidRPr="004A35DF" w:rsidRDefault="00A91ADE"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467BAD4B" w14:textId="10E87B20" w:rsidR="00A91ADE" w:rsidRPr="004A35DF" w:rsidRDefault="00A91ADE"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Kajian ini telah menetapkan sembilan item tertutup pilihan responden untuk menyokong parti (Jadual 3). </w:t>
      </w:r>
      <w:r w:rsidR="00146D17">
        <w:rPr>
          <w:rFonts w:ascii="Times New Roman" w:eastAsia="Times New Roman" w:hAnsi="Times New Roman" w:cs="Times New Roman"/>
          <w:sz w:val="24"/>
          <w:szCs w:val="24"/>
        </w:rPr>
        <w:t>Berdasarkan</w:t>
      </w:r>
      <w:r w:rsidRPr="004A35DF">
        <w:rPr>
          <w:rFonts w:ascii="Times New Roman" w:eastAsia="Times New Roman" w:hAnsi="Times New Roman" w:cs="Times New Roman"/>
          <w:sz w:val="24"/>
          <w:szCs w:val="24"/>
        </w:rPr>
        <w:t xml:space="preserve"> keseluruhan pilihan tersebut, responden pengundi muda memilih “kerap turun padang/mesra rakyat” sebagai </w:t>
      </w:r>
      <w:r w:rsidR="00146D17">
        <w:rPr>
          <w:rFonts w:ascii="Times New Roman" w:eastAsia="Times New Roman" w:hAnsi="Times New Roman" w:cs="Times New Roman"/>
          <w:sz w:val="24"/>
          <w:szCs w:val="24"/>
        </w:rPr>
        <w:t xml:space="preserve">kriteria utama dengan </w:t>
      </w:r>
      <w:r w:rsidRPr="004A35DF">
        <w:rPr>
          <w:rFonts w:ascii="Times New Roman" w:eastAsia="Times New Roman" w:hAnsi="Times New Roman" w:cs="Times New Roman"/>
          <w:sz w:val="24"/>
          <w:szCs w:val="24"/>
        </w:rPr>
        <w:t>peratusan tertinggi iaitu seramai 23</w:t>
      </w:r>
      <w:r w:rsidR="00146D17">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544 orang (50.0%). Pilihan ke dua golongan ini adalah manifesto yang lebih baik untuk masa depan negara iaitu seramai 22</w:t>
      </w:r>
      <w:r w:rsidR="00146D17">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878 orang (48.6%). Pilihan ketiga adalah “parti yang telah berjaya” iaitu seramai 20</w:t>
      </w:r>
      <w:r w:rsidR="00146D17">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945 orang (44.5%).  </w:t>
      </w:r>
    </w:p>
    <w:p w14:paraId="11B3F628" w14:textId="77777777" w:rsidR="00A91ADE" w:rsidRDefault="00A91ADE"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265C3D63" w14:textId="77777777" w:rsidR="00367D24" w:rsidRDefault="00367D24"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3BABD8F4" w14:textId="77777777" w:rsidR="00367D24" w:rsidRPr="004A35DF" w:rsidRDefault="00367D24"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3FF72330" w14:textId="61EC9073" w:rsidR="00827364" w:rsidRDefault="00827364" w:rsidP="00497BBF">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r w:rsidRPr="004A35DF">
        <w:rPr>
          <w:rFonts w:ascii="Times New Roman" w:eastAsia="Times New Roman" w:hAnsi="Times New Roman" w:cs="Times New Roman"/>
          <w:b/>
          <w:sz w:val="20"/>
          <w:szCs w:val="20"/>
        </w:rPr>
        <w:lastRenderedPageBreak/>
        <w:t xml:space="preserve">Jadual 3. </w:t>
      </w:r>
      <w:r w:rsidRPr="004A35DF">
        <w:rPr>
          <w:rFonts w:ascii="Times New Roman" w:eastAsia="Times New Roman" w:hAnsi="Times New Roman" w:cs="Times New Roman"/>
          <w:sz w:val="20"/>
          <w:szCs w:val="20"/>
        </w:rPr>
        <w:t xml:space="preserve">Faktor </w:t>
      </w:r>
      <w:r w:rsidR="00497BBF">
        <w:rPr>
          <w:rFonts w:ascii="Times New Roman" w:eastAsia="Times New Roman" w:hAnsi="Times New Roman" w:cs="Times New Roman"/>
          <w:sz w:val="20"/>
          <w:szCs w:val="20"/>
        </w:rPr>
        <w:t>m</w:t>
      </w:r>
      <w:r w:rsidRPr="004A35DF">
        <w:rPr>
          <w:rFonts w:ascii="Times New Roman" w:eastAsia="Times New Roman" w:hAnsi="Times New Roman" w:cs="Times New Roman"/>
          <w:sz w:val="20"/>
          <w:szCs w:val="20"/>
        </w:rPr>
        <w:t xml:space="preserve">empengaruhi </w:t>
      </w:r>
      <w:r w:rsidR="00497BBF">
        <w:rPr>
          <w:rFonts w:ascii="Times New Roman" w:eastAsia="Times New Roman" w:hAnsi="Times New Roman" w:cs="Times New Roman"/>
          <w:sz w:val="20"/>
          <w:szCs w:val="20"/>
        </w:rPr>
        <w:t>g</w:t>
      </w:r>
      <w:r w:rsidRPr="004A35DF">
        <w:rPr>
          <w:rFonts w:ascii="Times New Roman" w:eastAsia="Times New Roman" w:hAnsi="Times New Roman" w:cs="Times New Roman"/>
          <w:sz w:val="20"/>
          <w:szCs w:val="20"/>
        </w:rPr>
        <w:t xml:space="preserve">olongan </w:t>
      </w:r>
      <w:r w:rsidR="00497BBF">
        <w:rPr>
          <w:rFonts w:ascii="Times New Roman" w:eastAsia="Times New Roman" w:hAnsi="Times New Roman" w:cs="Times New Roman"/>
          <w:sz w:val="20"/>
          <w:szCs w:val="20"/>
        </w:rPr>
        <w:t>m</w:t>
      </w:r>
      <w:r w:rsidRPr="004A35DF">
        <w:rPr>
          <w:rFonts w:ascii="Times New Roman" w:eastAsia="Times New Roman" w:hAnsi="Times New Roman" w:cs="Times New Roman"/>
          <w:sz w:val="20"/>
          <w:szCs w:val="20"/>
        </w:rPr>
        <w:t xml:space="preserve">uda </w:t>
      </w:r>
      <w:r w:rsidR="00497BBF">
        <w:rPr>
          <w:rFonts w:ascii="Times New Roman" w:eastAsia="Times New Roman" w:hAnsi="Times New Roman" w:cs="Times New Roman"/>
          <w:sz w:val="20"/>
          <w:szCs w:val="20"/>
        </w:rPr>
        <w:t>m</w:t>
      </w:r>
      <w:r w:rsidRPr="004A35DF">
        <w:rPr>
          <w:rFonts w:ascii="Times New Roman" w:eastAsia="Times New Roman" w:hAnsi="Times New Roman" w:cs="Times New Roman"/>
          <w:sz w:val="20"/>
          <w:szCs w:val="20"/>
        </w:rPr>
        <w:t xml:space="preserve">enyokong </w:t>
      </w:r>
      <w:r w:rsidR="00497BBF">
        <w:rPr>
          <w:rFonts w:ascii="Times New Roman" w:eastAsia="Times New Roman" w:hAnsi="Times New Roman" w:cs="Times New Roman"/>
          <w:sz w:val="20"/>
          <w:szCs w:val="20"/>
        </w:rPr>
        <w:t>p</w:t>
      </w:r>
      <w:r w:rsidRPr="004A35DF">
        <w:rPr>
          <w:rFonts w:ascii="Times New Roman" w:eastAsia="Times New Roman" w:hAnsi="Times New Roman" w:cs="Times New Roman"/>
          <w:sz w:val="20"/>
          <w:szCs w:val="20"/>
        </w:rPr>
        <w:t xml:space="preserve">arti </w:t>
      </w:r>
      <w:r w:rsidR="00497BBF">
        <w:rPr>
          <w:rFonts w:ascii="Times New Roman" w:eastAsia="Times New Roman" w:hAnsi="Times New Roman" w:cs="Times New Roman"/>
          <w:sz w:val="20"/>
          <w:szCs w:val="20"/>
        </w:rPr>
        <w:t>y</w:t>
      </w:r>
      <w:r w:rsidRPr="004A35DF">
        <w:rPr>
          <w:rFonts w:ascii="Times New Roman" w:eastAsia="Times New Roman" w:hAnsi="Times New Roman" w:cs="Times New Roman"/>
          <w:sz w:val="20"/>
          <w:szCs w:val="20"/>
        </w:rPr>
        <w:t xml:space="preserve">ang </w:t>
      </w:r>
      <w:r w:rsidR="00497BBF">
        <w:rPr>
          <w:rFonts w:ascii="Times New Roman" w:eastAsia="Times New Roman" w:hAnsi="Times New Roman" w:cs="Times New Roman"/>
          <w:sz w:val="20"/>
          <w:szCs w:val="20"/>
        </w:rPr>
        <w:t>b</w:t>
      </w:r>
      <w:r w:rsidRPr="004A35DF">
        <w:rPr>
          <w:rFonts w:ascii="Times New Roman" w:eastAsia="Times New Roman" w:hAnsi="Times New Roman" w:cs="Times New Roman"/>
          <w:sz w:val="20"/>
          <w:szCs w:val="20"/>
        </w:rPr>
        <w:t>ertanding</w:t>
      </w:r>
    </w:p>
    <w:p w14:paraId="4AAEE840" w14:textId="77777777" w:rsidR="00367D24" w:rsidRPr="004A35DF" w:rsidRDefault="00367D24"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bl>
      <w:tblPr>
        <w:tblStyle w:val="TableGrid"/>
        <w:tblW w:w="847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3"/>
        <w:gridCol w:w="825"/>
        <w:gridCol w:w="720"/>
        <w:gridCol w:w="900"/>
        <w:gridCol w:w="810"/>
        <w:gridCol w:w="1281"/>
        <w:gridCol w:w="1239"/>
      </w:tblGrid>
      <w:tr w:rsidR="00827364" w:rsidRPr="00146D17" w14:paraId="39D207E3" w14:textId="77777777" w:rsidTr="00146D17">
        <w:trPr>
          <w:jc w:val="center"/>
        </w:trPr>
        <w:tc>
          <w:tcPr>
            <w:tcW w:w="2703" w:type="dxa"/>
            <w:vMerge w:val="restart"/>
            <w:tcBorders>
              <w:top w:val="single" w:sz="4" w:space="0" w:color="auto"/>
              <w:bottom w:val="nil"/>
            </w:tcBorders>
            <w:shd w:val="clear" w:color="auto" w:fill="C6D9F1" w:themeFill="text2" w:themeFillTint="33"/>
          </w:tcPr>
          <w:p w14:paraId="070DCD4B" w14:textId="77777777" w:rsidR="00827364" w:rsidRPr="00146D17" w:rsidRDefault="00827364" w:rsidP="00146D17">
            <w:pPr>
              <w:pStyle w:val="Heading2"/>
              <w:spacing w:before="0" w:after="0"/>
              <w:ind w:leftChars="0" w:left="0" w:firstLineChars="0" w:firstLine="0"/>
              <w:contextualSpacing/>
              <w:outlineLvl w:val="1"/>
              <w:rPr>
                <w:rFonts w:ascii="Times New Roman" w:hAnsi="Times New Roman" w:cs="Times New Roman"/>
                <w:sz w:val="20"/>
                <w:szCs w:val="20"/>
                <w:lang w:val="ms-MY"/>
              </w:rPr>
            </w:pPr>
            <w:r w:rsidRPr="00146D17">
              <w:rPr>
                <w:rFonts w:ascii="Times New Roman" w:hAnsi="Times New Roman" w:cs="Times New Roman"/>
                <w:sz w:val="20"/>
                <w:szCs w:val="20"/>
                <w:lang w:val="ms-MY"/>
              </w:rPr>
              <w:t>Item Pilihan</w:t>
            </w:r>
          </w:p>
        </w:tc>
        <w:tc>
          <w:tcPr>
            <w:tcW w:w="1545" w:type="dxa"/>
            <w:gridSpan w:val="2"/>
            <w:tcBorders>
              <w:top w:val="single" w:sz="4" w:space="0" w:color="auto"/>
              <w:bottom w:val="single" w:sz="4" w:space="0" w:color="auto"/>
            </w:tcBorders>
            <w:shd w:val="clear" w:color="auto" w:fill="C6D9F1" w:themeFill="text2" w:themeFillTint="33"/>
          </w:tcPr>
          <w:p w14:paraId="37897C74"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sz w:val="20"/>
                <w:szCs w:val="20"/>
                <w:lang w:val="ms-MY"/>
              </w:rPr>
            </w:pPr>
            <w:r w:rsidRPr="00146D17">
              <w:rPr>
                <w:rFonts w:ascii="Times New Roman" w:hAnsi="Times New Roman" w:cs="Times New Roman"/>
                <w:sz w:val="20"/>
                <w:szCs w:val="20"/>
                <w:lang w:val="ms-MY"/>
              </w:rPr>
              <w:t>Ya</w:t>
            </w:r>
          </w:p>
        </w:tc>
        <w:tc>
          <w:tcPr>
            <w:tcW w:w="1710" w:type="dxa"/>
            <w:gridSpan w:val="2"/>
            <w:tcBorders>
              <w:top w:val="single" w:sz="4" w:space="0" w:color="auto"/>
              <w:bottom w:val="single" w:sz="4" w:space="0" w:color="auto"/>
            </w:tcBorders>
            <w:shd w:val="clear" w:color="auto" w:fill="C6D9F1" w:themeFill="text2" w:themeFillTint="33"/>
          </w:tcPr>
          <w:p w14:paraId="30784F8C"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sz w:val="20"/>
                <w:szCs w:val="20"/>
                <w:lang w:val="ms-MY"/>
              </w:rPr>
            </w:pPr>
            <w:r w:rsidRPr="00146D17">
              <w:rPr>
                <w:rFonts w:ascii="Times New Roman" w:hAnsi="Times New Roman" w:cs="Times New Roman"/>
                <w:sz w:val="20"/>
                <w:szCs w:val="20"/>
                <w:lang w:val="ms-MY"/>
              </w:rPr>
              <w:t>Tidak</w:t>
            </w:r>
          </w:p>
        </w:tc>
        <w:tc>
          <w:tcPr>
            <w:tcW w:w="1281" w:type="dxa"/>
            <w:vMerge w:val="restart"/>
            <w:tcBorders>
              <w:top w:val="single" w:sz="4" w:space="0" w:color="auto"/>
              <w:bottom w:val="single" w:sz="4" w:space="0" w:color="auto"/>
            </w:tcBorders>
            <w:shd w:val="clear" w:color="auto" w:fill="C6D9F1" w:themeFill="text2" w:themeFillTint="33"/>
          </w:tcPr>
          <w:p w14:paraId="12908CCC"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sz w:val="20"/>
                <w:szCs w:val="20"/>
                <w:lang w:val="ms-MY"/>
              </w:rPr>
            </w:pPr>
            <w:r w:rsidRPr="00146D17">
              <w:rPr>
                <w:rFonts w:ascii="Times New Roman" w:hAnsi="Times New Roman" w:cs="Times New Roman"/>
                <w:sz w:val="20"/>
                <w:szCs w:val="20"/>
                <w:lang w:val="ms-MY"/>
              </w:rPr>
              <w:t>Pearson Chi-Square</w:t>
            </w:r>
          </w:p>
        </w:tc>
        <w:tc>
          <w:tcPr>
            <w:tcW w:w="1239" w:type="dxa"/>
            <w:vMerge w:val="restart"/>
            <w:tcBorders>
              <w:top w:val="single" w:sz="4" w:space="0" w:color="auto"/>
              <w:bottom w:val="single" w:sz="4" w:space="0" w:color="auto"/>
            </w:tcBorders>
            <w:shd w:val="clear" w:color="auto" w:fill="C6D9F1" w:themeFill="text2" w:themeFillTint="33"/>
          </w:tcPr>
          <w:p w14:paraId="4E7626E8" w14:textId="06F88BC0"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sz w:val="20"/>
                <w:szCs w:val="20"/>
                <w:lang w:val="ms-MY"/>
              </w:rPr>
            </w:pPr>
            <w:r w:rsidRPr="00146D17">
              <w:rPr>
                <w:rFonts w:ascii="Times New Roman" w:hAnsi="Times New Roman" w:cs="Times New Roman"/>
                <w:sz w:val="20"/>
                <w:szCs w:val="20"/>
                <w:lang w:val="ms-MY"/>
              </w:rPr>
              <w:t>Asymp. Sig.</w:t>
            </w:r>
          </w:p>
          <w:p w14:paraId="25BF5FFC"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sz w:val="20"/>
                <w:szCs w:val="20"/>
                <w:lang w:val="ms-MY"/>
              </w:rPr>
            </w:pPr>
            <w:r w:rsidRPr="00146D17">
              <w:rPr>
                <w:rFonts w:ascii="Times New Roman" w:hAnsi="Times New Roman" w:cs="Times New Roman"/>
                <w:sz w:val="20"/>
                <w:szCs w:val="20"/>
                <w:lang w:val="ms-MY"/>
              </w:rPr>
              <w:t>(2-sided)</w:t>
            </w:r>
          </w:p>
        </w:tc>
      </w:tr>
      <w:tr w:rsidR="00827364" w:rsidRPr="00146D17" w14:paraId="258C8CB0" w14:textId="77777777" w:rsidTr="00146D17">
        <w:trPr>
          <w:jc w:val="center"/>
        </w:trPr>
        <w:tc>
          <w:tcPr>
            <w:tcW w:w="2703" w:type="dxa"/>
            <w:vMerge/>
            <w:tcBorders>
              <w:top w:val="nil"/>
              <w:bottom w:val="single" w:sz="4" w:space="0" w:color="auto"/>
            </w:tcBorders>
            <w:shd w:val="clear" w:color="auto" w:fill="auto"/>
          </w:tcPr>
          <w:p w14:paraId="498551ED" w14:textId="77777777" w:rsidR="00827364" w:rsidRPr="00146D17" w:rsidRDefault="00827364" w:rsidP="00146D17">
            <w:pPr>
              <w:pStyle w:val="Heading2"/>
              <w:spacing w:before="0" w:after="0"/>
              <w:ind w:leftChars="0" w:left="0" w:firstLineChars="0" w:firstLine="0"/>
              <w:contextualSpacing/>
              <w:jc w:val="both"/>
              <w:outlineLvl w:val="1"/>
              <w:rPr>
                <w:rFonts w:ascii="Times New Roman" w:hAnsi="Times New Roman" w:cs="Times New Roman"/>
                <w:b w:val="0"/>
                <w:sz w:val="20"/>
                <w:szCs w:val="20"/>
                <w:lang w:val="ms-MY"/>
              </w:rPr>
            </w:pPr>
          </w:p>
        </w:tc>
        <w:tc>
          <w:tcPr>
            <w:tcW w:w="825" w:type="dxa"/>
            <w:tcBorders>
              <w:top w:val="single" w:sz="4" w:space="0" w:color="auto"/>
              <w:bottom w:val="single" w:sz="4" w:space="0" w:color="auto"/>
            </w:tcBorders>
            <w:shd w:val="clear" w:color="auto" w:fill="C6D9F1" w:themeFill="text2" w:themeFillTint="33"/>
          </w:tcPr>
          <w:p w14:paraId="1AA4CF5C"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sz w:val="20"/>
                <w:szCs w:val="20"/>
                <w:lang w:val="ms-MY"/>
              </w:rPr>
            </w:pPr>
            <w:r w:rsidRPr="00146D17">
              <w:rPr>
                <w:rFonts w:ascii="Times New Roman" w:hAnsi="Times New Roman" w:cs="Times New Roman"/>
                <w:sz w:val="20"/>
                <w:szCs w:val="20"/>
                <w:lang w:val="ms-MY"/>
              </w:rPr>
              <w:t>Bil</w:t>
            </w:r>
          </w:p>
        </w:tc>
        <w:tc>
          <w:tcPr>
            <w:tcW w:w="720" w:type="dxa"/>
            <w:tcBorders>
              <w:top w:val="single" w:sz="4" w:space="0" w:color="auto"/>
              <w:bottom w:val="single" w:sz="4" w:space="0" w:color="auto"/>
            </w:tcBorders>
            <w:shd w:val="clear" w:color="auto" w:fill="C6D9F1" w:themeFill="text2" w:themeFillTint="33"/>
          </w:tcPr>
          <w:p w14:paraId="3FB3C33B"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sz w:val="20"/>
                <w:szCs w:val="20"/>
                <w:lang w:val="ms-MY"/>
              </w:rPr>
            </w:pPr>
            <w:r w:rsidRPr="00146D17">
              <w:rPr>
                <w:rFonts w:ascii="Times New Roman" w:hAnsi="Times New Roman" w:cs="Times New Roman"/>
                <w:sz w:val="20"/>
                <w:szCs w:val="20"/>
                <w:lang w:val="ms-MY"/>
              </w:rPr>
              <w:t>%</w:t>
            </w:r>
          </w:p>
        </w:tc>
        <w:tc>
          <w:tcPr>
            <w:tcW w:w="900" w:type="dxa"/>
            <w:tcBorders>
              <w:top w:val="single" w:sz="4" w:space="0" w:color="auto"/>
              <w:bottom w:val="single" w:sz="4" w:space="0" w:color="auto"/>
            </w:tcBorders>
            <w:shd w:val="clear" w:color="auto" w:fill="C6D9F1" w:themeFill="text2" w:themeFillTint="33"/>
          </w:tcPr>
          <w:p w14:paraId="6E557ADC"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sz w:val="20"/>
                <w:szCs w:val="20"/>
                <w:lang w:val="ms-MY"/>
              </w:rPr>
            </w:pPr>
            <w:r w:rsidRPr="00146D17">
              <w:rPr>
                <w:rFonts w:ascii="Times New Roman" w:hAnsi="Times New Roman" w:cs="Times New Roman"/>
                <w:sz w:val="20"/>
                <w:szCs w:val="20"/>
                <w:lang w:val="ms-MY"/>
              </w:rPr>
              <w:t>Bil</w:t>
            </w:r>
          </w:p>
        </w:tc>
        <w:tc>
          <w:tcPr>
            <w:tcW w:w="810" w:type="dxa"/>
            <w:tcBorders>
              <w:top w:val="single" w:sz="4" w:space="0" w:color="auto"/>
              <w:bottom w:val="single" w:sz="4" w:space="0" w:color="auto"/>
            </w:tcBorders>
            <w:shd w:val="clear" w:color="auto" w:fill="C6D9F1" w:themeFill="text2" w:themeFillTint="33"/>
          </w:tcPr>
          <w:p w14:paraId="60572E40"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sz w:val="20"/>
                <w:szCs w:val="20"/>
                <w:lang w:val="ms-MY"/>
              </w:rPr>
            </w:pPr>
            <w:r w:rsidRPr="00146D17">
              <w:rPr>
                <w:rFonts w:ascii="Times New Roman" w:hAnsi="Times New Roman" w:cs="Times New Roman"/>
                <w:sz w:val="20"/>
                <w:szCs w:val="20"/>
                <w:lang w:val="ms-MY"/>
              </w:rPr>
              <w:t>%</w:t>
            </w:r>
          </w:p>
        </w:tc>
        <w:tc>
          <w:tcPr>
            <w:tcW w:w="1281" w:type="dxa"/>
            <w:vMerge/>
            <w:tcBorders>
              <w:top w:val="nil"/>
              <w:bottom w:val="single" w:sz="4" w:space="0" w:color="auto"/>
            </w:tcBorders>
            <w:shd w:val="clear" w:color="auto" w:fill="C6D9F1" w:themeFill="text2" w:themeFillTint="33"/>
          </w:tcPr>
          <w:p w14:paraId="0B962F7C"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p>
        </w:tc>
        <w:tc>
          <w:tcPr>
            <w:tcW w:w="1239" w:type="dxa"/>
            <w:vMerge/>
            <w:tcBorders>
              <w:top w:val="nil"/>
              <w:bottom w:val="single" w:sz="4" w:space="0" w:color="auto"/>
            </w:tcBorders>
            <w:shd w:val="clear" w:color="auto" w:fill="C6D9F1" w:themeFill="text2" w:themeFillTint="33"/>
          </w:tcPr>
          <w:p w14:paraId="1BA8608C"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p>
        </w:tc>
      </w:tr>
      <w:tr w:rsidR="00827364" w:rsidRPr="00146D17" w14:paraId="020117E7" w14:textId="77777777" w:rsidTr="00146D17">
        <w:trPr>
          <w:jc w:val="center"/>
        </w:trPr>
        <w:tc>
          <w:tcPr>
            <w:tcW w:w="2703" w:type="dxa"/>
            <w:tcBorders>
              <w:top w:val="single" w:sz="4" w:space="0" w:color="auto"/>
            </w:tcBorders>
            <w:shd w:val="clear" w:color="auto" w:fill="auto"/>
          </w:tcPr>
          <w:p w14:paraId="1BFE0DC3" w14:textId="37D6EA88" w:rsidR="00827364" w:rsidRPr="00146D17" w:rsidRDefault="00146D17" w:rsidP="00146D17">
            <w:pPr>
              <w:pStyle w:val="Heading2"/>
              <w:spacing w:before="0" w:after="0"/>
              <w:ind w:leftChars="0" w:left="0" w:firstLineChars="0" w:firstLine="0"/>
              <w:contextualSpacing/>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Parti yang telah berjasa</w:t>
            </w:r>
          </w:p>
        </w:tc>
        <w:tc>
          <w:tcPr>
            <w:tcW w:w="825" w:type="dxa"/>
            <w:tcBorders>
              <w:top w:val="single" w:sz="4" w:space="0" w:color="auto"/>
            </w:tcBorders>
            <w:shd w:val="clear" w:color="auto" w:fill="auto"/>
          </w:tcPr>
          <w:p w14:paraId="7C62B2CD"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20945</w:t>
            </w:r>
          </w:p>
        </w:tc>
        <w:tc>
          <w:tcPr>
            <w:tcW w:w="720" w:type="dxa"/>
            <w:tcBorders>
              <w:top w:val="single" w:sz="4" w:space="0" w:color="auto"/>
            </w:tcBorders>
            <w:shd w:val="clear" w:color="auto" w:fill="auto"/>
          </w:tcPr>
          <w:p w14:paraId="71724ED1"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44.5</w:t>
            </w:r>
          </w:p>
        </w:tc>
        <w:tc>
          <w:tcPr>
            <w:tcW w:w="900" w:type="dxa"/>
            <w:tcBorders>
              <w:top w:val="single" w:sz="4" w:space="0" w:color="auto"/>
            </w:tcBorders>
            <w:shd w:val="clear" w:color="auto" w:fill="auto"/>
          </w:tcPr>
          <w:p w14:paraId="49469AF1"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26171</w:t>
            </w:r>
          </w:p>
        </w:tc>
        <w:tc>
          <w:tcPr>
            <w:tcW w:w="810" w:type="dxa"/>
            <w:tcBorders>
              <w:top w:val="single" w:sz="4" w:space="0" w:color="auto"/>
            </w:tcBorders>
            <w:shd w:val="clear" w:color="auto" w:fill="auto"/>
          </w:tcPr>
          <w:p w14:paraId="34B2E27F"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55.5</w:t>
            </w:r>
          </w:p>
        </w:tc>
        <w:tc>
          <w:tcPr>
            <w:tcW w:w="1281" w:type="dxa"/>
            <w:tcBorders>
              <w:top w:val="single" w:sz="4" w:space="0" w:color="auto"/>
            </w:tcBorders>
            <w:shd w:val="clear" w:color="auto" w:fill="auto"/>
          </w:tcPr>
          <w:p w14:paraId="4DA7FEE6"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122.215a</w:t>
            </w:r>
          </w:p>
        </w:tc>
        <w:tc>
          <w:tcPr>
            <w:tcW w:w="1239" w:type="dxa"/>
            <w:tcBorders>
              <w:top w:val="single" w:sz="4" w:space="0" w:color="auto"/>
            </w:tcBorders>
            <w:shd w:val="clear" w:color="auto" w:fill="auto"/>
          </w:tcPr>
          <w:p w14:paraId="40EA9273"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.000</w:t>
            </w:r>
          </w:p>
        </w:tc>
      </w:tr>
      <w:tr w:rsidR="00827364" w:rsidRPr="00146D17" w14:paraId="3B427F6E" w14:textId="77777777" w:rsidTr="00146D17">
        <w:trPr>
          <w:jc w:val="center"/>
        </w:trPr>
        <w:tc>
          <w:tcPr>
            <w:tcW w:w="2703" w:type="dxa"/>
            <w:shd w:val="clear" w:color="auto" w:fill="F2F2F2" w:themeFill="background1" w:themeFillShade="F2"/>
          </w:tcPr>
          <w:p w14:paraId="7EFEAF63" w14:textId="7C7EB629" w:rsidR="00827364" w:rsidRPr="00146D17" w:rsidRDefault="00146D17" w:rsidP="00146D17">
            <w:pPr>
              <w:pStyle w:val="Heading2"/>
              <w:spacing w:before="0" w:after="0"/>
              <w:ind w:leftChars="0" w:left="0" w:firstLineChars="0" w:firstLine="0"/>
              <w:contextualSpacing/>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Manifesto yang lebih baik untuk masa depan negara</w:t>
            </w:r>
          </w:p>
        </w:tc>
        <w:tc>
          <w:tcPr>
            <w:tcW w:w="825" w:type="dxa"/>
            <w:shd w:val="clear" w:color="auto" w:fill="F2F2F2" w:themeFill="background1" w:themeFillShade="F2"/>
          </w:tcPr>
          <w:p w14:paraId="0B9B6B32" w14:textId="77777777" w:rsidR="00827364" w:rsidRPr="00146D17" w:rsidRDefault="00827364" w:rsidP="00146D17">
            <w:pPr>
              <w:keepNext/>
              <w:keepLines/>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22878</w:t>
            </w:r>
          </w:p>
        </w:tc>
        <w:tc>
          <w:tcPr>
            <w:tcW w:w="720" w:type="dxa"/>
            <w:shd w:val="clear" w:color="auto" w:fill="F2F2F2" w:themeFill="background1" w:themeFillShade="F2"/>
          </w:tcPr>
          <w:p w14:paraId="646C1BE1" w14:textId="77777777" w:rsidR="00827364" w:rsidRPr="00146D17" w:rsidRDefault="00827364" w:rsidP="00146D17">
            <w:pPr>
              <w:keepNext/>
              <w:keepLines/>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48.6</w:t>
            </w:r>
          </w:p>
        </w:tc>
        <w:tc>
          <w:tcPr>
            <w:tcW w:w="900" w:type="dxa"/>
            <w:shd w:val="clear" w:color="auto" w:fill="F2F2F2" w:themeFill="background1" w:themeFillShade="F2"/>
          </w:tcPr>
          <w:p w14:paraId="3294BD3D" w14:textId="2D670E63"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24238</w:t>
            </w:r>
          </w:p>
        </w:tc>
        <w:tc>
          <w:tcPr>
            <w:tcW w:w="810" w:type="dxa"/>
            <w:shd w:val="clear" w:color="auto" w:fill="F2F2F2" w:themeFill="background1" w:themeFillShade="F2"/>
          </w:tcPr>
          <w:p w14:paraId="0F2CAD39"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51.4</w:t>
            </w:r>
          </w:p>
        </w:tc>
        <w:tc>
          <w:tcPr>
            <w:tcW w:w="1281" w:type="dxa"/>
            <w:shd w:val="clear" w:color="auto" w:fill="F2F2F2" w:themeFill="background1" w:themeFillShade="F2"/>
          </w:tcPr>
          <w:p w14:paraId="3FFE11F0"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.213a</w:t>
            </w:r>
          </w:p>
        </w:tc>
        <w:tc>
          <w:tcPr>
            <w:tcW w:w="1239" w:type="dxa"/>
            <w:shd w:val="clear" w:color="auto" w:fill="F2F2F2" w:themeFill="background1" w:themeFillShade="F2"/>
          </w:tcPr>
          <w:p w14:paraId="110300CD"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.644</w:t>
            </w:r>
          </w:p>
        </w:tc>
      </w:tr>
      <w:tr w:rsidR="00827364" w:rsidRPr="00146D17" w14:paraId="330801E1" w14:textId="77777777" w:rsidTr="00146D17">
        <w:trPr>
          <w:jc w:val="center"/>
        </w:trPr>
        <w:tc>
          <w:tcPr>
            <w:tcW w:w="2703" w:type="dxa"/>
            <w:shd w:val="clear" w:color="auto" w:fill="auto"/>
          </w:tcPr>
          <w:p w14:paraId="011F7954" w14:textId="77777777" w:rsidR="00827364" w:rsidRPr="00146D17" w:rsidRDefault="00827364" w:rsidP="00146D17">
            <w:pPr>
              <w:pStyle w:val="Heading2"/>
              <w:spacing w:before="0" w:after="0"/>
              <w:ind w:leftChars="0" w:left="0" w:firstLineChars="0" w:firstLine="0"/>
              <w:contextualSpacing/>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Berintegriti</w:t>
            </w:r>
          </w:p>
        </w:tc>
        <w:tc>
          <w:tcPr>
            <w:tcW w:w="825" w:type="dxa"/>
            <w:shd w:val="clear" w:color="auto" w:fill="auto"/>
          </w:tcPr>
          <w:p w14:paraId="2F7E413E"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17452</w:t>
            </w:r>
          </w:p>
        </w:tc>
        <w:tc>
          <w:tcPr>
            <w:tcW w:w="720" w:type="dxa"/>
            <w:shd w:val="clear" w:color="auto" w:fill="auto"/>
          </w:tcPr>
          <w:p w14:paraId="1999A412"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37.0</w:t>
            </w:r>
          </w:p>
        </w:tc>
        <w:tc>
          <w:tcPr>
            <w:tcW w:w="900" w:type="dxa"/>
            <w:shd w:val="clear" w:color="auto" w:fill="auto"/>
          </w:tcPr>
          <w:p w14:paraId="3637FC87"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29664</w:t>
            </w:r>
          </w:p>
        </w:tc>
        <w:tc>
          <w:tcPr>
            <w:tcW w:w="810" w:type="dxa"/>
            <w:shd w:val="clear" w:color="auto" w:fill="auto"/>
          </w:tcPr>
          <w:p w14:paraId="1CDF88CC"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63.0</w:t>
            </w:r>
          </w:p>
        </w:tc>
        <w:tc>
          <w:tcPr>
            <w:tcW w:w="1281" w:type="dxa"/>
            <w:shd w:val="clear" w:color="auto" w:fill="auto"/>
          </w:tcPr>
          <w:p w14:paraId="468FA950"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39.569a</w:t>
            </w:r>
          </w:p>
        </w:tc>
        <w:tc>
          <w:tcPr>
            <w:tcW w:w="1239" w:type="dxa"/>
            <w:shd w:val="clear" w:color="auto" w:fill="auto"/>
          </w:tcPr>
          <w:p w14:paraId="105F4C8A"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.000</w:t>
            </w:r>
          </w:p>
        </w:tc>
      </w:tr>
      <w:tr w:rsidR="00827364" w:rsidRPr="00146D17" w14:paraId="3FF80E03" w14:textId="77777777" w:rsidTr="00146D17">
        <w:trPr>
          <w:jc w:val="center"/>
        </w:trPr>
        <w:tc>
          <w:tcPr>
            <w:tcW w:w="2703" w:type="dxa"/>
            <w:shd w:val="clear" w:color="auto" w:fill="F2F2F2" w:themeFill="background1" w:themeFillShade="F2"/>
          </w:tcPr>
          <w:p w14:paraId="553CF3F9" w14:textId="5D8153A9" w:rsidR="00827364" w:rsidRPr="00146D17" w:rsidRDefault="00827364" w:rsidP="003F1D1B">
            <w:pPr>
              <w:pStyle w:val="Heading2"/>
              <w:spacing w:before="0" w:after="0"/>
              <w:ind w:leftChars="0" w:left="0" w:firstLineChars="0" w:firstLine="0"/>
              <w:contextualSpacing/>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Progresif/</w:t>
            </w:r>
            <w:r w:rsidR="003F1D1B">
              <w:rPr>
                <w:rFonts w:ascii="Times New Roman" w:hAnsi="Times New Roman" w:cs="Times New Roman"/>
                <w:b w:val="0"/>
                <w:sz w:val="20"/>
                <w:szCs w:val="20"/>
                <w:lang w:val="ms-MY"/>
              </w:rPr>
              <w:t>p</w:t>
            </w:r>
            <w:r w:rsidRPr="00146D17">
              <w:rPr>
                <w:rFonts w:ascii="Times New Roman" w:hAnsi="Times New Roman" w:cs="Times New Roman"/>
                <w:b w:val="0"/>
                <w:sz w:val="20"/>
                <w:szCs w:val="20"/>
                <w:lang w:val="ms-MY"/>
              </w:rPr>
              <w:t xml:space="preserve">ejuang </w:t>
            </w:r>
            <w:r w:rsidR="00146D17" w:rsidRPr="00146D17">
              <w:rPr>
                <w:rFonts w:ascii="Times New Roman" w:hAnsi="Times New Roman" w:cs="Times New Roman"/>
                <w:b w:val="0"/>
                <w:sz w:val="20"/>
                <w:szCs w:val="20"/>
                <w:lang w:val="ms-MY"/>
              </w:rPr>
              <w:t>k</w:t>
            </w:r>
            <w:r w:rsidRPr="00146D17">
              <w:rPr>
                <w:rFonts w:ascii="Times New Roman" w:hAnsi="Times New Roman" w:cs="Times New Roman"/>
                <w:b w:val="0"/>
                <w:sz w:val="20"/>
                <w:szCs w:val="20"/>
                <w:lang w:val="ms-MY"/>
              </w:rPr>
              <w:t>emajuan</w:t>
            </w:r>
          </w:p>
        </w:tc>
        <w:tc>
          <w:tcPr>
            <w:tcW w:w="825" w:type="dxa"/>
            <w:shd w:val="clear" w:color="auto" w:fill="F2F2F2" w:themeFill="background1" w:themeFillShade="F2"/>
          </w:tcPr>
          <w:p w14:paraId="1E686C21"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10116</w:t>
            </w:r>
          </w:p>
        </w:tc>
        <w:tc>
          <w:tcPr>
            <w:tcW w:w="720" w:type="dxa"/>
            <w:shd w:val="clear" w:color="auto" w:fill="F2F2F2" w:themeFill="background1" w:themeFillShade="F2"/>
          </w:tcPr>
          <w:p w14:paraId="2708EB35"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21.5</w:t>
            </w:r>
          </w:p>
        </w:tc>
        <w:tc>
          <w:tcPr>
            <w:tcW w:w="900" w:type="dxa"/>
            <w:shd w:val="clear" w:color="auto" w:fill="F2F2F2" w:themeFill="background1" w:themeFillShade="F2"/>
          </w:tcPr>
          <w:p w14:paraId="1C341318"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37000</w:t>
            </w:r>
          </w:p>
        </w:tc>
        <w:tc>
          <w:tcPr>
            <w:tcW w:w="810" w:type="dxa"/>
            <w:shd w:val="clear" w:color="auto" w:fill="F2F2F2" w:themeFill="background1" w:themeFillShade="F2"/>
          </w:tcPr>
          <w:p w14:paraId="14CD3419"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78.5</w:t>
            </w:r>
          </w:p>
        </w:tc>
        <w:tc>
          <w:tcPr>
            <w:tcW w:w="1281" w:type="dxa"/>
            <w:shd w:val="clear" w:color="auto" w:fill="F2F2F2" w:themeFill="background1" w:themeFillShade="F2"/>
          </w:tcPr>
          <w:p w14:paraId="1F545549"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38.356a</w:t>
            </w:r>
          </w:p>
        </w:tc>
        <w:tc>
          <w:tcPr>
            <w:tcW w:w="1239" w:type="dxa"/>
            <w:shd w:val="clear" w:color="auto" w:fill="F2F2F2" w:themeFill="background1" w:themeFillShade="F2"/>
          </w:tcPr>
          <w:p w14:paraId="01589FD3"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.000</w:t>
            </w:r>
          </w:p>
        </w:tc>
      </w:tr>
      <w:tr w:rsidR="00827364" w:rsidRPr="00146D17" w14:paraId="574A7704" w14:textId="77777777" w:rsidTr="00146D17">
        <w:trPr>
          <w:trHeight w:val="278"/>
          <w:jc w:val="center"/>
        </w:trPr>
        <w:tc>
          <w:tcPr>
            <w:tcW w:w="2703" w:type="dxa"/>
            <w:shd w:val="clear" w:color="auto" w:fill="auto"/>
          </w:tcPr>
          <w:p w14:paraId="2A3E50F3" w14:textId="77777777" w:rsidR="00827364" w:rsidRPr="00146D17" w:rsidRDefault="00827364" w:rsidP="00146D17">
            <w:pPr>
              <w:pStyle w:val="Heading2"/>
              <w:spacing w:before="0" w:after="0"/>
              <w:ind w:leftChars="0" w:left="0" w:firstLineChars="0" w:firstLine="0"/>
              <w:contextualSpacing/>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Pemimpin yang berpandangan jauh dan terbuka</w:t>
            </w:r>
          </w:p>
        </w:tc>
        <w:tc>
          <w:tcPr>
            <w:tcW w:w="825" w:type="dxa"/>
            <w:shd w:val="clear" w:color="auto" w:fill="auto"/>
          </w:tcPr>
          <w:p w14:paraId="33B440A3"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18485</w:t>
            </w:r>
          </w:p>
        </w:tc>
        <w:tc>
          <w:tcPr>
            <w:tcW w:w="720" w:type="dxa"/>
            <w:shd w:val="clear" w:color="auto" w:fill="auto"/>
          </w:tcPr>
          <w:p w14:paraId="25207632"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39.2</w:t>
            </w:r>
          </w:p>
        </w:tc>
        <w:tc>
          <w:tcPr>
            <w:tcW w:w="900" w:type="dxa"/>
            <w:shd w:val="clear" w:color="auto" w:fill="auto"/>
          </w:tcPr>
          <w:p w14:paraId="696332DB"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28631</w:t>
            </w:r>
          </w:p>
        </w:tc>
        <w:tc>
          <w:tcPr>
            <w:tcW w:w="810" w:type="dxa"/>
            <w:shd w:val="clear" w:color="auto" w:fill="auto"/>
          </w:tcPr>
          <w:p w14:paraId="1DA2DB78"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60.8</w:t>
            </w:r>
          </w:p>
        </w:tc>
        <w:tc>
          <w:tcPr>
            <w:tcW w:w="1281" w:type="dxa"/>
            <w:shd w:val="clear" w:color="auto" w:fill="auto"/>
          </w:tcPr>
          <w:p w14:paraId="0BCA5141"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.056</w:t>
            </w:r>
            <w:r w:rsidRPr="00146D17">
              <w:rPr>
                <w:rFonts w:ascii="Times New Roman" w:hAnsi="Times New Roman" w:cs="Times New Roman"/>
                <w:b w:val="0"/>
                <w:sz w:val="20"/>
                <w:szCs w:val="20"/>
                <w:vertAlign w:val="superscript"/>
                <w:lang w:val="ms-MY"/>
              </w:rPr>
              <w:t>a</w:t>
            </w:r>
          </w:p>
        </w:tc>
        <w:tc>
          <w:tcPr>
            <w:tcW w:w="1239" w:type="dxa"/>
            <w:shd w:val="clear" w:color="auto" w:fill="auto"/>
          </w:tcPr>
          <w:p w14:paraId="6B9BE91A"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.812</w:t>
            </w:r>
          </w:p>
        </w:tc>
      </w:tr>
      <w:tr w:rsidR="00827364" w:rsidRPr="00146D17" w14:paraId="629A84B7" w14:textId="77777777" w:rsidTr="00146D17">
        <w:trPr>
          <w:trHeight w:val="278"/>
          <w:jc w:val="center"/>
        </w:trPr>
        <w:tc>
          <w:tcPr>
            <w:tcW w:w="2703" w:type="dxa"/>
            <w:shd w:val="clear" w:color="auto" w:fill="F2F2F2" w:themeFill="background1" w:themeFillShade="F2"/>
          </w:tcPr>
          <w:p w14:paraId="5EC4B5EF" w14:textId="4B6DF6EF" w:rsidR="00827364" w:rsidRPr="00146D17" w:rsidRDefault="00827364" w:rsidP="00146D17">
            <w:pPr>
              <w:pStyle w:val="Heading2"/>
              <w:spacing w:before="0" w:after="0"/>
              <w:ind w:leftChars="0" w:left="0" w:firstLineChars="0" w:firstLine="0"/>
              <w:contextualSpacing/>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 xml:space="preserve">Kerap </w:t>
            </w:r>
            <w:r w:rsidR="00146D17" w:rsidRPr="00146D17">
              <w:rPr>
                <w:rFonts w:ascii="Times New Roman" w:hAnsi="Times New Roman" w:cs="Times New Roman"/>
                <w:b w:val="0"/>
                <w:sz w:val="20"/>
                <w:szCs w:val="20"/>
                <w:lang w:val="ms-MY"/>
              </w:rPr>
              <w:t>turun padang/mesra rakyat</w:t>
            </w:r>
          </w:p>
        </w:tc>
        <w:tc>
          <w:tcPr>
            <w:tcW w:w="825" w:type="dxa"/>
            <w:shd w:val="clear" w:color="auto" w:fill="F2F2F2" w:themeFill="background1" w:themeFillShade="F2"/>
          </w:tcPr>
          <w:p w14:paraId="3B8477BA"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23544</w:t>
            </w:r>
          </w:p>
        </w:tc>
        <w:tc>
          <w:tcPr>
            <w:tcW w:w="720" w:type="dxa"/>
            <w:shd w:val="clear" w:color="auto" w:fill="F2F2F2" w:themeFill="background1" w:themeFillShade="F2"/>
          </w:tcPr>
          <w:p w14:paraId="63F1F59B"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50.0</w:t>
            </w:r>
          </w:p>
        </w:tc>
        <w:tc>
          <w:tcPr>
            <w:tcW w:w="900" w:type="dxa"/>
            <w:shd w:val="clear" w:color="auto" w:fill="F2F2F2" w:themeFill="background1" w:themeFillShade="F2"/>
          </w:tcPr>
          <w:p w14:paraId="54682FBF"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23572</w:t>
            </w:r>
          </w:p>
        </w:tc>
        <w:tc>
          <w:tcPr>
            <w:tcW w:w="810" w:type="dxa"/>
            <w:shd w:val="clear" w:color="auto" w:fill="F2F2F2" w:themeFill="background1" w:themeFillShade="F2"/>
          </w:tcPr>
          <w:p w14:paraId="3BFC9691"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50.0</w:t>
            </w:r>
          </w:p>
        </w:tc>
        <w:tc>
          <w:tcPr>
            <w:tcW w:w="1281" w:type="dxa"/>
            <w:shd w:val="clear" w:color="auto" w:fill="F2F2F2" w:themeFill="background1" w:themeFillShade="F2"/>
          </w:tcPr>
          <w:p w14:paraId="64290CE5"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6.206</w:t>
            </w:r>
            <w:r w:rsidRPr="00146D17">
              <w:rPr>
                <w:rFonts w:ascii="Times New Roman" w:hAnsi="Times New Roman" w:cs="Times New Roman"/>
                <w:b w:val="0"/>
                <w:sz w:val="20"/>
                <w:szCs w:val="20"/>
                <w:vertAlign w:val="superscript"/>
                <w:lang w:val="ms-MY"/>
              </w:rPr>
              <w:t>a</w:t>
            </w:r>
          </w:p>
        </w:tc>
        <w:tc>
          <w:tcPr>
            <w:tcW w:w="1239" w:type="dxa"/>
            <w:shd w:val="clear" w:color="auto" w:fill="F2F2F2" w:themeFill="background1" w:themeFillShade="F2"/>
          </w:tcPr>
          <w:p w14:paraId="15E08D54"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.013</w:t>
            </w:r>
          </w:p>
        </w:tc>
      </w:tr>
      <w:tr w:rsidR="00827364" w:rsidRPr="00146D17" w14:paraId="5304F2E2" w14:textId="77777777" w:rsidTr="00146D17">
        <w:trPr>
          <w:jc w:val="center"/>
        </w:trPr>
        <w:tc>
          <w:tcPr>
            <w:tcW w:w="2703" w:type="dxa"/>
            <w:shd w:val="clear" w:color="auto" w:fill="auto"/>
          </w:tcPr>
          <w:p w14:paraId="5CE238F8" w14:textId="295A1888" w:rsidR="00827364" w:rsidRPr="00146D17" w:rsidRDefault="00827364" w:rsidP="00146D17">
            <w:pPr>
              <w:pStyle w:val="Heading2"/>
              <w:spacing w:before="0" w:after="0"/>
              <w:ind w:leftChars="0" w:left="0" w:firstLineChars="0" w:firstLine="0"/>
              <w:contextualSpacing/>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 xml:space="preserve">Dapat </w:t>
            </w:r>
            <w:r w:rsidR="00146D17" w:rsidRPr="00146D17">
              <w:rPr>
                <w:rFonts w:ascii="Times New Roman" w:hAnsi="Times New Roman" w:cs="Times New Roman"/>
                <w:b w:val="0"/>
                <w:sz w:val="20"/>
                <w:szCs w:val="20"/>
                <w:lang w:val="ms-MY"/>
              </w:rPr>
              <w:t>menunaikan janji mengikut manifesto</w:t>
            </w:r>
          </w:p>
        </w:tc>
        <w:tc>
          <w:tcPr>
            <w:tcW w:w="825" w:type="dxa"/>
            <w:shd w:val="clear" w:color="auto" w:fill="auto"/>
          </w:tcPr>
          <w:p w14:paraId="6DB06FC9"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17942</w:t>
            </w:r>
          </w:p>
        </w:tc>
        <w:tc>
          <w:tcPr>
            <w:tcW w:w="720" w:type="dxa"/>
            <w:shd w:val="clear" w:color="auto" w:fill="auto"/>
          </w:tcPr>
          <w:p w14:paraId="24BD6F3A"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38.1</w:t>
            </w:r>
          </w:p>
        </w:tc>
        <w:tc>
          <w:tcPr>
            <w:tcW w:w="900" w:type="dxa"/>
            <w:shd w:val="clear" w:color="auto" w:fill="auto"/>
          </w:tcPr>
          <w:p w14:paraId="1260CBA1"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29174</w:t>
            </w:r>
          </w:p>
        </w:tc>
        <w:tc>
          <w:tcPr>
            <w:tcW w:w="810" w:type="dxa"/>
            <w:shd w:val="clear" w:color="auto" w:fill="auto"/>
          </w:tcPr>
          <w:p w14:paraId="2670A4E0"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61.9</w:t>
            </w:r>
          </w:p>
        </w:tc>
        <w:tc>
          <w:tcPr>
            <w:tcW w:w="1281" w:type="dxa"/>
            <w:shd w:val="clear" w:color="auto" w:fill="auto"/>
          </w:tcPr>
          <w:p w14:paraId="4A71E07E"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1.096a</w:t>
            </w:r>
          </w:p>
        </w:tc>
        <w:tc>
          <w:tcPr>
            <w:tcW w:w="1239" w:type="dxa"/>
            <w:shd w:val="clear" w:color="auto" w:fill="auto"/>
          </w:tcPr>
          <w:p w14:paraId="0DBE27AE"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.295</w:t>
            </w:r>
          </w:p>
        </w:tc>
      </w:tr>
      <w:tr w:rsidR="00827364" w:rsidRPr="00146D17" w14:paraId="7477E3C8" w14:textId="77777777" w:rsidTr="00146D17">
        <w:trPr>
          <w:jc w:val="center"/>
        </w:trPr>
        <w:tc>
          <w:tcPr>
            <w:tcW w:w="2703" w:type="dxa"/>
            <w:shd w:val="clear" w:color="auto" w:fill="F2F2F2" w:themeFill="background1" w:themeFillShade="F2"/>
          </w:tcPr>
          <w:p w14:paraId="7FE6BC89" w14:textId="46546119" w:rsidR="00827364" w:rsidRPr="00146D17" w:rsidRDefault="00827364" w:rsidP="00146D17">
            <w:pPr>
              <w:pStyle w:val="Heading2"/>
              <w:spacing w:before="0" w:after="0"/>
              <w:ind w:leftChars="0" w:left="0" w:firstLineChars="0" w:firstLine="0"/>
              <w:contextualSpacing/>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 xml:space="preserve">Tidak </w:t>
            </w:r>
            <w:r w:rsidR="00146D17" w:rsidRPr="00146D17">
              <w:rPr>
                <w:rFonts w:ascii="Times New Roman" w:hAnsi="Times New Roman" w:cs="Times New Roman"/>
                <w:b w:val="0"/>
                <w:sz w:val="20"/>
                <w:szCs w:val="20"/>
                <w:lang w:val="ms-MY"/>
              </w:rPr>
              <w:t>p</w:t>
            </w:r>
            <w:r w:rsidRPr="00146D17">
              <w:rPr>
                <w:rFonts w:ascii="Times New Roman" w:hAnsi="Times New Roman" w:cs="Times New Roman"/>
                <w:b w:val="0"/>
                <w:sz w:val="20"/>
                <w:szCs w:val="20"/>
                <w:lang w:val="ms-MY"/>
              </w:rPr>
              <w:t>erkauman</w:t>
            </w:r>
          </w:p>
        </w:tc>
        <w:tc>
          <w:tcPr>
            <w:tcW w:w="825" w:type="dxa"/>
            <w:shd w:val="clear" w:color="auto" w:fill="F2F2F2" w:themeFill="background1" w:themeFillShade="F2"/>
          </w:tcPr>
          <w:p w14:paraId="51DBDE50"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10800</w:t>
            </w:r>
          </w:p>
        </w:tc>
        <w:tc>
          <w:tcPr>
            <w:tcW w:w="720" w:type="dxa"/>
            <w:shd w:val="clear" w:color="auto" w:fill="F2F2F2" w:themeFill="background1" w:themeFillShade="F2"/>
          </w:tcPr>
          <w:p w14:paraId="7AEC775B"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22.9</w:t>
            </w:r>
          </w:p>
        </w:tc>
        <w:tc>
          <w:tcPr>
            <w:tcW w:w="900" w:type="dxa"/>
            <w:shd w:val="clear" w:color="auto" w:fill="F2F2F2" w:themeFill="background1" w:themeFillShade="F2"/>
          </w:tcPr>
          <w:p w14:paraId="5CABC529"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36316</w:t>
            </w:r>
          </w:p>
        </w:tc>
        <w:tc>
          <w:tcPr>
            <w:tcW w:w="810" w:type="dxa"/>
            <w:shd w:val="clear" w:color="auto" w:fill="F2F2F2" w:themeFill="background1" w:themeFillShade="F2"/>
          </w:tcPr>
          <w:p w14:paraId="44B78D56"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77.1</w:t>
            </w:r>
          </w:p>
        </w:tc>
        <w:tc>
          <w:tcPr>
            <w:tcW w:w="1281" w:type="dxa"/>
            <w:shd w:val="clear" w:color="auto" w:fill="F2F2F2" w:themeFill="background1" w:themeFillShade="F2"/>
          </w:tcPr>
          <w:p w14:paraId="50B5F51B"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21.828a</w:t>
            </w:r>
          </w:p>
        </w:tc>
        <w:tc>
          <w:tcPr>
            <w:tcW w:w="1239" w:type="dxa"/>
            <w:shd w:val="clear" w:color="auto" w:fill="F2F2F2" w:themeFill="background1" w:themeFillShade="F2"/>
          </w:tcPr>
          <w:p w14:paraId="6F88F6FB"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.000</w:t>
            </w:r>
          </w:p>
        </w:tc>
      </w:tr>
      <w:tr w:rsidR="00827364" w:rsidRPr="00146D17" w14:paraId="4CCC6386" w14:textId="77777777" w:rsidTr="00146D17">
        <w:trPr>
          <w:jc w:val="center"/>
        </w:trPr>
        <w:tc>
          <w:tcPr>
            <w:tcW w:w="2703" w:type="dxa"/>
            <w:shd w:val="clear" w:color="auto" w:fill="auto"/>
          </w:tcPr>
          <w:p w14:paraId="366A5F60" w14:textId="46FE3A64" w:rsidR="00827364" w:rsidRPr="00146D17" w:rsidRDefault="00827364" w:rsidP="00146D17">
            <w:pPr>
              <w:pStyle w:val="Heading2"/>
              <w:spacing w:before="0" w:after="0"/>
              <w:ind w:leftChars="0" w:left="0" w:firstLineChars="0" w:firstLine="0"/>
              <w:contextualSpacing/>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 xml:space="preserve">Sesuai </w:t>
            </w:r>
            <w:r w:rsidR="00146D17" w:rsidRPr="00146D17">
              <w:rPr>
                <w:rFonts w:ascii="Times New Roman" w:hAnsi="Times New Roman" w:cs="Times New Roman"/>
                <w:b w:val="0"/>
                <w:sz w:val="20"/>
                <w:szCs w:val="20"/>
                <w:lang w:val="ms-MY"/>
              </w:rPr>
              <w:t>dengan masyarakat majmuk</w:t>
            </w:r>
          </w:p>
        </w:tc>
        <w:tc>
          <w:tcPr>
            <w:tcW w:w="825" w:type="dxa"/>
            <w:shd w:val="clear" w:color="auto" w:fill="auto"/>
          </w:tcPr>
          <w:p w14:paraId="29D9B91F"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12040</w:t>
            </w:r>
          </w:p>
        </w:tc>
        <w:tc>
          <w:tcPr>
            <w:tcW w:w="720" w:type="dxa"/>
            <w:shd w:val="clear" w:color="auto" w:fill="auto"/>
          </w:tcPr>
          <w:p w14:paraId="209FAC89" w14:textId="77777777" w:rsidR="00827364" w:rsidRPr="00146D17" w:rsidRDefault="00827364" w:rsidP="00146D17">
            <w:pPr>
              <w:autoSpaceDE w:val="0"/>
              <w:autoSpaceDN w:val="0"/>
              <w:adjustRightInd w:val="0"/>
              <w:ind w:leftChars="0" w:left="0" w:firstLineChars="0" w:firstLine="0"/>
              <w:contextualSpacing/>
              <w:jc w:val="center"/>
              <w:rPr>
                <w:rFonts w:ascii="Times New Roman" w:hAnsi="Times New Roman" w:cs="Times New Roman"/>
                <w:sz w:val="20"/>
                <w:szCs w:val="20"/>
                <w:lang w:val="ms-MY"/>
              </w:rPr>
            </w:pPr>
            <w:r w:rsidRPr="00146D17">
              <w:rPr>
                <w:rFonts w:ascii="Times New Roman" w:hAnsi="Times New Roman" w:cs="Times New Roman"/>
                <w:sz w:val="20"/>
                <w:szCs w:val="20"/>
                <w:lang w:val="ms-MY"/>
              </w:rPr>
              <w:t>25.6</w:t>
            </w:r>
          </w:p>
        </w:tc>
        <w:tc>
          <w:tcPr>
            <w:tcW w:w="900" w:type="dxa"/>
            <w:shd w:val="clear" w:color="auto" w:fill="auto"/>
          </w:tcPr>
          <w:p w14:paraId="28AAC82E"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35076</w:t>
            </w:r>
          </w:p>
        </w:tc>
        <w:tc>
          <w:tcPr>
            <w:tcW w:w="810" w:type="dxa"/>
            <w:shd w:val="clear" w:color="auto" w:fill="auto"/>
          </w:tcPr>
          <w:p w14:paraId="3ACE6055"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74.4</w:t>
            </w:r>
          </w:p>
        </w:tc>
        <w:tc>
          <w:tcPr>
            <w:tcW w:w="1281" w:type="dxa"/>
            <w:shd w:val="clear" w:color="auto" w:fill="auto"/>
          </w:tcPr>
          <w:p w14:paraId="1A526BA2"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2.669a</w:t>
            </w:r>
          </w:p>
        </w:tc>
        <w:tc>
          <w:tcPr>
            <w:tcW w:w="1239" w:type="dxa"/>
            <w:shd w:val="clear" w:color="auto" w:fill="auto"/>
          </w:tcPr>
          <w:p w14:paraId="66F7D5A7" w14:textId="77777777" w:rsidR="00827364" w:rsidRPr="00146D17" w:rsidRDefault="00827364" w:rsidP="00146D17">
            <w:pPr>
              <w:pStyle w:val="Heading2"/>
              <w:spacing w:before="0" w:after="0"/>
              <w:ind w:leftChars="0" w:left="0" w:firstLineChars="0" w:firstLine="0"/>
              <w:contextualSpacing/>
              <w:jc w:val="center"/>
              <w:outlineLvl w:val="1"/>
              <w:rPr>
                <w:rFonts w:ascii="Times New Roman" w:hAnsi="Times New Roman" w:cs="Times New Roman"/>
                <w:b w:val="0"/>
                <w:sz w:val="20"/>
                <w:szCs w:val="20"/>
                <w:lang w:val="ms-MY"/>
              </w:rPr>
            </w:pPr>
            <w:r w:rsidRPr="00146D17">
              <w:rPr>
                <w:rFonts w:ascii="Times New Roman" w:hAnsi="Times New Roman" w:cs="Times New Roman"/>
                <w:b w:val="0"/>
                <w:sz w:val="20"/>
                <w:szCs w:val="20"/>
                <w:lang w:val="ms-MY"/>
              </w:rPr>
              <w:t>.102</w:t>
            </w:r>
          </w:p>
        </w:tc>
      </w:tr>
    </w:tbl>
    <w:p w14:paraId="5812EF2F" w14:textId="77777777" w:rsidR="00827364" w:rsidRPr="004A35DF" w:rsidRDefault="00827364"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696EC04E" w14:textId="7A158402" w:rsidR="00827364" w:rsidRPr="004A35DF" w:rsidRDefault="00827364" w:rsidP="00F05B9B">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Dari segi faktor pemilihan anak muda terhadap parti dalam pilihan raya, Mohd Haziman (2017) menegaskan bahawa anak muda cenderung untuk memilih calon yang mempunyai sikap integriti, moral, hak asasi, dan bersikap demokratik kerajaan dalam mengurus aspirasi rakyat selain dari parti yang menawarkan dasar yang mengutamakan kepentingan di masa hadapan (manifesto)</w:t>
      </w:r>
      <w:r w:rsidR="003F1D1B">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w:t>
      </w:r>
      <w:r w:rsidR="003F1D1B">
        <w:rPr>
          <w:rFonts w:ascii="Times New Roman" w:eastAsia="Times New Roman" w:hAnsi="Times New Roman" w:cs="Times New Roman"/>
          <w:sz w:val="24"/>
          <w:szCs w:val="24"/>
        </w:rPr>
        <w:t xml:space="preserve">Penemuan kajian </w:t>
      </w:r>
      <w:r w:rsidRPr="004A35DF">
        <w:rPr>
          <w:rFonts w:ascii="Times New Roman" w:eastAsia="Times New Roman" w:hAnsi="Times New Roman" w:cs="Times New Roman"/>
          <w:sz w:val="24"/>
          <w:szCs w:val="24"/>
        </w:rPr>
        <w:t>Mohd Fuad dan Junaidi (2012) di Parlimen Muar mendapati bahawa anak muda mahukan pemimpin yang bersifat jujur, bersih, amanah dan mementingkan rakyat/pengundi dan mahukan ruang yang lebih untuk menyuarakan pendapat mereka tentang politik semasa. Selain itu, golongan muda turut memilih parti yang pemimpinnya bersifat jujur, amanah, mesra dan bebas dari rasuah</w:t>
      </w:r>
      <w:r w:rsidR="003F1D1B" w:rsidRPr="003F1D1B">
        <w:rPr>
          <w:rFonts w:ascii="Times New Roman" w:eastAsia="Times New Roman" w:hAnsi="Times New Roman" w:cs="Times New Roman"/>
          <w:sz w:val="24"/>
          <w:szCs w:val="24"/>
        </w:rPr>
        <w:t xml:space="preserve"> </w:t>
      </w:r>
      <w:r w:rsidR="003F1D1B">
        <w:rPr>
          <w:rFonts w:ascii="Times New Roman" w:eastAsia="Times New Roman" w:hAnsi="Times New Roman" w:cs="Times New Roman"/>
          <w:sz w:val="24"/>
          <w:szCs w:val="24"/>
        </w:rPr>
        <w:t>(</w:t>
      </w:r>
      <w:r w:rsidR="003F1D1B" w:rsidRPr="004A35DF">
        <w:rPr>
          <w:rFonts w:ascii="Times New Roman" w:eastAsia="Times New Roman" w:hAnsi="Times New Roman" w:cs="Times New Roman"/>
          <w:sz w:val="24"/>
          <w:szCs w:val="24"/>
        </w:rPr>
        <w:t>Mohd Fuad et al</w:t>
      </w:r>
      <w:r w:rsidR="003F1D1B">
        <w:rPr>
          <w:rFonts w:ascii="Times New Roman" w:eastAsia="Times New Roman" w:hAnsi="Times New Roman" w:cs="Times New Roman"/>
          <w:sz w:val="24"/>
          <w:szCs w:val="24"/>
        </w:rPr>
        <w:t>.,</w:t>
      </w:r>
      <w:r w:rsidR="003F1D1B" w:rsidRPr="004A35DF">
        <w:rPr>
          <w:rFonts w:ascii="Times New Roman" w:eastAsia="Times New Roman" w:hAnsi="Times New Roman" w:cs="Times New Roman"/>
          <w:sz w:val="24"/>
          <w:szCs w:val="24"/>
        </w:rPr>
        <w:t xml:space="preserve"> 2012)</w:t>
      </w:r>
      <w:r w:rsidRPr="004A35DF">
        <w:rPr>
          <w:rFonts w:ascii="Times New Roman" w:eastAsia="Times New Roman" w:hAnsi="Times New Roman" w:cs="Times New Roman"/>
          <w:sz w:val="24"/>
          <w:szCs w:val="24"/>
        </w:rPr>
        <w:t xml:space="preserve">. </w:t>
      </w:r>
    </w:p>
    <w:p w14:paraId="58D44F32" w14:textId="3EB1DF23" w:rsidR="00827364" w:rsidRPr="004A35DF" w:rsidRDefault="00827364" w:rsidP="00F05B9B">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Analisis empirikal juga menunjukkan </w:t>
      </w:r>
      <w:r w:rsidR="003F1D1B">
        <w:rPr>
          <w:rFonts w:ascii="Times New Roman" w:eastAsia="Times New Roman" w:hAnsi="Times New Roman" w:cs="Times New Roman"/>
          <w:sz w:val="24"/>
          <w:szCs w:val="24"/>
        </w:rPr>
        <w:t>empat</w:t>
      </w:r>
      <w:r w:rsidRPr="004A35DF">
        <w:rPr>
          <w:rFonts w:ascii="Times New Roman" w:eastAsia="Times New Roman" w:hAnsi="Times New Roman" w:cs="Times New Roman"/>
          <w:sz w:val="24"/>
          <w:szCs w:val="24"/>
        </w:rPr>
        <w:t xml:space="preserve"> pilihan yang menunjukkan hubungan yang tidak signifikan dalam kelompok pengundi muda bagi yang </w:t>
      </w:r>
      <w:r w:rsidR="003F1D1B">
        <w:rPr>
          <w:rFonts w:ascii="Times New Roman" w:eastAsia="Times New Roman" w:hAnsi="Times New Roman" w:cs="Times New Roman"/>
          <w:sz w:val="24"/>
          <w:szCs w:val="24"/>
        </w:rPr>
        <w:t>menjawab “</w:t>
      </w:r>
      <w:r w:rsidRPr="004A35DF">
        <w:rPr>
          <w:rFonts w:ascii="Times New Roman" w:eastAsia="Times New Roman" w:hAnsi="Times New Roman" w:cs="Times New Roman"/>
          <w:sz w:val="24"/>
          <w:szCs w:val="24"/>
        </w:rPr>
        <w:t>ya</w:t>
      </w:r>
      <w:r w:rsidR="003F1D1B">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(setuju) dan </w:t>
      </w:r>
      <w:r w:rsidR="003F1D1B">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tidak</w:t>
      </w:r>
      <w:r w:rsidR="003F1D1B">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iaitu “Manifesto </w:t>
      </w:r>
      <w:r w:rsidR="003F1D1B" w:rsidRPr="004A35DF">
        <w:rPr>
          <w:rFonts w:ascii="Times New Roman" w:eastAsia="Times New Roman" w:hAnsi="Times New Roman" w:cs="Times New Roman"/>
          <w:sz w:val="24"/>
          <w:szCs w:val="24"/>
        </w:rPr>
        <w:t>yang lebih baik untuk masa depan negara</w:t>
      </w:r>
      <w:r w:rsidRPr="004A35DF">
        <w:rPr>
          <w:rFonts w:ascii="Times New Roman" w:eastAsia="Times New Roman" w:hAnsi="Times New Roman" w:cs="Times New Roman"/>
          <w:sz w:val="24"/>
          <w:szCs w:val="24"/>
        </w:rPr>
        <w:t xml:space="preserve">” [x2=.213 p&gt;.05], “Pemimpin yang berpandangan jauh dan terbuka” [x2=.056 p&gt;.05], “Dapat </w:t>
      </w:r>
      <w:r w:rsidR="003F1D1B" w:rsidRPr="004A35DF">
        <w:rPr>
          <w:rFonts w:ascii="Times New Roman" w:eastAsia="Times New Roman" w:hAnsi="Times New Roman" w:cs="Times New Roman"/>
          <w:sz w:val="24"/>
          <w:szCs w:val="24"/>
        </w:rPr>
        <w:t>menunaikan janji mengikut manifesto</w:t>
      </w:r>
      <w:r w:rsidRPr="004A35DF">
        <w:rPr>
          <w:rFonts w:ascii="Times New Roman" w:eastAsia="Times New Roman" w:hAnsi="Times New Roman" w:cs="Times New Roman"/>
          <w:sz w:val="24"/>
          <w:szCs w:val="24"/>
        </w:rPr>
        <w:t>” [x2=1.096</w:t>
      </w:r>
      <w:r w:rsidR="003F1D1B">
        <w:rPr>
          <w:rFonts w:ascii="Times New Roman" w:eastAsia="Times New Roman" w:hAnsi="Times New Roman" w:cs="Times New Roman"/>
          <w:sz w:val="24"/>
          <w:szCs w:val="24"/>
        </w:rPr>
        <w:t xml:space="preserve"> </w:t>
      </w:r>
      <w:r w:rsidRPr="004A35DF">
        <w:rPr>
          <w:rFonts w:ascii="Times New Roman" w:eastAsia="Times New Roman" w:hAnsi="Times New Roman" w:cs="Times New Roman"/>
          <w:sz w:val="24"/>
          <w:szCs w:val="24"/>
        </w:rPr>
        <w:t xml:space="preserve">p&gt;.05] dan </w:t>
      </w:r>
      <w:r w:rsidR="003F1D1B">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Sesuai </w:t>
      </w:r>
      <w:r w:rsidR="003F1D1B" w:rsidRPr="004A35DF">
        <w:rPr>
          <w:rFonts w:ascii="Times New Roman" w:eastAsia="Times New Roman" w:hAnsi="Times New Roman" w:cs="Times New Roman"/>
          <w:sz w:val="24"/>
          <w:szCs w:val="24"/>
        </w:rPr>
        <w:t>dengan masyarakat majmuk</w:t>
      </w:r>
      <w:r w:rsidR="003F1D1B">
        <w:rPr>
          <w:rFonts w:ascii="Times New Roman" w:eastAsia="Times New Roman" w:hAnsi="Times New Roman" w:cs="Times New Roman"/>
          <w:sz w:val="24"/>
          <w:szCs w:val="24"/>
        </w:rPr>
        <w:t xml:space="preserve">” </w:t>
      </w:r>
      <w:r w:rsidRPr="004A35DF">
        <w:rPr>
          <w:rFonts w:ascii="Times New Roman" w:eastAsia="Times New Roman" w:hAnsi="Times New Roman" w:cs="Times New Roman"/>
          <w:sz w:val="24"/>
          <w:szCs w:val="24"/>
        </w:rPr>
        <w:t>[x2=2.669 p&gt;.05]. Ini bermakna dapatan kajian menunjukkan ke keempat-empat item pilihan responden yang tidak signifikan ini memperlihatkan terdapat pilihan kesamaan jawapan bagi kelompok “Ya” dan “Tidak” dalam faktor yang mempengaruhi mereka memilih pemimpin.</w:t>
      </w:r>
    </w:p>
    <w:p w14:paraId="63EF095A" w14:textId="77777777" w:rsidR="00827364" w:rsidRPr="004A35DF" w:rsidRDefault="00827364"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6446B9E1" w14:textId="0DC09A8D" w:rsidR="00827364" w:rsidRPr="004A35DF" w:rsidRDefault="00827364"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i/>
          <w:sz w:val="24"/>
          <w:szCs w:val="24"/>
        </w:rPr>
        <w:t xml:space="preserve">Media </w:t>
      </w:r>
      <w:r w:rsidR="003F1D1B" w:rsidRPr="004A35DF">
        <w:rPr>
          <w:rFonts w:ascii="Times New Roman" w:eastAsia="Times New Roman" w:hAnsi="Times New Roman" w:cs="Times New Roman"/>
          <w:i/>
          <w:sz w:val="24"/>
          <w:szCs w:val="24"/>
        </w:rPr>
        <w:t>yang paling dipercayai oleh pengundi muda</w:t>
      </w:r>
    </w:p>
    <w:p w14:paraId="0855D411" w14:textId="77777777" w:rsidR="00827364" w:rsidRPr="004A35DF" w:rsidRDefault="00827364"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5FB55628" w14:textId="2526C34B" w:rsidR="00827364" w:rsidRPr="004A35DF" w:rsidRDefault="00827364" w:rsidP="004A35DF">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Maklumat adalah salah satu elemen yang paling penting dalam sesebuah pilihanraya. Walaupun sesebuah parti politik itu mempunyai wadah perjuangan yang terbaik tetapi jika </w:t>
      </w:r>
      <w:proofErr w:type="gramStart"/>
      <w:r w:rsidRPr="004A35DF">
        <w:rPr>
          <w:rFonts w:ascii="Times New Roman" w:eastAsia="Times New Roman" w:hAnsi="Times New Roman" w:cs="Times New Roman"/>
          <w:sz w:val="24"/>
          <w:szCs w:val="24"/>
        </w:rPr>
        <w:t>ia</w:t>
      </w:r>
      <w:proofErr w:type="gramEnd"/>
      <w:r w:rsidRPr="004A35DF">
        <w:rPr>
          <w:rFonts w:ascii="Times New Roman" w:eastAsia="Times New Roman" w:hAnsi="Times New Roman" w:cs="Times New Roman"/>
          <w:sz w:val="24"/>
          <w:szCs w:val="24"/>
        </w:rPr>
        <w:t xml:space="preserve"> tidak disampaikan melalui sumber yang betul akhirnya akan menyebabkan matlamat dan hasrat perjuangan sesbuah parti itu tidak sampai ke peringkat pelbagai lapisan pengundi. Menurut Samsudin (2010)</w:t>
      </w:r>
      <w:r w:rsidR="003F1D1B">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media termasuk internet memberikan ruang baru dalam demokrasi bukan sahaja untuk mencapai maklumat tetapi memberikan ruang interaksi dalam komunikasi politik. </w:t>
      </w:r>
      <w:r w:rsidR="003F1D1B">
        <w:rPr>
          <w:rFonts w:ascii="Times New Roman" w:eastAsia="Times New Roman" w:hAnsi="Times New Roman" w:cs="Times New Roman"/>
          <w:sz w:val="24"/>
          <w:szCs w:val="24"/>
        </w:rPr>
        <w:t>Bagi</w:t>
      </w:r>
      <w:r w:rsidRPr="004A35DF">
        <w:rPr>
          <w:rFonts w:ascii="Times New Roman" w:eastAsia="Times New Roman" w:hAnsi="Times New Roman" w:cs="Times New Roman"/>
          <w:sz w:val="24"/>
          <w:szCs w:val="24"/>
        </w:rPr>
        <w:t xml:space="preserve"> proses demokrasi berjaya, </w:t>
      </w:r>
      <w:proofErr w:type="gramStart"/>
      <w:r w:rsidRPr="004A35DF">
        <w:rPr>
          <w:rFonts w:ascii="Times New Roman" w:eastAsia="Times New Roman" w:hAnsi="Times New Roman" w:cs="Times New Roman"/>
          <w:sz w:val="24"/>
          <w:szCs w:val="24"/>
        </w:rPr>
        <w:t>ia</w:t>
      </w:r>
      <w:proofErr w:type="gramEnd"/>
      <w:r w:rsidRPr="004A35DF">
        <w:rPr>
          <w:rFonts w:ascii="Times New Roman" w:eastAsia="Times New Roman" w:hAnsi="Times New Roman" w:cs="Times New Roman"/>
          <w:sz w:val="24"/>
          <w:szCs w:val="24"/>
        </w:rPr>
        <w:t xml:space="preserve"> memerlukan maklumat </w:t>
      </w:r>
      <w:r w:rsidR="003F1D1B">
        <w:rPr>
          <w:rFonts w:ascii="Times New Roman" w:eastAsia="Times New Roman" w:hAnsi="Times New Roman" w:cs="Times New Roman"/>
          <w:sz w:val="24"/>
          <w:szCs w:val="24"/>
        </w:rPr>
        <w:t xml:space="preserve">untuk </w:t>
      </w:r>
      <w:r w:rsidRPr="004A35DF">
        <w:rPr>
          <w:rFonts w:ascii="Times New Roman" w:eastAsia="Times New Roman" w:hAnsi="Times New Roman" w:cs="Times New Roman"/>
          <w:sz w:val="24"/>
          <w:szCs w:val="24"/>
        </w:rPr>
        <w:t xml:space="preserve">membolehkan warga sesebuah negara membuat keputusan dengan bijak. </w:t>
      </w:r>
      <w:r w:rsidR="003F1D1B">
        <w:rPr>
          <w:rFonts w:ascii="Times New Roman" w:eastAsia="Times New Roman" w:hAnsi="Times New Roman" w:cs="Times New Roman"/>
          <w:sz w:val="24"/>
          <w:szCs w:val="24"/>
        </w:rPr>
        <w:t>Maka</w:t>
      </w:r>
      <w:r w:rsidRPr="004A35DF">
        <w:rPr>
          <w:rFonts w:ascii="Times New Roman" w:eastAsia="Times New Roman" w:hAnsi="Times New Roman" w:cs="Times New Roman"/>
          <w:sz w:val="24"/>
          <w:szCs w:val="24"/>
        </w:rPr>
        <w:t xml:space="preserve"> itu</w:t>
      </w:r>
      <w:r w:rsidR="003F1D1B">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akses kepada maklumat yang sahih dan berkualiti daripada pelbagai media bagi setiap warganegara adalah penting (Shamsudin</w:t>
      </w:r>
      <w:r w:rsidR="00625A96">
        <w:rPr>
          <w:rFonts w:ascii="Times New Roman" w:eastAsia="Times New Roman" w:hAnsi="Times New Roman" w:cs="Times New Roman"/>
          <w:sz w:val="24"/>
          <w:szCs w:val="24"/>
        </w:rPr>
        <w:t xml:space="preserve">, </w:t>
      </w:r>
      <w:r w:rsidRPr="004A35DF">
        <w:rPr>
          <w:rFonts w:ascii="Times New Roman" w:eastAsia="Times New Roman" w:hAnsi="Times New Roman" w:cs="Times New Roman"/>
          <w:sz w:val="24"/>
          <w:szCs w:val="24"/>
        </w:rPr>
        <w:t>2010).</w:t>
      </w:r>
    </w:p>
    <w:p w14:paraId="4AB72F65" w14:textId="7536F761" w:rsidR="00827364" w:rsidRPr="004A35DF" w:rsidRDefault="00827364" w:rsidP="00625A9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Analisis seterusnya berhubung jenis maklumat yang paling dipercayai oleh pengundi muda ini mendapati pengundi muda memilih </w:t>
      </w:r>
      <w:r w:rsidR="00B2574E">
        <w:rPr>
          <w:rFonts w:ascii="Times New Roman" w:eastAsia="Times New Roman" w:hAnsi="Times New Roman" w:cs="Times New Roman"/>
          <w:sz w:val="24"/>
          <w:szCs w:val="24"/>
        </w:rPr>
        <w:t xml:space="preserve">untuk </w:t>
      </w:r>
      <w:r w:rsidRPr="004A35DF">
        <w:rPr>
          <w:rFonts w:ascii="Times New Roman" w:eastAsia="Times New Roman" w:hAnsi="Times New Roman" w:cs="Times New Roman"/>
          <w:sz w:val="24"/>
          <w:szCs w:val="24"/>
        </w:rPr>
        <w:t>mempercayai sumber elektronik iaitu seramai 16</w:t>
      </w:r>
      <w:r w:rsidR="00CC2C04">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217 orang (34.4%). Ini diikuti oleh sumber media cetak seramai 13,516 orang </w:t>
      </w:r>
      <w:r w:rsidRPr="004A35DF">
        <w:rPr>
          <w:rFonts w:ascii="Times New Roman" w:eastAsia="Times New Roman" w:hAnsi="Times New Roman" w:cs="Times New Roman"/>
          <w:sz w:val="24"/>
          <w:szCs w:val="24"/>
        </w:rPr>
        <w:lastRenderedPageBreak/>
        <w:t>(28.7%) dan pilihan ke tiga tertinggi adalah media online/sosial seramai 10,531 orang (22.4%). Penemuan ini menyokong pandangan Mohd Hariszuan (2014) bahawa terdapat satu proses pembentukan identiti melalui budaya popular dalam kalangan masyarakat Malaysia khas dalam kalangan orang muda yang membezakan mereka dengan generasi sebelumnya di</w:t>
      </w:r>
      <w:r w:rsidR="00B2574E">
        <w:rPr>
          <w:rFonts w:ascii="Times New Roman" w:eastAsia="Times New Roman" w:hAnsi="Times New Roman" w:cs="Times New Roman"/>
          <w:sz w:val="24"/>
          <w:szCs w:val="24"/>
        </w:rPr>
        <w:t xml:space="preserve"> </w:t>
      </w:r>
      <w:r w:rsidRPr="004A35DF">
        <w:rPr>
          <w:rFonts w:ascii="Times New Roman" w:eastAsia="Times New Roman" w:hAnsi="Times New Roman" w:cs="Times New Roman"/>
          <w:sz w:val="24"/>
          <w:szCs w:val="24"/>
        </w:rPr>
        <w:t>mana mereka lebih cenderung untuk mempercayai media elektronik yang dilihat lebih bebas berbanding media cetak yang dianggap masih dikongkong pemerintah.</w:t>
      </w:r>
    </w:p>
    <w:p w14:paraId="70A220FC" w14:textId="77777777" w:rsidR="00827364" w:rsidRPr="004A35DF" w:rsidRDefault="00827364"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16D867F3" w14:textId="390BBC0E" w:rsidR="00827364" w:rsidRDefault="00827364" w:rsidP="00625A96">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r w:rsidRPr="004A35DF">
        <w:rPr>
          <w:rFonts w:ascii="Times New Roman" w:eastAsia="Times New Roman" w:hAnsi="Times New Roman" w:cs="Times New Roman"/>
          <w:b/>
          <w:sz w:val="20"/>
          <w:szCs w:val="20"/>
        </w:rPr>
        <w:t xml:space="preserve">Jadual 4. </w:t>
      </w:r>
      <w:r w:rsidRPr="004A35DF">
        <w:rPr>
          <w:rFonts w:ascii="Times New Roman" w:eastAsia="Times New Roman" w:hAnsi="Times New Roman" w:cs="Times New Roman"/>
          <w:sz w:val="20"/>
          <w:szCs w:val="20"/>
        </w:rPr>
        <w:t xml:space="preserve">Jenis </w:t>
      </w:r>
      <w:r w:rsidR="00B2574E">
        <w:rPr>
          <w:rFonts w:ascii="Times New Roman" w:eastAsia="Times New Roman" w:hAnsi="Times New Roman" w:cs="Times New Roman"/>
          <w:sz w:val="20"/>
          <w:szCs w:val="20"/>
        </w:rPr>
        <w:t>s</w:t>
      </w:r>
      <w:r w:rsidRPr="004A35DF">
        <w:rPr>
          <w:rFonts w:ascii="Times New Roman" w:eastAsia="Times New Roman" w:hAnsi="Times New Roman" w:cs="Times New Roman"/>
          <w:sz w:val="20"/>
          <w:szCs w:val="20"/>
        </w:rPr>
        <w:t xml:space="preserve">umber </w:t>
      </w:r>
      <w:r w:rsidR="00625A96">
        <w:rPr>
          <w:rFonts w:ascii="Times New Roman" w:eastAsia="Times New Roman" w:hAnsi="Times New Roman" w:cs="Times New Roman"/>
          <w:sz w:val="20"/>
          <w:szCs w:val="20"/>
        </w:rPr>
        <w:t>m</w:t>
      </w:r>
      <w:r w:rsidRPr="004A35DF">
        <w:rPr>
          <w:rFonts w:ascii="Times New Roman" w:eastAsia="Times New Roman" w:hAnsi="Times New Roman" w:cs="Times New Roman"/>
          <w:sz w:val="20"/>
          <w:szCs w:val="20"/>
        </w:rPr>
        <w:t xml:space="preserve">aklumat yang </w:t>
      </w:r>
      <w:r w:rsidR="00625A96">
        <w:rPr>
          <w:rFonts w:ascii="Times New Roman" w:eastAsia="Times New Roman" w:hAnsi="Times New Roman" w:cs="Times New Roman"/>
          <w:sz w:val="20"/>
          <w:szCs w:val="20"/>
        </w:rPr>
        <w:t>d</w:t>
      </w:r>
      <w:r w:rsidRPr="004A35DF">
        <w:rPr>
          <w:rFonts w:ascii="Times New Roman" w:eastAsia="Times New Roman" w:hAnsi="Times New Roman" w:cs="Times New Roman"/>
          <w:sz w:val="20"/>
          <w:szCs w:val="20"/>
        </w:rPr>
        <w:t>ipercayai</w:t>
      </w:r>
    </w:p>
    <w:p w14:paraId="27CF09FC" w14:textId="77777777" w:rsidR="00625A96" w:rsidRPr="004A35DF" w:rsidRDefault="00625A96" w:rsidP="00625A96">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
    <w:tbl>
      <w:tblPr>
        <w:tblW w:w="6575" w:type="dxa"/>
        <w:jc w:val="center"/>
        <w:tblLayout w:type="fixed"/>
        <w:tblCellMar>
          <w:left w:w="0" w:type="dxa"/>
          <w:right w:w="0" w:type="dxa"/>
        </w:tblCellMar>
        <w:tblLook w:val="0000" w:firstRow="0" w:lastRow="0" w:firstColumn="0" w:lastColumn="0" w:noHBand="0" w:noVBand="0"/>
      </w:tblPr>
      <w:tblGrid>
        <w:gridCol w:w="2176"/>
        <w:gridCol w:w="2419"/>
        <w:gridCol w:w="1980"/>
      </w:tblGrid>
      <w:tr w:rsidR="00827364" w:rsidRPr="00625A96" w14:paraId="259B6B51" w14:textId="77777777" w:rsidTr="00CC2C04">
        <w:trPr>
          <w:cantSplit/>
          <w:jc w:val="center"/>
        </w:trPr>
        <w:tc>
          <w:tcPr>
            <w:tcW w:w="2176" w:type="dxa"/>
            <w:tcBorders>
              <w:top w:val="single" w:sz="4" w:space="0" w:color="auto"/>
              <w:bottom w:val="single" w:sz="4" w:space="0" w:color="auto"/>
            </w:tcBorders>
            <w:shd w:val="clear" w:color="auto" w:fill="C6D9F1" w:themeFill="text2" w:themeFillTint="33"/>
            <w:vAlign w:val="bottom"/>
          </w:tcPr>
          <w:p w14:paraId="07188742" w14:textId="77777777" w:rsidR="00827364" w:rsidRPr="00625A96" w:rsidRDefault="00827364" w:rsidP="004A35DF">
            <w:pPr>
              <w:autoSpaceDE w:val="0"/>
              <w:autoSpaceDN w:val="0"/>
              <w:adjustRightInd w:val="0"/>
              <w:spacing w:after="0" w:line="240" w:lineRule="auto"/>
              <w:ind w:left="0" w:hanging="2"/>
              <w:jc w:val="both"/>
              <w:rPr>
                <w:rFonts w:ascii="Times New Roman" w:hAnsi="Times New Roman" w:cs="Times New Roman"/>
                <w:b/>
                <w:sz w:val="20"/>
                <w:szCs w:val="20"/>
                <w:lang w:val="ms-MY"/>
              </w:rPr>
            </w:pPr>
            <w:r w:rsidRPr="00625A96">
              <w:rPr>
                <w:rFonts w:ascii="Times New Roman" w:hAnsi="Times New Roman" w:cs="Times New Roman"/>
                <w:b/>
                <w:sz w:val="20"/>
                <w:szCs w:val="20"/>
                <w:lang w:val="ms-MY"/>
              </w:rPr>
              <w:t>Media</w:t>
            </w:r>
          </w:p>
        </w:tc>
        <w:tc>
          <w:tcPr>
            <w:tcW w:w="2419" w:type="dxa"/>
            <w:tcBorders>
              <w:top w:val="single" w:sz="4" w:space="0" w:color="auto"/>
              <w:bottom w:val="single" w:sz="4" w:space="0" w:color="auto"/>
            </w:tcBorders>
            <w:shd w:val="clear" w:color="auto" w:fill="C6D9F1" w:themeFill="text2" w:themeFillTint="33"/>
            <w:vAlign w:val="bottom"/>
          </w:tcPr>
          <w:p w14:paraId="5309A85F" w14:textId="77777777" w:rsidR="00827364" w:rsidRPr="00625A96" w:rsidRDefault="00827364" w:rsidP="00CC2C04">
            <w:pPr>
              <w:autoSpaceDE w:val="0"/>
              <w:autoSpaceDN w:val="0"/>
              <w:adjustRightInd w:val="0"/>
              <w:spacing w:after="0" w:line="240" w:lineRule="auto"/>
              <w:ind w:left="0" w:right="60" w:hanging="2"/>
              <w:jc w:val="center"/>
              <w:rPr>
                <w:rFonts w:ascii="Times New Roman" w:hAnsi="Times New Roman" w:cs="Times New Roman"/>
                <w:b/>
                <w:sz w:val="20"/>
                <w:szCs w:val="20"/>
                <w:lang w:val="ms-MY"/>
              </w:rPr>
            </w:pPr>
            <w:r w:rsidRPr="00625A96">
              <w:rPr>
                <w:rFonts w:ascii="Times New Roman" w:hAnsi="Times New Roman" w:cs="Times New Roman"/>
                <w:b/>
                <w:sz w:val="20"/>
                <w:szCs w:val="20"/>
                <w:lang w:val="ms-MY"/>
              </w:rPr>
              <w:t>Bilangan</w:t>
            </w:r>
          </w:p>
        </w:tc>
        <w:tc>
          <w:tcPr>
            <w:tcW w:w="1980" w:type="dxa"/>
            <w:tcBorders>
              <w:top w:val="single" w:sz="4" w:space="0" w:color="auto"/>
              <w:bottom w:val="single" w:sz="4" w:space="0" w:color="auto"/>
            </w:tcBorders>
            <w:shd w:val="clear" w:color="auto" w:fill="C6D9F1" w:themeFill="text2" w:themeFillTint="33"/>
            <w:vAlign w:val="bottom"/>
          </w:tcPr>
          <w:p w14:paraId="348D2399" w14:textId="77777777" w:rsidR="00827364" w:rsidRPr="00625A96" w:rsidRDefault="00827364" w:rsidP="00CC2C04">
            <w:pPr>
              <w:autoSpaceDE w:val="0"/>
              <w:autoSpaceDN w:val="0"/>
              <w:adjustRightInd w:val="0"/>
              <w:spacing w:after="0" w:line="240" w:lineRule="auto"/>
              <w:ind w:left="0" w:right="60" w:hanging="2"/>
              <w:jc w:val="center"/>
              <w:rPr>
                <w:rFonts w:ascii="Times New Roman" w:hAnsi="Times New Roman" w:cs="Times New Roman"/>
                <w:b/>
                <w:sz w:val="20"/>
                <w:szCs w:val="20"/>
                <w:lang w:val="ms-MY"/>
              </w:rPr>
            </w:pPr>
            <w:r w:rsidRPr="00625A96">
              <w:rPr>
                <w:rFonts w:ascii="Times New Roman" w:hAnsi="Times New Roman" w:cs="Times New Roman"/>
                <w:b/>
                <w:sz w:val="20"/>
                <w:szCs w:val="20"/>
                <w:lang w:val="ms-MY"/>
              </w:rPr>
              <w:t>Peratus (%)</w:t>
            </w:r>
          </w:p>
        </w:tc>
      </w:tr>
      <w:tr w:rsidR="00827364" w:rsidRPr="004A35DF" w14:paraId="6D6D71C6" w14:textId="77777777" w:rsidTr="00CC2C04">
        <w:trPr>
          <w:cantSplit/>
          <w:jc w:val="center"/>
        </w:trPr>
        <w:tc>
          <w:tcPr>
            <w:tcW w:w="2176" w:type="dxa"/>
            <w:tcBorders>
              <w:top w:val="single" w:sz="4" w:space="0" w:color="auto"/>
            </w:tcBorders>
            <w:shd w:val="clear" w:color="auto" w:fill="auto"/>
            <w:vAlign w:val="bottom"/>
          </w:tcPr>
          <w:p w14:paraId="5670C7E2" w14:textId="608130C6" w:rsidR="00827364" w:rsidRPr="004A35DF" w:rsidRDefault="00827364" w:rsidP="00B2574E">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 xml:space="preserve">Media </w:t>
            </w:r>
            <w:r w:rsidR="00B2574E">
              <w:rPr>
                <w:rFonts w:ascii="Times New Roman" w:hAnsi="Times New Roman" w:cs="Times New Roman"/>
                <w:sz w:val="20"/>
                <w:szCs w:val="20"/>
                <w:lang w:val="ms-MY"/>
              </w:rPr>
              <w:t>e</w:t>
            </w:r>
            <w:r w:rsidRPr="004A35DF">
              <w:rPr>
                <w:rFonts w:ascii="Times New Roman" w:hAnsi="Times New Roman" w:cs="Times New Roman"/>
                <w:sz w:val="20"/>
                <w:szCs w:val="20"/>
                <w:lang w:val="ms-MY"/>
              </w:rPr>
              <w:t>lektronik</w:t>
            </w:r>
          </w:p>
        </w:tc>
        <w:tc>
          <w:tcPr>
            <w:tcW w:w="2419" w:type="dxa"/>
            <w:tcBorders>
              <w:top w:val="single" w:sz="4" w:space="0" w:color="auto"/>
            </w:tcBorders>
            <w:shd w:val="clear" w:color="auto" w:fill="auto"/>
            <w:vAlign w:val="center"/>
          </w:tcPr>
          <w:p w14:paraId="3FB1118D" w14:textId="58BD2FE9" w:rsidR="00827364" w:rsidRPr="004A35DF" w:rsidRDefault="00827364" w:rsidP="00CC2C04">
            <w:pPr>
              <w:autoSpaceDE w:val="0"/>
              <w:autoSpaceDN w:val="0"/>
              <w:adjustRightInd w:val="0"/>
              <w:spacing w:after="0" w:line="240" w:lineRule="auto"/>
              <w:ind w:left="-2" w:right="1026" w:firstLineChars="0" w:firstLine="0"/>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16</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217</w:t>
            </w:r>
          </w:p>
        </w:tc>
        <w:tc>
          <w:tcPr>
            <w:tcW w:w="1980" w:type="dxa"/>
            <w:tcBorders>
              <w:top w:val="single" w:sz="4" w:space="0" w:color="auto"/>
            </w:tcBorders>
            <w:shd w:val="clear" w:color="auto" w:fill="auto"/>
            <w:vAlign w:val="center"/>
          </w:tcPr>
          <w:p w14:paraId="06FB3002" w14:textId="77777777" w:rsidR="00827364" w:rsidRPr="004A35DF" w:rsidRDefault="00827364" w:rsidP="00CC2C04">
            <w:pPr>
              <w:autoSpaceDE w:val="0"/>
              <w:autoSpaceDN w:val="0"/>
              <w:adjustRightInd w:val="0"/>
              <w:spacing w:after="0" w:line="240" w:lineRule="auto"/>
              <w:ind w:left="0" w:right="905" w:hanging="2"/>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34.4</w:t>
            </w:r>
          </w:p>
        </w:tc>
      </w:tr>
      <w:tr w:rsidR="00827364" w:rsidRPr="004A35DF" w14:paraId="78C9E9CA" w14:textId="77777777" w:rsidTr="00CC2C04">
        <w:trPr>
          <w:cantSplit/>
          <w:jc w:val="center"/>
        </w:trPr>
        <w:tc>
          <w:tcPr>
            <w:tcW w:w="2176" w:type="dxa"/>
            <w:shd w:val="clear" w:color="auto" w:fill="auto"/>
          </w:tcPr>
          <w:p w14:paraId="1AB2A9D9" w14:textId="44273F77" w:rsidR="00827364" w:rsidRPr="004A35DF" w:rsidRDefault="00827364" w:rsidP="00B2574E">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 xml:space="preserve">Media </w:t>
            </w:r>
            <w:r w:rsidR="00B2574E">
              <w:rPr>
                <w:rFonts w:ascii="Times New Roman" w:hAnsi="Times New Roman" w:cs="Times New Roman"/>
                <w:sz w:val="20"/>
                <w:szCs w:val="20"/>
                <w:lang w:val="ms-MY"/>
              </w:rPr>
              <w:t>c</w:t>
            </w:r>
            <w:r w:rsidRPr="004A35DF">
              <w:rPr>
                <w:rFonts w:ascii="Times New Roman" w:hAnsi="Times New Roman" w:cs="Times New Roman"/>
                <w:sz w:val="20"/>
                <w:szCs w:val="20"/>
                <w:lang w:val="ms-MY"/>
              </w:rPr>
              <w:t>etak</w:t>
            </w:r>
          </w:p>
        </w:tc>
        <w:tc>
          <w:tcPr>
            <w:tcW w:w="2419" w:type="dxa"/>
            <w:shd w:val="clear" w:color="auto" w:fill="auto"/>
            <w:vAlign w:val="center"/>
          </w:tcPr>
          <w:p w14:paraId="532AB97B" w14:textId="6CE3D83B" w:rsidR="00827364" w:rsidRPr="004A35DF" w:rsidRDefault="00827364" w:rsidP="00CC2C04">
            <w:pPr>
              <w:autoSpaceDE w:val="0"/>
              <w:autoSpaceDN w:val="0"/>
              <w:adjustRightInd w:val="0"/>
              <w:spacing w:after="0" w:line="240" w:lineRule="auto"/>
              <w:ind w:left="-2" w:right="1026" w:firstLineChars="0" w:firstLine="0"/>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13</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516</w:t>
            </w:r>
          </w:p>
        </w:tc>
        <w:tc>
          <w:tcPr>
            <w:tcW w:w="1980" w:type="dxa"/>
            <w:shd w:val="clear" w:color="auto" w:fill="auto"/>
            <w:vAlign w:val="center"/>
          </w:tcPr>
          <w:p w14:paraId="291A80BF" w14:textId="77777777" w:rsidR="00827364" w:rsidRPr="004A35DF" w:rsidRDefault="00827364" w:rsidP="00CC2C04">
            <w:pPr>
              <w:autoSpaceDE w:val="0"/>
              <w:autoSpaceDN w:val="0"/>
              <w:adjustRightInd w:val="0"/>
              <w:spacing w:after="0" w:line="240" w:lineRule="auto"/>
              <w:ind w:left="0" w:right="905" w:hanging="2"/>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28.7</w:t>
            </w:r>
          </w:p>
        </w:tc>
      </w:tr>
      <w:tr w:rsidR="00827364" w:rsidRPr="004A35DF" w14:paraId="5F54AEE8" w14:textId="77777777" w:rsidTr="00CC2C04">
        <w:trPr>
          <w:cantSplit/>
          <w:jc w:val="center"/>
        </w:trPr>
        <w:tc>
          <w:tcPr>
            <w:tcW w:w="2176" w:type="dxa"/>
            <w:shd w:val="clear" w:color="auto" w:fill="auto"/>
          </w:tcPr>
          <w:p w14:paraId="751AD261" w14:textId="3CD5AACF" w:rsidR="00827364" w:rsidRPr="004A35DF" w:rsidRDefault="00827364" w:rsidP="00B2574E">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 xml:space="preserve">Media </w:t>
            </w:r>
            <w:r w:rsidR="00B2574E">
              <w:rPr>
                <w:rFonts w:ascii="Times New Roman" w:hAnsi="Times New Roman" w:cs="Times New Roman"/>
                <w:sz w:val="20"/>
                <w:szCs w:val="20"/>
                <w:lang w:val="ms-MY"/>
              </w:rPr>
              <w:t>o</w:t>
            </w:r>
            <w:r w:rsidRPr="004A35DF">
              <w:rPr>
                <w:rFonts w:ascii="Times New Roman" w:hAnsi="Times New Roman" w:cs="Times New Roman"/>
                <w:sz w:val="20"/>
                <w:szCs w:val="20"/>
                <w:lang w:val="ms-MY"/>
              </w:rPr>
              <w:t>nline/</w:t>
            </w:r>
            <w:r w:rsidR="00B2574E">
              <w:rPr>
                <w:rFonts w:ascii="Times New Roman" w:hAnsi="Times New Roman" w:cs="Times New Roman"/>
                <w:sz w:val="20"/>
                <w:szCs w:val="20"/>
                <w:lang w:val="ms-MY"/>
              </w:rPr>
              <w:t>s</w:t>
            </w:r>
            <w:r w:rsidRPr="004A35DF">
              <w:rPr>
                <w:rFonts w:ascii="Times New Roman" w:hAnsi="Times New Roman" w:cs="Times New Roman"/>
                <w:sz w:val="20"/>
                <w:szCs w:val="20"/>
                <w:lang w:val="ms-MY"/>
              </w:rPr>
              <w:t>osial</w:t>
            </w:r>
          </w:p>
        </w:tc>
        <w:tc>
          <w:tcPr>
            <w:tcW w:w="2419" w:type="dxa"/>
            <w:shd w:val="clear" w:color="auto" w:fill="auto"/>
            <w:vAlign w:val="center"/>
          </w:tcPr>
          <w:p w14:paraId="2105D7F0" w14:textId="7BEB406C" w:rsidR="00827364" w:rsidRPr="004A35DF" w:rsidRDefault="00827364" w:rsidP="00CC2C04">
            <w:pPr>
              <w:autoSpaceDE w:val="0"/>
              <w:autoSpaceDN w:val="0"/>
              <w:adjustRightInd w:val="0"/>
              <w:spacing w:after="0" w:line="240" w:lineRule="auto"/>
              <w:ind w:left="-2" w:right="1026" w:firstLineChars="0" w:firstLine="0"/>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10</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531</w:t>
            </w:r>
          </w:p>
        </w:tc>
        <w:tc>
          <w:tcPr>
            <w:tcW w:w="1980" w:type="dxa"/>
            <w:shd w:val="clear" w:color="auto" w:fill="auto"/>
            <w:vAlign w:val="center"/>
          </w:tcPr>
          <w:p w14:paraId="7839E009" w14:textId="77777777" w:rsidR="00827364" w:rsidRPr="004A35DF" w:rsidRDefault="00827364" w:rsidP="00CC2C04">
            <w:pPr>
              <w:autoSpaceDE w:val="0"/>
              <w:autoSpaceDN w:val="0"/>
              <w:adjustRightInd w:val="0"/>
              <w:spacing w:after="0" w:line="240" w:lineRule="auto"/>
              <w:ind w:left="0" w:right="905" w:hanging="2"/>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22.4</w:t>
            </w:r>
          </w:p>
        </w:tc>
      </w:tr>
      <w:tr w:rsidR="00827364" w:rsidRPr="004A35DF" w14:paraId="2EC16ADD" w14:textId="77777777" w:rsidTr="00CC2C04">
        <w:trPr>
          <w:cantSplit/>
          <w:jc w:val="center"/>
        </w:trPr>
        <w:tc>
          <w:tcPr>
            <w:tcW w:w="2176" w:type="dxa"/>
            <w:shd w:val="clear" w:color="auto" w:fill="auto"/>
          </w:tcPr>
          <w:p w14:paraId="4EC6DB03" w14:textId="77777777" w:rsidR="00827364" w:rsidRPr="004A35DF" w:rsidRDefault="00827364"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Lain-lain</w:t>
            </w:r>
          </w:p>
        </w:tc>
        <w:tc>
          <w:tcPr>
            <w:tcW w:w="2419" w:type="dxa"/>
            <w:shd w:val="clear" w:color="auto" w:fill="auto"/>
            <w:vAlign w:val="center"/>
          </w:tcPr>
          <w:p w14:paraId="3DCCEF09" w14:textId="0B136C25" w:rsidR="00827364" w:rsidRPr="004A35DF" w:rsidRDefault="00827364" w:rsidP="00CC2C04">
            <w:pPr>
              <w:autoSpaceDE w:val="0"/>
              <w:autoSpaceDN w:val="0"/>
              <w:adjustRightInd w:val="0"/>
              <w:spacing w:after="0" w:line="240" w:lineRule="auto"/>
              <w:ind w:left="-2" w:right="1026" w:firstLineChars="0" w:firstLine="0"/>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6</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104</w:t>
            </w:r>
          </w:p>
        </w:tc>
        <w:tc>
          <w:tcPr>
            <w:tcW w:w="1980" w:type="dxa"/>
            <w:shd w:val="clear" w:color="auto" w:fill="auto"/>
            <w:vAlign w:val="center"/>
          </w:tcPr>
          <w:p w14:paraId="79FB0A27" w14:textId="77777777" w:rsidR="00827364" w:rsidRPr="004A35DF" w:rsidRDefault="00827364" w:rsidP="00CC2C04">
            <w:pPr>
              <w:autoSpaceDE w:val="0"/>
              <w:autoSpaceDN w:val="0"/>
              <w:adjustRightInd w:val="0"/>
              <w:spacing w:after="0" w:line="240" w:lineRule="auto"/>
              <w:ind w:left="0" w:right="905" w:hanging="2"/>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13.0</w:t>
            </w:r>
          </w:p>
        </w:tc>
      </w:tr>
      <w:tr w:rsidR="00827364" w:rsidRPr="004A35DF" w14:paraId="2BD749E0" w14:textId="77777777" w:rsidTr="00CC2C04">
        <w:trPr>
          <w:cantSplit/>
          <w:jc w:val="center"/>
        </w:trPr>
        <w:tc>
          <w:tcPr>
            <w:tcW w:w="2176" w:type="dxa"/>
            <w:shd w:val="clear" w:color="auto" w:fill="auto"/>
          </w:tcPr>
          <w:p w14:paraId="4D2D5AF4" w14:textId="77777777" w:rsidR="00827364" w:rsidRPr="004A35DF" w:rsidRDefault="00827364"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Tidak pasti</w:t>
            </w:r>
          </w:p>
        </w:tc>
        <w:tc>
          <w:tcPr>
            <w:tcW w:w="2419" w:type="dxa"/>
            <w:shd w:val="clear" w:color="auto" w:fill="auto"/>
            <w:vAlign w:val="center"/>
          </w:tcPr>
          <w:p w14:paraId="60072518" w14:textId="77777777" w:rsidR="00827364" w:rsidRPr="004A35DF" w:rsidRDefault="00827364" w:rsidP="00CC2C04">
            <w:pPr>
              <w:autoSpaceDE w:val="0"/>
              <w:autoSpaceDN w:val="0"/>
              <w:adjustRightInd w:val="0"/>
              <w:spacing w:after="0" w:line="240" w:lineRule="auto"/>
              <w:ind w:left="-2" w:right="1026" w:firstLineChars="0" w:firstLine="0"/>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547</w:t>
            </w:r>
          </w:p>
        </w:tc>
        <w:tc>
          <w:tcPr>
            <w:tcW w:w="1980" w:type="dxa"/>
            <w:shd w:val="clear" w:color="auto" w:fill="auto"/>
            <w:vAlign w:val="center"/>
          </w:tcPr>
          <w:p w14:paraId="0D26FD7D" w14:textId="77777777" w:rsidR="00827364" w:rsidRPr="004A35DF" w:rsidRDefault="00827364" w:rsidP="00CC2C04">
            <w:pPr>
              <w:autoSpaceDE w:val="0"/>
              <w:autoSpaceDN w:val="0"/>
              <w:adjustRightInd w:val="0"/>
              <w:spacing w:after="0" w:line="240" w:lineRule="auto"/>
              <w:ind w:left="0" w:right="905" w:hanging="2"/>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1.2</w:t>
            </w:r>
          </w:p>
        </w:tc>
      </w:tr>
      <w:tr w:rsidR="00827364" w:rsidRPr="004A35DF" w14:paraId="6DE7D1C2" w14:textId="77777777" w:rsidTr="00CC2C04">
        <w:trPr>
          <w:cantSplit/>
          <w:jc w:val="center"/>
        </w:trPr>
        <w:tc>
          <w:tcPr>
            <w:tcW w:w="2176" w:type="dxa"/>
            <w:shd w:val="clear" w:color="auto" w:fill="auto"/>
          </w:tcPr>
          <w:p w14:paraId="7D39E951" w14:textId="77777777" w:rsidR="00827364" w:rsidRPr="004A35DF" w:rsidRDefault="00827364"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Tidak menjawab</w:t>
            </w:r>
          </w:p>
        </w:tc>
        <w:tc>
          <w:tcPr>
            <w:tcW w:w="2419" w:type="dxa"/>
            <w:shd w:val="clear" w:color="auto" w:fill="auto"/>
            <w:vAlign w:val="center"/>
          </w:tcPr>
          <w:p w14:paraId="31B8CB8D" w14:textId="77777777" w:rsidR="00827364" w:rsidRPr="004A35DF" w:rsidRDefault="00827364" w:rsidP="00CC2C04">
            <w:pPr>
              <w:autoSpaceDE w:val="0"/>
              <w:autoSpaceDN w:val="0"/>
              <w:adjustRightInd w:val="0"/>
              <w:spacing w:after="0" w:line="240" w:lineRule="auto"/>
              <w:ind w:left="-2" w:right="1026" w:firstLineChars="0" w:firstLine="0"/>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201</w:t>
            </w:r>
          </w:p>
        </w:tc>
        <w:tc>
          <w:tcPr>
            <w:tcW w:w="1980" w:type="dxa"/>
            <w:shd w:val="clear" w:color="auto" w:fill="auto"/>
            <w:vAlign w:val="center"/>
          </w:tcPr>
          <w:p w14:paraId="1965B545" w14:textId="77777777" w:rsidR="00827364" w:rsidRPr="004A35DF" w:rsidRDefault="00827364" w:rsidP="00CC2C04">
            <w:pPr>
              <w:autoSpaceDE w:val="0"/>
              <w:autoSpaceDN w:val="0"/>
              <w:adjustRightInd w:val="0"/>
              <w:spacing w:after="0" w:line="240" w:lineRule="auto"/>
              <w:ind w:left="0" w:right="905" w:hanging="2"/>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0.4</w:t>
            </w:r>
          </w:p>
        </w:tc>
      </w:tr>
      <w:tr w:rsidR="00827364" w:rsidRPr="004A35DF" w14:paraId="70C58590" w14:textId="77777777" w:rsidTr="00CC2C04">
        <w:trPr>
          <w:cantSplit/>
          <w:jc w:val="center"/>
        </w:trPr>
        <w:tc>
          <w:tcPr>
            <w:tcW w:w="2176" w:type="dxa"/>
            <w:tcBorders>
              <w:bottom w:val="single" w:sz="4" w:space="0" w:color="auto"/>
            </w:tcBorders>
            <w:shd w:val="clear" w:color="auto" w:fill="auto"/>
          </w:tcPr>
          <w:p w14:paraId="7166FA6E" w14:textId="77777777" w:rsidR="00827364" w:rsidRPr="004A35DF" w:rsidRDefault="00827364"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Jumlah</w:t>
            </w:r>
          </w:p>
        </w:tc>
        <w:tc>
          <w:tcPr>
            <w:tcW w:w="2419" w:type="dxa"/>
            <w:tcBorders>
              <w:bottom w:val="single" w:sz="4" w:space="0" w:color="auto"/>
            </w:tcBorders>
            <w:shd w:val="clear" w:color="auto" w:fill="auto"/>
            <w:vAlign w:val="center"/>
          </w:tcPr>
          <w:p w14:paraId="16A25103" w14:textId="03287321" w:rsidR="00827364" w:rsidRPr="004A35DF" w:rsidRDefault="00827364" w:rsidP="00CC2C04">
            <w:pPr>
              <w:autoSpaceDE w:val="0"/>
              <w:autoSpaceDN w:val="0"/>
              <w:adjustRightInd w:val="0"/>
              <w:spacing w:after="0" w:line="240" w:lineRule="auto"/>
              <w:ind w:left="-2" w:right="1026" w:firstLineChars="0" w:firstLine="0"/>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47</w:t>
            </w:r>
            <w:r w:rsidR="00CC2C04">
              <w:rPr>
                <w:rFonts w:ascii="Times New Roman" w:hAnsi="Times New Roman" w:cs="Times New Roman"/>
                <w:sz w:val="20"/>
                <w:szCs w:val="20"/>
                <w:lang w:val="ms-MY"/>
              </w:rPr>
              <w:t>,</w:t>
            </w:r>
            <w:r w:rsidRPr="004A35DF">
              <w:rPr>
                <w:rFonts w:ascii="Times New Roman" w:hAnsi="Times New Roman" w:cs="Times New Roman"/>
                <w:sz w:val="20"/>
                <w:szCs w:val="20"/>
                <w:lang w:val="ms-MY"/>
              </w:rPr>
              <w:t>116</w:t>
            </w:r>
          </w:p>
        </w:tc>
        <w:tc>
          <w:tcPr>
            <w:tcW w:w="1980" w:type="dxa"/>
            <w:tcBorders>
              <w:bottom w:val="single" w:sz="4" w:space="0" w:color="auto"/>
            </w:tcBorders>
            <w:shd w:val="clear" w:color="auto" w:fill="auto"/>
            <w:vAlign w:val="center"/>
          </w:tcPr>
          <w:p w14:paraId="6C0AAE16" w14:textId="77777777" w:rsidR="00827364" w:rsidRPr="004A35DF" w:rsidRDefault="00827364" w:rsidP="00CC2C04">
            <w:pPr>
              <w:autoSpaceDE w:val="0"/>
              <w:autoSpaceDN w:val="0"/>
              <w:adjustRightInd w:val="0"/>
              <w:spacing w:after="0" w:line="240" w:lineRule="auto"/>
              <w:ind w:left="0" w:right="905" w:hanging="2"/>
              <w:jc w:val="right"/>
              <w:rPr>
                <w:rFonts w:ascii="Times New Roman" w:hAnsi="Times New Roman" w:cs="Times New Roman"/>
                <w:sz w:val="20"/>
                <w:szCs w:val="20"/>
                <w:lang w:val="ms-MY"/>
              </w:rPr>
            </w:pPr>
            <w:r w:rsidRPr="004A35DF">
              <w:rPr>
                <w:rFonts w:ascii="Times New Roman" w:hAnsi="Times New Roman" w:cs="Times New Roman"/>
                <w:sz w:val="20"/>
                <w:szCs w:val="20"/>
                <w:lang w:val="ms-MY"/>
              </w:rPr>
              <w:t>100.0</w:t>
            </w:r>
          </w:p>
        </w:tc>
      </w:tr>
    </w:tbl>
    <w:p w14:paraId="64A1E404" w14:textId="77777777" w:rsidR="00827364" w:rsidRPr="004A35DF" w:rsidRDefault="00827364"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31B54D4A" w14:textId="22B76544" w:rsidR="00F21AE3" w:rsidRPr="004A35DF" w:rsidRDefault="00F21AE3" w:rsidP="00B2574E">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Menurut Noor Mohammad (2018)</w:t>
      </w:r>
      <w:r w:rsidR="00B2574E">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Institut Teknologi Massachusetts (MIT), Amerika Syarikat telah merumuskan bahawa berita palsu lebih cepat tersebar di </w:t>
      </w:r>
      <w:r w:rsidR="00B2574E">
        <w:rPr>
          <w:rFonts w:ascii="Times New Roman" w:eastAsia="Times New Roman" w:hAnsi="Times New Roman" w:cs="Times New Roman"/>
          <w:sz w:val="24"/>
          <w:szCs w:val="24"/>
        </w:rPr>
        <w:t>i</w:t>
      </w:r>
      <w:r w:rsidRPr="004A35DF">
        <w:rPr>
          <w:rFonts w:ascii="Times New Roman" w:eastAsia="Times New Roman" w:hAnsi="Times New Roman" w:cs="Times New Roman"/>
          <w:sz w:val="24"/>
          <w:szCs w:val="24"/>
        </w:rPr>
        <w:t xml:space="preserve">nternet berbanding </w:t>
      </w:r>
      <w:r w:rsidR="00B2574E">
        <w:rPr>
          <w:rFonts w:ascii="Times New Roman" w:eastAsia="Times New Roman" w:hAnsi="Times New Roman" w:cs="Times New Roman"/>
          <w:sz w:val="24"/>
          <w:szCs w:val="24"/>
        </w:rPr>
        <w:t xml:space="preserve">berita </w:t>
      </w:r>
      <w:r w:rsidRPr="004A35DF">
        <w:rPr>
          <w:rFonts w:ascii="Times New Roman" w:eastAsia="Times New Roman" w:hAnsi="Times New Roman" w:cs="Times New Roman"/>
          <w:sz w:val="24"/>
          <w:szCs w:val="24"/>
        </w:rPr>
        <w:t xml:space="preserve">yang sahih. Daripada 126,000 berita palsu dalam Twitter pada 2016 dan 2017, semua berita palsu itu di </w:t>
      </w:r>
      <w:r w:rsidR="00B2574E">
        <w:rPr>
          <w:rFonts w:ascii="Times New Roman" w:eastAsia="Times New Roman" w:hAnsi="Times New Roman" w:cs="Times New Roman"/>
          <w:sz w:val="24"/>
          <w:szCs w:val="24"/>
        </w:rPr>
        <w:t>kicau (</w:t>
      </w:r>
      <w:r w:rsidR="00B2574E" w:rsidRPr="00B2574E">
        <w:rPr>
          <w:rFonts w:ascii="Times New Roman" w:eastAsia="Times New Roman" w:hAnsi="Times New Roman" w:cs="Times New Roman"/>
          <w:i/>
          <w:sz w:val="24"/>
          <w:szCs w:val="24"/>
        </w:rPr>
        <w:t>tweet</w:t>
      </w:r>
      <w:r w:rsidR="00B2574E">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oleh tiga juta hingga 4.5 juta kali sepanjang tempoh berkenaan. Malah kira-kira 70 peratus maklumat palsu disebarkan lebih banyak berbanding berita benar terutama pada peristiwa besar seperti kempen pemilihan Presiden AS. Menurut beliau lagi, lebih mengejutkan apabila didedahkan berita benar mengambil masa enam kali lebih lama untuk disampaikan dan penyelidik merumuskan berita palsu cepat tersebar kerana </w:t>
      </w:r>
      <w:proofErr w:type="gramStart"/>
      <w:r w:rsidRPr="004A35DF">
        <w:rPr>
          <w:rFonts w:ascii="Times New Roman" w:eastAsia="Times New Roman" w:hAnsi="Times New Roman" w:cs="Times New Roman"/>
          <w:sz w:val="24"/>
          <w:szCs w:val="24"/>
        </w:rPr>
        <w:t>ia</w:t>
      </w:r>
      <w:proofErr w:type="gramEnd"/>
      <w:r w:rsidRPr="004A35DF">
        <w:rPr>
          <w:rFonts w:ascii="Times New Roman" w:eastAsia="Times New Roman" w:hAnsi="Times New Roman" w:cs="Times New Roman"/>
          <w:sz w:val="24"/>
          <w:szCs w:val="24"/>
        </w:rPr>
        <w:t xml:space="preserve"> mengujakan berbanding maklumat sebenar. </w:t>
      </w:r>
      <w:r w:rsidR="00B2574E">
        <w:rPr>
          <w:rFonts w:ascii="Times New Roman" w:eastAsia="Times New Roman" w:hAnsi="Times New Roman" w:cs="Times New Roman"/>
          <w:sz w:val="24"/>
          <w:szCs w:val="24"/>
        </w:rPr>
        <w:t>Ini j</w:t>
      </w:r>
      <w:r w:rsidRPr="004A35DF">
        <w:rPr>
          <w:rFonts w:ascii="Times New Roman" w:eastAsia="Times New Roman" w:hAnsi="Times New Roman" w:cs="Times New Roman"/>
          <w:sz w:val="24"/>
          <w:szCs w:val="24"/>
        </w:rPr>
        <w:t>elas membuktikan bahawa berita palsu terutamanya di media elekt</w:t>
      </w:r>
      <w:r w:rsidR="00B2574E">
        <w:rPr>
          <w:rFonts w:ascii="Times New Roman" w:eastAsia="Times New Roman" w:hAnsi="Times New Roman" w:cs="Times New Roman"/>
          <w:sz w:val="24"/>
          <w:szCs w:val="24"/>
        </w:rPr>
        <w:t>r</w:t>
      </w:r>
      <w:r w:rsidRPr="004A35DF">
        <w:rPr>
          <w:rFonts w:ascii="Times New Roman" w:eastAsia="Times New Roman" w:hAnsi="Times New Roman" w:cs="Times New Roman"/>
          <w:sz w:val="24"/>
          <w:szCs w:val="24"/>
        </w:rPr>
        <w:t xml:space="preserve">onik adalah masalah global dan setiap individu mesti berhati-hati dalam menerima dan menghadam segala berita/maklumat tersebut. </w:t>
      </w:r>
    </w:p>
    <w:p w14:paraId="1362CF93" w14:textId="6DB64E3C" w:rsidR="00F21AE3" w:rsidRPr="004A35DF" w:rsidRDefault="00F21AE3" w:rsidP="00625A9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Lanjutan dari itu, responden juga turut disoal </w:t>
      </w:r>
      <w:proofErr w:type="gramStart"/>
      <w:r w:rsidRPr="004A35DF">
        <w:rPr>
          <w:rFonts w:ascii="Times New Roman" w:eastAsia="Times New Roman" w:hAnsi="Times New Roman" w:cs="Times New Roman"/>
          <w:sz w:val="24"/>
          <w:szCs w:val="24"/>
        </w:rPr>
        <w:t>sama</w:t>
      </w:r>
      <w:proofErr w:type="gramEnd"/>
      <w:r w:rsidRPr="004A35DF">
        <w:rPr>
          <w:rFonts w:ascii="Times New Roman" w:eastAsia="Times New Roman" w:hAnsi="Times New Roman" w:cs="Times New Roman"/>
          <w:sz w:val="24"/>
          <w:szCs w:val="24"/>
        </w:rPr>
        <w:t xml:space="preserve"> ada mereka menilai semula maklumat yang diterima (Jadual 5). Hasil kajian mendapati seramai 27,061 responden (57.4%) menilai semula maklumat yang mereka peroleh dari pelbagai sumber media. Manakala seramai 9,888 responden (21.0%) memilih untuk tidak berbuat sedemikian. Selain itu</w:t>
      </w:r>
      <w:r w:rsidR="00B2574E">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ada juga yang memilih </w:t>
      </w:r>
      <w:r w:rsidR="00B2574E">
        <w:rPr>
          <w:rFonts w:ascii="Times New Roman" w:eastAsia="Times New Roman" w:hAnsi="Times New Roman" w:cs="Times New Roman"/>
          <w:sz w:val="24"/>
          <w:szCs w:val="24"/>
        </w:rPr>
        <w:t>“T</w:t>
      </w:r>
      <w:r w:rsidRPr="004A35DF">
        <w:rPr>
          <w:rFonts w:ascii="Times New Roman" w:eastAsia="Times New Roman" w:hAnsi="Times New Roman" w:cs="Times New Roman"/>
          <w:sz w:val="24"/>
          <w:szCs w:val="24"/>
        </w:rPr>
        <w:t>iada masa</w:t>
      </w:r>
      <w:r w:rsidR="00B2574E">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iaitu seramai 7</w:t>
      </w:r>
      <w:r w:rsidR="00817F0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736 responden (16.4%) dan menganggap bahawa ia tiada perlu iaitu seramai 2</w:t>
      </w:r>
      <w:r w:rsidR="00817F0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100 responden (4.5%). </w:t>
      </w:r>
    </w:p>
    <w:p w14:paraId="50C1FD03" w14:textId="420A4EDB" w:rsidR="00A91ADE" w:rsidRPr="004A35DF" w:rsidRDefault="00F21AE3" w:rsidP="00625A9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Berdasarkan penemuan ini jelas didapati bahawa majoriti responden (pengundi muda) di Malaysia bukanlah dari jenis yang hanya menerima maklumat secara semberono semata-mata sebaliknya mereka </w:t>
      </w:r>
      <w:proofErr w:type="gramStart"/>
      <w:r w:rsidRPr="004A35DF">
        <w:rPr>
          <w:rFonts w:ascii="Times New Roman" w:eastAsia="Times New Roman" w:hAnsi="Times New Roman" w:cs="Times New Roman"/>
          <w:sz w:val="24"/>
          <w:szCs w:val="24"/>
        </w:rPr>
        <w:t>akan</w:t>
      </w:r>
      <w:proofErr w:type="gramEnd"/>
      <w:r w:rsidRPr="004A35DF">
        <w:rPr>
          <w:rFonts w:ascii="Times New Roman" w:eastAsia="Times New Roman" w:hAnsi="Times New Roman" w:cs="Times New Roman"/>
          <w:sz w:val="24"/>
          <w:szCs w:val="24"/>
        </w:rPr>
        <w:t xml:space="preserve"> membuat semakan sebelum menerima dan mempercayai sesuatu maklumat/berita. Ini adalah satu petanda baik ke</w:t>
      </w:r>
      <w:r w:rsidR="00817F0F">
        <w:rPr>
          <w:rFonts w:ascii="Times New Roman" w:eastAsia="Times New Roman" w:hAnsi="Times New Roman" w:cs="Times New Roman"/>
          <w:sz w:val="24"/>
          <w:szCs w:val="24"/>
        </w:rPr>
        <w:t xml:space="preserve"> </w:t>
      </w:r>
      <w:r w:rsidRPr="004A35DF">
        <w:rPr>
          <w:rFonts w:ascii="Times New Roman" w:eastAsia="Times New Roman" w:hAnsi="Times New Roman" w:cs="Times New Roman"/>
          <w:sz w:val="24"/>
          <w:szCs w:val="24"/>
        </w:rPr>
        <w:t>arah masyarakat yang celik maklumat dalam melahirkan demokrasi yang lebih matang.</w:t>
      </w:r>
    </w:p>
    <w:p w14:paraId="3D144849" w14:textId="77777777" w:rsidR="00F21AE3" w:rsidRPr="004A35DF" w:rsidRDefault="00F21AE3"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4E25FD73" w14:textId="69AB78C2" w:rsidR="00F21AE3" w:rsidRDefault="00F21AE3" w:rsidP="00625A96">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r w:rsidRPr="004A35DF">
        <w:rPr>
          <w:rFonts w:ascii="Times New Roman" w:eastAsia="Times New Roman" w:hAnsi="Times New Roman" w:cs="Times New Roman"/>
          <w:b/>
          <w:sz w:val="20"/>
          <w:szCs w:val="20"/>
        </w:rPr>
        <w:t xml:space="preserve">Jadual 5. </w:t>
      </w:r>
      <w:r w:rsidRPr="004A35DF">
        <w:rPr>
          <w:rFonts w:ascii="Times New Roman" w:eastAsia="Times New Roman" w:hAnsi="Times New Roman" w:cs="Times New Roman"/>
          <w:sz w:val="20"/>
          <w:szCs w:val="20"/>
        </w:rPr>
        <w:t xml:space="preserve">Menilai </w:t>
      </w:r>
      <w:r w:rsidR="00817F0F" w:rsidRPr="004A35DF">
        <w:rPr>
          <w:rFonts w:ascii="Times New Roman" w:eastAsia="Times New Roman" w:hAnsi="Times New Roman" w:cs="Times New Roman"/>
          <w:sz w:val="20"/>
          <w:szCs w:val="20"/>
        </w:rPr>
        <w:t>sumber maklumat yang diterima</w:t>
      </w:r>
    </w:p>
    <w:p w14:paraId="5BDE984E" w14:textId="77777777" w:rsidR="00625A96" w:rsidRPr="004A35DF" w:rsidRDefault="00625A96" w:rsidP="00625A96">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
    <w:tbl>
      <w:tblPr>
        <w:tblW w:w="6575" w:type="dxa"/>
        <w:jc w:val="center"/>
        <w:tblLayout w:type="fixed"/>
        <w:tblCellMar>
          <w:left w:w="0" w:type="dxa"/>
          <w:right w:w="0" w:type="dxa"/>
        </w:tblCellMar>
        <w:tblLook w:val="0000" w:firstRow="0" w:lastRow="0" w:firstColumn="0" w:lastColumn="0" w:noHBand="0" w:noVBand="0"/>
      </w:tblPr>
      <w:tblGrid>
        <w:gridCol w:w="2602"/>
        <w:gridCol w:w="1993"/>
        <w:gridCol w:w="1980"/>
      </w:tblGrid>
      <w:tr w:rsidR="00F21AE3" w:rsidRPr="00625A96" w14:paraId="204EB26C" w14:textId="77777777" w:rsidTr="00CC2C04">
        <w:trPr>
          <w:cantSplit/>
          <w:jc w:val="center"/>
        </w:trPr>
        <w:tc>
          <w:tcPr>
            <w:tcW w:w="2602" w:type="dxa"/>
            <w:tcBorders>
              <w:top w:val="single" w:sz="4" w:space="0" w:color="auto"/>
              <w:bottom w:val="single" w:sz="4" w:space="0" w:color="auto"/>
            </w:tcBorders>
            <w:shd w:val="clear" w:color="auto" w:fill="C6D9F1" w:themeFill="text2" w:themeFillTint="33"/>
            <w:vAlign w:val="bottom"/>
          </w:tcPr>
          <w:p w14:paraId="2278F1F5" w14:textId="77777777" w:rsidR="00F21AE3" w:rsidRPr="00625A96" w:rsidRDefault="00F21AE3" w:rsidP="004A35DF">
            <w:pPr>
              <w:autoSpaceDE w:val="0"/>
              <w:autoSpaceDN w:val="0"/>
              <w:adjustRightInd w:val="0"/>
              <w:spacing w:after="0" w:line="240" w:lineRule="auto"/>
              <w:ind w:left="0" w:hanging="2"/>
              <w:jc w:val="both"/>
              <w:rPr>
                <w:rFonts w:ascii="Times New Roman" w:hAnsi="Times New Roman" w:cs="Times New Roman"/>
                <w:b/>
                <w:sz w:val="20"/>
                <w:szCs w:val="20"/>
                <w:lang w:val="ms-MY"/>
              </w:rPr>
            </w:pPr>
            <w:r w:rsidRPr="00625A96">
              <w:rPr>
                <w:rFonts w:ascii="Times New Roman" w:hAnsi="Times New Roman" w:cs="Times New Roman"/>
                <w:b/>
                <w:sz w:val="20"/>
                <w:szCs w:val="20"/>
                <w:lang w:val="ms-MY"/>
              </w:rPr>
              <w:t>Menilai Maklumat</w:t>
            </w:r>
          </w:p>
        </w:tc>
        <w:tc>
          <w:tcPr>
            <w:tcW w:w="1993" w:type="dxa"/>
            <w:tcBorders>
              <w:top w:val="single" w:sz="4" w:space="0" w:color="auto"/>
              <w:bottom w:val="single" w:sz="4" w:space="0" w:color="auto"/>
            </w:tcBorders>
            <w:shd w:val="clear" w:color="auto" w:fill="C6D9F1" w:themeFill="text2" w:themeFillTint="33"/>
            <w:vAlign w:val="bottom"/>
          </w:tcPr>
          <w:p w14:paraId="14E6FAEE" w14:textId="77777777" w:rsidR="00F21AE3" w:rsidRPr="00625A96" w:rsidRDefault="00F21AE3" w:rsidP="00CC2C04">
            <w:pPr>
              <w:autoSpaceDE w:val="0"/>
              <w:autoSpaceDN w:val="0"/>
              <w:adjustRightInd w:val="0"/>
              <w:spacing w:after="0" w:line="240" w:lineRule="auto"/>
              <w:ind w:left="0" w:right="60" w:hanging="2"/>
              <w:jc w:val="center"/>
              <w:rPr>
                <w:rFonts w:ascii="Times New Roman" w:hAnsi="Times New Roman" w:cs="Times New Roman"/>
                <w:b/>
                <w:sz w:val="20"/>
                <w:szCs w:val="20"/>
                <w:lang w:val="ms-MY"/>
              </w:rPr>
            </w:pPr>
            <w:r w:rsidRPr="00625A96">
              <w:rPr>
                <w:rFonts w:ascii="Times New Roman" w:hAnsi="Times New Roman" w:cs="Times New Roman"/>
                <w:b/>
                <w:sz w:val="20"/>
                <w:szCs w:val="20"/>
                <w:lang w:val="ms-MY"/>
              </w:rPr>
              <w:t>Bilangan</w:t>
            </w:r>
          </w:p>
        </w:tc>
        <w:tc>
          <w:tcPr>
            <w:tcW w:w="1980" w:type="dxa"/>
            <w:tcBorders>
              <w:top w:val="single" w:sz="4" w:space="0" w:color="auto"/>
              <w:bottom w:val="single" w:sz="4" w:space="0" w:color="auto"/>
            </w:tcBorders>
            <w:shd w:val="clear" w:color="auto" w:fill="C6D9F1" w:themeFill="text2" w:themeFillTint="33"/>
            <w:vAlign w:val="bottom"/>
          </w:tcPr>
          <w:p w14:paraId="7C353567" w14:textId="77777777" w:rsidR="00F21AE3" w:rsidRPr="00625A96" w:rsidRDefault="00F21AE3" w:rsidP="00CC2C04">
            <w:pPr>
              <w:autoSpaceDE w:val="0"/>
              <w:autoSpaceDN w:val="0"/>
              <w:adjustRightInd w:val="0"/>
              <w:spacing w:after="0" w:line="240" w:lineRule="auto"/>
              <w:ind w:left="0" w:right="60" w:hanging="2"/>
              <w:jc w:val="center"/>
              <w:rPr>
                <w:rFonts w:ascii="Times New Roman" w:hAnsi="Times New Roman" w:cs="Times New Roman"/>
                <w:b/>
                <w:sz w:val="20"/>
                <w:szCs w:val="20"/>
                <w:lang w:val="ms-MY"/>
              </w:rPr>
            </w:pPr>
            <w:r w:rsidRPr="00625A96">
              <w:rPr>
                <w:rFonts w:ascii="Times New Roman" w:hAnsi="Times New Roman" w:cs="Times New Roman"/>
                <w:b/>
                <w:sz w:val="20"/>
                <w:szCs w:val="20"/>
                <w:lang w:val="ms-MY"/>
              </w:rPr>
              <w:t>Peratus</w:t>
            </w:r>
          </w:p>
        </w:tc>
      </w:tr>
      <w:tr w:rsidR="00F21AE3" w:rsidRPr="004A35DF" w14:paraId="1762FA91" w14:textId="77777777" w:rsidTr="00CC2C04">
        <w:trPr>
          <w:cantSplit/>
          <w:jc w:val="center"/>
        </w:trPr>
        <w:tc>
          <w:tcPr>
            <w:tcW w:w="2602" w:type="dxa"/>
            <w:tcBorders>
              <w:top w:val="single" w:sz="4" w:space="0" w:color="auto"/>
            </w:tcBorders>
            <w:shd w:val="clear" w:color="auto" w:fill="FFFFFF"/>
          </w:tcPr>
          <w:p w14:paraId="061F9269" w14:textId="77777777" w:rsidR="00F21AE3" w:rsidRPr="004A35DF" w:rsidRDefault="00F21AE3"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Ya</w:t>
            </w:r>
          </w:p>
        </w:tc>
        <w:tc>
          <w:tcPr>
            <w:tcW w:w="1993" w:type="dxa"/>
            <w:tcBorders>
              <w:top w:val="single" w:sz="4" w:space="0" w:color="auto"/>
            </w:tcBorders>
            <w:shd w:val="clear" w:color="auto" w:fill="FFFFFF"/>
            <w:vAlign w:val="center"/>
          </w:tcPr>
          <w:p w14:paraId="044069F7" w14:textId="63E765AA" w:rsidR="00F21AE3" w:rsidRPr="004A35DF" w:rsidRDefault="00F21AE3" w:rsidP="00CC2C04">
            <w:pPr>
              <w:tabs>
                <w:tab w:val="left" w:pos="1414"/>
              </w:tabs>
              <w:autoSpaceDE w:val="0"/>
              <w:autoSpaceDN w:val="0"/>
              <w:adjustRightInd w:val="0"/>
              <w:spacing w:after="0" w:line="240" w:lineRule="auto"/>
              <w:ind w:left="0" w:right="20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27</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061</w:t>
            </w:r>
          </w:p>
        </w:tc>
        <w:tc>
          <w:tcPr>
            <w:tcW w:w="1980" w:type="dxa"/>
            <w:tcBorders>
              <w:top w:val="single" w:sz="4" w:space="0" w:color="auto"/>
            </w:tcBorders>
            <w:shd w:val="clear" w:color="auto" w:fill="FFFFFF"/>
            <w:vAlign w:val="center"/>
          </w:tcPr>
          <w:p w14:paraId="362DD577" w14:textId="77777777" w:rsidR="00F21AE3" w:rsidRPr="004A35DF" w:rsidRDefault="00F21AE3" w:rsidP="00CC2C04">
            <w:pPr>
              <w:autoSpaceDE w:val="0"/>
              <w:autoSpaceDN w:val="0"/>
              <w:adjustRightInd w:val="0"/>
              <w:spacing w:after="0" w:line="240" w:lineRule="auto"/>
              <w:ind w:left="0" w:right="54"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57.4</w:t>
            </w:r>
          </w:p>
        </w:tc>
      </w:tr>
      <w:tr w:rsidR="00F21AE3" w:rsidRPr="004A35DF" w14:paraId="609A387D" w14:textId="77777777" w:rsidTr="00CC2C04">
        <w:trPr>
          <w:cantSplit/>
          <w:jc w:val="center"/>
        </w:trPr>
        <w:tc>
          <w:tcPr>
            <w:tcW w:w="2602" w:type="dxa"/>
            <w:shd w:val="clear" w:color="auto" w:fill="FFFFFF"/>
            <w:vAlign w:val="bottom"/>
          </w:tcPr>
          <w:p w14:paraId="4B335954" w14:textId="77777777" w:rsidR="00F21AE3" w:rsidRPr="004A35DF" w:rsidRDefault="00F21AE3"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Tidak</w:t>
            </w:r>
          </w:p>
        </w:tc>
        <w:tc>
          <w:tcPr>
            <w:tcW w:w="1993" w:type="dxa"/>
            <w:shd w:val="clear" w:color="auto" w:fill="FFFFFF"/>
            <w:vAlign w:val="center"/>
          </w:tcPr>
          <w:p w14:paraId="0BF6BE64" w14:textId="7D0FD83C" w:rsidR="00F21AE3" w:rsidRPr="004A35DF" w:rsidRDefault="00F21AE3" w:rsidP="00CC2C04">
            <w:pPr>
              <w:tabs>
                <w:tab w:val="left" w:pos="1414"/>
              </w:tabs>
              <w:autoSpaceDE w:val="0"/>
              <w:autoSpaceDN w:val="0"/>
              <w:adjustRightInd w:val="0"/>
              <w:spacing w:after="0" w:line="240" w:lineRule="auto"/>
              <w:ind w:left="0" w:right="20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9</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888</w:t>
            </w:r>
          </w:p>
        </w:tc>
        <w:tc>
          <w:tcPr>
            <w:tcW w:w="1980" w:type="dxa"/>
            <w:shd w:val="clear" w:color="auto" w:fill="FFFFFF"/>
            <w:vAlign w:val="center"/>
          </w:tcPr>
          <w:p w14:paraId="13F2B1C3" w14:textId="77777777" w:rsidR="00F21AE3" w:rsidRPr="004A35DF" w:rsidRDefault="00F21AE3" w:rsidP="00CC2C04">
            <w:pPr>
              <w:autoSpaceDE w:val="0"/>
              <w:autoSpaceDN w:val="0"/>
              <w:adjustRightInd w:val="0"/>
              <w:spacing w:after="0" w:line="240" w:lineRule="auto"/>
              <w:ind w:left="0" w:right="54"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21.0</w:t>
            </w:r>
          </w:p>
        </w:tc>
      </w:tr>
      <w:tr w:rsidR="00F21AE3" w:rsidRPr="004A35DF" w14:paraId="2D036FC5" w14:textId="77777777" w:rsidTr="00CC2C04">
        <w:trPr>
          <w:cantSplit/>
          <w:jc w:val="center"/>
        </w:trPr>
        <w:tc>
          <w:tcPr>
            <w:tcW w:w="2602" w:type="dxa"/>
            <w:shd w:val="clear" w:color="auto" w:fill="FFFFFF"/>
          </w:tcPr>
          <w:p w14:paraId="17760B86" w14:textId="4E7470F8" w:rsidR="00F21AE3" w:rsidRPr="004A35DF" w:rsidRDefault="00F21AE3" w:rsidP="00817F0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 xml:space="preserve">Tiada </w:t>
            </w:r>
            <w:r w:rsidR="00817F0F">
              <w:rPr>
                <w:rFonts w:ascii="Times New Roman" w:hAnsi="Times New Roman" w:cs="Times New Roman"/>
                <w:sz w:val="20"/>
                <w:szCs w:val="20"/>
                <w:lang w:val="ms-MY"/>
              </w:rPr>
              <w:t>m</w:t>
            </w:r>
            <w:r w:rsidRPr="004A35DF">
              <w:rPr>
                <w:rFonts w:ascii="Times New Roman" w:hAnsi="Times New Roman" w:cs="Times New Roman"/>
                <w:sz w:val="20"/>
                <w:szCs w:val="20"/>
                <w:lang w:val="ms-MY"/>
              </w:rPr>
              <w:t>asa</w:t>
            </w:r>
          </w:p>
        </w:tc>
        <w:tc>
          <w:tcPr>
            <w:tcW w:w="1993" w:type="dxa"/>
            <w:shd w:val="clear" w:color="auto" w:fill="FFFFFF"/>
            <w:vAlign w:val="center"/>
          </w:tcPr>
          <w:p w14:paraId="26A4CDAD" w14:textId="1345EFDE" w:rsidR="00F21AE3" w:rsidRPr="004A35DF" w:rsidRDefault="00F21AE3" w:rsidP="00CC2C04">
            <w:pPr>
              <w:tabs>
                <w:tab w:val="left" w:pos="1414"/>
              </w:tabs>
              <w:autoSpaceDE w:val="0"/>
              <w:autoSpaceDN w:val="0"/>
              <w:adjustRightInd w:val="0"/>
              <w:spacing w:after="0" w:line="240" w:lineRule="auto"/>
              <w:ind w:left="0" w:right="20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7</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736</w:t>
            </w:r>
          </w:p>
        </w:tc>
        <w:tc>
          <w:tcPr>
            <w:tcW w:w="1980" w:type="dxa"/>
            <w:shd w:val="clear" w:color="auto" w:fill="FFFFFF"/>
            <w:vAlign w:val="center"/>
          </w:tcPr>
          <w:p w14:paraId="1B732FF4" w14:textId="77777777" w:rsidR="00F21AE3" w:rsidRPr="004A35DF" w:rsidRDefault="00F21AE3" w:rsidP="00CC2C04">
            <w:pPr>
              <w:autoSpaceDE w:val="0"/>
              <w:autoSpaceDN w:val="0"/>
              <w:adjustRightInd w:val="0"/>
              <w:spacing w:after="0" w:line="240" w:lineRule="auto"/>
              <w:ind w:left="0" w:right="54"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16.4</w:t>
            </w:r>
          </w:p>
        </w:tc>
      </w:tr>
      <w:tr w:rsidR="00F21AE3" w:rsidRPr="004A35DF" w14:paraId="7F960867" w14:textId="77777777" w:rsidTr="00CC2C04">
        <w:trPr>
          <w:cantSplit/>
          <w:jc w:val="center"/>
        </w:trPr>
        <w:tc>
          <w:tcPr>
            <w:tcW w:w="2602" w:type="dxa"/>
            <w:shd w:val="clear" w:color="auto" w:fill="FFFFFF"/>
          </w:tcPr>
          <w:p w14:paraId="77E3A105" w14:textId="0B061130" w:rsidR="00F21AE3" w:rsidRPr="004A35DF" w:rsidRDefault="00F21AE3" w:rsidP="00817F0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 xml:space="preserve">Tidak </w:t>
            </w:r>
            <w:r w:rsidR="00817F0F">
              <w:rPr>
                <w:rFonts w:ascii="Times New Roman" w:hAnsi="Times New Roman" w:cs="Times New Roman"/>
                <w:sz w:val="20"/>
                <w:szCs w:val="20"/>
                <w:lang w:val="ms-MY"/>
              </w:rPr>
              <w:t>p</w:t>
            </w:r>
            <w:r w:rsidRPr="004A35DF">
              <w:rPr>
                <w:rFonts w:ascii="Times New Roman" w:hAnsi="Times New Roman" w:cs="Times New Roman"/>
                <w:sz w:val="20"/>
                <w:szCs w:val="20"/>
                <w:lang w:val="ms-MY"/>
              </w:rPr>
              <w:t>erlu</w:t>
            </w:r>
          </w:p>
        </w:tc>
        <w:tc>
          <w:tcPr>
            <w:tcW w:w="1993" w:type="dxa"/>
            <w:shd w:val="clear" w:color="auto" w:fill="FFFFFF"/>
            <w:vAlign w:val="center"/>
          </w:tcPr>
          <w:p w14:paraId="72A52F74" w14:textId="26728ADC" w:rsidR="00F21AE3" w:rsidRPr="004A35DF" w:rsidRDefault="00F21AE3" w:rsidP="00CC2C04">
            <w:pPr>
              <w:tabs>
                <w:tab w:val="left" w:pos="1414"/>
              </w:tabs>
              <w:autoSpaceDE w:val="0"/>
              <w:autoSpaceDN w:val="0"/>
              <w:adjustRightInd w:val="0"/>
              <w:spacing w:after="0" w:line="240" w:lineRule="auto"/>
              <w:ind w:left="0" w:right="20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2</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100</w:t>
            </w:r>
          </w:p>
        </w:tc>
        <w:tc>
          <w:tcPr>
            <w:tcW w:w="1980" w:type="dxa"/>
            <w:shd w:val="clear" w:color="auto" w:fill="FFFFFF"/>
            <w:vAlign w:val="center"/>
          </w:tcPr>
          <w:p w14:paraId="461A720C" w14:textId="77777777" w:rsidR="00F21AE3" w:rsidRPr="004A35DF" w:rsidRDefault="00F21AE3" w:rsidP="00CC2C04">
            <w:pPr>
              <w:autoSpaceDE w:val="0"/>
              <w:autoSpaceDN w:val="0"/>
              <w:adjustRightInd w:val="0"/>
              <w:spacing w:after="0" w:line="240" w:lineRule="auto"/>
              <w:ind w:left="0" w:right="54"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4.5</w:t>
            </w:r>
          </w:p>
        </w:tc>
      </w:tr>
      <w:tr w:rsidR="00F21AE3" w:rsidRPr="004A35DF" w14:paraId="3D7162BE" w14:textId="77777777" w:rsidTr="00CC2C04">
        <w:trPr>
          <w:cantSplit/>
          <w:jc w:val="center"/>
        </w:trPr>
        <w:tc>
          <w:tcPr>
            <w:tcW w:w="2602" w:type="dxa"/>
            <w:shd w:val="clear" w:color="auto" w:fill="FFFFFF"/>
          </w:tcPr>
          <w:p w14:paraId="39CD53A6" w14:textId="35615D64" w:rsidR="00F21AE3" w:rsidRPr="004A35DF" w:rsidRDefault="00F21AE3" w:rsidP="00817F0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 xml:space="preserve">Tidak </w:t>
            </w:r>
            <w:r w:rsidR="00817F0F">
              <w:rPr>
                <w:rFonts w:ascii="Times New Roman" w:hAnsi="Times New Roman" w:cs="Times New Roman"/>
                <w:sz w:val="20"/>
                <w:szCs w:val="20"/>
                <w:lang w:val="ms-MY"/>
              </w:rPr>
              <w:t>p</w:t>
            </w:r>
            <w:r w:rsidRPr="004A35DF">
              <w:rPr>
                <w:rFonts w:ascii="Times New Roman" w:hAnsi="Times New Roman" w:cs="Times New Roman"/>
                <w:sz w:val="20"/>
                <w:szCs w:val="20"/>
                <w:lang w:val="ms-MY"/>
              </w:rPr>
              <w:t>asti</w:t>
            </w:r>
          </w:p>
        </w:tc>
        <w:tc>
          <w:tcPr>
            <w:tcW w:w="1993" w:type="dxa"/>
            <w:shd w:val="clear" w:color="auto" w:fill="FFFFFF"/>
            <w:vAlign w:val="center"/>
          </w:tcPr>
          <w:p w14:paraId="150EE771" w14:textId="77777777" w:rsidR="00F21AE3" w:rsidRPr="004A35DF" w:rsidRDefault="00F21AE3" w:rsidP="00CC2C04">
            <w:pPr>
              <w:tabs>
                <w:tab w:val="left" w:pos="1414"/>
              </w:tabs>
              <w:autoSpaceDE w:val="0"/>
              <w:autoSpaceDN w:val="0"/>
              <w:adjustRightInd w:val="0"/>
              <w:spacing w:after="0" w:line="240" w:lineRule="auto"/>
              <w:ind w:left="0" w:right="20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93</w:t>
            </w:r>
          </w:p>
        </w:tc>
        <w:tc>
          <w:tcPr>
            <w:tcW w:w="1980" w:type="dxa"/>
            <w:shd w:val="clear" w:color="auto" w:fill="FFFFFF"/>
            <w:vAlign w:val="center"/>
          </w:tcPr>
          <w:p w14:paraId="77D18F3F" w14:textId="77777777" w:rsidR="00F21AE3" w:rsidRPr="004A35DF" w:rsidRDefault="00F21AE3" w:rsidP="00CC2C04">
            <w:pPr>
              <w:autoSpaceDE w:val="0"/>
              <w:autoSpaceDN w:val="0"/>
              <w:adjustRightInd w:val="0"/>
              <w:spacing w:after="0" w:line="240" w:lineRule="auto"/>
              <w:ind w:left="0" w:right="54"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0.2</w:t>
            </w:r>
          </w:p>
        </w:tc>
      </w:tr>
      <w:tr w:rsidR="00F21AE3" w:rsidRPr="004A35DF" w14:paraId="2B89720A" w14:textId="77777777" w:rsidTr="00CC2C04">
        <w:trPr>
          <w:cantSplit/>
          <w:jc w:val="center"/>
        </w:trPr>
        <w:tc>
          <w:tcPr>
            <w:tcW w:w="2602" w:type="dxa"/>
            <w:shd w:val="clear" w:color="auto" w:fill="FFFFFF"/>
          </w:tcPr>
          <w:p w14:paraId="41E5DA6E" w14:textId="407746AE" w:rsidR="00F21AE3" w:rsidRPr="004A35DF" w:rsidRDefault="00F21AE3" w:rsidP="00817F0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 xml:space="preserve">Tidak </w:t>
            </w:r>
            <w:r w:rsidR="00817F0F">
              <w:rPr>
                <w:rFonts w:ascii="Times New Roman" w:hAnsi="Times New Roman" w:cs="Times New Roman"/>
                <w:sz w:val="20"/>
                <w:szCs w:val="20"/>
                <w:lang w:val="ms-MY"/>
              </w:rPr>
              <w:t>m</w:t>
            </w:r>
            <w:r w:rsidRPr="004A35DF">
              <w:rPr>
                <w:rFonts w:ascii="Times New Roman" w:hAnsi="Times New Roman" w:cs="Times New Roman"/>
                <w:sz w:val="20"/>
                <w:szCs w:val="20"/>
                <w:lang w:val="ms-MY"/>
              </w:rPr>
              <w:t>enjawab</w:t>
            </w:r>
          </w:p>
        </w:tc>
        <w:tc>
          <w:tcPr>
            <w:tcW w:w="1993" w:type="dxa"/>
            <w:shd w:val="clear" w:color="auto" w:fill="FFFFFF"/>
            <w:vAlign w:val="center"/>
          </w:tcPr>
          <w:p w14:paraId="29F98BC6" w14:textId="77777777" w:rsidR="00F21AE3" w:rsidRPr="004A35DF" w:rsidRDefault="00F21AE3" w:rsidP="00CC2C04">
            <w:pPr>
              <w:tabs>
                <w:tab w:val="left" w:pos="1414"/>
              </w:tabs>
              <w:autoSpaceDE w:val="0"/>
              <w:autoSpaceDN w:val="0"/>
              <w:adjustRightInd w:val="0"/>
              <w:spacing w:after="0" w:line="240" w:lineRule="auto"/>
              <w:ind w:left="0" w:right="20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238</w:t>
            </w:r>
          </w:p>
        </w:tc>
        <w:tc>
          <w:tcPr>
            <w:tcW w:w="1980" w:type="dxa"/>
            <w:shd w:val="clear" w:color="auto" w:fill="FFFFFF"/>
            <w:vAlign w:val="center"/>
          </w:tcPr>
          <w:p w14:paraId="6573EE4A" w14:textId="77777777" w:rsidR="00F21AE3" w:rsidRPr="004A35DF" w:rsidRDefault="00F21AE3" w:rsidP="00CC2C04">
            <w:pPr>
              <w:autoSpaceDE w:val="0"/>
              <w:autoSpaceDN w:val="0"/>
              <w:adjustRightInd w:val="0"/>
              <w:spacing w:after="0" w:line="240" w:lineRule="auto"/>
              <w:ind w:left="0" w:right="54"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0.5</w:t>
            </w:r>
          </w:p>
        </w:tc>
      </w:tr>
      <w:tr w:rsidR="00F21AE3" w:rsidRPr="004A35DF" w14:paraId="6854A373" w14:textId="77777777" w:rsidTr="00CC2C04">
        <w:trPr>
          <w:cantSplit/>
          <w:jc w:val="center"/>
        </w:trPr>
        <w:tc>
          <w:tcPr>
            <w:tcW w:w="2602" w:type="dxa"/>
            <w:tcBorders>
              <w:bottom w:val="single" w:sz="4" w:space="0" w:color="auto"/>
            </w:tcBorders>
            <w:shd w:val="clear" w:color="auto" w:fill="FFFFFF"/>
          </w:tcPr>
          <w:p w14:paraId="52E8A55A" w14:textId="77777777" w:rsidR="00F21AE3" w:rsidRPr="004A35DF" w:rsidRDefault="00F21AE3"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Jumlah</w:t>
            </w:r>
          </w:p>
        </w:tc>
        <w:tc>
          <w:tcPr>
            <w:tcW w:w="1993" w:type="dxa"/>
            <w:tcBorders>
              <w:bottom w:val="single" w:sz="4" w:space="0" w:color="auto"/>
            </w:tcBorders>
            <w:shd w:val="clear" w:color="auto" w:fill="FFFFFF"/>
            <w:vAlign w:val="center"/>
          </w:tcPr>
          <w:p w14:paraId="421C3E9E" w14:textId="3ADF5FFF" w:rsidR="00F21AE3" w:rsidRPr="004A35DF" w:rsidRDefault="00F21AE3" w:rsidP="00CC2C04">
            <w:pPr>
              <w:tabs>
                <w:tab w:val="left" w:pos="1414"/>
              </w:tabs>
              <w:autoSpaceDE w:val="0"/>
              <w:autoSpaceDN w:val="0"/>
              <w:adjustRightInd w:val="0"/>
              <w:spacing w:after="0" w:line="240" w:lineRule="auto"/>
              <w:ind w:left="0" w:right="20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47</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116</w:t>
            </w:r>
          </w:p>
        </w:tc>
        <w:tc>
          <w:tcPr>
            <w:tcW w:w="1980" w:type="dxa"/>
            <w:tcBorders>
              <w:bottom w:val="single" w:sz="4" w:space="0" w:color="auto"/>
            </w:tcBorders>
            <w:shd w:val="clear" w:color="auto" w:fill="FFFFFF"/>
            <w:vAlign w:val="center"/>
          </w:tcPr>
          <w:p w14:paraId="509B13D5" w14:textId="77777777" w:rsidR="00F21AE3" w:rsidRPr="004A35DF" w:rsidRDefault="00F21AE3" w:rsidP="00CC2C04">
            <w:pPr>
              <w:autoSpaceDE w:val="0"/>
              <w:autoSpaceDN w:val="0"/>
              <w:adjustRightInd w:val="0"/>
              <w:spacing w:after="0" w:line="240" w:lineRule="auto"/>
              <w:ind w:left="0" w:right="54"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100.0</w:t>
            </w:r>
          </w:p>
        </w:tc>
      </w:tr>
    </w:tbl>
    <w:p w14:paraId="120F6126" w14:textId="77777777" w:rsidR="00F21AE3" w:rsidRDefault="00F21AE3"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p w14:paraId="7F2CA749" w14:textId="77777777" w:rsidR="00817F0F" w:rsidRPr="004A35DF" w:rsidRDefault="00817F0F"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p w14:paraId="730EB7A2" w14:textId="4ABAE694" w:rsidR="00F21AE3" w:rsidRPr="004A35DF" w:rsidRDefault="00817F0F"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i/>
          <w:sz w:val="24"/>
          <w:szCs w:val="24"/>
        </w:rPr>
        <w:lastRenderedPageBreak/>
        <w:t>Pandangan terhadap parti-parti politik baharu</w:t>
      </w:r>
    </w:p>
    <w:p w14:paraId="16A7B0F9" w14:textId="77777777" w:rsidR="00F21AE3" w:rsidRPr="004A35DF" w:rsidRDefault="00F21AE3"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3A3D0252" w14:textId="6F1A8E75" w:rsidR="00F21AE3" w:rsidRPr="004A35DF" w:rsidRDefault="00F21AE3" w:rsidP="004A35DF">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Pasca PRU 13 menyaksikan perkembangan yang lebih menarik dalam politk Malaysia. Pergolakan dalam PAS telah mendorong kepada kewujudan Parti Amanah Negara yang dilancarkan pada 16 September 2015. Selain itu, pemecatan Tan Sri Muhyiddin Yassin dan Dato' Seri Paduka Mukhriz Mahathir daripada UMNO pada 24 Jun 2016 telah membawa kepada penubuhan Parti Pribumi Bersatu Malaysia (PPBM) pada 8 September 2016. Manakala penggantungan Dato' Seri Mohd Shafie Apdal daripada UMNO telah membawa kepada penubuhan Parti Warisan Sabah pada 17 Oktober 2016. </w:t>
      </w:r>
    </w:p>
    <w:p w14:paraId="518ED0AA" w14:textId="675C82C8" w:rsidR="00F21AE3" w:rsidRPr="004A35DF" w:rsidRDefault="00F21AE3" w:rsidP="00625A9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Jadual 6 adalah analisis terhadap pandangan penubuhan dan peranan parti baharu dalam kancah politik semasa terhadap kelompok pengundi muda mendedahkan bahawa 33,725 orang (71.6%) mengetahui berkenaan parti politik baharu berbanding hanya 13,391 orang (28.4%) sahaja</w:t>
      </w:r>
      <w:r w:rsidR="00817F0F">
        <w:rPr>
          <w:rFonts w:ascii="Times New Roman" w:eastAsia="Times New Roman" w:hAnsi="Times New Roman" w:cs="Times New Roman"/>
          <w:sz w:val="24"/>
          <w:szCs w:val="24"/>
        </w:rPr>
        <w:t xml:space="preserve"> tidak mengetahui</w:t>
      </w:r>
      <w:r w:rsidRPr="004A35DF">
        <w:rPr>
          <w:rFonts w:ascii="Times New Roman" w:eastAsia="Times New Roman" w:hAnsi="Times New Roman" w:cs="Times New Roman"/>
          <w:sz w:val="24"/>
          <w:szCs w:val="24"/>
        </w:rPr>
        <w:t xml:space="preserve">. Ini menunjukan bahawa golongan muda memerhati dan mengetahui perkembagan parti-parti politik di Malaysia. Namun demikian, berdasarkan </w:t>
      </w:r>
      <w:r w:rsidR="00817F0F">
        <w:rPr>
          <w:rFonts w:ascii="Times New Roman" w:eastAsia="Times New Roman" w:hAnsi="Times New Roman" w:cs="Times New Roman"/>
          <w:sz w:val="24"/>
          <w:szCs w:val="24"/>
        </w:rPr>
        <w:t xml:space="preserve">hasil </w:t>
      </w:r>
      <w:r w:rsidRPr="004A35DF">
        <w:rPr>
          <w:rFonts w:ascii="Times New Roman" w:eastAsia="Times New Roman" w:hAnsi="Times New Roman" w:cs="Times New Roman"/>
          <w:sz w:val="24"/>
          <w:szCs w:val="24"/>
        </w:rPr>
        <w:t>soal selidik yang dijala</w:t>
      </w:r>
      <w:r w:rsidR="00817F0F">
        <w:rPr>
          <w:rFonts w:ascii="Times New Roman" w:eastAsia="Times New Roman" w:hAnsi="Times New Roman" w:cs="Times New Roman"/>
          <w:sz w:val="24"/>
          <w:szCs w:val="24"/>
        </w:rPr>
        <w:t>n</w:t>
      </w:r>
      <w:r w:rsidRPr="004A35DF">
        <w:rPr>
          <w:rFonts w:ascii="Times New Roman" w:eastAsia="Times New Roman" w:hAnsi="Times New Roman" w:cs="Times New Roman"/>
          <w:sz w:val="24"/>
          <w:szCs w:val="24"/>
        </w:rPr>
        <w:t>kan didapati walaupun mereka mengetahui adanya parti-parti politik baharu, majoriti responden (65.1%) jelas tidak menyokong penubuhan parti politik ini.</w:t>
      </w:r>
    </w:p>
    <w:p w14:paraId="6EE7F188" w14:textId="77777777" w:rsidR="00F21AE3" w:rsidRPr="004A35DF" w:rsidRDefault="00F21AE3"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4A2E2D05" w14:textId="5DE92AEE" w:rsidR="0066561D" w:rsidRPr="004A35DF" w:rsidRDefault="00F21AE3" w:rsidP="00625A96">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r w:rsidRPr="004A35DF">
        <w:rPr>
          <w:rFonts w:ascii="Times New Roman" w:eastAsia="Times New Roman" w:hAnsi="Times New Roman" w:cs="Times New Roman"/>
          <w:b/>
          <w:sz w:val="20"/>
          <w:szCs w:val="20"/>
        </w:rPr>
        <w:t xml:space="preserve">Jadual 6. </w:t>
      </w:r>
      <w:r w:rsidR="0066561D" w:rsidRPr="004A35DF">
        <w:rPr>
          <w:rFonts w:ascii="Times New Roman" w:eastAsia="Times New Roman" w:hAnsi="Times New Roman" w:cs="Times New Roman"/>
          <w:sz w:val="20"/>
          <w:szCs w:val="20"/>
        </w:rPr>
        <w:t xml:space="preserve">Pandangan </w:t>
      </w:r>
      <w:r w:rsidR="00625A96">
        <w:rPr>
          <w:rFonts w:ascii="Times New Roman" w:eastAsia="Times New Roman" w:hAnsi="Times New Roman" w:cs="Times New Roman"/>
          <w:sz w:val="20"/>
          <w:szCs w:val="20"/>
        </w:rPr>
        <w:t>t</w:t>
      </w:r>
      <w:r w:rsidR="0066561D" w:rsidRPr="004A35DF">
        <w:rPr>
          <w:rFonts w:ascii="Times New Roman" w:eastAsia="Times New Roman" w:hAnsi="Times New Roman" w:cs="Times New Roman"/>
          <w:sz w:val="20"/>
          <w:szCs w:val="20"/>
        </w:rPr>
        <w:t xml:space="preserve">erhadap </w:t>
      </w:r>
      <w:r w:rsidR="00625A96">
        <w:rPr>
          <w:rFonts w:ascii="Times New Roman" w:eastAsia="Times New Roman" w:hAnsi="Times New Roman" w:cs="Times New Roman"/>
          <w:sz w:val="20"/>
          <w:szCs w:val="20"/>
        </w:rPr>
        <w:t>p</w:t>
      </w:r>
      <w:r w:rsidR="0066561D" w:rsidRPr="004A35DF">
        <w:rPr>
          <w:rFonts w:ascii="Times New Roman" w:eastAsia="Times New Roman" w:hAnsi="Times New Roman" w:cs="Times New Roman"/>
          <w:sz w:val="20"/>
          <w:szCs w:val="20"/>
        </w:rPr>
        <w:t>arti-</w:t>
      </w:r>
      <w:r w:rsidR="00625A96">
        <w:rPr>
          <w:rFonts w:ascii="Times New Roman" w:eastAsia="Times New Roman" w:hAnsi="Times New Roman" w:cs="Times New Roman"/>
          <w:sz w:val="20"/>
          <w:szCs w:val="20"/>
        </w:rPr>
        <w:t>p</w:t>
      </w:r>
      <w:r w:rsidR="0066561D" w:rsidRPr="004A35DF">
        <w:rPr>
          <w:rFonts w:ascii="Times New Roman" w:eastAsia="Times New Roman" w:hAnsi="Times New Roman" w:cs="Times New Roman"/>
          <w:sz w:val="20"/>
          <w:szCs w:val="20"/>
        </w:rPr>
        <w:t xml:space="preserve">arti </w:t>
      </w:r>
      <w:r w:rsidR="00424CD4">
        <w:rPr>
          <w:rFonts w:ascii="Times New Roman" w:eastAsia="Times New Roman" w:hAnsi="Times New Roman" w:cs="Times New Roman"/>
          <w:sz w:val="20"/>
          <w:szCs w:val="20"/>
        </w:rPr>
        <w:t>p</w:t>
      </w:r>
      <w:r w:rsidR="0066561D" w:rsidRPr="004A35DF">
        <w:rPr>
          <w:rFonts w:ascii="Times New Roman" w:eastAsia="Times New Roman" w:hAnsi="Times New Roman" w:cs="Times New Roman"/>
          <w:sz w:val="20"/>
          <w:szCs w:val="20"/>
        </w:rPr>
        <w:t xml:space="preserve">olitik </w:t>
      </w:r>
      <w:r w:rsidR="00424CD4">
        <w:rPr>
          <w:rFonts w:ascii="Times New Roman" w:eastAsia="Times New Roman" w:hAnsi="Times New Roman" w:cs="Times New Roman"/>
          <w:sz w:val="20"/>
          <w:szCs w:val="20"/>
        </w:rPr>
        <w:t>b</w:t>
      </w:r>
      <w:r w:rsidR="0066561D" w:rsidRPr="004A35DF">
        <w:rPr>
          <w:rFonts w:ascii="Times New Roman" w:eastAsia="Times New Roman" w:hAnsi="Times New Roman" w:cs="Times New Roman"/>
          <w:sz w:val="20"/>
          <w:szCs w:val="20"/>
        </w:rPr>
        <w:t>aharu</w:t>
      </w:r>
    </w:p>
    <w:p w14:paraId="7A78A23E" w14:textId="664D9A87" w:rsidR="00F21AE3" w:rsidRPr="004A35DF" w:rsidRDefault="00F21AE3"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bl>
      <w:tblPr>
        <w:tblStyle w:val="TableGrid"/>
        <w:tblW w:w="0" w:type="auto"/>
        <w:tblInd w:w="8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824"/>
        <w:gridCol w:w="900"/>
        <w:gridCol w:w="824"/>
        <w:gridCol w:w="810"/>
      </w:tblGrid>
      <w:tr w:rsidR="00F21AE3" w:rsidRPr="004A35DF" w14:paraId="0BC7542B" w14:textId="77777777" w:rsidTr="00CC2C04">
        <w:tc>
          <w:tcPr>
            <w:tcW w:w="4410" w:type="dxa"/>
            <w:vMerge w:val="restart"/>
            <w:tcBorders>
              <w:top w:val="single" w:sz="4" w:space="0" w:color="auto"/>
              <w:bottom w:val="nil"/>
            </w:tcBorders>
            <w:shd w:val="clear" w:color="auto" w:fill="C6D9F1" w:themeFill="text2" w:themeFillTint="33"/>
          </w:tcPr>
          <w:p w14:paraId="00F52EEC" w14:textId="77777777" w:rsidR="00F21AE3" w:rsidRPr="001C5709" w:rsidRDefault="00F21AE3" w:rsidP="001C5709">
            <w:pPr>
              <w:pStyle w:val="Heading2"/>
              <w:spacing w:before="0" w:after="0"/>
              <w:ind w:left="0" w:hanging="2"/>
              <w:outlineLvl w:val="1"/>
              <w:rPr>
                <w:rFonts w:ascii="Times New Roman" w:hAnsi="Times New Roman" w:cs="Times New Roman"/>
                <w:sz w:val="20"/>
                <w:szCs w:val="20"/>
                <w:lang w:val="ms-MY"/>
              </w:rPr>
            </w:pPr>
            <w:r w:rsidRPr="001C5709">
              <w:rPr>
                <w:rFonts w:ascii="Times New Roman" w:hAnsi="Times New Roman" w:cs="Times New Roman"/>
                <w:sz w:val="20"/>
                <w:szCs w:val="20"/>
                <w:lang w:val="ms-MY"/>
              </w:rPr>
              <w:t>Item Pilihan</w:t>
            </w:r>
          </w:p>
        </w:tc>
        <w:tc>
          <w:tcPr>
            <w:tcW w:w="1710" w:type="dxa"/>
            <w:gridSpan w:val="2"/>
            <w:tcBorders>
              <w:top w:val="single" w:sz="4" w:space="0" w:color="auto"/>
              <w:bottom w:val="single" w:sz="4" w:space="0" w:color="auto"/>
            </w:tcBorders>
            <w:shd w:val="clear" w:color="auto" w:fill="C6D9F1" w:themeFill="text2" w:themeFillTint="33"/>
          </w:tcPr>
          <w:p w14:paraId="5915B3BA" w14:textId="77777777" w:rsidR="00F21AE3" w:rsidRPr="001C5709" w:rsidRDefault="00F21AE3" w:rsidP="00CC2C04">
            <w:pPr>
              <w:pStyle w:val="Heading2"/>
              <w:spacing w:before="0" w:after="0"/>
              <w:ind w:left="0" w:hanging="2"/>
              <w:jc w:val="center"/>
              <w:outlineLvl w:val="1"/>
              <w:rPr>
                <w:rFonts w:ascii="Times New Roman" w:hAnsi="Times New Roman" w:cs="Times New Roman"/>
                <w:sz w:val="20"/>
                <w:szCs w:val="20"/>
                <w:lang w:val="ms-MY"/>
              </w:rPr>
            </w:pPr>
            <w:r w:rsidRPr="001C5709">
              <w:rPr>
                <w:rFonts w:ascii="Times New Roman" w:hAnsi="Times New Roman" w:cs="Times New Roman"/>
                <w:sz w:val="20"/>
                <w:szCs w:val="20"/>
                <w:lang w:val="ms-MY"/>
              </w:rPr>
              <w:t>Ya</w:t>
            </w:r>
          </w:p>
        </w:tc>
        <w:tc>
          <w:tcPr>
            <w:tcW w:w="1620" w:type="dxa"/>
            <w:gridSpan w:val="2"/>
            <w:tcBorders>
              <w:top w:val="single" w:sz="4" w:space="0" w:color="auto"/>
              <w:bottom w:val="single" w:sz="4" w:space="0" w:color="auto"/>
            </w:tcBorders>
            <w:shd w:val="clear" w:color="auto" w:fill="C6D9F1" w:themeFill="text2" w:themeFillTint="33"/>
          </w:tcPr>
          <w:p w14:paraId="309CD5EB" w14:textId="77777777" w:rsidR="00F21AE3" w:rsidRPr="001C5709" w:rsidRDefault="00F21AE3" w:rsidP="00CC2C04">
            <w:pPr>
              <w:pStyle w:val="Heading2"/>
              <w:spacing w:before="0" w:after="0"/>
              <w:ind w:left="0" w:hanging="2"/>
              <w:jc w:val="center"/>
              <w:outlineLvl w:val="1"/>
              <w:rPr>
                <w:rFonts w:ascii="Times New Roman" w:hAnsi="Times New Roman" w:cs="Times New Roman"/>
                <w:sz w:val="20"/>
                <w:szCs w:val="20"/>
                <w:lang w:val="ms-MY"/>
              </w:rPr>
            </w:pPr>
            <w:r w:rsidRPr="001C5709">
              <w:rPr>
                <w:rFonts w:ascii="Times New Roman" w:hAnsi="Times New Roman" w:cs="Times New Roman"/>
                <w:sz w:val="20"/>
                <w:szCs w:val="20"/>
                <w:lang w:val="ms-MY"/>
              </w:rPr>
              <w:t>Tidak</w:t>
            </w:r>
          </w:p>
        </w:tc>
      </w:tr>
      <w:tr w:rsidR="00F21AE3" w:rsidRPr="004A35DF" w14:paraId="71A61194" w14:textId="77777777" w:rsidTr="00CC2C04">
        <w:tc>
          <w:tcPr>
            <w:tcW w:w="4410" w:type="dxa"/>
            <w:vMerge/>
            <w:tcBorders>
              <w:top w:val="nil"/>
              <w:bottom w:val="single" w:sz="4" w:space="0" w:color="auto"/>
            </w:tcBorders>
            <w:shd w:val="clear" w:color="auto" w:fill="C6D9F1" w:themeFill="text2" w:themeFillTint="33"/>
          </w:tcPr>
          <w:p w14:paraId="78F4A725" w14:textId="77777777" w:rsidR="00F21AE3" w:rsidRPr="001C5709" w:rsidRDefault="00F21AE3" w:rsidP="001C5709">
            <w:pPr>
              <w:pStyle w:val="Heading2"/>
              <w:spacing w:before="0" w:after="0"/>
              <w:ind w:left="0" w:hanging="2"/>
              <w:outlineLvl w:val="1"/>
              <w:rPr>
                <w:rFonts w:ascii="Times New Roman" w:hAnsi="Times New Roman" w:cs="Times New Roman"/>
                <w:sz w:val="20"/>
                <w:szCs w:val="20"/>
                <w:lang w:val="ms-MY"/>
              </w:rPr>
            </w:pPr>
          </w:p>
        </w:tc>
        <w:tc>
          <w:tcPr>
            <w:tcW w:w="810" w:type="dxa"/>
            <w:tcBorders>
              <w:top w:val="single" w:sz="4" w:space="0" w:color="auto"/>
              <w:bottom w:val="single" w:sz="4" w:space="0" w:color="auto"/>
            </w:tcBorders>
            <w:shd w:val="clear" w:color="auto" w:fill="C6D9F1" w:themeFill="text2" w:themeFillTint="33"/>
          </w:tcPr>
          <w:p w14:paraId="5CBD391D" w14:textId="77777777" w:rsidR="00F21AE3" w:rsidRPr="001C5709" w:rsidRDefault="00F21AE3" w:rsidP="00CC2C04">
            <w:pPr>
              <w:pStyle w:val="Heading2"/>
              <w:spacing w:before="0" w:after="0"/>
              <w:ind w:left="0" w:hanging="2"/>
              <w:jc w:val="center"/>
              <w:outlineLvl w:val="1"/>
              <w:rPr>
                <w:rFonts w:ascii="Times New Roman" w:hAnsi="Times New Roman" w:cs="Times New Roman"/>
                <w:sz w:val="20"/>
                <w:szCs w:val="20"/>
                <w:lang w:val="ms-MY"/>
              </w:rPr>
            </w:pPr>
            <w:r w:rsidRPr="001C5709">
              <w:rPr>
                <w:rFonts w:ascii="Times New Roman" w:hAnsi="Times New Roman" w:cs="Times New Roman"/>
                <w:sz w:val="20"/>
                <w:szCs w:val="20"/>
                <w:lang w:val="ms-MY"/>
              </w:rPr>
              <w:t>Bil</w:t>
            </w:r>
          </w:p>
        </w:tc>
        <w:tc>
          <w:tcPr>
            <w:tcW w:w="900" w:type="dxa"/>
            <w:tcBorders>
              <w:top w:val="single" w:sz="4" w:space="0" w:color="auto"/>
              <w:bottom w:val="single" w:sz="4" w:space="0" w:color="auto"/>
            </w:tcBorders>
            <w:shd w:val="clear" w:color="auto" w:fill="C6D9F1" w:themeFill="text2" w:themeFillTint="33"/>
          </w:tcPr>
          <w:p w14:paraId="62450558" w14:textId="77777777" w:rsidR="00F21AE3" w:rsidRPr="001C5709" w:rsidRDefault="00F21AE3" w:rsidP="00CC2C04">
            <w:pPr>
              <w:pStyle w:val="Heading2"/>
              <w:spacing w:before="0" w:after="0"/>
              <w:ind w:left="0" w:hanging="2"/>
              <w:jc w:val="center"/>
              <w:outlineLvl w:val="1"/>
              <w:rPr>
                <w:rFonts w:ascii="Times New Roman" w:hAnsi="Times New Roman" w:cs="Times New Roman"/>
                <w:sz w:val="20"/>
                <w:szCs w:val="20"/>
                <w:lang w:val="ms-MY"/>
              </w:rPr>
            </w:pPr>
            <w:r w:rsidRPr="001C5709">
              <w:rPr>
                <w:rFonts w:ascii="Times New Roman" w:hAnsi="Times New Roman" w:cs="Times New Roman"/>
                <w:sz w:val="20"/>
                <w:szCs w:val="20"/>
                <w:lang w:val="ms-MY"/>
              </w:rPr>
              <w:t>%</w:t>
            </w:r>
          </w:p>
        </w:tc>
        <w:tc>
          <w:tcPr>
            <w:tcW w:w="810" w:type="dxa"/>
            <w:tcBorders>
              <w:top w:val="single" w:sz="4" w:space="0" w:color="auto"/>
              <w:bottom w:val="single" w:sz="4" w:space="0" w:color="auto"/>
            </w:tcBorders>
            <w:shd w:val="clear" w:color="auto" w:fill="C6D9F1" w:themeFill="text2" w:themeFillTint="33"/>
          </w:tcPr>
          <w:p w14:paraId="0CEAEBD2" w14:textId="77777777" w:rsidR="00F21AE3" w:rsidRPr="001C5709" w:rsidRDefault="00F21AE3" w:rsidP="00CC2C04">
            <w:pPr>
              <w:pStyle w:val="Heading2"/>
              <w:spacing w:before="0" w:after="0"/>
              <w:ind w:left="0" w:hanging="2"/>
              <w:jc w:val="center"/>
              <w:outlineLvl w:val="1"/>
              <w:rPr>
                <w:rFonts w:ascii="Times New Roman" w:hAnsi="Times New Roman" w:cs="Times New Roman"/>
                <w:sz w:val="20"/>
                <w:szCs w:val="20"/>
                <w:lang w:val="ms-MY"/>
              </w:rPr>
            </w:pPr>
            <w:r w:rsidRPr="001C5709">
              <w:rPr>
                <w:rFonts w:ascii="Times New Roman" w:hAnsi="Times New Roman" w:cs="Times New Roman"/>
                <w:sz w:val="20"/>
                <w:szCs w:val="20"/>
                <w:lang w:val="ms-MY"/>
              </w:rPr>
              <w:t>Bil</w:t>
            </w:r>
          </w:p>
        </w:tc>
        <w:tc>
          <w:tcPr>
            <w:tcW w:w="810" w:type="dxa"/>
            <w:tcBorders>
              <w:top w:val="single" w:sz="4" w:space="0" w:color="auto"/>
              <w:bottom w:val="single" w:sz="4" w:space="0" w:color="auto"/>
            </w:tcBorders>
            <w:shd w:val="clear" w:color="auto" w:fill="C6D9F1" w:themeFill="text2" w:themeFillTint="33"/>
          </w:tcPr>
          <w:p w14:paraId="2B658B84" w14:textId="77777777" w:rsidR="00F21AE3" w:rsidRPr="001C5709" w:rsidRDefault="00F21AE3" w:rsidP="00CC2C04">
            <w:pPr>
              <w:pStyle w:val="Heading2"/>
              <w:spacing w:before="0" w:after="0"/>
              <w:ind w:left="0" w:hanging="2"/>
              <w:jc w:val="center"/>
              <w:outlineLvl w:val="1"/>
              <w:rPr>
                <w:rFonts w:ascii="Times New Roman" w:hAnsi="Times New Roman" w:cs="Times New Roman"/>
                <w:sz w:val="20"/>
                <w:szCs w:val="20"/>
                <w:lang w:val="ms-MY"/>
              </w:rPr>
            </w:pPr>
            <w:r w:rsidRPr="001C5709">
              <w:rPr>
                <w:rFonts w:ascii="Times New Roman" w:hAnsi="Times New Roman" w:cs="Times New Roman"/>
                <w:sz w:val="20"/>
                <w:szCs w:val="20"/>
                <w:lang w:val="ms-MY"/>
              </w:rPr>
              <w:t>%</w:t>
            </w:r>
          </w:p>
        </w:tc>
      </w:tr>
      <w:tr w:rsidR="00F21AE3" w:rsidRPr="004A35DF" w14:paraId="7A54A415" w14:textId="77777777" w:rsidTr="00817F0F">
        <w:tc>
          <w:tcPr>
            <w:tcW w:w="4410" w:type="dxa"/>
            <w:tcBorders>
              <w:top w:val="single" w:sz="4" w:space="0" w:color="auto"/>
            </w:tcBorders>
          </w:tcPr>
          <w:p w14:paraId="0AFD57AD" w14:textId="550906E6" w:rsidR="00F21AE3" w:rsidRPr="004A35DF" w:rsidRDefault="00817F0F" w:rsidP="00817F0F">
            <w:pPr>
              <w:pStyle w:val="Heading2"/>
              <w:spacing w:before="0" w:after="0"/>
              <w:ind w:left="0" w:hanging="2"/>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Mengetahui penubuhan parti politik baru (</w:t>
            </w:r>
            <w:r>
              <w:rPr>
                <w:rFonts w:ascii="Times New Roman" w:hAnsi="Times New Roman" w:cs="Times New Roman"/>
                <w:b w:val="0"/>
                <w:sz w:val="20"/>
                <w:szCs w:val="20"/>
                <w:lang w:val="ms-MY"/>
              </w:rPr>
              <w:t>P</w:t>
            </w:r>
            <w:r w:rsidRPr="004A35DF">
              <w:rPr>
                <w:rFonts w:ascii="Times New Roman" w:hAnsi="Times New Roman" w:cs="Times New Roman"/>
                <w:b w:val="0"/>
                <w:sz w:val="20"/>
                <w:szCs w:val="20"/>
                <w:lang w:val="ms-MY"/>
              </w:rPr>
              <w:t xml:space="preserve">AN, PPBM, PH &amp; </w:t>
            </w:r>
            <w:r>
              <w:rPr>
                <w:rFonts w:ascii="Times New Roman" w:hAnsi="Times New Roman" w:cs="Times New Roman"/>
                <w:b w:val="0"/>
                <w:sz w:val="20"/>
                <w:szCs w:val="20"/>
                <w:lang w:val="ms-MY"/>
              </w:rPr>
              <w:t>W</w:t>
            </w:r>
            <w:r w:rsidRPr="004A35DF">
              <w:rPr>
                <w:rFonts w:ascii="Times New Roman" w:hAnsi="Times New Roman" w:cs="Times New Roman"/>
                <w:b w:val="0"/>
                <w:sz w:val="20"/>
                <w:szCs w:val="20"/>
                <w:lang w:val="ms-MY"/>
              </w:rPr>
              <w:t>arisan)</w:t>
            </w:r>
          </w:p>
        </w:tc>
        <w:tc>
          <w:tcPr>
            <w:tcW w:w="810" w:type="dxa"/>
            <w:tcBorders>
              <w:top w:val="single" w:sz="4" w:space="0" w:color="auto"/>
            </w:tcBorders>
          </w:tcPr>
          <w:p w14:paraId="34193388" w14:textId="6312206D"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33</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725</w:t>
            </w:r>
          </w:p>
        </w:tc>
        <w:tc>
          <w:tcPr>
            <w:tcW w:w="900" w:type="dxa"/>
            <w:tcBorders>
              <w:top w:val="single" w:sz="4" w:space="0" w:color="auto"/>
            </w:tcBorders>
          </w:tcPr>
          <w:p w14:paraId="45DABE46" w14:textId="77777777"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71.6</w:t>
            </w:r>
          </w:p>
        </w:tc>
        <w:tc>
          <w:tcPr>
            <w:tcW w:w="810" w:type="dxa"/>
            <w:tcBorders>
              <w:top w:val="single" w:sz="4" w:space="0" w:color="auto"/>
            </w:tcBorders>
          </w:tcPr>
          <w:p w14:paraId="73C26369" w14:textId="4FC32890" w:rsidR="00F21AE3" w:rsidRPr="004A35DF" w:rsidRDefault="00F21AE3" w:rsidP="00CC2C04">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13</w:t>
            </w:r>
            <w:r w:rsidR="00817F0F">
              <w:rPr>
                <w:rFonts w:ascii="Times New Roman" w:hAnsi="Times New Roman" w:cs="Times New Roman"/>
                <w:b w:val="0"/>
                <w:sz w:val="20"/>
                <w:szCs w:val="20"/>
                <w:lang w:val="ms-MY"/>
              </w:rPr>
              <w:t>,</w:t>
            </w:r>
            <w:r w:rsidRPr="004A35DF">
              <w:rPr>
                <w:rFonts w:ascii="Times New Roman" w:hAnsi="Times New Roman" w:cs="Times New Roman"/>
                <w:b w:val="0"/>
                <w:sz w:val="20"/>
                <w:szCs w:val="20"/>
                <w:lang w:val="ms-MY"/>
              </w:rPr>
              <w:t>391</w:t>
            </w:r>
          </w:p>
        </w:tc>
        <w:tc>
          <w:tcPr>
            <w:tcW w:w="810" w:type="dxa"/>
            <w:tcBorders>
              <w:top w:val="single" w:sz="4" w:space="0" w:color="auto"/>
            </w:tcBorders>
          </w:tcPr>
          <w:p w14:paraId="036CA723" w14:textId="77777777" w:rsidR="00F21AE3" w:rsidRPr="004A35DF" w:rsidRDefault="00F21AE3" w:rsidP="00CC2C04">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28.4</w:t>
            </w:r>
          </w:p>
        </w:tc>
      </w:tr>
      <w:tr w:rsidR="00F21AE3" w:rsidRPr="004A35DF" w14:paraId="5CF9EEFA" w14:textId="77777777" w:rsidTr="00817F0F">
        <w:tc>
          <w:tcPr>
            <w:tcW w:w="4410" w:type="dxa"/>
          </w:tcPr>
          <w:p w14:paraId="1C27A694" w14:textId="4FE80E8C" w:rsidR="00F21AE3" w:rsidRPr="004A35DF" w:rsidRDefault="00F21AE3" w:rsidP="001C5709">
            <w:pPr>
              <w:pStyle w:val="Heading2"/>
              <w:spacing w:before="0" w:after="0"/>
              <w:ind w:left="0" w:hanging="2"/>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Menyok</w:t>
            </w:r>
            <w:r w:rsidR="00817F0F" w:rsidRPr="004A35DF">
              <w:rPr>
                <w:rFonts w:ascii="Times New Roman" w:hAnsi="Times New Roman" w:cs="Times New Roman"/>
                <w:b w:val="0"/>
                <w:sz w:val="20"/>
                <w:szCs w:val="20"/>
                <w:lang w:val="ms-MY"/>
              </w:rPr>
              <w:t>ong penubuhan parti politik baharu</w:t>
            </w:r>
          </w:p>
        </w:tc>
        <w:tc>
          <w:tcPr>
            <w:tcW w:w="810" w:type="dxa"/>
          </w:tcPr>
          <w:p w14:paraId="382E3370" w14:textId="4972D368"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16</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461</w:t>
            </w:r>
          </w:p>
        </w:tc>
        <w:tc>
          <w:tcPr>
            <w:tcW w:w="900" w:type="dxa"/>
          </w:tcPr>
          <w:p w14:paraId="5F7827F4" w14:textId="77777777"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34.9</w:t>
            </w:r>
          </w:p>
        </w:tc>
        <w:tc>
          <w:tcPr>
            <w:tcW w:w="810" w:type="dxa"/>
          </w:tcPr>
          <w:p w14:paraId="1FA1946F" w14:textId="10A97390"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30</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655</w:t>
            </w:r>
          </w:p>
        </w:tc>
        <w:tc>
          <w:tcPr>
            <w:tcW w:w="810" w:type="dxa"/>
          </w:tcPr>
          <w:p w14:paraId="14C8232B" w14:textId="77777777"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65.1</w:t>
            </w:r>
          </w:p>
        </w:tc>
      </w:tr>
      <w:tr w:rsidR="00F21AE3" w:rsidRPr="004A35DF" w14:paraId="0CECE252" w14:textId="77777777" w:rsidTr="00817F0F">
        <w:tc>
          <w:tcPr>
            <w:tcW w:w="4410" w:type="dxa"/>
          </w:tcPr>
          <w:p w14:paraId="7B51DC29" w14:textId="096928C1" w:rsidR="00F21AE3" w:rsidRPr="004A35DF" w:rsidRDefault="00817F0F" w:rsidP="00817F0F">
            <w:pPr>
              <w:pStyle w:val="Heading2"/>
              <w:spacing w:before="0" w:after="0"/>
              <w:ind w:left="0" w:hanging="2"/>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 xml:space="preserve">Parti baharu boleh menang pada peringkat nasional dalam </w:t>
            </w:r>
            <w:r>
              <w:rPr>
                <w:rFonts w:ascii="Times New Roman" w:hAnsi="Times New Roman" w:cs="Times New Roman"/>
                <w:b w:val="0"/>
                <w:sz w:val="20"/>
                <w:szCs w:val="20"/>
                <w:lang w:val="ms-MY"/>
              </w:rPr>
              <w:t>PRU</w:t>
            </w:r>
            <w:r w:rsidRPr="004A35DF">
              <w:rPr>
                <w:rFonts w:ascii="Times New Roman" w:hAnsi="Times New Roman" w:cs="Times New Roman"/>
                <w:b w:val="0"/>
                <w:sz w:val="20"/>
                <w:szCs w:val="20"/>
                <w:lang w:val="ms-MY"/>
              </w:rPr>
              <w:t>-14</w:t>
            </w:r>
          </w:p>
        </w:tc>
        <w:tc>
          <w:tcPr>
            <w:tcW w:w="810" w:type="dxa"/>
          </w:tcPr>
          <w:p w14:paraId="0E780DF4" w14:textId="55252681"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15</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203</w:t>
            </w:r>
          </w:p>
        </w:tc>
        <w:tc>
          <w:tcPr>
            <w:tcW w:w="900" w:type="dxa"/>
          </w:tcPr>
          <w:p w14:paraId="2EBC0343" w14:textId="77777777"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32.3</w:t>
            </w:r>
          </w:p>
        </w:tc>
        <w:tc>
          <w:tcPr>
            <w:tcW w:w="810" w:type="dxa"/>
          </w:tcPr>
          <w:p w14:paraId="7DD5EEF6" w14:textId="37714D26"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31</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913</w:t>
            </w:r>
          </w:p>
        </w:tc>
        <w:tc>
          <w:tcPr>
            <w:tcW w:w="810" w:type="dxa"/>
          </w:tcPr>
          <w:p w14:paraId="133D5A77" w14:textId="77777777" w:rsidR="00F21AE3" w:rsidRPr="004A35DF" w:rsidRDefault="00F21AE3" w:rsidP="00CC2C04">
            <w:pPr>
              <w:pStyle w:val="Heading2"/>
              <w:spacing w:before="0" w:after="0"/>
              <w:ind w:left="0" w:hanging="2"/>
              <w:jc w:val="center"/>
              <w:outlineLvl w:val="1"/>
              <w:rPr>
                <w:rFonts w:ascii="Times New Roman" w:hAnsi="Times New Roman" w:cs="Times New Roman"/>
                <w:b w:val="0"/>
                <w:sz w:val="20"/>
                <w:szCs w:val="20"/>
                <w:lang w:val="ms-MY"/>
              </w:rPr>
            </w:pPr>
          </w:p>
          <w:p w14:paraId="33C44DE4" w14:textId="77777777" w:rsidR="00F21AE3" w:rsidRPr="004A35DF" w:rsidRDefault="00F21AE3" w:rsidP="00CC2C04">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67.7</w:t>
            </w:r>
          </w:p>
        </w:tc>
      </w:tr>
      <w:tr w:rsidR="00F21AE3" w:rsidRPr="004A35DF" w14:paraId="0E53C592" w14:textId="77777777" w:rsidTr="00817F0F">
        <w:tc>
          <w:tcPr>
            <w:tcW w:w="4410" w:type="dxa"/>
          </w:tcPr>
          <w:p w14:paraId="76B329FE" w14:textId="03404BEC" w:rsidR="00F21AE3" w:rsidRPr="004A35DF" w:rsidRDefault="00817F0F" w:rsidP="001C5709">
            <w:pPr>
              <w:pStyle w:val="Heading2"/>
              <w:spacing w:before="0" w:after="0"/>
              <w:ind w:left="0" w:hanging="2"/>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Parti baharu tidak boleh bertahan lama</w:t>
            </w:r>
          </w:p>
        </w:tc>
        <w:tc>
          <w:tcPr>
            <w:tcW w:w="810" w:type="dxa"/>
          </w:tcPr>
          <w:p w14:paraId="525EFD0B" w14:textId="0D430805"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20</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936</w:t>
            </w:r>
          </w:p>
        </w:tc>
        <w:tc>
          <w:tcPr>
            <w:tcW w:w="900" w:type="dxa"/>
          </w:tcPr>
          <w:p w14:paraId="211E6DEF" w14:textId="77777777"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44.4</w:t>
            </w:r>
          </w:p>
        </w:tc>
        <w:tc>
          <w:tcPr>
            <w:tcW w:w="810" w:type="dxa"/>
          </w:tcPr>
          <w:p w14:paraId="276C229F" w14:textId="009D8E86"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26</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180</w:t>
            </w:r>
          </w:p>
        </w:tc>
        <w:tc>
          <w:tcPr>
            <w:tcW w:w="810" w:type="dxa"/>
          </w:tcPr>
          <w:p w14:paraId="7A78FB76" w14:textId="77777777" w:rsidR="00F21AE3" w:rsidRPr="004A35DF" w:rsidRDefault="00F21AE3" w:rsidP="00CC2C04">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55.6</w:t>
            </w:r>
          </w:p>
        </w:tc>
      </w:tr>
      <w:tr w:rsidR="00F21AE3" w:rsidRPr="004A35DF" w14:paraId="364AE57F" w14:textId="77777777" w:rsidTr="00817F0F">
        <w:tc>
          <w:tcPr>
            <w:tcW w:w="4410" w:type="dxa"/>
          </w:tcPr>
          <w:p w14:paraId="3ECF3480" w14:textId="159DB3CE" w:rsidR="00F21AE3" w:rsidRPr="004A35DF" w:rsidRDefault="00817F0F" w:rsidP="001C5709">
            <w:pPr>
              <w:pStyle w:val="Heading2"/>
              <w:spacing w:before="0" w:after="0"/>
              <w:ind w:left="0" w:hanging="2"/>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Parti baharu mampu menggantikan kerajaan</w:t>
            </w:r>
          </w:p>
        </w:tc>
        <w:tc>
          <w:tcPr>
            <w:tcW w:w="810" w:type="dxa"/>
          </w:tcPr>
          <w:p w14:paraId="2E1DF0C3" w14:textId="5F976388"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15</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072</w:t>
            </w:r>
          </w:p>
        </w:tc>
        <w:tc>
          <w:tcPr>
            <w:tcW w:w="900" w:type="dxa"/>
          </w:tcPr>
          <w:p w14:paraId="4DAA2FA6" w14:textId="77777777"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32.0</w:t>
            </w:r>
          </w:p>
        </w:tc>
        <w:tc>
          <w:tcPr>
            <w:tcW w:w="810" w:type="dxa"/>
          </w:tcPr>
          <w:p w14:paraId="14F2BFBC" w14:textId="2110125F"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32</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044</w:t>
            </w:r>
          </w:p>
        </w:tc>
        <w:tc>
          <w:tcPr>
            <w:tcW w:w="810" w:type="dxa"/>
          </w:tcPr>
          <w:p w14:paraId="3FB24D43" w14:textId="77777777" w:rsidR="00F21AE3" w:rsidRPr="004A35DF" w:rsidRDefault="00F21AE3" w:rsidP="00CC2C04">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68.0</w:t>
            </w:r>
          </w:p>
        </w:tc>
      </w:tr>
      <w:tr w:rsidR="00F21AE3" w:rsidRPr="004A35DF" w14:paraId="2A03BCED" w14:textId="77777777" w:rsidTr="00817F0F">
        <w:trPr>
          <w:trHeight w:val="278"/>
        </w:trPr>
        <w:tc>
          <w:tcPr>
            <w:tcW w:w="4410" w:type="dxa"/>
          </w:tcPr>
          <w:p w14:paraId="72531106" w14:textId="68123B62" w:rsidR="00F21AE3" w:rsidRPr="004A35DF" w:rsidRDefault="00817F0F" w:rsidP="001C5709">
            <w:pPr>
              <w:pStyle w:val="Heading2"/>
              <w:spacing w:before="0" w:after="0"/>
              <w:ind w:left="0" w:hanging="2"/>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Parti baharu telah memecahkan perpaduan orang melayu</w:t>
            </w:r>
          </w:p>
        </w:tc>
        <w:tc>
          <w:tcPr>
            <w:tcW w:w="810" w:type="dxa"/>
          </w:tcPr>
          <w:p w14:paraId="77C115DA" w14:textId="4DD24FB1"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20</w:t>
            </w:r>
            <w:r w:rsidR="00817F0F">
              <w:rPr>
                <w:rFonts w:ascii="Times New Roman" w:hAnsi="Times New Roman" w:cs="Times New Roman"/>
                <w:sz w:val="20"/>
                <w:szCs w:val="20"/>
                <w:lang w:val="ms-MY"/>
              </w:rPr>
              <w:t>,</w:t>
            </w:r>
            <w:r w:rsidRPr="004A35DF">
              <w:rPr>
                <w:rFonts w:ascii="Times New Roman" w:hAnsi="Times New Roman" w:cs="Times New Roman"/>
                <w:sz w:val="20"/>
                <w:szCs w:val="20"/>
                <w:lang w:val="ms-MY"/>
              </w:rPr>
              <w:t>589</w:t>
            </w:r>
          </w:p>
        </w:tc>
        <w:tc>
          <w:tcPr>
            <w:tcW w:w="900" w:type="dxa"/>
          </w:tcPr>
          <w:p w14:paraId="45704401" w14:textId="77777777" w:rsidR="00F21AE3" w:rsidRPr="004A35DF" w:rsidRDefault="00F21AE3" w:rsidP="00CC2C04">
            <w:pPr>
              <w:autoSpaceDE w:val="0"/>
              <w:autoSpaceDN w:val="0"/>
              <w:adjustRightInd w:val="0"/>
              <w:ind w:left="0" w:right="6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43.7</w:t>
            </w:r>
          </w:p>
        </w:tc>
        <w:tc>
          <w:tcPr>
            <w:tcW w:w="810" w:type="dxa"/>
          </w:tcPr>
          <w:p w14:paraId="7EEDC548" w14:textId="184819BC" w:rsidR="00F21AE3" w:rsidRPr="004A35DF" w:rsidRDefault="00F21AE3" w:rsidP="00CC2C04">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26</w:t>
            </w:r>
            <w:r w:rsidR="00817F0F">
              <w:rPr>
                <w:rFonts w:ascii="Times New Roman" w:hAnsi="Times New Roman" w:cs="Times New Roman"/>
                <w:b w:val="0"/>
                <w:sz w:val="20"/>
                <w:szCs w:val="20"/>
                <w:lang w:val="ms-MY"/>
              </w:rPr>
              <w:t>,</w:t>
            </w:r>
            <w:r w:rsidRPr="004A35DF">
              <w:rPr>
                <w:rFonts w:ascii="Times New Roman" w:hAnsi="Times New Roman" w:cs="Times New Roman"/>
                <w:b w:val="0"/>
                <w:sz w:val="20"/>
                <w:szCs w:val="20"/>
                <w:lang w:val="ms-MY"/>
              </w:rPr>
              <w:t>527</w:t>
            </w:r>
          </w:p>
        </w:tc>
        <w:tc>
          <w:tcPr>
            <w:tcW w:w="810" w:type="dxa"/>
          </w:tcPr>
          <w:p w14:paraId="02B66315" w14:textId="77777777" w:rsidR="00F21AE3" w:rsidRPr="004A35DF" w:rsidRDefault="00F21AE3" w:rsidP="00CC2C04">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56.3</w:t>
            </w:r>
          </w:p>
        </w:tc>
      </w:tr>
    </w:tbl>
    <w:p w14:paraId="6C738E96" w14:textId="77777777" w:rsidR="00F21AE3" w:rsidRPr="004A35DF" w:rsidRDefault="00F21AE3"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28321411" w14:textId="042B6696" w:rsidR="00F21AE3" w:rsidRPr="004A35DF" w:rsidRDefault="00F21AE3" w:rsidP="004A35DF">
      <w:pPr>
        <w:pBdr>
          <w:top w:val="nil"/>
          <w:left w:val="nil"/>
          <w:bottom w:val="nil"/>
          <w:right w:val="nil"/>
          <w:between w:val="nil"/>
        </w:pBdr>
        <w:spacing w:after="0" w:line="240" w:lineRule="auto"/>
        <w:ind w:leftChars="0" w:left="0" w:firstLineChars="0" w:firstLine="284"/>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Selain dari itu, sejumlah 31,913 responden (67.7%) tidak meyakini bahawa parti-parti politik baharu ini boleh memenangi PRU 14. Majoriti juga berpandangan bahawa parti-parti baharu ini tidak </w:t>
      </w:r>
      <w:proofErr w:type="gramStart"/>
      <w:r w:rsidRPr="004A35DF">
        <w:rPr>
          <w:rFonts w:ascii="Times New Roman" w:eastAsia="Times New Roman" w:hAnsi="Times New Roman" w:cs="Times New Roman"/>
          <w:sz w:val="24"/>
          <w:szCs w:val="24"/>
        </w:rPr>
        <w:t>akan</w:t>
      </w:r>
      <w:proofErr w:type="gramEnd"/>
      <w:r w:rsidRPr="004A35DF">
        <w:rPr>
          <w:rFonts w:ascii="Times New Roman" w:eastAsia="Times New Roman" w:hAnsi="Times New Roman" w:cs="Times New Roman"/>
          <w:sz w:val="24"/>
          <w:szCs w:val="24"/>
        </w:rPr>
        <w:t xml:space="preserve"> bertahan lama (44.4%) dan mampu menggantikan kerajaan sedia ada (32%). Namun begitu, responden kurang bersetuju bahawa parti-parti politik baharu membawa kep</w:t>
      </w:r>
      <w:r w:rsidR="00817F0F">
        <w:rPr>
          <w:rFonts w:ascii="Times New Roman" w:eastAsia="Times New Roman" w:hAnsi="Times New Roman" w:cs="Times New Roman"/>
          <w:sz w:val="24"/>
          <w:szCs w:val="24"/>
        </w:rPr>
        <w:t xml:space="preserve">ada perpecahan orang Melayu di </w:t>
      </w:r>
      <w:r w:rsidRPr="004A35DF">
        <w:rPr>
          <w:rFonts w:ascii="Times New Roman" w:eastAsia="Times New Roman" w:hAnsi="Times New Roman" w:cs="Times New Roman"/>
          <w:sz w:val="24"/>
          <w:szCs w:val="24"/>
        </w:rPr>
        <w:t>mana daripada keseluruhan responden hanya 43.7% sahaja yang percaya bahawa perpecahan orang Melayu akan berlaku dengan penubuhan parti-parti politik baharu ini.</w:t>
      </w:r>
    </w:p>
    <w:p w14:paraId="2438A885" w14:textId="77777777" w:rsidR="00F21AE3" w:rsidRPr="004A35DF" w:rsidRDefault="00F21AE3"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2CA5AFB7" w14:textId="17340B5C" w:rsidR="00F21AE3" w:rsidRPr="004A35DF" w:rsidRDefault="00F21AE3"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i/>
          <w:sz w:val="24"/>
          <w:szCs w:val="24"/>
        </w:rPr>
        <w:t xml:space="preserve">Pihak </w:t>
      </w:r>
      <w:r w:rsidR="00817F0F" w:rsidRPr="004A35DF">
        <w:rPr>
          <w:rFonts w:ascii="Times New Roman" w:eastAsia="Times New Roman" w:hAnsi="Times New Roman" w:cs="Times New Roman"/>
          <w:i/>
          <w:sz w:val="24"/>
          <w:szCs w:val="24"/>
        </w:rPr>
        <w:t xml:space="preserve">yang disokong pada </w:t>
      </w:r>
      <w:r w:rsidRPr="004A35DF">
        <w:rPr>
          <w:rFonts w:ascii="Times New Roman" w:eastAsia="Times New Roman" w:hAnsi="Times New Roman" w:cs="Times New Roman"/>
          <w:i/>
          <w:sz w:val="24"/>
          <w:szCs w:val="24"/>
        </w:rPr>
        <w:t>PRU 13</w:t>
      </w:r>
    </w:p>
    <w:p w14:paraId="6B52B833" w14:textId="77777777" w:rsidR="00F21AE3" w:rsidRPr="004A35DF" w:rsidRDefault="00F21AE3"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5F71699F" w14:textId="77777777" w:rsidR="00F21AE3" w:rsidRPr="004A35DF" w:rsidRDefault="00F21AE3" w:rsidP="004A35DF">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Kajian turut menganalisis pihak yang disokong oleh responden di peringkat Parlimen dan Dewan Undangan Negeri pada PRU 13 yang lalu (Jadual 7). Di peringkat Parlimen, hasil dari soal selidik yang dijalankan didapati majoriti pengundi muda telah memilih Barisan Nasional sebagai parti pilihan mereka di peringkat Parlimen. Penemuan mendapati seramai 26,850 orang (57.0%) memilih Barisan Nasional, diikuti dengan 14,024 (29.8%) yang memilih Pakatan Rakyat seramai dalam PRU 13 yang lalu. Diperingkat Dewan Undangan Negeri (DUN) senario yang </w:t>
      </w:r>
      <w:proofErr w:type="gramStart"/>
      <w:r w:rsidRPr="004A35DF">
        <w:rPr>
          <w:rFonts w:ascii="Times New Roman" w:eastAsia="Times New Roman" w:hAnsi="Times New Roman" w:cs="Times New Roman"/>
          <w:sz w:val="24"/>
          <w:szCs w:val="24"/>
        </w:rPr>
        <w:t>sama</w:t>
      </w:r>
      <w:proofErr w:type="gramEnd"/>
      <w:r w:rsidRPr="004A35DF">
        <w:rPr>
          <w:rFonts w:ascii="Times New Roman" w:eastAsia="Times New Roman" w:hAnsi="Times New Roman" w:cs="Times New Roman"/>
          <w:sz w:val="24"/>
          <w:szCs w:val="24"/>
        </w:rPr>
        <w:t xml:space="preserve"> juga berlaku. Hasil analisis mendapati majoriti responden iaitu seramai 25,233 orang (55.5%) memilih Barisan Nasional sebagai wakil mereka di peringkat DUN manakala 14,058 orang (30.9%) memilih Pakatan Rakyat.</w:t>
      </w:r>
    </w:p>
    <w:p w14:paraId="1CEDE496" w14:textId="6513BF30" w:rsidR="00F21AE3" w:rsidRPr="004A35DF" w:rsidRDefault="00817F0F" w:rsidP="004A35DF">
      <w:pPr>
        <w:pBdr>
          <w:top w:val="nil"/>
          <w:left w:val="nil"/>
          <w:bottom w:val="nil"/>
          <w:right w:val="nil"/>
          <w:between w:val="nil"/>
        </w:pBdr>
        <w:spacing w:after="0" w:line="240" w:lineRule="auto"/>
        <w:ind w:leftChars="0" w:left="0" w:firstLineChars="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w:t>
      </w:r>
      <w:r w:rsidR="00F21AE3" w:rsidRPr="004A35DF">
        <w:rPr>
          <w:rFonts w:ascii="Times New Roman" w:eastAsia="Times New Roman" w:hAnsi="Times New Roman" w:cs="Times New Roman"/>
          <w:sz w:val="24"/>
          <w:szCs w:val="24"/>
        </w:rPr>
        <w:t>itu</w:t>
      </w:r>
      <w:r>
        <w:rPr>
          <w:rFonts w:ascii="Times New Roman" w:eastAsia="Times New Roman" w:hAnsi="Times New Roman" w:cs="Times New Roman"/>
          <w:sz w:val="24"/>
          <w:szCs w:val="24"/>
        </w:rPr>
        <w:t>,</w:t>
      </w:r>
      <w:r w:rsidR="00F21AE3" w:rsidRPr="004A35DF">
        <w:rPr>
          <w:rFonts w:ascii="Times New Roman" w:eastAsia="Times New Roman" w:hAnsi="Times New Roman" w:cs="Times New Roman"/>
          <w:sz w:val="24"/>
          <w:szCs w:val="24"/>
        </w:rPr>
        <w:t xml:space="preserve"> </w:t>
      </w:r>
      <w:r w:rsidR="004341EE">
        <w:rPr>
          <w:rFonts w:ascii="Times New Roman" w:eastAsia="Times New Roman" w:hAnsi="Times New Roman" w:cs="Times New Roman"/>
          <w:sz w:val="24"/>
          <w:szCs w:val="24"/>
        </w:rPr>
        <w:t>di p</w:t>
      </w:r>
      <w:r w:rsidR="004341EE" w:rsidRPr="004A35DF">
        <w:rPr>
          <w:rFonts w:ascii="Times New Roman" w:eastAsia="Times New Roman" w:hAnsi="Times New Roman" w:cs="Times New Roman"/>
          <w:sz w:val="24"/>
          <w:szCs w:val="24"/>
        </w:rPr>
        <w:t xml:space="preserve">eringkat Parlimen </w:t>
      </w:r>
      <w:r w:rsidR="00F21AE3" w:rsidRPr="004A35DF">
        <w:rPr>
          <w:rFonts w:ascii="Times New Roman" w:eastAsia="Times New Roman" w:hAnsi="Times New Roman" w:cs="Times New Roman"/>
          <w:sz w:val="24"/>
          <w:szCs w:val="24"/>
        </w:rPr>
        <w:t>terdapat juga responden yang memilih</w:t>
      </w:r>
      <w:r>
        <w:rPr>
          <w:rFonts w:ascii="Times New Roman" w:eastAsia="Times New Roman" w:hAnsi="Times New Roman" w:cs="Times New Roman"/>
          <w:sz w:val="24"/>
          <w:szCs w:val="24"/>
        </w:rPr>
        <w:t xml:space="preserve"> jawapan</w:t>
      </w:r>
      <w:r w:rsidR="00F21AE3" w:rsidRPr="004A35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F21AE3" w:rsidRPr="004A35DF">
        <w:rPr>
          <w:rFonts w:ascii="Times New Roman" w:eastAsia="Times New Roman" w:hAnsi="Times New Roman" w:cs="Times New Roman"/>
          <w:sz w:val="24"/>
          <w:szCs w:val="24"/>
        </w:rPr>
        <w:t>idak pasti</w:t>
      </w:r>
      <w:r>
        <w:rPr>
          <w:rFonts w:ascii="Times New Roman" w:eastAsia="Times New Roman" w:hAnsi="Times New Roman" w:cs="Times New Roman"/>
          <w:sz w:val="24"/>
          <w:szCs w:val="24"/>
        </w:rPr>
        <w:t>”</w:t>
      </w:r>
      <w:r w:rsidR="00F21AE3" w:rsidRPr="004A35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iaitu </w:t>
      </w:r>
      <w:r w:rsidR="00F21AE3" w:rsidRPr="004A35DF">
        <w:rPr>
          <w:rFonts w:ascii="Times New Roman" w:eastAsia="Times New Roman" w:hAnsi="Times New Roman" w:cs="Times New Roman"/>
          <w:sz w:val="24"/>
          <w:szCs w:val="24"/>
        </w:rPr>
        <w:t>seramai 3</w:t>
      </w:r>
      <w:r>
        <w:rPr>
          <w:rFonts w:ascii="Times New Roman" w:eastAsia="Times New Roman" w:hAnsi="Times New Roman" w:cs="Times New Roman"/>
          <w:sz w:val="24"/>
          <w:szCs w:val="24"/>
        </w:rPr>
        <w:t>,</w:t>
      </w:r>
      <w:r w:rsidR="00F21AE3" w:rsidRPr="004A35DF">
        <w:rPr>
          <w:rFonts w:ascii="Times New Roman" w:eastAsia="Times New Roman" w:hAnsi="Times New Roman" w:cs="Times New Roman"/>
          <w:sz w:val="24"/>
          <w:szCs w:val="24"/>
        </w:rPr>
        <w:t xml:space="preserve">071 orang (6.6%) dan </w:t>
      </w:r>
      <w:r w:rsidR="004341EE" w:rsidRPr="004A35DF">
        <w:rPr>
          <w:rFonts w:ascii="Times New Roman" w:eastAsia="Times New Roman" w:hAnsi="Times New Roman" w:cs="Times New Roman"/>
          <w:sz w:val="24"/>
          <w:szCs w:val="24"/>
        </w:rPr>
        <w:t>seramai 3</w:t>
      </w:r>
      <w:r w:rsidR="004341EE">
        <w:rPr>
          <w:rFonts w:ascii="Times New Roman" w:eastAsia="Times New Roman" w:hAnsi="Times New Roman" w:cs="Times New Roman"/>
          <w:sz w:val="24"/>
          <w:szCs w:val="24"/>
        </w:rPr>
        <w:t>,</w:t>
      </w:r>
      <w:r w:rsidR="004341EE" w:rsidRPr="004A35DF">
        <w:rPr>
          <w:rFonts w:ascii="Times New Roman" w:eastAsia="Times New Roman" w:hAnsi="Times New Roman" w:cs="Times New Roman"/>
          <w:sz w:val="24"/>
          <w:szCs w:val="24"/>
        </w:rPr>
        <w:t xml:space="preserve">171 orang (6.7%) </w:t>
      </w:r>
      <w:r w:rsidR="004341EE">
        <w:rPr>
          <w:rFonts w:ascii="Times New Roman" w:eastAsia="Times New Roman" w:hAnsi="Times New Roman" w:cs="Times New Roman"/>
          <w:sz w:val="24"/>
          <w:szCs w:val="24"/>
        </w:rPr>
        <w:t>“T</w:t>
      </w:r>
      <w:r w:rsidR="00F21AE3" w:rsidRPr="004A35DF">
        <w:rPr>
          <w:rFonts w:ascii="Times New Roman" w:eastAsia="Times New Roman" w:hAnsi="Times New Roman" w:cs="Times New Roman"/>
          <w:sz w:val="24"/>
          <w:szCs w:val="24"/>
        </w:rPr>
        <w:t>idak menjawab</w:t>
      </w:r>
      <w:r w:rsidR="004341EE">
        <w:rPr>
          <w:rFonts w:ascii="Times New Roman" w:eastAsia="Times New Roman" w:hAnsi="Times New Roman" w:cs="Times New Roman"/>
          <w:sz w:val="24"/>
          <w:szCs w:val="24"/>
        </w:rPr>
        <w:t>”.</w:t>
      </w:r>
      <w:r w:rsidR="00F21AE3" w:rsidRPr="004A35DF">
        <w:rPr>
          <w:rFonts w:ascii="Times New Roman" w:eastAsia="Times New Roman" w:hAnsi="Times New Roman" w:cs="Times New Roman"/>
          <w:sz w:val="24"/>
          <w:szCs w:val="24"/>
        </w:rPr>
        <w:t xml:space="preserve"> </w:t>
      </w:r>
      <w:r w:rsidR="004341EE">
        <w:rPr>
          <w:rFonts w:ascii="Times New Roman" w:eastAsia="Times New Roman" w:hAnsi="Times New Roman" w:cs="Times New Roman"/>
          <w:sz w:val="24"/>
          <w:szCs w:val="24"/>
        </w:rPr>
        <w:lastRenderedPageBreak/>
        <w:t>Manakala di p</w:t>
      </w:r>
      <w:r w:rsidR="004341EE" w:rsidRPr="004A35DF">
        <w:rPr>
          <w:rFonts w:ascii="Times New Roman" w:eastAsia="Times New Roman" w:hAnsi="Times New Roman" w:cs="Times New Roman"/>
          <w:sz w:val="24"/>
          <w:szCs w:val="24"/>
        </w:rPr>
        <w:t>eringkat DUN</w:t>
      </w:r>
      <w:r w:rsidR="004341EE">
        <w:rPr>
          <w:rFonts w:ascii="Times New Roman" w:eastAsia="Times New Roman" w:hAnsi="Times New Roman" w:cs="Times New Roman"/>
          <w:sz w:val="24"/>
          <w:szCs w:val="24"/>
        </w:rPr>
        <w:t>,</w:t>
      </w:r>
      <w:r w:rsidR="004341EE" w:rsidRPr="004A35DF">
        <w:rPr>
          <w:rFonts w:ascii="Times New Roman" w:eastAsia="Times New Roman" w:hAnsi="Times New Roman" w:cs="Times New Roman"/>
          <w:sz w:val="24"/>
          <w:szCs w:val="24"/>
        </w:rPr>
        <w:t xml:space="preserve"> seramai 2</w:t>
      </w:r>
      <w:r w:rsidR="004341EE">
        <w:rPr>
          <w:rFonts w:ascii="Times New Roman" w:eastAsia="Times New Roman" w:hAnsi="Times New Roman" w:cs="Times New Roman"/>
          <w:sz w:val="24"/>
          <w:szCs w:val="24"/>
        </w:rPr>
        <w:t>,</w:t>
      </w:r>
      <w:r w:rsidR="004341EE" w:rsidRPr="004A35DF">
        <w:rPr>
          <w:rFonts w:ascii="Times New Roman" w:eastAsia="Times New Roman" w:hAnsi="Times New Roman" w:cs="Times New Roman"/>
          <w:sz w:val="24"/>
          <w:szCs w:val="24"/>
        </w:rPr>
        <w:t>879 orang (6.3%)</w:t>
      </w:r>
      <w:r w:rsidR="004341EE">
        <w:rPr>
          <w:rFonts w:ascii="Times New Roman" w:eastAsia="Times New Roman" w:hAnsi="Times New Roman" w:cs="Times New Roman"/>
          <w:sz w:val="24"/>
          <w:szCs w:val="24"/>
        </w:rPr>
        <w:t xml:space="preserve"> menjawap</w:t>
      </w:r>
      <w:r w:rsidR="004341EE" w:rsidRPr="004A35DF">
        <w:rPr>
          <w:rFonts w:ascii="Times New Roman" w:eastAsia="Times New Roman" w:hAnsi="Times New Roman" w:cs="Times New Roman"/>
          <w:sz w:val="24"/>
          <w:szCs w:val="24"/>
        </w:rPr>
        <w:t xml:space="preserve"> </w:t>
      </w:r>
      <w:r w:rsidR="004341EE">
        <w:rPr>
          <w:rFonts w:ascii="Times New Roman" w:eastAsia="Times New Roman" w:hAnsi="Times New Roman" w:cs="Times New Roman"/>
          <w:sz w:val="24"/>
          <w:szCs w:val="24"/>
        </w:rPr>
        <w:t>“Ti</w:t>
      </w:r>
      <w:r w:rsidR="00F21AE3" w:rsidRPr="004A35DF">
        <w:rPr>
          <w:rFonts w:ascii="Times New Roman" w:eastAsia="Times New Roman" w:hAnsi="Times New Roman" w:cs="Times New Roman"/>
          <w:sz w:val="24"/>
          <w:szCs w:val="24"/>
        </w:rPr>
        <w:t>dak pasti</w:t>
      </w:r>
      <w:r w:rsidR="004341EE">
        <w:rPr>
          <w:rFonts w:ascii="Times New Roman" w:eastAsia="Times New Roman" w:hAnsi="Times New Roman" w:cs="Times New Roman"/>
          <w:sz w:val="24"/>
          <w:szCs w:val="24"/>
        </w:rPr>
        <w:t>”</w:t>
      </w:r>
      <w:r w:rsidR="00F21AE3" w:rsidRPr="004A35DF">
        <w:rPr>
          <w:rFonts w:ascii="Times New Roman" w:eastAsia="Times New Roman" w:hAnsi="Times New Roman" w:cs="Times New Roman"/>
          <w:sz w:val="24"/>
          <w:szCs w:val="24"/>
        </w:rPr>
        <w:t xml:space="preserve"> dan </w:t>
      </w:r>
      <w:r w:rsidR="004341EE">
        <w:rPr>
          <w:rFonts w:ascii="Times New Roman" w:eastAsia="Times New Roman" w:hAnsi="Times New Roman" w:cs="Times New Roman"/>
          <w:sz w:val="24"/>
          <w:szCs w:val="24"/>
        </w:rPr>
        <w:t xml:space="preserve">yang </w:t>
      </w:r>
      <w:r w:rsidR="00F21AE3" w:rsidRPr="004A35DF">
        <w:rPr>
          <w:rFonts w:ascii="Times New Roman" w:eastAsia="Times New Roman" w:hAnsi="Times New Roman" w:cs="Times New Roman"/>
          <w:sz w:val="24"/>
          <w:szCs w:val="24"/>
        </w:rPr>
        <w:t xml:space="preserve">tidak menjawab </w:t>
      </w:r>
      <w:r w:rsidR="004341EE">
        <w:rPr>
          <w:rFonts w:ascii="Times New Roman" w:eastAsia="Times New Roman" w:hAnsi="Times New Roman" w:cs="Times New Roman"/>
          <w:sz w:val="24"/>
          <w:szCs w:val="24"/>
        </w:rPr>
        <w:t xml:space="preserve">adalah </w:t>
      </w:r>
      <w:r w:rsidR="00F21AE3" w:rsidRPr="004A35DF">
        <w:rPr>
          <w:rFonts w:ascii="Times New Roman" w:eastAsia="Times New Roman" w:hAnsi="Times New Roman" w:cs="Times New Roman"/>
          <w:sz w:val="24"/>
          <w:szCs w:val="24"/>
        </w:rPr>
        <w:t>seramai 3266 orang (7.9%). Pemilihan ini didorong oleh dua kemungkinan iaitu (i) Responden tidak mengundi pada PRU 13 dan (ii) responden khuatir untuk mendedahkan parti pilihan mereka kerana menganggapnya sulit dan tidak perlu didedahkan kepada orang lain.</w:t>
      </w:r>
    </w:p>
    <w:p w14:paraId="6D671094" w14:textId="77777777" w:rsidR="00F21AE3" w:rsidRPr="004A35DF" w:rsidRDefault="00F21AE3"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25F3DF8D" w14:textId="78DB26A5" w:rsidR="00F21AE3" w:rsidRDefault="00F21AE3" w:rsidP="007A2CCF">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r w:rsidRPr="004A35DF">
        <w:rPr>
          <w:rFonts w:ascii="Times New Roman" w:eastAsia="Times New Roman" w:hAnsi="Times New Roman" w:cs="Times New Roman"/>
          <w:b/>
          <w:sz w:val="20"/>
          <w:szCs w:val="20"/>
        </w:rPr>
        <w:t xml:space="preserve">Jadual 7. </w:t>
      </w:r>
      <w:r w:rsidRPr="004A35DF">
        <w:rPr>
          <w:rFonts w:ascii="Times New Roman" w:eastAsia="Times New Roman" w:hAnsi="Times New Roman" w:cs="Times New Roman"/>
          <w:sz w:val="20"/>
          <w:szCs w:val="20"/>
        </w:rPr>
        <w:t xml:space="preserve">Parti </w:t>
      </w:r>
      <w:r w:rsidR="007A2CCF">
        <w:rPr>
          <w:rFonts w:ascii="Times New Roman" w:eastAsia="Times New Roman" w:hAnsi="Times New Roman" w:cs="Times New Roman"/>
          <w:sz w:val="20"/>
          <w:szCs w:val="20"/>
        </w:rPr>
        <w:t>p</w:t>
      </w:r>
      <w:r w:rsidRPr="004A35DF">
        <w:rPr>
          <w:rFonts w:ascii="Times New Roman" w:eastAsia="Times New Roman" w:hAnsi="Times New Roman" w:cs="Times New Roman"/>
          <w:sz w:val="20"/>
          <w:szCs w:val="20"/>
        </w:rPr>
        <w:t xml:space="preserve">ilihan </w:t>
      </w:r>
      <w:r w:rsidR="007A2CCF">
        <w:rPr>
          <w:rFonts w:ascii="Times New Roman" w:eastAsia="Times New Roman" w:hAnsi="Times New Roman" w:cs="Times New Roman"/>
          <w:sz w:val="20"/>
          <w:szCs w:val="20"/>
        </w:rPr>
        <w:t>s</w:t>
      </w:r>
      <w:r w:rsidRPr="004A35DF">
        <w:rPr>
          <w:rFonts w:ascii="Times New Roman" w:eastAsia="Times New Roman" w:hAnsi="Times New Roman" w:cs="Times New Roman"/>
          <w:sz w:val="20"/>
          <w:szCs w:val="20"/>
        </w:rPr>
        <w:t>emasa Parlimen (PRU 13)</w:t>
      </w:r>
    </w:p>
    <w:p w14:paraId="49B36D4C" w14:textId="77777777" w:rsidR="007A2CCF" w:rsidRPr="004A35DF" w:rsidRDefault="007A2CCF"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bl>
      <w:tblPr>
        <w:tblStyle w:val="TableGrid"/>
        <w:tblW w:w="85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875"/>
        <w:gridCol w:w="709"/>
        <w:gridCol w:w="850"/>
        <w:gridCol w:w="709"/>
        <w:gridCol w:w="709"/>
        <w:gridCol w:w="519"/>
        <w:gridCol w:w="1182"/>
        <w:gridCol w:w="604"/>
      </w:tblGrid>
      <w:tr w:rsidR="00F21AE3" w:rsidRPr="004A35DF" w14:paraId="4655D9A9" w14:textId="77777777" w:rsidTr="004341EE">
        <w:trPr>
          <w:jc w:val="center"/>
        </w:trPr>
        <w:tc>
          <w:tcPr>
            <w:tcW w:w="2410" w:type="dxa"/>
            <w:vMerge w:val="restart"/>
            <w:tcBorders>
              <w:top w:val="single" w:sz="4" w:space="0" w:color="auto"/>
            </w:tcBorders>
            <w:shd w:val="clear" w:color="auto" w:fill="C6D9F1" w:themeFill="text2" w:themeFillTint="33"/>
          </w:tcPr>
          <w:p w14:paraId="17D3D959" w14:textId="77777777" w:rsidR="00F21AE3" w:rsidRPr="007A2CCF" w:rsidRDefault="00F21AE3" w:rsidP="007A2CCF">
            <w:pPr>
              <w:pStyle w:val="Heading2"/>
              <w:spacing w:before="0" w:after="0"/>
              <w:ind w:left="0" w:hanging="2"/>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Peringkat</w:t>
            </w:r>
          </w:p>
        </w:tc>
        <w:tc>
          <w:tcPr>
            <w:tcW w:w="1584" w:type="dxa"/>
            <w:gridSpan w:val="2"/>
            <w:tcBorders>
              <w:top w:val="single" w:sz="4" w:space="0" w:color="auto"/>
              <w:bottom w:val="single" w:sz="4" w:space="0" w:color="auto"/>
            </w:tcBorders>
            <w:shd w:val="clear" w:color="auto" w:fill="C6D9F1" w:themeFill="text2" w:themeFillTint="33"/>
          </w:tcPr>
          <w:p w14:paraId="3545FCDB"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BN</w:t>
            </w:r>
          </w:p>
        </w:tc>
        <w:tc>
          <w:tcPr>
            <w:tcW w:w="1559" w:type="dxa"/>
            <w:gridSpan w:val="2"/>
            <w:tcBorders>
              <w:top w:val="single" w:sz="4" w:space="0" w:color="auto"/>
              <w:bottom w:val="single" w:sz="4" w:space="0" w:color="auto"/>
            </w:tcBorders>
            <w:shd w:val="clear" w:color="auto" w:fill="C6D9F1" w:themeFill="text2" w:themeFillTint="33"/>
          </w:tcPr>
          <w:p w14:paraId="59022903"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PR</w:t>
            </w:r>
          </w:p>
        </w:tc>
        <w:tc>
          <w:tcPr>
            <w:tcW w:w="1228" w:type="dxa"/>
            <w:gridSpan w:val="2"/>
            <w:tcBorders>
              <w:top w:val="single" w:sz="4" w:space="0" w:color="auto"/>
              <w:bottom w:val="single" w:sz="4" w:space="0" w:color="auto"/>
            </w:tcBorders>
            <w:shd w:val="clear" w:color="auto" w:fill="C6D9F1" w:themeFill="text2" w:themeFillTint="33"/>
          </w:tcPr>
          <w:p w14:paraId="42EC2E8F"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Tidak Pasti</w:t>
            </w:r>
          </w:p>
        </w:tc>
        <w:tc>
          <w:tcPr>
            <w:tcW w:w="1786" w:type="dxa"/>
            <w:gridSpan w:val="2"/>
            <w:tcBorders>
              <w:top w:val="single" w:sz="4" w:space="0" w:color="auto"/>
              <w:bottom w:val="single" w:sz="4" w:space="0" w:color="auto"/>
            </w:tcBorders>
            <w:shd w:val="clear" w:color="auto" w:fill="C6D9F1" w:themeFill="text2" w:themeFillTint="33"/>
          </w:tcPr>
          <w:p w14:paraId="79C2EEF3"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Tidak Menjawab</w:t>
            </w:r>
          </w:p>
        </w:tc>
      </w:tr>
      <w:tr w:rsidR="00F21AE3" w:rsidRPr="004A35DF" w14:paraId="00B87ABB" w14:textId="77777777" w:rsidTr="004341EE">
        <w:trPr>
          <w:jc w:val="center"/>
        </w:trPr>
        <w:tc>
          <w:tcPr>
            <w:tcW w:w="2410" w:type="dxa"/>
            <w:vMerge/>
            <w:tcBorders>
              <w:bottom w:val="single" w:sz="4" w:space="0" w:color="auto"/>
            </w:tcBorders>
            <w:shd w:val="clear" w:color="auto" w:fill="C6D9F1" w:themeFill="text2" w:themeFillTint="33"/>
          </w:tcPr>
          <w:p w14:paraId="668C0C1F" w14:textId="77777777" w:rsidR="00F21AE3" w:rsidRPr="007A2CCF" w:rsidRDefault="00F21AE3" w:rsidP="007A2CCF">
            <w:pPr>
              <w:pStyle w:val="Heading2"/>
              <w:spacing w:before="0" w:after="0"/>
              <w:ind w:left="0" w:hanging="2"/>
              <w:outlineLvl w:val="1"/>
              <w:rPr>
                <w:rFonts w:ascii="Times New Roman" w:hAnsi="Times New Roman" w:cs="Times New Roman"/>
                <w:sz w:val="20"/>
                <w:szCs w:val="20"/>
                <w:lang w:val="ms-MY"/>
              </w:rPr>
            </w:pPr>
          </w:p>
        </w:tc>
        <w:tc>
          <w:tcPr>
            <w:tcW w:w="875" w:type="dxa"/>
            <w:tcBorders>
              <w:top w:val="single" w:sz="4" w:space="0" w:color="auto"/>
              <w:bottom w:val="single" w:sz="4" w:space="0" w:color="auto"/>
            </w:tcBorders>
            <w:shd w:val="clear" w:color="auto" w:fill="C6D9F1" w:themeFill="text2" w:themeFillTint="33"/>
          </w:tcPr>
          <w:p w14:paraId="25B9F866"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Bil.</w:t>
            </w:r>
          </w:p>
        </w:tc>
        <w:tc>
          <w:tcPr>
            <w:tcW w:w="709" w:type="dxa"/>
            <w:tcBorders>
              <w:top w:val="single" w:sz="4" w:space="0" w:color="auto"/>
              <w:bottom w:val="single" w:sz="4" w:space="0" w:color="auto"/>
            </w:tcBorders>
            <w:shd w:val="clear" w:color="auto" w:fill="C6D9F1" w:themeFill="text2" w:themeFillTint="33"/>
          </w:tcPr>
          <w:p w14:paraId="6A7B338C"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w:t>
            </w:r>
          </w:p>
        </w:tc>
        <w:tc>
          <w:tcPr>
            <w:tcW w:w="850" w:type="dxa"/>
            <w:tcBorders>
              <w:top w:val="single" w:sz="4" w:space="0" w:color="auto"/>
              <w:bottom w:val="single" w:sz="4" w:space="0" w:color="auto"/>
            </w:tcBorders>
            <w:shd w:val="clear" w:color="auto" w:fill="C6D9F1" w:themeFill="text2" w:themeFillTint="33"/>
          </w:tcPr>
          <w:p w14:paraId="1375818A"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Bil.</w:t>
            </w:r>
          </w:p>
        </w:tc>
        <w:tc>
          <w:tcPr>
            <w:tcW w:w="709" w:type="dxa"/>
            <w:tcBorders>
              <w:top w:val="single" w:sz="4" w:space="0" w:color="auto"/>
              <w:bottom w:val="single" w:sz="4" w:space="0" w:color="auto"/>
            </w:tcBorders>
            <w:shd w:val="clear" w:color="auto" w:fill="C6D9F1" w:themeFill="text2" w:themeFillTint="33"/>
          </w:tcPr>
          <w:p w14:paraId="1DF75264"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w:t>
            </w:r>
          </w:p>
        </w:tc>
        <w:tc>
          <w:tcPr>
            <w:tcW w:w="709" w:type="dxa"/>
            <w:tcBorders>
              <w:top w:val="single" w:sz="4" w:space="0" w:color="auto"/>
              <w:bottom w:val="single" w:sz="4" w:space="0" w:color="auto"/>
            </w:tcBorders>
            <w:shd w:val="clear" w:color="auto" w:fill="C6D9F1" w:themeFill="text2" w:themeFillTint="33"/>
          </w:tcPr>
          <w:p w14:paraId="34209634"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Bil.</w:t>
            </w:r>
          </w:p>
        </w:tc>
        <w:tc>
          <w:tcPr>
            <w:tcW w:w="519" w:type="dxa"/>
            <w:tcBorders>
              <w:top w:val="single" w:sz="4" w:space="0" w:color="auto"/>
              <w:bottom w:val="single" w:sz="4" w:space="0" w:color="auto"/>
            </w:tcBorders>
            <w:shd w:val="clear" w:color="auto" w:fill="C6D9F1" w:themeFill="text2" w:themeFillTint="33"/>
          </w:tcPr>
          <w:p w14:paraId="612F147E"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w:t>
            </w:r>
          </w:p>
        </w:tc>
        <w:tc>
          <w:tcPr>
            <w:tcW w:w="1182" w:type="dxa"/>
            <w:tcBorders>
              <w:top w:val="single" w:sz="4" w:space="0" w:color="auto"/>
              <w:bottom w:val="single" w:sz="4" w:space="0" w:color="auto"/>
            </w:tcBorders>
            <w:shd w:val="clear" w:color="auto" w:fill="C6D9F1" w:themeFill="text2" w:themeFillTint="33"/>
          </w:tcPr>
          <w:p w14:paraId="66320A2D"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Bil.</w:t>
            </w:r>
          </w:p>
        </w:tc>
        <w:tc>
          <w:tcPr>
            <w:tcW w:w="604" w:type="dxa"/>
            <w:tcBorders>
              <w:top w:val="single" w:sz="4" w:space="0" w:color="auto"/>
              <w:bottom w:val="single" w:sz="4" w:space="0" w:color="auto"/>
            </w:tcBorders>
            <w:shd w:val="clear" w:color="auto" w:fill="C6D9F1" w:themeFill="text2" w:themeFillTint="33"/>
          </w:tcPr>
          <w:p w14:paraId="28BD4979" w14:textId="77777777" w:rsidR="00F21AE3" w:rsidRPr="007A2CCF" w:rsidRDefault="00F21AE3" w:rsidP="004341EE">
            <w:pPr>
              <w:pStyle w:val="Heading2"/>
              <w:spacing w:before="0" w:after="0"/>
              <w:ind w:left="0" w:hanging="2"/>
              <w:jc w:val="center"/>
              <w:outlineLvl w:val="1"/>
              <w:rPr>
                <w:rFonts w:ascii="Times New Roman" w:hAnsi="Times New Roman" w:cs="Times New Roman"/>
                <w:sz w:val="20"/>
                <w:szCs w:val="20"/>
                <w:lang w:val="ms-MY"/>
              </w:rPr>
            </w:pPr>
            <w:r w:rsidRPr="007A2CCF">
              <w:rPr>
                <w:rFonts w:ascii="Times New Roman" w:hAnsi="Times New Roman" w:cs="Times New Roman"/>
                <w:sz w:val="20"/>
                <w:szCs w:val="20"/>
                <w:lang w:val="ms-MY"/>
              </w:rPr>
              <w:t>%</w:t>
            </w:r>
          </w:p>
        </w:tc>
      </w:tr>
      <w:tr w:rsidR="00F21AE3" w:rsidRPr="004A35DF" w14:paraId="1A12A0FD" w14:textId="77777777" w:rsidTr="004341EE">
        <w:trPr>
          <w:jc w:val="center"/>
        </w:trPr>
        <w:tc>
          <w:tcPr>
            <w:tcW w:w="2410" w:type="dxa"/>
            <w:tcBorders>
              <w:top w:val="single" w:sz="4" w:space="0" w:color="auto"/>
            </w:tcBorders>
            <w:shd w:val="clear" w:color="auto" w:fill="auto"/>
          </w:tcPr>
          <w:p w14:paraId="40490E42" w14:textId="77777777" w:rsidR="00F21AE3" w:rsidRPr="004A35DF" w:rsidRDefault="00F21AE3" w:rsidP="007A2CCF">
            <w:pPr>
              <w:pStyle w:val="Heading2"/>
              <w:spacing w:before="0" w:after="0"/>
              <w:ind w:left="0" w:hanging="2"/>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Parlimen</w:t>
            </w:r>
          </w:p>
        </w:tc>
        <w:tc>
          <w:tcPr>
            <w:tcW w:w="875" w:type="dxa"/>
            <w:tcBorders>
              <w:top w:val="single" w:sz="4" w:space="0" w:color="auto"/>
            </w:tcBorders>
            <w:shd w:val="clear" w:color="auto" w:fill="auto"/>
          </w:tcPr>
          <w:p w14:paraId="4DB4C7E7"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26850</w:t>
            </w:r>
          </w:p>
        </w:tc>
        <w:tc>
          <w:tcPr>
            <w:tcW w:w="709" w:type="dxa"/>
            <w:tcBorders>
              <w:top w:val="single" w:sz="4" w:space="0" w:color="auto"/>
            </w:tcBorders>
            <w:shd w:val="clear" w:color="auto" w:fill="auto"/>
          </w:tcPr>
          <w:p w14:paraId="2B65CAA0"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57.0</w:t>
            </w:r>
          </w:p>
        </w:tc>
        <w:tc>
          <w:tcPr>
            <w:tcW w:w="850" w:type="dxa"/>
            <w:tcBorders>
              <w:top w:val="single" w:sz="4" w:space="0" w:color="auto"/>
            </w:tcBorders>
            <w:shd w:val="clear" w:color="auto" w:fill="auto"/>
          </w:tcPr>
          <w:p w14:paraId="7B1B3091"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14024</w:t>
            </w:r>
          </w:p>
        </w:tc>
        <w:tc>
          <w:tcPr>
            <w:tcW w:w="709" w:type="dxa"/>
            <w:tcBorders>
              <w:top w:val="single" w:sz="4" w:space="0" w:color="auto"/>
            </w:tcBorders>
            <w:shd w:val="clear" w:color="auto" w:fill="auto"/>
          </w:tcPr>
          <w:p w14:paraId="5D231FB6"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29.8</w:t>
            </w:r>
          </w:p>
        </w:tc>
        <w:tc>
          <w:tcPr>
            <w:tcW w:w="709" w:type="dxa"/>
            <w:tcBorders>
              <w:top w:val="single" w:sz="4" w:space="0" w:color="auto"/>
            </w:tcBorders>
            <w:shd w:val="clear" w:color="auto" w:fill="auto"/>
          </w:tcPr>
          <w:p w14:paraId="27847ED5"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3071</w:t>
            </w:r>
          </w:p>
        </w:tc>
        <w:tc>
          <w:tcPr>
            <w:tcW w:w="519" w:type="dxa"/>
            <w:tcBorders>
              <w:top w:val="single" w:sz="4" w:space="0" w:color="auto"/>
            </w:tcBorders>
            <w:shd w:val="clear" w:color="auto" w:fill="auto"/>
          </w:tcPr>
          <w:p w14:paraId="21027292"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6.5</w:t>
            </w:r>
          </w:p>
        </w:tc>
        <w:tc>
          <w:tcPr>
            <w:tcW w:w="1182" w:type="dxa"/>
            <w:tcBorders>
              <w:top w:val="single" w:sz="4" w:space="0" w:color="auto"/>
            </w:tcBorders>
            <w:shd w:val="clear" w:color="auto" w:fill="auto"/>
          </w:tcPr>
          <w:p w14:paraId="75F1FF90"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3171</w:t>
            </w:r>
          </w:p>
        </w:tc>
        <w:tc>
          <w:tcPr>
            <w:tcW w:w="604" w:type="dxa"/>
            <w:tcBorders>
              <w:top w:val="single" w:sz="4" w:space="0" w:color="auto"/>
            </w:tcBorders>
            <w:shd w:val="clear" w:color="auto" w:fill="auto"/>
          </w:tcPr>
          <w:p w14:paraId="5FE61DD0"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6.7</w:t>
            </w:r>
          </w:p>
        </w:tc>
      </w:tr>
      <w:tr w:rsidR="00F21AE3" w:rsidRPr="004A35DF" w14:paraId="60936058" w14:textId="77777777" w:rsidTr="004341EE">
        <w:trPr>
          <w:jc w:val="center"/>
        </w:trPr>
        <w:tc>
          <w:tcPr>
            <w:tcW w:w="2410" w:type="dxa"/>
            <w:tcBorders>
              <w:bottom w:val="single" w:sz="4" w:space="0" w:color="auto"/>
            </w:tcBorders>
            <w:shd w:val="clear" w:color="auto" w:fill="auto"/>
          </w:tcPr>
          <w:p w14:paraId="57B6B704" w14:textId="77777777" w:rsidR="00F21AE3" w:rsidRPr="004A35DF" w:rsidRDefault="00F21AE3" w:rsidP="007A2CCF">
            <w:pPr>
              <w:pStyle w:val="Heading2"/>
              <w:spacing w:before="0" w:after="0"/>
              <w:ind w:left="0" w:hanging="2"/>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Dewan Undangan Negeri</w:t>
            </w:r>
          </w:p>
        </w:tc>
        <w:tc>
          <w:tcPr>
            <w:tcW w:w="875" w:type="dxa"/>
            <w:tcBorders>
              <w:bottom w:val="single" w:sz="4" w:space="0" w:color="auto"/>
            </w:tcBorders>
            <w:shd w:val="clear" w:color="auto" w:fill="auto"/>
          </w:tcPr>
          <w:p w14:paraId="1797FBA2"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25233</w:t>
            </w:r>
          </w:p>
        </w:tc>
        <w:tc>
          <w:tcPr>
            <w:tcW w:w="709" w:type="dxa"/>
            <w:tcBorders>
              <w:bottom w:val="single" w:sz="4" w:space="0" w:color="auto"/>
            </w:tcBorders>
            <w:shd w:val="clear" w:color="auto" w:fill="auto"/>
          </w:tcPr>
          <w:p w14:paraId="3C9D2DE6"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55.5</w:t>
            </w:r>
          </w:p>
        </w:tc>
        <w:tc>
          <w:tcPr>
            <w:tcW w:w="850" w:type="dxa"/>
            <w:tcBorders>
              <w:bottom w:val="single" w:sz="4" w:space="0" w:color="auto"/>
            </w:tcBorders>
            <w:shd w:val="clear" w:color="auto" w:fill="auto"/>
          </w:tcPr>
          <w:p w14:paraId="74F6A54C"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14058</w:t>
            </w:r>
          </w:p>
        </w:tc>
        <w:tc>
          <w:tcPr>
            <w:tcW w:w="709" w:type="dxa"/>
            <w:tcBorders>
              <w:bottom w:val="single" w:sz="4" w:space="0" w:color="auto"/>
            </w:tcBorders>
            <w:shd w:val="clear" w:color="auto" w:fill="auto"/>
          </w:tcPr>
          <w:p w14:paraId="35303F29"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30.9</w:t>
            </w:r>
          </w:p>
        </w:tc>
        <w:tc>
          <w:tcPr>
            <w:tcW w:w="709" w:type="dxa"/>
            <w:tcBorders>
              <w:bottom w:val="single" w:sz="4" w:space="0" w:color="auto"/>
            </w:tcBorders>
            <w:shd w:val="clear" w:color="auto" w:fill="auto"/>
          </w:tcPr>
          <w:p w14:paraId="16F3C6C3"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2879</w:t>
            </w:r>
          </w:p>
        </w:tc>
        <w:tc>
          <w:tcPr>
            <w:tcW w:w="519" w:type="dxa"/>
            <w:tcBorders>
              <w:bottom w:val="single" w:sz="4" w:space="0" w:color="auto"/>
            </w:tcBorders>
            <w:shd w:val="clear" w:color="auto" w:fill="auto"/>
          </w:tcPr>
          <w:p w14:paraId="211CE987"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6.3</w:t>
            </w:r>
          </w:p>
        </w:tc>
        <w:tc>
          <w:tcPr>
            <w:tcW w:w="1182" w:type="dxa"/>
            <w:tcBorders>
              <w:bottom w:val="single" w:sz="4" w:space="0" w:color="auto"/>
            </w:tcBorders>
            <w:shd w:val="clear" w:color="auto" w:fill="auto"/>
          </w:tcPr>
          <w:p w14:paraId="6D37ACD8"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3266</w:t>
            </w:r>
          </w:p>
        </w:tc>
        <w:tc>
          <w:tcPr>
            <w:tcW w:w="604" w:type="dxa"/>
            <w:tcBorders>
              <w:bottom w:val="single" w:sz="4" w:space="0" w:color="auto"/>
            </w:tcBorders>
            <w:shd w:val="clear" w:color="auto" w:fill="auto"/>
          </w:tcPr>
          <w:p w14:paraId="0BEEBB48" w14:textId="77777777" w:rsidR="00F21AE3" w:rsidRPr="004A35DF" w:rsidRDefault="00F21AE3" w:rsidP="004341EE">
            <w:pPr>
              <w:pStyle w:val="Heading2"/>
              <w:spacing w:before="0" w:after="0"/>
              <w:ind w:left="0" w:hanging="2"/>
              <w:jc w:val="center"/>
              <w:outlineLvl w:val="1"/>
              <w:rPr>
                <w:rFonts w:ascii="Times New Roman" w:hAnsi="Times New Roman" w:cs="Times New Roman"/>
                <w:b w:val="0"/>
                <w:sz w:val="20"/>
                <w:szCs w:val="20"/>
                <w:lang w:val="ms-MY"/>
              </w:rPr>
            </w:pPr>
            <w:r w:rsidRPr="004A35DF">
              <w:rPr>
                <w:rFonts w:ascii="Times New Roman" w:hAnsi="Times New Roman" w:cs="Times New Roman"/>
                <w:b w:val="0"/>
                <w:sz w:val="20"/>
                <w:szCs w:val="20"/>
                <w:lang w:val="ms-MY"/>
              </w:rPr>
              <w:t>7.9</w:t>
            </w:r>
          </w:p>
        </w:tc>
      </w:tr>
    </w:tbl>
    <w:p w14:paraId="10E3E9BC" w14:textId="77777777" w:rsidR="00F21AE3" w:rsidRPr="004A35DF" w:rsidRDefault="00F21AE3"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128A9C01" w14:textId="5D4BC28A" w:rsidR="00643E1D" w:rsidRPr="004A35DF" w:rsidRDefault="00643E1D"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i/>
          <w:sz w:val="24"/>
          <w:szCs w:val="24"/>
        </w:rPr>
        <w:t xml:space="preserve">Parti </w:t>
      </w:r>
      <w:r w:rsidR="004341EE">
        <w:rPr>
          <w:rFonts w:ascii="Times New Roman" w:eastAsia="Times New Roman" w:hAnsi="Times New Roman" w:cs="Times New Roman"/>
          <w:i/>
          <w:sz w:val="24"/>
          <w:szCs w:val="24"/>
        </w:rPr>
        <w:t>yang di</w:t>
      </w:r>
      <w:r w:rsidR="004341EE" w:rsidRPr="004A35DF">
        <w:rPr>
          <w:rFonts w:ascii="Times New Roman" w:eastAsia="Times New Roman" w:hAnsi="Times New Roman" w:cs="Times New Roman"/>
          <w:i/>
          <w:sz w:val="24"/>
          <w:szCs w:val="24"/>
        </w:rPr>
        <w:t xml:space="preserve">mahukan untuk memerintah negara selepas </w:t>
      </w:r>
      <w:r w:rsidRPr="004A35DF">
        <w:rPr>
          <w:rFonts w:ascii="Times New Roman" w:eastAsia="Times New Roman" w:hAnsi="Times New Roman" w:cs="Times New Roman"/>
          <w:i/>
          <w:sz w:val="24"/>
          <w:szCs w:val="24"/>
        </w:rPr>
        <w:t>PRU 14</w:t>
      </w:r>
    </w:p>
    <w:p w14:paraId="6A8F8982" w14:textId="77777777" w:rsidR="00F21AE3" w:rsidRPr="004A35DF" w:rsidRDefault="00F21AE3"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1F9B3471" w14:textId="46DF6690" w:rsidR="00643E1D" w:rsidRPr="004A35DF" w:rsidRDefault="00643E1D"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Akhir sekali, responden turut ditanya tentang parti yang bakal mereka pilih untuk menerajui negara selepas PRU ke 14 (Jadual 8). Daripada tiga kumpulan utama parti yang bertanding dalam PRU 14, Pakatan Harapan menjadi pilihan utama mendapat responden pengundi muda iaitu seramai 22</w:t>
      </w:r>
      <w:r w:rsidR="004341EE">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338 orang (47.4%), diikuti Barisan Nasional seramai 10</w:t>
      </w:r>
      <w:r w:rsidR="004341EE">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243 orang (21.7%) dan Gagasan Sejahtera seramai 4</w:t>
      </w:r>
      <w:r w:rsidR="004341EE">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755 orang (10.1%). Selain itu terdapat juga kelompok responden yang dikategorikan sebagai ‘pengundi atas pagar’ kerana tidak tidak pasti akan mengundi atau memilih parti mana dalam PRU 14 (seramai 8</w:t>
      </w:r>
      <w:r w:rsidR="004341EE">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825 orang atau 18.7%) dan selebihnya iaitu seramai 955 orang (2.0%) tidak menjawab soalan yang dikemukakan.</w:t>
      </w:r>
    </w:p>
    <w:p w14:paraId="2037A254" w14:textId="77777777" w:rsidR="00643E1D" w:rsidRPr="004A35DF" w:rsidRDefault="00643E1D"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115B2ABD" w14:textId="3DFFF3F9" w:rsidR="00643E1D" w:rsidRDefault="00643E1D" w:rsidP="005E6CEB">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r w:rsidRPr="004A35DF">
        <w:rPr>
          <w:rFonts w:ascii="Times New Roman" w:eastAsia="Times New Roman" w:hAnsi="Times New Roman" w:cs="Times New Roman"/>
          <w:b/>
          <w:sz w:val="20"/>
          <w:szCs w:val="20"/>
        </w:rPr>
        <w:t xml:space="preserve">Jadual 8. </w:t>
      </w:r>
      <w:r w:rsidRPr="004A35DF">
        <w:rPr>
          <w:rFonts w:ascii="Times New Roman" w:eastAsia="Times New Roman" w:hAnsi="Times New Roman" w:cs="Times New Roman"/>
          <w:sz w:val="20"/>
          <w:szCs w:val="20"/>
        </w:rPr>
        <w:t xml:space="preserve">Parti </w:t>
      </w:r>
      <w:r w:rsidR="005E6CEB">
        <w:rPr>
          <w:rFonts w:ascii="Times New Roman" w:eastAsia="Times New Roman" w:hAnsi="Times New Roman" w:cs="Times New Roman"/>
          <w:sz w:val="20"/>
          <w:szCs w:val="20"/>
        </w:rPr>
        <w:t>p</w:t>
      </w:r>
      <w:r w:rsidRPr="004A35DF">
        <w:rPr>
          <w:rFonts w:ascii="Times New Roman" w:eastAsia="Times New Roman" w:hAnsi="Times New Roman" w:cs="Times New Roman"/>
          <w:sz w:val="20"/>
          <w:szCs w:val="20"/>
        </w:rPr>
        <w:t xml:space="preserve">ilihan </w:t>
      </w:r>
      <w:r w:rsidR="005E6CEB">
        <w:rPr>
          <w:rFonts w:ascii="Times New Roman" w:eastAsia="Times New Roman" w:hAnsi="Times New Roman" w:cs="Times New Roman"/>
          <w:sz w:val="20"/>
          <w:szCs w:val="20"/>
        </w:rPr>
        <w:t>m</w:t>
      </w:r>
      <w:r w:rsidRPr="004A35DF">
        <w:rPr>
          <w:rFonts w:ascii="Times New Roman" w:eastAsia="Times New Roman" w:hAnsi="Times New Roman" w:cs="Times New Roman"/>
          <w:sz w:val="20"/>
          <w:szCs w:val="20"/>
        </w:rPr>
        <w:t xml:space="preserve">emerintah </w:t>
      </w:r>
      <w:r w:rsidR="004341EE">
        <w:rPr>
          <w:rFonts w:ascii="Times New Roman" w:eastAsia="Times New Roman" w:hAnsi="Times New Roman" w:cs="Times New Roman"/>
          <w:sz w:val="20"/>
          <w:szCs w:val="20"/>
        </w:rPr>
        <w:t>n</w:t>
      </w:r>
      <w:r w:rsidRPr="004A35DF">
        <w:rPr>
          <w:rFonts w:ascii="Times New Roman" w:eastAsia="Times New Roman" w:hAnsi="Times New Roman" w:cs="Times New Roman"/>
          <w:sz w:val="20"/>
          <w:szCs w:val="20"/>
        </w:rPr>
        <w:t xml:space="preserve">egara </w:t>
      </w:r>
      <w:r w:rsidR="005E6CEB">
        <w:rPr>
          <w:rFonts w:ascii="Times New Roman" w:eastAsia="Times New Roman" w:hAnsi="Times New Roman" w:cs="Times New Roman"/>
          <w:sz w:val="20"/>
          <w:szCs w:val="20"/>
        </w:rPr>
        <w:t>s</w:t>
      </w:r>
      <w:r w:rsidRPr="004A35DF">
        <w:rPr>
          <w:rFonts w:ascii="Times New Roman" w:eastAsia="Times New Roman" w:hAnsi="Times New Roman" w:cs="Times New Roman"/>
          <w:sz w:val="20"/>
          <w:szCs w:val="20"/>
        </w:rPr>
        <w:t>elepas PRU 14</w:t>
      </w:r>
    </w:p>
    <w:p w14:paraId="4F9FDC2A" w14:textId="77777777" w:rsidR="005E6CEB" w:rsidRPr="004A35DF" w:rsidRDefault="005E6CEB" w:rsidP="004A35D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bl>
      <w:tblPr>
        <w:tblW w:w="5891" w:type="dxa"/>
        <w:jc w:val="center"/>
        <w:tblLayout w:type="fixed"/>
        <w:tblCellMar>
          <w:left w:w="0" w:type="dxa"/>
          <w:right w:w="0" w:type="dxa"/>
        </w:tblCellMar>
        <w:tblLook w:val="0000" w:firstRow="0" w:lastRow="0" w:firstColumn="0" w:lastColumn="0" w:noHBand="0" w:noVBand="0"/>
      </w:tblPr>
      <w:tblGrid>
        <w:gridCol w:w="2928"/>
        <w:gridCol w:w="1350"/>
        <w:gridCol w:w="1613"/>
      </w:tblGrid>
      <w:tr w:rsidR="00643E1D" w:rsidRPr="005E6CEB" w14:paraId="1A867A26" w14:textId="77777777" w:rsidTr="00CC2C04">
        <w:trPr>
          <w:cantSplit/>
          <w:jc w:val="center"/>
        </w:trPr>
        <w:tc>
          <w:tcPr>
            <w:tcW w:w="2928" w:type="dxa"/>
            <w:tcBorders>
              <w:top w:val="single" w:sz="4" w:space="0" w:color="auto"/>
              <w:bottom w:val="single" w:sz="4" w:space="0" w:color="auto"/>
            </w:tcBorders>
            <w:shd w:val="clear" w:color="auto" w:fill="C6D9F1" w:themeFill="text2" w:themeFillTint="33"/>
            <w:vAlign w:val="bottom"/>
          </w:tcPr>
          <w:p w14:paraId="71834D4E" w14:textId="77777777" w:rsidR="00643E1D" w:rsidRPr="005E6CEB" w:rsidRDefault="00643E1D" w:rsidP="004A35DF">
            <w:pPr>
              <w:autoSpaceDE w:val="0"/>
              <w:autoSpaceDN w:val="0"/>
              <w:adjustRightInd w:val="0"/>
              <w:spacing w:after="0" w:line="240" w:lineRule="auto"/>
              <w:ind w:left="0" w:hanging="2"/>
              <w:jc w:val="both"/>
              <w:rPr>
                <w:rFonts w:ascii="Times New Roman" w:hAnsi="Times New Roman" w:cs="Times New Roman"/>
                <w:b/>
                <w:sz w:val="20"/>
                <w:szCs w:val="20"/>
                <w:lang w:val="ms-MY"/>
              </w:rPr>
            </w:pPr>
            <w:r w:rsidRPr="005E6CEB">
              <w:rPr>
                <w:rFonts w:ascii="Times New Roman" w:hAnsi="Times New Roman" w:cs="Times New Roman"/>
                <w:b/>
                <w:sz w:val="20"/>
                <w:szCs w:val="20"/>
                <w:lang w:val="ms-MY"/>
              </w:rPr>
              <w:t>Parti Pilihan</w:t>
            </w:r>
          </w:p>
        </w:tc>
        <w:tc>
          <w:tcPr>
            <w:tcW w:w="1350" w:type="dxa"/>
            <w:tcBorders>
              <w:top w:val="single" w:sz="4" w:space="0" w:color="auto"/>
              <w:bottom w:val="single" w:sz="4" w:space="0" w:color="auto"/>
            </w:tcBorders>
            <w:shd w:val="clear" w:color="auto" w:fill="C6D9F1" w:themeFill="text2" w:themeFillTint="33"/>
            <w:vAlign w:val="bottom"/>
          </w:tcPr>
          <w:p w14:paraId="55398F76" w14:textId="77777777" w:rsidR="00643E1D" w:rsidRPr="005E6CEB" w:rsidRDefault="00643E1D" w:rsidP="004341EE">
            <w:pPr>
              <w:autoSpaceDE w:val="0"/>
              <w:autoSpaceDN w:val="0"/>
              <w:adjustRightInd w:val="0"/>
              <w:spacing w:after="0" w:line="240" w:lineRule="auto"/>
              <w:ind w:left="0" w:right="60" w:hanging="2"/>
              <w:jc w:val="center"/>
              <w:rPr>
                <w:rFonts w:ascii="Times New Roman" w:hAnsi="Times New Roman" w:cs="Times New Roman"/>
                <w:b/>
                <w:sz w:val="20"/>
                <w:szCs w:val="20"/>
                <w:lang w:val="ms-MY"/>
              </w:rPr>
            </w:pPr>
            <w:r w:rsidRPr="005E6CEB">
              <w:rPr>
                <w:rFonts w:ascii="Times New Roman" w:hAnsi="Times New Roman" w:cs="Times New Roman"/>
                <w:b/>
                <w:sz w:val="20"/>
                <w:szCs w:val="20"/>
                <w:lang w:val="ms-MY"/>
              </w:rPr>
              <w:t>Bilangan</w:t>
            </w:r>
          </w:p>
        </w:tc>
        <w:tc>
          <w:tcPr>
            <w:tcW w:w="1613" w:type="dxa"/>
            <w:tcBorders>
              <w:top w:val="single" w:sz="4" w:space="0" w:color="auto"/>
              <w:bottom w:val="single" w:sz="4" w:space="0" w:color="auto"/>
            </w:tcBorders>
            <w:shd w:val="clear" w:color="auto" w:fill="C6D9F1" w:themeFill="text2" w:themeFillTint="33"/>
            <w:vAlign w:val="bottom"/>
          </w:tcPr>
          <w:p w14:paraId="1C4191E3" w14:textId="77777777" w:rsidR="00643E1D" w:rsidRPr="005E6CEB" w:rsidRDefault="00643E1D" w:rsidP="004341EE">
            <w:pPr>
              <w:autoSpaceDE w:val="0"/>
              <w:autoSpaceDN w:val="0"/>
              <w:adjustRightInd w:val="0"/>
              <w:spacing w:after="0" w:line="240" w:lineRule="auto"/>
              <w:ind w:left="0" w:right="60" w:hanging="2"/>
              <w:jc w:val="center"/>
              <w:rPr>
                <w:rFonts w:ascii="Times New Roman" w:hAnsi="Times New Roman" w:cs="Times New Roman"/>
                <w:b/>
                <w:sz w:val="20"/>
                <w:szCs w:val="20"/>
                <w:lang w:val="ms-MY"/>
              </w:rPr>
            </w:pPr>
            <w:r w:rsidRPr="005E6CEB">
              <w:rPr>
                <w:rFonts w:ascii="Times New Roman" w:hAnsi="Times New Roman" w:cs="Times New Roman"/>
                <w:b/>
                <w:sz w:val="20"/>
                <w:szCs w:val="20"/>
                <w:lang w:val="ms-MY"/>
              </w:rPr>
              <w:t>Peratus (%)</w:t>
            </w:r>
          </w:p>
        </w:tc>
      </w:tr>
      <w:tr w:rsidR="00643E1D" w:rsidRPr="004A35DF" w14:paraId="5D17C3E0" w14:textId="77777777" w:rsidTr="00CC2C04">
        <w:trPr>
          <w:cantSplit/>
          <w:jc w:val="center"/>
        </w:trPr>
        <w:tc>
          <w:tcPr>
            <w:tcW w:w="2928" w:type="dxa"/>
            <w:tcBorders>
              <w:top w:val="single" w:sz="4" w:space="0" w:color="auto"/>
            </w:tcBorders>
            <w:shd w:val="clear" w:color="auto" w:fill="auto"/>
            <w:vAlign w:val="bottom"/>
          </w:tcPr>
          <w:p w14:paraId="3408BEA0" w14:textId="77777777" w:rsidR="00643E1D" w:rsidRPr="004A35DF" w:rsidRDefault="00643E1D"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Pakatan Harapan</w:t>
            </w:r>
          </w:p>
        </w:tc>
        <w:tc>
          <w:tcPr>
            <w:tcW w:w="1350" w:type="dxa"/>
            <w:tcBorders>
              <w:top w:val="single" w:sz="4" w:space="0" w:color="auto"/>
            </w:tcBorders>
            <w:shd w:val="clear" w:color="auto" w:fill="auto"/>
            <w:vAlign w:val="center"/>
          </w:tcPr>
          <w:p w14:paraId="4E85CA27" w14:textId="1F3F71F9" w:rsidR="00643E1D" w:rsidRPr="004A35DF" w:rsidRDefault="00643E1D" w:rsidP="004341EE">
            <w:pPr>
              <w:autoSpaceDE w:val="0"/>
              <w:autoSpaceDN w:val="0"/>
              <w:adjustRightInd w:val="0"/>
              <w:spacing w:after="0" w:line="240" w:lineRule="auto"/>
              <w:ind w:left="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22</w:t>
            </w:r>
            <w:r w:rsidR="004341EE">
              <w:rPr>
                <w:rFonts w:ascii="Times New Roman" w:hAnsi="Times New Roman" w:cs="Times New Roman"/>
                <w:sz w:val="20"/>
                <w:szCs w:val="20"/>
                <w:lang w:val="ms-MY"/>
              </w:rPr>
              <w:t>,</w:t>
            </w:r>
            <w:r w:rsidRPr="004A35DF">
              <w:rPr>
                <w:rFonts w:ascii="Times New Roman" w:hAnsi="Times New Roman" w:cs="Times New Roman"/>
                <w:sz w:val="20"/>
                <w:szCs w:val="20"/>
                <w:lang w:val="ms-MY"/>
              </w:rPr>
              <w:t>338</w:t>
            </w:r>
          </w:p>
        </w:tc>
        <w:tc>
          <w:tcPr>
            <w:tcW w:w="1613" w:type="dxa"/>
            <w:tcBorders>
              <w:top w:val="single" w:sz="4" w:space="0" w:color="auto"/>
            </w:tcBorders>
            <w:shd w:val="clear" w:color="auto" w:fill="auto"/>
            <w:vAlign w:val="center"/>
          </w:tcPr>
          <w:p w14:paraId="7DA925B0" w14:textId="77777777" w:rsidR="00643E1D" w:rsidRPr="004A35DF" w:rsidRDefault="00643E1D" w:rsidP="004341EE">
            <w:pPr>
              <w:autoSpaceDE w:val="0"/>
              <w:autoSpaceDN w:val="0"/>
              <w:adjustRightInd w:val="0"/>
              <w:spacing w:after="0" w:line="240" w:lineRule="auto"/>
              <w:ind w:left="0" w:right="-58"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47.4</w:t>
            </w:r>
          </w:p>
        </w:tc>
      </w:tr>
      <w:tr w:rsidR="00643E1D" w:rsidRPr="004A35DF" w14:paraId="3DD500ED" w14:textId="77777777" w:rsidTr="00CC2C04">
        <w:trPr>
          <w:cantSplit/>
          <w:jc w:val="center"/>
        </w:trPr>
        <w:tc>
          <w:tcPr>
            <w:tcW w:w="2928" w:type="dxa"/>
            <w:shd w:val="clear" w:color="auto" w:fill="auto"/>
          </w:tcPr>
          <w:p w14:paraId="73C25ACA" w14:textId="77777777" w:rsidR="00643E1D" w:rsidRPr="004A35DF" w:rsidRDefault="00643E1D"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Barisan Nasional</w:t>
            </w:r>
          </w:p>
        </w:tc>
        <w:tc>
          <w:tcPr>
            <w:tcW w:w="1350" w:type="dxa"/>
            <w:shd w:val="clear" w:color="auto" w:fill="auto"/>
            <w:vAlign w:val="center"/>
          </w:tcPr>
          <w:p w14:paraId="0221DF3D" w14:textId="6004211E" w:rsidR="00643E1D" w:rsidRPr="004A35DF" w:rsidRDefault="00643E1D" w:rsidP="004341EE">
            <w:pPr>
              <w:autoSpaceDE w:val="0"/>
              <w:autoSpaceDN w:val="0"/>
              <w:adjustRightInd w:val="0"/>
              <w:spacing w:after="0" w:line="240" w:lineRule="auto"/>
              <w:ind w:left="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10</w:t>
            </w:r>
            <w:r w:rsidR="004341EE">
              <w:rPr>
                <w:rFonts w:ascii="Times New Roman" w:hAnsi="Times New Roman" w:cs="Times New Roman"/>
                <w:sz w:val="20"/>
                <w:szCs w:val="20"/>
                <w:lang w:val="ms-MY"/>
              </w:rPr>
              <w:t>,</w:t>
            </w:r>
            <w:r w:rsidRPr="004A35DF">
              <w:rPr>
                <w:rFonts w:ascii="Times New Roman" w:hAnsi="Times New Roman" w:cs="Times New Roman"/>
                <w:sz w:val="20"/>
                <w:szCs w:val="20"/>
                <w:lang w:val="ms-MY"/>
              </w:rPr>
              <w:t>243</w:t>
            </w:r>
          </w:p>
        </w:tc>
        <w:tc>
          <w:tcPr>
            <w:tcW w:w="1613" w:type="dxa"/>
            <w:shd w:val="clear" w:color="auto" w:fill="auto"/>
            <w:vAlign w:val="center"/>
          </w:tcPr>
          <w:p w14:paraId="687DD158" w14:textId="77777777" w:rsidR="00643E1D" w:rsidRPr="004A35DF" w:rsidRDefault="00643E1D" w:rsidP="004341EE">
            <w:pPr>
              <w:autoSpaceDE w:val="0"/>
              <w:autoSpaceDN w:val="0"/>
              <w:adjustRightInd w:val="0"/>
              <w:spacing w:after="0" w:line="240" w:lineRule="auto"/>
              <w:ind w:left="0" w:right="-58"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21.7</w:t>
            </w:r>
          </w:p>
        </w:tc>
      </w:tr>
      <w:tr w:rsidR="00643E1D" w:rsidRPr="004A35DF" w14:paraId="6734D7E8" w14:textId="77777777" w:rsidTr="00CC2C04">
        <w:trPr>
          <w:cantSplit/>
          <w:jc w:val="center"/>
        </w:trPr>
        <w:tc>
          <w:tcPr>
            <w:tcW w:w="2928" w:type="dxa"/>
            <w:shd w:val="clear" w:color="auto" w:fill="auto"/>
          </w:tcPr>
          <w:p w14:paraId="2F915A6B" w14:textId="77777777" w:rsidR="00643E1D" w:rsidRPr="004A35DF" w:rsidRDefault="00643E1D"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Gagasan Sejahtera</w:t>
            </w:r>
          </w:p>
        </w:tc>
        <w:tc>
          <w:tcPr>
            <w:tcW w:w="1350" w:type="dxa"/>
            <w:shd w:val="clear" w:color="auto" w:fill="auto"/>
            <w:vAlign w:val="center"/>
          </w:tcPr>
          <w:p w14:paraId="764677EF" w14:textId="19775690" w:rsidR="00643E1D" w:rsidRPr="004A35DF" w:rsidRDefault="00643E1D" w:rsidP="004341EE">
            <w:pPr>
              <w:autoSpaceDE w:val="0"/>
              <w:autoSpaceDN w:val="0"/>
              <w:adjustRightInd w:val="0"/>
              <w:spacing w:after="0" w:line="240" w:lineRule="auto"/>
              <w:ind w:left="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4</w:t>
            </w:r>
            <w:r w:rsidR="004341EE">
              <w:rPr>
                <w:rFonts w:ascii="Times New Roman" w:hAnsi="Times New Roman" w:cs="Times New Roman"/>
                <w:sz w:val="20"/>
                <w:szCs w:val="20"/>
                <w:lang w:val="ms-MY"/>
              </w:rPr>
              <w:t>,</w:t>
            </w:r>
            <w:r w:rsidRPr="004A35DF">
              <w:rPr>
                <w:rFonts w:ascii="Times New Roman" w:hAnsi="Times New Roman" w:cs="Times New Roman"/>
                <w:sz w:val="20"/>
                <w:szCs w:val="20"/>
                <w:lang w:val="ms-MY"/>
              </w:rPr>
              <w:t>755</w:t>
            </w:r>
          </w:p>
        </w:tc>
        <w:tc>
          <w:tcPr>
            <w:tcW w:w="1613" w:type="dxa"/>
            <w:shd w:val="clear" w:color="auto" w:fill="auto"/>
            <w:vAlign w:val="center"/>
          </w:tcPr>
          <w:p w14:paraId="08740D74" w14:textId="77777777" w:rsidR="00643E1D" w:rsidRPr="004A35DF" w:rsidRDefault="00643E1D" w:rsidP="004341EE">
            <w:pPr>
              <w:autoSpaceDE w:val="0"/>
              <w:autoSpaceDN w:val="0"/>
              <w:adjustRightInd w:val="0"/>
              <w:spacing w:after="0" w:line="240" w:lineRule="auto"/>
              <w:ind w:left="0" w:right="-58"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10.1</w:t>
            </w:r>
          </w:p>
        </w:tc>
      </w:tr>
      <w:tr w:rsidR="00643E1D" w:rsidRPr="004A35DF" w14:paraId="4A3DC151" w14:textId="77777777" w:rsidTr="00CC2C04">
        <w:trPr>
          <w:cantSplit/>
          <w:jc w:val="center"/>
        </w:trPr>
        <w:tc>
          <w:tcPr>
            <w:tcW w:w="2928" w:type="dxa"/>
            <w:shd w:val="clear" w:color="auto" w:fill="auto"/>
          </w:tcPr>
          <w:p w14:paraId="714BC508" w14:textId="77777777" w:rsidR="00643E1D" w:rsidRPr="004A35DF" w:rsidRDefault="00643E1D"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Tidak Pasti</w:t>
            </w:r>
          </w:p>
        </w:tc>
        <w:tc>
          <w:tcPr>
            <w:tcW w:w="1350" w:type="dxa"/>
            <w:shd w:val="clear" w:color="auto" w:fill="auto"/>
            <w:vAlign w:val="center"/>
          </w:tcPr>
          <w:p w14:paraId="02D2B760" w14:textId="1240A3EA" w:rsidR="00643E1D" w:rsidRPr="004A35DF" w:rsidRDefault="00643E1D" w:rsidP="004341EE">
            <w:pPr>
              <w:autoSpaceDE w:val="0"/>
              <w:autoSpaceDN w:val="0"/>
              <w:adjustRightInd w:val="0"/>
              <w:spacing w:after="0" w:line="240" w:lineRule="auto"/>
              <w:ind w:left="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8</w:t>
            </w:r>
            <w:r w:rsidR="004341EE">
              <w:rPr>
                <w:rFonts w:ascii="Times New Roman" w:hAnsi="Times New Roman" w:cs="Times New Roman"/>
                <w:sz w:val="20"/>
                <w:szCs w:val="20"/>
                <w:lang w:val="ms-MY"/>
              </w:rPr>
              <w:t>,</w:t>
            </w:r>
            <w:r w:rsidRPr="004A35DF">
              <w:rPr>
                <w:rFonts w:ascii="Times New Roman" w:hAnsi="Times New Roman" w:cs="Times New Roman"/>
                <w:sz w:val="20"/>
                <w:szCs w:val="20"/>
                <w:lang w:val="ms-MY"/>
              </w:rPr>
              <w:t>825</w:t>
            </w:r>
          </w:p>
        </w:tc>
        <w:tc>
          <w:tcPr>
            <w:tcW w:w="1613" w:type="dxa"/>
            <w:shd w:val="clear" w:color="auto" w:fill="auto"/>
            <w:vAlign w:val="center"/>
          </w:tcPr>
          <w:p w14:paraId="68D18DE7" w14:textId="77777777" w:rsidR="00643E1D" w:rsidRPr="004A35DF" w:rsidRDefault="00643E1D" w:rsidP="004341EE">
            <w:pPr>
              <w:autoSpaceDE w:val="0"/>
              <w:autoSpaceDN w:val="0"/>
              <w:adjustRightInd w:val="0"/>
              <w:spacing w:after="0" w:line="240" w:lineRule="auto"/>
              <w:ind w:left="0" w:right="-58"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18.7</w:t>
            </w:r>
          </w:p>
        </w:tc>
      </w:tr>
      <w:tr w:rsidR="00643E1D" w:rsidRPr="004A35DF" w14:paraId="656DC5E0" w14:textId="77777777" w:rsidTr="00CC2C04">
        <w:trPr>
          <w:cantSplit/>
          <w:jc w:val="center"/>
        </w:trPr>
        <w:tc>
          <w:tcPr>
            <w:tcW w:w="2928" w:type="dxa"/>
            <w:shd w:val="clear" w:color="auto" w:fill="auto"/>
          </w:tcPr>
          <w:p w14:paraId="3E2E2E92" w14:textId="77777777" w:rsidR="00643E1D" w:rsidRPr="004A35DF" w:rsidRDefault="00643E1D"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Tidak Menjawab</w:t>
            </w:r>
          </w:p>
        </w:tc>
        <w:tc>
          <w:tcPr>
            <w:tcW w:w="1350" w:type="dxa"/>
            <w:shd w:val="clear" w:color="auto" w:fill="auto"/>
            <w:vAlign w:val="center"/>
          </w:tcPr>
          <w:p w14:paraId="0CBD7155" w14:textId="77777777" w:rsidR="00643E1D" w:rsidRPr="004A35DF" w:rsidRDefault="00643E1D" w:rsidP="004341EE">
            <w:pPr>
              <w:autoSpaceDE w:val="0"/>
              <w:autoSpaceDN w:val="0"/>
              <w:adjustRightInd w:val="0"/>
              <w:spacing w:after="0" w:line="240" w:lineRule="auto"/>
              <w:ind w:left="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955</w:t>
            </w:r>
          </w:p>
        </w:tc>
        <w:tc>
          <w:tcPr>
            <w:tcW w:w="1613" w:type="dxa"/>
            <w:shd w:val="clear" w:color="auto" w:fill="auto"/>
            <w:vAlign w:val="center"/>
          </w:tcPr>
          <w:p w14:paraId="5AB178A2" w14:textId="77777777" w:rsidR="00643E1D" w:rsidRPr="004A35DF" w:rsidRDefault="00643E1D" w:rsidP="004341EE">
            <w:pPr>
              <w:autoSpaceDE w:val="0"/>
              <w:autoSpaceDN w:val="0"/>
              <w:adjustRightInd w:val="0"/>
              <w:spacing w:after="0" w:line="240" w:lineRule="auto"/>
              <w:ind w:left="0" w:right="-58"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2.0</w:t>
            </w:r>
          </w:p>
        </w:tc>
      </w:tr>
      <w:tr w:rsidR="00643E1D" w:rsidRPr="004A35DF" w14:paraId="296B5F26" w14:textId="77777777" w:rsidTr="00CC2C04">
        <w:trPr>
          <w:cantSplit/>
          <w:jc w:val="center"/>
        </w:trPr>
        <w:tc>
          <w:tcPr>
            <w:tcW w:w="2928" w:type="dxa"/>
            <w:tcBorders>
              <w:bottom w:val="single" w:sz="4" w:space="0" w:color="auto"/>
            </w:tcBorders>
            <w:shd w:val="clear" w:color="auto" w:fill="auto"/>
          </w:tcPr>
          <w:p w14:paraId="3F4D1936" w14:textId="77777777" w:rsidR="00643E1D" w:rsidRPr="004A35DF" w:rsidRDefault="00643E1D" w:rsidP="004A35DF">
            <w:pPr>
              <w:autoSpaceDE w:val="0"/>
              <w:autoSpaceDN w:val="0"/>
              <w:adjustRightInd w:val="0"/>
              <w:spacing w:after="0" w:line="240" w:lineRule="auto"/>
              <w:ind w:left="0" w:right="60" w:hanging="2"/>
              <w:jc w:val="both"/>
              <w:rPr>
                <w:rFonts w:ascii="Times New Roman" w:hAnsi="Times New Roman" w:cs="Times New Roman"/>
                <w:sz w:val="20"/>
                <w:szCs w:val="20"/>
                <w:lang w:val="ms-MY"/>
              </w:rPr>
            </w:pPr>
            <w:r w:rsidRPr="004A35DF">
              <w:rPr>
                <w:rFonts w:ascii="Times New Roman" w:hAnsi="Times New Roman" w:cs="Times New Roman"/>
                <w:sz w:val="20"/>
                <w:szCs w:val="20"/>
                <w:lang w:val="ms-MY"/>
              </w:rPr>
              <w:t>Jumlah</w:t>
            </w:r>
          </w:p>
        </w:tc>
        <w:tc>
          <w:tcPr>
            <w:tcW w:w="1350" w:type="dxa"/>
            <w:tcBorders>
              <w:bottom w:val="single" w:sz="4" w:space="0" w:color="auto"/>
            </w:tcBorders>
            <w:shd w:val="clear" w:color="auto" w:fill="auto"/>
            <w:vAlign w:val="center"/>
          </w:tcPr>
          <w:p w14:paraId="0BCD099B" w14:textId="54DCF411" w:rsidR="00643E1D" w:rsidRPr="004A35DF" w:rsidRDefault="00643E1D" w:rsidP="004341EE">
            <w:pPr>
              <w:autoSpaceDE w:val="0"/>
              <w:autoSpaceDN w:val="0"/>
              <w:adjustRightInd w:val="0"/>
              <w:spacing w:after="0" w:line="240" w:lineRule="auto"/>
              <w:ind w:left="0"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47</w:t>
            </w:r>
            <w:r w:rsidR="004341EE">
              <w:rPr>
                <w:rFonts w:ascii="Times New Roman" w:hAnsi="Times New Roman" w:cs="Times New Roman"/>
                <w:sz w:val="20"/>
                <w:szCs w:val="20"/>
                <w:lang w:val="ms-MY"/>
              </w:rPr>
              <w:t>,</w:t>
            </w:r>
            <w:r w:rsidRPr="004A35DF">
              <w:rPr>
                <w:rFonts w:ascii="Times New Roman" w:hAnsi="Times New Roman" w:cs="Times New Roman"/>
                <w:sz w:val="20"/>
                <w:szCs w:val="20"/>
                <w:lang w:val="ms-MY"/>
              </w:rPr>
              <w:t>116</w:t>
            </w:r>
          </w:p>
        </w:tc>
        <w:tc>
          <w:tcPr>
            <w:tcW w:w="1613" w:type="dxa"/>
            <w:tcBorders>
              <w:bottom w:val="single" w:sz="4" w:space="0" w:color="auto"/>
            </w:tcBorders>
            <w:shd w:val="clear" w:color="auto" w:fill="auto"/>
            <w:vAlign w:val="center"/>
          </w:tcPr>
          <w:p w14:paraId="53F642BE" w14:textId="77777777" w:rsidR="00643E1D" w:rsidRPr="004A35DF" w:rsidRDefault="00643E1D" w:rsidP="004341EE">
            <w:pPr>
              <w:autoSpaceDE w:val="0"/>
              <w:autoSpaceDN w:val="0"/>
              <w:adjustRightInd w:val="0"/>
              <w:spacing w:after="0" w:line="240" w:lineRule="auto"/>
              <w:ind w:left="0" w:right="-58" w:hanging="2"/>
              <w:jc w:val="center"/>
              <w:rPr>
                <w:rFonts w:ascii="Times New Roman" w:hAnsi="Times New Roman" w:cs="Times New Roman"/>
                <w:sz w:val="20"/>
                <w:szCs w:val="20"/>
                <w:lang w:val="ms-MY"/>
              </w:rPr>
            </w:pPr>
            <w:r w:rsidRPr="004A35DF">
              <w:rPr>
                <w:rFonts w:ascii="Times New Roman" w:hAnsi="Times New Roman" w:cs="Times New Roman"/>
                <w:sz w:val="20"/>
                <w:szCs w:val="20"/>
                <w:lang w:val="ms-MY"/>
              </w:rPr>
              <w:t>100.0</w:t>
            </w:r>
          </w:p>
        </w:tc>
      </w:tr>
    </w:tbl>
    <w:p w14:paraId="172DEC68" w14:textId="77777777" w:rsidR="00643E1D" w:rsidRPr="004A35DF" w:rsidRDefault="00643E1D" w:rsidP="004A35D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5435D564" w14:textId="509C164D" w:rsidR="00643E1D" w:rsidRPr="004A35DF" w:rsidRDefault="00BA7E4B" w:rsidP="005E6CEB">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Penemuan ini sebenarnya agak mengejutkan kerana daripada keseluruhan responden yang terdiri dari mereka yang berumur 21-40 tahun iaitu 28,219 orang (59.9%) daripadanya adalah terdiri dari mereka yang tinggal di kawasan luar bandar dan FELDA. Penemuan ini dirujuk oleh Mohd Hariszuan (2014) sebagai orientasi politik antara orang muda di bandar dan di luar bandar yang pada masa kini sudah tidak banyak perbezaannya. Perkara ini sangat penting kerana ia menunjukkan orientasi politik orang muda tidak lagi boleh dibahagikan mengikut sosio-ekonomi, sebaliknya nilai yang mereka pegang kini rentas kaum dan kelas ekonomi</w:t>
      </w:r>
      <w:r w:rsidR="003142CD">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w:t>
      </w:r>
      <w:r w:rsidR="003142CD">
        <w:rPr>
          <w:rFonts w:ascii="Times New Roman" w:eastAsia="Times New Roman" w:hAnsi="Times New Roman" w:cs="Times New Roman"/>
          <w:sz w:val="24"/>
          <w:szCs w:val="24"/>
        </w:rPr>
        <w:t>w</w:t>
      </w:r>
      <w:r w:rsidRPr="004A35DF">
        <w:rPr>
          <w:rFonts w:ascii="Times New Roman" w:eastAsia="Times New Roman" w:hAnsi="Times New Roman" w:cs="Times New Roman"/>
          <w:sz w:val="24"/>
          <w:szCs w:val="24"/>
        </w:rPr>
        <w:t>alaupun ia bertentangan dengan Mohd Fuad dan Junaidi (2012) dalam penemuan mereka sebelum PRU ke 13 di Parlimen Muar, Johor</w:t>
      </w:r>
      <w:r w:rsidR="003142CD">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Namun demikian perbandingan ini tidaklah adil memandangkan bahawa dalam tempoh masa PRU ke 13 hingga ke PRU 14 suasana politik Malaysia sudah banyak berubah.</w:t>
      </w:r>
    </w:p>
    <w:p w14:paraId="6E25DF5B" w14:textId="77777777" w:rsidR="00DD2904" w:rsidRDefault="00DD2904" w:rsidP="004A35DF">
      <w:pPr>
        <w:spacing w:after="0" w:line="240" w:lineRule="auto"/>
        <w:ind w:leftChars="0" w:left="0" w:firstLineChars="0" w:firstLine="0"/>
        <w:jc w:val="both"/>
        <w:rPr>
          <w:rFonts w:ascii="Times New Roman" w:eastAsia="Times New Roman" w:hAnsi="Times New Roman" w:cs="Times New Roman"/>
          <w:b/>
          <w:sz w:val="24"/>
          <w:szCs w:val="24"/>
        </w:rPr>
      </w:pPr>
    </w:p>
    <w:p w14:paraId="21FE464D" w14:textId="77777777" w:rsidR="005E6CEB" w:rsidRPr="004A35DF" w:rsidRDefault="005E6CEB" w:rsidP="004A35DF">
      <w:pPr>
        <w:spacing w:after="0" w:line="240" w:lineRule="auto"/>
        <w:ind w:leftChars="0" w:left="0" w:firstLineChars="0" w:firstLine="0"/>
        <w:jc w:val="both"/>
        <w:rPr>
          <w:rFonts w:ascii="Times New Roman" w:eastAsia="Times New Roman" w:hAnsi="Times New Roman" w:cs="Times New Roman"/>
          <w:b/>
          <w:sz w:val="24"/>
          <w:szCs w:val="24"/>
        </w:rPr>
      </w:pPr>
    </w:p>
    <w:p w14:paraId="5ED22EC6" w14:textId="515096A3" w:rsidR="006F4782" w:rsidRPr="004A35DF" w:rsidRDefault="00BA7E4B" w:rsidP="004A35DF">
      <w:pPr>
        <w:spacing w:after="0" w:line="240" w:lineRule="auto"/>
        <w:ind w:leftChars="0" w:left="0" w:firstLineChars="0" w:firstLine="0"/>
        <w:jc w:val="both"/>
        <w:rPr>
          <w:rFonts w:ascii="Times New Roman" w:eastAsia="Times New Roman" w:hAnsi="Times New Roman" w:cs="Times New Roman"/>
          <w:sz w:val="24"/>
          <w:szCs w:val="24"/>
        </w:rPr>
      </w:pPr>
      <w:r w:rsidRPr="004A35DF">
        <w:rPr>
          <w:rFonts w:ascii="Times New Roman" w:eastAsia="Times New Roman" w:hAnsi="Times New Roman" w:cs="Times New Roman"/>
          <w:b/>
          <w:sz w:val="24"/>
          <w:szCs w:val="24"/>
        </w:rPr>
        <w:t>Rumusan</w:t>
      </w:r>
    </w:p>
    <w:p w14:paraId="40593F84" w14:textId="77777777" w:rsidR="006F4782" w:rsidRPr="004A35DF" w:rsidRDefault="006F4782" w:rsidP="004A35DF">
      <w:pPr>
        <w:spacing w:after="0" w:line="240" w:lineRule="auto"/>
        <w:ind w:left="0" w:hanging="2"/>
        <w:jc w:val="both"/>
        <w:rPr>
          <w:rFonts w:ascii="Times New Roman" w:eastAsia="Times New Roman" w:hAnsi="Times New Roman" w:cs="Times New Roman"/>
          <w:sz w:val="24"/>
          <w:szCs w:val="24"/>
        </w:rPr>
      </w:pPr>
    </w:p>
    <w:p w14:paraId="3AE67FC6" w14:textId="00BFC50F" w:rsidR="00BA7E4B" w:rsidRPr="004A35DF" w:rsidRDefault="00BA7E4B" w:rsidP="004A35DF">
      <w:pPr>
        <w:spacing w:after="0" w:line="240" w:lineRule="auto"/>
        <w:ind w:left="0" w:hanging="2"/>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Harus diakui bahawa golongan muda sangat penting dalam menentukan keputusan sesuatu pilihan raya. Malah trend pertambahan golongan muda yang mendaftar sebagai pengundi adalah satu situasi yang baik dan perlu diambil peduli oleh setiap parti politik. Golongan </w:t>
      </w:r>
      <w:r w:rsidRPr="004A35DF">
        <w:rPr>
          <w:rFonts w:ascii="Times New Roman" w:eastAsia="Times New Roman" w:hAnsi="Times New Roman" w:cs="Times New Roman"/>
          <w:sz w:val="24"/>
          <w:szCs w:val="24"/>
        </w:rPr>
        <w:lastRenderedPageBreak/>
        <w:t>muda adalah golongan yang sering dilihat sebagai ‘</w:t>
      </w:r>
      <w:r w:rsidRPr="003142CD">
        <w:rPr>
          <w:rFonts w:ascii="Times New Roman" w:eastAsia="Times New Roman" w:hAnsi="Times New Roman" w:cs="Times New Roman"/>
          <w:i/>
          <w:sz w:val="24"/>
          <w:szCs w:val="24"/>
        </w:rPr>
        <w:t>rebel</w:t>
      </w:r>
      <w:r w:rsidRPr="004A35DF">
        <w:rPr>
          <w:rFonts w:ascii="Times New Roman" w:eastAsia="Times New Roman" w:hAnsi="Times New Roman" w:cs="Times New Roman"/>
          <w:sz w:val="24"/>
          <w:szCs w:val="24"/>
        </w:rPr>
        <w:t>’, ‘</w:t>
      </w:r>
      <w:r w:rsidRPr="003142CD">
        <w:rPr>
          <w:rFonts w:ascii="Times New Roman" w:eastAsia="Times New Roman" w:hAnsi="Times New Roman" w:cs="Times New Roman"/>
          <w:i/>
          <w:sz w:val="24"/>
          <w:szCs w:val="24"/>
        </w:rPr>
        <w:t>anti establisment</w:t>
      </w:r>
      <w:r w:rsidRPr="004A35DF">
        <w:rPr>
          <w:rFonts w:ascii="Times New Roman" w:eastAsia="Times New Roman" w:hAnsi="Times New Roman" w:cs="Times New Roman"/>
          <w:sz w:val="24"/>
          <w:szCs w:val="24"/>
        </w:rPr>
        <w:t>’ serta menganut fahaman politik baru iaitu politik yang merentasi sempadan bangsa dan agama serta bersifat universal. Walaupun sering dihebahkan di media bahawa anak muda tidak menyokong kerajaan dan cenderung kepada pembangkang namun pembuktian tidak ditunjukkan dalam kajian-kajian saintifik kecuali kaji selidik yang dijalankan oleh Merdeka Centre antara 2012 dan 2013 mendapati golongan muda secara konsisten bersikap kritikal terhadap prestasi kerajaan pimpinan Najib Razak. Umumnya mereka yang berumur antara 20 hingga 40 tahun mahukan perubahan dasar negara dan pendekatan politik yang lebih rasional antaranya mengadakan debat berkenaan dasar ekonomi antar</w:t>
      </w:r>
      <w:r w:rsidR="003142CD">
        <w:rPr>
          <w:rFonts w:ascii="Times New Roman" w:eastAsia="Times New Roman" w:hAnsi="Times New Roman" w:cs="Times New Roman"/>
          <w:sz w:val="24"/>
          <w:szCs w:val="24"/>
        </w:rPr>
        <w:t>a Najib Razak dan Anwar Ibrahim.</w:t>
      </w:r>
    </w:p>
    <w:p w14:paraId="37C09A15" w14:textId="50AFAB03" w:rsidR="00BA7E4B" w:rsidRPr="004A35DF" w:rsidRDefault="00BA7E4B" w:rsidP="005C51A8">
      <w:pP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Penemuan dalam kajian ini telah membuktikan tiga penemuan penting sebelum PRU 14 yang berkaitan dengan kecenderungan orang muda di Malaysia untuk memilih dalam pilihanraya iaitu (i) kecenderungan mereka untuk memilih calon/parti, (ii) kepercayaan mereka terhadap media dan akhir sekali (iii) suara mereka yang inginkan perubahan dalam pemerintah Malaysia pasca PRU 14. Walaupun persampelan yang terakhir dalam kajian ini adalah pada bulan April 2017 iaitu lebih setahun sebelum PRU ke 14, tetapi kec</w:t>
      </w:r>
      <w:r w:rsidR="003142CD">
        <w:rPr>
          <w:rFonts w:ascii="Times New Roman" w:eastAsia="Times New Roman" w:hAnsi="Times New Roman" w:cs="Times New Roman"/>
          <w:sz w:val="24"/>
          <w:szCs w:val="24"/>
        </w:rPr>
        <w:t>e</w:t>
      </w:r>
      <w:r w:rsidRPr="004A35DF">
        <w:rPr>
          <w:rFonts w:ascii="Times New Roman" w:eastAsia="Times New Roman" w:hAnsi="Times New Roman" w:cs="Times New Roman"/>
          <w:sz w:val="24"/>
          <w:szCs w:val="24"/>
        </w:rPr>
        <w:t xml:space="preserve">nderungan dan aspirasi anak muda telah kelihatan pada masa tersebut. Keadaan ini seterusnya di semarakkan lagi oleh tiga perkara dalam politik Malaysia ketika PRU ke 14 semakin hampir iaitu (i) PH mengumumkan Tun Dr Mahathir Mohamad sebagai calon Perdana Menteri ketujuh dan Dato Seri Anwar Ibrahim akan diangkat sebagai calon Perdana Menteri kelapan, (ii) Kempen Jelajah Pakatan ke setiap negeri dan (iii) cercaan berterusan dari pemimpin BN terhadap Tun </w:t>
      </w:r>
      <w:r w:rsidR="003142CD" w:rsidRPr="003142CD">
        <w:rPr>
          <w:rFonts w:ascii="Times New Roman" w:eastAsia="Times New Roman" w:hAnsi="Times New Roman" w:cs="Times New Roman"/>
          <w:sz w:val="24"/>
          <w:szCs w:val="24"/>
        </w:rPr>
        <w:t>Dr Mahathir Mohamad</w:t>
      </w:r>
      <w:r w:rsidRPr="004A35DF">
        <w:rPr>
          <w:rFonts w:ascii="Times New Roman" w:eastAsia="Times New Roman" w:hAnsi="Times New Roman" w:cs="Times New Roman"/>
          <w:sz w:val="24"/>
          <w:szCs w:val="24"/>
        </w:rPr>
        <w:t>.</w:t>
      </w:r>
    </w:p>
    <w:p w14:paraId="72E3F895" w14:textId="0A1188C6" w:rsidR="00BA7E4B" w:rsidRPr="004A35DF" w:rsidRDefault="00BA7E4B" w:rsidP="005C51A8">
      <w:pP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Justeru tidak hairanlah dalam PRU 14, kemenangan jatuh ke tangan PH yang berjaya memecahkan monopoli BN selama 60 tahun apabila memenangi 113 daripada 222 kerusi Parlimen (</w:t>
      </w:r>
      <w:r w:rsidR="003142CD">
        <w:rPr>
          <w:rFonts w:ascii="Times New Roman" w:eastAsia="Times New Roman" w:hAnsi="Times New Roman" w:cs="Times New Roman"/>
          <w:sz w:val="24"/>
          <w:szCs w:val="24"/>
        </w:rPr>
        <w:t>t</w:t>
      </w:r>
      <w:r w:rsidRPr="004A35DF">
        <w:rPr>
          <w:rFonts w:ascii="Times New Roman" w:eastAsia="Times New Roman" w:hAnsi="Times New Roman" w:cs="Times New Roman"/>
          <w:sz w:val="24"/>
          <w:szCs w:val="24"/>
        </w:rPr>
        <w:t xml:space="preserve">ambahan 8 kerusi di Sabah yang dimenangi oleh parti sekutu PH iaitu Warisan). Kemenangan ini juga menyaksikan PH memperoleh 48 peratus undi popular. BN, 34 peratus undi popular dan Gagasan Sejahtera pula mendapat 17 peratus undi popular daripada keseluruhan 12,299,514 yang keluar mengundi pada 9 Mei 2014. </w:t>
      </w:r>
    </w:p>
    <w:p w14:paraId="2EC46DFB" w14:textId="77777777" w:rsidR="006F4782" w:rsidRPr="004A35DF" w:rsidRDefault="00BA7E4B" w:rsidP="005C51A8">
      <w:pPr>
        <w:spacing w:after="0" w:line="240" w:lineRule="auto"/>
        <w:ind w:leftChars="0" w:left="0" w:firstLineChars="0" w:firstLine="720"/>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PRU ke 14, menyaksikan perubahan kerajaan telah berlaku di Malaysia secara aman. Kerajaan baru dipilih oleh rakyat melalui saluran demokrasi iaitu pilihanraya. Ini merupakan sejarah baharu buat Malaysia dan sebahagian dari yang turut serta mencipta sejarah tersebut ialah pengundi muda.</w:t>
      </w:r>
    </w:p>
    <w:p w14:paraId="3A9CD34B" w14:textId="77777777" w:rsidR="00440F49" w:rsidRPr="004A35DF" w:rsidRDefault="00440F49" w:rsidP="004A35DF">
      <w:pPr>
        <w:spacing w:after="0" w:line="240" w:lineRule="auto"/>
        <w:ind w:left="0" w:hanging="2"/>
        <w:jc w:val="both"/>
        <w:rPr>
          <w:rFonts w:ascii="Times New Roman" w:eastAsia="Times New Roman" w:hAnsi="Times New Roman" w:cs="Times New Roman"/>
          <w:b/>
          <w:sz w:val="24"/>
          <w:szCs w:val="24"/>
        </w:rPr>
      </w:pPr>
    </w:p>
    <w:p w14:paraId="3ED5B2AB" w14:textId="77777777" w:rsidR="00440F49" w:rsidRPr="004A35DF" w:rsidRDefault="00440F49" w:rsidP="004A35DF">
      <w:pPr>
        <w:spacing w:after="0" w:line="240" w:lineRule="auto"/>
        <w:ind w:left="0" w:hanging="2"/>
        <w:jc w:val="both"/>
        <w:rPr>
          <w:rFonts w:ascii="Times New Roman" w:eastAsia="Times New Roman" w:hAnsi="Times New Roman" w:cs="Times New Roman"/>
          <w:b/>
          <w:sz w:val="24"/>
          <w:szCs w:val="24"/>
        </w:rPr>
      </w:pPr>
    </w:p>
    <w:p w14:paraId="08835615" w14:textId="2D62B565" w:rsidR="006F4782" w:rsidRPr="004A35DF" w:rsidRDefault="00BA7E4B" w:rsidP="004A35DF">
      <w:pPr>
        <w:spacing w:after="0" w:line="240" w:lineRule="auto"/>
        <w:ind w:left="0" w:hanging="2"/>
        <w:jc w:val="both"/>
        <w:rPr>
          <w:rFonts w:ascii="Times New Roman" w:eastAsia="Times New Roman" w:hAnsi="Times New Roman" w:cs="Times New Roman"/>
          <w:b/>
          <w:sz w:val="24"/>
          <w:szCs w:val="24"/>
        </w:rPr>
      </w:pPr>
      <w:r w:rsidRPr="004A35DF">
        <w:rPr>
          <w:rFonts w:ascii="Times New Roman" w:eastAsia="Times New Roman" w:hAnsi="Times New Roman" w:cs="Times New Roman"/>
          <w:b/>
          <w:sz w:val="24"/>
          <w:szCs w:val="24"/>
        </w:rPr>
        <w:t>Rujukan</w:t>
      </w:r>
      <w:r w:rsidR="00D62F60" w:rsidRPr="004A35DF">
        <w:rPr>
          <w:rFonts w:ascii="Times New Roman" w:eastAsia="Times New Roman" w:hAnsi="Times New Roman" w:cs="Times New Roman"/>
          <w:b/>
          <w:sz w:val="24"/>
          <w:szCs w:val="24"/>
        </w:rPr>
        <w:t xml:space="preserve"> </w:t>
      </w:r>
    </w:p>
    <w:p w14:paraId="318A0F9D" w14:textId="77777777" w:rsidR="00BA7E4B" w:rsidRPr="004A35DF" w:rsidRDefault="00BA7E4B" w:rsidP="004A35DF">
      <w:pPr>
        <w:spacing w:after="0" w:line="240" w:lineRule="auto"/>
        <w:ind w:left="0" w:hanging="2"/>
        <w:jc w:val="both"/>
        <w:rPr>
          <w:rFonts w:ascii="Times New Roman" w:eastAsia="Times New Roman" w:hAnsi="Times New Roman" w:cs="Times New Roman"/>
          <w:sz w:val="24"/>
          <w:szCs w:val="24"/>
        </w:rPr>
      </w:pPr>
    </w:p>
    <w:p w14:paraId="1885C56A" w14:textId="77777777"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Abdul Hadi, Samsi. (2014). </w:t>
      </w:r>
      <w:r w:rsidRPr="004A35DF">
        <w:rPr>
          <w:rFonts w:ascii="Times New Roman" w:eastAsia="Times New Roman" w:hAnsi="Times New Roman" w:cs="Times New Roman"/>
          <w:i/>
          <w:sz w:val="24"/>
          <w:szCs w:val="24"/>
        </w:rPr>
        <w:t>Penglibatan belia dalam politik di Selangor</w:t>
      </w:r>
      <w:r w:rsidRPr="004A35DF">
        <w:rPr>
          <w:rFonts w:ascii="Times New Roman" w:eastAsia="Times New Roman" w:hAnsi="Times New Roman" w:cs="Times New Roman"/>
          <w:sz w:val="24"/>
          <w:szCs w:val="24"/>
        </w:rPr>
        <w:t>. (Tesis Sarjana). Universiti Putra Malaysia. Tidak Diterbitkan.</w:t>
      </w:r>
    </w:p>
    <w:p w14:paraId="5EF34301" w14:textId="7AEEE57C"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Berita Harian. (6 Mac 2018). </w:t>
      </w:r>
      <w:r w:rsidRPr="004A35DF">
        <w:rPr>
          <w:rFonts w:ascii="Times New Roman" w:eastAsia="Times New Roman" w:hAnsi="Times New Roman" w:cs="Times New Roman"/>
          <w:i/>
          <w:sz w:val="24"/>
          <w:szCs w:val="24"/>
        </w:rPr>
        <w:t>Pengundi muda mampu buat kejutan PRU-14.</w:t>
      </w:r>
      <w:r w:rsidRPr="004A35DF">
        <w:rPr>
          <w:rFonts w:ascii="Times New Roman" w:eastAsia="Times New Roman" w:hAnsi="Times New Roman" w:cs="Times New Roman"/>
          <w:sz w:val="24"/>
          <w:szCs w:val="24"/>
        </w:rPr>
        <w:t xml:space="preserve"> Di Akses pada 28 Ogos 2018.</w:t>
      </w:r>
    </w:p>
    <w:p w14:paraId="34ABC78C" w14:textId="77777777" w:rsidR="00B114EB" w:rsidRPr="004A35DF" w:rsidRDefault="00B114EB" w:rsidP="005C51A8">
      <w:pPr>
        <w:autoSpaceDE w:val="0"/>
        <w:autoSpaceDN w:val="0"/>
        <w:adjustRightInd w:val="0"/>
        <w:spacing w:after="0" w:line="240" w:lineRule="auto"/>
        <w:ind w:leftChars="0" w:left="323" w:firstLineChars="0" w:hanging="323"/>
        <w:jc w:val="both"/>
        <w:outlineLvl w:val="9"/>
        <w:rPr>
          <w:rFonts w:ascii="Times New Roman" w:hAnsi="Times New Roman" w:cs="Times New Roman"/>
          <w:sz w:val="24"/>
          <w:szCs w:val="24"/>
        </w:rPr>
      </w:pPr>
      <w:bookmarkStart w:id="2" w:name="_Hlk33057683"/>
      <w:r w:rsidRPr="004A35DF">
        <w:rPr>
          <w:rFonts w:ascii="Times New Roman" w:hAnsi="Times New Roman" w:cs="Times New Roman"/>
          <w:sz w:val="24"/>
          <w:szCs w:val="24"/>
        </w:rPr>
        <w:t xml:space="preserve">Case, W. (2013) </w:t>
      </w:r>
      <w:bookmarkEnd w:id="2"/>
      <w:r w:rsidRPr="004A35DF">
        <w:rPr>
          <w:rFonts w:ascii="Times New Roman" w:hAnsi="Times New Roman" w:cs="Times New Roman"/>
          <w:sz w:val="24"/>
          <w:szCs w:val="24"/>
        </w:rPr>
        <w:t>Post-GE13: Any Closer to Ethnic Harmony and Democratic Change</w:t>
      </w:r>
      <w:proofErr w:type="gramStart"/>
      <w:r w:rsidRPr="004A35DF">
        <w:rPr>
          <w:rFonts w:ascii="Times New Roman" w:hAnsi="Times New Roman" w:cs="Times New Roman"/>
          <w:sz w:val="24"/>
          <w:szCs w:val="24"/>
        </w:rPr>
        <w:t>?,</w:t>
      </w:r>
      <w:proofErr w:type="gramEnd"/>
      <w:r w:rsidRPr="004A35DF">
        <w:rPr>
          <w:rFonts w:ascii="Times New Roman" w:hAnsi="Times New Roman" w:cs="Times New Roman"/>
          <w:sz w:val="24"/>
          <w:szCs w:val="24"/>
        </w:rPr>
        <w:t xml:space="preserve"> The Round Table, 102:6, 511-519, DOI: 10.1080/00358533.2013.857147</w:t>
      </w:r>
      <w:bookmarkStart w:id="3" w:name="_Hlk33056929"/>
    </w:p>
    <w:p w14:paraId="587436F5" w14:textId="77392B5B" w:rsidR="00B114EB" w:rsidRPr="004A35DF" w:rsidRDefault="00B114EB" w:rsidP="005C51A8">
      <w:pPr>
        <w:autoSpaceDE w:val="0"/>
        <w:autoSpaceDN w:val="0"/>
        <w:adjustRightInd w:val="0"/>
        <w:spacing w:after="0" w:line="240" w:lineRule="auto"/>
        <w:ind w:leftChars="0" w:left="323" w:firstLineChars="0" w:hanging="323"/>
        <w:jc w:val="both"/>
        <w:outlineLvl w:val="9"/>
        <w:rPr>
          <w:rFonts w:ascii="Times New Roman" w:hAnsi="Times New Roman" w:cs="Times New Roman"/>
          <w:sz w:val="24"/>
          <w:szCs w:val="24"/>
        </w:rPr>
      </w:pPr>
      <w:r w:rsidRPr="004A35DF">
        <w:rPr>
          <w:rFonts w:ascii="Times New Roman" w:hAnsi="Times New Roman" w:cs="Times New Roman"/>
          <w:sz w:val="24"/>
          <w:szCs w:val="24"/>
        </w:rPr>
        <w:t>Dettman, S.</w:t>
      </w:r>
      <w:r w:rsidR="00CC2C04">
        <w:rPr>
          <w:rFonts w:ascii="Times New Roman" w:hAnsi="Times New Roman" w:cs="Times New Roman"/>
          <w:sz w:val="24"/>
          <w:szCs w:val="24"/>
        </w:rPr>
        <w:t>,</w:t>
      </w:r>
      <w:r w:rsidR="00D02F72">
        <w:rPr>
          <w:rFonts w:ascii="Times New Roman" w:hAnsi="Times New Roman" w:cs="Times New Roman"/>
          <w:sz w:val="24"/>
          <w:szCs w:val="24"/>
        </w:rPr>
        <w:t xml:space="preserve"> &amp; Gomez, E.</w:t>
      </w:r>
      <w:r w:rsidRPr="004A35DF">
        <w:rPr>
          <w:rFonts w:ascii="Times New Roman" w:hAnsi="Times New Roman" w:cs="Times New Roman"/>
          <w:sz w:val="24"/>
          <w:szCs w:val="24"/>
        </w:rPr>
        <w:t xml:space="preserve">T. (2020) </w:t>
      </w:r>
      <w:bookmarkEnd w:id="3"/>
      <w:r w:rsidRPr="004A35DF">
        <w:rPr>
          <w:rFonts w:ascii="Times New Roman" w:hAnsi="Times New Roman" w:cs="Times New Roman"/>
          <w:sz w:val="24"/>
          <w:szCs w:val="24"/>
        </w:rPr>
        <w:t xml:space="preserve">Political </w:t>
      </w:r>
      <w:r w:rsidR="00A95BC9">
        <w:rPr>
          <w:rFonts w:ascii="Times New Roman" w:hAnsi="Times New Roman" w:cs="Times New Roman"/>
          <w:sz w:val="24"/>
          <w:szCs w:val="24"/>
        </w:rPr>
        <w:t>f</w:t>
      </w:r>
      <w:r w:rsidRPr="004A35DF">
        <w:rPr>
          <w:rFonts w:ascii="Times New Roman" w:hAnsi="Times New Roman" w:cs="Times New Roman"/>
          <w:sz w:val="24"/>
          <w:szCs w:val="24"/>
        </w:rPr>
        <w:t xml:space="preserve">inancing </w:t>
      </w:r>
      <w:r w:rsidR="00A95BC9">
        <w:rPr>
          <w:rFonts w:ascii="Times New Roman" w:hAnsi="Times New Roman" w:cs="Times New Roman"/>
          <w:sz w:val="24"/>
          <w:szCs w:val="24"/>
        </w:rPr>
        <w:t>r</w:t>
      </w:r>
      <w:r w:rsidRPr="004A35DF">
        <w:rPr>
          <w:rFonts w:ascii="Times New Roman" w:hAnsi="Times New Roman" w:cs="Times New Roman"/>
          <w:sz w:val="24"/>
          <w:szCs w:val="24"/>
        </w:rPr>
        <w:t xml:space="preserve">eform: Politics, </w:t>
      </w:r>
      <w:r w:rsidR="00A95BC9">
        <w:rPr>
          <w:rFonts w:ascii="Times New Roman" w:hAnsi="Times New Roman" w:cs="Times New Roman"/>
          <w:sz w:val="24"/>
          <w:szCs w:val="24"/>
        </w:rPr>
        <w:t>p</w:t>
      </w:r>
      <w:r w:rsidRPr="004A35DF">
        <w:rPr>
          <w:rFonts w:ascii="Times New Roman" w:hAnsi="Times New Roman" w:cs="Times New Roman"/>
          <w:sz w:val="24"/>
          <w:szCs w:val="24"/>
        </w:rPr>
        <w:t xml:space="preserve">olicies and </w:t>
      </w:r>
      <w:r w:rsidR="00A95BC9">
        <w:rPr>
          <w:rFonts w:ascii="Times New Roman" w:hAnsi="Times New Roman" w:cs="Times New Roman"/>
          <w:sz w:val="24"/>
          <w:szCs w:val="24"/>
        </w:rPr>
        <w:t>p</w:t>
      </w:r>
      <w:r w:rsidRPr="004A35DF">
        <w:rPr>
          <w:rFonts w:ascii="Times New Roman" w:hAnsi="Times New Roman" w:cs="Times New Roman"/>
          <w:sz w:val="24"/>
          <w:szCs w:val="24"/>
        </w:rPr>
        <w:t xml:space="preserve">atronage in Malaysia. </w:t>
      </w:r>
      <w:r w:rsidRPr="004A35DF">
        <w:rPr>
          <w:rFonts w:ascii="Times New Roman" w:hAnsi="Times New Roman" w:cs="Times New Roman"/>
          <w:i/>
          <w:iCs/>
          <w:sz w:val="24"/>
          <w:szCs w:val="24"/>
        </w:rPr>
        <w:t>Journal of Contemporary Asia</w:t>
      </w:r>
      <w:r w:rsidRPr="004A35DF">
        <w:rPr>
          <w:rFonts w:ascii="Times New Roman" w:hAnsi="Times New Roman" w:cs="Times New Roman"/>
          <w:sz w:val="24"/>
          <w:szCs w:val="24"/>
        </w:rPr>
        <w:t xml:space="preserve">, </w:t>
      </w:r>
      <w:r w:rsidRPr="004A35DF">
        <w:rPr>
          <w:rFonts w:ascii="Times New Roman" w:hAnsi="Times New Roman" w:cs="Times New Roman"/>
          <w:i/>
          <w:iCs/>
          <w:sz w:val="24"/>
          <w:szCs w:val="24"/>
        </w:rPr>
        <w:t>50</w:t>
      </w:r>
      <w:r w:rsidRPr="004A35DF">
        <w:rPr>
          <w:rFonts w:ascii="Times New Roman" w:hAnsi="Times New Roman" w:cs="Times New Roman"/>
          <w:sz w:val="24"/>
          <w:szCs w:val="24"/>
        </w:rPr>
        <w:t>(1), 36-55, DOI: 10.1080/00472336.2019.1571218</w:t>
      </w:r>
    </w:p>
    <w:p w14:paraId="355E72DA" w14:textId="72D32E61"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Eko Prayitno Joko, Zaini Othman</w:t>
      </w:r>
      <w:r w:rsidR="00CC2C04">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&amp; Saat Awg. Damit. (2016). Belia dan kelangsungan hegemoni Barisan Nasional: Kajian Kes Pilihan Raya Umum 13 di Sabah. </w:t>
      </w:r>
      <w:r w:rsidRPr="004A35DF">
        <w:rPr>
          <w:rFonts w:ascii="Times New Roman" w:eastAsia="Times New Roman" w:hAnsi="Times New Roman" w:cs="Times New Roman"/>
          <w:i/>
          <w:sz w:val="24"/>
          <w:szCs w:val="24"/>
        </w:rPr>
        <w:t>Jurnal Komunikasi, 14</w:t>
      </w:r>
      <w:r w:rsidRPr="004A35DF">
        <w:rPr>
          <w:rFonts w:ascii="Times New Roman" w:eastAsia="Times New Roman" w:hAnsi="Times New Roman" w:cs="Times New Roman"/>
          <w:sz w:val="24"/>
          <w:szCs w:val="24"/>
        </w:rPr>
        <w:t>, 1-18.</w:t>
      </w:r>
    </w:p>
    <w:p w14:paraId="0368E7D8" w14:textId="17454343"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Junaidi Awang Besar</w:t>
      </w:r>
      <w:r w:rsidR="00CC2C04">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&amp; Mohd Fuad Mat Jali. (2011). Keperluan Belia dan pendapat politik di kawasan parlimen Muar, Johor. </w:t>
      </w:r>
      <w:r w:rsidRPr="004A35DF">
        <w:rPr>
          <w:rFonts w:ascii="Times New Roman" w:eastAsia="Times New Roman" w:hAnsi="Times New Roman" w:cs="Times New Roman"/>
          <w:i/>
          <w:sz w:val="24"/>
          <w:szCs w:val="24"/>
        </w:rPr>
        <w:t xml:space="preserve">Persidangan Kebangsaan Geografi &amp; Alam Sekitar </w:t>
      </w:r>
      <w:r w:rsidRPr="004A35DF">
        <w:rPr>
          <w:rFonts w:ascii="Times New Roman" w:eastAsia="Times New Roman" w:hAnsi="Times New Roman" w:cs="Times New Roman"/>
          <w:i/>
          <w:sz w:val="24"/>
          <w:szCs w:val="24"/>
        </w:rPr>
        <w:lastRenderedPageBreak/>
        <w:t>Kali Ke-3, Universiti Pendidikan Sultan Idris (UPSI), Tanjung Malim, Perak. 8-10 Februari 2011.</w:t>
      </w:r>
    </w:p>
    <w:p w14:paraId="6A930A5B" w14:textId="2FE5B70A"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Junaidi Awang Besar, Mohd Fuad Mat Jali, Yahaya Ibrahim, Novel Lyndon, Khaidzir Hj. Ismail, Noor Aziah Hj. Mohd Awal, Jeniri</w:t>
      </w:r>
      <w:r w:rsidR="00D62F60" w:rsidRPr="004A35DF">
        <w:rPr>
          <w:rFonts w:ascii="Times New Roman" w:eastAsia="Times New Roman" w:hAnsi="Times New Roman" w:cs="Times New Roman"/>
          <w:sz w:val="24"/>
          <w:szCs w:val="24"/>
        </w:rPr>
        <w:t xml:space="preserve"> Amir, Ahi Sarok, Rosmadi Fauzi</w:t>
      </w:r>
      <w:r w:rsidR="00CC2C04">
        <w:rPr>
          <w:rFonts w:ascii="Times New Roman" w:eastAsia="Times New Roman" w:hAnsi="Times New Roman" w:cs="Times New Roman"/>
          <w:sz w:val="24"/>
          <w:szCs w:val="24"/>
        </w:rPr>
        <w:t>,</w:t>
      </w:r>
      <w:r w:rsidR="00D62F60" w:rsidRPr="004A35DF">
        <w:rPr>
          <w:rFonts w:ascii="Times New Roman" w:eastAsia="Times New Roman" w:hAnsi="Times New Roman" w:cs="Times New Roman"/>
          <w:sz w:val="24"/>
          <w:szCs w:val="24"/>
        </w:rPr>
        <w:t xml:space="preserve"> &amp;</w:t>
      </w:r>
      <w:r w:rsidRPr="004A35DF">
        <w:rPr>
          <w:rFonts w:ascii="Times New Roman" w:eastAsia="Times New Roman" w:hAnsi="Times New Roman" w:cs="Times New Roman"/>
          <w:sz w:val="24"/>
          <w:szCs w:val="24"/>
        </w:rPr>
        <w:t xml:space="preserve"> Amer Saifude Ghazali</w:t>
      </w:r>
      <w:r w:rsidR="00D62F60" w:rsidRPr="004A35D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(2012)</w:t>
      </w:r>
      <w:r w:rsidR="00D62F60" w:rsidRPr="004A35D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Kriteria pemilihan calon dan parti dalam Pilihan Raya Umum Dewan Undangan Negeri Sarawak. </w:t>
      </w:r>
      <w:r w:rsidR="00D02F72">
        <w:rPr>
          <w:rFonts w:ascii="Times New Roman" w:eastAsia="Times New Roman" w:hAnsi="Times New Roman" w:cs="Times New Roman"/>
          <w:i/>
          <w:sz w:val="24"/>
          <w:szCs w:val="24"/>
        </w:rPr>
        <w:t>Geografia:</w:t>
      </w:r>
      <w:r w:rsidRPr="004A35DF">
        <w:rPr>
          <w:rFonts w:ascii="Times New Roman" w:eastAsia="Times New Roman" w:hAnsi="Times New Roman" w:cs="Times New Roman"/>
          <w:i/>
          <w:sz w:val="24"/>
          <w:szCs w:val="24"/>
        </w:rPr>
        <w:t xml:space="preserve"> Malaysia Journal of Society and Space</w:t>
      </w:r>
      <w:r w:rsidR="00D62F60" w:rsidRPr="004A35DF">
        <w:rPr>
          <w:rFonts w:ascii="Times New Roman" w:eastAsia="Times New Roman" w:hAnsi="Times New Roman" w:cs="Times New Roman"/>
          <w:i/>
          <w:sz w:val="24"/>
          <w:szCs w:val="24"/>
        </w:rPr>
        <w:t>, 8</w:t>
      </w:r>
      <w:r w:rsidRPr="004A35DF">
        <w:rPr>
          <w:rFonts w:ascii="Times New Roman" w:eastAsia="Times New Roman" w:hAnsi="Times New Roman" w:cs="Times New Roman"/>
          <w:sz w:val="24"/>
          <w:szCs w:val="24"/>
        </w:rPr>
        <w:t>(4), 44-55.</w:t>
      </w:r>
    </w:p>
    <w:p w14:paraId="26012A70" w14:textId="7CC6E16C"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Mohd Fuad Mat Jali, J</w:t>
      </w:r>
      <w:r w:rsidR="00CC2C04">
        <w:rPr>
          <w:rFonts w:ascii="Times New Roman" w:eastAsia="Times New Roman" w:hAnsi="Times New Roman" w:cs="Times New Roman"/>
          <w:sz w:val="24"/>
          <w:szCs w:val="24"/>
        </w:rPr>
        <w:t>unaidi,</w:t>
      </w:r>
      <w:r w:rsidRPr="004A35DF">
        <w:rPr>
          <w:rFonts w:ascii="Times New Roman" w:eastAsia="Times New Roman" w:hAnsi="Times New Roman" w:cs="Times New Roman"/>
          <w:sz w:val="24"/>
          <w:szCs w:val="24"/>
        </w:rPr>
        <w:t xml:space="preserve"> A.B., Amriah Buang, Mohd Jalaluddin Hashim, Novel Lyndon</w:t>
      </w:r>
      <w:r w:rsidR="00CC2C04">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Hamzah Jusoh, H.A., Sivapalan Selvadurai, Er Ah Choy</w:t>
      </w:r>
      <w:r w:rsidR="00CC2C04">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&amp; Mohd Yusof Hussain. (2012). Pengaruh politik alam sekitar terhadap persepsi pengundi: Kajian kes DUN Kedah. </w:t>
      </w:r>
      <w:r w:rsidRPr="004A35DF">
        <w:rPr>
          <w:rFonts w:ascii="Times New Roman" w:eastAsia="Times New Roman" w:hAnsi="Times New Roman" w:cs="Times New Roman"/>
          <w:i/>
          <w:sz w:val="24"/>
          <w:szCs w:val="24"/>
        </w:rPr>
        <w:t xml:space="preserve">Geografia: Malaysia </w:t>
      </w:r>
      <w:r w:rsidR="00D62F60" w:rsidRPr="004A35DF">
        <w:rPr>
          <w:rFonts w:ascii="Times New Roman" w:eastAsia="Times New Roman" w:hAnsi="Times New Roman" w:cs="Times New Roman"/>
          <w:i/>
          <w:sz w:val="24"/>
          <w:szCs w:val="24"/>
        </w:rPr>
        <w:t>Journal of Society and Space, 8</w:t>
      </w:r>
      <w:r w:rsidRPr="004A35DF">
        <w:rPr>
          <w:rFonts w:ascii="Times New Roman" w:eastAsia="Times New Roman" w:hAnsi="Times New Roman" w:cs="Times New Roman"/>
          <w:sz w:val="24"/>
          <w:szCs w:val="24"/>
        </w:rPr>
        <w:t>(6), 117-133.</w:t>
      </w:r>
    </w:p>
    <w:p w14:paraId="15C5DB50" w14:textId="46F16A27"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Mohd Fuad Mat Jali, Ju</w:t>
      </w:r>
      <w:r w:rsidR="00D62F60" w:rsidRPr="004A35DF">
        <w:rPr>
          <w:rFonts w:ascii="Times New Roman" w:eastAsia="Times New Roman" w:hAnsi="Times New Roman" w:cs="Times New Roman"/>
          <w:sz w:val="24"/>
          <w:szCs w:val="24"/>
        </w:rPr>
        <w:t>naidi Awang Besar, Novel Lyndon</w:t>
      </w:r>
      <w:r w:rsidR="00CC2C04">
        <w:rPr>
          <w:rFonts w:ascii="Times New Roman" w:eastAsia="Times New Roman" w:hAnsi="Times New Roman" w:cs="Times New Roman"/>
          <w:sz w:val="24"/>
          <w:szCs w:val="24"/>
        </w:rPr>
        <w:t>,</w:t>
      </w:r>
      <w:r w:rsidR="00D62F60" w:rsidRPr="004A35DF">
        <w:rPr>
          <w:rFonts w:ascii="Times New Roman" w:eastAsia="Times New Roman" w:hAnsi="Times New Roman" w:cs="Times New Roman"/>
          <w:sz w:val="24"/>
          <w:szCs w:val="24"/>
        </w:rPr>
        <w:t xml:space="preserve"> &amp;</w:t>
      </w:r>
      <w:r w:rsidRPr="004A35DF">
        <w:rPr>
          <w:rFonts w:ascii="Times New Roman" w:eastAsia="Times New Roman" w:hAnsi="Times New Roman" w:cs="Times New Roman"/>
          <w:sz w:val="24"/>
          <w:szCs w:val="24"/>
        </w:rPr>
        <w:t xml:space="preserve"> Viknesh Ramachandran. (2012). Persepsi politik belia India di Institusi Pengajian Tinggi Awam (IPTA) Malaysia. </w:t>
      </w:r>
      <w:r w:rsidR="00D62F60" w:rsidRPr="004A35DF">
        <w:rPr>
          <w:rFonts w:ascii="Times New Roman" w:eastAsia="Times New Roman" w:hAnsi="Times New Roman" w:cs="Times New Roman"/>
          <w:i/>
          <w:sz w:val="24"/>
          <w:szCs w:val="24"/>
        </w:rPr>
        <w:t>Geografia: Malaysia Journal of Society and Space, 8</w:t>
      </w:r>
      <w:r w:rsidRPr="004A35DF">
        <w:rPr>
          <w:rFonts w:ascii="Times New Roman" w:eastAsia="Times New Roman" w:hAnsi="Times New Roman" w:cs="Times New Roman"/>
          <w:sz w:val="24"/>
          <w:szCs w:val="24"/>
        </w:rPr>
        <w:t xml:space="preserve">(8), </w:t>
      </w:r>
      <w:r w:rsidR="00D62F60" w:rsidRPr="004A35DF">
        <w:rPr>
          <w:rFonts w:ascii="Times New Roman" w:eastAsia="Times New Roman" w:hAnsi="Times New Roman" w:cs="Times New Roman"/>
          <w:sz w:val="24"/>
          <w:szCs w:val="24"/>
        </w:rPr>
        <w:t>1-</w:t>
      </w:r>
      <w:r w:rsidRPr="004A35DF">
        <w:rPr>
          <w:rFonts w:ascii="Times New Roman" w:eastAsia="Times New Roman" w:hAnsi="Times New Roman" w:cs="Times New Roman"/>
          <w:sz w:val="24"/>
          <w:szCs w:val="24"/>
        </w:rPr>
        <w:t>11.</w:t>
      </w:r>
    </w:p>
    <w:p w14:paraId="627B509F" w14:textId="0889C551"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Mohd Fuad Mat Jali, </w:t>
      </w:r>
      <w:r w:rsidR="00CC2C04">
        <w:rPr>
          <w:rFonts w:ascii="Times New Roman" w:eastAsia="Times New Roman" w:hAnsi="Times New Roman" w:cs="Times New Roman"/>
          <w:sz w:val="24"/>
          <w:szCs w:val="24"/>
        </w:rPr>
        <w:t xml:space="preserve">&amp; </w:t>
      </w:r>
      <w:r w:rsidRPr="004A35DF">
        <w:rPr>
          <w:rFonts w:ascii="Times New Roman" w:eastAsia="Times New Roman" w:hAnsi="Times New Roman" w:cs="Times New Roman"/>
          <w:sz w:val="24"/>
          <w:szCs w:val="24"/>
        </w:rPr>
        <w:t>Junaidi Awang Besar. (2012)</w:t>
      </w:r>
      <w:r w:rsidR="00D62F60" w:rsidRPr="004A35D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Pendapat dan </w:t>
      </w:r>
      <w:r w:rsidR="00A95BC9">
        <w:rPr>
          <w:rFonts w:ascii="Times New Roman" w:eastAsia="Times New Roman" w:hAnsi="Times New Roman" w:cs="Times New Roman"/>
          <w:sz w:val="24"/>
          <w:szCs w:val="24"/>
        </w:rPr>
        <w:t>k</w:t>
      </w:r>
      <w:r w:rsidRPr="004A35DF">
        <w:rPr>
          <w:rFonts w:ascii="Times New Roman" w:eastAsia="Times New Roman" w:hAnsi="Times New Roman" w:cs="Times New Roman"/>
          <w:sz w:val="24"/>
          <w:szCs w:val="24"/>
        </w:rPr>
        <w:t>epe</w:t>
      </w:r>
      <w:r w:rsidR="00D62F60" w:rsidRPr="004A35DF">
        <w:rPr>
          <w:rFonts w:ascii="Times New Roman" w:eastAsia="Times New Roman" w:hAnsi="Times New Roman" w:cs="Times New Roman"/>
          <w:sz w:val="24"/>
          <w:szCs w:val="24"/>
        </w:rPr>
        <w:t>rluan generasi mud</w:t>
      </w:r>
      <w:r w:rsidRPr="004A35DF">
        <w:rPr>
          <w:rFonts w:ascii="Times New Roman" w:eastAsia="Times New Roman" w:hAnsi="Times New Roman" w:cs="Times New Roman"/>
          <w:sz w:val="24"/>
          <w:szCs w:val="24"/>
        </w:rPr>
        <w:t xml:space="preserve">a di </w:t>
      </w:r>
      <w:r w:rsidR="00D62F60" w:rsidRPr="004A35DF">
        <w:rPr>
          <w:rFonts w:ascii="Times New Roman" w:eastAsia="Times New Roman" w:hAnsi="Times New Roman" w:cs="Times New Roman"/>
          <w:sz w:val="24"/>
          <w:szCs w:val="24"/>
        </w:rPr>
        <w:t xml:space="preserve">kawasan </w:t>
      </w:r>
      <w:r w:rsidR="00A95BC9">
        <w:rPr>
          <w:rFonts w:ascii="Times New Roman" w:eastAsia="Times New Roman" w:hAnsi="Times New Roman" w:cs="Times New Roman"/>
          <w:sz w:val="24"/>
          <w:szCs w:val="24"/>
        </w:rPr>
        <w:t>P</w:t>
      </w:r>
      <w:r w:rsidR="00D62F60" w:rsidRPr="004A35DF">
        <w:rPr>
          <w:rFonts w:ascii="Times New Roman" w:eastAsia="Times New Roman" w:hAnsi="Times New Roman" w:cs="Times New Roman"/>
          <w:sz w:val="24"/>
          <w:szCs w:val="24"/>
        </w:rPr>
        <w:t xml:space="preserve">arlimen </w:t>
      </w:r>
      <w:r w:rsidRPr="004A35DF">
        <w:rPr>
          <w:rFonts w:ascii="Times New Roman" w:eastAsia="Times New Roman" w:hAnsi="Times New Roman" w:cs="Times New Roman"/>
          <w:sz w:val="24"/>
          <w:szCs w:val="24"/>
        </w:rPr>
        <w:t xml:space="preserve">Muar, Johor. </w:t>
      </w:r>
      <w:r w:rsidRPr="004A35DF">
        <w:rPr>
          <w:rFonts w:ascii="Times New Roman" w:eastAsia="Times New Roman" w:hAnsi="Times New Roman" w:cs="Times New Roman"/>
          <w:i/>
          <w:sz w:val="24"/>
          <w:szCs w:val="24"/>
        </w:rPr>
        <w:t>E-Bangi</w:t>
      </w:r>
      <w:r w:rsidR="00A95BC9" w:rsidRPr="004A35DF">
        <w:rPr>
          <w:rFonts w:ascii="Times New Roman" w:eastAsia="Times New Roman" w:hAnsi="Times New Roman" w:cs="Times New Roman"/>
          <w:i/>
          <w:sz w:val="24"/>
          <w:szCs w:val="24"/>
        </w:rPr>
        <w:t>-Journal of Social Sciences and Humanities</w:t>
      </w:r>
      <w:r w:rsidRPr="004A35DF">
        <w:rPr>
          <w:rFonts w:ascii="Times New Roman" w:eastAsia="Times New Roman" w:hAnsi="Times New Roman" w:cs="Times New Roman"/>
          <w:i/>
          <w:sz w:val="24"/>
          <w:szCs w:val="24"/>
        </w:rPr>
        <w:t xml:space="preserve">, </w:t>
      </w:r>
      <w:r w:rsidR="00D62F60" w:rsidRPr="004A35DF">
        <w:rPr>
          <w:rFonts w:ascii="Times New Roman" w:eastAsia="Times New Roman" w:hAnsi="Times New Roman" w:cs="Times New Roman"/>
          <w:i/>
          <w:sz w:val="24"/>
          <w:szCs w:val="24"/>
        </w:rPr>
        <w:t>7</w:t>
      </w:r>
      <w:r w:rsidR="00D62F60" w:rsidRPr="004A35D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1</w:t>
      </w:r>
      <w:r w:rsidR="00D62F60" w:rsidRPr="004A35DF">
        <w:rPr>
          <w:rFonts w:ascii="Times New Roman" w:eastAsia="Times New Roman" w:hAnsi="Times New Roman" w:cs="Times New Roman"/>
          <w:sz w:val="24"/>
          <w:szCs w:val="24"/>
        </w:rPr>
        <w:t>), 50-63.</w:t>
      </w:r>
    </w:p>
    <w:p w14:paraId="2FD0C552" w14:textId="3EE45334"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Mohd Fuad Md Jali, Junaidi Awang Besar, Rosmadi Fauzi, Amer Saifudee Ghazali, Novel Lyndon</w:t>
      </w:r>
      <w:r w:rsidR="00CC2C04">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w:t>
      </w:r>
      <w:r w:rsidR="00D62F60" w:rsidRPr="004A35DF">
        <w:rPr>
          <w:rFonts w:ascii="Times New Roman" w:eastAsia="Times New Roman" w:hAnsi="Times New Roman" w:cs="Times New Roman"/>
          <w:sz w:val="24"/>
          <w:szCs w:val="24"/>
        </w:rPr>
        <w:t>&amp;</w:t>
      </w:r>
      <w:r w:rsidRPr="004A35DF">
        <w:rPr>
          <w:rFonts w:ascii="Times New Roman" w:eastAsia="Times New Roman" w:hAnsi="Times New Roman" w:cs="Times New Roman"/>
          <w:sz w:val="24"/>
          <w:szCs w:val="24"/>
        </w:rPr>
        <w:t xml:space="preserve"> Mazlan Ali. (2012). Politik </w:t>
      </w:r>
      <w:r w:rsidR="00A95BC9">
        <w:rPr>
          <w:rFonts w:ascii="Times New Roman" w:eastAsia="Times New Roman" w:hAnsi="Times New Roman" w:cs="Times New Roman"/>
          <w:sz w:val="24"/>
          <w:szCs w:val="24"/>
        </w:rPr>
        <w:t>b</w:t>
      </w:r>
      <w:r w:rsidRPr="004A35DF">
        <w:rPr>
          <w:rFonts w:ascii="Times New Roman" w:eastAsia="Times New Roman" w:hAnsi="Times New Roman" w:cs="Times New Roman"/>
          <w:sz w:val="24"/>
          <w:szCs w:val="24"/>
        </w:rPr>
        <w:t xml:space="preserve">andar: Persepsi dan </w:t>
      </w:r>
      <w:r w:rsidR="00A95BC9" w:rsidRPr="004A35DF">
        <w:rPr>
          <w:rFonts w:ascii="Times New Roman" w:eastAsia="Times New Roman" w:hAnsi="Times New Roman" w:cs="Times New Roman"/>
          <w:sz w:val="24"/>
          <w:szCs w:val="24"/>
        </w:rPr>
        <w:t>tingkal laku politik pengundi di k</w:t>
      </w:r>
      <w:r w:rsidRPr="004A35DF">
        <w:rPr>
          <w:rFonts w:ascii="Times New Roman" w:eastAsia="Times New Roman" w:hAnsi="Times New Roman" w:cs="Times New Roman"/>
          <w:sz w:val="24"/>
          <w:szCs w:val="24"/>
        </w:rPr>
        <w:t>awasan Petaling J</w:t>
      </w:r>
      <w:r w:rsidR="00D62F60" w:rsidRPr="004A35DF">
        <w:rPr>
          <w:rFonts w:ascii="Times New Roman" w:eastAsia="Times New Roman" w:hAnsi="Times New Roman" w:cs="Times New Roman"/>
          <w:sz w:val="24"/>
          <w:szCs w:val="24"/>
        </w:rPr>
        <w:t xml:space="preserve">aya Selatan dan Batu. </w:t>
      </w:r>
      <w:r w:rsidR="00D62F60" w:rsidRPr="004A35DF">
        <w:rPr>
          <w:rFonts w:ascii="Times New Roman" w:eastAsia="Times New Roman" w:hAnsi="Times New Roman" w:cs="Times New Roman"/>
          <w:i/>
          <w:sz w:val="24"/>
          <w:szCs w:val="24"/>
        </w:rPr>
        <w:t>Akademika, 81</w:t>
      </w:r>
      <w:r w:rsidR="00D62F60" w:rsidRPr="004A35DF">
        <w:rPr>
          <w:rFonts w:ascii="Times New Roman" w:eastAsia="Times New Roman" w:hAnsi="Times New Roman" w:cs="Times New Roman"/>
          <w:sz w:val="24"/>
          <w:szCs w:val="24"/>
        </w:rPr>
        <w:t xml:space="preserve">(2), </w:t>
      </w:r>
      <w:r w:rsidRPr="004A35DF">
        <w:rPr>
          <w:rFonts w:ascii="Times New Roman" w:eastAsia="Times New Roman" w:hAnsi="Times New Roman" w:cs="Times New Roman"/>
          <w:sz w:val="24"/>
          <w:szCs w:val="24"/>
        </w:rPr>
        <w:t xml:space="preserve">61-75. </w:t>
      </w:r>
    </w:p>
    <w:p w14:paraId="772EA14B" w14:textId="368230B6"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Mohd Hariszuan Jaharudin. (2014)</w:t>
      </w:r>
      <w:r w:rsidR="00D62F60" w:rsidRPr="004A35D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Pilihanraya Umum Ke 13: Perubahan </w:t>
      </w:r>
      <w:r w:rsidR="00D62F60" w:rsidRPr="004A35DF">
        <w:rPr>
          <w:rFonts w:ascii="Times New Roman" w:eastAsia="Times New Roman" w:hAnsi="Times New Roman" w:cs="Times New Roman"/>
          <w:sz w:val="24"/>
          <w:szCs w:val="24"/>
        </w:rPr>
        <w:t xml:space="preserve">budaya politik </w:t>
      </w:r>
      <w:r w:rsidR="00F271C1" w:rsidRPr="004A35DF">
        <w:rPr>
          <w:rFonts w:ascii="Times New Roman" w:eastAsia="Times New Roman" w:hAnsi="Times New Roman" w:cs="Times New Roman"/>
          <w:sz w:val="24"/>
          <w:szCs w:val="24"/>
        </w:rPr>
        <w:t>M</w:t>
      </w:r>
      <w:r w:rsidR="00D62F60" w:rsidRPr="004A35DF">
        <w:rPr>
          <w:rFonts w:ascii="Times New Roman" w:eastAsia="Times New Roman" w:hAnsi="Times New Roman" w:cs="Times New Roman"/>
          <w:sz w:val="24"/>
          <w:szCs w:val="24"/>
        </w:rPr>
        <w:t xml:space="preserve">alaysia dan krisis legitimasi moral </w:t>
      </w:r>
      <w:r w:rsidRPr="004A35DF">
        <w:rPr>
          <w:rFonts w:ascii="Times New Roman" w:eastAsia="Times New Roman" w:hAnsi="Times New Roman" w:cs="Times New Roman"/>
          <w:sz w:val="24"/>
          <w:szCs w:val="24"/>
        </w:rPr>
        <w:t xml:space="preserve">Barisan </w:t>
      </w:r>
      <w:r w:rsidR="00D62F60" w:rsidRPr="004A35DF">
        <w:rPr>
          <w:rFonts w:ascii="Times New Roman" w:eastAsia="Times New Roman" w:hAnsi="Times New Roman" w:cs="Times New Roman"/>
          <w:sz w:val="24"/>
          <w:szCs w:val="24"/>
        </w:rPr>
        <w:t xml:space="preserve">Nasional. </w:t>
      </w:r>
      <w:r w:rsidR="00D62F60" w:rsidRPr="004A35DF">
        <w:rPr>
          <w:rFonts w:ascii="Times New Roman" w:eastAsia="Times New Roman" w:hAnsi="Times New Roman" w:cs="Times New Roman"/>
          <w:i/>
          <w:sz w:val="24"/>
          <w:szCs w:val="24"/>
        </w:rPr>
        <w:t>Kajian Malaysia, 32</w:t>
      </w:r>
      <w:r w:rsidR="00D62F60" w:rsidRPr="004A35D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2</w:t>
      </w:r>
      <w:r w:rsidR="00D62F60" w:rsidRPr="004A35D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149–169.</w:t>
      </w:r>
    </w:p>
    <w:p w14:paraId="52EEB786" w14:textId="719DA70E"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Mohd Haziman Mahmood. (2017). Impak Penyertaan Pengundi Muda Dalam PRU 2013 Terhadap Politik Malaysia. </w:t>
      </w:r>
      <w:r w:rsidR="00A95BC9">
        <w:rPr>
          <w:rFonts w:ascii="Times New Roman" w:eastAsia="Times New Roman" w:hAnsi="Times New Roman" w:cs="Times New Roman"/>
          <w:i/>
          <w:sz w:val="24"/>
          <w:szCs w:val="24"/>
        </w:rPr>
        <w:t>E-</w:t>
      </w:r>
      <w:r w:rsidR="00D62F60" w:rsidRPr="004A35DF">
        <w:rPr>
          <w:rFonts w:ascii="Times New Roman" w:eastAsia="Times New Roman" w:hAnsi="Times New Roman" w:cs="Times New Roman"/>
          <w:i/>
          <w:sz w:val="24"/>
          <w:szCs w:val="24"/>
        </w:rPr>
        <w:t>Bangi-</w:t>
      </w:r>
      <w:r w:rsidRPr="004A35DF">
        <w:rPr>
          <w:rFonts w:ascii="Times New Roman" w:eastAsia="Times New Roman" w:hAnsi="Times New Roman" w:cs="Times New Roman"/>
          <w:i/>
          <w:sz w:val="24"/>
          <w:szCs w:val="24"/>
        </w:rPr>
        <w:t>Journal of Social Sciences and Humanities</w:t>
      </w:r>
      <w:r w:rsidR="00D62F60" w:rsidRPr="004A35DF">
        <w:rPr>
          <w:rFonts w:ascii="Times New Roman" w:eastAsia="Times New Roman" w:hAnsi="Times New Roman" w:cs="Times New Roman"/>
          <w:i/>
          <w:sz w:val="24"/>
          <w:szCs w:val="24"/>
        </w:rPr>
        <w:t>, 2</w:t>
      </w:r>
      <w:r w:rsidR="00D62F60" w:rsidRPr="004A35DF">
        <w:rPr>
          <w:rFonts w:ascii="Times New Roman" w:eastAsia="Times New Roman" w:hAnsi="Times New Roman" w:cs="Times New Roman"/>
          <w:sz w:val="24"/>
          <w:szCs w:val="24"/>
        </w:rPr>
        <w:t>(2), 1-15</w:t>
      </w:r>
      <w:r w:rsidRPr="004A35DF">
        <w:rPr>
          <w:rFonts w:ascii="Times New Roman" w:eastAsia="Times New Roman" w:hAnsi="Times New Roman" w:cs="Times New Roman"/>
          <w:sz w:val="24"/>
          <w:szCs w:val="24"/>
        </w:rPr>
        <w:t xml:space="preserve">. </w:t>
      </w:r>
    </w:p>
    <w:p w14:paraId="2B03847F" w14:textId="0C38B546" w:rsidR="00BA7E4B" w:rsidRPr="004A35DF" w:rsidRDefault="00BA7E4B" w:rsidP="004A35DF">
      <w:pPr>
        <w:spacing w:after="0" w:line="240" w:lineRule="auto"/>
        <w:ind w:left="395" w:firstLineChars="0" w:hanging="397"/>
        <w:jc w:val="both"/>
        <w:rPr>
          <w:rFonts w:ascii="Times New Roman" w:eastAsia="Times New Roman" w:hAnsi="Times New Roman" w:cs="Times New Roman"/>
          <w:i/>
          <w:sz w:val="24"/>
          <w:szCs w:val="24"/>
        </w:rPr>
      </w:pPr>
      <w:r w:rsidRPr="004A35DF">
        <w:rPr>
          <w:rFonts w:ascii="Times New Roman" w:eastAsia="Times New Roman" w:hAnsi="Times New Roman" w:cs="Times New Roman"/>
          <w:sz w:val="24"/>
          <w:szCs w:val="24"/>
        </w:rPr>
        <w:t>Mohd Nizar Sudin, Mohd Fuad Mat Jali, Junaidi Awang Besar</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&amp; Marlisa Abdul Rahim. (2017)</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Kerelevenan </w:t>
      </w:r>
      <w:r w:rsidR="00D62F60" w:rsidRPr="004A35DF">
        <w:rPr>
          <w:rFonts w:ascii="Times New Roman" w:eastAsia="Times New Roman" w:hAnsi="Times New Roman" w:cs="Times New Roman"/>
          <w:sz w:val="24"/>
          <w:szCs w:val="24"/>
        </w:rPr>
        <w:t>calon muda menjelang pilihanraya umum k</w:t>
      </w:r>
      <w:r w:rsidRPr="004A35DF">
        <w:rPr>
          <w:rFonts w:ascii="Times New Roman" w:eastAsia="Times New Roman" w:hAnsi="Times New Roman" w:cs="Times New Roman"/>
          <w:sz w:val="24"/>
          <w:szCs w:val="24"/>
        </w:rPr>
        <w:t xml:space="preserve">e 14. </w:t>
      </w:r>
      <w:r w:rsidRPr="004A35DF">
        <w:rPr>
          <w:rFonts w:ascii="Times New Roman" w:eastAsia="Times New Roman" w:hAnsi="Times New Roman" w:cs="Times New Roman"/>
          <w:i/>
          <w:sz w:val="24"/>
          <w:szCs w:val="24"/>
        </w:rPr>
        <w:t>The 2nd International Conference on Communication, Media, Information Technology, Environment, Tourism, Economics, Politics, Arts and Heritage (ICDETAH 2017) 19-21 Mac 20</w:t>
      </w:r>
      <w:r w:rsidR="00D62F60" w:rsidRPr="004A35DF">
        <w:rPr>
          <w:rFonts w:ascii="Times New Roman" w:eastAsia="Times New Roman" w:hAnsi="Times New Roman" w:cs="Times New Roman"/>
          <w:i/>
          <w:sz w:val="24"/>
          <w:szCs w:val="24"/>
        </w:rPr>
        <w:t>17, Kuala Terengganu, Malaysia.</w:t>
      </w:r>
    </w:p>
    <w:p w14:paraId="40FEB66E" w14:textId="48F16BA0"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Mujibu Abd. Muis, Zaliha Hj Hussin</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w:t>
      </w:r>
      <w:r w:rsidR="00A95BC9">
        <w:rPr>
          <w:rFonts w:ascii="Times New Roman" w:eastAsia="Times New Roman" w:hAnsi="Times New Roman" w:cs="Times New Roman"/>
          <w:sz w:val="24"/>
          <w:szCs w:val="24"/>
        </w:rPr>
        <w:t>&amp;</w:t>
      </w:r>
      <w:r w:rsidRPr="004A35DF">
        <w:rPr>
          <w:rFonts w:ascii="Times New Roman" w:eastAsia="Times New Roman" w:hAnsi="Times New Roman" w:cs="Times New Roman"/>
          <w:sz w:val="24"/>
          <w:szCs w:val="24"/>
        </w:rPr>
        <w:t xml:space="preserve"> Badrul Azmier Mohamed. (2011). Perubahan generasi dan perkembangan demokrasi di Malaysia pasca pilihan raya umum ke-12</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w:t>
      </w:r>
      <w:r w:rsidR="00A95BC9">
        <w:rPr>
          <w:rFonts w:ascii="Times New Roman" w:eastAsia="Times New Roman" w:hAnsi="Times New Roman" w:cs="Times New Roman"/>
          <w:sz w:val="24"/>
          <w:szCs w:val="24"/>
        </w:rPr>
        <w:t>Dlm.</w:t>
      </w:r>
      <w:r w:rsidRPr="004A35DF">
        <w:rPr>
          <w:rFonts w:ascii="Times New Roman" w:eastAsia="Times New Roman" w:hAnsi="Times New Roman" w:cs="Times New Roman"/>
          <w:sz w:val="24"/>
          <w:szCs w:val="24"/>
        </w:rPr>
        <w:t xml:space="preserve"> Mohd. A. Sani</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w:t>
      </w:r>
      <w:r w:rsidR="00A95BC9">
        <w:rPr>
          <w:rFonts w:ascii="Times New Roman" w:eastAsia="Times New Roman" w:hAnsi="Times New Roman" w:cs="Times New Roman"/>
          <w:sz w:val="24"/>
          <w:szCs w:val="24"/>
        </w:rPr>
        <w:t>&amp;</w:t>
      </w:r>
      <w:r w:rsidRPr="004A35DF">
        <w:rPr>
          <w:rFonts w:ascii="Times New Roman" w:eastAsia="Times New Roman" w:hAnsi="Times New Roman" w:cs="Times New Roman"/>
          <w:sz w:val="24"/>
          <w:szCs w:val="24"/>
        </w:rPr>
        <w:t xml:space="preserve"> Aziz</w:t>
      </w:r>
      <w:r w:rsidR="00D02F72">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w:t>
      </w:r>
      <w:r w:rsidR="00D02F72" w:rsidRPr="004A35DF">
        <w:rPr>
          <w:rFonts w:ascii="Times New Roman" w:eastAsia="Times New Roman" w:hAnsi="Times New Roman" w:cs="Times New Roman"/>
          <w:sz w:val="24"/>
          <w:szCs w:val="24"/>
        </w:rPr>
        <w:t xml:space="preserve">A.R.A. </w:t>
      </w:r>
      <w:r w:rsidRPr="004A35DF">
        <w:rPr>
          <w:rFonts w:ascii="Times New Roman" w:eastAsia="Times New Roman" w:hAnsi="Times New Roman" w:cs="Times New Roman"/>
          <w:sz w:val="24"/>
          <w:szCs w:val="24"/>
        </w:rPr>
        <w:t xml:space="preserve">(pnyt.), </w:t>
      </w:r>
      <w:r w:rsidRPr="004A35DF">
        <w:rPr>
          <w:rFonts w:ascii="Times New Roman" w:eastAsia="Times New Roman" w:hAnsi="Times New Roman" w:cs="Times New Roman"/>
          <w:i/>
          <w:sz w:val="24"/>
          <w:szCs w:val="24"/>
        </w:rPr>
        <w:t>Agenda Ketahanan Nasional Malaysia</w:t>
      </w:r>
      <w:r w:rsidR="00D62F60" w:rsidRPr="004A35DF">
        <w:rPr>
          <w:rFonts w:ascii="Times New Roman" w:eastAsia="Times New Roman" w:hAnsi="Times New Roman" w:cs="Times New Roman"/>
          <w:sz w:val="24"/>
          <w:szCs w:val="24"/>
        </w:rPr>
        <w:t>, Sintok</w:t>
      </w:r>
      <w:r w:rsidRPr="004A35DF">
        <w:rPr>
          <w:rFonts w:ascii="Times New Roman" w:eastAsia="Times New Roman" w:hAnsi="Times New Roman" w:cs="Times New Roman"/>
          <w:sz w:val="24"/>
          <w:szCs w:val="24"/>
        </w:rPr>
        <w:t>: IPDM, Universiti Utara Malaysia.</w:t>
      </w:r>
    </w:p>
    <w:p w14:paraId="28DA0BA6" w14:textId="60F5F928" w:rsidR="00B13ABD" w:rsidRPr="004A35DF" w:rsidRDefault="00B13ABD" w:rsidP="004A35DF">
      <w:pPr>
        <w:spacing w:after="0" w:line="240" w:lineRule="auto"/>
        <w:ind w:leftChars="0" w:left="397" w:firstLineChars="0" w:hanging="397"/>
        <w:jc w:val="both"/>
        <w:outlineLvl w:val="9"/>
        <w:rPr>
          <w:rFonts w:ascii="Times New Roman" w:hAnsi="Times New Roman" w:cs="Times New Roman"/>
          <w:sz w:val="24"/>
          <w:szCs w:val="24"/>
          <w:shd w:val="clear" w:color="auto" w:fill="FFFFFF"/>
        </w:rPr>
      </w:pPr>
      <w:bookmarkStart w:id="4" w:name="_Hlk33058464"/>
      <w:r w:rsidRPr="004A35DF">
        <w:rPr>
          <w:rFonts w:ascii="Times New Roman" w:hAnsi="Times New Roman" w:cs="Times New Roman"/>
          <w:sz w:val="24"/>
          <w:szCs w:val="24"/>
          <w:shd w:val="clear" w:color="auto" w:fill="FFFFFF"/>
        </w:rPr>
        <w:t xml:space="preserve">Müller, D. (2013). </w:t>
      </w:r>
      <w:bookmarkEnd w:id="4"/>
      <w:r w:rsidRPr="004A35DF">
        <w:rPr>
          <w:rFonts w:ascii="Times New Roman" w:hAnsi="Times New Roman" w:cs="Times New Roman"/>
          <w:sz w:val="24"/>
          <w:szCs w:val="24"/>
          <w:shd w:val="clear" w:color="auto" w:fill="FFFFFF"/>
        </w:rPr>
        <w:t>Post-islamism or pop-islamism? Ethnographic observations of Muslim youth politics in</w:t>
      </w:r>
      <w:r w:rsidR="00FE1376" w:rsidRPr="004A35DF">
        <w:rPr>
          <w:rFonts w:ascii="Times New Roman" w:hAnsi="Times New Roman" w:cs="Times New Roman"/>
          <w:sz w:val="24"/>
          <w:szCs w:val="24"/>
          <w:shd w:val="clear" w:color="auto" w:fill="FFFFFF"/>
        </w:rPr>
        <w:t xml:space="preserve"> </w:t>
      </w:r>
      <w:r w:rsidRPr="004A35DF">
        <w:rPr>
          <w:rFonts w:ascii="Times New Roman" w:hAnsi="Times New Roman" w:cs="Times New Roman"/>
          <w:sz w:val="24"/>
          <w:szCs w:val="24"/>
          <w:shd w:val="clear" w:color="auto" w:fill="FFFFFF"/>
        </w:rPr>
        <w:t>Malaysia. </w:t>
      </w:r>
      <w:r w:rsidRPr="004A35DF">
        <w:rPr>
          <w:rFonts w:ascii="Times New Roman" w:hAnsi="Times New Roman" w:cs="Times New Roman"/>
          <w:i/>
          <w:iCs/>
          <w:sz w:val="24"/>
          <w:szCs w:val="24"/>
          <w:shd w:val="clear" w:color="auto" w:fill="FFFFFF"/>
        </w:rPr>
        <w:t>Paideuma: Mitteilungen Zur Kulturkunde,</w:t>
      </w:r>
      <w:r w:rsidRPr="004A35DF">
        <w:rPr>
          <w:rFonts w:ascii="Times New Roman" w:hAnsi="Times New Roman" w:cs="Times New Roman"/>
          <w:sz w:val="24"/>
          <w:szCs w:val="24"/>
          <w:shd w:val="clear" w:color="auto" w:fill="FFFFFF"/>
        </w:rPr>
        <w:t> </w:t>
      </w:r>
      <w:r w:rsidRPr="004A35DF">
        <w:rPr>
          <w:rFonts w:ascii="Times New Roman" w:hAnsi="Times New Roman" w:cs="Times New Roman"/>
          <w:i/>
          <w:iCs/>
          <w:sz w:val="24"/>
          <w:szCs w:val="24"/>
          <w:shd w:val="clear" w:color="auto" w:fill="FFFFFF"/>
        </w:rPr>
        <w:t>59</w:t>
      </w:r>
      <w:r w:rsidRPr="004A35DF">
        <w:rPr>
          <w:rFonts w:ascii="Times New Roman" w:hAnsi="Times New Roman" w:cs="Times New Roman"/>
          <w:sz w:val="24"/>
          <w:szCs w:val="24"/>
          <w:shd w:val="clear" w:color="auto" w:fill="FFFFFF"/>
        </w:rPr>
        <w:t>, 261-284. Retrieved February 10, 2020, from www.jstor.org/stable/24672388</w:t>
      </w:r>
      <w:r w:rsidRPr="004A35DF">
        <w:rPr>
          <w:rStyle w:val="Hyperlink"/>
          <w:rFonts w:ascii="Times New Roman" w:hAnsi="Times New Roman" w:cs="Times New Roman"/>
          <w:color w:val="auto"/>
          <w:sz w:val="24"/>
          <w:szCs w:val="24"/>
          <w:shd w:val="clear" w:color="auto" w:fill="FFFFFF"/>
        </w:rPr>
        <w:t>.</w:t>
      </w:r>
    </w:p>
    <w:p w14:paraId="06A97FF1" w14:textId="238B17F8"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Noor Amira Syazwani</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A</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R</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Mohd Rozaimy</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R</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&amp; Sharifah Syahirah</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S</w:t>
      </w:r>
      <w:r w:rsidR="00D62F60" w:rsidRPr="004A35DF">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S. (2012)</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Persepsi </w:t>
      </w:r>
      <w:r w:rsidR="00D62F60" w:rsidRPr="004A35DF">
        <w:rPr>
          <w:rFonts w:ascii="Times New Roman" w:eastAsia="Times New Roman" w:hAnsi="Times New Roman" w:cs="Times New Roman"/>
          <w:sz w:val="24"/>
          <w:szCs w:val="24"/>
        </w:rPr>
        <w:t xml:space="preserve">golongan belia mengenai personaliti, pentadbiran dan dasar </w:t>
      </w:r>
      <w:r w:rsidRPr="004A35DF">
        <w:rPr>
          <w:rFonts w:ascii="Times New Roman" w:eastAsia="Times New Roman" w:hAnsi="Times New Roman" w:cs="Times New Roman"/>
          <w:sz w:val="24"/>
          <w:szCs w:val="24"/>
        </w:rPr>
        <w:t xml:space="preserve">Najib Tun Razak. </w:t>
      </w:r>
      <w:r w:rsidRPr="004A35DF">
        <w:rPr>
          <w:rFonts w:ascii="Times New Roman" w:eastAsia="Times New Roman" w:hAnsi="Times New Roman" w:cs="Times New Roman"/>
          <w:i/>
          <w:sz w:val="24"/>
          <w:szCs w:val="24"/>
        </w:rPr>
        <w:t>The 8th International Malaysian Studies Conference di Universiti</w:t>
      </w:r>
      <w:r w:rsidR="00D62F60" w:rsidRPr="004A35DF">
        <w:rPr>
          <w:rFonts w:ascii="Times New Roman" w:eastAsia="Times New Roman" w:hAnsi="Times New Roman" w:cs="Times New Roman"/>
          <w:i/>
          <w:sz w:val="24"/>
          <w:szCs w:val="24"/>
        </w:rPr>
        <w:t xml:space="preserve"> Kebangsaan Malaysia Julai 2018.</w:t>
      </w:r>
    </w:p>
    <w:p w14:paraId="2F9DFC32" w14:textId="12F186C7"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Noor Mohamad Shakil Hamee</w:t>
      </w:r>
      <w:r w:rsidR="00C977E5" w:rsidRPr="004A35DF">
        <w:rPr>
          <w:rFonts w:ascii="Times New Roman" w:eastAsia="Times New Roman" w:hAnsi="Times New Roman" w:cs="Times New Roman"/>
          <w:sz w:val="24"/>
          <w:szCs w:val="24"/>
        </w:rPr>
        <w:t xml:space="preserve">. (2018). </w:t>
      </w:r>
      <w:r w:rsidR="00C977E5" w:rsidRPr="004A35DF">
        <w:rPr>
          <w:rFonts w:ascii="Times New Roman" w:eastAsia="Times New Roman" w:hAnsi="Times New Roman" w:cs="Times New Roman"/>
          <w:i/>
          <w:sz w:val="24"/>
          <w:szCs w:val="24"/>
        </w:rPr>
        <w:t xml:space="preserve">Tangani </w:t>
      </w:r>
      <w:r w:rsidR="00A95BC9" w:rsidRPr="004A35DF">
        <w:rPr>
          <w:rFonts w:ascii="Times New Roman" w:eastAsia="Times New Roman" w:hAnsi="Times New Roman" w:cs="Times New Roman"/>
          <w:i/>
          <w:sz w:val="24"/>
          <w:szCs w:val="24"/>
        </w:rPr>
        <w:t xml:space="preserve">berita palsu </w:t>
      </w:r>
      <w:r w:rsidRPr="004A35DF">
        <w:rPr>
          <w:rFonts w:ascii="Times New Roman" w:eastAsia="Times New Roman" w:hAnsi="Times New Roman" w:cs="Times New Roman"/>
          <w:i/>
          <w:sz w:val="24"/>
          <w:szCs w:val="24"/>
        </w:rPr>
        <w:t>dalam Berita Harian 29 Mac 2018</w:t>
      </w:r>
      <w:r w:rsidR="00C977E5" w:rsidRPr="004A35DF">
        <w:rPr>
          <w:rFonts w:ascii="Times New Roman" w:eastAsia="Times New Roman" w:hAnsi="Times New Roman" w:cs="Times New Roman"/>
          <w:sz w:val="24"/>
          <w:szCs w:val="24"/>
        </w:rPr>
        <w:t>.</w:t>
      </w:r>
    </w:p>
    <w:p w14:paraId="5AE0D41E" w14:textId="7A537F11"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Norhayati Mohd Saleh.  (2008)</w:t>
      </w:r>
      <w:r w:rsidR="00D62F60" w:rsidRPr="004A35DF">
        <w:rPr>
          <w:rFonts w:ascii="Times New Roman" w:eastAsia="Times New Roman" w:hAnsi="Times New Roman" w:cs="Times New Roman"/>
          <w:sz w:val="24"/>
          <w:szCs w:val="24"/>
        </w:rPr>
        <w:t xml:space="preserve">. Pilihan Raya </w:t>
      </w:r>
      <w:r w:rsidR="00C977E5" w:rsidRPr="004A35DF">
        <w:rPr>
          <w:rFonts w:ascii="Times New Roman" w:eastAsia="Times New Roman" w:hAnsi="Times New Roman" w:cs="Times New Roman"/>
          <w:sz w:val="24"/>
          <w:szCs w:val="24"/>
        </w:rPr>
        <w:t>Umum ke</w:t>
      </w:r>
      <w:r w:rsidRPr="004A35DF">
        <w:rPr>
          <w:rFonts w:ascii="Times New Roman" w:eastAsia="Times New Roman" w:hAnsi="Times New Roman" w:cs="Times New Roman"/>
          <w:sz w:val="24"/>
          <w:szCs w:val="24"/>
        </w:rPr>
        <w:t>-</w:t>
      </w:r>
      <w:r w:rsidR="00C977E5" w:rsidRPr="004A35DF">
        <w:rPr>
          <w:rFonts w:ascii="Times New Roman" w:eastAsia="Times New Roman" w:hAnsi="Times New Roman" w:cs="Times New Roman"/>
          <w:sz w:val="24"/>
          <w:szCs w:val="24"/>
        </w:rPr>
        <w:t>12 (</w:t>
      </w:r>
      <w:r w:rsidRPr="004A35DF">
        <w:rPr>
          <w:rFonts w:ascii="Times New Roman" w:eastAsia="Times New Roman" w:hAnsi="Times New Roman" w:cs="Times New Roman"/>
          <w:sz w:val="24"/>
          <w:szCs w:val="24"/>
        </w:rPr>
        <w:t>PRU-12):  "Tsunami</w:t>
      </w:r>
      <w:r w:rsidR="00C977E5" w:rsidRPr="004A35DF">
        <w:rPr>
          <w:rFonts w:ascii="Times New Roman" w:eastAsia="Times New Roman" w:hAnsi="Times New Roman" w:cs="Times New Roman"/>
          <w:sz w:val="24"/>
          <w:szCs w:val="24"/>
        </w:rPr>
        <w:t>” politik Melayu</w:t>
      </w:r>
      <w:r w:rsidRPr="004A35DF">
        <w:rPr>
          <w:rFonts w:ascii="Times New Roman" w:eastAsia="Times New Roman" w:hAnsi="Times New Roman" w:cs="Times New Roman"/>
          <w:sz w:val="24"/>
          <w:szCs w:val="24"/>
        </w:rPr>
        <w:t xml:space="preserve">? </w:t>
      </w:r>
      <w:r w:rsidRPr="004A35DF">
        <w:rPr>
          <w:rFonts w:ascii="Times New Roman" w:eastAsia="Times New Roman" w:hAnsi="Times New Roman" w:cs="Times New Roman"/>
          <w:i/>
          <w:sz w:val="24"/>
          <w:szCs w:val="24"/>
        </w:rPr>
        <w:t xml:space="preserve">Jebat, 35, </w:t>
      </w:r>
      <w:r w:rsidRPr="004A35DF">
        <w:rPr>
          <w:rFonts w:ascii="Times New Roman" w:eastAsia="Times New Roman" w:hAnsi="Times New Roman" w:cs="Times New Roman"/>
          <w:sz w:val="24"/>
          <w:szCs w:val="24"/>
        </w:rPr>
        <w:t>49-64.</w:t>
      </w:r>
    </w:p>
    <w:p w14:paraId="7E366773" w14:textId="40A01486" w:rsidR="00BA7E4B"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 xml:space="preserve">Rosmadi Fauzi. (2006). Geografi </w:t>
      </w:r>
      <w:r w:rsidR="00A95BC9">
        <w:rPr>
          <w:rFonts w:ascii="Times New Roman" w:eastAsia="Times New Roman" w:hAnsi="Times New Roman" w:cs="Times New Roman"/>
          <w:sz w:val="24"/>
          <w:szCs w:val="24"/>
        </w:rPr>
        <w:t>p</w:t>
      </w:r>
      <w:r w:rsidRPr="004A35DF">
        <w:rPr>
          <w:rFonts w:ascii="Times New Roman" w:eastAsia="Times New Roman" w:hAnsi="Times New Roman" w:cs="Times New Roman"/>
          <w:sz w:val="24"/>
          <w:szCs w:val="24"/>
        </w:rPr>
        <w:t xml:space="preserve">olitik, </w:t>
      </w:r>
      <w:r w:rsidR="00A95BC9">
        <w:rPr>
          <w:rFonts w:ascii="Times New Roman" w:eastAsia="Times New Roman" w:hAnsi="Times New Roman" w:cs="Times New Roman"/>
          <w:sz w:val="24"/>
          <w:szCs w:val="24"/>
        </w:rPr>
        <w:t>p</w:t>
      </w:r>
      <w:r w:rsidRPr="004A35DF">
        <w:rPr>
          <w:rFonts w:ascii="Times New Roman" w:eastAsia="Times New Roman" w:hAnsi="Times New Roman" w:cs="Times New Roman"/>
          <w:sz w:val="24"/>
          <w:szCs w:val="24"/>
        </w:rPr>
        <w:t xml:space="preserve">ilihanraya dan </w:t>
      </w:r>
      <w:r w:rsidR="00A95BC9">
        <w:rPr>
          <w:rFonts w:ascii="Times New Roman" w:eastAsia="Times New Roman" w:hAnsi="Times New Roman" w:cs="Times New Roman"/>
          <w:sz w:val="24"/>
          <w:szCs w:val="24"/>
        </w:rPr>
        <w:t>a</w:t>
      </w:r>
      <w:r w:rsidRPr="004A35DF">
        <w:rPr>
          <w:rFonts w:ascii="Times New Roman" w:eastAsia="Times New Roman" w:hAnsi="Times New Roman" w:cs="Times New Roman"/>
          <w:sz w:val="24"/>
          <w:szCs w:val="24"/>
        </w:rPr>
        <w:t>plikasi Sistem Makl</w:t>
      </w:r>
      <w:r w:rsidR="00C977E5" w:rsidRPr="004A35DF">
        <w:rPr>
          <w:rFonts w:ascii="Times New Roman" w:eastAsia="Times New Roman" w:hAnsi="Times New Roman" w:cs="Times New Roman"/>
          <w:sz w:val="24"/>
          <w:szCs w:val="24"/>
        </w:rPr>
        <w:t xml:space="preserve">umat Geografi (GIS) di Malaysia. </w:t>
      </w:r>
      <w:r w:rsidRPr="004A35DF">
        <w:rPr>
          <w:rFonts w:ascii="Times New Roman" w:eastAsia="Times New Roman" w:hAnsi="Times New Roman" w:cs="Times New Roman"/>
          <w:i/>
          <w:sz w:val="24"/>
          <w:szCs w:val="24"/>
        </w:rPr>
        <w:t>JATI-Journal</w:t>
      </w:r>
      <w:r w:rsidR="00C977E5" w:rsidRPr="004A35DF">
        <w:rPr>
          <w:rFonts w:ascii="Times New Roman" w:eastAsia="Times New Roman" w:hAnsi="Times New Roman" w:cs="Times New Roman"/>
          <w:i/>
          <w:sz w:val="24"/>
          <w:szCs w:val="24"/>
        </w:rPr>
        <w:t xml:space="preserve"> of Southeast Asian Studies, </w:t>
      </w:r>
      <w:r w:rsidRPr="004A35DF">
        <w:rPr>
          <w:rFonts w:ascii="Times New Roman" w:eastAsia="Times New Roman" w:hAnsi="Times New Roman" w:cs="Times New Roman"/>
          <w:i/>
          <w:sz w:val="24"/>
          <w:szCs w:val="24"/>
        </w:rPr>
        <w:t>11</w:t>
      </w:r>
      <w:r w:rsidRPr="004A35DF">
        <w:rPr>
          <w:rFonts w:ascii="Times New Roman" w:eastAsia="Times New Roman" w:hAnsi="Times New Roman" w:cs="Times New Roman"/>
          <w:sz w:val="24"/>
          <w:szCs w:val="24"/>
        </w:rPr>
        <w:t xml:space="preserve">, 157-177. </w:t>
      </w:r>
    </w:p>
    <w:p w14:paraId="082B9DD8" w14:textId="2A234BFA" w:rsidR="006F4782" w:rsidRPr="004A35DF" w:rsidRDefault="00BA7E4B" w:rsidP="004A35DF">
      <w:pPr>
        <w:spacing w:after="0" w:line="240" w:lineRule="auto"/>
        <w:ind w:left="395" w:firstLineChars="0" w:hanging="397"/>
        <w:jc w:val="both"/>
        <w:rPr>
          <w:rFonts w:ascii="Times New Roman" w:eastAsia="Times New Roman" w:hAnsi="Times New Roman" w:cs="Times New Roman"/>
          <w:sz w:val="24"/>
          <w:szCs w:val="24"/>
        </w:rPr>
      </w:pPr>
      <w:r w:rsidRPr="004A35DF">
        <w:rPr>
          <w:rFonts w:ascii="Times New Roman" w:eastAsia="Times New Roman" w:hAnsi="Times New Roman" w:cs="Times New Roman"/>
          <w:sz w:val="24"/>
          <w:szCs w:val="24"/>
        </w:rPr>
        <w:t>Samsudin A</w:t>
      </w:r>
      <w:r w:rsidR="00A95BC9">
        <w:rPr>
          <w:rFonts w:ascii="Times New Roman" w:eastAsia="Times New Roman" w:hAnsi="Times New Roman" w:cs="Times New Roman"/>
          <w:sz w:val="24"/>
          <w:szCs w:val="24"/>
        </w:rPr>
        <w:t>.</w:t>
      </w:r>
      <w:r w:rsidRPr="004A35DF">
        <w:rPr>
          <w:rFonts w:ascii="Times New Roman" w:eastAsia="Times New Roman" w:hAnsi="Times New Roman" w:cs="Times New Roman"/>
          <w:sz w:val="24"/>
          <w:szCs w:val="24"/>
        </w:rPr>
        <w:t xml:space="preserve"> Rahim. (2010). Media, </w:t>
      </w:r>
      <w:r w:rsidR="00C977E5" w:rsidRPr="004A35DF">
        <w:rPr>
          <w:rFonts w:ascii="Times New Roman" w:eastAsia="Times New Roman" w:hAnsi="Times New Roman" w:cs="Times New Roman"/>
          <w:sz w:val="24"/>
          <w:szCs w:val="24"/>
        </w:rPr>
        <w:t>demokrasi dan generasi muda</w:t>
      </w:r>
      <w:r w:rsidRPr="004A35DF">
        <w:rPr>
          <w:rFonts w:ascii="Times New Roman" w:eastAsia="Times New Roman" w:hAnsi="Times New Roman" w:cs="Times New Roman"/>
          <w:sz w:val="24"/>
          <w:szCs w:val="24"/>
        </w:rPr>
        <w:t xml:space="preserve">: Analisis </w:t>
      </w:r>
      <w:r w:rsidR="00C977E5" w:rsidRPr="004A35DF">
        <w:rPr>
          <w:rFonts w:ascii="Times New Roman" w:eastAsia="Times New Roman" w:hAnsi="Times New Roman" w:cs="Times New Roman"/>
          <w:sz w:val="24"/>
          <w:szCs w:val="24"/>
        </w:rPr>
        <w:t xml:space="preserve">keputusan </w:t>
      </w:r>
      <w:r w:rsidRPr="004A35DF">
        <w:rPr>
          <w:rFonts w:ascii="Times New Roman" w:eastAsia="Times New Roman" w:hAnsi="Times New Roman" w:cs="Times New Roman"/>
          <w:sz w:val="24"/>
          <w:szCs w:val="24"/>
        </w:rPr>
        <w:t xml:space="preserve">Pilihanraya Umum Ke 12. </w:t>
      </w:r>
      <w:r w:rsidR="00C977E5" w:rsidRPr="004A35DF">
        <w:rPr>
          <w:rFonts w:ascii="Times New Roman" w:eastAsia="Times New Roman" w:hAnsi="Times New Roman" w:cs="Times New Roman"/>
          <w:i/>
          <w:sz w:val="24"/>
          <w:szCs w:val="24"/>
        </w:rPr>
        <w:t>Jurnal Komunikasi,-</w:t>
      </w:r>
      <w:r w:rsidRPr="004A35DF">
        <w:rPr>
          <w:rFonts w:ascii="Times New Roman" w:eastAsia="Times New Roman" w:hAnsi="Times New Roman" w:cs="Times New Roman"/>
          <w:i/>
          <w:sz w:val="24"/>
          <w:szCs w:val="24"/>
        </w:rPr>
        <w:t>Malaysian</w:t>
      </w:r>
      <w:r w:rsidR="00C977E5" w:rsidRPr="004A35DF">
        <w:rPr>
          <w:rFonts w:ascii="Times New Roman" w:eastAsia="Times New Roman" w:hAnsi="Times New Roman" w:cs="Times New Roman"/>
          <w:i/>
          <w:sz w:val="24"/>
          <w:szCs w:val="24"/>
        </w:rPr>
        <w:t xml:space="preserve"> Journal of Communication, 26</w:t>
      </w:r>
      <w:r w:rsidR="00C977E5" w:rsidRPr="004A35DF">
        <w:rPr>
          <w:rFonts w:ascii="Times New Roman" w:eastAsia="Times New Roman" w:hAnsi="Times New Roman" w:cs="Times New Roman"/>
          <w:sz w:val="24"/>
          <w:szCs w:val="24"/>
        </w:rPr>
        <w:t>(2),</w:t>
      </w:r>
      <w:r w:rsidRPr="004A35DF">
        <w:rPr>
          <w:rFonts w:ascii="Times New Roman" w:eastAsia="Times New Roman" w:hAnsi="Times New Roman" w:cs="Times New Roman"/>
          <w:sz w:val="24"/>
          <w:szCs w:val="24"/>
        </w:rPr>
        <w:t xml:space="preserve"> 1-15</w:t>
      </w:r>
      <w:r w:rsidR="00FE1376" w:rsidRPr="004A35DF">
        <w:rPr>
          <w:rFonts w:ascii="Times New Roman" w:eastAsia="Times New Roman" w:hAnsi="Times New Roman" w:cs="Times New Roman"/>
          <w:sz w:val="24"/>
          <w:szCs w:val="24"/>
        </w:rPr>
        <w:t>.</w:t>
      </w:r>
    </w:p>
    <w:p w14:paraId="411EC359" w14:textId="77777777" w:rsidR="00B114EB" w:rsidRPr="004A35DF" w:rsidRDefault="00B114EB" w:rsidP="004A35DF">
      <w:pPr>
        <w:pStyle w:val="Default"/>
        <w:ind w:left="397" w:hanging="397"/>
        <w:jc w:val="both"/>
        <w:rPr>
          <w:color w:val="auto"/>
        </w:rPr>
      </w:pPr>
      <w:r w:rsidRPr="004A35DF">
        <w:rPr>
          <w:color w:val="auto"/>
        </w:rPr>
        <w:lastRenderedPageBreak/>
        <w:t xml:space="preserve">Siti Noranizahhafizah Boyman. (2017). Students and Campus Elections: Case study at Sultan Idris Education University, Malaysia. </w:t>
      </w:r>
      <w:r w:rsidRPr="004A35DF">
        <w:rPr>
          <w:i/>
          <w:color w:val="auto"/>
        </w:rPr>
        <w:t>International Journal of Humanities and Social Sciences,</w:t>
      </w:r>
      <w:r w:rsidRPr="004A35DF">
        <w:rPr>
          <w:color w:val="auto"/>
        </w:rPr>
        <w:t xml:space="preserve"> </w:t>
      </w:r>
      <w:r w:rsidRPr="004A35DF">
        <w:rPr>
          <w:i/>
          <w:color w:val="auto"/>
        </w:rPr>
        <w:t>9</w:t>
      </w:r>
      <w:r w:rsidRPr="004A35DF">
        <w:rPr>
          <w:color w:val="auto"/>
        </w:rPr>
        <w:t>(6), 32-45.</w:t>
      </w:r>
    </w:p>
    <w:p w14:paraId="2CF15C58" w14:textId="604668C1" w:rsidR="00B114EB" w:rsidRPr="004A35DF" w:rsidRDefault="00B114EB" w:rsidP="004A35DF">
      <w:pPr>
        <w:pStyle w:val="NoSpacing"/>
        <w:spacing w:after="0" w:line="240" w:lineRule="auto"/>
        <w:ind w:left="395" w:firstLineChars="0" w:hanging="397"/>
        <w:jc w:val="both"/>
        <w:rPr>
          <w:rFonts w:ascii="Times New Roman" w:hAnsi="Times New Roman" w:cs="Times New Roman"/>
          <w:sz w:val="24"/>
          <w:szCs w:val="24"/>
        </w:rPr>
      </w:pPr>
      <w:bookmarkStart w:id="5" w:name="_Hlk33057367"/>
      <w:r w:rsidRPr="004A35DF">
        <w:rPr>
          <w:rFonts w:ascii="Times New Roman" w:hAnsi="Times New Roman" w:cs="Times New Roman"/>
          <w:sz w:val="24"/>
          <w:szCs w:val="24"/>
        </w:rPr>
        <w:t xml:space="preserve">Sivamurugan Pandian. (2014). University students and voting behavior in general elections: Perceptions on Malaysian political </w:t>
      </w:r>
      <w:proofErr w:type="gramStart"/>
      <w:r w:rsidRPr="004A35DF">
        <w:rPr>
          <w:rFonts w:ascii="Times New Roman" w:hAnsi="Times New Roman" w:cs="Times New Roman"/>
          <w:sz w:val="24"/>
          <w:szCs w:val="24"/>
        </w:rPr>
        <w:t>parties</w:t>
      </w:r>
      <w:proofErr w:type="gramEnd"/>
      <w:r w:rsidRPr="004A35DF">
        <w:rPr>
          <w:rFonts w:ascii="Times New Roman" w:hAnsi="Times New Roman" w:cs="Times New Roman"/>
          <w:sz w:val="24"/>
          <w:szCs w:val="24"/>
        </w:rPr>
        <w:t xml:space="preserve"> leadership. </w:t>
      </w:r>
      <w:r w:rsidRPr="004A35DF">
        <w:rPr>
          <w:rFonts w:ascii="Times New Roman" w:hAnsi="Times New Roman" w:cs="Times New Roman"/>
          <w:i/>
          <w:sz w:val="24"/>
          <w:szCs w:val="24"/>
        </w:rPr>
        <w:t>Asian Social Science</w:t>
      </w:r>
      <w:r w:rsidRPr="004A35DF">
        <w:rPr>
          <w:rFonts w:ascii="Times New Roman" w:hAnsi="Times New Roman" w:cs="Times New Roman"/>
          <w:sz w:val="24"/>
          <w:szCs w:val="24"/>
        </w:rPr>
        <w:t xml:space="preserve">, </w:t>
      </w:r>
      <w:r w:rsidRPr="004A35DF">
        <w:rPr>
          <w:rFonts w:ascii="Times New Roman" w:hAnsi="Times New Roman" w:cs="Times New Roman"/>
          <w:i/>
          <w:sz w:val="24"/>
          <w:szCs w:val="24"/>
        </w:rPr>
        <w:t>10</w:t>
      </w:r>
      <w:r w:rsidRPr="004A35DF">
        <w:rPr>
          <w:rFonts w:ascii="Times New Roman" w:hAnsi="Times New Roman" w:cs="Times New Roman"/>
          <w:sz w:val="24"/>
          <w:szCs w:val="24"/>
        </w:rPr>
        <w:t xml:space="preserve">(18), 225-231. </w:t>
      </w:r>
    </w:p>
    <w:p w14:paraId="75021CBC" w14:textId="082DA99B" w:rsidR="00FE1376" w:rsidRPr="004A35DF" w:rsidRDefault="00FE1376" w:rsidP="004A35DF">
      <w:pPr>
        <w:spacing w:after="0" w:line="240" w:lineRule="auto"/>
        <w:ind w:leftChars="0" w:left="397" w:firstLineChars="0" w:hanging="397"/>
        <w:jc w:val="both"/>
        <w:rPr>
          <w:rFonts w:ascii="Times New Roman" w:hAnsi="Times New Roman" w:cs="Times New Roman"/>
          <w:sz w:val="24"/>
          <w:szCs w:val="24"/>
          <w:shd w:val="clear" w:color="auto" w:fill="FFFFFF"/>
        </w:rPr>
      </w:pPr>
      <w:r w:rsidRPr="004A35DF">
        <w:rPr>
          <w:rFonts w:ascii="Times New Roman" w:hAnsi="Times New Roman" w:cs="Times New Roman"/>
          <w:sz w:val="24"/>
          <w:szCs w:val="24"/>
          <w:shd w:val="clear" w:color="auto" w:fill="FFFFFF"/>
        </w:rPr>
        <w:t>Welsh, B.</w:t>
      </w:r>
      <w:r w:rsidR="00A95BC9">
        <w:rPr>
          <w:rFonts w:ascii="Times New Roman" w:hAnsi="Times New Roman" w:cs="Times New Roman"/>
          <w:sz w:val="24"/>
          <w:szCs w:val="24"/>
          <w:shd w:val="clear" w:color="auto" w:fill="FFFFFF"/>
        </w:rPr>
        <w:t>,</w:t>
      </w:r>
      <w:r w:rsidRPr="004A35DF">
        <w:rPr>
          <w:rFonts w:ascii="Times New Roman" w:hAnsi="Times New Roman" w:cs="Times New Roman"/>
          <w:sz w:val="24"/>
          <w:szCs w:val="24"/>
          <w:shd w:val="clear" w:color="auto" w:fill="FFFFFF"/>
        </w:rPr>
        <w:t xml:space="preserve"> &amp; Hsien Chang, A.C. (2012). </w:t>
      </w:r>
      <w:bookmarkEnd w:id="5"/>
      <w:r w:rsidRPr="004A35DF">
        <w:rPr>
          <w:rStyle w:val="Emphasis"/>
          <w:rFonts w:ascii="Times New Roman" w:hAnsi="Times New Roman" w:cs="Times New Roman"/>
          <w:b w:val="0"/>
          <w:bCs/>
          <w:sz w:val="24"/>
          <w:szCs w:val="24"/>
          <w:bdr w:val="none" w:sz="0" w:space="0" w:color="auto" w:frame="1"/>
          <w:shd w:val="clear" w:color="auto" w:fill="FFFFFF"/>
        </w:rPr>
        <w:t xml:space="preserve">Political </w:t>
      </w:r>
      <w:r w:rsidR="00A95BC9" w:rsidRPr="004A35DF">
        <w:rPr>
          <w:rStyle w:val="Emphasis"/>
          <w:rFonts w:ascii="Times New Roman" w:hAnsi="Times New Roman" w:cs="Times New Roman"/>
          <w:b w:val="0"/>
          <w:bCs/>
          <w:sz w:val="24"/>
          <w:szCs w:val="24"/>
          <w:bdr w:val="none" w:sz="0" w:space="0" w:color="auto" w:frame="1"/>
          <w:shd w:val="clear" w:color="auto" w:fill="FFFFFF"/>
        </w:rPr>
        <w:t>change, youth and democratic citizenship</w:t>
      </w:r>
      <w:r w:rsidRPr="004A35DF">
        <w:rPr>
          <w:rStyle w:val="Emphasis"/>
          <w:rFonts w:ascii="Times New Roman" w:hAnsi="Times New Roman" w:cs="Times New Roman"/>
          <w:b w:val="0"/>
          <w:bCs/>
          <w:sz w:val="24"/>
          <w:szCs w:val="24"/>
          <w:bdr w:val="none" w:sz="0" w:space="0" w:color="auto" w:frame="1"/>
          <w:shd w:val="clear" w:color="auto" w:fill="FFFFFF"/>
        </w:rPr>
        <w:t xml:space="preserve"> in Cambodia and Malaysia.</w:t>
      </w:r>
      <w:r w:rsidRPr="004A35DF">
        <w:rPr>
          <w:rFonts w:ascii="Times New Roman" w:hAnsi="Times New Roman" w:cs="Times New Roman"/>
          <w:b/>
          <w:bCs/>
          <w:sz w:val="24"/>
          <w:szCs w:val="24"/>
          <w:shd w:val="clear" w:color="auto" w:fill="FFFFFF"/>
        </w:rPr>
        <w:t> </w:t>
      </w:r>
      <w:r w:rsidRPr="004A35DF">
        <w:rPr>
          <w:rFonts w:ascii="Times New Roman" w:hAnsi="Times New Roman" w:cs="Times New Roman"/>
          <w:sz w:val="24"/>
          <w:szCs w:val="24"/>
          <w:shd w:val="clear" w:color="auto" w:fill="FFFFFF"/>
        </w:rPr>
        <w:t>Paper presented at the Conference on Democracy and Citizen Politics in East Asia, Taipei.</w:t>
      </w:r>
    </w:p>
    <w:p w14:paraId="5EB4C9B0" w14:textId="47133C30" w:rsidR="00B114EB" w:rsidRPr="004A35DF" w:rsidRDefault="00B114EB" w:rsidP="004A35DF">
      <w:pPr>
        <w:spacing w:after="0" w:line="240" w:lineRule="auto"/>
        <w:ind w:left="395" w:firstLineChars="0" w:hanging="397"/>
        <w:jc w:val="both"/>
        <w:rPr>
          <w:rFonts w:ascii="Times New Roman" w:hAnsi="Times New Roman" w:cs="Times New Roman"/>
          <w:sz w:val="24"/>
          <w:szCs w:val="24"/>
          <w:lang w:val="ms-MY"/>
        </w:rPr>
      </w:pPr>
      <w:r w:rsidRPr="004A35DF">
        <w:rPr>
          <w:rFonts w:ascii="Times New Roman" w:hAnsi="Times New Roman" w:cs="Times New Roman"/>
          <w:sz w:val="24"/>
          <w:szCs w:val="24"/>
          <w:lang w:val="ms-MY"/>
        </w:rPr>
        <w:t xml:space="preserve">Weiss, M.L. (2011). </w:t>
      </w:r>
      <w:r w:rsidRPr="004A35DF">
        <w:rPr>
          <w:rFonts w:ascii="Times New Roman" w:hAnsi="Times New Roman" w:cs="Times New Roman"/>
          <w:i/>
          <w:sz w:val="24"/>
          <w:szCs w:val="24"/>
          <w:lang w:val="ms-MY"/>
        </w:rPr>
        <w:t>Student activism in Malaysia:</w:t>
      </w:r>
      <w:r w:rsidRPr="004A35DF">
        <w:rPr>
          <w:rFonts w:ascii="Times New Roman" w:hAnsi="Times New Roman" w:cs="Times New Roman"/>
          <w:sz w:val="24"/>
          <w:szCs w:val="24"/>
          <w:lang w:val="ms-MY"/>
        </w:rPr>
        <w:t xml:space="preserve"> </w:t>
      </w:r>
      <w:r w:rsidR="00D02F72" w:rsidRPr="004A35DF">
        <w:rPr>
          <w:rFonts w:ascii="Times New Roman" w:hAnsi="Times New Roman" w:cs="Times New Roman"/>
          <w:i/>
          <w:sz w:val="24"/>
          <w:szCs w:val="24"/>
          <w:lang w:val="ms-MY"/>
        </w:rPr>
        <w:t>crucible, mirror, sideshow</w:t>
      </w:r>
      <w:r w:rsidRPr="004A35DF">
        <w:rPr>
          <w:rFonts w:ascii="Times New Roman" w:hAnsi="Times New Roman" w:cs="Times New Roman"/>
          <w:sz w:val="24"/>
          <w:szCs w:val="24"/>
          <w:lang w:val="ms-MY"/>
        </w:rPr>
        <w:t>. National University of Singapore: Singapura.</w:t>
      </w:r>
    </w:p>
    <w:p w14:paraId="03C9EFD3" w14:textId="7831BCAB" w:rsidR="00FE1376" w:rsidRPr="00D02F72" w:rsidRDefault="00B114EB" w:rsidP="00D02F72">
      <w:pPr>
        <w:spacing w:after="0" w:line="240" w:lineRule="auto"/>
        <w:ind w:leftChars="0" w:left="397" w:firstLineChars="0" w:hanging="397"/>
        <w:jc w:val="both"/>
        <w:rPr>
          <w:rFonts w:ascii="Times New Roman" w:hAnsi="Times New Roman" w:cs="Times New Roman"/>
          <w:sz w:val="24"/>
          <w:szCs w:val="24"/>
        </w:rPr>
      </w:pPr>
      <w:r w:rsidRPr="004A35DF">
        <w:rPr>
          <w:rFonts w:ascii="Times New Roman" w:hAnsi="Times New Roman" w:cs="Times New Roman"/>
          <w:sz w:val="24"/>
          <w:szCs w:val="24"/>
        </w:rPr>
        <w:t xml:space="preserve">Weiss, M.L. (2012). </w:t>
      </w:r>
      <w:r w:rsidRPr="004A35DF">
        <w:rPr>
          <w:rFonts w:ascii="Times New Roman" w:hAnsi="Times New Roman" w:cs="Times New Roman"/>
          <w:i/>
          <w:iCs/>
          <w:sz w:val="24"/>
          <w:szCs w:val="24"/>
        </w:rPr>
        <w:t>Politics in cyberspace: New media in Malaysia</w:t>
      </w:r>
      <w:r w:rsidRPr="004A35DF">
        <w:rPr>
          <w:rFonts w:ascii="Times New Roman" w:hAnsi="Times New Roman" w:cs="Times New Roman"/>
          <w:sz w:val="24"/>
          <w:szCs w:val="24"/>
        </w:rPr>
        <w:t xml:space="preserve">. </w:t>
      </w:r>
      <w:r w:rsidR="00D02F72" w:rsidRPr="004A35DF">
        <w:rPr>
          <w:rFonts w:ascii="Times New Roman" w:hAnsi="Times New Roman" w:cs="Times New Roman"/>
          <w:sz w:val="24"/>
          <w:szCs w:val="24"/>
        </w:rPr>
        <w:t>Berlin</w:t>
      </w:r>
      <w:r w:rsidR="00D02F72">
        <w:rPr>
          <w:rFonts w:ascii="Times New Roman" w:hAnsi="Times New Roman" w:cs="Times New Roman"/>
          <w:sz w:val="24"/>
          <w:szCs w:val="24"/>
        </w:rPr>
        <w:t>,</w:t>
      </w:r>
      <w:r w:rsidR="00D02F72" w:rsidRPr="004A35DF">
        <w:rPr>
          <w:rFonts w:ascii="Times New Roman" w:hAnsi="Times New Roman" w:cs="Times New Roman"/>
          <w:sz w:val="24"/>
          <w:szCs w:val="24"/>
        </w:rPr>
        <w:t xml:space="preserve"> </w:t>
      </w:r>
      <w:r w:rsidR="00D02F72">
        <w:rPr>
          <w:rFonts w:ascii="Times New Roman" w:hAnsi="Times New Roman" w:cs="Times New Roman"/>
          <w:sz w:val="24"/>
          <w:szCs w:val="24"/>
        </w:rPr>
        <w:t>fesmedia Asia,</w:t>
      </w:r>
      <w:r w:rsidR="00D02F72" w:rsidRPr="004A35DF">
        <w:rPr>
          <w:rFonts w:ascii="Times New Roman" w:hAnsi="Times New Roman" w:cs="Times New Roman"/>
          <w:sz w:val="24"/>
          <w:szCs w:val="24"/>
        </w:rPr>
        <w:t xml:space="preserve"> </w:t>
      </w:r>
      <w:r w:rsidRPr="004A35DF">
        <w:rPr>
          <w:rFonts w:ascii="Times New Roman" w:hAnsi="Times New Roman" w:cs="Times New Roman"/>
          <w:sz w:val="24"/>
          <w:szCs w:val="24"/>
        </w:rPr>
        <w:t>Friedric</w:t>
      </w:r>
      <w:r w:rsidR="00D02F72">
        <w:rPr>
          <w:rFonts w:ascii="Times New Roman" w:hAnsi="Times New Roman" w:cs="Times New Roman"/>
          <w:sz w:val="24"/>
          <w:szCs w:val="24"/>
        </w:rPr>
        <w:t>h-Ebert-Stiftung</w:t>
      </w:r>
      <w:r w:rsidRPr="004A35DF">
        <w:rPr>
          <w:rFonts w:ascii="Times New Roman" w:hAnsi="Times New Roman" w:cs="Times New Roman"/>
          <w:sz w:val="24"/>
          <w:szCs w:val="24"/>
        </w:rPr>
        <w:t>.</w:t>
      </w:r>
    </w:p>
    <w:sectPr w:rsidR="00FE1376" w:rsidRPr="00D02F72" w:rsidSect="00D5737D">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pgNumType w:start="8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132C3" w14:textId="77777777" w:rsidR="00160C6F" w:rsidRDefault="00160C6F">
      <w:pPr>
        <w:spacing w:after="0" w:line="240" w:lineRule="auto"/>
        <w:ind w:left="0" w:hanging="2"/>
      </w:pPr>
      <w:r>
        <w:separator/>
      </w:r>
    </w:p>
  </w:endnote>
  <w:endnote w:type="continuationSeparator" w:id="0">
    <w:p w14:paraId="7E1A56D5" w14:textId="77777777" w:rsidR="00160C6F" w:rsidRDefault="00160C6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E3B67" w14:textId="77777777" w:rsidR="00146D17" w:rsidRDefault="00146D17" w:rsidP="004A35DF">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D1883" w14:textId="77777777" w:rsidR="00146D17" w:rsidRDefault="00146D17" w:rsidP="004A35DF">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A0DF8" w14:textId="77777777" w:rsidR="00146D17" w:rsidRDefault="00146D17" w:rsidP="004A35DF">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BD470" w14:textId="77777777" w:rsidR="00160C6F" w:rsidRDefault="00160C6F">
      <w:pPr>
        <w:spacing w:after="0" w:line="240" w:lineRule="auto"/>
        <w:ind w:left="0" w:hanging="2"/>
      </w:pPr>
      <w:r>
        <w:separator/>
      </w:r>
    </w:p>
  </w:footnote>
  <w:footnote w:type="continuationSeparator" w:id="0">
    <w:p w14:paraId="3BD16C40" w14:textId="77777777" w:rsidR="00160C6F" w:rsidRDefault="00160C6F">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6A024" w14:textId="77777777" w:rsidR="00146D17" w:rsidRDefault="00146D17" w:rsidP="004A35DF">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5880A" w14:textId="477539D7" w:rsidR="00D5737D" w:rsidRPr="00D5737D" w:rsidRDefault="00D5737D" w:rsidP="00D5737D">
    <w:pPr>
      <w:tabs>
        <w:tab w:val="left" w:pos="720"/>
        <w:tab w:val="center" w:pos="4680"/>
        <w:tab w:val="right" w:pos="9360"/>
      </w:tabs>
      <w:spacing w:after="0" w:line="240" w:lineRule="auto"/>
      <w:ind w:left="0" w:hanging="2"/>
      <w:jc w:val="both"/>
      <w:rPr>
        <w:rFonts w:ascii="Times New Roman" w:hAnsi="Times New Roman" w:cs="Times New Roman"/>
        <w:sz w:val="18"/>
        <w:szCs w:val="18"/>
      </w:rPr>
    </w:pPr>
    <w:r w:rsidRPr="00D5737D">
      <w:rPr>
        <w:rFonts w:ascii="Times New Roman" w:hAnsi="Times New Roman" w:cs="Times New Roman"/>
        <w:sz w:val="18"/>
        <w:szCs w:val="18"/>
      </w:rPr>
      <w:t>GEOGRAFIA Online</w:t>
    </w:r>
    <w:r w:rsidRPr="00D5737D">
      <w:rPr>
        <w:rFonts w:ascii="Times New Roman" w:hAnsi="Times New Roman" w:cs="Times New Roman"/>
        <w:sz w:val="18"/>
        <w:szCs w:val="18"/>
        <w:vertAlign w:val="superscript"/>
      </w:rPr>
      <w:t>TM</w:t>
    </w:r>
    <w:r w:rsidRPr="00D5737D">
      <w:rPr>
        <w:rFonts w:ascii="Times New Roman" w:hAnsi="Times New Roman" w:cs="Times New Roman"/>
        <w:sz w:val="18"/>
        <w:szCs w:val="18"/>
      </w:rPr>
      <w:t xml:space="preserve"> Malaysian Journal of Society and Space</w:t>
    </w:r>
    <w:r w:rsidRPr="00D5737D">
      <w:rPr>
        <w:rFonts w:ascii="Times New Roman" w:hAnsi="Times New Roman" w:cs="Times New Roman"/>
        <w:b/>
        <w:sz w:val="18"/>
        <w:szCs w:val="18"/>
      </w:rPr>
      <w:t xml:space="preserve"> </w:t>
    </w:r>
    <w:r w:rsidRPr="00D5737D">
      <w:rPr>
        <w:rFonts w:ascii="Times New Roman" w:hAnsi="Times New Roman" w:cs="Times New Roman"/>
        <w:sz w:val="18"/>
        <w:szCs w:val="18"/>
      </w:rPr>
      <w:t>16 issue</w:t>
    </w:r>
    <w:r w:rsidRPr="00D5737D">
      <w:rPr>
        <w:rFonts w:ascii="Times New Roman" w:hAnsi="Times New Roman" w:cs="Times New Roman"/>
        <w:b/>
        <w:sz w:val="18"/>
        <w:szCs w:val="18"/>
      </w:rPr>
      <w:t xml:space="preserve"> </w:t>
    </w:r>
    <w:r w:rsidRPr="00D5737D">
      <w:rPr>
        <w:rFonts w:ascii="Times New Roman" w:hAnsi="Times New Roman" w:cs="Times New Roman"/>
        <w:sz w:val="18"/>
        <w:szCs w:val="18"/>
      </w:rPr>
      <w:t>1</w:t>
    </w:r>
    <w:r w:rsidRPr="00D5737D">
      <w:rPr>
        <w:rFonts w:ascii="Times New Roman" w:hAnsi="Times New Roman" w:cs="Times New Roman"/>
        <w:b/>
        <w:sz w:val="18"/>
        <w:szCs w:val="18"/>
      </w:rPr>
      <w:t xml:space="preserve"> </w:t>
    </w:r>
    <w:r w:rsidRPr="00D5737D">
      <w:rPr>
        <w:rFonts w:ascii="Times New Roman" w:hAnsi="Times New Roman" w:cs="Times New Roman"/>
        <w:sz w:val="18"/>
        <w:szCs w:val="18"/>
      </w:rPr>
      <w:t>(80-</w:t>
    </w:r>
    <w:r w:rsidR="00266F0C">
      <w:rPr>
        <w:rFonts w:ascii="Times New Roman" w:hAnsi="Times New Roman" w:cs="Times New Roman"/>
        <w:sz w:val="18"/>
        <w:szCs w:val="18"/>
      </w:rPr>
      <w:t>94</w:t>
    </w:r>
    <w:r w:rsidRPr="00D5737D">
      <w:rPr>
        <w:rFonts w:ascii="Times New Roman" w:hAnsi="Times New Roman" w:cs="Times New Roman"/>
        <w:sz w:val="18"/>
        <w:szCs w:val="18"/>
      </w:rPr>
      <w:t>)</w:t>
    </w:r>
    <w:r w:rsidRPr="00D5737D">
      <w:rPr>
        <w:rFonts w:ascii="Times New Roman" w:hAnsi="Times New Roman" w:cs="Times New Roman"/>
        <w:sz w:val="18"/>
        <w:szCs w:val="18"/>
      </w:rPr>
      <w:tab/>
    </w:r>
  </w:p>
  <w:p w14:paraId="2EF29ACB" w14:textId="4D9AEABB" w:rsidR="00D5737D" w:rsidRPr="00D5737D" w:rsidRDefault="00D5737D" w:rsidP="00266F0C">
    <w:pPr>
      <w:tabs>
        <w:tab w:val="left" w:pos="720"/>
        <w:tab w:val="center" w:pos="4680"/>
        <w:tab w:val="right" w:pos="9000"/>
      </w:tabs>
      <w:spacing w:after="0" w:line="240" w:lineRule="auto"/>
      <w:ind w:left="0" w:hanging="2"/>
      <w:jc w:val="both"/>
      <w:rPr>
        <w:rFonts w:ascii="Times New Roman" w:hAnsi="Times New Roman" w:cs="Times New Roman"/>
        <w:sz w:val="18"/>
        <w:szCs w:val="18"/>
      </w:rPr>
    </w:pPr>
    <w:r w:rsidRPr="00D5737D">
      <w:rPr>
        <w:rFonts w:ascii="Times New Roman" w:hAnsi="Times New Roman" w:cs="Times New Roman"/>
        <w:sz w:val="18"/>
        <w:szCs w:val="18"/>
      </w:rPr>
      <w:t xml:space="preserve">© 2020, e-ISSN 2682-7727   </w:t>
    </w:r>
    <w:hyperlink r:id="rId1" w:history="1">
      <w:r w:rsidRPr="00266F0C">
        <w:rPr>
          <w:rStyle w:val="Hyperlink"/>
          <w:rFonts w:ascii="Times New Roman" w:hAnsi="Times New Roman" w:cs="Times New Roman"/>
          <w:color w:val="auto"/>
          <w:sz w:val="18"/>
          <w:szCs w:val="18"/>
          <w:u w:val="none"/>
        </w:rPr>
        <w:t>https://doi.org/10.17576/geo-2020-1601-07</w:t>
      </w:r>
    </w:hyperlink>
    <w:sdt>
      <w:sdtPr>
        <w:rPr>
          <w:rFonts w:ascii="Times New Roman" w:hAnsi="Times New Roman" w:cs="Times New Roman"/>
          <w:sz w:val="18"/>
          <w:szCs w:val="18"/>
        </w:rPr>
        <w:id w:val="-1171329802"/>
        <w:docPartObj>
          <w:docPartGallery w:val="Page Numbers (Top of Page)"/>
          <w:docPartUnique/>
        </w:docPartObj>
      </w:sdtPr>
      <w:sdtEndPr>
        <w:rPr>
          <w:noProof/>
        </w:rPr>
      </w:sdtEndPr>
      <w:sdtContent>
        <w:r>
          <w:rPr>
            <w:rFonts w:ascii="Times New Roman" w:hAnsi="Times New Roman" w:cs="Times New Roman"/>
            <w:sz w:val="18"/>
            <w:szCs w:val="18"/>
          </w:rPr>
          <w:tab/>
        </w:r>
        <w:r w:rsidRPr="00D5737D">
          <w:rPr>
            <w:rFonts w:ascii="Times New Roman" w:hAnsi="Times New Roman" w:cs="Times New Roman"/>
            <w:sz w:val="18"/>
            <w:szCs w:val="18"/>
          </w:rPr>
          <w:fldChar w:fldCharType="begin"/>
        </w:r>
        <w:r w:rsidRPr="00D5737D">
          <w:rPr>
            <w:rFonts w:ascii="Times New Roman" w:hAnsi="Times New Roman" w:cs="Times New Roman"/>
            <w:sz w:val="18"/>
            <w:szCs w:val="18"/>
          </w:rPr>
          <w:instrText xml:space="preserve"> PAGE   \* MERGEFORMAT </w:instrText>
        </w:r>
        <w:r w:rsidRPr="00D5737D">
          <w:rPr>
            <w:rFonts w:ascii="Times New Roman" w:hAnsi="Times New Roman" w:cs="Times New Roman"/>
            <w:sz w:val="18"/>
            <w:szCs w:val="18"/>
          </w:rPr>
          <w:fldChar w:fldCharType="separate"/>
        </w:r>
        <w:r w:rsidR="00AB43D2">
          <w:rPr>
            <w:rFonts w:ascii="Times New Roman" w:hAnsi="Times New Roman" w:cs="Times New Roman"/>
            <w:noProof/>
            <w:sz w:val="18"/>
            <w:szCs w:val="18"/>
          </w:rPr>
          <w:t>80</w:t>
        </w:r>
        <w:r w:rsidRPr="00D5737D">
          <w:rPr>
            <w:rFonts w:ascii="Times New Roman" w:hAnsi="Times New Roman" w:cs="Times New Roman"/>
            <w:noProof/>
            <w:sz w:val="18"/>
            <w:szCs w:val="18"/>
          </w:rPr>
          <w:fldChar w:fldCharType="end"/>
        </w:r>
      </w:sdtContent>
    </w:sdt>
  </w:p>
  <w:p w14:paraId="2D744369" w14:textId="001699B9" w:rsidR="00146D17" w:rsidRDefault="00146D17">
    <w:pPr>
      <w:tabs>
        <w:tab w:val="center" w:pos="4680"/>
        <w:tab w:val="right" w:pos="9360"/>
      </w:tabs>
      <w:spacing w:after="0" w:line="240" w:lineRule="aut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D13DB" w14:textId="77777777" w:rsidR="00146D17" w:rsidRDefault="00146D17" w:rsidP="004A35D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MzsDA2MjW2sDA3NzZU0lEKTi0uzszPAykwrAUAkLkxqiwAAAA="/>
  </w:docVars>
  <w:rsids>
    <w:rsidRoot w:val="006F4782"/>
    <w:rsid w:val="000D4A90"/>
    <w:rsid w:val="000F79B9"/>
    <w:rsid w:val="0011475F"/>
    <w:rsid w:val="00116B90"/>
    <w:rsid w:val="00124402"/>
    <w:rsid w:val="00146D17"/>
    <w:rsid w:val="00160C6F"/>
    <w:rsid w:val="00175CCF"/>
    <w:rsid w:val="001A1ADE"/>
    <w:rsid w:val="001B3D99"/>
    <w:rsid w:val="001C5709"/>
    <w:rsid w:val="00261D92"/>
    <w:rsid w:val="00266F0C"/>
    <w:rsid w:val="002A7B43"/>
    <w:rsid w:val="002B2D53"/>
    <w:rsid w:val="003003E2"/>
    <w:rsid w:val="00310226"/>
    <w:rsid w:val="003142CD"/>
    <w:rsid w:val="00367D24"/>
    <w:rsid w:val="003E0BBB"/>
    <w:rsid w:val="003F1D1B"/>
    <w:rsid w:val="003F48AD"/>
    <w:rsid w:val="00424CD4"/>
    <w:rsid w:val="004341EE"/>
    <w:rsid w:val="00440F49"/>
    <w:rsid w:val="004642BF"/>
    <w:rsid w:val="00495F07"/>
    <w:rsid w:val="00497BBF"/>
    <w:rsid w:val="004A35DF"/>
    <w:rsid w:val="004B1CFB"/>
    <w:rsid w:val="004D6D21"/>
    <w:rsid w:val="005038DD"/>
    <w:rsid w:val="005634D6"/>
    <w:rsid w:val="005B17F0"/>
    <w:rsid w:val="005C2A36"/>
    <w:rsid w:val="005C51A8"/>
    <w:rsid w:val="005C7057"/>
    <w:rsid w:val="005D0EF6"/>
    <w:rsid w:val="005E6CEB"/>
    <w:rsid w:val="00625A96"/>
    <w:rsid w:val="00643E1D"/>
    <w:rsid w:val="00650598"/>
    <w:rsid w:val="0066561D"/>
    <w:rsid w:val="006A02BF"/>
    <w:rsid w:val="006F4782"/>
    <w:rsid w:val="00727A94"/>
    <w:rsid w:val="007A2CCF"/>
    <w:rsid w:val="00817F0F"/>
    <w:rsid w:val="00825120"/>
    <w:rsid w:val="00827364"/>
    <w:rsid w:val="00840475"/>
    <w:rsid w:val="00887641"/>
    <w:rsid w:val="008B4EB6"/>
    <w:rsid w:val="008C6DE7"/>
    <w:rsid w:val="00957A83"/>
    <w:rsid w:val="009D6B52"/>
    <w:rsid w:val="009E4133"/>
    <w:rsid w:val="00A16363"/>
    <w:rsid w:val="00A91ADE"/>
    <w:rsid w:val="00A95BC9"/>
    <w:rsid w:val="00AA718C"/>
    <w:rsid w:val="00AB43D2"/>
    <w:rsid w:val="00AF712F"/>
    <w:rsid w:val="00B114EB"/>
    <w:rsid w:val="00B13ABD"/>
    <w:rsid w:val="00B2574E"/>
    <w:rsid w:val="00B462CF"/>
    <w:rsid w:val="00BA7E4B"/>
    <w:rsid w:val="00BB3A84"/>
    <w:rsid w:val="00BE263D"/>
    <w:rsid w:val="00C04FD5"/>
    <w:rsid w:val="00C16E56"/>
    <w:rsid w:val="00C61B1C"/>
    <w:rsid w:val="00C977E5"/>
    <w:rsid w:val="00CC2C04"/>
    <w:rsid w:val="00CD53C0"/>
    <w:rsid w:val="00D02F72"/>
    <w:rsid w:val="00D5737D"/>
    <w:rsid w:val="00D62F60"/>
    <w:rsid w:val="00DD2904"/>
    <w:rsid w:val="00DD59ED"/>
    <w:rsid w:val="00E2009A"/>
    <w:rsid w:val="00E64589"/>
    <w:rsid w:val="00E9040A"/>
    <w:rsid w:val="00EF1998"/>
    <w:rsid w:val="00F05B9B"/>
    <w:rsid w:val="00F21AE3"/>
    <w:rsid w:val="00F271C1"/>
    <w:rsid w:val="00F309B4"/>
    <w:rsid w:val="00F857B0"/>
    <w:rsid w:val="00FE137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0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7364"/>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B114EB"/>
    <w:pPr>
      <w:autoSpaceDE w:val="0"/>
      <w:autoSpaceDN w:val="0"/>
      <w:adjustRightInd w:val="0"/>
      <w:spacing w:after="0" w:line="240" w:lineRule="auto"/>
    </w:pPr>
    <w:rPr>
      <w:rFonts w:ascii="Times New Roman" w:eastAsia="Times New Roman" w:hAnsi="Times New Roman" w:cs="Times New Roman"/>
      <w:color w:val="000000"/>
      <w:sz w:val="24"/>
      <w:szCs w:val="24"/>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7364"/>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B114EB"/>
    <w:pPr>
      <w:autoSpaceDE w:val="0"/>
      <w:autoSpaceDN w:val="0"/>
      <w:adjustRightInd w:val="0"/>
      <w:spacing w:after="0" w:line="240" w:lineRule="auto"/>
    </w:pPr>
    <w:rPr>
      <w:rFonts w:ascii="Times New Roman" w:eastAsia="Times New Roman" w:hAnsi="Times New Roman" w:cs="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9E1E2E-D9B9-4012-AF4C-B5FCE5C2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15</Pages>
  <Words>6785</Words>
  <Characters>38676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25</cp:revision>
  <cp:lastPrinted>2020-02-27T10:17:00Z</cp:lastPrinted>
  <dcterms:created xsi:type="dcterms:W3CDTF">2020-02-21T08:25:00Z</dcterms:created>
  <dcterms:modified xsi:type="dcterms:W3CDTF">2020-02-27T10:18:00Z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