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2D03" w14:textId="77777777" w:rsidR="00CF72CA" w:rsidRDefault="00770CD4" w:rsidP="009A27F9">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26CC0BC7" wp14:editId="7CEC8DC2">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7D94B8F5" w14:textId="77777777" w:rsidR="00CF72CA" w:rsidRDefault="00CF72C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D888C49" w14:textId="219BB88A" w:rsidR="00CF72CA" w:rsidRDefault="00666B26" w:rsidP="0088194A">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The </w:t>
      </w:r>
      <w:r w:rsidR="00F2213A">
        <w:rPr>
          <w:rFonts w:ascii="Times New Roman" w:eastAsia="Times New Roman" w:hAnsi="Times New Roman" w:cs="Times New Roman"/>
          <w:b/>
          <w:color w:val="000000"/>
          <w:sz w:val="28"/>
          <w:szCs w:val="28"/>
        </w:rPr>
        <w:t>interaction effects of knowledge transfer on knowledge assets and innovative performance relationship</w:t>
      </w:r>
    </w:p>
    <w:p w14:paraId="0A7A9AF9" w14:textId="77777777" w:rsidR="00CF72CA" w:rsidRDefault="00666B26"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F269739" w14:textId="49749C1D" w:rsidR="003C2E15" w:rsidRPr="00FC4712" w:rsidRDefault="00770CD4" w:rsidP="0088194A">
      <w:pPr>
        <w:suppressAutoHyphens w:val="0"/>
        <w:spacing w:after="0" w:line="240" w:lineRule="auto"/>
        <w:ind w:leftChars="0" w:left="0" w:firstLineChars="0" w:firstLine="0"/>
        <w:jc w:val="center"/>
        <w:textDirection w:val="lrTb"/>
        <w:textAlignment w:val="auto"/>
        <w:outlineLvl w:val="9"/>
        <w:rPr>
          <w:rFonts w:ascii="Times New Roman" w:eastAsiaTheme="minorHAnsi" w:hAnsi="Times New Roman" w:cstheme="minorBidi"/>
          <w:position w:val="0"/>
          <w:lang w:val="en-GB"/>
        </w:rPr>
      </w:pPr>
      <w:r w:rsidRPr="00FC4712">
        <w:rPr>
          <w:rFonts w:ascii="Times New Roman" w:eastAsia="Times New Roman" w:hAnsi="Times New Roman" w:cs="Times New Roman"/>
          <w:color w:val="000000"/>
        </w:rPr>
        <w:t xml:space="preserve"> </w:t>
      </w:r>
      <w:r w:rsidR="003C2E15" w:rsidRPr="00FC4712">
        <w:rPr>
          <w:rFonts w:ascii="Times New Roman" w:eastAsiaTheme="minorHAnsi" w:hAnsi="Times New Roman" w:cstheme="minorBidi"/>
          <w:position w:val="0"/>
          <w:lang w:val="en-GB"/>
        </w:rPr>
        <w:t>Norhafizah Abu Hasan</w:t>
      </w:r>
      <w:r w:rsidR="003C2E15" w:rsidRPr="00FC4712">
        <w:rPr>
          <w:rFonts w:ascii="Times New Roman" w:eastAsiaTheme="minorHAnsi" w:hAnsi="Times New Roman" w:cstheme="minorBidi"/>
          <w:position w:val="0"/>
          <w:vertAlign w:val="superscript"/>
          <w:lang w:val="en-GB"/>
        </w:rPr>
        <w:t>1</w:t>
      </w:r>
      <w:r w:rsidR="003C2E15" w:rsidRPr="00FC4712">
        <w:rPr>
          <w:rFonts w:ascii="Times New Roman" w:eastAsiaTheme="minorHAnsi" w:hAnsi="Times New Roman" w:cstheme="minorBidi"/>
          <w:position w:val="0"/>
          <w:lang w:val="en-GB"/>
        </w:rPr>
        <w:t>, Nor Asiah Omar</w:t>
      </w:r>
      <w:r w:rsidR="003C2E15" w:rsidRPr="00FC4712">
        <w:rPr>
          <w:rFonts w:ascii="Times New Roman" w:eastAsiaTheme="minorHAnsi" w:hAnsi="Times New Roman" w:cstheme="minorBidi"/>
          <w:position w:val="0"/>
          <w:vertAlign w:val="superscript"/>
          <w:lang w:val="en-GB"/>
        </w:rPr>
        <w:t>2</w:t>
      </w:r>
      <w:r w:rsidR="003C2E15" w:rsidRPr="00FC4712">
        <w:rPr>
          <w:rFonts w:ascii="Times New Roman" w:eastAsiaTheme="minorHAnsi" w:hAnsi="Times New Roman" w:cstheme="minorBidi"/>
          <w:position w:val="0"/>
          <w:lang w:val="en-GB"/>
        </w:rPr>
        <w:t>, Muhammad Nizam Zainuddin</w:t>
      </w:r>
      <w:r w:rsidR="003C2E15" w:rsidRPr="00FC4712">
        <w:rPr>
          <w:rFonts w:ascii="Times New Roman" w:eastAsiaTheme="minorHAnsi" w:hAnsi="Times New Roman" w:cstheme="minorBidi"/>
          <w:position w:val="0"/>
          <w:vertAlign w:val="superscript"/>
          <w:lang w:val="en-GB"/>
        </w:rPr>
        <w:t>3</w:t>
      </w:r>
      <w:r w:rsidR="00F2213A" w:rsidRPr="00FC4712">
        <w:rPr>
          <w:rFonts w:ascii="Times New Roman" w:eastAsiaTheme="minorHAnsi" w:hAnsi="Times New Roman" w:cstheme="minorBidi"/>
          <w:position w:val="0"/>
          <w:lang w:val="en-GB"/>
        </w:rPr>
        <w:t>,</w:t>
      </w:r>
      <w:r w:rsidR="003C2E15" w:rsidRPr="00FC4712">
        <w:rPr>
          <w:rFonts w:ascii="Times New Roman" w:eastAsiaTheme="minorHAnsi" w:hAnsi="Times New Roman" w:cstheme="minorBidi"/>
          <w:position w:val="0"/>
          <w:lang w:val="en-GB"/>
        </w:rPr>
        <w:t xml:space="preserve"> Dzulkifli Mukhtar</w:t>
      </w:r>
      <w:r w:rsidR="003C2E15" w:rsidRPr="00FC4712">
        <w:rPr>
          <w:rFonts w:ascii="Times New Roman" w:eastAsiaTheme="minorHAnsi" w:hAnsi="Times New Roman" w:cstheme="minorBidi"/>
          <w:position w:val="0"/>
          <w:vertAlign w:val="superscript"/>
          <w:lang w:val="en-GB"/>
        </w:rPr>
        <w:t>4</w:t>
      </w:r>
    </w:p>
    <w:p w14:paraId="75466DB3" w14:textId="77777777" w:rsidR="00FC4712" w:rsidRPr="00FC4712" w:rsidRDefault="00FC4712" w:rsidP="0088194A">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heme="majorBidi" w:hAnsiTheme="majorBidi" w:cstheme="majorBidi"/>
          <w:position w:val="0"/>
          <w:lang w:bidi="fa-IR"/>
        </w:rPr>
      </w:pPr>
    </w:p>
    <w:p w14:paraId="66843ECB" w14:textId="6D2B7F11" w:rsidR="003C2E15" w:rsidRPr="00FC4712" w:rsidRDefault="00F2213A" w:rsidP="0088194A">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heme="majorBidi" w:hAnsiTheme="majorBidi" w:cstheme="majorBidi"/>
          <w:position w:val="0"/>
          <w:lang w:bidi="fa-IR"/>
        </w:rPr>
      </w:pPr>
      <w:r w:rsidRPr="00FC4712">
        <w:rPr>
          <w:rFonts w:asciiTheme="majorBidi" w:hAnsiTheme="majorBidi" w:cstheme="majorBidi"/>
          <w:position w:val="0"/>
          <w:vertAlign w:val="superscript"/>
          <w:lang w:bidi="fa-IR"/>
        </w:rPr>
        <w:t>1,</w:t>
      </w:r>
      <w:r w:rsidR="001A2421" w:rsidRPr="00FC4712">
        <w:rPr>
          <w:rFonts w:asciiTheme="majorBidi" w:hAnsiTheme="majorBidi" w:cstheme="majorBidi"/>
          <w:position w:val="0"/>
          <w:vertAlign w:val="superscript"/>
          <w:lang w:bidi="fa-IR"/>
        </w:rPr>
        <w:t>2</w:t>
      </w:r>
      <w:r w:rsidR="003C2E15" w:rsidRPr="00FC4712">
        <w:rPr>
          <w:rFonts w:asciiTheme="majorBidi" w:hAnsiTheme="majorBidi" w:cstheme="majorBidi"/>
          <w:position w:val="0"/>
          <w:lang w:bidi="fa-IR"/>
        </w:rPr>
        <w:t>Center of Value Creation and Human Well-being (INSAN), Faculty of Economy and Management, Universiti Kebangsaan Malaysia</w:t>
      </w:r>
    </w:p>
    <w:p w14:paraId="4D48AAE3" w14:textId="5034336F" w:rsidR="003C2E15" w:rsidRPr="00FC4712" w:rsidRDefault="003C2E15" w:rsidP="0088194A">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heme="majorBidi" w:hAnsiTheme="majorBidi" w:cstheme="majorBidi"/>
          <w:position w:val="0"/>
          <w:lang w:bidi="fa-IR"/>
        </w:rPr>
      </w:pPr>
      <w:r w:rsidRPr="00FC4712">
        <w:rPr>
          <w:rFonts w:asciiTheme="majorBidi" w:hAnsiTheme="majorBidi" w:cstheme="majorBidi"/>
          <w:position w:val="0"/>
          <w:vertAlign w:val="superscript"/>
          <w:lang w:bidi="fa-IR"/>
        </w:rPr>
        <w:t>3</w:t>
      </w:r>
      <w:r w:rsidRPr="00FC4712">
        <w:rPr>
          <w:rFonts w:asciiTheme="majorBidi" w:hAnsiTheme="majorBidi" w:cstheme="majorBidi"/>
          <w:position w:val="0"/>
          <w:lang w:bidi="fa-IR"/>
        </w:rPr>
        <w:t xml:space="preserve">Centre of Excellence for Knowledge and Innovation Management (CEKIM), Faculty of Management, Multimedia University, Malaysia </w:t>
      </w:r>
    </w:p>
    <w:p w14:paraId="77D0B761" w14:textId="671BB9AD" w:rsidR="003C2E15" w:rsidRPr="00FC4712" w:rsidRDefault="003C2E15" w:rsidP="0088194A">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heme="majorBidi" w:hAnsiTheme="majorBidi" w:cstheme="majorBidi"/>
          <w:position w:val="0"/>
          <w:lang w:bidi="fa-IR"/>
        </w:rPr>
      </w:pPr>
      <w:r w:rsidRPr="00FC4712">
        <w:rPr>
          <w:rFonts w:asciiTheme="majorBidi" w:hAnsiTheme="majorBidi" w:cstheme="majorBidi"/>
          <w:position w:val="0"/>
          <w:vertAlign w:val="superscript"/>
          <w:lang w:bidi="fa-IR"/>
        </w:rPr>
        <w:t>4</w:t>
      </w:r>
      <w:r w:rsidRPr="00FC4712">
        <w:rPr>
          <w:rFonts w:asciiTheme="majorBidi" w:hAnsiTheme="majorBidi" w:cstheme="majorBidi"/>
          <w:position w:val="0"/>
          <w:lang w:bidi="fa-IR"/>
        </w:rPr>
        <w:t>Faculty of Entrepreneurship and Business, Universiti Malaysia Kelantan, Malaysia</w:t>
      </w:r>
    </w:p>
    <w:p w14:paraId="1D17FA2E" w14:textId="77777777" w:rsidR="003C2E15" w:rsidRPr="00FC4712" w:rsidRDefault="003C2E15" w:rsidP="0088194A">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CB51E87" w14:textId="372F8011" w:rsidR="009242E6" w:rsidRDefault="009242E6" w:rsidP="0088194A">
      <w:pPr>
        <w:pStyle w:val="Normal2"/>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FC4712">
        <w:rPr>
          <w:rFonts w:ascii="Times New Roman" w:eastAsia="Times New Roman" w:hAnsi="Times New Roman" w:cs="Times New Roman"/>
          <w:color w:val="000000"/>
        </w:rPr>
        <w:t xml:space="preserve">Correspondence: Norhafizah Abu Hasan (email: </w:t>
      </w:r>
      <w:r w:rsidR="006240C6" w:rsidRPr="006240C6">
        <w:rPr>
          <w:rFonts w:ascii="Times New Roman" w:eastAsia="Times New Roman" w:hAnsi="Times New Roman" w:cs="Times New Roman"/>
          <w:color w:val="000000"/>
        </w:rPr>
        <w:t>norhafizah1@ukm.edu.my</w:t>
      </w:r>
      <w:r w:rsidRPr="006240C6">
        <w:rPr>
          <w:rFonts w:ascii="Times New Roman" w:eastAsia="Times New Roman" w:hAnsi="Times New Roman" w:cs="Times New Roman"/>
          <w:color w:val="000000"/>
        </w:rPr>
        <w:t>)</w:t>
      </w:r>
    </w:p>
    <w:p w14:paraId="766BC6C7" w14:textId="77777777" w:rsidR="006240C6" w:rsidRPr="006240C6" w:rsidRDefault="006240C6" w:rsidP="0088194A">
      <w:pPr>
        <w:pStyle w:val="Normal2"/>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A33FBC9" w14:textId="77777777" w:rsidR="00F2213A" w:rsidRPr="00FC4712" w:rsidRDefault="00F2213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738D43E4" w14:textId="66939FCF" w:rsidR="006240C6" w:rsidRDefault="006240C6" w:rsidP="006240C6">
      <w:pPr>
        <w:pStyle w:val="NoSpacing"/>
        <w:spacing w:after="0" w:line="240" w:lineRule="auto"/>
        <w:ind w:leftChars="0" w:left="2" w:hanging="2"/>
        <w:rPr>
          <w:rFonts w:ascii="Times New Roman" w:hAnsi="Times New Roman"/>
        </w:rPr>
      </w:pPr>
      <w:r>
        <w:rPr>
          <w:rFonts w:ascii="Times New Roman" w:hAnsi="Times New Roman"/>
          <w:color w:val="000000"/>
        </w:rPr>
        <w:t xml:space="preserve">Received: 30 </w:t>
      </w:r>
      <w:r w:rsidR="00C03979">
        <w:rPr>
          <w:rFonts w:ascii="Times New Roman" w:hAnsi="Times New Roman"/>
          <w:color w:val="000000"/>
        </w:rPr>
        <w:t>January</w:t>
      </w:r>
      <w:r>
        <w:rPr>
          <w:rFonts w:ascii="Times New Roman" w:hAnsi="Times New Roman"/>
          <w:color w:val="000000"/>
        </w:rPr>
        <w:t xml:space="preserve"> 2020</w:t>
      </w:r>
      <w:r w:rsidRPr="007209E6">
        <w:rPr>
          <w:rFonts w:ascii="Times New Roman" w:hAnsi="Times New Roman"/>
          <w:color w:val="000000"/>
        </w:rPr>
        <w:t xml:space="preserve">; Accepted: </w:t>
      </w:r>
      <w:r>
        <w:rPr>
          <w:rFonts w:ascii="Times New Roman" w:hAnsi="Times New Roman"/>
          <w:color w:val="000000"/>
        </w:rPr>
        <w:t>06</w:t>
      </w:r>
      <w:r w:rsidRPr="007209E6">
        <w:rPr>
          <w:rFonts w:ascii="Times New Roman" w:hAnsi="Times New Roman"/>
          <w:color w:val="000000"/>
        </w:rPr>
        <w:t xml:space="preserve"> </w:t>
      </w:r>
      <w:r w:rsidR="00C03979">
        <w:rPr>
          <w:rFonts w:ascii="Times New Roman" w:hAnsi="Times New Roman"/>
          <w:color w:val="000000"/>
        </w:rPr>
        <w:t>October</w:t>
      </w:r>
      <w:bookmarkStart w:id="0" w:name="_GoBack"/>
      <w:bookmarkEnd w:id="0"/>
      <w:r w:rsidRPr="007209E6">
        <w:rPr>
          <w:rFonts w:ascii="Times New Roman" w:hAnsi="Times New Roman"/>
          <w:color w:val="000000"/>
        </w:rPr>
        <w:t xml:space="preserve"> 2020; Published: 2</w:t>
      </w:r>
      <w:r>
        <w:rPr>
          <w:rFonts w:ascii="Times New Roman" w:hAnsi="Times New Roman"/>
          <w:color w:val="000000"/>
        </w:rPr>
        <w:t>9</w:t>
      </w:r>
      <w:r w:rsidRPr="007209E6">
        <w:rPr>
          <w:rFonts w:ascii="Times New Roman" w:hAnsi="Times New Roman"/>
          <w:color w:val="000000"/>
        </w:rPr>
        <w:t xml:space="preserve"> </w:t>
      </w:r>
      <w:r>
        <w:rPr>
          <w:rFonts w:ascii="Times New Roman" w:hAnsi="Times New Roman"/>
          <w:color w:val="000000"/>
        </w:rPr>
        <w:t>November</w:t>
      </w:r>
      <w:r w:rsidRPr="007209E6">
        <w:rPr>
          <w:rFonts w:ascii="Times New Roman" w:hAnsi="Times New Roman"/>
          <w:color w:val="000000"/>
        </w:rPr>
        <w:t xml:space="preserve"> 202</w:t>
      </w:r>
      <w:r>
        <w:rPr>
          <w:rFonts w:ascii="Times New Roman" w:hAnsi="Times New Roman"/>
          <w:color w:val="000000"/>
        </w:rPr>
        <w:t>0</w:t>
      </w:r>
      <w:r>
        <w:rPr>
          <w:rFonts w:ascii="Times New Roman" w:hAnsi="Times New Roman"/>
        </w:rPr>
        <w:t xml:space="preserve"> </w:t>
      </w:r>
    </w:p>
    <w:p w14:paraId="574F1919" w14:textId="77777777" w:rsidR="00F2213A" w:rsidRDefault="00F2213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82AE13" w14:textId="77777777" w:rsidR="00F2213A" w:rsidRDefault="00F2213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DC837BB" w14:textId="77777777" w:rsidR="00CF72CA" w:rsidRDefault="00770CD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50EBC93" w14:textId="77777777" w:rsidR="00CF72CA" w:rsidRDefault="00770CD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16543B9" w14:textId="07B6D751" w:rsidR="00666B26" w:rsidRPr="00C46DB3" w:rsidRDefault="00666B26" w:rsidP="0088194A">
      <w:pPr>
        <w:spacing w:after="0" w:line="240" w:lineRule="auto"/>
        <w:ind w:left="0" w:hanging="2"/>
        <w:jc w:val="both"/>
        <w:rPr>
          <w:rFonts w:ascii="Times New Roman" w:hAnsi="Times New Roman" w:cs="Times New Roman"/>
          <w:sz w:val="24"/>
          <w:szCs w:val="24"/>
          <w:lang w:val="en-GB"/>
        </w:rPr>
      </w:pPr>
      <w:r w:rsidRPr="00C46DB3">
        <w:rPr>
          <w:rFonts w:ascii="Times New Roman" w:hAnsi="Times New Roman" w:cs="Times New Roman"/>
          <w:sz w:val="24"/>
          <w:szCs w:val="24"/>
          <w:lang w:val="en-GB"/>
        </w:rPr>
        <w:t>The purpose of th</w:t>
      </w:r>
      <w:r w:rsidR="00C94C38">
        <w:rPr>
          <w:rFonts w:ascii="Times New Roman" w:hAnsi="Times New Roman" w:cs="Times New Roman"/>
          <w:sz w:val="24"/>
          <w:szCs w:val="24"/>
          <w:lang w:val="en-GB"/>
        </w:rPr>
        <w:t>e present study</w:t>
      </w:r>
      <w:r w:rsidRPr="00C46DB3">
        <w:rPr>
          <w:rFonts w:ascii="Times New Roman" w:hAnsi="Times New Roman" w:cs="Times New Roman"/>
          <w:sz w:val="24"/>
          <w:szCs w:val="24"/>
          <w:lang w:val="en-GB"/>
        </w:rPr>
        <w:t xml:space="preserve"> is to empirically test the relationship among knowledge assets, such as explicit and tacit knowledge on SMEs’ innovative performance. </w:t>
      </w:r>
      <w:r w:rsidR="00C94C38">
        <w:rPr>
          <w:rFonts w:ascii="Times New Roman" w:hAnsi="Times New Roman" w:cs="Times New Roman"/>
          <w:sz w:val="24"/>
          <w:szCs w:val="24"/>
          <w:lang w:val="en-GB"/>
        </w:rPr>
        <w:t>Furthermore</w:t>
      </w:r>
      <w:r w:rsidRPr="00C46DB3">
        <w:rPr>
          <w:rFonts w:ascii="Times New Roman" w:hAnsi="Times New Roman" w:cs="Times New Roman"/>
          <w:sz w:val="24"/>
          <w:szCs w:val="24"/>
          <w:lang w:val="en-GB"/>
        </w:rPr>
        <w:t xml:space="preserve">, the contingent effects of speed, reliability and accuracy of knowledge transfer are </w:t>
      </w:r>
      <w:r w:rsidR="00C94C38">
        <w:rPr>
          <w:rFonts w:ascii="Times New Roman" w:hAnsi="Times New Roman" w:cs="Times New Roman"/>
          <w:sz w:val="24"/>
          <w:szCs w:val="24"/>
          <w:lang w:val="en-GB"/>
        </w:rPr>
        <w:t xml:space="preserve">also </w:t>
      </w:r>
      <w:r w:rsidRPr="00C46DB3">
        <w:rPr>
          <w:rFonts w:ascii="Times New Roman" w:hAnsi="Times New Roman" w:cs="Times New Roman"/>
          <w:sz w:val="24"/>
          <w:szCs w:val="24"/>
          <w:lang w:val="en-GB"/>
        </w:rPr>
        <w:t xml:space="preserve">tested on the relationship. </w:t>
      </w:r>
      <w:r w:rsidR="00C94C38">
        <w:rPr>
          <w:rFonts w:ascii="Times New Roman" w:hAnsi="Times New Roman" w:cs="Times New Roman"/>
          <w:sz w:val="24"/>
          <w:szCs w:val="24"/>
          <w:lang w:val="en-GB"/>
        </w:rPr>
        <w:t>In which th</w:t>
      </w:r>
      <w:r w:rsidRPr="00C46DB3">
        <w:rPr>
          <w:rFonts w:ascii="Times New Roman" w:hAnsi="Times New Roman" w:cs="Times New Roman"/>
          <w:sz w:val="24"/>
          <w:szCs w:val="24"/>
          <w:lang w:val="en-GB"/>
        </w:rPr>
        <w:t xml:space="preserve">e theoretical framework </w:t>
      </w:r>
      <w:r w:rsidR="00C94C38">
        <w:rPr>
          <w:rFonts w:ascii="Times New Roman" w:hAnsi="Times New Roman" w:cs="Times New Roman"/>
          <w:sz w:val="24"/>
          <w:szCs w:val="24"/>
          <w:lang w:val="en-GB"/>
        </w:rPr>
        <w:t xml:space="preserve">was used to </w:t>
      </w:r>
      <w:r w:rsidR="00794BCE" w:rsidRPr="00C46DB3">
        <w:rPr>
          <w:rFonts w:ascii="Times New Roman" w:hAnsi="Times New Roman" w:cs="Times New Roman"/>
          <w:sz w:val="24"/>
          <w:szCs w:val="24"/>
          <w:lang w:val="en-GB"/>
        </w:rPr>
        <w:t>explain</w:t>
      </w:r>
      <w:r w:rsidRPr="00C46DB3">
        <w:rPr>
          <w:rFonts w:ascii="Times New Roman" w:hAnsi="Times New Roman" w:cs="Times New Roman"/>
          <w:sz w:val="24"/>
          <w:szCs w:val="24"/>
          <w:lang w:val="en-GB"/>
        </w:rPr>
        <w:t xml:space="preserve"> </w:t>
      </w:r>
      <w:r w:rsidR="00C94C38">
        <w:rPr>
          <w:rFonts w:ascii="Times New Roman" w:hAnsi="Times New Roman" w:cs="Times New Roman"/>
          <w:sz w:val="24"/>
          <w:szCs w:val="24"/>
          <w:lang w:val="en-GB"/>
        </w:rPr>
        <w:t>the</w:t>
      </w:r>
      <w:r w:rsidRPr="00C46DB3">
        <w:rPr>
          <w:rFonts w:ascii="Times New Roman" w:hAnsi="Times New Roman" w:cs="Times New Roman"/>
          <w:sz w:val="24"/>
          <w:szCs w:val="24"/>
          <w:lang w:val="en-GB"/>
        </w:rPr>
        <w:t xml:space="preserve"> Nonaka’s theory of knowledge creation and knowledge-based view theory. This </w:t>
      </w:r>
      <w:r w:rsidR="00C94C38">
        <w:rPr>
          <w:rFonts w:ascii="Times New Roman" w:hAnsi="Times New Roman" w:cs="Times New Roman"/>
          <w:sz w:val="24"/>
          <w:szCs w:val="24"/>
          <w:lang w:val="en-GB"/>
        </w:rPr>
        <w:t xml:space="preserve">is because the present </w:t>
      </w:r>
      <w:r w:rsidRPr="00C46DB3">
        <w:rPr>
          <w:rFonts w:ascii="Times New Roman" w:hAnsi="Times New Roman" w:cs="Times New Roman"/>
          <w:sz w:val="24"/>
          <w:szCs w:val="24"/>
          <w:lang w:val="en-GB"/>
        </w:rPr>
        <w:t xml:space="preserve">study is conducted to evaluate a direct relationship between knowledge assets on innovative performance. </w:t>
      </w:r>
      <w:r w:rsidR="00C94C38">
        <w:rPr>
          <w:rFonts w:ascii="Times New Roman" w:hAnsi="Times New Roman" w:cs="Times New Roman"/>
          <w:sz w:val="24"/>
          <w:szCs w:val="24"/>
          <w:lang w:val="en-GB"/>
        </w:rPr>
        <w:t>Thus, t</w:t>
      </w:r>
      <w:r w:rsidRPr="00C46DB3">
        <w:rPr>
          <w:rFonts w:ascii="Times New Roman" w:hAnsi="Times New Roman" w:cs="Times New Roman"/>
          <w:sz w:val="24"/>
          <w:szCs w:val="24"/>
          <w:lang w:val="en-GB"/>
        </w:rPr>
        <w:t xml:space="preserve">he contingent effect of knowledge transfer on the aforementioned relationship was tested. </w:t>
      </w:r>
      <w:r w:rsidR="00C94C38">
        <w:rPr>
          <w:rFonts w:ascii="Times New Roman" w:hAnsi="Times New Roman" w:cs="Times New Roman"/>
          <w:sz w:val="24"/>
          <w:szCs w:val="24"/>
          <w:lang w:val="en-GB"/>
        </w:rPr>
        <w:t>In order to achieve the study aims, the used of a q</w:t>
      </w:r>
      <w:r w:rsidRPr="00C46DB3">
        <w:rPr>
          <w:rFonts w:ascii="Times New Roman" w:hAnsi="Times New Roman" w:cs="Times New Roman"/>
          <w:sz w:val="24"/>
          <w:szCs w:val="24"/>
          <w:lang w:val="en-GB"/>
        </w:rPr>
        <w:t xml:space="preserve">uantitative study </w:t>
      </w:r>
      <w:r w:rsidR="00C94C38">
        <w:rPr>
          <w:rFonts w:ascii="Times New Roman" w:hAnsi="Times New Roman" w:cs="Times New Roman"/>
          <w:sz w:val="24"/>
          <w:szCs w:val="24"/>
          <w:lang w:val="en-GB"/>
        </w:rPr>
        <w:t xml:space="preserve">was employed via </w:t>
      </w:r>
      <w:r w:rsidRPr="00C46DB3">
        <w:rPr>
          <w:rFonts w:ascii="Times New Roman" w:hAnsi="Times New Roman" w:cs="Times New Roman"/>
          <w:sz w:val="24"/>
          <w:szCs w:val="24"/>
          <w:lang w:val="en-GB"/>
        </w:rPr>
        <w:t xml:space="preserve">online questionnaires sent to SMEs. Multiple regression and interaction effect tests were utilised using SPSS25 software. The findings </w:t>
      </w:r>
      <w:r w:rsidR="00C94C38">
        <w:rPr>
          <w:rFonts w:ascii="Times New Roman" w:hAnsi="Times New Roman" w:cs="Times New Roman"/>
          <w:sz w:val="24"/>
          <w:szCs w:val="24"/>
          <w:lang w:val="en-GB"/>
        </w:rPr>
        <w:t>revealed</w:t>
      </w:r>
      <w:r w:rsidR="00C94C38" w:rsidRPr="00C46DB3">
        <w:rPr>
          <w:rFonts w:ascii="Times New Roman" w:hAnsi="Times New Roman" w:cs="Times New Roman"/>
          <w:sz w:val="24"/>
          <w:szCs w:val="24"/>
          <w:lang w:val="en-GB"/>
        </w:rPr>
        <w:t xml:space="preserve"> </w:t>
      </w:r>
      <w:r w:rsidRPr="00C46DB3">
        <w:rPr>
          <w:rFonts w:ascii="Times New Roman" w:hAnsi="Times New Roman" w:cs="Times New Roman"/>
          <w:sz w:val="24"/>
          <w:szCs w:val="24"/>
          <w:lang w:val="en-GB"/>
        </w:rPr>
        <w:t>three important outcomes. First</w:t>
      </w:r>
      <w:r w:rsidR="00C94C38">
        <w:rPr>
          <w:rFonts w:ascii="Times New Roman" w:hAnsi="Times New Roman" w:cs="Times New Roman"/>
          <w:sz w:val="24"/>
          <w:szCs w:val="24"/>
          <w:lang w:val="en-GB"/>
        </w:rPr>
        <w:t>ly</w:t>
      </w:r>
      <w:r w:rsidRPr="00C46DB3">
        <w:rPr>
          <w:rFonts w:ascii="Times New Roman" w:hAnsi="Times New Roman" w:cs="Times New Roman"/>
          <w:sz w:val="24"/>
          <w:szCs w:val="24"/>
          <w:lang w:val="en-GB"/>
        </w:rPr>
        <w:t>, knowledge assets have positive relationship with innovative performance. Second</w:t>
      </w:r>
      <w:r w:rsidR="00C94C38">
        <w:rPr>
          <w:rFonts w:ascii="Times New Roman" w:hAnsi="Times New Roman" w:cs="Times New Roman"/>
          <w:sz w:val="24"/>
          <w:szCs w:val="24"/>
          <w:lang w:val="en-GB"/>
        </w:rPr>
        <w:t>ly</w:t>
      </w:r>
      <w:r w:rsidRPr="00C46DB3">
        <w:rPr>
          <w:rFonts w:ascii="Times New Roman" w:hAnsi="Times New Roman" w:cs="Times New Roman"/>
          <w:sz w:val="24"/>
          <w:szCs w:val="24"/>
          <w:lang w:val="en-GB"/>
        </w:rPr>
        <w:t>, speed of knowledge transfer positively influences knowledge assets and innovative performance relationship. Third</w:t>
      </w:r>
      <w:r w:rsidR="00C94C38">
        <w:rPr>
          <w:rFonts w:ascii="Times New Roman" w:hAnsi="Times New Roman" w:cs="Times New Roman"/>
          <w:sz w:val="24"/>
          <w:szCs w:val="24"/>
          <w:lang w:val="en-GB"/>
        </w:rPr>
        <w:t>ly</w:t>
      </w:r>
      <w:r w:rsidRPr="00C46DB3">
        <w:rPr>
          <w:rFonts w:ascii="Times New Roman" w:hAnsi="Times New Roman" w:cs="Times New Roman"/>
          <w:sz w:val="24"/>
          <w:szCs w:val="24"/>
          <w:lang w:val="en-GB"/>
        </w:rPr>
        <w:t xml:space="preserve">, reliability and accuracy of knowledge transfer also positively influence knowledge assets and innovative performance relationship. This result demonstrates that with the right management of knowledge, especially in making sure that knowledge is transferred to the right people, innovative performance especially in SMEs can be elevated. </w:t>
      </w:r>
    </w:p>
    <w:p w14:paraId="14E3CE67" w14:textId="0DB2A858" w:rsidR="00CF72CA" w:rsidRDefault="00CF72C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71EFC2" w14:textId="45CC7A64" w:rsidR="00CF72CA" w:rsidRDefault="00770CD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666B26">
        <w:rPr>
          <w:rFonts w:ascii="Times New Roman" w:eastAsia="Times New Roman" w:hAnsi="Times New Roman" w:cs="Times New Roman"/>
          <w:color w:val="000000"/>
          <w:sz w:val="24"/>
          <w:szCs w:val="24"/>
        </w:rPr>
        <w:t xml:space="preserve">Innovation performance, </w:t>
      </w:r>
      <w:r w:rsidR="00FC4712">
        <w:rPr>
          <w:rFonts w:ascii="Times New Roman" w:eastAsia="Times New Roman" w:hAnsi="Times New Roman" w:cs="Times New Roman"/>
          <w:color w:val="000000"/>
          <w:sz w:val="24"/>
          <w:szCs w:val="24"/>
        </w:rPr>
        <w:t>knowledge assets, knowledge management, knowledge transfer.</w:t>
      </w:r>
    </w:p>
    <w:p w14:paraId="68078AA4" w14:textId="27F537F3" w:rsidR="00666B26" w:rsidRDefault="00666B26"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57038C0" w14:textId="3D3DDE90" w:rsidR="00F80A2A" w:rsidRDefault="00F80A2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9018BA" w14:textId="781145F3" w:rsidR="00F80A2A" w:rsidRDefault="00F80A2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B565D3" w14:textId="77777777" w:rsidR="00F80A2A" w:rsidRDefault="00F80A2A" w:rsidP="00307EC2">
      <w:pPr>
        <w:pStyle w:val="Normal1"/>
        <w:pBdr>
          <w:top w:val="nil"/>
          <w:left w:val="nil"/>
          <w:bottom w:val="nil"/>
          <w:right w:val="nil"/>
          <w:between w:val="nil"/>
        </w:pBdr>
        <w:tabs>
          <w:tab w:val="left" w:pos="7200"/>
        </w:tabs>
        <w:spacing w:after="0" w:line="240" w:lineRule="auto"/>
        <w:jc w:val="both"/>
        <w:rPr>
          <w:rFonts w:ascii="Times New Roman" w:eastAsia="Times New Roman" w:hAnsi="Times New Roman" w:cs="Times New Roman"/>
          <w:color w:val="000000"/>
          <w:sz w:val="24"/>
          <w:szCs w:val="24"/>
        </w:rPr>
      </w:pPr>
    </w:p>
    <w:p w14:paraId="6A9D8B51" w14:textId="38F681CF" w:rsidR="003C2E15" w:rsidRDefault="003C2E15"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C26414" w14:textId="77777777" w:rsidR="00CF72CA" w:rsidRDefault="00770CD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Introduction </w:t>
      </w:r>
    </w:p>
    <w:p w14:paraId="11A942D2" w14:textId="77777777" w:rsidR="009E79F4" w:rsidRDefault="00770CD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F93B311" w14:textId="1E64914B" w:rsidR="00770CD4" w:rsidRDefault="002E2A5A" w:rsidP="0088194A">
      <w:pPr>
        <w:pStyle w:val="Normal1"/>
        <w:pBdr>
          <w:top w:val="nil"/>
          <w:left w:val="nil"/>
          <w:bottom w:val="nil"/>
          <w:right w:val="nil"/>
          <w:between w:val="nil"/>
        </w:pBdr>
        <w:spacing w:after="0" w:line="240" w:lineRule="auto"/>
        <w:jc w:val="both"/>
        <w:rPr>
          <w:rFonts w:ascii="Times New Roman" w:hAnsi="Times New Roman" w:cs="Times New Roman"/>
          <w:sz w:val="24"/>
          <w:szCs w:val="24"/>
          <w:lang w:val="en-GB"/>
        </w:rPr>
      </w:pPr>
      <w:r w:rsidRPr="009E79F4">
        <w:rPr>
          <w:rFonts w:ascii="Times New Roman" w:hAnsi="Times New Roman" w:cs="Times New Roman"/>
          <w:sz w:val="24"/>
          <w:szCs w:val="24"/>
          <w:lang w:val="en-GB"/>
        </w:rPr>
        <w:t>Recently</w:t>
      </w:r>
      <w:r w:rsidR="00770CD4" w:rsidRPr="009E79F4">
        <w:rPr>
          <w:rFonts w:ascii="Times New Roman" w:hAnsi="Times New Roman" w:cs="Times New Roman"/>
          <w:sz w:val="24"/>
          <w:szCs w:val="24"/>
          <w:lang w:val="en-GB"/>
        </w:rPr>
        <w:t>, the need for s</w:t>
      </w:r>
      <w:r w:rsidR="00806646" w:rsidRPr="009E79F4">
        <w:rPr>
          <w:rFonts w:ascii="Times New Roman" w:hAnsi="Times New Roman" w:cs="Times New Roman"/>
          <w:sz w:val="24"/>
          <w:szCs w:val="24"/>
          <w:lang w:val="en-GB"/>
        </w:rPr>
        <w:t>ust</w:t>
      </w:r>
      <w:r w:rsidR="00770CD4" w:rsidRPr="009E79F4">
        <w:rPr>
          <w:rFonts w:ascii="Times New Roman" w:hAnsi="Times New Roman" w:cs="Times New Roman"/>
          <w:sz w:val="24"/>
          <w:szCs w:val="24"/>
          <w:lang w:val="en-GB"/>
        </w:rPr>
        <w:t xml:space="preserve">aining competitive advantage is very critical for business organisations. Organisations that value knowledge, both tacit and explicit, usually manage valuable resources that can sustain competitive advantage. Knowledge assets are the accumulated intellectual resources in the organisations in the form of ideas, experiences, information, memory, skills, understanding, learning, insights and abilities. </w:t>
      </w:r>
      <w:r w:rsidRPr="009E79F4">
        <w:rPr>
          <w:rFonts w:ascii="Times New Roman" w:hAnsi="Times New Roman" w:cs="Times New Roman"/>
          <w:sz w:val="24"/>
          <w:szCs w:val="24"/>
          <w:lang w:val="en-GB"/>
        </w:rPr>
        <w:t xml:space="preserve">It </w:t>
      </w:r>
      <w:r w:rsidR="00770CD4" w:rsidRPr="009E79F4">
        <w:rPr>
          <w:rFonts w:ascii="Times New Roman" w:hAnsi="Times New Roman" w:cs="Times New Roman"/>
          <w:sz w:val="24"/>
          <w:szCs w:val="24"/>
          <w:lang w:val="en-GB"/>
        </w:rPr>
        <w:t xml:space="preserve">related resources are well known as important strategic assets that contribute to better organisational performance. According to knowledge-based view of the firm </w:t>
      </w:r>
      <w:r w:rsidR="00770CD4" w:rsidRPr="009E79F4">
        <w:rPr>
          <w:rFonts w:ascii="Times New Roman" w:hAnsi="Times New Roman" w:cs="Times New Roman"/>
          <w:sz w:val="24"/>
          <w:szCs w:val="24"/>
          <w:lang w:val="en-GB"/>
        </w:rPr>
        <w:fldChar w:fldCharType="begin" w:fldLock="1"/>
      </w:r>
      <w:r w:rsidR="00770CD4" w:rsidRPr="009E79F4">
        <w:rPr>
          <w:rFonts w:ascii="Times New Roman" w:hAnsi="Times New Roman" w:cs="Times New Roman"/>
          <w:sz w:val="24"/>
          <w:szCs w:val="24"/>
          <w:lang w:val="en-GB"/>
        </w:rPr>
        <w:instrText>ADDIN CSL_CITATION {"citationItems":[{"id":"ITEM-1","itemData":{"DOI":"10.1287/orsc.7.4.375","ISSN":"1047-7039","abstract":"Unstable market conditions caused by innovation and increasing intensity and diversity of competition have resulted in organizational capabilities rather than served markets becoming the primary basis upon which firms establish their long-term strategies. If the strategically most important resource of the firm is knowledge, and if knowledge resides in specialized form among individual organizational members, then the essence of organizational capability is the integration of individuals' specialized knowledge. This paper develops a knowledge-based theory of organizational capability, and draws upon research into competitive dynamics, the resource-based view of the firm, organizational capabilities, and organizational learning. Central to the theory is analysis of the mechanisms through which knowledge is integrated within firms in order to create capability. The theory is used to explore firms' potential for establishing competitive advantage in dynamic market settings, including the role of firm networks under conditions of unstable linkages between knowledge inputs and product outputs. The analysis points to the difficulties in creating the \"dynamic\" and \"flexible-response capabilities\" which have been deemed critical to success in hypercompetitive markets.","author":[{"dropping-particle":"","family":"Grant","given":"R.M.","non-dropping-particle":"","parse-names":false,"suffix":""}],"container-title":"Organization Science","id":"ITEM-1","issue":"4","issued":{"date-parts":[["1996","8"]]},"page":"375-387","title":"Prospering in Dynamically-Competitive Environments: Organizational Capability as Knowledge Integration","type":"article-journal","volume":"7"},"uris":["http://www.mendeley.com/documents/?uuid=8091dd99-53ff-4f64-b6c4-056bd06be2d0"]}],"mendeley":{"formattedCitation":"(Grant, 1996a)","plainTextFormattedCitation":"(Grant, 1996a)","previouslyFormattedCitation":"(Grant, 1996a)"},"properties":{"noteIndex":0},"schema":"https://github.com/citation-style-language/schema/raw/master/csl-citation.json"}</w:instrText>
      </w:r>
      <w:r w:rsidR="00770CD4" w:rsidRPr="009E79F4">
        <w:rPr>
          <w:rFonts w:ascii="Times New Roman" w:hAnsi="Times New Roman" w:cs="Times New Roman"/>
          <w:sz w:val="24"/>
          <w:szCs w:val="24"/>
          <w:lang w:val="en-GB"/>
        </w:rPr>
        <w:fldChar w:fldCharType="separate"/>
      </w:r>
      <w:r w:rsidR="00770CD4" w:rsidRPr="009E79F4">
        <w:rPr>
          <w:rFonts w:ascii="Times New Roman" w:hAnsi="Times New Roman" w:cs="Times New Roman"/>
          <w:noProof/>
          <w:sz w:val="24"/>
          <w:szCs w:val="24"/>
          <w:lang w:val="en-GB"/>
        </w:rPr>
        <w:t>(Grant, 1996a)</w:t>
      </w:r>
      <w:r w:rsidR="00770CD4" w:rsidRPr="009E79F4">
        <w:rPr>
          <w:rFonts w:ascii="Times New Roman" w:hAnsi="Times New Roman" w:cs="Times New Roman"/>
          <w:sz w:val="24"/>
          <w:szCs w:val="24"/>
          <w:lang w:val="en-GB"/>
        </w:rPr>
        <w:fldChar w:fldCharType="end"/>
      </w:r>
      <w:r w:rsidR="00770CD4" w:rsidRPr="009E79F4">
        <w:rPr>
          <w:rFonts w:ascii="Times New Roman" w:hAnsi="Times New Roman" w:cs="Times New Roman"/>
          <w:sz w:val="24"/>
          <w:szCs w:val="24"/>
          <w:lang w:val="en-GB"/>
        </w:rPr>
        <w:t xml:space="preserve">, value creation occurs  when organisation is able to manage knowledge. This involves knowledge sharing, knowledge transfer and finding ways to minimise imitation of innovative product or services created by the people in the company </w:t>
      </w:r>
      <w:r w:rsidR="00770CD4" w:rsidRPr="009E79F4">
        <w:rPr>
          <w:rFonts w:ascii="Times New Roman" w:hAnsi="Times New Roman" w:cs="Times New Roman"/>
          <w:sz w:val="24"/>
          <w:szCs w:val="24"/>
          <w:lang w:val="en-GB"/>
        </w:rPr>
        <w:fldChar w:fldCharType="begin" w:fldLock="1"/>
      </w:r>
      <w:r w:rsidR="00770CD4" w:rsidRPr="009E79F4">
        <w:rPr>
          <w:rFonts w:ascii="Times New Roman" w:hAnsi="Times New Roman" w:cs="Times New Roman"/>
          <w:sz w:val="24"/>
          <w:szCs w:val="24"/>
          <w:lang w:val="en-GB"/>
        </w:rPr>
        <w:instrText>ADDIN CSL_CITATION {"citationItems":[{"id":"ITEM-1","itemData":{"DOI":"10.1016/S0024-6301(99)00117-X","ISBN":"0761954996","ISSN":"00246301","PMID":"102","abstract":"In the new economy, the sustainable competitive advantage of business firms flows from the creation, ownership, protection and use of difficult-to-imitate commercial and industrial knowledge assets. Such assets include tacit and codified know-how, both technical and organisational, whether or not protected by the instruments of intellectual property such as trade secrets, copyrights and patents. Competitive advantage undergirded by such assets can be sustainable to the extent to which it is transferable and useable inside the firm, but difficult for outsiders to access and/or recreate. Knowledge management can be used to describe the panoply of procedures and techniques used to get the most from a firm’s knowledge assets. Information technology can assist knowledge management, but knowledge management involves much more than the astute use of IT tools. In particular, knowledge management requires the development of dynamic capabilities… the ability to sense and then seize opportunities quickly and proficiently. This is especially so in environments characterised by increasing returns, irrespective of the appropriability regime. Companies slow to respond to the new reality will be severely handicapped.","author":[{"dropping-particle":"","family":"Teece","given":"David J.","non-dropping-particle":"","parse-names":false,"suffix":""}],"container-title":"Long Range Planning","id":"ITEM-1","issued":{"date-parts":[["2000"]]},"page":"35-54","title":"Strategies for Managing Knowledge Assets: the Role of Firm Structure and Industrial Context","type":"article-journal","volume":"33"},"uris":["http://www.mendeley.com/documents/?uuid=4abd5cd9-1049-4893-ab23-9b3d4ba9cc6d"]},{"id":"ITEM-2","itemData":{"DOI":"10.1108/14601060510610199","ISBN":"0368492081090","ISSN":"1460-1060","abstract":"Purpose – Knowledge-based assets and organizational learning capabilities are recognized to be critical for firm’s innovation activities. The process of creating new knowledge requires acquiring useful data and information, and utilizing it effectively in its internal innovation activities. To manage external knowledge, firms need absorptive capacity. The purpose of this study is to present the concept of the firm’s absorptive capacity as a multidimensional, dynamic construct consisting of capabilities for organizational knowledge processing. Design/methodology/approach – The paper draws on results from a large-scale survey. The empirical data used in the study comprises of 217 Finnish firms from seven different industry sectors. The hypotheses were tested by means of hierarchical linear regression analysis. Findings – The results of the empirical tests give some support to the view that it is not only the firm’s knowledge stock but also its knowledge flows that are crucial for sustaining innovative performance. The regression estimation shows that knowledge-utilization capabilities were reflected in the firm’s innovative performance. Research limitations/implications – As the data used in the study was cross-sectional, the causal relationships and the sustainability of innovative performance cannot be captured. Avenues for further research include the interaction between the firm’s knowledge base, knowledge processes and innovativeness. Practical implications – This study emphasizes the importance of the firm’s ability to utilize and renew its knowledge base effectively. In order to utilize externally generated knowledge, firms need an ability to internalize it and then combine the information and new insights with the existing knowledge base. Originality/value – As only little empirical research has been conducted on the impact of knowledge-processing capabilities on the firm’s innovative performance, the empirical evidence reported here makes a valuable contribution in this highly important area. Keywords Knowledge processes, Innovation, Knowledge management, Finland Paper type Research paper","author":[{"dropping-particle":"","family":"Jantunen","given":"Ari","non-dropping-particle":"","parse-names":false,"suffix":""}],"container-title":"European Journal of Innovation Management","id":"ITEM-2","issue":"3","issued":{"date-parts":[["2005"]]},"note":"DV - innovation performance.\n\nIV knowledge - processing capabilities\n\nTeece, D.J., Pisano, G. and Shuen, A. (1997), “Dynamic capabilities and strategic management”, Strategic Management Journal, Vol. 18 No. 7, pp. 509-33.","page":"336-349","title":"Knowledge-processing capabilities and innovative performance: an empirical study","type":"article-journal","volume":"8"},"uris":["http://www.mendeley.com/documents/?uuid=f1383d94-339f-4a1e-bf4a-4774d3fbcecd"]},{"id":"ITEM-3","itemData":{"DOI":"10.1016/j.indmarman.2018.12.007","ISSN":"00198501","abstract":"Coopetitors need to manage interorganizational knowledge flows to balance cooperative knowledge sharing and competitive knowledge protection. The question of how to balance these has received little research attention, with most studies analyzing knowledge sharing or protection separately. To address this gap, we develop a theoretical framework on coopetitive knowledge sharing and knowledge protection practices. This framework is based on a literature review of coopetitive interorganizational knowledge management. To complement and refine this initial framework, we build on insights from a qualitative study that gathered data from 11 semistructured interviews with key informants of Latin American firms. We show that a balance between knowledge sharing and knowledge protection in coopetition is facilitated when coopetitive interorganizational knowledge management helps coopetitors share general and project-specific knowledge while they withhold core knowledge about their firms and clients. To achieve this balance, firms combine formal and informal knowledge protection practices. As theoretical implications, we provide a fine-grained and synoptic understanding of the characteristics of knowledge management among coopetitors. As managerial implications, we call managers’ attention to the need to find a balance between knowledge sharing and protection that will help clearly define what kind of knowledge is shared or protected when firms cooperate with rivals.","author":[{"dropping-particle":"","family":"Gast","given":"Johanna","non-dropping-particle":"","parse-names":false,"suffix":""},{"dropping-particle":"","family":"Gundolf","given":"Katherine","non-dropping-particle":"","parse-names":false,"suffix":""},{"dropping-particle":"","family":"Harms","given":"Rainer","non-dropping-particle":"","parse-names":false,"suffix":""},{"dropping-particle":"","family":"Matos Collado","given":"Elvin","non-dropping-particle":"","parse-names":false,"suffix":""}],"container-title":"Industrial Marketing Management","id":"ITEM-3","issue":"October 2018","issued":{"date-parts":[["2019"]]},"page":"1-10","publisher":"Elsevier","title":"Knowledge management and coopetition: How do cooperating competitors balance the needs to share and protect their knowledge?","type":"article-journal"},"uris":["http://www.mendeley.com/documents/?uuid=3a247cf4-d075-4ac1-bafb-822fff435154"]}],"mendeley":{"formattedCitation":"(Gast, Gundolf, Harms, &amp; Matos Collado, 2019; Jantunen, 2005; Teece, 2000)","manualFormatting":"(Gast, Gundolf, Harms &amp; Matos Collado, 2019; Jantunen, 2005; Teece, 2000)","plainTextFormattedCitation":"(Gast, Gundolf, Harms, &amp; Matos Collado, 2019; Jantunen, 2005; Teece, 2000)","previouslyFormattedCitation":"(Gast, Gundolf, Harms, &amp; Matos Collado, 2019; Jantunen, 2005; Teece, 2000)"},"properties":{"noteIndex":0},"schema":"https://github.com/citation-style-language/schema/raw/master/csl-citation.json"}</w:instrText>
      </w:r>
      <w:r w:rsidR="00770CD4" w:rsidRPr="009E79F4">
        <w:rPr>
          <w:rFonts w:ascii="Times New Roman" w:hAnsi="Times New Roman" w:cs="Times New Roman"/>
          <w:sz w:val="24"/>
          <w:szCs w:val="24"/>
          <w:lang w:val="en-GB"/>
        </w:rPr>
        <w:fldChar w:fldCharType="separate"/>
      </w:r>
      <w:r w:rsidR="00770CD4" w:rsidRPr="009E79F4">
        <w:rPr>
          <w:rFonts w:ascii="Times New Roman" w:hAnsi="Times New Roman" w:cs="Times New Roman"/>
          <w:noProof/>
          <w:sz w:val="24"/>
          <w:szCs w:val="24"/>
          <w:lang w:val="en-GB"/>
        </w:rPr>
        <w:t>(Gast, Gundolf, Harms &amp; Matos Collado, 2019; Jantunen, 2005; Teece, 2000)</w:t>
      </w:r>
      <w:r w:rsidR="00770CD4" w:rsidRPr="009E79F4">
        <w:rPr>
          <w:rFonts w:ascii="Times New Roman" w:hAnsi="Times New Roman" w:cs="Times New Roman"/>
          <w:sz w:val="24"/>
          <w:szCs w:val="24"/>
          <w:lang w:val="en-GB"/>
        </w:rPr>
        <w:fldChar w:fldCharType="end"/>
      </w:r>
      <w:r w:rsidR="00770CD4" w:rsidRPr="009E79F4">
        <w:rPr>
          <w:rFonts w:ascii="Times New Roman" w:hAnsi="Times New Roman" w:cs="Times New Roman"/>
          <w:sz w:val="24"/>
          <w:szCs w:val="24"/>
          <w:lang w:val="en-GB"/>
        </w:rPr>
        <w:t xml:space="preserve">. </w:t>
      </w:r>
    </w:p>
    <w:p w14:paraId="704965BE" w14:textId="006CCA26" w:rsidR="00770CD4" w:rsidRPr="00770CD4" w:rsidRDefault="00770CD4" w:rsidP="0088194A">
      <w:pPr>
        <w:spacing w:after="0" w:line="240" w:lineRule="auto"/>
        <w:ind w:left="0"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Pr="00770CD4">
        <w:rPr>
          <w:rFonts w:ascii="Times New Roman" w:hAnsi="Times New Roman" w:cs="Times New Roman"/>
          <w:sz w:val="24"/>
          <w:szCs w:val="24"/>
          <w:lang w:val="en-GB"/>
        </w:rPr>
        <w:t xml:space="preserve">Knowledge management is a systematic process of acquisition, extraction, organisation and dissemination of knowledge in any organisation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{"citationItems":[{"id":"ITEM-1","itemData":{"DOI":"10.1108/IDD-06-2018-0021","ISBN":"0620180021","ISSN":"23986247","abstract":"Purpose The purpose of this study is to provide a bibliometric analysis of knowledge management (KM) literature published in the field of library and information science. KM is a systematic process of acquisition, extraction, organization and dissemination of knowledge in any organization. This study will help identify trends, emerging concepts and innovations in this particular field. Design/methodology/approach The data set of the study consists of 6,088 published documents the authors obtained from the ISI Web of Science database during 1900 and 2017. The analysis of literature about the library and information science consisted of five categories including productive institutions, prolific authors, annual publications, citations and highly cited articles. The documents included in this study include research papers, conference papers, reviews, book reviews and editorials. Findings The study found that the USA leads the world regarding the number of research publications in the area of KM in the field of library and information science. Considering the publication period, 2007, 2012 and 2016-2017 are the most productive years regarding publications in this particular field; the number of citations has been increasing over the years. The study also found that Nanyang Polytechnic University is the most productive research institution and Blanca Martins from the Polytechnic University of Catalonia is the most prolific researcher in this specific field. Originality/value This study provides a detailed bibliometric analysis of KM literature published in the field of library and information science. This study is an excellent example for researchers who are interested in conducting bibliometric studies.","author":[{"dropping-particle":"","family":"Ahmad","given":"Khurshid","non-dropping-particle":"","parse-names":false,"suffix":""},{"dropping-particle":"","family":"JianMing","given":"Zheng","non-dropping-particle":"","parse-names":false,"suffix":""},{"dropping-particle":"","family":"Rafi","given":"Muhammad","non-dropping-particle":"","parse-names":false,"suffix":""}],"container-title":"Information Discovery and Delivery","id":"ITEM-1","issue":"1","issued":{"date-parts":[["2019"]]},"page":"35-41","title":"Assessing the literature of knowledge management (KM) in the field of library and information science","type":"article-journal","volume":"47"},"uris":["http://www.mendeley.com/documents/?uuid=2f6de27a-e3ea-4957-9c87-d5c486e8f7f8"]}],"mendeley":{"formattedCitation":"(Ahmad, JianMing, &amp; Rafi, 2019)","manualFormatting":"(Ahmad, JianMing &amp; Rafi, 2019)","plainTextFormattedCitation":"(Ahmad, JianMing, &amp; Rafi, 2019)","previouslyFormattedCitation":"(Ahmad, JianMing, &amp; Rafi, 2019)"},"properties":{"noteIndex":0},"schema":"https://github.com/citation-style-language/schema/raw/master/csl-citation.json"}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(Ahmad, JianMing &amp; Rafi, 2019)</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w:t>
      </w:r>
      <w:r w:rsidR="002E2A5A">
        <w:rPr>
          <w:rFonts w:ascii="Times New Roman" w:hAnsi="Times New Roman" w:cs="Times New Roman"/>
          <w:sz w:val="24"/>
          <w:szCs w:val="24"/>
          <w:lang w:val="en-GB"/>
        </w:rPr>
        <w:t>Past studies on</w:t>
      </w:r>
      <w:r w:rsidR="002E2A5A" w:rsidRPr="002E2A5A">
        <w:rPr>
          <w:rFonts w:ascii="Times New Roman" w:hAnsi="Times New Roman" w:cs="Times New Roman"/>
          <w:sz w:val="24"/>
          <w:szCs w:val="24"/>
          <w:lang w:val="en-GB"/>
        </w:rPr>
        <w:t xml:space="preserve"> </w:t>
      </w:r>
      <w:r w:rsidR="002E2A5A" w:rsidRPr="00770CD4">
        <w:rPr>
          <w:rFonts w:ascii="Times New Roman" w:hAnsi="Times New Roman" w:cs="Times New Roman"/>
          <w:sz w:val="24"/>
          <w:szCs w:val="24"/>
          <w:lang w:val="en-GB"/>
        </w:rPr>
        <w:t>transferring knowledge for innovation</w:t>
      </w:r>
      <w:r w:rsidR="002E2A5A">
        <w:rPr>
          <w:rFonts w:ascii="Times New Roman" w:hAnsi="Times New Roman" w:cs="Times New Roman"/>
          <w:sz w:val="24"/>
          <w:szCs w:val="24"/>
          <w:lang w:val="en-GB"/>
        </w:rPr>
        <w:t xml:space="preserve"> have </w:t>
      </w:r>
      <w:r w:rsidRPr="00770CD4">
        <w:rPr>
          <w:rFonts w:ascii="Times New Roman" w:hAnsi="Times New Roman" w:cs="Times New Roman"/>
          <w:sz w:val="24"/>
          <w:szCs w:val="24"/>
          <w:lang w:val="en-GB"/>
        </w:rPr>
        <w:t>debate</w:t>
      </w:r>
      <w:r w:rsidR="002E2A5A">
        <w:rPr>
          <w:rFonts w:ascii="Times New Roman" w:hAnsi="Times New Roman" w:cs="Times New Roman"/>
          <w:sz w:val="24"/>
          <w:szCs w:val="24"/>
          <w:lang w:val="en-GB"/>
        </w:rPr>
        <w:t>d</w:t>
      </w:r>
      <w:r w:rsidRPr="00770CD4">
        <w:rPr>
          <w:rFonts w:ascii="Times New Roman" w:hAnsi="Times New Roman" w:cs="Times New Roman"/>
          <w:sz w:val="24"/>
          <w:szCs w:val="24"/>
          <w:lang w:val="en-GB"/>
        </w:rPr>
        <w:t xml:space="preserve"> whether knowledge is a strategic asset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{"citationItems":[{"id":"ITEM-1","itemData":{"DOI":"10.1111/radm.12195","ISSN":"00336807","abstract":"Knowledge is an important company resource, particularly when the organisation is striv- ing to create new goods and services and to be more innovative. Knowledge is created at the interface between individuals and organisations and also by original scholarly research; however, this new knowledge must often be diffused across an organisation or transferred between organisations before it can be internalised and adopted. Therefore the modes and mechanisms for transferring knowledge transfer have, over the past 25 years, been steadily receiving more and more attention. This special issue of the Journal of R&amp;D Management recognises this progression and brings forward recent academic papers with the aim of extending this field. Each paper offers insights into this phenomena at a national/policy, organisational or activity level and were originally submitted to a Spe- cial Interest Group, led by the Editors of the Special Issue and hosted by the International Society for Professional Innovation Management (ISPIM) between 2013 and 2015. Whilst introducing each of these papers, the introduction for the Special Issue: Transferring Knowledge for Innovation also makes a unique contribution to the field, by presenting a simple heuristic that could be used to offer some degree of categorisation in terms of the respective content and therefore contribution of each paper.","author":[{"dropping-particle":"","family":"Alexander","given":"A. T.","non-dropping-particle":"","parse-names":false,"suffix":""},{"dropping-particle":"","family":"Neyer","given":"A.-K.","non-dropping-particle":"","parse-names":false,"suffix":""},{"dropping-particle":"","family":"Huizingh","given":"K. R. E.","non-dropping-particle":"","parse-names":false,"suffix":""}],"container-title":"R&amp;D Management","id":"ITEM-1","issue":"2","issued":{"date-parts":[["2016"]]},"note":"Strategic Km as a growing field.\nI summarised the relationship of Attention-based view theory and strategic KM.","page":"305-311","title":"Introduction to the special issue: transferring knowledge for innovation","type":"article-journal","volume":"46"},"uris":["http://www.mendeley.com/documents/?uuid=a0371bc1-56e8-4413-9748-f1fcc9071e65"]}],"mendeley":{"formattedCitation":"(Alexander, Neyer, &amp; Huizingh, 2016)","manualFormatting":"(Alexander, Neyer &amp; Huizingh, 2016)","plainTextFormattedCitation":"(Alexander, Neyer, &amp; Huizingh, 2016)","previouslyFormattedCitation":"(Alexander, Neyer, &amp; Huizingh, 2016)"},"properties":{"noteIndex":0},"schema":"https://github.com/citation-style-language/schema/raw/master/csl-citation.json"}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(Alexander, Neyer &amp; Huizingh, 2016)</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The research suggested ‘Knowledge-based Management’ and ‘Strategic Knowledge Management’ as two contributory elements. Furthermore, knowledge-based management is the ‘hard’ system, which is more technologically driven </w:t>
      </w:r>
      <w:r w:rsidR="002E2A5A">
        <w:rPr>
          <w:rFonts w:ascii="Times New Roman" w:hAnsi="Times New Roman" w:cs="Times New Roman"/>
          <w:sz w:val="24"/>
          <w:szCs w:val="24"/>
          <w:lang w:val="en-GB"/>
        </w:rPr>
        <w:t>that is</w:t>
      </w:r>
      <w:r w:rsidRPr="00770CD4">
        <w:rPr>
          <w:rFonts w:ascii="Times New Roman" w:hAnsi="Times New Roman" w:cs="Times New Roman"/>
          <w:sz w:val="24"/>
          <w:szCs w:val="24"/>
          <w:lang w:val="en-GB"/>
        </w:rPr>
        <w:t xml:space="preserve"> rooted from information technology and</w:t>
      </w:r>
      <w:r w:rsidR="002E2A5A">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t xml:space="preserve">system. On the other hand, strategic knowledge management originated from the ‘soft’ theories that link with resource-based view of the firm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{"citationItems":[{"id":"ITEM-1","itemData":{"DOI":"10.5465/AME.1995.9512032192","ISBN":"10795545","ISSN":"1558-9080","PMID":"9512032192","abstract":"Strategic managers and researchers have long been interested in understanding sources of competitive advantage for firms. Traditionally, this effort has focused on the relationship between a firm's environmental opportunities and threats on the one hand, and its internal strengths and weaknesses on the other. Summarized in what has come to be known as SWOT (Strengths, Weaknesses, Opportunities, and Threats) analysis, this traditional logic suggests that firms that use their internal strengths in exploiting environmental opportunities and neutralizing environmental threats, while avoiding internal weaknesses, are more likely to gain competitive advantages than other kinds of firms. This simple SWOT framework points to the importance of both external and internal phenomena in understanding the sources of competitive advantage. To date, the development of tools for analyzing environmental opportunities and threats has proceeded much more rapidly than the development of tools for analyzing a firm's internal strengths and weaknesses. To address this deficiency, this article offers a simple, easy-to-apply approach to analyzing the competitive implications of a firm's internal strengths and weaknesses. CR - Copyright &amp;#169; 1995 Academy of Management","author":[{"dropping-particle":"","family":"Barney","given":"J. B.","non-dropping-particle":"","parse-names":false,"suffix":""}],"container-title":"Academy of Management Perspectives","id":"ITEM-1","issue":"4","issued":{"date-parts":[["1995"]]},"note":"The issue of &amp;quot;O&amp;quot; = organisaton. to fully realised the VRIO framework suggested by Barney (1991), a company must be organised to exploit its resources and capabilities.\n\nOrganisations could realised theor full potential in gaining competitive advantage if complementary resources like formal reporting structure, explicit management control and its compensation policies are well managed with other resources. The most important resources in organisations are human resources. \n\nSustained competitive advantage cannot be created simply by evaluating environmental opportunities and threats, and then conducting business only in high-opportunity, low-threat environments.\n\nSCA depends on the uniques resources and capabilities that an organisation brings to competition in its environment. The same goes in human resources in the organisationas. Talented employees is the uniques resources of SCA.\n\nFor example, Google story, of how they manage their talent.","page":"49-61","title":"Looking inside for competitive advantage.","type":"article-journal","volume":"9"},"uris":["http://www.mendeley.com/documents/?uuid=dd7d5006-137f-4654-8a2d-261044a358da"]}],"mendeley":{"formattedCitation":"(Barney, 1995)","plainTextFormattedCitation":"(Barney, 1995)","previouslyFormattedCitation":"(Barney, 1995)"},"properties":{"noteIndex":0},"schema":"https://github.com/citation-style-language/schema/raw/master/csl-citation.json"}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(Barney, 1995)</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knowledge-based view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{"citationItems":[{"id":"ITEM-1","itemData":{"abstract":"Given assumptions about the characteristics of knowledge and the knowledge requirements of production, the firm is conceptualized as an institution for integrating knowledge. The primary contribution of the paper is in exploring the coordination mechanisms through which firms integrate the specialist knowledge of their members. In contrast to earlier literature, knowledge is viewed as residing within the individual, and the primary role of the organization is knowledge application rather than knowledge creation. The resulting theory has implications for the basis of organizational capability, the principles of organization design (in particular, the analysis of hierarchy and the distribution of decision-making authority), and the determinants of the horizontal and vertical boundaries of the firm. More generally, the knowledge-based approach sheds new light upon current organizational innovations and trends and has far-reaching implications for management practice.","author":[{"dropping-particle":"","family":"Grant","given":"R.M.","non-dropping-particle":"","parse-names":false,"suffix":""}],"container-title":"Strategic management journal","id":"ITEM-1","issue":"s2","issued":{"date-parts":[["1996"]]},"note":"&amp;quot;Knowledge-based view is not as yet a theory of the firm&amp;quot;, (Grant, 1996, pg 110) is in line with Barney's et al (2011) views of many out growth views from RBT. KBV focuses upon knowledge as the most strategically important of organisational resources.\nKnowledge can be define as a justified true belief (Plato)","page":"109-122","title":"Toward a Knowledge-Based Theory of the firm","type":"article-journal","volume":"17"},"uris":["http://www.mendeley.com/documents/?uuid=159058e2-90eb-4d32-a8a8-efc803e9d3a5"]}],"mendeley":{"formattedCitation":"(Grant, 1996b)","plainTextFormattedCitation":"(Grant, 1996b)","previouslyFormattedCitation":"(Grant, 1996b)"},"properties":{"noteIndex":0},"schema":"https://github.com/citation-style-language/schema/raw/master/csl-citation.json"}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(Grant, 1996b)</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and dynamic capabilities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(spec$c) asset positions (such as the firm's portfolio of difficult-to-trade knowledge assets and complementary assets), and the evolution path(s) it has adopted or inherited. The importance of path dependencies is ampl$ed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identlhing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entrants.","author":[{"dropping-particle":"","family":"Teece","given":"David J","non-dropping-particle":"","parse-names":false,"suffix":""},{"dropping-particle":"","family":"Pisano","given":"Gary","non-dropping-particle":"","parse-names":false,"suffix":""},{"dropping-particle":"","family":"Shuen","given":"Amy","non-dropping-particle":"","parse-names":false,"suffix":""}],"container-title":"Strategic management journal","id":"ITEM-1","issue":"7","issued":{"date-parts":[["1997"]]},"page":"509-533","title":"Dynamic Capabilities and Strategic Management","type":"article-journal","volume":"18"},"uris":["http://www.mendeley.com/documents/?uuid=a4a87f6e-6d57-4de1-a001-2fc0747a6c29"]}],"mendeley":{"formattedCitation":"(Teece, Pisano, &amp; Shuen, 1997)","manualFormatting":"(Teece, Pisano &amp; Shuen, 1997)","plainTextFormattedCitation":"(Teece, Pisano, &amp; Shuen, 1997)","previouslyFormattedCitation":"(Teece, Pisano, &amp; Shuen, 1997)"},"properties":{"noteIndex":0},"schema":"https://github.com/citation-style-language/schema/raw/master/csl-citation.json"}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(Teece, Pisano &amp; Shuen, 1997)</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Many authors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{"citationItems":[{"id":"ITEM-1","itemData":{"DOI":"10.1108/13673271211276182","ISBN":"1367327121","ISSN":"1367-3270","abstract":"Purpose – The aim of this paper is to shed light on how subsidiary willingness to transfer knowledge is influenced by formal control mechanisms from headquarters, and how this affects knowledge transfer performance. Design/methodology/approach – The study highlights and tests the influence of two formal control mechanisms: formal demand to transfer knowledge from headquarters, and performance evaluation system related to knowledge transfer. This is tested by subjecting a dataset of 149 knowledge transfer processes to a two-stage least square regression analysis. Findings – The robust results indicate that formal evaluation systems related to subsidiary knowledge transfer increases subsidiary willingness to transfer, and subsequently knowledge transfer performance, whereas formal demand by headquarters to share knowledge show a negative but not significant impact. Practical implications – The results highlight the strategic importance of eliminating motivational barriers in order to enhance knowledge transfer performance. By using outbound knowledge as a criterion when evaluating the subsidiary, managers can increase transfer performance by fostering subsidiary willingness to perform knowledge transfer. Originality/value – The findings indicate thatKMin terms of subsidiary transfer willingness and transfer performance can be fostered and enhanced by the introduction of formal evaluation systems related to knowledge sharing. The results also contribute by revealing that formal control mechanisms differ in their degree of influence in terms of fostering subsidiary transfer willingness and transfer performance. Keywords Knowledge transfer, Knowledge performance, Subsidiaries, Multinational companies, Headquarters, Control mechanism, Transfer willingness, Knowledge management Paper type Research paper","author":[{"dropping-particle":"","family":"Blomkvist","given":"Katarina","non-dropping-particle":"","parse-names":false,"suffix":""}],"container-title":"Journal of Knowledge Management","id":"ITEM-1","issue":"6","issued":{"date-parts":[["2012"]]},"page":"904-918","title":"Knowledge management in MNCs: the importance of subsidiary transfer performance","type":"article-journal","volume":"16"},"uris":["http://www.mendeley.com/documents/?uuid=1cd50453-2e27-4d25-b647-e48a943e7846"]},{"id":"ITEM-2","itemData":{"DOI":"10.1016/j.ijproman.2013.09.004","ISSN":"02637863","abstract":"This paper develops theory and tests the relationships between knowledge management and various aspects of performance in IT-enabled business projects. The proposed theory posits that knowledge management is instrumental to Project Performance when mediated by a new concept, Knowledge Alignment. The research model is tested on survey data from 212 IT-enabled business projects. Findings show that project managers who achieve Knowledge Alignment among the people and the artefacts from three parts of the project – the IT team, the business change team, and the governance team – can have a significant positive impact on the achievement of business value from the project. Achieving higher levels of Knowledge Alignment is shown to have no significant negative impact on attainment of schedule and budget targets. This is the first statistical study to demonstrate the effect of knowledge management and Knowledge Alignment on the attainment of project management targets and of business value in IT-enabled projects.","author":[{"dropping-particle":"","family":"Reich","given":"Blaize Horner","non-dropping-particle":"","parse-names":false,"suffix":""},{"dropping-particle":"","family":"Gemino","given":"Andrew","non-dropping-particle":"","parse-names":false,"suffix":""},{"dropping-particle":"","family":"Sauer","given":"Chris","non-dropping-particle":"","parse-names":false,"suffix":""}],"container-title":"International Journal of Project Management","id":"ITEM-2","issue":"4","issued":{"date-parts":[["2014","5"]]},"note":"the relationship between KM and project management performance will be negative at high level of KM.\n\nThis study support negative effect on performance at high level of KM.","page":"590-602","publisher":"Elsevier Ltd","title":"How knowledge management impacts performance in projects: An empirical study","type":"article-journal","volume":"32"},"uris":["http://www.mendeley.com/documents/?uuid=7d8b5dbb-2c59-4e18-91b2-2d16262a6569"]}],"mendeley":{"formattedCitation":"(Blomkvist, 2012; Reich, Gemino, &amp; Sauer, 2014)","manualFormatting":"(Blomkvist, 2012; Reich, Gemino &amp; Sauer, 2014)","plainTextFormattedCitation":"(Blomkvist, 2012; Reich, Gemino, &amp; Sauer, 2014)","previouslyFormattedCitation":"(Blomkvist, 2012; Reich, Gemino, &amp; Sauer, 2014)"},"properties":{"noteIndex":0},"schema":"https://github.com/citation-style-language/schema/raw/master/csl-citation.json"}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(Blomkvist, 2012; Reich, Gemino &amp; Sauer, 2014)</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found positive association between knowledge management and organisational performance </w:t>
      </w:r>
      <w:r w:rsidR="008758D7">
        <w:rPr>
          <w:rFonts w:ascii="Times New Roman" w:hAnsi="Times New Roman" w:cs="Times New Roman"/>
          <w:sz w:val="24"/>
          <w:szCs w:val="24"/>
          <w:lang w:val="en-GB"/>
        </w:rPr>
        <w:t>to be a</w:t>
      </w:r>
      <w:r w:rsidR="008758D7" w:rsidRPr="00770CD4">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t>type</w:t>
      </w:r>
      <w:r w:rsidR="008758D7">
        <w:rPr>
          <w:rFonts w:ascii="Times New Roman" w:hAnsi="Times New Roman" w:cs="Times New Roman"/>
          <w:sz w:val="24"/>
          <w:szCs w:val="24"/>
          <w:lang w:val="en-GB"/>
        </w:rPr>
        <w:t>s</w:t>
      </w:r>
      <w:r w:rsidRPr="00770CD4">
        <w:rPr>
          <w:rFonts w:ascii="Times New Roman" w:hAnsi="Times New Roman" w:cs="Times New Roman"/>
          <w:sz w:val="24"/>
          <w:szCs w:val="24"/>
          <w:lang w:val="en-GB"/>
        </w:rPr>
        <w:t xml:space="preserve"> of performance</w:t>
      </w:r>
      <w:r w:rsidR="008758D7">
        <w:rPr>
          <w:rFonts w:ascii="Times New Roman" w:hAnsi="Times New Roman" w:cs="Times New Roman"/>
          <w:sz w:val="24"/>
          <w:szCs w:val="24"/>
          <w:lang w:val="en-GB"/>
        </w:rPr>
        <w:t>s</w:t>
      </w:r>
      <w:r w:rsidRPr="00770CD4">
        <w:rPr>
          <w:rFonts w:ascii="Times New Roman" w:hAnsi="Times New Roman" w:cs="Times New Roman"/>
          <w:sz w:val="24"/>
          <w:szCs w:val="24"/>
          <w:lang w:val="en-GB"/>
        </w:rPr>
        <w:t xml:space="preserve"> </w:t>
      </w:r>
      <w:r w:rsidR="008758D7">
        <w:rPr>
          <w:rFonts w:ascii="Times New Roman" w:hAnsi="Times New Roman" w:cs="Times New Roman"/>
          <w:sz w:val="24"/>
          <w:szCs w:val="24"/>
          <w:lang w:val="en-GB"/>
        </w:rPr>
        <w:t xml:space="preserve">that </w:t>
      </w:r>
      <w:r w:rsidRPr="00770CD4">
        <w:rPr>
          <w:rFonts w:ascii="Times New Roman" w:hAnsi="Times New Roman" w:cs="Times New Roman"/>
          <w:sz w:val="24"/>
          <w:szCs w:val="24"/>
          <w:lang w:val="en-GB"/>
        </w:rPr>
        <w:t xml:space="preserve">varies from financial to innovative performance. </w:t>
      </w:r>
      <w:r w:rsidR="008758D7">
        <w:rPr>
          <w:rFonts w:ascii="Times New Roman" w:hAnsi="Times New Roman" w:cs="Times New Roman"/>
          <w:sz w:val="24"/>
          <w:szCs w:val="24"/>
          <w:lang w:val="en-GB"/>
        </w:rPr>
        <w:t>Also, p</w:t>
      </w:r>
      <w:r w:rsidRPr="00770CD4">
        <w:rPr>
          <w:rFonts w:ascii="Times New Roman" w:hAnsi="Times New Roman" w:cs="Times New Roman"/>
          <w:sz w:val="24"/>
          <w:szCs w:val="24"/>
          <w:lang w:val="en-GB"/>
        </w:rPr>
        <w:t xml:space="preserve">revious studies </w:t>
      </w:r>
      <w:r w:rsidR="008758D7">
        <w:rPr>
          <w:rFonts w:ascii="Times New Roman" w:hAnsi="Times New Roman" w:cs="Times New Roman"/>
          <w:sz w:val="24"/>
          <w:szCs w:val="24"/>
          <w:lang w:val="en-GB"/>
        </w:rPr>
        <w:t xml:space="preserve">have </w:t>
      </w:r>
      <w:r w:rsidRPr="00770CD4">
        <w:rPr>
          <w:rFonts w:ascii="Times New Roman" w:hAnsi="Times New Roman" w:cs="Times New Roman"/>
          <w:sz w:val="24"/>
          <w:szCs w:val="24"/>
          <w:lang w:val="en-GB"/>
        </w:rPr>
        <w:t xml:space="preserve">found that proper management of knowledge in business organisation improves employees’ creativity and elevates innovative performance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{"citationItems":[{"id":"ITEM-1","itemData":{"DOI":"10.1016/j.indmarman.2015.11.013","ISSN":"00198501","abstract":"Coopetition is an important new product development strategy; yet, studies addressing the impact of collaboration with competitors on product innovation performance provide mixed evidence. Conducting Tobit analyses on a sample of 627 manufacturing firms that responded to the fifth wave of the Flemish Community Innovation Survey, we find that the innovation performance implications of competitor collaboration depend on fine-grained intra-organizational design characteristics. In particular, our results show that competitor collaboration has a significant positive impact on product innovation performance only when internal knowledge sharing mechanisms and formal knowledge protection mechanisms are present. These findings contribute to the emerging contingency perspective on coopetition and provide specific recommendations to managers that are involved in coopetitive endeavors.","author":[{"dropping-particle":"","family":"Estrada","given":"Isabel","non-dropping-particle":"","parse-names":false,"suffix":""},{"dropping-particle":"","family":"Faems","given":"Dries","non-dropping-particle":"","parse-names":false,"suffix":""},{"dropping-particle":"","family":"Faria","given":"Pedro","non-dropping-particle":"de","parse-names":false,"suffix":""}],"container-title":"Industrial Marketing Management","id":"ITEM-1","issued":{"date-parts":[["2014"]]},"note":"Capability-based view arguments that support knowledge sharing and formal knowledge protection. This study contribute to the mixed results on KM startegy - IP relationship through these two mechanism.\n\nOne contribution of my study is the emerging contingency perspective on TM and KM literature, which emphasises that the performance implications of TM/KM strategy relationships are contingent on the context in which the relationships are embedded.","page":"56-65","publisher":"Elsevier Inc.","title":"Coopetition and product innovation performance: The role of internal knowledge sharing mechanisms and formal knowledge protection mechanisms","type":"article-journal","volume":"53"},"uris":["http://www.mendeley.com/documents/?uuid=432d2c4e-d54b-41ec-8cec-21d70c900e74"]},{"id":"ITEM-2","itemData":{"DOI":"10.1057/kmrp.2012.66","ISSN":"1477-8238","abstract":"This study aims to examine the relationships between managerial learning as a facet of knowledge absorption (KA), firm innovation as a facet of knowledge exploitation (KE), and performance of small firms (i.e., firms with fewer than 50 employees). It builds on the knowledge-based view of the firm and the upper echelons theory to describe the effects of KA on KE, and that of KE on firm performance, in the small-firm context. Using survey data of 1441 small firms in New Zealand, the study applies a partial least squares approach to structural equation modelling to test the main hypotheses of the study. The main findings show the positive and significant effects of three types of managerial learning, namely, practice-based, proximal, and distal learning, on innovation and on innovation in firm performance. However, the curvilinear relationships suggest rather that the effects are finite and, potentially, confounded by factors unaccounted for in the models","author":[{"dropping-particle":"","family":"Roxas","given":"Banjo","non-dropping-particle":"","parse-names":false,"suffix":""},{"dropping-particle":"","family":"Battisti","given":"Martina","non-dropping-particle":"","parse-names":false,"suffix":""},{"dropping-particle":"","family":"Deakins","given":"David","non-dropping-particle":"","parse-names":false,"suffix":""}],"container-title":"Knowledge Management Research &amp; Practice","id":"ITEM-2","issue":"4","issued":{"date-parts":[["2014","1","28"]]},"note":"diminishing positive effects at certain level of investment in TM/KM strategy in MSEs.\n\nHow to write the findings in the resullt chapter are included in here.\n\nFor example; The findings about curvilienar relationships are indicative of finite and beneficial effects of engagement in TM/KM strategy on financial performance. The notion of the more the better does not apply in relation to the effect of TM/KM strategy on financial performance and, in turn, organisational performance.","page":"443-453","publisher":"Nature Publishing Group","title":"Learning, innovation and firm performance: knowledge management in small firms","type":"article-journal","volume":"12"},"uris":["http://www.mendeley.com/documents/?uuid=4071e119-9790-4534-9b08-4ecf9eb54390"]},{"id":"ITEM-3","itemData":{"DOI":"10.1108/JKM-05-2014-0192","ISBN":"0520140192","abstract":"Purpose – This paper aims at defining a model to properly evaluate knowledge management (KM) value. Empirical studies have found little or no improvement in organizational performance despite large KM investments. Design/methodology/approach – The KM-driven performances are rooted in knowledge resources based on the knowledge-based view. Further, the KM-driven performances are mediated by business process capabilities. Organizational learning is critically complementary toKMfor being a moderator to knowledge resources. A model was proposed for defining the performance with the relationships between these issues. A survey was conducted for collecting empirical data. Partial least squares was used for path analysis. Findings – Knowledge resources lay a foundation on the KM-driven performance through the mediator of business process capabilities. Specifically, knowledge assets and process capabilities are two different but relevant drivers in a value creation process. The findings particularly provide evidence to explain the knowledge-based view and the mediator of business process capabilities. Practical implications – While an organization owns important knowledge resources in the industry, it should dedicate its effort to the improvement of business process capabilities for well-achieving final performance. The KM-driven performance should be considered for both financial and non-financial indicators in a complementary manner. Originality/value – Extant theories may provide inadequate methods to evaluate KM-enabled performance. This study attempted to define an effective model for this issue. This model empirically demonstrated its capability to work on this issue. Keywords","author":[{"dropping-particle":"","family":"Chen","given":"Ing-long Wu Jian-liang","non-dropping-particle":"","parse-names":false,"suffix":""},{"dropping-particle":"","family":"Wu","given":"Ing-long","non-dropping-particle":"","parse-names":false,"suffix":""},{"dropping-particle":"","family":"Chen","given":"Jian-liang","non-dropping-particle":"","parse-names":false,"suffix":""}],"container-title":"Journal of Knowledge Management","id":"ITEM-3","issue":"6","issued":{"date-parts":[["2014"]]},"note":"CHREST paper\n\nRelevant construct; Knowledge asset (human capital, relational capital, structural capital, and information capital.","page":"1141-1164","title":"Knowledge management driven firm performance : the roles of business process capabilities and organizational learning","type":"article-journal","volume":"18"},"uris":["http://www.mendeley.com/documents/?uuid=7c9d7b94-1a16-4976-81b8-b82421142f2f"]}],"mendeley":{"formattedCitation":"(Chen, Wu, &amp; Chen, 2014; Estrada, Faems, &amp; de Faria, 2014; Roxas, Battisti, &amp; Deakins, 2014)","manualFormatting":"(Chen, Wu &amp; Chen, 2014; Estrada, Faems &amp; de Faria, 2014; Roxas, Battisti &amp; Deakins, 2014)","plainTextFormattedCitation":"(Chen, Wu, &amp; Chen, 2014; Estrada, Faems, &amp; de Faria, 2014; Roxas, Battisti, &amp; Deakins, 2014)","previouslyFormattedCitation":"(Chen, Wu, &amp; Chen, 2014; Estrada, Faems, &amp; de Faria, 2014; Roxas, Battisti, &amp; Deakins, 2014)"},"properties":{"noteIndex":0},"schema":"https://github.com/citation-style-language/schema/raw/master/csl-citation.json"}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(Chen, Wu &amp; Chen, 2014; Estrada, Faems &amp; de Faria, 2014; Roxas, Battisti &amp; Deakins, 2014)</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w:t>
      </w:r>
    </w:p>
    <w:p w14:paraId="670EBFE8" w14:textId="10006E4D" w:rsidR="00806646" w:rsidRDefault="00770CD4" w:rsidP="0088194A">
      <w:pPr>
        <w:spacing w:after="0" w:line="240" w:lineRule="auto"/>
        <w:ind w:left="0"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008758D7" w:rsidRPr="00806646">
        <w:rPr>
          <w:rFonts w:ascii="Times New Roman" w:hAnsi="Times New Roman" w:cs="Times New Roman"/>
          <w:sz w:val="24"/>
          <w:szCs w:val="24"/>
          <w:lang w:val="en-GB"/>
        </w:rPr>
        <w:t>However, t</w:t>
      </w:r>
      <w:r w:rsidRPr="00806646">
        <w:rPr>
          <w:rFonts w:ascii="Times New Roman" w:hAnsi="Times New Roman" w:cs="Times New Roman"/>
          <w:sz w:val="24"/>
          <w:szCs w:val="24"/>
          <w:lang w:val="en-GB"/>
        </w:rPr>
        <w:t>h</w:t>
      </w:r>
      <w:r w:rsidR="008758D7" w:rsidRPr="00806646">
        <w:rPr>
          <w:rFonts w:ascii="Times New Roman" w:hAnsi="Times New Roman" w:cs="Times New Roman"/>
          <w:sz w:val="24"/>
          <w:szCs w:val="24"/>
          <w:lang w:val="en-GB"/>
        </w:rPr>
        <w:t>e present</w:t>
      </w:r>
      <w:r w:rsidRPr="00806646">
        <w:rPr>
          <w:rFonts w:ascii="Times New Roman" w:hAnsi="Times New Roman" w:cs="Times New Roman"/>
          <w:sz w:val="24"/>
          <w:szCs w:val="24"/>
          <w:lang w:val="en-GB"/>
        </w:rPr>
        <w:t xml:space="preserve"> study </w:t>
      </w:r>
      <w:r w:rsidR="00226B1F" w:rsidRPr="00806646">
        <w:rPr>
          <w:rFonts w:ascii="Times New Roman" w:hAnsi="Times New Roman" w:cs="Times New Roman"/>
          <w:sz w:val="24"/>
          <w:szCs w:val="24"/>
          <w:lang w:val="en-GB"/>
        </w:rPr>
        <w:t>focuses</w:t>
      </w:r>
      <w:r w:rsidR="008758D7" w:rsidRPr="00806646">
        <w:rPr>
          <w:rFonts w:ascii="Times New Roman" w:hAnsi="Times New Roman" w:cs="Times New Roman"/>
          <w:sz w:val="24"/>
          <w:szCs w:val="24"/>
          <w:lang w:val="en-GB"/>
        </w:rPr>
        <w:t xml:space="preserve"> </w:t>
      </w:r>
      <w:r w:rsidRPr="00806646">
        <w:rPr>
          <w:rFonts w:ascii="Times New Roman" w:hAnsi="Times New Roman" w:cs="Times New Roman"/>
          <w:sz w:val="24"/>
          <w:szCs w:val="24"/>
          <w:lang w:val="en-GB"/>
        </w:rPr>
        <w:t xml:space="preserve">on the management of knowledge assets in SMEs that is believed </w:t>
      </w:r>
      <w:r w:rsidR="008758D7" w:rsidRPr="00806646">
        <w:rPr>
          <w:rFonts w:ascii="Times New Roman" w:hAnsi="Times New Roman" w:cs="Times New Roman"/>
          <w:sz w:val="24"/>
          <w:szCs w:val="24"/>
          <w:lang w:val="en-GB"/>
        </w:rPr>
        <w:t xml:space="preserve">can </w:t>
      </w:r>
      <w:r w:rsidRPr="00806646">
        <w:rPr>
          <w:rFonts w:ascii="Times New Roman" w:hAnsi="Times New Roman" w:cs="Times New Roman"/>
          <w:sz w:val="24"/>
          <w:szCs w:val="24"/>
          <w:lang w:val="en-GB"/>
        </w:rPr>
        <w:t xml:space="preserve">improve innovative performance. Knowledge is one of the main assets in today’s highly competitive business environment. Despite the growing body of research in knowledge assets </w:t>
      </w:r>
      <w:r w:rsidRPr="00806646">
        <w:rPr>
          <w:rFonts w:ascii="Times New Roman" w:hAnsi="Times New Roman" w:cs="Times New Roman"/>
          <w:sz w:val="24"/>
          <w:szCs w:val="24"/>
          <w:lang w:val="en-GB"/>
        </w:rPr>
        <w:fldChar w:fldCharType="begin" w:fldLock="1"/>
      </w:r>
      <w:r w:rsidRPr="00806646">
        <w:rPr>
          <w:rFonts w:ascii="Times New Roman" w:hAnsi="Times New Roman" w:cs="Times New Roman"/>
          <w:sz w:val="24"/>
          <w:szCs w:val="24"/>
          <w:lang w:val="en-GB"/>
        </w:rPr>
        <w:instrText>ADDIN CSL_CITATION {"citationItems":[{"id":"ITEM-1","itemData":{"DOI":"10.1108/13673271211246149","ISBN":"1367327121","ISSN":"1367-3270","abstract":"KPurpose – Companies coping with global business are called more and more to lead their transformation into intelligent organizations, i.e. organizations able to leverage their intellectual capital to achieve their business objectives and envision new development paths. This paper, assuming that the organizational intellectual capital corresponds to the knowledge assets attributed to a company, aims to discuss the organizational value, the processes, the approaches and the evaluation architectures of the knowledge asset assessment strategies. Design/methodology/approach – On the basis of a literature review, first the sub-processes of the assessment are discussed, highlighting the main features of the assessment of knowledge assets as well as the twofold nature of the knowledge asset assessment, distinguishing between stock and flow perspective of the evaluation. Second, the managerial reasons at the basis of the implementation of measurement systems for disclosing organizational knowledge resources are discussed. Finally, according to a distinction between the assessment approaches and the evaluation architectures, four main knowledge asset assessment strategies are defined. Findings – Despite a number of models to assess intellectual capital being proposed, they highlighted a need for clarification of their strategic focus. With the aim of filling this gap, the main finding of the paper is to clarify relevant issues providing an organic, literature review-based and coherent framework about the knowledge assets assessment strategies. Originality/value – The identification of these strategies not only contributes to advance the theory of knowledge asset assessment, but also provides insights to managers to better define and implement models and approaches for measuring organizational knowledge resources. Especially they support managers in choosing and arranging critical information for defining the most suitable decisions and actions concerning the effective management and development of a company’s intellectual capital.","author":[{"dropping-particle":"","family":"Lerro","given":"Antonio","non-dropping-particle":"","parse-names":false,"suffix":""},{"dropping-particle":"","family":"Iacobone","given":"Francesca a.","non-dropping-particle":"","parse-names":false,"suffix":""},{"dropping-particle":"","family":"Schiuma","given":"Giovanni","non-dropping-particle":"","parse-names":false,"suffix":""}],"container-title":"Journal of Knowledge Management","id":"ITEM-1","issue":"4","issued":{"date-parts":[["2012"]]},"page":"563-575","title":"Knowledge assets assessment strategies: organizational value, processes, approaches and evaluation architectures","type":"article-journal","volume":"16"},"uris":["http://www.mendeley.com/documents/?uuid=8db0571e-a3c1-4813-8ea6-12c90b4eb106"]},{"id":"ITEM-2","itemData":{"DOI":"10.2224/sbp.2015.43.5.815","ISBN":"03012212","ISSN":"03012212","PMID":"103200427","abstract":"In this study we discussed the construct validity of knowledge asset measurement models by focusing on the adequacy of theoretical content. The importance of an organization's role as a social community in creating knowledge assets has not been adequately addressed in existing organizational knowledge asset measurement models. This social aspect of an organization manifests itself in the knowledge conversion process through which various knowledge inputs are transformed into organizational knowledge assets. We suggested that, from the organizational learning and dynamic capability perspective, the construct of knowledge assets should cover the organization's learning capability, accumulated through social interaction within and outside the organizational boundary. In our proposed model, social capital provides an infrastructure for knowledge creation, and learning capability measured knowledge creation and exchange activities. Indicators of social capital and learning capability are suggested, and implications and limitations of this study are discussed. ABSTRACT FROM AUTHOR","author":[{"dropping-particle":"","family":"Chung","given":"Jee Yong","non-dropping-particle":"","parse-names":false,"suffix":""},{"dropping-particle":"","family":"Yoon","given":"Woojin","non-dropping-particle":"","parse-names":false,"suffix":""}],"container-title":"Social Behavior and Personality: an international journal","id":"ITEM-2","issue":"5","issued":{"date-parts":[["2015"]]},"page":"815-827","title":"Social Facets of Knowledge Creation: The Validation of Knowledge Assets","type":"article-journal","volume":"43"},"uris":["http://www.mendeley.com/documents/?uuid=3251b416-bcc1-42ef-833c-78f2864e586c"]},{"id":"ITEM-3","itemData":{"DOI":"10.3390/su10020342","ISBN":"1941-3149","ISSN":"20711050","PMID":"22205684","abstract":"BACKGROUND: An implantable cardioverter-defibrillator (ICD) is the therapy of choice for primary prevention in patients with ischemia who are at risk for sudden cardiac death (SCD). One third of patients with significant coronary disease have chronic total coronary occlusion (CTO), which is associated with long-term mortality in patients with previous myocardial infarction. However, the impact of CTO on the occurrence of ventricular arrhythmias and long-term mortality in ICD recipients remains unknown., METHODS AND RESULTS: All consecutive patients with coronary artery disease receiving ICD therapy for the prevention of SCD were included in the study. Among other characteristics, the existence of CTO was assessed. During follow-up, the occurrence of appropriate device delivery because of ventricular arrhythmias as well as mortality were noted. A total of 162 patients (mean age, 62+/-9 years; 93% men) with an ICD were included and followed for a median of 26 months (interquartile range, 12-42). At least 1 CTO was present in 71 (44%) patients. Appropriate device therapy was detected in 18% of the patients during the follow-up. The presence of CTO was associated with higher ventricular arrhythmia and mortality rates (log-rank test, &lt;0.01). Multivariable analysis revealed that CTO was independently associated with appropriate ICD intervention (hazard ratio, 3.5; P=0.003)., CONCLUSIONS: In patients with ischemic heart disease receiving ICDs for primary prevention of SCD, CTO is an independent predictor for the occurrence of ventricular arrhythmias and has an adverse impact on long-term mortality.","author":[{"dropping-particle":"","family":"Lin","given":"Chunpei","non-dropping-particle":"","parse-names":false,"suffix":""},{"dropping-particle":"","family":"Li","given":"Baixun","non-dropping-particle":"","parse-names":false,"suffix":""},{"dropping-particle":"","family":"Wu","given":"Yenchun Jim","non-dropping-particle":"","parse-names":false,"suffix":""}],"container-title":"Sustainability (Switzerland)","id":"ITEM-3","issue":"2","issued":{"date-parts":[["2018"]]},"title":"Existing knowledge assets and disruptive innovation: The role of knowledge embeddedness and specificity","type":"article-journal","volume":"10"},"uris":["http://www.mendeley.com/documents/?uuid=13e7ba53-ff6a-45b3-bab3-3a0bd12ae51f"]},{"id":"ITEM-4","itemData":{"author":[{"dropping-particle":"","family":"Amin","given":"Shahid","non-dropping-particle":"","parse-names":false,"suffix":""},{"dropping-particle":"","family":"Aslam","given":"Shoaib","non-dropping-particle":"","parse-names":false,"suffix":""}],"container-title":"Pakistan Journal of Commerce and Social Sciences","id":"ITEM-4","issue":"2","issued":{"date-parts":[["2018"]]},"page":"521-547","title":"Relationship between Intellectual Capital and Financial Performance: The Moderating Role of Knowledge Assets","type":"article-journal","volume":"12"},"uris":["http://www.mendeley.com/documents/?uuid=28f29fcf-0bbc-404d-8c7d-f7b54f8b29e4"]},{"id":"ITEM-5","itemData":{"DOI":"10.17576/AJAG-2018-11-15","ISSN":"2180-3838","abstract":"Effectiveness in managing knowledge asset is essential to improve the quality services and to enhance performance. The purpose of this study is to explore on how hospitals extracting the value of their knowledge assets in order to sustain and be competitive by considering leadership styles factors. The data collection was carried out by survey. Questionnaires were distributed to all top management team of private hospitals in Malaysia. From the survey, the results indicate that transformational leadership styles are significantly related to the knowledge assets element. This suggests that some hospitals might use the characteristics of transformational leadership styles such as idealized influence, inspirational motivation, intellectual stimulation and individualized consideration to enhance knowledge assets management. The findings might also assist the regulators and managers of the hospitals to formulate strategies in enhancing governance of knowledge assets.","author":[{"dropping-particle":"","family":"Hasan, H, Hamzah, N, Saleh, N.M, Kamaluddin","given":"A.","non-dropping-particle":"","parse-names":false,"suffix":""}],"container-title":"Asian Journal of Accounting and Governance","id":"ITEM-5","issued":{"date-parts":[["2019"]]},"page":"171-180","title":"The Effect of Transformational Leadership Styles Towards Managing Knowledge Assets","type":"article-journal","volume":"11"},"uris":["http://www.mendeley.com/documents/?uuid=ec54b709-224a-449d-ac87-1442897fedbb"]}],"mendeley":{"formattedCitation":"(Amin &amp; Aslam, 2018; Chung &amp; Yoon, 2015; Hasan, H, Hamzah, N, Saleh, N.M, Kamaluddin, 2019; Lerro, Iacobone, &amp; Schiuma, 2012; Lin, Li, &amp; Wu, 2018)","plainTextFormattedCitation":"(Amin &amp; Aslam, 2018; Chung &amp; Yoon, 2015; Hasan, H, Hamzah, N, Saleh, N.M, Kamaluddin, 2019; Lerro, Iacobone, &amp; Schiuma, 2012; Lin, Li, &amp; Wu, 2018)","previouslyFormattedCitation":"(Amin &amp; Aslam, 2018; Chung &amp; Yoon, 2015; Hasan, H, Hamzah, N, Saleh, N.M, Kamaluddin, 2019; Lerro, Iacobone, &amp; Schiuma, 2012; Lin, Li, &amp; Wu, 2018)"},"properties":{"noteIndex":0},"schema":"https://github.com/citation-style-language/schema/raw/master/csl-citation.json"}</w:instrText>
      </w:r>
      <w:r w:rsidRPr="00806646">
        <w:rPr>
          <w:rFonts w:ascii="Times New Roman" w:hAnsi="Times New Roman" w:cs="Times New Roman"/>
          <w:sz w:val="24"/>
          <w:szCs w:val="24"/>
          <w:lang w:val="en-GB"/>
        </w:rPr>
        <w:fldChar w:fldCharType="separate"/>
      </w:r>
      <w:r w:rsidRPr="00806646">
        <w:rPr>
          <w:rFonts w:ascii="Times New Roman" w:hAnsi="Times New Roman" w:cs="Times New Roman"/>
          <w:noProof/>
          <w:sz w:val="24"/>
          <w:szCs w:val="24"/>
          <w:lang w:val="en-GB"/>
        </w:rPr>
        <w:t>(Amin</w:t>
      </w:r>
      <w:r w:rsidR="009C2D8C" w:rsidRPr="00806646">
        <w:rPr>
          <w:rFonts w:ascii="Times New Roman" w:hAnsi="Times New Roman" w:cs="Times New Roman"/>
          <w:noProof/>
          <w:sz w:val="24"/>
          <w:szCs w:val="24"/>
          <w:lang w:val="en-GB"/>
        </w:rPr>
        <w:t xml:space="preserve">, Usman, Sohail &amp; </w:t>
      </w:r>
      <w:r w:rsidRPr="00806646">
        <w:rPr>
          <w:rFonts w:ascii="Times New Roman" w:hAnsi="Times New Roman" w:cs="Times New Roman"/>
          <w:noProof/>
          <w:sz w:val="24"/>
          <w:szCs w:val="24"/>
          <w:lang w:val="en-GB"/>
        </w:rPr>
        <w:t xml:space="preserve">Aslam, 2018; Chung &amp; Yoon, 2015; Hasan, Hamzah, </w:t>
      </w:r>
      <w:r w:rsidR="006F65F9" w:rsidRPr="00806646">
        <w:rPr>
          <w:rFonts w:ascii="Times New Roman" w:hAnsi="Times New Roman" w:cs="Times New Roman"/>
          <w:noProof/>
          <w:sz w:val="24"/>
          <w:szCs w:val="24"/>
          <w:lang w:val="en-GB"/>
        </w:rPr>
        <w:t>S</w:t>
      </w:r>
      <w:r w:rsidRPr="00806646">
        <w:rPr>
          <w:rFonts w:ascii="Times New Roman" w:hAnsi="Times New Roman" w:cs="Times New Roman"/>
          <w:noProof/>
          <w:sz w:val="24"/>
          <w:szCs w:val="24"/>
          <w:lang w:val="en-GB"/>
        </w:rPr>
        <w:t>a</w:t>
      </w:r>
      <w:r w:rsidR="006F65F9" w:rsidRPr="00806646">
        <w:rPr>
          <w:rFonts w:ascii="Times New Roman" w:hAnsi="Times New Roman" w:cs="Times New Roman"/>
          <w:noProof/>
          <w:sz w:val="24"/>
          <w:szCs w:val="24"/>
          <w:lang w:val="en-GB"/>
        </w:rPr>
        <w:t xml:space="preserve">leh &amp; </w:t>
      </w:r>
      <w:r w:rsidRPr="00806646">
        <w:rPr>
          <w:rFonts w:ascii="Times New Roman" w:hAnsi="Times New Roman" w:cs="Times New Roman"/>
          <w:noProof/>
          <w:sz w:val="24"/>
          <w:szCs w:val="24"/>
          <w:lang w:val="en-GB"/>
        </w:rPr>
        <w:t>Kamaluddin, 2019; Lerro, Iacobone, &amp; Schiuma, 2012; Lin, Li, &amp; Wu, 2018)</w:t>
      </w:r>
      <w:r w:rsidRPr="00806646">
        <w:rPr>
          <w:rFonts w:ascii="Times New Roman" w:hAnsi="Times New Roman" w:cs="Times New Roman"/>
          <w:sz w:val="24"/>
          <w:szCs w:val="24"/>
          <w:lang w:val="en-GB"/>
        </w:rPr>
        <w:fldChar w:fldCharType="end"/>
      </w:r>
      <w:r w:rsidRPr="00806646">
        <w:rPr>
          <w:rFonts w:ascii="Times New Roman" w:hAnsi="Times New Roman" w:cs="Times New Roman"/>
          <w:sz w:val="24"/>
          <w:szCs w:val="24"/>
          <w:lang w:val="en-GB"/>
        </w:rPr>
        <w:t>, several deficiencies in the literature need to be addressed. First</w:t>
      </w:r>
      <w:r w:rsidR="008758D7" w:rsidRPr="00806646">
        <w:rPr>
          <w:rFonts w:ascii="Times New Roman" w:hAnsi="Times New Roman" w:cs="Times New Roman"/>
          <w:sz w:val="24"/>
          <w:szCs w:val="24"/>
          <w:lang w:val="en-GB"/>
        </w:rPr>
        <w:t>ly</w:t>
      </w:r>
      <w:r w:rsidRPr="00806646">
        <w:rPr>
          <w:rFonts w:ascii="Times New Roman" w:hAnsi="Times New Roman" w:cs="Times New Roman"/>
          <w:sz w:val="24"/>
          <w:szCs w:val="24"/>
          <w:lang w:val="en-GB"/>
        </w:rPr>
        <w:t xml:space="preserve">, </w:t>
      </w:r>
      <w:r w:rsidR="008758D7" w:rsidRPr="00806646">
        <w:rPr>
          <w:rFonts w:ascii="Times New Roman" w:hAnsi="Times New Roman" w:cs="Times New Roman"/>
          <w:sz w:val="24"/>
          <w:szCs w:val="24"/>
          <w:lang w:val="en-GB"/>
        </w:rPr>
        <w:t xml:space="preserve">despite </w:t>
      </w:r>
      <w:r w:rsidRPr="00806646">
        <w:rPr>
          <w:rFonts w:ascii="Times New Roman" w:hAnsi="Times New Roman" w:cs="Times New Roman"/>
          <w:sz w:val="24"/>
          <w:szCs w:val="24"/>
          <w:lang w:val="en-GB"/>
        </w:rPr>
        <w:t xml:space="preserve">many studies </w:t>
      </w:r>
      <w:r w:rsidR="008758D7" w:rsidRPr="00806646">
        <w:rPr>
          <w:rFonts w:ascii="Times New Roman" w:hAnsi="Times New Roman" w:cs="Times New Roman"/>
          <w:sz w:val="24"/>
          <w:szCs w:val="24"/>
          <w:lang w:val="en-GB"/>
        </w:rPr>
        <w:t xml:space="preserve">have </w:t>
      </w:r>
      <w:r w:rsidRPr="00806646">
        <w:rPr>
          <w:rFonts w:ascii="Times New Roman" w:hAnsi="Times New Roman" w:cs="Times New Roman"/>
          <w:sz w:val="24"/>
          <w:szCs w:val="24"/>
          <w:lang w:val="en-GB"/>
        </w:rPr>
        <w:t xml:space="preserve">highlighted the importance of knowledge, </w:t>
      </w:r>
      <w:r w:rsidR="008758D7" w:rsidRPr="00806646">
        <w:rPr>
          <w:rFonts w:ascii="Times New Roman" w:hAnsi="Times New Roman" w:cs="Times New Roman"/>
          <w:sz w:val="24"/>
          <w:szCs w:val="24"/>
          <w:lang w:val="en-GB"/>
        </w:rPr>
        <w:t xml:space="preserve">yet </w:t>
      </w:r>
      <w:r w:rsidRPr="00806646">
        <w:rPr>
          <w:rFonts w:ascii="Times New Roman" w:hAnsi="Times New Roman" w:cs="Times New Roman"/>
          <w:sz w:val="24"/>
          <w:szCs w:val="24"/>
          <w:lang w:val="en-GB"/>
        </w:rPr>
        <w:t xml:space="preserve">most scholars recognised it simply as object that resides in the mind of individuals </w:t>
      </w:r>
      <w:r w:rsidRPr="00806646">
        <w:rPr>
          <w:rFonts w:ascii="Times New Roman" w:hAnsi="Times New Roman" w:cs="Times New Roman"/>
          <w:sz w:val="24"/>
          <w:szCs w:val="24"/>
          <w:lang w:val="en-GB"/>
        </w:rPr>
        <w:fldChar w:fldCharType="begin" w:fldLock="1"/>
      </w:r>
      <w:r w:rsidRPr="00806646">
        <w:rPr>
          <w:rFonts w:ascii="Times New Roman" w:hAnsi="Times New Roman" w:cs="Times New Roman"/>
          <w:sz w:val="24"/>
          <w:szCs w:val="24"/>
          <w:lang w:val="en-GB"/>
        </w:rPr>
        <w:instrText>ADDIN CSL_CITATION {"citationItems":[{"id":"ITEM-1","itemData":{"DOI":"10.1287/orsc.5.1.14","ISBN":"02621333849","ISSN":"10477039","PMID":"7098440","abstract":"This paper proposes a paradigm for managing the dynamic aspects of organizational knowledge creating processes. Its central theme is that organizational knowledge is created through a continuous dialogue between tacit and explicit knowledge. The nature of this dialogue is examined and four patterns of interaction involving tacit and explicit knowledge are identified. It is argued that while new knowledge is developed by individuals, organizations play a critical role in articulating and amplifying that knowledge. A theoretical framework is developed which provides an analytical per- spective on the constituent dimensions of knowledge cre- ation. This framework is then applied in two operational models for facilitating the dynamic creation of appropriate organizational knowledge.","author":[{"dropping-particle":"","family":"Nonaka","given":"Ijukiro","non-dropping-particle":"","parse-names":false,"suffix":""}],"container-title":"Organization Science","id":"ITEM-1","issue":"1","issued":{"date-parts":[["1994"]]},"note":"commitment, intention of talent in creating and sharing new knowledge.","page":"14-37","title":"A Dynamic Theory of Organizational Knowledge Creation","type":"article-journal","volume":"5"},"uris":["http://www.mendeley.com/documents/?uuid=50a5a574-7582-467a-9754-89ced31cba2d"]}],"mendeley":{"formattedCitation":"(Ijukiro Nonaka, 1994)","manualFormatting":"(Nonaka, 1994)","plainTextFormattedCitation":"(Ijukiro Nonaka, 1994)","previouslyFormattedCitation":"(Ijukiro Nonaka, 1994)"},"properties":{"noteIndex":0},"schema":"https://github.com/citation-style-language/schema/raw/master/csl-citation.json"}</w:instrText>
      </w:r>
      <w:r w:rsidRPr="00806646">
        <w:rPr>
          <w:rFonts w:ascii="Times New Roman" w:hAnsi="Times New Roman" w:cs="Times New Roman"/>
          <w:sz w:val="24"/>
          <w:szCs w:val="24"/>
          <w:lang w:val="en-GB"/>
        </w:rPr>
        <w:fldChar w:fldCharType="separate"/>
      </w:r>
      <w:r w:rsidRPr="00806646">
        <w:rPr>
          <w:rFonts w:ascii="Times New Roman" w:hAnsi="Times New Roman" w:cs="Times New Roman"/>
          <w:noProof/>
          <w:sz w:val="24"/>
          <w:szCs w:val="24"/>
          <w:lang w:val="en-GB"/>
        </w:rPr>
        <w:t>(Nonaka, 1994)</w:t>
      </w:r>
      <w:r w:rsidRPr="00806646">
        <w:rPr>
          <w:rFonts w:ascii="Times New Roman" w:hAnsi="Times New Roman" w:cs="Times New Roman"/>
          <w:sz w:val="24"/>
          <w:szCs w:val="24"/>
          <w:lang w:val="en-GB"/>
        </w:rPr>
        <w:fldChar w:fldCharType="end"/>
      </w:r>
      <w:r w:rsidRPr="00806646">
        <w:rPr>
          <w:rFonts w:ascii="Times New Roman" w:hAnsi="Times New Roman" w:cs="Times New Roman"/>
          <w:sz w:val="24"/>
          <w:szCs w:val="24"/>
          <w:lang w:val="en-GB"/>
        </w:rPr>
        <w:t>. Second</w:t>
      </w:r>
      <w:r w:rsidR="008758D7" w:rsidRPr="00806646">
        <w:rPr>
          <w:rFonts w:ascii="Times New Roman" w:hAnsi="Times New Roman" w:cs="Times New Roman"/>
          <w:sz w:val="24"/>
          <w:szCs w:val="24"/>
          <w:lang w:val="en-GB"/>
        </w:rPr>
        <w:t>ly</w:t>
      </w:r>
      <w:r w:rsidRPr="00806646">
        <w:rPr>
          <w:rFonts w:ascii="Times New Roman" w:hAnsi="Times New Roman" w:cs="Times New Roman"/>
          <w:sz w:val="24"/>
          <w:szCs w:val="24"/>
          <w:lang w:val="en-GB"/>
        </w:rPr>
        <w:t xml:space="preserve">, studies in the field of knowledge management lack </w:t>
      </w:r>
      <w:r w:rsidR="00132154" w:rsidRPr="00806646">
        <w:rPr>
          <w:rFonts w:ascii="Times New Roman" w:hAnsi="Times New Roman" w:cs="Times New Roman"/>
          <w:sz w:val="24"/>
          <w:szCs w:val="24"/>
          <w:lang w:val="en-GB"/>
        </w:rPr>
        <w:t>the</w:t>
      </w:r>
      <w:r w:rsidRPr="00806646">
        <w:rPr>
          <w:rFonts w:ascii="Times New Roman" w:hAnsi="Times New Roman" w:cs="Times New Roman"/>
          <w:sz w:val="24"/>
          <w:szCs w:val="24"/>
          <w:lang w:val="en-GB"/>
        </w:rPr>
        <w:t xml:space="preserve"> exploring the dynamic social interaction and sharing of information among people in the organisation. Third</w:t>
      </w:r>
      <w:r w:rsidR="00132154" w:rsidRPr="00806646">
        <w:rPr>
          <w:rFonts w:ascii="Times New Roman" w:hAnsi="Times New Roman" w:cs="Times New Roman"/>
          <w:sz w:val="24"/>
          <w:szCs w:val="24"/>
          <w:lang w:val="en-GB"/>
        </w:rPr>
        <w:t>ly</w:t>
      </w:r>
      <w:r w:rsidRPr="00806646">
        <w:rPr>
          <w:rFonts w:ascii="Times New Roman" w:hAnsi="Times New Roman" w:cs="Times New Roman"/>
          <w:sz w:val="24"/>
          <w:szCs w:val="24"/>
          <w:lang w:val="en-GB"/>
        </w:rPr>
        <w:t xml:space="preserve">, issues of governance and leadership in managing knowledge assets in organisations are scarce </w:t>
      </w:r>
      <w:r w:rsidRPr="00806646">
        <w:rPr>
          <w:rFonts w:ascii="Times New Roman" w:hAnsi="Times New Roman" w:cs="Times New Roman"/>
          <w:sz w:val="24"/>
          <w:szCs w:val="24"/>
          <w:lang w:val="en-GB"/>
        </w:rPr>
        <w:fldChar w:fldCharType="begin" w:fldLock="1"/>
      </w:r>
      <w:r w:rsidRPr="00806646">
        <w:rPr>
          <w:rFonts w:ascii="Times New Roman" w:hAnsi="Times New Roman" w:cs="Times New Roman"/>
          <w:sz w:val="24"/>
          <w:szCs w:val="24"/>
          <w:lang w:val="en-GB"/>
        </w:rPr>
        <w:instrText>ADDIN CSL_CITATION {"citationItems":[{"id":"ITEM-1","itemData":{"DOI":"10.17576/AJAG-2018-11-15","ISSN":"2180-3838","abstract":"Effectiveness in managing knowledge asset is essential to improve the quality services and to enhance performance. The purpose of this study is to explore on how hospitals extracting the value of their knowledge assets in order to sustain and be competitive by considering leadership styles factors. The data collection was carried out by survey. Questionnaires were distributed to all top management team of private hospitals in Malaysia. From the survey, the results indicate that transformational leadership styles are significantly related to the knowledge assets element. This suggests that some hospitals might use the characteristics of transformational leadership styles such as idealized influence, inspirational motivation, intellectual stimulation and individualized consideration to enhance knowledge assets management. The findings might also assist the regulators and managers of the hospitals to formulate strategies in enhancing governance of knowledge assets.","author":[{"dropping-particle":"","family":"Hasan, H, Hamzah, N, Saleh, N.M, Kamaluddin","given":"A.","non-dropping-particle":"","parse-names":false,"suffix":""}],"container-title":"Asian Journal of Accounting and Governance","id":"ITEM-1","issued":{"date-parts":[["2019"]]},"page":"171-180","title":"The Effect of Transformational Leadership Styles Towards Managing Knowledge Assets","type":"article-journal","volume":"11"},"uris":["http://www.mendeley.com/documents/?uuid=ec54b709-224a-449d-ac87-1442897fedbb"]}],"mendeley":{"formattedCitation":"(Hasan, H, Hamzah, N, Saleh, N.M, Kamaluddin, 2019)","plainTextFormattedCitation":"(Hasan, H, Hamzah, N, Saleh, N.M, Kamaluddin, 2019)","previouslyFormattedCitation":"(Hasan, H, Hamzah, N, Saleh, N.M, Kamaluddin, 2019)"},"properties":{"noteIndex":0},"schema":"https://github.com/citation-style-language/schema/raw/master/csl-citation.json"}</w:instrText>
      </w:r>
      <w:r w:rsidRPr="00806646">
        <w:rPr>
          <w:rFonts w:ascii="Times New Roman" w:hAnsi="Times New Roman" w:cs="Times New Roman"/>
          <w:sz w:val="24"/>
          <w:szCs w:val="24"/>
          <w:lang w:val="en-GB"/>
        </w:rPr>
        <w:fldChar w:fldCharType="separate"/>
      </w:r>
      <w:r w:rsidRPr="00806646">
        <w:rPr>
          <w:rFonts w:ascii="Times New Roman" w:hAnsi="Times New Roman" w:cs="Times New Roman"/>
          <w:noProof/>
          <w:sz w:val="24"/>
          <w:szCs w:val="24"/>
          <w:lang w:val="en-GB"/>
        </w:rPr>
        <w:t>(Hasan</w:t>
      </w:r>
      <w:r w:rsidR="006F65F9" w:rsidRPr="00806646">
        <w:rPr>
          <w:rFonts w:ascii="Times New Roman" w:hAnsi="Times New Roman" w:cs="Times New Roman"/>
          <w:noProof/>
          <w:sz w:val="24"/>
          <w:szCs w:val="24"/>
          <w:lang w:val="en-GB"/>
        </w:rPr>
        <w:t xml:space="preserve"> et al., 2019</w:t>
      </w:r>
      <w:r w:rsidRPr="00806646">
        <w:rPr>
          <w:rFonts w:ascii="Times New Roman" w:hAnsi="Times New Roman" w:cs="Times New Roman"/>
          <w:noProof/>
          <w:sz w:val="24"/>
          <w:szCs w:val="24"/>
          <w:lang w:val="en-GB"/>
        </w:rPr>
        <w:t>)</w:t>
      </w:r>
      <w:r w:rsidRPr="00806646">
        <w:rPr>
          <w:rFonts w:ascii="Times New Roman" w:hAnsi="Times New Roman" w:cs="Times New Roman"/>
          <w:sz w:val="24"/>
          <w:szCs w:val="24"/>
          <w:lang w:val="en-GB"/>
        </w:rPr>
        <w:fldChar w:fldCharType="end"/>
      </w:r>
      <w:r w:rsidR="00806646" w:rsidRPr="00806646">
        <w:rPr>
          <w:rFonts w:ascii="Times New Roman" w:hAnsi="Times New Roman" w:cs="Times New Roman"/>
          <w:sz w:val="24"/>
          <w:szCs w:val="24"/>
          <w:lang w:val="en-GB"/>
        </w:rPr>
        <w:t>.</w:t>
      </w:r>
      <w:r w:rsidR="00132154" w:rsidRPr="00806646">
        <w:rPr>
          <w:rFonts w:ascii="Times New Roman" w:hAnsi="Times New Roman" w:cs="Times New Roman"/>
          <w:sz w:val="24"/>
          <w:szCs w:val="24"/>
          <w:lang w:val="en-GB"/>
        </w:rPr>
        <w:t>As</w:t>
      </w:r>
      <w:r w:rsidR="00132154">
        <w:rPr>
          <w:rFonts w:ascii="Times New Roman" w:hAnsi="Times New Roman" w:cs="Times New Roman"/>
          <w:sz w:val="24"/>
          <w:szCs w:val="24"/>
          <w:lang w:val="en-GB"/>
        </w:rPr>
        <w:t xml:space="preserve"> such</w:t>
      </w:r>
      <w:r w:rsidRPr="009A27F9">
        <w:rPr>
          <w:rFonts w:ascii="Times New Roman" w:hAnsi="Times New Roman" w:cs="Times New Roman"/>
          <w:sz w:val="24"/>
          <w:szCs w:val="24"/>
          <w:lang w:val="en-GB"/>
        </w:rPr>
        <w:t xml:space="preserve">, </w:t>
      </w:r>
      <w:r w:rsidR="00132154">
        <w:rPr>
          <w:rFonts w:ascii="Times New Roman" w:hAnsi="Times New Roman" w:cs="Times New Roman"/>
          <w:sz w:val="24"/>
          <w:szCs w:val="24"/>
          <w:lang w:val="en-GB"/>
        </w:rPr>
        <w:t xml:space="preserve">literature review showed that </w:t>
      </w:r>
      <w:r w:rsidRPr="009A27F9">
        <w:rPr>
          <w:rFonts w:ascii="Times New Roman" w:hAnsi="Times New Roman" w:cs="Times New Roman"/>
          <w:sz w:val="24"/>
          <w:szCs w:val="24"/>
          <w:lang w:val="en-GB"/>
        </w:rPr>
        <w:t>most studies only focused on knowledge management from information system and technology perspective</w:t>
      </w:r>
      <w:r w:rsidR="00F648A5">
        <w:rPr>
          <w:rFonts w:ascii="Times New Roman" w:hAnsi="Times New Roman" w:cs="Times New Roman"/>
          <w:sz w:val="24"/>
          <w:szCs w:val="24"/>
          <w:lang w:val="en-GB"/>
        </w:rPr>
        <w:t xml:space="preserve"> (</w:t>
      </w:r>
      <w:r w:rsidR="00F648A5" w:rsidRPr="003C2E15">
        <w:rPr>
          <w:rFonts w:ascii="Times New Roman" w:hAnsi="Times New Roman" w:cs="Times New Roman"/>
          <w:sz w:val="24"/>
          <w:szCs w:val="24"/>
          <w:lang w:val="en-GB"/>
        </w:rPr>
        <w:t>Ferraris, Mazzoleni, Devalle &amp; Couturier, 2019; Nisar, Prabhakar &amp; Strakova, 2019</w:t>
      </w:r>
      <w:r w:rsidR="00105FE4" w:rsidRPr="003C2E15">
        <w:rPr>
          <w:rFonts w:ascii="Times New Roman" w:hAnsi="Times New Roman" w:cs="Times New Roman"/>
          <w:sz w:val="24"/>
          <w:szCs w:val="24"/>
          <w:lang w:val="en-GB"/>
        </w:rPr>
        <w:t>)</w:t>
      </w:r>
      <w:r w:rsidRPr="003C2E15">
        <w:rPr>
          <w:rFonts w:ascii="Times New Roman" w:hAnsi="Times New Roman" w:cs="Times New Roman"/>
          <w:sz w:val="24"/>
          <w:szCs w:val="24"/>
          <w:lang w:val="en-GB"/>
        </w:rPr>
        <w:t>. Fourth</w:t>
      </w:r>
      <w:r w:rsidR="00132154">
        <w:rPr>
          <w:rFonts w:ascii="Times New Roman" w:hAnsi="Times New Roman" w:cs="Times New Roman"/>
          <w:sz w:val="24"/>
          <w:szCs w:val="24"/>
          <w:lang w:val="en-GB"/>
        </w:rPr>
        <w:t>ly</w:t>
      </w:r>
      <w:r w:rsidRPr="003C2E15">
        <w:rPr>
          <w:rFonts w:ascii="Times New Roman" w:hAnsi="Times New Roman" w:cs="Times New Roman"/>
          <w:sz w:val="24"/>
          <w:szCs w:val="24"/>
          <w:lang w:val="en-GB"/>
        </w:rPr>
        <w:t>, there are not</w:t>
      </w:r>
      <w:r w:rsidRPr="009A27F9">
        <w:rPr>
          <w:rFonts w:ascii="Times New Roman" w:hAnsi="Times New Roman" w:cs="Times New Roman"/>
          <w:sz w:val="24"/>
          <w:szCs w:val="24"/>
          <w:lang w:val="en-GB"/>
        </w:rPr>
        <w:t xml:space="preserve"> many empirical researches that examined the dynamic nature of </w:t>
      </w:r>
      <w:r w:rsidR="00892117">
        <w:rPr>
          <w:rFonts w:ascii="Times New Roman" w:hAnsi="Times New Roman" w:cs="Times New Roman"/>
          <w:sz w:val="24"/>
          <w:szCs w:val="24"/>
          <w:lang w:val="en-GB"/>
        </w:rPr>
        <w:t>knowledge management.</w:t>
      </w:r>
    </w:p>
    <w:p w14:paraId="6EA9C7FC" w14:textId="12F0A27C" w:rsidR="00770CD4" w:rsidRDefault="009E79F4" w:rsidP="0088194A">
      <w:pPr>
        <w:spacing w:after="0" w:line="240" w:lineRule="auto"/>
        <w:ind w:leftChars="0" w:left="0" w:firstLineChars="0" w:firstLine="72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770CD4" w:rsidRPr="009A27F9">
        <w:rPr>
          <w:rFonts w:ascii="Times New Roman" w:hAnsi="Times New Roman" w:cs="Times New Roman"/>
          <w:sz w:val="24"/>
          <w:szCs w:val="24"/>
          <w:lang w:val="en-GB"/>
        </w:rPr>
        <w:t>h</w:t>
      </w:r>
      <w:r w:rsidR="00132154">
        <w:rPr>
          <w:rFonts w:ascii="Times New Roman" w:hAnsi="Times New Roman" w:cs="Times New Roman"/>
          <w:sz w:val="24"/>
          <w:szCs w:val="24"/>
          <w:lang w:val="en-GB"/>
        </w:rPr>
        <w:t>e present</w:t>
      </w:r>
      <w:r w:rsidR="00770CD4" w:rsidRPr="009A27F9">
        <w:rPr>
          <w:rFonts w:ascii="Times New Roman" w:hAnsi="Times New Roman" w:cs="Times New Roman"/>
          <w:sz w:val="24"/>
          <w:szCs w:val="24"/>
          <w:lang w:val="en-GB"/>
        </w:rPr>
        <w:t xml:space="preserve"> study utilises Nonaka (1994) original theory of knowledge creation to support the conceptual framework. In this theory, knowledge assets are divided into two constructs; tacit and explicit knowledge. Tacit knowledge begins at individual level and very context specific whilst something that can be written and documented in words and numbers are </w:t>
      </w:r>
      <w:r w:rsidR="00770CD4" w:rsidRPr="009A27F9">
        <w:rPr>
          <w:rFonts w:ascii="Times New Roman" w:hAnsi="Times New Roman" w:cs="Times New Roman"/>
          <w:sz w:val="24"/>
          <w:szCs w:val="24"/>
          <w:lang w:val="en-GB"/>
        </w:rPr>
        <w:lastRenderedPageBreak/>
        <w:t>explicit knowledge</w:t>
      </w:r>
      <w:r w:rsidR="00892117">
        <w:rPr>
          <w:rFonts w:ascii="Times New Roman" w:hAnsi="Times New Roman" w:cs="Times New Roman"/>
          <w:sz w:val="24"/>
          <w:szCs w:val="24"/>
          <w:lang w:val="en-GB"/>
        </w:rPr>
        <w:t>.</w:t>
      </w:r>
      <w:r w:rsidR="00770CD4" w:rsidRPr="009A27F9">
        <w:rPr>
          <w:rFonts w:ascii="Times New Roman" w:hAnsi="Times New Roman" w:cs="Times New Roman"/>
          <w:color w:val="FF0000"/>
          <w:sz w:val="24"/>
          <w:szCs w:val="24"/>
          <w:lang w:val="en-GB"/>
        </w:rPr>
        <w:t xml:space="preserve"> </w:t>
      </w:r>
      <w:r w:rsidR="00770CD4" w:rsidRPr="009A27F9">
        <w:rPr>
          <w:rFonts w:ascii="Times New Roman" w:hAnsi="Times New Roman" w:cs="Times New Roman"/>
          <w:sz w:val="24"/>
          <w:szCs w:val="24"/>
          <w:lang w:val="en-GB"/>
        </w:rPr>
        <w:t>The knowledge-based view theory emphasises on the benefits of utilising employees’ tacit knowledge for innovation that can sustain competitive advantage (Grant, 1997).</w:t>
      </w:r>
      <w:r w:rsidR="00F74D5D">
        <w:rPr>
          <w:rFonts w:ascii="Times New Roman" w:hAnsi="Times New Roman" w:cs="Times New Roman"/>
          <w:sz w:val="24"/>
          <w:szCs w:val="24"/>
          <w:lang w:val="en-GB"/>
        </w:rPr>
        <w:t xml:space="preserve"> I</w:t>
      </w:r>
      <w:r w:rsidR="00770CD4" w:rsidRPr="00806646">
        <w:rPr>
          <w:rFonts w:ascii="Times New Roman" w:hAnsi="Times New Roman" w:cs="Times New Roman"/>
          <w:sz w:val="24"/>
          <w:szCs w:val="24"/>
          <w:lang w:val="en-GB"/>
        </w:rPr>
        <w:t>n a different sight,</w:t>
      </w:r>
      <w:r w:rsidR="00770CD4" w:rsidRPr="009A27F9">
        <w:rPr>
          <w:rFonts w:ascii="Times New Roman" w:hAnsi="Times New Roman" w:cs="Times New Roman"/>
          <w:sz w:val="24"/>
          <w:szCs w:val="24"/>
          <w:lang w:val="en-GB"/>
        </w:rPr>
        <w:t xml:space="preserve"> they are the knowledge workers that have positive influence on overall organisational performance. With positive commitment through proper organisation career management, these knowledge workers help to boost organisation performance (Jayasingam &amp; Yong, 2013). </w:t>
      </w:r>
      <w:r w:rsidR="00410FC2">
        <w:rPr>
          <w:rFonts w:ascii="Times New Roman" w:hAnsi="Times New Roman" w:cs="Times New Roman"/>
          <w:sz w:val="24"/>
          <w:szCs w:val="24"/>
          <w:lang w:val="en-GB"/>
        </w:rPr>
        <w:t>Based on the foregoing, t</w:t>
      </w:r>
      <w:r w:rsidR="00770CD4" w:rsidRPr="009A27F9">
        <w:rPr>
          <w:rFonts w:ascii="Times New Roman" w:hAnsi="Times New Roman" w:cs="Times New Roman"/>
          <w:sz w:val="24"/>
          <w:szCs w:val="24"/>
          <w:lang w:val="en-GB"/>
        </w:rPr>
        <w:t>h</w:t>
      </w:r>
      <w:r w:rsidR="00410FC2">
        <w:rPr>
          <w:rFonts w:ascii="Times New Roman" w:hAnsi="Times New Roman" w:cs="Times New Roman"/>
          <w:sz w:val="24"/>
          <w:szCs w:val="24"/>
          <w:lang w:val="en-GB"/>
        </w:rPr>
        <w:t>e present study</w:t>
      </w:r>
      <w:r w:rsidR="00770CD4" w:rsidRPr="009A27F9">
        <w:rPr>
          <w:rFonts w:ascii="Times New Roman" w:hAnsi="Times New Roman" w:cs="Times New Roman"/>
          <w:sz w:val="24"/>
          <w:szCs w:val="24"/>
          <w:lang w:val="en-GB"/>
        </w:rPr>
        <w:t xml:space="preserve"> has two </w:t>
      </w:r>
      <w:r w:rsidR="00F74D5D" w:rsidRPr="009A27F9">
        <w:rPr>
          <w:rFonts w:ascii="Times New Roman" w:hAnsi="Times New Roman" w:cs="Times New Roman"/>
          <w:sz w:val="24"/>
          <w:szCs w:val="24"/>
          <w:lang w:val="en-GB"/>
        </w:rPr>
        <w:t>folds’</w:t>
      </w:r>
      <w:r w:rsidR="00770CD4" w:rsidRPr="009A27F9">
        <w:rPr>
          <w:rFonts w:ascii="Times New Roman" w:hAnsi="Times New Roman" w:cs="Times New Roman"/>
          <w:sz w:val="24"/>
          <w:szCs w:val="24"/>
          <w:lang w:val="en-GB"/>
        </w:rPr>
        <w:t xml:space="preserve"> objectives. The first is to examine the relationship between knowledge assets on innovative performance. Secondly, to test the interaction effects of first, speed and second, reliability </w:t>
      </w:r>
      <w:r w:rsidR="00410FC2">
        <w:rPr>
          <w:rFonts w:ascii="Times New Roman" w:hAnsi="Times New Roman" w:cs="Times New Roman"/>
          <w:sz w:val="24"/>
          <w:szCs w:val="24"/>
          <w:lang w:val="en-GB"/>
        </w:rPr>
        <w:t>as well as</w:t>
      </w:r>
      <w:r w:rsidR="00410FC2" w:rsidRPr="009A27F9">
        <w:rPr>
          <w:rFonts w:ascii="Times New Roman" w:hAnsi="Times New Roman" w:cs="Times New Roman"/>
          <w:sz w:val="24"/>
          <w:szCs w:val="24"/>
          <w:lang w:val="en-GB"/>
        </w:rPr>
        <w:t xml:space="preserve"> </w:t>
      </w:r>
      <w:r w:rsidR="00770CD4" w:rsidRPr="009A27F9">
        <w:rPr>
          <w:rFonts w:ascii="Times New Roman" w:hAnsi="Times New Roman" w:cs="Times New Roman"/>
          <w:sz w:val="24"/>
          <w:szCs w:val="24"/>
          <w:lang w:val="en-GB"/>
        </w:rPr>
        <w:t>accuracy of knowledge transfer on knowledge assets and innovative performance relationship.</w:t>
      </w:r>
    </w:p>
    <w:p w14:paraId="63CAEBEA" w14:textId="77777777" w:rsidR="00FC4712" w:rsidRDefault="00FC4712" w:rsidP="0088194A">
      <w:pPr>
        <w:pStyle w:val="Normal1"/>
        <w:spacing w:after="0" w:line="240" w:lineRule="auto"/>
        <w:rPr>
          <w:rFonts w:ascii="Times New Roman" w:hAnsi="Times New Roman" w:cs="Times New Roman"/>
          <w:sz w:val="24"/>
          <w:szCs w:val="24"/>
          <w:lang w:val="en-GB"/>
        </w:rPr>
      </w:pPr>
    </w:p>
    <w:p w14:paraId="75CC7321" w14:textId="77777777" w:rsidR="00FC4712" w:rsidRPr="00FC4712" w:rsidRDefault="00FC4712" w:rsidP="0088194A">
      <w:pPr>
        <w:pStyle w:val="Normal1"/>
        <w:spacing w:after="0" w:line="240" w:lineRule="auto"/>
        <w:rPr>
          <w:rFonts w:ascii="Times New Roman" w:hAnsi="Times New Roman" w:cs="Times New Roman"/>
          <w:sz w:val="24"/>
          <w:szCs w:val="24"/>
          <w:lang w:val="en-GB"/>
        </w:rPr>
      </w:pPr>
    </w:p>
    <w:p w14:paraId="3610182D" w14:textId="0047817E" w:rsidR="00CF72CA" w:rsidRDefault="00770CD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227C4195" w14:textId="52A54492" w:rsidR="00CF72CA" w:rsidRDefault="00CF72CA"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ECA355" w14:textId="77777777" w:rsidR="00770CD4" w:rsidRPr="00FC4712" w:rsidRDefault="00770CD4" w:rsidP="0088194A">
      <w:pPr>
        <w:spacing w:after="0" w:line="240" w:lineRule="auto"/>
        <w:ind w:leftChars="0" w:left="2" w:hanging="2"/>
        <w:jc w:val="both"/>
        <w:rPr>
          <w:rFonts w:ascii="Times New Roman" w:hAnsi="Times New Roman" w:cs="Times New Roman"/>
          <w:i/>
          <w:sz w:val="24"/>
          <w:szCs w:val="24"/>
          <w:lang w:val="en-GB"/>
        </w:rPr>
      </w:pPr>
      <w:r w:rsidRPr="00FC4712">
        <w:rPr>
          <w:rFonts w:ascii="Times New Roman" w:hAnsi="Times New Roman" w:cs="Times New Roman"/>
          <w:i/>
          <w:sz w:val="24"/>
          <w:szCs w:val="24"/>
          <w:lang w:val="en-GB"/>
        </w:rPr>
        <w:t>Study of Knowledge Management in SMEs</w:t>
      </w:r>
    </w:p>
    <w:p w14:paraId="3F69A329" w14:textId="77777777" w:rsidR="00FC4712" w:rsidRDefault="00FC4712" w:rsidP="0088194A">
      <w:pPr>
        <w:spacing w:after="0" w:line="240" w:lineRule="auto"/>
        <w:ind w:leftChars="0" w:left="2" w:hanging="2"/>
        <w:jc w:val="both"/>
        <w:rPr>
          <w:rFonts w:ascii="Times New Roman" w:hAnsi="Times New Roman" w:cs="Times New Roman"/>
          <w:sz w:val="24"/>
          <w:szCs w:val="24"/>
          <w:lang w:val="en-GB"/>
        </w:rPr>
      </w:pPr>
    </w:p>
    <w:p w14:paraId="7842C22D" w14:textId="2399BE3E" w:rsidR="00770CD4" w:rsidRPr="00770CD4" w:rsidRDefault="00410FC2" w:rsidP="0088194A">
      <w:pPr>
        <w:spacing w:after="0" w:line="240" w:lineRule="auto"/>
        <w:ind w:leftChars="0" w:left="2" w:hanging="2"/>
        <w:jc w:val="both"/>
        <w:rPr>
          <w:rFonts w:ascii="Times New Roman" w:hAnsi="Times New Roman" w:cs="Times New Roman"/>
          <w:sz w:val="24"/>
          <w:szCs w:val="24"/>
          <w:lang w:val="en-GB"/>
        </w:rPr>
      </w:pPr>
      <w:r>
        <w:rPr>
          <w:rFonts w:ascii="Times New Roman" w:hAnsi="Times New Roman" w:cs="Times New Roman"/>
          <w:sz w:val="24"/>
          <w:szCs w:val="24"/>
          <w:lang w:val="en-GB"/>
        </w:rPr>
        <w:t>Until present</w:t>
      </w:r>
      <w:r w:rsidR="00770CD4" w:rsidRPr="00770CD4">
        <w:rPr>
          <w:rFonts w:ascii="Times New Roman" w:hAnsi="Times New Roman" w:cs="Times New Roman"/>
          <w:sz w:val="24"/>
          <w:szCs w:val="24"/>
          <w:lang w:val="en-GB"/>
        </w:rPr>
        <w:t xml:space="preserve">, most SMEs are found to benefit from knowledge management </w:t>
      </w:r>
      <w:r w:rsidR="00770CD4" w:rsidRPr="00770CD4">
        <w:rPr>
          <w:rFonts w:ascii="Times New Roman" w:hAnsi="Times New Roman" w:cs="Times New Roman"/>
          <w:sz w:val="24"/>
          <w:szCs w:val="24"/>
          <w:lang w:val="en-GB"/>
        </w:rPr>
        <w:fldChar w:fldCharType="begin" w:fldLock="1"/>
      </w:r>
      <w:r w:rsidR="00770CD4" w:rsidRPr="00770CD4">
        <w:rPr>
          <w:rFonts w:ascii="Times New Roman" w:hAnsi="Times New Roman" w:cs="Times New Roman"/>
          <w:sz w:val="24"/>
          <w:szCs w:val="24"/>
          <w:lang w:val="en-GB"/>
        </w:rPr>
        <w:instrText>ADDIN CSL_CITATION {"citationItems":[{"id":"ITEM-1","itemData":{"DOI":"10.1177/0266242610386666","ISSN":"0266-2426","abstract":"To date, knowledge about innovating culture in small and medium-sized enterprises (SMEs) remains a puzzle. In literature, entrepreneurship studies focus primarily on the entrepreneur or founder in start-ups. Most other SME innovation studies deliver a fragmented picture as they investigate singular aspects of innovating culture. Therefore, studies exploring the role of culture in SME innovation holistically are rare. This article presents the findings from a longitudinal study exploring innovating cultures in SMEs. The study applied an explorative research design based upon semi-structured and narrative interviews with those responsible for innovation management in 85 Central Swiss SMEs. From this data, four different SME innovation profiles representing clearly discernible innovating cultures were developed. The findings provide in-depth insights into SME innovation reality, thereby enhancing the understanding of the role of culture in SME innovation and providing a framework for improving innovation management.","author":[{"dropping-particle":"","family":"Wolf","given":"P.","non-dropping-particle":"","parse-names":false,"suffix":""},{"dropping-particle":"","family":"Kaudela-Baum","given":"S.","non-dropping-particle":"","parse-names":false,"suffix":""},{"dropping-particle":"","family":"Meissner","given":"J. O.","non-dropping-particle":"","parse-names":false,"suffix":""}],"container-title":"International Small Business Journal","id":"ITEM-1","issue":"3","issued":{"date-parts":[["2011","3","8"]]},"page":"242-274","title":"Exploring innovating cultures in small and medium-sized enterprises: Findings from Central Switzerland","type":"article-journal","volume":"30"},"uris":["http://www.mendeley.com/documents/?uuid=09695889-5ac9-4c6f-980d-7e88e27f6912"]},{"id":"ITEM-2","itemData":{"DOI":"10.1080/14778238.2018.1488523","ISSN":"14778246","abstract":"© 2018, Taylor  &amp;  Francis. All rights reserved. In the present study, we report on the current state of knowledge management (KM) implementation in small- and medium-sized enterprises (SME) in the logistics sector in Finland. In particular, we propose that KM practices could be utilised in the logistics industry to overcome threats from the competition and grasp opportunities presented by the current transitional period of on-going major changes such as digitalisation. Based on survey data collected in June 2017, we find that Finnish logistics SMEs focus on acquiring knowledge by recruiting and providing compensation for knowledge sharing, creation and utilisation. Conversely, there seems to be a lack of strategic approach towards management of knowledge resources, training, and development of employees and utilisation of modern information technology. Overall, logistics companies are in danger of underutilising their renewal capabilities and creative potential if they continue to overemphasise the traditional aspects of KM, such as acquiring knowledge through recruiting new employees.","author":[{"dropping-particle":"","family":"Kianto","given":"Aino","non-dropping-particle":"","parse-names":false,"suffix":""},{"dropping-particle":"","family":"Hussinki","given":"Henri","non-dropping-particle":"","parse-names":false,"suffix":""},{"dropping-particle":"","family":"Vanhala","given":"Mika","non-dropping-particle":"","parse-names":false,"suffix":""},{"dropping-particle":"","family":"Nisula","given":"Anna Maija","non-dropping-particle":"","parse-names":false,"suffix":""}],"container-title":"Knowledge Management Research and Practice","id":"ITEM-2","issue":"4","issued":{"date-parts":[["2018"]]},"page":"477-487","publisher":"Taylor &amp; Francis","title":"The state of knowledge management in logistics SMEs: evidence from two Finnish regions","type":"article-journal","volume":"16"},"uris":["http://www.mendeley.com/documents/?uuid=6026de56-4915-460a-9f7c-99ec21423363"]}],"mendeley":{"formattedCitation":"(Kianto, Hussinki, Vanhala, &amp; Nisula, 2018; Wolf, Kaudela-Baum, &amp; Meissner, 2011)","manualFormatting":"(Kianto, Hussinki, Vanhala &amp; Nisula, 2018; Wolf, Kaudela-Baum &amp; Meissner, 2011)","plainTextFormattedCitation":"(Kianto, Hussinki, Vanhala, &amp; Nisula, 2018; Wolf, Kaudela-Baum, &amp; Meissner, 2011)","previouslyFormattedCitation":"(Kianto, Hussinki, Vanhala, &amp; Nisula, 2018; Wolf, Kaudela-Baum, &amp; Meissner, 2011)"},"properties":{"noteIndex":0},"schema":"https://github.com/citation-style-language/schema/raw/master/csl-citation.json"}</w:instrText>
      </w:r>
      <w:r w:rsidR="00770CD4" w:rsidRPr="00770CD4">
        <w:rPr>
          <w:rFonts w:ascii="Times New Roman" w:hAnsi="Times New Roman" w:cs="Times New Roman"/>
          <w:sz w:val="24"/>
          <w:szCs w:val="24"/>
          <w:lang w:val="en-GB"/>
        </w:rPr>
        <w:fldChar w:fldCharType="separate"/>
      </w:r>
      <w:r w:rsidR="00770CD4" w:rsidRPr="00770CD4">
        <w:rPr>
          <w:rFonts w:ascii="Times New Roman" w:hAnsi="Times New Roman" w:cs="Times New Roman"/>
          <w:noProof/>
          <w:sz w:val="24"/>
          <w:szCs w:val="24"/>
          <w:lang w:val="en-GB"/>
        </w:rPr>
        <w:t>(Kianto, Hussinki, Vanhala &amp; Nisula, 2018; Wolf, Kaudela-Baum &amp; Meissner, 2011)</w:t>
      </w:r>
      <w:r w:rsidR="00770CD4" w:rsidRPr="00770CD4">
        <w:rPr>
          <w:rFonts w:ascii="Times New Roman" w:hAnsi="Times New Roman" w:cs="Times New Roman"/>
          <w:sz w:val="24"/>
          <w:szCs w:val="24"/>
          <w:lang w:val="en-GB"/>
        </w:rPr>
        <w:fldChar w:fldCharType="end"/>
      </w:r>
      <w:r w:rsidR="00770CD4" w:rsidRPr="00770CD4">
        <w:rPr>
          <w:rFonts w:ascii="Times New Roman" w:hAnsi="Times New Roman" w:cs="Times New Roman"/>
          <w:sz w:val="24"/>
          <w:szCs w:val="24"/>
          <w:lang w:val="en-GB"/>
        </w:rPr>
        <w:t>, unlike the systematic and sophisticated approaches of knowledge management in large organisations</w:t>
      </w:r>
      <w:r>
        <w:rPr>
          <w:rFonts w:ascii="Times New Roman" w:hAnsi="Times New Roman" w:cs="Times New Roman"/>
          <w:sz w:val="24"/>
          <w:szCs w:val="24"/>
          <w:lang w:val="en-GB"/>
        </w:rPr>
        <w:t>, such as</w:t>
      </w:r>
      <w:r w:rsidR="00770CD4" w:rsidRPr="00770CD4">
        <w:rPr>
          <w:rFonts w:ascii="Times New Roman" w:hAnsi="Times New Roman" w:cs="Times New Roman"/>
          <w:sz w:val="24"/>
          <w:szCs w:val="24"/>
          <w:lang w:val="en-GB"/>
        </w:rPr>
        <w:t xml:space="preserve"> multi-national companies </w:t>
      </w:r>
      <w:r w:rsidR="00770CD4" w:rsidRPr="00770CD4">
        <w:rPr>
          <w:rFonts w:ascii="Times New Roman" w:hAnsi="Times New Roman" w:cs="Times New Roman"/>
          <w:sz w:val="24"/>
          <w:szCs w:val="24"/>
          <w:lang w:val="en-GB"/>
        </w:rPr>
        <w:fldChar w:fldCharType="begin" w:fldLock="1"/>
      </w:r>
      <w:r w:rsidR="00770CD4" w:rsidRPr="00770CD4">
        <w:rPr>
          <w:rFonts w:ascii="Times New Roman" w:hAnsi="Times New Roman" w:cs="Times New Roman"/>
          <w:sz w:val="24"/>
          <w:szCs w:val="24"/>
          <w:lang w:val="en-GB"/>
        </w:rPr>
        <w:instrText>ADDIN CSL_CITATION {"citationItems":[{"id":"ITEM-1","itemData":{"DOI":"10.1108/13673271211276182","ISBN":"1367327121","ISSN":"1367-3270","abstract":"Purpose – The aim of this paper is to shed light on how subsidiary willingness to transfer knowledge is influenced by formal control mechanisms from headquarters, and how this affects knowledge transfer performance. Design/methodology/approach – The study highlights and tests the influence of two formal control mechanisms: formal demand to transfer knowledge from headquarters, and performance evaluation system related to knowledge transfer. This is tested by subjecting a dataset of 149 knowledge transfer processes to a two-stage least square regression analysis. Findings – The robust results indicate that formal evaluation systems related to subsidiary knowledge transfer increases subsidiary willingness to transfer, and subsequently knowledge transfer performance, whereas formal demand by headquarters to share knowledge show a negative but not significant impact. Practical implications – The results highlight the strategic importance of eliminating motivational barriers in order to enhance knowledge transfer performance. By using outbound knowledge as a criterion when evaluating the subsidiary, managers can increase transfer performance by fostering subsidiary willingness to perform knowledge transfer. Originality/value – The findings indicate thatKMin terms of subsidiary transfer willingness and transfer performance can be fostered and enhanced by the introduction of formal evaluation systems related to knowledge sharing. The results also contribute by revealing that formal control mechanisms differ in their degree of influence in terms of fostering subsidiary transfer willingness and transfer performance. Keywords Knowledge transfer, Knowledge performance, Subsidiaries, Multinational companies, Headquarters, Control mechanism, Transfer willingness, Knowledge management Paper type Research paper","author":[{"dropping-particle":"","family":"Blomkvist","given":"Katarina","non-dropping-particle":"","parse-names":false,"suffix":""}],"container-title":"Journal of Knowledge Management","id":"ITEM-1","issue":"6","issued":{"date-parts":[["2012"]]},"page":"904-918","title":"Knowledge management in MNCs: the importance of subsidiary transfer performance","type":"article-journal","volume":"16"},"uris":["http://www.mendeley.com/documents/?uuid=1cd50453-2e27-4d25-b647-e48a943e7846"]}],"mendeley":{"formattedCitation":"(Blomkvist, 2012)","plainTextFormattedCitation":"(Blomkvist, 2012)","previouslyFormattedCitation":"(Blomkvist, 2012)"},"properties":{"noteIndex":0},"schema":"https://github.com/citation-style-language/schema/raw/master/csl-citation.json"}</w:instrText>
      </w:r>
      <w:r w:rsidR="00770CD4" w:rsidRPr="00770CD4">
        <w:rPr>
          <w:rFonts w:ascii="Times New Roman" w:hAnsi="Times New Roman" w:cs="Times New Roman"/>
          <w:sz w:val="24"/>
          <w:szCs w:val="24"/>
          <w:lang w:val="en-GB"/>
        </w:rPr>
        <w:fldChar w:fldCharType="separate"/>
      </w:r>
      <w:r w:rsidR="00770CD4" w:rsidRPr="00770CD4">
        <w:rPr>
          <w:rFonts w:ascii="Times New Roman" w:hAnsi="Times New Roman" w:cs="Times New Roman"/>
          <w:noProof/>
          <w:sz w:val="24"/>
          <w:szCs w:val="24"/>
          <w:lang w:val="en-GB"/>
        </w:rPr>
        <w:t>(Blomkvist, 2012)</w:t>
      </w:r>
      <w:r w:rsidR="00770CD4" w:rsidRPr="00770CD4">
        <w:rPr>
          <w:rFonts w:ascii="Times New Roman" w:hAnsi="Times New Roman" w:cs="Times New Roman"/>
          <w:sz w:val="24"/>
          <w:szCs w:val="24"/>
          <w:lang w:val="en-GB"/>
        </w:rPr>
        <w:fldChar w:fldCharType="end"/>
      </w:r>
      <w:r w:rsidR="00770CD4" w:rsidRPr="00770CD4">
        <w:rPr>
          <w:rFonts w:ascii="Times New Roman" w:hAnsi="Times New Roman" w:cs="Times New Roman"/>
          <w:sz w:val="24"/>
          <w:szCs w:val="24"/>
          <w:lang w:val="en-GB"/>
        </w:rPr>
        <w:t xml:space="preserve"> or even hospitals </w:t>
      </w:r>
      <w:r w:rsidR="00770CD4" w:rsidRPr="00770CD4">
        <w:rPr>
          <w:rFonts w:ascii="Times New Roman" w:hAnsi="Times New Roman" w:cs="Times New Roman"/>
          <w:sz w:val="24"/>
          <w:szCs w:val="24"/>
          <w:lang w:val="en-GB"/>
        </w:rPr>
        <w:fldChar w:fldCharType="begin" w:fldLock="1"/>
      </w:r>
      <w:r w:rsidR="00770CD4" w:rsidRPr="00770CD4">
        <w:rPr>
          <w:rFonts w:ascii="Times New Roman" w:hAnsi="Times New Roman" w:cs="Times New Roman"/>
          <w:sz w:val="24"/>
          <w:szCs w:val="24"/>
          <w:lang w:val="en-GB"/>
        </w:rPr>
        <w:instrText>ADDIN CSL_CITATION {"citationItems":[{"id":"ITEM-1","itemData":{"DOI":"10.22059/IJMS.2018.249784.672966","ISSN":"2008-7055","abstract":"The main objective of this research is to investigate the comparative effect of knowledge management strategy on the service innovation performance in public and private hospitals through the mediating role of knowledge management practices. Drawing in knowledge management theory, all the organizations require a suitable knowledge management strategy to perform successfully. Therefore, this research focuses on this under-researched subject. This research benefits from quantitative and hypothetical-deductive approach. The sample of the research includes 852 therapy sections of both public and private hospitals in Tabriz. The data was collected via research questionnaire. The data has been analyzed using structural equation modeling (SEM) methodology. The results indicate a significant positive relationship between the knowledge management strategy and the knowledge management practices. Moreover, the mediating role of knowledge management practices was confirmed in the relationship between knowledge management strategy and service innovation performance in public and private hospitals. [ABSTRACT FROM AUTHOR]","author":[{"dropping-particle":"","family":"Hosseini","given":"Seyed Samad","non-dropping-particle":"","parse-names":false,"suffix":""},{"dropping-particle":"","family":"Nikkhah Tekmedash","given":"Younes","non-dropping-particle":"","parse-names":false,"suffix":""},{"dropping-particle":"","family":"Karami","given":"Azhdar","non-dropping-particle":"","parse-names":false,"suffix":""},{"dropping-particle":"","family":"Jabarzadeh","given":"Younes","non-dropping-particle":"","parse-names":false,"suffix":""}],"container-title":"Iranian Journal of Management Studies","id":"ITEM-1","issue":"1","issued":{"date-parts":[["2019"]]},"page":"1-24","title":"The Impact of Knowledge Management Strategy on Service Innovation Performance in Private and Public Hospitals","type":"article-journal","volume":"12"},"uris":["http://www.mendeley.com/documents/?uuid=e2b6e4fd-f402-44d3-ad80-db79f71ba04a"]}],"mendeley":{"formattedCitation":"(Hosseini, Nikkhah Tekmedash, Karami, &amp; Jabarzadeh, 2019)","plainTextFormattedCitation":"(Hosseini, Nikkhah Tekmedash, Karami, &amp; Jabarzadeh, 2019)","previouslyFormattedCitation":"(Hosseini, Nikkhah Tekmedash, Karami, &amp; Jabarzadeh, 2019)"},"properties":{"noteIndex":0},"schema":"https://github.com/citation-style-language/schema/raw/master/csl-citation.json"}</w:instrText>
      </w:r>
      <w:r w:rsidR="00770CD4" w:rsidRPr="00770CD4">
        <w:rPr>
          <w:rFonts w:ascii="Times New Roman" w:hAnsi="Times New Roman" w:cs="Times New Roman"/>
          <w:sz w:val="24"/>
          <w:szCs w:val="24"/>
          <w:lang w:val="en-GB"/>
        </w:rPr>
        <w:fldChar w:fldCharType="separate"/>
      </w:r>
      <w:r w:rsidR="00770CD4" w:rsidRPr="00770CD4">
        <w:rPr>
          <w:rFonts w:ascii="Times New Roman" w:hAnsi="Times New Roman" w:cs="Times New Roman"/>
          <w:noProof/>
          <w:sz w:val="24"/>
          <w:szCs w:val="24"/>
          <w:lang w:val="en-GB"/>
        </w:rPr>
        <w:t>(Hoss</w:t>
      </w:r>
      <w:r w:rsidR="00BF6881">
        <w:rPr>
          <w:rFonts w:ascii="Times New Roman" w:hAnsi="Times New Roman" w:cs="Times New Roman"/>
          <w:noProof/>
          <w:sz w:val="24"/>
          <w:szCs w:val="24"/>
          <w:lang w:val="en-GB"/>
        </w:rPr>
        <w:t>eini, Nikkhah Tekmedash, Karami</w:t>
      </w:r>
      <w:r w:rsidR="00770CD4" w:rsidRPr="00770CD4">
        <w:rPr>
          <w:rFonts w:ascii="Times New Roman" w:hAnsi="Times New Roman" w:cs="Times New Roman"/>
          <w:noProof/>
          <w:sz w:val="24"/>
          <w:szCs w:val="24"/>
          <w:lang w:val="en-GB"/>
        </w:rPr>
        <w:t xml:space="preserve"> &amp; Jabarzadeh, 2019)</w:t>
      </w:r>
      <w:r w:rsidR="00770CD4" w:rsidRPr="00770CD4">
        <w:rPr>
          <w:rFonts w:ascii="Times New Roman" w:hAnsi="Times New Roman" w:cs="Times New Roman"/>
          <w:sz w:val="24"/>
          <w:szCs w:val="24"/>
          <w:lang w:val="en-GB"/>
        </w:rPr>
        <w:fldChar w:fldCharType="end"/>
      </w:r>
      <w:r w:rsidR="00770CD4" w:rsidRPr="00770CD4">
        <w:rPr>
          <w:rFonts w:ascii="Times New Roman" w:hAnsi="Times New Roman" w:cs="Times New Roman"/>
          <w:sz w:val="24"/>
          <w:szCs w:val="24"/>
          <w:lang w:val="en-GB"/>
        </w:rPr>
        <w:t xml:space="preserve">. Many studies have found that knowledge management and organisational performance relationship </w:t>
      </w:r>
      <w:r>
        <w:rPr>
          <w:rFonts w:ascii="Times New Roman" w:hAnsi="Times New Roman" w:cs="Times New Roman"/>
          <w:sz w:val="24"/>
          <w:szCs w:val="24"/>
          <w:lang w:val="en-GB"/>
        </w:rPr>
        <w:t xml:space="preserve">are </w:t>
      </w:r>
      <w:r w:rsidR="00770CD4" w:rsidRPr="00770CD4">
        <w:rPr>
          <w:rFonts w:ascii="Times New Roman" w:hAnsi="Times New Roman" w:cs="Times New Roman"/>
          <w:sz w:val="24"/>
          <w:szCs w:val="24"/>
          <w:lang w:val="en-GB"/>
        </w:rPr>
        <w:t xml:space="preserve">positively related in the context of SMEs </w:t>
      </w:r>
      <w:r w:rsidR="00770CD4" w:rsidRPr="00770CD4">
        <w:rPr>
          <w:rFonts w:ascii="Times New Roman" w:hAnsi="Times New Roman" w:cs="Times New Roman"/>
          <w:sz w:val="24"/>
          <w:szCs w:val="24"/>
          <w:lang w:val="en-GB"/>
        </w:rPr>
        <w:fldChar w:fldCharType="begin" w:fldLock="1"/>
      </w:r>
      <w:r w:rsidR="00770CD4" w:rsidRPr="00770CD4">
        <w:rPr>
          <w:rFonts w:ascii="Times New Roman" w:hAnsi="Times New Roman" w:cs="Times New Roman"/>
          <w:sz w:val="24"/>
          <w:szCs w:val="24"/>
          <w:lang w:val="en-GB"/>
        </w:rPr>
        <w:instrText>ADDIN CSL_CITATION {"citationItems":[{"id":"ITEM-1","itemData":{"DOI":"10.1108/14601061011040221","ISSN":"1460-1060","abstract":"Purpose – The purpose of this paper is to examine the information sourcing practices of small</w:instrText>
      </w:r>
      <w:r w:rsidR="00770CD4" w:rsidRPr="00770CD4">
        <w:rPr>
          <w:rFonts w:ascii="Palatino Linotype" w:hAnsi="Palatino Linotype" w:cs="Palatino Linotype"/>
          <w:sz w:val="24"/>
          <w:szCs w:val="24"/>
          <w:lang w:val="en-GB"/>
        </w:rPr>
        <w:instrText>‐</w:instrText>
      </w:r>
      <w:r w:rsidR="00770CD4" w:rsidRPr="00770CD4">
        <w:rPr>
          <w:rFonts w:ascii="Times New Roman" w:hAnsi="Times New Roman" w:cs="Times New Roman"/>
          <w:sz w:val="24"/>
          <w:szCs w:val="24"/>
          <w:lang w:val="en-GB"/>
        </w:rPr>
        <w:instrText xml:space="preserve"> to medium</w:instrText>
      </w:r>
      <w:r w:rsidR="00770CD4" w:rsidRPr="00770CD4">
        <w:rPr>
          <w:rFonts w:ascii="Palatino Linotype" w:hAnsi="Palatino Linotype" w:cs="Palatino Linotype"/>
          <w:sz w:val="24"/>
          <w:szCs w:val="24"/>
          <w:lang w:val="en-GB"/>
        </w:rPr>
        <w:instrText>‐</w:instrText>
      </w:r>
      <w:r w:rsidR="00770CD4" w:rsidRPr="00770CD4">
        <w:rPr>
          <w:rFonts w:ascii="Times New Roman" w:hAnsi="Times New Roman" w:cs="Times New Roman"/>
          <w:sz w:val="24"/>
          <w:szCs w:val="24"/>
          <w:lang w:val="en-GB"/>
        </w:rPr>
        <w:instrText>sized enterprises (SMEs) associated with the development of different types of innovation (product/process/market/organizational). The relationship between different types of innovation and firms' performance is also to be examined. Design/methodology/approach – The paper is based on a quantitative study of a sample of SMEs located in the Northern Savo region in Finland. The entrepreneurs completed a questionnaire pertaining to, for example, whether their firms had introduced novel innovations and what were the sources of information behind these innovations. Findings – The introduction of novel product and market innovations appears to be associated with the use of more or less freely accessible information sources. The findings also indicate that the introduction of novel product, process and market innovations is positively associated with firms' growth. None of the types of innovation studied was found to have a positive relationship with firms' profitability. Research limitations/implications – As the analysis was based on self</w:instrText>
      </w:r>
      <w:r w:rsidR="00770CD4" w:rsidRPr="00770CD4">
        <w:rPr>
          <w:rFonts w:ascii="Palatino Linotype" w:hAnsi="Palatino Linotype" w:cs="Palatino Linotype"/>
          <w:sz w:val="24"/>
          <w:szCs w:val="24"/>
          <w:lang w:val="en-GB"/>
        </w:rPr>
        <w:instrText>‐</w:instrText>
      </w:r>
      <w:r w:rsidR="00770CD4" w:rsidRPr="00770CD4">
        <w:rPr>
          <w:rFonts w:ascii="Times New Roman" w:hAnsi="Times New Roman" w:cs="Times New Roman"/>
          <w:sz w:val="24"/>
          <w:szCs w:val="24"/>
          <w:lang w:val="en-GB"/>
        </w:rPr>
        <w:instrText>reported data provided by the entrepreneurs of SMEs, the authors had to rely on their judgment regarding the novelty of the innovations they had introduced. Moreover, as the study was conducted in a single region with its idiosyncratic features, the generalizability of the findings to other regional contexts remains somewhat ambiguous. Practical implications – The study suggests a need to re</w:instrText>
      </w:r>
      <w:r w:rsidR="00770CD4" w:rsidRPr="00770CD4">
        <w:rPr>
          <w:rFonts w:ascii="Palatino Linotype" w:hAnsi="Palatino Linotype" w:cs="Palatino Linotype"/>
          <w:sz w:val="24"/>
          <w:szCs w:val="24"/>
          <w:lang w:val="en-GB"/>
        </w:rPr>
        <w:instrText>‐</w:instrText>
      </w:r>
      <w:r w:rsidR="00770CD4" w:rsidRPr="00770CD4">
        <w:rPr>
          <w:rFonts w:ascii="Times New Roman" w:hAnsi="Times New Roman" w:cs="Times New Roman"/>
          <w:sz w:val="24"/>
          <w:szCs w:val="24"/>
          <w:lang w:val="en-GB"/>
        </w:rPr>
        <w:instrText>evaluate the innovation</w:instrText>
      </w:r>
      <w:r w:rsidR="00770CD4" w:rsidRPr="00770CD4">
        <w:rPr>
          <w:rFonts w:ascii="Palatino Linotype" w:hAnsi="Palatino Linotype" w:cs="Palatino Linotype"/>
          <w:sz w:val="24"/>
          <w:szCs w:val="24"/>
          <w:lang w:val="en-GB"/>
        </w:rPr>
        <w:instrText>‐</w:instrText>
      </w:r>
      <w:r w:rsidR="00770CD4" w:rsidRPr="00770CD4">
        <w:rPr>
          <w:rFonts w:ascii="Times New Roman" w:hAnsi="Times New Roman" w:cs="Times New Roman"/>
          <w:sz w:val="24"/>
          <w:szCs w:val="24"/>
          <w:lang w:val="en-GB"/>
        </w:rPr>
        <w:instrText>related services available to firms in the regional innovation system. The findings also imply the need for entrepreneurs and their firms to upgrade their competences in order to enhance their innovation and networking capabilities. Originality/value – Relatively modest amounts of research have addressed the information sourcing practices of SMEs in relation to different types of innovation, both in terms of the object of change and the extent of change. The paper addresses this.","author":[{"dropping-particle":"","family":"Varis","given":"Miika","non-dropping-particle":"","parse-names":false,"suffix":""},{"dropping-particle":"","family":"Littunen","given":"Hannu","non-dropping-particle":"","parse-names":false,"suffix":""}],"container-title":"European Journal of Innovation Management","id":"ITEM-1","issue":"2","issued":{"date-parts":[["2010"]]},"page":"128-154","title":"Types of innovation, sources of information and performance in entrepreneurial SMEs","type":"article-journal","volume":"13"},"uris":["http://www.mendeley.com/documents/?uuid=fd5783d0-3f25-492f-bef4-f2e510308422"]},{"id":"ITEM-2","itemData":{"DOI":"10.1108/JKM-08-2013-0323","ISSN":"1367-3270","abstract":"Can e-business adoption be influenced by knowledge management? An empirical analysis of Malaysian SMEs","author":[{"dropping-particle":"","family":"Chong","given":"Alain Yee-Loong","non-dropping-particle":"","parse-names":false,"suffix":""},{"dropping-particle":"","family":"Ooi","given":"Keng-Boon","non-dropping-particle":"","parse-names":false,"suffix":""},{"dropping-particle":"","family":"Bao","given":"Haijun","non-dropping-particle":"","parse-names":false,"suffix":""},{"dropping-particle":"","family":"Lin","given":"Binshan","non-dropping-particle":"","parse-names":false,"suffix":""},{"dropping-particle":"","family":"Yee-Loong Chong","given":"Alain","non-dropping-particle":"","parse-names":false,"suffix":""},{"dropping-particle":"","family":"Ooi","given":"Keng-Boon","non-dropping-particle":"","parse-names":false,"suffix":""},{"dropping-particle":"","family":"Bao","given":"Haijun","non-dropping-particle":"","parse-names":false,"suffix":""},{"dropping-particle":"","family":"Lin","given":"Binshan","non-dropping-particle":"","parse-names":false,"suffix":""}],"container-title":"Journal of Knowledge Management","id":"ITEM-2","issue":"1","issued":{"date-parts":[["2014","2","4"]]},"note":"Research context - Malaysia\n\nThis study examined e-business supply chain technology implementation and its effect in the context of KM. This study test the relationship between KM processes on the adoption of e-business in the supply chain of SMEs in Malaysia. These KM processes are acquisition, dissemination, and application. WIth a data from 200 Malaysian SMEs, their finding suggest that knowledge acquisition and knowledge application are related to the adoption of e-business in SMEs' supply chain. IThe adopton of e-business in supply chain is important for SMEs' competitive advantage. However, SMEs are reluctant to adopt e-buisness due to lack of knowledge and information.\n\nFindings of this study support positive relationship between knowledge acquisition and knowledge application on E-busines supply chain technology adoption. However, knowldege dissemination is not significant.","page":"121-136","title":"Can e-business adoption be influenced by knowledge management? An empirical analysis of Malaysian SMEs","type":"article-journal","volume":"18"},"uris":["http://www.mendeley.com/documents/?uuid=0ebbc089-cd5d-4d72-a76f-bc1f01a61fd1"]},{"id":"ITEM-3","itemData":{"DOI":"10.1108/13673270510602809","ISBN":"1367327071076","ISSN":"1367-3270","abstract":"Purpose To provide important empirical evidence to support the role of knowledge management within firms. Design/methodology/approach Data were collected using a mail survey sent to CEOs representing firms with 50 or more employees from a cross-section of industries. A total of 1,743 surveys were mailed out and 443 were returned and usable (27.8 percent response rate). The sample was checked for response and non-response bias. Hypotheses were tested using structural equation modelling. Findings This paper presents knowledge management as a coordinating mechanism. Empirical evidence supports the view that a firm with a knowledge management capability will use resources more efficiently and so will be more innovative and perform better. Research limitations/implications The sample slightly over-represented larger firms. Data were also collected in New Zealand. As with most studies, it is important to replicate this study in different contexts. Practical implications Knowledge management is embraced in many organizations and requires a business case to justify expenditure on programs to implement knowledge management behaviours and practices or hardware and software solutions. This paper provides support for the importance of knowledge management to enhance innovation and performance. Originality/value This paper is one of the first to find empirical support for the role of knowledge management within firms. Further, the positioning of knowledge management as a coordinating mechanism is also an important contribution to our thinking on this topic.","author":[{"dropping-particle":"","family":"Darroch","given":"Jenny","non-dropping-particle":"","parse-names":false,"suffix":""}],"container-title":"Journal of Knowledge Management","id":"ITEM-3","issue":"3","issued":{"date-parts":[["2005"]]},"page":"101-115","title":"Knowledge management, innovation and firm performance","type":"article-journal","volume":"9"},"uris":["http://www.mendeley.com/documents/?uuid=3078ac8b-5fb6-479c-b457-feb893601b7d"]}],"mendeley":{"formattedCitation":"(Chong et al., 2014; Darroch, 2005; Varis &amp; Littunen, 2010)","plainTextFormattedCitation":"(Chong et al., 2014; Darroch, 2005; Varis &amp; Littunen, 2010)","previouslyFormattedCitation":"(Chong et al., 2014; Darroch, 2005; Varis &amp; Littunen, 2010)"},"properties":{"noteIndex":0},"schema":"https://github.com/citation-style-language/schema/raw/master/csl-citation.json"}</w:instrText>
      </w:r>
      <w:r w:rsidR="00770CD4" w:rsidRPr="00770CD4">
        <w:rPr>
          <w:rFonts w:ascii="Times New Roman" w:hAnsi="Times New Roman" w:cs="Times New Roman"/>
          <w:sz w:val="24"/>
          <w:szCs w:val="24"/>
          <w:lang w:val="en-GB"/>
        </w:rPr>
        <w:fldChar w:fldCharType="separate"/>
      </w:r>
      <w:r w:rsidR="00770CD4" w:rsidRPr="00770CD4">
        <w:rPr>
          <w:rFonts w:ascii="Times New Roman" w:hAnsi="Times New Roman" w:cs="Times New Roman"/>
          <w:noProof/>
          <w:sz w:val="24"/>
          <w:szCs w:val="24"/>
          <w:lang w:val="en-GB"/>
        </w:rPr>
        <w:t>(Chong et al., 2014; Darroch, 2005; Varis &amp; Littunen, 2010)</w:t>
      </w:r>
      <w:r w:rsidR="00770CD4" w:rsidRPr="00770CD4">
        <w:rPr>
          <w:rFonts w:ascii="Times New Roman" w:hAnsi="Times New Roman" w:cs="Times New Roman"/>
          <w:sz w:val="24"/>
          <w:szCs w:val="24"/>
          <w:lang w:val="en-GB"/>
        </w:rPr>
        <w:fldChar w:fldCharType="end"/>
      </w:r>
      <w:r w:rsidR="00770CD4" w:rsidRPr="00770CD4">
        <w:rPr>
          <w:rFonts w:ascii="Times New Roman" w:hAnsi="Times New Roman" w:cs="Times New Roman"/>
          <w:sz w:val="24"/>
          <w:szCs w:val="24"/>
          <w:lang w:val="en-GB"/>
        </w:rPr>
        <w:t xml:space="preserve">. </w:t>
      </w:r>
      <w:r>
        <w:rPr>
          <w:rFonts w:ascii="Times New Roman" w:hAnsi="Times New Roman" w:cs="Times New Roman"/>
          <w:sz w:val="24"/>
          <w:szCs w:val="24"/>
          <w:lang w:val="en-GB"/>
        </w:rPr>
        <w:t>Also, k</w:t>
      </w:r>
      <w:r w:rsidR="00770CD4" w:rsidRPr="00770CD4">
        <w:rPr>
          <w:rFonts w:ascii="Times New Roman" w:hAnsi="Times New Roman" w:cs="Times New Roman"/>
          <w:sz w:val="24"/>
          <w:szCs w:val="24"/>
          <w:lang w:val="en-GB"/>
        </w:rPr>
        <w:t xml:space="preserve">nowledge management practices and performance relationship has been found to have more significant effects on performance in SMEs </w:t>
      </w:r>
      <w:r w:rsidR="00770CD4" w:rsidRPr="00770CD4">
        <w:rPr>
          <w:rFonts w:ascii="Times New Roman" w:hAnsi="Times New Roman" w:cs="Times New Roman"/>
          <w:sz w:val="24"/>
          <w:szCs w:val="24"/>
          <w:lang w:val="en-GB"/>
        </w:rPr>
        <w:fldChar w:fldCharType="begin" w:fldLock="1"/>
      </w:r>
      <w:r w:rsidR="00770CD4" w:rsidRPr="00770CD4">
        <w:rPr>
          <w:rFonts w:ascii="Times New Roman" w:hAnsi="Times New Roman" w:cs="Times New Roman"/>
          <w:sz w:val="24"/>
          <w:szCs w:val="24"/>
          <w:lang w:val="en-GB"/>
        </w:rPr>
        <w:instrText>ADDIN CSL_CITATION {"citationItems":[{"id":"ITEM-1","itemData":{"DOI":"10.5267/j.msl.2019.8.033","ISSN":"19239343","abstract":"Kuwait’s SMEs contribute to the economic growth of the country by creating productive jobs for Kuwaiti youth and professionals and improving income diversification. SMEs in Kuwait are faced with numerous challenges and these problems must be addressed to achieve and ensure longer-term success and better performance. This paper seeks to examine the relationship between the determinants of organizational performance such as entrepreneurial leadership (EL), learning orientation (LO), and innovation capacity (IC) of Kuwaiti's Small and Medium Enterprises (SMEs). The study used a quantitative method. A survey questionnaire was administered to gather the data, where the useable data was obtained from 384 of the 500 SME owners and CEOs in Kuwait. The outcomes of this study indicate that entrepreneurial leadership and learning orientation had positive and significant implication on organizational performance. Moreover, the innovation capacity is also found to be a significant mediator in the relationships.","author":[{"dropping-particle":"","family":"Sawaean","given":"Fahad Awad Aber","non-dropping-particle":"","parse-names":false,"suffix":""},{"dropping-particle":"","family":"Ali","given":"Khairul Anuar Mohd","non-dropping-particle":"","parse-names":false,"suffix":""}],"container-title":"Management Science Letters","id":"ITEM-1","issue":"2","issued":{"date-parts":[["2020"]]},"page":"369-380","title":"The impact of entrepreneurial leadership and learning orientation on organizational performance of SMEs: The mediating role of innovation capacity","type":"article-journal","volume":"10"},"uris":["http://www.mendeley.com/documents/?uuid=5badd5c2-f96a-4722-8591-b350c02654a1"]}],"mendeley":{"formattedCitation":"(Sawaean &amp; Ali, 2020)","plainTextFormattedCitation":"(Sawaean &amp; Ali, 2020)","previouslyFormattedCitation":"(Sawaean &amp; Ali, 2020)"},"properties":{"noteIndex":0},"schema":"https://github.com/citation-style-language/schema/raw/master/csl-citation.json"}</w:instrText>
      </w:r>
      <w:r w:rsidR="00770CD4" w:rsidRPr="00770CD4">
        <w:rPr>
          <w:rFonts w:ascii="Times New Roman" w:hAnsi="Times New Roman" w:cs="Times New Roman"/>
          <w:sz w:val="24"/>
          <w:szCs w:val="24"/>
          <w:lang w:val="en-GB"/>
        </w:rPr>
        <w:fldChar w:fldCharType="separate"/>
      </w:r>
      <w:r w:rsidR="00770CD4" w:rsidRPr="00770CD4">
        <w:rPr>
          <w:rFonts w:ascii="Times New Roman" w:hAnsi="Times New Roman" w:cs="Times New Roman"/>
          <w:noProof/>
          <w:sz w:val="24"/>
          <w:szCs w:val="24"/>
          <w:lang w:val="en-GB"/>
        </w:rPr>
        <w:t>(Sawaean &amp; Ali, 2020)</w:t>
      </w:r>
      <w:r w:rsidR="00770CD4" w:rsidRPr="00770CD4">
        <w:rPr>
          <w:rFonts w:ascii="Times New Roman" w:hAnsi="Times New Roman" w:cs="Times New Roman"/>
          <w:sz w:val="24"/>
          <w:szCs w:val="24"/>
          <w:lang w:val="en-GB"/>
        </w:rPr>
        <w:fldChar w:fldCharType="end"/>
      </w:r>
      <w:r w:rsidR="00770CD4" w:rsidRPr="00770CD4">
        <w:rPr>
          <w:rFonts w:ascii="Times New Roman" w:hAnsi="Times New Roman" w:cs="Times New Roman"/>
          <w:sz w:val="24"/>
          <w:szCs w:val="24"/>
          <w:lang w:val="en-GB"/>
        </w:rPr>
        <w:t xml:space="preserve">. This is </w:t>
      </w:r>
      <w:r>
        <w:rPr>
          <w:rFonts w:ascii="Times New Roman" w:hAnsi="Times New Roman" w:cs="Times New Roman"/>
          <w:sz w:val="24"/>
          <w:szCs w:val="24"/>
          <w:lang w:val="en-GB"/>
        </w:rPr>
        <w:t xml:space="preserve">further supported as most studies have </w:t>
      </w:r>
      <w:r w:rsidR="00770CD4" w:rsidRPr="00770CD4">
        <w:rPr>
          <w:rFonts w:ascii="Times New Roman" w:hAnsi="Times New Roman" w:cs="Times New Roman"/>
          <w:sz w:val="24"/>
          <w:szCs w:val="24"/>
          <w:lang w:val="en-GB"/>
        </w:rPr>
        <w:t>found that smaller organisation</w:t>
      </w:r>
      <w:r>
        <w:rPr>
          <w:rFonts w:ascii="Times New Roman" w:hAnsi="Times New Roman" w:cs="Times New Roman"/>
          <w:sz w:val="24"/>
          <w:szCs w:val="24"/>
          <w:lang w:val="en-GB"/>
        </w:rPr>
        <w:t>s</w:t>
      </w:r>
      <w:r w:rsidR="00770CD4" w:rsidRPr="00770CD4">
        <w:rPr>
          <w:rFonts w:ascii="Times New Roman" w:hAnsi="Times New Roman" w:cs="Times New Roman"/>
          <w:sz w:val="24"/>
          <w:szCs w:val="24"/>
          <w:lang w:val="en-GB"/>
        </w:rPr>
        <w:t xml:space="preserve"> to </w:t>
      </w:r>
      <w:r>
        <w:rPr>
          <w:rFonts w:ascii="Times New Roman" w:hAnsi="Times New Roman" w:cs="Times New Roman"/>
          <w:sz w:val="24"/>
          <w:szCs w:val="24"/>
          <w:lang w:val="en-GB"/>
        </w:rPr>
        <w:t xml:space="preserve">be </w:t>
      </w:r>
      <w:r w:rsidR="00770CD4" w:rsidRPr="00770CD4">
        <w:rPr>
          <w:rFonts w:ascii="Times New Roman" w:hAnsi="Times New Roman" w:cs="Times New Roman"/>
          <w:sz w:val="24"/>
          <w:szCs w:val="24"/>
          <w:lang w:val="en-GB"/>
        </w:rPr>
        <w:t>significantly moderate the relationship between knowledge management and process improvement in a quantitative study of 180 knowledge-based organisations in Malays</w:t>
      </w:r>
      <w:r w:rsidR="00BF6881">
        <w:rPr>
          <w:rFonts w:ascii="Times New Roman" w:hAnsi="Times New Roman" w:cs="Times New Roman"/>
          <w:sz w:val="24"/>
          <w:szCs w:val="24"/>
          <w:lang w:val="en-GB"/>
        </w:rPr>
        <w:t>ia (Jayasingam, Ansari, Ramayah</w:t>
      </w:r>
      <w:r w:rsidR="00770CD4" w:rsidRPr="00770CD4">
        <w:rPr>
          <w:rFonts w:ascii="Times New Roman" w:hAnsi="Times New Roman" w:cs="Times New Roman"/>
          <w:sz w:val="24"/>
          <w:szCs w:val="24"/>
          <w:lang w:val="en-GB"/>
        </w:rPr>
        <w:t xml:space="preserve"> &amp; Jantan, 2012). </w:t>
      </w:r>
    </w:p>
    <w:p w14:paraId="2944655D" w14:textId="77777777" w:rsidR="00FC4712"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Pr="00770CD4">
        <w:rPr>
          <w:rFonts w:ascii="Times New Roman" w:hAnsi="Times New Roman" w:cs="Times New Roman"/>
          <w:sz w:val="24"/>
          <w:szCs w:val="24"/>
          <w:lang w:val="en-GB"/>
        </w:rPr>
        <w:t xml:space="preserve">SMEs with its liability </w:t>
      </w:r>
      <w:r w:rsidR="00AD10EC">
        <w:rPr>
          <w:rFonts w:ascii="Times New Roman" w:hAnsi="Times New Roman" w:cs="Times New Roman"/>
          <w:sz w:val="24"/>
          <w:szCs w:val="24"/>
          <w:lang w:val="en-GB"/>
        </w:rPr>
        <w:t>size</w:t>
      </w:r>
      <w:r w:rsidRPr="00770CD4">
        <w:rPr>
          <w:rFonts w:ascii="Times New Roman" w:hAnsi="Times New Roman" w:cs="Times New Roman"/>
          <w:sz w:val="24"/>
          <w:szCs w:val="24"/>
          <w:lang w:val="en-GB"/>
        </w:rPr>
        <w:t xml:space="preserve"> have flat structure, </w:t>
      </w:r>
      <w:r w:rsidR="00AD10EC">
        <w:rPr>
          <w:rFonts w:ascii="Times New Roman" w:hAnsi="Times New Roman" w:cs="Times New Roman"/>
          <w:sz w:val="24"/>
          <w:szCs w:val="24"/>
          <w:lang w:val="en-GB"/>
        </w:rPr>
        <w:t xml:space="preserve">and </w:t>
      </w:r>
      <w:r w:rsidRPr="00770CD4">
        <w:rPr>
          <w:rFonts w:ascii="Times New Roman" w:hAnsi="Times New Roman" w:cs="Times New Roman"/>
          <w:sz w:val="24"/>
          <w:szCs w:val="24"/>
          <w:lang w:val="en-GB"/>
        </w:rPr>
        <w:t xml:space="preserve">flexible management style that is more informal, non-bureaucratic </w:t>
      </w:r>
      <w:r w:rsidR="00AD10EC">
        <w:rPr>
          <w:rFonts w:ascii="Times New Roman" w:hAnsi="Times New Roman" w:cs="Times New Roman"/>
          <w:sz w:val="24"/>
          <w:szCs w:val="24"/>
          <w:lang w:val="en-GB"/>
        </w:rPr>
        <w:t>as well as</w:t>
      </w:r>
      <w:r w:rsidR="00AD10EC" w:rsidRPr="00770CD4">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t xml:space="preserve">relax. The distance between top management team and employees is narrow </w:t>
      </w:r>
      <w:r w:rsidR="00AD10EC">
        <w:rPr>
          <w:rFonts w:ascii="Times New Roman" w:hAnsi="Times New Roman" w:cs="Times New Roman"/>
          <w:sz w:val="24"/>
          <w:szCs w:val="24"/>
          <w:lang w:val="en-GB"/>
        </w:rPr>
        <w:t>as well as</w:t>
      </w:r>
      <w:r w:rsidR="00AD10EC" w:rsidRPr="00770CD4">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t xml:space="preserve">reduce communication barriers between them. This increases the frequencies of informal discussions and most likely increases the potential development of innovative ideas. Usually, knowledge management are more likely related to information systems and data sharing. However, SMEs prefer to manage tacit knowledge as compared to explicit knowledge even though they always loss knowledge when organisation members resign. This occurs through lots of discussions, frequent and friendly communication among employees in SMEs. Hence, for SMEs to gain full advantages from knowledge management practices, appropriate process </w:t>
      </w:r>
      <w:r w:rsidR="00226B1F" w:rsidRPr="00770CD4">
        <w:rPr>
          <w:rFonts w:ascii="Times New Roman" w:hAnsi="Times New Roman" w:cs="Times New Roman"/>
          <w:sz w:val="24"/>
          <w:szCs w:val="24"/>
          <w:lang w:val="en-GB"/>
        </w:rPr>
        <w:t>needs</w:t>
      </w:r>
      <w:r w:rsidRPr="00770CD4">
        <w:rPr>
          <w:rFonts w:ascii="Times New Roman" w:hAnsi="Times New Roman" w:cs="Times New Roman"/>
          <w:sz w:val="24"/>
          <w:szCs w:val="24"/>
          <w:lang w:val="en-GB"/>
        </w:rPr>
        <w:t xml:space="preserve"> to be implemented. For example, in a study on the impact of innovation on growth and performance of processes food SMEs in Malaysia, </w:t>
      </w:r>
      <w:r w:rsidR="00AD10EC">
        <w:rPr>
          <w:rFonts w:ascii="Times New Roman" w:hAnsi="Times New Roman" w:cs="Times New Roman"/>
          <w:sz w:val="24"/>
          <w:szCs w:val="24"/>
          <w:lang w:val="en-GB"/>
        </w:rPr>
        <w:t xml:space="preserve">a </w:t>
      </w:r>
      <w:r w:rsidRPr="00770CD4">
        <w:rPr>
          <w:rFonts w:ascii="Times New Roman" w:hAnsi="Times New Roman" w:cs="Times New Roman"/>
          <w:sz w:val="24"/>
          <w:szCs w:val="24"/>
          <w:lang w:val="en-GB"/>
        </w:rPr>
        <w:t>significant positive impact</w:t>
      </w:r>
      <w:r w:rsidR="00AD10EC">
        <w:rPr>
          <w:rFonts w:ascii="Times New Roman" w:hAnsi="Times New Roman" w:cs="Times New Roman"/>
          <w:sz w:val="24"/>
          <w:szCs w:val="24"/>
          <w:lang w:val="en-GB"/>
        </w:rPr>
        <w:t xml:space="preserve"> was found</w:t>
      </w:r>
      <w:r w:rsidRPr="00770CD4">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{"citationItems":[{"id":"ITEM-1","itemData":{"DOI":"10.1504/IJEIM.2016.075299","ISSN":"17415098","abstract":"The main aims of this study are to examine the innovation impacts on the performance and growth of processed food SMEs in Malaysia. Towards the achievement of its objectives, the present study had utilised descriptive statistical analysis and econometric techniques through the field survey of executives of processed food SMEs in Malaysia. The multiple logistic regression models were employed to estimate how the new innovations are affecting the annual sales turnover of SMEs in Malaysia. The study revealed that the Malaysian SMEs are exploring innovations to continue their performance and annual growth. On the other hand, multiple logistic regression model outputs shows that there are significant positive impacts of innovations especially in the category of new product, new operational process, new managerial process, new markets and of new sources of supply on the annual sales turnover of processed food SMEs in Malaysia.","author":[{"dropping-particle":"","family":"Alam","given":"Syed Shah","non-dropping-particle":"","parse-names":false,"suffix":""},{"dropping-particle":"","family":"Bhuiyan","given":"Abul Bashar","non-dropping-particle":"","parse-names":false,"suffix":""},{"dropping-particle":"","family":"Jani","given":"Fauzi Mohd","non-dropping-particle":"","parse-names":false,"suffix":""},{"dropping-particle":"","family":"Wel","given":"Che Aniza Che","non-dropping-particle":"","parse-names":false,"suffix":""}],"container-title":"International Journal of Entrepreneurship and Innovation Management","id":"ITEM-1","issue":"1-2","issued":{"date-parts":[["2016"]]},"page":"61-79","title":"The impact of innovation on growth and performance of processed food SMEs in Malaysia","type":"article-journal","volume":"20"},"uris":["http://www.mendeley.com/documents/?uuid=5c740ff9-1cf1-4ddd-a653-45799c2360e5"]}],"mendeley":{"formattedCitation":"(Alam, Bhuiyan, Jani, &amp; Wel, 2016)","plainTextFormattedCitation":"(Alam, Bhuiyan, Jani, &amp; Wel, 2016)","previouslyFormattedCitation":"(Alam, Bhuiyan, Jani, &amp; Wel, 2016)"},"properties":{"noteIndex":0},"schema":"https://github.com/citation-style-language/schema/raw/master/csl-citation.json"}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00BF6881">
        <w:rPr>
          <w:rFonts w:ascii="Times New Roman" w:hAnsi="Times New Roman" w:cs="Times New Roman"/>
          <w:noProof/>
          <w:sz w:val="24"/>
          <w:szCs w:val="24"/>
          <w:lang w:val="en-GB"/>
        </w:rPr>
        <w:t>(Alam, Bhuiyan, Jani</w:t>
      </w:r>
      <w:r w:rsidRPr="00770CD4">
        <w:rPr>
          <w:rFonts w:ascii="Times New Roman" w:hAnsi="Times New Roman" w:cs="Times New Roman"/>
          <w:noProof/>
          <w:sz w:val="24"/>
          <w:szCs w:val="24"/>
          <w:lang w:val="en-GB"/>
        </w:rPr>
        <w:t xml:space="preserve"> &amp; Wel, 2016)</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The following subsections further explain about the constructs developed pertaining to knowledge assets, knowledge transfer, and innovative performance.</w:t>
      </w:r>
    </w:p>
    <w:p w14:paraId="3EBF7CFD" w14:textId="19F1011A" w:rsidR="00F74D5D" w:rsidRPr="00F74D5D" w:rsidRDefault="00F74D5D" w:rsidP="0088194A">
      <w:pPr>
        <w:spacing w:after="0" w:line="240" w:lineRule="auto"/>
        <w:ind w:leftChars="0" w:left="2" w:hanging="2"/>
        <w:jc w:val="both"/>
        <w:rPr>
          <w:lang w:val="en-GB"/>
        </w:rPr>
      </w:pPr>
    </w:p>
    <w:p w14:paraId="5215372E" w14:textId="2E95D1B9" w:rsidR="00770CD4" w:rsidRPr="00FC4712" w:rsidRDefault="00F74D5D" w:rsidP="0088194A">
      <w:pPr>
        <w:spacing w:after="0" w:line="240" w:lineRule="auto"/>
        <w:ind w:leftChars="0" w:left="0" w:firstLineChars="0" w:firstLine="0"/>
        <w:jc w:val="both"/>
        <w:rPr>
          <w:rFonts w:ascii="Times New Roman" w:hAnsi="Times New Roman" w:cs="Times New Roman"/>
          <w:i/>
          <w:sz w:val="24"/>
          <w:szCs w:val="24"/>
          <w:lang w:val="en-GB"/>
        </w:rPr>
      </w:pPr>
      <w:r w:rsidRPr="00FC4712">
        <w:rPr>
          <w:rFonts w:ascii="Times New Roman" w:hAnsi="Times New Roman" w:cs="Times New Roman"/>
          <w:i/>
          <w:sz w:val="24"/>
          <w:szCs w:val="24"/>
          <w:lang w:val="en-GB"/>
        </w:rPr>
        <w:t>K</w:t>
      </w:r>
      <w:r w:rsidR="00770CD4" w:rsidRPr="00FC4712">
        <w:rPr>
          <w:rFonts w:ascii="Times New Roman" w:hAnsi="Times New Roman" w:cs="Times New Roman"/>
          <w:i/>
          <w:sz w:val="24"/>
          <w:szCs w:val="24"/>
          <w:lang w:val="en-GB"/>
        </w:rPr>
        <w:t>nowledge assets and innovative performance</w:t>
      </w:r>
    </w:p>
    <w:p w14:paraId="2C5C306C" w14:textId="77777777" w:rsidR="00FC4712" w:rsidRDefault="00FC4712" w:rsidP="0088194A">
      <w:pPr>
        <w:spacing w:after="0" w:line="240" w:lineRule="auto"/>
        <w:ind w:leftChars="0" w:left="2" w:hanging="2"/>
        <w:jc w:val="both"/>
        <w:rPr>
          <w:rFonts w:ascii="Times New Roman" w:hAnsi="Times New Roman" w:cs="Times New Roman"/>
          <w:sz w:val="24"/>
          <w:szCs w:val="24"/>
          <w:lang w:val="en-GB"/>
        </w:rPr>
      </w:pPr>
    </w:p>
    <w:p w14:paraId="12F2C0F9" w14:textId="16B0B661" w:rsidR="00770CD4" w:rsidRPr="00770CD4"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Knowledge assets represent strategic resources and sources of va</w:t>
      </w:r>
      <w:r w:rsidR="00BF6881">
        <w:rPr>
          <w:rFonts w:ascii="Times New Roman" w:hAnsi="Times New Roman" w:cs="Times New Roman"/>
          <w:sz w:val="24"/>
          <w:szCs w:val="24"/>
          <w:lang w:val="en-GB"/>
        </w:rPr>
        <w:t xml:space="preserve">lue creation (Schiuma, Carluci </w:t>
      </w:r>
      <w:r w:rsidRPr="00770CD4">
        <w:rPr>
          <w:rFonts w:ascii="Times New Roman" w:hAnsi="Times New Roman" w:cs="Times New Roman"/>
          <w:sz w:val="24"/>
          <w:szCs w:val="24"/>
          <w:lang w:val="en-GB"/>
        </w:rPr>
        <w:t xml:space="preserve">&amp; Sole, 2012). When we look at the relationship between knowledge assets and innovative </w:t>
      </w:r>
      <w:r w:rsidRPr="00770CD4">
        <w:rPr>
          <w:rFonts w:ascii="Times New Roman" w:hAnsi="Times New Roman" w:cs="Times New Roman"/>
          <w:sz w:val="24"/>
          <w:szCs w:val="24"/>
          <w:lang w:val="en-GB"/>
        </w:rPr>
        <w:lastRenderedPageBreak/>
        <w:t>performance, it relates to the association with organisation’s sustainable competitive advantage. Although</w:t>
      </w:r>
      <w:r w:rsidR="00AD10EC">
        <w:rPr>
          <w:rFonts w:ascii="Times New Roman" w:hAnsi="Times New Roman" w:cs="Times New Roman"/>
          <w:sz w:val="24"/>
          <w:szCs w:val="24"/>
          <w:lang w:val="en-GB"/>
        </w:rPr>
        <w:t>,</w:t>
      </w:r>
      <w:r w:rsidRPr="00770CD4">
        <w:rPr>
          <w:rFonts w:ascii="Times New Roman" w:hAnsi="Times New Roman" w:cs="Times New Roman"/>
          <w:sz w:val="24"/>
          <w:szCs w:val="24"/>
          <w:lang w:val="en-GB"/>
        </w:rPr>
        <w:t xml:space="preserve"> knowledge assets are literally divided into two main elements; tacit and explicit</w:t>
      </w:r>
      <w:r w:rsidR="00AD10EC">
        <w:rPr>
          <w:rFonts w:ascii="Times New Roman" w:hAnsi="Times New Roman" w:cs="Times New Roman"/>
          <w:sz w:val="24"/>
          <w:szCs w:val="24"/>
          <w:lang w:val="en-GB"/>
        </w:rPr>
        <w:t>.</w:t>
      </w:r>
      <w:r w:rsidRPr="00770CD4">
        <w:rPr>
          <w:rFonts w:ascii="Times New Roman" w:hAnsi="Times New Roman" w:cs="Times New Roman"/>
          <w:sz w:val="24"/>
          <w:szCs w:val="24"/>
          <w:lang w:val="en-GB"/>
        </w:rPr>
        <w:t xml:space="preserve"> </w:t>
      </w:r>
      <w:r w:rsidR="00AD10EC">
        <w:rPr>
          <w:rFonts w:ascii="Times New Roman" w:hAnsi="Times New Roman" w:cs="Times New Roman"/>
          <w:sz w:val="24"/>
          <w:szCs w:val="24"/>
          <w:lang w:val="en-GB"/>
        </w:rPr>
        <w:t>T</w:t>
      </w:r>
      <w:r w:rsidRPr="00770CD4">
        <w:rPr>
          <w:rFonts w:ascii="Times New Roman" w:hAnsi="Times New Roman" w:cs="Times New Roman"/>
          <w:sz w:val="24"/>
          <w:szCs w:val="24"/>
          <w:lang w:val="en-GB"/>
        </w:rPr>
        <w:t xml:space="preserve">acit knowledge has the dynamic characteristics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{"citationItems":[{"id":"ITEM-1","itemData":{"DOI":"10.1016/S0024-6301(99)00117-X","ISBN":"0761954996","ISSN":"00246301","PMID":"102","abstract":"In the new economy, the sustainable competitive advantage of business firms flows from the creation, ownership, protection and use of difficult-to-imitate commercial and industrial knowledge assets. Such assets include tacit and codified know-how, both technical and organisational, whether or not protected by the instruments of intellectual property such as trade secrets, copyrights and patents. Competitive advantage undergirded by such assets can be sustainable to the extent to which it is transferable and useable inside the firm, but difficult for outsiders to access and/or recreate. Knowledge management can be used to describe the panoply of procedures and techniques used to get the most from a firm’s knowledge assets. Information technology can assist knowledge management, but knowledge management involves much more than the astute use of IT tools. In particular, knowledge management requires the development of dynamic capabilities… the ability to sense and then seize opportunities quickly and proficiently. This is especially so in environments characterised by increasing returns, irrespective of the appropriability regime. Companies slow to respond to the new reality will be severely handicapped.","author":[{"dropping-particle":"","family":"Teece","given":"David J.","non-dropping-particle":"","parse-names":false,"suffix":""}],"container-title":"Long Range Planning","id":"ITEM-1","issued":{"date-parts":[["2000"]]},"page":"35-54","title":"Strategies for Managing Knowledge Assets: the Role of Firm Structure and Industrial Context","type":"article-journal","volume":"33"},"uris":["http://www.mendeley.com/documents/?uuid=4abd5cd9-1049-4893-ab23-9b3d4ba9cc6d"]}],"mendeley":{"formattedCitation":"(Teece, 2000)","plainTextFormattedCitation":"(Teece, 2000)","previouslyFormattedCitation":"(Teece, 2000)"},"properties":{"noteIndex":0},"schema":"https://github.com/citation-style-language/schema/raw/master/csl-citation.json"}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(Teece, 2000)</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that is most likely to have positive effect on performance. Barney’s RBV characteristic of resources that increase competitive advantage, which explains that employees’ knowledge is the resources that possess the valuable element where they can help bring the organisation in sustaining competitive advantages (Barney, 1995). </w:t>
      </w:r>
    </w:p>
    <w:p w14:paraId="05E1BB18" w14:textId="5D4994A1" w:rsidR="00770CD4" w:rsidRPr="00770CD4" w:rsidRDefault="00770CD4" w:rsidP="0088194A">
      <w:pPr>
        <w:spacing w:after="0" w:line="240" w:lineRule="auto"/>
        <w:ind w:leftChars="0" w:left="2" w:hanging="2"/>
        <w:jc w:val="both"/>
        <w:rPr>
          <w:rFonts w:ascii="Times New Roman" w:hAnsi="Times New Roman" w:cs="Times New Roman"/>
          <w:sz w:val="24"/>
          <w:szCs w:val="24"/>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Pr="00770CD4">
        <w:rPr>
          <w:rFonts w:ascii="Times New Roman" w:hAnsi="Times New Roman" w:cs="Times New Roman"/>
          <w:sz w:val="24"/>
          <w:szCs w:val="24"/>
          <w:lang w:val="en-GB"/>
        </w:rPr>
        <w:t xml:space="preserve">The dynamic of knowledge assets positively influences innovative performance mainly through organisational learning, and teamwork. </w:t>
      </w:r>
      <w:r w:rsidR="00AD10EC">
        <w:rPr>
          <w:rFonts w:ascii="Times New Roman" w:hAnsi="Times New Roman" w:cs="Times New Roman"/>
          <w:sz w:val="24"/>
          <w:szCs w:val="24"/>
          <w:lang w:val="en-GB"/>
        </w:rPr>
        <w:t>Meanwhile, o</w:t>
      </w:r>
      <w:r w:rsidRPr="00770CD4">
        <w:rPr>
          <w:rFonts w:ascii="Times New Roman" w:hAnsi="Times New Roman" w:cs="Times New Roman"/>
          <w:sz w:val="24"/>
          <w:szCs w:val="24"/>
          <w:lang w:val="en-GB"/>
        </w:rPr>
        <w:t xml:space="preserve">rganisational learning mechanism elevates the value of knowledge assets as it is utilised for competitive advantage. Through learning, employees are trained to develop their current knowledge, skills and abilities to another level. This is one of the examples of tacit knowledge in employees’ mind. Learning process mostly occurs during training and development activities. </w:t>
      </w:r>
      <w:r w:rsidRPr="00770CD4">
        <w:rPr>
          <w:rFonts w:ascii="Times New Roman" w:hAnsi="Times New Roman" w:cs="Times New Roman"/>
          <w:sz w:val="24"/>
          <w:szCs w:val="24"/>
        </w:rPr>
        <w:t xml:space="preserve">Training and development schemes that improve skills </w:t>
      </w:r>
      <w:r w:rsidR="00C77A7C">
        <w:rPr>
          <w:rFonts w:ascii="Times New Roman" w:hAnsi="Times New Roman" w:cs="Times New Roman"/>
          <w:sz w:val="24"/>
          <w:szCs w:val="24"/>
        </w:rPr>
        <w:t xml:space="preserve">also </w:t>
      </w:r>
      <w:r w:rsidRPr="00770CD4">
        <w:rPr>
          <w:rFonts w:ascii="Times New Roman" w:hAnsi="Times New Roman" w:cs="Times New Roman"/>
          <w:sz w:val="24"/>
          <w:szCs w:val="24"/>
        </w:rPr>
        <w:t>increase employees’ value as a strategic asset</w:t>
      </w:r>
      <w:r w:rsidRPr="00770CD4">
        <w:rPr>
          <w:rFonts w:ascii="Times New Roman" w:hAnsi="Times New Roman" w:cs="Times New Roman"/>
          <w:sz w:val="24"/>
          <w:szCs w:val="24"/>
          <w:lang w:val="en-MY"/>
        </w:rPr>
        <w:t>, especially</w:t>
      </w:r>
      <w:r w:rsidRPr="00770CD4">
        <w:rPr>
          <w:rFonts w:ascii="Times New Roman" w:hAnsi="Times New Roman" w:cs="Times New Roman"/>
          <w:sz w:val="24"/>
          <w:szCs w:val="24"/>
        </w:rPr>
        <w:t xml:space="preserve"> when on-the-job training is organisation specific. By definition, organisation-specific training equips employees with skills which are not easily transferable to other employers. </w:t>
      </w:r>
    </w:p>
    <w:p w14:paraId="3FD348C2" w14:textId="3A2C930C" w:rsidR="00770CD4" w:rsidRPr="00770CD4"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rPr>
        <w:tab/>
      </w:r>
      <w:r>
        <w:rPr>
          <w:rFonts w:ascii="Times New Roman" w:hAnsi="Times New Roman" w:cs="Times New Roman"/>
          <w:sz w:val="24"/>
          <w:szCs w:val="24"/>
        </w:rPr>
        <w:tab/>
      </w:r>
      <w:r w:rsidRPr="00770CD4">
        <w:rPr>
          <w:rFonts w:ascii="Times New Roman" w:hAnsi="Times New Roman" w:cs="Times New Roman"/>
          <w:sz w:val="24"/>
          <w:szCs w:val="24"/>
        </w:rPr>
        <w:t xml:space="preserve">Besides, investment in employees’ skills increase their </w:t>
      </w:r>
      <w:r w:rsidR="00804C6F" w:rsidRPr="00770CD4">
        <w:rPr>
          <w:rFonts w:ascii="Times New Roman" w:hAnsi="Times New Roman" w:cs="Times New Roman"/>
          <w:sz w:val="24"/>
          <w:szCs w:val="24"/>
        </w:rPr>
        <w:t>ability</w:t>
      </w:r>
      <w:r w:rsidRPr="00770CD4">
        <w:rPr>
          <w:rFonts w:ascii="Times New Roman" w:hAnsi="Times New Roman" w:cs="Times New Roman"/>
          <w:sz w:val="24"/>
          <w:szCs w:val="24"/>
        </w:rPr>
        <w:t xml:space="preserve"> to come out with new innovative ideas and sustain competitive advantage as more time </w:t>
      </w:r>
      <w:r w:rsidR="00C77A7C">
        <w:rPr>
          <w:rFonts w:ascii="Times New Roman" w:hAnsi="Times New Roman" w:cs="Times New Roman"/>
          <w:sz w:val="24"/>
          <w:szCs w:val="24"/>
        </w:rPr>
        <w:t xml:space="preserve">is </w:t>
      </w:r>
      <w:r w:rsidRPr="00770CD4">
        <w:rPr>
          <w:rFonts w:ascii="Times New Roman" w:hAnsi="Times New Roman" w:cs="Times New Roman"/>
          <w:sz w:val="24"/>
          <w:szCs w:val="24"/>
        </w:rPr>
        <w:t>needed for competitors to upskill their workforce to the same level.</w:t>
      </w:r>
      <w:r w:rsidRPr="00770CD4">
        <w:rPr>
          <w:rFonts w:ascii="Times New Roman" w:hAnsi="Times New Roman" w:cs="Times New Roman"/>
          <w:sz w:val="24"/>
          <w:szCs w:val="24"/>
          <w:lang w:val="en-GB"/>
        </w:rPr>
        <w:t xml:space="preserve"> With learning, employees’ knowledge, skills, and abilities are improved. This development leads to their ability to think wisely and become more creative at work. With proper brainstorming sessions, employees’ creativity will contribute to more ideas for innovation. With the right time, resources and capabilities, organisations especially SMEs can take up these innovation opportunities. Such programs can positively impact innovation and employee’s performance.</w:t>
      </w:r>
    </w:p>
    <w:p w14:paraId="67BA643E" w14:textId="77777777" w:rsidR="00FC4712"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Pr="00770CD4">
        <w:rPr>
          <w:rFonts w:ascii="Times New Roman" w:hAnsi="Times New Roman" w:cs="Times New Roman"/>
          <w:sz w:val="24"/>
          <w:szCs w:val="24"/>
          <w:lang w:val="en-GB"/>
        </w:rPr>
        <w:t>Second</w:t>
      </w:r>
      <w:r w:rsidR="005E6862">
        <w:rPr>
          <w:rFonts w:ascii="Times New Roman" w:hAnsi="Times New Roman" w:cs="Times New Roman"/>
          <w:sz w:val="24"/>
          <w:szCs w:val="24"/>
          <w:lang w:val="en-GB"/>
        </w:rPr>
        <w:t>ly</w:t>
      </w:r>
      <w:r w:rsidRPr="00770CD4">
        <w:rPr>
          <w:rFonts w:ascii="Times New Roman" w:hAnsi="Times New Roman" w:cs="Times New Roman"/>
          <w:sz w:val="24"/>
          <w:szCs w:val="24"/>
          <w:lang w:val="en-GB"/>
        </w:rPr>
        <w:t xml:space="preserve">, teamwork is the second mechanism through which knowledge assets impacts innovative performance positively. When employees work in teams, more ideas are generated through discussions and brainstorming sessions. Previous studies have proven that with proper management of teams and groups in organisations, more creative ideas can be generated for innovation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{"citationItems":[{"id":"ITEM-1","itemData":{"DOI":"10.1002/smj","ISBN":"1097-0266","ISSN":"01432095","PMID":"875962929","abstract":"This study attempts to increase the understanding of how offshoring influences the introduction of new products and services. Focusing on the offshoring of those business functions that provide direct knowledge inputs for innovation (i.e., production, R&amp;D, and engineering), we propose that offshoring has an inverted U-shaped influence on firm innovativeness. Additionally, we provide an upper echelon contingency perspective by considering the moderating role of two top management team (TMT) attributes (i.e., informational diversity and shared vision). Using a cross-industry sample with lagged data, we find that offshoring has an inverted U-shaped influence on firm innovativeness and that this relationship is steeper in firms with high TMT informational diversity and in firms with low TMT shared vision.","author":[{"dropping-particle":"","family":"Mihalache","given":"Oli","non-dropping-particle":"","parse-names":false,"suffix":""},{"dropping-particle":"","family":"Justin","given":"Jansen","non-dropping-particle":"","parse-names":false,"suffix":""},{"dropping-particle":"Van Den","family":"Bosch","given":"Frans","non-dropping-particle":"","parse-names":false,"suffix":""},{"dropping-particle":"","family":"Henk","given":"Volberda","non-dropping-particle":"","parse-names":false,"suffix":""}],"container-title":"Strategic Management Journal","id":"ITEM-1","issue":"June 2006","issued":{"date-parts":[["2012"]]},"note":"Chapter 3- conceptual framework : moderation of CEOs PSI of HR\n\n\nArticle from Alex: examples of inverted u-curved study.\n\nDiscussion chapter discussion:\n\nCompare TMT team attributes and CEOs' perception on strategic importance of HR on TM/KM - FP/IP relationhsips.","page":"1480-1498","title":"Offshoring and Firm Innovation: The Moderating Role of Top Management Team Attributes","type":"article-journal","volume":"33"},"uris":["http://www.mendeley.com/documents/?uuid=2e92265e-73ab-42c3-9ed1-51e65c80668b"]},{"id":"ITEM-2","itemData":{"DOI":"10.1177/0149206313513612","ISBN":"0149206313","ISSN":"0149-2063","abstract":"Human capital has received much attention as the microfoundation for a firm to achieve com- petitive advantage. For knowledge-intensive firms, inventors’ human capital plays an important role in developing intellectual assets such as patents. Little research, however, has explored how inventors’ human capital influences the firm’s decisions of which patent to maintain or to aban- don. This study investigates the effects of inventors’ human capital and collaboration character- istics on patent renewal decisions in the context of U.S. pharmaceutical firms. The results show that having star inventors on the inventor team, having more coinventors, and having inventors from multiple locations significantly increase chances of patent renewal. In addition, having more coinventors positively moderates the effects of star inventors on patent renewal. Implications for research are discussed. Keywords:","author":[{"dropping-particle":"","family":"Grigoriou","given":"K.","non-dropping-particle":"","parse-names":false,"suffix":""},{"dropping-particle":"","family":"Rothaermel","given":"F. T.","non-dropping-particle":"","parse-names":false,"suffix":""}],"container-title":"Journal of Management","id":"ITEM-2","issue":"2","issued":{"date-parts":[["2013","11","25"]]},"note":"1)explain why relational stars are a valuable resource for firm-level innovation.\n2) how the development of internal social capital by certain individuals results in superior human capital, which in turn can lay the basis for a competitive advantage.","page":"586-615","title":"Structural Microfoundations of Innovation: The Role of Relational Stars","type":"article-journal","volume":"40"},"uris":["http://www.mendeley.com/documents/?uuid=379f3402-3e83-44fe-84f0-acbc19d947aa"]},{"id":"ITEM-3","itemData":{"DOI":"10.1142/s1363919618500482","ISSN":"1363-9196","abstract":"Manufacturing and service organisations have repeatedly stressed the importance of knowledge management and sharing as an integral part of their growth and business strategy. Unfortunately, knowledge sharing (KS) barriers or factors can have a negative influence on a new product development (NPD) project team performance can make it difficult for the organisation to achieve sustained superior performance. The purpose of this research is to identify and explore a set of important KS barriers that might negatively affect the performance of a NPD project team. Specifically, this research focussed on identifying and evaluating the barriers to development and to offer guidelines to decision makers to improve KS to foster effective processes. This research can be utilised by decision-makers to design and develop effective processes and mitigation strategies to ensure effective KS.","author":[{"dropping-particle":"","family":"GANGULY","given":"ANIRBAN","non-dropping-particle":"","parse-names":false,"suffix":""},{"dropping-particle":"","family":"CHATTERJEE","given":"DEBDEEP","non-dropping-particle":"","parse-names":false,"suffix":""},{"dropping-particle":"","family":"FARR","given":"JOHN VAIL","non-dropping-particle":"","parse-names":false,"suffix":""}],"container-title":"International Journal of Innovation Management","id":"ITEM-3","issue":"06","issued":{"date-parts":[["2017"]]},"page":"1850048","title":"Evaluating Barriers To Knowledge Sharing Affecting New Product Development Team Performance","type":"article-journal","volume":"22"},"uris":["http://www.mendeley.com/documents/?uuid=f01d54af-5e0b-4096-8220-4486fe1069dd"]}],"mendeley":{"formattedCitation":"(GANGULY, CHATTERJEE, &amp; FARR, 2017; Grigoriou &amp; Rothaermel, 2013; Mihalache, Justin, Bosch, &amp; Henk, 2012)","manualFormatting":"(Ganguly, Chatterjee &amp; Farr, 2017; Grigoriou &amp; Rothaermel, 2013; Mihalache, Justin, Bosch &amp; Henk, 2012)","plainTextFormattedCitation":"(GANGULY, CHATTERJEE, &amp; FARR, 2017; Grigoriou &amp; Rothaermel, 2013; Mihalache, Justin, Bosch, &amp; Henk, 2012)","previouslyFormattedCitation":"(GANGULY, CHATTERJEE, &amp; FARR, 2017; Grigoriou &amp; Rothaermel, 2013; Mihalache, Justin, Bosch, &amp; Henk, 2012)"},"properties":{"noteIndex":0},"schema":"https://github.com/citation-style-language/schema/raw/master/csl-citation.json"}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(Ganguly, Chatterjee &amp; Farr, 2017; Grigoriou &amp; Rothaermel, 2013; Mihalache, Justin, Bosch &amp; Henk, 2012)</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w:t>
      </w:r>
      <w:r w:rsidR="00F25350">
        <w:rPr>
          <w:rFonts w:ascii="Times New Roman" w:hAnsi="Times New Roman" w:cs="Times New Roman"/>
          <w:sz w:val="24"/>
          <w:szCs w:val="24"/>
          <w:lang w:val="en-GB"/>
        </w:rPr>
        <w:t>This is because t</w:t>
      </w:r>
      <w:r w:rsidRPr="00770CD4">
        <w:rPr>
          <w:rFonts w:ascii="Times New Roman" w:hAnsi="Times New Roman" w:cs="Times New Roman"/>
          <w:sz w:val="24"/>
          <w:szCs w:val="24"/>
          <w:lang w:val="en-GB"/>
        </w:rPr>
        <w:t>he intangible knowledge asset, which is the tacit knowledge in employees</w:t>
      </w:r>
      <w:r w:rsidR="009E79F4">
        <w:rPr>
          <w:rFonts w:ascii="Times New Roman" w:hAnsi="Times New Roman" w:cs="Times New Roman"/>
          <w:sz w:val="24"/>
          <w:szCs w:val="24"/>
          <w:lang w:val="en-GB"/>
        </w:rPr>
        <w:t>’</w:t>
      </w:r>
      <w:r w:rsidRPr="00770CD4">
        <w:rPr>
          <w:rFonts w:ascii="Times New Roman" w:hAnsi="Times New Roman" w:cs="Times New Roman"/>
          <w:sz w:val="24"/>
          <w:szCs w:val="24"/>
          <w:lang w:val="en-GB"/>
        </w:rPr>
        <w:t xml:space="preserve"> mind, will </w:t>
      </w:r>
      <w:r w:rsidR="00F25350">
        <w:rPr>
          <w:rFonts w:ascii="Times New Roman" w:hAnsi="Times New Roman" w:cs="Times New Roman"/>
          <w:sz w:val="24"/>
          <w:szCs w:val="24"/>
          <w:lang w:val="en-GB"/>
        </w:rPr>
        <w:t xml:space="preserve">no doubt </w:t>
      </w:r>
      <w:r w:rsidRPr="00770CD4">
        <w:rPr>
          <w:rFonts w:ascii="Times New Roman" w:hAnsi="Times New Roman" w:cs="Times New Roman"/>
          <w:sz w:val="24"/>
          <w:szCs w:val="24"/>
          <w:lang w:val="en-GB"/>
        </w:rPr>
        <w:t xml:space="preserve">turn to explicit knowledge through team’s brainstorming session. </w:t>
      </w:r>
      <w:r w:rsidR="00F25350">
        <w:rPr>
          <w:rFonts w:ascii="Times New Roman" w:hAnsi="Times New Roman" w:cs="Times New Roman"/>
          <w:sz w:val="24"/>
          <w:szCs w:val="24"/>
          <w:lang w:val="en-GB"/>
        </w:rPr>
        <w:t>As such, the e</w:t>
      </w:r>
      <w:r w:rsidRPr="00770CD4">
        <w:rPr>
          <w:rFonts w:ascii="Times New Roman" w:hAnsi="Times New Roman" w:cs="Times New Roman"/>
          <w:sz w:val="24"/>
          <w:szCs w:val="24"/>
          <w:lang w:val="en-GB"/>
        </w:rPr>
        <w:t xml:space="preserve">valuation of knowledge assets is important when employees identify, classify and measure the ideas that are considered as knowledge assets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{"citationItems":[{"id":"ITEM-1","itemData":{"DOI":"10.1108/13673271211246149","ISBN":"1367327121","ISSN":"1367-3270","abstract":"KPurpose – Companies coping with global business are called more and more to lead their transformation into intelligent organizations, i.e. organizations able to leverage their intellectual capital to achieve their business objectives and envision new development paths. This paper, assuming that the organizational intellectual capital corresponds to the knowledge assets attributed to a company, aims to discuss the organizational value, the processes, the approaches and the evaluation architectures of the knowledge asset assessment strategies. Design/methodology/approach – On the basis of a literature review, first the sub-processes of the assessment are discussed, highlighting the main features of the assessment of knowledge assets as well as the twofold nature of the knowledge asset assessment, distinguishing between stock and flow perspective of the evaluation. Second, the managerial reasons at the basis of the implementation of measurement systems for disclosing organizational knowledge resources are discussed. Finally, according to a distinction between the assessment approaches and the evaluation architectures, four main knowledge asset assessment strategies are defined. Findings – Despite a number of models to assess intellectual capital being proposed, they highlighted a need for clarification of their strategic focus. With the aim of filling this gap, the main finding of the paper is to clarify relevant issues providing an organic, literature review-based and coherent framework about the knowledge assets assessment strategies. Originality/value – The identification of these strategies not only contributes to advance the theory of knowledge asset assessment, but also provides insights to managers to better define and implement models and approaches for measuring organizational knowledge resources. Especially they support managers in choosing and arranging critical information for defining the most suitable decisions and actions concerning the effective management and development of a company’s intellectual capital.","author":[{"dropping-particle":"","family":"Lerro","given":"Antonio","non-dropping-particle":"","parse-names":false,"suffix":""},{"dropping-particle":"","family":"Iacobone","given":"Francesca a.","non-dropping-particle":"","parse-names":false,"suffix":""},{"dropping-particle":"","family":"Schiuma","given":"Giovanni","non-dropping-particle":"","parse-names":false,"suffix":""}],"container-title":"Journal of Knowledge Management","id":"ITEM-1","issue":"4","issued":{"date-parts":[["2012"]]},"page":"563-575","title":"Knowledge assets assessment strategies: organizational value, processes, approaches and evaluation architectures","type":"article-journal","volume":"16"},"uris":["http://www.mendeley.com/documents/?uuid=8db0571e-a3c1-4813-8ea6-12c90b4eb106"]}],"mendeley":{"formattedCitation":"(Lerro et al., 2012)","plainTextFormattedCitation":"(Lerro et al., 2012)","previouslyFormattedCitation":"(Lerro et al., 2012)"},"properties":{"noteIndex":0},"schema":"https://github.com/citation-style-language/schema/raw/master/csl-citation.json"}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(Lerro et al., 2012)</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Therefore, th</w:t>
      </w:r>
      <w:r w:rsidR="00F25350">
        <w:rPr>
          <w:rFonts w:ascii="Times New Roman" w:hAnsi="Times New Roman" w:cs="Times New Roman"/>
          <w:sz w:val="24"/>
          <w:szCs w:val="24"/>
          <w:lang w:val="en-GB"/>
        </w:rPr>
        <w:t xml:space="preserve">e present </w:t>
      </w:r>
      <w:r w:rsidRPr="00770CD4">
        <w:rPr>
          <w:rFonts w:ascii="Times New Roman" w:hAnsi="Times New Roman" w:cs="Times New Roman"/>
          <w:sz w:val="24"/>
          <w:szCs w:val="24"/>
          <w:lang w:val="en-GB"/>
        </w:rPr>
        <w:t xml:space="preserve">study </w:t>
      </w:r>
      <w:r w:rsidR="00226B1F">
        <w:rPr>
          <w:rFonts w:ascii="Times New Roman" w:hAnsi="Times New Roman" w:cs="Times New Roman"/>
          <w:sz w:val="24"/>
          <w:szCs w:val="24"/>
          <w:lang w:val="en-GB"/>
        </w:rPr>
        <w:t>aims</w:t>
      </w:r>
      <w:r w:rsidR="00F25350">
        <w:rPr>
          <w:rFonts w:ascii="Times New Roman" w:hAnsi="Times New Roman" w:cs="Times New Roman"/>
          <w:sz w:val="24"/>
          <w:szCs w:val="24"/>
          <w:lang w:val="en-GB"/>
        </w:rPr>
        <w:t xml:space="preserve"> to</w:t>
      </w:r>
      <w:r w:rsidRPr="00770CD4">
        <w:rPr>
          <w:rFonts w:ascii="Times New Roman" w:hAnsi="Times New Roman" w:cs="Times New Roman"/>
          <w:sz w:val="24"/>
          <w:szCs w:val="24"/>
          <w:lang w:val="en-GB"/>
        </w:rPr>
        <w:t xml:space="preserve"> link </w:t>
      </w:r>
      <w:r w:rsidR="00F25350">
        <w:rPr>
          <w:rFonts w:ascii="Times New Roman" w:hAnsi="Times New Roman" w:cs="Times New Roman"/>
          <w:sz w:val="24"/>
          <w:szCs w:val="24"/>
          <w:lang w:val="en-GB"/>
        </w:rPr>
        <w:t xml:space="preserve">a positive relationship </w:t>
      </w:r>
      <w:r w:rsidRPr="00770CD4">
        <w:rPr>
          <w:rFonts w:ascii="Times New Roman" w:hAnsi="Times New Roman" w:cs="Times New Roman"/>
          <w:sz w:val="24"/>
          <w:szCs w:val="24"/>
          <w:lang w:val="en-GB"/>
        </w:rPr>
        <w:t>between knowledge assets and innovative performance.</w:t>
      </w:r>
    </w:p>
    <w:p w14:paraId="279B076E" w14:textId="74A48386" w:rsidR="00770CD4" w:rsidRPr="00770CD4"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 xml:space="preserve"> </w:t>
      </w:r>
    </w:p>
    <w:p w14:paraId="0178CF59" w14:textId="083DC6E3" w:rsidR="00770CD4" w:rsidRPr="0088194A" w:rsidRDefault="00770CD4" w:rsidP="0088194A">
      <w:pPr>
        <w:spacing w:after="0" w:line="240" w:lineRule="auto"/>
        <w:ind w:leftChars="0" w:left="2" w:hanging="2"/>
        <w:jc w:val="both"/>
        <w:rPr>
          <w:rFonts w:ascii="Times New Roman" w:hAnsi="Times New Roman" w:cs="Times New Roman"/>
          <w:sz w:val="24"/>
          <w:szCs w:val="24"/>
          <w:lang w:val="en-GB"/>
        </w:rPr>
      </w:pPr>
      <w:r w:rsidRPr="0088194A">
        <w:rPr>
          <w:rFonts w:ascii="Times New Roman" w:hAnsi="Times New Roman" w:cs="Times New Roman"/>
          <w:sz w:val="24"/>
          <w:szCs w:val="24"/>
          <w:lang w:val="en-GB"/>
        </w:rPr>
        <w:t>H1: Knowledge assets have a positive relationship with innovative performance</w:t>
      </w:r>
    </w:p>
    <w:p w14:paraId="6656A62F" w14:textId="77777777" w:rsidR="00FC4712" w:rsidRDefault="00FC4712" w:rsidP="0088194A">
      <w:pPr>
        <w:spacing w:after="0" w:line="240" w:lineRule="auto"/>
        <w:ind w:leftChars="0" w:left="2" w:hanging="2"/>
        <w:jc w:val="both"/>
        <w:rPr>
          <w:rFonts w:ascii="Times New Roman" w:hAnsi="Times New Roman" w:cs="Times New Roman"/>
          <w:b/>
          <w:sz w:val="24"/>
          <w:szCs w:val="24"/>
          <w:lang w:val="en-GB"/>
        </w:rPr>
      </w:pPr>
    </w:p>
    <w:p w14:paraId="12B72848" w14:textId="77777777" w:rsidR="00770CD4" w:rsidRPr="0088194A" w:rsidRDefault="00770CD4" w:rsidP="0088194A">
      <w:pPr>
        <w:spacing w:after="0" w:line="240" w:lineRule="auto"/>
        <w:ind w:leftChars="0" w:left="2" w:hanging="2"/>
        <w:jc w:val="both"/>
        <w:rPr>
          <w:rFonts w:ascii="Times New Roman" w:hAnsi="Times New Roman" w:cs="Times New Roman"/>
          <w:i/>
          <w:sz w:val="24"/>
          <w:szCs w:val="24"/>
          <w:lang w:val="en-GB"/>
        </w:rPr>
      </w:pPr>
      <w:r w:rsidRPr="0088194A">
        <w:rPr>
          <w:rFonts w:ascii="Times New Roman" w:hAnsi="Times New Roman" w:cs="Times New Roman"/>
          <w:i/>
          <w:sz w:val="24"/>
          <w:szCs w:val="24"/>
          <w:lang w:val="en-GB"/>
        </w:rPr>
        <w:t>Interaction effects of Knowledge Transfer on Knowledge Assets and Innovative Performance Relationship.</w:t>
      </w:r>
    </w:p>
    <w:p w14:paraId="64289C70" w14:textId="77777777" w:rsidR="00A56F6C" w:rsidRPr="00A56F6C" w:rsidRDefault="00A56F6C" w:rsidP="0088194A">
      <w:pPr>
        <w:pStyle w:val="Normal1"/>
        <w:spacing w:after="0" w:line="240" w:lineRule="auto"/>
        <w:rPr>
          <w:rFonts w:ascii="Times New Roman" w:hAnsi="Times New Roman" w:cs="Times New Roman"/>
          <w:sz w:val="24"/>
          <w:szCs w:val="24"/>
          <w:lang w:val="en-GB"/>
        </w:rPr>
      </w:pPr>
    </w:p>
    <w:p w14:paraId="1791064F" w14:textId="5F2C0471" w:rsidR="00770CD4"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 xml:space="preserve">The movement of knowledge from one unit to another in an organisation is known as knowledge transfer </w:t>
      </w:r>
      <w:r w:rsidRPr="00770CD4">
        <w:rPr>
          <w:rFonts w:ascii="Times New Roman" w:hAnsi="Times New Roman" w:cs="Times New Roman"/>
          <w:sz w:val="24"/>
          <w:szCs w:val="24"/>
        </w:rPr>
        <w:t>(Argote &amp; Ingram, 2000</w:t>
      </w:r>
      <w:r w:rsidR="0095264E">
        <w:rPr>
          <w:rFonts w:ascii="Times New Roman" w:hAnsi="Times New Roman" w:cs="Times New Roman"/>
          <w:sz w:val="24"/>
          <w:szCs w:val="24"/>
        </w:rPr>
        <w:t xml:space="preserve">; </w:t>
      </w:r>
      <w:r w:rsidR="0095264E" w:rsidRPr="003C2E15">
        <w:rPr>
          <w:rFonts w:ascii="Times New Roman" w:hAnsi="Times New Roman" w:cs="Times New Roman"/>
          <w:sz w:val="24"/>
          <w:szCs w:val="24"/>
        </w:rPr>
        <w:t>Rui et al., 2016</w:t>
      </w:r>
      <w:r w:rsidRPr="003C2E15">
        <w:rPr>
          <w:rFonts w:ascii="Times New Roman" w:hAnsi="Times New Roman" w:cs="Times New Roman"/>
          <w:sz w:val="24"/>
          <w:szCs w:val="24"/>
        </w:rPr>
        <w:t>)</w:t>
      </w:r>
      <w:r w:rsidRPr="003C2E15">
        <w:rPr>
          <w:rFonts w:ascii="Times New Roman" w:hAnsi="Times New Roman" w:cs="Times New Roman"/>
          <w:sz w:val="24"/>
          <w:szCs w:val="24"/>
          <w:lang w:val="en-GB"/>
        </w:rPr>
        <w:t>. Usually</w:t>
      </w:r>
      <w:r w:rsidRPr="00770CD4">
        <w:rPr>
          <w:rFonts w:ascii="Times New Roman" w:hAnsi="Times New Roman" w:cs="Times New Roman"/>
          <w:sz w:val="24"/>
          <w:szCs w:val="24"/>
          <w:lang w:val="en-GB"/>
        </w:rPr>
        <w:t xml:space="preserve">, this process involves people as intermediaries for the knowledge or information to be transferred to another </w:t>
      </w:r>
      <w:r w:rsidRPr="00770CD4">
        <w:rPr>
          <w:rFonts w:ascii="Times New Roman" w:hAnsi="Times New Roman" w:cs="Times New Roman"/>
          <w:sz w:val="24"/>
          <w:szCs w:val="24"/>
        </w:rPr>
        <w:t>(Syed-Ikhsan &amp; Rowland, 2004b)</w:t>
      </w:r>
      <w:r w:rsidRPr="00770CD4">
        <w:rPr>
          <w:rFonts w:ascii="Times New Roman" w:hAnsi="Times New Roman" w:cs="Times New Roman"/>
          <w:sz w:val="24"/>
          <w:szCs w:val="24"/>
          <w:lang w:val="en-GB"/>
        </w:rPr>
        <w:t xml:space="preserve">. In the era of millennial, the transfer of information and knowledge are so fast. </w:t>
      </w:r>
      <w:r w:rsidR="00F25350">
        <w:rPr>
          <w:rFonts w:ascii="Times New Roman" w:hAnsi="Times New Roman" w:cs="Times New Roman"/>
          <w:sz w:val="24"/>
          <w:szCs w:val="24"/>
          <w:lang w:val="en-GB"/>
        </w:rPr>
        <w:t xml:space="preserve">In recent time, </w:t>
      </w:r>
      <w:r w:rsidRPr="00770CD4">
        <w:rPr>
          <w:rFonts w:ascii="Times New Roman" w:hAnsi="Times New Roman" w:cs="Times New Roman"/>
          <w:sz w:val="24"/>
          <w:szCs w:val="24"/>
          <w:lang w:val="en-GB"/>
        </w:rPr>
        <w:t xml:space="preserve">knowledge </w:t>
      </w:r>
      <w:r w:rsidR="00F25350">
        <w:rPr>
          <w:rFonts w:ascii="Times New Roman" w:hAnsi="Times New Roman" w:cs="Times New Roman"/>
          <w:sz w:val="24"/>
          <w:szCs w:val="24"/>
          <w:lang w:val="en-GB"/>
        </w:rPr>
        <w:t xml:space="preserve">is </w:t>
      </w:r>
      <w:r w:rsidRPr="00770CD4">
        <w:rPr>
          <w:rFonts w:ascii="Times New Roman" w:hAnsi="Times New Roman" w:cs="Times New Roman"/>
          <w:sz w:val="24"/>
          <w:szCs w:val="24"/>
          <w:lang w:val="en-GB"/>
        </w:rPr>
        <w:t xml:space="preserve">transfer from speed, reliability, and its accuracy perspectives. </w:t>
      </w:r>
      <w:r w:rsidR="00F25350">
        <w:rPr>
          <w:rFonts w:ascii="Times New Roman" w:hAnsi="Times New Roman" w:cs="Times New Roman"/>
          <w:sz w:val="24"/>
          <w:szCs w:val="24"/>
          <w:lang w:val="en-GB"/>
        </w:rPr>
        <w:t xml:space="preserve">Thus, </w:t>
      </w:r>
      <w:r w:rsidR="00F25350">
        <w:rPr>
          <w:rFonts w:ascii="Times New Roman" w:hAnsi="Times New Roman" w:cs="Times New Roman"/>
          <w:sz w:val="24"/>
          <w:szCs w:val="24"/>
          <w:lang w:val="en-GB"/>
        </w:rPr>
        <w:lastRenderedPageBreak/>
        <w:t>t</w:t>
      </w:r>
      <w:r w:rsidRPr="00770CD4">
        <w:rPr>
          <w:rFonts w:ascii="Times New Roman" w:hAnsi="Times New Roman" w:cs="Times New Roman"/>
          <w:sz w:val="24"/>
          <w:szCs w:val="24"/>
          <w:lang w:val="en-GB"/>
        </w:rPr>
        <w:t xml:space="preserve">he present study proposes the mechanism that knowledge transfer has positive interaction effect on the association of knowledge assets and innovative performance. The mechanisms that explain these moderating effects are through the effect of using technology and information system as well as by having the right culture. </w:t>
      </w:r>
    </w:p>
    <w:p w14:paraId="31ABD3DD" w14:textId="19812115" w:rsidR="00770CD4" w:rsidRPr="00770CD4"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Pr="00770CD4">
        <w:rPr>
          <w:rFonts w:ascii="Times New Roman" w:hAnsi="Times New Roman" w:cs="Times New Roman"/>
          <w:sz w:val="24"/>
          <w:szCs w:val="24"/>
          <w:lang w:val="en-GB"/>
        </w:rPr>
        <w:t xml:space="preserve">The first mechanism through which speed of knowledge transfer would positively influence knowledge assets and innovative performance could be due to the use of technology. Technology like computers, laptop and even smart phones are always mentioned as the solution for knowledge transfer. It is the easiest and fastest way of communication among employees in most organisations. In the </w:t>
      </w:r>
      <w:r w:rsidR="00F25350">
        <w:rPr>
          <w:rFonts w:ascii="Times New Roman" w:hAnsi="Times New Roman" w:cs="Times New Roman"/>
          <w:sz w:val="24"/>
          <w:szCs w:val="24"/>
          <w:lang w:val="en-GB"/>
        </w:rPr>
        <w:t>i</w:t>
      </w:r>
      <w:r w:rsidRPr="00770CD4">
        <w:rPr>
          <w:rFonts w:ascii="Times New Roman" w:hAnsi="Times New Roman" w:cs="Times New Roman"/>
          <w:sz w:val="24"/>
          <w:szCs w:val="24"/>
          <w:lang w:val="en-GB"/>
        </w:rPr>
        <w:t xml:space="preserve">ndustrial </w:t>
      </w:r>
      <w:r w:rsidR="00F25350">
        <w:rPr>
          <w:rFonts w:ascii="Times New Roman" w:hAnsi="Times New Roman" w:cs="Times New Roman"/>
          <w:sz w:val="24"/>
          <w:szCs w:val="24"/>
          <w:lang w:val="en-GB"/>
        </w:rPr>
        <w:t>r</w:t>
      </w:r>
      <w:r w:rsidRPr="00770CD4">
        <w:rPr>
          <w:rFonts w:ascii="Times New Roman" w:hAnsi="Times New Roman" w:cs="Times New Roman"/>
          <w:sz w:val="24"/>
          <w:szCs w:val="24"/>
          <w:lang w:val="en-GB"/>
        </w:rPr>
        <w:t xml:space="preserve">evolution 4.0, information may spread instantly with smart phones. </w:t>
      </w:r>
      <w:r w:rsidR="00F25350">
        <w:rPr>
          <w:rFonts w:ascii="Times New Roman" w:hAnsi="Times New Roman" w:cs="Times New Roman"/>
          <w:sz w:val="24"/>
          <w:szCs w:val="24"/>
          <w:lang w:val="en-GB"/>
        </w:rPr>
        <w:t>Until now</w:t>
      </w:r>
      <w:r w:rsidRPr="00770CD4">
        <w:rPr>
          <w:rFonts w:ascii="Times New Roman" w:hAnsi="Times New Roman" w:cs="Times New Roman"/>
          <w:sz w:val="24"/>
          <w:szCs w:val="24"/>
          <w:lang w:val="en-GB"/>
        </w:rPr>
        <w:t>, there are many communication applications in Apple app or Google play store available for business us</w:t>
      </w:r>
      <w:r w:rsidR="00F25350">
        <w:rPr>
          <w:rFonts w:ascii="Times New Roman" w:hAnsi="Times New Roman" w:cs="Times New Roman"/>
          <w:sz w:val="24"/>
          <w:szCs w:val="24"/>
          <w:lang w:val="en-GB"/>
        </w:rPr>
        <w:t>age</w:t>
      </w:r>
      <w:r w:rsidRPr="00770CD4">
        <w:rPr>
          <w:rFonts w:ascii="Times New Roman" w:hAnsi="Times New Roman" w:cs="Times New Roman"/>
          <w:sz w:val="24"/>
          <w:szCs w:val="24"/>
          <w:lang w:val="en-GB"/>
        </w:rPr>
        <w:t>. For example, WhatsApp and Telegram applications have been used widely in most business organisation in Malaysia</w:t>
      </w:r>
      <w:r w:rsidR="00F25350">
        <w:rPr>
          <w:rFonts w:ascii="Times New Roman" w:hAnsi="Times New Roman" w:cs="Times New Roman"/>
          <w:sz w:val="24"/>
          <w:szCs w:val="24"/>
          <w:lang w:val="en-GB"/>
        </w:rPr>
        <w:t>,</w:t>
      </w:r>
      <w:r w:rsidRPr="00770CD4">
        <w:rPr>
          <w:rFonts w:ascii="Times New Roman" w:hAnsi="Times New Roman" w:cs="Times New Roman"/>
          <w:sz w:val="24"/>
          <w:szCs w:val="24"/>
          <w:lang w:val="en-GB"/>
        </w:rPr>
        <w:t xml:space="preserve"> especially SMEs. </w:t>
      </w:r>
      <w:r w:rsidR="00F25350">
        <w:rPr>
          <w:rFonts w:ascii="Times New Roman" w:hAnsi="Times New Roman" w:cs="Times New Roman"/>
          <w:sz w:val="24"/>
          <w:szCs w:val="24"/>
          <w:lang w:val="en-GB"/>
        </w:rPr>
        <w:t>Although, i</w:t>
      </w:r>
      <w:r w:rsidRPr="00770CD4">
        <w:rPr>
          <w:rFonts w:ascii="Times New Roman" w:hAnsi="Times New Roman" w:cs="Times New Roman"/>
          <w:sz w:val="24"/>
          <w:szCs w:val="24"/>
          <w:lang w:val="en-GB"/>
        </w:rPr>
        <w:t>t is cheap</w:t>
      </w:r>
      <w:r w:rsidR="00F25350">
        <w:rPr>
          <w:rFonts w:ascii="Times New Roman" w:hAnsi="Times New Roman" w:cs="Times New Roman"/>
          <w:sz w:val="24"/>
          <w:szCs w:val="24"/>
          <w:lang w:val="en-GB"/>
        </w:rPr>
        <w:t>,</w:t>
      </w:r>
      <w:r w:rsidRPr="00770CD4">
        <w:rPr>
          <w:rFonts w:ascii="Times New Roman" w:hAnsi="Times New Roman" w:cs="Times New Roman"/>
          <w:sz w:val="24"/>
          <w:szCs w:val="24"/>
          <w:lang w:val="en-GB"/>
        </w:rPr>
        <w:t xml:space="preserve"> yet very efficient in transferring knowledge and information. </w:t>
      </w:r>
      <w:r w:rsidR="00F25350">
        <w:rPr>
          <w:rFonts w:ascii="Times New Roman" w:hAnsi="Times New Roman" w:cs="Times New Roman"/>
          <w:sz w:val="24"/>
          <w:szCs w:val="24"/>
          <w:lang w:val="en-GB"/>
        </w:rPr>
        <w:t>As such, t</w:t>
      </w:r>
      <w:r w:rsidRPr="00770CD4">
        <w:rPr>
          <w:rFonts w:ascii="Times New Roman" w:hAnsi="Times New Roman" w:cs="Times New Roman"/>
          <w:sz w:val="24"/>
          <w:szCs w:val="24"/>
          <w:lang w:val="en-GB"/>
        </w:rPr>
        <w:t>he use of technology with information system improves the management of knowledge assets</w:t>
      </w:r>
      <w:r w:rsidR="00F25350">
        <w:rPr>
          <w:rFonts w:ascii="Times New Roman" w:hAnsi="Times New Roman" w:cs="Times New Roman"/>
          <w:sz w:val="24"/>
          <w:szCs w:val="24"/>
          <w:lang w:val="en-GB"/>
        </w:rPr>
        <w:t xml:space="preserve"> and</w:t>
      </w:r>
      <w:r w:rsidRPr="00770CD4">
        <w:rPr>
          <w:rFonts w:ascii="Times New Roman" w:hAnsi="Times New Roman" w:cs="Times New Roman"/>
          <w:sz w:val="24"/>
          <w:szCs w:val="24"/>
          <w:lang w:val="en-GB"/>
        </w:rPr>
        <w:t xml:space="preserve"> acts as an important system in capturing valuable explicit knowledge that can be utilised for innovation. </w:t>
      </w:r>
    </w:p>
    <w:p w14:paraId="27EB883C" w14:textId="5E49C76A" w:rsidR="00770CD4" w:rsidRPr="00770CD4"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Pr="00770CD4">
        <w:rPr>
          <w:rFonts w:ascii="Times New Roman" w:hAnsi="Times New Roman" w:cs="Times New Roman"/>
          <w:sz w:val="24"/>
          <w:szCs w:val="24"/>
          <w:lang w:val="en-GB"/>
        </w:rPr>
        <w:t>Second</w:t>
      </w:r>
      <w:r w:rsidR="00F25350">
        <w:rPr>
          <w:rFonts w:ascii="Times New Roman" w:hAnsi="Times New Roman" w:cs="Times New Roman"/>
          <w:sz w:val="24"/>
          <w:szCs w:val="24"/>
          <w:lang w:val="en-GB"/>
        </w:rPr>
        <w:t>ly</w:t>
      </w:r>
      <w:r w:rsidRPr="00770CD4">
        <w:rPr>
          <w:rFonts w:ascii="Times New Roman" w:hAnsi="Times New Roman" w:cs="Times New Roman"/>
          <w:sz w:val="24"/>
          <w:szCs w:val="24"/>
          <w:lang w:val="en-GB"/>
        </w:rPr>
        <w:t xml:space="preserve">, </w:t>
      </w:r>
      <w:r w:rsidR="00F25350">
        <w:rPr>
          <w:rFonts w:ascii="Times New Roman" w:hAnsi="Times New Roman" w:cs="Times New Roman"/>
          <w:sz w:val="24"/>
          <w:szCs w:val="24"/>
          <w:lang w:val="en-GB"/>
        </w:rPr>
        <w:t xml:space="preserve">the </w:t>
      </w:r>
      <w:r w:rsidRPr="00770CD4">
        <w:rPr>
          <w:rFonts w:ascii="Times New Roman" w:hAnsi="Times New Roman" w:cs="Times New Roman"/>
          <w:sz w:val="24"/>
          <w:szCs w:val="24"/>
          <w:lang w:val="en-GB"/>
        </w:rPr>
        <w:t xml:space="preserve">culture of the organisation is also the mechanism through which knowledge </w:t>
      </w:r>
      <w:r w:rsidR="00F25350">
        <w:rPr>
          <w:rFonts w:ascii="Times New Roman" w:hAnsi="Times New Roman" w:cs="Times New Roman"/>
          <w:sz w:val="24"/>
          <w:szCs w:val="24"/>
          <w:lang w:val="en-GB"/>
        </w:rPr>
        <w:t xml:space="preserve">is </w:t>
      </w:r>
      <w:r w:rsidRPr="00770CD4">
        <w:rPr>
          <w:rFonts w:ascii="Times New Roman" w:hAnsi="Times New Roman" w:cs="Times New Roman"/>
          <w:sz w:val="24"/>
          <w:szCs w:val="24"/>
          <w:lang w:val="en-GB"/>
        </w:rPr>
        <w:t>transfer</w:t>
      </w:r>
      <w:r w:rsidR="00F25350">
        <w:rPr>
          <w:rFonts w:ascii="Times New Roman" w:hAnsi="Times New Roman" w:cs="Times New Roman"/>
          <w:sz w:val="24"/>
          <w:szCs w:val="24"/>
          <w:lang w:val="en-GB"/>
        </w:rPr>
        <w:t>red</w:t>
      </w:r>
      <w:r w:rsidRPr="00770CD4">
        <w:rPr>
          <w:rFonts w:ascii="Times New Roman" w:hAnsi="Times New Roman" w:cs="Times New Roman"/>
          <w:sz w:val="24"/>
          <w:szCs w:val="24"/>
          <w:lang w:val="en-GB"/>
        </w:rPr>
        <w:t xml:space="preserve"> positively </w:t>
      </w:r>
      <w:r w:rsidR="00F25350">
        <w:rPr>
          <w:rFonts w:ascii="Times New Roman" w:hAnsi="Times New Roman" w:cs="Times New Roman"/>
          <w:sz w:val="24"/>
          <w:szCs w:val="24"/>
          <w:lang w:val="en-GB"/>
        </w:rPr>
        <w:t xml:space="preserve">to </w:t>
      </w:r>
      <w:r w:rsidRPr="00770CD4">
        <w:rPr>
          <w:rFonts w:ascii="Times New Roman" w:hAnsi="Times New Roman" w:cs="Times New Roman"/>
          <w:sz w:val="24"/>
          <w:szCs w:val="24"/>
          <w:lang w:val="en-GB"/>
        </w:rPr>
        <w:t xml:space="preserve">moderate the aforementioned relationship. However, culture is a broad concept that has many dimensions. Co-operation and collaboration are two of the cultural dimensions that increase the dynamic of knowledge transfer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{"citationItems":[{"id":"ITEM-1","itemData":{"DOI":"10.1108/13673270210417664","ISSN":"1367-3270","author":[{"dropping-particle":"","family":"Goh","given":"Swee C.","non-dropping-particle":"","parse-names":false,"suffix":""}],"container-title":"Journal of Knowledge Management","id":"ITEM-1","issue":"1","issued":{"date-parts":[["2002","3"]]},"page":"23-30","title":"Managing effective knowledge transfer: an integrative framework and some practice implications","type":"article-journal","volume":"6"},"uris":["http://www.mendeley.com/documents/?uuid=812c7136-7a27-4cfa-a629-5ea9233e3ceb"]}],"mendeley":{"formattedCitation":"(Goh, 2002)","plainTextFormattedCitation":"(Goh, 2002)","previouslyFormattedCitation":"(Goh, 2002)"},"properties":{"noteIndex":0},"schema":"https://github.com/citation-style-language/schema/raw/master/csl-citation.json"}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(Goh, 2002)</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For knowledge transfer to occur, it requires a group of employees to work in a team or group for knowledge sharing. This reflects that for knowledge transfer to occur in an organisation, employees need to be co-operative among them</w:t>
      </w:r>
      <w:r w:rsidR="00F25350">
        <w:rPr>
          <w:rFonts w:ascii="Times New Roman" w:hAnsi="Times New Roman" w:cs="Times New Roman"/>
          <w:sz w:val="24"/>
          <w:szCs w:val="24"/>
          <w:lang w:val="en-GB"/>
        </w:rPr>
        <w:t>selves</w:t>
      </w:r>
      <w:r w:rsidRPr="00770CD4">
        <w:rPr>
          <w:rFonts w:ascii="Times New Roman" w:hAnsi="Times New Roman" w:cs="Times New Roman"/>
          <w:sz w:val="24"/>
          <w:szCs w:val="24"/>
          <w:lang w:val="en-GB"/>
        </w:rPr>
        <w:t xml:space="preserve">, </w:t>
      </w:r>
      <w:r w:rsidR="00F25350">
        <w:rPr>
          <w:rFonts w:ascii="Times New Roman" w:hAnsi="Times New Roman" w:cs="Times New Roman"/>
          <w:sz w:val="24"/>
          <w:szCs w:val="24"/>
          <w:lang w:val="en-GB"/>
        </w:rPr>
        <w:t>thus</w:t>
      </w:r>
      <w:r w:rsidRPr="00770CD4">
        <w:rPr>
          <w:rFonts w:ascii="Times New Roman" w:hAnsi="Times New Roman" w:cs="Times New Roman"/>
          <w:sz w:val="24"/>
          <w:szCs w:val="24"/>
          <w:lang w:val="en-GB"/>
        </w:rPr>
        <w:t xml:space="preserve"> lead to knowledge sharing and collaboration among </w:t>
      </w:r>
      <w:r w:rsidR="00F25350">
        <w:rPr>
          <w:rFonts w:ascii="Times New Roman" w:hAnsi="Times New Roman" w:cs="Times New Roman"/>
          <w:sz w:val="24"/>
          <w:szCs w:val="24"/>
          <w:lang w:val="en-GB"/>
        </w:rPr>
        <w:t>one another</w:t>
      </w:r>
      <w:r w:rsidRPr="00770CD4">
        <w:rPr>
          <w:rFonts w:ascii="Times New Roman" w:hAnsi="Times New Roman" w:cs="Times New Roman"/>
          <w:sz w:val="24"/>
          <w:szCs w:val="24"/>
          <w:lang w:val="en-GB"/>
        </w:rPr>
        <w:t xml:space="preserve">. </w:t>
      </w:r>
      <w:r w:rsidR="00066955">
        <w:rPr>
          <w:rFonts w:ascii="Times New Roman" w:hAnsi="Times New Roman" w:cs="Times New Roman"/>
          <w:sz w:val="24"/>
          <w:szCs w:val="24"/>
          <w:lang w:val="en-GB"/>
        </w:rPr>
        <w:t>Therefore</w:t>
      </w:r>
      <w:r w:rsidRPr="00770CD4">
        <w:rPr>
          <w:rFonts w:ascii="Times New Roman" w:hAnsi="Times New Roman" w:cs="Times New Roman"/>
          <w:sz w:val="24"/>
          <w:szCs w:val="24"/>
          <w:lang w:val="en-GB"/>
        </w:rPr>
        <w:t xml:space="preserve">, knowledge </w:t>
      </w:r>
      <w:r w:rsidR="00F25350">
        <w:rPr>
          <w:rFonts w:ascii="Times New Roman" w:hAnsi="Times New Roman" w:cs="Times New Roman"/>
          <w:sz w:val="24"/>
          <w:szCs w:val="24"/>
          <w:lang w:val="en-GB"/>
        </w:rPr>
        <w:t xml:space="preserve">is </w:t>
      </w:r>
      <w:r w:rsidRPr="00770CD4">
        <w:rPr>
          <w:rFonts w:ascii="Times New Roman" w:hAnsi="Times New Roman" w:cs="Times New Roman"/>
          <w:sz w:val="24"/>
          <w:szCs w:val="24"/>
          <w:lang w:val="en-GB"/>
        </w:rPr>
        <w:t>transfer through positive</w:t>
      </w:r>
      <w:r w:rsidR="00F25350">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t xml:space="preserve">utilising the right technology and information system while having co-operative and collaborative culture to moderate knowledge assets </w:t>
      </w:r>
      <w:r w:rsidR="00F25350">
        <w:rPr>
          <w:rFonts w:ascii="Times New Roman" w:hAnsi="Times New Roman" w:cs="Times New Roman"/>
          <w:sz w:val="24"/>
          <w:szCs w:val="24"/>
          <w:lang w:val="en-GB"/>
        </w:rPr>
        <w:t>as well as</w:t>
      </w:r>
      <w:r w:rsidR="00F25350" w:rsidRPr="00770CD4">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t xml:space="preserve">innovative performance relationship. </w:t>
      </w:r>
    </w:p>
    <w:p w14:paraId="11D637CF" w14:textId="23F7BB94" w:rsidR="00770CD4" w:rsidRDefault="00770CD4" w:rsidP="0088194A">
      <w:pPr>
        <w:spacing w:after="0" w:line="240" w:lineRule="auto"/>
        <w:ind w:leftChars="0" w:left="2" w:hanging="2"/>
        <w:jc w:val="both"/>
        <w:rPr>
          <w:rFonts w:ascii="Times New Roman" w:hAnsi="Times New Roman" w:cs="Times New Roman"/>
          <w:sz w:val="24"/>
          <w:szCs w:val="24"/>
          <w:lang w:val="en-GB"/>
        </w:rPr>
      </w:pPr>
      <w:r w:rsidRPr="00770CD4">
        <w:rPr>
          <w:rFonts w:ascii="Times New Roman" w:hAnsi="Times New Roman" w:cs="Times New Roman"/>
          <w:sz w:val="24"/>
          <w:szCs w:val="24"/>
          <w:lang w:val="en-GB"/>
        </w:rPr>
        <w:tab/>
      </w:r>
      <w:r>
        <w:rPr>
          <w:rFonts w:ascii="Times New Roman" w:hAnsi="Times New Roman" w:cs="Times New Roman"/>
          <w:sz w:val="24"/>
          <w:szCs w:val="24"/>
          <w:lang w:val="en-GB"/>
        </w:rPr>
        <w:tab/>
      </w:r>
      <w:r w:rsidRPr="00770CD4">
        <w:rPr>
          <w:rFonts w:ascii="Times New Roman" w:hAnsi="Times New Roman" w:cs="Times New Roman"/>
          <w:sz w:val="24"/>
          <w:szCs w:val="24"/>
          <w:lang w:val="en-GB"/>
        </w:rPr>
        <w:t>Third</w:t>
      </w:r>
      <w:r w:rsidR="00066955">
        <w:rPr>
          <w:rFonts w:ascii="Times New Roman" w:hAnsi="Times New Roman" w:cs="Times New Roman"/>
          <w:sz w:val="24"/>
          <w:szCs w:val="24"/>
          <w:lang w:val="en-GB"/>
        </w:rPr>
        <w:t>ly</w:t>
      </w:r>
      <w:r w:rsidRPr="00770CD4">
        <w:rPr>
          <w:rFonts w:ascii="Times New Roman" w:hAnsi="Times New Roman" w:cs="Times New Roman"/>
          <w:sz w:val="24"/>
          <w:szCs w:val="24"/>
          <w:lang w:val="en-GB"/>
        </w:rPr>
        <w:t xml:space="preserve">, </w:t>
      </w:r>
      <w:r w:rsidR="00066955">
        <w:rPr>
          <w:rFonts w:ascii="Times New Roman" w:hAnsi="Times New Roman" w:cs="Times New Roman"/>
          <w:sz w:val="24"/>
          <w:szCs w:val="24"/>
          <w:lang w:val="en-GB"/>
        </w:rPr>
        <w:t xml:space="preserve">the </w:t>
      </w:r>
      <w:r w:rsidRPr="00770CD4">
        <w:rPr>
          <w:rFonts w:ascii="Times New Roman" w:hAnsi="Times New Roman" w:cs="Times New Roman"/>
          <w:sz w:val="24"/>
          <w:szCs w:val="24"/>
          <w:lang w:val="en-GB"/>
        </w:rPr>
        <w:t xml:space="preserve">absorptive capacity of the organisation also plays an important role through which knowledge transfer positively moderates knowledge assets and innovative performance relationship.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{"citationItems":[{"id":"ITEM-1","itemData":{"DOI":"10.1108/TLO-12-2011-0059","ISSN":"09696474","abstract":"Purpose: This paper aims to investigate to what extent knowledge inflows have taken place among professional Malaysian workforces and what the significant employee-related factors of knowledge transfer are. The development of technology parks at Technology Park Malaysia (TPM), Kulim High Tech Park (KHTP) and Multimedia Super Corridor (MSC) is the focus of the discussion. Design/methodology/approach: Data were collected through a self-administered survey to 300 local professionals; and 51 percent responded. A multiple regression was used to identify the significant determinants of transfer of knowledge. Findings: Knowledge transfer from foreign expatriate, parent and peer subsidiary companies to local professionals is at a moderate level. The overall multiple regression shows that workplace learning, personal time management, symptom of replication, adaptation and innovation, and work experience significantly contribute to the transferring of expertise to local professional employees. Research limitations/implications: The success of companies in today's competitive economy lies more in their knowledge and intellectual capital rather than other resources. Therefore, transferring new knowledge from foreign multinational corporations (MNCs) to local workforces is a basic step for future sustainable competitive advantage. Empirical evidence from previous research shows that information and communication technology can facilitate the transfer of knowledge. This is not covered in this study. Practical implications: Training mechanisms must be designed in such a way to promote in-plant training or employee attachment at the parent company or foreign peer subsidiaries. Originality/value: The paper shows that the success of knowledge transfer depends on the absorptive capacity, the organizational learning climate and the willingness of foreign expatriates in multinational corporations to transfer knowledge. This is an empirical indication of knowledge inflows within Malaysian technology parks, which is a relatively new topic to be explored. © Emerald Group Publishing Limited.","author":[{"dropping-particle":"","family":"Awang","given":"Abd Hair","non-dropping-particle":"","parse-names":false,"suffix":""},{"dropping-particle":"","family":"Hussain","given":"Mohd Yusof","non-dropping-particle":"","parse-names":false,"suffix":""},{"dropping-particle":"","family":"Malek","given":"Jalaluddin Abdul","non-dropping-particle":"","parse-names":false,"suffix":""}],"container-title":"Learning Organization","id":"ITEM-1","issue":"4-5","issued":{"date-parts":[["2013"]]},"page":"291-307","title":"Knowledge transfer and the role of local absorptive capability at science and technology parks","type":"article-journal","volume":"20"},"uris":["http://www.mendeley.com/documents/?uuid=36d61781-d405-48ac-a32f-f8c2b605df3f"]}],"mendeley":{"formattedCitation":"(Awang, Hussain, &amp; Malek, 2013)","manualFormatting":"Awang, Hussain, &amp; Malek, (2013)","plainTextFormattedCitation":"(Awang, Hussain, &amp; Malek, 2013)","previouslyFormattedCitation":"(Awang, Hussain, &amp; Malek, 2013)"},"properties":{"noteIndex":0},"schema":"https://github.com/citation-style-language/schema/raw/master/csl-citation.json"}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Awang, Hussain, &amp; Malek, (2013)</w:t>
      </w:r>
      <w:r w:rsidRPr="00770CD4">
        <w:rPr>
          <w:rFonts w:ascii="Times New Roman" w:hAnsi="Times New Roman" w:cs="Times New Roman"/>
          <w:sz w:val="24"/>
          <w:szCs w:val="24"/>
          <w:lang w:val="en-GB"/>
        </w:rPr>
        <w:fldChar w:fldCharType="end"/>
      </w:r>
      <w:r w:rsidRPr="00770CD4">
        <w:rPr>
          <w:rFonts w:ascii="Times New Roman" w:hAnsi="Times New Roman" w:cs="Times New Roman"/>
          <w:sz w:val="24"/>
          <w:szCs w:val="24"/>
          <w:lang w:val="en-GB"/>
        </w:rPr>
        <w:t xml:space="preserve"> found that the success of knowledge transfer depends on absorptive capacity and organisational learning climate. Furthermore, </w:t>
      </w:r>
      <w:r w:rsidRPr="00770CD4">
        <w:rPr>
          <w:rFonts w:ascii="Times New Roman" w:hAnsi="Times New Roman" w:cs="Times New Roman"/>
          <w:sz w:val="24"/>
          <w:szCs w:val="24"/>
          <w:lang w:val="en-GB"/>
        </w:rPr>
        <w:fldChar w:fldCharType="begin" w:fldLock="1"/>
      </w:r>
      <w:r w:rsidRPr="00770CD4">
        <w:rPr>
          <w:rFonts w:ascii="Times New Roman" w:hAnsi="Times New Roman" w:cs="Times New Roman"/>
          <w:sz w:val="24"/>
          <w:szCs w:val="24"/>
          <w:lang w:val="en-GB"/>
        </w:rPr>
        <w:instrText>ADDIN CSL_CITATION {"citationItems":[{"id":"ITEM-1","itemData":{"DOI":"10.1016/j.respol.2008.10.022","ISBN":"00487333","ISSN":"00487333","abstract":"In this paper, we argue that those firms with higher levels of absorptive capacity can manage external knowledge flows more efficiently, and stimulate innovative outcomes. We test this contention with a sample of 2265 Spanish firms, drawn from the Community Innovation Surveys (CIS) for 2000 and 2002, produced by the Spanish National Statistics Institute (INE). We find that absorptive capacity is indeed an important source of competitive advantage, especially in sectors characterized by turbulent knowledge and strong intellectual property rights protection. The implications for management practice and policy are also discussed. © 2008 Elsevier B.V. All rights reserved.","author":[{"dropping-particle":"","family":"Escribano","given":"Alvaro","non-dropping-particle":"","parse-names":false,"suffix":""},{"dropping-particle":"","family":"Fosfuri","given":"Andrea","non-dropping-particle":"","parse-names":false,"suffix":""},{"dropping-particle":"","family":"Tribó","given":"Josep A.","non-dropping-particle":"","parse-names":false,"suffix":""}],"container-title":"Research Policy","id":"ITEM-1","issue":"1","issued":{"date-parts":[["2009"]]},"page":"96-105","title":"Managing external knowledge flows: The moderating role of absorptive capacity","type":"article-journal","volume":"38"},"uris":["http://www.mendeley.com/documents/?uuid=f2f4db25-fd2a-418c-8ef5-17eadab4eb47"]}],"mendeley":{"formattedCitation":"(Escribano, Fosfuri, &amp; Tribó, 2009)","manualFormatting":"Escribano, Fosfuri, &amp; Tribó, (2009)","plainTextFormattedCitation":"(Escribano, Fosfuri, &amp; Tribó, 2009)","previouslyFormattedCitation":"(Escribano, Fosfuri, &amp; Tribó, 2009)"},"properties":{"noteIndex":0},"schema":"https://github.com/citation-style-language/schema/raw/master/csl-citation.json"}</w:instrText>
      </w:r>
      <w:r w:rsidRPr="00770CD4">
        <w:rPr>
          <w:rFonts w:ascii="Times New Roman" w:hAnsi="Times New Roman" w:cs="Times New Roman"/>
          <w:sz w:val="24"/>
          <w:szCs w:val="24"/>
          <w:lang w:val="en-GB"/>
        </w:rPr>
        <w:fldChar w:fldCharType="separate"/>
      </w:r>
      <w:r w:rsidRPr="00770CD4">
        <w:rPr>
          <w:rFonts w:ascii="Times New Roman" w:hAnsi="Times New Roman" w:cs="Times New Roman"/>
          <w:noProof/>
          <w:sz w:val="24"/>
          <w:szCs w:val="24"/>
          <w:lang w:val="en-GB"/>
        </w:rPr>
        <w:t>Escribano, F</w:t>
      </w:r>
      <w:r w:rsidR="00BF6881">
        <w:rPr>
          <w:rFonts w:ascii="Times New Roman" w:hAnsi="Times New Roman" w:cs="Times New Roman"/>
          <w:noProof/>
          <w:sz w:val="24"/>
          <w:szCs w:val="24"/>
          <w:lang w:val="en-GB"/>
        </w:rPr>
        <w:t xml:space="preserve">osfuri and </w:t>
      </w:r>
      <w:r w:rsidRPr="00770CD4">
        <w:rPr>
          <w:rFonts w:ascii="Times New Roman" w:hAnsi="Times New Roman" w:cs="Times New Roman"/>
          <w:noProof/>
          <w:sz w:val="24"/>
          <w:szCs w:val="24"/>
          <w:lang w:val="en-GB"/>
        </w:rPr>
        <w:t>Tribó, (2009)</w:t>
      </w:r>
      <w:r w:rsidRPr="00770CD4">
        <w:rPr>
          <w:rFonts w:ascii="Times New Roman" w:hAnsi="Times New Roman" w:cs="Times New Roman"/>
          <w:sz w:val="24"/>
          <w:szCs w:val="24"/>
          <w:lang w:val="en-GB"/>
        </w:rPr>
        <w:fldChar w:fldCharType="end"/>
      </w:r>
      <w:r w:rsidR="00BB1F77">
        <w:rPr>
          <w:rFonts w:ascii="Times New Roman" w:hAnsi="Times New Roman" w:cs="Times New Roman"/>
          <w:sz w:val="24"/>
          <w:szCs w:val="24"/>
          <w:lang w:val="en-GB"/>
        </w:rPr>
        <w:t xml:space="preserve"> and </w:t>
      </w:r>
      <w:r w:rsidR="00BB1F77" w:rsidRPr="003C2E15">
        <w:rPr>
          <w:rFonts w:ascii="Times New Roman" w:hAnsi="Times New Roman" w:cs="Times New Roman"/>
          <w:sz w:val="24"/>
          <w:szCs w:val="24"/>
        </w:rPr>
        <w:t>Martínez-Sánchez</w:t>
      </w:r>
      <w:r w:rsidR="00BB1F77" w:rsidRPr="003C2E15">
        <w:rPr>
          <w:rFonts w:ascii="Times New Roman" w:hAnsi="Times New Roman" w:cs="Times New Roman"/>
          <w:sz w:val="24"/>
          <w:szCs w:val="24"/>
          <w:lang w:val="en-GB"/>
        </w:rPr>
        <w:t xml:space="preserve"> et al. (2020)</w:t>
      </w:r>
      <w:r w:rsidR="00BB1F77">
        <w:rPr>
          <w:rFonts w:ascii="Times New Roman" w:hAnsi="Times New Roman" w:cs="Times New Roman"/>
          <w:sz w:val="24"/>
          <w:szCs w:val="24"/>
          <w:lang w:val="en-GB"/>
        </w:rPr>
        <w:t xml:space="preserve"> </w:t>
      </w:r>
      <w:r w:rsidRPr="00770CD4">
        <w:rPr>
          <w:rFonts w:ascii="Times New Roman" w:hAnsi="Times New Roman" w:cs="Times New Roman"/>
          <w:sz w:val="24"/>
          <w:szCs w:val="24"/>
          <w:lang w:val="en-GB"/>
        </w:rPr>
        <w:t xml:space="preserve">argued that organisations with higher level of absorptive capacity positively stimulate innovative outcomes. </w:t>
      </w:r>
      <w:r w:rsidR="00066955">
        <w:rPr>
          <w:rFonts w:ascii="Times New Roman" w:hAnsi="Times New Roman" w:cs="Times New Roman"/>
          <w:sz w:val="24"/>
          <w:szCs w:val="24"/>
          <w:lang w:val="en-GB"/>
        </w:rPr>
        <w:t xml:space="preserve">Based on </w:t>
      </w:r>
      <w:r w:rsidRPr="00770CD4">
        <w:rPr>
          <w:rFonts w:ascii="Times New Roman" w:hAnsi="Times New Roman" w:cs="Times New Roman"/>
          <w:sz w:val="24"/>
          <w:szCs w:val="24"/>
          <w:lang w:val="en-GB"/>
        </w:rPr>
        <w:t>these three arguments on the mechanisms</w:t>
      </w:r>
      <w:r w:rsidR="00066955">
        <w:rPr>
          <w:rFonts w:ascii="Times New Roman" w:hAnsi="Times New Roman" w:cs="Times New Roman"/>
          <w:sz w:val="24"/>
          <w:szCs w:val="24"/>
          <w:lang w:val="en-GB"/>
        </w:rPr>
        <w:t xml:space="preserve">, the </w:t>
      </w:r>
      <w:r w:rsidR="00226B1F">
        <w:rPr>
          <w:rFonts w:ascii="Times New Roman" w:hAnsi="Times New Roman" w:cs="Times New Roman"/>
          <w:sz w:val="24"/>
          <w:szCs w:val="24"/>
          <w:lang w:val="en-GB"/>
        </w:rPr>
        <w:t xml:space="preserve">following </w:t>
      </w:r>
      <w:r w:rsidR="00226B1F" w:rsidRPr="00770CD4">
        <w:rPr>
          <w:rFonts w:ascii="Times New Roman" w:hAnsi="Times New Roman" w:cs="Times New Roman"/>
          <w:sz w:val="24"/>
          <w:szCs w:val="24"/>
          <w:lang w:val="en-GB"/>
        </w:rPr>
        <w:t>hypotheses</w:t>
      </w:r>
      <w:r w:rsidR="00066955">
        <w:rPr>
          <w:rFonts w:ascii="Times New Roman" w:hAnsi="Times New Roman" w:cs="Times New Roman"/>
          <w:sz w:val="24"/>
          <w:szCs w:val="24"/>
          <w:lang w:val="en-GB"/>
        </w:rPr>
        <w:t xml:space="preserve"> are </w:t>
      </w:r>
      <w:r w:rsidRPr="00770CD4">
        <w:rPr>
          <w:rFonts w:ascii="Times New Roman" w:hAnsi="Times New Roman" w:cs="Times New Roman"/>
          <w:sz w:val="24"/>
          <w:szCs w:val="24"/>
          <w:lang w:val="en-GB"/>
        </w:rPr>
        <w:t>develop</w:t>
      </w:r>
      <w:r w:rsidR="00066955">
        <w:rPr>
          <w:rFonts w:ascii="Times New Roman" w:hAnsi="Times New Roman" w:cs="Times New Roman"/>
          <w:sz w:val="24"/>
          <w:szCs w:val="24"/>
          <w:lang w:val="en-GB"/>
        </w:rPr>
        <w:t>ed</w:t>
      </w:r>
      <w:r w:rsidR="0088194A">
        <w:rPr>
          <w:rFonts w:ascii="Times New Roman" w:hAnsi="Times New Roman" w:cs="Times New Roman"/>
          <w:sz w:val="24"/>
          <w:szCs w:val="24"/>
          <w:lang w:val="en-GB"/>
        </w:rPr>
        <w:t>:</w:t>
      </w:r>
      <w:r w:rsidRPr="00770CD4">
        <w:rPr>
          <w:rFonts w:ascii="Times New Roman" w:hAnsi="Times New Roman" w:cs="Times New Roman"/>
          <w:sz w:val="24"/>
          <w:szCs w:val="24"/>
          <w:lang w:val="en-GB"/>
        </w:rPr>
        <w:t xml:space="preserve"> </w:t>
      </w:r>
    </w:p>
    <w:p w14:paraId="28BA123D" w14:textId="77777777" w:rsidR="00A77F69" w:rsidRDefault="00A77F69" w:rsidP="0088194A">
      <w:pPr>
        <w:spacing w:after="0" w:line="240" w:lineRule="auto"/>
        <w:ind w:leftChars="0" w:left="2" w:hanging="2"/>
        <w:jc w:val="both"/>
        <w:rPr>
          <w:rFonts w:ascii="Times New Roman" w:hAnsi="Times New Roman" w:cs="Times New Roman"/>
          <w:i/>
          <w:sz w:val="24"/>
          <w:szCs w:val="24"/>
          <w:lang w:val="en-GB"/>
        </w:rPr>
      </w:pPr>
    </w:p>
    <w:p w14:paraId="6227BF66" w14:textId="77777777" w:rsidR="00770CD4" w:rsidRDefault="00770CD4" w:rsidP="0088194A">
      <w:pPr>
        <w:spacing w:after="0" w:line="240" w:lineRule="auto"/>
        <w:ind w:leftChars="0" w:left="2" w:hanging="2"/>
        <w:jc w:val="both"/>
        <w:rPr>
          <w:rFonts w:ascii="Times New Roman" w:hAnsi="Times New Roman" w:cs="Times New Roman"/>
          <w:sz w:val="24"/>
          <w:szCs w:val="24"/>
          <w:lang w:val="en-GB"/>
        </w:rPr>
      </w:pPr>
      <w:r w:rsidRPr="0088194A">
        <w:rPr>
          <w:rFonts w:ascii="Times New Roman" w:hAnsi="Times New Roman" w:cs="Times New Roman"/>
          <w:sz w:val="24"/>
          <w:szCs w:val="24"/>
          <w:lang w:val="en-GB"/>
        </w:rPr>
        <w:t>H2(a): The speed of knowledge transfer positively moderate knowledge assets and innovative performance relationship.</w:t>
      </w:r>
    </w:p>
    <w:p w14:paraId="71E3E30C" w14:textId="77777777" w:rsidR="0088194A" w:rsidRPr="0088194A" w:rsidRDefault="0088194A" w:rsidP="0088194A">
      <w:pPr>
        <w:pStyle w:val="Normal1"/>
        <w:spacing w:after="0" w:line="240" w:lineRule="auto"/>
        <w:rPr>
          <w:rFonts w:ascii="Times New Roman" w:hAnsi="Times New Roman" w:cs="Times New Roman"/>
          <w:sz w:val="24"/>
          <w:szCs w:val="24"/>
          <w:lang w:val="en-GB"/>
        </w:rPr>
      </w:pPr>
    </w:p>
    <w:p w14:paraId="29E6A148" w14:textId="78EEFA18" w:rsidR="00770CD4" w:rsidRPr="0088194A" w:rsidRDefault="00770CD4" w:rsidP="0088194A">
      <w:pPr>
        <w:spacing w:after="0" w:line="240" w:lineRule="auto"/>
        <w:ind w:leftChars="0" w:left="2" w:hanging="2"/>
        <w:jc w:val="both"/>
        <w:rPr>
          <w:rFonts w:ascii="Times New Roman" w:hAnsi="Times New Roman" w:cs="Times New Roman"/>
          <w:sz w:val="24"/>
          <w:szCs w:val="24"/>
          <w:lang w:val="en-GB"/>
        </w:rPr>
      </w:pPr>
      <w:r w:rsidRPr="0088194A">
        <w:rPr>
          <w:rFonts w:ascii="Times New Roman" w:hAnsi="Times New Roman" w:cs="Times New Roman"/>
          <w:sz w:val="24"/>
          <w:szCs w:val="24"/>
          <w:lang w:val="en-GB"/>
        </w:rPr>
        <w:t xml:space="preserve">H2(b): Reliability and accuracy of knowledge transfer positively moderate knowledge assets and innovative performance relationship. </w:t>
      </w:r>
    </w:p>
    <w:p w14:paraId="495B55AC" w14:textId="6BF55E8B" w:rsidR="00DD1209" w:rsidRDefault="005C32B6" w:rsidP="0088194A">
      <w:pPr>
        <w:pStyle w:val="Normal1"/>
        <w:pBdr>
          <w:top w:val="nil"/>
          <w:left w:val="nil"/>
          <w:bottom w:val="nil"/>
          <w:right w:val="nil"/>
          <w:between w:val="nil"/>
        </w:pBdr>
        <w:spacing w:after="0" w:line="240" w:lineRule="auto"/>
        <w:jc w:val="center"/>
      </w:pPr>
      <w:r>
        <w:object w:dxaOrig="11790" w:dyaOrig="7366" w14:anchorId="1C399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40pt" o:ole="">
            <v:imagedata r:id="rId8" o:title=""/>
          </v:shape>
          <o:OLEObject Type="Embed" ProgID="Visio.Drawing.15" ShapeID="_x0000_i1025" DrawAspect="Content" ObjectID="_1668116048" r:id="rId9"/>
        </w:object>
      </w:r>
    </w:p>
    <w:p w14:paraId="7A688E46" w14:textId="77777777" w:rsidR="006A0C6E" w:rsidRDefault="006A0C6E" w:rsidP="0088194A">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FC614A3" w14:textId="690831BA" w:rsidR="00770CD4" w:rsidRPr="00DD1209" w:rsidRDefault="00DD1209" w:rsidP="0088194A">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D1209">
        <w:rPr>
          <w:rFonts w:ascii="Times New Roman" w:eastAsia="Times New Roman" w:hAnsi="Times New Roman" w:cs="Times New Roman"/>
          <w:b/>
          <w:color w:val="000000"/>
          <w:sz w:val="20"/>
          <w:szCs w:val="20"/>
        </w:rPr>
        <w:t xml:space="preserve">Figure 1. </w:t>
      </w:r>
      <w:r w:rsidRPr="00FC4712">
        <w:rPr>
          <w:rFonts w:ascii="Times New Roman" w:eastAsia="Times New Roman" w:hAnsi="Times New Roman" w:cs="Times New Roman"/>
          <w:color w:val="000000"/>
          <w:sz w:val="20"/>
          <w:szCs w:val="20"/>
        </w:rPr>
        <w:t>Research model</w:t>
      </w:r>
    </w:p>
    <w:p w14:paraId="229C510D" w14:textId="61DE196A" w:rsidR="009E79F4" w:rsidRDefault="009E79F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81F278" w14:textId="77777777" w:rsidR="009E79F4" w:rsidRDefault="009E79F4"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CD13C5" w14:textId="396600FC" w:rsidR="00C7775E" w:rsidRDefault="00066955"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14:paraId="687C4667" w14:textId="77777777" w:rsidR="00C7775E" w:rsidRDefault="00C7775E"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2A5D575" w14:textId="6A136F2A" w:rsidR="00C7775E" w:rsidRDefault="00C7775E" w:rsidP="0088194A">
      <w:pPr>
        <w:pStyle w:val="Normal1"/>
        <w:pBdr>
          <w:top w:val="nil"/>
          <w:left w:val="nil"/>
          <w:bottom w:val="nil"/>
          <w:right w:val="nil"/>
          <w:between w:val="nil"/>
        </w:pBd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rPr>
        <w:t>Th</w:t>
      </w:r>
      <w:r w:rsidR="003D4D69">
        <w:rPr>
          <w:rFonts w:ascii="Times New Roman" w:eastAsia="Times New Roman" w:hAnsi="Times New Roman" w:cs="Times New Roman"/>
          <w:color w:val="000000"/>
          <w:sz w:val="24"/>
          <w:szCs w:val="24"/>
        </w:rPr>
        <w:t>e present study</w:t>
      </w:r>
      <w:r>
        <w:rPr>
          <w:rFonts w:ascii="Times New Roman" w:eastAsia="Times New Roman" w:hAnsi="Times New Roman" w:cs="Times New Roman"/>
          <w:color w:val="000000"/>
          <w:sz w:val="24"/>
          <w:szCs w:val="24"/>
        </w:rPr>
        <w:t xml:space="preserve"> is a quantitative research exploring the perception of CEOs’</w:t>
      </w:r>
      <w:r w:rsidR="00A35062">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owner managers of Malaysian SMEs on knowledge assets, knowledge transfer, and innovative performance.</w:t>
      </w:r>
      <w:r>
        <w:rPr>
          <w:rFonts w:ascii="Times New Roman" w:eastAsia="Times New Roman" w:hAnsi="Times New Roman" w:cs="Times New Roman"/>
          <w:b/>
          <w:color w:val="000000"/>
          <w:sz w:val="24"/>
          <w:szCs w:val="24"/>
        </w:rPr>
        <w:t xml:space="preserve"> </w:t>
      </w:r>
      <w:r w:rsidRPr="00DA1466">
        <w:rPr>
          <w:rFonts w:ascii="Times New Roman" w:hAnsi="Times New Roman" w:cs="Times New Roman"/>
          <w:sz w:val="24"/>
          <w:szCs w:val="24"/>
          <w:lang w:val="en-GB"/>
        </w:rPr>
        <w:t xml:space="preserve">The sampling frame consists of Malaysian SMEs that have registered with SMECorp Malaysia (the government agency that manages all SMEs in Malaysia). The online surveys were distributed </w:t>
      </w:r>
      <w:r>
        <w:rPr>
          <w:rFonts w:ascii="Times New Roman" w:hAnsi="Times New Roman" w:cs="Times New Roman"/>
          <w:sz w:val="24"/>
          <w:szCs w:val="24"/>
          <w:lang w:val="en-GB"/>
        </w:rPr>
        <w:t>using QUALTRICS software.</w:t>
      </w:r>
      <w:r w:rsidRPr="00DA1466">
        <w:rPr>
          <w:rFonts w:ascii="Times New Roman" w:hAnsi="Times New Roman" w:cs="Times New Roman"/>
          <w:sz w:val="24"/>
          <w:szCs w:val="24"/>
          <w:lang w:val="en-GB"/>
        </w:rPr>
        <w:t xml:space="preserve"> </w:t>
      </w:r>
      <w:bookmarkStart w:id="2" w:name="_Hlk50596884"/>
      <w:r w:rsidRPr="00DA1466">
        <w:rPr>
          <w:rFonts w:ascii="Times New Roman" w:hAnsi="Times New Roman" w:cs="Times New Roman"/>
          <w:sz w:val="24"/>
          <w:szCs w:val="24"/>
          <w:lang w:val="en-GB"/>
        </w:rPr>
        <w:t xml:space="preserve">E-mail messages </w:t>
      </w:r>
      <w:r>
        <w:rPr>
          <w:rFonts w:ascii="Times New Roman" w:hAnsi="Times New Roman" w:cs="Times New Roman"/>
          <w:sz w:val="24"/>
          <w:szCs w:val="24"/>
          <w:lang w:val="en-GB"/>
        </w:rPr>
        <w:t xml:space="preserve">containing the link to online survey link </w:t>
      </w:r>
      <w:r w:rsidRPr="00DA1466">
        <w:rPr>
          <w:rFonts w:ascii="Times New Roman" w:hAnsi="Times New Roman" w:cs="Times New Roman"/>
          <w:sz w:val="24"/>
          <w:szCs w:val="24"/>
          <w:lang w:val="en-GB"/>
        </w:rPr>
        <w:t>were sent to more than 1000-targeted respondents’ email address</w:t>
      </w:r>
      <w:r>
        <w:rPr>
          <w:rFonts w:ascii="Times New Roman" w:hAnsi="Times New Roman" w:cs="Times New Roman"/>
          <w:sz w:val="24"/>
          <w:szCs w:val="24"/>
          <w:lang w:val="en-GB"/>
        </w:rPr>
        <w:t>es</w:t>
      </w:r>
      <w:bookmarkEnd w:id="2"/>
      <w:r w:rsidR="00382221">
        <w:rPr>
          <w:rFonts w:ascii="Times New Roman" w:hAnsi="Times New Roman" w:cs="Times New Roman"/>
          <w:sz w:val="24"/>
          <w:szCs w:val="24"/>
          <w:lang w:val="en-GB"/>
        </w:rPr>
        <w:t>, which was</w:t>
      </w:r>
      <w:r w:rsidRPr="00DA1466">
        <w:rPr>
          <w:rFonts w:ascii="Times New Roman" w:hAnsi="Times New Roman" w:cs="Times New Roman"/>
          <w:sz w:val="24"/>
          <w:szCs w:val="24"/>
          <w:lang w:val="en-GB"/>
        </w:rPr>
        <w:t xml:space="preserve"> made for 6 months</w:t>
      </w:r>
      <w:r w:rsidR="00382221">
        <w:rPr>
          <w:rFonts w:ascii="Times New Roman" w:hAnsi="Times New Roman" w:cs="Times New Roman"/>
          <w:sz w:val="24"/>
          <w:szCs w:val="24"/>
          <w:lang w:val="en-GB"/>
        </w:rPr>
        <w:t xml:space="preserve"> period</w:t>
      </w:r>
      <w:r w:rsidRPr="00DA1466">
        <w:rPr>
          <w:rFonts w:ascii="Times New Roman" w:hAnsi="Times New Roman" w:cs="Times New Roman"/>
          <w:sz w:val="24"/>
          <w:szCs w:val="24"/>
          <w:lang w:val="en-GB"/>
        </w:rPr>
        <w:t>. Finally, responds from 14</w:t>
      </w:r>
      <w:r>
        <w:rPr>
          <w:rFonts w:ascii="Times New Roman" w:hAnsi="Times New Roman" w:cs="Times New Roman"/>
          <w:sz w:val="24"/>
          <w:szCs w:val="24"/>
          <w:lang w:val="en-GB"/>
        </w:rPr>
        <w:t>4 SMEs were ready for analysis</w:t>
      </w:r>
      <w:r w:rsidR="00382221">
        <w:rPr>
          <w:rFonts w:ascii="Times New Roman" w:hAnsi="Times New Roman" w:cs="Times New Roman"/>
          <w:sz w:val="24"/>
          <w:szCs w:val="24"/>
          <w:lang w:val="en-GB"/>
        </w:rPr>
        <w:t xml:space="preserve"> as t</w:t>
      </w:r>
      <w:r>
        <w:rPr>
          <w:rFonts w:ascii="Times New Roman" w:hAnsi="Times New Roman" w:cs="Times New Roman"/>
          <w:sz w:val="24"/>
          <w:szCs w:val="24"/>
          <w:lang w:val="en-GB"/>
        </w:rPr>
        <w:t>he response rate can be consider as good at 15% compar</w:t>
      </w:r>
      <w:r w:rsidR="00382221">
        <w:rPr>
          <w:rFonts w:ascii="Times New Roman" w:hAnsi="Times New Roman" w:cs="Times New Roman"/>
          <w:sz w:val="24"/>
          <w:szCs w:val="24"/>
          <w:lang w:val="en-GB"/>
        </w:rPr>
        <w:t>ed</w:t>
      </w:r>
      <w:r>
        <w:rPr>
          <w:rFonts w:ascii="Times New Roman" w:hAnsi="Times New Roman" w:cs="Times New Roman"/>
          <w:sz w:val="24"/>
          <w:szCs w:val="24"/>
          <w:lang w:val="en-GB"/>
        </w:rPr>
        <w:t xml:space="preserve"> to other studies in the same context of Malaysian SMEs.</w:t>
      </w:r>
    </w:p>
    <w:p w14:paraId="2EFA9C88" w14:textId="77777777" w:rsidR="00C7775E" w:rsidRDefault="00C7775E" w:rsidP="0088194A">
      <w:pPr>
        <w:pStyle w:val="Normal1"/>
        <w:pBdr>
          <w:top w:val="nil"/>
          <w:left w:val="nil"/>
          <w:bottom w:val="nil"/>
          <w:right w:val="nil"/>
          <w:between w:val="nil"/>
        </w:pBdr>
        <w:spacing w:after="0" w:line="240" w:lineRule="auto"/>
        <w:jc w:val="both"/>
        <w:rPr>
          <w:rFonts w:ascii="Times New Roman" w:hAnsi="Times New Roman" w:cs="Times New Roman"/>
          <w:sz w:val="24"/>
          <w:szCs w:val="24"/>
          <w:lang w:val="en-GB"/>
        </w:rPr>
      </w:pPr>
    </w:p>
    <w:p w14:paraId="5F53DBA2" w14:textId="77777777" w:rsidR="00C7775E" w:rsidRPr="00FC4712" w:rsidRDefault="00C7775E" w:rsidP="0088194A">
      <w:pPr>
        <w:pStyle w:val="Normal1"/>
        <w:pBdr>
          <w:top w:val="nil"/>
          <w:left w:val="nil"/>
          <w:bottom w:val="nil"/>
          <w:right w:val="nil"/>
          <w:between w:val="nil"/>
        </w:pBdr>
        <w:spacing w:after="0" w:line="240" w:lineRule="auto"/>
        <w:jc w:val="both"/>
        <w:rPr>
          <w:rFonts w:ascii="Times New Roman" w:hAnsi="Times New Roman" w:cs="Times New Roman"/>
          <w:i/>
          <w:sz w:val="24"/>
          <w:szCs w:val="24"/>
          <w:lang w:val="en-GB"/>
        </w:rPr>
      </w:pPr>
      <w:r w:rsidRPr="00FC4712">
        <w:rPr>
          <w:rFonts w:ascii="Times New Roman" w:hAnsi="Times New Roman" w:cs="Times New Roman"/>
          <w:i/>
          <w:sz w:val="24"/>
          <w:szCs w:val="24"/>
          <w:lang w:val="en-GB"/>
        </w:rPr>
        <w:t>Scale of measurements</w:t>
      </w:r>
    </w:p>
    <w:p w14:paraId="2F1DB89C" w14:textId="77777777" w:rsidR="00C7775E" w:rsidRPr="00DA1466" w:rsidRDefault="00C7775E" w:rsidP="0088194A">
      <w:pPr>
        <w:pStyle w:val="Normal1"/>
        <w:pBdr>
          <w:top w:val="nil"/>
          <w:left w:val="nil"/>
          <w:bottom w:val="nil"/>
          <w:right w:val="nil"/>
          <w:between w:val="nil"/>
        </w:pBdr>
        <w:spacing w:after="0" w:line="240" w:lineRule="auto"/>
        <w:jc w:val="both"/>
        <w:rPr>
          <w:rFonts w:ascii="Times New Roman" w:hAnsi="Times New Roman" w:cs="Times New Roman"/>
          <w:b/>
          <w:sz w:val="24"/>
          <w:szCs w:val="24"/>
          <w:lang w:val="en-GB"/>
        </w:rPr>
      </w:pPr>
    </w:p>
    <w:p w14:paraId="223FFB96" w14:textId="57AA5BFB" w:rsidR="00C7775E" w:rsidRPr="00DA1466" w:rsidRDefault="00C7775E" w:rsidP="0088194A">
      <w:pPr>
        <w:spacing w:after="0" w:line="240" w:lineRule="auto"/>
        <w:ind w:left="0" w:hanging="2"/>
        <w:jc w:val="both"/>
        <w:rPr>
          <w:rFonts w:ascii="Times New Roman" w:hAnsi="Times New Roman" w:cs="Times New Roman"/>
          <w:sz w:val="24"/>
          <w:szCs w:val="24"/>
          <w:lang w:val="en-GB"/>
        </w:rPr>
      </w:pPr>
      <w:r w:rsidRPr="00DA1466">
        <w:rPr>
          <w:rFonts w:ascii="Times New Roman" w:hAnsi="Times New Roman" w:cs="Times New Roman"/>
          <w:sz w:val="24"/>
          <w:szCs w:val="24"/>
          <w:lang w:val="en-GB"/>
        </w:rPr>
        <w:t xml:space="preserve">There are four sections in the questionnaires. </w:t>
      </w:r>
      <w:r w:rsidR="0001044D">
        <w:rPr>
          <w:rFonts w:ascii="Times New Roman" w:hAnsi="Times New Roman" w:cs="Times New Roman"/>
          <w:sz w:val="24"/>
          <w:szCs w:val="24"/>
          <w:lang w:val="en-GB"/>
        </w:rPr>
        <w:t>The f</w:t>
      </w:r>
      <w:r w:rsidRPr="00DA1466">
        <w:rPr>
          <w:rFonts w:ascii="Times New Roman" w:hAnsi="Times New Roman" w:cs="Times New Roman"/>
          <w:sz w:val="24"/>
          <w:szCs w:val="24"/>
          <w:lang w:val="en-GB"/>
        </w:rPr>
        <w:t xml:space="preserve">irst section covers the knowledge assets that consist of where explicit and tacit knowledge assets are taken from </w:t>
      </w:r>
      <w:r w:rsidRPr="00DA1466">
        <w:rPr>
          <w:rFonts w:ascii="Times New Roman" w:hAnsi="Times New Roman" w:cs="Times New Roman"/>
          <w:sz w:val="24"/>
          <w:szCs w:val="24"/>
          <w:lang w:val="en-GB"/>
        </w:rPr>
        <w:fldChar w:fldCharType="begin" w:fldLock="1"/>
      </w:r>
      <w:r w:rsidRPr="00DA1466">
        <w:rPr>
          <w:rFonts w:ascii="Times New Roman" w:hAnsi="Times New Roman" w:cs="Times New Roman"/>
          <w:sz w:val="24"/>
          <w:szCs w:val="24"/>
          <w:lang w:val="en-GB"/>
        </w:rPr>
        <w:instrText>ADDIN CSL_CITATION {"citationItems":[{"id":"ITEM-1","itemData":{"DOI":"10.1108/14635770410538745","ISSN":"1463-5771","abstract":"There is relatively very little information on knowledge management in the public sector, and even less in developing countries. This paper investigates and examines the availability of a knowledge management strategy in a public organisation in Malaysia. This paper also examines perceptions on the benefits, problems, responsibilities and technological aspects that are entailed in managing knowledge in an organisation. Issues that encourage and restrict knowledge generation and knowledge sharing are also discussed. To achieve an in-depth study, the Ministry of Entrepreneur Development of Malaysia was chosen for a case study. A questionnaire was used as the main instrument in gathering data, and a total of 154 respondents were involved in the survey. Although the Ministry does not have any specific knowledge management strategy, the study reveals that knowledge in the Ministry was available in the Ministry's procedures and policies, job manual procedure, ISO 9002, desk file, work flow and databases.","author":[{"dropping-particle":"Bin","family":"Syed-Ikhsan","given":"Syed Omar Sharifuddin","non-dropping-particle":"","parse-names":false,"suffix":""},{"dropping-particle":"","family":"Rowland","given":"Fytton","non-dropping-particle":"","parse-names":false,"suffix":""}],"container-title":"Benchmarking: An International Journal","id":"ITEM-1","issue":"3","issued":{"date-parts":[["2004"]]},"note":"Other variables are taken from this study but not included in the research model.","page":"238-266","title":"Benchmarking knowledge management in a public organisation in Malaysia","type":"article-journal","volume":"11"},"uris":["http://www.mendeley.com/documents/?uuid=4dc96bbe-2fb9-4ddb-bdcd-a86cc7e9e347"]},{"id":"ITEM-2","itemData":{"DOI":"10.1108/13673270410529145","ISSN":"1367-3270","abstract":"Relatively little study has been performed on knowledge management and knowledge transfer in the public sector, and even less in the developing countries. This paper investigates the relationship between organizational elements and the performance of knowledge transfer. Five main independent variables were identified – organizational culture, organizational structure, technology, people/human resources and political directives – and these were tested against creation of knowledge assets and knowledge transfer performance using the Spearman rank test. Tacit and explicit knowledge were also tested against knowledge transfer performance. To achieve an in-depth empirical study, the Ministry of Entrepreneur Development of Malaysia was chosen for a case study. The findings are based on replies to a questionnaire survey done from September to December 2001. The results reveal that there are significant relationships between some of the variables and either the creation of knowledge assets or the performance of knowledge transfer. Therefore, it is necessary for organizations to consider some of the elements that show a relationship between the tested variables in implementing a knowledge management strategy in an organization. However, certain variables that did not show any relationship should not be ignored totally, as they are still very important for some organizations.","author":[{"dropping-particle":"","family":"Syed-Ikhsan","given":"Syed Omar Sharifuddin","non-dropping-particle":"","parse-names":false,"suffix":""},{"dropping-particle":"","family":"Rowland","given":"Fytton","non-dropping-particle":"","parse-names":false,"suffix":""}],"container-title":"Journal of Knowledge Management","id":"ITEM-2","issue":"2","issued":{"date-parts":[["2004"]]},"page":"95-111","title":"Knowledge management in a public organization: a study on the relationship between organizational elements and the performance of knowledge transfer","type":"article-journal","volume":"8"},"uris":["http://www.mendeley.com/documents/?uuid=32f7cb9c-4721-41cc-bd35-8ffd1b73f740"]}],"mendeley":{"formattedCitation":"(Syed-Ikhsan &amp; Rowland, 2004a, 2004b)","plainTextFormattedCitation":"(Syed-Ikhsan &amp; Rowland, 2004a, 2004b)","previouslyFormattedCitation":"(Syed-Ikhsan &amp; Rowland, 2004a, 2004b)"},"properties":{"noteIndex":0},"schema":"https://github.com/citation-style-language/schema/raw/master/csl-citation.json"}</w:instrText>
      </w:r>
      <w:r w:rsidRPr="00DA1466">
        <w:rPr>
          <w:rFonts w:ascii="Times New Roman" w:hAnsi="Times New Roman" w:cs="Times New Roman"/>
          <w:sz w:val="24"/>
          <w:szCs w:val="24"/>
          <w:lang w:val="en-GB"/>
        </w:rPr>
        <w:fldChar w:fldCharType="separate"/>
      </w:r>
      <w:r w:rsidRPr="00DA1466">
        <w:rPr>
          <w:rFonts w:ascii="Times New Roman" w:hAnsi="Times New Roman" w:cs="Times New Roman"/>
          <w:noProof/>
          <w:sz w:val="24"/>
          <w:szCs w:val="24"/>
          <w:lang w:val="en-GB"/>
        </w:rPr>
        <w:t>(Syed-Ikhsan &amp; Rowland, 2004a, 2004b)</w:t>
      </w:r>
      <w:r w:rsidRPr="00DA1466">
        <w:rPr>
          <w:rFonts w:ascii="Times New Roman" w:hAnsi="Times New Roman" w:cs="Times New Roman"/>
          <w:sz w:val="24"/>
          <w:szCs w:val="24"/>
          <w:lang w:val="en-GB"/>
        </w:rPr>
        <w:fldChar w:fldCharType="end"/>
      </w:r>
      <w:r w:rsidRPr="00DA1466">
        <w:rPr>
          <w:rFonts w:ascii="Times New Roman" w:hAnsi="Times New Roman" w:cs="Times New Roman"/>
          <w:sz w:val="24"/>
          <w:szCs w:val="24"/>
          <w:lang w:val="en-GB"/>
        </w:rPr>
        <w:t xml:space="preserve">. There are four items representing knowledge assets. </w:t>
      </w:r>
      <w:r w:rsidR="0001044D">
        <w:rPr>
          <w:rFonts w:ascii="Times New Roman" w:hAnsi="Times New Roman" w:cs="Times New Roman"/>
          <w:sz w:val="24"/>
          <w:szCs w:val="24"/>
          <w:lang w:val="en-GB"/>
        </w:rPr>
        <w:t>The s</w:t>
      </w:r>
      <w:r w:rsidRPr="00DA1466">
        <w:rPr>
          <w:rFonts w:ascii="Times New Roman" w:hAnsi="Times New Roman" w:cs="Times New Roman"/>
          <w:sz w:val="24"/>
          <w:szCs w:val="24"/>
          <w:lang w:val="en-GB"/>
        </w:rPr>
        <w:t>econd</w:t>
      </w:r>
      <w:r w:rsidR="0001044D">
        <w:rPr>
          <w:rFonts w:ascii="Times New Roman" w:hAnsi="Times New Roman" w:cs="Times New Roman"/>
          <w:sz w:val="24"/>
          <w:szCs w:val="24"/>
          <w:lang w:val="en-GB"/>
        </w:rPr>
        <w:t xml:space="preserve"> section</w:t>
      </w:r>
      <w:r w:rsidRPr="00DA1466">
        <w:rPr>
          <w:rFonts w:ascii="Times New Roman" w:hAnsi="Times New Roman" w:cs="Times New Roman"/>
          <w:sz w:val="24"/>
          <w:szCs w:val="24"/>
          <w:lang w:val="en-GB"/>
        </w:rPr>
        <w:t xml:space="preserve">, </w:t>
      </w:r>
      <w:r w:rsidR="0001044D">
        <w:rPr>
          <w:rFonts w:ascii="Times New Roman" w:hAnsi="Times New Roman" w:cs="Times New Roman"/>
          <w:sz w:val="24"/>
          <w:szCs w:val="24"/>
          <w:lang w:val="en-GB"/>
        </w:rPr>
        <w:t xml:space="preserve">shows </w:t>
      </w:r>
      <w:r w:rsidRPr="00DA1466">
        <w:rPr>
          <w:rFonts w:ascii="Times New Roman" w:hAnsi="Times New Roman" w:cs="Times New Roman"/>
          <w:sz w:val="24"/>
          <w:szCs w:val="24"/>
          <w:lang w:val="en-GB"/>
        </w:rPr>
        <w:t xml:space="preserve">items in knowledge transfer taken from </w:t>
      </w:r>
      <w:r w:rsidRPr="00DA1466">
        <w:rPr>
          <w:rFonts w:ascii="Times New Roman" w:hAnsi="Times New Roman" w:cs="Times New Roman"/>
          <w:sz w:val="24"/>
          <w:szCs w:val="24"/>
          <w:lang w:val="en-GB"/>
        </w:rPr>
        <w:fldChar w:fldCharType="begin" w:fldLock="1"/>
      </w:r>
      <w:r w:rsidRPr="00DA1466">
        <w:rPr>
          <w:rFonts w:ascii="Times New Roman" w:hAnsi="Times New Roman" w:cs="Times New Roman"/>
          <w:sz w:val="24"/>
          <w:szCs w:val="24"/>
          <w:lang w:val="en-GB"/>
        </w:rPr>
        <w:instrText>ADDIN CSL_CITATION {"citationItems":[{"id":"ITEM-1","itemData":{"DOI":"10.1108/13673270810875886","ISSN":"1367-3270","abstract":"Abstract Purpose – Whilst knowledge transfer is a major strategy for managing contemporary organizations the impact of the key factors influencing the rate of organization knowledge transfer is relatively unknown. As a contribution to this identified gap this paper aims to discuss the influence of particular organizational factors (IT systems, structured learning strategies, innovative organizational culture, and flexible structure and design) on knowledge transfer using a conceptual framework derived from the literature. The effect of both explicit and tacit knowledge transfer on innovative capabilities and organizational performance is to be examined. Design/methodology/approach – The survey study, conducted amongst 1,086 high-tech companies, targeted chief executive officers), CFOs (chief financial officers), COOs (chief operation officers) or top managers/administrators as they provided more reliable environmental and organizational information. Findings – The study findings, based on a sample response rate of 19.6 per cent, indicated that of the particular organizational factors considered IT systems had the most significant impact on organizational knowledge transfer followed by a structured learning strategy, and an innovative organizational culture. Personalized (tacit) knowledge transfer had a strong influence on innovative capabilities development and process innovation had a greater impact on organizational performance than product innovation. Originality/value – The findings can be used by managers to more efficiently direct knowledge transfer resource allocation decisions to further optimize organizational performance.","author":[{"dropping-particle":"","family":"Rhodes","given":"Jo","non-dropping-particle":"","parse-names":false,"suffix":""},{"dropping-particle":"","family":"Hung","given":"Richard","non-dropping-particle":"","parse-names":false,"suffix":""},{"dropping-particle":"","family":"Lok","given":"Peter","non-dropping-particle":"","parse-names":false,"suffix":""},{"dropping-particle":"","family":"Lien","given":"Bella Ya-Hui","non-dropping-particle":"","parse-names":false,"suffix":""},{"dropping-particle":"","family":"Wu","given":"Chi-Min","non-dropping-particle":"","parse-names":false,"suffix":""}],"container-title":"Journal of Knowledge Management","id":"ITEM-1","issue":"3","issued":{"date-parts":[["2008"]]},"note":"CHREST paper: survey questionnaires are from this paper","page":"84-100","title":"Factors influencing organizational knowledge transfer: implication for corporate performance","type":"article-journal","volume":"12"},"uris":["http://www.mendeley.com/documents/?uuid=506eed52-80bb-4b7f-b74d-c2526658669a"]}],"mendeley":{"formattedCitation":"(Rhodes, Hung, Lok, Lien, &amp; Wu, 2008)","manualFormatting":"Rhodes, Hung, Lok, Lien &amp; Wu, (2008)","plainTextFormattedCitation":"(Rhodes, Hung, Lok, Lien, &amp; Wu, 2008)","previouslyFormattedCitation":"(Rhodes, Hung, Lok, Lien, &amp; Wu, 2008)"},"properties":{"noteIndex":0},"schema":"https://github.com/citation-style-language/schema/raw/master/csl-citation.json"}</w:instrText>
      </w:r>
      <w:r w:rsidRPr="00DA1466">
        <w:rPr>
          <w:rFonts w:ascii="Times New Roman" w:hAnsi="Times New Roman" w:cs="Times New Roman"/>
          <w:sz w:val="24"/>
          <w:szCs w:val="24"/>
          <w:lang w:val="en-GB"/>
        </w:rPr>
        <w:fldChar w:fldCharType="separate"/>
      </w:r>
      <w:r w:rsidRPr="00DA1466">
        <w:rPr>
          <w:rFonts w:ascii="Times New Roman" w:hAnsi="Times New Roman" w:cs="Times New Roman"/>
          <w:noProof/>
          <w:sz w:val="24"/>
          <w:szCs w:val="24"/>
          <w:lang w:val="en-GB"/>
        </w:rPr>
        <w:t>Rhodes, Hung, Lok, Lien &amp; Wu, (2008)</w:t>
      </w:r>
      <w:r w:rsidRPr="00DA1466">
        <w:rPr>
          <w:rFonts w:ascii="Times New Roman" w:hAnsi="Times New Roman" w:cs="Times New Roman"/>
          <w:sz w:val="24"/>
          <w:szCs w:val="24"/>
          <w:lang w:val="en-GB"/>
        </w:rPr>
        <w:fldChar w:fldCharType="end"/>
      </w:r>
      <w:r w:rsidRPr="00DA1466">
        <w:rPr>
          <w:rFonts w:ascii="Times New Roman" w:hAnsi="Times New Roman" w:cs="Times New Roman"/>
          <w:sz w:val="24"/>
          <w:szCs w:val="24"/>
          <w:lang w:val="en-GB"/>
        </w:rPr>
        <w:t xml:space="preserve">. Speed of knowledge transfer has four items while; reliability and accuracy of knowledge transfer have five items. </w:t>
      </w:r>
      <w:r w:rsidR="00B61FC5">
        <w:rPr>
          <w:rFonts w:ascii="Times New Roman" w:hAnsi="Times New Roman" w:cs="Times New Roman"/>
          <w:sz w:val="24"/>
          <w:szCs w:val="24"/>
          <w:lang w:val="en-GB"/>
        </w:rPr>
        <w:t>The third section shows</w:t>
      </w:r>
      <w:r w:rsidRPr="00DA1466">
        <w:rPr>
          <w:rFonts w:ascii="Times New Roman" w:hAnsi="Times New Roman" w:cs="Times New Roman"/>
          <w:sz w:val="24"/>
          <w:szCs w:val="24"/>
          <w:lang w:val="en-GB"/>
        </w:rPr>
        <w:t xml:space="preserve"> th</w:t>
      </w:r>
      <w:r w:rsidR="00B61FC5">
        <w:rPr>
          <w:rFonts w:ascii="Times New Roman" w:hAnsi="Times New Roman" w:cs="Times New Roman"/>
          <w:sz w:val="24"/>
          <w:szCs w:val="24"/>
          <w:lang w:val="en-GB"/>
        </w:rPr>
        <w:t>e present</w:t>
      </w:r>
      <w:r w:rsidRPr="00DA1466">
        <w:rPr>
          <w:rFonts w:ascii="Times New Roman" w:hAnsi="Times New Roman" w:cs="Times New Roman"/>
          <w:sz w:val="24"/>
          <w:szCs w:val="24"/>
          <w:lang w:val="en-GB"/>
        </w:rPr>
        <w:t xml:space="preserve"> study adopts six innovative performance measures taken from </w:t>
      </w:r>
      <w:r w:rsidRPr="00DA1466">
        <w:rPr>
          <w:rFonts w:ascii="Times New Roman" w:hAnsi="Times New Roman" w:cs="Times New Roman"/>
          <w:sz w:val="24"/>
          <w:szCs w:val="24"/>
          <w:lang w:val="en-GB"/>
        </w:rPr>
        <w:fldChar w:fldCharType="begin" w:fldLock="1"/>
      </w:r>
      <w:r w:rsidRPr="00DA1466">
        <w:rPr>
          <w:rFonts w:ascii="Times New Roman" w:hAnsi="Times New Roman" w:cs="Times New Roman"/>
          <w:sz w:val="24"/>
          <w:szCs w:val="24"/>
          <w:lang w:val="en-GB"/>
        </w:rPr>
        <w:instrText>ADDIN CSL_CITATION {"citationItems":[{"id":"ITEM-1","itemData":{"DOI":"10.1177/0266242611417472","ISSN":"0266-2426","abstract":"This article examines how knowledge management (KM) affects innovation performance within biotechnology firms. This is an industry in which small- and medium-sized biotech enterprises live together with the biotech divisions of large pharmaceutical firms. We conceptualize KM as a set of practices and dynamic capabilities, and hypothesize that KM dynamic capabilities act as a mediating variable between KM practices and innovation performance. We use structural equation modelling to test the hypotheses on a data set from the biotechnology industry. The results support our conceptualization and demonstrate its utility in explaining differences in innovation performance across firms. Findings have important implications regarding KM and innovation in high-tech small- and medium-sized enterprises. Keywords","author":[{"dropping-particle":"","family":"Alegre","given":"J.","non-dropping-particle":"","parse-names":false,"suffix":""},{"dropping-particle":"","family":"Sengupta","given":"K.","non-dropping-particle":"","parse-names":false,"suffix":""},{"dropping-particle":"","family":"Lapiedra","given":"R.","non-dropping-particle":"","parse-names":false,"suffix":""}],"container-title":"International Small Business Journal","id":"ITEM-1","issue":"4","issued":{"date-parts":[["2011","10","12"]]},"note":"4 star journal it is\n\nSoo Hee's advice to look at INNOVATION PERFORMANCE VARIABLE. This article has the innovation performance variable and it is a 4 star journal.\n\nI used the innovation performance measures from this article.","page":"454-470","title":"Knowledge management and innovation performance in a high-tech SMEs industry","type":"article-journal","volume":"31"},"uris":["http://www.mendeley.com/documents/?uuid=316cb4e4-24d3-4f80-aca0-84248f8a9678"]}],"mendeley":{"formattedCitation":"(Alegre, Sengupta, &amp; Lapiedra, 2011)","manualFormatting":"Alegre, Sengupta and Lapiedra (2011)","plainTextFormattedCitation":"(Alegre, Sengupta, &amp; Lapiedra, 2011)","previouslyFormattedCitation":"(Alegre, Sengupta, &amp; Lapiedra, 2011)"},"properties":{"noteIndex":0},"schema":"https://github.com/citation-style-language/schema/raw/master/csl-citation.json"}</w:instrText>
      </w:r>
      <w:r w:rsidRPr="00DA1466">
        <w:rPr>
          <w:rFonts w:ascii="Times New Roman" w:hAnsi="Times New Roman" w:cs="Times New Roman"/>
          <w:sz w:val="24"/>
          <w:szCs w:val="24"/>
          <w:lang w:val="en-GB"/>
        </w:rPr>
        <w:fldChar w:fldCharType="separate"/>
      </w:r>
      <w:r w:rsidRPr="00DA1466">
        <w:rPr>
          <w:rFonts w:ascii="Times New Roman" w:hAnsi="Times New Roman" w:cs="Times New Roman"/>
          <w:noProof/>
          <w:sz w:val="24"/>
          <w:szCs w:val="24"/>
          <w:lang w:val="en-GB"/>
        </w:rPr>
        <w:t>Alegre, Sengupta and Lapiedra (2011)</w:t>
      </w:r>
      <w:r w:rsidRPr="00DA1466">
        <w:rPr>
          <w:rFonts w:ascii="Times New Roman" w:hAnsi="Times New Roman" w:cs="Times New Roman"/>
          <w:sz w:val="24"/>
          <w:szCs w:val="24"/>
          <w:lang w:val="en-GB"/>
        </w:rPr>
        <w:fldChar w:fldCharType="end"/>
      </w:r>
      <w:r w:rsidRPr="00DA1466">
        <w:rPr>
          <w:rFonts w:ascii="Times New Roman" w:hAnsi="Times New Roman" w:cs="Times New Roman"/>
          <w:sz w:val="24"/>
          <w:szCs w:val="24"/>
          <w:lang w:val="en-GB"/>
        </w:rPr>
        <w:t xml:space="preserve">. </w:t>
      </w:r>
      <w:r w:rsidR="00B61FC5">
        <w:rPr>
          <w:rFonts w:ascii="Times New Roman" w:hAnsi="Times New Roman" w:cs="Times New Roman"/>
          <w:sz w:val="24"/>
          <w:szCs w:val="24"/>
          <w:lang w:val="en-GB"/>
        </w:rPr>
        <w:t>The fourth section</w:t>
      </w:r>
      <w:r w:rsidRPr="00DA1466">
        <w:rPr>
          <w:rFonts w:ascii="Times New Roman" w:hAnsi="Times New Roman" w:cs="Times New Roman"/>
          <w:sz w:val="24"/>
          <w:szCs w:val="24"/>
          <w:lang w:val="en-GB"/>
        </w:rPr>
        <w:t xml:space="preserve"> </w:t>
      </w:r>
      <w:r w:rsidR="00B61FC5">
        <w:rPr>
          <w:rFonts w:ascii="Times New Roman" w:hAnsi="Times New Roman" w:cs="Times New Roman"/>
          <w:sz w:val="24"/>
          <w:szCs w:val="24"/>
          <w:lang w:val="en-GB"/>
        </w:rPr>
        <w:t xml:space="preserve">depict </w:t>
      </w:r>
      <w:r w:rsidRPr="00DA1466">
        <w:rPr>
          <w:rFonts w:ascii="Times New Roman" w:hAnsi="Times New Roman" w:cs="Times New Roman"/>
          <w:sz w:val="24"/>
          <w:szCs w:val="24"/>
          <w:lang w:val="en-GB"/>
        </w:rPr>
        <w:t>control variables for th</w:t>
      </w:r>
      <w:r w:rsidR="00B61FC5">
        <w:rPr>
          <w:rFonts w:ascii="Times New Roman" w:hAnsi="Times New Roman" w:cs="Times New Roman"/>
          <w:sz w:val="24"/>
          <w:szCs w:val="24"/>
          <w:lang w:val="en-GB"/>
        </w:rPr>
        <w:t>e present</w:t>
      </w:r>
      <w:r w:rsidRPr="00DA1466">
        <w:rPr>
          <w:rFonts w:ascii="Times New Roman" w:hAnsi="Times New Roman" w:cs="Times New Roman"/>
          <w:sz w:val="24"/>
          <w:szCs w:val="24"/>
          <w:lang w:val="en-GB"/>
        </w:rPr>
        <w:t xml:space="preserve"> study</w:t>
      </w:r>
      <w:r w:rsidR="00B61FC5">
        <w:rPr>
          <w:rFonts w:ascii="Times New Roman" w:hAnsi="Times New Roman" w:cs="Times New Roman"/>
          <w:sz w:val="24"/>
          <w:szCs w:val="24"/>
          <w:lang w:val="en-GB"/>
        </w:rPr>
        <w:t>, which</w:t>
      </w:r>
      <w:r w:rsidRPr="00DA1466">
        <w:rPr>
          <w:rFonts w:ascii="Times New Roman" w:hAnsi="Times New Roman" w:cs="Times New Roman"/>
          <w:sz w:val="24"/>
          <w:szCs w:val="24"/>
          <w:lang w:val="en-GB"/>
        </w:rPr>
        <w:t xml:space="preserve"> are; age, total employees, type of industry, sales turnover, and whether the company is certified 1-innoCERT or not. This certification is provided to innovative Malaysian SMEs. </w:t>
      </w:r>
    </w:p>
    <w:p w14:paraId="3898A87C" w14:textId="77777777" w:rsidR="00FC4712" w:rsidRDefault="00FC4712"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BA364D7" w14:textId="77777777" w:rsidR="00C7775E" w:rsidRDefault="00C7775E"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Results and discussion </w:t>
      </w:r>
    </w:p>
    <w:p w14:paraId="16603A30" w14:textId="1AA6C197" w:rsidR="00C7775E" w:rsidRDefault="00C7775E" w:rsidP="0088194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A5121E" w14:textId="77777777" w:rsidR="00C7775E" w:rsidRPr="00FC4712" w:rsidRDefault="00C7775E" w:rsidP="0088194A">
      <w:pPr>
        <w:spacing w:line="240" w:lineRule="auto"/>
        <w:ind w:left="0" w:hanging="2"/>
        <w:jc w:val="both"/>
        <w:rPr>
          <w:rFonts w:ascii="Times New Roman" w:hAnsi="Times New Roman" w:cs="Times New Roman"/>
          <w:i/>
          <w:sz w:val="24"/>
          <w:szCs w:val="24"/>
          <w:lang w:val="en-GB"/>
        </w:rPr>
      </w:pPr>
      <w:r w:rsidRPr="00FC4712">
        <w:rPr>
          <w:rFonts w:ascii="Times New Roman" w:hAnsi="Times New Roman" w:cs="Times New Roman"/>
          <w:i/>
          <w:sz w:val="24"/>
          <w:szCs w:val="24"/>
          <w:lang w:val="en-GB"/>
        </w:rPr>
        <w:t>Descriptive Analysis</w:t>
      </w:r>
    </w:p>
    <w:p w14:paraId="4BB4B1BC" w14:textId="6E1A0680" w:rsidR="00C7775E" w:rsidRDefault="00C7775E" w:rsidP="0088194A">
      <w:pPr>
        <w:spacing w:after="0" w:line="240" w:lineRule="auto"/>
        <w:ind w:left="0" w:hanging="2"/>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Out of 189 respondents that answered the online survey, only 144 answers were usable. </w:t>
      </w:r>
      <w:r w:rsidRPr="00A702EB">
        <w:rPr>
          <w:rFonts w:ascii="Times New Roman" w:hAnsi="Times New Roman" w:cs="Times New Roman"/>
          <w:sz w:val="24"/>
          <w:szCs w:val="24"/>
          <w:lang w:val="en-GB"/>
        </w:rPr>
        <w:t>Th</w:t>
      </w:r>
      <w:r w:rsidR="00B61FC5">
        <w:rPr>
          <w:rFonts w:ascii="Times New Roman" w:hAnsi="Times New Roman" w:cs="Times New Roman"/>
          <w:sz w:val="24"/>
          <w:szCs w:val="24"/>
          <w:lang w:val="en-GB"/>
        </w:rPr>
        <w:t>e present</w:t>
      </w:r>
      <w:r w:rsidRPr="00A702EB">
        <w:rPr>
          <w:rFonts w:ascii="Times New Roman" w:hAnsi="Times New Roman" w:cs="Times New Roman"/>
          <w:sz w:val="24"/>
          <w:szCs w:val="24"/>
          <w:lang w:val="en-GB"/>
        </w:rPr>
        <w:t xml:space="preserve"> study looks at the organisational level where the respondents are mainly CEOs, senior management team, </w:t>
      </w:r>
      <w:r w:rsidR="00226B1F">
        <w:rPr>
          <w:rFonts w:ascii="Times New Roman" w:hAnsi="Times New Roman" w:cs="Times New Roman"/>
          <w:sz w:val="24"/>
          <w:szCs w:val="24"/>
          <w:lang w:val="en-GB"/>
        </w:rPr>
        <w:t>as well as</w:t>
      </w:r>
      <w:r w:rsidRPr="00A702EB">
        <w:rPr>
          <w:rFonts w:ascii="Times New Roman" w:hAnsi="Times New Roman" w:cs="Times New Roman"/>
          <w:sz w:val="24"/>
          <w:szCs w:val="24"/>
          <w:lang w:val="en-GB"/>
        </w:rPr>
        <w:t xml:space="preserve"> senior HR managers. These companies are compared across size, industry type, number of employees </w:t>
      </w:r>
      <w:r w:rsidR="00B61FC5">
        <w:rPr>
          <w:rFonts w:ascii="Times New Roman" w:hAnsi="Times New Roman" w:cs="Times New Roman"/>
          <w:sz w:val="24"/>
          <w:szCs w:val="24"/>
          <w:lang w:val="en-GB"/>
        </w:rPr>
        <w:t>as well as</w:t>
      </w:r>
      <w:r w:rsidRPr="00A702EB">
        <w:rPr>
          <w:rFonts w:ascii="Times New Roman" w:hAnsi="Times New Roman" w:cs="Times New Roman"/>
          <w:sz w:val="24"/>
          <w:szCs w:val="24"/>
          <w:lang w:val="en-GB"/>
        </w:rPr>
        <w:t xml:space="preserve"> whether they are certified as innovative (1-InnoCERT certification) or not. </w:t>
      </w:r>
      <w:r w:rsidR="00B61FC5">
        <w:rPr>
          <w:rFonts w:ascii="Times New Roman" w:hAnsi="Times New Roman" w:cs="Times New Roman"/>
          <w:sz w:val="24"/>
          <w:szCs w:val="24"/>
          <w:lang w:val="en-GB"/>
        </w:rPr>
        <w:t>The t</w:t>
      </w:r>
      <w:r w:rsidRPr="00A702EB">
        <w:rPr>
          <w:rFonts w:ascii="Times New Roman" w:hAnsi="Times New Roman" w:cs="Times New Roman"/>
          <w:sz w:val="24"/>
          <w:szCs w:val="24"/>
          <w:lang w:val="en-GB"/>
        </w:rPr>
        <w:t>ypes of industries for th</w:t>
      </w:r>
      <w:r w:rsidR="00B61FC5">
        <w:rPr>
          <w:rFonts w:ascii="Times New Roman" w:hAnsi="Times New Roman" w:cs="Times New Roman"/>
          <w:sz w:val="24"/>
          <w:szCs w:val="24"/>
          <w:lang w:val="en-GB"/>
        </w:rPr>
        <w:t>e present</w:t>
      </w:r>
      <w:r w:rsidRPr="00A702EB">
        <w:rPr>
          <w:rFonts w:ascii="Times New Roman" w:hAnsi="Times New Roman" w:cs="Times New Roman"/>
          <w:sz w:val="24"/>
          <w:szCs w:val="24"/>
          <w:lang w:val="en-GB"/>
        </w:rPr>
        <w:t xml:space="preserve"> study </w:t>
      </w:r>
      <w:r w:rsidR="00B61FC5">
        <w:rPr>
          <w:rFonts w:ascii="Times New Roman" w:hAnsi="Times New Roman" w:cs="Times New Roman"/>
          <w:sz w:val="24"/>
          <w:szCs w:val="24"/>
          <w:lang w:val="en-GB"/>
        </w:rPr>
        <w:t xml:space="preserve">are the ones that </w:t>
      </w:r>
      <w:r w:rsidRPr="00A702EB">
        <w:rPr>
          <w:rFonts w:ascii="Times New Roman" w:hAnsi="Times New Roman" w:cs="Times New Roman"/>
          <w:sz w:val="24"/>
          <w:szCs w:val="24"/>
          <w:lang w:val="en-GB"/>
        </w:rPr>
        <w:t xml:space="preserve">follow the Standard Industrial Classification (SIC) codes. </w:t>
      </w:r>
      <w:r w:rsidR="00B61FC5">
        <w:rPr>
          <w:rFonts w:ascii="Times New Roman" w:hAnsi="Times New Roman" w:cs="Times New Roman"/>
          <w:sz w:val="24"/>
          <w:szCs w:val="24"/>
          <w:lang w:val="en-GB"/>
        </w:rPr>
        <w:t>Additionally</w:t>
      </w:r>
      <w:r w:rsidRPr="00A702EB">
        <w:rPr>
          <w:rFonts w:ascii="Times New Roman" w:hAnsi="Times New Roman" w:cs="Times New Roman"/>
          <w:sz w:val="24"/>
          <w:szCs w:val="24"/>
          <w:lang w:val="en-GB"/>
        </w:rPr>
        <w:t>, mining industry is excluded from the analysis dataset to prevent the potential dummy variable trap. This always happen when one or more variables are highly correlated, and the independent variables are multicollinear. In addition to the aforementioned approach, th</w:t>
      </w:r>
      <w:r w:rsidR="00B61FC5">
        <w:rPr>
          <w:rFonts w:ascii="Times New Roman" w:hAnsi="Times New Roman" w:cs="Times New Roman"/>
          <w:sz w:val="24"/>
          <w:szCs w:val="24"/>
          <w:lang w:val="en-GB"/>
        </w:rPr>
        <w:t>e present</w:t>
      </w:r>
      <w:r w:rsidRPr="00A702EB">
        <w:rPr>
          <w:rFonts w:ascii="Times New Roman" w:hAnsi="Times New Roman" w:cs="Times New Roman"/>
          <w:sz w:val="24"/>
          <w:szCs w:val="24"/>
          <w:lang w:val="en-GB"/>
        </w:rPr>
        <w:t xml:space="preserve"> study addresses the common method variance through Harman one factor analysis. The result indicates no common method variance. </w:t>
      </w:r>
    </w:p>
    <w:p w14:paraId="1BDC0481" w14:textId="77777777" w:rsidR="00FC4712" w:rsidRPr="00FC4712" w:rsidRDefault="00FC4712" w:rsidP="0088194A">
      <w:pPr>
        <w:pStyle w:val="Normal1"/>
        <w:spacing w:after="0" w:line="240" w:lineRule="auto"/>
        <w:rPr>
          <w:rFonts w:ascii="Times New Roman" w:hAnsi="Times New Roman" w:cs="Times New Roman"/>
          <w:sz w:val="24"/>
          <w:szCs w:val="24"/>
          <w:lang w:val="en-GB"/>
        </w:rPr>
      </w:pPr>
    </w:p>
    <w:p w14:paraId="39F9128F" w14:textId="77777777" w:rsidR="00A702EB" w:rsidRPr="00FC4712" w:rsidRDefault="00A702EB" w:rsidP="0088194A">
      <w:pPr>
        <w:spacing w:line="240" w:lineRule="auto"/>
        <w:ind w:left="0" w:hanging="2"/>
        <w:jc w:val="both"/>
        <w:rPr>
          <w:rFonts w:ascii="Times New Roman" w:hAnsi="Times New Roman" w:cs="Times New Roman"/>
          <w:i/>
          <w:sz w:val="24"/>
          <w:szCs w:val="24"/>
          <w:lang w:val="en-GB"/>
        </w:rPr>
      </w:pPr>
      <w:r w:rsidRPr="00FC4712">
        <w:rPr>
          <w:rFonts w:ascii="Times New Roman" w:hAnsi="Times New Roman" w:cs="Times New Roman"/>
          <w:i/>
          <w:sz w:val="24"/>
          <w:szCs w:val="24"/>
          <w:lang w:val="en-GB"/>
        </w:rPr>
        <w:t>Normality and Data Transformation</w:t>
      </w:r>
    </w:p>
    <w:p w14:paraId="2349DA8F" w14:textId="4E13F896" w:rsidR="00A702EB" w:rsidRDefault="00A702EB" w:rsidP="0088194A">
      <w:pPr>
        <w:spacing w:after="0" w:line="240" w:lineRule="auto"/>
        <w:ind w:left="0" w:hanging="2"/>
        <w:jc w:val="both"/>
        <w:rPr>
          <w:rFonts w:ascii="Times New Roman" w:hAnsi="Times New Roman" w:cs="Times New Roman"/>
          <w:sz w:val="24"/>
          <w:szCs w:val="24"/>
        </w:rPr>
      </w:pPr>
      <w:r w:rsidRPr="00A702EB">
        <w:rPr>
          <w:rFonts w:ascii="Times New Roman" w:hAnsi="Times New Roman" w:cs="Times New Roman"/>
          <w:sz w:val="24"/>
          <w:szCs w:val="24"/>
        </w:rPr>
        <w:t xml:space="preserve">The normality and data transformation </w:t>
      </w:r>
      <w:r w:rsidR="00226B1F" w:rsidRPr="00A702EB">
        <w:rPr>
          <w:rFonts w:ascii="Times New Roman" w:hAnsi="Times New Roman" w:cs="Times New Roman"/>
          <w:sz w:val="24"/>
          <w:szCs w:val="24"/>
        </w:rPr>
        <w:t>were</w:t>
      </w:r>
      <w:r w:rsidRPr="00A702EB">
        <w:rPr>
          <w:rFonts w:ascii="Times New Roman" w:hAnsi="Times New Roman" w:cs="Times New Roman"/>
          <w:sz w:val="24"/>
          <w:szCs w:val="24"/>
        </w:rPr>
        <w:t xml:space="preserve"> analysed using SPSS25. Transformations were done to only highly skewed items in normality plot. Finally, variables of th</w:t>
      </w:r>
      <w:r w:rsidR="00B61FC5">
        <w:rPr>
          <w:rFonts w:ascii="Times New Roman" w:hAnsi="Times New Roman" w:cs="Times New Roman"/>
          <w:sz w:val="24"/>
          <w:szCs w:val="24"/>
        </w:rPr>
        <w:t>e present</w:t>
      </w:r>
      <w:r w:rsidRPr="00A702EB">
        <w:rPr>
          <w:rFonts w:ascii="Times New Roman" w:hAnsi="Times New Roman" w:cs="Times New Roman"/>
          <w:sz w:val="24"/>
          <w:szCs w:val="24"/>
        </w:rPr>
        <w:t xml:space="preserve"> study are knowledge assets, innovative performance, speed of knowledge transfer, and reliability and accuracy of knowledge transfer. </w:t>
      </w:r>
    </w:p>
    <w:p w14:paraId="208DBB71" w14:textId="77777777" w:rsidR="00FC4712" w:rsidRDefault="00FC4712" w:rsidP="0088194A">
      <w:pPr>
        <w:spacing w:after="0" w:line="240" w:lineRule="auto"/>
        <w:ind w:left="0" w:hanging="2"/>
        <w:jc w:val="both"/>
        <w:rPr>
          <w:rFonts w:ascii="Times New Roman" w:hAnsi="Times New Roman" w:cs="Times New Roman"/>
          <w:b/>
          <w:sz w:val="24"/>
          <w:szCs w:val="24"/>
          <w:lang w:val="en-GB"/>
        </w:rPr>
      </w:pPr>
    </w:p>
    <w:p w14:paraId="635254EC" w14:textId="77777777" w:rsidR="00A702EB" w:rsidRPr="00AB2261" w:rsidRDefault="00A702EB" w:rsidP="0088194A">
      <w:pPr>
        <w:spacing w:after="0" w:line="240" w:lineRule="auto"/>
        <w:ind w:left="0" w:hanging="2"/>
        <w:jc w:val="both"/>
        <w:rPr>
          <w:rFonts w:ascii="Times New Roman" w:hAnsi="Times New Roman" w:cs="Times New Roman"/>
          <w:i/>
          <w:sz w:val="24"/>
          <w:szCs w:val="24"/>
          <w:lang w:val="en-GB"/>
        </w:rPr>
      </w:pPr>
      <w:r w:rsidRPr="00AB2261">
        <w:rPr>
          <w:rFonts w:ascii="Times New Roman" w:hAnsi="Times New Roman" w:cs="Times New Roman"/>
          <w:i/>
          <w:sz w:val="24"/>
          <w:szCs w:val="24"/>
          <w:lang w:val="en-GB"/>
        </w:rPr>
        <w:t>Results of Testing Hypotheses</w:t>
      </w:r>
    </w:p>
    <w:p w14:paraId="1A56CA88" w14:textId="77777777" w:rsidR="00FC4712" w:rsidRDefault="00FC4712" w:rsidP="0088194A">
      <w:pPr>
        <w:spacing w:after="0" w:line="240" w:lineRule="auto"/>
        <w:ind w:left="0" w:hanging="2"/>
        <w:jc w:val="both"/>
        <w:rPr>
          <w:rFonts w:ascii="Times New Roman" w:hAnsi="Times New Roman" w:cs="Times New Roman"/>
          <w:sz w:val="24"/>
          <w:szCs w:val="24"/>
          <w:lang w:val="en-GB"/>
        </w:rPr>
      </w:pPr>
    </w:p>
    <w:p w14:paraId="6890CBAE" w14:textId="15A0988E" w:rsidR="00A702EB" w:rsidRDefault="00B61FC5" w:rsidP="0088194A">
      <w:pPr>
        <w:spacing w:after="0" w:line="240" w:lineRule="auto"/>
        <w:ind w:left="0" w:hanging="2"/>
        <w:jc w:val="both"/>
        <w:rPr>
          <w:rFonts w:ascii="Times New Roman" w:hAnsi="Times New Roman" w:cs="Times New Roman"/>
          <w:sz w:val="24"/>
          <w:szCs w:val="24"/>
          <w:lang w:val="en-GB"/>
        </w:rPr>
      </w:pPr>
      <w:r>
        <w:rPr>
          <w:rFonts w:ascii="Times New Roman" w:hAnsi="Times New Roman" w:cs="Times New Roman"/>
          <w:sz w:val="24"/>
          <w:szCs w:val="24"/>
          <w:lang w:val="en-GB"/>
        </w:rPr>
        <w:t>In order t</w:t>
      </w:r>
      <w:r w:rsidR="00A702EB" w:rsidRPr="00A702EB">
        <w:rPr>
          <w:rFonts w:ascii="Times New Roman" w:hAnsi="Times New Roman" w:cs="Times New Roman"/>
          <w:sz w:val="24"/>
          <w:szCs w:val="24"/>
          <w:lang w:val="en-GB"/>
        </w:rPr>
        <w:t>o test the model hypothesis in th</w:t>
      </w:r>
      <w:r>
        <w:rPr>
          <w:rFonts w:ascii="Times New Roman" w:hAnsi="Times New Roman" w:cs="Times New Roman"/>
          <w:sz w:val="24"/>
          <w:szCs w:val="24"/>
          <w:lang w:val="en-GB"/>
        </w:rPr>
        <w:t>e present</w:t>
      </w:r>
      <w:r w:rsidR="00A702EB" w:rsidRPr="00A702EB">
        <w:rPr>
          <w:rFonts w:ascii="Times New Roman" w:hAnsi="Times New Roman" w:cs="Times New Roman"/>
          <w:sz w:val="24"/>
          <w:szCs w:val="24"/>
          <w:lang w:val="en-GB"/>
        </w:rPr>
        <w:t xml:space="preserve"> study, two stages of analysis were performed. First</w:t>
      </w:r>
      <w:r>
        <w:rPr>
          <w:rFonts w:ascii="Times New Roman" w:hAnsi="Times New Roman" w:cs="Times New Roman"/>
          <w:sz w:val="24"/>
          <w:szCs w:val="24"/>
          <w:lang w:val="en-GB"/>
        </w:rPr>
        <w:t>ly</w:t>
      </w:r>
      <w:r w:rsidR="00A702EB" w:rsidRPr="00A702EB">
        <w:rPr>
          <w:rFonts w:ascii="Times New Roman" w:hAnsi="Times New Roman" w:cs="Times New Roman"/>
          <w:sz w:val="24"/>
          <w:szCs w:val="24"/>
          <w:lang w:val="en-GB"/>
        </w:rPr>
        <w:t>, an exploratory factorial analysis was performed in order to identify a clear factor structure among the research variables, and which variable gives a major contribution to represent each construct. Table 1 shows the factor loading for each construct. The correlation between items and factors loading are adequate as they are greater than 0.5 (Henseler, Ringle &amp; Sinkovics, 2009). The result of the factor analysis indicates a valid research model.</w:t>
      </w:r>
    </w:p>
    <w:tbl>
      <w:tblPr>
        <w:tblW w:w="6820" w:type="dxa"/>
        <w:jc w:val="center"/>
        <w:tblLook w:val="04A0" w:firstRow="1" w:lastRow="0" w:firstColumn="1" w:lastColumn="0" w:noHBand="0" w:noVBand="1"/>
      </w:tblPr>
      <w:tblGrid>
        <w:gridCol w:w="3402"/>
        <w:gridCol w:w="962"/>
        <w:gridCol w:w="718"/>
        <w:gridCol w:w="718"/>
        <w:gridCol w:w="1020"/>
      </w:tblGrid>
      <w:tr w:rsidR="005C32B6" w:rsidRPr="005C32B6" w14:paraId="6B9689D0" w14:textId="77777777" w:rsidTr="00F24134">
        <w:trPr>
          <w:trHeight w:val="285"/>
          <w:jc w:val="center"/>
        </w:trPr>
        <w:tc>
          <w:tcPr>
            <w:tcW w:w="6820" w:type="dxa"/>
            <w:gridSpan w:val="5"/>
            <w:tcBorders>
              <w:top w:val="nil"/>
              <w:left w:val="nil"/>
              <w:bottom w:val="nil"/>
              <w:right w:val="nil"/>
            </w:tcBorders>
            <w:shd w:val="clear" w:color="auto" w:fill="auto"/>
            <w:noWrap/>
            <w:vAlign w:val="bottom"/>
            <w:hideMark/>
          </w:tcPr>
          <w:p w14:paraId="64429CDA" w14:textId="77777777" w:rsidR="005C32B6" w:rsidRPr="005C32B6" w:rsidRDefault="005C32B6" w:rsidP="005C32B6">
            <w:pPr>
              <w:spacing w:after="0" w:line="240" w:lineRule="auto"/>
              <w:ind w:left="0" w:hanging="2"/>
              <w:jc w:val="center"/>
              <w:rPr>
                <w:rFonts w:ascii="Times New Roman" w:eastAsia="Times New Roman" w:hAnsi="Times New Roman" w:cs="Times New Roman"/>
                <w:b/>
                <w:color w:val="000000"/>
                <w:sz w:val="24"/>
                <w:szCs w:val="24"/>
                <w:lang w:eastAsia="uz-Cyrl-UZ"/>
              </w:rPr>
            </w:pPr>
          </w:p>
          <w:p w14:paraId="4EE94F56" w14:textId="77777777" w:rsidR="005C32B6" w:rsidRPr="005C32B6" w:rsidRDefault="005C32B6" w:rsidP="005C32B6">
            <w:pPr>
              <w:spacing w:after="0" w:line="240" w:lineRule="auto"/>
              <w:ind w:left="0" w:hanging="2"/>
              <w:jc w:val="center"/>
              <w:rPr>
                <w:rFonts w:ascii="Times New Roman" w:eastAsia="Times New Roman" w:hAnsi="Times New Roman" w:cs="Times New Roman"/>
                <w:color w:val="000000"/>
                <w:sz w:val="20"/>
                <w:szCs w:val="20"/>
                <w:lang w:eastAsia="uz-Cyrl-UZ"/>
              </w:rPr>
            </w:pPr>
            <w:r w:rsidRPr="005C32B6">
              <w:rPr>
                <w:rFonts w:ascii="Times New Roman" w:eastAsia="Times New Roman" w:hAnsi="Times New Roman" w:cs="Times New Roman"/>
                <w:b/>
                <w:color w:val="000000"/>
                <w:sz w:val="20"/>
                <w:szCs w:val="20"/>
                <w:lang w:eastAsia="uz-Cyrl-UZ"/>
              </w:rPr>
              <w:t xml:space="preserve">Table 1. </w:t>
            </w:r>
            <w:r w:rsidRPr="005C32B6">
              <w:rPr>
                <w:rFonts w:ascii="Times New Roman" w:eastAsia="Times New Roman" w:hAnsi="Times New Roman" w:cs="Times New Roman"/>
                <w:color w:val="000000"/>
                <w:sz w:val="20"/>
                <w:szCs w:val="20"/>
                <w:lang w:eastAsia="uz-Cyrl-UZ"/>
              </w:rPr>
              <w:t>The results for factor loadings for different constructs</w:t>
            </w:r>
          </w:p>
          <w:p w14:paraId="28554DCD" w14:textId="77777777" w:rsidR="005C32B6" w:rsidRPr="005C32B6" w:rsidRDefault="005C32B6" w:rsidP="005C32B6">
            <w:pPr>
              <w:spacing w:after="0" w:line="240" w:lineRule="auto"/>
              <w:ind w:left="0" w:hanging="2"/>
              <w:jc w:val="center"/>
              <w:rPr>
                <w:rFonts w:ascii="Times New Roman" w:eastAsia="Times New Roman" w:hAnsi="Times New Roman" w:cs="Times New Roman"/>
                <w:color w:val="000000"/>
                <w:sz w:val="20"/>
                <w:szCs w:val="20"/>
                <w:lang w:eastAsia="uz-Cyrl-UZ"/>
              </w:rPr>
            </w:pPr>
          </w:p>
        </w:tc>
      </w:tr>
      <w:tr w:rsidR="00A702EB" w:rsidRPr="002065C4" w14:paraId="0EEA4EB6" w14:textId="77777777" w:rsidTr="005C32B6">
        <w:trPr>
          <w:trHeight w:val="285"/>
          <w:jc w:val="center"/>
        </w:trPr>
        <w:tc>
          <w:tcPr>
            <w:tcW w:w="3402" w:type="dxa"/>
            <w:tcBorders>
              <w:top w:val="single" w:sz="4" w:space="0" w:color="auto"/>
              <w:left w:val="nil"/>
              <w:bottom w:val="single" w:sz="4" w:space="0" w:color="auto"/>
              <w:right w:val="nil"/>
            </w:tcBorders>
            <w:shd w:val="clear" w:color="auto" w:fill="8DB3E2" w:themeFill="text2" w:themeFillTint="66"/>
            <w:noWrap/>
            <w:vAlign w:val="bottom"/>
            <w:hideMark/>
          </w:tcPr>
          <w:p w14:paraId="0931D053" w14:textId="4414AA83" w:rsidR="00A702EB" w:rsidRPr="00A702EB" w:rsidRDefault="002B5CBE" w:rsidP="0088194A">
            <w:pPr>
              <w:spacing w:after="0" w:line="240" w:lineRule="auto"/>
              <w:ind w:left="0" w:hanging="2"/>
              <w:jc w:val="both"/>
              <w:rPr>
                <w:rFonts w:ascii="Times New Roman" w:eastAsia="Times New Roman" w:hAnsi="Times New Roman" w:cs="Times New Roman"/>
                <w:b/>
                <w:color w:val="000000"/>
                <w:sz w:val="20"/>
                <w:szCs w:val="20"/>
                <w:lang w:eastAsia="uz-Cyrl-UZ"/>
              </w:rPr>
            </w:pPr>
            <w:r w:rsidRPr="00A702EB">
              <w:rPr>
                <w:rFonts w:ascii="Times New Roman" w:eastAsia="Times New Roman" w:hAnsi="Times New Roman" w:cs="Times New Roman"/>
                <w:b/>
                <w:color w:val="000000"/>
                <w:sz w:val="20"/>
                <w:szCs w:val="20"/>
                <w:lang w:eastAsia="uz-Cyrl-UZ"/>
              </w:rPr>
              <w:t>Construct</w:t>
            </w:r>
            <w:r w:rsidR="00A702EB" w:rsidRPr="00A702EB">
              <w:rPr>
                <w:rFonts w:ascii="Times New Roman" w:eastAsia="Times New Roman" w:hAnsi="Times New Roman" w:cs="Times New Roman"/>
                <w:b/>
                <w:color w:val="000000"/>
                <w:sz w:val="20"/>
                <w:szCs w:val="20"/>
                <w:lang w:eastAsia="uz-Cyrl-UZ"/>
              </w:rPr>
              <w:t xml:space="preserve"> or items</w:t>
            </w:r>
          </w:p>
        </w:tc>
        <w:tc>
          <w:tcPr>
            <w:tcW w:w="962" w:type="dxa"/>
            <w:tcBorders>
              <w:top w:val="single" w:sz="4" w:space="0" w:color="auto"/>
              <w:left w:val="nil"/>
              <w:bottom w:val="single" w:sz="4" w:space="0" w:color="auto"/>
              <w:right w:val="nil"/>
            </w:tcBorders>
            <w:shd w:val="clear" w:color="auto" w:fill="8DB3E2" w:themeFill="text2" w:themeFillTint="66"/>
            <w:noWrap/>
            <w:vAlign w:val="bottom"/>
            <w:hideMark/>
          </w:tcPr>
          <w:p w14:paraId="5711B906" w14:textId="77777777" w:rsidR="00A702EB" w:rsidRPr="00A702EB" w:rsidRDefault="00A702EB" w:rsidP="0088194A">
            <w:pPr>
              <w:spacing w:after="0" w:line="240" w:lineRule="auto"/>
              <w:ind w:left="0" w:hanging="2"/>
              <w:jc w:val="both"/>
              <w:rPr>
                <w:rFonts w:ascii="Times New Roman" w:eastAsia="Times New Roman" w:hAnsi="Times New Roman" w:cs="Times New Roman"/>
                <w:b/>
                <w:color w:val="000000"/>
                <w:sz w:val="20"/>
                <w:szCs w:val="20"/>
                <w:lang w:eastAsia="uz-Cyrl-UZ"/>
              </w:rPr>
            </w:pPr>
            <w:r w:rsidRPr="00A702EB">
              <w:rPr>
                <w:rFonts w:ascii="Times New Roman" w:eastAsia="Times New Roman" w:hAnsi="Times New Roman" w:cs="Times New Roman"/>
                <w:b/>
                <w:color w:val="000000"/>
                <w:sz w:val="20"/>
                <w:szCs w:val="20"/>
                <w:lang w:eastAsia="uz-Cyrl-UZ"/>
              </w:rPr>
              <w:t>KT-RA</w:t>
            </w:r>
          </w:p>
        </w:tc>
        <w:tc>
          <w:tcPr>
            <w:tcW w:w="718" w:type="dxa"/>
            <w:tcBorders>
              <w:top w:val="single" w:sz="4" w:space="0" w:color="auto"/>
              <w:left w:val="nil"/>
              <w:bottom w:val="single" w:sz="4" w:space="0" w:color="auto"/>
              <w:right w:val="nil"/>
            </w:tcBorders>
            <w:shd w:val="clear" w:color="auto" w:fill="8DB3E2" w:themeFill="text2" w:themeFillTint="66"/>
            <w:noWrap/>
            <w:vAlign w:val="bottom"/>
            <w:hideMark/>
          </w:tcPr>
          <w:p w14:paraId="5DF3EFD9" w14:textId="77777777" w:rsidR="00A702EB" w:rsidRPr="00A702EB" w:rsidRDefault="00A702EB" w:rsidP="0088194A">
            <w:pPr>
              <w:spacing w:after="0" w:line="240" w:lineRule="auto"/>
              <w:ind w:left="0" w:hanging="2"/>
              <w:jc w:val="both"/>
              <w:rPr>
                <w:rFonts w:ascii="Times New Roman" w:eastAsia="Times New Roman" w:hAnsi="Times New Roman" w:cs="Times New Roman"/>
                <w:b/>
                <w:color w:val="000000"/>
                <w:sz w:val="20"/>
                <w:szCs w:val="20"/>
                <w:lang w:eastAsia="uz-Cyrl-UZ"/>
              </w:rPr>
            </w:pPr>
            <w:r w:rsidRPr="00A702EB">
              <w:rPr>
                <w:rFonts w:ascii="Times New Roman" w:eastAsia="Times New Roman" w:hAnsi="Times New Roman" w:cs="Times New Roman"/>
                <w:b/>
                <w:color w:val="000000"/>
                <w:sz w:val="20"/>
                <w:szCs w:val="20"/>
                <w:lang w:eastAsia="uz-Cyrl-UZ"/>
              </w:rPr>
              <w:t>KT-S</w:t>
            </w:r>
          </w:p>
        </w:tc>
        <w:tc>
          <w:tcPr>
            <w:tcW w:w="718" w:type="dxa"/>
            <w:tcBorders>
              <w:top w:val="single" w:sz="4" w:space="0" w:color="auto"/>
              <w:left w:val="nil"/>
              <w:bottom w:val="single" w:sz="4" w:space="0" w:color="auto"/>
              <w:right w:val="nil"/>
            </w:tcBorders>
            <w:shd w:val="clear" w:color="auto" w:fill="8DB3E2" w:themeFill="text2" w:themeFillTint="66"/>
            <w:noWrap/>
            <w:vAlign w:val="bottom"/>
            <w:hideMark/>
          </w:tcPr>
          <w:p w14:paraId="72453B69" w14:textId="77777777" w:rsidR="00A702EB" w:rsidRPr="00A702EB" w:rsidRDefault="00A702EB" w:rsidP="0088194A">
            <w:pPr>
              <w:spacing w:after="0" w:line="240" w:lineRule="auto"/>
              <w:ind w:left="0" w:hanging="2"/>
              <w:jc w:val="both"/>
              <w:rPr>
                <w:rFonts w:ascii="Times New Roman" w:eastAsia="Times New Roman" w:hAnsi="Times New Roman" w:cs="Times New Roman"/>
                <w:b/>
                <w:color w:val="000000"/>
                <w:sz w:val="20"/>
                <w:szCs w:val="20"/>
                <w:lang w:eastAsia="uz-Cyrl-UZ"/>
              </w:rPr>
            </w:pPr>
            <w:r w:rsidRPr="00A702EB">
              <w:rPr>
                <w:rFonts w:ascii="Times New Roman" w:eastAsia="Times New Roman" w:hAnsi="Times New Roman" w:cs="Times New Roman"/>
                <w:b/>
                <w:color w:val="000000"/>
                <w:sz w:val="20"/>
                <w:szCs w:val="20"/>
                <w:lang w:eastAsia="uz-Cyrl-UZ"/>
              </w:rPr>
              <w:t>IP</w:t>
            </w:r>
          </w:p>
        </w:tc>
        <w:tc>
          <w:tcPr>
            <w:tcW w:w="1020" w:type="dxa"/>
            <w:tcBorders>
              <w:top w:val="single" w:sz="4" w:space="0" w:color="auto"/>
              <w:left w:val="nil"/>
              <w:bottom w:val="single" w:sz="4" w:space="0" w:color="auto"/>
              <w:right w:val="nil"/>
            </w:tcBorders>
            <w:shd w:val="clear" w:color="auto" w:fill="8DB3E2" w:themeFill="text2" w:themeFillTint="66"/>
            <w:noWrap/>
            <w:vAlign w:val="bottom"/>
            <w:hideMark/>
          </w:tcPr>
          <w:p w14:paraId="65051458" w14:textId="77777777" w:rsidR="00A702EB" w:rsidRPr="00A702EB" w:rsidRDefault="00A702EB" w:rsidP="0088194A">
            <w:pPr>
              <w:spacing w:after="0" w:line="240" w:lineRule="auto"/>
              <w:ind w:left="0" w:hanging="2"/>
              <w:jc w:val="both"/>
              <w:rPr>
                <w:rFonts w:ascii="Times New Roman" w:eastAsia="Times New Roman" w:hAnsi="Times New Roman" w:cs="Times New Roman"/>
                <w:b/>
                <w:color w:val="000000"/>
                <w:sz w:val="20"/>
                <w:szCs w:val="20"/>
                <w:lang w:eastAsia="uz-Cyrl-UZ"/>
              </w:rPr>
            </w:pPr>
            <w:r w:rsidRPr="00A702EB">
              <w:rPr>
                <w:rFonts w:ascii="Times New Roman" w:eastAsia="Times New Roman" w:hAnsi="Times New Roman" w:cs="Times New Roman"/>
                <w:b/>
                <w:color w:val="000000"/>
                <w:sz w:val="20"/>
                <w:szCs w:val="20"/>
                <w:lang w:eastAsia="uz-Cyrl-UZ"/>
              </w:rPr>
              <w:t>KA</w:t>
            </w:r>
          </w:p>
        </w:tc>
      </w:tr>
      <w:tr w:rsidR="00A702EB" w:rsidRPr="002065C4" w14:paraId="2570D377"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4DDA4E52" w14:textId="77777777" w:rsidR="00A702EB" w:rsidRPr="00A702EB" w:rsidRDefault="00A702EB"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r w:rsidRPr="00A702EB">
              <w:rPr>
                <w:rFonts w:ascii="Times New Roman" w:eastAsia="Times New Roman" w:hAnsi="Times New Roman" w:cs="Times New Roman"/>
                <w:i/>
                <w:iCs/>
                <w:color w:val="000000"/>
                <w:sz w:val="20"/>
                <w:szCs w:val="20"/>
                <w:lang w:eastAsia="uz-Cyrl-UZ"/>
              </w:rPr>
              <w:t>KT - Reliability &amp; accuracy</w:t>
            </w:r>
          </w:p>
        </w:tc>
        <w:tc>
          <w:tcPr>
            <w:tcW w:w="962" w:type="dxa"/>
            <w:tcBorders>
              <w:top w:val="nil"/>
              <w:left w:val="nil"/>
              <w:bottom w:val="nil"/>
              <w:right w:val="nil"/>
            </w:tcBorders>
            <w:shd w:val="clear" w:color="auto" w:fill="auto"/>
            <w:noWrap/>
            <w:vAlign w:val="bottom"/>
            <w:hideMark/>
          </w:tcPr>
          <w:p w14:paraId="4AFB6E17" w14:textId="77777777" w:rsidR="00A702EB" w:rsidRPr="00A702EB" w:rsidRDefault="00A702EB"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2ABB3B14"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6BD6361F"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13E72486"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05664684"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746D4B34"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KTR3Rlog10</w:t>
            </w:r>
          </w:p>
        </w:tc>
        <w:tc>
          <w:tcPr>
            <w:tcW w:w="962" w:type="dxa"/>
            <w:tcBorders>
              <w:top w:val="nil"/>
              <w:left w:val="nil"/>
              <w:bottom w:val="nil"/>
              <w:right w:val="nil"/>
            </w:tcBorders>
            <w:shd w:val="clear" w:color="auto" w:fill="auto"/>
            <w:noWrap/>
            <w:vAlign w:val="bottom"/>
            <w:hideMark/>
          </w:tcPr>
          <w:p w14:paraId="1FEAF4F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0.832</w:t>
            </w:r>
          </w:p>
        </w:tc>
        <w:tc>
          <w:tcPr>
            <w:tcW w:w="718" w:type="dxa"/>
            <w:tcBorders>
              <w:top w:val="nil"/>
              <w:left w:val="nil"/>
              <w:bottom w:val="nil"/>
              <w:right w:val="nil"/>
            </w:tcBorders>
            <w:shd w:val="clear" w:color="auto" w:fill="auto"/>
            <w:noWrap/>
            <w:vAlign w:val="bottom"/>
            <w:hideMark/>
          </w:tcPr>
          <w:p w14:paraId="13C470F0"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722D6C6B"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53A53EC7"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253FB795"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3FABF0D9"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KTR2Rlog10</w:t>
            </w:r>
          </w:p>
        </w:tc>
        <w:tc>
          <w:tcPr>
            <w:tcW w:w="962" w:type="dxa"/>
            <w:tcBorders>
              <w:top w:val="nil"/>
              <w:left w:val="nil"/>
              <w:bottom w:val="nil"/>
              <w:right w:val="nil"/>
            </w:tcBorders>
            <w:shd w:val="clear" w:color="auto" w:fill="auto"/>
            <w:noWrap/>
            <w:vAlign w:val="bottom"/>
            <w:hideMark/>
          </w:tcPr>
          <w:p w14:paraId="424385D4"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0.803</w:t>
            </w:r>
          </w:p>
        </w:tc>
        <w:tc>
          <w:tcPr>
            <w:tcW w:w="718" w:type="dxa"/>
            <w:tcBorders>
              <w:top w:val="nil"/>
              <w:left w:val="nil"/>
              <w:bottom w:val="nil"/>
              <w:right w:val="nil"/>
            </w:tcBorders>
            <w:shd w:val="clear" w:color="auto" w:fill="auto"/>
            <w:noWrap/>
            <w:vAlign w:val="bottom"/>
            <w:hideMark/>
          </w:tcPr>
          <w:p w14:paraId="3371FD6B"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3713BED3"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0B8C6D09"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1FCAC050"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1872834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KTR1Rlog10</w:t>
            </w:r>
          </w:p>
        </w:tc>
        <w:tc>
          <w:tcPr>
            <w:tcW w:w="962" w:type="dxa"/>
            <w:tcBorders>
              <w:top w:val="nil"/>
              <w:left w:val="nil"/>
              <w:bottom w:val="nil"/>
              <w:right w:val="nil"/>
            </w:tcBorders>
            <w:shd w:val="clear" w:color="auto" w:fill="auto"/>
            <w:noWrap/>
            <w:vAlign w:val="bottom"/>
            <w:hideMark/>
          </w:tcPr>
          <w:p w14:paraId="7C2324D0"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0.764</w:t>
            </w:r>
          </w:p>
        </w:tc>
        <w:tc>
          <w:tcPr>
            <w:tcW w:w="718" w:type="dxa"/>
            <w:tcBorders>
              <w:top w:val="nil"/>
              <w:left w:val="nil"/>
              <w:bottom w:val="nil"/>
              <w:right w:val="nil"/>
            </w:tcBorders>
            <w:shd w:val="clear" w:color="auto" w:fill="auto"/>
            <w:noWrap/>
            <w:vAlign w:val="bottom"/>
            <w:hideMark/>
          </w:tcPr>
          <w:p w14:paraId="6B484096"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0.355</w:t>
            </w:r>
          </w:p>
        </w:tc>
        <w:tc>
          <w:tcPr>
            <w:tcW w:w="718" w:type="dxa"/>
            <w:tcBorders>
              <w:top w:val="nil"/>
              <w:left w:val="nil"/>
              <w:bottom w:val="nil"/>
              <w:right w:val="nil"/>
            </w:tcBorders>
            <w:shd w:val="clear" w:color="auto" w:fill="auto"/>
            <w:noWrap/>
            <w:vAlign w:val="bottom"/>
            <w:hideMark/>
          </w:tcPr>
          <w:p w14:paraId="4DE2B29A"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0CEA9E62"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30E91921"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40408512"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KAT1Rlog10</w:t>
            </w:r>
          </w:p>
        </w:tc>
        <w:tc>
          <w:tcPr>
            <w:tcW w:w="962" w:type="dxa"/>
            <w:tcBorders>
              <w:top w:val="nil"/>
              <w:left w:val="nil"/>
              <w:bottom w:val="nil"/>
              <w:right w:val="nil"/>
            </w:tcBorders>
            <w:shd w:val="clear" w:color="auto" w:fill="auto"/>
            <w:noWrap/>
            <w:vAlign w:val="bottom"/>
            <w:hideMark/>
          </w:tcPr>
          <w:p w14:paraId="063DCC60"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0.676</w:t>
            </w:r>
          </w:p>
        </w:tc>
        <w:tc>
          <w:tcPr>
            <w:tcW w:w="718" w:type="dxa"/>
            <w:tcBorders>
              <w:top w:val="nil"/>
              <w:left w:val="nil"/>
              <w:bottom w:val="nil"/>
              <w:right w:val="nil"/>
            </w:tcBorders>
            <w:shd w:val="clear" w:color="auto" w:fill="auto"/>
            <w:noWrap/>
            <w:vAlign w:val="bottom"/>
            <w:hideMark/>
          </w:tcPr>
          <w:p w14:paraId="0BD62145"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30C715DB"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609E387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0.481</w:t>
            </w:r>
          </w:p>
        </w:tc>
      </w:tr>
      <w:tr w:rsidR="00A702EB" w:rsidRPr="002065C4" w14:paraId="31CEDEA2"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7975D00A"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KTA2Rlog10</w:t>
            </w:r>
          </w:p>
        </w:tc>
        <w:tc>
          <w:tcPr>
            <w:tcW w:w="962" w:type="dxa"/>
            <w:tcBorders>
              <w:top w:val="nil"/>
              <w:left w:val="nil"/>
              <w:bottom w:val="nil"/>
              <w:right w:val="nil"/>
            </w:tcBorders>
            <w:shd w:val="clear" w:color="auto" w:fill="auto"/>
            <w:noWrap/>
            <w:vAlign w:val="bottom"/>
            <w:hideMark/>
          </w:tcPr>
          <w:p w14:paraId="37BB13A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0.661</w:t>
            </w:r>
          </w:p>
        </w:tc>
        <w:tc>
          <w:tcPr>
            <w:tcW w:w="718" w:type="dxa"/>
            <w:tcBorders>
              <w:top w:val="nil"/>
              <w:left w:val="nil"/>
              <w:bottom w:val="nil"/>
              <w:right w:val="nil"/>
            </w:tcBorders>
            <w:shd w:val="clear" w:color="auto" w:fill="auto"/>
            <w:noWrap/>
            <w:vAlign w:val="bottom"/>
            <w:hideMark/>
          </w:tcPr>
          <w:p w14:paraId="1EEDEFF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0.432</w:t>
            </w:r>
          </w:p>
        </w:tc>
        <w:tc>
          <w:tcPr>
            <w:tcW w:w="718" w:type="dxa"/>
            <w:tcBorders>
              <w:top w:val="nil"/>
              <w:left w:val="nil"/>
              <w:bottom w:val="nil"/>
              <w:right w:val="nil"/>
            </w:tcBorders>
            <w:shd w:val="clear" w:color="auto" w:fill="auto"/>
            <w:noWrap/>
            <w:vAlign w:val="bottom"/>
            <w:hideMark/>
          </w:tcPr>
          <w:p w14:paraId="291BD210"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2B5688E7"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2EADA9C4"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683FC916"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KTA1Rlog10</w:t>
            </w:r>
          </w:p>
        </w:tc>
        <w:tc>
          <w:tcPr>
            <w:tcW w:w="962" w:type="dxa"/>
            <w:tcBorders>
              <w:top w:val="nil"/>
              <w:left w:val="nil"/>
              <w:bottom w:val="nil"/>
              <w:right w:val="nil"/>
            </w:tcBorders>
            <w:shd w:val="clear" w:color="auto" w:fill="auto"/>
            <w:noWrap/>
            <w:vAlign w:val="bottom"/>
            <w:hideMark/>
          </w:tcPr>
          <w:p w14:paraId="721241D5"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0.642</w:t>
            </w:r>
          </w:p>
        </w:tc>
        <w:tc>
          <w:tcPr>
            <w:tcW w:w="718" w:type="dxa"/>
            <w:tcBorders>
              <w:top w:val="nil"/>
              <w:left w:val="nil"/>
              <w:bottom w:val="nil"/>
              <w:right w:val="nil"/>
            </w:tcBorders>
            <w:shd w:val="clear" w:color="auto" w:fill="auto"/>
            <w:noWrap/>
            <w:vAlign w:val="bottom"/>
            <w:hideMark/>
          </w:tcPr>
          <w:p w14:paraId="41747759"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0.37</w:t>
            </w:r>
          </w:p>
        </w:tc>
        <w:tc>
          <w:tcPr>
            <w:tcW w:w="718" w:type="dxa"/>
            <w:tcBorders>
              <w:top w:val="nil"/>
              <w:left w:val="nil"/>
              <w:bottom w:val="nil"/>
              <w:right w:val="nil"/>
            </w:tcBorders>
            <w:shd w:val="clear" w:color="auto" w:fill="auto"/>
            <w:noWrap/>
            <w:vAlign w:val="bottom"/>
            <w:hideMark/>
          </w:tcPr>
          <w:p w14:paraId="2C136B9F"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001487E2"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6780CB0A"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575694AD" w14:textId="77777777" w:rsidR="00A702EB" w:rsidRPr="00A702EB" w:rsidRDefault="00A702EB"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r w:rsidRPr="00A702EB">
              <w:rPr>
                <w:rFonts w:ascii="Times New Roman" w:eastAsia="Times New Roman" w:hAnsi="Times New Roman" w:cs="Times New Roman"/>
                <w:i/>
                <w:iCs/>
                <w:color w:val="000000"/>
                <w:sz w:val="20"/>
                <w:szCs w:val="20"/>
                <w:lang w:eastAsia="uz-Cyrl-UZ"/>
              </w:rPr>
              <w:t>KT - Speed</w:t>
            </w:r>
          </w:p>
        </w:tc>
        <w:tc>
          <w:tcPr>
            <w:tcW w:w="962" w:type="dxa"/>
            <w:tcBorders>
              <w:top w:val="nil"/>
              <w:left w:val="nil"/>
              <w:bottom w:val="nil"/>
              <w:right w:val="nil"/>
            </w:tcBorders>
            <w:shd w:val="clear" w:color="auto" w:fill="auto"/>
            <w:noWrap/>
            <w:vAlign w:val="bottom"/>
            <w:hideMark/>
          </w:tcPr>
          <w:p w14:paraId="2F929B79" w14:textId="77777777" w:rsidR="00A702EB" w:rsidRPr="00A702EB" w:rsidRDefault="00A702EB"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266336A4"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47340892"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32399E75"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6ED11E66"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52FA24FC"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KTS2Rlog10</w:t>
            </w:r>
          </w:p>
        </w:tc>
        <w:tc>
          <w:tcPr>
            <w:tcW w:w="962" w:type="dxa"/>
            <w:tcBorders>
              <w:top w:val="nil"/>
              <w:left w:val="nil"/>
              <w:bottom w:val="nil"/>
              <w:right w:val="nil"/>
            </w:tcBorders>
            <w:shd w:val="clear" w:color="auto" w:fill="auto"/>
            <w:noWrap/>
            <w:vAlign w:val="bottom"/>
            <w:hideMark/>
          </w:tcPr>
          <w:p w14:paraId="6169B60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2F792C9F"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0.908</w:t>
            </w:r>
          </w:p>
        </w:tc>
        <w:tc>
          <w:tcPr>
            <w:tcW w:w="718" w:type="dxa"/>
            <w:tcBorders>
              <w:top w:val="nil"/>
              <w:left w:val="nil"/>
              <w:bottom w:val="nil"/>
              <w:right w:val="nil"/>
            </w:tcBorders>
            <w:shd w:val="clear" w:color="auto" w:fill="auto"/>
            <w:noWrap/>
            <w:vAlign w:val="bottom"/>
            <w:hideMark/>
          </w:tcPr>
          <w:p w14:paraId="56B18FD3"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74E7771A"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099CAE1A"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678815EE"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KTS4Rlog10</w:t>
            </w:r>
          </w:p>
        </w:tc>
        <w:tc>
          <w:tcPr>
            <w:tcW w:w="962" w:type="dxa"/>
            <w:tcBorders>
              <w:top w:val="nil"/>
              <w:left w:val="nil"/>
              <w:bottom w:val="nil"/>
              <w:right w:val="nil"/>
            </w:tcBorders>
            <w:shd w:val="clear" w:color="auto" w:fill="auto"/>
            <w:noWrap/>
            <w:vAlign w:val="bottom"/>
            <w:hideMark/>
          </w:tcPr>
          <w:p w14:paraId="6ABE346F"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1DEE7286"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0.888</w:t>
            </w:r>
          </w:p>
        </w:tc>
        <w:tc>
          <w:tcPr>
            <w:tcW w:w="718" w:type="dxa"/>
            <w:tcBorders>
              <w:top w:val="nil"/>
              <w:left w:val="nil"/>
              <w:bottom w:val="nil"/>
              <w:right w:val="nil"/>
            </w:tcBorders>
            <w:shd w:val="clear" w:color="auto" w:fill="auto"/>
            <w:noWrap/>
            <w:vAlign w:val="bottom"/>
            <w:hideMark/>
          </w:tcPr>
          <w:p w14:paraId="5FAC3D3E"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6DB6670F"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77F47653"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5ACFD47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KTS1Rlog10</w:t>
            </w:r>
          </w:p>
        </w:tc>
        <w:tc>
          <w:tcPr>
            <w:tcW w:w="962" w:type="dxa"/>
            <w:tcBorders>
              <w:top w:val="nil"/>
              <w:left w:val="nil"/>
              <w:bottom w:val="nil"/>
              <w:right w:val="nil"/>
            </w:tcBorders>
            <w:shd w:val="clear" w:color="auto" w:fill="auto"/>
            <w:noWrap/>
            <w:vAlign w:val="bottom"/>
            <w:hideMark/>
          </w:tcPr>
          <w:p w14:paraId="7216BBD5"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6D30DC14"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0.862</w:t>
            </w:r>
          </w:p>
        </w:tc>
        <w:tc>
          <w:tcPr>
            <w:tcW w:w="718" w:type="dxa"/>
            <w:tcBorders>
              <w:top w:val="nil"/>
              <w:left w:val="nil"/>
              <w:bottom w:val="nil"/>
              <w:right w:val="nil"/>
            </w:tcBorders>
            <w:shd w:val="clear" w:color="auto" w:fill="auto"/>
            <w:noWrap/>
            <w:vAlign w:val="bottom"/>
            <w:hideMark/>
          </w:tcPr>
          <w:p w14:paraId="0677D54B"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3E3E529F"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2AB4A51F"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786C42D0"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KTS3Rlog10</w:t>
            </w:r>
          </w:p>
        </w:tc>
        <w:tc>
          <w:tcPr>
            <w:tcW w:w="962" w:type="dxa"/>
            <w:tcBorders>
              <w:top w:val="nil"/>
              <w:left w:val="nil"/>
              <w:bottom w:val="nil"/>
              <w:right w:val="nil"/>
            </w:tcBorders>
            <w:shd w:val="clear" w:color="auto" w:fill="auto"/>
            <w:noWrap/>
            <w:vAlign w:val="bottom"/>
            <w:hideMark/>
          </w:tcPr>
          <w:p w14:paraId="6C4C1EB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3F436E1B"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0.854</w:t>
            </w:r>
          </w:p>
        </w:tc>
        <w:tc>
          <w:tcPr>
            <w:tcW w:w="718" w:type="dxa"/>
            <w:tcBorders>
              <w:top w:val="nil"/>
              <w:left w:val="nil"/>
              <w:bottom w:val="nil"/>
              <w:right w:val="nil"/>
            </w:tcBorders>
            <w:shd w:val="clear" w:color="auto" w:fill="auto"/>
            <w:noWrap/>
            <w:vAlign w:val="bottom"/>
            <w:hideMark/>
          </w:tcPr>
          <w:p w14:paraId="18E3E5FE"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79FAEF20"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3E74BB4F"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6F2F71E5" w14:textId="4F1876C9" w:rsidR="00A702EB" w:rsidRPr="00A702EB" w:rsidRDefault="002B5CBE"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r w:rsidRPr="00A702EB">
              <w:rPr>
                <w:rFonts w:ascii="Times New Roman" w:eastAsia="Times New Roman" w:hAnsi="Times New Roman" w:cs="Times New Roman"/>
                <w:i/>
                <w:iCs/>
                <w:color w:val="000000"/>
                <w:sz w:val="20"/>
                <w:szCs w:val="20"/>
                <w:lang w:eastAsia="uz-Cyrl-UZ"/>
              </w:rPr>
              <w:t>Innovative</w:t>
            </w:r>
            <w:r w:rsidR="00A702EB" w:rsidRPr="00A702EB">
              <w:rPr>
                <w:rFonts w:ascii="Times New Roman" w:eastAsia="Times New Roman" w:hAnsi="Times New Roman" w:cs="Times New Roman"/>
                <w:i/>
                <w:iCs/>
                <w:color w:val="000000"/>
                <w:sz w:val="20"/>
                <w:szCs w:val="20"/>
                <w:lang w:eastAsia="uz-Cyrl-UZ"/>
              </w:rPr>
              <w:t xml:space="preserve"> performance</w:t>
            </w:r>
          </w:p>
        </w:tc>
        <w:tc>
          <w:tcPr>
            <w:tcW w:w="962" w:type="dxa"/>
            <w:tcBorders>
              <w:top w:val="nil"/>
              <w:left w:val="nil"/>
              <w:bottom w:val="nil"/>
              <w:right w:val="nil"/>
            </w:tcBorders>
            <w:shd w:val="clear" w:color="auto" w:fill="auto"/>
            <w:noWrap/>
            <w:vAlign w:val="bottom"/>
            <w:hideMark/>
          </w:tcPr>
          <w:p w14:paraId="0A316404" w14:textId="77777777" w:rsidR="00A702EB" w:rsidRPr="00A702EB" w:rsidRDefault="00A702EB"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23D6B0D1"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7E4A00B6"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780A4E8F"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2DB290BC"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1F42AD2D"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lastRenderedPageBreak/>
              <w:t>InnovativeP3Rlog10</w:t>
            </w:r>
          </w:p>
        </w:tc>
        <w:tc>
          <w:tcPr>
            <w:tcW w:w="962" w:type="dxa"/>
            <w:tcBorders>
              <w:top w:val="nil"/>
              <w:left w:val="nil"/>
              <w:bottom w:val="nil"/>
              <w:right w:val="nil"/>
            </w:tcBorders>
            <w:shd w:val="clear" w:color="auto" w:fill="auto"/>
            <w:noWrap/>
            <w:vAlign w:val="bottom"/>
            <w:hideMark/>
          </w:tcPr>
          <w:p w14:paraId="5BFA6B44"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30F1FA54"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4E1D2E33"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0.837</w:t>
            </w:r>
          </w:p>
        </w:tc>
        <w:tc>
          <w:tcPr>
            <w:tcW w:w="1020" w:type="dxa"/>
            <w:tcBorders>
              <w:top w:val="nil"/>
              <w:left w:val="nil"/>
              <w:bottom w:val="nil"/>
              <w:right w:val="nil"/>
            </w:tcBorders>
            <w:shd w:val="clear" w:color="auto" w:fill="auto"/>
            <w:noWrap/>
            <w:vAlign w:val="bottom"/>
            <w:hideMark/>
          </w:tcPr>
          <w:p w14:paraId="50823185"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r>
      <w:tr w:rsidR="00A702EB" w:rsidRPr="002065C4" w14:paraId="3B73D00A"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366758D6"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InnovativeP2Rlog10</w:t>
            </w:r>
          </w:p>
        </w:tc>
        <w:tc>
          <w:tcPr>
            <w:tcW w:w="962" w:type="dxa"/>
            <w:tcBorders>
              <w:top w:val="nil"/>
              <w:left w:val="nil"/>
              <w:bottom w:val="nil"/>
              <w:right w:val="nil"/>
            </w:tcBorders>
            <w:shd w:val="clear" w:color="auto" w:fill="auto"/>
            <w:noWrap/>
            <w:vAlign w:val="bottom"/>
            <w:hideMark/>
          </w:tcPr>
          <w:p w14:paraId="35C7C9BB"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4C92E96B"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3B118995"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0.826</w:t>
            </w:r>
          </w:p>
        </w:tc>
        <w:tc>
          <w:tcPr>
            <w:tcW w:w="1020" w:type="dxa"/>
            <w:tcBorders>
              <w:top w:val="nil"/>
              <w:left w:val="nil"/>
              <w:bottom w:val="nil"/>
              <w:right w:val="nil"/>
            </w:tcBorders>
            <w:shd w:val="clear" w:color="auto" w:fill="auto"/>
            <w:noWrap/>
            <w:vAlign w:val="bottom"/>
            <w:hideMark/>
          </w:tcPr>
          <w:p w14:paraId="2AD7FF8F"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r>
      <w:tr w:rsidR="00A702EB" w:rsidRPr="002065C4" w14:paraId="66346897"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6500E739"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InnovativeP4Rlog10</w:t>
            </w:r>
          </w:p>
        </w:tc>
        <w:tc>
          <w:tcPr>
            <w:tcW w:w="962" w:type="dxa"/>
            <w:tcBorders>
              <w:top w:val="nil"/>
              <w:left w:val="nil"/>
              <w:bottom w:val="nil"/>
              <w:right w:val="nil"/>
            </w:tcBorders>
            <w:shd w:val="clear" w:color="auto" w:fill="auto"/>
            <w:noWrap/>
            <w:vAlign w:val="bottom"/>
            <w:hideMark/>
          </w:tcPr>
          <w:p w14:paraId="6EB35C82"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71F0C928"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3D61ECF5"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0.765</w:t>
            </w:r>
          </w:p>
        </w:tc>
        <w:tc>
          <w:tcPr>
            <w:tcW w:w="1020" w:type="dxa"/>
            <w:tcBorders>
              <w:top w:val="nil"/>
              <w:left w:val="nil"/>
              <w:bottom w:val="nil"/>
              <w:right w:val="nil"/>
            </w:tcBorders>
            <w:shd w:val="clear" w:color="auto" w:fill="auto"/>
            <w:noWrap/>
            <w:vAlign w:val="bottom"/>
            <w:hideMark/>
          </w:tcPr>
          <w:p w14:paraId="70CC3C5B"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r>
      <w:tr w:rsidR="00A702EB" w:rsidRPr="002065C4" w14:paraId="39BD0DDB"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039D5AAD"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InnovativeP5Rlog10</w:t>
            </w:r>
          </w:p>
        </w:tc>
        <w:tc>
          <w:tcPr>
            <w:tcW w:w="962" w:type="dxa"/>
            <w:tcBorders>
              <w:top w:val="nil"/>
              <w:left w:val="nil"/>
              <w:bottom w:val="nil"/>
              <w:right w:val="nil"/>
            </w:tcBorders>
            <w:shd w:val="clear" w:color="auto" w:fill="auto"/>
            <w:noWrap/>
            <w:vAlign w:val="bottom"/>
            <w:hideMark/>
          </w:tcPr>
          <w:p w14:paraId="46AC4EF4"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5B5DB1A4"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3474D9F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0.731</w:t>
            </w:r>
          </w:p>
        </w:tc>
        <w:tc>
          <w:tcPr>
            <w:tcW w:w="1020" w:type="dxa"/>
            <w:tcBorders>
              <w:top w:val="nil"/>
              <w:left w:val="nil"/>
              <w:bottom w:val="nil"/>
              <w:right w:val="nil"/>
            </w:tcBorders>
            <w:shd w:val="clear" w:color="auto" w:fill="auto"/>
            <w:noWrap/>
            <w:vAlign w:val="bottom"/>
            <w:hideMark/>
          </w:tcPr>
          <w:p w14:paraId="01DA961A"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0.33</w:t>
            </w:r>
          </w:p>
        </w:tc>
      </w:tr>
      <w:tr w:rsidR="00A702EB" w:rsidRPr="002065C4" w14:paraId="309978E3"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24C95D0F"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InnovativeP6Rlog10</w:t>
            </w:r>
          </w:p>
        </w:tc>
        <w:tc>
          <w:tcPr>
            <w:tcW w:w="962" w:type="dxa"/>
            <w:tcBorders>
              <w:top w:val="nil"/>
              <w:left w:val="nil"/>
              <w:bottom w:val="nil"/>
              <w:right w:val="nil"/>
            </w:tcBorders>
            <w:shd w:val="clear" w:color="auto" w:fill="auto"/>
            <w:noWrap/>
            <w:vAlign w:val="bottom"/>
            <w:hideMark/>
          </w:tcPr>
          <w:p w14:paraId="5C03D26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19AB9DF9"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67D82A2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0.717</w:t>
            </w:r>
          </w:p>
        </w:tc>
        <w:tc>
          <w:tcPr>
            <w:tcW w:w="1020" w:type="dxa"/>
            <w:tcBorders>
              <w:top w:val="nil"/>
              <w:left w:val="nil"/>
              <w:bottom w:val="nil"/>
              <w:right w:val="nil"/>
            </w:tcBorders>
            <w:shd w:val="clear" w:color="auto" w:fill="auto"/>
            <w:noWrap/>
            <w:vAlign w:val="bottom"/>
            <w:hideMark/>
          </w:tcPr>
          <w:p w14:paraId="6AD60C0F"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r>
      <w:tr w:rsidR="00A702EB" w:rsidRPr="002065C4" w14:paraId="4C1E50AF"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0ABF636D"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InnovativeP1Rlog10</w:t>
            </w:r>
          </w:p>
        </w:tc>
        <w:tc>
          <w:tcPr>
            <w:tcW w:w="962" w:type="dxa"/>
            <w:tcBorders>
              <w:top w:val="nil"/>
              <w:left w:val="nil"/>
              <w:bottom w:val="nil"/>
              <w:right w:val="nil"/>
            </w:tcBorders>
            <w:shd w:val="clear" w:color="auto" w:fill="auto"/>
            <w:noWrap/>
            <w:vAlign w:val="bottom"/>
            <w:hideMark/>
          </w:tcPr>
          <w:p w14:paraId="6B56009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5D61C9AB"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0B82881B"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0.639</w:t>
            </w:r>
          </w:p>
        </w:tc>
        <w:tc>
          <w:tcPr>
            <w:tcW w:w="1020" w:type="dxa"/>
            <w:tcBorders>
              <w:top w:val="nil"/>
              <w:left w:val="nil"/>
              <w:bottom w:val="nil"/>
              <w:right w:val="nil"/>
            </w:tcBorders>
            <w:shd w:val="clear" w:color="auto" w:fill="auto"/>
            <w:noWrap/>
            <w:vAlign w:val="bottom"/>
            <w:hideMark/>
          </w:tcPr>
          <w:p w14:paraId="29AC2543"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r>
      <w:tr w:rsidR="00A702EB" w:rsidRPr="002065C4" w14:paraId="5007B09F"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420A1F24" w14:textId="1777408C" w:rsidR="00A702EB" w:rsidRPr="00A702EB" w:rsidRDefault="002B5CBE"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r w:rsidRPr="00A702EB">
              <w:rPr>
                <w:rFonts w:ascii="Times New Roman" w:eastAsia="Times New Roman" w:hAnsi="Times New Roman" w:cs="Times New Roman"/>
                <w:i/>
                <w:iCs/>
                <w:color w:val="000000"/>
                <w:sz w:val="20"/>
                <w:szCs w:val="20"/>
                <w:lang w:eastAsia="uz-Cyrl-UZ"/>
              </w:rPr>
              <w:t>Knowledge</w:t>
            </w:r>
            <w:r w:rsidR="00A702EB" w:rsidRPr="00A702EB">
              <w:rPr>
                <w:rFonts w:ascii="Times New Roman" w:eastAsia="Times New Roman" w:hAnsi="Times New Roman" w:cs="Times New Roman"/>
                <w:i/>
                <w:iCs/>
                <w:color w:val="000000"/>
                <w:sz w:val="20"/>
                <w:szCs w:val="20"/>
                <w:lang w:eastAsia="uz-Cyrl-UZ"/>
              </w:rPr>
              <w:t xml:space="preserve"> assets</w:t>
            </w:r>
          </w:p>
        </w:tc>
        <w:tc>
          <w:tcPr>
            <w:tcW w:w="962" w:type="dxa"/>
            <w:tcBorders>
              <w:top w:val="nil"/>
              <w:left w:val="nil"/>
              <w:bottom w:val="nil"/>
              <w:right w:val="nil"/>
            </w:tcBorders>
            <w:shd w:val="clear" w:color="auto" w:fill="auto"/>
            <w:noWrap/>
            <w:vAlign w:val="bottom"/>
            <w:hideMark/>
          </w:tcPr>
          <w:p w14:paraId="1959928E" w14:textId="77777777" w:rsidR="00A702EB" w:rsidRPr="00A702EB" w:rsidRDefault="00A702EB" w:rsidP="0088194A">
            <w:pPr>
              <w:spacing w:after="0" w:line="240" w:lineRule="auto"/>
              <w:ind w:left="0" w:hanging="2"/>
              <w:jc w:val="both"/>
              <w:rPr>
                <w:rFonts w:ascii="Times New Roman" w:eastAsia="Times New Roman" w:hAnsi="Times New Roman" w:cs="Times New Roman"/>
                <w:i/>
                <w:iCs/>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1C580956"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786AE11C"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374AEA34"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4DE454E5"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520F9489"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KAE1Rlog10</w:t>
            </w:r>
          </w:p>
        </w:tc>
        <w:tc>
          <w:tcPr>
            <w:tcW w:w="962" w:type="dxa"/>
            <w:tcBorders>
              <w:top w:val="nil"/>
              <w:left w:val="nil"/>
              <w:bottom w:val="nil"/>
              <w:right w:val="nil"/>
            </w:tcBorders>
            <w:shd w:val="clear" w:color="auto" w:fill="auto"/>
            <w:noWrap/>
            <w:vAlign w:val="bottom"/>
            <w:hideMark/>
          </w:tcPr>
          <w:p w14:paraId="3AC21E44"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440FF005"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3277B713"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35B723C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0.783</w:t>
            </w:r>
          </w:p>
        </w:tc>
      </w:tr>
      <w:tr w:rsidR="00A702EB" w:rsidRPr="002065C4" w14:paraId="16EFB939" w14:textId="77777777" w:rsidTr="005C32B6">
        <w:trPr>
          <w:trHeight w:val="285"/>
          <w:jc w:val="center"/>
        </w:trPr>
        <w:tc>
          <w:tcPr>
            <w:tcW w:w="3402" w:type="dxa"/>
            <w:tcBorders>
              <w:top w:val="nil"/>
              <w:left w:val="nil"/>
              <w:bottom w:val="nil"/>
              <w:right w:val="nil"/>
            </w:tcBorders>
            <w:shd w:val="clear" w:color="auto" w:fill="auto"/>
            <w:noWrap/>
            <w:vAlign w:val="bottom"/>
            <w:hideMark/>
          </w:tcPr>
          <w:p w14:paraId="4B99B99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KAE2Rlog10</w:t>
            </w:r>
          </w:p>
        </w:tc>
        <w:tc>
          <w:tcPr>
            <w:tcW w:w="962" w:type="dxa"/>
            <w:tcBorders>
              <w:top w:val="nil"/>
              <w:left w:val="nil"/>
              <w:bottom w:val="nil"/>
              <w:right w:val="nil"/>
            </w:tcBorders>
            <w:shd w:val="clear" w:color="auto" w:fill="auto"/>
            <w:noWrap/>
            <w:vAlign w:val="bottom"/>
            <w:hideMark/>
          </w:tcPr>
          <w:p w14:paraId="6371E55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237834BE"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718" w:type="dxa"/>
            <w:tcBorders>
              <w:top w:val="nil"/>
              <w:left w:val="nil"/>
              <w:bottom w:val="nil"/>
              <w:right w:val="nil"/>
            </w:tcBorders>
            <w:shd w:val="clear" w:color="auto" w:fill="auto"/>
            <w:noWrap/>
            <w:vAlign w:val="bottom"/>
            <w:hideMark/>
          </w:tcPr>
          <w:p w14:paraId="558C1358"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79CF0B41"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0.74</w:t>
            </w:r>
          </w:p>
        </w:tc>
      </w:tr>
      <w:tr w:rsidR="00A702EB" w:rsidRPr="002065C4" w14:paraId="0BBD8427" w14:textId="77777777" w:rsidTr="005C32B6">
        <w:trPr>
          <w:trHeight w:val="285"/>
          <w:jc w:val="center"/>
        </w:trPr>
        <w:tc>
          <w:tcPr>
            <w:tcW w:w="3402" w:type="dxa"/>
            <w:tcBorders>
              <w:top w:val="nil"/>
              <w:left w:val="nil"/>
              <w:bottom w:val="single" w:sz="4" w:space="0" w:color="auto"/>
              <w:right w:val="nil"/>
            </w:tcBorders>
            <w:shd w:val="clear" w:color="auto" w:fill="auto"/>
            <w:noWrap/>
            <w:vAlign w:val="bottom"/>
            <w:hideMark/>
          </w:tcPr>
          <w:p w14:paraId="05A175E2"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KAT2Rlog10</w:t>
            </w:r>
          </w:p>
        </w:tc>
        <w:tc>
          <w:tcPr>
            <w:tcW w:w="962" w:type="dxa"/>
            <w:tcBorders>
              <w:top w:val="nil"/>
              <w:left w:val="nil"/>
              <w:bottom w:val="single" w:sz="4" w:space="0" w:color="auto"/>
              <w:right w:val="nil"/>
            </w:tcBorders>
            <w:shd w:val="clear" w:color="auto" w:fill="auto"/>
            <w:noWrap/>
            <w:vAlign w:val="bottom"/>
            <w:hideMark/>
          </w:tcPr>
          <w:p w14:paraId="1E341F18"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0.459</w:t>
            </w:r>
          </w:p>
        </w:tc>
        <w:tc>
          <w:tcPr>
            <w:tcW w:w="718" w:type="dxa"/>
            <w:tcBorders>
              <w:top w:val="nil"/>
              <w:left w:val="nil"/>
              <w:bottom w:val="single" w:sz="4" w:space="0" w:color="auto"/>
              <w:right w:val="nil"/>
            </w:tcBorders>
            <w:shd w:val="clear" w:color="auto" w:fill="auto"/>
            <w:noWrap/>
            <w:vAlign w:val="bottom"/>
            <w:hideMark/>
          </w:tcPr>
          <w:p w14:paraId="509993D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 </w:t>
            </w:r>
          </w:p>
        </w:tc>
        <w:tc>
          <w:tcPr>
            <w:tcW w:w="718" w:type="dxa"/>
            <w:tcBorders>
              <w:top w:val="nil"/>
              <w:left w:val="nil"/>
              <w:bottom w:val="single" w:sz="4" w:space="0" w:color="auto"/>
              <w:right w:val="nil"/>
            </w:tcBorders>
            <w:shd w:val="clear" w:color="auto" w:fill="auto"/>
            <w:noWrap/>
            <w:vAlign w:val="bottom"/>
            <w:hideMark/>
          </w:tcPr>
          <w:p w14:paraId="2EC97AD2"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 </w:t>
            </w:r>
          </w:p>
        </w:tc>
        <w:tc>
          <w:tcPr>
            <w:tcW w:w="1020" w:type="dxa"/>
            <w:tcBorders>
              <w:top w:val="nil"/>
              <w:left w:val="nil"/>
              <w:bottom w:val="single" w:sz="4" w:space="0" w:color="auto"/>
              <w:right w:val="nil"/>
            </w:tcBorders>
            <w:shd w:val="clear" w:color="auto" w:fill="auto"/>
            <w:noWrap/>
            <w:vAlign w:val="bottom"/>
            <w:hideMark/>
          </w:tcPr>
          <w:p w14:paraId="02798A5B"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0.593</w:t>
            </w:r>
          </w:p>
        </w:tc>
      </w:tr>
      <w:tr w:rsidR="00A702EB" w:rsidRPr="002065C4" w14:paraId="532D7669" w14:textId="77777777" w:rsidTr="005C32B6">
        <w:trPr>
          <w:trHeight w:val="285"/>
          <w:jc w:val="center"/>
        </w:trPr>
        <w:tc>
          <w:tcPr>
            <w:tcW w:w="5082" w:type="dxa"/>
            <w:gridSpan w:val="3"/>
            <w:tcBorders>
              <w:top w:val="nil"/>
              <w:left w:val="nil"/>
              <w:bottom w:val="nil"/>
              <w:right w:val="nil"/>
            </w:tcBorders>
            <w:shd w:val="clear" w:color="auto" w:fill="auto"/>
            <w:noWrap/>
            <w:vAlign w:val="bottom"/>
            <w:hideMark/>
          </w:tcPr>
          <w:p w14:paraId="00837D6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 xml:space="preserve">Extraction Method: Principal Component Analysis. </w:t>
            </w:r>
          </w:p>
        </w:tc>
        <w:tc>
          <w:tcPr>
            <w:tcW w:w="718" w:type="dxa"/>
            <w:tcBorders>
              <w:top w:val="nil"/>
              <w:left w:val="nil"/>
              <w:bottom w:val="nil"/>
              <w:right w:val="nil"/>
            </w:tcBorders>
            <w:shd w:val="clear" w:color="auto" w:fill="auto"/>
            <w:noWrap/>
            <w:vAlign w:val="bottom"/>
            <w:hideMark/>
          </w:tcPr>
          <w:p w14:paraId="4F6E897C"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020" w:type="dxa"/>
            <w:tcBorders>
              <w:top w:val="nil"/>
              <w:left w:val="nil"/>
              <w:bottom w:val="nil"/>
              <w:right w:val="nil"/>
            </w:tcBorders>
            <w:shd w:val="clear" w:color="auto" w:fill="auto"/>
            <w:noWrap/>
            <w:vAlign w:val="bottom"/>
            <w:hideMark/>
          </w:tcPr>
          <w:p w14:paraId="5E9D4A04"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r w:rsidR="00A702EB" w:rsidRPr="002065C4" w14:paraId="6345F7B0" w14:textId="77777777" w:rsidTr="005C32B6">
        <w:trPr>
          <w:trHeight w:val="285"/>
          <w:jc w:val="center"/>
        </w:trPr>
        <w:tc>
          <w:tcPr>
            <w:tcW w:w="5800" w:type="dxa"/>
            <w:gridSpan w:val="4"/>
            <w:tcBorders>
              <w:top w:val="nil"/>
              <w:left w:val="nil"/>
              <w:bottom w:val="nil"/>
              <w:right w:val="nil"/>
            </w:tcBorders>
            <w:shd w:val="clear" w:color="auto" w:fill="auto"/>
            <w:noWrap/>
            <w:vAlign w:val="bottom"/>
            <w:hideMark/>
          </w:tcPr>
          <w:p w14:paraId="122476C2"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 xml:space="preserve"> Rotation Method: Varimax with Kaiser Normalization.</w:t>
            </w:r>
          </w:p>
        </w:tc>
        <w:tc>
          <w:tcPr>
            <w:tcW w:w="1020" w:type="dxa"/>
            <w:tcBorders>
              <w:top w:val="nil"/>
              <w:left w:val="nil"/>
              <w:bottom w:val="nil"/>
              <w:right w:val="nil"/>
            </w:tcBorders>
            <w:shd w:val="clear" w:color="auto" w:fill="auto"/>
            <w:noWrap/>
            <w:vAlign w:val="bottom"/>
            <w:hideMark/>
          </w:tcPr>
          <w:p w14:paraId="1BECB770"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r>
      <w:tr w:rsidR="00A702EB" w:rsidRPr="002065C4" w14:paraId="49FC733B" w14:textId="77777777" w:rsidTr="005C32B6">
        <w:trPr>
          <w:trHeight w:val="285"/>
          <w:jc w:val="center"/>
        </w:trPr>
        <w:tc>
          <w:tcPr>
            <w:tcW w:w="4364" w:type="dxa"/>
            <w:gridSpan w:val="2"/>
            <w:tcBorders>
              <w:top w:val="nil"/>
              <w:left w:val="nil"/>
              <w:bottom w:val="nil"/>
              <w:right w:val="nil"/>
            </w:tcBorders>
            <w:shd w:val="clear" w:color="auto" w:fill="auto"/>
            <w:noWrap/>
            <w:vAlign w:val="bottom"/>
            <w:hideMark/>
          </w:tcPr>
          <w:p w14:paraId="0E3BF707"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702EB">
              <w:rPr>
                <w:rFonts w:ascii="Times New Roman" w:eastAsia="Times New Roman" w:hAnsi="Times New Roman" w:cs="Times New Roman"/>
                <w:color w:val="000000"/>
                <w:sz w:val="20"/>
                <w:szCs w:val="20"/>
                <w:lang w:eastAsia="uz-Cyrl-UZ"/>
              </w:rPr>
              <w:t>a Rotation converged in 6 iterations.</w:t>
            </w:r>
          </w:p>
        </w:tc>
        <w:tc>
          <w:tcPr>
            <w:tcW w:w="718" w:type="dxa"/>
            <w:tcBorders>
              <w:top w:val="nil"/>
              <w:left w:val="nil"/>
              <w:bottom w:val="nil"/>
              <w:right w:val="nil"/>
            </w:tcBorders>
            <w:shd w:val="clear" w:color="auto" w:fill="auto"/>
            <w:noWrap/>
            <w:vAlign w:val="bottom"/>
            <w:hideMark/>
          </w:tcPr>
          <w:p w14:paraId="2D808416" w14:textId="77777777" w:rsidR="00A702EB" w:rsidRPr="00A702EB" w:rsidRDefault="00A702E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718" w:type="dxa"/>
            <w:tcBorders>
              <w:top w:val="nil"/>
              <w:left w:val="nil"/>
              <w:bottom w:val="nil"/>
              <w:right w:val="nil"/>
            </w:tcBorders>
            <w:shd w:val="clear" w:color="auto" w:fill="auto"/>
            <w:noWrap/>
            <w:vAlign w:val="bottom"/>
            <w:hideMark/>
          </w:tcPr>
          <w:p w14:paraId="365810D7"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bottom"/>
            <w:hideMark/>
          </w:tcPr>
          <w:p w14:paraId="6B8AE191" w14:textId="77777777" w:rsidR="00A702EB" w:rsidRPr="00A702EB" w:rsidRDefault="00A702EB" w:rsidP="0088194A">
            <w:pPr>
              <w:spacing w:after="0" w:line="240" w:lineRule="auto"/>
              <w:ind w:left="0" w:hanging="2"/>
              <w:jc w:val="both"/>
              <w:rPr>
                <w:rFonts w:ascii="Times New Roman" w:eastAsia="Times New Roman" w:hAnsi="Times New Roman" w:cs="Times New Roman"/>
                <w:sz w:val="20"/>
                <w:szCs w:val="20"/>
                <w:lang w:eastAsia="uz-Cyrl-UZ"/>
              </w:rPr>
            </w:pPr>
          </w:p>
        </w:tc>
      </w:tr>
    </w:tbl>
    <w:p w14:paraId="0F743CAA" w14:textId="77777777" w:rsidR="00CF72CA" w:rsidRDefault="00CF72CA" w:rsidP="0088194A">
      <w:pPr>
        <w:pStyle w:val="Normal1"/>
        <w:spacing w:after="0" w:line="240" w:lineRule="auto"/>
        <w:jc w:val="both"/>
        <w:rPr>
          <w:rFonts w:ascii="Times New Roman" w:eastAsia="Times New Roman" w:hAnsi="Times New Roman" w:cs="Times New Roman"/>
        </w:rPr>
      </w:pPr>
    </w:p>
    <w:p w14:paraId="7947F988" w14:textId="77777777" w:rsidR="00CF72CA" w:rsidRDefault="00CF72CA" w:rsidP="0088194A">
      <w:pPr>
        <w:pStyle w:val="Normal1"/>
        <w:spacing w:after="0" w:line="240" w:lineRule="auto"/>
        <w:jc w:val="both"/>
        <w:rPr>
          <w:rFonts w:ascii="Times New Roman" w:eastAsia="Times New Roman" w:hAnsi="Times New Roman" w:cs="Times New Roman"/>
        </w:rPr>
      </w:pPr>
    </w:p>
    <w:p w14:paraId="18416C98" w14:textId="779F1FF6" w:rsidR="003A3239" w:rsidRPr="003A3239" w:rsidRDefault="003A3239" w:rsidP="0088194A">
      <w:pPr>
        <w:spacing w:after="0" w:line="240" w:lineRule="auto"/>
        <w:ind w:leftChars="0" w:left="2" w:hanging="2"/>
        <w:jc w:val="both"/>
        <w:rPr>
          <w:rFonts w:ascii="Times New Roman" w:hAnsi="Times New Roman" w:cs="Times New Roman"/>
          <w:sz w:val="24"/>
          <w:szCs w:val="24"/>
          <w:lang w:val="en-GB"/>
        </w:rPr>
      </w:pPr>
      <w:r w:rsidRPr="003A3239">
        <w:rPr>
          <w:rFonts w:ascii="Times New Roman" w:hAnsi="Times New Roman" w:cs="Times New Roman"/>
          <w:sz w:val="24"/>
          <w:szCs w:val="24"/>
          <w:lang w:val="en-GB"/>
        </w:rPr>
        <w:t xml:space="preserve">As shown in Table 2, knowledge assets are correlated with innovative performance (r = 0.369, p &lt; 0.01) as well as speed (r = 447, p &lt; 0.01) and accuracy and reliability (r = 0.656, p &lt; 0.01). Also, </w:t>
      </w:r>
      <w:r w:rsidR="00B61FC5">
        <w:rPr>
          <w:rFonts w:ascii="Times New Roman" w:hAnsi="Times New Roman" w:cs="Times New Roman"/>
          <w:sz w:val="24"/>
          <w:szCs w:val="24"/>
          <w:lang w:val="en-GB"/>
        </w:rPr>
        <w:t xml:space="preserve">it </w:t>
      </w:r>
      <w:r w:rsidRPr="003A3239">
        <w:rPr>
          <w:rFonts w:ascii="Times New Roman" w:hAnsi="Times New Roman" w:cs="Times New Roman"/>
          <w:sz w:val="24"/>
          <w:szCs w:val="24"/>
          <w:lang w:val="en-GB"/>
        </w:rPr>
        <w:t xml:space="preserve">negatively correlated with agricultural industry (r =-.188, p &lt; .05) </w:t>
      </w:r>
      <w:r w:rsidR="00B61FC5">
        <w:rPr>
          <w:rFonts w:ascii="Times New Roman" w:hAnsi="Times New Roman" w:cs="Times New Roman"/>
          <w:sz w:val="24"/>
          <w:szCs w:val="24"/>
          <w:lang w:val="en-GB"/>
        </w:rPr>
        <w:t>and</w:t>
      </w:r>
      <w:r w:rsidR="00B61FC5" w:rsidRPr="003A3239">
        <w:rPr>
          <w:rFonts w:ascii="Times New Roman" w:hAnsi="Times New Roman" w:cs="Times New Roman"/>
          <w:sz w:val="24"/>
          <w:szCs w:val="24"/>
          <w:lang w:val="en-GB"/>
        </w:rPr>
        <w:t xml:space="preserve"> </w:t>
      </w:r>
      <w:r w:rsidRPr="003A3239">
        <w:rPr>
          <w:rFonts w:ascii="Times New Roman" w:hAnsi="Times New Roman" w:cs="Times New Roman"/>
          <w:sz w:val="24"/>
          <w:szCs w:val="24"/>
          <w:lang w:val="en-GB"/>
        </w:rPr>
        <w:t xml:space="preserve">positively correlated with finance industry (r = .171, p &lt; 0.05). The speed of knowledge transfer also correlated with knowledge assets (r = 0.447, p &lt; 0.01) reliability and accuracy of knowledge transfer (r = .617, p &lt; 0.01) </w:t>
      </w:r>
      <w:r w:rsidR="00B61FC5">
        <w:rPr>
          <w:rFonts w:ascii="Times New Roman" w:hAnsi="Times New Roman" w:cs="Times New Roman"/>
          <w:sz w:val="24"/>
          <w:szCs w:val="24"/>
          <w:lang w:val="en-GB"/>
        </w:rPr>
        <w:t>as well as</w:t>
      </w:r>
      <w:r w:rsidR="00B61FC5" w:rsidRPr="003A3239">
        <w:rPr>
          <w:rFonts w:ascii="Times New Roman" w:hAnsi="Times New Roman" w:cs="Times New Roman"/>
          <w:sz w:val="24"/>
          <w:szCs w:val="24"/>
          <w:lang w:val="en-GB"/>
        </w:rPr>
        <w:t xml:space="preserve"> </w:t>
      </w:r>
      <w:r w:rsidRPr="003A3239">
        <w:rPr>
          <w:rFonts w:ascii="Times New Roman" w:hAnsi="Times New Roman" w:cs="Times New Roman"/>
          <w:sz w:val="24"/>
          <w:szCs w:val="24"/>
          <w:lang w:val="en-GB"/>
        </w:rPr>
        <w:t xml:space="preserve">innovative performance (r = .337, p &lt; 0.01). </w:t>
      </w:r>
    </w:p>
    <w:p w14:paraId="20EFB80C" w14:textId="3EABD9B7" w:rsidR="003A3239" w:rsidRPr="003A3239" w:rsidRDefault="003A3239" w:rsidP="0088194A">
      <w:pPr>
        <w:spacing w:after="0" w:line="240" w:lineRule="auto"/>
        <w:ind w:leftChars="0" w:left="2" w:hanging="2"/>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B61FC5">
        <w:rPr>
          <w:rFonts w:ascii="Times New Roman" w:hAnsi="Times New Roman" w:cs="Times New Roman"/>
          <w:sz w:val="24"/>
          <w:szCs w:val="24"/>
          <w:lang w:val="en-GB"/>
        </w:rPr>
        <w:t>O</w:t>
      </w:r>
      <w:r w:rsidRPr="003A3239">
        <w:rPr>
          <w:rFonts w:ascii="Times New Roman" w:hAnsi="Times New Roman" w:cs="Times New Roman"/>
          <w:sz w:val="24"/>
          <w:szCs w:val="24"/>
          <w:lang w:val="en-GB"/>
        </w:rPr>
        <w:t xml:space="preserve">n the other hand, reliability and accuracy of knowledge transfer positively correlate with knowledge assets (r = .646, P &lt; 0.01), speed of knowledge transfer (r = .617, p &lt; 0.01) and innovative performance (r = .413, p &lt; 0.01) and manufacturing industry (r = .173, p &lt; 0.05). Lastly, innovative performance also correlates with knowledge assets (r = .369, p &lt;0.01), speed of knowledge transfer (r = .337, p&lt; 0.01), reliability and accuracy of knowledge transfer (r = .413, p&lt; 0.01) </w:t>
      </w:r>
      <w:r w:rsidR="00B61FC5">
        <w:rPr>
          <w:rFonts w:ascii="Times New Roman" w:hAnsi="Times New Roman" w:cs="Times New Roman"/>
          <w:sz w:val="24"/>
          <w:szCs w:val="24"/>
          <w:lang w:val="en-GB"/>
        </w:rPr>
        <w:t xml:space="preserve">as well as </w:t>
      </w:r>
      <w:r w:rsidRPr="003A3239">
        <w:rPr>
          <w:rFonts w:ascii="Times New Roman" w:hAnsi="Times New Roman" w:cs="Times New Roman"/>
          <w:sz w:val="24"/>
          <w:szCs w:val="24"/>
          <w:lang w:val="en-GB"/>
        </w:rPr>
        <w:t>innovative SMEs (r = .224, p &lt; 0.01).</w:t>
      </w:r>
    </w:p>
    <w:p w14:paraId="628EB84E" w14:textId="61493A5E" w:rsidR="003A3239" w:rsidRDefault="003A3239" w:rsidP="0088194A">
      <w:pPr>
        <w:pStyle w:val="Normal1"/>
        <w:spacing w:after="0" w:line="240" w:lineRule="auto"/>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lang w:val="en-GB"/>
        </w:rPr>
        <w:tab/>
      </w:r>
      <w:r w:rsidRPr="003A3239">
        <w:rPr>
          <w:rFonts w:ascii="Times New Roman" w:hAnsi="Times New Roman" w:cs="Times New Roman"/>
          <w:sz w:val="24"/>
          <w:szCs w:val="24"/>
          <w:lang w:val="en-GB"/>
        </w:rPr>
        <w:t>In addition to the correlations, number of employees is positively correlated with age (r = .447, p &lt; 0.01), sales turnover of the company are positively correlated with age (r = .306, p &lt;.01) and number of employees (r = .401, p &lt; .01). Agricultural industry positively correlates with innovative SMEs (r = .181, p &lt; .05). On the other hand, service industry negatively correlates with age of the company (r = -.165, p &lt; 0.05), agricultural industry (r = -.174, p &lt; 0.05), manufacturing industry (r =</w:t>
      </w:r>
      <w:r w:rsidR="005C32B6">
        <w:rPr>
          <w:rFonts w:ascii="Times New Roman" w:hAnsi="Times New Roman" w:cs="Times New Roman"/>
          <w:sz w:val="24"/>
          <w:szCs w:val="24"/>
          <w:lang w:val="en-GB"/>
        </w:rPr>
        <w:t xml:space="preserve"> </w:t>
      </w:r>
      <w:r w:rsidRPr="003A3239">
        <w:rPr>
          <w:rFonts w:ascii="Times New Roman" w:hAnsi="Times New Roman" w:cs="Times New Roman"/>
          <w:sz w:val="24"/>
          <w:szCs w:val="24"/>
          <w:lang w:val="en-GB"/>
        </w:rPr>
        <w:t xml:space="preserve">.-645, p &lt; 0.05). </w:t>
      </w:r>
      <w:r w:rsidRPr="003A3239">
        <w:rPr>
          <w:rFonts w:ascii="Times New Roman" w:eastAsia="Times New Roman" w:hAnsi="Times New Roman" w:cs="Times New Roman"/>
          <w:color w:val="000000"/>
          <w:sz w:val="24"/>
          <w:szCs w:val="24"/>
          <w:lang w:val="en-GB"/>
        </w:rPr>
        <w:t>Further</w:t>
      </w:r>
      <w:r w:rsidR="00B61FC5">
        <w:rPr>
          <w:rFonts w:ascii="Times New Roman" w:eastAsia="Times New Roman" w:hAnsi="Times New Roman" w:cs="Times New Roman"/>
          <w:color w:val="000000"/>
          <w:sz w:val="24"/>
          <w:szCs w:val="24"/>
          <w:lang w:val="en-GB"/>
        </w:rPr>
        <w:t>more</w:t>
      </w:r>
      <w:r w:rsidRPr="003A3239">
        <w:rPr>
          <w:rFonts w:ascii="Times New Roman" w:eastAsia="Times New Roman" w:hAnsi="Times New Roman" w:cs="Times New Roman"/>
          <w:color w:val="000000"/>
          <w:sz w:val="24"/>
          <w:szCs w:val="24"/>
          <w:lang w:val="en-GB"/>
        </w:rPr>
        <w:t>, th</w:t>
      </w:r>
      <w:r w:rsidR="00B61FC5">
        <w:rPr>
          <w:rFonts w:ascii="Times New Roman" w:eastAsia="Times New Roman" w:hAnsi="Times New Roman" w:cs="Times New Roman"/>
          <w:color w:val="000000"/>
          <w:sz w:val="24"/>
          <w:szCs w:val="24"/>
          <w:lang w:val="en-GB"/>
        </w:rPr>
        <w:t>e present</w:t>
      </w:r>
      <w:r w:rsidRPr="003A3239">
        <w:rPr>
          <w:rFonts w:ascii="Times New Roman" w:eastAsia="Times New Roman" w:hAnsi="Times New Roman" w:cs="Times New Roman"/>
          <w:color w:val="000000"/>
          <w:sz w:val="24"/>
          <w:szCs w:val="24"/>
          <w:lang w:val="en-GB"/>
        </w:rPr>
        <w:t xml:space="preserve"> study tests the hypotheses using multiple regression analysis</w:t>
      </w:r>
      <w:r>
        <w:rPr>
          <w:rFonts w:ascii="Times New Roman" w:eastAsia="Times New Roman" w:hAnsi="Times New Roman" w:cs="Times New Roman"/>
          <w:color w:val="000000"/>
          <w:sz w:val="24"/>
          <w:szCs w:val="24"/>
          <w:lang w:val="en-GB"/>
        </w:rPr>
        <w:t>.</w:t>
      </w:r>
    </w:p>
    <w:p w14:paraId="3779AB00" w14:textId="5673918A" w:rsidR="00366F37" w:rsidRDefault="00366F37" w:rsidP="0088194A">
      <w:pPr>
        <w:pStyle w:val="Normal1"/>
        <w:spacing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b/>
      </w:r>
      <w:r w:rsidR="00050B1C">
        <w:rPr>
          <w:rFonts w:ascii="Times New Roman" w:eastAsia="Times New Roman" w:hAnsi="Times New Roman" w:cs="Times New Roman"/>
          <w:color w:val="000000"/>
          <w:sz w:val="24"/>
          <w:szCs w:val="24"/>
          <w:lang w:val="en-GB"/>
        </w:rPr>
        <w:t xml:space="preserve">Conversely, </w:t>
      </w:r>
      <w:r w:rsidRPr="003C2E15">
        <w:rPr>
          <w:rFonts w:ascii="Times New Roman" w:eastAsia="Times New Roman" w:hAnsi="Times New Roman" w:cs="Times New Roman"/>
          <w:color w:val="000000"/>
          <w:sz w:val="24"/>
          <w:szCs w:val="24"/>
          <w:lang w:val="en-GB"/>
        </w:rPr>
        <w:t>Table two indicates the mean values of all the variables. The mean for companies’ age is 14 years</w:t>
      </w:r>
      <w:r w:rsidR="00050B1C">
        <w:rPr>
          <w:rFonts w:ascii="Times New Roman" w:eastAsia="Times New Roman" w:hAnsi="Times New Roman" w:cs="Times New Roman"/>
          <w:color w:val="000000"/>
          <w:sz w:val="24"/>
          <w:szCs w:val="24"/>
          <w:lang w:val="en-GB"/>
        </w:rPr>
        <w:t>,</w:t>
      </w:r>
      <w:r w:rsidRPr="003C2E15">
        <w:rPr>
          <w:rFonts w:ascii="Times New Roman" w:eastAsia="Times New Roman" w:hAnsi="Times New Roman" w:cs="Times New Roman"/>
          <w:color w:val="000000"/>
          <w:sz w:val="24"/>
          <w:szCs w:val="24"/>
          <w:lang w:val="en-GB"/>
        </w:rPr>
        <w:t xml:space="preserve"> indicat</w:t>
      </w:r>
      <w:r w:rsidR="00050B1C">
        <w:rPr>
          <w:rFonts w:ascii="Times New Roman" w:eastAsia="Times New Roman" w:hAnsi="Times New Roman" w:cs="Times New Roman"/>
          <w:color w:val="000000"/>
          <w:sz w:val="24"/>
          <w:szCs w:val="24"/>
          <w:lang w:val="en-GB"/>
        </w:rPr>
        <w:t>ing</w:t>
      </w:r>
      <w:r w:rsidRPr="003C2E15">
        <w:rPr>
          <w:rFonts w:ascii="Times New Roman" w:eastAsia="Times New Roman" w:hAnsi="Times New Roman" w:cs="Times New Roman"/>
          <w:color w:val="000000"/>
          <w:sz w:val="24"/>
          <w:szCs w:val="24"/>
          <w:lang w:val="en-GB"/>
        </w:rPr>
        <w:t xml:space="preserve"> that most organisations that involved in th</w:t>
      </w:r>
      <w:r w:rsidR="00050B1C">
        <w:rPr>
          <w:rFonts w:ascii="Times New Roman" w:eastAsia="Times New Roman" w:hAnsi="Times New Roman" w:cs="Times New Roman"/>
          <w:color w:val="000000"/>
          <w:sz w:val="24"/>
          <w:szCs w:val="24"/>
          <w:lang w:val="en-GB"/>
        </w:rPr>
        <w:t>e</w:t>
      </w:r>
      <w:r w:rsidRPr="003C2E15">
        <w:rPr>
          <w:rFonts w:ascii="Times New Roman" w:eastAsia="Times New Roman" w:hAnsi="Times New Roman" w:cs="Times New Roman"/>
          <w:color w:val="000000"/>
          <w:sz w:val="24"/>
          <w:szCs w:val="24"/>
          <w:lang w:val="en-GB"/>
        </w:rPr>
        <w:t xml:space="preserve"> </w:t>
      </w:r>
      <w:r w:rsidR="00050B1C">
        <w:rPr>
          <w:rFonts w:ascii="Times New Roman" w:eastAsia="Times New Roman" w:hAnsi="Times New Roman" w:cs="Times New Roman"/>
          <w:color w:val="000000"/>
          <w:sz w:val="24"/>
          <w:szCs w:val="24"/>
          <w:lang w:val="en-GB"/>
        </w:rPr>
        <w:t xml:space="preserve">present </w:t>
      </w:r>
      <w:r w:rsidRPr="003C2E15">
        <w:rPr>
          <w:rFonts w:ascii="Times New Roman" w:eastAsia="Times New Roman" w:hAnsi="Times New Roman" w:cs="Times New Roman"/>
          <w:color w:val="000000"/>
          <w:sz w:val="24"/>
          <w:szCs w:val="24"/>
          <w:lang w:val="en-GB"/>
        </w:rPr>
        <w:t>study are</w:t>
      </w:r>
      <w:r w:rsidR="00050B1C">
        <w:rPr>
          <w:rFonts w:ascii="Times New Roman" w:eastAsia="Times New Roman" w:hAnsi="Times New Roman" w:cs="Times New Roman"/>
          <w:color w:val="000000"/>
          <w:sz w:val="24"/>
          <w:szCs w:val="24"/>
          <w:lang w:val="en-GB"/>
        </w:rPr>
        <w:t xml:space="preserve"> already</w:t>
      </w:r>
      <w:r w:rsidRPr="003C2E15">
        <w:rPr>
          <w:rFonts w:ascii="Times New Roman" w:eastAsia="Times New Roman" w:hAnsi="Times New Roman" w:cs="Times New Roman"/>
          <w:color w:val="000000"/>
          <w:sz w:val="24"/>
          <w:szCs w:val="24"/>
          <w:lang w:val="en-GB"/>
        </w:rPr>
        <w:t xml:space="preserve"> established for </w:t>
      </w:r>
      <w:r w:rsidR="00050B1C">
        <w:rPr>
          <w:rFonts w:ascii="Times New Roman" w:eastAsia="Times New Roman" w:hAnsi="Times New Roman" w:cs="Times New Roman"/>
          <w:color w:val="000000"/>
          <w:sz w:val="24"/>
          <w:szCs w:val="24"/>
          <w:lang w:val="en-GB"/>
        </w:rPr>
        <w:t>a long time</w:t>
      </w:r>
      <w:r w:rsidRPr="003C2E15">
        <w:rPr>
          <w:rFonts w:ascii="Times New Roman" w:eastAsia="Times New Roman" w:hAnsi="Times New Roman" w:cs="Times New Roman"/>
          <w:color w:val="000000"/>
          <w:sz w:val="24"/>
          <w:szCs w:val="24"/>
          <w:lang w:val="en-GB"/>
        </w:rPr>
        <w:t xml:space="preserve">. </w:t>
      </w:r>
      <w:r w:rsidR="00050B1C">
        <w:rPr>
          <w:rFonts w:ascii="Times New Roman" w:eastAsia="Times New Roman" w:hAnsi="Times New Roman" w:cs="Times New Roman"/>
          <w:color w:val="000000"/>
          <w:sz w:val="24"/>
          <w:szCs w:val="24"/>
          <w:lang w:val="en-GB"/>
        </w:rPr>
        <w:t>In terms of</w:t>
      </w:r>
      <w:r w:rsidRPr="003C2E15">
        <w:rPr>
          <w:rFonts w:ascii="Times New Roman" w:eastAsia="Times New Roman" w:hAnsi="Times New Roman" w:cs="Times New Roman"/>
          <w:color w:val="000000"/>
          <w:sz w:val="24"/>
          <w:szCs w:val="24"/>
          <w:lang w:val="en-GB"/>
        </w:rPr>
        <w:t xml:space="preserve"> number of employees, mean of 72 people indicate that respondents in th</w:t>
      </w:r>
      <w:r w:rsidR="00050B1C">
        <w:rPr>
          <w:rFonts w:ascii="Times New Roman" w:eastAsia="Times New Roman" w:hAnsi="Times New Roman" w:cs="Times New Roman"/>
          <w:color w:val="000000"/>
          <w:sz w:val="24"/>
          <w:szCs w:val="24"/>
          <w:lang w:val="en-GB"/>
        </w:rPr>
        <w:t>e present</w:t>
      </w:r>
      <w:r w:rsidRPr="003C2E15">
        <w:rPr>
          <w:rFonts w:ascii="Times New Roman" w:eastAsia="Times New Roman" w:hAnsi="Times New Roman" w:cs="Times New Roman"/>
          <w:color w:val="000000"/>
          <w:sz w:val="24"/>
          <w:szCs w:val="24"/>
          <w:lang w:val="en-GB"/>
        </w:rPr>
        <w:t xml:space="preserve"> study are organisations that have quite a number of employees from services and manufacturing industry.</w:t>
      </w:r>
      <w:r>
        <w:rPr>
          <w:rFonts w:ascii="Times New Roman" w:eastAsia="Times New Roman" w:hAnsi="Times New Roman" w:cs="Times New Roman"/>
          <w:color w:val="000000"/>
          <w:sz w:val="24"/>
          <w:szCs w:val="24"/>
          <w:lang w:val="en-GB"/>
        </w:rPr>
        <w:t xml:space="preserve"> </w:t>
      </w:r>
    </w:p>
    <w:p w14:paraId="35ADDAAA" w14:textId="77777777" w:rsidR="003A3239" w:rsidRPr="003A3239" w:rsidRDefault="003A3239" w:rsidP="0088194A">
      <w:pPr>
        <w:pStyle w:val="Normal1"/>
        <w:spacing w:after="0" w:line="240" w:lineRule="auto"/>
        <w:jc w:val="both"/>
        <w:rPr>
          <w:rFonts w:ascii="Times New Roman" w:eastAsia="Times New Roman" w:hAnsi="Times New Roman" w:cs="Times New Roman"/>
          <w:b/>
          <w:sz w:val="24"/>
          <w:szCs w:val="24"/>
        </w:rPr>
      </w:pPr>
    </w:p>
    <w:p w14:paraId="4E32B831" w14:textId="77777777" w:rsidR="003E62AB" w:rsidRDefault="003E62AB" w:rsidP="0088194A">
      <w:pPr>
        <w:pStyle w:val="Normal1"/>
        <w:spacing w:after="0" w:line="240" w:lineRule="auto"/>
        <w:jc w:val="both"/>
        <w:rPr>
          <w:rFonts w:ascii="Times New Roman" w:eastAsia="Times New Roman" w:hAnsi="Times New Roman" w:cs="Times New Roman"/>
          <w:b/>
          <w:sz w:val="24"/>
          <w:szCs w:val="24"/>
        </w:rPr>
        <w:sectPr w:rsidR="003E62AB" w:rsidSect="006240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69"/>
          <w:cols w:space="720"/>
        </w:sectPr>
      </w:pPr>
    </w:p>
    <w:p w14:paraId="52C32D6D" w14:textId="77777777" w:rsidR="003E62AB" w:rsidRDefault="003E62AB" w:rsidP="0088194A">
      <w:pPr>
        <w:spacing w:after="0" w:line="240" w:lineRule="auto"/>
        <w:ind w:left="0" w:hanging="2"/>
        <w:jc w:val="center"/>
        <w:rPr>
          <w:rFonts w:ascii="Times New Roman" w:hAnsi="Times New Roman" w:cs="Times New Roman"/>
          <w:sz w:val="20"/>
          <w:szCs w:val="20"/>
          <w:lang w:val="en-GB"/>
        </w:rPr>
      </w:pPr>
      <w:r w:rsidRPr="003E62AB">
        <w:rPr>
          <w:rFonts w:ascii="Times New Roman" w:hAnsi="Times New Roman" w:cs="Times New Roman"/>
          <w:b/>
          <w:sz w:val="20"/>
          <w:szCs w:val="20"/>
          <w:lang w:val="en-GB"/>
        </w:rPr>
        <w:lastRenderedPageBreak/>
        <w:t xml:space="preserve">Table 2. </w:t>
      </w:r>
      <w:r w:rsidRPr="00AB2261">
        <w:rPr>
          <w:rFonts w:ascii="Times New Roman" w:hAnsi="Times New Roman" w:cs="Times New Roman"/>
          <w:sz w:val="20"/>
          <w:szCs w:val="20"/>
          <w:lang w:val="en-GB"/>
        </w:rPr>
        <w:t>Descriptive statistics and correlations</w:t>
      </w:r>
    </w:p>
    <w:p w14:paraId="09C9F11F" w14:textId="77777777" w:rsidR="00817159" w:rsidRPr="00817159" w:rsidRDefault="00817159" w:rsidP="0088194A">
      <w:pPr>
        <w:pStyle w:val="Normal1"/>
        <w:spacing w:after="0" w:line="240" w:lineRule="auto"/>
        <w:rPr>
          <w:rFonts w:ascii="Times New Roman" w:hAnsi="Times New Roman" w:cs="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855"/>
        <w:gridCol w:w="830"/>
        <w:gridCol w:w="791"/>
        <w:gridCol w:w="644"/>
        <w:gridCol w:w="657"/>
        <w:gridCol w:w="657"/>
        <w:gridCol w:w="671"/>
        <w:gridCol w:w="622"/>
        <w:gridCol w:w="696"/>
        <w:gridCol w:w="658"/>
        <w:gridCol w:w="659"/>
        <w:gridCol w:w="659"/>
        <w:gridCol w:w="659"/>
        <w:gridCol w:w="658"/>
        <w:gridCol w:w="624"/>
        <w:gridCol w:w="598"/>
        <w:gridCol w:w="598"/>
        <w:gridCol w:w="598"/>
        <w:gridCol w:w="651"/>
      </w:tblGrid>
      <w:tr w:rsidR="003E62AB" w:rsidRPr="00817159" w14:paraId="32B7ED0B" w14:textId="77777777" w:rsidTr="00817159">
        <w:trPr>
          <w:trHeight w:val="285"/>
          <w:jc w:val="center"/>
        </w:trPr>
        <w:tc>
          <w:tcPr>
            <w:tcW w:w="410" w:type="dxa"/>
            <w:tcBorders>
              <w:top w:val="single" w:sz="4" w:space="0" w:color="auto"/>
              <w:bottom w:val="single" w:sz="4" w:space="0" w:color="auto"/>
            </w:tcBorders>
            <w:shd w:val="clear" w:color="auto" w:fill="8DB3E2" w:themeFill="text2" w:themeFillTint="66"/>
            <w:noWrap/>
            <w:hideMark/>
          </w:tcPr>
          <w:p w14:paraId="24B2909B" w14:textId="77777777" w:rsidR="003E62AB" w:rsidRPr="00817159" w:rsidRDefault="003E62AB" w:rsidP="0088194A">
            <w:pPr>
              <w:ind w:leftChars="0" w:left="2" w:hanging="2"/>
              <w:jc w:val="both"/>
              <w:rPr>
                <w:rFonts w:ascii="Times New Roman" w:hAnsi="Times New Roman" w:cs="Times New Roman"/>
                <w:sz w:val="16"/>
                <w:szCs w:val="16"/>
              </w:rPr>
            </w:pPr>
          </w:p>
        </w:tc>
        <w:tc>
          <w:tcPr>
            <w:tcW w:w="927" w:type="dxa"/>
            <w:tcBorders>
              <w:top w:val="single" w:sz="4" w:space="0" w:color="auto"/>
              <w:bottom w:val="single" w:sz="4" w:space="0" w:color="auto"/>
            </w:tcBorders>
            <w:shd w:val="clear" w:color="auto" w:fill="8DB3E2" w:themeFill="text2" w:themeFillTint="66"/>
            <w:hideMark/>
          </w:tcPr>
          <w:p w14:paraId="7162544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Variables</w:t>
            </w:r>
          </w:p>
        </w:tc>
        <w:tc>
          <w:tcPr>
            <w:tcW w:w="899" w:type="dxa"/>
            <w:tcBorders>
              <w:top w:val="single" w:sz="4" w:space="0" w:color="auto"/>
              <w:bottom w:val="single" w:sz="4" w:space="0" w:color="auto"/>
            </w:tcBorders>
            <w:shd w:val="clear" w:color="auto" w:fill="8DB3E2" w:themeFill="text2" w:themeFillTint="66"/>
            <w:hideMark/>
          </w:tcPr>
          <w:p w14:paraId="644772E4" w14:textId="23753D95"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Mean</w:t>
            </w:r>
          </w:p>
        </w:tc>
        <w:tc>
          <w:tcPr>
            <w:tcW w:w="856" w:type="dxa"/>
            <w:tcBorders>
              <w:top w:val="single" w:sz="4" w:space="0" w:color="auto"/>
              <w:bottom w:val="single" w:sz="4" w:space="0" w:color="auto"/>
            </w:tcBorders>
            <w:shd w:val="clear" w:color="auto" w:fill="8DB3E2" w:themeFill="text2" w:themeFillTint="66"/>
            <w:hideMark/>
          </w:tcPr>
          <w:p w14:paraId="240F8C0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SD</w:t>
            </w:r>
          </w:p>
        </w:tc>
        <w:tc>
          <w:tcPr>
            <w:tcW w:w="692" w:type="dxa"/>
            <w:tcBorders>
              <w:top w:val="single" w:sz="4" w:space="0" w:color="auto"/>
              <w:bottom w:val="single" w:sz="4" w:space="0" w:color="auto"/>
            </w:tcBorders>
            <w:shd w:val="clear" w:color="auto" w:fill="8DB3E2" w:themeFill="text2" w:themeFillTint="66"/>
            <w:hideMark/>
          </w:tcPr>
          <w:p w14:paraId="037C351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7" w:type="dxa"/>
            <w:tcBorders>
              <w:top w:val="single" w:sz="4" w:space="0" w:color="auto"/>
              <w:bottom w:val="single" w:sz="4" w:space="0" w:color="auto"/>
            </w:tcBorders>
            <w:shd w:val="clear" w:color="auto" w:fill="8DB3E2" w:themeFill="text2" w:themeFillTint="66"/>
            <w:hideMark/>
          </w:tcPr>
          <w:p w14:paraId="4F0DD54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2</w:t>
            </w:r>
          </w:p>
        </w:tc>
        <w:tc>
          <w:tcPr>
            <w:tcW w:w="707" w:type="dxa"/>
            <w:tcBorders>
              <w:top w:val="single" w:sz="4" w:space="0" w:color="auto"/>
              <w:bottom w:val="single" w:sz="4" w:space="0" w:color="auto"/>
            </w:tcBorders>
            <w:shd w:val="clear" w:color="auto" w:fill="8DB3E2" w:themeFill="text2" w:themeFillTint="66"/>
            <w:hideMark/>
          </w:tcPr>
          <w:p w14:paraId="60BBCC6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w:t>
            </w:r>
          </w:p>
        </w:tc>
        <w:tc>
          <w:tcPr>
            <w:tcW w:w="722" w:type="dxa"/>
            <w:tcBorders>
              <w:top w:val="single" w:sz="4" w:space="0" w:color="auto"/>
              <w:bottom w:val="single" w:sz="4" w:space="0" w:color="auto"/>
            </w:tcBorders>
            <w:shd w:val="clear" w:color="auto" w:fill="8DB3E2" w:themeFill="text2" w:themeFillTint="66"/>
            <w:hideMark/>
          </w:tcPr>
          <w:p w14:paraId="1F9E3DF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w:t>
            </w:r>
          </w:p>
        </w:tc>
        <w:tc>
          <w:tcPr>
            <w:tcW w:w="668" w:type="dxa"/>
            <w:tcBorders>
              <w:top w:val="single" w:sz="4" w:space="0" w:color="auto"/>
              <w:bottom w:val="single" w:sz="4" w:space="0" w:color="auto"/>
            </w:tcBorders>
            <w:shd w:val="clear" w:color="auto" w:fill="8DB3E2" w:themeFill="text2" w:themeFillTint="66"/>
            <w:hideMark/>
          </w:tcPr>
          <w:p w14:paraId="14BB70A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5</w:t>
            </w:r>
          </w:p>
        </w:tc>
        <w:tc>
          <w:tcPr>
            <w:tcW w:w="750" w:type="dxa"/>
            <w:tcBorders>
              <w:top w:val="single" w:sz="4" w:space="0" w:color="auto"/>
              <w:bottom w:val="single" w:sz="4" w:space="0" w:color="auto"/>
            </w:tcBorders>
            <w:shd w:val="clear" w:color="auto" w:fill="8DB3E2" w:themeFill="text2" w:themeFillTint="66"/>
            <w:hideMark/>
          </w:tcPr>
          <w:p w14:paraId="75DD037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w:t>
            </w:r>
          </w:p>
        </w:tc>
        <w:tc>
          <w:tcPr>
            <w:tcW w:w="708" w:type="dxa"/>
            <w:tcBorders>
              <w:top w:val="single" w:sz="4" w:space="0" w:color="auto"/>
              <w:bottom w:val="single" w:sz="4" w:space="0" w:color="auto"/>
            </w:tcBorders>
            <w:shd w:val="clear" w:color="auto" w:fill="8DB3E2" w:themeFill="text2" w:themeFillTint="66"/>
            <w:hideMark/>
          </w:tcPr>
          <w:p w14:paraId="3ADBD04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7</w:t>
            </w:r>
          </w:p>
        </w:tc>
        <w:tc>
          <w:tcPr>
            <w:tcW w:w="709" w:type="dxa"/>
            <w:tcBorders>
              <w:top w:val="single" w:sz="4" w:space="0" w:color="auto"/>
              <w:bottom w:val="single" w:sz="4" w:space="0" w:color="auto"/>
            </w:tcBorders>
            <w:shd w:val="clear" w:color="auto" w:fill="8DB3E2" w:themeFill="text2" w:themeFillTint="66"/>
            <w:hideMark/>
          </w:tcPr>
          <w:p w14:paraId="1DD286B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8</w:t>
            </w:r>
          </w:p>
        </w:tc>
        <w:tc>
          <w:tcPr>
            <w:tcW w:w="709" w:type="dxa"/>
            <w:tcBorders>
              <w:top w:val="single" w:sz="4" w:space="0" w:color="auto"/>
              <w:bottom w:val="single" w:sz="4" w:space="0" w:color="auto"/>
            </w:tcBorders>
            <w:shd w:val="clear" w:color="auto" w:fill="8DB3E2" w:themeFill="text2" w:themeFillTint="66"/>
            <w:hideMark/>
          </w:tcPr>
          <w:p w14:paraId="3087008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9</w:t>
            </w:r>
          </w:p>
        </w:tc>
        <w:tc>
          <w:tcPr>
            <w:tcW w:w="709" w:type="dxa"/>
            <w:tcBorders>
              <w:top w:val="single" w:sz="4" w:space="0" w:color="auto"/>
              <w:bottom w:val="single" w:sz="4" w:space="0" w:color="auto"/>
            </w:tcBorders>
            <w:shd w:val="clear" w:color="auto" w:fill="8DB3E2" w:themeFill="text2" w:themeFillTint="66"/>
            <w:hideMark/>
          </w:tcPr>
          <w:p w14:paraId="462C4A6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10</w:t>
            </w:r>
          </w:p>
        </w:tc>
        <w:tc>
          <w:tcPr>
            <w:tcW w:w="708" w:type="dxa"/>
            <w:tcBorders>
              <w:top w:val="single" w:sz="4" w:space="0" w:color="auto"/>
              <w:bottom w:val="single" w:sz="4" w:space="0" w:color="auto"/>
            </w:tcBorders>
            <w:shd w:val="clear" w:color="auto" w:fill="8DB3E2" w:themeFill="text2" w:themeFillTint="66"/>
            <w:hideMark/>
          </w:tcPr>
          <w:p w14:paraId="2C2E577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11</w:t>
            </w:r>
          </w:p>
        </w:tc>
        <w:tc>
          <w:tcPr>
            <w:tcW w:w="670" w:type="dxa"/>
            <w:tcBorders>
              <w:top w:val="single" w:sz="4" w:space="0" w:color="auto"/>
              <w:bottom w:val="single" w:sz="4" w:space="0" w:color="auto"/>
            </w:tcBorders>
            <w:shd w:val="clear" w:color="auto" w:fill="8DB3E2" w:themeFill="text2" w:themeFillTint="66"/>
            <w:hideMark/>
          </w:tcPr>
          <w:p w14:paraId="08DD224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12</w:t>
            </w:r>
          </w:p>
        </w:tc>
        <w:tc>
          <w:tcPr>
            <w:tcW w:w="641" w:type="dxa"/>
            <w:tcBorders>
              <w:top w:val="single" w:sz="4" w:space="0" w:color="auto"/>
              <w:bottom w:val="single" w:sz="4" w:space="0" w:color="auto"/>
            </w:tcBorders>
            <w:shd w:val="clear" w:color="auto" w:fill="8DB3E2" w:themeFill="text2" w:themeFillTint="66"/>
            <w:hideMark/>
          </w:tcPr>
          <w:p w14:paraId="2677E4C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13</w:t>
            </w:r>
          </w:p>
        </w:tc>
        <w:tc>
          <w:tcPr>
            <w:tcW w:w="641" w:type="dxa"/>
            <w:tcBorders>
              <w:top w:val="single" w:sz="4" w:space="0" w:color="auto"/>
              <w:bottom w:val="single" w:sz="4" w:space="0" w:color="auto"/>
            </w:tcBorders>
            <w:shd w:val="clear" w:color="auto" w:fill="8DB3E2" w:themeFill="text2" w:themeFillTint="66"/>
            <w:hideMark/>
          </w:tcPr>
          <w:p w14:paraId="6090F6A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14</w:t>
            </w:r>
          </w:p>
        </w:tc>
        <w:tc>
          <w:tcPr>
            <w:tcW w:w="641" w:type="dxa"/>
            <w:tcBorders>
              <w:top w:val="single" w:sz="4" w:space="0" w:color="auto"/>
              <w:bottom w:val="single" w:sz="4" w:space="0" w:color="auto"/>
            </w:tcBorders>
            <w:shd w:val="clear" w:color="auto" w:fill="8DB3E2" w:themeFill="text2" w:themeFillTint="66"/>
            <w:hideMark/>
          </w:tcPr>
          <w:p w14:paraId="3453DD6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15</w:t>
            </w:r>
          </w:p>
        </w:tc>
        <w:tc>
          <w:tcPr>
            <w:tcW w:w="700" w:type="dxa"/>
            <w:tcBorders>
              <w:top w:val="single" w:sz="4" w:space="0" w:color="auto"/>
              <w:bottom w:val="single" w:sz="4" w:space="0" w:color="auto"/>
            </w:tcBorders>
            <w:shd w:val="clear" w:color="auto" w:fill="8DB3E2" w:themeFill="text2" w:themeFillTint="66"/>
            <w:hideMark/>
          </w:tcPr>
          <w:p w14:paraId="1062A09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16</w:t>
            </w:r>
          </w:p>
        </w:tc>
      </w:tr>
      <w:tr w:rsidR="003E62AB" w:rsidRPr="00817159" w14:paraId="2CB79F8B" w14:textId="77777777" w:rsidTr="003E62AB">
        <w:trPr>
          <w:trHeight w:val="555"/>
          <w:jc w:val="center"/>
        </w:trPr>
        <w:tc>
          <w:tcPr>
            <w:tcW w:w="410" w:type="dxa"/>
            <w:tcBorders>
              <w:top w:val="single" w:sz="4" w:space="0" w:color="auto"/>
            </w:tcBorders>
            <w:noWrap/>
            <w:hideMark/>
          </w:tcPr>
          <w:p w14:paraId="550D823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927" w:type="dxa"/>
            <w:tcBorders>
              <w:top w:val="single" w:sz="4" w:space="0" w:color="auto"/>
            </w:tcBorders>
            <w:hideMark/>
          </w:tcPr>
          <w:p w14:paraId="0249027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Innovative SMEs</w:t>
            </w:r>
          </w:p>
        </w:tc>
        <w:tc>
          <w:tcPr>
            <w:tcW w:w="899" w:type="dxa"/>
            <w:tcBorders>
              <w:top w:val="single" w:sz="4" w:space="0" w:color="auto"/>
            </w:tcBorders>
            <w:noWrap/>
            <w:hideMark/>
          </w:tcPr>
          <w:p w14:paraId="45F09FE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0.28</w:t>
            </w:r>
          </w:p>
        </w:tc>
        <w:tc>
          <w:tcPr>
            <w:tcW w:w="856" w:type="dxa"/>
            <w:tcBorders>
              <w:top w:val="single" w:sz="4" w:space="0" w:color="auto"/>
            </w:tcBorders>
            <w:noWrap/>
            <w:hideMark/>
          </w:tcPr>
          <w:p w14:paraId="3B33CA8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0.45</w:t>
            </w:r>
          </w:p>
        </w:tc>
        <w:tc>
          <w:tcPr>
            <w:tcW w:w="692" w:type="dxa"/>
            <w:tcBorders>
              <w:top w:val="single" w:sz="4" w:space="0" w:color="auto"/>
            </w:tcBorders>
            <w:noWrap/>
            <w:hideMark/>
          </w:tcPr>
          <w:p w14:paraId="4CEE34F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7" w:type="dxa"/>
            <w:tcBorders>
              <w:top w:val="single" w:sz="4" w:space="0" w:color="auto"/>
            </w:tcBorders>
            <w:noWrap/>
            <w:hideMark/>
          </w:tcPr>
          <w:p w14:paraId="697325A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-0.060</w:t>
            </w:r>
          </w:p>
        </w:tc>
        <w:tc>
          <w:tcPr>
            <w:tcW w:w="707" w:type="dxa"/>
            <w:tcBorders>
              <w:top w:val="single" w:sz="4" w:space="0" w:color="auto"/>
            </w:tcBorders>
            <w:noWrap/>
            <w:hideMark/>
          </w:tcPr>
          <w:p w14:paraId="017922F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-0.034</w:t>
            </w:r>
          </w:p>
        </w:tc>
        <w:tc>
          <w:tcPr>
            <w:tcW w:w="722" w:type="dxa"/>
            <w:tcBorders>
              <w:top w:val="single" w:sz="4" w:space="0" w:color="auto"/>
            </w:tcBorders>
            <w:noWrap/>
            <w:hideMark/>
          </w:tcPr>
          <w:p w14:paraId="1F3DF06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-0.021</w:t>
            </w:r>
          </w:p>
        </w:tc>
        <w:tc>
          <w:tcPr>
            <w:tcW w:w="668" w:type="dxa"/>
            <w:tcBorders>
              <w:top w:val="single" w:sz="4" w:space="0" w:color="auto"/>
            </w:tcBorders>
            <w:noWrap/>
            <w:hideMark/>
          </w:tcPr>
          <w:p w14:paraId="263DA25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.181</w:t>
            </w:r>
            <w:r w:rsidRPr="00817159">
              <w:rPr>
                <w:rFonts w:ascii="Times New Roman" w:hAnsi="Times New Roman" w:cs="Times New Roman"/>
                <w:sz w:val="16"/>
                <w:szCs w:val="16"/>
                <w:vertAlign w:val="superscript"/>
              </w:rPr>
              <w:t>*</w:t>
            </w:r>
          </w:p>
        </w:tc>
        <w:tc>
          <w:tcPr>
            <w:tcW w:w="750" w:type="dxa"/>
            <w:tcBorders>
              <w:top w:val="single" w:sz="4" w:space="0" w:color="auto"/>
            </w:tcBorders>
            <w:noWrap/>
            <w:hideMark/>
          </w:tcPr>
          <w:p w14:paraId="258A156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-0.074</w:t>
            </w:r>
          </w:p>
        </w:tc>
        <w:tc>
          <w:tcPr>
            <w:tcW w:w="708" w:type="dxa"/>
            <w:tcBorders>
              <w:top w:val="single" w:sz="4" w:space="0" w:color="auto"/>
            </w:tcBorders>
            <w:noWrap/>
            <w:hideMark/>
          </w:tcPr>
          <w:p w14:paraId="3D62C85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0.064</w:t>
            </w:r>
          </w:p>
        </w:tc>
        <w:tc>
          <w:tcPr>
            <w:tcW w:w="709" w:type="dxa"/>
            <w:tcBorders>
              <w:top w:val="single" w:sz="4" w:space="0" w:color="auto"/>
            </w:tcBorders>
            <w:noWrap/>
            <w:hideMark/>
          </w:tcPr>
          <w:p w14:paraId="11ABDC1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0.059</w:t>
            </w:r>
          </w:p>
        </w:tc>
        <w:tc>
          <w:tcPr>
            <w:tcW w:w="709" w:type="dxa"/>
            <w:tcBorders>
              <w:top w:val="single" w:sz="4" w:space="0" w:color="auto"/>
            </w:tcBorders>
            <w:noWrap/>
            <w:hideMark/>
          </w:tcPr>
          <w:p w14:paraId="0926A4D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-0.118</w:t>
            </w:r>
          </w:p>
        </w:tc>
        <w:tc>
          <w:tcPr>
            <w:tcW w:w="709" w:type="dxa"/>
            <w:tcBorders>
              <w:top w:val="single" w:sz="4" w:space="0" w:color="auto"/>
            </w:tcBorders>
            <w:noWrap/>
            <w:hideMark/>
          </w:tcPr>
          <w:p w14:paraId="2A8D863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0.135</w:t>
            </w:r>
          </w:p>
        </w:tc>
        <w:tc>
          <w:tcPr>
            <w:tcW w:w="708" w:type="dxa"/>
            <w:tcBorders>
              <w:top w:val="single" w:sz="4" w:space="0" w:color="auto"/>
            </w:tcBorders>
            <w:noWrap/>
            <w:hideMark/>
          </w:tcPr>
          <w:p w14:paraId="1262F73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0.019</w:t>
            </w:r>
          </w:p>
        </w:tc>
        <w:tc>
          <w:tcPr>
            <w:tcW w:w="670" w:type="dxa"/>
            <w:tcBorders>
              <w:top w:val="single" w:sz="4" w:space="0" w:color="auto"/>
            </w:tcBorders>
            <w:noWrap/>
            <w:hideMark/>
          </w:tcPr>
          <w:p w14:paraId="79B225B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-0.090</w:t>
            </w:r>
          </w:p>
        </w:tc>
        <w:tc>
          <w:tcPr>
            <w:tcW w:w="641" w:type="dxa"/>
            <w:tcBorders>
              <w:top w:val="single" w:sz="4" w:space="0" w:color="auto"/>
            </w:tcBorders>
            <w:noWrap/>
            <w:hideMark/>
          </w:tcPr>
          <w:p w14:paraId="425E7EB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0.120</w:t>
            </w:r>
          </w:p>
        </w:tc>
        <w:tc>
          <w:tcPr>
            <w:tcW w:w="641" w:type="dxa"/>
            <w:tcBorders>
              <w:top w:val="single" w:sz="4" w:space="0" w:color="auto"/>
            </w:tcBorders>
            <w:noWrap/>
            <w:hideMark/>
          </w:tcPr>
          <w:p w14:paraId="3E2F9E5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-0.095</w:t>
            </w:r>
          </w:p>
        </w:tc>
        <w:tc>
          <w:tcPr>
            <w:tcW w:w="641" w:type="dxa"/>
            <w:tcBorders>
              <w:top w:val="single" w:sz="4" w:space="0" w:color="auto"/>
            </w:tcBorders>
            <w:noWrap/>
            <w:hideMark/>
          </w:tcPr>
          <w:p w14:paraId="43D9B55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-0.002</w:t>
            </w:r>
          </w:p>
        </w:tc>
        <w:tc>
          <w:tcPr>
            <w:tcW w:w="700" w:type="dxa"/>
            <w:tcBorders>
              <w:top w:val="single" w:sz="4" w:space="0" w:color="auto"/>
            </w:tcBorders>
            <w:noWrap/>
            <w:hideMark/>
          </w:tcPr>
          <w:p w14:paraId="120D8BC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.224</w:t>
            </w:r>
            <w:r w:rsidRPr="00817159">
              <w:rPr>
                <w:rFonts w:ascii="Times New Roman" w:hAnsi="Times New Roman" w:cs="Times New Roman"/>
                <w:sz w:val="16"/>
                <w:szCs w:val="16"/>
                <w:vertAlign w:val="superscript"/>
              </w:rPr>
              <w:t>**</w:t>
            </w:r>
          </w:p>
        </w:tc>
      </w:tr>
      <w:tr w:rsidR="003E62AB" w:rsidRPr="00817159" w14:paraId="3BD11EAA" w14:textId="77777777" w:rsidTr="003E62AB">
        <w:trPr>
          <w:trHeight w:val="308"/>
          <w:jc w:val="center"/>
        </w:trPr>
        <w:tc>
          <w:tcPr>
            <w:tcW w:w="410" w:type="dxa"/>
            <w:noWrap/>
            <w:hideMark/>
          </w:tcPr>
          <w:p w14:paraId="1B7059F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2</w:t>
            </w:r>
          </w:p>
        </w:tc>
        <w:tc>
          <w:tcPr>
            <w:tcW w:w="927" w:type="dxa"/>
            <w:hideMark/>
          </w:tcPr>
          <w:p w14:paraId="4037EA4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Age</w:t>
            </w:r>
          </w:p>
        </w:tc>
        <w:tc>
          <w:tcPr>
            <w:tcW w:w="899" w:type="dxa"/>
            <w:noWrap/>
            <w:hideMark/>
          </w:tcPr>
          <w:p w14:paraId="3C22F98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14.34</w:t>
            </w:r>
          </w:p>
        </w:tc>
        <w:tc>
          <w:tcPr>
            <w:tcW w:w="856" w:type="dxa"/>
            <w:noWrap/>
            <w:hideMark/>
          </w:tcPr>
          <w:p w14:paraId="24CAE30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9.01</w:t>
            </w:r>
          </w:p>
        </w:tc>
        <w:tc>
          <w:tcPr>
            <w:tcW w:w="692" w:type="dxa"/>
            <w:noWrap/>
            <w:hideMark/>
          </w:tcPr>
          <w:p w14:paraId="1673F4C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-0.060</w:t>
            </w:r>
          </w:p>
        </w:tc>
        <w:tc>
          <w:tcPr>
            <w:tcW w:w="707" w:type="dxa"/>
            <w:noWrap/>
            <w:hideMark/>
          </w:tcPr>
          <w:p w14:paraId="79827EC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7" w:type="dxa"/>
            <w:noWrap/>
            <w:hideMark/>
          </w:tcPr>
          <w:p w14:paraId="1E47C97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.447</w:t>
            </w:r>
            <w:r w:rsidRPr="00817159">
              <w:rPr>
                <w:rFonts w:ascii="Times New Roman" w:hAnsi="Times New Roman" w:cs="Times New Roman"/>
                <w:sz w:val="16"/>
                <w:szCs w:val="16"/>
                <w:vertAlign w:val="superscript"/>
              </w:rPr>
              <w:t>**</w:t>
            </w:r>
          </w:p>
        </w:tc>
        <w:tc>
          <w:tcPr>
            <w:tcW w:w="722" w:type="dxa"/>
            <w:noWrap/>
            <w:hideMark/>
          </w:tcPr>
          <w:p w14:paraId="4308438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.306</w:t>
            </w:r>
            <w:r w:rsidRPr="00817159">
              <w:rPr>
                <w:rFonts w:ascii="Times New Roman" w:hAnsi="Times New Roman" w:cs="Times New Roman"/>
                <w:sz w:val="16"/>
                <w:szCs w:val="16"/>
                <w:vertAlign w:val="superscript"/>
              </w:rPr>
              <w:t>**</w:t>
            </w:r>
          </w:p>
        </w:tc>
        <w:tc>
          <w:tcPr>
            <w:tcW w:w="668" w:type="dxa"/>
            <w:noWrap/>
            <w:hideMark/>
          </w:tcPr>
          <w:p w14:paraId="2F136A7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0.066</w:t>
            </w:r>
          </w:p>
        </w:tc>
        <w:tc>
          <w:tcPr>
            <w:tcW w:w="750" w:type="dxa"/>
            <w:noWrap/>
            <w:hideMark/>
          </w:tcPr>
          <w:p w14:paraId="16E7F13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-0.031</w:t>
            </w:r>
          </w:p>
        </w:tc>
        <w:tc>
          <w:tcPr>
            <w:tcW w:w="708" w:type="dxa"/>
            <w:noWrap/>
            <w:hideMark/>
          </w:tcPr>
          <w:p w14:paraId="5B1E3F6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0.101</w:t>
            </w:r>
          </w:p>
        </w:tc>
        <w:tc>
          <w:tcPr>
            <w:tcW w:w="709" w:type="dxa"/>
            <w:noWrap/>
            <w:hideMark/>
          </w:tcPr>
          <w:p w14:paraId="3272F32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0.042</w:t>
            </w:r>
          </w:p>
        </w:tc>
        <w:tc>
          <w:tcPr>
            <w:tcW w:w="709" w:type="dxa"/>
            <w:noWrap/>
            <w:hideMark/>
          </w:tcPr>
          <w:p w14:paraId="7EE7543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0.056</w:t>
            </w:r>
          </w:p>
        </w:tc>
        <w:tc>
          <w:tcPr>
            <w:tcW w:w="709" w:type="dxa"/>
            <w:noWrap/>
            <w:hideMark/>
          </w:tcPr>
          <w:p w14:paraId="0B95D60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-0.106</w:t>
            </w:r>
          </w:p>
        </w:tc>
        <w:tc>
          <w:tcPr>
            <w:tcW w:w="708" w:type="dxa"/>
            <w:noWrap/>
            <w:hideMark/>
          </w:tcPr>
          <w:p w14:paraId="0E3FEE7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-.165</w:t>
            </w:r>
            <w:r w:rsidRPr="00817159">
              <w:rPr>
                <w:rFonts w:ascii="Times New Roman" w:hAnsi="Times New Roman" w:cs="Times New Roman"/>
                <w:sz w:val="16"/>
                <w:szCs w:val="16"/>
                <w:vertAlign w:val="superscript"/>
              </w:rPr>
              <w:t>*</w:t>
            </w:r>
          </w:p>
        </w:tc>
        <w:tc>
          <w:tcPr>
            <w:tcW w:w="670" w:type="dxa"/>
            <w:noWrap/>
            <w:hideMark/>
          </w:tcPr>
          <w:p w14:paraId="45ABCF4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0.114</w:t>
            </w:r>
          </w:p>
        </w:tc>
        <w:tc>
          <w:tcPr>
            <w:tcW w:w="641" w:type="dxa"/>
            <w:noWrap/>
            <w:hideMark/>
          </w:tcPr>
          <w:p w14:paraId="6B3BA94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-0.116</w:t>
            </w:r>
          </w:p>
        </w:tc>
        <w:tc>
          <w:tcPr>
            <w:tcW w:w="641" w:type="dxa"/>
            <w:noWrap/>
            <w:hideMark/>
          </w:tcPr>
          <w:p w14:paraId="6ADA553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-0.104</w:t>
            </w:r>
          </w:p>
        </w:tc>
        <w:tc>
          <w:tcPr>
            <w:tcW w:w="641" w:type="dxa"/>
            <w:noWrap/>
            <w:hideMark/>
          </w:tcPr>
          <w:p w14:paraId="55034CC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-0.154</w:t>
            </w:r>
          </w:p>
        </w:tc>
        <w:tc>
          <w:tcPr>
            <w:tcW w:w="700" w:type="dxa"/>
            <w:noWrap/>
            <w:hideMark/>
          </w:tcPr>
          <w:p w14:paraId="7AA58AF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-0.113</w:t>
            </w:r>
          </w:p>
        </w:tc>
      </w:tr>
      <w:tr w:rsidR="003E62AB" w:rsidRPr="00817159" w14:paraId="13AE556E" w14:textId="77777777" w:rsidTr="003E62AB">
        <w:trPr>
          <w:trHeight w:val="555"/>
          <w:jc w:val="center"/>
        </w:trPr>
        <w:tc>
          <w:tcPr>
            <w:tcW w:w="410" w:type="dxa"/>
            <w:noWrap/>
            <w:hideMark/>
          </w:tcPr>
          <w:p w14:paraId="6092403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w:t>
            </w:r>
          </w:p>
        </w:tc>
        <w:tc>
          <w:tcPr>
            <w:tcW w:w="927" w:type="dxa"/>
            <w:hideMark/>
          </w:tcPr>
          <w:p w14:paraId="65B568D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Employees</w:t>
            </w:r>
          </w:p>
        </w:tc>
        <w:tc>
          <w:tcPr>
            <w:tcW w:w="899" w:type="dxa"/>
            <w:noWrap/>
            <w:hideMark/>
          </w:tcPr>
          <w:p w14:paraId="7B85216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72.17</w:t>
            </w:r>
          </w:p>
        </w:tc>
        <w:tc>
          <w:tcPr>
            <w:tcW w:w="856" w:type="dxa"/>
            <w:noWrap/>
            <w:hideMark/>
          </w:tcPr>
          <w:p w14:paraId="3D5E756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92.74</w:t>
            </w:r>
          </w:p>
        </w:tc>
        <w:tc>
          <w:tcPr>
            <w:tcW w:w="692" w:type="dxa"/>
            <w:noWrap/>
            <w:hideMark/>
          </w:tcPr>
          <w:p w14:paraId="6BCBEC1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-0.034</w:t>
            </w:r>
          </w:p>
        </w:tc>
        <w:tc>
          <w:tcPr>
            <w:tcW w:w="707" w:type="dxa"/>
            <w:noWrap/>
            <w:hideMark/>
          </w:tcPr>
          <w:p w14:paraId="092CA36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.447</w:t>
            </w:r>
            <w:r w:rsidRPr="00817159">
              <w:rPr>
                <w:rFonts w:ascii="Times New Roman" w:hAnsi="Times New Roman" w:cs="Times New Roman"/>
                <w:sz w:val="16"/>
                <w:szCs w:val="16"/>
                <w:vertAlign w:val="superscript"/>
              </w:rPr>
              <w:t>**</w:t>
            </w:r>
          </w:p>
        </w:tc>
        <w:tc>
          <w:tcPr>
            <w:tcW w:w="707" w:type="dxa"/>
            <w:noWrap/>
            <w:hideMark/>
          </w:tcPr>
          <w:p w14:paraId="108605E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22" w:type="dxa"/>
            <w:noWrap/>
            <w:hideMark/>
          </w:tcPr>
          <w:p w14:paraId="009E4EE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.401</w:t>
            </w:r>
            <w:r w:rsidRPr="00817159">
              <w:rPr>
                <w:rFonts w:ascii="Times New Roman" w:hAnsi="Times New Roman" w:cs="Times New Roman"/>
                <w:sz w:val="16"/>
                <w:szCs w:val="16"/>
                <w:vertAlign w:val="superscript"/>
              </w:rPr>
              <w:t>**</w:t>
            </w:r>
          </w:p>
        </w:tc>
        <w:tc>
          <w:tcPr>
            <w:tcW w:w="668" w:type="dxa"/>
            <w:noWrap/>
            <w:hideMark/>
          </w:tcPr>
          <w:p w14:paraId="5446E7A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-0.083</w:t>
            </w:r>
          </w:p>
        </w:tc>
        <w:tc>
          <w:tcPr>
            <w:tcW w:w="750" w:type="dxa"/>
            <w:noWrap/>
            <w:hideMark/>
          </w:tcPr>
          <w:p w14:paraId="3F3136A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-0.078</w:t>
            </w:r>
          </w:p>
        </w:tc>
        <w:tc>
          <w:tcPr>
            <w:tcW w:w="708" w:type="dxa"/>
            <w:noWrap/>
            <w:hideMark/>
          </w:tcPr>
          <w:p w14:paraId="5E09785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0.046</w:t>
            </w:r>
          </w:p>
        </w:tc>
        <w:tc>
          <w:tcPr>
            <w:tcW w:w="709" w:type="dxa"/>
            <w:noWrap/>
            <w:hideMark/>
          </w:tcPr>
          <w:p w14:paraId="2C5A376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-0.052</w:t>
            </w:r>
          </w:p>
        </w:tc>
        <w:tc>
          <w:tcPr>
            <w:tcW w:w="709" w:type="dxa"/>
            <w:noWrap/>
            <w:hideMark/>
          </w:tcPr>
          <w:p w14:paraId="1C0C8B8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-0.007</w:t>
            </w:r>
          </w:p>
        </w:tc>
        <w:tc>
          <w:tcPr>
            <w:tcW w:w="709" w:type="dxa"/>
            <w:noWrap/>
            <w:hideMark/>
          </w:tcPr>
          <w:p w14:paraId="28510EA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-0.058</w:t>
            </w:r>
          </w:p>
        </w:tc>
        <w:tc>
          <w:tcPr>
            <w:tcW w:w="708" w:type="dxa"/>
            <w:noWrap/>
            <w:hideMark/>
          </w:tcPr>
          <w:p w14:paraId="48AC3CB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0.020</w:t>
            </w:r>
          </w:p>
        </w:tc>
        <w:tc>
          <w:tcPr>
            <w:tcW w:w="670" w:type="dxa"/>
            <w:noWrap/>
            <w:hideMark/>
          </w:tcPr>
          <w:p w14:paraId="12A211B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0.034</w:t>
            </w:r>
          </w:p>
        </w:tc>
        <w:tc>
          <w:tcPr>
            <w:tcW w:w="641" w:type="dxa"/>
            <w:noWrap/>
            <w:hideMark/>
          </w:tcPr>
          <w:p w14:paraId="6E8EA67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-0.005</w:t>
            </w:r>
          </w:p>
        </w:tc>
        <w:tc>
          <w:tcPr>
            <w:tcW w:w="641" w:type="dxa"/>
            <w:noWrap/>
            <w:hideMark/>
          </w:tcPr>
          <w:p w14:paraId="71962A2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-0.059</w:t>
            </w:r>
          </w:p>
        </w:tc>
        <w:tc>
          <w:tcPr>
            <w:tcW w:w="641" w:type="dxa"/>
            <w:noWrap/>
            <w:hideMark/>
          </w:tcPr>
          <w:p w14:paraId="28DB25A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-0.044</w:t>
            </w:r>
          </w:p>
        </w:tc>
        <w:tc>
          <w:tcPr>
            <w:tcW w:w="700" w:type="dxa"/>
            <w:noWrap/>
            <w:hideMark/>
          </w:tcPr>
          <w:p w14:paraId="7A4066A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0.057</w:t>
            </w:r>
          </w:p>
        </w:tc>
      </w:tr>
      <w:tr w:rsidR="003E62AB" w:rsidRPr="00817159" w14:paraId="58602581" w14:textId="77777777" w:rsidTr="003E62AB">
        <w:trPr>
          <w:trHeight w:val="308"/>
          <w:jc w:val="center"/>
        </w:trPr>
        <w:tc>
          <w:tcPr>
            <w:tcW w:w="410" w:type="dxa"/>
            <w:noWrap/>
            <w:hideMark/>
          </w:tcPr>
          <w:p w14:paraId="22102B1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w:t>
            </w:r>
          </w:p>
        </w:tc>
        <w:tc>
          <w:tcPr>
            <w:tcW w:w="927" w:type="dxa"/>
            <w:hideMark/>
          </w:tcPr>
          <w:p w14:paraId="6152BC5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Sales</w:t>
            </w:r>
          </w:p>
        </w:tc>
        <w:tc>
          <w:tcPr>
            <w:tcW w:w="899" w:type="dxa"/>
            <w:noWrap/>
            <w:hideMark/>
          </w:tcPr>
          <w:p w14:paraId="3E0F65E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27492487</w:t>
            </w:r>
          </w:p>
        </w:tc>
        <w:tc>
          <w:tcPr>
            <w:tcW w:w="856" w:type="dxa"/>
            <w:noWrap/>
            <w:hideMark/>
          </w:tcPr>
          <w:p w14:paraId="6FC495F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47704841</w:t>
            </w:r>
          </w:p>
        </w:tc>
        <w:tc>
          <w:tcPr>
            <w:tcW w:w="692" w:type="dxa"/>
            <w:noWrap/>
            <w:hideMark/>
          </w:tcPr>
          <w:p w14:paraId="63BA497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-0.021</w:t>
            </w:r>
          </w:p>
        </w:tc>
        <w:tc>
          <w:tcPr>
            <w:tcW w:w="707" w:type="dxa"/>
            <w:noWrap/>
            <w:hideMark/>
          </w:tcPr>
          <w:p w14:paraId="7CA2777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.306</w:t>
            </w:r>
            <w:r w:rsidRPr="00817159">
              <w:rPr>
                <w:rFonts w:ascii="Times New Roman" w:hAnsi="Times New Roman" w:cs="Times New Roman"/>
                <w:sz w:val="16"/>
                <w:szCs w:val="16"/>
                <w:vertAlign w:val="superscript"/>
              </w:rPr>
              <w:t>**</w:t>
            </w:r>
          </w:p>
        </w:tc>
        <w:tc>
          <w:tcPr>
            <w:tcW w:w="707" w:type="dxa"/>
            <w:noWrap/>
            <w:hideMark/>
          </w:tcPr>
          <w:p w14:paraId="7FCDBA0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.401</w:t>
            </w:r>
            <w:r w:rsidRPr="00817159">
              <w:rPr>
                <w:rFonts w:ascii="Times New Roman" w:hAnsi="Times New Roman" w:cs="Times New Roman"/>
                <w:sz w:val="16"/>
                <w:szCs w:val="16"/>
                <w:vertAlign w:val="superscript"/>
              </w:rPr>
              <w:t>**</w:t>
            </w:r>
          </w:p>
        </w:tc>
        <w:tc>
          <w:tcPr>
            <w:tcW w:w="722" w:type="dxa"/>
            <w:noWrap/>
            <w:hideMark/>
          </w:tcPr>
          <w:p w14:paraId="1266F94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668" w:type="dxa"/>
            <w:noWrap/>
            <w:hideMark/>
          </w:tcPr>
          <w:p w14:paraId="13753AE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-0.096</w:t>
            </w:r>
          </w:p>
        </w:tc>
        <w:tc>
          <w:tcPr>
            <w:tcW w:w="750" w:type="dxa"/>
            <w:noWrap/>
            <w:hideMark/>
          </w:tcPr>
          <w:p w14:paraId="1361BFA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-0.054</w:t>
            </w:r>
          </w:p>
        </w:tc>
        <w:tc>
          <w:tcPr>
            <w:tcW w:w="708" w:type="dxa"/>
            <w:noWrap/>
            <w:hideMark/>
          </w:tcPr>
          <w:p w14:paraId="28016C2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-0.081</w:t>
            </w:r>
          </w:p>
        </w:tc>
        <w:tc>
          <w:tcPr>
            <w:tcW w:w="709" w:type="dxa"/>
            <w:noWrap/>
            <w:hideMark/>
          </w:tcPr>
          <w:p w14:paraId="599F579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-0.044</w:t>
            </w:r>
          </w:p>
        </w:tc>
        <w:tc>
          <w:tcPr>
            <w:tcW w:w="709" w:type="dxa"/>
            <w:noWrap/>
            <w:hideMark/>
          </w:tcPr>
          <w:p w14:paraId="50EFBE2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-0.009</w:t>
            </w:r>
          </w:p>
        </w:tc>
        <w:tc>
          <w:tcPr>
            <w:tcW w:w="709" w:type="dxa"/>
            <w:noWrap/>
            <w:hideMark/>
          </w:tcPr>
          <w:p w14:paraId="185FB66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-0.043</w:t>
            </w:r>
          </w:p>
        </w:tc>
        <w:tc>
          <w:tcPr>
            <w:tcW w:w="708" w:type="dxa"/>
            <w:noWrap/>
            <w:hideMark/>
          </w:tcPr>
          <w:p w14:paraId="2AE4DF5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0.033</w:t>
            </w:r>
          </w:p>
        </w:tc>
        <w:tc>
          <w:tcPr>
            <w:tcW w:w="670" w:type="dxa"/>
            <w:noWrap/>
            <w:hideMark/>
          </w:tcPr>
          <w:p w14:paraId="2958CB3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0.037</w:t>
            </w:r>
          </w:p>
        </w:tc>
        <w:tc>
          <w:tcPr>
            <w:tcW w:w="641" w:type="dxa"/>
            <w:noWrap/>
            <w:hideMark/>
          </w:tcPr>
          <w:p w14:paraId="4E7A040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0.001</w:t>
            </w:r>
          </w:p>
        </w:tc>
        <w:tc>
          <w:tcPr>
            <w:tcW w:w="641" w:type="dxa"/>
            <w:noWrap/>
            <w:hideMark/>
          </w:tcPr>
          <w:p w14:paraId="39F9801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0.102</w:t>
            </w:r>
          </w:p>
        </w:tc>
        <w:tc>
          <w:tcPr>
            <w:tcW w:w="641" w:type="dxa"/>
            <w:noWrap/>
            <w:hideMark/>
          </w:tcPr>
          <w:p w14:paraId="33B3123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0.079</w:t>
            </w:r>
          </w:p>
        </w:tc>
        <w:tc>
          <w:tcPr>
            <w:tcW w:w="700" w:type="dxa"/>
            <w:noWrap/>
            <w:hideMark/>
          </w:tcPr>
          <w:p w14:paraId="77CEECD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0.071</w:t>
            </w:r>
          </w:p>
        </w:tc>
      </w:tr>
      <w:tr w:rsidR="003E62AB" w:rsidRPr="00817159" w14:paraId="5297CA27" w14:textId="77777777" w:rsidTr="003E62AB">
        <w:trPr>
          <w:trHeight w:val="308"/>
          <w:jc w:val="center"/>
        </w:trPr>
        <w:tc>
          <w:tcPr>
            <w:tcW w:w="410" w:type="dxa"/>
            <w:noWrap/>
            <w:hideMark/>
          </w:tcPr>
          <w:p w14:paraId="7B8BB16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5</w:t>
            </w:r>
          </w:p>
        </w:tc>
        <w:tc>
          <w:tcPr>
            <w:tcW w:w="927" w:type="dxa"/>
            <w:hideMark/>
          </w:tcPr>
          <w:p w14:paraId="3920EF8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Agri</w:t>
            </w:r>
          </w:p>
        </w:tc>
        <w:tc>
          <w:tcPr>
            <w:tcW w:w="899" w:type="dxa"/>
            <w:noWrap/>
            <w:hideMark/>
          </w:tcPr>
          <w:p w14:paraId="3F92738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w:t>
            </w:r>
          </w:p>
        </w:tc>
        <w:tc>
          <w:tcPr>
            <w:tcW w:w="856" w:type="dxa"/>
            <w:noWrap/>
            <w:hideMark/>
          </w:tcPr>
          <w:p w14:paraId="7067A9B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0.20</w:t>
            </w:r>
          </w:p>
        </w:tc>
        <w:tc>
          <w:tcPr>
            <w:tcW w:w="692" w:type="dxa"/>
            <w:noWrap/>
            <w:hideMark/>
          </w:tcPr>
          <w:p w14:paraId="53E67B8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.181</w:t>
            </w:r>
            <w:r w:rsidRPr="00817159">
              <w:rPr>
                <w:rFonts w:ascii="Times New Roman" w:hAnsi="Times New Roman" w:cs="Times New Roman"/>
                <w:sz w:val="16"/>
                <w:szCs w:val="16"/>
                <w:vertAlign w:val="superscript"/>
              </w:rPr>
              <w:t>*</w:t>
            </w:r>
          </w:p>
        </w:tc>
        <w:tc>
          <w:tcPr>
            <w:tcW w:w="707" w:type="dxa"/>
            <w:noWrap/>
            <w:hideMark/>
          </w:tcPr>
          <w:p w14:paraId="4C1D4D0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0.066</w:t>
            </w:r>
          </w:p>
        </w:tc>
        <w:tc>
          <w:tcPr>
            <w:tcW w:w="707" w:type="dxa"/>
            <w:noWrap/>
            <w:hideMark/>
          </w:tcPr>
          <w:p w14:paraId="1B2193E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-0.083</w:t>
            </w:r>
          </w:p>
        </w:tc>
        <w:tc>
          <w:tcPr>
            <w:tcW w:w="722" w:type="dxa"/>
            <w:noWrap/>
            <w:hideMark/>
          </w:tcPr>
          <w:p w14:paraId="72332CB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-0.096</w:t>
            </w:r>
          </w:p>
        </w:tc>
        <w:tc>
          <w:tcPr>
            <w:tcW w:w="668" w:type="dxa"/>
            <w:noWrap/>
            <w:hideMark/>
          </w:tcPr>
          <w:p w14:paraId="3047BD6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50" w:type="dxa"/>
            <w:noWrap/>
            <w:hideMark/>
          </w:tcPr>
          <w:p w14:paraId="4B3AE12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-0.025</w:t>
            </w:r>
          </w:p>
        </w:tc>
        <w:tc>
          <w:tcPr>
            <w:tcW w:w="708" w:type="dxa"/>
            <w:noWrap/>
            <w:hideMark/>
          </w:tcPr>
          <w:p w14:paraId="2CDB835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-0.162</w:t>
            </w:r>
          </w:p>
        </w:tc>
        <w:tc>
          <w:tcPr>
            <w:tcW w:w="709" w:type="dxa"/>
            <w:noWrap/>
            <w:hideMark/>
          </w:tcPr>
          <w:p w14:paraId="7C4B282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-0.025</w:t>
            </w:r>
          </w:p>
        </w:tc>
        <w:tc>
          <w:tcPr>
            <w:tcW w:w="709" w:type="dxa"/>
            <w:noWrap/>
            <w:hideMark/>
          </w:tcPr>
          <w:p w14:paraId="6A4F4D4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-0.040</w:t>
            </w:r>
          </w:p>
        </w:tc>
        <w:tc>
          <w:tcPr>
            <w:tcW w:w="709" w:type="dxa"/>
            <w:noWrap/>
            <w:hideMark/>
          </w:tcPr>
          <w:p w14:paraId="7F55A8E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-0.017</w:t>
            </w:r>
          </w:p>
        </w:tc>
        <w:tc>
          <w:tcPr>
            <w:tcW w:w="708" w:type="dxa"/>
            <w:noWrap/>
            <w:hideMark/>
          </w:tcPr>
          <w:p w14:paraId="143EE5D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-.174</w:t>
            </w:r>
            <w:r w:rsidRPr="00817159">
              <w:rPr>
                <w:rFonts w:ascii="Times New Roman" w:hAnsi="Times New Roman" w:cs="Times New Roman"/>
                <w:sz w:val="16"/>
                <w:szCs w:val="16"/>
                <w:vertAlign w:val="superscript"/>
              </w:rPr>
              <w:t>*</w:t>
            </w:r>
          </w:p>
        </w:tc>
        <w:tc>
          <w:tcPr>
            <w:tcW w:w="670" w:type="dxa"/>
            <w:noWrap/>
            <w:hideMark/>
          </w:tcPr>
          <w:p w14:paraId="4C043D4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-0.030</w:t>
            </w:r>
          </w:p>
        </w:tc>
        <w:tc>
          <w:tcPr>
            <w:tcW w:w="641" w:type="dxa"/>
            <w:noWrap/>
            <w:hideMark/>
          </w:tcPr>
          <w:p w14:paraId="59AE996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-.188</w:t>
            </w:r>
            <w:r w:rsidRPr="00817159">
              <w:rPr>
                <w:rFonts w:ascii="Times New Roman" w:hAnsi="Times New Roman" w:cs="Times New Roman"/>
                <w:sz w:val="16"/>
                <w:szCs w:val="16"/>
                <w:vertAlign w:val="superscript"/>
              </w:rPr>
              <w:t>*</w:t>
            </w:r>
          </w:p>
        </w:tc>
        <w:tc>
          <w:tcPr>
            <w:tcW w:w="641" w:type="dxa"/>
            <w:noWrap/>
            <w:hideMark/>
          </w:tcPr>
          <w:p w14:paraId="1A40573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-0.074</w:t>
            </w:r>
          </w:p>
        </w:tc>
        <w:tc>
          <w:tcPr>
            <w:tcW w:w="641" w:type="dxa"/>
            <w:noWrap/>
            <w:hideMark/>
          </w:tcPr>
          <w:p w14:paraId="315DCAE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-0.133</w:t>
            </w:r>
          </w:p>
        </w:tc>
        <w:tc>
          <w:tcPr>
            <w:tcW w:w="700" w:type="dxa"/>
            <w:noWrap/>
            <w:hideMark/>
          </w:tcPr>
          <w:p w14:paraId="763E643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0.033</w:t>
            </w:r>
          </w:p>
        </w:tc>
      </w:tr>
      <w:tr w:rsidR="003E62AB" w:rsidRPr="00817159" w14:paraId="33ABF517" w14:textId="77777777" w:rsidTr="003E62AB">
        <w:trPr>
          <w:trHeight w:val="285"/>
          <w:jc w:val="center"/>
        </w:trPr>
        <w:tc>
          <w:tcPr>
            <w:tcW w:w="410" w:type="dxa"/>
            <w:noWrap/>
            <w:hideMark/>
          </w:tcPr>
          <w:p w14:paraId="2433264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w:t>
            </w:r>
          </w:p>
        </w:tc>
        <w:tc>
          <w:tcPr>
            <w:tcW w:w="927" w:type="dxa"/>
            <w:hideMark/>
          </w:tcPr>
          <w:p w14:paraId="5950C2D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Const</w:t>
            </w:r>
          </w:p>
        </w:tc>
        <w:tc>
          <w:tcPr>
            <w:tcW w:w="899" w:type="dxa"/>
            <w:noWrap/>
            <w:hideMark/>
          </w:tcPr>
          <w:p w14:paraId="0A4FA9C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w:t>
            </w:r>
          </w:p>
        </w:tc>
        <w:tc>
          <w:tcPr>
            <w:tcW w:w="856" w:type="dxa"/>
            <w:noWrap/>
            <w:hideMark/>
          </w:tcPr>
          <w:p w14:paraId="2D30A11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0.12</w:t>
            </w:r>
          </w:p>
        </w:tc>
        <w:tc>
          <w:tcPr>
            <w:tcW w:w="692" w:type="dxa"/>
            <w:noWrap/>
            <w:hideMark/>
          </w:tcPr>
          <w:p w14:paraId="3DA1B85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-0.074</w:t>
            </w:r>
          </w:p>
        </w:tc>
        <w:tc>
          <w:tcPr>
            <w:tcW w:w="707" w:type="dxa"/>
            <w:noWrap/>
            <w:hideMark/>
          </w:tcPr>
          <w:p w14:paraId="002AB80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-0.031</w:t>
            </w:r>
          </w:p>
        </w:tc>
        <w:tc>
          <w:tcPr>
            <w:tcW w:w="707" w:type="dxa"/>
            <w:noWrap/>
            <w:hideMark/>
          </w:tcPr>
          <w:p w14:paraId="01E2C22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-0.078</w:t>
            </w:r>
          </w:p>
        </w:tc>
        <w:tc>
          <w:tcPr>
            <w:tcW w:w="722" w:type="dxa"/>
            <w:noWrap/>
            <w:hideMark/>
          </w:tcPr>
          <w:p w14:paraId="733E40C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-0.054</w:t>
            </w:r>
          </w:p>
        </w:tc>
        <w:tc>
          <w:tcPr>
            <w:tcW w:w="668" w:type="dxa"/>
            <w:noWrap/>
            <w:hideMark/>
          </w:tcPr>
          <w:p w14:paraId="36491EB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-0.025</w:t>
            </w:r>
          </w:p>
        </w:tc>
        <w:tc>
          <w:tcPr>
            <w:tcW w:w="750" w:type="dxa"/>
            <w:noWrap/>
            <w:hideMark/>
          </w:tcPr>
          <w:p w14:paraId="2E2CA1F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8" w:type="dxa"/>
            <w:noWrap/>
            <w:hideMark/>
          </w:tcPr>
          <w:p w14:paraId="014E0C6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-0.092</w:t>
            </w:r>
          </w:p>
        </w:tc>
        <w:tc>
          <w:tcPr>
            <w:tcW w:w="709" w:type="dxa"/>
            <w:noWrap/>
            <w:hideMark/>
          </w:tcPr>
          <w:p w14:paraId="2A3F4B9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-0.014</w:t>
            </w:r>
          </w:p>
        </w:tc>
        <w:tc>
          <w:tcPr>
            <w:tcW w:w="709" w:type="dxa"/>
            <w:noWrap/>
            <w:hideMark/>
          </w:tcPr>
          <w:p w14:paraId="5944078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-0.023</w:t>
            </w:r>
          </w:p>
        </w:tc>
        <w:tc>
          <w:tcPr>
            <w:tcW w:w="709" w:type="dxa"/>
            <w:noWrap/>
            <w:hideMark/>
          </w:tcPr>
          <w:p w14:paraId="21E2587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-0.010</w:t>
            </w:r>
          </w:p>
        </w:tc>
        <w:tc>
          <w:tcPr>
            <w:tcW w:w="708" w:type="dxa"/>
            <w:noWrap/>
            <w:hideMark/>
          </w:tcPr>
          <w:p w14:paraId="0368C43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-0.099</w:t>
            </w:r>
          </w:p>
        </w:tc>
        <w:tc>
          <w:tcPr>
            <w:tcW w:w="670" w:type="dxa"/>
            <w:noWrap/>
            <w:hideMark/>
          </w:tcPr>
          <w:p w14:paraId="653C5CE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-0.017</w:t>
            </w:r>
          </w:p>
        </w:tc>
        <w:tc>
          <w:tcPr>
            <w:tcW w:w="641" w:type="dxa"/>
            <w:noWrap/>
            <w:hideMark/>
          </w:tcPr>
          <w:p w14:paraId="57C4EB7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-0.004</w:t>
            </w:r>
          </w:p>
        </w:tc>
        <w:tc>
          <w:tcPr>
            <w:tcW w:w="641" w:type="dxa"/>
            <w:noWrap/>
            <w:hideMark/>
          </w:tcPr>
          <w:p w14:paraId="388A6DD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-0.098</w:t>
            </w:r>
          </w:p>
        </w:tc>
        <w:tc>
          <w:tcPr>
            <w:tcW w:w="641" w:type="dxa"/>
            <w:noWrap/>
            <w:hideMark/>
          </w:tcPr>
          <w:p w14:paraId="31A434E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-0.073</w:t>
            </w:r>
          </w:p>
        </w:tc>
        <w:tc>
          <w:tcPr>
            <w:tcW w:w="700" w:type="dxa"/>
            <w:noWrap/>
            <w:hideMark/>
          </w:tcPr>
          <w:p w14:paraId="038F834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-0.028</w:t>
            </w:r>
          </w:p>
        </w:tc>
      </w:tr>
      <w:tr w:rsidR="003E62AB" w:rsidRPr="00817159" w14:paraId="4B8C59C4" w14:textId="77777777" w:rsidTr="003E62AB">
        <w:trPr>
          <w:trHeight w:val="308"/>
          <w:jc w:val="center"/>
        </w:trPr>
        <w:tc>
          <w:tcPr>
            <w:tcW w:w="410" w:type="dxa"/>
            <w:noWrap/>
            <w:hideMark/>
          </w:tcPr>
          <w:p w14:paraId="66E632F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7</w:t>
            </w:r>
          </w:p>
        </w:tc>
        <w:tc>
          <w:tcPr>
            <w:tcW w:w="927" w:type="dxa"/>
            <w:hideMark/>
          </w:tcPr>
          <w:p w14:paraId="283E361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Manuf</w:t>
            </w:r>
          </w:p>
        </w:tc>
        <w:tc>
          <w:tcPr>
            <w:tcW w:w="899" w:type="dxa"/>
            <w:noWrap/>
            <w:hideMark/>
          </w:tcPr>
          <w:p w14:paraId="75AE4D6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0.38</w:t>
            </w:r>
          </w:p>
        </w:tc>
        <w:tc>
          <w:tcPr>
            <w:tcW w:w="856" w:type="dxa"/>
            <w:noWrap/>
            <w:hideMark/>
          </w:tcPr>
          <w:p w14:paraId="3ADC269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0.49</w:t>
            </w:r>
          </w:p>
        </w:tc>
        <w:tc>
          <w:tcPr>
            <w:tcW w:w="692" w:type="dxa"/>
            <w:noWrap/>
            <w:hideMark/>
          </w:tcPr>
          <w:p w14:paraId="2AC1FF8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0.064</w:t>
            </w:r>
          </w:p>
        </w:tc>
        <w:tc>
          <w:tcPr>
            <w:tcW w:w="707" w:type="dxa"/>
            <w:noWrap/>
            <w:hideMark/>
          </w:tcPr>
          <w:p w14:paraId="6F746AC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0.101</w:t>
            </w:r>
          </w:p>
        </w:tc>
        <w:tc>
          <w:tcPr>
            <w:tcW w:w="707" w:type="dxa"/>
            <w:noWrap/>
            <w:hideMark/>
          </w:tcPr>
          <w:p w14:paraId="60314FD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0.046</w:t>
            </w:r>
          </w:p>
        </w:tc>
        <w:tc>
          <w:tcPr>
            <w:tcW w:w="722" w:type="dxa"/>
            <w:noWrap/>
            <w:hideMark/>
          </w:tcPr>
          <w:p w14:paraId="5ED125E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-0.081</w:t>
            </w:r>
          </w:p>
        </w:tc>
        <w:tc>
          <w:tcPr>
            <w:tcW w:w="668" w:type="dxa"/>
            <w:noWrap/>
            <w:hideMark/>
          </w:tcPr>
          <w:p w14:paraId="18A7E23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-0.162</w:t>
            </w:r>
          </w:p>
        </w:tc>
        <w:tc>
          <w:tcPr>
            <w:tcW w:w="750" w:type="dxa"/>
            <w:noWrap/>
            <w:hideMark/>
          </w:tcPr>
          <w:p w14:paraId="7B9F176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-0.092</w:t>
            </w:r>
          </w:p>
        </w:tc>
        <w:tc>
          <w:tcPr>
            <w:tcW w:w="708" w:type="dxa"/>
            <w:noWrap/>
            <w:hideMark/>
          </w:tcPr>
          <w:p w14:paraId="21518AB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9" w:type="dxa"/>
            <w:noWrap/>
            <w:hideMark/>
          </w:tcPr>
          <w:p w14:paraId="504315E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-0.092</w:t>
            </w:r>
          </w:p>
        </w:tc>
        <w:tc>
          <w:tcPr>
            <w:tcW w:w="709" w:type="dxa"/>
            <w:noWrap/>
            <w:hideMark/>
          </w:tcPr>
          <w:p w14:paraId="38ABF1B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-0.147</w:t>
            </w:r>
          </w:p>
        </w:tc>
        <w:tc>
          <w:tcPr>
            <w:tcW w:w="709" w:type="dxa"/>
            <w:noWrap/>
            <w:hideMark/>
          </w:tcPr>
          <w:p w14:paraId="3764FF8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-0.065</w:t>
            </w:r>
          </w:p>
        </w:tc>
        <w:tc>
          <w:tcPr>
            <w:tcW w:w="708" w:type="dxa"/>
            <w:noWrap/>
            <w:hideMark/>
          </w:tcPr>
          <w:p w14:paraId="38ABB62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-.645</w:t>
            </w:r>
            <w:r w:rsidRPr="00817159">
              <w:rPr>
                <w:rFonts w:ascii="Times New Roman" w:hAnsi="Times New Roman" w:cs="Times New Roman"/>
                <w:sz w:val="16"/>
                <w:szCs w:val="16"/>
                <w:vertAlign w:val="superscript"/>
              </w:rPr>
              <w:t>**</w:t>
            </w:r>
          </w:p>
        </w:tc>
        <w:tc>
          <w:tcPr>
            <w:tcW w:w="670" w:type="dxa"/>
            <w:noWrap/>
            <w:hideMark/>
          </w:tcPr>
          <w:p w14:paraId="2E780DC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-0.113</w:t>
            </w:r>
          </w:p>
        </w:tc>
        <w:tc>
          <w:tcPr>
            <w:tcW w:w="641" w:type="dxa"/>
            <w:noWrap/>
            <w:hideMark/>
          </w:tcPr>
          <w:p w14:paraId="4EB443D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0.082</w:t>
            </w:r>
          </w:p>
        </w:tc>
        <w:tc>
          <w:tcPr>
            <w:tcW w:w="641" w:type="dxa"/>
            <w:noWrap/>
            <w:hideMark/>
          </w:tcPr>
          <w:p w14:paraId="749B2E5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0.024</w:t>
            </w:r>
          </w:p>
        </w:tc>
        <w:tc>
          <w:tcPr>
            <w:tcW w:w="641" w:type="dxa"/>
            <w:noWrap/>
            <w:hideMark/>
          </w:tcPr>
          <w:p w14:paraId="004E02B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-0.009</w:t>
            </w:r>
          </w:p>
        </w:tc>
        <w:tc>
          <w:tcPr>
            <w:tcW w:w="700" w:type="dxa"/>
            <w:noWrap/>
            <w:hideMark/>
          </w:tcPr>
          <w:p w14:paraId="4BCB266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-0.076</w:t>
            </w:r>
          </w:p>
        </w:tc>
      </w:tr>
      <w:tr w:rsidR="003E62AB" w:rsidRPr="00817159" w14:paraId="572D8E8A" w14:textId="77777777" w:rsidTr="003E62AB">
        <w:trPr>
          <w:trHeight w:val="285"/>
          <w:jc w:val="center"/>
        </w:trPr>
        <w:tc>
          <w:tcPr>
            <w:tcW w:w="410" w:type="dxa"/>
            <w:noWrap/>
            <w:hideMark/>
          </w:tcPr>
          <w:p w14:paraId="625C861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8</w:t>
            </w:r>
          </w:p>
        </w:tc>
        <w:tc>
          <w:tcPr>
            <w:tcW w:w="927" w:type="dxa"/>
            <w:hideMark/>
          </w:tcPr>
          <w:p w14:paraId="12915B6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Trans</w:t>
            </w:r>
          </w:p>
        </w:tc>
        <w:tc>
          <w:tcPr>
            <w:tcW w:w="899" w:type="dxa"/>
            <w:noWrap/>
            <w:hideMark/>
          </w:tcPr>
          <w:p w14:paraId="6D6B5A1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w:t>
            </w:r>
          </w:p>
        </w:tc>
        <w:tc>
          <w:tcPr>
            <w:tcW w:w="856" w:type="dxa"/>
            <w:noWrap/>
            <w:hideMark/>
          </w:tcPr>
          <w:p w14:paraId="4A6C645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0.12</w:t>
            </w:r>
          </w:p>
        </w:tc>
        <w:tc>
          <w:tcPr>
            <w:tcW w:w="692" w:type="dxa"/>
            <w:noWrap/>
            <w:hideMark/>
          </w:tcPr>
          <w:p w14:paraId="3B5185B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0.059</w:t>
            </w:r>
          </w:p>
        </w:tc>
        <w:tc>
          <w:tcPr>
            <w:tcW w:w="707" w:type="dxa"/>
            <w:noWrap/>
            <w:hideMark/>
          </w:tcPr>
          <w:p w14:paraId="418394D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0.042</w:t>
            </w:r>
          </w:p>
        </w:tc>
        <w:tc>
          <w:tcPr>
            <w:tcW w:w="707" w:type="dxa"/>
            <w:noWrap/>
            <w:hideMark/>
          </w:tcPr>
          <w:p w14:paraId="6FF21AB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-0.052</w:t>
            </w:r>
          </w:p>
        </w:tc>
        <w:tc>
          <w:tcPr>
            <w:tcW w:w="722" w:type="dxa"/>
            <w:noWrap/>
            <w:hideMark/>
          </w:tcPr>
          <w:p w14:paraId="35F83FD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-0.044</w:t>
            </w:r>
          </w:p>
        </w:tc>
        <w:tc>
          <w:tcPr>
            <w:tcW w:w="668" w:type="dxa"/>
            <w:noWrap/>
            <w:hideMark/>
          </w:tcPr>
          <w:p w14:paraId="0FB6E98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-0.025</w:t>
            </w:r>
          </w:p>
        </w:tc>
        <w:tc>
          <w:tcPr>
            <w:tcW w:w="750" w:type="dxa"/>
            <w:noWrap/>
            <w:hideMark/>
          </w:tcPr>
          <w:p w14:paraId="7729137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-0.014</w:t>
            </w:r>
          </w:p>
        </w:tc>
        <w:tc>
          <w:tcPr>
            <w:tcW w:w="708" w:type="dxa"/>
            <w:noWrap/>
            <w:hideMark/>
          </w:tcPr>
          <w:p w14:paraId="7DDCA40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-0.092</w:t>
            </w:r>
          </w:p>
        </w:tc>
        <w:tc>
          <w:tcPr>
            <w:tcW w:w="709" w:type="dxa"/>
            <w:noWrap/>
            <w:hideMark/>
          </w:tcPr>
          <w:p w14:paraId="148CAA3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9" w:type="dxa"/>
            <w:noWrap/>
            <w:hideMark/>
          </w:tcPr>
          <w:p w14:paraId="736B7A9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-0.023</w:t>
            </w:r>
          </w:p>
        </w:tc>
        <w:tc>
          <w:tcPr>
            <w:tcW w:w="709" w:type="dxa"/>
            <w:noWrap/>
            <w:hideMark/>
          </w:tcPr>
          <w:p w14:paraId="7D4BC96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-0.010</w:t>
            </w:r>
          </w:p>
        </w:tc>
        <w:tc>
          <w:tcPr>
            <w:tcW w:w="708" w:type="dxa"/>
            <w:noWrap/>
            <w:hideMark/>
          </w:tcPr>
          <w:p w14:paraId="5F7B461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-0.099</w:t>
            </w:r>
          </w:p>
        </w:tc>
        <w:tc>
          <w:tcPr>
            <w:tcW w:w="670" w:type="dxa"/>
            <w:noWrap/>
            <w:hideMark/>
          </w:tcPr>
          <w:p w14:paraId="173DDFE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-0.017</w:t>
            </w:r>
          </w:p>
        </w:tc>
        <w:tc>
          <w:tcPr>
            <w:tcW w:w="641" w:type="dxa"/>
            <w:noWrap/>
            <w:hideMark/>
          </w:tcPr>
          <w:p w14:paraId="3BC3E6E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-0.037</w:t>
            </w:r>
          </w:p>
        </w:tc>
        <w:tc>
          <w:tcPr>
            <w:tcW w:w="641" w:type="dxa"/>
            <w:noWrap/>
            <w:hideMark/>
          </w:tcPr>
          <w:p w14:paraId="657D1B8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0.003</w:t>
            </w:r>
          </w:p>
        </w:tc>
        <w:tc>
          <w:tcPr>
            <w:tcW w:w="641" w:type="dxa"/>
            <w:noWrap/>
            <w:hideMark/>
          </w:tcPr>
          <w:p w14:paraId="0B96096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-0.026</w:t>
            </w:r>
          </w:p>
        </w:tc>
        <w:tc>
          <w:tcPr>
            <w:tcW w:w="700" w:type="dxa"/>
            <w:noWrap/>
            <w:hideMark/>
          </w:tcPr>
          <w:p w14:paraId="15F445F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-0.090</w:t>
            </w:r>
          </w:p>
        </w:tc>
      </w:tr>
      <w:tr w:rsidR="003E62AB" w:rsidRPr="00817159" w14:paraId="03EA18FC" w14:textId="77777777" w:rsidTr="003E62AB">
        <w:trPr>
          <w:trHeight w:val="285"/>
          <w:jc w:val="center"/>
        </w:trPr>
        <w:tc>
          <w:tcPr>
            <w:tcW w:w="410" w:type="dxa"/>
            <w:noWrap/>
            <w:hideMark/>
          </w:tcPr>
          <w:p w14:paraId="09C2349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9</w:t>
            </w:r>
          </w:p>
        </w:tc>
        <w:tc>
          <w:tcPr>
            <w:tcW w:w="927" w:type="dxa"/>
            <w:hideMark/>
          </w:tcPr>
          <w:p w14:paraId="7A68C41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Wholesale</w:t>
            </w:r>
          </w:p>
        </w:tc>
        <w:tc>
          <w:tcPr>
            <w:tcW w:w="899" w:type="dxa"/>
            <w:noWrap/>
            <w:hideMark/>
          </w:tcPr>
          <w:p w14:paraId="2036D55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w:t>
            </w:r>
          </w:p>
        </w:tc>
        <w:tc>
          <w:tcPr>
            <w:tcW w:w="856" w:type="dxa"/>
            <w:noWrap/>
            <w:hideMark/>
          </w:tcPr>
          <w:p w14:paraId="72A3F6C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0.18</w:t>
            </w:r>
          </w:p>
        </w:tc>
        <w:tc>
          <w:tcPr>
            <w:tcW w:w="692" w:type="dxa"/>
            <w:noWrap/>
            <w:hideMark/>
          </w:tcPr>
          <w:p w14:paraId="173EE74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-0.118</w:t>
            </w:r>
          </w:p>
        </w:tc>
        <w:tc>
          <w:tcPr>
            <w:tcW w:w="707" w:type="dxa"/>
            <w:noWrap/>
            <w:hideMark/>
          </w:tcPr>
          <w:p w14:paraId="633BE84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0.056</w:t>
            </w:r>
          </w:p>
        </w:tc>
        <w:tc>
          <w:tcPr>
            <w:tcW w:w="707" w:type="dxa"/>
            <w:noWrap/>
            <w:hideMark/>
          </w:tcPr>
          <w:p w14:paraId="0C4C042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-0.007</w:t>
            </w:r>
          </w:p>
        </w:tc>
        <w:tc>
          <w:tcPr>
            <w:tcW w:w="722" w:type="dxa"/>
            <w:noWrap/>
            <w:hideMark/>
          </w:tcPr>
          <w:p w14:paraId="5B4823C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-0.009</w:t>
            </w:r>
          </w:p>
        </w:tc>
        <w:tc>
          <w:tcPr>
            <w:tcW w:w="668" w:type="dxa"/>
            <w:noWrap/>
            <w:hideMark/>
          </w:tcPr>
          <w:p w14:paraId="7990B04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-0.040</w:t>
            </w:r>
          </w:p>
        </w:tc>
        <w:tc>
          <w:tcPr>
            <w:tcW w:w="750" w:type="dxa"/>
            <w:noWrap/>
            <w:hideMark/>
          </w:tcPr>
          <w:p w14:paraId="3EC775B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-0.023</w:t>
            </w:r>
          </w:p>
        </w:tc>
        <w:tc>
          <w:tcPr>
            <w:tcW w:w="708" w:type="dxa"/>
            <w:noWrap/>
            <w:hideMark/>
          </w:tcPr>
          <w:p w14:paraId="04FC23A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-0.147</w:t>
            </w:r>
          </w:p>
        </w:tc>
        <w:tc>
          <w:tcPr>
            <w:tcW w:w="709" w:type="dxa"/>
            <w:noWrap/>
            <w:hideMark/>
          </w:tcPr>
          <w:p w14:paraId="57EFC72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-0.023</w:t>
            </w:r>
          </w:p>
        </w:tc>
        <w:tc>
          <w:tcPr>
            <w:tcW w:w="709" w:type="dxa"/>
            <w:noWrap/>
            <w:hideMark/>
          </w:tcPr>
          <w:p w14:paraId="24B72F8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9" w:type="dxa"/>
            <w:noWrap/>
            <w:hideMark/>
          </w:tcPr>
          <w:p w14:paraId="22A82A0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-0.016</w:t>
            </w:r>
          </w:p>
        </w:tc>
        <w:tc>
          <w:tcPr>
            <w:tcW w:w="708" w:type="dxa"/>
            <w:noWrap/>
            <w:hideMark/>
          </w:tcPr>
          <w:p w14:paraId="28607D3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-0.158</w:t>
            </w:r>
          </w:p>
        </w:tc>
        <w:tc>
          <w:tcPr>
            <w:tcW w:w="670" w:type="dxa"/>
            <w:noWrap/>
            <w:hideMark/>
          </w:tcPr>
          <w:p w14:paraId="18B1B0A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-0.028</w:t>
            </w:r>
          </w:p>
        </w:tc>
        <w:tc>
          <w:tcPr>
            <w:tcW w:w="641" w:type="dxa"/>
            <w:noWrap/>
            <w:hideMark/>
          </w:tcPr>
          <w:p w14:paraId="73D2DD8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-0.033</w:t>
            </w:r>
          </w:p>
        </w:tc>
        <w:tc>
          <w:tcPr>
            <w:tcW w:w="641" w:type="dxa"/>
            <w:noWrap/>
            <w:hideMark/>
          </w:tcPr>
          <w:p w14:paraId="7B8A066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0.063</w:t>
            </w:r>
          </w:p>
        </w:tc>
        <w:tc>
          <w:tcPr>
            <w:tcW w:w="641" w:type="dxa"/>
            <w:noWrap/>
            <w:hideMark/>
          </w:tcPr>
          <w:p w14:paraId="792435E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0.008</w:t>
            </w:r>
          </w:p>
        </w:tc>
        <w:tc>
          <w:tcPr>
            <w:tcW w:w="700" w:type="dxa"/>
            <w:noWrap/>
            <w:hideMark/>
          </w:tcPr>
          <w:p w14:paraId="7D35617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-0.005</w:t>
            </w:r>
          </w:p>
        </w:tc>
      </w:tr>
      <w:tr w:rsidR="003E62AB" w:rsidRPr="00817159" w14:paraId="08F0E076" w14:textId="77777777" w:rsidTr="003E62AB">
        <w:trPr>
          <w:trHeight w:val="308"/>
          <w:jc w:val="center"/>
        </w:trPr>
        <w:tc>
          <w:tcPr>
            <w:tcW w:w="410" w:type="dxa"/>
            <w:noWrap/>
            <w:hideMark/>
          </w:tcPr>
          <w:p w14:paraId="46CD38E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10</w:t>
            </w:r>
          </w:p>
        </w:tc>
        <w:tc>
          <w:tcPr>
            <w:tcW w:w="927" w:type="dxa"/>
            <w:hideMark/>
          </w:tcPr>
          <w:p w14:paraId="4A0D39C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Finance</w:t>
            </w:r>
          </w:p>
        </w:tc>
        <w:tc>
          <w:tcPr>
            <w:tcW w:w="899" w:type="dxa"/>
            <w:noWrap/>
            <w:hideMark/>
          </w:tcPr>
          <w:p w14:paraId="786E802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w:t>
            </w:r>
          </w:p>
        </w:tc>
        <w:tc>
          <w:tcPr>
            <w:tcW w:w="856" w:type="dxa"/>
            <w:noWrap/>
            <w:hideMark/>
          </w:tcPr>
          <w:p w14:paraId="4237317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0.08</w:t>
            </w:r>
          </w:p>
        </w:tc>
        <w:tc>
          <w:tcPr>
            <w:tcW w:w="692" w:type="dxa"/>
            <w:noWrap/>
            <w:hideMark/>
          </w:tcPr>
          <w:p w14:paraId="5A72294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0.135</w:t>
            </w:r>
          </w:p>
        </w:tc>
        <w:tc>
          <w:tcPr>
            <w:tcW w:w="707" w:type="dxa"/>
            <w:noWrap/>
            <w:hideMark/>
          </w:tcPr>
          <w:p w14:paraId="68A7653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-0.106</w:t>
            </w:r>
          </w:p>
        </w:tc>
        <w:tc>
          <w:tcPr>
            <w:tcW w:w="707" w:type="dxa"/>
            <w:noWrap/>
            <w:hideMark/>
          </w:tcPr>
          <w:p w14:paraId="78E2943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-0.058</w:t>
            </w:r>
          </w:p>
        </w:tc>
        <w:tc>
          <w:tcPr>
            <w:tcW w:w="722" w:type="dxa"/>
            <w:noWrap/>
            <w:hideMark/>
          </w:tcPr>
          <w:p w14:paraId="275D0CC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-0.043</w:t>
            </w:r>
          </w:p>
        </w:tc>
        <w:tc>
          <w:tcPr>
            <w:tcW w:w="668" w:type="dxa"/>
            <w:noWrap/>
            <w:hideMark/>
          </w:tcPr>
          <w:p w14:paraId="37BEE48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-0.017</w:t>
            </w:r>
          </w:p>
        </w:tc>
        <w:tc>
          <w:tcPr>
            <w:tcW w:w="750" w:type="dxa"/>
            <w:noWrap/>
            <w:hideMark/>
          </w:tcPr>
          <w:p w14:paraId="3151495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-0.010</w:t>
            </w:r>
          </w:p>
        </w:tc>
        <w:tc>
          <w:tcPr>
            <w:tcW w:w="708" w:type="dxa"/>
            <w:noWrap/>
            <w:hideMark/>
          </w:tcPr>
          <w:p w14:paraId="16782B1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-0.065</w:t>
            </w:r>
          </w:p>
        </w:tc>
        <w:tc>
          <w:tcPr>
            <w:tcW w:w="709" w:type="dxa"/>
            <w:noWrap/>
            <w:hideMark/>
          </w:tcPr>
          <w:p w14:paraId="1B1A9F1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-0.010</w:t>
            </w:r>
          </w:p>
        </w:tc>
        <w:tc>
          <w:tcPr>
            <w:tcW w:w="709" w:type="dxa"/>
            <w:noWrap/>
            <w:hideMark/>
          </w:tcPr>
          <w:p w14:paraId="6756585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-0.016</w:t>
            </w:r>
          </w:p>
        </w:tc>
        <w:tc>
          <w:tcPr>
            <w:tcW w:w="709" w:type="dxa"/>
            <w:noWrap/>
            <w:hideMark/>
          </w:tcPr>
          <w:p w14:paraId="7687449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8" w:type="dxa"/>
            <w:noWrap/>
            <w:hideMark/>
          </w:tcPr>
          <w:p w14:paraId="3E601A6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-0.070</w:t>
            </w:r>
          </w:p>
        </w:tc>
        <w:tc>
          <w:tcPr>
            <w:tcW w:w="670" w:type="dxa"/>
            <w:noWrap/>
            <w:hideMark/>
          </w:tcPr>
          <w:p w14:paraId="07E25D8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-0.012</w:t>
            </w:r>
          </w:p>
        </w:tc>
        <w:tc>
          <w:tcPr>
            <w:tcW w:w="641" w:type="dxa"/>
            <w:noWrap/>
            <w:hideMark/>
          </w:tcPr>
          <w:p w14:paraId="122BCC8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.171</w:t>
            </w:r>
            <w:r w:rsidRPr="00817159">
              <w:rPr>
                <w:rFonts w:ascii="Times New Roman" w:hAnsi="Times New Roman" w:cs="Times New Roman"/>
                <w:sz w:val="16"/>
                <w:szCs w:val="16"/>
                <w:vertAlign w:val="superscript"/>
              </w:rPr>
              <w:t>*</w:t>
            </w:r>
          </w:p>
        </w:tc>
        <w:tc>
          <w:tcPr>
            <w:tcW w:w="641" w:type="dxa"/>
            <w:noWrap/>
            <w:hideMark/>
          </w:tcPr>
          <w:p w14:paraId="35523CD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0.133</w:t>
            </w:r>
          </w:p>
        </w:tc>
        <w:tc>
          <w:tcPr>
            <w:tcW w:w="641" w:type="dxa"/>
            <w:noWrap/>
            <w:hideMark/>
          </w:tcPr>
          <w:p w14:paraId="2EF60B1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.173</w:t>
            </w:r>
            <w:r w:rsidRPr="00817159">
              <w:rPr>
                <w:rFonts w:ascii="Times New Roman" w:hAnsi="Times New Roman" w:cs="Times New Roman"/>
                <w:sz w:val="16"/>
                <w:szCs w:val="16"/>
                <w:vertAlign w:val="superscript"/>
              </w:rPr>
              <w:t>*</w:t>
            </w:r>
          </w:p>
        </w:tc>
        <w:tc>
          <w:tcPr>
            <w:tcW w:w="700" w:type="dxa"/>
            <w:noWrap/>
            <w:hideMark/>
          </w:tcPr>
          <w:p w14:paraId="3013F6D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0.100</w:t>
            </w:r>
          </w:p>
        </w:tc>
      </w:tr>
      <w:tr w:rsidR="003E62AB" w:rsidRPr="00817159" w14:paraId="384A5E82" w14:textId="77777777" w:rsidTr="003E62AB">
        <w:trPr>
          <w:trHeight w:val="308"/>
          <w:jc w:val="center"/>
        </w:trPr>
        <w:tc>
          <w:tcPr>
            <w:tcW w:w="410" w:type="dxa"/>
            <w:noWrap/>
            <w:hideMark/>
          </w:tcPr>
          <w:p w14:paraId="1BDFC03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11</w:t>
            </w:r>
          </w:p>
        </w:tc>
        <w:tc>
          <w:tcPr>
            <w:tcW w:w="927" w:type="dxa"/>
            <w:hideMark/>
          </w:tcPr>
          <w:p w14:paraId="71DEFF4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Service</w:t>
            </w:r>
          </w:p>
        </w:tc>
        <w:tc>
          <w:tcPr>
            <w:tcW w:w="899" w:type="dxa"/>
            <w:noWrap/>
            <w:hideMark/>
          </w:tcPr>
          <w:p w14:paraId="12F3870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0.41</w:t>
            </w:r>
          </w:p>
        </w:tc>
        <w:tc>
          <w:tcPr>
            <w:tcW w:w="856" w:type="dxa"/>
            <w:noWrap/>
            <w:hideMark/>
          </w:tcPr>
          <w:p w14:paraId="239001B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0.49</w:t>
            </w:r>
          </w:p>
        </w:tc>
        <w:tc>
          <w:tcPr>
            <w:tcW w:w="692" w:type="dxa"/>
            <w:noWrap/>
            <w:hideMark/>
          </w:tcPr>
          <w:p w14:paraId="669EB21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0.019</w:t>
            </w:r>
          </w:p>
        </w:tc>
        <w:tc>
          <w:tcPr>
            <w:tcW w:w="707" w:type="dxa"/>
            <w:noWrap/>
            <w:hideMark/>
          </w:tcPr>
          <w:p w14:paraId="712298F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-.165</w:t>
            </w:r>
            <w:r w:rsidRPr="00817159">
              <w:rPr>
                <w:rFonts w:ascii="Times New Roman" w:hAnsi="Times New Roman" w:cs="Times New Roman"/>
                <w:sz w:val="16"/>
                <w:szCs w:val="16"/>
                <w:vertAlign w:val="superscript"/>
              </w:rPr>
              <w:t>*</w:t>
            </w:r>
          </w:p>
        </w:tc>
        <w:tc>
          <w:tcPr>
            <w:tcW w:w="707" w:type="dxa"/>
            <w:noWrap/>
            <w:hideMark/>
          </w:tcPr>
          <w:p w14:paraId="5753CEB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0.020</w:t>
            </w:r>
          </w:p>
        </w:tc>
        <w:tc>
          <w:tcPr>
            <w:tcW w:w="722" w:type="dxa"/>
            <w:noWrap/>
            <w:hideMark/>
          </w:tcPr>
          <w:p w14:paraId="452E344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0.033</w:t>
            </w:r>
          </w:p>
        </w:tc>
        <w:tc>
          <w:tcPr>
            <w:tcW w:w="668" w:type="dxa"/>
            <w:noWrap/>
            <w:hideMark/>
          </w:tcPr>
          <w:p w14:paraId="18991E1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-.174</w:t>
            </w:r>
            <w:r w:rsidRPr="00817159">
              <w:rPr>
                <w:rFonts w:ascii="Times New Roman" w:hAnsi="Times New Roman" w:cs="Times New Roman"/>
                <w:sz w:val="16"/>
                <w:szCs w:val="16"/>
                <w:vertAlign w:val="superscript"/>
              </w:rPr>
              <w:t>*</w:t>
            </w:r>
          </w:p>
        </w:tc>
        <w:tc>
          <w:tcPr>
            <w:tcW w:w="750" w:type="dxa"/>
            <w:noWrap/>
            <w:hideMark/>
          </w:tcPr>
          <w:p w14:paraId="4523B04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-0.099</w:t>
            </w:r>
          </w:p>
        </w:tc>
        <w:tc>
          <w:tcPr>
            <w:tcW w:w="708" w:type="dxa"/>
            <w:noWrap/>
            <w:hideMark/>
          </w:tcPr>
          <w:p w14:paraId="052E1A1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-.645</w:t>
            </w:r>
            <w:r w:rsidRPr="00817159">
              <w:rPr>
                <w:rFonts w:ascii="Times New Roman" w:hAnsi="Times New Roman" w:cs="Times New Roman"/>
                <w:sz w:val="16"/>
                <w:szCs w:val="16"/>
                <w:vertAlign w:val="superscript"/>
              </w:rPr>
              <w:t>**</w:t>
            </w:r>
          </w:p>
        </w:tc>
        <w:tc>
          <w:tcPr>
            <w:tcW w:w="709" w:type="dxa"/>
            <w:noWrap/>
            <w:hideMark/>
          </w:tcPr>
          <w:p w14:paraId="54ABA1B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-0.099</w:t>
            </w:r>
          </w:p>
        </w:tc>
        <w:tc>
          <w:tcPr>
            <w:tcW w:w="709" w:type="dxa"/>
            <w:noWrap/>
            <w:hideMark/>
          </w:tcPr>
          <w:p w14:paraId="576806F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-0.158</w:t>
            </w:r>
          </w:p>
        </w:tc>
        <w:tc>
          <w:tcPr>
            <w:tcW w:w="709" w:type="dxa"/>
            <w:noWrap/>
            <w:hideMark/>
          </w:tcPr>
          <w:p w14:paraId="4CE09DA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-0.070</w:t>
            </w:r>
          </w:p>
        </w:tc>
        <w:tc>
          <w:tcPr>
            <w:tcW w:w="708" w:type="dxa"/>
            <w:noWrap/>
            <w:hideMark/>
          </w:tcPr>
          <w:p w14:paraId="600DF58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670" w:type="dxa"/>
            <w:noWrap/>
            <w:hideMark/>
          </w:tcPr>
          <w:p w14:paraId="1291034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-0.122</w:t>
            </w:r>
          </w:p>
        </w:tc>
        <w:tc>
          <w:tcPr>
            <w:tcW w:w="641" w:type="dxa"/>
            <w:noWrap/>
            <w:hideMark/>
          </w:tcPr>
          <w:p w14:paraId="603870D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0.113</w:t>
            </w:r>
          </w:p>
        </w:tc>
        <w:tc>
          <w:tcPr>
            <w:tcW w:w="641" w:type="dxa"/>
            <w:noWrap/>
            <w:hideMark/>
          </w:tcPr>
          <w:p w14:paraId="704E006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-0.034</w:t>
            </w:r>
          </w:p>
        </w:tc>
        <w:tc>
          <w:tcPr>
            <w:tcW w:w="641" w:type="dxa"/>
            <w:noWrap/>
            <w:hideMark/>
          </w:tcPr>
          <w:p w14:paraId="7B7386B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0.142</w:t>
            </w:r>
          </w:p>
        </w:tc>
        <w:tc>
          <w:tcPr>
            <w:tcW w:w="700" w:type="dxa"/>
            <w:noWrap/>
            <w:hideMark/>
          </w:tcPr>
          <w:p w14:paraId="1A0476B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0.108</w:t>
            </w:r>
          </w:p>
        </w:tc>
      </w:tr>
      <w:tr w:rsidR="003E62AB" w:rsidRPr="00817159" w14:paraId="6E9F5999" w14:textId="77777777" w:rsidTr="003E62AB">
        <w:trPr>
          <w:trHeight w:val="285"/>
          <w:jc w:val="center"/>
        </w:trPr>
        <w:tc>
          <w:tcPr>
            <w:tcW w:w="410" w:type="dxa"/>
            <w:noWrap/>
            <w:hideMark/>
          </w:tcPr>
          <w:p w14:paraId="181884E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12</w:t>
            </w:r>
          </w:p>
        </w:tc>
        <w:tc>
          <w:tcPr>
            <w:tcW w:w="927" w:type="dxa"/>
            <w:hideMark/>
          </w:tcPr>
          <w:p w14:paraId="7FAE9BE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Public</w:t>
            </w:r>
          </w:p>
        </w:tc>
        <w:tc>
          <w:tcPr>
            <w:tcW w:w="899" w:type="dxa"/>
            <w:noWrap/>
            <w:hideMark/>
          </w:tcPr>
          <w:p w14:paraId="689FE9E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w:t>
            </w:r>
          </w:p>
        </w:tc>
        <w:tc>
          <w:tcPr>
            <w:tcW w:w="856" w:type="dxa"/>
            <w:noWrap/>
            <w:hideMark/>
          </w:tcPr>
          <w:p w14:paraId="59DCF57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0.14</w:t>
            </w:r>
          </w:p>
        </w:tc>
        <w:tc>
          <w:tcPr>
            <w:tcW w:w="692" w:type="dxa"/>
            <w:noWrap/>
            <w:hideMark/>
          </w:tcPr>
          <w:p w14:paraId="0CC2D3E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-0.090</w:t>
            </w:r>
          </w:p>
        </w:tc>
        <w:tc>
          <w:tcPr>
            <w:tcW w:w="707" w:type="dxa"/>
            <w:noWrap/>
            <w:hideMark/>
          </w:tcPr>
          <w:p w14:paraId="29489C7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0.114</w:t>
            </w:r>
          </w:p>
        </w:tc>
        <w:tc>
          <w:tcPr>
            <w:tcW w:w="707" w:type="dxa"/>
            <w:noWrap/>
            <w:hideMark/>
          </w:tcPr>
          <w:p w14:paraId="61A8312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0.034</w:t>
            </w:r>
          </w:p>
        </w:tc>
        <w:tc>
          <w:tcPr>
            <w:tcW w:w="722" w:type="dxa"/>
            <w:noWrap/>
            <w:hideMark/>
          </w:tcPr>
          <w:p w14:paraId="0C7201B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0.037</w:t>
            </w:r>
          </w:p>
        </w:tc>
        <w:tc>
          <w:tcPr>
            <w:tcW w:w="668" w:type="dxa"/>
            <w:noWrap/>
            <w:hideMark/>
          </w:tcPr>
          <w:p w14:paraId="0CB919A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-0.030</w:t>
            </w:r>
          </w:p>
        </w:tc>
        <w:tc>
          <w:tcPr>
            <w:tcW w:w="750" w:type="dxa"/>
            <w:noWrap/>
            <w:hideMark/>
          </w:tcPr>
          <w:p w14:paraId="3419264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-0.017</w:t>
            </w:r>
          </w:p>
        </w:tc>
        <w:tc>
          <w:tcPr>
            <w:tcW w:w="708" w:type="dxa"/>
            <w:noWrap/>
            <w:hideMark/>
          </w:tcPr>
          <w:p w14:paraId="43DD739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-0.113</w:t>
            </w:r>
          </w:p>
        </w:tc>
        <w:tc>
          <w:tcPr>
            <w:tcW w:w="709" w:type="dxa"/>
            <w:noWrap/>
            <w:hideMark/>
          </w:tcPr>
          <w:p w14:paraId="21A92C5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-0.017</w:t>
            </w:r>
          </w:p>
        </w:tc>
        <w:tc>
          <w:tcPr>
            <w:tcW w:w="709" w:type="dxa"/>
            <w:noWrap/>
            <w:hideMark/>
          </w:tcPr>
          <w:p w14:paraId="7218064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-0.028</w:t>
            </w:r>
          </w:p>
        </w:tc>
        <w:tc>
          <w:tcPr>
            <w:tcW w:w="709" w:type="dxa"/>
            <w:noWrap/>
            <w:hideMark/>
          </w:tcPr>
          <w:p w14:paraId="1EB60D3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-0.012</w:t>
            </w:r>
          </w:p>
        </w:tc>
        <w:tc>
          <w:tcPr>
            <w:tcW w:w="708" w:type="dxa"/>
            <w:noWrap/>
            <w:hideMark/>
          </w:tcPr>
          <w:p w14:paraId="4924CF3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-0.122</w:t>
            </w:r>
          </w:p>
        </w:tc>
        <w:tc>
          <w:tcPr>
            <w:tcW w:w="670" w:type="dxa"/>
            <w:noWrap/>
            <w:hideMark/>
          </w:tcPr>
          <w:p w14:paraId="242E569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641" w:type="dxa"/>
            <w:noWrap/>
            <w:hideMark/>
          </w:tcPr>
          <w:p w14:paraId="20BC77A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-0.098</w:t>
            </w:r>
          </w:p>
        </w:tc>
        <w:tc>
          <w:tcPr>
            <w:tcW w:w="641" w:type="dxa"/>
            <w:noWrap/>
            <w:hideMark/>
          </w:tcPr>
          <w:p w14:paraId="7947469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0.100</w:t>
            </w:r>
          </w:p>
        </w:tc>
        <w:tc>
          <w:tcPr>
            <w:tcW w:w="641" w:type="dxa"/>
            <w:noWrap/>
            <w:hideMark/>
          </w:tcPr>
          <w:p w14:paraId="3E6BF18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-0.065</w:t>
            </w:r>
          </w:p>
        </w:tc>
        <w:tc>
          <w:tcPr>
            <w:tcW w:w="700" w:type="dxa"/>
            <w:noWrap/>
            <w:hideMark/>
          </w:tcPr>
          <w:p w14:paraId="4E1DF72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-0.066</w:t>
            </w:r>
          </w:p>
        </w:tc>
      </w:tr>
      <w:tr w:rsidR="003E62AB" w:rsidRPr="00817159" w14:paraId="0F0AA0FD" w14:textId="77777777" w:rsidTr="003E62AB">
        <w:trPr>
          <w:trHeight w:val="308"/>
          <w:jc w:val="center"/>
        </w:trPr>
        <w:tc>
          <w:tcPr>
            <w:tcW w:w="410" w:type="dxa"/>
            <w:noWrap/>
            <w:hideMark/>
          </w:tcPr>
          <w:p w14:paraId="723D38E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13</w:t>
            </w:r>
          </w:p>
        </w:tc>
        <w:tc>
          <w:tcPr>
            <w:tcW w:w="927" w:type="dxa"/>
            <w:hideMark/>
          </w:tcPr>
          <w:p w14:paraId="31BC7BD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KA</w:t>
            </w:r>
          </w:p>
        </w:tc>
        <w:tc>
          <w:tcPr>
            <w:tcW w:w="899" w:type="dxa"/>
            <w:noWrap/>
            <w:hideMark/>
          </w:tcPr>
          <w:p w14:paraId="26E7A81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0.75</w:t>
            </w:r>
          </w:p>
        </w:tc>
        <w:tc>
          <w:tcPr>
            <w:tcW w:w="856" w:type="dxa"/>
            <w:noWrap/>
            <w:hideMark/>
          </w:tcPr>
          <w:p w14:paraId="2027808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w:t>
            </w:r>
          </w:p>
        </w:tc>
        <w:tc>
          <w:tcPr>
            <w:tcW w:w="692" w:type="dxa"/>
            <w:noWrap/>
            <w:hideMark/>
          </w:tcPr>
          <w:p w14:paraId="267A612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0.120</w:t>
            </w:r>
          </w:p>
        </w:tc>
        <w:tc>
          <w:tcPr>
            <w:tcW w:w="707" w:type="dxa"/>
            <w:noWrap/>
            <w:hideMark/>
          </w:tcPr>
          <w:p w14:paraId="3FEF0D0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-0.116</w:t>
            </w:r>
          </w:p>
        </w:tc>
        <w:tc>
          <w:tcPr>
            <w:tcW w:w="707" w:type="dxa"/>
            <w:noWrap/>
            <w:hideMark/>
          </w:tcPr>
          <w:p w14:paraId="50D2E3C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-0.005</w:t>
            </w:r>
          </w:p>
        </w:tc>
        <w:tc>
          <w:tcPr>
            <w:tcW w:w="722" w:type="dxa"/>
            <w:noWrap/>
            <w:hideMark/>
          </w:tcPr>
          <w:p w14:paraId="4578881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0.001</w:t>
            </w:r>
          </w:p>
        </w:tc>
        <w:tc>
          <w:tcPr>
            <w:tcW w:w="668" w:type="dxa"/>
            <w:noWrap/>
            <w:hideMark/>
          </w:tcPr>
          <w:p w14:paraId="3C0A4C9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-.188</w:t>
            </w:r>
            <w:r w:rsidRPr="00817159">
              <w:rPr>
                <w:rFonts w:ascii="Times New Roman" w:hAnsi="Times New Roman" w:cs="Times New Roman"/>
                <w:sz w:val="16"/>
                <w:szCs w:val="16"/>
                <w:vertAlign w:val="superscript"/>
              </w:rPr>
              <w:t>*</w:t>
            </w:r>
          </w:p>
        </w:tc>
        <w:tc>
          <w:tcPr>
            <w:tcW w:w="750" w:type="dxa"/>
            <w:noWrap/>
            <w:hideMark/>
          </w:tcPr>
          <w:p w14:paraId="72296CC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-0.004</w:t>
            </w:r>
          </w:p>
        </w:tc>
        <w:tc>
          <w:tcPr>
            <w:tcW w:w="708" w:type="dxa"/>
            <w:noWrap/>
            <w:hideMark/>
          </w:tcPr>
          <w:p w14:paraId="3A3F47B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0.082</w:t>
            </w:r>
          </w:p>
        </w:tc>
        <w:tc>
          <w:tcPr>
            <w:tcW w:w="709" w:type="dxa"/>
            <w:noWrap/>
            <w:hideMark/>
          </w:tcPr>
          <w:p w14:paraId="28B00D1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-0.037</w:t>
            </w:r>
          </w:p>
        </w:tc>
        <w:tc>
          <w:tcPr>
            <w:tcW w:w="709" w:type="dxa"/>
            <w:noWrap/>
            <w:hideMark/>
          </w:tcPr>
          <w:p w14:paraId="04F295E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-0.033</w:t>
            </w:r>
          </w:p>
        </w:tc>
        <w:tc>
          <w:tcPr>
            <w:tcW w:w="709" w:type="dxa"/>
            <w:noWrap/>
            <w:hideMark/>
          </w:tcPr>
          <w:p w14:paraId="696E80E2"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.171</w:t>
            </w:r>
            <w:r w:rsidRPr="00817159">
              <w:rPr>
                <w:rFonts w:ascii="Times New Roman" w:hAnsi="Times New Roman" w:cs="Times New Roman"/>
                <w:sz w:val="16"/>
                <w:szCs w:val="16"/>
                <w:vertAlign w:val="superscript"/>
              </w:rPr>
              <w:t>*</w:t>
            </w:r>
          </w:p>
        </w:tc>
        <w:tc>
          <w:tcPr>
            <w:tcW w:w="708" w:type="dxa"/>
            <w:noWrap/>
            <w:hideMark/>
          </w:tcPr>
          <w:p w14:paraId="4F534B7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0.113</w:t>
            </w:r>
          </w:p>
        </w:tc>
        <w:tc>
          <w:tcPr>
            <w:tcW w:w="670" w:type="dxa"/>
            <w:noWrap/>
            <w:hideMark/>
          </w:tcPr>
          <w:p w14:paraId="4984287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-0.098</w:t>
            </w:r>
          </w:p>
        </w:tc>
        <w:tc>
          <w:tcPr>
            <w:tcW w:w="641" w:type="dxa"/>
            <w:noWrap/>
            <w:hideMark/>
          </w:tcPr>
          <w:p w14:paraId="6E115B8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641" w:type="dxa"/>
            <w:noWrap/>
            <w:hideMark/>
          </w:tcPr>
          <w:p w14:paraId="2AF2603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.447</w:t>
            </w:r>
            <w:r w:rsidRPr="00817159">
              <w:rPr>
                <w:rFonts w:ascii="Times New Roman" w:hAnsi="Times New Roman" w:cs="Times New Roman"/>
                <w:sz w:val="16"/>
                <w:szCs w:val="16"/>
                <w:vertAlign w:val="superscript"/>
              </w:rPr>
              <w:t>**</w:t>
            </w:r>
          </w:p>
        </w:tc>
        <w:tc>
          <w:tcPr>
            <w:tcW w:w="641" w:type="dxa"/>
            <w:noWrap/>
            <w:hideMark/>
          </w:tcPr>
          <w:p w14:paraId="2F6284D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.646</w:t>
            </w:r>
            <w:r w:rsidRPr="00817159">
              <w:rPr>
                <w:rFonts w:ascii="Times New Roman" w:hAnsi="Times New Roman" w:cs="Times New Roman"/>
                <w:sz w:val="16"/>
                <w:szCs w:val="16"/>
                <w:vertAlign w:val="superscript"/>
              </w:rPr>
              <w:t>**</w:t>
            </w:r>
          </w:p>
        </w:tc>
        <w:tc>
          <w:tcPr>
            <w:tcW w:w="700" w:type="dxa"/>
            <w:noWrap/>
            <w:hideMark/>
          </w:tcPr>
          <w:p w14:paraId="718ED19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.369</w:t>
            </w:r>
            <w:r w:rsidRPr="00817159">
              <w:rPr>
                <w:rFonts w:ascii="Times New Roman" w:hAnsi="Times New Roman" w:cs="Times New Roman"/>
                <w:sz w:val="16"/>
                <w:szCs w:val="16"/>
                <w:vertAlign w:val="superscript"/>
              </w:rPr>
              <w:t>**</w:t>
            </w:r>
          </w:p>
        </w:tc>
      </w:tr>
      <w:tr w:rsidR="003E62AB" w:rsidRPr="00817159" w14:paraId="792859B2" w14:textId="77777777" w:rsidTr="003E62AB">
        <w:trPr>
          <w:trHeight w:val="308"/>
          <w:jc w:val="center"/>
        </w:trPr>
        <w:tc>
          <w:tcPr>
            <w:tcW w:w="410" w:type="dxa"/>
            <w:noWrap/>
            <w:hideMark/>
          </w:tcPr>
          <w:p w14:paraId="25CEC06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14</w:t>
            </w:r>
          </w:p>
        </w:tc>
        <w:tc>
          <w:tcPr>
            <w:tcW w:w="927" w:type="dxa"/>
            <w:hideMark/>
          </w:tcPr>
          <w:p w14:paraId="07B74B7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KT-S</w:t>
            </w:r>
          </w:p>
        </w:tc>
        <w:tc>
          <w:tcPr>
            <w:tcW w:w="899" w:type="dxa"/>
            <w:noWrap/>
            <w:hideMark/>
          </w:tcPr>
          <w:p w14:paraId="1DD6E23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0.81</w:t>
            </w:r>
          </w:p>
        </w:tc>
        <w:tc>
          <w:tcPr>
            <w:tcW w:w="856" w:type="dxa"/>
            <w:noWrap/>
            <w:hideMark/>
          </w:tcPr>
          <w:p w14:paraId="57B1CEA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w:t>
            </w:r>
          </w:p>
        </w:tc>
        <w:tc>
          <w:tcPr>
            <w:tcW w:w="692" w:type="dxa"/>
            <w:noWrap/>
            <w:hideMark/>
          </w:tcPr>
          <w:p w14:paraId="5B51684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-0.095</w:t>
            </w:r>
          </w:p>
        </w:tc>
        <w:tc>
          <w:tcPr>
            <w:tcW w:w="707" w:type="dxa"/>
            <w:noWrap/>
            <w:hideMark/>
          </w:tcPr>
          <w:p w14:paraId="5D1A71E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-0.104</w:t>
            </w:r>
          </w:p>
        </w:tc>
        <w:tc>
          <w:tcPr>
            <w:tcW w:w="707" w:type="dxa"/>
            <w:noWrap/>
            <w:hideMark/>
          </w:tcPr>
          <w:p w14:paraId="5A90FD1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-0.059</w:t>
            </w:r>
          </w:p>
        </w:tc>
        <w:tc>
          <w:tcPr>
            <w:tcW w:w="722" w:type="dxa"/>
            <w:noWrap/>
            <w:hideMark/>
          </w:tcPr>
          <w:p w14:paraId="074A487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0.102</w:t>
            </w:r>
          </w:p>
        </w:tc>
        <w:tc>
          <w:tcPr>
            <w:tcW w:w="668" w:type="dxa"/>
            <w:noWrap/>
            <w:hideMark/>
          </w:tcPr>
          <w:p w14:paraId="47CA4F9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-0.074</w:t>
            </w:r>
          </w:p>
        </w:tc>
        <w:tc>
          <w:tcPr>
            <w:tcW w:w="750" w:type="dxa"/>
            <w:noWrap/>
            <w:hideMark/>
          </w:tcPr>
          <w:p w14:paraId="375C890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-0.098</w:t>
            </w:r>
          </w:p>
        </w:tc>
        <w:tc>
          <w:tcPr>
            <w:tcW w:w="708" w:type="dxa"/>
            <w:noWrap/>
            <w:hideMark/>
          </w:tcPr>
          <w:p w14:paraId="7401D9A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0.024</w:t>
            </w:r>
          </w:p>
        </w:tc>
        <w:tc>
          <w:tcPr>
            <w:tcW w:w="709" w:type="dxa"/>
            <w:noWrap/>
            <w:hideMark/>
          </w:tcPr>
          <w:p w14:paraId="0609105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0.003</w:t>
            </w:r>
          </w:p>
        </w:tc>
        <w:tc>
          <w:tcPr>
            <w:tcW w:w="709" w:type="dxa"/>
            <w:noWrap/>
            <w:hideMark/>
          </w:tcPr>
          <w:p w14:paraId="24C5174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0.063</w:t>
            </w:r>
          </w:p>
        </w:tc>
        <w:tc>
          <w:tcPr>
            <w:tcW w:w="709" w:type="dxa"/>
            <w:noWrap/>
            <w:hideMark/>
          </w:tcPr>
          <w:p w14:paraId="3819C1D3"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0.133</w:t>
            </w:r>
          </w:p>
        </w:tc>
        <w:tc>
          <w:tcPr>
            <w:tcW w:w="708" w:type="dxa"/>
            <w:noWrap/>
            <w:hideMark/>
          </w:tcPr>
          <w:p w14:paraId="4F2D91B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-0.034</w:t>
            </w:r>
          </w:p>
        </w:tc>
        <w:tc>
          <w:tcPr>
            <w:tcW w:w="670" w:type="dxa"/>
            <w:noWrap/>
            <w:hideMark/>
          </w:tcPr>
          <w:p w14:paraId="223D1AE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0.100</w:t>
            </w:r>
          </w:p>
        </w:tc>
        <w:tc>
          <w:tcPr>
            <w:tcW w:w="641" w:type="dxa"/>
            <w:noWrap/>
            <w:hideMark/>
          </w:tcPr>
          <w:p w14:paraId="1D3E444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.447</w:t>
            </w:r>
            <w:r w:rsidRPr="00817159">
              <w:rPr>
                <w:rFonts w:ascii="Times New Roman" w:hAnsi="Times New Roman" w:cs="Times New Roman"/>
                <w:sz w:val="16"/>
                <w:szCs w:val="16"/>
                <w:vertAlign w:val="superscript"/>
              </w:rPr>
              <w:t>**</w:t>
            </w:r>
          </w:p>
        </w:tc>
        <w:tc>
          <w:tcPr>
            <w:tcW w:w="641" w:type="dxa"/>
            <w:noWrap/>
            <w:hideMark/>
          </w:tcPr>
          <w:p w14:paraId="78CDECE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641" w:type="dxa"/>
            <w:noWrap/>
            <w:hideMark/>
          </w:tcPr>
          <w:p w14:paraId="0F06FC1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.617</w:t>
            </w:r>
            <w:r w:rsidRPr="00817159">
              <w:rPr>
                <w:rFonts w:ascii="Times New Roman" w:hAnsi="Times New Roman" w:cs="Times New Roman"/>
                <w:sz w:val="16"/>
                <w:szCs w:val="16"/>
                <w:vertAlign w:val="superscript"/>
              </w:rPr>
              <w:t>**</w:t>
            </w:r>
          </w:p>
        </w:tc>
        <w:tc>
          <w:tcPr>
            <w:tcW w:w="700" w:type="dxa"/>
            <w:noWrap/>
            <w:hideMark/>
          </w:tcPr>
          <w:p w14:paraId="1A02D16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.337</w:t>
            </w:r>
            <w:r w:rsidRPr="00817159">
              <w:rPr>
                <w:rFonts w:ascii="Times New Roman" w:hAnsi="Times New Roman" w:cs="Times New Roman"/>
                <w:sz w:val="16"/>
                <w:szCs w:val="16"/>
                <w:vertAlign w:val="superscript"/>
              </w:rPr>
              <w:t>**</w:t>
            </w:r>
          </w:p>
        </w:tc>
      </w:tr>
      <w:tr w:rsidR="003E62AB" w:rsidRPr="00817159" w14:paraId="04A4E022" w14:textId="77777777" w:rsidTr="003E62AB">
        <w:trPr>
          <w:trHeight w:val="308"/>
          <w:jc w:val="center"/>
        </w:trPr>
        <w:tc>
          <w:tcPr>
            <w:tcW w:w="410" w:type="dxa"/>
            <w:noWrap/>
            <w:hideMark/>
          </w:tcPr>
          <w:p w14:paraId="1C05F67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15</w:t>
            </w:r>
          </w:p>
        </w:tc>
        <w:tc>
          <w:tcPr>
            <w:tcW w:w="927" w:type="dxa"/>
            <w:hideMark/>
          </w:tcPr>
          <w:p w14:paraId="2BCD870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KT-R</w:t>
            </w:r>
          </w:p>
        </w:tc>
        <w:tc>
          <w:tcPr>
            <w:tcW w:w="899" w:type="dxa"/>
            <w:noWrap/>
            <w:hideMark/>
          </w:tcPr>
          <w:p w14:paraId="06C2EAA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0.76</w:t>
            </w:r>
          </w:p>
        </w:tc>
        <w:tc>
          <w:tcPr>
            <w:tcW w:w="856" w:type="dxa"/>
            <w:noWrap/>
            <w:hideMark/>
          </w:tcPr>
          <w:p w14:paraId="7EB1800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0.01</w:t>
            </w:r>
          </w:p>
        </w:tc>
        <w:tc>
          <w:tcPr>
            <w:tcW w:w="692" w:type="dxa"/>
            <w:noWrap/>
            <w:hideMark/>
          </w:tcPr>
          <w:p w14:paraId="7A88970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-0.002</w:t>
            </w:r>
          </w:p>
        </w:tc>
        <w:tc>
          <w:tcPr>
            <w:tcW w:w="707" w:type="dxa"/>
            <w:noWrap/>
            <w:hideMark/>
          </w:tcPr>
          <w:p w14:paraId="6517D51E"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-0.154</w:t>
            </w:r>
          </w:p>
        </w:tc>
        <w:tc>
          <w:tcPr>
            <w:tcW w:w="707" w:type="dxa"/>
            <w:noWrap/>
            <w:hideMark/>
          </w:tcPr>
          <w:p w14:paraId="5E57C26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-0.044</w:t>
            </w:r>
          </w:p>
        </w:tc>
        <w:tc>
          <w:tcPr>
            <w:tcW w:w="722" w:type="dxa"/>
            <w:noWrap/>
            <w:hideMark/>
          </w:tcPr>
          <w:p w14:paraId="67CACA5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0.079</w:t>
            </w:r>
          </w:p>
        </w:tc>
        <w:tc>
          <w:tcPr>
            <w:tcW w:w="668" w:type="dxa"/>
            <w:noWrap/>
            <w:hideMark/>
          </w:tcPr>
          <w:p w14:paraId="69C0E69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-0.133</w:t>
            </w:r>
          </w:p>
        </w:tc>
        <w:tc>
          <w:tcPr>
            <w:tcW w:w="750" w:type="dxa"/>
            <w:noWrap/>
            <w:hideMark/>
          </w:tcPr>
          <w:p w14:paraId="285ADBD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-0.073</w:t>
            </w:r>
          </w:p>
        </w:tc>
        <w:tc>
          <w:tcPr>
            <w:tcW w:w="708" w:type="dxa"/>
            <w:noWrap/>
            <w:hideMark/>
          </w:tcPr>
          <w:p w14:paraId="40AF93C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-0.009</w:t>
            </w:r>
          </w:p>
        </w:tc>
        <w:tc>
          <w:tcPr>
            <w:tcW w:w="709" w:type="dxa"/>
            <w:noWrap/>
            <w:hideMark/>
          </w:tcPr>
          <w:p w14:paraId="2AC6062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-0.026</w:t>
            </w:r>
          </w:p>
        </w:tc>
        <w:tc>
          <w:tcPr>
            <w:tcW w:w="709" w:type="dxa"/>
            <w:noWrap/>
            <w:hideMark/>
          </w:tcPr>
          <w:p w14:paraId="09E5CDA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0.008</w:t>
            </w:r>
          </w:p>
        </w:tc>
        <w:tc>
          <w:tcPr>
            <w:tcW w:w="709" w:type="dxa"/>
            <w:noWrap/>
            <w:hideMark/>
          </w:tcPr>
          <w:p w14:paraId="500E17F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.173</w:t>
            </w:r>
            <w:r w:rsidRPr="00817159">
              <w:rPr>
                <w:rFonts w:ascii="Times New Roman" w:hAnsi="Times New Roman" w:cs="Times New Roman"/>
                <w:sz w:val="16"/>
                <w:szCs w:val="16"/>
                <w:vertAlign w:val="superscript"/>
              </w:rPr>
              <w:t>*</w:t>
            </w:r>
          </w:p>
        </w:tc>
        <w:tc>
          <w:tcPr>
            <w:tcW w:w="708" w:type="dxa"/>
            <w:noWrap/>
            <w:hideMark/>
          </w:tcPr>
          <w:p w14:paraId="47BB2CD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0.142</w:t>
            </w:r>
          </w:p>
        </w:tc>
        <w:tc>
          <w:tcPr>
            <w:tcW w:w="670" w:type="dxa"/>
            <w:noWrap/>
            <w:hideMark/>
          </w:tcPr>
          <w:p w14:paraId="72B3E51B"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-0.065</w:t>
            </w:r>
          </w:p>
        </w:tc>
        <w:tc>
          <w:tcPr>
            <w:tcW w:w="641" w:type="dxa"/>
            <w:noWrap/>
            <w:hideMark/>
          </w:tcPr>
          <w:p w14:paraId="7A69351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.646</w:t>
            </w:r>
            <w:r w:rsidRPr="00817159">
              <w:rPr>
                <w:rFonts w:ascii="Times New Roman" w:hAnsi="Times New Roman" w:cs="Times New Roman"/>
                <w:sz w:val="16"/>
                <w:szCs w:val="16"/>
                <w:vertAlign w:val="superscript"/>
              </w:rPr>
              <w:t>**</w:t>
            </w:r>
          </w:p>
        </w:tc>
        <w:tc>
          <w:tcPr>
            <w:tcW w:w="641" w:type="dxa"/>
            <w:noWrap/>
            <w:hideMark/>
          </w:tcPr>
          <w:p w14:paraId="3125BB8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.617</w:t>
            </w:r>
            <w:r w:rsidRPr="00817159">
              <w:rPr>
                <w:rFonts w:ascii="Times New Roman" w:hAnsi="Times New Roman" w:cs="Times New Roman"/>
                <w:sz w:val="16"/>
                <w:szCs w:val="16"/>
                <w:vertAlign w:val="superscript"/>
              </w:rPr>
              <w:t>**</w:t>
            </w:r>
          </w:p>
        </w:tc>
        <w:tc>
          <w:tcPr>
            <w:tcW w:w="641" w:type="dxa"/>
            <w:noWrap/>
            <w:hideMark/>
          </w:tcPr>
          <w:p w14:paraId="0F98B2C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c>
          <w:tcPr>
            <w:tcW w:w="700" w:type="dxa"/>
            <w:noWrap/>
            <w:hideMark/>
          </w:tcPr>
          <w:p w14:paraId="700ED8ED"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.413</w:t>
            </w:r>
            <w:r w:rsidRPr="00817159">
              <w:rPr>
                <w:rFonts w:ascii="Times New Roman" w:hAnsi="Times New Roman" w:cs="Times New Roman"/>
                <w:sz w:val="16"/>
                <w:szCs w:val="16"/>
                <w:vertAlign w:val="superscript"/>
              </w:rPr>
              <w:t>**</w:t>
            </w:r>
          </w:p>
        </w:tc>
      </w:tr>
      <w:tr w:rsidR="003E62AB" w:rsidRPr="00817159" w14:paraId="16BF1722" w14:textId="77777777" w:rsidTr="003E62AB">
        <w:trPr>
          <w:trHeight w:val="308"/>
          <w:jc w:val="center"/>
        </w:trPr>
        <w:tc>
          <w:tcPr>
            <w:tcW w:w="410" w:type="dxa"/>
            <w:tcBorders>
              <w:bottom w:val="single" w:sz="4" w:space="0" w:color="auto"/>
            </w:tcBorders>
            <w:noWrap/>
            <w:hideMark/>
          </w:tcPr>
          <w:p w14:paraId="4437185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16</w:t>
            </w:r>
          </w:p>
        </w:tc>
        <w:tc>
          <w:tcPr>
            <w:tcW w:w="927" w:type="dxa"/>
            <w:tcBorders>
              <w:bottom w:val="single" w:sz="4" w:space="0" w:color="auto"/>
            </w:tcBorders>
            <w:hideMark/>
          </w:tcPr>
          <w:p w14:paraId="10ADD75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Inno. Perf</w:t>
            </w:r>
          </w:p>
        </w:tc>
        <w:tc>
          <w:tcPr>
            <w:tcW w:w="899" w:type="dxa"/>
            <w:tcBorders>
              <w:bottom w:val="single" w:sz="4" w:space="0" w:color="auto"/>
            </w:tcBorders>
            <w:noWrap/>
            <w:hideMark/>
          </w:tcPr>
          <w:p w14:paraId="7829EEC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4.97</w:t>
            </w:r>
          </w:p>
        </w:tc>
        <w:tc>
          <w:tcPr>
            <w:tcW w:w="856" w:type="dxa"/>
            <w:tcBorders>
              <w:bottom w:val="single" w:sz="4" w:space="0" w:color="auto"/>
            </w:tcBorders>
            <w:noWrap/>
            <w:hideMark/>
          </w:tcPr>
          <w:p w14:paraId="7BB9420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0.96</w:t>
            </w:r>
          </w:p>
        </w:tc>
        <w:tc>
          <w:tcPr>
            <w:tcW w:w="692" w:type="dxa"/>
            <w:tcBorders>
              <w:bottom w:val="single" w:sz="4" w:space="0" w:color="auto"/>
            </w:tcBorders>
            <w:noWrap/>
            <w:hideMark/>
          </w:tcPr>
          <w:p w14:paraId="0D26A6D7"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.224</w:t>
            </w:r>
            <w:r w:rsidRPr="00817159">
              <w:rPr>
                <w:rFonts w:ascii="Times New Roman" w:hAnsi="Times New Roman" w:cs="Times New Roman"/>
                <w:sz w:val="16"/>
                <w:szCs w:val="16"/>
                <w:vertAlign w:val="superscript"/>
              </w:rPr>
              <w:t>**</w:t>
            </w:r>
          </w:p>
        </w:tc>
        <w:tc>
          <w:tcPr>
            <w:tcW w:w="707" w:type="dxa"/>
            <w:tcBorders>
              <w:bottom w:val="single" w:sz="4" w:space="0" w:color="auto"/>
            </w:tcBorders>
            <w:noWrap/>
            <w:hideMark/>
          </w:tcPr>
          <w:p w14:paraId="1EDB44AC"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-0.113</w:t>
            </w:r>
          </w:p>
        </w:tc>
        <w:tc>
          <w:tcPr>
            <w:tcW w:w="707" w:type="dxa"/>
            <w:tcBorders>
              <w:bottom w:val="single" w:sz="4" w:space="0" w:color="auto"/>
            </w:tcBorders>
            <w:noWrap/>
            <w:hideMark/>
          </w:tcPr>
          <w:p w14:paraId="5CE647A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0.057</w:t>
            </w:r>
          </w:p>
        </w:tc>
        <w:tc>
          <w:tcPr>
            <w:tcW w:w="722" w:type="dxa"/>
            <w:tcBorders>
              <w:bottom w:val="single" w:sz="4" w:space="0" w:color="auto"/>
            </w:tcBorders>
            <w:noWrap/>
            <w:hideMark/>
          </w:tcPr>
          <w:p w14:paraId="0957FBAF"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0.071</w:t>
            </w:r>
          </w:p>
        </w:tc>
        <w:tc>
          <w:tcPr>
            <w:tcW w:w="668" w:type="dxa"/>
            <w:tcBorders>
              <w:bottom w:val="single" w:sz="4" w:space="0" w:color="auto"/>
            </w:tcBorders>
            <w:noWrap/>
            <w:hideMark/>
          </w:tcPr>
          <w:p w14:paraId="0F5F2186"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0.033</w:t>
            </w:r>
          </w:p>
        </w:tc>
        <w:tc>
          <w:tcPr>
            <w:tcW w:w="750" w:type="dxa"/>
            <w:tcBorders>
              <w:bottom w:val="single" w:sz="4" w:space="0" w:color="auto"/>
            </w:tcBorders>
            <w:noWrap/>
            <w:hideMark/>
          </w:tcPr>
          <w:p w14:paraId="4F95C6F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-0.028</w:t>
            </w:r>
          </w:p>
        </w:tc>
        <w:tc>
          <w:tcPr>
            <w:tcW w:w="708" w:type="dxa"/>
            <w:tcBorders>
              <w:bottom w:val="single" w:sz="4" w:space="0" w:color="auto"/>
            </w:tcBorders>
            <w:noWrap/>
            <w:hideMark/>
          </w:tcPr>
          <w:p w14:paraId="3FFE5E1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-0.076</w:t>
            </w:r>
          </w:p>
        </w:tc>
        <w:tc>
          <w:tcPr>
            <w:tcW w:w="709" w:type="dxa"/>
            <w:tcBorders>
              <w:bottom w:val="single" w:sz="4" w:space="0" w:color="auto"/>
            </w:tcBorders>
            <w:noWrap/>
            <w:hideMark/>
          </w:tcPr>
          <w:p w14:paraId="1C6CCEA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-0.090</w:t>
            </w:r>
          </w:p>
        </w:tc>
        <w:tc>
          <w:tcPr>
            <w:tcW w:w="709" w:type="dxa"/>
            <w:tcBorders>
              <w:bottom w:val="single" w:sz="4" w:space="0" w:color="auto"/>
            </w:tcBorders>
            <w:noWrap/>
            <w:hideMark/>
          </w:tcPr>
          <w:p w14:paraId="1540DA40"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-0.005</w:t>
            </w:r>
          </w:p>
        </w:tc>
        <w:tc>
          <w:tcPr>
            <w:tcW w:w="709" w:type="dxa"/>
            <w:tcBorders>
              <w:bottom w:val="single" w:sz="4" w:space="0" w:color="auto"/>
            </w:tcBorders>
            <w:noWrap/>
            <w:hideMark/>
          </w:tcPr>
          <w:p w14:paraId="74018D35"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0.100</w:t>
            </w:r>
          </w:p>
        </w:tc>
        <w:tc>
          <w:tcPr>
            <w:tcW w:w="708" w:type="dxa"/>
            <w:tcBorders>
              <w:bottom w:val="single" w:sz="4" w:space="0" w:color="auto"/>
            </w:tcBorders>
            <w:noWrap/>
            <w:hideMark/>
          </w:tcPr>
          <w:p w14:paraId="7A9320C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0.108</w:t>
            </w:r>
          </w:p>
        </w:tc>
        <w:tc>
          <w:tcPr>
            <w:tcW w:w="670" w:type="dxa"/>
            <w:tcBorders>
              <w:bottom w:val="single" w:sz="4" w:space="0" w:color="auto"/>
            </w:tcBorders>
            <w:noWrap/>
            <w:hideMark/>
          </w:tcPr>
          <w:p w14:paraId="795DCD01"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-0.066</w:t>
            </w:r>
          </w:p>
        </w:tc>
        <w:tc>
          <w:tcPr>
            <w:tcW w:w="641" w:type="dxa"/>
            <w:tcBorders>
              <w:bottom w:val="single" w:sz="4" w:space="0" w:color="auto"/>
            </w:tcBorders>
            <w:noWrap/>
            <w:hideMark/>
          </w:tcPr>
          <w:p w14:paraId="1E8EA7A9"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.369</w:t>
            </w:r>
            <w:r w:rsidRPr="00817159">
              <w:rPr>
                <w:rFonts w:ascii="Times New Roman" w:hAnsi="Times New Roman" w:cs="Times New Roman"/>
                <w:sz w:val="16"/>
                <w:szCs w:val="16"/>
                <w:vertAlign w:val="superscript"/>
              </w:rPr>
              <w:t>**</w:t>
            </w:r>
          </w:p>
        </w:tc>
        <w:tc>
          <w:tcPr>
            <w:tcW w:w="641" w:type="dxa"/>
            <w:tcBorders>
              <w:bottom w:val="single" w:sz="4" w:space="0" w:color="auto"/>
            </w:tcBorders>
            <w:noWrap/>
            <w:hideMark/>
          </w:tcPr>
          <w:p w14:paraId="61C2C174"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.337</w:t>
            </w:r>
            <w:r w:rsidRPr="00817159">
              <w:rPr>
                <w:rFonts w:ascii="Times New Roman" w:hAnsi="Times New Roman" w:cs="Times New Roman"/>
                <w:sz w:val="16"/>
                <w:szCs w:val="16"/>
                <w:vertAlign w:val="superscript"/>
              </w:rPr>
              <w:t>**</w:t>
            </w:r>
          </w:p>
        </w:tc>
        <w:tc>
          <w:tcPr>
            <w:tcW w:w="641" w:type="dxa"/>
            <w:tcBorders>
              <w:bottom w:val="single" w:sz="4" w:space="0" w:color="auto"/>
            </w:tcBorders>
            <w:noWrap/>
            <w:hideMark/>
          </w:tcPr>
          <w:p w14:paraId="07846ECA"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.413</w:t>
            </w:r>
            <w:r w:rsidRPr="00817159">
              <w:rPr>
                <w:rFonts w:ascii="Times New Roman" w:hAnsi="Times New Roman" w:cs="Times New Roman"/>
                <w:sz w:val="16"/>
                <w:szCs w:val="16"/>
                <w:vertAlign w:val="superscript"/>
              </w:rPr>
              <w:t>**</w:t>
            </w:r>
          </w:p>
        </w:tc>
        <w:tc>
          <w:tcPr>
            <w:tcW w:w="700" w:type="dxa"/>
            <w:tcBorders>
              <w:bottom w:val="single" w:sz="4" w:space="0" w:color="auto"/>
            </w:tcBorders>
            <w:noWrap/>
            <w:hideMark/>
          </w:tcPr>
          <w:p w14:paraId="7E9AE138" w14:textId="77777777" w:rsidR="003E62AB" w:rsidRPr="00817159" w:rsidRDefault="003E62AB" w:rsidP="0088194A">
            <w:pPr>
              <w:ind w:leftChars="0" w:left="2" w:hanging="2"/>
              <w:jc w:val="both"/>
              <w:rPr>
                <w:rFonts w:ascii="Times New Roman" w:hAnsi="Times New Roman" w:cs="Times New Roman"/>
                <w:sz w:val="16"/>
                <w:szCs w:val="16"/>
              </w:rPr>
            </w:pPr>
            <w:r w:rsidRPr="00817159">
              <w:rPr>
                <w:rFonts w:ascii="Times New Roman" w:hAnsi="Times New Roman" w:cs="Times New Roman"/>
                <w:sz w:val="16"/>
                <w:szCs w:val="16"/>
              </w:rPr>
              <w:t>1</w:t>
            </w:r>
          </w:p>
        </w:tc>
      </w:tr>
    </w:tbl>
    <w:p w14:paraId="3BE73B82" w14:textId="77777777" w:rsidR="003E62AB" w:rsidRPr="003E62AB" w:rsidRDefault="003E62AB" w:rsidP="0088194A">
      <w:pPr>
        <w:spacing w:after="0" w:line="240" w:lineRule="auto"/>
        <w:ind w:left="0" w:hanging="2"/>
        <w:jc w:val="both"/>
        <w:rPr>
          <w:rFonts w:ascii="Times New Roman" w:eastAsia="Times New Roman" w:hAnsi="Times New Roman" w:cs="Times New Roman"/>
          <w:color w:val="000000"/>
          <w:sz w:val="16"/>
          <w:szCs w:val="16"/>
          <w:lang w:val="en-GB"/>
        </w:rPr>
      </w:pPr>
      <w:r w:rsidRPr="003E62AB">
        <w:rPr>
          <w:rFonts w:ascii="Times New Roman" w:eastAsia="Times New Roman" w:hAnsi="Times New Roman" w:cs="Times New Roman"/>
          <w:color w:val="000000"/>
          <w:sz w:val="16"/>
          <w:szCs w:val="16"/>
          <w:lang w:val="en-GB"/>
        </w:rPr>
        <w:t>** Correlation is significant at the 0.01 level.</w:t>
      </w:r>
    </w:p>
    <w:p w14:paraId="30E2C0FF" w14:textId="77777777" w:rsidR="003E62AB" w:rsidRPr="003E62AB" w:rsidRDefault="003E62AB" w:rsidP="0088194A">
      <w:pPr>
        <w:spacing w:after="0" w:line="240" w:lineRule="auto"/>
        <w:ind w:left="0" w:hanging="2"/>
        <w:jc w:val="both"/>
        <w:rPr>
          <w:rFonts w:ascii="Times New Roman" w:eastAsia="Times New Roman" w:hAnsi="Times New Roman" w:cs="Times New Roman"/>
          <w:color w:val="000000"/>
          <w:sz w:val="16"/>
          <w:szCs w:val="16"/>
          <w:lang w:val="en-GB"/>
        </w:rPr>
      </w:pPr>
      <w:r w:rsidRPr="003E62AB">
        <w:rPr>
          <w:rFonts w:ascii="Times New Roman" w:eastAsia="Times New Roman" w:hAnsi="Times New Roman" w:cs="Times New Roman"/>
          <w:color w:val="000000"/>
          <w:sz w:val="16"/>
          <w:szCs w:val="16"/>
          <w:lang w:val="en-GB"/>
        </w:rPr>
        <w:t>* Correlation is significant at the 0.05 level.</w:t>
      </w:r>
    </w:p>
    <w:p w14:paraId="1026AD5B" w14:textId="77777777" w:rsidR="003E62AB" w:rsidRDefault="003E62AB" w:rsidP="0088194A">
      <w:pPr>
        <w:pStyle w:val="Normal1"/>
        <w:spacing w:after="0" w:line="240" w:lineRule="auto"/>
        <w:jc w:val="both"/>
        <w:rPr>
          <w:rFonts w:ascii="Times New Roman" w:eastAsia="Times New Roman" w:hAnsi="Times New Roman" w:cs="Times New Roman"/>
          <w:b/>
          <w:sz w:val="24"/>
          <w:szCs w:val="24"/>
        </w:rPr>
        <w:sectPr w:rsidR="003E62AB" w:rsidSect="00037B57">
          <w:pgSz w:w="15840" w:h="12240" w:orient="landscape"/>
          <w:pgMar w:top="1440" w:right="1440" w:bottom="1440" w:left="1440" w:header="720" w:footer="720" w:gutter="0"/>
          <w:pgNumType w:start="77"/>
          <w:cols w:space="720"/>
        </w:sectPr>
      </w:pPr>
    </w:p>
    <w:p w14:paraId="292190B8" w14:textId="468274B9" w:rsidR="00C40682" w:rsidRDefault="003E62AB" w:rsidP="0088194A">
      <w:pPr>
        <w:spacing w:after="0" w:line="240" w:lineRule="auto"/>
        <w:ind w:leftChars="0" w:left="0" w:firstLineChars="0" w:firstLine="720"/>
        <w:jc w:val="both"/>
        <w:rPr>
          <w:rFonts w:ascii="Times New Roman" w:hAnsi="Times New Roman" w:cs="Times New Roman"/>
          <w:sz w:val="24"/>
          <w:szCs w:val="24"/>
          <w:lang w:val="en-MY"/>
        </w:rPr>
      </w:pPr>
      <w:r w:rsidRPr="003E62AB">
        <w:rPr>
          <w:rFonts w:ascii="Times New Roman" w:eastAsia="Times New Roman" w:hAnsi="Times New Roman" w:cs="Times New Roman"/>
          <w:color w:val="000000"/>
          <w:sz w:val="24"/>
          <w:szCs w:val="24"/>
          <w:lang w:val="en-GB"/>
        </w:rPr>
        <w:lastRenderedPageBreak/>
        <w:t xml:space="preserve">Table 3 shows the results for all the hypotheses after controlling for innovative SMEs, companies’ age, number of employees, sales turnover and industries. Model 1 in table 3 indicate no significant support for all the control variables [F(12, 131) = 1.232, p = 0.268]. However, model </w:t>
      </w:r>
      <w:r w:rsidRPr="003E62AB">
        <w:rPr>
          <w:rFonts w:ascii="Times New Roman" w:hAnsi="Times New Roman" w:cs="Times New Roman"/>
          <w:sz w:val="24"/>
          <w:szCs w:val="24"/>
        </w:rPr>
        <w:t xml:space="preserve">2 [F(1,130) = 18.323, p &lt; .000] is statistically significant (β = 0.212, </w:t>
      </w:r>
      <w:r w:rsidRPr="003E62AB">
        <w:rPr>
          <w:rFonts w:ascii="Times New Roman" w:hAnsi="Times New Roman" w:cs="Times New Roman"/>
          <w:i/>
          <w:sz w:val="24"/>
          <w:szCs w:val="24"/>
        </w:rPr>
        <w:t>p</w:t>
      </w:r>
      <w:r w:rsidRPr="003E62AB">
        <w:rPr>
          <w:rFonts w:ascii="Times New Roman" w:hAnsi="Times New Roman" w:cs="Times New Roman"/>
          <w:sz w:val="24"/>
          <w:szCs w:val="24"/>
        </w:rPr>
        <w:t xml:space="preserve"> &lt; 0.001) and explains 21% of the variance in innovative performance. The results indicate supporting evidence for hypothesis 1 (β = 0.357, </w:t>
      </w:r>
      <w:r w:rsidRPr="003E62AB">
        <w:rPr>
          <w:rFonts w:ascii="Times New Roman" w:hAnsi="Times New Roman" w:cs="Times New Roman"/>
          <w:i/>
          <w:sz w:val="24"/>
          <w:szCs w:val="24"/>
        </w:rPr>
        <w:t>p</w:t>
      </w:r>
      <w:r w:rsidRPr="003E62AB">
        <w:rPr>
          <w:rFonts w:ascii="Times New Roman" w:hAnsi="Times New Roman" w:cs="Times New Roman"/>
          <w:sz w:val="24"/>
          <w:szCs w:val="24"/>
        </w:rPr>
        <w:t xml:space="preserve"> &lt; 0.001). There is positive relationship between knowledge assets and innovative performance. </w:t>
      </w:r>
      <w:r w:rsidR="00C40682" w:rsidRPr="003C2E15">
        <w:rPr>
          <w:rFonts w:ascii="Times New Roman" w:hAnsi="Times New Roman" w:cs="Times New Roman"/>
          <w:sz w:val="24"/>
          <w:szCs w:val="24"/>
          <w:lang w:val="en-MY"/>
        </w:rPr>
        <w:t xml:space="preserve">Next, the study looked into the moderating effect of </w:t>
      </w:r>
      <w:r w:rsidR="00C40682" w:rsidRPr="003C2E15">
        <w:rPr>
          <w:rFonts w:ascii="Times New Roman" w:hAnsi="Times New Roman" w:cs="Times New Roman"/>
          <w:sz w:val="24"/>
          <w:szCs w:val="24"/>
          <w:lang w:val="en-GB"/>
        </w:rPr>
        <w:t xml:space="preserve">speed of knowledge transfer </w:t>
      </w:r>
      <w:r w:rsidR="00C40682" w:rsidRPr="003C2E15">
        <w:rPr>
          <w:rFonts w:ascii="Times New Roman" w:hAnsi="Times New Roman" w:cs="Times New Roman"/>
          <w:sz w:val="24"/>
          <w:szCs w:val="24"/>
          <w:lang w:val="en-MY"/>
        </w:rPr>
        <w:t>in the relationship of knowledge assets with innovative performance (hypothesized as H2a</w:t>
      </w:r>
      <w:r w:rsidR="00BF6881" w:rsidRPr="003C2E15">
        <w:rPr>
          <w:rFonts w:ascii="Times New Roman" w:hAnsi="Times New Roman" w:cs="Times New Roman"/>
          <w:sz w:val="24"/>
          <w:szCs w:val="24"/>
          <w:lang w:val="en-MY"/>
        </w:rPr>
        <w:t xml:space="preserve">) and the moderating effect of </w:t>
      </w:r>
      <w:r w:rsidR="00BF6881" w:rsidRPr="003C2E15">
        <w:rPr>
          <w:rFonts w:ascii="Times New Roman" w:hAnsi="Times New Roman" w:cs="Times New Roman"/>
          <w:sz w:val="24"/>
          <w:szCs w:val="24"/>
          <w:lang w:val="en-GB"/>
        </w:rPr>
        <w:t>reliability</w:t>
      </w:r>
      <w:r w:rsidR="00C40682" w:rsidRPr="003C2E15">
        <w:rPr>
          <w:rFonts w:ascii="Times New Roman" w:hAnsi="Times New Roman" w:cs="Times New Roman"/>
          <w:sz w:val="24"/>
          <w:szCs w:val="24"/>
          <w:lang w:val="en-GB"/>
        </w:rPr>
        <w:t xml:space="preserve"> </w:t>
      </w:r>
      <w:r w:rsidR="00050B1C">
        <w:rPr>
          <w:rFonts w:ascii="Times New Roman" w:hAnsi="Times New Roman" w:cs="Times New Roman"/>
          <w:sz w:val="24"/>
          <w:szCs w:val="24"/>
          <w:lang w:val="en-GB"/>
        </w:rPr>
        <w:t>as well as</w:t>
      </w:r>
      <w:r w:rsidR="00050B1C" w:rsidRPr="003C2E15">
        <w:rPr>
          <w:rFonts w:ascii="Times New Roman" w:hAnsi="Times New Roman" w:cs="Times New Roman"/>
          <w:sz w:val="24"/>
          <w:szCs w:val="24"/>
          <w:lang w:val="en-GB"/>
        </w:rPr>
        <w:t xml:space="preserve"> </w:t>
      </w:r>
      <w:r w:rsidR="00C40682" w:rsidRPr="003C2E15">
        <w:rPr>
          <w:rFonts w:ascii="Times New Roman" w:hAnsi="Times New Roman" w:cs="Times New Roman"/>
          <w:sz w:val="24"/>
          <w:szCs w:val="24"/>
          <w:lang w:val="en-GB"/>
        </w:rPr>
        <w:t xml:space="preserve">accuracy of knowledge transfer </w:t>
      </w:r>
      <w:r w:rsidR="00C40682" w:rsidRPr="003C2E15">
        <w:rPr>
          <w:rFonts w:ascii="Times New Roman" w:hAnsi="Times New Roman" w:cs="Times New Roman"/>
          <w:sz w:val="24"/>
          <w:szCs w:val="24"/>
          <w:lang w:val="en-MY"/>
        </w:rPr>
        <w:t xml:space="preserve">in the relationship of knowledge assets with innovative performance (hypothesized as H2b). According to Table 3, under </w:t>
      </w:r>
      <w:r w:rsidRPr="003C2E15">
        <w:rPr>
          <w:rFonts w:ascii="Times New Roman" w:hAnsi="Times New Roman" w:cs="Times New Roman"/>
          <w:sz w:val="24"/>
          <w:szCs w:val="24"/>
        </w:rPr>
        <w:t xml:space="preserve">Model 3 [F(2, 128) = 6.219, p &lt; .001] </w:t>
      </w:r>
      <w:r w:rsidR="00C40682" w:rsidRPr="003C2E15">
        <w:rPr>
          <w:rFonts w:ascii="Times New Roman" w:hAnsi="Times New Roman" w:cs="Times New Roman"/>
          <w:sz w:val="24"/>
          <w:szCs w:val="24"/>
        </w:rPr>
        <w:t xml:space="preserve">there is a </w:t>
      </w:r>
      <w:r w:rsidRPr="003C2E15">
        <w:rPr>
          <w:rFonts w:ascii="Times New Roman" w:hAnsi="Times New Roman" w:cs="Times New Roman"/>
          <w:sz w:val="24"/>
          <w:szCs w:val="24"/>
        </w:rPr>
        <w:t xml:space="preserve">positive interaction effects of speed (β = 0.315, </w:t>
      </w:r>
      <w:r w:rsidRPr="003C2E15">
        <w:rPr>
          <w:rFonts w:ascii="Times New Roman" w:hAnsi="Times New Roman" w:cs="Times New Roman"/>
          <w:i/>
          <w:sz w:val="24"/>
          <w:szCs w:val="24"/>
        </w:rPr>
        <w:t>p</w:t>
      </w:r>
      <w:r w:rsidRPr="003C2E15">
        <w:rPr>
          <w:rFonts w:ascii="Times New Roman" w:hAnsi="Times New Roman" w:cs="Times New Roman"/>
          <w:sz w:val="24"/>
          <w:szCs w:val="24"/>
        </w:rPr>
        <w:t xml:space="preserve"> &lt; 0.001), reliability and accuracy of knowledge transfer (β = 0.36, p &lt; 0.05) on knowledge assets and innovative performance relationship. </w:t>
      </w:r>
      <w:r w:rsidR="00C40682" w:rsidRPr="003C2E15">
        <w:rPr>
          <w:rFonts w:ascii="Times New Roman" w:hAnsi="Times New Roman" w:cs="Times New Roman"/>
          <w:sz w:val="24"/>
          <w:szCs w:val="24"/>
          <w:lang w:val="en-MY"/>
        </w:rPr>
        <w:t>As such, th</w:t>
      </w:r>
      <w:r w:rsidR="00050B1C">
        <w:rPr>
          <w:rFonts w:ascii="Times New Roman" w:hAnsi="Times New Roman" w:cs="Times New Roman"/>
          <w:sz w:val="24"/>
          <w:szCs w:val="24"/>
          <w:lang w:val="en-MY"/>
        </w:rPr>
        <w:t>e present</w:t>
      </w:r>
      <w:r w:rsidR="00C40682" w:rsidRPr="003C2E15">
        <w:rPr>
          <w:rFonts w:ascii="Times New Roman" w:hAnsi="Times New Roman" w:cs="Times New Roman"/>
          <w:sz w:val="24"/>
          <w:szCs w:val="24"/>
          <w:lang w:val="en-MY"/>
        </w:rPr>
        <w:t xml:space="preserve"> study concludes that, hypotheses H2a and H2b were supported.</w:t>
      </w:r>
      <w:r w:rsidR="00C40682" w:rsidRPr="00C40682">
        <w:rPr>
          <w:rFonts w:ascii="Times New Roman" w:hAnsi="Times New Roman" w:cs="Times New Roman"/>
          <w:sz w:val="24"/>
          <w:szCs w:val="24"/>
          <w:lang w:val="en-MY"/>
        </w:rPr>
        <w:t xml:space="preserve"> </w:t>
      </w:r>
    </w:p>
    <w:p w14:paraId="2A841651" w14:textId="77777777" w:rsidR="00AB2261" w:rsidRPr="00AB2261" w:rsidRDefault="00AB2261" w:rsidP="0088194A">
      <w:pPr>
        <w:pStyle w:val="Normal1"/>
        <w:spacing w:after="0" w:line="240" w:lineRule="auto"/>
        <w:rPr>
          <w:rFonts w:ascii="Times New Roman" w:hAnsi="Times New Roman" w:cs="Times New Roman"/>
          <w:sz w:val="24"/>
          <w:szCs w:val="24"/>
          <w:lang w:val="en-MY"/>
        </w:rPr>
      </w:pPr>
    </w:p>
    <w:p w14:paraId="5156D4FB" w14:textId="77777777" w:rsidR="003E62AB" w:rsidRDefault="003E62AB" w:rsidP="0088194A">
      <w:pPr>
        <w:spacing w:after="0" w:line="240" w:lineRule="auto"/>
        <w:ind w:left="0" w:hanging="2"/>
        <w:jc w:val="center"/>
        <w:rPr>
          <w:rFonts w:ascii="Times New Roman" w:eastAsia="Times New Roman" w:hAnsi="Times New Roman" w:cs="Times New Roman"/>
          <w:color w:val="000000"/>
          <w:sz w:val="20"/>
          <w:szCs w:val="20"/>
          <w:lang w:val="en-GB"/>
        </w:rPr>
      </w:pPr>
      <w:r w:rsidRPr="003E62AB">
        <w:rPr>
          <w:rFonts w:ascii="Times New Roman" w:eastAsia="Times New Roman" w:hAnsi="Times New Roman" w:cs="Times New Roman"/>
          <w:b/>
          <w:color w:val="000000"/>
          <w:sz w:val="20"/>
          <w:szCs w:val="20"/>
          <w:lang w:val="en-GB"/>
        </w:rPr>
        <w:t xml:space="preserve">Table 3. </w:t>
      </w:r>
      <w:r w:rsidRPr="00AB2261">
        <w:rPr>
          <w:rFonts w:ascii="Times New Roman" w:eastAsia="Times New Roman" w:hAnsi="Times New Roman" w:cs="Times New Roman"/>
          <w:color w:val="000000"/>
          <w:sz w:val="20"/>
          <w:szCs w:val="20"/>
          <w:lang w:val="en-GB"/>
        </w:rPr>
        <w:t>Results of multiple regression</w:t>
      </w:r>
    </w:p>
    <w:p w14:paraId="6FFD34A7" w14:textId="77777777" w:rsidR="00AB2261" w:rsidRPr="00AB2261" w:rsidRDefault="00AB2261" w:rsidP="0088194A">
      <w:pPr>
        <w:pStyle w:val="Normal1"/>
        <w:spacing w:after="0" w:line="240" w:lineRule="auto"/>
        <w:rPr>
          <w:rFonts w:ascii="Times New Roman" w:hAnsi="Times New Roman" w:cs="Times New Roman"/>
          <w:sz w:val="20"/>
          <w:szCs w:val="20"/>
          <w:lang w:val="en-GB"/>
        </w:rPr>
      </w:pPr>
    </w:p>
    <w:tbl>
      <w:tblPr>
        <w:tblW w:w="8460" w:type="dxa"/>
        <w:jc w:val="center"/>
        <w:tblLook w:val="04A0" w:firstRow="1" w:lastRow="0" w:firstColumn="1" w:lastColumn="0" w:noHBand="0" w:noVBand="1"/>
      </w:tblPr>
      <w:tblGrid>
        <w:gridCol w:w="5079"/>
        <w:gridCol w:w="1134"/>
        <w:gridCol w:w="1227"/>
        <w:gridCol w:w="1020"/>
      </w:tblGrid>
      <w:tr w:rsidR="003E62AB" w:rsidRPr="00AB2261" w14:paraId="0DE5AA39" w14:textId="77777777" w:rsidTr="00A56F6C">
        <w:trPr>
          <w:trHeight w:val="285"/>
          <w:jc w:val="center"/>
        </w:trPr>
        <w:tc>
          <w:tcPr>
            <w:tcW w:w="5079" w:type="dxa"/>
            <w:tcBorders>
              <w:top w:val="single" w:sz="4" w:space="0" w:color="auto"/>
              <w:left w:val="nil"/>
              <w:bottom w:val="single" w:sz="4" w:space="0" w:color="auto"/>
              <w:right w:val="nil"/>
            </w:tcBorders>
            <w:shd w:val="clear" w:color="auto" w:fill="8DB3E2" w:themeFill="text2" w:themeFillTint="66"/>
            <w:noWrap/>
            <w:vAlign w:val="center"/>
            <w:hideMark/>
          </w:tcPr>
          <w:p w14:paraId="0B35733C"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 </w:t>
            </w:r>
          </w:p>
        </w:tc>
        <w:tc>
          <w:tcPr>
            <w:tcW w:w="1134" w:type="dxa"/>
            <w:tcBorders>
              <w:top w:val="single" w:sz="4" w:space="0" w:color="auto"/>
              <w:left w:val="nil"/>
              <w:bottom w:val="single" w:sz="4" w:space="0" w:color="auto"/>
              <w:right w:val="nil"/>
            </w:tcBorders>
            <w:shd w:val="clear" w:color="auto" w:fill="8DB3E2" w:themeFill="text2" w:themeFillTint="66"/>
            <w:noWrap/>
            <w:vAlign w:val="center"/>
            <w:hideMark/>
          </w:tcPr>
          <w:p w14:paraId="1C92744E"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Model 1</w:t>
            </w:r>
          </w:p>
        </w:tc>
        <w:tc>
          <w:tcPr>
            <w:tcW w:w="1227" w:type="dxa"/>
            <w:tcBorders>
              <w:top w:val="single" w:sz="4" w:space="0" w:color="auto"/>
              <w:left w:val="nil"/>
              <w:bottom w:val="single" w:sz="4" w:space="0" w:color="auto"/>
              <w:right w:val="nil"/>
            </w:tcBorders>
            <w:shd w:val="clear" w:color="auto" w:fill="8DB3E2" w:themeFill="text2" w:themeFillTint="66"/>
            <w:noWrap/>
            <w:vAlign w:val="center"/>
            <w:hideMark/>
          </w:tcPr>
          <w:p w14:paraId="39848DF5"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Model 2</w:t>
            </w:r>
          </w:p>
        </w:tc>
        <w:tc>
          <w:tcPr>
            <w:tcW w:w="1020" w:type="dxa"/>
            <w:tcBorders>
              <w:top w:val="single" w:sz="4" w:space="0" w:color="auto"/>
              <w:left w:val="nil"/>
              <w:bottom w:val="single" w:sz="4" w:space="0" w:color="auto"/>
              <w:right w:val="nil"/>
            </w:tcBorders>
            <w:shd w:val="clear" w:color="auto" w:fill="8DB3E2" w:themeFill="text2" w:themeFillTint="66"/>
            <w:noWrap/>
            <w:vAlign w:val="center"/>
            <w:hideMark/>
          </w:tcPr>
          <w:p w14:paraId="2D46BDA2"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Model 3</w:t>
            </w:r>
          </w:p>
        </w:tc>
      </w:tr>
      <w:tr w:rsidR="003E62AB" w:rsidRPr="00AB2261" w14:paraId="3ABDE52A"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3EC0134A"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Innovative SMEs</w:t>
            </w:r>
          </w:p>
        </w:tc>
        <w:tc>
          <w:tcPr>
            <w:tcW w:w="1134" w:type="dxa"/>
            <w:tcBorders>
              <w:top w:val="nil"/>
              <w:left w:val="nil"/>
              <w:bottom w:val="nil"/>
              <w:right w:val="nil"/>
            </w:tcBorders>
            <w:shd w:val="clear" w:color="auto" w:fill="auto"/>
            <w:noWrap/>
            <w:vAlign w:val="center"/>
            <w:hideMark/>
          </w:tcPr>
          <w:p w14:paraId="69B0DBC4"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0.214*</w:t>
            </w:r>
          </w:p>
        </w:tc>
        <w:tc>
          <w:tcPr>
            <w:tcW w:w="1227" w:type="dxa"/>
            <w:tcBorders>
              <w:top w:val="nil"/>
              <w:left w:val="nil"/>
              <w:bottom w:val="nil"/>
              <w:right w:val="nil"/>
            </w:tcBorders>
            <w:shd w:val="clear" w:color="auto" w:fill="auto"/>
            <w:noWrap/>
            <w:vAlign w:val="center"/>
            <w:hideMark/>
          </w:tcPr>
          <w:p w14:paraId="40EBDEE5"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0.182*</w:t>
            </w:r>
          </w:p>
        </w:tc>
        <w:tc>
          <w:tcPr>
            <w:tcW w:w="1020" w:type="dxa"/>
            <w:tcBorders>
              <w:top w:val="nil"/>
              <w:left w:val="nil"/>
              <w:bottom w:val="nil"/>
              <w:right w:val="nil"/>
            </w:tcBorders>
            <w:shd w:val="clear" w:color="auto" w:fill="auto"/>
            <w:noWrap/>
            <w:vAlign w:val="center"/>
            <w:hideMark/>
          </w:tcPr>
          <w:p w14:paraId="33D2D83A"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0.236</w:t>
            </w:r>
          </w:p>
        </w:tc>
      </w:tr>
      <w:tr w:rsidR="003E62AB" w:rsidRPr="00AB2261" w14:paraId="2632E0BA"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220D49A9"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Age</w:t>
            </w:r>
          </w:p>
        </w:tc>
        <w:tc>
          <w:tcPr>
            <w:tcW w:w="1134" w:type="dxa"/>
            <w:tcBorders>
              <w:top w:val="nil"/>
              <w:left w:val="nil"/>
              <w:bottom w:val="nil"/>
              <w:right w:val="nil"/>
            </w:tcBorders>
            <w:shd w:val="clear" w:color="auto" w:fill="auto"/>
            <w:noWrap/>
            <w:vAlign w:val="center"/>
            <w:hideMark/>
          </w:tcPr>
          <w:p w14:paraId="72CFA438"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-0.147</w:t>
            </w:r>
          </w:p>
        </w:tc>
        <w:tc>
          <w:tcPr>
            <w:tcW w:w="1227" w:type="dxa"/>
            <w:tcBorders>
              <w:top w:val="nil"/>
              <w:left w:val="nil"/>
              <w:bottom w:val="nil"/>
              <w:right w:val="nil"/>
            </w:tcBorders>
            <w:shd w:val="clear" w:color="auto" w:fill="auto"/>
            <w:noWrap/>
            <w:vAlign w:val="center"/>
            <w:hideMark/>
          </w:tcPr>
          <w:p w14:paraId="22DBF1A8"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-0.116</w:t>
            </w:r>
          </w:p>
        </w:tc>
        <w:tc>
          <w:tcPr>
            <w:tcW w:w="1020" w:type="dxa"/>
            <w:tcBorders>
              <w:top w:val="nil"/>
              <w:left w:val="nil"/>
              <w:bottom w:val="nil"/>
              <w:right w:val="nil"/>
            </w:tcBorders>
            <w:shd w:val="clear" w:color="auto" w:fill="auto"/>
            <w:noWrap/>
            <w:vAlign w:val="center"/>
            <w:hideMark/>
          </w:tcPr>
          <w:p w14:paraId="6AD27080"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-0.076</w:t>
            </w:r>
          </w:p>
        </w:tc>
      </w:tr>
      <w:tr w:rsidR="003E62AB" w:rsidRPr="00AB2261" w14:paraId="58630EDB"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08E40DB9"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Employees</w:t>
            </w:r>
          </w:p>
        </w:tc>
        <w:tc>
          <w:tcPr>
            <w:tcW w:w="1134" w:type="dxa"/>
            <w:tcBorders>
              <w:top w:val="nil"/>
              <w:left w:val="nil"/>
              <w:bottom w:val="nil"/>
              <w:right w:val="nil"/>
            </w:tcBorders>
            <w:shd w:val="clear" w:color="auto" w:fill="auto"/>
            <w:noWrap/>
            <w:vAlign w:val="center"/>
            <w:hideMark/>
          </w:tcPr>
          <w:p w14:paraId="2FEF36FE"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0.102</w:t>
            </w:r>
          </w:p>
        </w:tc>
        <w:tc>
          <w:tcPr>
            <w:tcW w:w="1227" w:type="dxa"/>
            <w:tcBorders>
              <w:top w:val="nil"/>
              <w:left w:val="nil"/>
              <w:bottom w:val="nil"/>
              <w:right w:val="nil"/>
            </w:tcBorders>
            <w:shd w:val="clear" w:color="auto" w:fill="auto"/>
            <w:noWrap/>
            <w:vAlign w:val="center"/>
            <w:hideMark/>
          </w:tcPr>
          <w:p w14:paraId="071D7E60"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0.099</w:t>
            </w:r>
          </w:p>
        </w:tc>
        <w:tc>
          <w:tcPr>
            <w:tcW w:w="1020" w:type="dxa"/>
            <w:tcBorders>
              <w:top w:val="nil"/>
              <w:left w:val="nil"/>
              <w:bottom w:val="nil"/>
              <w:right w:val="nil"/>
            </w:tcBorders>
            <w:shd w:val="clear" w:color="auto" w:fill="auto"/>
            <w:noWrap/>
            <w:vAlign w:val="center"/>
            <w:hideMark/>
          </w:tcPr>
          <w:p w14:paraId="1185E306"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0.126</w:t>
            </w:r>
          </w:p>
        </w:tc>
      </w:tr>
      <w:tr w:rsidR="003E62AB" w:rsidRPr="00AB2261" w14:paraId="102DE4AD"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6B3DD1CE"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Sales</w:t>
            </w:r>
          </w:p>
        </w:tc>
        <w:tc>
          <w:tcPr>
            <w:tcW w:w="1134" w:type="dxa"/>
            <w:tcBorders>
              <w:top w:val="nil"/>
              <w:left w:val="nil"/>
              <w:bottom w:val="nil"/>
              <w:right w:val="nil"/>
            </w:tcBorders>
            <w:shd w:val="clear" w:color="auto" w:fill="auto"/>
            <w:noWrap/>
            <w:vAlign w:val="center"/>
            <w:hideMark/>
          </w:tcPr>
          <w:p w14:paraId="3DA6BB68"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0.078</w:t>
            </w:r>
          </w:p>
        </w:tc>
        <w:tc>
          <w:tcPr>
            <w:tcW w:w="1227" w:type="dxa"/>
            <w:tcBorders>
              <w:top w:val="nil"/>
              <w:left w:val="nil"/>
              <w:bottom w:val="nil"/>
              <w:right w:val="nil"/>
            </w:tcBorders>
            <w:shd w:val="clear" w:color="auto" w:fill="auto"/>
            <w:noWrap/>
            <w:vAlign w:val="center"/>
            <w:hideMark/>
          </w:tcPr>
          <w:p w14:paraId="40704A17"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0.061</w:t>
            </w:r>
          </w:p>
        </w:tc>
        <w:tc>
          <w:tcPr>
            <w:tcW w:w="1020" w:type="dxa"/>
            <w:tcBorders>
              <w:top w:val="nil"/>
              <w:left w:val="nil"/>
              <w:bottom w:val="nil"/>
              <w:right w:val="nil"/>
            </w:tcBorders>
            <w:shd w:val="clear" w:color="auto" w:fill="auto"/>
            <w:noWrap/>
            <w:vAlign w:val="center"/>
            <w:hideMark/>
          </w:tcPr>
          <w:p w14:paraId="2ED72EDF"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0.001</w:t>
            </w:r>
          </w:p>
        </w:tc>
      </w:tr>
      <w:tr w:rsidR="003E62AB" w:rsidRPr="00AB2261" w14:paraId="4013EC85"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4BAA7526"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Agri</w:t>
            </w:r>
          </w:p>
        </w:tc>
        <w:tc>
          <w:tcPr>
            <w:tcW w:w="1134" w:type="dxa"/>
            <w:tcBorders>
              <w:top w:val="nil"/>
              <w:left w:val="nil"/>
              <w:bottom w:val="nil"/>
              <w:right w:val="nil"/>
            </w:tcBorders>
            <w:shd w:val="clear" w:color="auto" w:fill="auto"/>
            <w:noWrap/>
            <w:vAlign w:val="center"/>
            <w:hideMark/>
          </w:tcPr>
          <w:p w14:paraId="655D0466"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0.021</w:t>
            </w:r>
          </w:p>
        </w:tc>
        <w:tc>
          <w:tcPr>
            <w:tcW w:w="1227" w:type="dxa"/>
            <w:tcBorders>
              <w:top w:val="nil"/>
              <w:left w:val="nil"/>
              <w:bottom w:val="nil"/>
              <w:right w:val="nil"/>
            </w:tcBorders>
            <w:shd w:val="clear" w:color="auto" w:fill="auto"/>
            <w:noWrap/>
            <w:vAlign w:val="center"/>
            <w:hideMark/>
          </w:tcPr>
          <w:p w14:paraId="3C7EB5D7"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0.049</w:t>
            </w:r>
          </w:p>
        </w:tc>
        <w:tc>
          <w:tcPr>
            <w:tcW w:w="1020" w:type="dxa"/>
            <w:tcBorders>
              <w:top w:val="nil"/>
              <w:left w:val="nil"/>
              <w:bottom w:val="nil"/>
              <w:right w:val="nil"/>
            </w:tcBorders>
            <w:shd w:val="clear" w:color="auto" w:fill="auto"/>
            <w:noWrap/>
            <w:vAlign w:val="center"/>
            <w:hideMark/>
          </w:tcPr>
          <w:p w14:paraId="6412CB73"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0.025</w:t>
            </w:r>
          </w:p>
        </w:tc>
      </w:tr>
      <w:tr w:rsidR="003E62AB" w:rsidRPr="00AB2261" w14:paraId="18B0124E"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576579D0"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Const</w:t>
            </w:r>
          </w:p>
        </w:tc>
        <w:tc>
          <w:tcPr>
            <w:tcW w:w="1134" w:type="dxa"/>
            <w:tcBorders>
              <w:top w:val="nil"/>
              <w:left w:val="nil"/>
              <w:bottom w:val="nil"/>
              <w:right w:val="nil"/>
            </w:tcBorders>
            <w:shd w:val="clear" w:color="auto" w:fill="auto"/>
            <w:noWrap/>
            <w:vAlign w:val="center"/>
            <w:hideMark/>
          </w:tcPr>
          <w:p w14:paraId="6AFF160C"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-0.003</w:t>
            </w:r>
          </w:p>
        </w:tc>
        <w:tc>
          <w:tcPr>
            <w:tcW w:w="1227" w:type="dxa"/>
            <w:tcBorders>
              <w:top w:val="nil"/>
              <w:left w:val="nil"/>
              <w:bottom w:val="nil"/>
              <w:right w:val="nil"/>
            </w:tcBorders>
            <w:shd w:val="clear" w:color="auto" w:fill="auto"/>
            <w:noWrap/>
            <w:vAlign w:val="center"/>
            <w:hideMark/>
          </w:tcPr>
          <w:p w14:paraId="56FDC35E"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-0.027</w:t>
            </w:r>
          </w:p>
        </w:tc>
        <w:tc>
          <w:tcPr>
            <w:tcW w:w="1020" w:type="dxa"/>
            <w:tcBorders>
              <w:top w:val="nil"/>
              <w:left w:val="nil"/>
              <w:bottom w:val="nil"/>
              <w:right w:val="nil"/>
            </w:tcBorders>
            <w:shd w:val="clear" w:color="auto" w:fill="auto"/>
            <w:noWrap/>
            <w:vAlign w:val="center"/>
            <w:hideMark/>
          </w:tcPr>
          <w:p w14:paraId="603CD479"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0.004</w:t>
            </w:r>
          </w:p>
        </w:tc>
      </w:tr>
      <w:tr w:rsidR="003E62AB" w:rsidRPr="00AB2261" w14:paraId="7B7822C0"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35BB06D7"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Manuf</w:t>
            </w:r>
          </w:p>
        </w:tc>
        <w:tc>
          <w:tcPr>
            <w:tcW w:w="1134" w:type="dxa"/>
            <w:tcBorders>
              <w:top w:val="nil"/>
              <w:left w:val="nil"/>
              <w:bottom w:val="nil"/>
              <w:right w:val="nil"/>
            </w:tcBorders>
            <w:shd w:val="clear" w:color="auto" w:fill="auto"/>
            <w:noWrap/>
            <w:vAlign w:val="center"/>
            <w:hideMark/>
          </w:tcPr>
          <w:p w14:paraId="63022B0A"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-0.041</w:t>
            </w:r>
          </w:p>
        </w:tc>
        <w:tc>
          <w:tcPr>
            <w:tcW w:w="1227" w:type="dxa"/>
            <w:tcBorders>
              <w:top w:val="nil"/>
              <w:left w:val="nil"/>
              <w:bottom w:val="nil"/>
              <w:right w:val="nil"/>
            </w:tcBorders>
            <w:shd w:val="clear" w:color="auto" w:fill="auto"/>
            <w:noWrap/>
            <w:vAlign w:val="center"/>
            <w:hideMark/>
          </w:tcPr>
          <w:p w14:paraId="6539FCAA"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-0.154</w:t>
            </w:r>
          </w:p>
        </w:tc>
        <w:tc>
          <w:tcPr>
            <w:tcW w:w="1020" w:type="dxa"/>
            <w:tcBorders>
              <w:top w:val="nil"/>
              <w:left w:val="nil"/>
              <w:bottom w:val="nil"/>
              <w:right w:val="nil"/>
            </w:tcBorders>
            <w:shd w:val="clear" w:color="auto" w:fill="auto"/>
            <w:noWrap/>
            <w:vAlign w:val="center"/>
            <w:hideMark/>
          </w:tcPr>
          <w:p w14:paraId="7C9F0462"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-0.175</w:t>
            </w:r>
          </w:p>
        </w:tc>
      </w:tr>
      <w:tr w:rsidR="003E62AB" w:rsidRPr="00AB2261" w14:paraId="1E39E199"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4ADA2965"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Trans</w:t>
            </w:r>
          </w:p>
        </w:tc>
        <w:tc>
          <w:tcPr>
            <w:tcW w:w="1134" w:type="dxa"/>
            <w:tcBorders>
              <w:top w:val="nil"/>
              <w:left w:val="nil"/>
              <w:bottom w:val="nil"/>
              <w:right w:val="nil"/>
            </w:tcBorders>
            <w:shd w:val="clear" w:color="auto" w:fill="auto"/>
            <w:noWrap/>
            <w:vAlign w:val="center"/>
            <w:hideMark/>
          </w:tcPr>
          <w:p w14:paraId="2E72D518"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-0.085</w:t>
            </w:r>
          </w:p>
        </w:tc>
        <w:tc>
          <w:tcPr>
            <w:tcW w:w="1227" w:type="dxa"/>
            <w:tcBorders>
              <w:top w:val="nil"/>
              <w:left w:val="nil"/>
              <w:bottom w:val="nil"/>
              <w:right w:val="nil"/>
            </w:tcBorders>
            <w:shd w:val="clear" w:color="auto" w:fill="auto"/>
            <w:noWrap/>
            <w:vAlign w:val="center"/>
            <w:hideMark/>
          </w:tcPr>
          <w:p w14:paraId="0665C58D"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-0.095</w:t>
            </w:r>
          </w:p>
        </w:tc>
        <w:tc>
          <w:tcPr>
            <w:tcW w:w="1020" w:type="dxa"/>
            <w:tcBorders>
              <w:top w:val="nil"/>
              <w:left w:val="nil"/>
              <w:bottom w:val="nil"/>
              <w:right w:val="nil"/>
            </w:tcBorders>
            <w:shd w:val="clear" w:color="auto" w:fill="auto"/>
            <w:noWrap/>
            <w:vAlign w:val="center"/>
            <w:hideMark/>
          </w:tcPr>
          <w:p w14:paraId="09585ECF"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-0.109</w:t>
            </w:r>
          </w:p>
        </w:tc>
      </w:tr>
      <w:tr w:rsidR="003E62AB" w:rsidRPr="00AB2261" w14:paraId="26A05885"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2D907F7A"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Wholesale</w:t>
            </w:r>
          </w:p>
        </w:tc>
        <w:tc>
          <w:tcPr>
            <w:tcW w:w="1134" w:type="dxa"/>
            <w:tcBorders>
              <w:top w:val="nil"/>
              <w:left w:val="nil"/>
              <w:bottom w:val="nil"/>
              <w:right w:val="nil"/>
            </w:tcBorders>
            <w:shd w:val="clear" w:color="auto" w:fill="auto"/>
            <w:noWrap/>
            <w:vAlign w:val="center"/>
            <w:hideMark/>
          </w:tcPr>
          <w:p w14:paraId="1B773D72"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0.031</w:t>
            </w:r>
          </w:p>
        </w:tc>
        <w:tc>
          <w:tcPr>
            <w:tcW w:w="1227" w:type="dxa"/>
            <w:tcBorders>
              <w:top w:val="nil"/>
              <w:left w:val="nil"/>
              <w:bottom w:val="nil"/>
              <w:right w:val="nil"/>
            </w:tcBorders>
            <w:shd w:val="clear" w:color="auto" w:fill="auto"/>
            <w:noWrap/>
            <w:vAlign w:val="center"/>
            <w:hideMark/>
          </w:tcPr>
          <w:p w14:paraId="487CF4E3"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0.001</w:t>
            </w:r>
          </w:p>
        </w:tc>
        <w:tc>
          <w:tcPr>
            <w:tcW w:w="1020" w:type="dxa"/>
            <w:tcBorders>
              <w:top w:val="nil"/>
              <w:left w:val="nil"/>
              <w:bottom w:val="nil"/>
              <w:right w:val="nil"/>
            </w:tcBorders>
            <w:shd w:val="clear" w:color="auto" w:fill="auto"/>
            <w:noWrap/>
            <w:vAlign w:val="center"/>
            <w:hideMark/>
          </w:tcPr>
          <w:p w14:paraId="7CCB8453"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-0.023</w:t>
            </w:r>
          </w:p>
        </w:tc>
      </w:tr>
      <w:tr w:rsidR="003E62AB" w:rsidRPr="00AB2261" w14:paraId="11E93D68"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70709D3C"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Finance</w:t>
            </w:r>
          </w:p>
        </w:tc>
        <w:tc>
          <w:tcPr>
            <w:tcW w:w="1134" w:type="dxa"/>
            <w:tcBorders>
              <w:top w:val="nil"/>
              <w:left w:val="nil"/>
              <w:bottom w:val="nil"/>
              <w:right w:val="nil"/>
            </w:tcBorders>
            <w:shd w:val="clear" w:color="auto" w:fill="auto"/>
            <w:noWrap/>
            <w:vAlign w:val="center"/>
            <w:hideMark/>
          </w:tcPr>
          <w:p w14:paraId="2B4D0C78"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0.066</w:t>
            </w:r>
          </w:p>
        </w:tc>
        <w:tc>
          <w:tcPr>
            <w:tcW w:w="1227" w:type="dxa"/>
            <w:tcBorders>
              <w:top w:val="nil"/>
              <w:left w:val="nil"/>
              <w:bottom w:val="nil"/>
              <w:right w:val="nil"/>
            </w:tcBorders>
            <w:shd w:val="clear" w:color="auto" w:fill="auto"/>
            <w:noWrap/>
            <w:vAlign w:val="center"/>
            <w:hideMark/>
          </w:tcPr>
          <w:p w14:paraId="45E4333B"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-0.004</w:t>
            </w:r>
          </w:p>
        </w:tc>
        <w:tc>
          <w:tcPr>
            <w:tcW w:w="1020" w:type="dxa"/>
            <w:tcBorders>
              <w:top w:val="nil"/>
              <w:left w:val="nil"/>
              <w:bottom w:val="nil"/>
              <w:right w:val="nil"/>
            </w:tcBorders>
            <w:shd w:val="clear" w:color="auto" w:fill="auto"/>
            <w:noWrap/>
            <w:vAlign w:val="center"/>
            <w:hideMark/>
          </w:tcPr>
          <w:p w14:paraId="5E8E3DE4"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-0.037</w:t>
            </w:r>
          </w:p>
        </w:tc>
      </w:tr>
      <w:tr w:rsidR="003E62AB" w:rsidRPr="00AB2261" w14:paraId="08E77269"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3BE56FA3"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Service</w:t>
            </w:r>
          </w:p>
        </w:tc>
        <w:tc>
          <w:tcPr>
            <w:tcW w:w="1134" w:type="dxa"/>
            <w:tcBorders>
              <w:top w:val="nil"/>
              <w:left w:val="nil"/>
              <w:bottom w:val="nil"/>
              <w:right w:val="nil"/>
            </w:tcBorders>
            <w:shd w:val="clear" w:color="auto" w:fill="auto"/>
            <w:noWrap/>
            <w:vAlign w:val="center"/>
            <w:hideMark/>
          </w:tcPr>
          <w:p w14:paraId="6BF8842C"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0.049</w:t>
            </w:r>
          </w:p>
        </w:tc>
        <w:tc>
          <w:tcPr>
            <w:tcW w:w="1227" w:type="dxa"/>
            <w:tcBorders>
              <w:top w:val="nil"/>
              <w:left w:val="nil"/>
              <w:bottom w:val="nil"/>
              <w:right w:val="nil"/>
            </w:tcBorders>
            <w:shd w:val="clear" w:color="auto" w:fill="auto"/>
            <w:noWrap/>
            <w:vAlign w:val="center"/>
            <w:hideMark/>
          </w:tcPr>
          <w:p w14:paraId="37F38286"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-0.066</w:t>
            </w:r>
          </w:p>
        </w:tc>
        <w:tc>
          <w:tcPr>
            <w:tcW w:w="1020" w:type="dxa"/>
            <w:tcBorders>
              <w:top w:val="nil"/>
              <w:left w:val="nil"/>
              <w:bottom w:val="nil"/>
              <w:right w:val="nil"/>
            </w:tcBorders>
            <w:shd w:val="clear" w:color="auto" w:fill="auto"/>
            <w:noWrap/>
            <w:vAlign w:val="center"/>
            <w:hideMark/>
          </w:tcPr>
          <w:p w14:paraId="13E30FF2"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-0.085</w:t>
            </w:r>
          </w:p>
        </w:tc>
      </w:tr>
      <w:tr w:rsidR="003E62AB" w:rsidRPr="00AB2261" w14:paraId="0470DA93" w14:textId="77777777" w:rsidTr="00A56F6C">
        <w:trPr>
          <w:trHeight w:val="278"/>
          <w:jc w:val="center"/>
        </w:trPr>
        <w:tc>
          <w:tcPr>
            <w:tcW w:w="5079" w:type="dxa"/>
            <w:tcBorders>
              <w:top w:val="nil"/>
              <w:left w:val="nil"/>
              <w:bottom w:val="nil"/>
              <w:right w:val="nil"/>
            </w:tcBorders>
            <w:shd w:val="clear" w:color="auto" w:fill="auto"/>
            <w:noWrap/>
            <w:vAlign w:val="center"/>
            <w:hideMark/>
          </w:tcPr>
          <w:p w14:paraId="321CE22A"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Public</w:t>
            </w:r>
          </w:p>
        </w:tc>
        <w:tc>
          <w:tcPr>
            <w:tcW w:w="1134" w:type="dxa"/>
            <w:tcBorders>
              <w:top w:val="nil"/>
              <w:left w:val="nil"/>
              <w:bottom w:val="nil"/>
              <w:right w:val="nil"/>
            </w:tcBorders>
            <w:shd w:val="clear" w:color="auto" w:fill="auto"/>
            <w:noWrap/>
            <w:vAlign w:val="bottom"/>
            <w:hideMark/>
          </w:tcPr>
          <w:p w14:paraId="191D2BB1"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-0.034</w:t>
            </w:r>
          </w:p>
        </w:tc>
        <w:tc>
          <w:tcPr>
            <w:tcW w:w="1227" w:type="dxa"/>
            <w:tcBorders>
              <w:top w:val="nil"/>
              <w:left w:val="nil"/>
              <w:bottom w:val="nil"/>
              <w:right w:val="nil"/>
            </w:tcBorders>
            <w:shd w:val="clear" w:color="auto" w:fill="auto"/>
            <w:noWrap/>
            <w:vAlign w:val="center"/>
            <w:hideMark/>
          </w:tcPr>
          <w:p w14:paraId="0F21F541"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-0.033</w:t>
            </w:r>
          </w:p>
        </w:tc>
        <w:tc>
          <w:tcPr>
            <w:tcW w:w="1020" w:type="dxa"/>
            <w:tcBorders>
              <w:top w:val="nil"/>
              <w:left w:val="nil"/>
              <w:bottom w:val="nil"/>
              <w:right w:val="nil"/>
            </w:tcBorders>
            <w:shd w:val="clear" w:color="auto" w:fill="auto"/>
            <w:noWrap/>
            <w:vAlign w:val="center"/>
            <w:hideMark/>
          </w:tcPr>
          <w:p w14:paraId="24CA6AD3"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-0.062</w:t>
            </w:r>
          </w:p>
        </w:tc>
      </w:tr>
      <w:tr w:rsidR="003E62AB" w:rsidRPr="00AB2261" w14:paraId="25A77767"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787DFC89"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KA</w:t>
            </w:r>
          </w:p>
        </w:tc>
        <w:tc>
          <w:tcPr>
            <w:tcW w:w="1134" w:type="dxa"/>
            <w:tcBorders>
              <w:top w:val="nil"/>
              <w:left w:val="nil"/>
              <w:bottom w:val="nil"/>
              <w:right w:val="nil"/>
            </w:tcBorders>
            <w:shd w:val="clear" w:color="auto" w:fill="auto"/>
            <w:noWrap/>
            <w:vAlign w:val="bottom"/>
            <w:hideMark/>
          </w:tcPr>
          <w:p w14:paraId="144E0A62"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227" w:type="dxa"/>
            <w:tcBorders>
              <w:top w:val="nil"/>
              <w:left w:val="nil"/>
              <w:bottom w:val="nil"/>
              <w:right w:val="nil"/>
            </w:tcBorders>
            <w:shd w:val="clear" w:color="auto" w:fill="auto"/>
            <w:noWrap/>
            <w:vAlign w:val="center"/>
            <w:hideMark/>
          </w:tcPr>
          <w:p w14:paraId="10F119C3"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-0.357***</w:t>
            </w:r>
          </w:p>
        </w:tc>
        <w:tc>
          <w:tcPr>
            <w:tcW w:w="1020" w:type="dxa"/>
            <w:tcBorders>
              <w:top w:val="nil"/>
              <w:left w:val="nil"/>
              <w:bottom w:val="nil"/>
              <w:right w:val="nil"/>
            </w:tcBorders>
            <w:shd w:val="clear" w:color="auto" w:fill="auto"/>
            <w:noWrap/>
            <w:vAlign w:val="center"/>
            <w:hideMark/>
          </w:tcPr>
          <w:p w14:paraId="0C75FE3F"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-0.236</w:t>
            </w:r>
          </w:p>
        </w:tc>
      </w:tr>
      <w:tr w:rsidR="003E62AB" w:rsidRPr="00AB2261" w14:paraId="492D32D3"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249C6CF5"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KT-S</w:t>
            </w:r>
          </w:p>
        </w:tc>
        <w:tc>
          <w:tcPr>
            <w:tcW w:w="1134" w:type="dxa"/>
            <w:tcBorders>
              <w:top w:val="nil"/>
              <w:left w:val="nil"/>
              <w:bottom w:val="nil"/>
              <w:right w:val="nil"/>
            </w:tcBorders>
            <w:shd w:val="clear" w:color="auto" w:fill="auto"/>
            <w:noWrap/>
            <w:vAlign w:val="center"/>
            <w:hideMark/>
          </w:tcPr>
          <w:p w14:paraId="200CB1DF"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227" w:type="dxa"/>
            <w:tcBorders>
              <w:top w:val="nil"/>
              <w:left w:val="nil"/>
              <w:bottom w:val="nil"/>
              <w:right w:val="nil"/>
            </w:tcBorders>
            <w:shd w:val="clear" w:color="auto" w:fill="auto"/>
            <w:noWrap/>
            <w:vAlign w:val="center"/>
            <w:hideMark/>
          </w:tcPr>
          <w:p w14:paraId="22107AB3" w14:textId="77777777" w:rsidR="003E62AB" w:rsidRPr="00AB2261" w:rsidRDefault="003E62A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center"/>
            <w:hideMark/>
          </w:tcPr>
          <w:p w14:paraId="6D3FF1D4"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0.315*</w:t>
            </w:r>
          </w:p>
        </w:tc>
      </w:tr>
      <w:tr w:rsidR="003E62AB" w:rsidRPr="00AB2261" w14:paraId="7F62B10C" w14:textId="77777777" w:rsidTr="00A56F6C">
        <w:trPr>
          <w:trHeight w:val="285"/>
          <w:jc w:val="center"/>
        </w:trPr>
        <w:tc>
          <w:tcPr>
            <w:tcW w:w="5079" w:type="dxa"/>
            <w:tcBorders>
              <w:top w:val="nil"/>
              <w:left w:val="nil"/>
              <w:bottom w:val="nil"/>
              <w:right w:val="nil"/>
            </w:tcBorders>
            <w:shd w:val="clear" w:color="auto" w:fill="auto"/>
            <w:noWrap/>
            <w:vAlign w:val="center"/>
            <w:hideMark/>
          </w:tcPr>
          <w:p w14:paraId="66039633"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KT-R</w:t>
            </w:r>
          </w:p>
        </w:tc>
        <w:tc>
          <w:tcPr>
            <w:tcW w:w="1134" w:type="dxa"/>
            <w:tcBorders>
              <w:top w:val="nil"/>
              <w:left w:val="nil"/>
              <w:bottom w:val="nil"/>
              <w:right w:val="nil"/>
            </w:tcBorders>
            <w:shd w:val="clear" w:color="auto" w:fill="auto"/>
            <w:noWrap/>
            <w:vAlign w:val="center"/>
            <w:hideMark/>
          </w:tcPr>
          <w:p w14:paraId="32A622A8"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p>
        </w:tc>
        <w:tc>
          <w:tcPr>
            <w:tcW w:w="1227" w:type="dxa"/>
            <w:tcBorders>
              <w:top w:val="nil"/>
              <w:left w:val="nil"/>
              <w:bottom w:val="nil"/>
              <w:right w:val="nil"/>
            </w:tcBorders>
            <w:shd w:val="clear" w:color="auto" w:fill="auto"/>
            <w:noWrap/>
            <w:vAlign w:val="center"/>
            <w:hideMark/>
          </w:tcPr>
          <w:p w14:paraId="2A8C51BD" w14:textId="77777777" w:rsidR="003E62AB" w:rsidRPr="00AB2261" w:rsidRDefault="003E62AB" w:rsidP="0088194A">
            <w:pPr>
              <w:spacing w:after="0" w:line="240" w:lineRule="auto"/>
              <w:ind w:left="0" w:hanging="2"/>
              <w:jc w:val="both"/>
              <w:rPr>
                <w:rFonts w:ascii="Times New Roman" w:eastAsia="Times New Roman" w:hAnsi="Times New Roman" w:cs="Times New Roman"/>
                <w:sz w:val="20"/>
                <w:szCs w:val="20"/>
                <w:lang w:eastAsia="uz-Cyrl-UZ"/>
              </w:rPr>
            </w:pPr>
          </w:p>
        </w:tc>
        <w:tc>
          <w:tcPr>
            <w:tcW w:w="1020" w:type="dxa"/>
            <w:tcBorders>
              <w:top w:val="nil"/>
              <w:left w:val="nil"/>
              <w:bottom w:val="nil"/>
              <w:right w:val="nil"/>
            </w:tcBorders>
            <w:shd w:val="clear" w:color="auto" w:fill="auto"/>
            <w:noWrap/>
            <w:vAlign w:val="center"/>
            <w:hideMark/>
          </w:tcPr>
          <w:p w14:paraId="642876CE"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0.360**</w:t>
            </w:r>
          </w:p>
        </w:tc>
      </w:tr>
      <w:tr w:rsidR="003E62AB" w:rsidRPr="00AB2261" w14:paraId="1C131EA4" w14:textId="77777777" w:rsidTr="00A56F6C">
        <w:trPr>
          <w:trHeight w:val="308"/>
          <w:jc w:val="center"/>
        </w:trPr>
        <w:tc>
          <w:tcPr>
            <w:tcW w:w="5079" w:type="dxa"/>
            <w:tcBorders>
              <w:top w:val="single" w:sz="4" w:space="0" w:color="auto"/>
              <w:left w:val="nil"/>
              <w:bottom w:val="nil"/>
              <w:right w:val="nil"/>
            </w:tcBorders>
            <w:shd w:val="clear" w:color="auto" w:fill="auto"/>
            <w:noWrap/>
            <w:vAlign w:val="center"/>
            <w:hideMark/>
          </w:tcPr>
          <w:p w14:paraId="082F0F00"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R</w:t>
            </w:r>
            <w:r w:rsidRPr="00AB2261">
              <w:rPr>
                <w:rFonts w:ascii="Times New Roman" w:eastAsia="Times New Roman" w:hAnsi="Times New Roman" w:cs="Times New Roman"/>
                <w:color w:val="000000"/>
                <w:sz w:val="20"/>
                <w:szCs w:val="20"/>
                <w:vertAlign w:val="superscript"/>
                <w:lang w:eastAsia="uz-Cyrl-UZ"/>
              </w:rPr>
              <w:t>2</w:t>
            </w:r>
          </w:p>
        </w:tc>
        <w:tc>
          <w:tcPr>
            <w:tcW w:w="1134" w:type="dxa"/>
            <w:tcBorders>
              <w:top w:val="single" w:sz="4" w:space="0" w:color="auto"/>
              <w:left w:val="nil"/>
              <w:bottom w:val="nil"/>
              <w:right w:val="nil"/>
            </w:tcBorders>
            <w:shd w:val="clear" w:color="auto" w:fill="auto"/>
            <w:noWrap/>
            <w:vAlign w:val="center"/>
            <w:hideMark/>
          </w:tcPr>
          <w:p w14:paraId="105F2D5F"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0.101</w:t>
            </w:r>
          </w:p>
        </w:tc>
        <w:tc>
          <w:tcPr>
            <w:tcW w:w="1227" w:type="dxa"/>
            <w:tcBorders>
              <w:top w:val="single" w:sz="4" w:space="0" w:color="auto"/>
              <w:left w:val="nil"/>
              <w:bottom w:val="nil"/>
              <w:right w:val="nil"/>
            </w:tcBorders>
            <w:shd w:val="clear" w:color="auto" w:fill="auto"/>
            <w:noWrap/>
            <w:vAlign w:val="center"/>
            <w:hideMark/>
          </w:tcPr>
          <w:p w14:paraId="2E5C5C18"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0.212***</w:t>
            </w:r>
          </w:p>
        </w:tc>
        <w:tc>
          <w:tcPr>
            <w:tcW w:w="1020" w:type="dxa"/>
            <w:tcBorders>
              <w:top w:val="single" w:sz="4" w:space="0" w:color="auto"/>
              <w:left w:val="nil"/>
              <w:bottom w:val="nil"/>
              <w:right w:val="nil"/>
            </w:tcBorders>
            <w:shd w:val="clear" w:color="auto" w:fill="auto"/>
            <w:noWrap/>
            <w:vAlign w:val="center"/>
            <w:hideMark/>
          </w:tcPr>
          <w:p w14:paraId="2845E29B"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eastAsia="uz-Cyrl-UZ"/>
              </w:rPr>
              <w:t>0.282***</w:t>
            </w:r>
          </w:p>
        </w:tc>
      </w:tr>
      <w:tr w:rsidR="003E62AB" w:rsidRPr="00AB2261" w14:paraId="6A257C8D" w14:textId="77777777" w:rsidTr="00A56F6C">
        <w:trPr>
          <w:trHeight w:val="251"/>
          <w:jc w:val="center"/>
        </w:trPr>
        <w:tc>
          <w:tcPr>
            <w:tcW w:w="5079" w:type="dxa"/>
            <w:tcBorders>
              <w:top w:val="nil"/>
              <w:left w:val="nil"/>
              <w:bottom w:val="single" w:sz="8" w:space="0" w:color="auto"/>
              <w:right w:val="nil"/>
            </w:tcBorders>
            <w:shd w:val="clear" w:color="auto" w:fill="auto"/>
            <w:noWrap/>
            <w:vAlign w:val="center"/>
            <w:hideMark/>
          </w:tcPr>
          <w:p w14:paraId="248B3440"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Change in R</w:t>
            </w:r>
            <w:r w:rsidRPr="00AB2261">
              <w:rPr>
                <w:rFonts w:ascii="Times New Roman" w:eastAsia="Times New Roman" w:hAnsi="Times New Roman" w:cs="Times New Roman"/>
                <w:color w:val="000000"/>
                <w:sz w:val="20"/>
                <w:szCs w:val="20"/>
                <w:vertAlign w:val="superscript"/>
                <w:lang w:val="en-GB" w:eastAsia="uz-Cyrl-UZ"/>
              </w:rPr>
              <w:t>2</w:t>
            </w:r>
          </w:p>
        </w:tc>
        <w:tc>
          <w:tcPr>
            <w:tcW w:w="1134" w:type="dxa"/>
            <w:tcBorders>
              <w:top w:val="nil"/>
              <w:left w:val="nil"/>
              <w:bottom w:val="single" w:sz="8" w:space="0" w:color="auto"/>
              <w:right w:val="nil"/>
            </w:tcBorders>
            <w:shd w:val="clear" w:color="auto" w:fill="auto"/>
            <w:noWrap/>
            <w:vAlign w:val="center"/>
            <w:hideMark/>
          </w:tcPr>
          <w:p w14:paraId="0B603759"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0.101</w:t>
            </w:r>
          </w:p>
        </w:tc>
        <w:tc>
          <w:tcPr>
            <w:tcW w:w="1227" w:type="dxa"/>
            <w:tcBorders>
              <w:top w:val="nil"/>
              <w:left w:val="nil"/>
              <w:bottom w:val="single" w:sz="8" w:space="0" w:color="auto"/>
              <w:right w:val="nil"/>
            </w:tcBorders>
            <w:shd w:val="clear" w:color="auto" w:fill="auto"/>
            <w:noWrap/>
            <w:vAlign w:val="center"/>
            <w:hideMark/>
          </w:tcPr>
          <w:p w14:paraId="0537F860"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0.111</w:t>
            </w:r>
          </w:p>
        </w:tc>
        <w:tc>
          <w:tcPr>
            <w:tcW w:w="1020" w:type="dxa"/>
            <w:tcBorders>
              <w:top w:val="nil"/>
              <w:left w:val="nil"/>
              <w:bottom w:val="single" w:sz="8" w:space="0" w:color="auto"/>
              <w:right w:val="nil"/>
            </w:tcBorders>
            <w:shd w:val="clear" w:color="auto" w:fill="auto"/>
            <w:noWrap/>
            <w:vAlign w:val="center"/>
            <w:hideMark/>
          </w:tcPr>
          <w:p w14:paraId="4F402057" w14:textId="77777777"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0.7</w:t>
            </w:r>
          </w:p>
        </w:tc>
      </w:tr>
      <w:tr w:rsidR="003E62AB" w:rsidRPr="00AB2261" w14:paraId="0A13DD72" w14:textId="77777777" w:rsidTr="00AB2261">
        <w:trPr>
          <w:trHeight w:val="285"/>
          <w:jc w:val="center"/>
        </w:trPr>
        <w:tc>
          <w:tcPr>
            <w:tcW w:w="8460" w:type="dxa"/>
            <w:gridSpan w:val="4"/>
            <w:tcBorders>
              <w:top w:val="single" w:sz="8" w:space="0" w:color="auto"/>
              <w:left w:val="nil"/>
              <w:bottom w:val="nil"/>
              <w:right w:val="nil"/>
            </w:tcBorders>
            <w:shd w:val="clear" w:color="auto" w:fill="auto"/>
            <w:noWrap/>
            <w:vAlign w:val="center"/>
            <w:hideMark/>
          </w:tcPr>
          <w:p w14:paraId="3B2809FC" w14:textId="36E82AD2" w:rsidR="003E62AB" w:rsidRPr="00AB2261" w:rsidRDefault="003E62AB" w:rsidP="0088194A">
            <w:pPr>
              <w:spacing w:after="0" w:line="240" w:lineRule="auto"/>
              <w:ind w:left="0" w:hanging="2"/>
              <w:jc w:val="both"/>
              <w:rPr>
                <w:rFonts w:ascii="Times New Roman" w:eastAsia="Times New Roman" w:hAnsi="Times New Roman" w:cs="Times New Roman"/>
                <w:color w:val="000000"/>
                <w:sz w:val="20"/>
                <w:szCs w:val="20"/>
                <w:lang w:eastAsia="uz-Cyrl-UZ"/>
              </w:rPr>
            </w:pPr>
            <w:r w:rsidRPr="00AB2261">
              <w:rPr>
                <w:rFonts w:ascii="Times New Roman" w:eastAsia="Times New Roman" w:hAnsi="Times New Roman" w:cs="Times New Roman"/>
                <w:color w:val="000000"/>
                <w:sz w:val="20"/>
                <w:szCs w:val="20"/>
                <w:lang w:val="en-GB" w:eastAsia="uz-Cyrl-UZ"/>
              </w:rPr>
              <w:t xml:space="preserve">Notes: N - 144, Standardised coefficients are reported. </w:t>
            </w:r>
            <w:r w:rsidR="00B34BC9" w:rsidRPr="00AB2261">
              <w:rPr>
                <w:rFonts w:ascii="Times New Roman" w:eastAsia="Times New Roman" w:hAnsi="Times New Roman" w:cs="Times New Roman"/>
                <w:color w:val="000000"/>
                <w:sz w:val="20"/>
                <w:szCs w:val="20"/>
                <w:lang w:val="en-GB" w:eastAsia="uz-Cyrl-UZ"/>
              </w:rPr>
              <w:t xml:space="preserve">Significant level </w:t>
            </w:r>
            <w:r w:rsidRPr="00AB2261">
              <w:rPr>
                <w:rFonts w:ascii="Times New Roman" w:eastAsia="Times New Roman" w:hAnsi="Times New Roman" w:cs="Times New Roman"/>
                <w:color w:val="000000"/>
                <w:sz w:val="20"/>
                <w:szCs w:val="20"/>
                <w:lang w:val="en-GB" w:eastAsia="uz-Cyrl-UZ"/>
              </w:rPr>
              <w:t>*p &lt;0.1, ** p&lt;.05, *** p&lt;.01</w:t>
            </w:r>
          </w:p>
        </w:tc>
      </w:tr>
    </w:tbl>
    <w:p w14:paraId="5BCE5FEB" w14:textId="71B11657" w:rsidR="003E62AB" w:rsidRDefault="003E62AB" w:rsidP="0088194A">
      <w:pPr>
        <w:pStyle w:val="Normal1"/>
        <w:spacing w:after="0" w:line="240" w:lineRule="auto"/>
        <w:jc w:val="both"/>
        <w:rPr>
          <w:rFonts w:ascii="Times New Roman" w:eastAsia="Times New Roman" w:hAnsi="Times New Roman" w:cs="Times New Roman"/>
          <w:b/>
          <w:sz w:val="24"/>
          <w:szCs w:val="24"/>
        </w:rPr>
      </w:pPr>
    </w:p>
    <w:p w14:paraId="515119E4" w14:textId="77777777" w:rsidR="005C32B6" w:rsidRDefault="005C32B6" w:rsidP="0088194A">
      <w:pPr>
        <w:pStyle w:val="Normal1"/>
        <w:spacing w:after="0" w:line="240" w:lineRule="auto"/>
        <w:jc w:val="both"/>
        <w:rPr>
          <w:rFonts w:ascii="Times New Roman" w:eastAsia="Times New Roman" w:hAnsi="Times New Roman" w:cs="Times New Roman"/>
          <w:b/>
          <w:sz w:val="24"/>
          <w:szCs w:val="24"/>
        </w:rPr>
      </w:pPr>
    </w:p>
    <w:p w14:paraId="6AA7A262" w14:textId="7BDC7694" w:rsidR="002B5CBE" w:rsidRPr="00AB2261" w:rsidRDefault="002B5CBE" w:rsidP="0088194A">
      <w:pPr>
        <w:pStyle w:val="Normal1"/>
        <w:spacing w:after="0" w:line="240" w:lineRule="auto"/>
        <w:jc w:val="center"/>
        <w:rPr>
          <w:rFonts w:ascii="Times New Roman" w:hAnsi="Times New Roman" w:cs="Times New Roman"/>
          <w:sz w:val="20"/>
          <w:szCs w:val="20"/>
        </w:rPr>
      </w:pPr>
      <w:r w:rsidRPr="00AB2261">
        <w:rPr>
          <w:rFonts w:ascii="Times New Roman" w:eastAsia="Times New Roman" w:hAnsi="Times New Roman" w:cs="Times New Roman"/>
          <w:b/>
          <w:sz w:val="20"/>
          <w:szCs w:val="20"/>
        </w:rPr>
        <w:t xml:space="preserve">Table 4. </w:t>
      </w:r>
      <w:r w:rsidRPr="00AB2261">
        <w:rPr>
          <w:rFonts w:ascii="Times New Roman" w:hAnsi="Times New Roman" w:cs="Times New Roman"/>
          <w:sz w:val="20"/>
          <w:szCs w:val="20"/>
        </w:rPr>
        <w:t>Hypotheses testing</w:t>
      </w:r>
    </w:p>
    <w:p w14:paraId="53BDFDCE" w14:textId="77777777" w:rsidR="002B5CBE" w:rsidRPr="00AB2261" w:rsidRDefault="002B5CBE" w:rsidP="0088194A">
      <w:pPr>
        <w:pStyle w:val="Normal1"/>
        <w:spacing w:after="0" w:line="240" w:lineRule="auto"/>
        <w:jc w:val="both"/>
        <w:rPr>
          <w:rFonts w:ascii="Times New Roman" w:hAnsi="Times New Roman" w:cs="Times New Roman"/>
          <w:sz w:val="20"/>
          <w:szCs w:val="20"/>
        </w:rPr>
      </w:pPr>
    </w:p>
    <w:tbl>
      <w:tblPr>
        <w:tblStyle w:val="TableGrid"/>
        <w:tblW w:w="92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678"/>
        <w:gridCol w:w="1389"/>
        <w:gridCol w:w="1304"/>
        <w:gridCol w:w="1171"/>
      </w:tblGrid>
      <w:tr w:rsidR="00196DD9" w:rsidRPr="00AB2261" w14:paraId="12A34F5A" w14:textId="77777777" w:rsidTr="00817159">
        <w:trPr>
          <w:trHeight w:val="302"/>
        </w:trPr>
        <w:tc>
          <w:tcPr>
            <w:tcW w:w="709" w:type="dxa"/>
            <w:tcBorders>
              <w:top w:val="single" w:sz="4" w:space="0" w:color="auto"/>
              <w:bottom w:val="single" w:sz="4" w:space="0" w:color="auto"/>
            </w:tcBorders>
            <w:shd w:val="clear" w:color="auto" w:fill="8DB3E2" w:themeFill="text2" w:themeFillTint="66"/>
            <w:vAlign w:val="center"/>
          </w:tcPr>
          <w:p w14:paraId="3C0D835C" w14:textId="77777777" w:rsidR="00196DD9" w:rsidRPr="00AB2261" w:rsidRDefault="00196DD9" w:rsidP="0088194A">
            <w:pPr>
              <w:ind w:left="0" w:hanging="2"/>
              <w:jc w:val="center"/>
              <w:rPr>
                <w:rFonts w:ascii="Times New Roman" w:hAnsi="Times New Roman" w:cs="Times New Roman"/>
                <w:sz w:val="20"/>
                <w:szCs w:val="20"/>
              </w:rPr>
            </w:pPr>
          </w:p>
        </w:tc>
        <w:tc>
          <w:tcPr>
            <w:tcW w:w="4678" w:type="dxa"/>
            <w:tcBorders>
              <w:top w:val="single" w:sz="4" w:space="0" w:color="auto"/>
              <w:bottom w:val="single" w:sz="4" w:space="0" w:color="auto"/>
            </w:tcBorders>
            <w:shd w:val="clear" w:color="auto" w:fill="8DB3E2" w:themeFill="text2" w:themeFillTint="66"/>
            <w:vAlign w:val="center"/>
          </w:tcPr>
          <w:p w14:paraId="6D7540A1" w14:textId="77777777" w:rsidR="00196DD9" w:rsidRPr="00AB2261" w:rsidRDefault="00196DD9" w:rsidP="0088194A">
            <w:pPr>
              <w:ind w:left="0" w:hanging="2"/>
              <w:rPr>
                <w:rFonts w:ascii="Times New Roman" w:hAnsi="Times New Roman" w:cs="Times New Roman"/>
                <w:sz w:val="20"/>
                <w:szCs w:val="20"/>
              </w:rPr>
            </w:pPr>
            <w:r w:rsidRPr="00AB2261">
              <w:rPr>
                <w:rFonts w:ascii="Times New Roman" w:hAnsi="Times New Roman" w:cs="Times New Roman"/>
                <w:sz w:val="20"/>
                <w:szCs w:val="20"/>
              </w:rPr>
              <w:t>Relationship</w:t>
            </w:r>
          </w:p>
        </w:tc>
        <w:tc>
          <w:tcPr>
            <w:tcW w:w="1389" w:type="dxa"/>
            <w:tcBorders>
              <w:top w:val="single" w:sz="4" w:space="0" w:color="auto"/>
              <w:bottom w:val="single" w:sz="4" w:space="0" w:color="auto"/>
            </w:tcBorders>
            <w:shd w:val="clear" w:color="auto" w:fill="8DB3E2" w:themeFill="text2" w:themeFillTint="66"/>
            <w:vAlign w:val="center"/>
          </w:tcPr>
          <w:p w14:paraId="463D4305" w14:textId="77777777"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Std. Beta</w:t>
            </w:r>
          </w:p>
        </w:tc>
        <w:tc>
          <w:tcPr>
            <w:tcW w:w="1304" w:type="dxa"/>
            <w:tcBorders>
              <w:top w:val="single" w:sz="4" w:space="0" w:color="auto"/>
              <w:bottom w:val="single" w:sz="4" w:space="0" w:color="auto"/>
            </w:tcBorders>
            <w:shd w:val="clear" w:color="auto" w:fill="8DB3E2" w:themeFill="text2" w:themeFillTint="66"/>
            <w:vAlign w:val="center"/>
          </w:tcPr>
          <w:p w14:paraId="3740EB43" w14:textId="1D67E805"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p-value</w:t>
            </w:r>
          </w:p>
        </w:tc>
        <w:tc>
          <w:tcPr>
            <w:tcW w:w="1171" w:type="dxa"/>
            <w:tcBorders>
              <w:top w:val="single" w:sz="4" w:space="0" w:color="auto"/>
              <w:bottom w:val="single" w:sz="4" w:space="0" w:color="auto"/>
            </w:tcBorders>
            <w:shd w:val="clear" w:color="auto" w:fill="8DB3E2" w:themeFill="text2" w:themeFillTint="66"/>
            <w:vAlign w:val="center"/>
          </w:tcPr>
          <w:p w14:paraId="28EFCD4A" w14:textId="2F342759" w:rsidR="00196DD9" w:rsidRPr="00AB2261" w:rsidRDefault="00C40682"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Results</w:t>
            </w:r>
          </w:p>
        </w:tc>
      </w:tr>
      <w:tr w:rsidR="00196DD9" w:rsidRPr="00AB2261" w14:paraId="0728A4AB" w14:textId="77777777" w:rsidTr="00AB2261">
        <w:trPr>
          <w:trHeight w:val="259"/>
        </w:trPr>
        <w:tc>
          <w:tcPr>
            <w:tcW w:w="709" w:type="dxa"/>
            <w:tcBorders>
              <w:top w:val="single" w:sz="4" w:space="0" w:color="auto"/>
            </w:tcBorders>
            <w:vAlign w:val="center"/>
          </w:tcPr>
          <w:p w14:paraId="1E27DD67" w14:textId="40F39D00"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H1</w:t>
            </w:r>
          </w:p>
        </w:tc>
        <w:tc>
          <w:tcPr>
            <w:tcW w:w="4678" w:type="dxa"/>
            <w:tcBorders>
              <w:top w:val="single" w:sz="4" w:space="0" w:color="auto"/>
            </w:tcBorders>
            <w:vAlign w:val="center"/>
          </w:tcPr>
          <w:p w14:paraId="543A8492" w14:textId="365AAA68" w:rsidR="00196DD9" w:rsidRPr="00AB2261" w:rsidRDefault="00196DD9" w:rsidP="0088194A">
            <w:pPr>
              <w:ind w:left="0" w:hanging="2"/>
              <w:jc w:val="both"/>
              <w:rPr>
                <w:rFonts w:ascii="Times New Roman" w:hAnsi="Times New Roman" w:cs="Times New Roman"/>
                <w:sz w:val="20"/>
                <w:szCs w:val="20"/>
              </w:rPr>
            </w:pPr>
            <w:r w:rsidRPr="00AB2261">
              <w:rPr>
                <w:rFonts w:ascii="Times New Roman" w:hAnsi="Times New Roman" w:cs="Times New Roman"/>
                <w:sz w:val="20"/>
                <w:szCs w:val="20"/>
                <w:lang w:val="en-GB"/>
              </w:rPr>
              <w:t xml:space="preserve">Knowledge assets </w:t>
            </w:r>
          </w:p>
          <w:p w14:paraId="7A658A9C" w14:textId="14A5886F" w:rsidR="00196DD9" w:rsidRPr="00AB2261" w:rsidRDefault="00196DD9" w:rsidP="0088194A">
            <w:pPr>
              <w:ind w:left="0" w:hanging="2"/>
              <w:rPr>
                <w:rFonts w:ascii="Times New Roman" w:hAnsi="Times New Roman" w:cs="Times New Roman"/>
                <w:sz w:val="20"/>
                <w:szCs w:val="20"/>
              </w:rPr>
            </w:pPr>
            <w:r w:rsidRPr="00AB2261">
              <w:rPr>
                <w:rFonts w:ascii="Times New Roman" w:hAnsi="Times New Roman" w:cs="Times New Roman"/>
                <w:sz w:val="20"/>
                <w:szCs w:val="20"/>
              </w:rPr>
              <w:sym w:font="Wingdings" w:char="F0E0"/>
            </w:r>
            <w:r w:rsidRPr="00AB2261">
              <w:rPr>
                <w:rFonts w:ascii="Times New Roman" w:hAnsi="Times New Roman" w:cs="Times New Roman"/>
                <w:sz w:val="20"/>
                <w:szCs w:val="20"/>
              </w:rPr>
              <w:t xml:space="preserve"> </w:t>
            </w:r>
            <w:r w:rsidRPr="00AB2261">
              <w:rPr>
                <w:rFonts w:ascii="Times New Roman" w:hAnsi="Times New Roman" w:cs="Times New Roman"/>
                <w:sz w:val="20"/>
                <w:szCs w:val="20"/>
                <w:lang w:val="en-GB"/>
              </w:rPr>
              <w:t>innovative performance</w:t>
            </w:r>
            <w:r w:rsidRPr="00AB2261">
              <w:rPr>
                <w:rFonts w:ascii="Times New Roman" w:hAnsi="Times New Roman" w:cs="Times New Roman"/>
                <w:sz w:val="20"/>
                <w:szCs w:val="20"/>
              </w:rPr>
              <w:t xml:space="preserve"> </w:t>
            </w:r>
          </w:p>
        </w:tc>
        <w:tc>
          <w:tcPr>
            <w:tcW w:w="1389" w:type="dxa"/>
            <w:tcBorders>
              <w:top w:val="single" w:sz="4" w:space="0" w:color="auto"/>
            </w:tcBorders>
            <w:vAlign w:val="center"/>
          </w:tcPr>
          <w:p w14:paraId="24838CD7" w14:textId="0D3F7781"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0.357</w:t>
            </w:r>
          </w:p>
        </w:tc>
        <w:tc>
          <w:tcPr>
            <w:tcW w:w="1304" w:type="dxa"/>
            <w:tcBorders>
              <w:top w:val="single" w:sz="4" w:space="0" w:color="auto"/>
            </w:tcBorders>
            <w:vAlign w:val="center"/>
          </w:tcPr>
          <w:p w14:paraId="65BEEBD8" w14:textId="5196AD7C" w:rsidR="00196DD9" w:rsidRPr="00AB2261" w:rsidRDefault="00196DD9" w:rsidP="0088194A">
            <w:pPr>
              <w:ind w:left="0" w:hanging="2"/>
              <w:jc w:val="center"/>
              <w:rPr>
                <w:rFonts w:ascii="Times New Roman" w:eastAsia="Times New Roman" w:hAnsi="Times New Roman" w:cs="Times New Roman"/>
                <w:color w:val="000000"/>
                <w:sz w:val="20"/>
                <w:szCs w:val="20"/>
                <w:lang w:eastAsia="en-MY"/>
              </w:rPr>
            </w:pPr>
            <w:r w:rsidRPr="00AB2261">
              <w:rPr>
                <w:rFonts w:ascii="Times New Roman" w:eastAsia="Times New Roman" w:hAnsi="Times New Roman" w:cs="Times New Roman"/>
                <w:color w:val="000000"/>
                <w:sz w:val="20"/>
                <w:szCs w:val="20"/>
                <w:lang w:eastAsia="en-MY"/>
              </w:rPr>
              <w:t>0.001</w:t>
            </w:r>
          </w:p>
        </w:tc>
        <w:tc>
          <w:tcPr>
            <w:tcW w:w="1171" w:type="dxa"/>
            <w:tcBorders>
              <w:top w:val="single" w:sz="4" w:space="0" w:color="auto"/>
            </w:tcBorders>
            <w:vAlign w:val="center"/>
          </w:tcPr>
          <w:p w14:paraId="309960F0" w14:textId="77777777"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Supported</w:t>
            </w:r>
          </w:p>
        </w:tc>
      </w:tr>
      <w:tr w:rsidR="00196DD9" w:rsidRPr="00AB2261" w14:paraId="456D2DC5" w14:textId="77777777" w:rsidTr="00AB2261">
        <w:trPr>
          <w:trHeight w:val="540"/>
        </w:trPr>
        <w:tc>
          <w:tcPr>
            <w:tcW w:w="709" w:type="dxa"/>
            <w:vAlign w:val="center"/>
          </w:tcPr>
          <w:p w14:paraId="3D41E08E" w14:textId="55017E58"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H2a</w:t>
            </w:r>
          </w:p>
        </w:tc>
        <w:tc>
          <w:tcPr>
            <w:tcW w:w="4678" w:type="dxa"/>
            <w:vAlign w:val="center"/>
          </w:tcPr>
          <w:p w14:paraId="2350766A" w14:textId="1920EBC6" w:rsidR="00196DD9" w:rsidRPr="00AB2261" w:rsidRDefault="00C40682" w:rsidP="0088194A">
            <w:pPr>
              <w:ind w:left="0" w:hanging="2"/>
              <w:rPr>
                <w:rFonts w:ascii="Times New Roman" w:hAnsi="Times New Roman" w:cs="Times New Roman"/>
                <w:sz w:val="20"/>
                <w:szCs w:val="20"/>
              </w:rPr>
            </w:pPr>
            <w:r w:rsidRPr="00AB2261">
              <w:rPr>
                <w:rFonts w:ascii="Times New Roman" w:hAnsi="Times New Roman" w:cs="Times New Roman"/>
                <w:sz w:val="20"/>
                <w:szCs w:val="20"/>
                <w:lang w:val="en-GB"/>
              </w:rPr>
              <w:t>K</w:t>
            </w:r>
            <w:r w:rsidR="00196DD9" w:rsidRPr="00AB2261">
              <w:rPr>
                <w:rFonts w:ascii="Times New Roman" w:hAnsi="Times New Roman" w:cs="Times New Roman"/>
                <w:sz w:val="20"/>
                <w:szCs w:val="20"/>
                <w:lang w:val="en-GB"/>
              </w:rPr>
              <w:t>nowledge assets</w:t>
            </w:r>
            <w:r w:rsidRPr="00AB2261">
              <w:rPr>
                <w:rFonts w:ascii="Times New Roman" w:hAnsi="Times New Roman" w:cs="Times New Roman"/>
                <w:sz w:val="20"/>
                <w:szCs w:val="20"/>
                <w:lang w:val="en-GB"/>
              </w:rPr>
              <w:t xml:space="preserve"> * Speed of knowledge transfer </w:t>
            </w:r>
            <w:r w:rsidR="00196DD9" w:rsidRPr="00AB2261">
              <w:rPr>
                <w:rFonts w:ascii="Times New Roman" w:hAnsi="Times New Roman" w:cs="Times New Roman"/>
                <w:sz w:val="20"/>
                <w:szCs w:val="20"/>
              </w:rPr>
              <w:sym w:font="Wingdings" w:char="F0E0"/>
            </w:r>
            <w:r w:rsidRPr="00AB2261">
              <w:rPr>
                <w:rFonts w:ascii="Times New Roman" w:hAnsi="Times New Roman" w:cs="Times New Roman"/>
                <w:sz w:val="20"/>
                <w:szCs w:val="20"/>
                <w:lang w:val="en-GB"/>
              </w:rPr>
              <w:t xml:space="preserve"> I</w:t>
            </w:r>
            <w:r w:rsidR="00196DD9" w:rsidRPr="00AB2261">
              <w:rPr>
                <w:rFonts w:ascii="Times New Roman" w:hAnsi="Times New Roman" w:cs="Times New Roman"/>
                <w:sz w:val="20"/>
                <w:szCs w:val="20"/>
                <w:lang w:val="en-GB"/>
              </w:rPr>
              <w:t xml:space="preserve">nnovative performance </w:t>
            </w:r>
          </w:p>
        </w:tc>
        <w:tc>
          <w:tcPr>
            <w:tcW w:w="1389" w:type="dxa"/>
            <w:vAlign w:val="center"/>
          </w:tcPr>
          <w:p w14:paraId="60DB7747" w14:textId="772F9056" w:rsidR="00196DD9" w:rsidRPr="00AB2261" w:rsidRDefault="00196DD9" w:rsidP="0088194A">
            <w:pPr>
              <w:ind w:left="0" w:hanging="2"/>
              <w:jc w:val="center"/>
              <w:rPr>
                <w:rFonts w:ascii="Times New Roman" w:eastAsia="Times New Roman" w:hAnsi="Times New Roman" w:cs="Times New Roman"/>
                <w:color w:val="000000"/>
                <w:sz w:val="20"/>
                <w:szCs w:val="20"/>
                <w:lang w:eastAsia="en-MY"/>
              </w:rPr>
            </w:pPr>
            <w:r w:rsidRPr="00AB2261">
              <w:rPr>
                <w:rFonts w:ascii="Times New Roman" w:eastAsia="Times New Roman" w:hAnsi="Times New Roman" w:cs="Times New Roman"/>
                <w:color w:val="000000"/>
                <w:sz w:val="20"/>
                <w:szCs w:val="20"/>
                <w:lang w:eastAsia="en-MY"/>
              </w:rPr>
              <w:t>0.315</w:t>
            </w:r>
          </w:p>
        </w:tc>
        <w:tc>
          <w:tcPr>
            <w:tcW w:w="1304" w:type="dxa"/>
            <w:vAlign w:val="center"/>
          </w:tcPr>
          <w:p w14:paraId="5E7BD687" w14:textId="766AD365" w:rsidR="00196DD9" w:rsidRPr="00AB2261" w:rsidRDefault="00196DD9" w:rsidP="0088194A">
            <w:pPr>
              <w:ind w:left="0" w:hanging="2"/>
              <w:jc w:val="center"/>
              <w:rPr>
                <w:rFonts w:ascii="Times New Roman" w:eastAsia="Times New Roman" w:hAnsi="Times New Roman" w:cs="Times New Roman"/>
                <w:color w:val="000000"/>
                <w:sz w:val="20"/>
                <w:szCs w:val="20"/>
                <w:lang w:eastAsia="en-MY"/>
              </w:rPr>
            </w:pPr>
            <w:r w:rsidRPr="00AB2261">
              <w:rPr>
                <w:rFonts w:ascii="Times New Roman" w:hAnsi="Times New Roman" w:cs="Times New Roman"/>
                <w:sz w:val="20"/>
                <w:szCs w:val="20"/>
              </w:rPr>
              <w:t>0.001</w:t>
            </w:r>
          </w:p>
        </w:tc>
        <w:tc>
          <w:tcPr>
            <w:tcW w:w="1171" w:type="dxa"/>
            <w:vAlign w:val="center"/>
          </w:tcPr>
          <w:p w14:paraId="28FB22A7" w14:textId="77777777"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Supported</w:t>
            </w:r>
          </w:p>
        </w:tc>
      </w:tr>
      <w:tr w:rsidR="00196DD9" w:rsidRPr="00AB2261" w14:paraId="1E3A2C6D" w14:textId="77777777" w:rsidTr="00AB2261">
        <w:trPr>
          <w:trHeight w:val="520"/>
        </w:trPr>
        <w:tc>
          <w:tcPr>
            <w:tcW w:w="709" w:type="dxa"/>
            <w:tcBorders>
              <w:bottom w:val="single" w:sz="4" w:space="0" w:color="auto"/>
            </w:tcBorders>
            <w:vAlign w:val="center"/>
          </w:tcPr>
          <w:p w14:paraId="0881B4E3" w14:textId="083F8DB6"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H2b</w:t>
            </w:r>
          </w:p>
        </w:tc>
        <w:tc>
          <w:tcPr>
            <w:tcW w:w="4678" w:type="dxa"/>
            <w:tcBorders>
              <w:bottom w:val="single" w:sz="4" w:space="0" w:color="auto"/>
            </w:tcBorders>
            <w:vAlign w:val="center"/>
          </w:tcPr>
          <w:p w14:paraId="73052587" w14:textId="1F72A0A6" w:rsidR="00196DD9" w:rsidRPr="00AB2261" w:rsidRDefault="00C40682" w:rsidP="0088194A">
            <w:pPr>
              <w:ind w:left="0" w:hanging="2"/>
              <w:rPr>
                <w:rFonts w:ascii="Times New Roman" w:hAnsi="Times New Roman" w:cs="Times New Roman"/>
                <w:sz w:val="20"/>
                <w:szCs w:val="20"/>
              </w:rPr>
            </w:pPr>
            <w:r w:rsidRPr="00AB2261">
              <w:rPr>
                <w:rFonts w:ascii="Times New Roman" w:hAnsi="Times New Roman" w:cs="Times New Roman"/>
                <w:sz w:val="20"/>
                <w:szCs w:val="20"/>
                <w:lang w:val="en-GB"/>
              </w:rPr>
              <w:t>K</w:t>
            </w:r>
            <w:r w:rsidR="00196DD9" w:rsidRPr="00AB2261">
              <w:rPr>
                <w:rFonts w:ascii="Times New Roman" w:hAnsi="Times New Roman" w:cs="Times New Roman"/>
                <w:sz w:val="20"/>
                <w:szCs w:val="20"/>
                <w:lang w:val="en-GB"/>
              </w:rPr>
              <w:t>nowledge assets</w:t>
            </w:r>
            <w:r w:rsidRPr="00AB2261">
              <w:rPr>
                <w:rFonts w:ascii="Times New Roman" w:hAnsi="Times New Roman" w:cs="Times New Roman"/>
                <w:sz w:val="20"/>
                <w:szCs w:val="20"/>
                <w:lang w:val="en-GB"/>
              </w:rPr>
              <w:t xml:space="preserve"> * Reliability and accuracy of knowledge transfer</w:t>
            </w:r>
            <w:r w:rsidR="00196DD9" w:rsidRPr="00AB2261">
              <w:rPr>
                <w:rFonts w:ascii="Times New Roman" w:hAnsi="Times New Roman" w:cs="Times New Roman"/>
                <w:sz w:val="20"/>
                <w:szCs w:val="20"/>
              </w:rPr>
              <w:t xml:space="preserve"> </w:t>
            </w:r>
            <w:r w:rsidR="00196DD9" w:rsidRPr="00AB2261">
              <w:rPr>
                <w:rFonts w:ascii="Times New Roman" w:hAnsi="Times New Roman" w:cs="Times New Roman"/>
                <w:sz w:val="20"/>
                <w:szCs w:val="20"/>
              </w:rPr>
              <w:sym w:font="Wingdings" w:char="F0E0"/>
            </w:r>
            <w:r w:rsidR="00196DD9" w:rsidRPr="00AB2261">
              <w:rPr>
                <w:rFonts w:ascii="Times New Roman" w:hAnsi="Times New Roman" w:cs="Times New Roman"/>
                <w:sz w:val="20"/>
                <w:szCs w:val="20"/>
                <w:lang w:val="en-GB"/>
              </w:rPr>
              <w:t xml:space="preserve"> </w:t>
            </w:r>
            <w:r w:rsidRPr="00AB2261">
              <w:rPr>
                <w:rFonts w:ascii="Times New Roman" w:hAnsi="Times New Roman" w:cs="Times New Roman"/>
                <w:sz w:val="20"/>
                <w:szCs w:val="20"/>
                <w:lang w:val="en-GB"/>
              </w:rPr>
              <w:t>I</w:t>
            </w:r>
            <w:r w:rsidR="00196DD9" w:rsidRPr="00AB2261">
              <w:rPr>
                <w:rFonts w:ascii="Times New Roman" w:hAnsi="Times New Roman" w:cs="Times New Roman"/>
                <w:sz w:val="20"/>
                <w:szCs w:val="20"/>
                <w:lang w:val="en-GB"/>
              </w:rPr>
              <w:t xml:space="preserve">nnovative performance </w:t>
            </w:r>
          </w:p>
        </w:tc>
        <w:tc>
          <w:tcPr>
            <w:tcW w:w="1389" w:type="dxa"/>
            <w:tcBorders>
              <w:bottom w:val="single" w:sz="4" w:space="0" w:color="auto"/>
            </w:tcBorders>
            <w:vAlign w:val="center"/>
          </w:tcPr>
          <w:p w14:paraId="277DADAC" w14:textId="22847018" w:rsidR="00196DD9" w:rsidRPr="00AB2261" w:rsidRDefault="00196DD9" w:rsidP="0088194A">
            <w:pPr>
              <w:ind w:left="0" w:hanging="2"/>
              <w:jc w:val="center"/>
              <w:rPr>
                <w:rFonts w:ascii="Times New Roman" w:eastAsia="Times New Roman" w:hAnsi="Times New Roman" w:cs="Times New Roman"/>
                <w:color w:val="000000"/>
                <w:sz w:val="20"/>
                <w:szCs w:val="20"/>
                <w:lang w:eastAsia="en-MY"/>
              </w:rPr>
            </w:pPr>
            <w:r w:rsidRPr="00AB2261">
              <w:rPr>
                <w:rFonts w:ascii="Times New Roman" w:eastAsia="Times New Roman" w:hAnsi="Times New Roman" w:cs="Times New Roman"/>
                <w:color w:val="000000"/>
                <w:sz w:val="20"/>
                <w:szCs w:val="20"/>
                <w:lang w:eastAsia="en-MY"/>
              </w:rPr>
              <w:t>0.360</w:t>
            </w:r>
          </w:p>
        </w:tc>
        <w:tc>
          <w:tcPr>
            <w:tcW w:w="1304" w:type="dxa"/>
            <w:tcBorders>
              <w:bottom w:val="single" w:sz="4" w:space="0" w:color="auto"/>
            </w:tcBorders>
            <w:vAlign w:val="center"/>
          </w:tcPr>
          <w:p w14:paraId="1B7C5C41" w14:textId="61CAEFD6" w:rsidR="00196DD9" w:rsidRPr="00AB2261" w:rsidRDefault="00196DD9" w:rsidP="0088194A">
            <w:pPr>
              <w:ind w:left="0" w:hanging="2"/>
              <w:jc w:val="center"/>
              <w:rPr>
                <w:rFonts w:ascii="Times New Roman" w:eastAsia="Times New Roman" w:hAnsi="Times New Roman" w:cs="Times New Roman"/>
                <w:color w:val="000000"/>
                <w:sz w:val="20"/>
                <w:szCs w:val="20"/>
                <w:lang w:eastAsia="en-MY"/>
              </w:rPr>
            </w:pPr>
            <w:r w:rsidRPr="00AB2261">
              <w:rPr>
                <w:rFonts w:ascii="Times New Roman" w:eastAsia="Times New Roman" w:hAnsi="Times New Roman" w:cs="Times New Roman"/>
                <w:color w:val="000000"/>
                <w:sz w:val="20"/>
                <w:szCs w:val="20"/>
                <w:lang w:eastAsia="en-MY"/>
              </w:rPr>
              <w:t>0.05</w:t>
            </w:r>
          </w:p>
        </w:tc>
        <w:tc>
          <w:tcPr>
            <w:tcW w:w="1171" w:type="dxa"/>
            <w:tcBorders>
              <w:bottom w:val="single" w:sz="4" w:space="0" w:color="auto"/>
            </w:tcBorders>
            <w:vAlign w:val="center"/>
          </w:tcPr>
          <w:p w14:paraId="071DD327" w14:textId="77777777" w:rsidR="00196DD9" w:rsidRPr="00AB2261" w:rsidRDefault="00196DD9" w:rsidP="0088194A">
            <w:pPr>
              <w:ind w:left="0" w:hanging="2"/>
              <w:jc w:val="center"/>
              <w:rPr>
                <w:rFonts w:ascii="Times New Roman" w:hAnsi="Times New Roman" w:cs="Times New Roman"/>
                <w:sz w:val="20"/>
                <w:szCs w:val="20"/>
              </w:rPr>
            </w:pPr>
            <w:r w:rsidRPr="00AB2261">
              <w:rPr>
                <w:rFonts w:ascii="Times New Roman" w:hAnsi="Times New Roman" w:cs="Times New Roman"/>
                <w:sz w:val="20"/>
                <w:szCs w:val="20"/>
              </w:rPr>
              <w:t>Supported</w:t>
            </w:r>
          </w:p>
        </w:tc>
      </w:tr>
    </w:tbl>
    <w:p w14:paraId="30071861" w14:textId="34ECD84A" w:rsidR="00AA2A01" w:rsidRPr="003C2E15" w:rsidRDefault="00AA2A01" w:rsidP="0088194A">
      <w:pPr>
        <w:pStyle w:val="Normal1"/>
        <w:spacing w:after="0" w:line="240" w:lineRule="auto"/>
        <w:ind w:firstLine="720"/>
        <w:jc w:val="both"/>
        <w:rPr>
          <w:rFonts w:ascii="Times New Roman" w:eastAsia="Times New Roman" w:hAnsi="Times New Roman" w:cs="Times New Roman"/>
          <w:sz w:val="24"/>
          <w:szCs w:val="24"/>
          <w:lang w:val="en-GB"/>
        </w:rPr>
      </w:pPr>
      <w:r w:rsidRPr="003C2E15">
        <w:rPr>
          <w:rFonts w:ascii="Times New Roman" w:eastAsia="Times New Roman" w:hAnsi="Times New Roman" w:cs="Times New Roman"/>
          <w:sz w:val="24"/>
          <w:szCs w:val="24"/>
          <w:lang w:val="en-GB"/>
        </w:rPr>
        <w:lastRenderedPageBreak/>
        <w:t xml:space="preserve">In understanding the knowledge transfer-innovative performance of SMEs, the Nonaka’s theory of knowledge creation and knowledge-based view theory are ideal and critical. It provides the empirical evidence upon which SMEs can base the mechanism of knowledge transfer in order to achieve innovative performance. </w:t>
      </w:r>
      <w:r w:rsidR="009D686F">
        <w:rPr>
          <w:rFonts w:ascii="Times New Roman" w:eastAsia="Times New Roman" w:hAnsi="Times New Roman" w:cs="Times New Roman"/>
          <w:sz w:val="24"/>
          <w:szCs w:val="24"/>
          <w:lang w:val="en-GB"/>
        </w:rPr>
        <w:t xml:space="preserve">The present study </w:t>
      </w:r>
      <w:r w:rsidRPr="003C2E15">
        <w:rPr>
          <w:rFonts w:ascii="Times New Roman" w:eastAsia="Times New Roman" w:hAnsi="Times New Roman" w:cs="Times New Roman"/>
          <w:sz w:val="24"/>
          <w:szCs w:val="24"/>
          <w:lang w:val="en-GB"/>
        </w:rPr>
        <w:t xml:space="preserve">showed that knowledge transfer is a crucial factor in determining innovative performance. This finding corroborates with past studies which has proposed that knowledge assets could influence innovative performance and sustainability (Omar, Md Aris &amp; Nazri, 2016; </w:t>
      </w:r>
      <w:r w:rsidR="00DB3EA8" w:rsidRPr="003C2E15">
        <w:rPr>
          <w:rFonts w:ascii="Times New Roman" w:eastAsia="Times New Roman" w:hAnsi="Times New Roman" w:cs="Times New Roman"/>
          <w:sz w:val="24"/>
          <w:szCs w:val="24"/>
          <w:lang w:val="en-GB"/>
        </w:rPr>
        <w:t>Singh et al., 2020</w:t>
      </w:r>
      <w:r w:rsidRPr="003C2E15">
        <w:rPr>
          <w:rFonts w:ascii="Times New Roman" w:eastAsia="Times New Roman" w:hAnsi="Times New Roman" w:cs="Times New Roman"/>
          <w:sz w:val="24"/>
          <w:szCs w:val="24"/>
          <w:lang w:val="en-GB"/>
        </w:rPr>
        <w:t xml:space="preserve">). </w:t>
      </w:r>
      <w:r w:rsidRPr="003C2E15">
        <w:rPr>
          <w:rFonts w:ascii="Times New Roman" w:eastAsia="Times New Roman" w:hAnsi="Times New Roman" w:cs="Times New Roman"/>
          <w:sz w:val="24"/>
          <w:szCs w:val="24"/>
          <w:lang w:val="en-MY"/>
        </w:rPr>
        <w:t xml:space="preserve">This also supports the idea by </w:t>
      </w:r>
      <w:r w:rsidRPr="003C2E15">
        <w:rPr>
          <w:rFonts w:ascii="Times New Roman" w:eastAsia="Times New Roman" w:hAnsi="Times New Roman" w:cs="Times New Roman"/>
          <w:sz w:val="24"/>
          <w:szCs w:val="24"/>
        </w:rPr>
        <w:t>Akgün et al. (2007) and</w:t>
      </w:r>
      <w:r w:rsidR="00DB3EA8" w:rsidRPr="003C2E15">
        <w:rPr>
          <w:rFonts w:ascii="Times New Roman" w:eastAsia="Times New Roman" w:hAnsi="Times New Roman" w:cs="Times New Roman"/>
          <w:sz w:val="24"/>
          <w:szCs w:val="24"/>
        </w:rPr>
        <w:t xml:space="preserve"> Pérez-Luño et al. (2019) </w:t>
      </w:r>
      <w:r w:rsidRPr="003C2E15">
        <w:rPr>
          <w:rFonts w:ascii="Times New Roman" w:eastAsia="Times New Roman" w:hAnsi="Times New Roman" w:cs="Times New Roman"/>
          <w:sz w:val="24"/>
          <w:szCs w:val="24"/>
          <w:lang w:val="en-MY"/>
        </w:rPr>
        <w:t xml:space="preserve">that </w:t>
      </w:r>
      <w:r w:rsidRPr="003C2E15">
        <w:rPr>
          <w:rFonts w:ascii="Times New Roman" w:eastAsia="Times New Roman" w:hAnsi="Times New Roman" w:cs="Times New Roman"/>
          <w:sz w:val="24"/>
          <w:szCs w:val="24"/>
          <w:lang w:val="en-GB"/>
        </w:rPr>
        <w:t xml:space="preserve">communication, interactions, discussions, and value co-creation among SMEs owner with employees and other stakeholders could lead to competitive advantage and innovation. </w:t>
      </w:r>
      <w:r w:rsidR="009D686F">
        <w:rPr>
          <w:rFonts w:ascii="Times New Roman" w:eastAsia="Times New Roman" w:hAnsi="Times New Roman" w:cs="Times New Roman"/>
          <w:sz w:val="24"/>
          <w:szCs w:val="24"/>
          <w:lang w:val="en-GB"/>
        </w:rPr>
        <w:t>Therefore</w:t>
      </w:r>
      <w:r w:rsidRPr="003C2E15">
        <w:rPr>
          <w:rFonts w:ascii="Times New Roman" w:eastAsia="Times New Roman" w:hAnsi="Times New Roman" w:cs="Times New Roman"/>
          <w:sz w:val="24"/>
          <w:szCs w:val="24"/>
          <w:lang w:val="en-GB"/>
        </w:rPr>
        <w:t>, in order to promote innovation, it is important for SMEs to develop the culture toward knowledge</w:t>
      </w:r>
      <w:r w:rsidR="005C788D" w:rsidRPr="003C2E15">
        <w:rPr>
          <w:rFonts w:ascii="Times New Roman" w:eastAsia="Times New Roman" w:hAnsi="Times New Roman" w:cs="Times New Roman"/>
          <w:sz w:val="24"/>
          <w:szCs w:val="24"/>
          <w:lang w:val="en-GB"/>
        </w:rPr>
        <w:t>-based view that emphasises</w:t>
      </w:r>
      <w:r w:rsidRPr="003C2E15">
        <w:rPr>
          <w:rFonts w:ascii="Times New Roman" w:eastAsia="Times New Roman" w:hAnsi="Times New Roman" w:cs="Times New Roman"/>
          <w:sz w:val="24"/>
          <w:szCs w:val="24"/>
          <w:lang w:val="en-GB"/>
        </w:rPr>
        <w:t xml:space="preserve"> on team works and commitment </w:t>
      </w:r>
      <w:r w:rsidRPr="003C2E15">
        <w:rPr>
          <w:rFonts w:ascii="Times New Roman" w:eastAsia="Times New Roman" w:hAnsi="Times New Roman" w:cs="Times New Roman"/>
          <w:sz w:val="24"/>
          <w:szCs w:val="24"/>
        </w:rPr>
        <w:t xml:space="preserve">in upgrading the employees’ skills for </w:t>
      </w:r>
      <w:r w:rsidRPr="003C2E15">
        <w:rPr>
          <w:rFonts w:ascii="Times New Roman" w:eastAsia="Times New Roman" w:hAnsi="Times New Roman" w:cs="Times New Roman"/>
          <w:sz w:val="24"/>
          <w:szCs w:val="24"/>
          <w:lang w:val="en-GB"/>
        </w:rPr>
        <w:t>innovation and firm sustainability (</w:t>
      </w:r>
      <w:r w:rsidRPr="003C2E15">
        <w:rPr>
          <w:rFonts w:ascii="Times New Roman" w:eastAsia="Times New Roman" w:hAnsi="Times New Roman" w:cs="Times New Roman"/>
          <w:sz w:val="24"/>
          <w:szCs w:val="24"/>
        </w:rPr>
        <w:t>Delgado</w:t>
      </w:r>
      <w:r w:rsidRPr="003C2E15">
        <w:rPr>
          <w:rFonts w:ascii="Cambria Math" w:eastAsia="Times New Roman" w:hAnsi="Cambria Math" w:cs="Cambria Math"/>
          <w:sz w:val="24"/>
          <w:szCs w:val="24"/>
        </w:rPr>
        <w:t>‐</w:t>
      </w:r>
      <w:r w:rsidRPr="003C2E15">
        <w:rPr>
          <w:rFonts w:ascii="Times New Roman" w:eastAsia="Times New Roman" w:hAnsi="Times New Roman" w:cs="Times New Roman"/>
          <w:sz w:val="24"/>
          <w:szCs w:val="24"/>
        </w:rPr>
        <w:t>Verde, Martín</w:t>
      </w:r>
      <w:r w:rsidRPr="003C2E15">
        <w:rPr>
          <w:rFonts w:ascii="Cambria Math" w:eastAsia="Times New Roman" w:hAnsi="Cambria Math" w:cs="Cambria Math"/>
          <w:sz w:val="24"/>
          <w:szCs w:val="24"/>
        </w:rPr>
        <w:t>‐</w:t>
      </w:r>
      <w:r w:rsidRPr="003C2E15">
        <w:rPr>
          <w:rFonts w:ascii="Times New Roman" w:eastAsia="Times New Roman" w:hAnsi="Times New Roman" w:cs="Times New Roman"/>
          <w:sz w:val="24"/>
          <w:szCs w:val="24"/>
        </w:rPr>
        <w:t>de Castro &amp; Navas</w:t>
      </w:r>
      <w:r w:rsidRPr="003C2E15">
        <w:rPr>
          <w:rFonts w:ascii="Cambria Math" w:eastAsia="Times New Roman" w:hAnsi="Cambria Math" w:cs="Cambria Math"/>
          <w:sz w:val="24"/>
          <w:szCs w:val="24"/>
        </w:rPr>
        <w:t>‐</w:t>
      </w:r>
      <w:r w:rsidRPr="003C2E15">
        <w:rPr>
          <w:rFonts w:ascii="Times New Roman" w:eastAsia="Times New Roman" w:hAnsi="Times New Roman" w:cs="Times New Roman"/>
          <w:sz w:val="24"/>
          <w:szCs w:val="24"/>
        </w:rPr>
        <w:t>López, 2011</w:t>
      </w:r>
      <w:r w:rsidR="00DB3EA8" w:rsidRPr="003C2E15">
        <w:rPr>
          <w:rFonts w:ascii="Times New Roman" w:eastAsia="Times New Roman" w:hAnsi="Times New Roman" w:cs="Times New Roman"/>
          <w:sz w:val="24"/>
          <w:szCs w:val="24"/>
        </w:rPr>
        <w:t xml:space="preserve">; </w:t>
      </w:r>
      <w:r w:rsidR="00DB3EA8" w:rsidRPr="003C2E15">
        <w:rPr>
          <w:rFonts w:ascii="Times New Roman" w:eastAsia="Times New Roman" w:hAnsi="Times New Roman" w:cs="Times New Roman"/>
          <w:sz w:val="24"/>
          <w:szCs w:val="24"/>
          <w:lang w:val="en-GB"/>
        </w:rPr>
        <w:t>De</w:t>
      </w:r>
      <w:r w:rsidRPr="003C2E15">
        <w:rPr>
          <w:rFonts w:ascii="Times New Roman" w:eastAsia="Times New Roman" w:hAnsi="Times New Roman" w:cs="Times New Roman"/>
          <w:sz w:val="24"/>
          <w:szCs w:val="24"/>
          <w:lang w:val="en-GB"/>
        </w:rPr>
        <w:t xml:space="preserve"> Silva et al., 2018; Ganguly, Chatterjee &amp; Farr, 2017; Wu, Liu, Zhang &amp; Yu, 2019).</w:t>
      </w:r>
    </w:p>
    <w:p w14:paraId="428CEAE0" w14:textId="455B34E3" w:rsidR="00593D51" w:rsidRDefault="00AA2A01" w:rsidP="0088194A">
      <w:pPr>
        <w:pStyle w:val="Normal1"/>
        <w:spacing w:after="0" w:line="240" w:lineRule="auto"/>
        <w:ind w:firstLine="720"/>
        <w:jc w:val="both"/>
        <w:rPr>
          <w:rFonts w:ascii="Times New Roman" w:eastAsia="Times New Roman" w:hAnsi="Times New Roman" w:cs="Times New Roman"/>
          <w:sz w:val="24"/>
          <w:szCs w:val="24"/>
          <w:lang w:val="en-GB"/>
        </w:rPr>
      </w:pPr>
      <w:r w:rsidRPr="003C2E15">
        <w:rPr>
          <w:rFonts w:ascii="Times New Roman" w:eastAsia="Times New Roman" w:hAnsi="Times New Roman" w:cs="Times New Roman"/>
          <w:sz w:val="24"/>
          <w:szCs w:val="24"/>
          <w:lang w:val="en-GB"/>
        </w:rPr>
        <w:t xml:space="preserve">In addition, </w:t>
      </w:r>
      <w:r w:rsidR="009D686F">
        <w:rPr>
          <w:rFonts w:ascii="Times New Roman" w:eastAsia="Times New Roman" w:hAnsi="Times New Roman" w:cs="Times New Roman"/>
          <w:sz w:val="24"/>
          <w:szCs w:val="24"/>
          <w:lang w:val="en-GB"/>
        </w:rPr>
        <w:t>there are two surprising findings</w:t>
      </w:r>
      <w:r w:rsidRPr="003C2E15">
        <w:rPr>
          <w:rFonts w:ascii="Times New Roman" w:eastAsia="Times New Roman" w:hAnsi="Times New Roman" w:cs="Times New Roman"/>
          <w:sz w:val="24"/>
          <w:szCs w:val="24"/>
          <w:lang w:val="en-GB"/>
        </w:rPr>
        <w:t xml:space="preserve"> </w:t>
      </w:r>
      <w:r w:rsidR="009D686F">
        <w:rPr>
          <w:rFonts w:ascii="Times New Roman" w:eastAsia="Times New Roman" w:hAnsi="Times New Roman" w:cs="Times New Roman"/>
          <w:sz w:val="24"/>
          <w:szCs w:val="24"/>
          <w:lang w:val="en-GB"/>
        </w:rPr>
        <w:t>in the present study</w:t>
      </w:r>
      <w:r w:rsidRPr="003C2E15">
        <w:rPr>
          <w:rFonts w:ascii="Times New Roman" w:eastAsia="Times New Roman" w:hAnsi="Times New Roman" w:cs="Times New Roman"/>
          <w:sz w:val="24"/>
          <w:szCs w:val="24"/>
          <w:lang w:val="en-GB"/>
        </w:rPr>
        <w:t>. First</w:t>
      </w:r>
      <w:r w:rsidR="009D686F">
        <w:rPr>
          <w:rFonts w:ascii="Times New Roman" w:eastAsia="Times New Roman" w:hAnsi="Times New Roman" w:cs="Times New Roman"/>
          <w:sz w:val="24"/>
          <w:szCs w:val="24"/>
          <w:lang w:val="en-GB"/>
        </w:rPr>
        <w:t>ly</w:t>
      </w:r>
      <w:r w:rsidRPr="003C2E15">
        <w:rPr>
          <w:rFonts w:ascii="Times New Roman" w:eastAsia="Times New Roman" w:hAnsi="Times New Roman" w:cs="Times New Roman"/>
          <w:sz w:val="24"/>
          <w:szCs w:val="24"/>
          <w:lang w:val="en-GB"/>
        </w:rPr>
        <w:t xml:space="preserve">, </w:t>
      </w:r>
      <w:r w:rsidR="005C788D" w:rsidRPr="003C2E15">
        <w:rPr>
          <w:rFonts w:ascii="Times New Roman" w:eastAsia="Times New Roman" w:hAnsi="Times New Roman" w:cs="Times New Roman"/>
          <w:sz w:val="24"/>
          <w:szCs w:val="24"/>
          <w:lang w:val="en-GB"/>
        </w:rPr>
        <w:t xml:space="preserve">the </w:t>
      </w:r>
      <w:r w:rsidRPr="003C2E15">
        <w:rPr>
          <w:rFonts w:ascii="Times New Roman" w:eastAsia="Times New Roman" w:hAnsi="Times New Roman" w:cs="Times New Roman"/>
          <w:sz w:val="24"/>
          <w:szCs w:val="24"/>
          <w:lang w:val="en-GB"/>
        </w:rPr>
        <w:t xml:space="preserve">speed of knowledge transfer is found to be positively moderate knowledge assets and innovative performance. </w:t>
      </w:r>
      <w:r w:rsidRPr="003C2E15">
        <w:rPr>
          <w:rFonts w:ascii="Times New Roman" w:eastAsia="Times New Roman" w:hAnsi="Times New Roman" w:cs="Times New Roman"/>
          <w:sz w:val="24"/>
          <w:szCs w:val="24"/>
          <w:lang w:val="en-MY"/>
        </w:rPr>
        <w:t xml:space="preserve">The interaction between </w:t>
      </w:r>
      <w:r w:rsidRPr="003C2E15">
        <w:rPr>
          <w:rFonts w:ascii="Times New Roman" w:eastAsia="Times New Roman" w:hAnsi="Times New Roman" w:cs="Times New Roman"/>
          <w:sz w:val="24"/>
          <w:szCs w:val="24"/>
          <w:lang w:val="en-GB"/>
        </w:rPr>
        <w:t>knowledge assets and innovative performance</w:t>
      </w:r>
      <w:r w:rsidRPr="003C2E15">
        <w:rPr>
          <w:rFonts w:ascii="Times New Roman" w:eastAsia="Times New Roman" w:hAnsi="Times New Roman" w:cs="Times New Roman"/>
          <w:sz w:val="24"/>
          <w:szCs w:val="24"/>
          <w:lang w:val="en-MY"/>
        </w:rPr>
        <w:t xml:space="preserve"> is being enhanced by </w:t>
      </w:r>
      <w:r w:rsidR="005C788D" w:rsidRPr="003C2E15">
        <w:rPr>
          <w:rFonts w:ascii="Times New Roman" w:eastAsia="Times New Roman" w:hAnsi="Times New Roman" w:cs="Times New Roman"/>
          <w:sz w:val="24"/>
          <w:szCs w:val="24"/>
          <w:lang w:val="en-MY"/>
        </w:rPr>
        <w:t xml:space="preserve">the </w:t>
      </w:r>
      <w:r w:rsidRPr="003C2E15">
        <w:rPr>
          <w:rFonts w:ascii="Times New Roman" w:eastAsia="Times New Roman" w:hAnsi="Times New Roman" w:cs="Times New Roman"/>
          <w:sz w:val="24"/>
          <w:szCs w:val="24"/>
          <w:lang w:val="en-GB"/>
        </w:rPr>
        <w:t xml:space="preserve">speed of knowledge transfer. </w:t>
      </w:r>
      <w:r w:rsidRPr="003C2E15">
        <w:rPr>
          <w:rFonts w:ascii="Times New Roman" w:eastAsia="Times New Roman" w:hAnsi="Times New Roman" w:cs="Times New Roman"/>
          <w:sz w:val="24"/>
          <w:szCs w:val="24"/>
          <w:lang w:val="en-MY"/>
        </w:rPr>
        <w:t>Second</w:t>
      </w:r>
      <w:r w:rsidR="009D686F">
        <w:rPr>
          <w:rFonts w:ascii="Times New Roman" w:eastAsia="Times New Roman" w:hAnsi="Times New Roman" w:cs="Times New Roman"/>
          <w:sz w:val="24"/>
          <w:szCs w:val="24"/>
          <w:lang w:val="en-MY"/>
        </w:rPr>
        <w:t>ly</w:t>
      </w:r>
      <w:r w:rsidRPr="003C2E15">
        <w:rPr>
          <w:rFonts w:ascii="Times New Roman" w:eastAsia="Times New Roman" w:hAnsi="Times New Roman" w:cs="Times New Roman"/>
          <w:sz w:val="24"/>
          <w:szCs w:val="24"/>
          <w:lang w:val="en-MY"/>
        </w:rPr>
        <w:t>, t</w:t>
      </w:r>
      <w:r w:rsidRPr="003C2E15">
        <w:rPr>
          <w:rFonts w:ascii="Times New Roman" w:eastAsia="Times New Roman" w:hAnsi="Times New Roman" w:cs="Times New Roman"/>
          <w:sz w:val="24"/>
          <w:szCs w:val="24"/>
          <w:lang w:val="en-GB"/>
        </w:rPr>
        <w:t>he study also observed that reliability and accuracy of knowledge transfer positively moderate knowledge assets and innovative performance.</w:t>
      </w:r>
      <w:r w:rsidRPr="003C2E15">
        <w:rPr>
          <w:rFonts w:ascii="Times New Roman" w:eastAsia="Times New Roman" w:hAnsi="Times New Roman" w:cs="Times New Roman"/>
          <w:sz w:val="24"/>
          <w:szCs w:val="24"/>
          <w:lang w:val="en-MY"/>
        </w:rPr>
        <w:t xml:space="preserve"> The interaction between </w:t>
      </w:r>
      <w:r w:rsidRPr="003C2E15">
        <w:rPr>
          <w:rFonts w:ascii="Times New Roman" w:eastAsia="Times New Roman" w:hAnsi="Times New Roman" w:cs="Times New Roman"/>
          <w:sz w:val="24"/>
          <w:szCs w:val="24"/>
          <w:lang w:val="en-GB"/>
        </w:rPr>
        <w:t>knowledge assets and innovative performance</w:t>
      </w:r>
      <w:r w:rsidRPr="003C2E15">
        <w:rPr>
          <w:rFonts w:ascii="Times New Roman" w:eastAsia="Times New Roman" w:hAnsi="Times New Roman" w:cs="Times New Roman"/>
          <w:sz w:val="24"/>
          <w:szCs w:val="24"/>
          <w:lang w:val="en-MY"/>
        </w:rPr>
        <w:t xml:space="preserve"> is being enhanced by the </w:t>
      </w:r>
      <w:r w:rsidRPr="003C2E15">
        <w:rPr>
          <w:rFonts w:ascii="Times New Roman" w:eastAsia="Times New Roman" w:hAnsi="Times New Roman" w:cs="Times New Roman"/>
          <w:sz w:val="24"/>
          <w:szCs w:val="24"/>
          <w:lang w:val="en-GB"/>
        </w:rPr>
        <w:t>reliability and accuracy of knowledge transfer. The findings strengthened the Barney’s RBV characteristic of resources that intangible resources are scarce, difficult to trade</w:t>
      </w:r>
      <w:r w:rsidR="005C788D" w:rsidRPr="003C2E15">
        <w:rPr>
          <w:rFonts w:ascii="Times New Roman" w:eastAsia="Times New Roman" w:hAnsi="Times New Roman" w:cs="Times New Roman"/>
          <w:sz w:val="24"/>
          <w:szCs w:val="24"/>
          <w:lang w:val="en-GB"/>
        </w:rPr>
        <w:t>,</w:t>
      </w:r>
      <w:r w:rsidRPr="003C2E15">
        <w:rPr>
          <w:rFonts w:ascii="Times New Roman" w:eastAsia="Times New Roman" w:hAnsi="Times New Roman" w:cs="Times New Roman"/>
          <w:sz w:val="24"/>
          <w:szCs w:val="24"/>
          <w:lang w:val="en-GB"/>
        </w:rPr>
        <w:t xml:space="preserve"> and imitate. Stemming from the RBV, organizational knowledge which is a kind of intangible resource </w:t>
      </w:r>
      <w:r w:rsidR="009D686F">
        <w:rPr>
          <w:rFonts w:ascii="Times New Roman" w:eastAsia="Times New Roman" w:hAnsi="Times New Roman" w:cs="Times New Roman"/>
          <w:sz w:val="24"/>
          <w:szCs w:val="24"/>
          <w:lang w:val="en-GB"/>
        </w:rPr>
        <w:t>that</w:t>
      </w:r>
      <w:r w:rsidR="009D686F" w:rsidRPr="003C2E15">
        <w:rPr>
          <w:rFonts w:ascii="Times New Roman" w:eastAsia="Times New Roman" w:hAnsi="Times New Roman" w:cs="Times New Roman"/>
          <w:sz w:val="24"/>
          <w:szCs w:val="24"/>
          <w:lang w:val="en-GB"/>
        </w:rPr>
        <w:t xml:space="preserve"> </w:t>
      </w:r>
      <w:r w:rsidRPr="003C2E15">
        <w:rPr>
          <w:rFonts w:ascii="Times New Roman" w:eastAsia="Times New Roman" w:hAnsi="Times New Roman" w:cs="Times New Roman"/>
          <w:sz w:val="24"/>
          <w:szCs w:val="24"/>
          <w:lang w:val="en-GB"/>
        </w:rPr>
        <w:t>ha</w:t>
      </w:r>
      <w:r w:rsidR="009D686F">
        <w:rPr>
          <w:rFonts w:ascii="Times New Roman" w:eastAsia="Times New Roman" w:hAnsi="Times New Roman" w:cs="Times New Roman"/>
          <w:sz w:val="24"/>
          <w:szCs w:val="24"/>
          <w:lang w:val="en-GB"/>
        </w:rPr>
        <w:t>s</w:t>
      </w:r>
      <w:r w:rsidRPr="003C2E15">
        <w:rPr>
          <w:rFonts w:ascii="Times New Roman" w:eastAsia="Times New Roman" w:hAnsi="Times New Roman" w:cs="Times New Roman"/>
          <w:sz w:val="24"/>
          <w:szCs w:val="24"/>
          <w:lang w:val="en-GB"/>
        </w:rPr>
        <w:t xml:space="preserve"> the same characteristics as strategic resources </w:t>
      </w:r>
      <w:r w:rsidR="009D686F">
        <w:rPr>
          <w:rFonts w:ascii="Times New Roman" w:eastAsia="Times New Roman" w:hAnsi="Times New Roman" w:cs="Times New Roman"/>
          <w:sz w:val="24"/>
          <w:szCs w:val="24"/>
          <w:lang w:val="en-GB"/>
        </w:rPr>
        <w:t xml:space="preserve">which </w:t>
      </w:r>
      <w:r w:rsidRPr="003C2E15">
        <w:rPr>
          <w:rFonts w:ascii="Times New Roman" w:eastAsia="Times New Roman" w:hAnsi="Times New Roman" w:cs="Times New Roman"/>
          <w:sz w:val="24"/>
          <w:szCs w:val="24"/>
          <w:lang w:val="en-GB"/>
        </w:rPr>
        <w:t xml:space="preserve">depend on the knowledge environment as </w:t>
      </w:r>
      <w:r w:rsidR="005C788D" w:rsidRPr="003C2E15">
        <w:rPr>
          <w:rFonts w:ascii="Times New Roman" w:eastAsia="Times New Roman" w:hAnsi="Times New Roman" w:cs="Times New Roman"/>
          <w:sz w:val="24"/>
          <w:szCs w:val="24"/>
          <w:lang w:val="en-GB"/>
        </w:rPr>
        <w:t>the m</w:t>
      </w:r>
      <w:r w:rsidRPr="003C2E15">
        <w:rPr>
          <w:rFonts w:ascii="Times New Roman" w:eastAsia="Times New Roman" w:hAnsi="Times New Roman" w:cs="Times New Roman"/>
          <w:sz w:val="24"/>
          <w:szCs w:val="24"/>
          <w:lang w:val="en-GB"/>
        </w:rPr>
        <w:t>ain driver in promoting innovation (Wu et al., 2019). Thus, t</w:t>
      </w:r>
      <w:r w:rsidRPr="003C2E15">
        <w:rPr>
          <w:rFonts w:ascii="Times New Roman" w:eastAsia="Times New Roman" w:hAnsi="Times New Roman" w:cs="Times New Roman"/>
          <w:sz w:val="24"/>
          <w:szCs w:val="24"/>
        </w:rPr>
        <w:t>h</w:t>
      </w:r>
      <w:r w:rsidR="009D686F">
        <w:rPr>
          <w:rFonts w:ascii="Times New Roman" w:eastAsia="Times New Roman" w:hAnsi="Times New Roman" w:cs="Times New Roman"/>
          <w:sz w:val="24"/>
          <w:szCs w:val="24"/>
        </w:rPr>
        <w:t xml:space="preserve">e present study </w:t>
      </w:r>
      <w:r w:rsidRPr="003C2E15">
        <w:rPr>
          <w:rFonts w:ascii="Times New Roman" w:eastAsia="Times New Roman" w:hAnsi="Times New Roman" w:cs="Times New Roman"/>
          <w:sz w:val="24"/>
          <w:szCs w:val="24"/>
        </w:rPr>
        <w:t xml:space="preserve">further supported that innovative performance was strongly dependent on the </w:t>
      </w:r>
      <w:r w:rsidRPr="003C2E15">
        <w:rPr>
          <w:rFonts w:ascii="Times New Roman" w:eastAsia="Times New Roman" w:hAnsi="Times New Roman" w:cs="Times New Roman"/>
          <w:sz w:val="24"/>
          <w:szCs w:val="24"/>
          <w:lang w:val="en-GB"/>
        </w:rPr>
        <w:t>speed, reliability and accuracy of knowledge transfer.</w:t>
      </w:r>
    </w:p>
    <w:p w14:paraId="454FE986" w14:textId="7E55A62A" w:rsidR="00F74D5D" w:rsidRPr="00AA2A01" w:rsidRDefault="009D686F" w:rsidP="0088194A">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Also, s</w:t>
      </w:r>
      <w:r w:rsidR="00AA2A01" w:rsidRPr="003C2E15">
        <w:rPr>
          <w:rFonts w:ascii="Times New Roman" w:eastAsia="Times New Roman" w:hAnsi="Times New Roman" w:cs="Times New Roman"/>
          <w:sz w:val="24"/>
          <w:szCs w:val="24"/>
          <w:lang w:val="en-GB"/>
        </w:rPr>
        <w:t xml:space="preserve">peed, reliability and accuracy of knowledge transfer </w:t>
      </w:r>
      <w:r w:rsidR="00AA2A01" w:rsidRPr="003C2E15">
        <w:rPr>
          <w:rFonts w:ascii="Times New Roman" w:eastAsia="Times New Roman" w:hAnsi="Times New Roman" w:cs="Times New Roman"/>
          <w:sz w:val="24"/>
          <w:szCs w:val="24"/>
        </w:rPr>
        <w:t>denote a condition of knowledge transfer mechanism and characteristics, which indicate that high speed and accurate knowledge are more likely to be accepted by SMEs</w:t>
      </w:r>
      <w:r>
        <w:rPr>
          <w:rFonts w:ascii="Times New Roman" w:eastAsia="Times New Roman" w:hAnsi="Times New Roman" w:cs="Times New Roman"/>
          <w:sz w:val="24"/>
          <w:szCs w:val="24"/>
        </w:rPr>
        <w:t>,</w:t>
      </w:r>
      <w:r w:rsidR="00AA2A01" w:rsidRPr="003C2E15">
        <w:rPr>
          <w:rFonts w:ascii="Times New Roman" w:eastAsia="Times New Roman" w:hAnsi="Times New Roman" w:cs="Times New Roman"/>
          <w:sz w:val="24"/>
          <w:szCs w:val="24"/>
        </w:rPr>
        <w:t xml:space="preserve"> stakeholders and therefore a vital contingent context for greater resource inflows </w:t>
      </w:r>
      <w:r>
        <w:rPr>
          <w:rFonts w:ascii="Times New Roman" w:eastAsia="Times New Roman" w:hAnsi="Times New Roman" w:cs="Times New Roman"/>
          <w:sz w:val="24"/>
          <w:szCs w:val="24"/>
        </w:rPr>
        <w:t>as well as</w:t>
      </w:r>
      <w:r w:rsidR="00AA2A01" w:rsidRPr="003C2E15">
        <w:rPr>
          <w:rFonts w:ascii="Times New Roman" w:eastAsia="Times New Roman" w:hAnsi="Times New Roman" w:cs="Times New Roman"/>
          <w:sz w:val="24"/>
          <w:szCs w:val="24"/>
        </w:rPr>
        <w:t xml:space="preserve"> innovation. </w:t>
      </w:r>
      <w:r>
        <w:rPr>
          <w:rFonts w:ascii="Times New Roman" w:eastAsia="Times New Roman" w:hAnsi="Times New Roman" w:cs="Times New Roman"/>
          <w:sz w:val="24"/>
          <w:szCs w:val="24"/>
        </w:rPr>
        <w:t>Other than this,</w:t>
      </w:r>
      <w:r w:rsidR="00AA2A01" w:rsidRPr="003C2E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present study </w:t>
      </w:r>
      <w:r w:rsidR="00AA2A01" w:rsidRPr="003C2E15">
        <w:rPr>
          <w:rFonts w:ascii="Times New Roman" w:eastAsia="Times New Roman" w:hAnsi="Times New Roman" w:cs="Times New Roman"/>
          <w:sz w:val="24"/>
          <w:szCs w:val="24"/>
        </w:rPr>
        <w:t>further develop</w:t>
      </w:r>
      <w:r w:rsidR="00F74D5D">
        <w:rPr>
          <w:rFonts w:ascii="Times New Roman" w:eastAsia="Times New Roman" w:hAnsi="Times New Roman" w:cs="Times New Roman"/>
          <w:sz w:val="24"/>
          <w:szCs w:val="24"/>
        </w:rPr>
        <w:t>ed</w:t>
      </w:r>
      <w:r w:rsidR="00AA2A01" w:rsidRPr="003C2E15">
        <w:rPr>
          <w:rFonts w:ascii="Times New Roman" w:eastAsia="Times New Roman" w:hAnsi="Times New Roman" w:cs="Times New Roman"/>
          <w:sz w:val="24"/>
          <w:szCs w:val="24"/>
        </w:rPr>
        <w:t xml:space="preserve"> a multi-theoretical research model using </w:t>
      </w:r>
      <w:r w:rsidR="005C788D" w:rsidRPr="003C2E15">
        <w:rPr>
          <w:rFonts w:ascii="Times New Roman" w:eastAsia="Times New Roman" w:hAnsi="Times New Roman" w:cs="Times New Roman"/>
          <w:sz w:val="24"/>
          <w:szCs w:val="24"/>
        </w:rPr>
        <w:t xml:space="preserve">the </w:t>
      </w:r>
      <w:r w:rsidR="00F450DE" w:rsidRPr="003C2E15">
        <w:rPr>
          <w:rFonts w:ascii="Times New Roman" w:eastAsia="Times New Roman" w:hAnsi="Times New Roman" w:cs="Times New Roman"/>
          <w:sz w:val="24"/>
          <w:szCs w:val="24"/>
        </w:rPr>
        <w:t>n</w:t>
      </w:r>
      <w:r w:rsidR="00AA2A01" w:rsidRPr="003C2E15">
        <w:rPr>
          <w:rFonts w:ascii="Times New Roman" w:eastAsia="Times New Roman" w:hAnsi="Times New Roman" w:cs="Times New Roman"/>
          <w:sz w:val="24"/>
          <w:szCs w:val="24"/>
          <w:lang w:val="en-GB"/>
        </w:rPr>
        <w:t>onaka theory of knowledge creation and knowledge-based view theory</w:t>
      </w:r>
      <w:r w:rsidR="00AA2A01" w:rsidRPr="003C2E15">
        <w:rPr>
          <w:rFonts w:ascii="Times New Roman" w:eastAsia="Times New Roman" w:hAnsi="Times New Roman" w:cs="Times New Roman"/>
          <w:sz w:val="24"/>
          <w:szCs w:val="24"/>
        </w:rPr>
        <w:t xml:space="preserve"> for understanding the relationships among knowledge assets, speed of knowledge transfer, reliability and accuracy of knowledge transfer</w:t>
      </w:r>
      <w:r w:rsidR="005C788D" w:rsidRPr="003C2E15">
        <w:rPr>
          <w:rFonts w:ascii="Times New Roman" w:eastAsia="Times New Roman" w:hAnsi="Times New Roman" w:cs="Times New Roman"/>
          <w:sz w:val="24"/>
          <w:szCs w:val="24"/>
        </w:rPr>
        <w:t>,</w:t>
      </w:r>
      <w:r w:rsidR="00AA2A01" w:rsidRPr="003C2E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well as</w:t>
      </w:r>
      <w:r w:rsidR="00AA2A01" w:rsidRPr="003C2E15">
        <w:rPr>
          <w:rFonts w:ascii="Times New Roman" w:eastAsia="Times New Roman" w:hAnsi="Times New Roman" w:cs="Times New Roman"/>
          <w:sz w:val="24"/>
          <w:szCs w:val="24"/>
        </w:rPr>
        <w:t xml:space="preserve"> innovative performance. By inaugurating a link between these two theories, the model is not only valuable in providing sufficient explanatory opportunities but is also of importance for</w:t>
      </w:r>
      <w:r w:rsidR="00F450DE" w:rsidRPr="003C2E15">
        <w:rPr>
          <w:rFonts w:ascii="Times New Roman" w:eastAsia="Times New Roman" w:hAnsi="Times New Roman" w:cs="Times New Roman"/>
          <w:sz w:val="24"/>
          <w:szCs w:val="24"/>
        </w:rPr>
        <w:t xml:space="preserve"> SMEs’ top management </w:t>
      </w:r>
      <w:r w:rsidR="00AA2A01" w:rsidRPr="003C2E15">
        <w:rPr>
          <w:rFonts w:ascii="Times New Roman" w:eastAsia="Times New Roman" w:hAnsi="Times New Roman" w:cs="Times New Roman"/>
          <w:sz w:val="24"/>
          <w:szCs w:val="24"/>
        </w:rPr>
        <w:t xml:space="preserve">in addressing innovative performance from multiple perspectives of knowledge </w:t>
      </w:r>
      <w:r w:rsidR="00F450DE" w:rsidRPr="003C2E15">
        <w:rPr>
          <w:rFonts w:ascii="Times New Roman" w:eastAsia="Times New Roman" w:hAnsi="Times New Roman" w:cs="Times New Roman"/>
          <w:sz w:val="24"/>
          <w:szCs w:val="24"/>
        </w:rPr>
        <w:t>transfer mechanism to make their business to take advantage of opportunities.</w:t>
      </w:r>
      <w:r w:rsidR="00F450DE">
        <w:rPr>
          <w:rFonts w:ascii="Times New Roman" w:eastAsia="Times New Roman" w:hAnsi="Times New Roman" w:cs="Times New Roman"/>
          <w:sz w:val="24"/>
          <w:szCs w:val="24"/>
        </w:rPr>
        <w:t xml:space="preserve"> </w:t>
      </w:r>
    </w:p>
    <w:p w14:paraId="5DED8C39" w14:textId="77777777" w:rsidR="00AA2A01" w:rsidRDefault="00AA2A01" w:rsidP="0088194A">
      <w:pPr>
        <w:pStyle w:val="Normal1"/>
        <w:spacing w:after="0" w:line="240" w:lineRule="auto"/>
        <w:jc w:val="both"/>
        <w:rPr>
          <w:rFonts w:ascii="Times New Roman" w:eastAsia="Times New Roman" w:hAnsi="Times New Roman" w:cs="Times New Roman"/>
          <w:sz w:val="24"/>
          <w:szCs w:val="24"/>
        </w:rPr>
      </w:pPr>
    </w:p>
    <w:p w14:paraId="477B678D" w14:textId="77777777" w:rsidR="00AB2261" w:rsidRPr="00AA2A01" w:rsidRDefault="00AB2261" w:rsidP="0088194A">
      <w:pPr>
        <w:pStyle w:val="Normal1"/>
        <w:spacing w:after="0" w:line="240" w:lineRule="auto"/>
        <w:jc w:val="both"/>
        <w:rPr>
          <w:rFonts w:ascii="Times New Roman" w:eastAsia="Times New Roman" w:hAnsi="Times New Roman" w:cs="Times New Roman"/>
          <w:sz w:val="24"/>
          <w:szCs w:val="24"/>
        </w:rPr>
      </w:pPr>
    </w:p>
    <w:p w14:paraId="593CC3F3" w14:textId="2776C900" w:rsidR="00CF72CA" w:rsidRDefault="00770CD4" w:rsidP="0088194A">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0B3630B3" w14:textId="77777777" w:rsidR="00CF72CA" w:rsidRDefault="00CF72CA" w:rsidP="0088194A">
      <w:pPr>
        <w:pStyle w:val="Normal1"/>
        <w:spacing w:after="0" w:line="240" w:lineRule="auto"/>
        <w:jc w:val="both"/>
        <w:rPr>
          <w:rFonts w:ascii="Times New Roman" w:eastAsia="Times New Roman" w:hAnsi="Times New Roman" w:cs="Times New Roman"/>
          <w:sz w:val="24"/>
          <w:szCs w:val="24"/>
        </w:rPr>
      </w:pPr>
    </w:p>
    <w:p w14:paraId="676813DD" w14:textId="44D66CC3" w:rsidR="003E62AB" w:rsidRPr="003E62AB" w:rsidRDefault="00057F8F" w:rsidP="0088194A">
      <w:pPr>
        <w:spacing w:line="240" w:lineRule="auto"/>
        <w:ind w:left="0" w:hanging="2"/>
        <w:jc w:val="both"/>
        <w:rPr>
          <w:rFonts w:ascii="Times New Roman" w:hAnsi="Times New Roman" w:cs="Times New Roman"/>
          <w:sz w:val="24"/>
          <w:szCs w:val="24"/>
          <w:lang w:val="en-GB"/>
        </w:rPr>
      </w:pPr>
      <w:r>
        <w:rPr>
          <w:rFonts w:ascii="Times New Roman" w:hAnsi="Times New Roman" w:cs="Times New Roman"/>
          <w:sz w:val="24"/>
          <w:szCs w:val="24"/>
          <w:lang w:val="en-GB"/>
        </w:rPr>
        <w:tab/>
        <w:t>T</w:t>
      </w:r>
      <w:r w:rsidR="003E62AB" w:rsidRPr="003E62AB">
        <w:rPr>
          <w:rFonts w:ascii="Times New Roman" w:hAnsi="Times New Roman" w:cs="Times New Roman"/>
          <w:sz w:val="24"/>
          <w:szCs w:val="24"/>
          <w:lang w:val="en-GB"/>
        </w:rPr>
        <w:t>h</w:t>
      </w:r>
      <w:r w:rsidR="00C66F45">
        <w:rPr>
          <w:rFonts w:ascii="Times New Roman" w:hAnsi="Times New Roman" w:cs="Times New Roman"/>
          <w:sz w:val="24"/>
          <w:szCs w:val="24"/>
          <w:lang w:val="en-GB"/>
        </w:rPr>
        <w:t>e present</w:t>
      </w:r>
      <w:r w:rsidR="003E62AB" w:rsidRPr="003E62AB">
        <w:rPr>
          <w:rFonts w:ascii="Times New Roman" w:hAnsi="Times New Roman" w:cs="Times New Roman"/>
          <w:sz w:val="24"/>
          <w:szCs w:val="24"/>
          <w:lang w:val="en-GB"/>
        </w:rPr>
        <w:t xml:space="preserve"> study emphasises that knowledge transfer can elevate the effect of knowledge assets management on innovative performance. </w:t>
      </w:r>
      <w:r w:rsidRPr="003E62AB">
        <w:rPr>
          <w:rFonts w:ascii="Times New Roman" w:hAnsi="Times New Roman" w:cs="Times New Roman"/>
          <w:sz w:val="24"/>
          <w:szCs w:val="24"/>
          <w:lang w:val="en-GB"/>
        </w:rPr>
        <w:t xml:space="preserve">This confirms the study of knowledge transfer in public organisations </w:t>
      </w:r>
      <w:r w:rsidRPr="003E62AB">
        <w:rPr>
          <w:rFonts w:ascii="Times New Roman" w:hAnsi="Times New Roman" w:cs="Times New Roman"/>
          <w:sz w:val="24"/>
          <w:szCs w:val="24"/>
          <w:lang w:val="en-GB"/>
        </w:rPr>
        <w:fldChar w:fldCharType="begin" w:fldLock="1"/>
      </w:r>
      <w:r w:rsidRPr="003E62AB">
        <w:rPr>
          <w:rFonts w:ascii="Times New Roman" w:hAnsi="Times New Roman" w:cs="Times New Roman"/>
          <w:sz w:val="24"/>
          <w:szCs w:val="24"/>
          <w:lang w:val="en-GB"/>
        </w:rPr>
        <w:instrText>ADDIN CSL_CITATION {"citationItems":[{"id":"ITEM-1","itemData":{"DOI":"10.1108/14635770410538745","ISSN":"1463-5771","abstract":"There is relatively very little information on knowledge management in the public sector, and even less in developing countries. This paper investigates and examines the availability of a knowledge management strategy in a public organisation in Malaysia. This paper also examines perceptions on the benefits, problems, responsibilities and technological aspects that are entailed in managing knowledge in an organisation. Issues that encourage and restrict knowledge generation and knowledge sharing are also discussed. To achieve an in-depth study, the Ministry of Entrepreneur Development of Malaysia was chosen for a case study. A questionnaire was used as the main instrument in gathering data, and a total of 154 respondents were involved in the survey. Although the Ministry does not have any specific knowledge management strategy, the study reveals that knowledge in the Ministry was available in the Ministry's procedures and policies, job manual procedure, ISO 9002, desk file, work flow and databases.","author":[{"dropping-particle":"Bin","family":"Syed-Ikhsan","given":"Syed Omar Sharifuddin","non-dropping-particle":"","parse-names":false,"suffix":""},{"dropping-particle":"","family":"Rowland","given":"Fytton","non-dropping-particle":"","parse-names":false,"suffix":""}],"container-title":"Benchmarking: An International Journal","id":"ITEM-1","issue":"3","issued":{"date-parts":[["2004"]]},"note":"Other variables are taken from this study but not included in the research model.","page":"238-266","title":"Benchmarking knowledge management in a public organisation in Malaysia","type":"article-journal","volume":"11"},"uris":["http://www.mendeley.com/documents/?uuid=4dc96bbe-2fb9-4ddb-bdcd-a86cc7e9e347"]},{"id":"ITEM-2","itemData":{"DOI":"10.1057/kmrp.2011.46","ISSN":"1477-8238","abstract":"This research investigates the relationship between learning-related factors and knowledge transfer performance among accountants in a large public sector accounting organization in Malaysia, an area that is relatively under-researched. The Accountant-General's Department under the Ministry of Finance in Malaysia is selected for three reasons: (1) it is known as the knowledge nexus of public sector accounting knowledge and practices; (2) it has a large pool of professional intellects, that is, accountants; and (3) it is in the process of implementing knowledge management (KM). A survey questionnaire was designed to collect data from the accountants. The outcomes from factor analysis and multiple regression analysis provide some empirical support to the proposed relationship. The findings contribute to both research and practice from the perspective of future KM implementation strategy in a public sector accounting organization. The findings are discussed and recommendations are provided before concluding the paper.","author":[{"dropping-particle":"","family":"Salleh","given":"Kalsom","non-dropping-particle":"","parse-names":false,"suffix":""},{"dropping-particle":"","family":"Chong","given":"Siong Choy","non-dropping-particle":"","parse-names":false,"suffix":""},{"dropping-particle":"","family":"Syed Ahmad","given":"Syed Noh","non-dropping-particle":"","parse-names":false,"suffix":""},{"dropping-particle":"","family":"Syed Ikhsan","given":"Syed Omar Sharifuddin","non-dropping-particle":"","parse-names":false,"suffix":""}],"container-title":"Knowledge Management Research &amp; Practice","id":"ITEM-2","issue":"2","issued":{"date-parts":[["2012","6"]]},"page":"164-174","publisher":"Nature Publishing Group","title":"Learning and knowledge transfer performance among public sector accountants: an empirical survey","type":"article-journal","volume":"10"},"uris":["http://www.mendeley.com/documents/?uuid=6503e7f1-6aea-4671-990f-277a9f14c3c4"]},{"id":"ITEM-3","itemData":{"DOI":"10.1108/13673270410529145","ISSN":"1367-3270","abstract":"Relatively little study has been performed on knowledge management and knowledge transfer in the public sector, and even less in the developing countries. This paper investigates the relationship between organizational elements and the performance of knowledge transfer. Five main independent variables were identified – organizational culture, organizational structure, technology, people/human resources and political directives – and these were tested against creation of knowledge assets and knowledge transfer performance using the Spearman rank test. Tacit and explicit knowledge were also tested against knowledge transfer performance. To achieve an in-depth empirical study, the Ministry of Entrepreneur Development of Malaysia was chosen for a case study. The findings are based on replies to a questionnaire survey done from September to December 2001. The results reveal that there are significant relationships between some of the variables and either the creation of knowledge assets or the performance of knowledge transfer. Therefore, it is necessary for organizations to consider some of the elements that show a relationship between the tested variables in implementing a knowledge management strategy in an organization. However, certain variables that did not show any relationship should not be ignored totally, as they are still very important for some organizations.","author":[{"dropping-particle":"","family":"Syed-Ikhsan","given":"Syed Omar Sharifuddin","non-dropping-particle":"","parse-names":false,"suffix":""},{"dropping-particle":"","family":"Rowland","given":"Fytton","non-dropping-particle":"","parse-names":false,"suffix":""}],"container-title":"Journal of Knowledge Management","id":"ITEM-3","issue":"2","issued":{"date-parts":[["2004"]]},"page":"95-111","title":"Knowledge management in a public organization: a study on the relationship between organizational elements and the performance of knowledge transfer","type":"article-journal","volume":"8"},"uris":["http://www.mendeley.com/documents/?uuid=32f7cb9c-4721-41cc-bd35-8ffd1b73f740"]}],"mendeley":{"formattedCitation":"(Salleh, Chong, Syed Ahmad, &amp; Syed Ikhsan, 2012; Syed-Ikhsan &amp; Rowland, 2004a, 2004b)","manualFormatting":"(Salleh, Chong, Syed Ahmad &amp; Syed Ikhsan, 2012; Syed-Ikhsan &amp; Rowland, 2004a, 2004b)","plainTextFormattedCitation":"(Salleh, Chong, Syed Ahmad, &amp; Syed Ikhsan, 2012; Syed-Ikhsan &amp; Rowland, 2004a, 2004b)","previouslyFormattedCitation":"(Salleh, Chong, Syed Ahmad, &amp; Syed Ikhsan, 2012; Syed-Ikhsan &amp; Rowland, 2004a, 2004b)"},"properties":{"noteIndex":0},"schema":"https://github.com/citation-style-language/schema/raw/master/csl-citation.json"}</w:instrText>
      </w:r>
      <w:r w:rsidRPr="003E62AB">
        <w:rPr>
          <w:rFonts w:ascii="Times New Roman" w:hAnsi="Times New Roman" w:cs="Times New Roman"/>
          <w:sz w:val="24"/>
          <w:szCs w:val="24"/>
          <w:lang w:val="en-GB"/>
        </w:rPr>
        <w:fldChar w:fldCharType="separate"/>
      </w:r>
      <w:r w:rsidRPr="003E62AB">
        <w:rPr>
          <w:rFonts w:ascii="Times New Roman" w:hAnsi="Times New Roman" w:cs="Times New Roman"/>
          <w:noProof/>
          <w:sz w:val="24"/>
          <w:szCs w:val="24"/>
          <w:lang w:val="en-GB"/>
        </w:rPr>
        <w:t>(Salleh, Chong, Syed Ahmad &amp; Syed Ikhsan, 2012; Syed-Ikhsan &amp; Rowland, 2004a, 2004b)</w:t>
      </w:r>
      <w:r w:rsidRPr="003E62AB">
        <w:rPr>
          <w:rFonts w:ascii="Times New Roman" w:hAnsi="Times New Roman" w:cs="Times New Roman"/>
          <w:sz w:val="24"/>
          <w:szCs w:val="24"/>
          <w:lang w:val="en-GB"/>
        </w:rPr>
        <w:fldChar w:fldCharType="end"/>
      </w:r>
      <w:r w:rsidRPr="003E62AB">
        <w:rPr>
          <w:rFonts w:ascii="Times New Roman" w:hAnsi="Times New Roman" w:cs="Times New Roman"/>
          <w:sz w:val="24"/>
          <w:szCs w:val="24"/>
          <w:lang w:val="en-GB"/>
        </w:rPr>
        <w:t xml:space="preserve">. </w:t>
      </w:r>
      <w:r w:rsidR="00C66F45">
        <w:rPr>
          <w:rFonts w:ascii="Times New Roman" w:hAnsi="Times New Roman" w:cs="Times New Roman"/>
          <w:sz w:val="24"/>
          <w:szCs w:val="24"/>
          <w:lang w:val="en-GB"/>
        </w:rPr>
        <w:t>Furthermore, in</w:t>
      </w:r>
      <w:r w:rsidR="003E62AB" w:rsidRPr="003E62AB">
        <w:rPr>
          <w:rFonts w:ascii="Times New Roman" w:hAnsi="Times New Roman" w:cs="Times New Roman"/>
          <w:sz w:val="24"/>
          <w:szCs w:val="24"/>
          <w:lang w:val="en-GB"/>
        </w:rPr>
        <w:t xml:space="preserve"> </w:t>
      </w:r>
      <w:r w:rsidR="00C66F45" w:rsidRPr="003E62AB">
        <w:rPr>
          <w:rFonts w:ascii="Times New Roman" w:hAnsi="Times New Roman" w:cs="Times New Roman"/>
          <w:sz w:val="24"/>
          <w:szCs w:val="24"/>
          <w:lang w:val="en-GB"/>
        </w:rPr>
        <w:t>comp</w:t>
      </w:r>
      <w:r w:rsidR="00C66F45">
        <w:rPr>
          <w:rFonts w:ascii="Times New Roman" w:hAnsi="Times New Roman" w:cs="Times New Roman"/>
          <w:sz w:val="24"/>
          <w:szCs w:val="24"/>
          <w:lang w:val="en-GB"/>
        </w:rPr>
        <w:t>arison</w:t>
      </w:r>
      <w:r w:rsidR="003E62AB" w:rsidRPr="003E62AB">
        <w:rPr>
          <w:rFonts w:ascii="Times New Roman" w:hAnsi="Times New Roman" w:cs="Times New Roman"/>
          <w:sz w:val="24"/>
          <w:szCs w:val="24"/>
          <w:lang w:val="en-GB"/>
        </w:rPr>
        <w:t xml:space="preserve"> to public organisations, SMEs are capable of being </w:t>
      </w:r>
      <w:r w:rsidR="003E62AB" w:rsidRPr="003E62AB">
        <w:rPr>
          <w:rFonts w:ascii="Times New Roman" w:hAnsi="Times New Roman" w:cs="Times New Roman"/>
          <w:sz w:val="24"/>
          <w:szCs w:val="24"/>
          <w:lang w:val="en-GB"/>
        </w:rPr>
        <w:lastRenderedPageBreak/>
        <w:t>more innovative when knowledge assets are managed properly. Th</w:t>
      </w:r>
      <w:r w:rsidR="00C66F45">
        <w:rPr>
          <w:rFonts w:ascii="Times New Roman" w:hAnsi="Times New Roman" w:cs="Times New Roman"/>
          <w:sz w:val="24"/>
          <w:szCs w:val="24"/>
          <w:lang w:val="en-GB"/>
        </w:rPr>
        <w:t>is is because</w:t>
      </w:r>
      <w:r w:rsidR="003E62AB" w:rsidRPr="003E62AB">
        <w:rPr>
          <w:rFonts w:ascii="Times New Roman" w:hAnsi="Times New Roman" w:cs="Times New Roman"/>
          <w:sz w:val="24"/>
          <w:szCs w:val="24"/>
          <w:lang w:val="en-GB"/>
        </w:rPr>
        <w:t xml:space="preserve"> </w:t>
      </w:r>
      <w:r w:rsidR="00C66F45">
        <w:rPr>
          <w:rFonts w:ascii="Times New Roman" w:hAnsi="Times New Roman" w:cs="Times New Roman"/>
          <w:sz w:val="24"/>
          <w:szCs w:val="24"/>
          <w:lang w:val="en-GB"/>
        </w:rPr>
        <w:t xml:space="preserve">the </w:t>
      </w:r>
      <w:r w:rsidR="003E62AB" w:rsidRPr="003E62AB">
        <w:rPr>
          <w:rFonts w:ascii="Times New Roman" w:hAnsi="Times New Roman" w:cs="Times New Roman"/>
          <w:sz w:val="24"/>
          <w:szCs w:val="24"/>
          <w:lang w:val="en-GB"/>
        </w:rPr>
        <w:t>urge to be creative and innovative is more stressful in SMEs compared to public organisations due to different organisational cultur</w:t>
      </w:r>
      <w:r w:rsidR="00C66F45">
        <w:rPr>
          <w:rFonts w:ascii="Times New Roman" w:hAnsi="Times New Roman" w:cs="Times New Roman"/>
          <w:sz w:val="24"/>
          <w:szCs w:val="24"/>
          <w:lang w:val="en-GB"/>
        </w:rPr>
        <w:t>al</w:t>
      </w:r>
      <w:r w:rsidR="003E62AB" w:rsidRPr="003E62AB">
        <w:rPr>
          <w:rFonts w:ascii="Times New Roman" w:hAnsi="Times New Roman" w:cs="Times New Roman"/>
          <w:sz w:val="24"/>
          <w:szCs w:val="24"/>
          <w:lang w:val="en-GB"/>
        </w:rPr>
        <w:t xml:space="preserve"> practise</w:t>
      </w:r>
      <w:r w:rsidR="00C66F45">
        <w:rPr>
          <w:rFonts w:ascii="Times New Roman" w:hAnsi="Times New Roman" w:cs="Times New Roman"/>
          <w:sz w:val="24"/>
          <w:szCs w:val="24"/>
          <w:lang w:val="en-GB"/>
        </w:rPr>
        <w:t>s</w:t>
      </w:r>
      <w:r w:rsidR="003E62AB" w:rsidRPr="003E62AB">
        <w:rPr>
          <w:rFonts w:ascii="Times New Roman" w:hAnsi="Times New Roman" w:cs="Times New Roman"/>
          <w:sz w:val="24"/>
          <w:szCs w:val="24"/>
          <w:lang w:val="en-GB"/>
        </w:rPr>
        <w:t xml:space="preserve"> in the SMEs. According to resource-based view theory, high level of competitions among SMEs enforces them to find the best strategies and practices in sustaining competitive advantages. Thus, proper management of knowledge assets is found to be practical and has stronger relationship to innovative performance in SMEs compared to public organisations. However, this does not mean that the requirement to be innovative are less needed in public organisations, but the difference in organisational goal differentiates the effect of innovative performance between these two types of organisations.</w:t>
      </w:r>
    </w:p>
    <w:p w14:paraId="1ECEFB26" w14:textId="77777777" w:rsidR="003E62AB" w:rsidRPr="00AB2261" w:rsidRDefault="003E62AB" w:rsidP="0088194A">
      <w:pPr>
        <w:spacing w:line="240" w:lineRule="auto"/>
        <w:ind w:left="0" w:hanging="2"/>
        <w:jc w:val="both"/>
        <w:rPr>
          <w:rFonts w:ascii="Times New Roman" w:hAnsi="Times New Roman" w:cs="Times New Roman"/>
          <w:i/>
          <w:sz w:val="24"/>
          <w:szCs w:val="24"/>
          <w:lang w:val="en-GB"/>
        </w:rPr>
      </w:pPr>
      <w:r w:rsidRPr="00AB2261">
        <w:rPr>
          <w:rFonts w:ascii="Times New Roman" w:hAnsi="Times New Roman" w:cs="Times New Roman"/>
          <w:i/>
          <w:sz w:val="24"/>
          <w:szCs w:val="24"/>
          <w:lang w:val="en-GB"/>
        </w:rPr>
        <w:t>Practical and Managerial Implications</w:t>
      </w:r>
    </w:p>
    <w:p w14:paraId="74BB101B" w14:textId="39DB80E6" w:rsidR="003E62AB" w:rsidRPr="003E62AB" w:rsidRDefault="00F74D5D" w:rsidP="0088194A">
      <w:pPr>
        <w:spacing w:line="240" w:lineRule="auto"/>
        <w:ind w:left="0" w:hanging="2"/>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lang w:val="en-GB"/>
        </w:rPr>
        <w:tab/>
      </w:r>
      <w:r w:rsidR="003E62AB" w:rsidRPr="003E62AB">
        <w:rPr>
          <w:rFonts w:ascii="Times New Roman" w:hAnsi="Times New Roman" w:cs="Times New Roman"/>
          <w:sz w:val="24"/>
          <w:szCs w:val="24"/>
          <w:lang w:val="en-GB"/>
        </w:rPr>
        <w:t>In th</w:t>
      </w:r>
      <w:r w:rsidR="00C64FFA">
        <w:rPr>
          <w:rFonts w:ascii="Times New Roman" w:hAnsi="Times New Roman" w:cs="Times New Roman"/>
          <w:sz w:val="24"/>
          <w:szCs w:val="24"/>
          <w:lang w:val="en-GB"/>
        </w:rPr>
        <w:t>e present study</w:t>
      </w:r>
      <w:r w:rsidR="003E62AB" w:rsidRPr="003E62AB">
        <w:rPr>
          <w:rFonts w:ascii="Times New Roman" w:hAnsi="Times New Roman" w:cs="Times New Roman"/>
          <w:sz w:val="24"/>
          <w:szCs w:val="24"/>
          <w:lang w:val="en-GB"/>
        </w:rPr>
        <w:t xml:space="preserve">, the results indicate that speed, accuracy, and reliability of knowledge transfer positively influence knowledge assets and innovative performance. </w:t>
      </w:r>
      <w:r w:rsidR="003E62AB" w:rsidRPr="003E62AB">
        <w:rPr>
          <w:rFonts w:ascii="Times New Roman" w:eastAsia="Times New Roman" w:hAnsi="Times New Roman" w:cs="Times New Roman"/>
          <w:color w:val="000000"/>
          <w:sz w:val="24"/>
          <w:szCs w:val="24"/>
          <w:lang w:val="en-GB"/>
        </w:rPr>
        <w:t>First</w:t>
      </w:r>
      <w:r w:rsidR="00C64FFA">
        <w:rPr>
          <w:rFonts w:ascii="Times New Roman" w:eastAsia="Times New Roman" w:hAnsi="Times New Roman" w:cs="Times New Roman"/>
          <w:color w:val="000000"/>
          <w:sz w:val="24"/>
          <w:szCs w:val="24"/>
          <w:lang w:val="en-GB"/>
        </w:rPr>
        <w:t>ly</w:t>
      </w:r>
      <w:r w:rsidR="003E62AB" w:rsidRPr="003E62AB">
        <w:rPr>
          <w:rFonts w:ascii="Times New Roman" w:eastAsia="Times New Roman" w:hAnsi="Times New Roman" w:cs="Times New Roman"/>
          <w:color w:val="000000"/>
          <w:sz w:val="24"/>
          <w:szCs w:val="24"/>
          <w:lang w:val="en-GB"/>
        </w:rPr>
        <w:t>, proper management of knowledge assets make them unique for competitors to imitate, which elevates the overall values of innovative products and services. Second</w:t>
      </w:r>
      <w:r w:rsidR="00C64FFA">
        <w:rPr>
          <w:rFonts w:ascii="Times New Roman" w:eastAsia="Times New Roman" w:hAnsi="Times New Roman" w:cs="Times New Roman"/>
          <w:color w:val="000000"/>
          <w:sz w:val="24"/>
          <w:szCs w:val="24"/>
          <w:lang w:val="en-GB"/>
        </w:rPr>
        <w:t>ly</w:t>
      </w:r>
      <w:r w:rsidR="003E62AB" w:rsidRPr="003E62AB">
        <w:rPr>
          <w:rFonts w:ascii="Times New Roman" w:eastAsia="Times New Roman" w:hAnsi="Times New Roman" w:cs="Times New Roman"/>
          <w:color w:val="000000"/>
          <w:sz w:val="24"/>
          <w:szCs w:val="24"/>
          <w:lang w:val="en-GB"/>
        </w:rPr>
        <w:t>, strategies related to knowledge management shall focus on the identification of knowledge inside the SMEs and provide guidelines to employees on how to utilise them. Third</w:t>
      </w:r>
      <w:r w:rsidR="00C64FFA">
        <w:rPr>
          <w:rFonts w:ascii="Times New Roman" w:eastAsia="Times New Roman" w:hAnsi="Times New Roman" w:cs="Times New Roman"/>
          <w:color w:val="000000"/>
          <w:sz w:val="24"/>
          <w:szCs w:val="24"/>
          <w:lang w:val="en-GB"/>
        </w:rPr>
        <w:t>ly</w:t>
      </w:r>
      <w:r w:rsidR="003E62AB" w:rsidRPr="003E62AB">
        <w:rPr>
          <w:rFonts w:ascii="Times New Roman" w:eastAsia="Times New Roman" w:hAnsi="Times New Roman" w:cs="Times New Roman"/>
          <w:color w:val="000000"/>
          <w:sz w:val="24"/>
          <w:szCs w:val="24"/>
          <w:lang w:val="en-GB"/>
        </w:rPr>
        <w:t xml:space="preserve">, with regard to the management of knowledge transfer, SMEs should try to implement proper knowledge management strategy so that the flow of knowledge among employees can be made to be more systematic where all employees are enabled to access all kind of knowledge and information available in the organisation. </w:t>
      </w:r>
      <w:r w:rsidR="00C64FFA">
        <w:rPr>
          <w:rFonts w:ascii="Times New Roman" w:eastAsia="Times New Roman" w:hAnsi="Times New Roman" w:cs="Times New Roman"/>
          <w:color w:val="000000"/>
          <w:sz w:val="24"/>
          <w:szCs w:val="24"/>
          <w:lang w:val="en-GB"/>
        </w:rPr>
        <w:t>Therefore, i</w:t>
      </w:r>
      <w:r w:rsidR="003E62AB" w:rsidRPr="003E62AB">
        <w:rPr>
          <w:rFonts w:ascii="Times New Roman" w:eastAsia="Times New Roman" w:hAnsi="Times New Roman" w:cs="Times New Roman"/>
          <w:color w:val="000000"/>
          <w:sz w:val="24"/>
          <w:szCs w:val="24"/>
          <w:lang w:val="en-GB"/>
        </w:rPr>
        <w:t xml:space="preserve">t is essential for SMEs to formulate strategies to assess knowledge assets. </w:t>
      </w:r>
    </w:p>
    <w:p w14:paraId="25F8FBFB" w14:textId="6363ACA5" w:rsidR="003E62AB" w:rsidRPr="00AB2261" w:rsidRDefault="00057F8F" w:rsidP="0088194A">
      <w:pPr>
        <w:spacing w:line="240" w:lineRule="auto"/>
        <w:ind w:left="0" w:hanging="2"/>
        <w:jc w:val="both"/>
        <w:rPr>
          <w:rFonts w:ascii="Times New Roman" w:eastAsia="Times New Roman" w:hAnsi="Times New Roman" w:cs="Times New Roman"/>
          <w:i/>
          <w:color w:val="000000"/>
          <w:sz w:val="24"/>
          <w:szCs w:val="24"/>
          <w:lang w:val="en-GB"/>
        </w:rPr>
      </w:pPr>
      <w:r w:rsidRPr="00AB2261">
        <w:rPr>
          <w:rFonts w:ascii="Times New Roman" w:eastAsia="Times New Roman" w:hAnsi="Times New Roman" w:cs="Times New Roman"/>
          <w:i/>
          <w:color w:val="000000"/>
          <w:sz w:val="24"/>
          <w:szCs w:val="24"/>
          <w:lang w:val="en-GB"/>
        </w:rPr>
        <w:tab/>
      </w:r>
      <w:r w:rsidR="003E62AB" w:rsidRPr="00AB2261">
        <w:rPr>
          <w:rFonts w:ascii="Times New Roman" w:eastAsia="Times New Roman" w:hAnsi="Times New Roman" w:cs="Times New Roman"/>
          <w:i/>
          <w:color w:val="000000"/>
          <w:sz w:val="24"/>
          <w:szCs w:val="24"/>
          <w:lang w:val="en-GB"/>
        </w:rPr>
        <w:t>Limitation and Future Studies</w:t>
      </w:r>
    </w:p>
    <w:p w14:paraId="5BE78461" w14:textId="006B6E7B" w:rsidR="003E62AB" w:rsidRPr="003E62AB" w:rsidRDefault="003E62AB" w:rsidP="0088194A">
      <w:pPr>
        <w:spacing w:after="0" w:line="240" w:lineRule="auto"/>
        <w:ind w:left="0" w:hanging="2"/>
        <w:jc w:val="both"/>
        <w:rPr>
          <w:rFonts w:ascii="Times New Roman" w:eastAsia="Times New Roman" w:hAnsi="Times New Roman" w:cs="Times New Roman"/>
          <w:color w:val="000000"/>
          <w:sz w:val="24"/>
          <w:szCs w:val="24"/>
          <w:lang w:val="en-GB"/>
        </w:rPr>
      </w:pPr>
      <w:r w:rsidRPr="003E62AB">
        <w:rPr>
          <w:rFonts w:ascii="Times New Roman" w:eastAsia="Times New Roman" w:hAnsi="Times New Roman" w:cs="Times New Roman"/>
          <w:color w:val="000000"/>
          <w:sz w:val="24"/>
          <w:szCs w:val="24"/>
          <w:lang w:val="en-GB"/>
        </w:rPr>
        <w:t>Although the objectives of th</w:t>
      </w:r>
      <w:r w:rsidR="00C64FFA">
        <w:rPr>
          <w:rFonts w:ascii="Times New Roman" w:eastAsia="Times New Roman" w:hAnsi="Times New Roman" w:cs="Times New Roman"/>
          <w:color w:val="000000"/>
          <w:sz w:val="24"/>
          <w:szCs w:val="24"/>
          <w:lang w:val="en-GB"/>
        </w:rPr>
        <w:t>e present</w:t>
      </w:r>
      <w:r w:rsidRPr="003E62AB">
        <w:rPr>
          <w:rFonts w:ascii="Times New Roman" w:eastAsia="Times New Roman" w:hAnsi="Times New Roman" w:cs="Times New Roman"/>
          <w:color w:val="000000"/>
          <w:sz w:val="24"/>
          <w:szCs w:val="24"/>
          <w:lang w:val="en-GB"/>
        </w:rPr>
        <w:t xml:space="preserve"> research were addressed, </w:t>
      </w:r>
      <w:r w:rsidR="00C64FFA">
        <w:rPr>
          <w:rFonts w:ascii="Times New Roman" w:eastAsia="Times New Roman" w:hAnsi="Times New Roman" w:cs="Times New Roman"/>
          <w:color w:val="000000"/>
          <w:sz w:val="24"/>
          <w:szCs w:val="24"/>
          <w:lang w:val="en-GB"/>
        </w:rPr>
        <w:t xml:space="preserve">but </w:t>
      </w:r>
      <w:r w:rsidRPr="003E62AB">
        <w:rPr>
          <w:rFonts w:ascii="Times New Roman" w:eastAsia="Times New Roman" w:hAnsi="Times New Roman" w:cs="Times New Roman"/>
          <w:color w:val="000000"/>
          <w:sz w:val="24"/>
          <w:szCs w:val="24"/>
          <w:lang w:val="en-GB"/>
        </w:rPr>
        <w:t>there are certain limitations that should be considered before generalising the findings. These limitations can also be a starting point for future studies. First</w:t>
      </w:r>
      <w:r w:rsidR="00C64FFA">
        <w:rPr>
          <w:rFonts w:ascii="Times New Roman" w:eastAsia="Times New Roman" w:hAnsi="Times New Roman" w:cs="Times New Roman"/>
          <w:color w:val="000000"/>
          <w:sz w:val="24"/>
          <w:szCs w:val="24"/>
          <w:lang w:val="en-GB"/>
        </w:rPr>
        <w:t>ly</w:t>
      </w:r>
      <w:r w:rsidRPr="003E62AB">
        <w:rPr>
          <w:rFonts w:ascii="Times New Roman" w:eastAsia="Times New Roman" w:hAnsi="Times New Roman" w:cs="Times New Roman"/>
          <w:color w:val="000000"/>
          <w:sz w:val="24"/>
          <w:szCs w:val="24"/>
          <w:lang w:val="en-GB"/>
        </w:rPr>
        <w:t>, the data was collected from SMEs, thus the results are not applicable to large firms</w:t>
      </w:r>
      <w:r w:rsidR="00C64FFA">
        <w:rPr>
          <w:rFonts w:ascii="Times New Roman" w:eastAsia="Times New Roman" w:hAnsi="Times New Roman" w:cs="Times New Roman"/>
          <w:color w:val="000000"/>
          <w:sz w:val="24"/>
          <w:szCs w:val="24"/>
          <w:lang w:val="en-GB"/>
        </w:rPr>
        <w:t>. As such, f</w:t>
      </w:r>
      <w:r w:rsidRPr="003E62AB">
        <w:rPr>
          <w:rFonts w:ascii="Times New Roman" w:eastAsia="Times New Roman" w:hAnsi="Times New Roman" w:cs="Times New Roman"/>
          <w:color w:val="000000"/>
          <w:sz w:val="24"/>
          <w:szCs w:val="24"/>
          <w:lang w:val="en-GB"/>
        </w:rPr>
        <w:t>urther research is needed on other type of organisations. Second</w:t>
      </w:r>
      <w:r w:rsidR="00C64FFA">
        <w:rPr>
          <w:rFonts w:ascii="Times New Roman" w:eastAsia="Times New Roman" w:hAnsi="Times New Roman" w:cs="Times New Roman"/>
          <w:color w:val="000000"/>
          <w:sz w:val="24"/>
          <w:szCs w:val="24"/>
          <w:lang w:val="en-GB"/>
        </w:rPr>
        <w:t>ly</w:t>
      </w:r>
      <w:r w:rsidRPr="003E62AB">
        <w:rPr>
          <w:rFonts w:ascii="Times New Roman" w:eastAsia="Times New Roman" w:hAnsi="Times New Roman" w:cs="Times New Roman"/>
          <w:color w:val="000000"/>
          <w:sz w:val="24"/>
          <w:szCs w:val="24"/>
          <w:lang w:val="en-GB"/>
        </w:rPr>
        <w:t>, the study data were limited to Malaysia</w:t>
      </w:r>
      <w:r w:rsidR="00C64FFA">
        <w:rPr>
          <w:rFonts w:ascii="Times New Roman" w:eastAsia="Times New Roman" w:hAnsi="Times New Roman" w:cs="Times New Roman"/>
          <w:color w:val="000000"/>
          <w:sz w:val="24"/>
          <w:szCs w:val="24"/>
          <w:lang w:val="en-GB"/>
        </w:rPr>
        <w:t>, which makes requires f</w:t>
      </w:r>
      <w:r w:rsidRPr="003E62AB">
        <w:rPr>
          <w:rFonts w:ascii="Times New Roman" w:eastAsia="Times New Roman" w:hAnsi="Times New Roman" w:cs="Times New Roman"/>
          <w:color w:val="000000"/>
          <w:sz w:val="24"/>
          <w:szCs w:val="24"/>
          <w:lang w:val="en-GB"/>
        </w:rPr>
        <w:t xml:space="preserve">urther </w:t>
      </w:r>
      <w:r w:rsidR="00C64FFA">
        <w:rPr>
          <w:rFonts w:ascii="Times New Roman" w:eastAsia="Times New Roman" w:hAnsi="Times New Roman" w:cs="Times New Roman"/>
          <w:color w:val="000000"/>
          <w:sz w:val="24"/>
          <w:szCs w:val="24"/>
          <w:lang w:val="en-GB"/>
        </w:rPr>
        <w:t xml:space="preserve">studies </w:t>
      </w:r>
      <w:r w:rsidRPr="003E62AB">
        <w:rPr>
          <w:rFonts w:ascii="Times New Roman" w:eastAsia="Times New Roman" w:hAnsi="Times New Roman" w:cs="Times New Roman"/>
          <w:color w:val="000000"/>
          <w:sz w:val="24"/>
          <w:szCs w:val="24"/>
          <w:lang w:val="en-GB"/>
        </w:rPr>
        <w:t>to test the model on other countries, either developed countries as well as developing ones. Lastly, th</w:t>
      </w:r>
      <w:r w:rsidR="00C64FFA">
        <w:rPr>
          <w:rFonts w:ascii="Times New Roman" w:eastAsia="Times New Roman" w:hAnsi="Times New Roman" w:cs="Times New Roman"/>
          <w:color w:val="000000"/>
          <w:sz w:val="24"/>
          <w:szCs w:val="24"/>
          <w:lang w:val="en-GB"/>
        </w:rPr>
        <w:t>e present</w:t>
      </w:r>
      <w:r w:rsidRPr="003E62AB">
        <w:rPr>
          <w:rFonts w:ascii="Times New Roman" w:eastAsia="Times New Roman" w:hAnsi="Times New Roman" w:cs="Times New Roman"/>
          <w:color w:val="000000"/>
          <w:sz w:val="24"/>
          <w:szCs w:val="24"/>
          <w:lang w:val="en-GB"/>
        </w:rPr>
        <w:t xml:space="preserve"> study only </w:t>
      </w:r>
      <w:r w:rsidR="00C64FFA">
        <w:rPr>
          <w:rFonts w:ascii="Times New Roman" w:eastAsia="Times New Roman" w:hAnsi="Times New Roman" w:cs="Times New Roman"/>
          <w:color w:val="000000"/>
          <w:sz w:val="24"/>
          <w:szCs w:val="24"/>
          <w:lang w:val="en-GB"/>
        </w:rPr>
        <w:t>employed</w:t>
      </w:r>
      <w:r w:rsidRPr="003E62AB">
        <w:rPr>
          <w:rFonts w:ascii="Times New Roman" w:eastAsia="Times New Roman" w:hAnsi="Times New Roman" w:cs="Times New Roman"/>
          <w:color w:val="000000"/>
          <w:sz w:val="24"/>
          <w:szCs w:val="24"/>
          <w:lang w:val="en-GB"/>
        </w:rPr>
        <w:t xml:space="preserve"> the quantitative data of knowledge assets; innovative performance and knowledge transfer from online survey and disregards the qualitative aspects of knowledge assets, innovative performance and knowledge transfer constructs. </w:t>
      </w:r>
      <w:r w:rsidR="00C64FFA">
        <w:rPr>
          <w:rFonts w:ascii="Times New Roman" w:eastAsia="Times New Roman" w:hAnsi="Times New Roman" w:cs="Times New Roman"/>
          <w:color w:val="000000"/>
          <w:sz w:val="24"/>
          <w:szCs w:val="24"/>
          <w:lang w:val="en-GB"/>
        </w:rPr>
        <w:t>Therefore, f</w:t>
      </w:r>
      <w:r w:rsidRPr="003E62AB">
        <w:rPr>
          <w:rFonts w:ascii="Times New Roman" w:eastAsia="Times New Roman" w:hAnsi="Times New Roman" w:cs="Times New Roman"/>
          <w:color w:val="000000"/>
          <w:sz w:val="24"/>
          <w:szCs w:val="24"/>
          <w:lang w:val="en-GB"/>
        </w:rPr>
        <w:t>uture research may be conducted to overcome these limitations.</w:t>
      </w:r>
    </w:p>
    <w:p w14:paraId="0877028C" w14:textId="77777777" w:rsidR="00AB2261" w:rsidRDefault="00AB2261" w:rsidP="0088194A">
      <w:pPr>
        <w:pStyle w:val="Normal1"/>
        <w:spacing w:after="0" w:line="240" w:lineRule="auto"/>
        <w:jc w:val="both"/>
        <w:rPr>
          <w:rFonts w:ascii="Times New Roman" w:eastAsia="Times New Roman" w:hAnsi="Times New Roman" w:cs="Times New Roman"/>
          <w:b/>
          <w:sz w:val="24"/>
          <w:szCs w:val="24"/>
        </w:rPr>
      </w:pPr>
    </w:p>
    <w:p w14:paraId="58A97406" w14:textId="77777777" w:rsidR="00AB2261" w:rsidRDefault="00AB2261" w:rsidP="0088194A">
      <w:pPr>
        <w:pStyle w:val="Normal1"/>
        <w:spacing w:after="0" w:line="240" w:lineRule="auto"/>
        <w:jc w:val="both"/>
        <w:rPr>
          <w:rFonts w:ascii="Times New Roman" w:eastAsia="Times New Roman" w:hAnsi="Times New Roman" w:cs="Times New Roman"/>
          <w:b/>
          <w:sz w:val="24"/>
          <w:szCs w:val="24"/>
        </w:rPr>
      </w:pPr>
    </w:p>
    <w:p w14:paraId="79CC5CD4" w14:textId="78C1E9B2" w:rsidR="00CF72CA" w:rsidRDefault="00770CD4" w:rsidP="0088194A">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30123AA9" w14:textId="77777777" w:rsidR="00CF72CA" w:rsidRDefault="00770CD4" w:rsidP="0088194A">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E687F1" w14:textId="271BF531" w:rsidR="00CF72CA" w:rsidRPr="00931ADC" w:rsidRDefault="00931ADC" w:rsidP="0088194A">
      <w:pPr>
        <w:pStyle w:val="Normal1"/>
        <w:spacing w:after="0" w:line="240" w:lineRule="auto"/>
        <w:jc w:val="both"/>
        <w:rPr>
          <w:rFonts w:ascii="Times New Roman" w:eastAsia="Times New Roman" w:hAnsi="Times New Roman" w:cs="Times New Roman"/>
          <w:sz w:val="24"/>
          <w:szCs w:val="24"/>
        </w:rPr>
      </w:pPr>
      <w:r w:rsidRPr="00931ADC">
        <w:rPr>
          <w:rFonts w:ascii="Times New Roman" w:hAnsi="Times New Roman" w:cs="Times New Roman"/>
          <w:sz w:val="24"/>
          <w:szCs w:val="24"/>
          <w:lang w:val="en-GB"/>
        </w:rPr>
        <w:t>Financial support from Centre of Research and Instrumental (CRIM-UKM–GGPM 2018-002), and from Faculty of Economics and Management, Universiti Kebangsaan Malaysia is acknowledged.</w:t>
      </w:r>
      <w:r w:rsidR="00770CD4" w:rsidRPr="00931ADC">
        <w:rPr>
          <w:rFonts w:ascii="Times New Roman" w:eastAsia="Times New Roman" w:hAnsi="Times New Roman" w:cs="Times New Roman"/>
          <w:b/>
          <w:sz w:val="24"/>
          <w:szCs w:val="24"/>
        </w:rPr>
        <w:t xml:space="preserve"> </w:t>
      </w:r>
    </w:p>
    <w:p w14:paraId="3BF9D522" w14:textId="069C92B3" w:rsidR="00CF72CA" w:rsidRDefault="00770CD4" w:rsidP="0088194A">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3B7EC43" w14:textId="77777777" w:rsidR="00A35062" w:rsidRDefault="00A35062" w:rsidP="0088194A">
      <w:pPr>
        <w:pStyle w:val="Normal1"/>
        <w:spacing w:after="0" w:line="240" w:lineRule="auto"/>
        <w:jc w:val="both"/>
        <w:rPr>
          <w:rFonts w:ascii="Times New Roman" w:eastAsia="Times New Roman" w:hAnsi="Times New Roman" w:cs="Times New Roman"/>
          <w:sz w:val="24"/>
          <w:szCs w:val="24"/>
        </w:rPr>
      </w:pPr>
    </w:p>
    <w:p w14:paraId="7A72561C" w14:textId="637338FF" w:rsidR="00CF72CA" w:rsidRDefault="00770CD4" w:rsidP="0088194A">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357976EC" w14:textId="3B1CBE24" w:rsidR="00CF72CA" w:rsidRDefault="00770CD4" w:rsidP="009A27F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BC72779" w14:textId="44BCB247"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b/>
          <w:sz w:val="24"/>
          <w:szCs w:val="24"/>
        </w:rPr>
        <w:fldChar w:fldCharType="begin" w:fldLock="1"/>
      </w:r>
      <w:r w:rsidRPr="003C2E15">
        <w:rPr>
          <w:rFonts w:ascii="Times New Roman" w:hAnsi="Times New Roman" w:cs="Times New Roman"/>
          <w:b/>
          <w:sz w:val="24"/>
          <w:szCs w:val="24"/>
        </w:rPr>
        <w:instrText xml:space="preserve">ADDIN Mendeley Bibliography CSL_BIBLIOGRAPHY </w:instrText>
      </w:r>
      <w:r w:rsidRPr="003C2E15">
        <w:rPr>
          <w:rFonts w:ascii="Times New Roman" w:hAnsi="Times New Roman" w:cs="Times New Roman"/>
          <w:b/>
          <w:sz w:val="24"/>
          <w:szCs w:val="24"/>
        </w:rPr>
        <w:fldChar w:fldCharType="separate"/>
      </w:r>
      <w:r w:rsidRPr="003C2E15">
        <w:rPr>
          <w:rFonts w:ascii="Times New Roman" w:hAnsi="Times New Roman" w:cs="Times New Roman"/>
          <w:noProof/>
          <w:sz w:val="24"/>
          <w:szCs w:val="24"/>
        </w:rPr>
        <w:t xml:space="preserve">Ahmad, K., JianMing, Z., &amp; Rafi, M. (2019). Assessing the literature of knowledge management </w:t>
      </w:r>
      <w:r w:rsidRPr="003C2E15">
        <w:rPr>
          <w:rFonts w:ascii="Times New Roman" w:hAnsi="Times New Roman" w:cs="Times New Roman"/>
          <w:noProof/>
          <w:sz w:val="24"/>
          <w:szCs w:val="24"/>
        </w:rPr>
        <w:lastRenderedPageBreak/>
        <w:t xml:space="preserve">(KM) in the field of library and information science. </w:t>
      </w:r>
      <w:r w:rsidRPr="003C2E15">
        <w:rPr>
          <w:rFonts w:ascii="Times New Roman" w:hAnsi="Times New Roman" w:cs="Times New Roman"/>
          <w:i/>
          <w:iCs/>
          <w:noProof/>
          <w:sz w:val="24"/>
          <w:szCs w:val="24"/>
        </w:rPr>
        <w:t>Information Discovery and Delivery</w:t>
      </w:r>
      <w:r w:rsidRPr="003C2E15">
        <w:rPr>
          <w:rFonts w:ascii="Times New Roman" w:hAnsi="Times New Roman" w:cs="Times New Roman"/>
          <w:noProof/>
          <w:sz w:val="24"/>
          <w:szCs w:val="24"/>
        </w:rPr>
        <w:t xml:space="preserve">, </w:t>
      </w:r>
      <w:r w:rsidRPr="003C2E15">
        <w:rPr>
          <w:rFonts w:ascii="Times New Roman" w:hAnsi="Times New Roman" w:cs="Times New Roman"/>
          <w:i/>
          <w:iCs/>
          <w:noProof/>
          <w:sz w:val="24"/>
          <w:szCs w:val="24"/>
        </w:rPr>
        <w:t>47</w:t>
      </w:r>
      <w:r w:rsidRPr="003C2E15">
        <w:rPr>
          <w:rFonts w:ascii="Times New Roman" w:hAnsi="Times New Roman" w:cs="Times New Roman"/>
          <w:noProof/>
          <w:sz w:val="24"/>
          <w:szCs w:val="24"/>
        </w:rPr>
        <w:t xml:space="preserve">(1), 35–41. </w:t>
      </w:r>
    </w:p>
    <w:p w14:paraId="1FDEAE9E" w14:textId="5AEC9468" w:rsidR="009A2A8C" w:rsidRPr="003C2E15" w:rsidRDefault="009A2A8C"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Akgün, A.E., Keskin, H. and Aren, S. (2007). Emotional and learning capabilities and their impact on product innovativeness and firm performance. </w:t>
      </w:r>
      <w:r w:rsidRPr="003C2E15">
        <w:rPr>
          <w:rFonts w:ascii="Times New Roman" w:hAnsi="Times New Roman" w:cs="Times New Roman"/>
          <w:i/>
          <w:noProof/>
          <w:sz w:val="24"/>
          <w:szCs w:val="24"/>
        </w:rPr>
        <w:t>Technovation</w:t>
      </w:r>
      <w:r w:rsidRPr="003C2E15">
        <w:rPr>
          <w:rFonts w:ascii="Times New Roman" w:hAnsi="Times New Roman" w:cs="Times New Roman"/>
          <w:noProof/>
          <w:sz w:val="24"/>
          <w:szCs w:val="24"/>
        </w:rPr>
        <w:t xml:space="preserve">, </w:t>
      </w:r>
      <w:r w:rsidRPr="00A56F6C">
        <w:rPr>
          <w:rFonts w:ascii="Times New Roman" w:hAnsi="Times New Roman" w:cs="Times New Roman"/>
          <w:i/>
          <w:noProof/>
          <w:sz w:val="24"/>
          <w:szCs w:val="24"/>
        </w:rPr>
        <w:t>27</w:t>
      </w:r>
      <w:r w:rsidRPr="003C2E15">
        <w:rPr>
          <w:rFonts w:ascii="Times New Roman" w:hAnsi="Times New Roman" w:cs="Times New Roman"/>
          <w:noProof/>
          <w:sz w:val="24"/>
          <w:szCs w:val="24"/>
        </w:rPr>
        <w:t>(9), 501-13.</w:t>
      </w:r>
    </w:p>
    <w:p w14:paraId="12420801" w14:textId="16102BAE"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Alam, S. S., Bhuiyan, A. B., Jani, F. M., &amp; Wel, C. A. C. (2016). The impact of innovation on growth and performance of processed food SMEs in Malaysia. </w:t>
      </w:r>
      <w:r w:rsidRPr="003C2E15">
        <w:rPr>
          <w:rFonts w:ascii="Times New Roman" w:hAnsi="Times New Roman" w:cs="Times New Roman"/>
          <w:i/>
          <w:iCs/>
          <w:noProof/>
          <w:sz w:val="24"/>
          <w:szCs w:val="24"/>
        </w:rPr>
        <w:t>International Journal of Entrepreneurship and Innovation Management</w:t>
      </w:r>
      <w:r w:rsidRPr="003C2E15">
        <w:rPr>
          <w:rFonts w:ascii="Times New Roman" w:hAnsi="Times New Roman" w:cs="Times New Roman"/>
          <w:noProof/>
          <w:sz w:val="24"/>
          <w:szCs w:val="24"/>
        </w:rPr>
        <w:t xml:space="preserve">, </w:t>
      </w:r>
      <w:r w:rsidRPr="003C2E15">
        <w:rPr>
          <w:rFonts w:ascii="Times New Roman" w:hAnsi="Times New Roman" w:cs="Times New Roman"/>
          <w:iCs/>
          <w:noProof/>
          <w:sz w:val="24"/>
          <w:szCs w:val="24"/>
        </w:rPr>
        <w:t>20</w:t>
      </w:r>
      <w:r w:rsidRPr="003C2E15">
        <w:rPr>
          <w:rFonts w:ascii="Times New Roman" w:hAnsi="Times New Roman" w:cs="Times New Roman"/>
          <w:noProof/>
          <w:sz w:val="24"/>
          <w:szCs w:val="24"/>
        </w:rPr>
        <w:t xml:space="preserve">(1–2), 61–79. </w:t>
      </w:r>
    </w:p>
    <w:p w14:paraId="0A39C6F0" w14:textId="05687C8B"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Alegre, J., Sengupta, K., &amp; Lapiedra, R. (2011). Knowledge management and innovation performance in a high-tech SMEs industry. </w:t>
      </w:r>
      <w:r w:rsidRPr="003C2E15">
        <w:rPr>
          <w:rFonts w:ascii="Times New Roman" w:hAnsi="Times New Roman" w:cs="Times New Roman"/>
          <w:i/>
          <w:iCs/>
          <w:noProof/>
          <w:sz w:val="24"/>
          <w:szCs w:val="24"/>
        </w:rPr>
        <w:t>International Small Business Journal</w:t>
      </w:r>
      <w:r w:rsidRPr="003C2E15">
        <w:rPr>
          <w:rFonts w:ascii="Times New Roman" w:hAnsi="Times New Roman" w:cs="Times New Roman"/>
          <w:noProof/>
          <w:sz w:val="24"/>
          <w:szCs w:val="24"/>
        </w:rPr>
        <w:t xml:space="preserve">, </w:t>
      </w:r>
      <w:r w:rsidRPr="003C2E15">
        <w:rPr>
          <w:rFonts w:ascii="Times New Roman" w:hAnsi="Times New Roman" w:cs="Times New Roman"/>
          <w:i/>
          <w:iCs/>
          <w:noProof/>
          <w:sz w:val="24"/>
          <w:szCs w:val="24"/>
        </w:rPr>
        <w:t>31</w:t>
      </w:r>
      <w:r w:rsidRPr="003C2E15">
        <w:rPr>
          <w:rFonts w:ascii="Times New Roman" w:hAnsi="Times New Roman" w:cs="Times New Roman"/>
          <w:noProof/>
          <w:sz w:val="24"/>
          <w:szCs w:val="24"/>
        </w:rPr>
        <w:t xml:space="preserve">(4), 454–470. </w:t>
      </w:r>
    </w:p>
    <w:p w14:paraId="65919DFB" w14:textId="147E9B2B"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Alexander, A. T., Neyer, A.-K., &amp; Huizingh, K. R. E. (2016). Introduction to the special issue: transferring knowledge for innovation. </w:t>
      </w:r>
      <w:r w:rsidRPr="003C2E15">
        <w:rPr>
          <w:rFonts w:ascii="Times New Roman" w:hAnsi="Times New Roman" w:cs="Times New Roman"/>
          <w:i/>
          <w:iCs/>
          <w:noProof/>
          <w:sz w:val="24"/>
          <w:szCs w:val="24"/>
        </w:rPr>
        <w:t>R&amp;D Management</w:t>
      </w:r>
      <w:r w:rsidRPr="003C2E15">
        <w:rPr>
          <w:rFonts w:ascii="Times New Roman" w:hAnsi="Times New Roman" w:cs="Times New Roman"/>
          <w:noProof/>
          <w:sz w:val="24"/>
          <w:szCs w:val="24"/>
        </w:rPr>
        <w:t xml:space="preserve">, </w:t>
      </w:r>
      <w:r w:rsidRPr="003C2E15">
        <w:rPr>
          <w:rFonts w:ascii="Times New Roman" w:hAnsi="Times New Roman" w:cs="Times New Roman"/>
          <w:i/>
          <w:iCs/>
          <w:noProof/>
          <w:sz w:val="24"/>
          <w:szCs w:val="24"/>
        </w:rPr>
        <w:t>46</w:t>
      </w:r>
      <w:r w:rsidRPr="003C2E15">
        <w:rPr>
          <w:rFonts w:ascii="Times New Roman" w:hAnsi="Times New Roman" w:cs="Times New Roman"/>
          <w:noProof/>
          <w:sz w:val="24"/>
          <w:szCs w:val="24"/>
        </w:rPr>
        <w:t xml:space="preserve">(2), 305–311. </w:t>
      </w:r>
    </w:p>
    <w:p w14:paraId="1E669A40" w14:textId="6A116FD3" w:rsidR="00D41116" w:rsidRPr="003C2E15" w:rsidRDefault="009C2D8C"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Amin, S., Usman, M., Sohail, N., &amp; Aslam, S. (2018). Relationship between intellectual capital and financial performance: The moderating role of knowledge assets. </w:t>
      </w:r>
      <w:r w:rsidRPr="003C2E15">
        <w:rPr>
          <w:rFonts w:ascii="Times New Roman" w:hAnsi="Times New Roman" w:cs="Times New Roman"/>
          <w:i/>
          <w:iCs/>
          <w:noProof/>
          <w:sz w:val="24"/>
          <w:szCs w:val="24"/>
        </w:rPr>
        <w:t>Pakistan Journal of Commerce and Social Sciences (PJCSS)</w:t>
      </w:r>
      <w:r w:rsidRPr="003C2E15">
        <w:rPr>
          <w:rFonts w:ascii="Times New Roman" w:hAnsi="Times New Roman" w:cs="Times New Roman"/>
          <w:noProof/>
          <w:sz w:val="24"/>
          <w:szCs w:val="24"/>
        </w:rPr>
        <w:t>, </w:t>
      </w:r>
      <w:r w:rsidRPr="00A56F6C">
        <w:rPr>
          <w:rFonts w:ascii="Times New Roman" w:hAnsi="Times New Roman" w:cs="Times New Roman"/>
          <w:i/>
          <w:iCs/>
          <w:noProof/>
          <w:sz w:val="24"/>
          <w:szCs w:val="24"/>
        </w:rPr>
        <w:t>12</w:t>
      </w:r>
      <w:r w:rsidRPr="003C2E15">
        <w:rPr>
          <w:rFonts w:ascii="Times New Roman" w:hAnsi="Times New Roman" w:cs="Times New Roman"/>
          <w:noProof/>
          <w:sz w:val="24"/>
          <w:szCs w:val="24"/>
        </w:rPr>
        <w:t>(2), 521-547.</w:t>
      </w:r>
    </w:p>
    <w:p w14:paraId="61384A96" w14:textId="58137CB6"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Awang, A. H., Hussain, M. Y., &amp; Malek, J. A. (2013). Knowledge transfer and the role of local absorptive capability at science and technology parks. </w:t>
      </w:r>
      <w:r w:rsidRPr="003C2E15">
        <w:rPr>
          <w:rFonts w:ascii="Times New Roman" w:hAnsi="Times New Roman" w:cs="Times New Roman"/>
          <w:i/>
          <w:iCs/>
          <w:noProof/>
          <w:sz w:val="24"/>
          <w:szCs w:val="24"/>
        </w:rPr>
        <w:t>Learning Organization</w:t>
      </w:r>
      <w:r w:rsidRPr="003C2E15">
        <w:rPr>
          <w:rFonts w:ascii="Times New Roman" w:hAnsi="Times New Roman" w:cs="Times New Roman"/>
          <w:noProof/>
          <w:sz w:val="24"/>
          <w:szCs w:val="24"/>
        </w:rPr>
        <w:t xml:space="preserve">, </w:t>
      </w:r>
      <w:r w:rsidRPr="003C2E15">
        <w:rPr>
          <w:rFonts w:ascii="Times New Roman" w:hAnsi="Times New Roman" w:cs="Times New Roman"/>
          <w:i/>
          <w:iCs/>
          <w:noProof/>
          <w:sz w:val="24"/>
          <w:szCs w:val="24"/>
        </w:rPr>
        <w:t>20</w:t>
      </w:r>
      <w:r w:rsidRPr="003C2E15">
        <w:rPr>
          <w:rFonts w:ascii="Times New Roman" w:hAnsi="Times New Roman" w:cs="Times New Roman"/>
          <w:noProof/>
          <w:sz w:val="24"/>
          <w:szCs w:val="24"/>
        </w:rPr>
        <w:t xml:space="preserve">(4–5), 291–307. </w:t>
      </w:r>
    </w:p>
    <w:p w14:paraId="47924551" w14:textId="7EA445E1"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Barney, J. B. (1995). Looking inside for competitive advantage. </w:t>
      </w:r>
      <w:r w:rsidRPr="003C2E15">
        <w:rPr>
          <w:rFonts w:ascii="Times New Roman" w:hAnsi="Times New Roman" w:cs="Times New Roman"/>
          <w:i/>
          <w:iCs/>
          <w:noProof/>
          <w:sz w:val="24"/>
          <w:szCs w:val="24"/>
        </w:rPr>
        <w:t>Academy of Management Perspectives</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9</w:t>
      </w:r>
      <w:r w:rsidRPr="003C2E15">
        <w:rPr>
          <w:rFonts w:ascii="Times New Roman" w:hAnsi="Times New Roman" w:cs="Times New Roman"/>
          <w:noProof/>
          <w:sz w:val="24"/>
          <w:szCs w:val="24"/>
        </w:rPr>
        <w:t xml:space="preserve">(4), 49–61. </w:t>
      </w:r>
    </w:p>
    <w:p w14:paraId="20482AD1" w14:textId="77777777" w:rsidR="009C2D8C" w:rsidRPr="003C2E15" w:rsidRDefault="009C2D8C"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Bhuiyan, A. B., Said, J., Jani, M. F. M., &amp; Fie, D. Y. G. (2017). The innovation drivers, strategies and performance of food processing SMEs in Malaysia. </w:t>
      </w:r>
      <w:r w:rsidRPr="003C2E15">
        <w:rPr>
          <w:rFonts w:ascii="Times New Roman" w:hAnsi="Times New Roman" w:cs="Times New Roman"/>
          <w:i/>
          <w:iCs/>
          <w:noProof/>
          <w:sz w:val="24"/>
          <w:szCs w:val="24"/>
        </w:rPr>
        <w:t>Geografia-Malaysian Journal of Society and Space</w:t>
      </w:r>
      <w:r w:rsidRPr="003C2E15">
        <w:rPr>
          <w:rFonts w:ascii="Times New Roman" w:hAnsi="Times New Roman" w:cs="Times New Roman"/>
          <w:noProof/>
          <w:sz w:val="24"/>
          <w:szCs w:val="24"/>
        </w:rPr>
        <w:t>, </w:t>
      </w:r>
      <w:r w:rsidRPr="00A56F6C">
        <w:rPr>
          <w:rFonts w:ascii="Times New Roman" w:hAnsi="Times New Roman" w:cs="Times New Roman"/>
          <w:i/>
          <w:iCs/>
          <w:noProof/>
          <w:sz w:val="24"/>
          <w:szCs w:val="24"/>
        </w:rPr>
        <w:t>12</w:t>
      </w:r>
      <w:r w:rsidRPr="003C2E15">
        <w:rPr>
          <w:rFonts w:ascii="Times New Roman" w:hAnsi="Times New Roman" w:cs="Times New Roman"/>
          <w:noProof/>
          <w:sz w:val="24"/>
          <w:szCs w:val="24"/>
        </w:rPr>
        <w:t>(2), 154-166.</w:t>
      </w:r>
    </w:p>
    <w:p w14:paraId="517A12AF" w14:textId="7F19BAED"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Blomkvist, K. (2012). Knowledge management in MNCs: the importance of subsidiary transfer performance.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16</w:t>
      </w:r>
      <w:r w:rsidRPr="003C2E15">
        <w:rPr>
          <w:rFonts w:ascii="Times New Roman" w:hAnsi="Times New Roman" w:cs="Times New Roman"/>
          <w:noProof/>
          <w:sz w:val="24"/>
          <w:szCs w:val="24"/>
        </w:rPr>
        <w:t xml:space="preserve">(6), 904–918. </w:t>
      </w:r>
    </w:p>
    <w:p w14:paraId="532BB0BE" w14:textId="19250F69"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Chen, I. W. J., Wu, I., &amp; Chen, J. (2014). Knowledge management driven firm performance : the roles of business process capabilities and organizational learning.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18</w:t>
      </w:r>
      <w:r w:rsidRPr="003C2E15">
        <w:rPr>
          <w:rFonts w:ascii="Times New Roman" w:hAnsi="Times New Roman" w:cs="Times New Roman"/>
          <w:noProof/>
          <w:sz w:val="24"/>
          <w:szCs w:val="24"/>
        </w:rPr>
        <w:t xml:space="preserve">(6), 1141–1164. </w:t>
      </w:r>
    </w:p>
    <w:p w14:paraId="4E285BD0" w14:textId="5E6682C8"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Chong, A. Y.-L., Ooi, K.-B., Bao, H., Lin, B., Yee-Loong Chong, A., Ooi, K.-B., … Lin, B. (2014). Can e-business adoption be influenced by knowledge management? An empirical analysis of Malaysian SMEs.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18</w:t>
      </w:r>
      <w:r w:rsidRPr="003C2E15">
        <w:rPr>
          <w:rFonts w:ascii="Times New Roman" w:hAnsi="Times New Roman" w:cs="Times New Roman"/>
          <w:noProof/>
          <w:sz w:val="24"/>
          <w:szCs w:val="24"/>
        </w:rPr>
        <w:t xml:space="preserve">(1), 121–136. </w:t>
      </w:r>
    </w:p>
    <w:p w14:paraId="7D571EE3" w14:textId="7891BA42"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Chung, J. Y., &amp; Yoon, W. (2015). Social Facets of Knowledge Creation: The Validation of Knowledge Assets. </w:t>
      </w:r>
      <w:r w:rsidRPr="003C2E15">
        <w:rPr>
          <w:rFonts w:ascii="Times New Roman" w:hAnsi="Times New Roman" w:cs="Times New Roman"/>
          <w:i/>
          <w:iCs/>
          <w:noProof/>
          <w:sz w:val="24"/>
          <w:szCs w:val="24"/>
        </w:rPr>
        <w:t>Social Behavior and Personality: An International Journal</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43</w:t>
      </w:r>
      <w:r w:rsidRPr="003C2E15">
        <w:rPr>
          <w:rFonts w:ascii="Times New Roman" w:hAnsi="Times New Roman" w:cs="Times New Roman"/>
          <w:noProof/>
          <w:sz w:val="24"/>
          <w:szCs w:val="24"/>
        </w:rPr>
        <w:t xml:space="preserve">(5), 815–827. </w:t>
      </w:r>
    </w:p>
    <w:p w14:paraId="1248F2FD" w14:textId="09A36A58"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Darroch, J. (2005). Knowledge management, innovation and firm performance.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3C2E15">
        <w:rPr>
          <w:rFonts w:ascii="Times New Roman" w:hAnsi="Times New Roman" w:cs="Times New Roman"/>
          <w:i/>
          <w:iCs/>
          <w:noProof/>
          <w:sz w:val="24"/>
          <w:szCs w:val="24"/>
        </w:rPr>
        <w:t>9</w:t>
      </w:r>
      <w:r w:rsidRPr="003C2E15">
        <w:rPr>
          <w:rFonts w:ascii="Times New Roman" w:hAnsi="Times New Roman" w:cs="Times New Roman"/>
          <w:noProof/>
          <w:sz w:val="24"/>
          <w:szCs w:val="24"/>
        </w:rPr>
        <w:t xml:space="preserve">(3), 101–115. </w:t>
      </w:r>
    </w:p>
    <w:p w14:paraId="7D5E6F19" w14:textId="425A5E41" w:rsidR="009A2A8C" w:rsidRPr="003C2E15" w:rsidRDefault="009A2A8C"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Delgado</w:t>
      </w:r>
      <w:r w:rsidRPr="003C2E15">
        <w:rPr>
          <w:rFonts w:ascii="Cambria Math" w:hAnsi="Cambria Math" w:cs="Cambria Math"/>
          <w:noProof/>
          <w:sz w:val="24"/>
          <w:szCs w:val="24"/>
        </w:rPr>
        <w:t>‐</w:t>
      </w:r>
      <w:r w:rsidRPr="003C2E15">
        <w:rPr>
          <w:rFonts w:ascii="Times New Roman" w:hAnsi="Times New Roman" w:cs="Times New Roman"/>
          <w:noProof/>
          <w:sz w:val="24"/>
          <w:szCs w:val="24"/>
        </w:rPr>
        <w:t>Verde, M., Martín</w:t>
      </w:r>
      <w:r w:rsidRPr="003C2E15">
        <w:rPr>
          <w:rFonts w:ascii="Cambria Math" w:hAnsi="Cambria Math" w:cs="Cambria Math"/>
          <w:noProof/>
          <w:sz w:val="24"/>
          <w:szCs w:val="24"/>
        </w:rPr>
        <w:t>‐</w:t>
      </w:r>
      <w:r w:rsidRPr="003C2E15">
        <w:rPr>
          <w:rFonts w:ascii="Times New Roman" w:hAnsi="Times New Roman" w:cs="Times New Roman"/>
          <w:noProof/>
          <w:sz w:val="24"/>
          <w:szCs w:val="24"/>
        </w:rPr>
        <w:t>de Castro, G., &amp; Navas</w:t>
      </w:r>
      <w:r w:rsidRPr="003C2E15">
        <w:rPr>
          <w:rFonts w:ascii="Cambria Math" w:hAnsi="Cambria Math" w:cs="Cambria Math"/>
          <w:noProof/>
          <w:sz w:val="24"/>
          <w:szCs w:val="24"/>
        </w:rPr>
        <w:t>‐</w:t>
      </w:r>
      <w:r w:rsidRPr="003C2E15">
        <w:rPr>
          <w:rFonts w:ascii="Times New Roman" w:hAnsi="Times New Roman" w:cs="Times New Roman"/>
          <w:noProof/>
          <w:sz w:val="24"/>
          <w:szCs w:val="24"/>
        </w:rPr>
        <w:t>López, J. E. (2011). Organizational knowledge assets and innovation capability. </w:t>
      </w:r>
      <w:r w:rsidRPr="003C2E15">
        <w:rPr>
          <w:rFonts w:ascii="Times New Roman" w:hAnsi="Times New Roman" w:cs="Times New Roman"/>
          <w:i/>
          <w:iCs/>
          <w:noProof/>
          <w:sz w:val="24"/>
          <w:szCs w:val="24"/>
        </w:rPr>
        <w:t>Journal of intellectual capital</w:t>
      </w:r>
      <w:r w:rsidRPr="003C2E15">
        <w:rPr>
          <w:rFonts w:ascii="Times New Roman" w:hAnsi="Times New Roman" w:cs="Times New Roman"/>
          <w:noProof/>
          <w:sz w:val="24"/>
          <w:szCs w:val="24"/>
        </w:rPr>
        <w:t xml:space="preserve">, </w:t>
      </w:r>
      <w:r w:rsidRPr="00A56F6C">
        <w:rPr>
          <w:rFonts w:ascii="Times New Roman" w:hAnsi="Times New Roman" w:cs="Times New Roman"/>
          <w:i/>
          <w:noProof/>
          <w:sz w:val="24"/>
          <w:szCs w:val="24"/>
        </w:rPr>
        <w:t>12</w:t>
      </w:r>
      <w:r w:rsidRPr="003C2E15">
        <w:rPr>
          <w:rFonts w:ascii="Times New Roman" w:hAnsi="Times New Roman" w:cs="Times New Roman"/>
          <w:noProof/>
          <w:sz w:val="24"/>
          <w:szCs w:val="24"/>
        </w:rPr>
        <w:t>(1), 5-19.</w:t>
      </w:r>
    </w:p>
    <w:p w14:paraId="0E19CC10" w14:textId="1840A9CA" w:rsidR="00DB3EA8" w:rsidRPr="003C2E15" w:rsidRDefault="00DB3EA8" w:rsidP="0088194A">
      <w:pPr>
        <w:widowControl w:val="0"/>
        <w:autoSpaceDE w:val="0"/>
        <w:autoSpaceDN w:val="0"/>
        <w:adjustRightInd w:val="0"/>
        <w:spacing w:after="0" w:line="240" w:lineRule="auto"/>
        <w:ind w:leftChars="0" w:left="720" w:firstLineChars="0" w:hanging="720"/>
        <w:rPr>
          <w:rFonts w:ascii="Times New Roman" w:hAnsi="Times New Roman" w:cs="Times New Roman"/>
          <w:noProof/>
          <w:sz w:val="24"/>
          <w:szCs w:val="24"/>
        </w:rPr>
      </w:pPr>
      <w:r w:rsidRPr="003C2E15">
        <w:rPr>
          <w:rFonts w:ascii="Times New Roman" w:hAnsi="Times New Roman" w:cs="Times New Roman"/>
          <w:noProof/>
          <w:sz w:val="24"/>
          <w:szCs w:val="24"/>
        </w:rPr>
        <w:t>De Silva, M., Howells, J., &amp; Meyer, M. (2018). Innovation intermediaries and collaboration: Knowledge–based practices and internal value creation. </w:t>
      </w:r>
      <w:r w:rsidRPr="003C2E15">
        <w:rPr>
          <w:rFonts w:ascii="Times New Roman" w:hAnsi="Times New Roman" w:cs="Times New Roman"/>
          <w:i/>
          <w:iCs/>
          <w:noProof/>
          <w:sz w:val="24"/>
          <w:szCs w:val="24"/>
        </w:rPr>
        <w:t>Research Policy</w:t>
      </w:r>
      <w:r w:rsidRPr="003C2E15">
        <w:rPr>
          <w:rFonts w:ascii="Times New Roman" w:hAnsi="Times New Roman" w:cs="Times New Roman"/>
          <w:noProof/>
          <w:sz w:val="24"/>
          <w:szCs w:val="24"/>
        </w:rPr>
        <w:t>, </w:t>
      </w:r>
      <w:r w:rsidRPr="00A56F6C">
        <w:rPr>
          <w:rFonts w:ascii="Times New Roman" w:hAnsi="Times New Roman" w:cs="Times New Roman"/>
          <w:i/>
          <w:iCs/>
          <w:noProof/>
          <w:sz w:val="24"/>
          <w:szCs w:val="24"/>
        </w:rPr>
        <w:t>47</w:t>
      </w:r>
      <w:r w:rsidRPr="003C2E15">
        <w:rPr>
          <w:rFonts w:ascii="Times New Roman" w:hAnsi="Times New Roman" w:cs="Times New Roman"/>
          <w:noProof/>
          <w:sz w:val="24"/>
          <w:szCs w:val="24"/>
        </w:rPr>
        <w:t>(1), 70-87.</w:t>
      </w:r>
    </w:p>
    <w:p w14:paraId="6EA221B3" w14:textId="790FA014" w:rsidR="00CC53C9" w:rsidRPr="003C2E15" w:rsidRDefault="00CC53C9"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Department of Statistics Malaysia (2011),“Economic Census 2011–profile of small and mediumenterprises”, </w:t>
      </w:r>
      <w:r w:rsidR="00A56F6C">
        <w:rPr>
          <w:rFonts w:ascii="Times New Roman" w:hAnsi="Times New Roman" w:cs="Times New Roman"/>
          <w:noProof/>
          <w:sz w:val="24"/>
          <w:szCs w:val="24"/>
        </w:rPr>
        <w:t>Retreived from http://</w:t>
      </w:r>
      <w:r w:rsidRPr="003C2E15">
        <w:rPr>
          <w:rFonts w:ascii="Times New Roman" w:hAnsi="Times New Roman" w:cs="Times New Roman"/>
          <w:noProof/>
          <w:sz w:val="24"/>
          <w:szCs w:val="24"/>
        </w:rPr>
        <w:t>www.dosm.gov.my/v1/index.php?r=column/</w:t>
      </w:r>
      <w:r w:rsidR="00A56F6C">
        <w:rPr>
          <w:rFonts w:ascii="Times New Roman" w:hAnsi="Times New Roman" w:cs="Times New Roman"/>
          <w:noProof/>
          <w:sz w:val="24"/>
          <w:szCs w:val="24"/>
        </w:rPr>
        <w:t xml:space="preserve"> </w:t>
      </w:r>
      <w:r w:rsidRPr="003C2E15">
        <w:rPr>
          <w:rFonts w:ascii="Times New Roman" w:hAnsi="Times New Roman" w:cs="Times New Roman"/>
          <w:noProof/>
          <w:sz w:val="24"/>
          <w:szCs w:val="24"/>
        </w:rPr>
        <w:t xml:space="preserve">cone&amp;menu_id=T2pLUVNDNFh2UGw5azJvYzRJOWFMZz09 </w:t>
      </w:r>
    </w:p>
    <w:p w14:paraId="139E8597" w14:textId="113663DF"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Escribano, A., Fosfuri, A., &amp; Tribó, J. A. (2009). Managing external knowledge flows: The moderating role of absorptive capacity. </w:t>
      </w:r>
      <w:r w:rsidRPr="003C2E15">
        <w:rPr>
          <w:rFonts w:ascii="Times New Roman" w:hAnsi="Times New Roman" w:cs="Times New Roman"/>
          <w:i/>
          <w:iCs/>
          <w:noProof/>
          <w:sz w:val="24"/>
          <w:szCs w:val="24"/>
        </w:rPr>
        <w:t>Research Policy</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38</w:t>
      </w:r>
      <w:r w:rsidRPr="003C2E15">
        <w:rPr>
          <w:rFonts w:ascii="Times New Roman" w:hAnsi="Times New Roman" w:cs="Times New Roman"/>
          <w:noProof/>
          <w:sz w:val="24"/>
          <w:szCs w:val="24"/>
        </w:rPr>
        <w:t xml:space="preserve">(1), 96–105. </w:t>
      </w:r>
    </w:p>
    <w:p w14:paraId="4377B5BE" w14:textId="184BD224"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Estrada, I., Faems, D., &amp; de Faria, P. (2014). Coopetition and product innovation performance: </w:t>
      </w:r>
      <w:r w:rsidRPr="003C2E15">
        <w:rPr>
          <w:rFonts w:ascii="Times New Roman" w:hAnsi="Times New Roman" w:cs="Times New Roman"/>
          <w:noProof/>
          <w:sz w:val="24"/>
          <w:szCs w:val="24"/>
        </w:rPr>
        <w:lastRenderedPageBreak/>
        <w:t xml:space="preserve">The role of internal knowledge sharing mechanisms and formal knowledge protection mechanisms. </w:t>
      </w:r>
      <w:r w:rsidRPr="003C2E15">
        <w:rPr>
          <w:rFonts w:ascii="Times New Roman" w:hAnsi="Times New Roman" w:cs="Times New Roman"/>
          <w:i/>
          <w:iCs/>
          <w:noProof/>
          <w:sz w:val="24"/>
          <w:szCs w:val="24"/>
        </w:rPr>
        <w:t>Industrial Marketing Management</w:t>
      </w:r>
      <w:r w:rsidRPr="003C2E15">
        <w:rPr>
          <w:rFonts w:ascii="Times New Roman" w:hAnsi="Times New Roman" w:cs="Times New Roman"/>
          <w:noProof/>
          <w:sz w:val="24"/>
          <w:szCs w:val="24"/>
        </w:rPr>
        <w:t xml:space="preserve">, </w:t>
      </w:r>
      <w:r w:rsidRPr="003C2E15">
        <w:rPr>
          <w:rFonts w:ascii="Times New Roman" w:hAnsi="Times New Roman" w:cs="Times New Roman"/>
          <w:iCs/>
          <w:noProof/>
          <w:sz w:val="24"/>
          <w:szCs w:val="24"/>
        </w:rPr>
        <w:t>53</w:t>
      </w:r>
      <w:r w:rsidRPr="003C2E15">
        <w:rPr>
          <w:rFonts w:ascii="Times New Roman" w:hAnsi="Times New Roman" w:cs="Times New Roman"/>
          <w:noProof/>
          <w:sz w:val="24"/>
          <w:szCs w:val="24"/>
        </w:rPr>
        <w:t xml:space="preserve">, 56–65. </w:t>
      </w:r>
    </w:p>
    <w:p w14:paraId="604A2552" w14:textId="47BD1BB0" w:rsidR="00F648A5" w:rsidRPr="003C2E15" w:rsidRDefault="00F648A5"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Ferraris, A., Mazzoleni, A., Devalle, A., &amp; Couturier, J. (2019). Big data analytics capabilities and knowledge management: impact on firm performance. </w:t>
      </w:r>
      <w:r w:rsidRPr="003C2E15">
        <w:rPr>
          <w:rFonts w:ascii="Times New Roman" w:hAnsi="Times New Roman" w:cs="Times New Roman"/>
          <w:i/>
          <w:iCs/>
          <w:noProof/>
          <w:sz w:val="24"/>
          <w:szCs w:val="24"/>
        </w:rPr>
        <w:t>Management Decision</w:t>
      </w:r>
      <w:r w:rsidRPr="003C2E15">
        <w:rPr>
          <w:rFonts w:ascii="Times New Roman" w:hAnsi="Times New Roman" w:cs="Times New Roman"/>
          <w:noProof/>
          <w:sz w:val="24"/>
          <w:szCs w:val="24"/>
        </w:rPr>
        <w:t xml:space="preserve">, </w:t>
      </w:r>
      <w:r w:rsidRPr="00A56F6C">
        <w:rPr>
          <w:rFonts w:ascii="Times New Roman" w:hAnsi="Times New Roman" w:cs="Times New Roman"/>
          <w:i/>
          <w:noProof/>
          <w:sz w:val="24"/>
          <w:szCs w:val="24"/>
        </w:rPr>
        <w:t>57</w:t>
      </w:r>
      <w:r w:rsidRPr="003C2E15">
        <w:rPr>
          <w:rFonts w:ascii="Times New Roman" w:hAnsi="Times New Roman" w:cs="Times New Roman"/>
          <w:noProof/>
          <w:sz w:val="24"/>
          <w:szCs w:val="24"/>
        </w:rPr>
        <w:t>(8), 1923-1936.</w:t>
      </w:r>
    </w:p>
    <w:p w14:paraId="6284033A" w14:textId="4AE5786F"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Ganguly, A, Chatterjee, D., &amp; Farr, J. V. (2017). Evaluating Barriers To Knowledge Sharing Affecting New Product Development Team Performance. </w:t>
      </w:r>
      <w:r w:rsidRPr="003C2E15">
        <w:rPr>
          <w:rFonts w:ascii="Times New Roman" w:hAnsi="Times New Roman" w:cs="Times New Roman"/>
          <w:i/>
          <w:iCs/>
          <w:noProof/>
          <w:sz w:val="24"/>
          <w:szCs w:val="24"/>
        </w:rPr>
        <w:t>International Journal of Innovation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22</w:t>
      </w:r>
      <w:r w:rsidRPr="003C2E15">
        <w:rPr>
          <w:rFonts w:ascii="Times New Roman" w:hAnsi="Times New Roman" w:cs="Times New Roman"/>
          <w:noProof/>
          <w:sz w:val="24"/>
          <w:szCs w:val="24"/>
        </w:rPr>
        <w:t xml:space="preserve">(06), 1850048. </w:t>
      </w:r>
    </w:p>
    <w:p w14:paraId="7D7CB3AA" w14:textId="4C4C9D3D"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Gast, J., Gundolf, K., Harms, R., &amp; Matos Collado, E. (2019). Knowledge management and coopetition: How do cooperating competitors balance the needs to share and protect their knowledge? </w:t>
      </w:r>
      <w:r w:rsidRPr="003C2E15">
        <w:rPr>
          <w:rFonts w:ascii="Times New Roman" w:hAnsi="Times New Roman" w:cs="Times New Roman"/>
          <w:i/>
          <w:iCs/>
          <w:noProof/>
          <w:sz w:val="24"/>
          <w:szCs w:val="24"/>
        </w:rPr>
        <w:t>Industrial Marketing Management</w:t>
      </w:r>
      <w:r w:rsidRPr="003C2E15">
        <w:rPr>
          <w:rFonts w:ascii="Times New Roman" w:hAnsi="Times New Roman" w:cs="Times New Roman"/>
          <w:noProof/>
          <w:sz w:val="24"/>
          <w:szCs w:val="24"/>
        </w:rPr>
        <w:t xml:space="preserve">, (October 2018), 1–10. </w:t>
      </w:r>
    </w:p>
    <w:p w14:paraId="34057AAB" w14:textId="3239177C"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Goh, S. C. (2002). Managing effective knowledge transfer: an integrative framework and some practice implications.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6</w:t>
      </w:r>
      <w:r w:rsidRPr="003C2E15">
        <w:rPr>
          <w:rFonts w:ascii="Times New Roman" w:hAnsi="Times New Roman" w:cs="Times New Roman"/>
          <w:noProof/>
          <w:sz w:val="24"/>
          <w:szCs w:val="24"/>
        </w:rPr>
        <w:t xml:space="preserve">(1), 23–30. </w:t>
      </w:r>
    </w:p>
    <w:p w14:paraId="513FB9FA" w14:textId="5346C038"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Grant, R. M. (1996a). Prospering in Dynamically-Competitive Environments: Organizational Capability as Knowledge Integration. </w:t>
      </w:r>
      <w:r w:rsidRPr="003C2E15">
        <w:rPr>
          <w:rFonts w:ascii="Times New Roman" w:hAnsi="Times New Roman" w:cs="Times New Roman"/>
          <w:i/>
          <w:iCs/>
          <w:noProof/>
          <w:sz w:val="24"/>
          <w:szCs w:val="24"/>
        </w:rPr>
        <w:t>Organization Science</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7</w:t>
      </w:r>
      <w:r w:rsidRPr="003C2E15">
        <w:rPr>
          <w:rFonts w:ascii="Times New Roman" w:hAnsi="Times New Roman" w:cs="Times New Roman"/>
          <w:noProof/>
          <w:sz w:val="24"/>
          <w:szCs w:val="24"/>
        </w:rPr>
        <w:t xml:space="preserve">(4), 375–387. </w:t>
      </w:r>
    </w:p>
    <w:p w14:paraId="14CE8D15" w14:textId="43728188"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Grant, R. M. (1996b). Toward a Knowledge-Based Theory of the firm. </w:t>
      </w:r>
      <w:r w:rsidRPr="003C2E15">
        <w:rPr>
          <w:rFonts w:ascii="Times New Roman" w:hAnsi="Times New Roman" w:cs="Times New Roman"/>
          <w:i/>
          <w:iCs/>
          <w:noProof/>
          <w:sz w:val="24"/>
          <w:szCs w:val="24"/>
        </w:rPr>
        <w:t>Strategic Management Journal</w:t>
      </w:r>
      <w:r w:rsidRPr="003C2E15">
        <w:rPr>
          <w:rFonts w:ascii="Times New Roman" w:hAnsi="Times New Roman" w:cs="Times New Roman"/>
          <w:noProof/>
          <w:sz w:val="24"/>
          <w:szCs w:val="24"/>
        </w:rPr>
        <w:t xml:space="preserve">, </w:t>
      </w:r>
      <w:r w:rsidRPr="003C2E15">
        <w:rPr>
          <w:rFonts w:ascii="Times New Roman" w:hAnsi="Times New Roman" w:cs="Times New Roman"/>
          <w:i/>
          <w:iCs/>
          <w:noProof/>
          <w:sz w:val="24"/>
          <w:szCs w:val="24"/>
        </w:rPr>
        <w:t>17</w:t>
      </w:r>
      <w:r w:rsidR="0088194A">
        <w:rPr>
          <w:rFonts w:ascii="Times New Roman" w:hAnsi="Times New Roman" w:cs="Times New Roman"/>
          <w:noProof/>
          <w:sz w:val="24"/>
          <w:szCs w:val="24"/>
        </w:rPr>
        <w:t>(s2), 109–122.</w:t>
      </w:r>
      <w:r w:rsidRPr="003C2E15">
        <w:rPr>
          <w:rFonts w:ascii="Times New Roman" w:hAnsi="Times New Roman" w:cs="Times New Roman"/>
          <w:noProof/>
          <w:sz w:val="24"/>
          <w:szCs w:val="24"/>
        </w:rPr>
        <w:t xml:space="preserve"> </w:t>
      </w:r>
    </w:p>
    <w:p w14:paraId="4FFB36BE" w14:textId="677D2828"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Hasan, H, Hamzah, N, Saleh, N.M, </w:t>
      </w:r>
      <w:r w:rsidR="00A56F6C">
        <w:rPr>
          <w:rFonts w:ascii="Times New Roman" w:hAnsi="Times New Roman" w:cs="Times New Roman"/>
          <w:noProof/>
          <w:sz w:val="24"/>
          <w:szCs w:val="24"/>
        </w:rPr>
        <w:t xml:space="preserve">&amp; </w:t>
      </w:r>
      <w:r w:rsidRPr="003C2E15">
        <w:rPr>
          <w:rFonts w:ascii="Times New Roman" w:hAnsi="Times New Roman" w:cs="Times New Roman"/>
          <w:noProof/>
          <w:sz w:val="24"/>
          <w:szCs w:val="24"/>
        </w:rPr>
        <w:t xml:space="preserve">Kamaluddin, A. (2019). The Effect of Transformational Leadership Styles Towards Managing Knowledge Assets. </w:t>
      </w:r>
      <w:r w:rsidRPr="003C2E15">
        <w:rPr>
          <w:rFonts w:ascii="Times New Roman" w:hAnsi="Times New Roman" w:cs="Times New Roman"/>
          <w:i/>
          <w:iCs/>
          <w:noProof/>
          <w:sz w:val="24"/>
          <w:szCs w:val="24"/>
        </w:rPr>
        <w:t>Asian Journal of Accounting and Governance</w:t>
      </w:r>
      <w:r w:rsidRPr="003C2E15">
        <w:rPr>
          <w:rFonts w:ascii="Times New Roman" w:hAnsi="Times New Roman" w:cs="Times New Roman"/>
          <w:noProof/>
          <w:sz w:val="24"/>
          <w:szCs w:val="24"/>
        </w:rPr>
        <w:t xml:space="preserve">, </w:t>
      </w:r>
      <w:r w:rsidRPr="003C2E15">
        <w:rPr>
          <w:rFonts w:ascii="Times New Roman" w:hAnsi="Times New Roman" w:cs="Times New Roman"/>
          <w:iCs/>
          <w:noProof/>
          <w:sz w:val="24"/>
          <w:szCs w:val="24"/>
        </w:rPr>
        <w:t>11</w:t>
      </w:r>
      <w:r w:rsidRPr="003C2E15">
        <w:rPr>
          <w:rFonts w:ascii="Times New Roman" w:hAnsi="Times New Roman" w:cs="Times New Roman"/>
          <w:noProof/>
          <w:sz w:val="24"/>
          <w:szCs w:val="24"/>
        </w:rPr>
        <w:t xml:space="preserve">, 171–180. </w:t>
      </w:r>
    </w:p>
    <w:p w14:paraId="736FE3F9" w14:textId="372CEF7F"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Hosseini, S. S., Nikkhah Tekmedash, Y., Karami, A., &amp; Jabarzadeh, Y. (2019). The Impact of Knowledge Management Strategy on Service Innovation Performance in Private and Public Hospitals. </w:t>
      </w:r>
      <w:r w:rsidRPr="003C2E15">
        <w:rPr>
          <w:rFonts w:ascii="Times New Roman" w:hAnsi="Times New Roman" w:cs="Times New Roman"/>
          <w:i/>
          <w:iCs/>
          <w:noProof/>
          <w:sz w:val="24"/>
          <w:szCs w:val="24"/>
        </w:rPr>
        <w:t>Iranian Journal of Management Studies</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12</w:t>
      </w:r>
      <w:r w:rsidRPr="003C2E15">
        <w:rPr>
          <w:rFonts w:ascii="Times New Roman" w:hAnsi="Times New Roman" w:cs="Times New Roman"/>
          <w:noProof/>
          <w:sz w:val="24"/>
          <w:szCs w:val="24"/>
        </w:rPr>
        <w:t xml:space="preserve">(1), 1–24. </w:t>
      </w:r>
    </w:p>
    <w:p w14:paraId="0C1FAE5A" w14:textId="0185C562"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Jantunen, A. (2005). Knowledge-processing capabilities and innovative performance: an empirical study. </w:t>
      </w:r>
      <w:r w:rsidRPr="003C2E15">
        <w:rPr>
          <w:rFonts w:ascii="Times New Roman" w:hAnsi="Times New Roman" w:cs="Times New Roman"/>
          <w:i/>
          <w:iCs/>
          <w:noProof/>
          <w:sz w:val="24"/>
          <w:szCs w:val="24"/>
        </w:rPr>
        <w:t>European Journal of Innovation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8</w:t>
      </w:r>
      <w:r w:rsidRPr="003C2E15">
        <w:rPr>
          <w:rFonts w:ascii="Times New Roman" w:hAnsi="Times New Roman" w:cs="Times New Roman"/>
          <w:noProof/>
          <w:sz w:val="24"/>
          <w:szCs w:val="24"/>
        </w:rPr>
        <w:t xml:space="preserve">(3), 336–349. </w:t>
      </w:r>
    </w:p>
    <w:p w14:paraId="367074C8" w14:textId="03F1F727"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Kianto, A., Hussinki, H., Vanhala, M., &amp; Nisula, A. M. (2018). The state of knowledge management in logistics SMEs: evidence from two Finnish regions. </w:t>
      </w:r>
      <w:r w:rsidRPr="003C2E15">
        <w:rPr>
          <w:rFonts w:ascii="Times New Roman" w:hAnsi="Times New Roman" w:cs="Times New Roman"/>
          <w:i/>
          <w:iCs/>
          <w:noProof/>
          <w:sz w:val="24"/>
          <w:szCs w:val="24"/>
        </w:rPr>
        <w:t>Knowledge Management Research and Practice</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16</w:t>
      </w:r>
      <w:r w:rsidRPr="003C2E15">
        <w:rPr>
          <w:rFonts w:ascii="Times New Roman" w:hAnsi="Times New Roman" w:cs="Times New Roman"/>
          <w:noProof/>
          <w:sz w:val="24"/>
          <w:szCs w:val="24"/>
        </w:rPr>
        <w:t xml:space="preserve">(4), 477–487. </w:t>
      </w:r>
    </w:p>
    <w:p w14:paraId="133CFE71" w14:textId="74A34FA2"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Lerro, A., Iacobone, F. a., &amp; Schiuma, G. (2012). Knowledge assets assessment strategies: organizational value, processes, approaches and evaluation architectures.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16</w:t>
      </w:r>
      <w:r w:rsidRPr="003C2E15">
        <w:rPr>
          <w:rFonts w:ascii="Times New Roman" w:hAnsi="Times New Roman" w:cs="Times New Roman"/>
          <w:noProof/>
          <w:sz w:val="24"/>
          <w:szCs w:val="24"/>
        </w:rPr>
        <w:t xml:space="preserve">(4), 563–575. </w:t>
      </w:r>
    </w:p>
    <w:p w14:paraId="216C8F51" w14:textId="329ECFAE" w:rsidR="00BB1F77" w:rsidRPr="003C2E15" w:rsidRDefault="00BB1F77"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Martínez-Sánchez, A., Vicente-Oliva, S., &amp; Pérez-Pérez, M. (2020). The relationship between R&amp;D, the absorptive capacity of knowledge, human resource flexibility and innovation: Mediator effects on industrial firms. </w:t>
      </w:r>
      <w:r w:rsidRPr="003C2E15">
        <w:rPr>
          <w:rFonts w:ascii="Times New Roman" w:hAnsi="Times New Roman" w:cs="Times New Roman"/>
          <w:i/>
          <w:iCs/>
          <w:noProof/>
          <w:sz w:val="24"/>
          <w:szCs w:val="24"/>
        </w:rPr>
        <w:t>Journal of Business Research</w:t>
      </w:r>
      <w:r w:rsidRPr="003C2E15">
        <w:rPr>
          <w:rFonts w:ascii="Times New Roman" w:hAnsi="Times New Roman" w:cs="Times New Roman"/>
          <w:noProof/>
          <w:sz w:val="24"/>
          <w:szCs w:val="24"/>
        </w:rPr>
        <w:t xml:space="preserve">, </w:t>
      </w:r>
      <w:r w:rsidRPr="003C2E15">
        <w:rPr>
          <w:rFonts w:ascii="Times New Roman" w:hAnsi="Times New Roman" w:cs="Times New Roman"/>
          <w:iCs/>
          <w:noProof/>
          <w:sz w:val="24"/>
          <w:szCs w:val="24"/>
        </w:rPr>
        <w:t>118</w:t>
      </w:r>
      <w:r w:rsidRPr="003C2E15">
        <w:rPr>
          <w:rFonts w:ascii="Times New Roman" w:hAnsi="Times New Roman" w:cs="Times New Roman"/>
          <w:noProof/>
          <w:sz w:val="24"/>
          <w:szCs w:val="24"/>
        </w:rPr>
        <w:t>, 431-440.</w:t>
      </w:r>
    </w:p>
    <w:p w14:paraId="7F96B1FF" w14:textId="2D1889D6"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Mihalache, O., Justin, J., Bosch, F. Van Den, &amp; Henk, V. (2012). Offshoring and Firm Innovation: The Moderating Role of Top Management Team Attributes. </w:t>
      </w:r>
      <w:r w:rsidRPr="003C2E15">
        <w:rPr>
          <w:rFonts w:ascii="Times New Roman" w:hAnsi="Times New Roman" w:cs="Times New Roman"/>
          <w:i/>
          <w:iCs/>
          <w:noProof/>
          <w:sz w:val="24"/>
          <w:szCs w:val="24"/>
        </w:rPr>
        <w:t>Strategic Management Journal</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33</w:t>
      </w:r>
      <w:r w:rsidRPr="003C2E15">
        <w:rPr>
          <w:rFonts w:ascii="Times New Roman" w:hAnsi="Times New Roman" w:cs="Times New Roman"/>
          <w:noProof/>
          <w:sz w:val="24"/>
          <w:szCs w:val="24"/>
        </w:rPr>
        <w:t xml:space="preserve">(June 2006), 1480–1498. </w:t>
      </w:r>
    </w:p>
    <w:p w14:paraId="291CEFB2" w14:textId="77777777" w:rsidR="00F648A5" w:rsidRPr="003C2E15" w:rsidRDefault="00F648A5"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Nisar, T. M., Prabhakar, G., &amp; Strakova, L. (2019). Social media information benefits, knowledge management and smart organizations. </w:t>
      </w:r>
      <w:r w:rsidRPr="003C2E15">
        <w:rPr>
          <w:rFonts w:ascii="Times New Roman" w:hAnsi="Times New Roman" w:cs="Times New Roman"/>
          <w:i/>
          <w:iCs/>
          <w:noProof/>
          <w:sz w:val="24"/>
          <w:szCs w:val="24"/>
        </w:rPr>
        <w:t>Journal of Business Research</w:t>
      </w:r>
      <w:r w:rsidRPr="003C2E15">
        <w:rPr>
          <w:rFonts w:ascii="Times New Roman" w:hAnsi="Times New Roman" w:cs="Times New Roman"/>
          <w:noProof/>
          <w:sz w:val="24"/>
          <w:szCs w:val="24"/>
        </w:rPr>
        <w:t xml:space="preserve">, </w:t>
      </w:r>
      <w:r w:rsidRPr="003C2E15">
        <w:rPr>
          <w:rFonts w:ascii="Times New Roman" w:hAnsi="Times New Roman" w:cs="Times New Roman"/>
          <w:iCs/>
          <w:noProof/>
          <w:sz w:val="24"/>
          <w:szCs w:val="24"/>
        </w:rPr>
        <w:t>94</w:t>
      </w:r>
      <w:r w:rsidRPr="003C2E15">
        <w:rPr>
          <w:rFonts w:ascii="Times New Roman" w:hAnsi="Times New Roman" w:cs="Times New Roman"/>
          <w:noProof/>
          <w:sz w:val="24"/>
          <w:szCs w:val="24"/>
        </w:rPr>
        <w:t>, 264-272.</w:t>
      </w:r>
    </w:p>
    <w:p w14:paraId="123FD2A6" w14:textId="53A61D75"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Nonaka, Ijukiro. (1994). A Dynamic Theory of Organizational Knowledge Creation. </w:t>
      </w:r>
      <w:r w:rsidRPr="003C2E15">
        <w:rPr>
          <w:rFonts w:ascii="Times New Roman" w:hAnsi="Times New Roman" w:cs="Times New Roman"/>
          <w:i/>
          <w:iCs/>
          <w:noProof/>
          <w:sz w:val="24"/>
          <w:szCs w:val="24"/>
        </w:rPr>
        <w:t>Organization Science</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5</w:t>
      </w:r>
      <w:r w:rsidRPr="003C2E15">
        <w:rPr>
          <w:rFonts w:ascii="Times New Roman" w:hAnsi="Times New Roman" w:cs="Times New Roman"/>
          <w:noProof/>
          <w:sz w:val="24"/>
          <w:szCs w:val="24"/>
        </w:rPr>
        <w:t xml:space="preserve">(1), 14–37. </w:t>
      </w:r>
    </w:p>
    <w:p w14:paraId="5DE03824" w14:textId="66618AC1" w:rsidR="00AA2A01" w:rsidRPr="003C2E15" w:rsidRDefault="00AA2A01" w:rsidP="0088194A">
      <w:pPr>
        <w:widowControl w:val="0"/>
        <w:autoSpaceDE w:val="0"/>
        <w:autoSpaceDN w:val="0"/>
        <w:adjustRightInd w:val="0"/>
        <w:spacing w:after="0" w:line="240" w:lineRule="auto"/>
        <w:ind w:leftChars="0" w:left="720" w:firstLineChars="0" w:hanging="720"/>
        <w:rPr>
          <w:rFonts w:ascii="Times New Roman" w:hAnsi="Times New Roman" w:cs="Times New Roman"/>
          <w:sz w:val="24"/>
          <w:szCs w:val="24"/>
        </w:rPr>
      </w:pPr>
      <w:r w:rsidRPr="003C2E15">
        <w:rPr>
          <w:rFonts w:ascii="Times New Roman" w:hAnsi="Times New Roman" w:cs="Times New Roman"/>
          <w:noProof/>
          <w:sz w:val="24"/>
          <w:szCs w:val="24"/>
        </w:rPr>
        <w:t>Omar, N.A., Md Aris, H., &amp; Nazri, M.A. (2016). T</w:t>
      </w:r>
      <w:r w:rsidRPr="003C2E15">
        <w:rPr>
          <w:rFonts w:ascii="Times New Roman" w:hAnsi="Times New Roman" w:cs="Times New Roman"/>
          <w:sz w:val="24"/>
          <w:szCs w:val="24"/>
        </w:rPr>
        <w:t xml:space="preserve">he effect of entrepreneurial orientation, innovation capability and knowledge creation on firm performance: A perspective on small scale entrepreneur. </w:t>
      </w:r>
      <w:r w:rsidRPr="003C2E15">
        <w:rPr>
          <w:rFonts w:ascii="Times New Roman" w:hAnsi="Times New Roman" w:cs="Times New Roman"/>
          <w:i/>
          <w:sz w:val="24"/>
          <w:szCs w:val="24"/>
        </w:rPr>
        <w:t>Jurnal Pengurusan</w:t>
      </w:r>
      <w:r w:rsidRPr="003C2E15">
        <w:rPr>
          <w:rFonts w:ascii="Times New Roman" w:hAnsi="Times New Roman" w:cs="Times New Roman"/>
          <w:sz w:val="24"/>
          <w:szCs w:val="24"/>
        </w:rPr>
        <w:t>, 48, 187-200.</w:t>
      </w:r>
    </w:p>
    <w:p w14:paraId="37A37DB8" w14:textId="21E4CB1C" w:rsidR="00030296" w:rsidRPr="003C2E15" w:rsidRDefault="00030296" w:rsidP="0088194A">
      <w:pPr>
        <w:pStyle w:val="Normal1"/>
        <w:spacing w:after="0" w:line="240" w:lineRule="auto"/>
        <w:ind w:left="720" w:hanging="720"/>
        <w:jc w:val="both"/>
        <w:rPr>
          <w:rFonts w:ascii="Times New Roman" w:hAnsi="Times New Roman" w:cs="Times New Roman"/>
          <w:sz w:val="24"/>
          <w:szCs w:val="24"/>
        </w:rPr>
      </w:pPr>
      <w:r w:rsidRPr="003C2E15">
        <w:rPr>
          <w:rFonts w:ascii="Times New Roman" w:hAnsi="Times New Roman" w:cs="Times New Roman"/>
          <w:sz w:val="24"/>
          <w:szCs w:val="24"/>
        </w:rPr>
        <w:lastRenderedPageBreak/>
        <w:t xml:space="preserve">Omar, N. A., Kassim, A. S., Shah Alam, S., &amp; Zainol, Z. (2018). Perceived retailer </w:t>
      </w:r>
      <w:r w:rsidR="00BF6881" w:rsidRPr="003C2E15">
        <w:rPr>
          <w:rFonts w:ascii="Times New Roman" w:hAnsi="Times New Roman" w:cs="Times New Roman"/>
          <w:sz w:val="24"/>
          <w:szCs w:val="24"/>
        </w:rPr>
        <w:t>i</w:t>
      </w:r>
      <w:r w:rsidRPr="003C2E15">
        <w:rPr>
          <w:rFonts w:ascii="Times New Roman" w:hAnsi="Times New Roman" w:cs="Times New Roman"/>
          <w:sz w:val="24"/>
          <w:szCs w:val="24"/>
        </w:rPr>
        <w:t>nnovativeness and brand equity: Mediation of consumer engagement. </w:t>
      </w:r>
      <w:r w:rsidR="00BF6881" w:rsidRPr="003C2E15">
        <w:rPr>
          <w:rFonts w:ascii="Times New Roman" w:hAnsi="Times New Roman" w:cs="Times New Roman"/>
          <w:i/>
          <w:iCs/>
          <w:sz w:val="24"/>
          <w:szCs w:val="24"/>
        </w:rPr>
        <w:t>The Service Industries J</w:t>
      </w:r>
      <w:r w:rsidRPr="003C2E15">
        <w:rPr>
          <w:rFonts w:ascii="Times New Roman" w:hAnsi="Times New Roman" w:cs="Times New Roman"/>
          <w:i/>
          <w:iCs/>
          <w:sz w:val="24"/>
          <w:szCs w:val="24"/>
        </w:rPr>
        <w:t>ournal</w:t>
      </w:r>
      <w:r w:rsidRPr="003C2E15">
        <w:rPr>
          <w:rFonts w:ascii="Times New Roman" w:hAnsi="Times New Roman" w:cs="Times New Roman"/>
          <w:sz w:val="24"/>
          <w:szCs w:val="24"/>
        </w:rPr>
        <w:t>, 1-27</w:t>
      </w:r>
      <w:r w:rsidR="00BF6881" w:rsidRPr="003C2E15">
        <w:rPr>
          <w:rFonts w:ascii="Times New Roman" w:hAnsi="Times New Roman" w:cs="Times New Roman"/>
          <w:sz w:val="24"/>
          <w:szCs w:val="24"/>
        </w:rPr>
        <w:t>.</w:t>
      </w:r>
    </w:p>
    <w:p w14:paraId="6D5C318D" w14:textId="36409058" w:rsidR="00DB3EA8" w:rsidRPr="003C2E15" w:rsidRDefault="00DB3EA8"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Pérez-Luño, A., Alegre, J., &amp; Valle-Cabrera, R. (2019). The role of tacit knowledge in connecting knowledge exchange and combination with innovation. </w:t>
      </w:r>
      <w:r w:rsidRPr="003C2E15">
        <w:rPr>
          <w:rFonts w:ascii="Times New Roman" w:hAnsi="Times New Roman" w:cs="Times New Roman"/>
          <w:i/>
          <w:iCs/>
          <w:noProof/>
          <w:sz w:val="24"/>
          <w:szCs w:val="24"/>
        </w:rPr>
        <w:t>Technology Analysis &amp; Strategic Management</w:t>
      </w:r>
      <w:r w:rsidRPr="003C2E15">
        <w:rPr>
          <w:rFonts w:ascii="Times New Roman" w:hAnsi="Times New Roman" w:cs="Times New Roman"/>
          <w:noProof/>
          <w:sz w:val="24"/>
          <w:szCs w:val="24"/>
        </w:rPr>
        <w:t>, </w:t>
      </w:r>
      <w:r w:rsidRPr="003C2E15">
        <w:rPr>
          <w:rFonts w:ascii="Times New Roman" w:hAnsi="Times New Roman" w:cs="Times New Roman"/>
          <w:i/>
          <w:iCs/>
          <w:noProof/>
          <w:sz w:val="24"/>
          <w:szCs w:val="24"/>
        </w:rPr>
        <w:t>31</w:t>
      </w:r>
      <w:r w:rsidRPr="003C2E15">
        <w:rPr>
          <w:rFonts w:ascii="Times New Roman" w:hAnsi="Times New Roman" w:cs="Times New Roman"/>
          <w:noProof/>
          <w:sz w:val="24"/>
          <w:szCs w:val="24"/>
        </w:rPr>
        <w:t>(2), 186-198</w:t>
      </w:r>
    </w:p>
    <w:p w14:paraId="2C2DAECE" w14:textId="37108F66"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Reich, B. H., Gemino, A., &amp; Sauer, C. (2014). How knowledge management impacts performance in projects: An empirical study. </w:t>
      </w:r>
      <w:r w:rsidRPr="003C2E15">
        <w:rPr>
          <w:rFonts w:ascii="Times New Roman" w:hAnsi="Times New Roman" w:cs="Times New Roman"/>
          <w:i/>
          <w:iCs/>
          <w:noProof/>
          <w:sz w:val="24"/>
          <w:szCs w:val="24"/>
        </w:rPr>
        <w:t>International Journal of Project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32</w:t>
      </w:r>
      <w:r w:rsidRPr="003C2E15">
        <w:rPr>
          <w:rFonts w:ascii="Times New Roman" w:hAnsi="Times New Roman" w:cs="Times New Roman"/>
          <w:noProof/>
          <w:sz w:val="24"/>
          <w:szCs w:val="24"/>
        </w:rPr>
        <w:t xml:space="preserve">(4), 590–602. </w:t>
      </w:r>
    </w:p>
    <w:p w14:paraId="6F97D113" w14:textId="08DAD366"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Rhodes, J., Hung, R., Lok, P., Lien, B. Y.-H., &amp; Wu, C.-M. (2008). Factors influencing organizational knowledge transfer: implication for corporate performance.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12</w:t>
      </w:r>
      <w:r w:rsidRPr="003C2E15">
        <w:rPr>
          <w:rFonts w:ascii="Times New Roman" w:hAnsi="Times New Roman" w:cs="Times New Roman"/>
          <w:noProof/>
          <w:sz w:val="24"/>
          <w:szCs w:val="24"/>
        </w:rPr>
        <w:t xml:space="preserve">(3), 84–100. </w:t>
      </w:r>
    </w:p>
    <w:p w14:paraId="2E3CC79B" w14:textId="4DECB2BE"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Roxas, B., Battisti, M., &amp; Deakins, D. (2014). Learning, innovation and firm performance: knowledge management in small firms. </w:t>
      </w:r>
      <w:r w:rsidRPr="003C2E15">
        <w:rPr>
          <w:rFonts w:ascii="Times New Roman" w:hAnsi="Times New Roman" w:cs="Times New Roman"/>
          <w:i/>
          <w:iCs/>
          <w:noProof/>
          <w:sz w:val="24"/>
          <w:szCs w:val="24"/>
        </w:rPr>
        <w:t>Knowledge Management Research &amp; Practice</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12</w:t>
      </w:r>
      <w:r w:rsidRPr="003C2E15">
        <w:rPr>
          <w:rFonts w:ascii="Times New Roman" w:hAnsi="Times New Roman" w:cs="Times New Roman"/>
          <w:noProof/>
          <w:sz w:val="24"/>
          <w:szCs w:val="24"/>
        </w:rPr>
        <w:t xml:space="preserve">(4), 443–453. </w:t>
      </w:r>
    </w:p>
    <w:p w14:paraId="04875480" w14:textId="1EC08BD4" w:rsidR="0095264E" w:rsidRPr="003C2E15" w:rsidRDefault="0095264E"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Rui, H.C., Zhang, M. and Shipman, A. (2016)</w:t>
      </w:r>
      <w:r w:rsidR="00BF6881" w:rsidRPr="003C2E15">
        <w:rPr>
          <w:rFonts w:ascii="Times New Roman" w:hAnsi="Times New Roman" w:cs="Times New Roman"/>
          <w:noProof/>
          <w:sz w:val="24"/>
          <w:szCs w:val="24"/>
        </w:rPr>
        <w:t xml:space="preserve">. </w:t>
      </w:r>
      <w:r w:rsidRPr="003C2E15">
        <w:rPr>
          <w:rFonts w:ascii="Times New Roman" w:hAnsi="Times New Roman" w:cs="Times New Roman"/>
          <w:noProof/>
          <w:sz w:val="24"/>
          <w:szCs w:val="24"/>
        </w:rPr>
        <w:t>Relevant knowledge and recipient ownership: Chinese</w:t>
      </w:r>
      <w:r w:rsidR="00DC77C5" w:rsidRPr="003C2E15">
        <w:rPr>
          <w:rFonts w:ascii="Times New Roman" w:hAnsi="Times New Roman" w:cs="Times New Roman"/>
          <w:noProof/>
          <w:sz w:val="24"/>
          <w:szCs w:val="24"/>
        </w:rPr>
        <w:t xml:space="preserve"> </w:t>
      </w:r>
      <w:r w:rsidRPr="003C2E15">
        <w:rPr>
          <w:rFonts w:ascii="Times New Roman" w:hAnsi="Times New Roman" w:cs="Times New Roman"/>
          <w:noProof/>
          <w:sz w:val="24"/>
          <w:szCs w:val="24"/>
        </w:rPr>
        <w:t>MNCS’knowledge transfer in Africa</w:t>
      </w:r>
      <w:r w:rsidR="00BF6881" w:rsidRPr="003C2E15">
        <w:rPr>
          <w:rFonts w:ascii="Times New Roman" w:hAnsi="Times New Roman" w:cs="Times New Roman"/>
          <w:noProof/>
          <w:sz w:val="24"/>
          <w:szCs w:val="24"/>
        </w:rPr>
        <w:t xml:space="preserve">. </w:t>
      </w:r>
      <w:r w:rsidRPr="003C2E15">
        <w:rPr>
          <w:rFonts w:ascii="Times New Roman" w:hAnsi="Times New Roman" w:cs="Times New Roman"/>
          <w:i/>
          <w:noProof/>
          <w:sz w:val="24"/>
          <w:szCs w:val="24"/>
        </w:rPr>
        <w:t>Journal of World Business</w:t>
      </w:r>
      <w:r w:rsidRPr="003C2E15">
        <w:rPr>
          <w:rFonts w:ascii="Times New Roman" w:hAnsi="Times New Roman" w:cs="Times New Roman"/>
          <w:noProof/>
          <w:sz w:val="24"/>
          <w:szCs w:val="24"/>
        </w:rPr>
        <w:t xml:space="preserve">, </w:t>
      </w:r>
      <w:r w:rsidRPr="00A56F6C">
        <w:rPr>
          <w:rFonts w:ascii="Times New Roman" w:hAnsi="Times New Roman" w:cs="Times New Roman"/>
          <w:i/>
          <w:noProof/>
          <w:sz w:val="24"/>
          <w:szCs w:val="24"/>
        </w:rPr>
        <w:t>51</w:t>
      </w:r>
      <w:r w:rsidR="00BF6881" w:rsidRPr="003C2E15">
        <w:rPr>
          <w:rFonts w:ascii="Times New Roman" w:hAnsi="Times New Roman" w:cs="Times New Roman"/>
          <w:noProof/>
          <w:sz w:val="24"/>
          <w:szCs w:val="24"/>
        </w:rPr>
        <w:t>(</w:t>
      </w:r>
      <w:r w:rsidRPr="003C2E15">
        <w:rPr>
          <w:rFonts w:ascii="Times New Roman" w:hAnsi="Times New Roman" w:cs="Times New Roman"/>
          <w:noProof/>
          <w:sz w:val="24"/>
          <w:szCs w:val="24"/>
        </w:rPr>
        <w:t>5</w:t>
      </w:r>
      <w:r w:rsidR="00BF6881" w:rsidRPr="003C2E15">
        <w:rPr>
          <w:rFonts w:ascii="Times New Roman" w:hAnsi="Times New Roman" w:cs="Times New Roman"/>
          <w:noProof/>
          <w:sz w:val="24"/>
          <w:szCs w:val="24"/>
        </w:rPr>
        <w:t xml:space="preserve">), </w:t>
      </w:r>
      <w:r w:rsidRPr="003C2E15">
        <w:rPr>
          <w:rFonts w:ascii="Times New Roman" w:hAnsi="Times New Roman" w:cs="Times New Roman"/>
          <w:noProof/>
          <w:sz w:val="24"/>
          <w:szCs w:val="24"/>
        </w:rPr>
        <w:t>713-728</w:t>
      </w:r>
    </w:p>
    <w:p w14:paraId="6CC248F7" w14:textId="199AB822"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Salleh, K., Chong, S. C., Syed Ahmad, S. N., &amp; Syed Ikhsan, S. O. S. (2012). Learning and knowledge transfer performance among public sector accountants: </w:t>
      </w:r>
      <w:r w:rsidR="00DC77C5" w:rsidRPr="003C2E15">
        <w:rPr>
          <w:rFonts w:ascii="Times New Roman" w:hAnsi="Times New Roman" w:cs="Times New Roman"/>
          <w:noProof/>
          <w:sz w:val="24"/>
          <w:szCs w:val="24"/>
        </w:rPr>
        <w:t>A</w:t>
      </w:r>
      <w:r w:rsidRPr="003C2E15">
        <w:rPr>
          <w:rFonts w:ascii="Times New Roman" w:hAnsi="Times New Roman" w:cs="Times New Roman"/>
          <w:noProof/>
          <w:sz w:val="24"/>
          <w:szCs w:val="24"/>
        </w:rPr>
        <w:t xml:space="preserve">n empirical survey. </w:t>
      </w:r>
      <w:r w:rsidRPr="003C2E15">
        <w:rPr>
          <w:rFonts w:ascii="Times New Roman" w:hAnsi="Times New Roman" w:cs="Times New Roman"/>
          <w:i/>
          <w:iCs/>
          <w:noProof/>
          <w:sz w:val="24"/>
          <w:szCs w:val="24"/>
        </w:rPr>
        <w:t>Knowledge Management Research &amp; Practice</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10</w:t>
      </w:r>
      <w:r w:rsidRPr="003C2E15">
        <w:rPr>
          <w:rFonts w:ascii="Times New Roman" w:hAnsi="Times New Roman" w:cs="Times New Roman"/>
          <w:noProof/>
          <w:sz w:val="24"/>
          <w:szCs w:val="24"/>
        </w:rPr>
        <w:t xml:space="preserve">(2), 164–174. </w:t>
      </w:r>
    </w:p>
    <w:p w14:paraId="74762CC1" w14:textId="55AA5275"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Sawaean, F. A. A., &amp; Ali, K. A. M. (2020). The impact of entrepreneurial leadership and learning orientation on organizational performance of SMEs: The mediating role of innovation capacity. </w:t>
      </w:r>
      <w:r w:rsidRPr="003C2E15">
        <w:rPr>
          <w:rFonts w:ascii="Times New Roman" w:hAnsi="Times New Roman" w:cs="Times New Roman"/>
          <w:i/>
          <w:iCs/>
          <w:noProof/>
          <w:sz w:val="24"/>
          <w:szCs w:val="24"/>
        </w:rPr>
        <w:t>Management Science Letters</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10</w:t>
      </w:r>
      <w:r w:rsidRPr="003C2E15">
        <w:rPr>
          <w:rFonts w:ascii="Times New Roman" w:hAnsi="Times New Roman" w:cs="Times New Roman"/>
          <w:noProof/>
          <w:sz w:val="24"/>
          <w:szCs w:val="24"/>
        </w:rPr>
        <w:t xml:space="preserve">(2), 369–380. </w:t>
      </w:r>
    </w:p>
    <w:p w14:paraId="7FC64599" w14:textId="2227B1CE" w:rsidR="00DB3EA8" w:rsidRPr="003C2E15" w:rsidRDefault="00DB3EA8"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Singh, S. K., Gupta, S., Busso, D., &amp; Kamboj, S. (2019). Top management knowledge value, knowledge sharing practices, open innovation and organizational performance. </w:t>
      </w:r>
      <w:r w:rsidRPr="003C2E15">
        <w:rPr>
          <w:rFonts w:ascii="Times New Roman" w:hAnsi="Times New Roman" w:cs="Times New Roman"/>
          <w:i/>
          <w:iCs/>
          <w:noProof/>
          <w:sz w:val="24"/>
          <w:szCs w:val="24"/>
        </w:rPr>
        <w:t>Journal of Business Research</w:t>
      </w:r>
      <w:r w:rsidRPr="003C2E15">
        <w:rPr>
          <w:rFonts w:ascii="Times New Roman" w:hAnsi="Times New Roman" w:cs="Times New Roman"/>
          <w:noProof/>
          <w:sz w:val="24"/>
          <w:szCs w:val="24"/>
        </w:rPr>
        <w:t>. in press.</w:t>
      </w:r>
    </w:p>
    <w:p w14:paraId="78D90571" w14:textId="3C5518D4" w:rsidR="00A94C6B" w:rsidRPr="003C2E15" w:rsidRDefault="00A94C6B"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Shujahat, M., Sousa, M. J., Hussain, S., Nawaz, F., Wang, M., &amp; Umer, M. (2019). Translating the impact of knowledge management processes into knowledge-based innovation: The neglected and mediating role of knowledge-worker productivity. </w:t>
      </w:r>
      <w:r w:rsidRPr="003C2E15">
        <w:rPr>
          <w:rFonts w:ascii="Times New Roman" w:hAnsi="Times New Roman" w:cs="Times New Roman"/>
          <w:i/>
          <w:iCs/>
          <w:noProof/>
          <w:sz w:val="24"/>
          <w:szCs w:val="24"/>
        </w:rPr>
        <w:t>Journal of Business Research</w:t>
      </w:r>
      <w:r w:rsidRPr="003C2E15">
        <w:rPr>
          <w:rFonts w:ascii="Times New Roman" w:hAnsi="Times New Roman" w:cs="Times New Roman"/>
          <w:noProof/>
          <w:sz w:val="24"/>
          <w:szCs w:val="24"/>
        </w:rPr>
        <w:t>, </w:t>
      </w:r>
      <w:r w:rsidRPr="003C2E15">
        <w:rPr>
          <w:rFonts w:ascii="Times New Roman" w:hAnsi="Times New Roman" w:cs="Times New Roman"/>
          <w:iCs/>
          <w:noProof/>
          <w:sz w:val="24"/>
          <w:szCs w:val="24"/>
        </w:rPr>
        <w:t>94</w:t>
      </w:r>
      <w:r w:rsidRPr="003C2E15">
        <w:rPr>
          <w:rFonts w:ascii="Times New Roman" w:hAnsi="Times New Roman" w:cs="Times New Roman"/>
          <w:noProof/>
          <w:sz w:val="24"/>
          <w:szCs w:val="24"/>
        </w:rPr>
        <w:t>, 442-450.</w:t>
      </w:r>
    </w:p>
    <w:p w14:paraId="429A833F" w14:textId="41C0B548" w:rsidR="009A6E5D" w:rsidRPr="003C2E15" w:rsidRDefault="009A6E5D"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SME Corporation. (2012–2020). SME Masterplan 2012–2020. SME Corporation Malaysia. Retrieved from http://www.smecorp.gov.my/index.php/en/resources/2015-12-21-11-07-06/sme-masterplan/book/11-sme-%20masterplan-english/3-sme-masterpla</w:t>
      </w:r>
    </w:p>
    <w:p w14:paraId="749FE038" w14:textId="56061683"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Syed-Ikhsan, S. O. S. Bin, &amp; Rowland, F. (2004a). Benchmarking knowledge management in a public organisation in Malaysia. </w:t>
      </w:r>
      <w:r w:rsidRPr="003C2E15">
        <w:rPr>
          <w:rFonts w:ascii="Times New Roman" w:hAnsi="Times New Roman" w:cs="Times New Roman"/>
          <w:i/>
          <w:iCs/>
          <w:noProof/>
          <w:sz w:val="24"/>
          <w:szCs w:val="24"/>
        </w:rPr>
        <w:t>Benchmarking: An International Journal</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11</w:t>
      </w:r>
      <w:r w:rsidRPr="003C2E15">
        <w:rPr>
          <w:rFonts w:ascii="Times New Roman" w:hAnsi="Times New Roman" w:cs="Times New Roman"/>
          <w:noProof/>
          <w:sz w:val="24"/>
          <w:szCs w:val="24"/>
        </w:rPr>
        <w:t xml:space="preserve">(3), 238–266. </w:t>
      </w:r>
    </w:p>
    <w:p w14:paraId="3469CB24" w14:textId="2ADC50A3"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Syed-Ikhsan, S. O. S., &amp; Rowland, F. (2004b). Knowledge management in a public organization: a study on the relationship between organizational elements and the performance of knowledge transfer. </w:t>
      </w:r>
      <w:r w:rsidRPr="003C2E15">
        <w:rPr>
          <w:rFonts w:ascii="Times New Roman" w:hAnsi="Times New Roman" w:cs="Times New Roman"/>
          <w:i/>
          <w:iCs/>
          <w:noProof/>
          <w:sz w:val="24"/>
          <w:szCs w:val="24"/>
        </w:rPr>
        <w:t>Journal of Knowledge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8</w:t>
      </w:r>
      <w:r w:rsidRPr="003C2E15">
        <w:rPr>
          <w:rFonts w:ascii="Times New Roman" w:hAnsi="Times New Roman" w:cs="Times New Roman"/>
          <w:noProof/>
          <w:sz w:val="24"/>
          <w:szCs w:val="24"/>
        </w:rPr>
        <w:t xml:space="preserve">(2), 95–111. </w:t>
      </w:r>
    </w:p>
    <w:p w14:paraId="5BA6810B" w14:textId="77777777"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Teece, D. J., Pisano, G., &amp; Shuen, A. (1997). Dynamic Capabilities and Strategic Management. </w:t>
      </w:r>
      <w:r w:rsidRPr="003C2E15">
        <w:rPr>
          <w:rFonts w:ascii="Times New Roman" w:hAnsi="Times New Roman" w:cs="Times New Roman"/>
          <w:i/>
          <w:iCs/>
          <w:noProof/>
          <w:sz w:val="24"/>
          <w:szCs w:val="24"/>
        </w:rPr>
        <w:t>Strategic Management Journal</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18</w:t>
      </w:r>
      <w:r w:rsidRPr="003C2E15">
        <w:rPr>
          <w:rFonts w:ascii="Times New Roman" w:hAnsi="Times New Roman" w:cs="Times New Roman"/>
          <w:noProof/>
          <w:sz w:val="24"/>
          <w:szCs w:val="24"/>
        </w:rPr>
        <w:t>(7), 509–533.</w:t>
      </w:r>
    </w:p>
    <w:p w14:paraId="1DB16E12" w14:textId="7BE9F6E2" w:rsidR="00D41116" w:rsidRPr="003C2E15" w:rsidRDefault="00D41116" w:rsidP="0088194A">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3C2E15">
        <w:rPr>
          <w:rFonts w:ascii="Times New Roman" w:hAnsi="Times New Roman" w:cs="Times New Roman"/>
          <w:noProof/>
          <w:sz w:val="24"/>
          <w:szCs w:val="24"/>
        </w:rPr>
        <w:t xml:space="preserve">Varis, M., &amp; Littunen, H. (2010). Types of innovation, sources of information and performance in entrepreneurial SMEs. </w:t>
      </w:r>
      <w:r w:rsidRPr="003C2E15">
        <w:rPr>
          <w:rFonts w:ascii="Times New Roman" w:hAnsi="Times New Roman" w:cs="Times New Roman"/>
          <w:i/>
          <w:iCs/>
          <w:noProof/>
          <w:sz w:val="24"/>
          <w:szCs w:val="24"/>
        </w:rPr>
        <w:t>European Journal of Innovation Management</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13</w:t>
      </w:r>
      <w:r w:rsidRPr="003C2E15">
        <w:rPr>
          <w:rFonts w:ascii="Times New Roman" w:hAnsi="Times New Roman" w:cs="Times New Roman"/>
          <w:noProof/>
          <w:sz w:val="24"/>
          <w:szCs w:val="24"/>
        </w:rPr>
        <w:t xml:space="preserve">(2), 128–154. </w:t>
      </w:r>
    </w:p>
    <w:p w14:paraId="20A9A282" w14:textId="6618E57B" w:rsidR="00CF72CA" w:rsidRDefault="00D41116" w:rsidP="0088194A">
      <w:pPr>
        <w:widowControl w:val="0"/>
        <w:autoSpaceDE w:val="0"/>
        <w:autoSpaceDN w:val="0"/>
        <w:adjustRightInd w:val="0"/>
        <w:spacing w:after="0" w:line="240" w:lineRule="auto"/>
        <w:ind w:leftChars="0" w:left="720" w:firstLineChars="0" w:hanging="720"/>
        <w:jc w:val="both"/>
        <w:rPr>
          <w:rFonts w:ascii="Times New Roman" w:eastAsia="Times New Roman" w:hAnsi="Times New Roman" w:cs="Times New Roman"/>
          <w:sz w:val="24"/>
          <w:szCs w:val="24"/>
        </w:rPr>
      </w:pPr>
      <w:r w:rsidRPr="003C2E15">
        <w:rPr>
          <w:rFonts w:ascii="Times New Roman" w:hAnsi="Times New Roman" w:cs="Times New Roman"/>
          <w:noProof/>
          <w:sz w:val="24"/>
          <w:szCs w:val="24"/>
        </w:rPr>
        <w:t xml:space="preserve">Wolf, P., Kaudela-Baum, S., &amp; Meissner, J. O. (2011). Exploring innovating cultures in small and medium-sized enterprises: Findings from Central Switzerland. </w:t>
      </w:r>
      <w:r w:rsidRPr="003C2E15">
        <w:rPr>
          <w:rFonts w:ascii="Times New Roman" w:hAnsi="Times New Roman" w:cs="Times New Roman"/>
          <w:i/>
          <w:iCs/>
          <w:noProof/>
          <w:sz w:val="24"/>
          <w:szCs w:val="24"/>
        </w:rPr>
        <w:t>International Small Business Journal</w:t>
      </w:r>
      <w:r w:rsidRPr="003C2E15">
        <w:rPr>
          <w:rFonts w:ascii="Times New Roman" w:hAnsi="Times New Roman" w:cs="Times New Roman"/>
          <w:noProof/>
          <w:sz w:val="24"/>
          <w:szCs w:val="24"/>
        </w:rPr>
        <w:t xml:space="preserve">, </w:t>
      </w:r>
      <w:r w:rsidRPr="00A56F6C">
        <w:rPr>
          <w:rFonts w:ascii="Times New Roman" w:hAnsi="Times New Roman" w:cs="Times New Roman"/>
          <w:i/>
          <w:iCs/>
          <w:noProof/>
          <w:sz w:val="24"/>
          <w:szCs w:val="24"/>
        </w:rPr>
        <w:t>30</w:t>
      </w:r>
      <w:r w:rsidRPr="003C2E15">
        <w:rPr>
          <w:rFonts w:ascii="Times New Roman" w:hAnsi="Times New Roman" w:cs="Times New Roman"/>
          <w:noProof/>
          <w:sz w:val="24"/>
          <w:szCs w:val="24"/>
        </w:rPr>
        <w:t xml:space="preserve">(3), 242–274. </w:t>
      </w:r>
      <w:r w:rsidRPr="003C2E15">
        <w:rPr>
          <w:rFonts w:ascii="Times New Roman" w:hAnsi="Times New Roman" w:cs="Times New Roman"/>
          <w:b/>
          <w:sz w:val="24"/>
          <w:szCs w:val="24"/>
        </w:rPr>
        <w:fldChar w:fldCharType="end"/>
      </w:r>
    </w:p>
    <w:sectPr w:rsidR="00CF72CA" w:rsidSect="00037B57">
      <w:pgSz w:w="12240" w:h="15840"/>
      <w:pgMar w:top="1440" w:right="1440" w:bottom="1440" w:left="1440" w:header="720" w:footer="720" w:gutter="0"/>
      <w:pgNumType w:start="7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4FDED" w14:textId="77777777" w:rsidR="00AC0C21" w:rsidRDefault="00AC0C21" w:rsidP="00666B26">
      <w:pPr>
        <w:spacing w:after="0" w:line="240" w:lineRule="auto"/>
        <w:ind w:left="0" w:hanging="2"/>
      </w:pPr>
      <w:r>
        <w:separator/>
      </w:r>
    </w:p>
  </w:endnote>
  <w:endnote w:type="continuationSeparator" w:id="0">
    <w:p w14:paraId="58BFCD0C" w14:textId="77777777" w:rsidR="00AC0C21" w:rsidRDefault="00AC0C21" w:rsidP="00666B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5A52" w14:textId="77777777" w:rsidR="0088194A" w:rsidRDefault="0088194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7579" w14:textId="77777777" w:rsidR="0088194A" w:rsidRDefault="0088194A">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A16E" w14:textId="77777777" w:rsidR="0088194A" w:rsidRDefault="0088194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A5FFF" w14:textId="77777777" w:rsidR="00AC0C21" w:rsidRDefault="00AC0C21" w:rsidP="00666B26">
      <w:pPr>
        <w:spacing w:after="0" w:line="240" w:lineRule="auto"/>
        <w:ind w:left="0" w:hanging="2"/>
      </w:pPr>
      <w:r>
        <w:separator/>
      </w:r>
    </w:p>
  </w:footnote>
  <w:footnote w:type="continuationSeparator" w:id="0">
    <w:p w14:paraId="1FF58937" w14:textId="77777777" w:rsidR="00AC0C21" w:rsidRDefault="00AC0C21" w:rsidP="00666B2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7DD7" w14:textId="77777777" w:rsidR="0088194A" w:rsidRDefault="0088194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64749009"/>
      <w:docPartObj>
        <w:docPartGallery w:val="Page Numbers (Top of Page)"/>
        <w:docPartUnique/>
      </w:docPartObj>
    </w:sdtPr>
    <w:sdtEndPr>
      <w:rPr>
        <w:noProof/>
      </w:rPr>
    </w:sdtEndPr>
    <w:sdtContent>
      <w:p w14:paraId="1663F75F" w14:textId="2621258A" w:rsidR="006240C6" w:rsidRPr="006240C6" w:rsidRDefault="006240C6" w:rsidP="006240C6">
        <w:pPr>
          <w:tabs>
            <w:tab w:val="left" w:pos="720"/>
            <w:tab w:val="center" w:pos="4680"/>
            <w:tab w:val="right" w:pos="9360"/>
          </w:tabs>
          <w:spacing w:after="0" w:line="240" w:lineRule="auto"/>
          <w:ind w:left="0" w:hanging="2"/>
          <w:rPr>
            <w:rFonts w:ascii="Times New Roman" w:hAnsi="Times New Roman" w:cs="Times New Roman"/>
            <w:sz w:val="18"/>
            <w:szCs w:val="18"/>
          </w:rPr>
        </w:pPr>
        <w:r w:rsidRPr="006240C6">
          <w:rPr>
            <w:rFonts w:ascii="Times New Roman" w:hAnsi="Times New Roman" w:cs="Times New Roman"/>
            <w:sz w:val="18"/>
            <w:szCs w:val="18"/>
          </w:rPr>
          <w:t>GEOGRAFIA Online</w:t>
        </w:r>
        <w:r w:rsidRPr="006240C6">
          <w:rPr>
            <w:rFonts w:ascii="Times New Roman" w:hAnsi="Times New Roman" w:cs="Times New Roman"/>
            <w:sz w:val="18"/>
            <w:szCs w:val="18"/>
            <w:vertAlign w:val="superscript"/>
          </w:rPr>
          <w:t>TM</w:t>
        </w:r>
        <w:r w:rsidRPr="006240C6">
          <w:rPr>
            <w:rFonts w:ascii="Times New Roman" w:hAnsi="Times New Roman" w:cs="Times New Roman"/>
            <w:sz w:val="18"/>
            <w:szCs w:val="18"/>
          </w:rPr>
          <w:t xml:space="preserve"> Malaysian Journal of Society and Space 16 issue 4 (</w:t>
        </w:r>
        <w:r w:rsidR="00D51DF1">
          <w:rPr>
            <w:rFonts w:ascii="Times New Roman" w:hAnsi="Times New Roman" w:cs="Times New Roman"/>
            <w:sz w:val="18"/>
            <w:szCs w:val="18"/>
          </w:rPr>
          <w:t>69-83</w:t>
        </w:r>
        <w:r w:rsidRPr="006240C6">
          <w:rPr>
            <w:rFonts w:ascii="Times New Roman" w:hAnsi="Times New Roman" w:cs="Times New Roman"/>
            <w:sz w:val="18"/>
            <w:szCs w:val="18"/>
          </w:rPr>
          <w:t>)</w:t>
        </w:r>
        <w:r w:rsidRPr="006240C6">
          <w:rPr>
            <w:rFonts w:ascii="Times New Roman" w:hAnsi="Times New Roman" w:cs="Times New Roman"/>
            <w:sz w:val="18"/>
            <w:szCs w:val="18"/>
          </w:rPr>
          <w:tab/>
        </w:r>
      </w:p>
      <w:p w14:paraId="19323479" w14:textId="1652E997" w:rsidR="006240C6" w:rsidRPr="006240C6" w:rsidRDefault="006240C6" w:rsidP="006240C6">
        <w:pPr>
          <w:pStyle w:val="Header"/>
          <w:ind w:left="0" w:hanging="2"/>
          <w:rPr>
            <w:rFonts w:ascii="Times New Roman" w:hAnsi="Times New Roman" w:cs="Times New Roman"/>
            <w:sz w:val="18"/>
            <w:szCs w:val="18"/>
          </w:rPr>
        </w:pPr>
        <w:r w:rsidRPr="006240C6">
          <w:rPr>
            <w:rFonts w:ascii="Times New Roman" w:hAnsi="Times New Roman" w:cs="Times New Roman"/>
            <w:sz w:val="18"/>
            <w:szCs w:val="18"/>
          </w:rPr>
          <w:t xml:space="preserve">© 2020, e-ISSN 2682-7727   </w:t>
        </w:r>
        <w:hyperlink r:id="rId1" w:history="1">
          <w:r w:rsidRPr="00D51DF1">
            <w:rPr>
              <w:rStyle w:val="Hyperlink"/>
              <w:rFonts w:ascii="Times New Roman" w:hAnsi="Times New Roman" w:cs="Times New Roman"/>
              <w:color w:val="auto"/>
              <w:sz w:val="18"/>
              <w:szCs w:val="18"/>
              <w:u w:val="none"/>
            </w:rPr>
            <w:t>https://doi.org/10.17576/geo-2020-1604-06</w:t>
          </w:r>
        </w:hyperlink>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240C6">
          <w:rPr>
            <w:rFonts w:ascii="Times New Roman" w:hAnsi="Times New Roman" w:cs="Times New Roman"/>
            <w:sz w:val="18"/>
            <w:szCs w:val="18"/>
          </w:rPr>
          <w:fldChar w:fldCharType="begin"/>
        </w:r>
        <w:r w:rsidRPr="006240C6">
          <w:rPr>
            <w:rFonts w:ascii="Times New Roman" w:hAnsi="Times New Roman" w:cs="Times New Roman"/>
            <w:sz w:val="18"/>
            <w:szCs w:val="18"/>
          </w:rPr>
          <w:instrText xml:space="preserve"> PAGE   \* MERGEFORMAT </w:instrText>
        </w:r>
        <w:r w:rsidRPr="006240C6">
          <w:rPr>
            <w:rFonts w:ascii="Times New Roman" w:hAnsi="Times New Roman" w:cs="Times New Roman"/>
            <w:sz w:val="18"/>
            <w:szCs w:val="18"/>
          </w:rPr>
          <w:fldChar w:fldCharType="separate"/>
        </w:r>
        <w:r w:rsidRPr="006240C6">
          <w:rPr>
            <w:rFonts w:ascii="Times New Roman" w:hAnsi="Times New Roman" w:cs="Times New Roman"/>
            <w:noProof/>
            <w:sz w:val="18"/>
            <w:szCs w:val="18"/>
          </w:rPr>
          <w:t>2</w:t>
        </w:r>
        <w:r w:rsidRPr="006240C6">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A077" w14:textId="77777777" w:rsidR="0088194A" w:rsidRDefault="0088194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2CA"/>
    <w:rsid w:val="0001044D"/>
    <w:rsid w:val="000130CC"/>
    <w:rsid w:val="00030296"/>
    <w:rsid w:val="00037B57"/>
    <w:rsid w:val="00050B1C"/>
    <w:rsid w:val="00057F8F"/>
    <w:rsid w:val="00066955"/>
    <w:rsid w:val="000918A5"/>
    <w:rsid w:val="000A4D5A"/>
    <w:rsid w:val="00105FE4"/>
    <w:rsid w:val="00106206"/>
    <w:rsid w:val="00132154"/>
    <w:rsid w:val="00196DD9"/>
    <w:rsid w:val="001A2421"/>
    <w:rsid w:val="001A4FA4"/>
    <w:rsid w:val="00226B1F"/>
    <w:rsid w:val="00234266"/>
    <w:rsid w:val="002A5614"/>
    <w:rsid w:val="002B5CBE"/>
    <w:rsid w:val="002E2A5A"/>
    <w:rsid w:val="0030454E"/>
    <w:rsid w:val="00307EC2"/>
    <w:rsid w:val="003100BC"/>
    <w:rsid w:val="003371A5"/>
    <w:rsid w:val="00337318"/>
    <w:rsid w:val="003511BF"/>
    <w:rsid w:val="003564E8"/>
    <w:rsid w:val="00361DCC"/>
    <w:rsid w:val="00366F37"/>
    <w:rsid w:val="00370D69"/>
    <w:rsid w:val="00382221"/>
    <w:rsid w:val="00387331"/>
    <w:rsid w:val="003A3239"/>
    <w:rsid w:val="003C2E15"/>
    <w:rsid w:val="003D4D69"/>
    <w:rsid w:val="003D6091"/>
    <w:rsid w:val="003E62AB"/>
    <w:rsid w:val="003F3431"/>
    <w:rsid w:val="00401844"/>
    <w:rsid w:val="00410FC2"/>
    <w:rsid w:val="004260FD"/>
    <w:rsid w:val="004478D6"/>
    <w:rsid w:val="00450662"/>
    <w:rsid w:val="00593D51"/>
    <w:rsid w:val="005B16D2"/>
    <w:rsid w:val="005C32B6"/>
    <w:rsid w:val="005C788D"/>
    <w:rsid w:val="005E6862"/>
    <w:rsid w:val="006240C6"/>
    <w:rsid w:val="00634861"/>
    <w:rsid w:val="00640E13"/>
    <w:rsid w:val="00666B26"/>
    <w:rsid w:val="006A0C6E"/>
    <w:rsid w:val="006B2B1C"/>
    <w:rsid w:val="006F65F9"/>
    <w:rsid w:val="00770CD4"/>
    <w:rsid w:val="00794BCE"/>
    <w:rsid w:val="007F010F"/>
    <w:rsid w:val="0080362E"/>
    <w:rsid w:val="00804C6F"/>
    <w:rsid w:val="00806646"/>
    <w:rsid w:val="00817159"/>
    <w:rsid w:val="008758D7"/>
    <w:rsid w:val="0088194A"/>
    <w:rsid w:val="00892117"/>
    <w:rsid w:val="008D31B1"/>
    <w:rsid w:val="008F4BD6"/>
    <w:rsid w:val="009242E6"/>
    <w:rsid w:val="00931ADC"/>
    <w:rsid w:val="00940CB3"/>
    <w:rsid w:val="0095264E"/>
    <w:rsid w:val="009A27F9"/>
    <w:rsid w:val="009A2A8C"/>
    <w:rsid w:val="009A50FA"/>
    <w:rsid w:val="009A6E5D"/>
    <w:rsid w:val="009C2D8C"/>
    <w:rsid w:val="009D686F"/>
    <w:rsid w:val="009E79F4"/>
    <w:rsid w:val="009F2C11"/>
    <w:rsid w:val="00A055FF"/>
    <w:rsid w:val="00A35062"/>
    <w:rsid w:val="00A56F6C"/>
    <w:rsid w:val="00A702EB"/>
    <w:rsid w:val="00A77F69"/>
    <w:rsid w:val="00A94C6B"/>
    <w:rsid w:val="00AA22E2"/>
    <w:rsid w:val="00AA2A01"/>
    <w:rsid w:val="00AB2261"/>
    <w:rsid w:val="00AC0C21"/>
    <w:rsid w:val="00AD10EC"/>
    <w:rsid w:val="00AF67E7"/>
    <w:rsid w:val="00B34BC9"/>
    <w:rsid w:val="00B61FC5"/>
    <w:rsid w:val="00B7489B"/>
    <w:rsid w:val="00B97FA8"/>
    <w:rsid w:val="00BB1F77"/>
    <w:rsid w:val="00BC2DFA"/>
    <w:rsid w:val="00BE22C5"/>
    <w:rsid w:val="00BF426B"/>
    <w:rsid w:val="00BF6881"/>
    <w:rsid w:val="00C03979"/>
    <w:rsid w:val="00C40682"/>
    <w:rsid w:val="00C47F66"/>
    <w:rsid w:val="00C64FFA"/>
    <w:rsid w:val="00C66F45"/>
    <w:rsid w:val="00C7775E"/>
    <w:rsid w:val="00C77A7C"/>
    <w:rsid w:val="00C94C38"/>
    <w:rsid w:val="00CC53C9"/>
    <w:rsid w:val="00CF72C1"/>
    <w:rsid w:val="00CF72CA"/>
    <w:rsid w:val="00D41116"/>
    <w:rsid w:val="00D51DF1"/>
    <w:rsid w:val="00D54193"/>
    <w:rsid w:val="00D61D49"/>
    <w:rsid w:val="00D76A67"/>
    <w:rsid w:val="00DB3EA8"/>
    <w:rsid w:val="00DC77C5"/>
    <w:rsid w:val="00DD1209"/>
    <w:rsid w:val="00DF5304"/>
    <w:rsid w:val="00E31271"/>
    <w:rsid w:val="00E672F3"/>
    <w:rsid w:val="00F02BFD"/>
    <w:rsid w:val="00F2213A"/>
    <w:rsid w:val="00F25350"/>
    <w:rsid w:val="00F450DE"/>
    <w:rsid w:val="00F56F69"/>
    <w:rsid w:val="00F648A5"/>
    <w:rsid w:val="00F74D5D"/>
    <w:rsid w:val="00F80A2A"/>
    <w:rsid w:val="00FC4712"/>
    <w:rsid w:val="00FE5598"/>
    <w:rsid w:val="00FE5D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1BAB3"/>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11Normal02-SecondOnwardParagraph">
    <w:name w:val="11 Normal02-Second&amp;OnwardParagraph"/>
    <w:qFormat/>
    <w:rsid w:val="00E31271"/>
    <w:pPr>
      <w:spacing w:before="400" w:after="400" w:line="360" w:lineRule="auto"/>
      <w:ind w:firstLine="720"/>
      <w:jc w:val="both"/>
    </w:pPr>
    <w:rPr>
      <w:rFonts w:ascii="Times New Roman" w:eastAsia="MS Mincho" w:hAnsi="Times New Roman" w:cs="Arial"/>
      <w:sz w:val="24"/>
      <w:szCs w:val="24"/>
    </w:rPr>
  </w:style>
  <w:style w:type="paragraph" w:customStyle="1" w:styleId="05cPengakuan-NamaPelajar">
    <w:name w:val="05c Pengakuan-NamaPelajar"/>
    <w:next w:val="Normal"/>
    <w:qFormat/>
    <w:rsid w:val="00E31271"/>
    <w:pPr>
      <w:spacing w:before="720" w:after="0" w:line="240" w:lineRule="auto"/>
      <w:jc w:val="center"/>
    </w:pPr>
    <w:rPr>
      <w:rFonts w:ascii="Times New Roman" w:eastAsia="MS Mincho" w:hAnsi="Times New Roman" w:cs="Arial"/>
      <w:caps/>
      <w:sz w:val="24"/>
      <w:szCs w:val="24"/>
    </w:rPr>
  </w:style>
  <w:style w:type="paragraph" w:customStyle="1" w:styleId="Paragraph">
    <w:name w:val="Paragraph"/>
    <w:basedOn w:val="Normal"/>
    <w:next w:val="Normal"/>
    <w:qFormat/>
    <w:rsid w:val="00BF426B"/>
    <w:pPr>
      <w:widowControl w:val="0"/>
      <w:suppressAutoHyphens w:val="0"/>
      <w:spacing w:before="240" w:after="0" w:line="48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en-GB"/>
    </w:rPr>
  </w:style>
  <w:style w:type="paragraph" w:customStyle="1" w:styleId="Normal2">
    <w:name w:val="Normal2"/>
    <w:rsid w:val="009242E6"/>
  </w:style>
  <w:style w:type="character" w:styleId="UnresolvedMention">
    <w:name w:val="Unresolved Mention"/>
    <w:basedOn w:val="DefaultParagraphFont"/>
    <w:uiPriority w:val="99"/>
    <w:semiHidden/>
    <w:unhideWhenUsed/>
    <w:rsid w:val="006240C6"/>
    <w:rPr>
      <w:color w:val="605E5C"/>
      <w:shd w:val="clear" w:color="auto" w:fill="E1DFDD"/>
    </w:rPr>
  </w:style>
  <w:style w:type="character" w:customStyle="1" w:styleId="NoSpacingChar">
    <w:name w:val="No Spacing Char"/>
    <w:basedOn w:val="DefaultParagraphFont"/>
    <w:link w:val="NoSpacing"/>
    <w:uiPriority w:val="1"/>
    <w:rsid w:val="006240C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118">
      <w:bodyDiv w:val="1"/>
      <w:marLeft w:val="0"/>
      <w:marRight w:val="0"/>
      <w:marTop w:val="0"/>
      <w:marBottom w:val="0"/>
      <w:divBdr>
        <w:top w:val="none" w:sz="0" w:space="0" w:color="auto"/>
        <w:left w:val="none" w:sz="0" w:space="0" w:color="auto"/>
        <w:bottom w:val="none" w:sz="0" w:space="0" w:color="auto"/>
        <w:right w:val="none" w:sz="0" w:space="0" w:color="auto"/>
      </w:divBdr>
      <w:divsChild>
        <w:div w:id="1183084311">
          <w:marLeft w:val="0"/>
          <w:marRight w:val="0"/>
          <w:marTop w:val="0"/>
          <w:marBottom w:val="0"/>
          <w:divBdr>
            <w:top w:val="none" w:sz="0" w:space="0" w:color="auto"/>
            <w:left w:val="none" w:sz="0" w:space="0" w:color="auto"/>
            <w:bottom w:val="none" w:sz="0" w:space="0" w:color="auto"/>
            <w:right w:val="none" w:sz="0" w:space="0" w:color="auto"/>
          </w:divBdr>
        </w:div>
      </w:divsChild>
    </w:div>
    <w:div w:id="637227358">
      <w:bodyDiv w:val="1"/>
      <w:marLeft w:val="0"/>
      <w:marRight w:val="0"/>
      <w:marTop w:val="0"/>
      <w:marBottom w:val="0"/>
      <w:divBdr>
        <w:top w:val="none" w:sz="0" w:space="0" w:color="auto"/>
        <w:left w:val="none" w:sz="0" w:space="0" w:color="auto"/>
        <w:bottom w:val="none" w:sz="0" w:space="0" w:color="auto"/>
        <w:right w:val="none" w:sz="0" w:space="0" w:color="auto"/>
      </w:divBdr>
      <w:divsChild>
        <w:div w:id="1074743902">
          <w:marLeft w:val="0"/>
          <w:marRight w:val="0"/>
          <w:marTop w:val="0"/>
          <w:marBottom w:val="0"/>
          <w:divBdr>
            <w:top w:val="none" w:sz="0" w:space="0" w:color="auto"/>
            <w:left w:val="none" w:sz="0" w:space="0" w:color="auto"/>
            <w:bottom w:val="none" w:sz="0" w:space="0" w:color="auto"/>
            <w:right w:val="none" w:sz="0" w:space="0" w:color="auto"/>
          </w:divBdr>
        </w:div>
      </w:divsChild>
    </w:div>
    <w:div w:id="1651327876">
      <w:bodyDiv w:val="1"/>
      <w:marLeft w:val="0"/>
      <w:marRight w:val="0"/>
      <w:marTop w:val="0"/>
      <w:marBottom w:val="0"/>
      <w:divBdr>
        <w:top w:val="none" w:sz="0" w:space="0" w:color="auto"/>
        <w:left w:val="none" w:sz="0" w:space="0" w:color="auto"/>
        <w:bottom w:val="none" w:sz="0" w:space="0" w:color="auto"/>
        <w:right w:val="none" w:sz="0" w:space="0" w:color="auto"/>
      </w:divBdr>
      <w:divsChild>
        <w:div w:id="11801203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11111.vsdx"/><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22499</Words>
  <Characters>128250</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8</cp:revision>
  <dcterms:created xsi:type="dcterms:W3CDTF">2020-11-28T12:36:00Z</dcterms:created>
  <dcterms:modified xsi:type="dcterms:W3CDTF">2020-11-28T16:48:00Z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