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73E" w:rsidRDefault="0069149B"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71FBADCF" wp14:editId="5F47CAB2">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rsidR="00FC2E48" w:rsidRDefault="00FC2E48" w:rsidP="00AE3A53">
      <w:pPr>
        <w:spacing w:after="0" w:line="240" w:lineRule="auto"/>
        <w:ind w:leftChars="0" w:left="2" w:hanging="2"/>
        <w:jc w:val="center"/>
        <w:rPr>
          <w:rFonts w:ascii="Times New Roman" w:eastAsia="Times New Roman" w:hAnsi="Times New Roman" w:cs="Times New Roman"/>
          <w:b/>
        </w:rPr>
      </w:pPr>
    </w:p>
    <w:p w:rsidR="0063373E" w:rsidRPr="00EC7361" w:rsidRDefault="009975BC" w:rsidP="00AE3A53">
      <w:pPr>
        <w:spacing w:after="0" w:line="240" w:lineRule="auto"/>
        <w:ind w:leftChars="0" w:left="3"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r</w:t>
      </w:r>
      <w:r w:rsidR="00EC7361" w:rsidRPr="002341B1">
        <w:rPr>
          <w:rFonts w:ascii="Times New Roman" w:eastAsia="Times New Roman" w:hAnsi="Times New Roman" w:cs="Times New Roman"/>
          <w:b/>
          <w:sz w:val="28"/>
          <w:szCs w:val="28"/>
        </w:rPr>
        <w:t xml:space="preserve">ole of </w:t>
      </w:r>
      <w:r w:rsidR="00EC7361" w:rsidRPr="002341B1">
        <w:rPr>
          <w:rFonts w:ascii="Times New Roman" w:eastAsia="Times New Roman" w:hAnsi="Times New Roman" w:cs="Times New Roman"/>
          <w:b/>
          <w:sz w:val="28"/>
          <w:szCs w:val="28"/>
          <w:lang w:val="id-ID"/>
        </w:rPr>
        <w:t>C</w:t>
      </w:r>
      <w:proofErr w:type="spellStart"/>
      <w:r>
        <w:rPr>
          <w:rFonts w:ascii="Times New Roman" w:eastAsia="Times New Roman" w:hAnsi="Times New Roman" w:cs="Times New Roman"/>
          <w:b/>
          <w:sz w:val="28"/>
          <w:szCs w:val="28"/>
        </w:rPr>
        <w:t>ommunity</w:t>
      </w:r>
      <w:proofErr w:type="spellEnd"/>
      <w:r>
        <w:rPr>
          <w:rFonts w:ascii="Times New Roman" w:eastAsia="Times New Roman" w:hAnsi="Times New Roman" w:cs="Times New Roman"/>
          <w:b/>
          <w:sz w:val="28"/>
          <w:szCs w:val="28"/>
        </w:rPr>
        <w:t>-</w:t>
      </w:r>
      <w:r w:rsidR="00EC7361" w:rsidRPr="002341B1">
        <w:rPr>
          <w:rFonts w:ascii="Times New Roman" w:eastAsia="Times New Roman" w:hAnsi="Times New Roman" w:cs="Times New Roman"/>
          <w:b/>
          <w:sz w:val="28"/>
          <w:szCs w:val="28"/>
          <w:lang w:val="id-ID"/>
        </w:rPr>
        <w:t>B</w:t>
      </w:r>
      <w:proofErr w:type="spellStart"/>
      <w:r w:rsidR="00EC7361" w:rsidRPr="002341B1">
        <w:rPr>
          <w:rFonts w:ascii="Times New Roman" w:eastAsia="Times New Roman" w:hAnsi="Times New Roman" w:cs="Times New Roman"/>
          <w:b/>
          <w:sz w:val="28"/>
          <w:szCs w:val="28"/>
        </w:rPr>
        <w:t>ased</w:t>
      </w:r>
      <w:proofErr w:type="spellEnd"/>
      <w:r w:rsidR="00EC7361" w:rsidRPr="002341B1">
        <w:rPr>
          <w:rFonts w:ascii="Times New Roman" w:eastAsia="Times New Roman" w:hAnsi="Times New Roman" w:cs="Times New Roman"/>
          <w:b/>
          <w:sz w:val="28"/>
          <w:szCs w:val="28"/>
        </w:rPr>
        <w:t xml:space="preserve"> </w:t>
      </w:r>
      <w:r w:rsidR="00EC7361" w:rsidRPr="002341B1">
        <w:rPr>
          <w:rFonts w:ascii="Times New Roman" w:eastAsia="Times New Roman" w:hAnsi="Times New Roman" w:cs="Times New Roman"/>
          <w:b/>
          <w:sz w:val="28"/>
          <w:szCs w:val="28"/>
          <w:lang w:val="id-ID"/>
        </w:rPr>
        <w:t>D</w:t>
      </w:r>
      <w:proofErr w:type="spellStart"/>
      <w:r w:rsidR="00EC7361" w:rsidRPr="002341B1">
        <w:rPr>
          <w:rFonts w:ascii="Times New Roman" w:eastAsia="Times New Roman" w:hAnsi="Times New Roman" w:cs="Times New Roman"/>
          <w:b/>
          <w:sz w:val="28"/>
          <w:szCs w:val="28"/>
        </w:rPr>
        <w:t>isaster</w:t>
      </w:r>
      <w:proofErr w:type="spellEnd"/>
      <w:r w:rsidR="00EC7361" w:rsidRPr="002341B1">
        <w:rPr>
          <w:rFonts w:ascii="Times New Roman" w:eastAsia="Times New Roman" w:hAnsi="Times New Roman" w:cs="Times New Roman"/>
          <w:b/>
          <w:sz w:val="28"/>
          <w:szCs w:val="28"/>
        </w:rPr>
        <w:t xml:space="preserve"> </w:t>
      </w:r>
      <w:r w:rsidR="00EC7361" w:rsidRPr="002341B1">
        <w:rPr>
          <w:rFonts w:ascii="Times New Roman" w:eastAsia="Times New Roman" w:hAnsi="Times New Roman" w:cs="Times New Roman"/>
          <w:b/>
          <w:sz w:val="28"/>
          <w:szCs w:val="28"/>
          <w:lang w:val="id-ID"/>
        </w:rPr>
        <w:t>P</w:t>
      </w:r>
      <w:proofErr w:type="spellStart"/>
      <w:r w:rsidR="00EC7361" w:rsidRPr="002341B1">
        <w:rPr>
          <w:rFonts w:ascii="Times New Roman" w:eastAsia="Times New Roman" w:hAnsi="Times New Roman" w:cs="Times New Roman"/>
          <w:b/>
          <w:sz w:val="28"/>
          <w:szCs w:val="28"/>
        </w:rPr>
        <w:t>reparedness</w:t>
      </w:r>
      <w:proofErr w:type="spellEnd"/>
      <w:r w:rsidR="00EC7361" w:rsidRPr="002341B1">
        <w:rPr>
          <w:rFonts w:ascii="Times New Roman" w:eastAsia="Times New Roman" w:hAnsi="Times New Roman" w:cs="Times New Roman"/>
          <w:b/>
          <w:sz w:val="28"/>
          <w:szCs w:val="28"/>
        </w:rPr>
        <w:t xml:space="preserve"> and </w:t>
      </w:r>
      <w:r w:rsidR="00EC7361" w:rsidRPr="002341B1">
        <w:rPr>
          <w:rFonts w:ascii="Times New Roman" w:eastAsia="Times New Roman" w:hAnsi="Times New Roman" w:cs="Times New Roman"/>
          <w:b/>
          <w:sz w:val="28"/>
          <w:szCs w:val="28"/>
          <w:lang w:val="id-ID"/>
        </w:rPr>
        <w:t>R</w:t>
      </w:r>
      <w:proofErr w:type="spellStart"/>
      <w:r w:rsidR="00EC7361" w:rsidRPr="002341B1">
        <w:rPr>
          <w:rFonts w:ascii="Times New Roman" w:eastAsia="Times New Roman" w:hAnsi="Times New Roman" w:cs="Times New Roman"/>
          <w:b/>
          <w:sz w:val="28"/>
          <w:szCs w:val="28"/>
        </w:rPr>
        <w:t>esponse</w:t>
      </w:r>
      <w:proofErr w:type="spellEnd"/>
      <w:r w:rsidR="00EC7361" w:rsidRPr="002341B1">
        <w:rPr>
          <w:rFonts w:ascii="Times New Roman" w:eastAsia="Times New Roman" w:hAnsi="Times New Roman" w:cs="Times New Roman"/>
          <w:b/>
          <w:sz w:val="28"/>
          <w:szCs w:val="28"/>
        </w:rPr>
        <w:t xml:space="preserve"> </w:t>
      </w:r>
      <w:r w:rsidR="00EC7361" w:rsidRPr="002341B1">
        <w:rPr>
          <w:rFonts w:ascii="Times New Roman" w:eastAsia="Times New Roman" w:hAnsi="Times New Roman" w:cs="Times New Roman"/>
          <w:b/>
          <w:sz w:val="28"/>
          <w:szCs w:val="28"/>
          <w:lang w:val="id-ID"/>
        </w:rPr>
        <w:t>T</w:t>
      </w:r>
      <w:proofErr w:type="spellStart"/>
      <w:r w:rsidR="00EC7361" w:rsidRPr="002341B1">
        <w:rPr>
          <w:rFonts w:ascii="Times New Roman" w:eastAsia="Times New Roman" w:hAnsi="Times New Roman" w:cs="Times New Roman"/>
          <w:b/>
          <w:sz w:val="28"/>
          <w:szCs w:val="28"/>
        </w:rPr>
        <w:t>eam</w:t>
      </w:r>
      <w:proofErr w:type="spellEnd"/>
      <w:r w:rsidR="00EC7361" w:rsidRPr="002341B1">
        <w:rPr>
          <w:rFonts w:ascii="Times New Roman" w:eastAsia="Times New Roman" w:hAnsi="Times New Roman" w:cs="Times New Roman"/>
          <w:b/>
          <w:sz w:val="28"/>
          <w:szCs w:val="28"/>
        </w:rPr>
        <w:t xml:space="preserve"> in </w:t>
      </w:r>
      <w:r w:rsidR="0090450C">
        <w:rPr>
          <w:rFonts w:ascii="Times New Roman" w:eastAsia="Times New Roman" w:hAnsi="Times New Roman" w:cs="Times New Roman"/>
          <w:b/>
          <w:sz w:val="28"/>
          <w:szCs w:val="28"/>
          <w:lang w:val="id-ID"/>
        </w:rPr>
        <w:t>building</w:t>
      </w:r>
      <w:r w:rsidR="00EC7361" w:rsidRPr="002341B1">
        <w:rPr>
          <w:rFonts w:ascii="Times New Roman" w:eastAsia="Times New Roman" w:hAnsi="Times New Roman" w:cs="Times New Roman"/>
          <w:b/>
          <w:sz w:val="28"/>
          <w:szCs w:val="28"/>
        </w:rPr>
        <w:t xml:space="preserve"> </w:t>
      </w:r>
      <w:r w:rsidR="0090450C">
        <w:rPr>
          <w:rFonts w:ascii="Times New Roman" w:eastAsia="Times New Roman" w:hAnsi="Times New Roman" w:cs="Times New Roman"/>
          <w:b/>
          <w:sz w:val="28"/>
          <w:szCs w:val="28"/>
          <w:lang w:val="id-ID"/>
        </w:rPr>
        <w:t xml:space="preserve">community resilience </w:t>
      </w:r>
    </w:p>
    <w:p w:rsidR="0063373E" w:rsidRDefault="0063373E" w:rsidP="00AE3A53">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rsidR="0063373E" w:rsidRPr="004E3435" w:rsidRDefault="004E3435" w:rsidP="00AE3A53">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Erni Suharini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id-ID"/>
        </w:rPr>
        <w:t>Siti Asiah, Edi Kurniawan</w:t>
      </w:r>
    </w:p>
    <w:p w:rsidR="0063373E" w:rsidRDefault="0063373E" w:rsidP="00AE3A53">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rsidR="0063373E" w:rsidRPr="004E3435" w:rsidRDefault="004E3435" w:rsidP="00AE3A53">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Department of Geography, Faculty of Social Sciences, Universitas Negeri Semarang</w:t>
      </w:r>
    </w:p>
    <w:p w:rsidR="0063373E" w:rsidRDefault="0063373E" w:rsidP="00AE3A53">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rsidR="0063373E" w:rsidRDefault="00FC2E48" w:rsidP="00AE3A53">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lang w:val="id-ID"/>
        </w:rPr>
      </w:pPr>
      <w:proofErr w:type="spellStart"/>
      <w:r w:rsidRPr="00FC2E48">
        <w:rPr>
          <w:rStyle w:val="Hyperlink"/>
          <w:rFonts w:ascii="Times New Roman" w:eastAsia="Times New Roman" w:hAnsi="Times New Roman" w:cs="Times New Roman"/>
          <w:color w:val="auto"/>
          <w:u w:val="none"/>
          <w:lang w:val="en-MY"/>
        </w:rPr>
        <w:t>Coresspondence</w:t>
      </w:r>
      <w:proofErr w:type="spellEnd"/>
      <w:r w:rsidRPr="00FC2E48">
        <w:rPr>
          <w:rStyle w:val="Hyperlink"/>
          <w:rFonts w:ascii="Times New Roman" w:eastAsia="Times New Roman" w:hAnsi="Times New Roman" w:cs="Times New Roman"/>
          <w:color w:val="auto"/>
          <w:u w:val="none"/>
          <w:lang w:val="en-MY"/>
        </w:rPr>
        <w:t xml:space="preserve">: </w:t>
      </w:r>
      <w:proofErr w:type="spellStart"/>
      <w:r w:rsidRPr="00FC2E48">
        <w:rPr>
          <w:rStyle w:val="Hyperlink"/>
          <w:rFonts w:ascii="Times New Roman" w:eastAsia="Times New Roman" w:hAnsi="Times New Roman" w:cs="Times New Roman"/>
          <w:color w:val="auto"/>
          <w:u w:val="none"/>
          <w:lang w:val="en-MY"/>
        </w:rPr>
        <w:t>Erni</w:t>
      </w:r>
      <w:proofErr w:type="spellEnd"/>
      <w:r w:rsidRPr="00FC2E48">
        <w:rPr>
          <w:rStyle w:val="Hyperlink"/>
          <w:rFonts w:ascii="Times New Roman" w:eastAsia="Times New Roman" w:hAnsi="Times New Roman" w:cs="Times New Roman"/>
          <w:color w:val="auto"/>
          <w:u w:val="none"/>
          <w:lang w:val="en-MY"/>
        </w:rPr>
        <w:t xml:space="preserve"> </w:t>
      </w:r>
      <w:proofErr w:type="spellStart"/>
      <w:r w:rsidRPr="00FC2E48">
        <w:rPr>
          <w:rStyle w:val="Hyperlink"/>
          <w:rFonts w:ascii="Times New Roman" w:eastAsia="Times New Roman" w:hAnsi="Times New Roman" w:cs="Times New Roman"/>
          <w:color w:val="auto"/>
          <w:u w:val="none"/>
          <w:lang w:val="en-MY"/>
        </w:rPr>
        <w:t>Suhairini</w:t>
      </w:r>
      <w:proofErr w:type="spellEnd"/>
      <w:r w:rsidRPr="00FC2E48">
        <w:rPr>
          <w:rStyle w:val="Hyperlink"/>
          <w:rFonts w:ascii="Times New Roman" w:eastAsia="Times New Roman" w:hAnsi="Times New Roman" w:cs="Times New Roman"/>
          <w:color w:val="auto"/>
          <w:u w:val="none"/>
          <w:lang w:val="en-MY"/>
        </w:rPr>
        <w:t xml:space="preserve"> (email: </w:t>
      </w:r>
      <w:r w:rsidR="004E3435" w:rsidRPr="00FC2E48">
        <w:rPr>
          <w:rStyle w:val="Hyperlink"/>
          <w:rFonts w:ascii="Times New Roman" w:eastAsia="Times New Roman" w:hAnsi="Times New Roman" w:cs="Times New Roman"/>
          <w:color w:val="auto"/>
          <w:u w:val="none"/>
          <w:lang w:val="id-ID"/>
        </w:rPr>
        <w:t>erni.suharini@mail.unnes.ac.id</w:t>
      </w:r>
      <w:r w:rsidRPr="00FC2E48">
        <w:rPr>
          <w:rStyle w:val="Hyperlink"/>
          <w:rFonts w:ascii="Times New Roman" w:eastAsia="Times New Roman" w:hAnsi="Times New Roman" w:cs="Times New Roman"/>
          <w:color w:val="auto"/>
          <w:u w:val="none"/>
          <w:lang w:val="en-MY"/>
        </w:rPr>
        <w:t>)</w:t>
      </w:r>
      <w:r w:rsidR="004E3435" w:rsidRPr="00FC2E48">
        <w:rPr>
          <w:rFonts w:ascii="Times New Roman" w:eastAsia="Times New Roman" w:hAnsi="Times New Roman" w:cs="Times New Roman"/>
          <w:lang w:val="id-ID"/>
        </w:rPr>
        <w:t xml:space="preserve"> </w:t>
      </w:r>
    </w:p>
    <w:p w:rsidR="002A7F78" w:rsidRPr="00FC2E48" w:rsidRDefault="002A7F78" w:rsidP="00AE3A53">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id-ID"/>
        </w:rPr>
      </w:pPr>
    </w:p>
    <w:p w:rsidR="004E3435" w:rsidRDefault="004E3435" w:rsidP="00AE3A53">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id-ID"/>
        </w:rPr>
      </w:pPr>
    </w:p>
    <w:p w:rsidR="002A7F78" w:rsidRDefault="002A7F78" w:rsidP="002A7F78">
      <w:pPr>
        <w:pStyle w:val="NoSpacing"/>
        <w:spacing w:after="0" w:line="240" w:lineRule="auto"/>
        <w:ind w:leftChars="0" w:left="2" w:hanging="2"/>
        <w:rPr>
          <w:rFonts w:ascii="Times New Roman" w:hAnsi="Times New Roman"/>
        </w:rPr>
      </w:pPr>
      <w:r>
        <w:rPr>
          <w:rFonts w:ascii="Times New Roman" w:hAnsi="Times New Roman"/>
          <w:color w:val="000000"/>
        </w:rPr>
        <w:t>Received: </w:t>
      </w:r>
      <w:r w:rsidR="00484164">
        <w:rPr>
          <w:rFonts w:ascii="Times New Roman" w:hAnsi="Times New Roman"/>
          <w:color w:val="000000"/>
        </w:rPr>
        <w:t>05 April 2020</w:t>
      </w:r>
      <w:r w:rsidRPr="007209E6">
        <w:rPr>
          <w:rFonts w:ascii="Times New Roman" w:hAnsi="Times New Roman"/>
          <w:color w:val="000000"/>
        </w:rPr>
        <w:t xml:space="preserve">; Accepted: </w:t>
      </w:r>
      <w:r w:rsidR="00484164">
        <w:rPr>
          <w:rFonts w:ascii="Times New Roman" w:hAnsi="Times New Roman"/>
          <w:color w:val="000000"/>
        </w:rPr>
        <w:t>13</w:t>
      </w:r>
      <w:r w:rsidRPr="007209E6">
        <w:rPr>
          <w:rFonts w:ascii="Times New Roman" w:hAnsi="Times New Roman"/>
          <w:color w:val="000000"/>
        </w:rPr>
        <w:t xml:space="preserve"> </w:t>
      </w:r>
      <w:r w:rsidR="00484164">
        <w:rPr>
          <w:rFonts w:ascii="Times New Roman" w:hAnsi="Times New Roman"/>
          <w:color w:val="000000"/>
        </w:rPr>
        <w:t>November</w:t>
      </w:r>
      <w:r w:rsidRPr="007209E6">
        <w:rPr>
          <w:rFonts w:ascii="Times New Roman" w:hAnsi="Times New Roman"/>
          <w:color w:val="000000"/>
        </w:rPr>
        <w:t xml:space="preserve"> 2020; Published: 2</w:t>
      </w:r>
      <w:r>
        <w:rPr>
          <w:rFonts w:ascii="Times New Roman" w:hAnsi="Times New Roman"/>
          <w:color w:val="000000"/>
        </w:rPr>
        <w:t>9</w:t>
      </w:r>
      <w:r w:rsidRPr="007209E6">
        <w:rPr>
          <w:rFonts w:ascii="Times New Roman" w:hAnsi="Times New Roman"/>
          <w:color w:val="000000"/>
        </w:rPr>
        <w:t xml:space="preserve"> </w:t>
      </w:r>
      <w:r>
        <w:rPr>
          <w:rFonts w:ascii="Times New Roman" w:hAnsi="Times New Roman"/>
          <w:color w:val="000000"/>
        </w:rPr>
        <w:t>November</w:t>
      </w:r>
      <w:r w:rsidRPr="007209E6">
        <w:rPr>
          <w:rFonts w:ascii="Times New Roman" w:hAnsi="Times New Roman"/>
          <w:color w:val="000000"/>
        </w:rPr>
        <w:t xml:space="preserve"> 202</w:t>
      </w:r>
      <w:r>
        <w:rPr>
          <w:rFonts w:ascii="Times New Roman" w:hAnsi="Times New Roman"/>
          <w:color w:val="000000"/>
        </w:rPr>
        <w:t>0</w:t>
      </w:r>
      <w:r>
        <w:rPr>
          <w:rFonts w:ascii="Times New Roman" w:hAnsi="Times New Roman"/>
        </w:rPr>
        <w:t xml:space="preserve"> </w:t>
      </w:r>
    </w:p>
    <w:p w:rsidR="0063373E" w:rsidRDefault="0063373E" w:rsidP="002A7F7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rsidR="00512085" w:rsidRDefault="00512085" w:rsidP="00AE3A5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rsidR="0063373E" w:rsidRDefault="0069149B"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rsidR="00484164" w:rsidRDefault="00484164"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63373E" w:rsidRDefault="0069149B"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6D414B" w:rsidRDefault="00F20732" w:rsidP="00AE3A53">
      <w:pPr>
        <w:spacing w:after="0" w:line="240" w:lineRule="auto"/>
        <w:ind w:leftChars="0" w:left="2" w:hanging="2"/>
        <w:jc w:val="both"/>
        <w:rPr>
          <w:rFonts w:ascii="Times New Roman" w:hAnsi="Times New Roman" w:cs="Times New Roman"/>
          <w:sz w:val="24"/>
          <w:szCs w:val="20"/>
          <w:lang w:val="id-ID"/>
        </w:rPr>
      </w:pPr>
      <w:r>
        <w:rPr>
          <w:rFonts w:asciiTheme="majorBidi" w:eastAsia="Times New Roman" w:hAnsiTheme="majorBidi" w:cstheme="majorBidi"/>
          <w:sz w:val="24"/>
          <w:szCs w:val="24"/>
          <w:lang w:val="id-ID"/>
        </w:rPr>
        <w:t>Th</w:t>
      </w:r>
      <w:r w:rsidR="002E200D" w:rsidRPr="002A25B6">
        <w:rPr>
          <w:rFonts w:asciiTheme="majorBidi" w:eastAsia="Times New Roman" w:hAnsiTheme="majorBidi" w:cstheme="majorBidi"/>
          <w:sz w:val="24"/>
          <w:szCs w:val="24"/>
          <w:lang w:val="id-ID"/>
        </w:rPr>
        <w:t>e</w:t>
      </w:r>
      <w:r>
        <w:rPr>
          <w:rFonts w:asciiTheme="majorBidi" w:eastAsia="Times New Roman" w:hAnsiTheme="majorBidi" w:cstheme="majorBidi"/>
          <w:sz w:val="24"/>
          <w:szCs w:val="24"/>
          <w:lang w:val="id-ID"/>
        </w:rPr>
        <w:t xml:space="preserve"> community</w:t>
      </w:r>
      <w:r w:rsidR="002E200D" w:rsidRPr="002A25B6">
        <w:rPr>
          <w:rFonts w:asciiTheme="majorBidi" w:eastAsia="Times New Roman" w:hAnsiTheme="majorBidi" w:cstheme="majorBidi"/>
          <w:sz w:val="24"/>
          <w:szCs w:val="24"/>
          <w:lang w:val="id-ID"/>
        </w:rPr>
        <w:t xml:space="preserve"> and government of Kalipancur Village have </w:t>
      </w:r>
      <w:r w:rsidR="00AE3A53" w:rsidRPr="002A25B6">
        <w:rPr>
          <w:rFonts w:asciiTheme="majorBidi" w:eastAsia="Times New Roman" w:hAnsiTheme="majorBidi" w:cstheme="majorBidi"/>
          <w:sz w:val="24"/>
          <w:szCs w:val="24"/>
          <w:lang w:val="id-ID"/>
        </w:rPr>
        <w:t>reali</w:t>
      </w:r>
      <w:r w:rsidR="00AE3A53">
        <w:rPr>
          <w:rFonts w:asciiTheme="majorBidi" w:eastAsia="Times New Roman" w:hAnsiTheme="majorBidi" w:cstheme="majorBidi"/>
          <w:sz w:val="24"/>
          <w:szCs w:val="24"/>
          <w:lang w:val="en-MY"/>
        </w:rPr>
        <w:t>s</w:t>
      </w:r>
      <w:r w:rsidR="00AE3A53" w:rsidRPr="002A25B6">
        <w:rPr>
          <w:rFonts w:asciiTheme="majorBidi" w:eastAsia="Times New Roman" w:hAnsiTheme="majorBidi" w:cstheme="majorBidi"/>
          <w:sz w:val="24"/>
          <w:szCs w:val="24"/>
          <w:lang w:val="id-ID"/>
        </w:rPr>
        <w:t xml:space="preserve">ed </w:t>
      </w:r>
      <w:r w:rsidR="002E200D" w:rsidRPr="002A25B6">
        <w:rPr>
          <w:rFonts w:asciiTheme="majorBidi" w:eastAsia="Times New Roman" w:hAnsiTheme="majorBidi" w:cstheme="majorBidi"/>
          <w:sz w:val="24"/>
          <w:szCs w:val="24"/>
          <w:lang w:val="id-ID"/>
        </w:rPr>
        <w:t>and implemented the landsli</w:t>
      </w:r>
      <w:r w:rsidR="002E200D">
        <w:rPr>
          <w:rFonts w:asciiTheme="majorBidi" w:eastAsia="Times New Roman" w:hAnsiTheme="majorBidi" w:cstheme="majorBidi"/>
          <w:sz w:val="24"/>
          <w:szCs w:val="24"/>
          <w:lang w:val="id-ID"/>
        </w:rPr>
        <w:t xml:space="preserve">de disaster mitigation efforts </w:t>
      </w:r>
      <w:r w:rsidR="00AE3A53">
        <w:rPr>
          <w:rFonts w:asciiTheme="majorBidi" w:eastAsia="Times New Roman" w:hAnsiTheme="majorBidi" w:cstheme="majorBidi"/>
          <w:sz w:val="24"/>
          <w:szCs w:val="24"/>
          <w:lang w:val="en-MY"/>
        </w:rPr>
        <w:t xml:space="preserve">known </w:t>
      </w:r>
      <w:r w:rsidR="00413763">
        <w:rPr>
          <w:rFonts w:asciiTheme="majorBidi" w:eastAsia="Times New Roman" w:hAnsiTheme="majorBidi" w:cstheme="majorBidi"/>
          <w:sz w:val="24"/>
          <w:szCs w:val="24"/>
          <w:lang w:val="en-ID"/>
        </w:rPr>
        <w:t>as</w:t>
      </w:r>
      <w:r w:rsidR="00413763">
        <w:rPr>
          <w:rFonts w:asciiTheme="majorBidi" w:eastAsia="Times New Roman" w:hAnsiTheme="majorBidi" w:cstheme="majorBidi"/>
          <w:sz w:val="24"/>
          <w:szCs w:val="24"/>
          <w:lang w:val="id-ID"/>
        </w:rPr>
        <w:t xml:space="preserve"> Community</w:t>
      </w:r>
      <w:r w:rsidR="00413763">
        <w:rPr>
          <w:rFonts w:asciiTheme="majorBidi" w:eastAsia="Times New Roman" w:hAnsiTheme="majorBidi" w:cstheme="majorBidi"/>
          <w:sz w:val="24"/>
          <w:szCs w:val="24"/>
          <w:lang w:val="en-ID"/>
        </w:rPr>
        <w:t>-</w:t>
      </w:r>
      <w:r w:rsidR="002E200D" w:rsidRPr="002A25B6">
        <w:rPr>
          <w:rFonts w:asciiTheme="majorBidi" w:eastAsia="Times New Roman" w:hAnsiTheme="majorBidi" w:cstheme="majorBidi"/>
          <w:sz w:val="24"/>
          <w:szCs w:val="24"/>
          <w:lang w:val="id-ID"/>
        </w:rPr>
        <w:t xml:space="preserve">Based Disaster Preparedness and Response Team (SIBAT Team) </w:t>
      </w:r>
      <w:r w:rsidR="00AE3A53">
        <w:rPr>
          <w:rFonts w:asciiTheme="majorBidi" w:eastAsia="Times New Roman" w:hAnsiTheme="majorBidi" w:cstheme="majorBidi"/>
          <w:sz w:val="24"/>
          <w:szCs w:val="24"/>
          <w:lang w:val="en-MY"/>
        </w:rPr>
        <w:t>as</w:t>
      </w:r>
      <w:r w:rsidR="00413763">
        <w:rPr>
          <w:rFonts w:asciiTheme="majorBidi" w:eastAsia="Times New Roman" w:hAnsiTheme="majorBidi" w:cstheme="majorBidi"/>
          <w:sz w:val="24"/>
          <w:szCs w:val="24"/>
          <w:lang w:val="en-ID"/>
        </w:rPr>
        <w:t xml:space="preserve"> a part of the </w:t>
      </w:r>
      <w:r w:rsidR="002E200D" w:rsidRPr="002A25B6">
        <w:rPr>
          <w:rFonts w:asciiTheme="majorBidi" w:eastAsia="Times New Roman" w:hAnsiTheme="majorBidi" w:cstheme="majorBidi"/>
          <w:sz w:val="24"/>
          <w:szCs w:val="24"/>
          <w:lang w:val="id-ID"/>
        </w:rPr>
        <w:t>Disaster Risk Reduction Forums (FPRB) in Kalipancur Village.</w:t>
      </w:r>
      <w:r w:rsidR="002E200D">
        <w:rPr>
          <w:rFonts w:asciiTheme="majorBidi" w:eastAsia="Times New Roman" w:hAnsiTheme="majorBidi" w:cstheme="majorBidi"/>
          <w:sz w:val="24"/>
          <w:szCs w:val="24"/>
          <w:lang w:val="id-ID"/>
        </w:rPr>
        <w:t xml:space="preserve"> </w:t>
      </w:r>
      <w:r w:rsidR="002E200D" w:rsidRPr="00512085">
        <w:rPr>
          <w:rFonts w:ascii="Times New Roman" w:hAnsi="Times New Roman" w:cs="Times New Roman"/>
          <w:sz w:val="24"/>
          <w:szCs w:val="20"/>
          <w:lang w:val="id-ID"/>
        </w:rPr>
        <w:t xml:space="preserve">The purpose of this study was to determine the role of </w:t>
      </w:r>
      <w:r w:rsidR="00E86C32">
        <w:rPr>
          <w:rFonts w:ascii="Times New Roman" w:hAnsi="Times New Roman" w:cs="Times New Roman"/>
          <w:sz w:val="24"/>
          <w:szCs w:val="20"/>
          <w:lang w:val="id-ID"/>
        </w:rPr>
        <w:t xml:space="preserve">the </w:t>
      </w:r>
      <w:r w:rsidR="00135A3C">
        <w:rPr>
          <w:rFonts w:ascii="Times New Roman" w:hAnsi="Times New Roman" w:cs="Times New Roman"/>
          <w:sz w:val="24"/>
          <w:szCs w:val="20"/>
          <w:lang w:val="id-ID"/>
        </w:rPr>
        <w:t xml:space="preserve">SIBAT </w:t>
      </w:r>
      <w:r w:rsidR="00135A3C">
        <w:rPr>
          <w:rFonts w:ascii="Times New Roman" w:hAnsi="Times New Roman" w:cs="Times New Roman"/>
          <w:sz w:val="24"/>
          <w:szCs w:val="20"/>
          <w:lang w:val="en-ID"/>
        </w:rPr>
        <w:t>Team</w:t>
      </w:r>
      <w:r w:rsidR="002E200D" w:rsidRPr="00512085">
        <w:rPr>
          <w:rFonts w:ascii="Times New Roman" w:hAnsi="Times New Roman" w:cs="Times New Roman"/>
          <w:sz w:val="24"/>
          <w:szCs w:val="20"/>
          <w:lang w:val="id-ID"/>
        </w:rPr>
        <w:t xml:space="preserve"> in </w:t>
      </w:r>
      <w:r w:rsidR="00135A3C">
        <w:rPr>
          <w:rFonts w:ascii="Times New Roman" w:hAnsi="Times New Roman" w:cs="Times New Roman"/>
          <w:sz w:val="24"/>
          <w:szCs w:val="20"/>
          <w:lang w:val="en-ID"/>
        </w:rPr>
        <w:t>implementing</w:t>
      </w:r>
      <w:r w:rsidR="002E200D" w:rsidRPr="00512085">
        <w:rPr>
          <w:rFonts w:ascii="Times New Roman" w:hAnsi="Times New Roman" w:cs="Times New Roman"/>
          <w:sz w:val="24"/>
          <w:szCs w:val="20"/>
          <w:lang w:val="id-ID"/>
        </w:rPr>
        <w:t xml:space="preserve"> the resilience of the </w:t>
      </w:r>
      <w:r w:rsidR="0090450C">
        <w:rPr>
          <w:rFonts w:ascii="Times New Roman" w:hAnsi="Times New Roman" w:cs="Times New Roman"/>
          <w:sz w:val="24"/>
          <w:szCs w:val="20"/>
          <w:lang w:val="id-ID"/>
        </w:rPr>
        <w:t>community</w:t>
      </w:r>
      <w:r w:rsidR="002E200D" w:rsidRPr="00512085">
        <w:rPr>
          <w:rFonts w:ascii="Times New Roman" w:hAnsi="Times New Roman" w:cs="Times New Roman"/>
          <w:sz w:val="24"/>
          <w:szCs w:val="20"/>
          <w:lang w:val="id-ID"/>
        </w:rPr>
        <w:t xml:space="preserve"> of Kalipancur</w:t>
      </w:r>
      <w:r w:rsidR="00413763">
        <w:rPr>
          <w:rFonts w:ascii="Times New Roman" w:hAnsi="Times New Roman" w:cs="Times New Roman"/>
          <w:sz w:val="24"/>
          <w:szCs w:val="20"/>
          <w:lang w:val="en-ID"/>
        </w:rPr>
        <w:t>,</w:t>
      </w:r>
      <w:r w:rsidR="002E200D" w:rsidRPr="00512085">
        <w:rPr>
          <w:rFonts w:ascii="Times New Roman" w:hAnsi="Times New Roman" w:cs="Times New Roman"/>
          <w:sz w:val="24"/>
          <w:szCs w:val="20"/>
          <w:lang w:val="id-ID"/>
        </w:rPr>
        <w:t xml:space="preserve"> especially</w:t>
      </w:r>
      <w:r w:rsidR="00413763">
        <w:rPr>
          <w:rFonts w:ascii="Times New Roman" w:hAnsi="Times New Roman" w:cs="Times New Roman"/>
          <w:sz w:val="24"/>
          <w:szCs w:val="20"/>
          <w:lang w:val="en-ID"/>
        </w:rPr>
        <w:t xml:space="preserve"> the</w:t>
      </w:r>
      <w:r w:rsidR="002E200D" w:rsidRPr="00512085">
        <w:rPr>
          <w:rFonts w:ascii="Times New Roman" w:hAnsi="Times New Roman" w:cs="Times New Roman"/>
          <w:sz w:val="24"/>
          <w:szCs w:val="20"/>
          <w:lang w:val="id-ID"/>
        </w:rPr>
        <w:t xml:space="preserve"> resident</w:t>
      </w:r>
      <w:r w:rsidR="00413763">
        <w:rPr>
          <w:rFonts w:ascii="Times New Roman" w:hAnsi="Times New Roman" w:cs="Times New Roman"/>
          <w:sz w:val="24"/>
          <w:szCs w:val="20"/>
          <w:lang w:val="en-ID"/>
        </w:rPr>
        <w:t>s</w:t>
      </w:r>
      <w:r w:rsidR="002E200D" w:rsidRPr="00512085">
        <w:rPr>
          <w:rFonts w:ascii="Times New Roman" w:hAnsi="Times New Roman" w:cs="Times New Roman"/>
          <w:sz w:val="24"/>
          <w:szCs w:val="20"/>
          <w:lang w:val="id-ID"/>
        </w:rPr>
        <w:t xml:space="preserve"> of RW 1</w:t>
      </w:r>
      <w:r w:rsidR="00413763">
        <w:rPr>
          <w:rFonts w:ascii="Times New Roman" w:hAnsi="Times New Roman" w:cs="Times New Roman"/>
          <w:sz w:val="24"/>
          <w:szCs w:val="20"/>
          <w:lang w:val="en-ID"/>
        </w:rPr>
        <w:t>,</w:t>
      </w:r>
      <w:r w:rsidR="002E200D" w:rsidRPr="00512085">
        <w:rPr>
          <w:rFonts w:ascii="Times New Roman" w:hAnsi="Times New Roman" w:cs="Times New Roman"/>
          <w:sz w:val="24"/>
          <w:szCs w:val="20"/>
          <w:lang w:val="id-ID"/>
        </w:rPr>
        <w:t xml:space="preserve"> who live in landslide-prone areas</w:t>
      </w:r>
      <w:r w:rsidR="002E200D">
        <w:rPr>
          <w:rFonts w:ascii="Times New Roman" w:hAnsi="Times New Roman" w:cs="Times New Roman"/>
          <w:sz w:val="24"/>
          <w:szCs w:val="20"/>
          <w:lang w:val="id-ID"/>
        </w:rPr>
        <w:t>.</w:t>
      </w:r>
      <w:r w:rsidR="002E200D" w:rsidRPr="00512085">
        <w:rPr>
          <w:rFonts w:ascii="Times New Roman" w:hAnsi="Times New Roman" w:cs="Times New Roman"/>
          <w:sz w:val="24"/>
          <w:szCs w:val="20"/>
          <w:lang w:val="id-ID"/>
        </w:rPr>
        <w:t xml:space="preserve"> </w:t>
      </w:r>
      <w:r w:rsidR="002E200D" w:rsidRPr="0051208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lang w:val="id-ID"/>
        </w:rPr>
        <w:t>sample</w:t>
      </w:r>
      <w:r w:rsidR="002E200D" w:rsidRPr="00512085">
        <w:rPr>
          <w:rFonts w:ascii="Times New Roman" w:eastAsia="Times New Roman" w:hAnsi="Times New Roman" w:cs="Times New Roman"/>
          <w:sz w:val="24"/>
          <w:szCs w:val="24"/>
        </w:rPr>
        <w:t xml:space="preserve"> in this study consisted of </w:t>
      </w:r>
      <w:r w:rsidR="00AA08AC">
        <w:rPr>
          <w:rFonts w:ascii="Times New Roman" w:eastAsia="Times New Roman" w:hAnsi="Times New Roman" w:cs="Times New Roman"/>
          <w:sz w:val="24"/>
          <w:szCs w:val="24"/>
        </w:rPr>
        <w:t>t</w:t>
      </w:r>
      <w:r w:rsidR="002E200D" w:rsidRPr="00512085">
        <w:rPr>
          <w:rFonts w:ascii="Times New Roman" w:eastAsia="Times New Roman" w:hAnsi="Times New Roman" w:cs="Times New Roman"/>
          <w:sz w:val="24"/>
          <w:szCs w:val="24"/>
        </w:rPr>
        <w:t xml:space="preserve">he </w:t>
      </w:r>
      <w:r w:rsidR="00413763">
        <w:rPr>
          <w:rFonts w:ascii="Times New Roman" w:eastAsia="Times New Roman" w:hAnsi="Times New Roman" w:cs="Times New Roman"/>
          <w:sz w:val="24"/>
          <w:szCs w:val="24"/>
        </w:rPr>
        <w:t>SIBAT Team</w:t>
      </w:r>
      <w:r w:rsidR="002E200D" w:rsidRPr="00512085">
        <w:rPr>
          <w:rFonts w:ascii="Times New Roman" w:eastAsia="Times New Roman" w:hAnsi="Times New Roman" w:cs="Times New Roman"/>
          <w:sz w:val="24"/>
          <w:szCs w:val="24"/>
        </w:rPr>
        <w:t xml:space="preserve"> and </w:t>
      </w:r>
      <w:r w:rsidR="00AA08AC">
        <w:rPr>
          <w:rFonts w:ascii="Times New Roman" w:eastAsia="Times New Roman" w:hAnsi="Times New Roman" w:cs="Times New Roman"/>
          <w:sz w:val="24"/>
          <w:szCs w:val="24"/>
        </w:rPr>
        <w:t>residence</w:t>
      </w:r>
      <w:r w:rsidR="00AA08AC" w:rsidRPr="00512085">
        <w:rPr>
          <w:rFonts w:ascii="Times New Roman" w:eastAsia="Times New Roman" w:hAnsi="Times New Roman" w:cs="Times New Roman"/>
          <w:sz w:val="24"/>
          <w:szCs w:val="24"/>
        </w:rPr>
        <w:t xml:space="preserve"> </w:t>
      </w:r>
      <w:r w:rsidR="002E200D" w:rsidRPr="0051208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f </w:t>
      </w:r>
      <w:proofErr w:type="spellStart"/>
      <w:r>
        <w:rPr>
          <w:rFonts w:ascii="Times New Roman" w:eastAsia="Times New Roman" w:hAnsi="Times New Roman" w:cs="Times New Roman"/>
          <w:sz w:val="24"/>
          <w:szCs w:val="24"/>
        </w:rPr>
        <w:t>Kalipancur</w:t>
      </w:r>
      <w:proofErr w:type="spellEnd"/>
      <w:r>
        <w:rPr>
          <w:rFonts w:ascii="Times New Roman" w:eastAsia="Times New Roman" w:hAnsi="Times New Roman" w:cs="Times New Roman"/>
          <w:sz w:val="24"/>
          <w:szCs w:val="24"/>
        </w:rPr>
        <w:t xml:space="preserve"> Village from RW I</w:t>
      </w:r>
      <w:r>
        <w:rPr>
          <w:rFonts w:ascii="Times New Roman" w:eastAsia="Times New Roman" w:hAnsi="Times New Roman" w:cs="Times New Roman"/>
          <w:sz w:val="24"/>
          <w:szCs w:val="24"/>
          <w:lang w:val="id-ID"/>
        </w:rPr>
        <w:t xml:space="preserve"> that </w:t>
      </w:r>
      <w:r>
        <w:rPr>
          <w:rFonts w:ascii="Times New Roman" w:eastAsia="Times New Roman" w:hAnsi="Times New Roman" w:cs="Times New Roman"/>
          <w:sz w:val="24"/>
          <w:szCs w:val="24"/>
        </w:rPr>
        <w:t>w</w:t>
      </w:r>
      <w:r>
        <w:rPr>
          <w:rFonts w:ascii="Times New Roman" w:eastAsia="Times New Roman" w:hAnsi="Times New Roman" w:cs="Times New Roman"/>
          <w:sz w:val="24"/>
          <w:szCs w:val="24"/>
          <w:lang w:val="id-ID"/>
        </w:rPr>
        <w:t>ere chosen</w:t>
      </w:r>
      <w:r w:rsidR="002E200D" w:rsidRPr="00512085">
        <w:rPr>
          <w:rFonts w:ascii="Times New Roman" w:eastAsia="Times New Roman" w:hAnsi="Times New Roman" w:cs="Times New Roman"/>
          <w:sz w:val="24"/>
          <w:szCs w:val="24"/>
        </w:rPr>
        <w:t xml:space="preserve"> usi</w:t>
      </w:r>
      <w:r w:rsidR="00135A3C">
        <w:rPr>
          <w:rFonts w:ascii="Times New Roman" w:eastAsia="Times New Roman" w:hAnsi="Times New Roman" w:cs="Times New Roman"/>
          <w:sz w:val="24"/>
          <w:szCs w:val="24"/>
        </w:rPr>
        <w:t>ng proportional random s</w:t>
      </w:r>
      <w:r w:rsidR="002E200D">
        <w:rPr>
          <w:rFonts w:ascii="Times New Roman" w:eastAsia="Times New Roman" w:hAnsi="Times New Roman" w:cs="Times New Roman"/>
          <w:sz w:val="24"/>
          <w:szCs w:val="24"/>
        </w:rPr>
        <w:t>ampling</w:t>
      </w:r>
      <w:r w:rsidR="002E200D">
        <w:rPr>
          <w:rFonts w:ascii="Times New Roman" w:eastAsia="Times New Roman" w:hAnsi="Times New Roman" w:cs="Times New Roman"/>
          <w:sz w:val="24"/>
          <w:szCs w:val="24"/>
          <w:lang w:val="id-ID"/>
        </w:rPr>
        <w:t xml:space="preserve">. </w:t>
      </w:r>
      <w:r w:rsidR="002E200D" w:rsidRPr="00512085">
        <w:rPr>
          <w:rFonts w:ascii="Times New Roman" w:eastAsia="Times New Roman" w:hAnsi="Times New Roman" w:cs="Times New Roman"/>
          <w:sz w:val="24"/>
          <w:szCs w:val="24"/>
        </w:rPr>
        <w:t>Data collection techniques used w</w:t>
      </w:r>
      <w:r>
        <w:rPr>
          <w:rFonts w:ascii="Times New Roman" w:eastAsia="Times New Roman" w:hAnsi="Times New Roman" w:cs="Times New Roman"/>
          <w:sz w:val="24"/>
          <w:szCs w:val="24"/>
          <w:lang w:val="id-ID"/>
        </w:rPr>
        <w:t>ere</w:t>
      </w:r>
      <w:r w:rsidR="002E200D" w:rsidRPr="00512085">
        <w:rPr>
          <w:rFonts w:ascii="Times New Roman" w:eastAsia="Times New Roman" w:hAnsi="Times New Roman" w:cs="Times New Roman"/>
          <w:sz w:val="24"/>
          <w:szCs w:val="24"/>
        </w:rPr>
        <w:t xml:space="preserve"> observation, tests, questionnaires</w:t>
      </w:r>
      <w:r w:rsidR="00135A3C">
        <w:rPr>
          <w:rFonts w:ascii="Times New Roman" w:eastAsia="Times New Roman" w:hAnsi="Times New Roman" w:cs="Times New Roman"/>
          <w:sz w:val="24"/>
          <w:szCs w:val="24"/>
        </w:rPr>
        <w:t>,</w:t>
      </w:r>
      <w:r w:rsidR="002E200D" w:rsidRPr="00512085">
        <w:rPr>
          <w:rFonts w:ascii="Times New Roman" w:eastAsia="Times New Roman" w:hAnsi="Times New Roman" w:cs="Times New Roman"/>
          <w:sz w:val="24"/>
          <w:szCs w:val="24"/>
        </w:rPr>
        <w:t xml:space="preserve"> and interviews.</w:t>
      </w:r>
      <w:r w:rsidR="002E200D">
        <w:rPr>
          <w:rFonts w:ascii="Times New Roman" w:hAnsi="Times New Roman" w:cs="Times New Roman"/>
          <w:sz w:val="24"/>
          <w:szCs w:val="20"/>
          <w:lang w:val="id-ID"/>
        </w:rPr>
        <w:t xml:space="preserve"> </w:t>
      </w:r>
      <w:r w:rsidR="002E200D" w:rsidRPr="000D71AB">
        <w:rPr>
          <w:rFonts w:ascii="Times New Roman" w:hAnsi="Times New Roman" w:cs="Times New Roman"/>
          <w:sz w:val="24"/>
          <w:szCs w:val="20"/>
          <w:lang w:val="id-ID"/>
        </w:rPr>
        <w:t>The data analysis techniques used consisted of qual</w:t>
      </w:r>
      <w:r w:rsidR="00135A3C">
        <w:rPr>
          <w:rFonts w:ascii="Times New Roman" w:hAnsi="Times New Roman" w:cs="Times New Roman"/>
          <w:sz w:val="24"/>
          <w:szCs w:val="20"/>
          <w:lang w:val="id-ID"/>
        </w:rPr>
        <w:t>itative data analysis technique</w:t>
      </w:r>
      <w:r w:rsidR="002E200D" w:rsidRPr="000D71AB">
        <w:rPr>
          <w:rFonts w:ascii="Times New Roman" w:hAnsi="Times New Roman" w:cs="Times New Roman"/>
          <w:sz w:val="24"/>
          <w:szCs w:val="20"/>
          <w:lang w:val="id-ID"/>
        </w:rPr>
        <w:t xml:space="preserve"> with interactive methods and quantitative data analysis with </w:t>
      </w:r>
      <w:r w:rsidR="002E200D" w:rsidRPr="00512085">
        <w:rPr>
          <w:rFonts w:ascii="Times New Roman" w:eastAsia="Times New Roman" w:hAnsi="Times New Roman" w:cs="Times New Roman"/>
          <w:sz w:val="24"/>
          <w:szCs w:val="24"/>
        </w:rPr>
        <w:t xml:space="preserve">descriptive </w:t>
      </w:r>
      <w:r w:rsidR="002E200D" w:rsidRPr="00512085">
        <w:rPr>
          <w:rFonts w:ascii="Times New Roman" w:eastAsia="Times New Roman" w:hAnsi="Times New Roman" w:cs="Times New Roman"/>
          <w:sz w:val="24"/>
          <w:szCs w:val="24"/>
          <w:lang w:val="id-ID"/>
        </w:rPr>
        <w:t>analysis technique</w:t>
      </w:r>
      <w:r w:rsidR="002E200D">
        <w:rPr>
          <w:rFonts w:ascii="Times New Roman" w:eastAsia="Times New Roman" w:hAnsi="Times New Roman" w:cs="Times New Roman"/>
          <w:sz w:val="24"/>
          <w:szCs w:val="24"/>
          <w:lang w:val="id-ID"/>
        </w:rPr>
        <w:t xml:space="preserve">. </w:t>
      </w:r>
      <w:r w:rsidR="002E200D" w:rsidRPr="00EC1178">
        <w:rPr>
          <w:rFonts w:ascii="Times New Roman" w:eastAsia="Times New Roman" w:hAnsi="Times New Roman" w:cs="Times New Roman"/>
          <w:color w:val="000000"/>
          <w:sz w:val="24"/>
          <w:szCs w:val="24"/>
        </w:rPr>
        <w:t>The</w:t>
      </w:r>
      <w:r w:rsidR="00135A3C">
        <w:rPr>
          <w:rFonts w:ascii="Times New Roman" w:eastAsia="Times New Roman" w:hAnsi="Times New Roman" w:cs="Times New Roman"/>
          <w:color w:val="000000"/>
          <w:sz w:val="24"/>
          <w:szCs w:val="24"/>
          <w:lang w:val="id-ID"/>
        </w:rPr>
        <w:t xml:space="preserve"> results showed tha</w:t>
      </w:r>
      <w:r w:rsidR="00135A3C">
        <w:rPr>
          <w:rFonts w:ascii="Times New Roman" w:eastAsia="Times New Roman" w:hAnsi="Times New Roman" w:cs="Times New Roman"/>
          <w:color w:val="000000"/>
          <w:sz w:val="24"/>
          <w:szCs w:val="24"/>
          <w:lang w:val="en-ID"/>
        </w:rPr>
        <w:t>t</w:t>
      </w:r>
      <w:r w:rsidR="002E200D">
        <w:rPr>
          <w:rFonts w:ascii="Times New Roman" w:eastAsia="Times New Roman" w:hAnsi="Times New Roman" w:cs="Times New Roman"/>
          <w:color w:val="000000"/>
          <w:sz w:val="24"/>
          <w:szCs w:val="24"/>
          <w:lang w:val="id-ID"/>
        </w:rPr>
        <w:t xml:space="preserve"> the</w:t>
      </w:r>
      <w:r w:rsidR="002E200D" w:rsidRPr="00EC1178">
        <w:rPr>
          <w:rFonts w:ascii="Times New Roman" w:eastAsia="Times New Roman" w:hAnsi="Times New Roman" w:cs="Times New Roman"/>
          <w:color w:val="000000"/>
          <w:sz w:val="24"/>
          <w:szCs w:val="24"/>
        </w:rPr>
        <w:t xml:space="preserve"> </w:t>
      </w:r>
      <w:r w:rsidR="002E200D">
        <w:rPr>
          <w:rFonts w:ascii="Times New Roman" w:eastAsia="Times New Roman" w:hAnsi="Times New Roman" w:cs="Times New Roman"/>
          <w:color w:val="000000"/>
          <w:sz w:val="24"/>
          <w:szCs w:val="24"/>
          <w:lang w:val="id-ID"/>
        </w:rPr>
        <w:t>SI</w:t>
      </w:r>
      <w:r w:rsidR="00314ED9">
        <w:rPr>
          <w:rFonts w:ascii="Times New Roman" w:eastAsia="Times New Roman" w:hAnsi="Times New Roman" w:cs="Times New Roman"/>
          <w:color w:val="000000"/>
          <w:sz w:val="24"/>
          <w:szCs w:val="24"/>
        </w:rPr>
        <w:t>BAT T</w:t>
      </w:r>
      <w:r w:rsidR="002E200D" w:rsidRPr="00EC1178">
        <w:rPr>
          <w:rFonts w:ascii="Times New Roman" w:eastAsia="Times New Roman" w:hAnsi="Times New Roman" w:cs="Times New Roman"/>
          <w:color w:val="000000"/>
          <w:sz w:val="24"/>
          <w:szCs w:val="24"/>
        </w:rPr>
        <w:t>eam has a big role in building community re</w:t>
      </w:r>
      <w:r w:rsidR="002E200D">
        <w:rPr>
          <w:rFonts w:ascii="Times New Roman" w:eastAsia="Times New Roman" w:hAnsi="Times New Roman" w:cs="Times New Roman"/>
          <w:color w:val="000000"/>
          <w:sz w:val="24"/>
          <w:szCs w:val="24"/>
        </w:rPr>
        <w:t xml:space="preserve">silience </w:t>
      </w:r>
      <w:r w:rsidR="00314ED9">
        <w:rPr>
          <w:rFonts w:ascii="Times New Roman" w:eastAsia="Times New Roman" w:hAnsi="Times New Roman" w:cs="Times New Roman"/>
          <w:color w:val="000000"/>
          <w:sz w:val="24"/>
          <w:szCs w:val="24"/>
        </w:rPr>
        <w:t>in</w:t>
      </w:r>
      <w:r w:rsidR="002E200D">
        <w:rPr>
          <w:rFonts w:ascii="Times New Roman" w:eastAsia="Times New Roman" w:hAnsi="Times New Roman" w:cs="Times New Roman"/>
          <w:color w:val="000000"/>
          <w:sz w:val="24"/>
          <w:szCs w:val="24"/>
        </w:rPr>
        <w:t xml:space="preserve"> </w:t>
      </w:r>
      <w:proofErr w:type="spellStart"/>
      <w:r w:rsidR="002E200D">
        <w:rPr>
          <w:rFonts w:ascii="Times New Roman" w:eastAsia="Times New Roman" w:hAnsi="Times New Roman" w:cs="Times New Roman"/>
          <w:color w:val="000000"/>
          <w:sz w:val="24"/>
          <w:szCs w:val="24"/>
        </w:rPr>
        <w:t>Kalipancur</w:t>
      </w:r>
      <w:proofErr w:type="spellEnd"/>
      <w:r w:rsidR="002E200D">
        <w:rPr>
          <w:rFonts w:ascii="Times New Roman" w:eastAsia="Times New Roman" w:hAnsi="Times New Roman" w:cs="Times New Roman"/>
          <w:color w:val="000000"/>
          <w:sz w:val="24"/>
          <w:szCs w:val="24"/>
        </w:rPr>
        <w:t xml:space="preserve"> Village</w:t>
      </w:r>
      <w:r w:rsidR="002E200D">
        <w:rPr>
          <w:rFonts w:ascii="Times New Roman" w:eastAsia="Times New Roman" w:hAnsi="Times New Roman" w:cs="Times New Roman"/>
          <w:color w:val="000000"/>
          <w:sz w:val="24"/>
          <w:szCs w:val="24"/>
          <w:lang w:val="id-ID"/>
        </w:rPr>
        <w:t xml:space="preserve"> in </w:t>
      </w:r>
      <w:r w:rsidR="002E200D" w:rsidRPr="00EC1178">
        <w:rPr>
          <w:rFonts w:ascii="Times New Roman" w:eastAsia="Times New Roman" w:hAnsi="Times New Roman" w:cs="Times New Roman"/>
          <w:color w:val="000000"/>
          <w:sz w:val="24"/>
          <w:szCs w:val="24"/>
        </w:rPr>
        <w:t>disaster mitigation education and emergency response efforts</w:t>
      </w:r>
      <w:r w:rsidR="002E200D">
        <w:rPr>
          <w:rFonts w:ascii="Times New Roman" w:eastAsia="Times New Roman" w:hAnsi="Times New Roman" w:cs="Times New Roman"/>
          <w:color w:val="000000"/>
          <w:sz w:val="24"/>
          <w:szCs w:val="24"/>
          <w:lang w:val="id-ID"/>
        </w:rPr>
        <w:t>.</w:t>
      </w:r>
      <w:r w:rsidR="002E200D" w:rsidRPr="00EC1178">
        <w:rPr>
          <w:rFonts w:ascii="Times New Roman" w:eastAsia="Times New Roman" w:hAnsi="Times New Roman" w:cs="Times New Roman"/>
          <w:color w:val="000000"/>
          <w:sz w:val="24"/>
          <w:szCs w:val="24"/>
        </w:rPr>
        <w:t xml:space="preserve"> The magnitude of the role of the </w:t>
      </w:r>
      <w:r w:rsidR="002E200D">
        <w:rPr>
          <w:rFonts w:ascii="Times New Roman" w:eastAsia="Times New Roman" w:hAnsi="Times New Roman" w:cs="Times New Roman"/>
          <w:color w:val="000000"/>
          <w:sz w:val="24"/>
          <w:szCs w:val="24"/>
          <w:lang w:val="id-ID"/>
        </w:rPr>
        <w:t>SI</w:t>
      </w:r>
      <w:r w:rsidR="002E200D" w:rsidRPr="00EC1178">
        <w:rPr>
          <w:rFonts w:ascii="Times New Roman" w:eastAsia="Times New Roman" w:hAnsi="Times New Roman" w:cs="Times New Roman"/>
          <w:color w:val="000000"/>
          <w:sz w:val="24"/>
          <w:szCs w:val="24"/>
        </w:rPr>
        <w:t xml:space="preserve">BAT Team is directly proportional to the </w:t>
      </w:r>
      <w:r w:rsidR="002E200D">
        <w:rPr>
          <w:rFonts w:ascii="Times New Roman" w:eastAsia="Times New Roman" w:hAnsi="Times New Roman" w:cs="Times New Roman"/>
          <w:color w:val="000000"/>
          <w:sz w:val="24"/>
          <w:szCs w:val="24"/>
          <w:lang w:val="id-ID"/>
        </w:rPr>
        <w:t xml:space="preserve">high </w:t>
      </w:r>
      <w:r w:rsidR="002E200D" w:rsidRPr="00EC1178">
        <w:rPr>
          <w:rFonts w:ascii="Times New Roman" w:eastAsia="Times New Roman" w:hAnsi="Times New Roman" w:cs="Times New Roman"/>
          <w:color w:val="000000"/>
          <w:sz w:val="24"/>
          <w:szCs w:val="24"/>
        </w:rPr>
        <w:t xml:space="preserve">level of community resilience in </w:t>
      </w:r>
      <w:r w:rsidR="002E200D">
        <w:rPr>
          <w:rFonts w:ascii="Times New Roman" w:eastAsia="Times New Roman" w:hAnsi="Times New Roman" w:cs="Times New Roman"/>
          <w:color w:val="000000"/>
          <w:sz w:val="24"/>
          <w:szCs w:val="24"/>
          <w:lang w:val="id-ID"/>
        </w:rPr>
        <w:t xml:space="preserve">all aspects </w:t>
      </w:r>
      <w:r w:rsidR="00E86C32">
        <w:rPr>
          <w:rFonts w:ascii="Times New Roman" w:eastAsia="Times New Roman" w:hAnsi="Times New Roman" w:cs="Times New Roman"/>
          <w:color w:val="000000"/>
          <w:sz w:val="24"/>
          <w:szCs w:val="24"/>
          <w:lang w:val="id-ID"/>
        </w:rPr>
        <w:t>of</w:t>
      </w:r>
      <w:r w:rsidR="002E200D">
        <w:rPr>
          <w:rFonts w:ascii="Times New Roman" w:eastAsia="Times New Roman" w:hAnsi="Times New Roman" w:cs="Times New Roman"/>
          <w:color w:val="000000"/>
          <w:sz w:val="24"/>
          <w:szCs w:val="24"/>
          <w:lang w:val="id-ID"/>
        </w:rPr>
        <w:t xml:space="preserve"> </w:t>
      </w:r>
      <w:r w:rsidR="002E200D" w:rsidRPr="00EC1178">
        <w:rPr>
          <w:rFonts w:ascii="Times New Roman" w:eastAsia="Times New Roman" w:hAnsi="Times New Roman" w:cs="Times New Roman"/>
          <w:color w:val="000000"/>
          <w:sz w:val="24"/>
          <w:szCs w:val="24"/>
        </w:rPr>
        <w:t xml:space="preserve">the </w:t>
      </w:r>
      <w:proofErr w:type="spellStart"/>
      <w:r w:rsidR="002E200D" w:rsidRPr="00EC1178">
        <w:rPr>
          <w:rFonts w:ascii="Times New Roman" w:eastAsia="Times New Roman" w:hAnsi="Times New Roman" w:cs="Times New Roman"/>
          <w:color w:val="000000"/>
          <w:sz w:val="24"/>
          <w:szCs w:val="24"/>
        </w:rPr>
        <w:t>Kalipancur</w:t>
      </w:r>
      <w:proofErr w:type="spellEnd"/>
      <w:r w:rsidR="002E200D" w:rsidRPr="00EC1178">
        <w:rPr>
          <w:rFonts w:ascii="Times New Roman" w:eastAsia="Times New Roman" w:hAnsi="Times New Roman" w:cs="Times New Roman"/>
          <w:color w:val="000000"/>
          <w:sz w:val="24"/>
          <w:szCs w:val="24"/>
        </w:rPr>
        <w:t xml:space="preserve"> community</w:t>
      </w:r>
      <w:r w:rsidR="00314ED9">
        <w:rPr>
          <w:rFonts w:ascii="Times New Roman" w:eastAsia="Times New Roman" w:hAnsi="Times New Roman" w:cs="Times New Roman"/>
          <w:color w:val="000000"/>
          <w:sz w:val="24"/>
          <w:szCs w:val="24"/>
          <w:lang w:val="id-ID"/>
        </w:rPr>
        <w:t xml:space="preserve">. This research </w:t>
      </w:r>
      <w:r w:rsidR="00314ED9">
        <w:rPr>
          <w:rFonts w:ascii="Times New Roman" w:eastAsia="Times New Roman" w:hAnsi="Times New Roman" w:cs="Times New Roman"/>
          <w:color w:val="000000"/>
          <w:sz w:val="24"/>
          <w:szCs w:val="24"/>
          <w:lang w:val="en-ID"/>
        </w:rPr>
        <w:t>exemplifies</w:t>
      </w:r>
      <w:r w:rsidR="002E200D">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lang w:val="id-ID"/>
        </w:rPr>
        <w:t xml:space="preserve">that </w:t>
      </w:r>
      <w:r w:rsidR="00E86C32">
        <w:rPr>
          <w:rFonts w:ascii="Times New Roman" w:eastAsia="Times New Roman" w:hAnsi="Times New Roman" w:cs="Times New Roman"/>
          <w:color w:val="000000"/>
          <w:sz w:val="24"/>
          <w:szCs w:val="24"/>
          <w:lang w:val="id-ID"/>
        </w:rPr>
        <w:t xml:space="preserve">the </w:t>
      </w:r>
      <w:r w:rsidR="00314ED9">
        <w:rPr>
          <w:rFonts w:ascii="Times New Roman" w:eastAsia="Times New Roman" w:hAnsi="Times New Roman" w:cs="Times New Roman"/>
          <w:color w:val="000000"/>
          <w:sz w:val="24"/>
          <w:szCs w:val="24"/>
          <w:lang w:val="en-ID"/>
        </w:rPr>
        <w:t xml:space="preserve">Community-Based Disaster </w:t>
      </w:r>
      <w:r w:rsidR="00FF3F5D">
        <w:rPr>
          <w:rFonts w:ascii="Times New Roman" w:eastAsia="Times New Roman" w:hAnsi="Times New Roman" w:cs="Times New Roman"/>
          <w:color w:val="000000"/>
          <w:sz w:val="24"/>
          <w:szCs w:val="24"/>
          <w:lang w:val="en-ID"/>
        </w:rPr>
        <w:t>Risk</w:t>
      </w:r>
      <w:r w:rsidR="00314ED9">
        <w:rPr>
          <w:rFonts w:ascii="Times New Roman" w:eastAsia="Times New Roman" w:hAnsi="Times New Roman" w:cs="Times New Roman"/>
          <w:color w:val="000000"/>
          <w:sz w:val="24"/>
          <w:szCs w:val="24"/>
          <w:lang w:val="en-ID"/>
        </w:rPr>
        <w:t xml:space="preserve"> </w:t>
      </w:r>
      <w:r w:rsidR="00FF3F5D">
        <w:rPr>
          <w:rFonts w:ascii="Times New Roman" w:eastAsia="Times New Roman" w:hAnsi="Times New Roman" w:cs="Times New Roman"/>
          <w:color w:val="000000"/>
          <w:sz w:val="24"/>
          <w:szCs w:val="24"/>
          <w:lang w:val="en-ID"/>
        </w:rPr>
        <w:t>Reduction</w:t>
      </w:r>
      <w:r w:rsidR="00314ED9">
        <w:rPr>
          <w:rFonts w:ascii="Times New Roman" w:eastAsia="Times New Roman" w:hAnsi="Times New Roman" w:cs="Times New Roman"/>
          <w:color w:val="000000"/>
          <w:sz w:val="24"/>
          <w:szCs w:val="24"/>
          <w:lang w:val="en-ID"/>
        </w:rPr>
        <w:t xml:space="preserve"> (</w:t>
      </w:r>
      <w:r w:rsidR="00FF3F5D">
        <w:rPr>
          <w:rFonts w:ascii="Times New Roman" w:eastAsia="Times New Roman" w:hAnsi="Times New Roman" w:cs="Times New Roman"/>
          <w:color w:val="000000"/>
          <w:sz w:val="24"/>
          <w:szCs w:val="24"/>
        </w:rPr>
        <w:t>CBDR</w:t>
      </w:r>
      <w:r w:rsidR="002E200D" w:rsidRPr="00EC1178">
        <w:rPr>
          <w:rFonts w:ascii="Times New Roman" w:eastAsia="Times New Roman" w:hAnsi="Times New Roman" w:cs="Times New Roman"/>
          <w:color w:val="000000"/>
          <w:sz w:val="24"/>
          <w:szCs w:val="24"/>
        </w:rPr>
        <w:t>R</w:t>
      </w:r>
      <w:r w:rsidR="00314ED9">
        <w:rPr>
          <w:rFonts w:ascii="Times New Roman" w:eastAsia="Times New Roman" w:hAnsi="Times New Roman" w:cs="Times New Roman"/>
          <w:color w:val="000000"/>
          <w:sz w:val="24"/>
          <w:szCs w:val="24"/>
        </w:rPr>
        <w:t>)</w:t>
      </w:r>
      <w:r w:rsidR="002E200D" w:rsidRPr="00EC1178">
        <w:rPr>
          <w:rFonts w:ascii="Times New Roman" w:eastAsia="Times New Roman" w:hAnsi="Times New Roman" w:cs="Times New Roman"/>
          <w:color w:val="000000"/>
          <w:sz w:val="24"/>
          <w:szCs w:val="24"/>
        </w:rPr>
        <w:t xml:space="preserve"> program is a strategic effort in building community resilience.</w:t>
      </w:r>
      <w:r w:rsidR="002E200D">
        <w:rPr>
          <w:rFonts w:ascii="Times New Roman" w:eastAsia="Times New Roman" w:hAnsi="Times New Roman" w:cs="Times New Roman"/>
          <w:color w:val="000000"/>
          <w:sz w:val="24"/>
          <w:szCs w:val="24"/>
          <w:lang w:val="id-ID"/>
        </w:rPr>
        <w:t xml:space="preserve"> </w:t>
      </w:r>
      <w:r w:rsidR="00AE3A53">
        <w:rPr>
          <w:rFonts w:ascii="Times New Roman" w:eastAsia="Times New Roman" w:hAnsi="Times New Roman" w:cs="Times New Roman"/>
          <w:color w:val="000000"/>
          <w:sz w:val="24"/>
          <w:szCs w:val="24"/>
          <w:lang w:val="en-MY"/>
        </w:rPr>
        <w:t>Therefore</w:t>
      </w:r>
      <w:r w:rsidR="002E200D">
        <w:rPr>
          <w:rFonts w:ascii="Times New Roman" w:eastAsia="Times New Roman" w:hAnsi="Times New Roman" w:cs="Times New Roman"/>
          <w:color w:val="000000"/>
          <w:sz w:val="24"/>
          <w:szCs w:val="24"/>
          <w:lang w:val="id-ID"/>
        </w:rPr>
        <w:t xml:space="preserve">, the sustainability of </w:t>
      </w:r>
      <w:r w:rsidR="00E86C32">
        <w:rPr>
          <w:rFonts w:ascii="Times New Roman" w:eastAsia="Times New Roman" w:hAnsi="Times New Roman" w:cs="Times New Roman"/>
          <w:color w:val="000000"/>
          <w:sz w:val="24"/>
          <w:szCs w:val="24"/>
          <w:lang w:val="id-ID"/>
        </w:rPr>
        <w:t xml:space="preserve">the </w:t>
      </w:r>
      <w:r w:rsidR="002E200D">
        <w:rPr>
          <w:rFonts w:ascii="Times New Roman" w:eastAsia="Times New Roman" w:hAnsi="Times New Roman" w:cs="Times New Roman"/>
          <w:color w:val="000000"/>
          <w:sz w:val="24"/>
          <w:szCs w:val="24"/>
          <w:lang w:val="id-ID"/>
        </w:rPr>
        <w:t>CBDRR program is a necessity</w:t>
      </w:r>
      <w:r w:rsidR="00E86C32">
        <w:rPr>
          <w:rFonts w:ascii="Times New Roman" w:eastAsia="Times New Roman" w:hAnsi="Times New Roman" w:cs="Times New Roman"/>
          <w:color w:val="000000"/>
          <w:sz w:val="24"/>
          <w:szCs w:val="24"/>
          <w:lang w:val="id-ID"/>
        </w:rPr>
        <w:t>,</w:t>
      </w:r>
      <w:r w:rsidR="002E200D">
        <w:rPr>
          <w:rFonts w:ascii="Times New Roman" w:eastAsia="Times New Roman" w:hAnsi="Times New Roman" w:cs="Times New Roman"/>
          <w:color w:val="000000"/>
          <w:sz w:val="24"/>
          <w:szCs w:val="24"/>
          <w:lang w:val="id-ID"/>
        </w:rPr>
        <w:t xml:space="preserve"> and c</w:t>
      </w:r>
      <w:proofErr w:type="spellStart"/>
      <w:r w:rsidR="002E200D" w:rsidRPr="00EC1178">
        <w:rPr>
          <w:rFonts w:ascii="Times New Roman" w:eastAsia="Times New Roman" w:hAnsi="Times New Roman" w:cs="Times New Roman"/>
          <w:color w:val="000000"/>
          <w:sz w:val="24"/>
          <w:szCs w:val="24"/>
        </w:rPr>
        <w:t>ollaboration</w:t>
      </w:r>
      <w:proofErr w:type="spellEnd"/>
      <w:r w:rsidR="002E200D" w:rsidRPr="00EC1178">
        <w:rPr>
          <w:rFonts w:ascii="Times New Roman" w:eastAsia="Times New Roman" w:hAnsi="Times New Roman" w:cs="Times New Roman"/>
          <w:color w:val="000000"/>
          <w:sz w:val="24"/>
          <w:szCs w:val="24"/>
        </w:rPr>
        <w:t xml:space="preserve"> between the government, NGOs, and communities that combines bottom-up and top-down approaches will be an effective effort to build community resilience.</w:t>
      </w:r>
    </w:p>
    <w:p w:rsidR="00512085" w:rsidRDefault="00512085" w:rsidP="00AE3A5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bookmarkStart w:id="0" w:name="_heading=h.gjdgxs" w:colFirst="0" w:colLast="0"/>
      <w:bookmarkEnd w:id="0"/>
    </w:p>
    <w:p w:rsidR="0063373E" w:rsidRDefault="0069149B" w:rsidP="00AE3A5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 xml:space="preserve">Keywords: </w:t>
      </w:r>
      <w:r w:rsidR="00FC2E48" w:rsidRPr="002E63D4">
        <w:rPr>
          <w:rFonts w:ascii="Times New Roman" w:eastAsia="Times New Roman" w:hAnsi="Times New Roman" w:cs="Times New Roman"/>
          <w:color w:val="000000"/>
          <w:sz w:val="24"/>
          <w:szCs w:val="24"/>
        </w:rPr>
        <w:t>community</w:t>
      </w:r>
      <w:r w:rsidR="00FC2E48">
        <w:rPr>
          <w:rFonts w:ascii="Times New Roman" w:eastAsia="Times New Roman" w:hAnsi="Times New Roman" w:cs="Times New Roman"/>
          <w:b/>
          <w:color w:val="000000"/>
          <w:sz w:val="24"/>
          <w:szCs w:val="24"/>
        </w:rPr>
        <w:t xml:space="preserve"> </w:t>
      </w:r>
      <w:r w:rsidR="00FC2E48" w:rsidRPr="006E069C">
        <w:rPr>
          <w:rFonts w:ascii="Times New Roman" w:hAnsi="Times New Roman" w:cs="Times New Roman"/>
          <w:sz w:val="24"/>
          <w:szCs w:val="20"/>
          <w:lang w:val="id-ID"/>
        </w:rPr>
        <w:t>resilience</w:t>
      </w:r>
      <w:r w:rsidR="00FC2E48">
        <w:rPr>
          <w:rFonts w:ascii="Times New Roman" w:hAnsi="Times New Roman" w:cs="Times New Roman"/>
          <w:sz w:val="24"/>
          <w:szCs w:val="20"/>
          <w:lang w:val="en-MY"/>
        </w:rPr>
        <w:t>,</w:t>
      </w:r>
      <w:r w:rsidR="00FC2E48" w:rsidRPr="005B50DF">
        <w:rPr>
          <w:rFonts w:ascii="Times New Roman" w:hAnsi="Times New Roman" w:cs="Times New Roman"/>
          <w:sz w:val="24"/>
          <w:szCs w:val="20"/>
          <w:lang w:val="id-ID"/>
        </w:rPr>
        <w:t xml:space="preserve"> </w:t>
      </w:r>
      <w:r w:rsidR="00FC2E48">
        <w:rPr>
          <w:rFonts w:ascii="Times New Roman" w:hAnsi="Times New Roman" w:cs="Times New Roman"/>
          <w:sz w:val="24"/>
          <w:szCs w:val="20"/>
          <w:lang w:val="en-MY"/>
        </w:rPr>
        <w:t>d</w:t>
      </w:r>
      <w:r w:rsidR="006D414B" w:rsidRPr="002E63D4">
        <w:rPr>
          <w:rFonts w:ascii="Times New Roman" w:hAnsi="Times New Roman" w:cs="Times New Roman"/>
          <w:sz w:val="24"/>
          <w:szCs w:val="20"/>
          <w:lang w:val="id-ID"/>
        </w:rPr>
        <w:t xml:space="preserve">isaster, </w:t>
      </w:r>
      <w:proofErr w:type="spellStart"/>
      <w:r w:rsidR="00FC2E48">
        <w:rPr>
          <w:rFonts w:ascii="Times New Roman" w:hAnsi="Times New Roman" w:cs="Times New Roman"/>
          <w:sz w:val="24"/>
          <w:szCs w:val="20"/>
          <w:lang w:val="en-MY"/>
        </w:rPr>
        <w:t>Kalipancur</w:t>
      </w:r>
      <w:proofErr w:type="spellEnd"/>
      <w:r w:rsidR="00FC2E48">
        <w:rPr>
          <w:rFonts w:ascii="Times New Roman" w:hAnsi="Times New Roman" w:cs="Times New Roman"/>
          <w:sz w:val="24"/>
          <w:szCs w:val="20"/>
          <w:lang w:val="en-MY"/>
        </w:rPr>
        <w:t xml:space="preserve"> village, </w:t>
      </w:r>
      <w:r w:rsidR="006D414B" w:rsidRPr="002E63D4">
        <w:rPr>
          <w:rFonts w:ascii="Times New Roman" w:hAnsi="Times New Roman" w:cs="Times New Roman"/>
          <w:sz w:val="24"/>
          <w:szCs w:val="20"/>
          <w:lang w:val="id-ID"/>
        </w:rPr>
        <w:t>landslide</w:t>
      </w:r>
      <w:r w:rsidR="006D414B" w:rsidRPr="002E63D4">
        <w:rPr>
          <w:rFonts w:ascii="Times New Roman" w:hAnsi="Times New Roman" w:cs="Times New Roman"/>
          <w:sz w:val="24"/>
          <w:szCs w:val="20"/>
        </w:rPr>
        <w:t xml:space="preserve">, </w:t>
      </w:r>
      <w:r w:rsidR="006D414B" w:rsidRPr="002E63D4">
        <w:rPr>
          <w:rFonts w:ascii="Times New Roman" w:hAnsi="Times New Roman" w:cs="Times New Roman"/>
          <w:sz w:val="24"/>
          <w:szCs w:val="20"/>
          <w:lang w:val="id-ID"/>
        </w:rPr>
        <w:t>SIBAT Team</w:t>
      </w:r>
      <w:r w:rsidRPr="006D414B">
        <w:rPr>
          <w:rFonts w:ascii="Times New Roman" w:eastAsia="Times New Roman" w:hAnsi="Times New Roman" w:cs="Times New Roman"/>
          <w:b/>
          <w:color w:val="000000"/>
          <w:sz w:val="28"/>
          <w:szCs w:val="28"/>
        </w:rPr>
        <w:t xml:space="preserve"> </w:t>
      </w:r>
    </w:p>
    <w:p w:rsidR="00F20732" w:rsidRPr="00AE3A53" w:rsidRDefault="00F20732" w:rsidP="00AE3A5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rsidR="00F20732" w:rsidRPr="00AE3A53" w:rsidRDefault="00F20732" w:rsidP="00AE3A5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rsidR="0063373E" w:rsidRDefault="0069149B"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rsidR="0063373E" w:rsidRDefault="0069149B"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512085" w:rsidRPr="009E2FFE" w:rsidRDefault="00512085" w:rsidP="00AE3A53">
      <w:pPr>
        <w:spacing w:after="0" w:line="240" w:lineRule="auto"/>
        <w:ind w:leftChars="0" w:left="0" w:firstLineChars="0" w:firstLine="0"/>
        <w:jc w:val="both"/>
        <w:rPr>
          <w:rFonts w:asciiTheme="majorBidi" w:hAnsiTheme="majorBidi" w:cstheme="majorBidi"/>
          <w:b/>
          <w:color w:val="000000" w:themeColor="text1"/>
          <w:sz w:val="24"/>
          <w:szCs w:val="24"/>
          <w:lang w:val="id-ID"/>
        </w:rPr>
      </w:pPr>
      <w:r w:rsidRPr="009E2FFE">
        <w:rPr>
          <w:rFonts w:asciiTheme="majorBidi" w:eastAsia="Times New Roman" w:hAnsiTheme="majorBidi" w:cstheme="majorBidi"/>
          <w:color w:val="000000" w:themeColor="text1"/>
          <w:sz w:val="24"/>
          <w:szCs w:val="24"/>
        </w:rPr>
        <w:t xml:space="preserve">In addition to the </w:t>
      </w:r>
      <w:r w:rsidR="00DC0A1F">
        <w:rPr>
          <w:rFonts w:asciiTheme="majorBidi" w:eastAsia="Times New Roman" w:hAnsiTheme="majorBidi" w:cstheme="majorBidi"/>
          <w:color w:val="000000" w:themeColor="text1"/>
          <w:sz w:val="24"/>
          <w:szCs w:val="24"/>
        </w:rPr>
        <w:t xml:space="preserve">economic and social </w:t>
      </w:r>
      <w:r w:rsidRPr="009E2FFE">
        <w:rPr>
          <w:rFonts w:asciiTheme="majorBidi" w:eastAsia="Times New Roman" w:hAnsiTheme="majorBidi" w:cstheme="majorBidi"/>
          <w:color w:val="000000" w:themeColor="text1"/>
          <w:sz w:val="24"/>
          <w:szCs w:val="24"/>
        </w:rPr>
        <w:t xml:space="preserve">potential that has an impact on the progress of the nation, Indonesia </w:t>
      </w:r>
      <w:r w:rsidR="00DC0A1F">
        <w:rPr>
          <w:rFonts w:asciiTheme="majorBidi" w:eastAsia="Times New Roman" w:hAnsiTheme="majorBidi" w:cstheme="majorBidi"/>
          <w:color w:val="000000" w:themeColor="text1"/>
          <w:sz w:val="24"/>
          <w:szCs w:val="24"/>
        </w:rPr>
        <w:t xml:space="preserve">is </w:t>
      </w:r>
      <w:r w:rsidRPr="009E2FFE">
        <w:rPr>
          <w:rFonts w:asciiTheme="majorBidi" w:eastAsia="Times New Roman" w:hAnsiTheme="majorBidi" w:cstheme="majorBidi"/>
          <w:color w:val="000000" w:themeColor="text1"/>
          <w:sz w:val="24"/>
          <w:szCs w:val="24"/>
        </w:rPr>
        <w:t xml:space="preserve">also </w:t>
      </w:r>
      <w:r w:rsidR="00DC0A1F">
        <w:rPr>
          <w:rFonts w:asciiTheme="majorBidi" w:eastAsia="Times New Roman" w:hAnsiTheme="majorBidi" w:cstheme="majorBidi"/>
          <w:color w:val="000000" w:themeColor="text1"/>
          <w:sz w:val="24"/>
          <w:szCs w:val="24"/>
        </w:rPr>
        <w:t>exposed to</w:t>
      </w:r>
      <w:r w:rsidR="00DC0A1F" w:rsidRPr="009E2FFE">
        <w:rPr>
          <w:rFonts w:asciiTheme="majorBidi" w:eastAsia="Times New Roman" w:hAnsiTheme="majorBidi" w:cstheme="majorBidi"/>
          <w:color w:val="000000" w:themeColor="text1"/>
          <w:sz w:val="24"/>
          <w:szCs w:val="24"/>
        </w:rPr>
        <w:t xml:space="preserve"> </w:t>
      </w:r>
      <w:r w:rsidR="00E86C32">
        <w:rPr>
          <w:rFonts w:asciiTheme="majorBidi" w:eastAsia="Times New Roman" w:hAnsiTheme="majorBidi" w:cstheme="majorBidi"/>
          <w:color w:val="000000" w:themeColor="text1"/>
          <w:sz w:val="24"/>
          <w:szCs w:val="24"/>
        </w:rPr>
        <w:t xml:space="preserve">the </w:t>
      </w:r>
      <w:r w:rsidRPr="009E2FFE">
        <w:rPr>
          <w:rFonts w:asciiTheme="majorBidi" w:eastAsia="Times New Roman" w:hAnsiTheme="majorBidi" w:cstheme="majorBidi"/>
          <w:color w:val="000000" w:themeColor="text1"/>
          <w:sz w:val="24"/>
          <w:szCs w:val="24"/>
        </w:rPr>
        <w:t xml:space="preserve">potential </w:t>
      </w:r>
      <w:r w:rsidR="00DC0A1F">
        <w:rPr>
          <w:rFonts w:asciiTheme="majorBidi" w:eastAsia="Times New Roman" w:hAnsiTheme="majorBidi" w:cstheme="majorBidi"/>
          <w:color w:val="000000" w:themeColor="text1"/>
          <w:sz w:val="24"/>
          <w:szCs w:val="24"/>
        </w:rPr>
        <w:t>of</w:t>
      </w:r>
      <w:r w:rsidR="00DC0A1F" w:rsidRPr="009E2FFE">
        <w:rPr>
          <w:rFonts w:asciiTheme="majorBidi" w:eastAsia="Times New Roman" w:hAnsiTheme="majorBidi" w:cstheme="majorBidi"/>
          <w:color w:val="000000" w:themeColor="text1"/>
          <w:sz w:val="24"/>
          <w:szCs w:val="24"/>
        </w:rPr>
        <w:t xml:space="preserve"> </w:t>
      </w:r>
      <w:r w:rsidR="00DC0A1F">
        <w:rPr>
          <w:rFonts w:asciiTheme="majorBidi" w:eastAsia="Times New Roman" w:hAnsiTheme="majorBidi" w:cstheme="majorBidi"/>
          <w:color w:val="000000" w:themeColor="text1"/>
          <w:sz w:val="24"/>
          <w:szCs w:val="24"/>
        </w:rPr>
        <w:t xml:space="preserve">natural </w:t>
      </w:r>
      <w:r w:rsidRPr="009E2FFE">
        <w:rPr>
          <w:rFonts w:asciiTheme="majorBidi" w:eastAsia="Times New Roman" w:hAnsiTheme="majorBidi" w:cstheme="majorBidi"/>
          <w:color w:val="000000" w:themeColor="text1"/>
          <w:sz w:val="24"/>
          <w:szCs w:val="24"/>
        </w:rPr>
        <w:t>disaster (</w:t>
      </w:r>
      <w:r w:rsidR="00D41F51" w:rsidRPr="009E2FFE">
        <w:rPr>
          <w:rFonts w:asciiTheme="majorBidi" w:eastAsia="Times New Roman" w:hAnsiTheme="majorBidi" w:cstheme="majorBidi"/>
          <w:color w:val="000000" w:themeColor="text1"/>
          <w:sz w:val="24"/>
          <w:szCs w:val="24"/>
          <w:lang w:val="id-ID"/>
        </w:rPr>
        <w:t xml:space="preserve">Kurniawan, Sriyanto, </w:t>
      </w:r>
      <w:r w:rsidR="00AC4C53" w:rsidRPr="009E2FFE">
        <w:rPr>
          <w:rFonts w:asciiTheme="majorBidi" w:eastAsia="Times New Roman" w:hAnsiTheme="majorBidi" w:cstheme="majorBidi"/>
          <w:color w:val="000000" w:themeColor="text1"/>
          <w:sz w:val="24"/>
          <w:szCs w:val="24"/>
          <w:lang w:val="id-ID"/>
        </w:rPr>
        <w:t>&amp;</w:t>
      </w:r>
      <w:r w:rsidR="00D41F51" w:rsidRPr="009E2FFE">
        <w:rPr>
          <w:rFonts w:asciiTheme="majorBidi" w:eastAsia="Times New Roman" w:hAnsiTheme="majorBidi" w:cstheme="majorBidi"/>
          <w:color w:val="000000" w:themeColor="text1"/>
          <w:sz w:val="24"/>
          <w:szCs w:val="24"/>
          <w:lang w:val="id-ID"/>
        </w:rPr>
        <w:t xml:space="preserve"> Syifauddin, 2019; </w:t>
      </w:r>
      <w:proofErr w:type="spellStart"/>
      <w:r w:rsidRPr="009E2FFE">
        <w:rPr>
          <w:rFonts w:asciiTheme="majorBidi" w:eastAsia="Times New Roman" w:hAnsiTheme="majorBidi" w:cstheme="majorBidi"/>
          <w:color w:val="000000" w:themeColor="text1"/>
          <w:sz w:val="24"/>
          <w:szCs w:val="24"/>
        </w:rPr>
        <w:t>Setyowati</w:t>
      </w:r>
      <w:proofErr w:type="spellEnd"/>
      <w:r w:rsidRPr="009E2FFE">
        <w:rPr>
          <w:rFonts w:asciiTheme="majorBidi" w:eastAsia="Times New Roman" w:hAnsiTheme="majorBidi" w:cstheme="majorBidi"/>
          <w:color w:val="000000" w:themeColor="text1"/>
          <w:sz w:val="24"/>
          <w:szCs w:val="24"/>
        </w:rPr>
        <w:t>, 2017)</w:t>
      </w:r>
      <w:r w:rsidR="009E2FFE">
        <w:rPr>
          <w:rFonts w:asciiTheme="majorBidi" w:eastAsia="Times New Roman" w:hAnsiTheme="majorBidi" w:cstheme="majorBidi"/>
          <w:color w:val="000000" w:themeColor="text1"/>
          <w:sz w:val="24"/>
          <w:szCs w:val="24"/>
        </w:rPr>
        <w:t xml:space="preserve">. This is </w:t>
      </w:r>
      <w:r w:rsidR="00314ED9">
        <w:rPr>
          <w:rFonts w:asciiTheme="majorBidi" w:eastAsia="Times New Roman" w:hAnsiTheme="majorBidi" w:cstheme="majorBidi"/>
          <w:color w:val="000000" w:themeColor="text1"/>
          <w:sz w:val="24"/>
          <w:szCs w:val="24"/>
        </w:rPr>
        <w:t>due to</w:t>
      </w:r>
      <w:r w:rsidR="009E2FFE">
        <w:rPr>
          <w:rFonts w:asciiTheme="majorBidi" w:eastAsia="Times New Roman" w:hAnsiTheme="majorBidi" w:cstheme="majorBidi"/>
          <w:color w:val="000000" w:themeColor="text1"/>
          <w:sz w:val="24"/>
          <w:szCs w:val="24"/>
          <w:lang w:val="id-ID"/>
        </w:rPr>
        <w:t xml:space="preserve"> </w:t>
      </w:r>
      <w:r w:rsidR="001528C9">
        <w:rPr>
          <w:rFonts w:asciiTheme="majorBidi" w:eastAsia="Times New Roman" w:hAnsiTheme="majorBidi" w:cstheme="majorBidi"/>
          <w:color w:val="000000" w:themeColor="text1"/>
          <w:sz w:val="24"/>
          <w:szCs w:val="24"/>
          <w:lang w:val="en-MY"/>
        </w:rPr>
        <w:t xml:space="preserve">its </w:t>
      </w:r>
      <w:r w:rsidR="009E2FFE">
        <w:rPr>
          <w:rFonts w:asciiTheme="majorBidi" w:eastAsia="Times New Roman" w:hAnsiTheme="majorBidi" w:cstheme="majorBidi"/>
          <w:color w:val="000000" w:themeColor="text1"/>
          <w:sz w:val="24"/>
          <w:szCs w:val="24"/>
          <w:lang w:val="id-ID"/>
        </w:rPr>
        <w:t>geo</w:t>
      </w:r>
      <w:r w:rsidR="00E86C32">
        <w:rPr>
          <w:rFonts w:asciiTheme="majorBidi" w:eastAsia="Times New Roman" w:hAnsiTheme="majorBidi" w:cstheme="majorBidi"/>
          <w:color w:val="000000" w:themeColor="text1"/>
          <w:sz w:val="24"/>
          <w:szCs w:val="24"/>
          <w:lang w:val="id-ID"/>
        </w:rPr>
        <w:t>g</w:t>
      </w:r>
      <w:r w:rsidR="009E2FFE">
        <w:rPr>
          <w:rFonts w:asciiTheme="majorBidi" w:eastAsia="Times New Roman" w:hAnsiTheme="majorBidi" w:cstheme="majorBidi"/>
          <w:color w:val="000000" w:themeColor="text1"/>
          <w:sz w:val="24"/>
          <w:szCs w:val="24"/>
          <w:lang w:val="id-ID"/>
        </w:rPr>
        <w:t>raphical</w:t>
      </w:r>
      <w:r w:rsidR="00193761">
        <w:rPr>
          <w:rFonts w:asciiTheme="majorBidi" w:eastAsia="Times New Roman" w:hAnsiTheme="majorBidi" w:cstheme="majorBidi"/>
          <w:color w:val="000000" w:themeColor="text1"/>
          <w:sz w:val="24"/>
          <w:szCs w:val="24"/>
          <w:lang w:val="en-MY"/>
        </w:rPr>
        <w:t xml:space="preserve"> position</w:t>
      </w:r>
      <w:r w:rsidR="009E2FFE">
        <w:rPr>
          <w:rFonts w:asciiTheme="majorBidi" w:eastAsia="Times New Roman" w:hAnsiTheme="majorBidi" w:cstheme="majorBidi"/>
          <w:color w:val="000000" w:themeColor="text1"/>
          <w:sz w:val="24"/>
          <w:szCs w:val="24"/>
          <w:lang w:val="id-ID"/>
        </w:rPr>
        <w:t>, geological</w:t>
      </w:r>
      <w:r w:rsidR="00193761">
        <w:rPr>
          <w:rFonts w:asciiTheme="majorBidi" w:eastAsia="Times New Roman" w:hAnsiTheme="majorBidi" w:cstheme="majorBidi"/>
          <w:color w:val="000000" w:themeColor="text1"/>
          <w:sz w:val="24"/>
          <w:szCs w:val="24"/>
          <w:lang w:val="en-MY"/>
        </w:rPr>
        <w:t xml:space="preserve"> features</w:t>
      </w:r>
      <w:r w:rsidR="009E2FFE">
        <w:rPr>
          <w:rFonts w:asciiTheme="majorBidi" w:eastAsia="Times New Roman" w:hAnsiTheme="majorBidi" w:cstheme="majorBidi"/>
          <w:color w:val="000000" w:themeColor="text1"/>
          <w:sz w:val="24"/>
          <w:szCs w:val="24"/>
          <w:lang w:val="id-ID"/>
        </w:rPr>
        <w:t xml:space="preserve">, and </w:t>
      </w:r>
      <w:r w:rsidR="009E2FFE">
        <w:rPr>
          <w:rFonts w:asciiTheme="majorBidi" w:eastAsia="Times New Roman" w:hAnsiTheme="majorBidi" w:cstheme="majorBidi"/>
          <w:color w:val="000000" w:themeColor="text1"/>
          <w:sz w:val="24"/>
          <w:szCs w:val="24"/>
          <w:lang w:val="id-ID"/>
        </w:rPr>
        <w:lastRenderedPageBreak/>
        <w:t xml:space="preserve">geomorphological </w:t>
      </w:r>
      <w:r w:rsidR="00193761">
        <w:rPr>
          <w:rFonts w:asciiTheme="majorBidi" w:eastAsia="Times New Roman" w:hAnsiTheme="majorBidi" w:cstheme="majorBidi"/>
          <w:color w:val="000000" w:themeColor="text1"/>
          <w:sz w:val="24"/>
          <w:szCs w:val="24"/>
          <w:lang w:val="en-MY"/>
        </w:rPr>
        <w:t>processes</w:t>
      </w:r>
      <w:r w:rsidRPr="009E2FFE">
        <w:rPr>
          <w:rFonts w:asciiTheme="majorBidi" w:eastAsia="Times New Roman" w:hAnsiTheme="majorBidi" w:cstheme="majorBidi"/>
          <w:color w:val="000000" w:themeColor="text1"/>
          <w:sz w:val="24"/>
          <w:szCs w:val="24"/>
        </w:rPr>
        <w:t xml:space="preserve"> </w:t>
      </w:r>
      <w:r w:rsidR="00F0622D" w:rsidRPr="009E2FFE">
        <w:rPr>
          <w:rFonts w:asciiTheme="majorBidi" w:eastAsia="Times New Roman" w:hAnsiTheme="majorBidi" w:cstheme="majorBidi"/>
          <w:color w:val="000000" w:themeColor="text1"/>
          <w:sz w:val="24"/>
          <w:szCs w:val="24"/>
          <w:lang w:val="id-ID"/>
        </w:rPr>
        <w:t>(</w:t>
      </w:r>
      <w:r w:rsidR="009E2FFE" w:rsidRPr="009E2FFE">
        <w:rPr>
          <w:rFonts w:asciiTheme="majorBidi" w:eastAsia="Times New Roman" w:hAnsiTheme="majorBidi" w:cstheme="majorBidi"/>
          <w:color w:val="000000" w:themeColor="text1"/>
          <w:sz w:val="24"/>
          <w:szCs w:val="24"/>
          <w:lang w:val="id-ID"/>
        </w:rPr>
        <w:t>Cummins, 2017</w:t>
      </w:r>
      <w:r w:rsidR="009E2FFE">
        <w:rPr>
          <w:rFonts w:asciiTheme="majorBidi" w:eastAsia="Times New Roman" w:hAnsiTheme="majorBidi" w:cstheme="majorBidi"/>
          <w:color w:val="000000" w:themeColor="text1"/>
          <w:sz w:val="24"/>
          <w:szCs w:val="24"/>
          <w:lang w:val="id-ID"/>
        </w:rPr>
        <w:t xml:space="preserve">; </w:t>
      </w:r>
      <w:r w:rsidR="009E2FFE" w:rsidRPr="009E2FFE">
        <w:rPr>
          <w:rFonts w:asciiTheme="majorBidi" w:eastAsia="Times New Roman" w:hAnsiTheme="majorBidi" w:cstheme="majorBidi"/>
          <w:color w:val="000000" w:themeColor="text1"/>
          <w:sz w:val="24"/>
          <w:szCs w:val="24"/>
          <w:lang w:val="id-ID"/>
        </w:rPr>
        <w:t>Gorsel, 2013</w:t>
      </w:r>
      <w:r w:rsidR="009E2FFE">
        <w:rPr>
          <w:rFonts w:asciiTheme="majorBidi" w:eastAsia="Times New Roman" w:hAnsiTheme="majorBidi" w:cstheme="majorBidi"/>
          <w:color w:val="000000" w:themeColor="text1"/>
          <w:sz w:val="24"/>
          <w:szCs w:val="24"/>
          <w:lang w:val="id-ID"/>
        </w:rPr>
        <w:t xml:space="preserve">; </w:t>
      </w:r>
      <w:r w:rsidR="00F0622D" w:rsidRPr="009E2FFE">
        <w:rPr>
          <w:rFonts w:asciiTheme="majorBidi" w:eastAsia="Times New Roman" w:hAnsiTheme="majorBidi" w:cstheme="majorBidi"/>
          <w:color w:val="000000" w:themeColor="text1"/>
          <w:sz w:val="24"/>
          <w:szCs w:val="24"/>
          <w:lang w:val="id-ID"/>
        </w:rPr>
        <w:t>Oktari, 2019)</w:t>
      </w:r>
      <w:r w:rsidR="009E2FFE">
        <w:rPr>
          <w:rFonts w:asciiTheme="majorBidi" w:eastAsia="Times New Roman" w:hAnsiTheme="majorBidi" w:cstheme="majorBidi"/>
          <w:color w:val="000000" w:themeColor="text1"/>
          <w:sz w:val="24"/>
          <w:szCs w:val="24"/>
          <w:lang w:val="id-ID"/>
        </w:rPr>
        <w:t xml:space="preserve">. </w:t>
      </w:r>
      <w:r w:rsidR="00821075" w:rsidRPr="00CC5752">
        <w:rPr>
          <w:rFonts w:asciiTheme="majorBidi" w:eastAsia="Times New Roman" w:hAnsiTheme="majorBidi" w:cstheme="majorBidi"/>
          <w:sz w:val="24"/>
          <w:szCs w:val="24"/>
          <w:lang w:val="id-ID"/>
        </w:rPr>
        <w:t xml:space="preserve">One </w:t>
      </w:r>
      <w:r w:rsidR="00314ED9">
        <w:rPr>
          <w:rFonts w:asciiTheme="majorBidi" w:eastAsia="Times New Roman" w:hAnsiTheme="majorBidi" w:cstheme="majorBidi"/>
          <w:sz w:val="24"/>
          <w:szCs w:val="24"/>
          <w:lang w:val="id-ID"/>
        </w:rPr>
        <w:t xml:space="preserve">of </w:t>
      </w:r>
      <w:r w:rsidR="001528C9">
        <w:rPr>
          <w:rFonts w:asciiTheme="majorBidi" w:eastAsia="Times New Roman" w:hAnsiTheme="majorBidi" w:cstheme="majorBidi"/>
          <w:sz w:val="24"/>
          <w:szCs w:val="24"/>
          <w:lang w:val="en-MY"/>
        </w:rPr>
        <w:t xml:space="preserve">the </w:t>
      </w:r>
      <w:r w:rsidR="00314ED9">
        <w:rPr>
          <w:rFonts w:asciiTheme="majorBidi" w:eastAsia="Times New Roman" w:hAnsiTheme="majorBidi" w:cstheme="majorBidi"/>
          <w:sz w:val="24"/>
          <w:szCs w:val="24"/>
          <w:lang w:val="id-ID"/>
        </w:rPr>
        <w:t xml:space="preserve">cities or areas that </w:t>
      </w:r>
      <w:r w:rsidR="001528C9">
        <w:rPr>
          <w:rFonts w:asciiTheme="majorBidi" w:eastAsia="Times New Roman" w:hAnsiTheme="majorBidi" w:cstheme="majorBidi"/>
          <w:sz w:val="24"/>
          <w:szCs w:val="24"/>
          <w:lang w:val="en-MY"/>
        </w:rPr>
        <w:t>is</w:t>
      </w:r>
      <w:r w:rsidR="00821075" w:rsidRPr="00CC5752">
        <w:rPr>
          <w:rFonts w:asciiTheme="majorBidi" w:eastAsia="Times New Roman" w:hAnsiTheme="majorBidi" w:cstheme="majorBidi"/>
          <w:sz w:val="24"/>
          <w:szCs w:val="24"/>
          <w:lang w:val="id-ID"/>
        </w:rPr>
        <w:t xml:space="preserve"> high</w:t>
      </w:r>
      <w:proofErr w:type="spellStart"/>
      <w:r w:rsidR="001528C9">
        <w:rPr>
          <w:rFonts w:asciiTheme="majorBidi" w:eastAsia="Times New Roman" w:hAnsiTheme="majorBidi" w:cstheme="majorBidi"/>
          <w:sz w:val="24"/>
          <w:szCs w:val="24"/>
          <w:lang w:val="en-MY"/>
        </w:rPr>
        <w:t>ly</w:t>
      </w:r>
      <w:proofErr w:type="spellEnd"/>
      <w:r w:rsidR="00821075" w:rsidRPr="00CC5752">
        <w:rPr>
          <w:rFonts w:asciiTheme="majorBidi" w:eastAsia="Times New Roman" w:hAnsiTheme="majorBidi" w:cstheme="majorBidi"/>
          <w:sz w:val="24"/>
          <w:szCs w:val="24"/>
          <w:lang w:val="id-ID"/>
        </w:rPr>
        <w:t xml:space="preserve"> disaster</w:t>
      </w:r>
      <w:r w:rsidR="00E86C32">
        <w:rPr>
          <w:rFonts w:asciiTheme="majorBidi" w:eastAsia="Times New Roman" w:hAnsiTheme="majorBidi" w:cstheme="majorBidi"/>
          <w:sz w:val="24"/>
          <w:szCs w:val="24"/>
          <w:lang w:val="id-ID"/>
        </w:rPr>
        <w:t>-</w:t>
      </w:r>
      <w:r w:rsidR="00821075" w:rsidRPr="00CC5752">
        <w:rPr>
          <w:rFonts w:asciiTheme="majorBidi" w:eastAsia="Times New Roman" w:hAnsiTheme="majorBidi" w:cstheme="majorBidi"/>
          <w:sz w:val="24"/>
          <w:szCs w:val="24"/>
          <w:lang w:val="id-ID"/>
        </w:rPr>
        <w:t xml:space="preserve">prone </w:t>
      </w:r>
      <w:r w:rsidR="009E2FFE" w:rsidRPr="00CC5752">
        <w:rPr>
          <w:rFonts w:asciiTheme="majorBidi" w:eastAsia="Times New Roman" w:hAnsiTheme="majorBidi" w:cstheme="majorBidi"/>
          <w:sz w:val="24"/>
          <w:szCs w:val="24"/>
          <w:lang w:val="id-ID"/>
        </w:rPr>
        <w:t xml:space="preserve">is Semarang City. </w:t>
      </w:r>
      <w:r w:rsidRPr="009E2FFE">
        <w:rPr>
          <w:rFonts w:asciiTheme="majorBidi" w:eastAsia="Times New Roman" w:hAnsiTheme="majorBidi" w:cstheme="majorBidi"/>
          <w:color w:val="000000" w:themeColor="text1"/>
          <w:sz w:val="24"/>
          <w:szCs w:val="24"/>
        </w:rPr>
        <w:t xml:space="preserve">According to data </w:t>
      </w:r>
      <w:r w:rsidR="00314ED9">
        <w:rPr>
          <w:rFonts w:asciiTheme="majorBidi" w:eastAsia="Times New Roman" w:hAnsiTheme="majorBidi" w:cstheme="majorBidi"/>
          <w:color w:val="000000" w:themeColor="text1"/>
          <w:sz w:val="24"/>
          <w:szCs w:val="24"/>
        </w:rPr>
        <w:t xml:space="preserve">from </w:t>
      </w:r>
      <w:r w:rsidR="00E86C32">
        <w:rPr>
          <w:rFonts w:asciiTheme="majorBidi" w:eastAsia="Times New Roman" w:hAnsiTheme="majorBidi" w:cstheme="majorBidi"/>
          <w:color w:val="000000" w:themeColor="text1"/>
          <w:sz w:val="24"/>
          <w:szCs w:val="24"/>
        </w:rPr>
        <w:t xml:space="preserve">the </w:t>
      </w:r>
      <w:r w:rsidR="00314ED9" w:rsidRPr="009E2FFE">
        <w:rPr>
          <w:rFonts w:asciiTheme="majorBidi" w:eastAsia="Times New Roman" w:hAnsiTheme="majorBidi" w:cstheme="majorBidi"/>
          <w:color w:val="000000" w:themeColor="text1"/>
          <w:sz w:val="24"/>
          <w:szCs w:val="24"/>
        </w:rPr>
        <w:t xml:space="preserve">Indonesian Disaster Risk Index </w:t>
      </w:r>
      <w:r w:rsidRPr="009E2FFE">
        <w:rPr>
          <w:rFonts w:asciiTheme="majorBidi" w:eastAsia="Times New Roman" w:hAnsiTheme="majorBidi" w:cstheme="majorBidi"/>
          <w:color w:val="000000" w:themeColor="text1"/>
          <w:sz w:val="24"/>
          <w:szCs w:val="24"/>
        </w:rPr>
        <w:t>(</w:t>
      </w:r>
      <w:r w:rsidR="00314ED9">
        <w:rPr>
          <w:rFonts w:asciiTheme="majorBidi" w:eastAsia="Times New Roman" w:hAnsiTheme="majorBidi" w:cstheme="majorBidi"/>
          <w:color w:val="000000" w:themeColor="text1"/>
          <w:sz w:val="24"/>
          <w:szCs w:val="24"/>
        </w:rPr>
        <w:t>IRBI) in 2013,</w:t>
      </w:r>
      <w:r w:rsidRPr="009E2FFE">
        <w:rPr>
          <w:rFonts w:asciiTheme="majorBidi" w:eastAsia="Times New Roman" w:hAnsiTheme="majorBidi" w:cstheme="majorBidi"/>
          <w:color w:val="000000" w:themeColor="text1"/>
          <w:sz w:val="24"/>
          <w:szCs w:val="24"/>
        </w:rPr>
        <w:t xml:space="preserve"> Semarang </w:t>
      </w:r>
      <w:r w:rsidR="00314ED9">
        <w:rPr>
          <w:rFonts w:asciiTheme="majorBidi" w:eastAsia="Times New Roman" w:hAnsiTheme="majorBidi" w:cstheme="majorBidi"/>
          <w:color w:val="000000" w:themeColor="text1"/>
          <w:sz w:val="24"/>
          <w:szCs w:val="24"/>
        </w:rPr>
        <w:t xml:space="preserve">City </w:t>
      </w:r>
      <w:r w:rsidRPr="009E2FFE">
        <w:rPr>
          <w:rFonts w:asciiTheme="majorBidi" w:eastAsia="Times New Roman" w:hAnsiTheme="majorBidi" w:cstheme="majorBidi"/>
          <w:color w:val="000000" w:themeColor="text1"/>
          <w:sz w:val="24"/>
          <w:szCs w:val="24"/>
        </w:rPr>
        <w:t>was ranked 96th out of 496</w:t>
      </w:r>
      <w:r w:rsidR="009E2FFE">
        <w:rPr>
          <w:rFonts w:asciiTheme="majorBidi" w:eastAsia="Times New Roman" w:hAnsiTheme="majorBidi" w:cstheme="majorBidi"/>
          <w:color w:val="000000" w:themeColor="text1"/>
          <w:sz w:val="24"/>
          <w:szCs w:val="24"/>
        </w:rPr>
        <w:t xml:space="preserve"> cities/districts in Indonesia</w:t>
      </w:r>
      <w:r w:rsidR="009E2FFE">
        <w:rPr>
          <w:rFonts w:asciiTheme="majorBidi" w:eastAsia="Times New Roman" w:hAnsiTheme="majorBidi" w:cstheme="majorBidi"/>
          <w:color w:val="000000" w:themeColor="text1"/>
          <w:sz w:val="24"/>
          <w:szCs w:val="24"/>
          <w:lang w:val="id-ID"/>
        </w:rPr>
        <w:t xml:space="preserve"> and </w:t>
      </w:r>
      <w:r w:rsidRPr="009E2FFE">
        <w:rPr>
          <w:rFonts w:asciiTheme="majorBidi" w:eastAsia="Times New Roman" w:hAnsiTheme="majorBidi" w:cstheme="majorBidi"/>
          <w:color w:val="000000" w:themeColor="text1"/>
          <w:sz w:val="24"/>
          <w:szCs w:val="24"/>
        </w:rPr>
        <w:t>ranked 9</w:t>
      </w:r>
      <w:r w:rsidRPr="009E2FFE">
        <w:rPr>
          <w:rFonts w:asciiTheme="majorBidi" w:eastAsia="Times New Roman" w:hAnsiTheme="majorBidi" w:cstheme="majorBidi"/>
          <w:color w:val="000000" w:themeColor="text1"/>
          <w:sz w:val="24"/>
          <w:szCs w:val="24"/>
          <w:vertAlign w:val="superscript"/>
        </w:rPr>
        <w:t>th</w:t>
      </w:r>
      <w:r w:rsidR="00314ED9">
        <w:rPr>
          <w:rFonts w:asciiTheme="majorBidi" w:eastAsia="Times New Roman" w:hAnsiTheme="majorBidi" w:cstheme="majorBidi"/>
          <w:color w:val="000000" w:themeColor="text1"/>
          <w:sz w:val="24"/>
          <w:szCs w:val="24"/>
        </w:rPr>
        <w:t xml:space="preserve"> out of 35 c</w:t>
      </w:r>
      <w:r w:rsidRPr="009E2FFE">
        <w:rPr>
          <w:rFonts w:asciiTheme="majorBidi" w:eastAsia="Times New Roman" w:hAnsiTheme="majorBidi" w:cstheme="majorBidi"/>
          <w:color w:val="000000" w:themeColor="text1"/>
          <w:sz w:val="24"/>
          <w:szCs w:val="24"/>
        </w:rPr>
        <w:t>ities</w:t>
      </w:r>
      <w:r w:rsidR="00AC4C53" w:rsidRPr="009E2FFE">
        <w:rPr>
          <w:rFonts w:asciiTheme="majorBidi" w:eastAsia="Times New Roman" w:hAnsiTheme="majorBidi" w:cstheme="majorBidi"/>
          <w:color w:val="000000" w:themeColor="text1"/>
          <w:sz w:val="24"/>
          <w:szCs w:val="24"/>
          <w:lang w:val="id-ID"/>
        </w:rPr>
        <w:t xml:space="preserve"> or </w:t>
      </w:r>
      <w:r w:rsidR="00314ED9">
        <w:rPr>
          <w:rFonts w:asciiTheme="majorBidi" w:eastAsia="Times New Roman" w:hAnsiTheme="majorBidi" w:cstheme="majorBidi"/>
          <w:color w:val="000000" w:themeColor="text1"/>
          <w:sz w:val="24"/>
          <w:szCs w:val="24"/>
        </w:rPr>
        <w:t>r</w:t>
      </w:r>
      <w:r w:rsidRPr="009E2FFE">
        <w:rPr>
          <w:rFonts w:asciiTheme="majorBidi" w:eastAsia="Times New Roman" w:hAnsiTheme="majorBidi" w:cstheme="majorBidi"/>
          <w:color w:val="000000" w:themeColor="text1"/>
          <w:sz w:val="24"/>
          <w:szCs w:val="24"/>
        </w:rPr>
        <w:t xml:space="preserve">egencies in Central Java. </w:t>
      </w:r>
      <w:r w:rsidR="00314ED9">
        <w:rPr>
          <w:rFonts w:asciiTheme="majorBidi" w:eastAsia="Times New Roman" w:hAnsiTheme="majorBidi" w:cstheme="majorBidi"/>
          <w:color w:val="000000" w:themeColor="text1"/>
          <w:sz w:val="24"/>
          <w:szCs w:val="24"/>
        </w:rPr>
        <w:t>The area of Semarang</w:t>
      </w:r>
      <w:r w:rsidR="00FE3027" w:rsidRPr="009E2FFE">
        <w:rPr>
          <w:rFonts w:asciiTheme="majorBidi" w:eastAsia="Times New Roman" w:hAnsiTheme="majorBidi" w:cstheme="majorBidi"/>
          <w:color w:val="000000" w:themeColor="text1"/>
          <w:sz w:val="24"/>
          <w:szCs w:val="24"/>
        </w:rPr>
        <w:t xml:space="preserve"> is prone to disasters because </w:t>
      </w:r>
      <w:r w:rsidR="00314ED9">
        <w:rPr>
          <w:rFonts w:asciiTheme="majorBidi" w:eastAsia="Times New Roman" w:hAnsiTheme="majorBidi" w:cstheme="majorBidi"/>
          <w:color w:val="000000" w:themeColor="text1"/>
          <w:sz w:val="24"/>
          <w:szCs w:val="24"/>
        </w:rPr>
        <w:t xml:space="preserve">it </w:t>
      </w:r>
      <w:r w:rsidR="00FE3027" w:rsidRPr="009E2FFE">
        <w:rPr>
          <w:rFonts w:asciiTheme="majorBidi" w:eastAsia="Times New Roman" w:hAnsiTheme="majorBidi" w:cstheme="majorBidi"/>
          <w:color w:val="000000" w:themeColor="text1"/>
          <w:sz w:val="24"/>
          <w:szCs w:val="24"/>
        </w:rPr>
        <w:t xml:space="preserve">is located in the north of Mount </w:t>
      </w:r>
      <w:proofErr w:type="spellStart"/>
      <w:r w:rsidR="00FE3027" w:rsidRPr="009E2FFE">
        <w:rPr>
          <w:rFonts w:asciiTheme="majorBidi" w:eastAsia="Times New Roman" w:hAnsiTheme="majorBidi" w:cstheme="majorBidi"/>
          <w:color w:val="000000" w:themeColor="text1"/>
          <w:sz w:val="24"/>
          <w:szCs w:val="24"/>
        </w:rPr>
        <w:t>Ungaran</w:t>
      </w:r>
      <w:proofErr w:type="spellEnd"/>
      <w:r w:rsidR="00FE3027" w:rsidRPr="009E2FFE">
        <w:rPr>
          <w:rFonts w:asciiTheme="majorBidi" w:eastAsia="Times New Roman" w:hAnsiTheme="majorBidi" w:cstheme="majorBidi"/>
          <w:color w:val="000000" w:themeColor="text1"/>
          <w:sz w:val="24"/>
          <w:szCs w:val="24"/>
        </w:rPr>
        <w:t xml:space="preserve">. The topography varies from flat, sloping, </w:t>
      </w:r>
      <w:r w:rsidR="00314ED9">
        <w:rPr>
          <w:rFonts w:asciiTheme="majorBidi" w:eastAsia="Times New Roman" w:hAnsiTheme="majorBidi" w:cstheme="majorBidi"/>
          <w:color w:val="000000" w:themeColor="text1"/>
          <w:sz w:val="24"/>
          <w:szCs w:val="24"/>
        </w:rPr>
        <w:t xml:space="preserve">and </w:t>
      </w:r>
      <w:r w:rsidR="00FE3027" w:rsidRPr="009E2FFE">
        <w:rPr>
          <w:rFonts w:asciiTheme="majorBidi" w:eastAsia="Times New Roman" w:hAnsiTheme="majorBidi" w:cstheme="majorBidi"/>
          <w:color w:val="000000" w:themeColor="text1"/>
          <w:sz w:val="24"/>
          <w:szCs w:val="24"/>
        </w:rPr>
        <w:t>steep slopes</w:t>
      </w:r>
      <w:r w:rsidR="00FE3027" w:rsidRPr="009E2FFE">
        <w:rPr>
          <w:rFonts w:asciiTheme="majorBidi" w:eastAsia="Times New Roman" w:hAnsiTheme="majorBidi" w:cstheme="majorBidi"/>
          <w:color w:val="000000" w:themeColor="text1"/>
          <w:sz w:val="24"/>
          <w:szCs w:val="24"/>
          <w:lang w:val="id-ID"/>
        </w:rPr>
        <w:t xml:space="preserve"> (</w:t>
      </w:r>
      <w:r w:rsidR="00FE3027" w:rsidRPr="009E2FFE">
        <w:rPr>
          <w:rFonts w:asciiTheme="majorBidi" w:eastAsia="Times New Roman" w:hAnsiTheme="majorBidi" w:cstheme="majorBidi"/>
          <w:color w:val="000000" w:themeColor="text1"/>
          <w:sz w:val="24"/>
          <w:szCs w:val="24"/>
        </w:rPr>
        <w:t xml:space="preserve">Haryanto </w:t>
      </w:r>
      <w:r w:rsidR="00FE3027" w:rsidRPr="009E2FFE">
        <w:rPr>
          <w:rFonts w:asciiTheme="majorBidi" w:eastAsia="Times New Roman" w:hAnsiTheme="majorBidi" w:cstheme="majorBidi"/>
          <w:color w:val="000000" w:themeColor="text1"/>
          <w:sz w:val="24"/>
          <w:szCs w:val="24"/>
          <w:lang w:val="id-ID"/>
        </w:rPr>
        <w:t>&amp;</w:t>
      </w:r>
      <w:r w:rsidR="00FE3027" w:rsidRPr="009E2FFE">
        <w:rPr>
          <w:rFonts w:asciiTheme="majorBidi" w:eastAsia="Times New Roman" w:hAnsiTheme="majorBidi" w:cstheme="majorBidi"/>
          <w:color w:val="000000" w:themeColor="text1"/>
          <w:sz w:val="24"/>
          <w:szCs w:val="24"/>
        </w:rPr>
        <w:t xml:space="preserve"> </w:t>
      </w:r>
      <w:proofErr w:type="spellStart"/>
      <w:r w:rsidR="00FE3027" w:rsidRPr="009E2FFE">
        <w:rPr>
          <w:rFonts w:asciiTheme="majorBidi" w:eastAsia="Times New Roman" w:hAnsiTheme="majorBidi" w:cstheme="majorBidi"/>
          <w:color w:val="000000" w:themeColor="text1"/>
          <w:sz w:val="24"/>
          <w:szCs w:val="24"/>
        </w:rPr>
        <w:t>Suharini</w:t>
      </w:r>
      <w:proofErr w:type="spellEnd"/>
      <w:r w:rsidR="00FE3027" w:rsidRPr="009E2FFE">
        <w:rPr>
          <w:rFonts w:asciiTheme="majorBidi" w:eastAsia="Times New Roman" w:hAnsiTheme="majorBidi" w:cstheme="majorBidi"/>
          <w:color w:val="000000" w:themeColor="text1"/>
          <w:sz w:val="24"/>
          <w:szCs w:val="24"/>
        </w:rPr>
        <w:t>, 200</w:t>
      </w:r>
      <w:r w:rsidR="00FE3027" w:rsidRPr="009E2FFE">
        <w:rPr>
          <w:rFonts w:asciiTheme="majorBidi" w:eastAsia="Times New Roman" w:hAnsiTheme="majorBidi" w:cstheme="majorBidi"/>
          <w:color w:val="000000" w:themeColor="text1"/>
          <w:sz w:val="24"/>
          <w:szCs w:val="24"/>
          <w:lang w:val="id-ID"/>
        </w:rPr>
        <w:t>9</w:t>
      </w:r>
      <w:r w:rsidR="00FE3027">
        <w:rPr>
          <w:rFonts w:asciiTheme="majorBidi" w:eastAsia="Times New Roman" w:hAnsiTheme="majorBidi" w:cstheme="majorBidi"/>
          <w:color w:val="000000" w:themeColor="text1"/>
          <w:sz w:val="24"/>
          <w:szCs w:val="24"/>
          <w:lang w:val="id-ID"/>
        </w:rPr>
        <w:t xml:space="preserve">; </w:t>
      </w:r>
      <w:r w:rsidR="00FE3027" w:rsidRPr="009E2FFE">
        <w:rPr>
          <w:rFonts w:asciiTheme="majorBidi" w:eastAsia="Times New Roman" w:hAnsiTheme="majorBidi" w:cstheme="majorBidi"/>
          <w:color w:val="000000" w:themeColor="text1"/>
          <w:sz w:val="24"/>
          <w:szCs w:val="24"/>
          <w:lang w:val="id-ID"/>
        </w:rPr>
        <w:t>Susanto &amp; Putranto, 2016)</w:t>
      </w:r>
      <w:r w:rsidR="00FE3027">
        <w:rPr>
          <w:rFonts w:asciiTheme="majorBidi" w:eastAsia="Times New Roman" w:hAnsiTheme="majorBidi" w:cstheme="majorBidi"/>
          <w:color w:val="000000" w:themeColor="text1"/>
          <w:sz w:val="24"/>
          <w:szCs w:val="24"/>
        </w:rPr>
        <w:t>.</w:t>
      </w:r>
      <w:r w:rsidR="00FE3027">
        <w:rPr>
          <w:rFonts w:asciiTheme="majorBidi" w:eastAsia="Times New Roman" w:hAnsiTheme="majorBidi" w:cstheme="majorBidi"/>
          <w:color w:val="000000" w:themeColor="text1"/>
          <w:sz w:val="24"/>
          <w:szCs w:val="24"/>
          <w:lang w:val="id-ID"/>
        </w:rPr>
        <w:t xml:space="preserve"> </w:t>
      </w:r>
      <w:r w:rsidRPr="009E2FFE">
        <w:rPr>
          <w:rFonts w:asciiTheme="majorBidi" w:eastAsia="Times New Roman" w:hAnsiTheme="majorBidi" w:cstheme="majorBidi"/>
          <w:color w:val="000000" w:themeColor="text1"/>
          <w:sz w:val="24"/>
          <w:szCs w:val="24"/>
        </w:rPr>
        <w:t xml:space="preserve">Based on the disaster report data listed on the official website of </w:t>
      </w:r>
      <w:r w:rsidR="00E86C32">
        <w:rPr>
          <w:rFonts w:asciiTheme="majorBidi" w:eastAsia="Times New Roman" w:hAnsiTheme="majorBidi" w:cstheme="majorBidi"/>
          <w:color w:val="000000" w:themeColor="text1"/>
          <w:sz w:val="24"/>
          <w:szCs w:val="24"/>
        </w:rPr>
        <w:t xml:space="preserve">the </w:t>
      </w:r>
      <w:r w:rsidR="00A87B49">
        <w:rPr>
          <w:rFonts w:asciiTheme="majorBidi" w:eastAsia="Times New Roman" w:hAnsiTheme="majorBidi" w:cstheme="majorBidi"/>
          <w:color w:val="000000" w:themeColor="text1"/>
          <w:sz w:val="24"/>
          <w:szCs w:val="24"/>
        </w:rPr>
        <w:t xml:space="preserve">Indonesian </w:t>
      </w:r>
      <w:r w:rsidR="00A87B49" w:rsidRPr="00A87B49">
        <w:rPr>
          <w:rFonts w:asciiTheme="majorBidi" w:eastAsia="Times New Roman" w:hAnsiTheme="majorBidi" w:cstheme="majorBidi"/>
          <w:color w:val="000000" w:themeColor="text1"/>
          <w:sz w:val="24"/>
          <w:szCs w:val="24"/>
        </w:rPr>
        <w:t xml:space="preserve">National Disaster Management Authority </w:t>
      </w:r>
      <w:r w:rsidR="00FF3F5D">
        <w:rPr>
          <w:rFonts w:asciiTheme="majorBidi" w:eastAsia="Times New Roman" w:hAnsiTheme="majorBidi" w:cstheme="majorBidi"/>
          <w:color w:val="000000" w:themeColor="text1"/>
          <w:sz w:val="24"/>
          <w:szCs w:val="24"/>
        </w:rPr>
        <w:t>(</w:t>
      </w:r>
      <w:r w:rsidRPr="009E2FFE">
        <w:rPr>
          <w:rFonts w:asciiTheme="majorBidi" w:eastAsia="Times New Roman" w:hAnsiTheme="majorBidi" w:cstheme="majorBidi"/>
          <w:color w:val="000000" w:themeColor="text1"/>
          <w:sz w:val="24"/>
          <w:szCs w:val="24"/>
        </w:rPr>
        <w:t>BNPB</w:t>
      </w:r>
      <w:r w:rsidR="00FF3F5D">
        <w:rPr>
          <w:rFonts w:asciiTheme="majorBidi" w:eastAsia="Times New Roman" w:hAnsiTheme="majorBidi" w:cstheme="majorBidi"/>
          <w:color w:val="000000" w:themeColor="text1"/>
          <w:sz w:val="24"/>
          <w:szCs w:val="24"/>
        </w:rPr>
        <w:t>)</w:t>
      </w:r>
      <w:r w:rsidRPr="009E2FFE">
        <w:rPr>
          <w:rFonts w:asciiTheme="majorBidi" w:eastAsia="Times New Roman" w:hAnsiTheme="majorBidi" w:cstheme="majorBidi"/>
          <w:color w:val="000000" w:themeColor="text1"/>
          <w:sz w:val="24"/>
          <w:szCs w:val="24"/>
        </w:rPr>
        <w:t>, 117 disaster</w:t>
      </w:r>
      <w:r w:rsidR="00314ED9">
        <w:rPr>
          <w:rFonts w:asciiTheme="majorBidi" w:eastAsia="Times New Roman" w:hAnsiTheme="majorBidi" w:cstheme="majorBidi"/>
          <w:color w:val="000000" w:themeColor="text1"/>
          <w:sz w:val="24"/>
          <w:szCs w:val="24"/>
        </w:rPr>
        <w:t>s happened</w:t>
      </w:r>
      <w:r w:rsidRPr="009E2FFE">
        <w:rPr>
          <w:rFonts w:asciiTheme="majorBidi" w:eastAsia="Times New Roman" w:hAnsiTheme="majorBidi" w:cstheme="majorBidi"/>
          <w:color w:val="000000" w:themeColor="text1"/>
          <w:sz w:val="24"/>
          <w:szCs w:val="24"/>
        </w:rPr>
        <w:t xml:space="preserve"> consisting of floods, tides, landslides, droughts, tornadoes, climate change</w:t>
      </w:r>
      <w:r w:rsidR="00314ED9">
        <w:rPr>
          <w:rFonts w:asciiTheme="majorBidi" w:eastAsia="Times New Roman" w:hAnsiTheme="majorBidi" w:cstheme="majorBidi"/>
          <w:color w:val="000000" w:themeColor="text1"/>
          <w:sz w:val="24"/>
          <w:szCs w:val="24"/>
        </w:rPr>
        <w:t>,</w:t>
      </w:r>
      <w:r w:rsidRPr="009E2FFE">
        <w:rPr>
          <w:rFonts w:asciiTheme="majorBidi" w:eastAsia="Times New Roman" w:hAnsiTheme="majorBidi" w:cstheme="majorBidi"/>
          <w:color w:val="000000" w:themeColor="text1"/>
          <w:sz w:val="24"/>
          <w:szCs w:val="24"/>
        </w:rPr>
        <w:t xml:space="preserve"> and tidal waves or abrasion in the </w:t>
      </w:r>
      <w:r w:rsidR="001528C9">
        <w:rPr>
          <w:rFonts w:asciiTheme="majorBidi" w:eastAsia="Times New Roman" w:hAnsiTheme="majorBidi" w:cstheme="majorBidi"/>
          <w:color w:val="000000" w:themeColor="text1"/>
          <w:sz w:val="24"/>
          <w:szCs w:val="24"/>
        </w:rPr>
        <w:t>period</w:t>
      </w:r>
      <w:r w:rsidR="001528C9" w:rsidRPr="009E2FFE">
        <w:rPr>
          <w:rFonts w:asciiTheme="majorBidi" w:eastAsia="Times New Roman" w:hAnsiTheme="majorBidi" w:cstheme="majorBidi"/>
          <w:color w:val="000000" w:themeColor="text1"/>
          <w:sz w:val="24"/>
          <w:szCs w:val="24"/>
        </w:rPr>
        <w:t xml:space="preserve"> </w:t>
      </w:r>
      <w:r w:rsidRPr="009E2FFE">
        <w:rPr>
          <w:rFonts w:asciiTheme="majorBidi" w:eastAsia="Times New Roman" w:hAnsiTheme="majorBidi" w:cstheme="majorBidi"/>
          <w:color w:val="000000" w:themeColor="text1"/>
          <w:sz w:val="24"/>
          <w:szCs w:val="24"/>
        </w:rPr>
        <w:t xml:space="preserve">of 1990 to 2015. There are four </w:t>
      </w:r>
      <w:r w:rsidR="001528C9">
        <w:rPr>
          <w:rFonts w:asciiTheme="majorBidi" w:eastAsia="Times New Roman" w:hAnsiTheme="majorBidi" w:cstheme="majorBidi"/>
          <w:color w:val="000000" w:themeColor="text1"/>
          <w:sz w:val="24"/>
          <w:szCs w:val="24"/>
        </w:rPr>
        <w:t xml:space="preserve">types of </w:t>
      </w:r>
      <w:r w:rsidRPr="009E2FFE">
        <w:rPr>
          <w:rFonts w:asciiTheme="majorBidi" w:eastAsia="Times New Roman" w:hAnsiTheme="majorBidi" w:cstheme="majorBidi"/>
          <w:color w:val="000000" w:themeColor="text1"/>
          <w:sz w:val="24"/>
          <w:szCs w:val="24"/>
        </w:rPr>
        <w:t xml:space="preserve">disaster that often occur in Semarang City, </w:t>
      </w:r>
      <w:r w:rsidR="009C071B">
        <w:rPr>
          <w:rFonts w:asciiTheme="majorBidi" w:eastAsia="Times New Roman" w:hAnsiTheme="majorBidi" w:cstheme="majorBidi"/>
          <w:color w:val="000000" w:themeColor="text1"/>
          <w:sz w:val="24"/>
          <w:szCs w:val="24"/>
        </w:rPr>
        <w:t>namely</w:t>
      </w:r>
      <w:r w:rsidRPr="009E2FFE">
        <w:rPr>
          <w:rFonts w:asciiTheme="majorBidi" w:eastAsia="Times New Roman" w:hAnsiTheme="majorBidi" w:cstheme="majorBidi"/>
          <w:color w:val="000000" w:themeColor="text1"/>
          <w:sz w:val="24"/>
          <w:szCs w:val="24"/>
        </w:rPr>
        <w:t xml:space="preserve"> flood, tidal flood, landslide</w:t>
      </w:r>
      <w:r w:rsidR="009C071B">
        <w:rPr>
          <w:rFonts w:asciiTheme="majorBidi" w:eastAsia="Times New Roman" w:hAnsiTheme="majorBidi" w:cstheme="majorBidi"/>
          <w:color w:val="000000" w:themeColor="text1"/>
          <w:sz w:val="24"/>
          <w:szCs w:val="24"/>
        </w:rPr>
        <w:t>,</w:t>
      </w:r>
      <w:r w:rsidRPr="009E2FFE">
        <w:rPr>
          <w:rFonts w:asciiTheme="majorBidi" w:eastAsia="Times New Roman" w:hAnsiTheme="majorBidi" w:cstheme="majorBidi"/>
          <w:color w:val="000000" w:themeColor="text1"/>
          <w:sz w:val="24"/>
          <w:szCs w:val="24"/>
        </w:rPr>
        <w:t xml:space="preserve"> and drought (BPBD, 2015</w:t>
      </w:r>
      <w:r w:rsidR="008E3CCA" w:rsidRPr="009E2FFE">
        <w:rPr>
          <w:rFonts w:asciiTheme="majorBidi" w:eastAsia="Times New Roman" w:hAnsiTheme="majorBidi" w:cstheme="majorBidi"/>
          <w:color w:val="000000" w:themeColor="text1"/>
          <w:sz w:val="24"/>
          <w:szCs w:val="24"/>
          <w:lang w:val="id-ID"/>
        </w:rPr>
        <w:t xml:space="preserve"> </w:t>
      </w:r>
      <w:r w:rsidR="00AC4C53" w:rsidRPr="009E2FFE">
        <w:rPr>
          <w:rFonts w:asciiTheme="majorBidi" w:eastAsia="Times New Roman" w:hAnsiTheme="majorBidi" w:cstheme="majorBidi"/>
          <w:color w:val="000000" w:themeColor="text1"/>
          <w:sz w:val="24"/>
          <w:szCs w:val="24"/>
          <w:lang w:val="id-ID"/>
        </w:rPr>
        <w:t>in</w:t>
      </w:r>
      <w:r w:rsidR="008E3CCA" w:rsidRPr="009E2FFE">
        <w:rPr>
          <w:rFonts w:asciiTheme="majorBidi" w:eastAsia="Times New Roman" w:hAnsiTheme="majorBidi" w:cstheme="majorBidi"/>
          <w:color w:val="000000" w:themeColor="text1"/>
          <w:sz w:val="24"/>
          <w:szCs w:val="24"/>
          <w:lang w:val="id-ID"/>
        </w:rPr>
        <w:t xml:space="preserve"> Pratiwi, Nugraha, Hani’ah, 2016</w:t>
      </w:r>
      <w:r w:rsidRPr="009E2FFE">
        <w:rPr>
          <w:rFonts w:asciiTheme="majorBidi" w:eastAsia="Times New Roman" w:hAnsiTheme="majorBidi" w:cstheme="majorBidi"/>
          <w:color w:val="000000" w:themeColor="text1"/>
          <w:sz w:val="24"/>
          <w:szCs w:val="24"/>
        </w:rPr>
        <w:t>).</w:t>
      </w:r>
    </w:p>
    <w:p w:rsidR="00512085" w:rsidRPr="009E2FFE" w:rsidRDefault="00897C98" w:rsidP="00AE3A53">
      <w:pPr>
        <w:spacing w:after="0" w:line="240" w:lineRule="auto"/>
        <w:ind w:leftChars="0" w:left="0" w:firstLineChars="295" w:firstLine="708"/>
        <w:jc w:val="both"/>
        <w:rPr>
          <w:rFonts w:asciiTheme="majorBidi" w:eastAsia="Times New Roman" w:hAnsiTheme="majorBidi" w:cstheme="majorBidi"/>
          <w:color w:val="000000" w:themeColor="text1"/>
          <w:sz w:val="24"/>
          <w:szCs w:val="24"/>
        </w:rPr>
      </w:pPr>
      <w:proofErr w:type="spellStart"/>
      <w:r>
        <w:rPr>
          <w:rFonts w:asciiTheme="majorBidi" w:eastAsia="Times New Roman" w:hAnsiTheme="majorBidi" w:cstheme="majorBidi"/>
          <w:color w:val="000000" w:themeColor="text1"/>
          <w:sz w:val="24"/>
          <w:szCs w:val="24"/>
        </w:rPr>
        <w:t>Ngaliyan</w:t>
      </w:r>
      <w:proofErr w:type="spellEnd"/>
      <w:r>
        <w:rPr>
          <w:rFonts w:asciiTheme="majorBidi" w:eastAsia="Times New Roman" w:hAnsiTheme="majorBidi" w:cstheme="majorBidi"/>
          <w:color w:val="000000" w:themeColor="text1"/>
          <w:sz w:val="24"/>
          <w:szCs w:val="24"/>
        </w:rPr>
        <w:t xml:space="preserve"> S</w:t>
      </w:r>
      <w:r w:rsidR="00512085" w:rsidRPr="009E2FFE">
        <w:rPr>
          <w:rFonts w:asciiTheme="majorBidi" w:eastAsia="Times New Roman" w:hAnsiTheme="majorBidi" w:cstheme="majorBidi"/>
          <w:color w:val="000000" w:themeColor="text1"/>
          <w:sz w:val="24"/>
          <w:szCs w:val="24"/>
        </w:rPr>
        <w:t xml:space="preserve">ub-district is one of </w:t>
      </w:r>
      <w:r w:rsidR="00A87B49">
        <w:rPr>
          <w:rFonts w:asciiTheme="majorBidi" w:eastAsia="Times New Roman" w:hAnsiTheme="majorBidi" w:cstheme="majorBidi"/>
          <w:color w:val="000000" w:themeColor="text1"/>
          <w:sz w:val="24"/>
          <w:szCs w:val="24"/>
        </w:rPr>
        <w:t>sub-</w:t>
      </w:r>
      <w:r w:rsidR="00512085" w:rsidRPr="009E2FFE">
        <w:rPr>
          <w:rFonts w:asciiTheme="majorBidi" w:eastAsia="Times New Roman" w:hAnsiTheme="majorBidi" w:cstheme="majorBidi"/>
          <w:color w:val="000000" w:themeColor="text1"/>
          <w:sz w:val="24"/>
          <w:szCs w:val="24"/>
        </w:rPr>
        <w:t xml:space="preserve">districts which </w:t>
      </w:r>
      <w:r w:rsidR="00FC191C">
        <w:rPr>
          <w:rFonts w:asciiTheme="majorBidi" w:eastAsia="Times New Roman" w:hAnsiTheme="majorBidi" w:cstheme="majorBidi"/>
          <w:color w:val="000000" w:themeColor="text1"/>
          <w:sz w:val="24"/>
          <w:szCs w:val="24"/>
        </w:rPr>
        <w:t>is</w:t>
      </w:r>
      <w:r w:rsidR="00FC191C" w:rsidRPr="009E2FFE">
        <w:rPr>
          <w:rFonts w:asciiTheme="majorBidi" w:eastAsia="Times New Roman" w:hAnsiTheme="majorBidi" w:cstheme="majorBidi"/>
          <w:color w:val="000000" w:themeColor="text1"/>
          <w:sz w:val="24"/>
          <w:szCs w:val="24"/>
        </w:rPr>
        <w:t xml:space="preserve"> </w:t>
      </w:r>
      <w:r w:rsidR="00512085" w:rsidRPr="009E2FFE">
        <w:rPr>
          <w:rFonts w:asciiTheme="majorBidi" w:eastAsia="Times New Roman" w:hAnsiTheme="majorBidi" w:cstheme="majorBidi"/>
          <w:color w:val="000000" w:themeColor="text1"/>
          <w:sz w:val="24"/>
          <w:szCs w:val="24"/>
        </w:rPr>
        <w:t>prone to landslides</w:t>
      </w:r>
      <w:r w:rsidR="009C071B">
        <w:rPr>
          <w:rFonts w:asciiTheme="majorBidi" w:eastAsia="Times New Roman" w:hAnsiTheme="majorBidi" w:cstheme="majorBidi"/>
          <w:color w:val="000000" w:themeColor="text1"/>
          <w:sz w:val="24"/>
          <w:szCs w:val="24"/>
        </w:rPr>
        <w:t xml:space="preserve">, and </w:t>
      </w:r>
      <w:proofErr w:type="spellStart"/>
      <w:r w:rsidR="009C071B">
        <w:rPr>
          <w:rFonts w:asciiTheme="majorBidi" w:eastAsia="Times New Roman" w:hAnsiTheme="majorBidi" w:cstheme="majorBidi"/>
          <w:color w:val="000000" w:themeColor="text1"/>
          <w:sz w:val="24"/>
          <w:szCs w:val="24"/>
        </w:rPr>
        <w:t>Kalipancur</w:t>
      </w:r>
      <w:proofErr w:type="spellEnd"/>
      <w:r w:rsidR="009C071B">
        <w:rPr>
          <w:rFonts w:asciiTheme="majorBidi" w:eastAsia="Times New Roman" w:hAnsiTheme="majorBidi" w:cstheme="majorBidi"/>
          <w:color w:val="000000" w:themeColor="text1"/>
          <w:sz w:val="24"/>
          <w:szCs w:val="24"/>
        </w:rPr>
        <w:t xml:space="preserve"> Village </w:t>
      </w:r>
      <w:r w:rsidR="00FC191C">
        <w:rPr>
          <w:rFonts w:asciiTheme="majorBidi" w:eastAsia="Times New Roman" w:hAnsiTheme="majorBidi" w:cstheme="majorBidi"/>
          <w:color w:val="000000" w:themeColor="text1"/>
          <w:sz w:val="24"/>
          <w:szCs w:val="24"/>
        </w:rPr>
        <w:t>is located within the sub-district</w:t>
      </w:r>
      <w:r w:rsidR="009C071B">
        <w:rPr>
          <w:rFonts w:asciiTheme="majorBidi" w:eastAsia="Times New Roman" w:hAnsiTheme="majorBidi" w:cstheme="majorBidi"/>
          <w:color w:val="000000" w:themeColor="text1"/>
          <w:sz w:val="24"/>
          <w:szCs w:val="24"/>
        </w:rPr>
        <w:t xml:space="preserve">. </w:t>
      </w:r>
      <w:r w:rsidR="00512085" w:rsidRPr="009E2FFE">
        <w:rPr>
          <w:rFonts w:asciiTheme="majorBidi" w:eastAsia="Times New Roman" w:hAnsiTheme="majorBidi" w:cstheme="majorBidi"/>
          <w:color w:val="000000" w:themeColor="text1"/>
          <w:sz w:val="24"/>
          <w:szCs w:val="24"/>
        </w:rPr>
        <w:t>Based on the data from the Semarang City Regional Disaster Management Agency</w:t>
      </w:r>
      <w:r w:rsidR="009C071B">
        <w:rPr>
          <w:rFonts w:asciiTheme="majorBidi" w:eastAsia="Times New Roman" w:hAnsiTheme="majorBidi" w:cstheme="majorBidi"/>
          <w:color w:val="000000" w:themeColor="text1"/>
          <w:sz w:val="24"/>
          <w:szCs w:val="24"/>
        </w:rPr>
        <w:t>,</w:t>
      </w:r>
      <w:r w:rsidR="00512085" w:rsidRPr="009E2FFE">
        <w:rPr>
          <w:rFonts w:asciiTheme="majorBidi" w:eastAsia="Times New Roman" w:hAnsiTheme="majorBidi" w:cstheme="majorBidi"/>
          <w:color w:val="000000" w:themeColor="text1"/>
          <w:sz w:val="24"/>
          <w:szCs w:val="24"/>
        </w:rPr>
        <w:t xml:space="preserve"> </w:t>
      </w:r>
      <w:r w:rsidR="00B475F3" w:rsidRPr="00B475F3">
        <w:rPr>
          <w:rFonts w:asciiTheme="majorBidi" w:eastAsia="Times New Roman" w:hAnsiTheme="majorBidi" w:cstheme="majorBidi"/>
          <w:color w:val="000000" w:themeColor="text1"/>
          <w:sz w:val="24"/>
          <w:szCs w:val="24"/>
        </w:rPr>
        <w:t xml:space="preserve">there were at least 5 landslide disasters </w:t>
      </w:r>
      <w:r w:rsidR="00FC191C">
        <w:rPr>
          <w:rFonts w:asciiTheme="majorBidi" w:eastAsia="Times New Roman" w:hAnsiTheme="majorBidi" w:cstheme="majorBidi"/>
          <w:color w:val="000000" w:themeColor="text1"/>
          <w:sz w:val="24"/>
          <w:szCs w:val="24"/>
        </w:rPr>
        <w:t xml:space="preserve">occurred </w:t>
      </w:r>
      <w:r w:rsidR="00B475F3" w:rsidRPr="00B475F3">
        <w:rPr>
          <w:rFonts w:asciiTheme="majorBidi" w:eastAsia="Times New Roman" w:hAnsiTheme="majorBidi" w:cstheme="majorBidi"/>
          <w:color w:val="000000" w:themeColor="text1"/>
          <w:sz w:val="24"/>
          <w:szCs w:val="24"/>
        </w:rPr>
        <w:t xml:space="preserve">in </w:t>
      </w:r>
      <w:proofErr w:type="spellStart"/>
      <w:r w:rsidR="00B475F3" w:rsidRPr="00B475F3">
        <w:rPr>
          <w:rFonts w:asciiTheme="majorBidi" w:eastAsia="Times New Roman" w:hAnsiTheme="majorBidi" w:cstheme="majorBidi"/>
          <w:color w:val="000000" w:themeColor="text1"/>
          <w:sz w:val="24"/>
          <w:szCs w:val="24"/>
        </w:rPr>
        <w:t>Kalipancur</w:t>
      </w:r>
      <w:proofErr w:type="spellEnd"/>
      <w:r w:rsidR="00B475F3" w:rsidRPr="00B475F3">
        <w:rPr>
          <w:rFonts w:asciiTheme="majorBidi" w:eastAsia="Times New Roman" w:hAnsiTheme="majorBidi" w:cstheme="majorBidi"/>
          <w:color w:val="000000" w:themeColor="text1"/>
          <w:sz w:val="24"/>
          <w:szCs w:val="24"/>
        </w:rPr>
        <w:t xml:space="preserve"> Village</w:t>
      </w:r>
      <w:r w:rsidR="009C071B">
        <w:rPr>
          <w:rFonts w:asciiTheme="majorBidi" w:eastAsia="Times New Roman" w:hAnsiTheme="majorBidi" w:cstheme="majorBidi"/>
          <w:color w:val="000000" w:themeColor="text1"/>
          <w:sz w:val="24"/>
          <w:szCs w:val="24"/>
        </w:rPr>
        <w:t xml:space="preserve"> </w:t>
      </w:r>
      <w:r w:rsidR="00E86C32">
        <w:rPr>
          <w:rFonts w:asciiTheme="majorBidi" w:eastAsia="Times New Roman" w:hAnsiTheme="majorBidi" w:cstheme="majorBidi"/>
          <w:color w:val="000000" w:themeColor="text1"/>
          <w:sz w:val="24"/>
          <w:szCs w:val="24"/>
        </w:rPr>
        <w:t>from</w:t>
      </w:r>
      <w:r w:rsidR="009C071B" w:rsidRPr="00B475F3">
        <w:rPr>
          <w:rFonts w:asciiTheme="majorBidi" w:eastAsia="Times New Roman" w:hAnsiTheme="majorBidi" w:cstheme="majorBidi"/>
          <w:color w:val="000000" w:themeColor="text1"/>
          <w:sz w:val="24"/>
          <w:szCs w:val="24"/>
        </w:rPr>
        <w:t xml:space="preserve"> 2014 to 2017</w:t>
      </w:r>
      <w:r w:rsidR="00B475F3" w:rsidRPr="00B475F3">
        <w:rPr>
          <w:rFonts w:asciiTheme="majorBidi" w:eastAsia="Times New Roman" w:hAnsiTheme="majorBidi" w:cstheme="majorBidi"/>
          <w:color w:val="000000" w:themeColor="text1"/>
          <w:sz w:val="24"/>
          <w:szCs w:val="24"/>
        </w:rPr>
        <w:t xml:space="preserve">. Many landslides occur at the peak of the rainy season, </w:t>
      </w:r>
      <w:r w:rsidR="00FC191C">
        <w:rPr>
          <w:rFonts w:asciiTheme="majorBidi" w:eastAsia="Times New Roman" w:hAnsiTheme="majorBidi" w:cstheme="majorBidi"/>
          <w:color w:val="000000" w:themeColor="text1"/>
          <w:sz w:val="24"/>
          <w:szCs w:val="24"/>
        </w:rPr>
        <w:t>which happened</w:t>
      </w:r>
      <w:r w:rsidR="00FC191C" w:rsidRPr="00B475F3">
        <w:rPr>
          <w:rFonts w:asciiTheme="majorBidi" w:eastAsia="Times New Roman" w:hAnsiTheme="majorBidi" w:cstheme="majorBidi"/>
          <w:color w:val="000000" w:themeColor="text1"/>
          <w:sz w:val="24"/>
          <w:szCs w:val="24"/>
        </w:rPr>
        <w:t xml:space="preserve"> </w:t>
      </w:r>
      <w:r w:rsidR="00B475F3" w:rsidRPr="00B475F3">
        <w:rPr>
          <w:rFonts w:asciiTheme="majorBidi" w:eastAsia="Times New Roman" w:hAnsiTheme="majorBidi" w:cstheme="majorBidi"/>
          <w:color w:val="000000" w:themeColor="text1"/>
          <w:sz w:val="24"/>
          <w:szCs w:val="24"/>
        </w:rPr>
        <w:t xml:space="preserve">at the beginning of the year. The landslide disaster caused hundreds of millions of rupiah in losses and destroyed the houses of </w:t>
      </w:r>
      <w:proofErr w:type="spellStart"/>
      <w:r w:rsidR="00B475F3" w:rsidRPr="00B475F3">
        <w:rPr>
          <w:rFonts w:asciiTheme="majorBidi" w:eastAsia="Times New Roman" w:hAnsiTheme="majorBidi" w:cstheme="majorBidi"/>
          <w:color w:val="000000" w:themeColor="text1"/>
          <w:sz w:val="24"/>
          <w:szCs w:val="24"/>
        </w:rPr>
        <w:t>Kalipancur's</w:t>
      </w:r>
      <w:proofErr w:type="spellEnd"/>
      <w:r w:rsidR="00B475F3" w:rsidRPr="00B475F3">
        <w:rPr>
          <w:rFonts w:asciiTheme="majorBidi" w:eastAsia="Times New Roman" w:hAnsiTheme="majorBidi" w:cstheme="majorBidi"/>
          <w:color w:val="000000" w:themeColor="text1"/>
          <w:sz w:val="24"/>
          <w:szCs w:val="24"/>
        </w:rPr>
        <w:t xml:space="preserve"> residents.</w:t>
      </w:r>
    </w:p>
    <w:p w:rsidR="007B541B" w:rsidRPr="009E2FFE" w:rsidRDefault="007B541B" w:rsidP="00AE3A53">
      <w:pPr>
        <w:spacing w:after="0" w:line="240" w:lineRule="auto"/>
        <w:ind w:leftChars="0" w:left="0" w:firstLineChars="295" w:firstLine="708"/>
        <w:jc w:val="both"/>
        <w:rPr>
          <w:rFonts w:asciiTheme="majorBidi" w:eastAsia="Times New Roman" w:hAnsiTheme="majorBidi" w:cstheme="majorBidi"/>
          <w:color w:val="000000" w:themeColor="text1"/>
          <w:sz w:val="24"/>
          <w:szCs w:val="24"/>
          <w:lang w:val="id-ID"/>
        </w:rPr>
      </w:pPr>
      <w:r w:rsidRPr="009E2FFE">
        <w:rPr>
          <w:rFonts w:asciiTheme="majorBidi" w:eastAsia="Times New Roman" w:hAnsiTheme="majorBidi" w:cstheme="majorBidi"/>
          <w:color w:val="000000" w:themeColor="text1"/>
          <w:sz w:val="24"/>
          <w:szCs w:val="24"/>
        </w:rPr>
        <w:t xml:space="preserve">Based on the disaster risk in </w:t>
      </w:r>
      <w:proofErr w:type="spellStart"/>
      <w:r w:rsidRPr="009E2FFE">
        <w:rPr>
          <w:rFonts w:asciiTheme="majorBidi" w:eastAsia="Times New Roman" w:hAnsiTheme="majorBidi" w:cstheme="majorBidi"/>
          <w:color w:val="000000" w:themeColor="text1"/>
          <w:sz w:val="24"/>
          <w:szCs w:val="24"/>
        </w:rPr>
        <w:t>Kalipancur</w:t>
      </w:r>
      <w:proofErr w:type="spellEnd"/>
      <w:r w:rsidRPr="009E2FFE">
        <w:rPr>
          <w:rFonts w:asciiTheme="majorBidi" w:eastAsia="Times New Roman" w:hAnsiTheme="majorBidi" w:cstheme="majorBidi"/>
          <w:color w:val="000000" w:themeColor="text1"/>
          <w:sz w:val="24"/>
          <w:szCs w:val="24"/>
        </w:rPr>
        <w:t xml:space="preserve"> Village, disaster mitigation efforts are needed. </w:t>
      </w:r>
      <w:r w:rsidR="00B475F3">
        <w:rPr>
          <w:rFonts w:asciiTheme="majorBidi" w:eastAsia="Times New Roman" w:hAnsiTheme="majorBidi" w:cstheme="majorBidi"/>
          <w:color w:val="000000" w:themeColor="text1"/>
          <w:sz w:val="24"/>
          <w:szCs w:val="24"/>
          <w:lang w:val="id-ID"/>
        </w:rPr>
        <w:t xml:space="preserve"> </w:t>
      </w:r>
      <w:r w:rsidRPr="009E2FFE">
        <w:rPr>
          <w:rFonts w:asciiTheme="majorBidi" w:eastAsia="Times New Roman" w:hAnsiTheme="majorBidi" w:cstheme="majorBidi"/>
          <w:color w:val="000000" w:themeColor="text1"/>
          <w:sz w:val="24"/>
          <w:szCs w:val="24"/>
          <w:lang w:val="id-ID"/>
        </w:rPr>
        <w:t xml:space="preserve">In fact, people and </w:t>
      </w:r>
      <w:r w:rsidR="009C071B">
        <w:rPr>
          <w:rFonts w:asciiTheme="majorBidi" w:eastAsia="Times New Roman" w:hAnsiTheme="majorBidi" w:cstheme="majorBidi"/>
          <w:color w:val="000000" w:themeColor="text1"/>
          <w:sz w:val="24"/>
          <w:szCs w:val="24"/>
          <w:lang w:val="en-ID"/>
        </w:rPr>
        <w:t xml:space="preserve">the </w:t>
      </w:r>
      <w:r w:rsidRPr="009E2FFE">
        <w:rPr>
          <w:rFonts w:asciiTheme="majorBidi" w:eastAsia="Times New Roman" w:hAnsiTheme="majorBidi" w:cstheme="majorBidi"/>
          <w:color w:val="000000" w:themeColor="text1"/>
          <w:sz w:val="24"/>
          <w:szCs w:val="24"/>
          <w:lang w:val="id-ID"/>
        </w:rPr>
        <w:t xml:space="preserve">government of Kalipancur Village have </w:t>
      </w:r>
      <w:r w:rsidR="00FC191C" w:rsidRPr="009E2FFE">
        <w:rPr>
          <w:rFonts w:asciiTheme="majorBidi" w:eastAsia="Times New Roman" w:hAnsiTheme="majorBidi" w:cstheme="majorBidi"/>
          <w:color w:val="000000" w:themeColor="text1"/>
          <w:sz w:val="24"/>
          <w:szCs w:val="24"/>
          <w:lang w:val="id-ID"/>
        </w:rPr>
        <w:t>reali</w:t>
      </w:r>
      <w:r w:rsidR="00FC191C">
        <w:rPr>
          <w:rFonts w:asciiTheme="majorBidi" w:eastAsia="Times New Roman" w:hAnsiTheme="majorBidi" w:cstheme="majorBidi"/>
          <w:color w:val="000000" w:themeColor="text1"/>
          <w:sz w:val="24"/>
          <w:szCs w:val="24"/>
          <w:lang w:val="en-MY"/>
        </w:rPr>
        <w:t>s</w:t>
      </w:r>
      <w:r w:rsidR="00FC191C" w:rsidRPr="009E2FFE">
        <w:rPr>
          <w:rFonts w:asciiTheme="majorBidi" w:eastAsia="Times New Roman" w:hAnsiTheme="majorBidi" w:cstheme="majorBidi"/>
          <w:color w:val="000000" w:themeColor="text1"/>
          <w:sz w:val="24"/>
          <w:szCs w:val="24"/>
          <w:lang w:val="id-ID"/>
        </w:rPr>
        <w:t xml:space="preserve">ed </w:t>
      </w:r>
      <w:r w:rsidRPr="009E2FFE">
        <w:rPr>
          <w:rFonts w:asciiTheme="majorBidi" w:eastAsia="Times New Roman" w:hAnsiTheme="majorBidi" w:cstheme="majorBidi"/>
          <w:color w:val="000000" w:themeColor="text1"/>
          <w:sz w:val="24"/>
          <w:szCs w:val="24"/>
          <w:lang w:val="id-ID"/>
        </w:rPr>
        <w:t>and implemented the landslide disaster mitigation efforts. As</w:t>
      </w:r>
      <w:r w:rsidR="009C071B">
        <w:rPr>
          <w:rFonts w:asciiTheme="majorBidi" w:eastAsia="Times New Roman" w:hAnsiTheme="majorBidi" w:cstheme="majorBidi"/>
          <w:color w:val="000000" w:themeColor="text1"/>
          <w:sz w:val="24"/>
          <w:szCs w:val="24"/>
          <w:lang w:val="en-ID"/>
        </w:rPr>
        <w:t xml:space="preserve"> it has been stated in</w:t>
      </w:r>
      <w:r w:rsidRPr="009E2FFE">
        <w:rPr>
          <w:rFonts w:asciiTheme="majorBidi" w:eastAsia="Times New Roman" w:hAnsiTheme="majorBidi" w:cstheme="majorBidi"/>
          <w:color w:val="000000" w:themeColor="text1"/>
          <w:sz w:val="24"/>
          <w:szCs w:val="24"/>
          <w:lang w:val="id-ID"/>
        </w:rPr>
        <w:t xml:space="preserve"> Law No. 24 of 2007 </w:t>
      </w:r>
      <w:r w:rsidR="009C071B">
        <w:rPr>
          <w:rFonts w:asciiTheme="majorBidi" w:eastAsia="Times New Roman" w:hAnsiTheme="majorBidi" w:cstheme="majorBidi"/>
          <w:color w:val="000000" w:themeColor="text1"/>
          <w:sz w:val="24"/>
          <w:szCs w:val="24"/>
          <w:lang w:val="en-ID"/>
        </w:rPr>
        <w:t>on</w:t>
      </w:r>
      <w:r w:rsidR="009C071B">
        <w:rPr>
          <w:rFonts w:asciiTheme="majorBidi" w:eastAsia="Times New Roman" w:hAnsiTheme="majorBidi" w:cstheme="majorBidi"/>
          <w:color w:val="000000" w:themeColor="text1"/>
          <w:sz w:val="24"/>
          <w:szCs w:val="24"/>
          <w:lang w:val="id-ID"/>
        </w:rPr>
        <w:t xml:space="preserve"> </w:t>
      </w:r>
      <w:r w:rsidR="009C071B">
        <w:rPr>
          <w:rFonts w:asciiTheme="majorBidi" w:eastAsia="Times New Roman" w:hAnsiTheme="majorBidi" w:cstheme="majorBidi"/>
          <w:color w:val="000000" w:themeColor="text1"/>
          <w:sz w:val="24"/>
          <w:szCs w:val="24"/>
          <w:lang w:val="en-ID"/>
        </w:rPr>
        <w:t>D</w:t>
      </w:r>
      <w:r w:rsidR="009C071B">
        <w:rPr>
          <w:rFonts w:asciiTheme="majorBidi" w:eastAsia="Times New Roman" w:hAnsiTheme="majorBidi" w:cstheme="majorBidi"/>
          <w:color w:val="000000" w:themeColor="text1"/>
          <w:sz w:val="24"/>
          <w:szCs w:val="24"/>
          <w:lang w:val="id-ID"/>
        </w:rPr>
        <w:t xml:space="preserve">isaster </w:t>
      </w:r>
      <w:r w:rsidR="009C071B">
        <w:rPr>
          <w:rFonts w:asciiTheme="majorBidi" w:eastAsia="Times New Roman" w:hAnsiTheme="majorBidi" w:cstheme="majorBidi"/>
          <w:color w:val="000000" w:themeColor="text1"/>
          <w:sz w:val="24"/>
          <w:szCs w:val="24"/>
          <w:lang w:val="en-ID"/>
        </w:rPr>
        <w:t>M</w:t>
      </w:r>
      <w:r w:rsidRPr="009E2FFE">
        <w:rPr>
          <w:rFonts w:asciiTheme="majorBidi" w:eastAsia="Times New Roman" w:hAnsiTheme="majorBidi" w:cstheme="majorBidi"/>
          <w:color w:val="000000" w:themeColor="text1"/>
          <w:sz w:val="24"/>
          <w:szCs w:val="24"/>
          <w:lang w:val="id-ID"/>
        </w:rPr>
        <w:t xml:space="preserve">anagement, the community and the government </w:t>
      </w:r>
      <w:r w:rsidR="00FC191C" w:rsidRPr="009E2FFE">
        <w:rPr>
          <w:rFonts w:asciiTheme="majorBidi" w:eastAsia="Times New Roman" w:hAnsiTheme="majorBidi" w:cstheme="majorBidi"/>
          <w:color w:val="000000" w:themeColor="text1"/>
          <w:sz w:val="24"/>
          <w:szCs w:val="24"/>
          <w:lang w:val="id-ID"/>
        </w:rPr>
        <w:t>reali</w:t>
      </w:r>
      <w:r w:rsidR="00FC191C">
        <w:rPr>
          <w:rFonts w:asciiTheme="majorBidi" w:eastAsia="Times New Roman" w:hAnsiTheme="majorBidi" w:cstheme="majorBidi"/>
          <w:color w:val="000000" w:themeColor="text1"/>
          <w:sz w:val="24"/>
          <w:szCs w:val="24"/>
          <w:lang w:val="en-MY"/>
        </w:rPr>
        <w:t>s</w:t>
      </w:r>
      <w:r w:rsidR="00FC191C" w:rsidRPr="009E2FFE">
        <w:rPr>
          <w:rFonts w:asciiTheme="majorBidi" w:eastAsia="Times New Roman" w:hAnsiTheme="majorBidi" w:cstheme="majorBidi"/>
          <w:color w:val="000000" w:themeColor="text1"/>
          <w:sz w:val="24"/>
          <w:szCs w:val="24"/>
          <w:lang w:val="id-ID"/>
        </w:rPr>
        <w:t xml:space="preserve">e </w:t>
      </w:r>
      <w:r w:rsidRPr="009E2FFE">
        <w:rPr>
          <w:rFonts w:asciiTheme="majorBidi" w:eastAsia="Times New Roman" w:hAnsiTheme="majorBidi" w:cstheme="majorBidi"/>
          <w:color w:val="000000" w:themeColor="text1"/>
          <w:sz w:val="24"/>
          <w:szCs w:val="24"/>
          <w:lang w:val="id-ID"/>
        </w:rPr>
        <w:t xml:space="preserve">that disaster management efforts are a joint responsibility. The awareness of the government and the public on the importance of disaster mitigation is proven by the </w:t>
      </w:r>
      <w:r w:rsidR="00FC191C" w:rsidRPr="009E2FFE">
        <w:rPr>
          <w:rFonts w:asciiTheme="majorBidi" w:eastAsia="Times New Roman" w:hAnsiTheme="majorBidi" w:cstheme="majorBidi"/>
          <w:color w:val="000000" w:themeColor="text1"/>
          <w:sz w:val="24"/>
          <w:szCs w:val="24"/>
          <w:lang w:val="id-ID"/>
        </w:rPr>
        <w:t>reali</w:t>
      </w:r>
      <w:r w:rsidR="00FC191C">
        <w:rPr>
          <w:rFonts w:asciiTheme="majorBidi" w:eastAsia="Times New Roman" w:hAnsiTheme="majorBidi" w:cstheme="majorBidi"/>
          <w:color w:val="000000" w:themeColor="text1"/>
          <w:sz w:val="24"/>
          <w:szCs w:val="24"/>
          <w:lang w:val="en-MY"/>
        </w:rPr>
        <w:t>s</w:t>
      </w:r>
      <w:r w:rsidR="00FC191C" w:rsidRPr="009E2FFE">
        <w:rPr>
          <w:rFonts w:asciiTheme="majorBidi" w:eastAsia="Times New Roman" w:hAnsiTheme="majorBidi" w:cstheme="majorBidi"/>
          <w:color w:val="000000" w:themeColor="text1"/>
          <w:sz w:val="24"/>
          <w:szCs w:val="24"/>
          <w:lang w:val="id-ID"/>
        </w:rPr>
        <w:t xml:space="preserve">ation </w:t>
      </w:r>
      <w:r w:rsidRPr="009E2FFE">
        <w:rPr>
          <w:rFonts w:asciiTheme="majorBidi" w:eastAsia="Times New Roman" w:hAnsiTheme="majorBidi" w:cstheme="majorBidi"/>
          <w:color w:val="000000" w:themeColor="text1"/>
          <w:sz w:val="24"/>
          <w:szCs w:val="24"/>
          <w:lang w:val="id-ID"/>
        </w:rPr>
        <w:t xml:space="preserve">of disaster mitigation efforts in Kalipancur Village which are implemented by the formation of </w:t>
      </w:r>
      <w:r w:rsidR="009C071B">
        <w:rPr>
          <w:rFonts w:asciiTheme="majorBidi" w:eastAsia="Times New Roman" w:hAnsiTheme="majorBidi" w:cstheme="majorBidi"/>
          <w:color w:val="000000" w:themeColor="text1"/>
          <w:sz w:val="24"/>
          <w:szCs w:val="24"/>
          <w:lang w:val="id-ID"/>
        </w:rPr>
        <w:t>Community</w:t>
      </w:r>
      <w:r w:rsidR="009C071B">
        <w:rPr>
          <w:rFonts w:asciiTheme="majorBidi" w:eastAsia="Times New Roman" w:hAnsiTheme="majorBidi" w:cstheme="majorBidi"/>
          <w:color w:val="000000" w:themeColor="text1"/>
          <w:sz w:val="24"/>
          <w:szCs w:val="24"/>
          <w:lang w:val="en-ID"/>
        </w:rPr>
        <w:t>-</w:t>
      </w:r>
      <w:r w:rsidRPr="009E2FFE">
        <w:rPr>
          <w:rFonts w:asciiTheme="majorBidi" w:eastAsia="Times New Roman" w:hAnsiTheme="majorBidi" w:cstheme="majorBidi"/>
          <w:color w:val="000000" w:themeColor="text1"/>
          <w:sz w:val="24"/>
          <w:szCs w:val="24"/>
          <w:lang w:val="id-ID"/>
        </w:rPr>
        <w:t>Based Disaster Preparedness and Response Team (SIBAT Team)</w:t>
      </w:r>
      <w:r w:rsidR="009C071B">
        <w:rPr>
          <w:rFonts w:asciiTheme="majorBidi" w:eastAsia="Times New Roman" w:hAnsiTheme="majorBidi" w:cstheme="majorBidi"/>
          <w:color w:val="000000" w:themeColor="text1"/>
          <w:sz w:val="24"/>
          <w:szCs w:val="24"/>
          <w:lang w:val="en-ID"/>
        </w:rPr>
        <w:t xml:space="preserve">, as it becomes an essential part of </w:t>
      </w:r>
      <w:r w:rsidRPr="009E2FFE">
        <w:rPr>
          <w:rFonts w:asciiTheme="majorBidi" w:eastAsia="Times New Roman" w:hAnsiTheme="majorBidi" w:cstheme="majorBidi"/>
          <w:color w:val="000000" w:themeColor="text1"/>
          <w:sz w:val="24"/>
          <w:szCs w:val="24"/>
          <w:lang w:val="id-ID"/>
        </w:rPr>
        <w:t>Disaster Risk Reduction Forums (FPRB) in Kalipancur Village.</w:t>
      </w:r>
    </w:p>
    <w:p w:rsidR="007B541B" w:rsidRPr="009E2FFE" w:rsidRDefault="00B97444" w:rsidP="00AE3A53">
      <w:pPr>
        <w:spacing w:after="0" w:line="240" w:lineRule="auto"/>
        <w:ind w:leftChars="0" w:left="0" w:firstLineChars="295" w:firstLine="708"/>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The </w:t>
      </w:r>
      <w:r w:rsidR="007B541B" w:rsidRPr="00B97444">
        <w:rPr>
          <w:rFonts w:asciiTheme="majorBidi" w:eastAsia="Times New Roman" w:hAnsiTheme="majorBidi" w:cstheme="majorBidi"/>
          <w:color w:val="000000" w:themeColor="text1"/>
          <w:sz w:val="24"/>
          <w:szCs w:val="24"/>
        </w:rPr>
        <w:t>SIBAT</w:t>
      </w:r>
      <w:r w:rsidR="007B541B" w:rsidRPr="009E2FFE">
        <w:rPr>
          <w:rFonts w:asciiTheme="majorBidi" w:eastAsia="Times New Roman" w:hAnsiTheme="majorBidi" w:cstheme="majorBidi"/>
          <w:color w:val="000000" w:themeColor="text1"/>
          <w:sz w:val="24"/>
          <w:szCs w:val="24"/>
        </w:rPr>
        <w:t xml:space="preserve"> Team functions and acts as a companion as well as a mobilizer, mentor, instructor, and motivator </w:t>
      </w:r>
      <w:r>
        <w:rPr>
          <w:rFonts w:asciiTheme="majorBidi" w:eastAsia="Times New Roman" w:hAnsiTheme="majorBidi" w:cstheme="majorBidi"/>
          <w:color w:val="000000" w:themeColor="text1"/>
          <w:sz w:val="24"/>
          <w:szCs w:val="24"/>
        </w:rPr>
        <w:t>that</w:t>
      </w:r>
      <w:r w:rsidR="007B541B" w:rsidRPr="009E2FFE">
        <w:rPr>
          <w:rFonts w:asciiTheme="majorBidi" w:eastAsia="Times New Roman" w:hAnsiTheme="majorBidi" w:cstheme="majorBidi"/>
          <w:color w:val="000000" w:themeColor="text1"/>
          <w:sz w:val="24"/>
          <w:szCs w:val="24"/>
        </w:rPr>
        <w:t xml:space="preserve"> mobilize</w:t>
      </w:r>
      <w:r>
        <w:rPr>
          <w:rFonts w:asciiTheme="majorBidi" w:eastAsia="Times New Roman" w:hAnsiTheme="majorBidi" w:cstheme="majorBidi"/>
          <w:color w:val="000000" w:themeColor="text1"/>
          <w:sz w:val="24"/>
          <w:szCs w:val="24"/>
        </w:rPr>
        <w:t>s</w:t>
      </w:r>
      <w:r w:rsidR="007B541B" w:rsidRPr="009E2FFE">
        <w:rPr>
          <w:rFonts w:asciiTheme="majorBidi" w:eastAsia="Times New Roman" w:hAnsiTheme="majorBidi" w:cstheme="majorBidi"/>
          <w:color w:val="000000" w:themeColor="text1"/>
          <w:sz w:val="24"/>
          <w:szCs w:val="24"/>
        </w:rPr>
        <w:t xml:space="preserve"> the community in disaster preparedness activities</w:t>
      </w:r>
      <w:r w:rsidR="00AC4C53" w:rsidRPr="009E2FFE">
        <w:rPr>
          <w:rFonts w:asciiTheme="majorBidi" w:eastAsia="Times New Roman" w:hAnsiTheme="majorBidi" w:cstheme="majorBidi"/>
          <w:color w:val="000000" w:themeColor="text1"/>
          <w:sz w:val="24"/>
          <w:szCs w:val="24"/>
          <w:lang w:val="id-ID"/>
        </w:rPr>
        <w:t xml:space="preserve"> or </w:t>
      </w:r>
      <w:r w:rsidR="007B541B" w:rsidRPr="009E2FFE">
        <w:rPr>
          <w:rFonts w:asciiTheme="majorBidi" w:eastAsia="Times New Roman" w:hAnsiTheme="majorBidi" w:cstheme="majorBidi"/>
          <w:color w:val="000000" w:themeColor="text1"/>
          <w:sz w:val="24"/>
          <w:szCs w:val="24"/>
        </w:rPr>
        <w:t>efforts, handling health, environmental, and other social problems</w:t>
      </w:r>
      <w:r w:rsidR="007B541B" w:rsidRPr="009E2FFE">
        <w:rPr>
          <w:rFonts w:asciiTheme="majorBidi" w:eastAsia="Times New Roman" w:hAnsiTheme="majorBidi" w:cstheme="majorBidi"/>
          <w:color w:val="000000" w:themeColor="text1"/>
          <w:sz w:val="24"/>
          <w:szCs w:val="24"/>
          <w:lang w:val="id-ID"/>
        </w:rPr>
        <w:t xml:space="preserve"> (Parahita, Luthviatin, </w:t>
      </w:r>
      <w:r w:rsidR="00AC4C53" w:rsidRPr="009E2FFE">
        <w:rPr>
          <w:rFonts w:asciiTheme="majorBidi" w:eastAsia="Times New Roman" w:hAnsiTheme="majorBidi" w:cstheme="majorBidi"/>
          <w:color w:val="000000" w:themeColor="text1"/>
          <w:sz w:val="24"/>
          <w:szCs w:val="24"/>
          <w:lang w:val="id-ID"/>
        </w:rPr>
        <w:t>&amp;</w:t>
      </w:r>
      <w:r w:rsidR="007B541B" w:rsidRPr="009E2FFE">
        <w:rPr>
          <w:rFonts w:asciiTheme="majorBidi" w:eastAsia="Times New Roman" w:hAnsiTheme="majorBidi" w:cstheme="majorBidi"/>
          <w:color w:val="000000" w:themeColor="text1"/>
          <w:sz w:val="24"/>
          <w:szCs w:val="24"/>
          <w:lang w:val="id-ID"/>
        </w:rPr>
        <w:t xml:space="preserve"> Istiaji, 2016). </w:t>
      </w:r>
      <w:r>
        <w:rPr>
          <w:rFonts w:asciiTheme="majorBidi" w:eastAsia="Times New Roman" w:hAnsiTheme="majorBidi" w:cstheme="majorBidi"/>
          <w:color w:val="000000" w:themeColor="text1"/>
          <w:sz w:val="24"/>
          <w:szCs w:val="24"/>
        </w:rPr>
        <w:t>SIBAT Team</w:t>
      </w:r>
      <w:r w:rsidR="007B541B" w:rsidRPr="009E2FFE">
        <w:rPr>
          <w:rFonts w:asciiTheme="majorBidi" w:eastAsia="Times New Roman" w:hAnsiTheme="majorBidi" w:cstheme="majorBidi"/>
          <w:color w:val="000000" w:themeColor="text1"/>
          <w:sz w:val="24"/>
          <w:szCs w:val="24"/>
        </w:rPr>
        <w:t xml:space="preserve"> is included in the program of The Disaster and Resilient Villages (KATANA), but the SIBAT Team itself is under the guidance of </w:t>
      </w:r>
      <w:r w:rsidR="00E86C32">
        <w:rPr>
          <w:rFonts w:asciiTheme="majorBidi" w:eastAsia="Times New Roman" w:hAnsiTheme="majorBidi" w:cstheme="majorBidi"/>
          <w:color w:val="000000" w:themeColor="text1"/>
          <w:sz w:val="24"/>
          <w:szCs w:val="24"/>
        </w:rPr>
        <w:t xml:space="preserve">the </w:t>
      </w:r>
      <w:r>
        <w:rPr>
          <w:rFonts w:asciiTheme="majorBidi" w:eastAsia="Times New Roman" w:hAnsiTheme="majorBidi" w:cstheme="majorBidi"/>
          <w:color w:val="000000" w:themeColor="text1"/>
          <w:sz w:val="24"/>
          <w:szCs w:val="24"/>
        </w:rPr>
        <w:t xml:space="preserve">Indonesian Red Cross Society or </w:t>
      </w:r>
      <w:r w:rsidR="007B541B" w:rsidRPr="009E2FFE">
        <w:rPr>
          <w:rFonts w:asciiTheme="majorBidi" w:eastAsia="Times New Roman" w:hAnsiTheme="majorBidi" w:cstheme="majorBidi"/>
          <w:color w:val="000000" w:themeColor="text1"/>
          <w:sz w:val="24"/>
          <w:szCs w:val="24"/>
        </w:rPr>
        <w:t>PMI</w:t>
      </w:r>
      <w:r w:rsidR="007B541B" w:rsidRPr="009E2FFE">
        <w:rPr>
          <w:rFonts w:asciiTheme="majorBidi" w:eastAsia="Times New Roman" w:hAnsiTheme="majorBidi" w:cstheme="majorBidi"/>
          <w:color w:val="000000" w:themeColor="text1"/>
          <w:sz w:val="24"/>
          <w:szCs w:val="24"/>
          <w:lang w:val="id-ID"/>
        </w:rPr>
        <w:t xml:space="preserve"> (BNPB, 2012)</w:t>
      </w:r>
      <w:r w:rsidR="007B541B" w:rsidRPr="009E2FFE">
        <w:rPr>
          <w:rFonts w:asciiTheme="majorBidi" w:eastAsia="Times New Roman" w:hAnsiTheme="majorBidi" w:cstheme="majorBidi"/>
          <w:color w:val="000000" w:themeColor="text1"/>
          <w:sz w:val="24"/>
          <w:szCs w:val="24"/>
        </w:rPr>
        <w:t>. The SIBAT team was formed in 201</w:t>
      </w:r>
      <w:r>
        <w:rPr>
          <w:rFonts w:asciiTheme="majorBidi" w:eastAsia="Times New Roman" w:hAnsiTheme="majorBidi" w:cstheme="majorBidi"/>
          <w:color w:val="000000" w:themeColor="text1"/>
          <w:sz w:val="24"/>
          <w:szCs w:val="24"/>
        </w:rPr>
        <w:t>7 with a Decree number of 411.6/</w:t>
      </w:r>
      <w:r w:rsidR="007B541B" w:rsidRPr="009E2FFE">
        <w:rPr>
          <w:rFonts w:asciiTheme="majorBidi" w:eastAsia="Times New Roman" w:hAnsiTheme="majorBidi" w:cstheme="majorBidi"/>
          <w:color w:val="000000" w:themeColor="text1"/>
          <w:sz w:val="24"/>
          <w:szCs w:val="24"/>
        </w:rPr>
        <w:t>1</w:t>
      </w:r>
      <w:r>
        <w:rPr>
          <w:rFonts w:asciiTheme="majorBidi" w:eastAsia="Times New Roman" w:hAnsiTheme="majorBidi" w:cstheme="majorBidi"/>
          <w:color w:val="000000" w:themeColor="text1"/>
          <w:sz w:val="24"/>
          <w:szCs w:val="24"/>
        </w:rPr>
        <w:t>2/X /</w:t>
      </w:r>
      <w:r w:rsidR="007B541B" w:rsidRPr="009E2FFE">
        <w:rPr>
          <w:rFonts w:asciiTheme="majorBidi" w:eastAsia="Times New Roman" w:hAnsiTheme="majorBidi" w:cstheme="majorBidi"/>
          <w:color w:val="000000" w:themeColor="text1"/>
          <w:sz w:val="24"/>
          <w:szCs w:val="24"/>
        </w:rPr>
        <w:t xml:space="preserve">2017. The establishment of SIBAT is expected to be able to help the community in creating resilience in </w:t>
      </w:r>
      <w:proofErr w:type="spellStart"/>
      <w:r w:rsidR="007B541B" w:rsidRPr="009E2FFE">
        <w:rPr>
          <w:rFonts w:asciiTheme="majorBidi" w:eastAsia="Times New Roman" w:hAnsiTheme="majorBidi" w:cstheme="majorBidi"/>
          <w:color w:val="000000" w:themeColor="text1"/>
          <w:sz w:val="24"/>
          <w:szCs w:val="24"/>
        </w:rPr>
        <w:t>Kalipancur</w:t>
      </w:r>
      <w:proofErr w:type="spellEnd"/>
      <w:r w:rsidR="007B541B" w:rsidRPr="009E2FFE">
        <w:rPr>
          <w:rFonts w:asciiTheme="majorBidi" w:eastAsia="Times New Roman" w:hAnsiTheme="majorBidi" w:cstheme="majorBidi"/>
          <w:color w:val="000000" w:themeColor="text1"/>
          <w:sz w:val="24"/>
          <w:szCs w:val="24"/>
        </w:rPr>
        <w:t xml:space="preserve"> Village.</w:t>
      </w:r>
    </w:p>
    <w:p w:rsidR="007B541B" w:rsidRDefault="007B541B" w:rsidP="00AE3A53">
      <w:pPr>
        <w:spacing w:after="0" w:line="240" w:lineRule="auto"/>
        <w:ind w:leftChars="0" w:left="0" w:firstLineChars="295" w:firstLine="708"/>
        <w:jc w:val="both"/>
        <w:rPr>
          <w:rFonts w:asciiTheme="majorBidi" w:eastAsia="Times New Roman" w:hAnsiTheme="majorBidi" w:cstheme="majorBidi"/>
          <w:color w:val="000000" w:themeColor="text1"/>
          <w:sz w:val="24"/>
          <w:szCs w:val="24"/>
          <w:lang w:val="id-ID"/>
        </w:rPr>
      </w:pPr>
      <w:r w:rsidRPr="009E2FFE">
        <w:rPr>
          <w:rFonts w:asciiTheme="majorBidi" w:eastAsia="Times New Roman" w:hAnsiTheme="majorBidi" w:cstheme="majorBidi"/>
          <w:color w:val="000000" w:themeColor="text1"/>
          <w:sz w:val="24"/>
          <w:szCs w:val="24"/>
        </w:rPr>
        <w:t xml:space="preserve">The implementation of disaster mitigation efforts by the SIBAT Team has strategic value in reducing vulnerability and increasing community resilience. The </w:t>
      </w:r>
      <w:r w:rsidR="00143E13" w:rsidRPr="009E2FFE">
        <w:rPr>
          <w:rFonts w:asciiTheme="majorBidi" w:eastAsia="Times New Roman" w:hAnsiTheme="majorBidi" w:cstheme="majorBidi"/>
          <w:color w:val="000000" w:themeColor="text1"/>
          <w:sz w:val="24"/>
          <w:szCs w:val="24"/>
          <w:lang w:val="id-ID"/>
        </w:rPr>
        <w:t>SI</w:t>
      </w:r>
      <w:r w:rsidRPr="009E2FFE">
        <w:rPr>
          <w:rFonts w:asciiTheme="majorBidi" w:eastAsia="Times New Roman" w:hAnsiTheme="majorBidi" w:cstheme="majorBidi"/>
          <w:color w:val="000000" w:themeColor="text1"/>
          <w:sz w:val="24"/>
          <w:szCs w:val="24"/>
        </w:rPr>
        <w:t xml:space="preserve">BAT team plays an important role in efforts to improve community-based preparedness and </w:t>
      </w:r>
      <w:r w:rsidR="00B97444">
        <w:rPr>
          <w:rFonts w:asciiTheme="majorBidi" w:eastAsia="Times New Roman" w:hAnsiTheme="majorBidi" w:cstheme="majorBidi"/>
          <w:color w:val="000000" w:themeColor="text1"/>
          <w:sz w:val="24"/>
          <w:szCs w:val="24"/>
        </w:rPr>
        <w:t>escalate</w:t>
      </w:r>
      <w:r w:rsidRPr="009E2FFE">
        <w:rPr>
          <w:rFonts w:asciiTheme="majorBidi" w:eastAsia="Times New Roman" w:hAnsiTheme="majorBidi" w:cstheme="majorBidi"/>
          <w:color w:val="000000" w:themeColor="text1"/>
          <w:sz w:val="24"/>
          <w:szCs w:val="24"/>
        </w:rPr>
        <w:t xml:space="preserve"> the active role of </w:t>
      </w:r>
      <w:r w:rsidR="00E86C32">
        <w:rPr>
          <w:rFonts w:asciiTheme="majorBidi" w:eastAsia="Times New Roman" w:hAnsiTheme="majorBidi" w:cstheme="majorBidi"/>
          <w:color w:val="000000" w:themeColor="text1"/>
          <w:sz w:val="24"/>
          <w:szCs w:val="24"/>
        </w:rPr>
        <w:t xml:space="preserve">the </w:t>
      </w:r>
      <w:r w:rsidRPr="009E2FFE">
        <w:rPr>
          <w:rFonts w:asciiTheme="majorBidi" w:eastAsia="Times New Roman" w:hAnsiTheme="majorBidi" w:cstheme="majorBidi"/>
          <w:color w:val="000000" w:themeColor="text1"/>
          <w:sz w:val="24"/>
          <w:szCs w:val="24"/>
        </w:rPr>
        <w:t xml:space="preserve">people of </w:t>
      </w:r>
      <w:proofErr w:type="spellStart"/>
      <w:r w:rsidRPr="009E2FFE">
        <w:rPr>
          <w:rFonts w:asciiTheme="majorBidi" w:eastAsia="Times New Roman" w:hAnsiTheme="majorBidi" w:cstheme="majorBidi"/>
          <w:color w:val="000000" w:themeColor="text1"/>
          <w:sz w:val="24"/>
          <w:szCs w:val="24"/>
        </w:rPr>
        <w:t>Kalipancur</w:t>
      </w:r>
      <w:proofErr w:type="spellEnd"/>
      <w:r w:rsidRPr="009E2FFE">
        <w:rPr>
          <w:rFonts w:asciiTheme="majorBidi" w:eastAsia="Times New Roman" w:hAnsiTheme="majorBidi" w:cstheme="majorBidi"/>
          <w:color w:val="000000" w:themeColor="text1"/>
          <w:sz w:val="24"/>
          <w:szCs w:val="24"/>
        </w:rPr>
        <w:t xml:space="preserve"> Village in mitigating against landslides. Many studies have proven the role of community-based disaster mitigation in increasing community resilience and capacity in dealing with disasters (Cui, Han, &amp; Wang, 2018; </w:t>
      </w:r>
      <w:proofErr w:type="spellStart"/>
      <w:r w:rsidRPr="009E2FFE">
        <w:rPr>
          <w:rFonts w:asciiTheme="majorBidi" w:eastAsia="Times New Roman" w:hAnsiTheme="majorBidi" w:cstheme="majorBidi"/>
          <w:color w:val="000000" w:themeColor="text1"/>
          <w:sz w:val="24"/>
          <w:szCs w:val="24"/>
        </w:rPr>
        <w:t>Pfefferbaum</w:t>
      </w:r>
      <w:proofErr w:type="spellEnd"/>
      <w:r w:rsidRPr="009E2FFE">
        <w:rPr>
          <w:rFonts w:asciiTheme="majorBidi" w:eastAsia="Times New Roman" w:hAnsiTheme="majorBidi" w:cstheme="majorBidi"/>
          <w:color w:val="000000" w:themeColor="text1"/>
          <w:sz w:val="24"/>
          <w:szCs w:val="24"/>
        </w:rPr>
        <w:t xml:space="preserve">, et al., 2016). For this reason, researchers conducted research </w:t>
      </w:r>
      <w:r w:rsidRPr="009E2FFE">
        <w:rPr>
          <w:rFonts w:asciiTheme="majorBidi" w:eastAsia="Times New Roman" w:hAnsiTheme="majorBidi" w:cstheme="majorBidi"/>
          <w:color w:val="000000" w:themeColor="text1"/>
          <w:sz w:val="24"/>
          <w:szCs w:val="24"/>
          <w:lang w:val="id-ID"/>
        </w:rPr>
        <w:t xml:space="preserve">about the role of </w:t>
      </w:r>
      <w:r w:rsidR="00E86C32">
        <w:rPr>
          <w:rFonts w:asciiTheme="majorBidi" w:eastAsia="Times New Roman" w:hAnsiTheme="majorBidi" w:cstheme="majorBidi"/>
          <w:color w:val="000000" w:themeColor="text1"/>
          <w:sz w:val="24"/>
          <w:szCs w:val="24"/>
          <w:lang w:val="id-ID"/>
        </w:rPr>
        <w:t xml:space="preserve">the </w:t>
      </w:r>
      <w:r w:rsidRPr="009E2FFE">
        <w:rPr>
          <w:rFonts w:asciiTheme="majorBidi" w:eastAsia="Times New Roman" w:hAnsiTheme="majorBidi" w:cstheme="majorBidi"/>
          <w:color w:val="000000" w:themeColor="text1"/>
          <w:sz w:val="24"/>
          <w:szCs w:val="24"/>
          <w:lang w:val="id-ID"/>
        </w:rPr>
        <w:t>SIBAT Team in enhancing community resilience in Kalipancur Village, Semarang City.</w:t>
      </w:r>
    </w:p>
    <w:p w:rsidR="00AE3A53" w:rsidRDefault="00AE3A53" w:rsidP="00AE3A53">
      <w:pPr>
        <w:spacing w:after="0" w:line="240" w:lineRule="auto"/>
        <w:ind w:leftChars="0" w:left="0" w:firstLineChars="295" w:firstLine="708"/>
        <w:jc w:val="both"/>
        <w:rPr>
          <w:rFonts w:asciiTheme="majorBidi" w:eastAsia="Times New Roman" w:hAnsiTheme="majorBidi" w:cstheme="majorBidi"/>
          <w:color w:val="000000" w:themeColor="text1"/>
          <w:sz w:val="24"/>
          <w:szCs w:val="24"/>
          <w:lang w:val="id-ID"/>
        </w:rPr>
      </w:pPr>
    </w:p>
    <w:p w:rsidR="00AE3A53" w:rsidRPr="009E2FFE" w:rsidRDefault="00AE3A53" w:rsidP="00AE3A53">
      <w:pPr>
        <w:spacing w:after="0" w:line="240" w:lineRule="auto"/>
        <w:ind w:leftChars="0" w:left="0" w:firstLineChars="295" w:firstLine="708"/>
        <w:jc w:val="both"/>
        <w:rPr>
          <w:rFonts w:asciiTheme="majorBidi" w:eastAsia="Times New Roman" w:hAnsiTheme="majorBidi" w:cstheme="majorBidi"/>
          <w:color w:val="000000" w:themeColor="text1"/>
          <w:sz w:val="24"/>
          <w:szCs w:val="24"/>
          <w:lang w:val="id-ID"/>
        </w:rPr>
      </w:pPr>
    </w:p>
    <w:p w:rsidR="00742AC9" w:rsidRDefault="00742AC9"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lang w:val="id-ID"/>
        </w:rPr>
      </w:pPr>
    </w:p>
    <w:p w:rsidR="00742AC9" w:rsidRDefault="00742AC9"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lang w:val="id-ID"/>
        </w:rPr>
      </w:pPr>
    </w:p>
    <w:p w:rsidR="0063373E" w:rsidRDefault="00B475F3"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lastRenderedPageBreak/>
        <w:t xml:space="preserve">Literature </w:t>
      </w:r>
      <w:r w:rsidR="00FB482B">
        <w:rPr>
          <w:rFonts w:ascii="Times New Roman" w:eastAsia="Times New Roman" w:hAnsi="Times New Roman" w:cs="Times New Roman"/>
          <w:b/>
          <w:bCs/>
          <w:color w:val="000000"/>
          <w:sz w:val="24"/>
          <w:szCs w:val="24"/>
          <w:lang w:val="en-MY"/>
        </w:rPr>
        <w:t>r</w:t>
      </w:r>
      <w:r>
        <w:rPr>
          <w:rFonts w:ascii="Times New Roman" w:eastAsia="Times New Roman" w:hAnsi="Times New Roman" w:cs="Times New Roman"/>
          <w:b/>
          <w:bCs/>
          <w:color w:val="000000"/>
          <w:sz w:val="24"/>
          <w:szCs w:val="24"/>
          <w:lang w:val="id-ID"/>
        </w:rPr>
        <w:t>eview</w:t>
      </w:r>
    </w:p>
    <w:p w:rsidR="00AE3A53" w:rsidRDefault="00AE3A53" w:rsidP="00AE3A53">
      <w:pPr>
        <w:spacing w:after="0" w:line="240" w:lineRule="auto"/>
        <w:ind w:leftChars="0" w:left="0" w:firstLineChars="0" w:firstLine="0"/>
        <w:jc w:val="both"/>
        <w:rPr>
          <w:rFonts w:asciiTheme="majorBidi" w:eastAsia="Times New Roman" w:hAnsiTheme="majorBidi" w:cstheme="majorBidi"/>
          <w:color w:val="000000" w:themeColor="text1"/>
          <w:sz w:val="24"/>
          <w:szCs w:val="24"/>
          <w:lang w:val="id-ID"/>
        </w:rPr>
      </w:pPr>
    </w:p>
    <w:p w:rsidR="00B475F3" w:rsidRDefault="00B475F3" w:rsidP="00AE3A53">
      <w:pPr>
        <w:spacing w:after="0" w:line="240" w:lineRule="auto"/>
        <w:ind w:leftChars="0" w:left="0" w:firstLineChars="0" w:firstLine="0"/>
        <w:jc w:val="both"/>
        <w:rPr>
          <w:rFonts w:asciiTheme="majorBidi" w:eastAsia="Times New Roman" w:hAnsiTheme="majorBidi" w:cstheme="majorBidi"/>
          <w:color w:val="000000" w:themeColor="text1"/>
          <w:sz w:val="24"/>
          <w:szCs w:val="24"/>
        </w:rPr>
      </w:pPr>
      <w:r w:rsidRPr="009E2FFE">
        <w:rPr>
          <w:rFonts w:asciiTheme="majorBidi" w:eastAsia="Times New Roman" w:hAnsiTheme="majorBidi" w:cstheme="majorBidi"/>
          <w:color w:val="000000" w:themeColor="text1"/>
          <w:sz w:val="24"/>
          <w:szCs w:val="24"/>
        </w:rPr>
        <w:t>Basically</w:t>
      </w:r>
      <w:r w:rsidR="00FF3F5D">
        <w:rPr>
          <w:rFonts w:asciiTheme="majorBidi" w:eastAsia="Times New Roman" w:hAnsiTheme="majorBidi" w:cstheme="majorBidi"/>
          <w:color w:val="000000" w:themeColor="text1"/>
          <w:sz w:val="24"/>
          <w:szCs w:val="24"/>
        </w:rPr>
        <w:t>, d</w:t>
      </w:r>
      <w:r w:rsidRPr="009E2FFE">
        <w:rPr>
          <w:rFonts w:asciiTheme="majorBidi" w:eastAsia="Times New Roman" w:hAnsiTheme="majorBidi" w:cstheme="majorBidi"/>
          <w:color w:val="000000" w:themeColor="text1"/>
          <w:sz w:val="24"/>
          <w:szCs w:val="24"/>
        </w:rPr>
        <w:t>isaster is a phenomenon that occurs because the components of the trigger, hazards, and vulnerability work together systematically, causing risk to the community (</w:t>
      </w:r>
      <w:proofErr w:type="spellStart"/>
      <w:r w:rsidRPr="009E2FFE">
        <w:rPr>
          <w:rFonts w:asciiTheme="majorBidi" w:eastAsia="Times New Roman" w:hAnsiTheme="majorBidi" w:cstheme="majorBidi"/>
          <w:color w:val="000000" w:themeColor="text1"/>
          <w:sz w:val="24"/>
          <w:szCs w:val="24"/>
        </w:rPr>
        <w:t>Suharini</w:t>
      </w:r>
      <w:proofErr w:type="spellEnd"/>
      <w:r w:rsidRPr="009E2FFE">
        <w:rPr>
          <w:rFonts w:asciiTheme="majorBidi" w:eastAsia="Times New Roman" w:hAnsiTheme="majorBidi" w:cstheme="majorBidi"/>
          <w:color w:val="000000" w:themeColor="text1"/>
          <w:sz w:val="24"/>
          <w:szCs w:val="24"/>
        </w:rPr>
        <w:t xml:space="preserve">, </w:t>
      </w:r>
      <w:r w:rsidRPr="009E2FFE">
        <w:rPr>
          <w:rFonts w:asciiTheme="majorBidi" w:eastAsia="Times New Roman" w:hAnsiTheme="majorBidi" w:cstheme="majorBidi"/>
          <w:color w:val="000000" w:themeColor="text1"/>
          <w:sz w:val="24"/>
          <w:szCs w:val="24"/>
          <w:lang w:val="id-ID"/>
        </w:rPr>
        <w:t>&amp; Kurniawan</w:t>
      </w:r>
      <w:r w:rsidRPr="009E2FFE">
        <w:rPr>
          <w:rFonts w:asciiTheme="majorBidi" w:eastAsia="Times New Roman" w:hAnsiTheme="majorBidi" w:cstheme="majorBidi"/>
          <w:color w:val="000000" w:themeColor="text1"/>
          <w:sz w:val="24"/>
          <w:szCs w:val="24"/>
        </w:rPr>
        <w:t>, 201</w:t>
      </w:r>
      <w:r w:rsidRPr="009E2FFE">
        <w:rPr>
          <w:rFonts w:asciiTheme="majorBidi" w:eastAsia="Times New Roman" w:hAnsiTheme="majorBidi" w:cstheme="majorBidi"/>
          <w:color w:val="000000" w:themeColor="text1"/>
          <w:sz w:val="24"/>
          <w:szCs w:val="24"/>
          <w:lang w:val="id-ID"/>
        </w:rPr>
        <w:t>5</w:t>
      </w:r>
      <w:r w:rsidRPr="009E2FFE">
        <w:rPr>
          <w:rFonts w:asciiTheme="majorBidi" w:eastAsia="Times New Roman" w:hAnsiTheme="majorBidi" w:cstheme="majorBidi"/>
          <w:color w:val="000000" w:themeColor="text1"/>
          <w:sz w:val="24"/>
          <w:szCs w:val="24"/>
        </w:rPr>
        <w:t xml:space="preserve">). For this reason, disaster mitigation efforts must be taken to reduce risk and vulnerability as well as increase community capacity and resilience so as to minimize the negative impact of disasters. </w:t>
      </w:r>
      <w:r w:rsidR="00133706" w:rsidRPr="00133706">
        <w:rPr>
          <w:rFonts w:asciiTheme="majorBidi" w:eastAsia="Times New Roman" w:hAnsiTheme="majorBidi" w:cstheme="majorBidi"/>
          <w:color w:val="000000" w:themeColor="text1"/>
          <w:sz w:val="24"/>
          <w:szCs w:val="24"/>
        </w:rPr>
        <w:t xml:space="preserve">Government Regulation Number 21 of 2008 </w:t>
      </w:r>
      <w:r w:rsidR="00A87B49">
        <w:rPr>
          <w:rFonts w:asciiTheme="majorBidi" w:eastAsia="Times New Roman" w:hAnsiTheme="majorBidi" w:cstheme="majorBidi"/>
          <w:color w:val="000000" w:themeColor="text1"/>
          <w:sz w:val="24"/>
          <w:szCs w:val="24"/>
        </w:rPr>
        <w:t>on</w:t>
      </w:r>
      <w:r w:rsidR="00133706" w:rsidRPr="00133706">
        <w:rPr>
          <w:rFonts w:asciiTheme="majorBidi" w:eastAsia="Times New Roman" w:hAnsiTheme="majorBidi" w:cstheme="majorBidi"/>
          <w:color w:val="000000" w:themeColor="text1"/>
          <w:sz w:val="24"/>
          <w:szCs w:val="24"/>
        </w:rPr>
        <w:t xml:space="preserve"> Disa</w:t>
      </w:r>
      <w:r w:rsidR="00A87B49">
        <w:rPr>
          <w:rFonts w:asciiTheme="majorBidi" w:eastAsia="Times New Roman" w:hAnsiTheme="majorBidi" w:cstheme="majorBidi"/>
          <w:color w:val="000000" w:themeColor="text1"/>
          <w:sz w:val="24"/>
          <w:szCs w:val="24"/>
        </w:rPr>
        <w:t>ster Management</w:t>
      </w:r>
      <w:r w:rsidR="00133706" w:rsidRPr="00133706">
        <w:rPr>
          <w:rFonts w:asciiTheme="majorBidi" w:eastAsia="Times New Roman" w:hAnsiTheme="majorBidi" w:cstheme="majorBidi"/>
          <w:color w:val="000000" w:themeColor="text1"/>
          <w:sz w:val="24"/>
          <w:szCs w:val="24"/>
        </w:rPr>
        <w:t xml:space="preserve"> states that there are 3 stages in disaster mitigation, namely pre-disaster (disaster risk management, mitigation</w:t>
      </w:r>
      <w:r w:rsidR="00FF3F5D">
        <w:rPr>
          <w:rFonts w:asciiTheme="majorBidi" w:eastAsia="Times New Roman" w:hAnsiTheme="majorBidi" w:cstheme="majorBidi"/>
          <w:color w:val="000000" w:themeColor="text1"/>
          <w:sz w:val="24"/>
          <w:szCs w:val="24"/>
        </w:rPr>
        <w:t>,</w:t>
      </w:r>
      <w:r w:rsidR="00133706" w:rsidRPr="00133706">
        <w:rPr>
          <w:rFonts w:asciiTheme="majorBidi" w:eastAsia="Times New Roman" w:hAnsiTheme="majorBidi" w:cstheme="majorBidi"/>
          <w:color w:val="000000" w:themeColor="text1"/>
          <w:sz w:val="24"/>
          <w:szCs w:val="24"/>
        </w:rPr>
        <w:t xml:space="preserve"> and preparedness), during a disaster (emergency management), and post-disaster (recovery management).</w:t>
      </w:r>
    </w:p>
    <w:p w:rsidR="00133706" w:rsidRDefault="00133706" w:rsidP="00AE3A53">
      <w:pPr>
        <w:spacing w:after="0" w:line="240" w:lineRule="auto"/>
        <w:ind w:leftChars="0" w:left="0" w:firstLineChars="295" w:firstLine="708"/>
        <w:jc w:val="both"/>
        <w:rPr>
          <w:rFonts w:asciiTheme="majorBidi" w:eastAsia="Times New Roman" w:hAnsiTheme="majorBidi" w:cstheme="majorBidi"/>
          <w:color w:val="000000" w:themeColor="text1"/>
          <w:sz w:val="24"/>
          <w:szCs w:val="24"/>
          <w:lang w:val="id-ID"/>
        </w:rPr>
      </w:pPr>
      <w:r w:rsidRPr="00133706">
        <w:rPr>
          <w:rFonts w:asciiTheme="majorBidi" w:eastAsia="Times New Roman" w:hAnsiTheme="majorBidi" w:cstheme="majorBidi"/>
          <w:color w:val="000000" w:themeColor="text1"/>
          <w:sz w:val="24"/>
          <w:szCs w:val="24"/>
          <w:lang w:val="id-ID"/>
        </w:rPr>
        <w:t xml:space="preserve">In the context of disaster mitigation, </w:t>
      </w:r>
      <w:r w:rsidR="00E86C32">
        <w:rPr>
          <w:rFonts w:asciiTheme="majorBidi" w:eastAsia="Times New Roman" w:hAnsiTheme="majorBidi" w:cstheme="majorBidi"/>
          <w:color w:val="000000" w:themeColor="text1"/>
          <w:sz w:val="24"/>
          <w:szCs w:val="24"/>
          <w:lang w:val="id-ID"/>
        </w:rPr>
        <w:t xml:space="preserve">the </w:t>
      </w:r>
      <w:r w:rsidRPr="00133706">
        <w:rPr>
          <w:rFonts w:asciiTheme="majorBidi" w:eastAsia="Times New Roman" w:hAnsiTheme="majorBidi" w:cstheme="majorBidi"/>
          <w:color w:val="000000" w:themeColor="text1"/>
          <w:sz w:val="24"/>
          <w:szCs w:val="24"/>
          <w:lang w:val="id-ID"/>
        </w:rPr>
        <w:t xml:space="preserve">cooperation of all parties is required. The realization of this collaboration is the formation of Community Based Disaster Risk Reduction </w:t>
      </w:r>
      <w:r w:rsidR="00513C7D">
        <w:rPr>
          <w:rFonts w:asciiTheme="majorBidi" w:eastAsia="Times New Roman" w:hAnsiTheme="majorBidi" w:cstheme="majorBidi"/>
          <w:color w:val="000000" w:themeColor="text1"/>
          <w:sz w:val="24"/>
          <w:szCs w:val="24"/>
          <w:lang w:val="en-ID"/>
        </w:rPr>
        <w:t xml:space="preserve">(CBDRR) </w:t>
      </w:r>
      <w:r w:rsidRPr="00133706">
        <w:rPr>
          <w:rFonts w:asciiTheme="majorBidi" w:eastAsia="Times New Roman" w:hAnsiTheme="majorBidi" w:cstheme="majorBidi"/>
          <w:color w:val="000000" w:themeColor="text1"/>
          <w:sz w:val="24"/>
          <w:szCs w:val="24"/>
          <w:lang w:val="id-ID"/>
        </w:rPr>
        <w:t>in the form of Community-Based Disaster Preparedness Teams (</w:t>
      </w:r>
      <w:r>
        <w:rPr>
          <w:rFonts w:asciiTheme="majorBidi" w:eastAsia="Times New Roman" w:hAnsiTheme="majorBidi" w:cstheme="majorBidi"/>
          <w:color w:val="000000" w:themeColor="text1"/>
          <w:sz w:val="24"/>
          <w:szCs w:val="24"/>
          <w:lang w:val="id-ID"/>
        </w:rPr>
        <w:t>SI</w:t>
      </w:r>
      <w:r w:rsidRPr="00133706">
        <w:rPr>
          <w:rFonts w:asciiTheme="majorBidi" w:eastAsia="Times New Roman" w:hAnsiTheme="majorBidi" w:cstheme="majorBidi"/>
          <w:color w:val="000000" w:themeColor="text1"/>
          <w:sz w:val="24"/>
          <w:szCs w:val="24"/>
          <w:lang w:val="id-ID"/>
        </w:rPr>
        <w:t>BAT) in various regions in Indonesia</w:t>
      </w:r>
      <w:r w:rsidR="00513C7D">
        <w:rPr>
          <w:rFonts w:asciiTheme="majorBidi" w:eastAsia="Times New Roman" w:hAnsiTheme="majorBidi" w:cstheme="majorBidi"/>
          <w:color w:val="000000" w:themeColor="text1"/>
          <w:sz w:val="24"/>
          <w:szCs w:val="24"/>
          <w:lang w:val="en-ID"/>
        </w:rPr>
        <w:t xml:space="preserve">, which was initiated by the cooperation between </w:t>
      </w:r>
      <w:r w:rsidR="00513C7D" w:rsidRPr="00133706">
        <w:rPr>
          <w:rFonts w:asciiTheme="majorBidi" w:eastAsia="Times New Roman" w:hAnsiTheme="majorBidi" w:cstheme="majorBidi"/>
          <w:color w:val="000000" w:themeColor="text1"/>
          <w:sz w:val="24"/>
          <w:szCs w:val="24"/>
          <w:lang w:val="id-ID"/>
        </w:rPr>
        <w:t>BNPB and PMI</w:t>
      </w:r>
      <w:r w:rsidRPr="00133706">
        <w:rPr>
          <w:rFonts w:asciiTheme="majorBidi" w:eastAsia="Times New Roman" w:hAnsiTheme="majorBidi" w:cstheme="majorBidi"/>
          <w:color w:val="000000" w:themeColor="text1"/>
          <w:sz w:val="24"/>
          <w:szCs w:val="24"/>
          <w:lang w:val="id-ID"/>
        </w:rPr>
        <w:t xml:space="preserve">. The </w:t>
      </w:r>
      <w:r>
        <w:rPr>
          <w:rFonts w:asciiTheme="majorBidi" w:eastAsia="Times New Roman" w:hAnsiTheme="majorBidi" w:cstheme="majorBidi"/>
          <w:color w:val="000000" w:themeColor="text1"/>
          <w:sz w:val="24"/>
          <w:szCs w:val="24"/>
          <w:lang w:val="id-ID"/>
        </w:rPr>
        <w:t>SI</w:t>
      </w:r>
      <w:r w:rsidRPr="00133706">
        <w:rPr>
          <w:rFonts w:asciiTheme="majorBidi" w:eastAsia="Times New Roman" w:hAnsiTheme="majorBidi" w:cstheme="majorBidi"/>
          <w:color w:val="000000" w:themeColor="text1"/>
          <w:sz w:val="24"/>
          <w:szCs w:val="24"/>
          <w:lang w:val="id-ID"/>
        </w:rPr>
        <w:t>BAT team is one of forums for disaster risk reduction</w:t>
      </w:r>
      <w:r w:rsidR="00513C7D">
        <w:rPr>
          <w:rFonts w:asciiTheme="majorBidi" w:eastAsia="Times New Roman" w:hAnsiTheme="majorBidi" w:cstheme="majorBidi"/>
          <w:color w:val="000000" w:themeColor="text1"/>
          <w:sz w:val="24"/>
          <w:szCs w:val="24"/>
          <w:lang w:val="en-ID"/>
        </w:rPr>
        <w:t>,</w:t>
      </w:r>
      <w:r w:rsidRPr="00133706">
        <w:rPr>
          <w:rFonts w:asciiTheme="majorBidi" w:eastAsia="Times New Roman" w:hAnsiTheme="majorBidi" w:cstheme="majorBidi"/>
          <w:color w:val="000000" w:themeColor="text1"/>
          <w:sz w:val="24"/>
          <w:szCs w:val="24"/>
          <w:lang w:val="id-ID"/>
        </w:rPr>
        <w:t xml:space="preserve"> </w:t>
      </w:r>
      <w:r w:rsidR="00513C7D">
        <w:rPr>
          <w:rFonts w:asciiTheme="majorBidi" w:eastAsia="Times New Roman" w:hAnsiTheme="majorBidi" w:cstheme="majorBidi"/>
          <w:color w:val="000000" w:themeColor="text1"/>
          <w:sz w:val="24"/>
          <w:szCs w:val="24"/>
          <w:lang w:val="en-ID"/>
        </w:rPr>
        <w:t xml:space="preserve">and it </w:t>
      </w:r>
      <w:r w:rsidRPr="00133706">
        <w:rPr>
          <w:rFonts w:asciiTheme="majorBidi" w:eastAsia="Times New Roman" w:hAnsiTheme="majorBidi" w:cstheme="majorBidi"/>
          <w:color w:val="000000" w:themeColor="text1"/>
          <w:sz w:val="24"/>
          <w:szCs w:val="24"/>
          <w:lang w:val="id-ID"/>
        </w:rPr>
        <w:t>functions and acts as a companion as well as a mobilizer, guide, extension agent</w:t>
      </w:r>
      <w:r w:rsidR="00513C7D">
        <w:rPr>
          <w:rFonts w:asciiTheme="majorBidi" w:eastAsia="Times New Roman" w:hAnsiTheme="majorBidi" w:cstheme="majorBidi"/>
          <w:color w:val="000000" w:themeColor="text1"/>
          <w:sz w:val="24"/>
          <w:szCs w:val="24"/>
          <w:lang w:val="en-ID"/>
        </w:rPr>
        <w:t>,</w:t>
      </w:r>
      <w:r w:rsidRPr="00133706">
        <w:rPr>
          <w:rFonts w:asciiTheme="majorBidi" w:eastAsia="Times New Roman" w:hAnsiTheme="majorBidi" w:cstheme="majorBidi"/>
          <w:color w:val="000000" w:themeColor="text1"/>
          <w:sz w:val="24"/>
          <w:szCs w:val="24"/>
          <w:lang w:val="id-ID"/>
        </w:rPr>
        <w:t xml:space="preserve"> and motivator to </w:t>
      </w:r>
      <w:r w:rsidR="00513C7D">
        <w:rPr>
          <w:rFonts w:asciiTheme="majorBidi" w:eastAsia="Times New Roman" w:hAnsiTheme="majorBidi" w:cstheme="majorBidi"/>
          <w:color w:val="000000" w:themeColor="text1"/>
          <w:sz w:val="24"/>
          <w:szCs w:val="24"/>
          <w:lang w:val="en-ID"/>
        </w:rPr>
        <w:t>empower</w:t>
      </w:r>
      <w:r w:rsidRPr="00133706">
        <w:rPr>
          <w:rFonts w:asciiTheme="majorBidi" w:eastAsia="Times New Roman" w:hAnsiTheme="majorBidi" w:cstheme="majorBidi"/>
          <w:color w:val="000000" w:themeColor="text1"/>
          <w:sz w:val="24"/>
          <w:szCs w:val="24"/>
          <w:lang w:val="id-ID"/>
        </w:rPr>
        <w:t xml:space="preserve"> the community in activities or efforts for disaster preparedness, handling of health impacts, environment</w:t>
      </w:r>
      <w:r w:rsidR="00513C7D">
        <w:rPr>
          <w:rFonts w:asciiTheme="majorBidi" w:eastAsia="Times New Roman" w:hAnsiTheme="majorBidi" w:cstheme="majorBidi"/>
          <w:color w:val="000000" w:themeColor="text1"/>
          <w:sz w:val="24"/>
          <w:szCs w:val="24"/>
          <w:lang w:val="en-ID"/>
        </w:rPr>
        <w:t>,</w:t>
      </w:r>
      <w:r w:rsidRPr="00133706">
        <w:rPr>
          <w:rFonts w:asciiTheme="majorBidi" w:eastAsia="Times New Roman" w:hAnsiTheme="majorBidi" w:cstheme="majorBidi"/>
          <w:color w:val="000000" w:themeColor="text1"/>
          <w:sz w:val="24"/>
          <w:szCs w:val="24"/>
          <w:lang w:val="id-ID"/>
        </w:rPr>
        <w:t xml:space="preserve"> and other social problem</w:t>
      </w:r>
      <w:r w:rsidR="00513C7D">
        <w:rPr>
          <w:rFonts w:asciiTheme="majorBidi" w:eastAsia="Times New Roman" w:hAnsiTheme="majorBidi" w:cstheme="majorBidi"/>
          <w:color w:val="000000" w:themeColor="text1"/>
          <w:sz w:val="24"/>
          <w:szCs w:val="24"/>
          <w:lang w:val="id-ID"/>
        </w:rPr>
        <w:t xml:space="preserve">s as well as emergency tags in </w:t>
      </w:r>
      <w:r w:rsidR="00513C7D">
        <w:rPr>
          <w:rFonts w:asciiTheme="majorBidi" w:eastAsia="Times New Roman" w:hAnsiTheme="majorBidi" w:cstheme="majorBidi"/>
          <w:color w:val="000000" w:themeColor="text1"/>
          <w:sz w:val="24"/>
          <w:szCs w:val="24"/>
          <w:lang w:val="en-ID"/>
        </w:rPr>
        <w:t>p</w:t>
      </w:r>
      <w:r w:rsidRPr="00133706">
        <w:rPr>
          <w:rFonts w:asciiTheme="majorBidi" w:eastAsia="Times New Roman" w:hAnsiTheme="majorBidi" w:cstheme="majorBidi"/>
          <w:color w:val="000000" w:themeColor="text1"/>
          <w:sz w:val="24"/>
          <w:szCs w:val="24"/>
          <w:lang w:val="id-ID"/>
        </w:rPr>
        <w:t>ublic.</w:t>
      </w:r>
    </w:p>
    <w:p w:rsidR="00133706" w:rsidRPr="009E2FFE" w:rsidRDefault="00133706" w:rsidP="00AE3A53">
      <w:pPr>
        <w:spacing w:after="0" w:line="240" w:lineRule="auto"/>
        <w:ind w:leftChars="0" w:left="0" w:firstLineChars="295" w:firstLine="708"/>
        <w:jc w:val="both"/>
        <w:rPr>
          <w:rFonts w:asciiTheme="majorBidi" w:eastAsia="Times New Roman" w:hAnsiTheme="majorBidi" w:cstheme="majorBidi"/>
          <w:color w:val="000000" w:themeColor="text1"/>
          <w:sz w:val="24"/>
          <w:szCs w:val="24"/>
          <w:lang w:val="id-ID"/>
        </w:rPr>
      </w:pPr>
      <w:r w:rsidRPr="00133706">
        <w:rPr>
          <w:rFonts w:asciiTheme="majorBidi" w:eastAsia="Times New Roman" w:hAnsiTheme="majorBidi" w:cstheme="majorBidi"/>
          <w:color w:val="000000" w:themeColor="text1"/>
          <w:sz w:val="24"/>
          <w:szCs w:val="24"/>
          <w:lang w:val="id-ID"/>
        </w:rPr>
        <w:t xml:space="preserve">The establishment of </w:t>
      </w:r>
      <w:r>
        <w:rPr>
          <w:rFonts w:asciiTheme="majorBidi" w:eastAsia="Times New Roman" w:hAnsiTheme="majorBidi" w:cstheme="majorBidi"/>
          <w:color w:val="000000" w:themeColor="text1"/>
          <w:sz w:val="24"/>
          <w:szCs w:val="24"/>
          <w:lang w:val="id-ID"/>
        </w:rPr>
        <w:t>SI</w:t>
      </w:r>
      <w:r w:rsidRPr="00133706">
        <w:rPr>
          <w:rFonts w:asciiTheme="majorBidi" w:eastAsia="Times New Roman" w:hAnsiTheme="majorBidi" w:cstheme="majorBidi"/>
          <w:color w:val="000000" w:themeColor="text1"/>
          <w:sz w:val="24"/>
          <w:szCs w:val="24"/>
          <w:lang w:val="id-ID"/>
        </w:rPr>
        <w:t xml:space="preserve">BAT Teams in various regions aims to build Disaster Resilient </w:t>
      </w:r>
      <w:r>
        <w:rPr>
          <w:rFonts w:asciiTheme="majorBidi" w:eastAsia="Times New Roman" w:hAnsiTheme="majorBidi" w:cstheme="majorBidi"/>
          <w:color w:val="000000" w:themeColor="text1"/>
          <w:sz w:val="24"/>
          <w:szCs w:val="24"/>
          <w:lang w:val="id-ID"/>
        </w:rPr>
        <w:t xml:space="preserve">Village or </w:t>
      </w:r>
      <w:r>
        <w:rPr>
          <w:rFonts w:asciiTheme="majorBidi" w:eastAsia="Times New Roman" w:hAnsiTheme="majorBidi" w:cstheme="majorBidi"/>
          <w:i/>
          <w:iCs/>
          <w:color w:val="000000" w:themeColor="text1"/>
          <w:sz w:val="24"/>
          <w:szCs w:val="24"/>
          <w:lang w:val="id-ID"/>
        </w:rPr>
        <w:t>Kelurahan Tangguh Bencana</w:t>
      </w:r>
      <w:r w:rsidRPr="00133706">
        <w:rPr>
          <w:rFonts w:asciiTheme="majorBidi" w:eastAsia="Times New Roman" w:hAnsiTheme="majorBidi" w:cstheme="majorBidi"/>
          <w:color w:val="000000" w:themeColor="text1"/>
          <w:sz w:val="24"/>
          <w:szCs w:val="24"/>
          <w:lang w:val="id-ID"/>
        </w:rPr>
        <w:t xml:space="preserve"> (KATANA). </w:t>
      </w:r>
      <w:r w:rsidR="00513C7D">
        <w:rPr>
          <w:rFonts w:asciiTheme="majorBidi" w:eastAsia="Times New Roman" w:hAnsiTheme="majorBidi" w:cstheme="majorBidi"/>
          <w:color w:val="000000" w:themeColor="text1"/>
          <w:sz w:val="24"/>
          <w:szCs w:val="24"/>
          <w:lang w:val="en-ID"/>
        </w:rPr>
        <w:t>A</w:t>
      </w:r>
      <w:r w:rsidRPr="00133706">
        <w:rPr>
          <w:rFonts w:asciiTheme="majorBidi" w:eastAsia="Times New Roman" w:hAnsiTheme="majorBidi" w:cstheme="majorBidi"/>
          <w:color w:val="000000" w:themeColor="text1"/>
          <w:sz w:val="24"/>
          <w:szCs w:val="24"/>
          <w:lang w:val="id-ID"/>
        </w:rPr>
        <w:t xml:space="preserve">ccording to BNPB </w:t>
      </w:r>
      <w:r w:rsidR="00513C7D">
        <w:rPr>
          <w:rFonts w:asciiTheme="majorBidi" w:eastAsia="Times New Roman" w:hAnsiTheme="majorBidi" w:cstheme="majorBidi"/>
          <w:color w:val="000000" w:themeColor="text1"/>
          <w:sz w:val="24"/>
          <w:szCs w:val="24"/>
          <w:lang w:val="en-ID"/>
        </w:rPr>
        <w:t xml:space="preserve">Head Regulation </w:t>
      </w:r>
      <w:r w:rsidR="00513C7D">
        <w:rPr>
          <w:rFonts w:asciiTheme="majorBidi" w:eastAsia="Times New Roman" w:hAnsiTheme="majorBidi" w:cstheme="majorBidi"/>
          <w:color w:val="000000" w:themeColor="text1"/>
          <w:sz w:val="24"/>
          <w:szCs w:val="24"/>
          <w:lang w:val="id-ID"/>
        </w:rPr>
        <w:t xml:space="preserve">No. 1 </w:t>
      </w:r>
      <w:r w:rsidR="00513C7D">
        <w:rPr>
          <w:rFonts w:asciiTheme="majorBidi" w:eastAsia="Times New Roman" w:hAnsiTheme="majorBidi" w:cstheme="majorBidi"/>
          <w:color w:val="000000" w:themeColor="text1"/>
          <w:sz w:val="24"/>
          <w:szCs w:val="24"/>
          <w:lang w:val="en-ID"/>
        </w:rPr>
        <w:t>of</w:t>
      </w:r>
      <w:r w:rsidRPr="00133706">
        <w:rPr>
          <w:rFonts w:asciiTheme="majorBidi" w:eastAsia="Times New Roman" w:hAnsiTheme="majorBidi" w:cstheme="majorBidi"/>
          <w:color w:val="000000" w:themeColor="text1"/>
          <w:sz w:val="24"/>
          <w:szCs w:val="24"/>
          <w:lang w:val="id-ID"/>
        </w:rPr>
        <w:t xml:space="preserve"> 2012, </w:t>
      </w:r>
      <w:r w:rsidR="00513C7D" w:rsidRPr="00133706">
        <w:rPr>
          <w:rFonts w:asciiTheme="majorBidi" w:eastAsia="Times New Roman" w:hAnsiTheme="majorBidi" w:cstheme="majorBidi"/>
          <w:color w:val="000000" w:themeColor="text1"/>
          <w:sz w:val="24"/>
          <w:szCs w:val="24"/>
          <w:lang w:val="id-ID"/>
        </w:rPr>
        <w:t xml:space="preserve">Disaster Resilient Village </w:t>
      </w:r>
      <w:r w:rsidR="00513C7D">
        <w:rPr>
          <w:rFonts w:asciiTheme="majorBidi" w:eastAsia="Times New Roman" w:hAnsiTheme="majorBidi" w:cstheme="majorBidi"/>
          <w:color w:val="000000" w:themeColor="text1"/>
          <w:sz w:val="24"/>
          <w:szCs w:val="24"/>
          <w:lang w:val="en-ID"/>
        </w:rPr>
        <w:t xml:space="preserve">(KATANA) is defined as </w:t>
      </w:r>
      <w:r w:rsidRPr="00133706">
        <w:rPr>
          <w:rFonts w:asciiTheme="majorBidi" w:eastAsia="Times New Roman" w:hAnsiTheme="majorBidi" w:cstheme="majorBidi"/>
          <w:color w:val="000000" w:themeColor="text1"/>
          <w:sz w:val="24"/>
          <w:szCs w:val="24"/>
          <w:lang w:val="id-ID"/>
        </w:rPr>
        <w:t xml:space="preserve">a village or sub-district that has the independent ability to adapt and face potential disaster threats, as well as to recover quickly from the adverse impacts of disasters. </w:t>
      </w:r>
      <w:r w:rsidR="00CC5752" w:rsidRPr="00133706">
        <w:rPr>
          <w:rFonts w:asciiTheme="majorBidi" w:eastAsia="Times New Roman" w:hAnsiTheme="majorBidi" w:cstheme="majorBidi"/>
          <w:color w:val="000000" w:themeColor="text1"/>
          <w:sz w:val="24"/>
          <w:szCs w:val="24"/>
          <w:lang w:val="id-ID"/>
        </w:rPr>
        <w:t xml:space="preserve">Disaster Resilient </w:t>
      </w:r>
      <w:r w:rsidR="00CC5752">
        <w:rPr>
          <w:rFonts w:asciiTheme="majorBidi" w:eastAsia="Times New Roman" w:hAnsiTheme="majorBidi" w:cstheme="majorBidi"/>
          <w:color w:val="000000" w:themeColor="text1"/>
          <w:sz w:val="24"/>
          <w:szCs w:val="24"/>
          <w:lang w:val="id-ID"/>
        </w:rPr>
        <w:t>Village</w:t>
      </w:r>
      <w:r w:rsidRPr="00133706">
        <w:rPr>
          <w:rFonts w:asciiTheme="majorBidi" w:eastAsia="Times New Roman" w:hAnsiTheme="majorBidi" w:cstheme="majorBidi"/>
          <w:color w:val="000000" w:themeColor="text1"/>
          <w:sz w:val="24"/>
          <w:szCs w:val="24"/>
          <w:lang w:val="id-ID"/>
        </w:rPr>
        <w:t xml:space="preserve"> is a program of the Regional Disaster Management Agency (BPBD) as an effort to reduce disaster risk. The </w:t>
      </w:r>
      <w:r w:rsidR="00CC5752" w:rsidRPr="00133706">
        <w:rPr>
          <w:rFonts w:asciiTheme="majorBidi" w:eastAsia="Times New Roman" w:hAnsiTheme="majorBidi" w:cstheme="majorBidi"/>
          <w:color w:val="000000" w:themeColor="text1"/>
          <w:sz w:val="24"/>
          <w:szCs w:val="24"/>
          <w:lang w:val="id-ID"/>
        </w:rPr>
        <w:t xml:space="preserve">Disaster Resilient </w:t>
      </w:r>
      <w:r w:rsidR="00CC5752">
        <w:rPr>
          <w:rFonts w:asciiTheme="majorBidi" w:eastAsia="Times New Roman" w:hAnsiTheme="majorBidi" w:cstheme="majorBidi"/>
          <w:color w:val="000000" w:themeColor="text1"/>
          <w:sz w:val="24"/>
          <w:szCs w:val="24"/>
          <w:lang w:val="id-ID"/>
        </w:rPr>
        <w:t>Village</w:t>
      </w:r>
      <w:r w:rsidR="00513C7D">
        <w:rPr>
          <w:rFonts w:asciiTheme="majorBidi" w:eastAsia="Times New Roman" w:hAnsiTheme="majorBidi" w:cstheme="majorBidi"/>
          <w:color w:val="000000" w:themeColor="text1"/>
          <w:sz w:val="24"/>
          <w:szCs w:val="24"/>
          <w:lang w:val="id-ID"/>
        </w:rPr>
        <w:t xml:space="preserve"> </w:t>
      </w:r>
      <w:r w:rsidR="00513C7D">
        <w:rPr>
          <w:rFonts w:asciiTheme="majorBidi" w:eastAsia="Times New Roman" w:hAnsiTheme="majorBidi" w:cstheme="majorBidi"/>
          <w:color w:val="000000" w:themeColor="text1"/>
          <w:sz w:val="24"/>
          <w:szCs w:val="24"/>
          <w:lang w:val="en-ID"/>
        </w:rPr>
        <w:t>p</w:t>
      </w:r>
      <w:r w:rsidRPr="00133706">
        <w:rPr>
          <w:rFonts w:asciiTheme="majorBidi" w:eastAsia="Times New Roman" w:hAnsiTheme="majorBidi" w:cstheme="majorBidi"/>
          <w:color w:val="000000" w:themeColor="text1"/>
          <w:sz w:val="24"/>
          <w:szCs w:val="24"/>
          <w:lang w:val="id-ID"/>
        </w:rPr>
        <w:t>rogram aims to build community resilience through the realization of planning programs, institutions, strengthening legislation, funding, capacity building, and disaster management implementation.</w:t>
      </w:r>
    </w:p>
    <w:p w:rsidR="00B475F3" w:rsidRDefault="00B475F3"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id-ID"/>
        </w:rPr>
      </w:pPr>
    </w:p>
    <w:p w:rsidR="00AE3A53" w:rsidRPr="00B475F3" w:rsidRDefault="00AE3A53"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id-ID"/>
        </w:rPr>
      </w:pPr>
    </w:p>
    <w:p w:rsidR="0063373E" w:rsidRDefault="00513C7D" w:rsidP="00AE3A5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and </w:t>
      </w:r>
      <w:r w:rsidR="00FB482B">
        <w:rPr>
          <w:rFonts w:ascii="Times New Roman" w:eastAsia="Times New Roman" w:hAnsi="Times New Roman" w:cs="Times New Roman"/>
          <w:b/>
          <w:color w:val="000000"/>
          <w:sz w:val="24"/>
          <w:szCs w:val="24"/>
        </w:rPr>
        <w:t>research l</w:t>
      </w:r>
      <w:r>
        <w:rPr>
          <w:rFonts w:ascii="Times New Roman" w:eastAsia="Times New Roman" w:hAnsi="Times New Roman" w:cs="Times New Roman"/>
          <w:b/>
          <w:color w:val="000000"/>
          <w:sz w:val="24"/>
          <w:szCs w:val="24"/>
        </w:rPr>
        <w:t>ocation</w:t>
      </w:r>
    </w:p>
    <w:p w:rsidR="0063373E" w:rsidRDefault="0069149B"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0D71AB" w:rsidRDefault="00512085" w:rsidP="00AE3A53">
      <w:pPr>
        <w:spacing w:after="0" w:line="240" w:lineRule="auto"/>
        <w:ind w:leftChars="0" w:left="0" w:firstLineChars="0" w:firstLine="0"/>
        <w:jc w:val="both"/>
        <w:rPr>
          <w:rFonts w:ascii="Times New Roman" w:hAnsi="Times New Roman" w:cs="Times New Roman"/>
          <w:sz w:val="24"/>
          <w:szCs w:val="20"/>
          <w:lang w:val="id-ID"/>
        </w:rPr>
      </w:pPr>
      <w:r w:rsidRPr="00512085">
        <w:rPr>
          <w:rFonts w:ascii="Times New Roman" w:hAnsi="Times New Roman" w:cs="Times New Roman"/>
          <w:sz w:val="24"/>
          <w:szCs w:val="20"/>
          <w:lang w:val="id-ID"/>
        </w:rPr>
        <w:t xml:space="preserve">The purpose of this study was to determine the role of the Community Based Disaster Preparedness Team (SIBAT TEAM) </w:t>
      </w:r>
      <w:r w:rsidR="00490BD5">
        <w:rPr>
          <w:rFonts w:ascii="Times New Roman" w:hAnsi="Times New Roman" w:cs="Times New Roman"/>
          <w:sz w:val="24"/>
          <w:szCs w:val="20"/>
          <w:lang w:val="id-ID"/>
        </w:rPr>
        <w:t xml:space="preserve">in </w:t>
      </w:r>
      <w:r w:rsidR="00AE6DC1">
        <w:rPr>
          <w:rFonts w:ascii="Times New Roman" w:hAnsi="Times New Roman" w:cs="Times New Roman"/>
          <w:sz w:val="24"/>
          <w:szCs w:val="20"/>
          <w:lang w:val="id-ID"/>
        </w:rPr>
        <w:t>reali</w:t>
      </w:r>
      <w:r w:rsidR="00AE6DC1">
        <w:rPr>
          <w:rFonts w:ascii="Times New Roman" w:hAnsi="Times New Roman" w:cs="Times New Roman"/>
          <w:sz w:val="24"/>
          <w:szCs w:val="20"/>
          <w:lang w:val="en-MY"/>
        </w:rPr>
        <w:t>s</w:t>
      </w:r>
      <w:r w:rsidR="00AE6DC1">
        <w:rPr>
          <w:rFonts w:ascii="Times New Roman" w:hAnsi="Times New Roman" w:cs="Times New Roman"/>
          <w:sz w:val="24"/>
          <w:szCs w:val="20"/>
          <w:lang w:val="id-ID"/>
        </w:rPr>
        <w:t xml:space="preserve">ing </w:t>
      </w:r>
      <w:r w:rsidR="00490BD5">
        <w:rPr>
          <w:rFonts w:ascii="Times New Roman" w:hAnsi="Times New Roman" w:cs="Times New Roman"/>
          <w:sz w:val="24"/>
          <w:szCs w:val="20"/>
          <w:lang w:val="id-ID"/>
        </w:rPr>
        <w:t xml:space="preserve">the resilience of </w:t>
      </w:r>
      <w:r w:rsidRPr="00512085">
        <w:rPr>
          <w:rFonts w:ascii="Times New Roman" w:hAnsi="Times New Roman" w:cs="Times New Roman"/>
          <w:sz w:val="24"/>
          <w:szCs w:val="20"/>
          <w:lang w:val="id-ID"/>
        </w:rPr>
        <w:t xml:space="preserve">Kalipancur </w:t>
      </w:r>
      <w:r w:rsidR="00490BD5">
        <w:rPr>
          <w:rFonts w:ascii="Times New Roman" w:hAnsi="Times New Roman" w:cs="Times New Roman"/>
          <w:sz w:val="24"/>
          <w:szCs w:val="20"/>
          <w:lang w:val="en-ID"/>
        </w:rPr>
        <w:t>people,</w:t>
      </w:r>
      <w:r w:rsidRPr="00512085">
        <w:rPr>
          <w:rFonts w:ascii="Times New Roman" w:hAnsi="Times New Roman" w:cs="Times New Roman"/>
          <w:sz w:val="24"/>
          <w:szCs w:val="20"/>
          <w:lang w:val="id-ID"/>
        </w:rPr>
        <w:t xml:space="preserve"> especially resident</w:t>
      </w:r>
      <w:r w:rsidR="00490BD5">
        <w:rPr>
          <w:rFonts w:ascii="Times New Roman" w:hAnsi="Times New Roman" w:cs="Times New Roman"/>
          <w:sz w:val="24"/>
          <w:szCs w:val="20"/>
          <w:lang w:val="en-ID"/>
        </w:rPr>
        <w:t>s</w:t>
      </w:r>
      <w:r w:rsidRPr="00512085">
        <w:rPr>
          <w:rFonts w:ascii="Times New Roman" w:hAnsi="Times New Roman" w:cs="Times New Roman"/>
          <w:sz w:val="24"/>
          <w:szCs w:val="20"/>
          <w:lang w:val="id-ID"/>
        </w:rPr>
        <w:t xml:space="preserve"> of </w:t>
      </w:r>
      <w:r w:rsidR="00490BD5">
        <w:rPr>
          <w:rFonts w:ascii="Times New Roman" w:hAnsi="Times New Roman" w:cs="Times New Roman"/>
          <w:sz w:val="24"/>
          <w:szCs w:val="20"/>
          <w:lang w:val="en-ID"/>
        </w:rPr>
        <w:t>community unit (</w:t>
      </w:r>
      <w:r w:rsidRPr="00512085">
        <w:rPr>
          <w:rFonts w:ascii="Times New Roman" w:hAnsi="Times New Roman" w:cs="Times New Roman"/>
          <w:sz w:val="24"/>
          <w:szCs w:val="20"/>
          <w:lang w:val="id-ID"/>
        </w:rPr>
        <w:t>RW</w:t>
      </w:r>
      <w:r w:rsidR="00490BD5">
        <w:rPr>
          <w:rFonts w:ascii="Times New Roman" w:hAnsi="Times New Roman" w:cs="Times New Roman"/>
          <w:sz w:val="24"/>
          <w:szCs w:val="20"/>
          <w:lang w:val="en-ID"/>
        </w:rPr>
        <w:t>)</w:t>
      </w:r>
      <w:r w:rsidRPr="00512085">
        <w:rPr>
          <w:rFonts w:ascii="Times New Roman" w:hAnsi="Times New Roman" w:cs="Times New Roman"/>
          <w:sz w:val="24"/>
          <w:szCs w:val="20"/>
          <w:lang w:val="id-ID"/>
        </w:rPr>
        <w:t xml:space="preserve"> 1 who live in landslide-prone areas</w:t>
      </w:r>
      <w:r w:rsidR="00D91CDC">
        <w:rPr>
          <w:rFonts w:ascii="Times New Roman" w:hAnsi="Times New Roman" w:cs="Times New Roman"/>
          <w:sz w:val="24"/>
          <w:szCs w:val="20"/>
          <w:lang w:val="id-ID"/>
        </w:rPr>
        <w:t>.</w:t>
      </w:r>
      <w:r w:rsidRPr="00512085">
        <w:rPr>
          <w:rFonts w:ascii="Times New Roman" w:hAnsi="Times New Roman" w:cs="Times New Roman"/>
          <w:sz w:val="24"/>
          <w:szCs w:val="20"/>
          <w:lang w:val="id-ID"/>
        </w:rPr>
        <w:t xml:space="preserve"> </w:t>
      </w:r>
      <w:r w:rsidR="00490BD5">
        <w:rPr>
          <w:rFonts w:ascii="Times New Roman" w:hAnsi="Times New Roman" w:cs="Times New Roman"/>
          <w:sz w:val="24"/>
          <w:szCs w:val="20"/>
          <w:lang w:val="id-ID"/>
        </w:rPr>
        <w:t>This study use</w:t>
      </w:r>
      <w:r w:rsidR="00490BD5">
        <w:rPr>
          <w:rFonts w:ascii="Times New Roman" w:hAnsi="Times New Roman" w:cs="Times New Roman"/>
          <w:sz w:val="24"/>
          <w:szCs w:val="20"/>
          <w:lang w:val="en-ID"/>
        </w:rPr>
        <w:t>d</w:t>
      </w:r>
      <w:r w:rsidR="000D71AB" w:rsidRPr="000D71AB">
        <w:rPr>
          <w:rFonts w:ascii="Times New Roman" w:hAnsi="Times New Roman" w:cs="Times New Roman"/>
          <w:sz w:val="24"/>
          <w:szCs w:val="20"/>
          <w:lang w:val="id-ID"/>
        </w:rPr>
        <w:t xml:space="preserve"> a mixed approach (qualitative-quantitative). Qualitative research was u</w:t>
      </w:r>
      <w:r w:rsidR="000D71AB">
        <w:rPr>
          <w:rFonts w:ascii="Times New Roman" w:hAnsi="Times New Roman" w:cs="Times New Roman"/>
          <w:sz w:val="24"/>
          <w:szCs w:val="20"/>
          <w:lang w:val="id-ID"/>
        </w:rPr>
        <w:t>sed to analyze the role of the SI</w:t>
      </w:r>
      <w:r w:rsidR="000D71AB" w:rsidRPr="000D71AB">
        <w:rPr>
          <w:rFonts w:ascii="Times New Roman" w:hAnsi="Times New Roman" w:cs="Times New Roman"/>
          <w:sz w:val="24"/>
          <w:szCs w:val="20"/>
          <w:lang w:val="id-ID"/>
        </w:rPr>
        <w:t>BAT Team in building community resilience, while quantitative research was used to analyze the level of community resilience in facing landslides.</w:t>
      </w:r>
      <w:r w:rsidR="000D71AB">
        <w:rPr>
          <w:rFonts w:ascii="Times New Roman" w:hAnsi="Times New Roman" w:cs="Times New Roman"/>
          <w:sz w:val="24"/>
          <w:szCs w:val="20"/>
          <w:lang w:val="id-ID"/>
        </w:rPr>
        <w:t xml:space="preserve"> </w:t>
      </w:r>
      <w:r w:rsidR="000D71AB" w:rsidRPr="000D71AB">
        <w:rPr>
          <w:rFonts w:ascii="Times New Roman" w:hAnsi="Times New Roman" w:cs="Times New Roman"/>
          <w:sz w:val="24"/>
          <w:szCs w:val="20"/>
          <w:lang w:val="id-ID"/>
        </w:rPr>
        <w:t xml:space="preserve">Analysis of the role of the </w:t>
      </w:r>
      <w:r w:rsidR="000D71AB">
        <w:rPr>
          <w:rFonts w:ascii="Times New Roman" w:hAnsi="Times New Roman" w:cs="Times New Roman"/>
          <w:sz w:val="24"/>
          <w:szCs w:val="20"/>
          <w:lang w:val="id-ID"/>
        </w:rPr>
        <w:t>SI</w:t>
      </w:r>
      <w:r w:rsidR="000D71AB" w:rsidRPr="000D71AB">
        <w:rPr>
          <w:rFonts w:ascii="Times New Roman" w:hAnsi="Times New Roman" w:cs="Times New Roman"/>
          <w:sz w:val="24"/>
          <w:szCs w:val="20"/>
          <w:lang w:val="id-ID"/>
        </w:rPr>
        <w:t>BAT Team in building community resilience consists of roles in socialization and emergency response plans, both before disasters, during disasters, and after disasters.</w:t>
      </w:r>
      <w:r w:rsidR="000D71AB">
        <w:rPr>
          <w:rFonts w:ascii="Times New Roman" w:hAnsi="Times New Roman" w:cs="Times New Roman"/>
          <w:sz w:val="24"/>
          <w:szCs w:val="20"/>
          <w:lang w:val="id-ID"/>
        </w:rPr>
        <w:t xml:space="preserve"> </w:t>
      </w:r>
      <w:r w:rsidR="00D91CDC">
        <w:rPr>
          <w:rFonts w:ascii="Times New Roman" w:hAnsi="Times New Roman" w:cs="Times New Roman"/>
          <w:sz w:val="24"/>
          <w:szCs w:val="20"/>
          <w:lang w:val="id-ID"/>
        </w:rPr>
        <w:t>T</w:t>
      </w:r>
      <w:r w:rsidR="00D91CDC" w:rsidRPr="00512085">
        <w:rPr>
          <w:rFonts w:ascii="Times New Roman" w:hAnsi="Times New Roman" w:cs="Times New Roman"/>
          <w:sz w:val="24"/>
          <w:szCs w:val="20"/>
          <w:lang w:val="id-ID"/>
        </w:rPr>
        <w:t xml:space="preserve">he resilience of </w:t>
      </w:r>
      <w:r w:rsidR="00E86C32">
        <w:rPr>
          <w:rFonts w:ascii="Times New Roman" w:hAnsi="Times New Roman" w:cs="Times New Roman"/>
          <w:sz w:val="24"/>
          <w:szCs w:val="20"/>
          <w:lang w:val="id-ID"/>
        </w:rPr>
        <w:t xml:space="preserve">the </w:t>
      </w:r>
      <w:r w:rsidR="00D91CDC" w:rsidRPr="00512085">
        <w:rPr>
          <w:rFonts w:ascii="Times New Roman" w:hAnsi="Times New Roman" w:cs="Times New Roman"/>
          <w:sz w:val="24"/>
          <w:szCs w:val="20"/>
          <w:lang w:val="id-ID"/>
        </w:rPr>
        <w:t xml:space="preserve">people of Kalipancur </w:t>
      </w:r>
      <w:r w:rsidR="00897C98">
        <w:rPr>
          <w:rFonts w:ascii="Times New Roman" w:hAnsi="Times New Roman" w:cs="Times New Roman"/>
          <w:sz w:val="24"/>
          <w:szCs w:val="20"/>
          <w:lang w:val="en-ID"/>
        </w:rPr>
        <w:t>is</w:t>
      </w:r>
      <w:r w:rsidR="00D91CDC">
        <w:rPr>
          <w:rFonts w:ascii="Times New Roman" w:hAnsi="Times New Roman" w:cs="Times New Roman"/>
          <w:sz w:val="24"/>
          <w:szCs w:val="20"/>
          <w:lang w:val="id-ID"/>
        </w:rPr>
        <w:t xml:space="preserve"> determined </w:t>
      </w:r>
      <w:r w:rsidR="00E86C32">
        <w:rPr>
          <w:rFonts w:ascii="Times New Roman" w:hAnsi="Times New Roman" w:cs="Times New Roman"/>
          <w:sz w:val="24"/>
          <w:szCs w:val="20"/>
          <w:lang w:val="id-ID"/>
        </w:rPr>
        <w:t>by</w:t>
      </w:r>
      <w:r w:rsidRPr="00512085">
        <w:rPr>
          <w:rFonts w:ascii="Times New Roman" w:hAnsi="Times New Roman" w:cs="Times New Roman"/>
          <w:sz w:val="24"/>
          <w:szCs w:val="20"/>
          <w:lang w:val="id-ID"/>
        </w:rPr>
        <w:t xml:space="preserve"> various aspects of knowledge, attitudes, actions, policies, early warning</w:t>
      </w:r>
      <w:r w:rsidR="00897C98">
        <w:rPr>
          <w:rFonts w:ascii="Times New Roman" w:hAnsi="Times New Roman" w:cs="Times New Roman"/>
          <w:sz w:val="24"/>
          <w:szCs w:val="20"/>
          <w:lang w:val="en-ID"/>
        </w:rPr>
        <w:t>,</w:t>
      </w:r>
      <w:r w:rsidRPr="00512085">
        <w:rPr>
          <w:rFonts w:ascii="Times New Roman" w:hAnsi="Times New Roman" w:cs="Times New Roman"/>
          <w:sz w:val="24"/>
          <w:szCs w:val="20"/>
          <w:lang w:val="id-ID"/>
        </w:rPr>
        <w:t xml:space="preserve"> and community mobilization</w:t>
      </w:r>
      <w:r w:rsidR="000D71AB">
        <w:rPr>
          <w:rFonts w:ascii="Times New Roman" w:hAnsi="Times New Roman" w:cs="Times New Roman"/>
          <w:sz w:val="24"/>
          <w:szCs w:val="20"/>
          <w:lang w:val="id-ID"/>
        </w:rPr>
        <w:t>.</w:t>
      </w:r>
    </w:p>
    <w:p w:rsidR="00512085" w:rsidRDefault="00512085" w:rsidP="00AE3A53">
      <w:pPr>
        <w:spacing w:after="0" w:line="240" w:lineRule="auto"/>
        <w:ind w:leftChars="0" w:left="0" w:firstLineChars="296" w:firstLine="710"/>
        <w:jc w:val="both"/>
        <w:rPr>
          <w:rFonts w:ascii="Times New Roman" w:eastAsia="Times New Roman" w:hAnsi="Times New Roman" w:cs="Times New Roman"/>
          <w:sz w:val="24"/>
          <w:szCs w:val="24"/>
          <w:lang w:val="id-ID"/>
        </w:rPr>
      </w:pPr>
      <w:r w:rsidRPr="00512085">
        <w:rPr>
          <w:rFonts w:ascii="Times New Roman" w:eastAsia="Times New Roman" w:hAnsi="Times New Roman" w:cs="Times New Roman"/>
          <w:sz w:val="24"/>
          <w:szCs w:val="24"/>
        </w:rPr>
        <w:t xml:space="preserve">The population in this study consisted of The </w:t>
      </w:r>
      <w:r w:rsidRPr="00897C98">
        <w:rPr>
          <w:rFonts w:ascii="Times New Roman" w:eastAsia="Times New Roman" w:hAnsi="Times New Roman" w:cs="Times New Roman"/>
          <w:sz w:val="24"/>
          <w:szCs w:val="24"/>
        </w:rPr>
        <w:t>SIBAT</w:t>
      </w:r>
      <w:r w:rsidRPr="00512085">
        <w:rPr>
          <w:rFonts w:ascii="Times New Roman" w:eastAsia="Times New Roman" w:hAnsi="Times New Roman" w:cs="Times New Roman"/>
          <w:sz w:val="24"/>
          <w:szCs w:val="24"/>
        </w:rPr>
        <w:t xml:space="preserve"> Team and the community of </w:t>
      </w:r>
      <w:proofErr w:type="spellStart"/>
      <w:r w:rsidRPr="00512085">
        <w:rPr>
          <w:rFonts w:ascii="Times New Roman" w:eastAsia="Times New Roman" w:hAnsi="Times New Roman" w:cs="Times New Roman"/>
          <w:sz w:val="24"/>
          <w:szCs w:val="24"/>
        </w:rPr>
        <w:t>Kalipancur</w:t>
      </w:r>
      <w:proofErr w:type="spellEnd"/>
      <w:r w:rsidRPr="00512085">
        <w:rPr>
          <w:rFonts w:ascii="Times New Roman" w:eastAsia="Times New Roman" w:hAnsi="Times New Roman" w:cs="Times New Roman"/>
          <w:sz w:val="24"/>
          <w:szCs w:val="24"/>
        </w:rPr>
        <w:t xml:space="preserve"> Village from RW I. The technique for determining the number of samples </w:t>
      </w:r>
      <w:r w:rsidR="00897C98">
        <w:rPr>
          <w:rFonts w:ascii="Times New Roman" w:eastAsia="Times New Roman" w:hAnsi="Times New Roman" w:cs="Times New Roman"/>
          <w:sz w:val="24"/>
          <w:szCs w:val="24"/>
        </w:rPr>
        <w:t>used</w:t>
      </w:r>
      <w:r w:rsidRPr="00512085">
        <w:rPr>
          <w:rFonts w:ascii="Times New Roman" w:eastAsia="Times New Roman" w:hAnsi="Times New Roman" w:cs="Times New Roman"/>
          <w:sz w:val="24"/>
          <w:szCs w:val="24"/>
        </w:rPr>
        <w:t xml:space="preserve"> </w:t>
      </w:r>
      <w:r w:rsidR="00897C98">
        <w:rPr>
          <w:rFonts w:ascii="Times New Roman" w:eastAsia="Times New Roman" w:hAnsi="Times New Roman" w:cs="Times New Roman"/>
          <w:sz w:val="24"/>
          <w:szCs w:val="24"/>
        </w:rPr>
        <w:t>proportional random s</w:t>
      </w:r>
      <w:r w:rsidRPr="00512085">
        <w:rPr>
          <w:rFonts w:ascii="Times New Roman" w:eastAsia="Times New Roman" w:hAnsi="Times New Roman" w:cs="Times New Roman"/>
          <w:sz w:val="24"/>
          <w:szCs w:val="24"/>
        </w:rPr>
        <w:t>ampling</w:t>
      </w:r>
      <w:r w:rsidR="00897C98">
        <w:rPr>
          <w:rFonts w:ascii="Times New Roman" w:eastAsia="Times New Roman" w:hAnsi="Times New Roman" w:cs="Times New Roman"/>
          <w:sz w:val="24"/>
          <w:szCs w:val="24"/>
        </w:rPr>
        <w:t>, taking</w:t>
      </w:r>
      <w:r w:rsidRPr="00512085">
        <w:rPr>
          <w:rFonts w:ascii="Times New Roman" w:eastAsia="Times New Roman" w:hAnsi="Times New Roman" w:cs="Times New Roman"/>
          <w:sz w:val="24"/>
          <w:szCs w:val="24"/>
        </w:rPr>
        <w:t xml:space="preserve"> 10% of the total number of households in each </w:t>
      </w:r>
      <w:r w:rsidR="00897C98">
        <w:rPr>
          <w:rFonts w:ascii="Times New Roman" w:eastAsia="Times New Roman" w:hAnsi="Times New Roman" w:cs="Times New Roman"/>
          <w:sz w:val="24"/>
          <w:szCs w:val="24"/>
        </w:rPr>
        <w:t>neighborhood unit (</w:t>
      </w:r>
      <w:r w:rsidRPr="00512085">
        <w:rPr>
          <w:rFonts w:ascii="Times New Roman" w:eastAsia="Times New Roman" w:hAnsi="Times New Roman" w:cs="Times New Roman"/>
          <w:sz w:val="24"/>
          <w:szCs w:val="24"/>
        </w:rPr>
        <w:t>RT</w:t>
      </w:r>
      <w:r w:rsidR="00897C98">
        <w:rPr>
          <w:rFonts w:ascii="Times New Roman" w:eastAsia="Times New Roman" w:hAnsi="Times New Roman" w:cs="Times New Roman"/>
          <w:sz w:val="24"/>
          <w:szCs w:val="24"/>
        </w:rPr>
        <w:t>) in RW I that is</w:t>
      </w:r>
      <w:r w:rsidRPr="00512085">
        <w:rPr>
          <w:rFonts w:ascii="Times New Roman" w:eastAsia="Times New Roman" w:hAnsi="Times New Roman" w:cs="Times New Roman"/>
          <w:sz w:val="24"/>
          <w:szCs w:val="24"/>
        </w:rPr>
        <w:t xml:space="preserve"> prone to landslides. </w:t>
      </w:r>
      <w:r w:rsidR="00897C98">
        <w:rPr>
          <w:rFonts w:ascii="Times New Roman" w:eastAsia="Times New Roman" w:hAnsi="Times New Roman" w:cs="Times New Roman"/>
          <w:sz w:val="24"/>
          <w:szCs w:val="24"/>
          <w:lang w:val="en-ID"/>
        </w:rPr>
        <w:t>In</w:t>
      </w:r>
      <w:r w:rsidRPr="00512085">
        <w:rPr>
          <w:rFonts w:ascii="Times New Roman" w:eastAsia="Times New Roman" w:hAnsi="Times New Roman" w:cs="Times New Roman"/>
          <w:sz w:val="24"/>
          <w:szCs w:val="24"/>
        </w:rPr>
        <w:t xml:space="preserve"> this research, the researcher obtained a sample of 59 respondents. Data collection techniques used </w:t>
      </w:r>
      <w:r w:rsidR="00AC4C53">
        <w:rPr>
          <w:rFonts w:ascii="Times New Roman" w:eastAsia="Times New Roman" w:hAnsi="Times New Roman" w:cs="Times New Roman"/>
          <w:sz w:val="24"/>
          <w:szCs w:val="24"/>
          <w:lang w:val="id-ID"/>
        </w:rPr>
        <w:t>were</w:t>
      </w:r>
      <w:r w:rsidRPr="00512085">
        <w:rPr>
          <w:rFonts w:ascii="Times New Roman" w:eastAsia="Times New Roman" w:hAnsi="Times New Roman" w:cs="Times New Roman"/>
          <w:sz w:val="24"/>
          <w:szCs w:val="24"/>
        </w:rPr>
        <w:t xml:space="preserve"> observation, tests, </w:t>
      </w:r>
      <w:r w:rsidRPr="00512085">
        <w:rPr>
          <w:rFonts w:ascii="Times New Roman" w:eastAsia="Times New Roman" w:hAnsi="Times New Roman" w:cs="Times New Roman"/>
          <w:sz w:val="24"/>
          <w:szCs w:val="24"/>
        </w:rPr>
        <w:lastRenderedPageBreak/>
        <w:t>questionnaires</w:t>
      </w:r>
      <w:r w:rsidR="00897C98">
        <w:rPr>
          <w:rFonts w:ascii="Times New Roman" w:eastAsia="Times New Roman" w:hAnsi="Times New Roman" w:cs="Times New Roman"/>
          <w:sz w:val="24"/>
          <w:szCs w:val="24"/>
        </w:rPr>
        <w:t>,</w:t>
      </w:r>
      <w:r w:rsidRPr="00512085">
        <w:rPr>
          <w:rFonts w:ascii="Times New Roman" w:eastAsia="Times New Roman" w:hAnsi="Times New Roman" w:cs="Times New Roman"/>
          <w:sz w:val="24"/>
          <w:szCs w:val="24"/>
        </w:rPr>
        <w:t xml:space="preserve"> and interviews.</w:t>
      </w:r>
      <w:r w:rsidR="00D91CDC">
        <w:rPr>
          <w:rFonts w:ascii="Times New Roman" w:hAnsi="Times New Roman" w:cs="Times New Roman"/>
          <w:sz w:val="24"/>
          <w:szCs w:val="20"/>
          <w:lang w:val="id-ID"/>
        </w:rPr>
        <w:t xml:space="preserve"> </w:t>
      </w:r>
      <w:r w:rsidR="002E200D" w:rsidRPr="002E200D">
        <w:rPr>
          <w:rFonts w:ascii="Times New Roman" w:hAnsi="Times New Roman" w:cs="Times New Roman"/>
          <w:sz w:val="24"/>
          <w:szCs w:val="20"/>
          <w:lang w:val="id-ID"/>
        </w:rPr>
        <w:t>To test the validity of the data, researchers used the triangulation method and used the product</w:t>
      </w:r>
      <w:r w:rsidR="00E86C32">
        <w:rPr>
          <w:rFonts w:ascii="Times New Roman" w:hAnsi="Times New Roman" w:cs="Times New Roman"/>
          <w:sz w:val="24"/>
          <w:szCs w:val="20"/>
          <w:lang w:val="id-ID"/>
        </w:rPr>
        <w:t>-</w:t>
      </w:r>
      <w:r w:rsidR="002E200D" w:rsidRPr="002E200D">
        <w:rPr>
          <w:rFonts w:ascii="Times New Roman" w:hAnsi="Times New Roman" w:cs="Times New Roman"/>
          <w:sz w:val="24"/>
          <w:szCs w:val="20"/>
          <w:lang w:val="id-ID"/>
        </w:rPr>
        <w:t xml:space="preserve">moment </w:t>
      </w:r>
      <w:r w:rsidR="002E200D" w:rsidRPr="00830312">
        <w:rPr>
          <w:rFonts w:ascii="Times New Roman" w:hAnsi="Times New Roman" w:cs="Times New Roman"/>
          <w:sz w:val="24"/>
          <w:szCs w:val="20"/>
          <w:lang w:val="id-ID"/>
        </w:rPr>
        <w:t xml:space="preserve">correlation analysis and Cronbach Alfa. </w:t>
      </w:r>
      <w:r w:rsidR="000D71AB" w:rsidRPr="00830312">
        <w:rPr>
          <w:rFonts w:ascii="Times New Roman" w:hAnsi="Times New Roman" w:cs="Times New Roman"/>
          <w:sz w:val="24"/>
          <w:szCs w:val="20"/>
          <w:lang w:val="id-ID"/>
        </w:rPr>
        <w:t xml:space="preserve">The data analysis techniques used consisted of qualitative data analysis techniques with interactive methods according to Miles and Huberman (1991) and quantitative data analysis with </w:t>
      </w:r>
      <w:r w:rsidR="00E86C32">
        <w:rPr>
          <w:rFonts w:ascii="Times New Roman" w:hAnsi="Times New Roman" w:cs="Times New Roman"/>
          <w:sz w:val="24"/>
          <w:szCs w:val="20"/>
          <w:lang w:val="id-ID"/>
        </w:rPr>
        <w:t xml:space="preserve">a </w:t>
      </w:r>
      <w:r w:rsidRPr="00830312">
        <w:rPr>
          <w:rFonts w:ascii="Times New Roman" w:eastAsia="Times New Roman" w:hAnsi="Times New Roman" w:cs="Times New Roman"/>
          <w:sz w:val="24"/>
          <w:szCs w:val="24"/>
        </w:rPr>
        <w:t xml:space="preserve">descriptive </w:t>
      </w:r>
      <w:r w:rsidRPr="00830312">
        <w:rPr>
          <w:rFonts w:ascii="Times New Roman" w:eastAsia="Times New Roman" w:hAnsi="Times New Roman" w:cs="Times New Roman"/>
          <w:sz w:val="24"/>
          <w:szCs w:val="24"/>
          <w:lang w:val="id-ID"/>
        </w:rPr>
        <w:t>analysis technique</w:t>
      </w:r>
      <w:r w:rsidR="00D91CDC" w:rsidRPr="00830312">
        <w:rPr>
          <w:rFonts w:ascii="Times New Roman" w:eastAsia="Times New Roman" w:hAnsi="Times New Roman" w:cs="Times New Roman"/>
          <w:sz w:val="24"/>
          <w:szCs w:val="24"/>
          <w:lang w:val="id-ID"/>
        </w:rPr>
        <w:t>.</w:t>
      </w:r>
      <w:r w:rsidRPr="00830312">
        <w:rPr>
          <w:rFonts w:ascii="Times New Roman" w:eastAsia="Times New Roman" w:hAnsi="Times New Roman" w:cs="Times New Roman"/>
          <w:sz w:val="24"/>
          <w:szCs w:val="24"/>
        </w:rPr>
        <w:t xml:space="preserve"> </w:t>
      </w:r>
      <w:r w:rsidR="000D71AB" w:rsidRPr="00830312">
        <w:rPr>
          <w:rFonts w:ascii="Times New Roman" w:eastAsia="Times New Roman" w:hAnsi="Times New Roman" w:cs="Times New Roman"/>
          <w:sz w:val="24"/>
          <w:szCs w:val="24"/>
          <w:lang w:val="id-ID"/>
        </w:rPr>
        <w:t>The general flowchart of the research can be seen in Figure 1.</w:t>
      </w:r>
    </w:p>
    <w:p w:rsidR="002C2D1A" w:rsidRPr="00830312" w:rsidRDefault="002C2D1A" w:rsidP="002E63D4">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2C2D1A" w:rsidP="00AE3A53">
      <w:pPr>
        <w:spacing w:after="0" w:line="240" w:lineRule="auto"/>
        <w:ind w:leftChars="0" w:left="0" w:firstLineChars="0" w:firstLine="0"/>
        <w:jc w:val="both"/>
        <w:rPr>
          <w:rFonts w:ascii="Times New Roman" w:eastAsia="Times New Roman" w:hAnsi="Times New Roman" w:cs="Times New Roman"/>
          <w:sz w:val="24"/>
          <w:szCs w:val="24"/>
          <w:lang w:val="id-ID"/>
        </w:rPr>
      </w:pPr>
      <w:r w:rsidRPr="000D71AB">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4AF4E52A" wp14:editId="30085520">
            <wp:simplePos x="0" y="0"/>
            <wp:positionH relativeFrom="column">
              <wp:posOffset>1173556</wp:posOffset>
            </wp:positionH>
            <wp:positionV relativeFrom="paragraph">
              <wp:posOffset>89535</wp:posOffset>
            </wp:positionV>
            <wp:extent cx="3962400" cy="4140667"/>
            <wp:effectExtent l="0" t="0" r="0" b="0"/>
            <wp:wrapNone/>
            <wp:docPr id="1" name="Picture 1" descr="D:\Penelitian\KJIESD\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elitian\KJIESD\Flowcha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41406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D1A" w:rsidRDefault="002C2D1A"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0D71AB" w:rsidRDefault="000D71AB" w:rsidP="00AE3A53">
      <w:pPr>
        <w:spacing w:after="0" w:line="240" w:lineRule="auto"/>
        <w:ind w:leftChars="0" w:left="0" w:firstLineChars="0" w:firstLine="0"/>
        <w:jc w:val="center"/>
        <w:rPr>
          <w:rFonts w:ascii="Times New Roman" w:eastAsia="Times New Roman" w:hAnsi="Times New Roman" w:cs="Times New Roman"/>
          <w:sz w:val="24"/>
          <w:szCs w:val="24"/>
          <w:lang w:val="id-ID"/>
        </w:rPr>
      </w:pPr>
      <w:r w:rsidRPr="006E4B84">
        <w:rPr>
          <w:rFonts w:ascii="Times New Roman" w:eastAsia="Times New Roman" w:hAnsi="Times New Roman" w:cs="Times New Roman"/>
          <w:b/>
          <w:bCs/>
          <w:sz w:val="24"/>
          <w:szCs w:val="24"/>
          <w:lang w:val="id-ID"/>
        </w:rPr>
        <w:t>Figure 1</w:t>
      </w:r>
      <w:r>
        <w:rPr>
          <w:rFonts w:ascii="Times New Roman" w:eastAsia="Times New Roman" w:hAnsi="Times New Roman" w:cs="Times New Roman"/>
          <w:sz w:val="24"/>
          <w:szCs w:val="24"/>
          <w:lang w:val="id-ID"/>
        </w:rPr>
        <w:t xml:space="preserve">. </w:t>
      </w:r>
      <w:r w:rsidRPr="006E4B84">
        <w:rPr>
          <w:rFonts w:ascii="Times New Roman" w:eastAsia="Times New Roman" w:hAnsi="Times New Roman" w:cs="Times New Roman"/>
          <w:i/>
          <w:iCs/>
          <w:sz w:val="24"/>
          <w:szCs w:val="24"/>
          <w:lang w:val="id-ID"/>
        </w:rPr>
        <w:t>The Study Flowchart</w:t>
      </w:r>
    </w:p>
    <w:p w:rsidR="000D71AB" w:rsidRDefault="000D71A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2C2D1A" w:rsidRPr="002E63D4" w:rsidRDefault="002C2D1A" w:rsidP="00AE3A53">
      <w:pPr>
        <w:spacing w:after="0" w:line="240" w:lineRule="auto"/>
        <w:ind w:leftChars="0" w:left="0" w:firstLineChars="0" w:firstLine="0"/>
        <w:jc w:val="both"/>
        <w:rPr>
          <w:rFonts w:ascii="Times New Roman" w:eastAsia="Times New Roman" w:hAnsi="Times New Roman" w:cs="Times New Roman"/>
          <w:sz w:val="16"/>
          <w:szCs w:val="16"/>
          <w:lang w:val="id-ID"/>
        </w:rPr>
      </w:pPr>
    </w:p>
    <w:p w:rsidR="00AE3A53" w:rsidRPr="002E63D4" w:rsidRDefault="002C2D1A" w:rsidP="002E63D4">
      <w:pPr>
        <w:spacing w:after="0" w:line="240" w:lineRule="auto"/>
        <w:ind w:leftChars="0" w:left="0" w:firstLineChars="0" w:firstLine="720"/>
        <w:jc w:val="center"/>
        <w:rPr>
          <w:rFonts w:ascii="Times New Roman" w:eastAsia="Times New Roman" w:hAnsi="Times New Roman" w:cs="Times New Roman"/>
          <w:sz w:val="20"/>
          <w:szCs w:val="20"/>
          <w:lang w:val="en-MY"/>
        </w:rPr>
      </w:pPr>
      <w:r w:rsidRPr="002E63D4">
        <w:rPr>
          <w:rFonts w:ascii="Times New Roman" w:eastAsia="Times New Roman" w:hAnsi="Times New Roman" w:cs="Times New Roman"/>
          <w:b/>
          <w:sz w:val="20"/>
          <w:szCs w:val="20"/>
          <w:lang w:val="en-MY"/>
        </w:rPr>
        <w:t>Figure 1.</w:t>
      </w:r>
      <w:r w:rsidRPr="002E63D4">
        <w:rPr>
          <w:rFonts w:ascii="Times New Roman" w:eastAsia="Times New Roman" w:hAnsi="Times New Roman" w:cs="Times New Roman"/>
          <w:sz w:val="20"/>
          <w:szCs w:val="20"/>
          <w:lang w:val="en-MY"/>
        </w:rPr>
        <w:t xml:space="preserve"> Flow chart of the research</w:t>
      </w:r>
    </w:p>
    <w:p w:rsidR="00AE3A53" w:rsidRDefault="00AE3A53" w:rsidP="00AE3A53">
      <w:pPr>
        <w:spacing w:after="0" w:line="240" w:lineRule="auto"/>
        <w:ind w:leftChars="0" w:left="0" w:firstLineChars="0" w:firstLine="720"/>
        <w:jc w:val="both"/>
        <w:rPr>
          <w:rFonts w:ascii="Times New Roman" w:eastAsia="Times New Roman" w:hAnsi="Times New Roman" w:cs="Times New Roman"/>
          <w:sz w:val="24"/>
          <w:szCs w:val="24"/>
          <w:lang w:val="id-ID"/>
        </w:rPr>
      </w:pPr>
    </w:p>
    <w:p w:rsidR="000D71AB" w:rsidRDefault="006E4B84" w:rsidP="00AE3A53">
      <w:pPr>
        <w:spacing w:after="0" w:line="240" w:lineRule="auto"/>
        <w:ind w:leftChars="0" w:left="0" w:firstLineChars="0" w:firstLine="720"/>
        <w:jc w:val="both"/>
        <w:rPr>
          <w:rFonts w:ascii="Times New Roman" w:eastAsia="Times New Roman" w:hAnsi="Times New Roman" w:cs="Times New Roman"/>
          <w:sz w:val="24"/>
          <w:szCs w:val="24"/>
          <w:lang w:val="id-ID"/>
        </w:rPr>
      </w:pPr>
      <w:r w:rsidRPr="006E4B84">
        <w:rPr>
          <w:rFonts w:ascii="Times New Roman" w:eastAsia="Times New Roman" w:hAnsi="Times New Roman" w:cs="Times New Roman"/>
          <w:sz w:val="24"/>
          <w:szCs w:val="24"/>
          <w:lang w:val="id-ID"/>
        </w:rPr>
        <w:t xml:space="preserve">Kalipancur Village is the </w:t>
      </w:r>
      <w:r w:rsidR="00897C98">
        <w:rPr>
          <w:rFonts w:ascii="Times New Roman" w:eastAsia="Times New Roman" w:hAnsi="Times New Roman" w:cs="Times New Roman"/>
          <w:sz w:val="24"/>
          <w:szCs w:val="24"/>
          <w:lang w:val="id-ID"/>
        </w:rPr>
        <w:t xml:space="preserve">easternmost area in Ngaliyan </w:t>
      </w:r>
      <w:r w:rsidR="00897C98">
        <w:rPr>
          <w:rFonts w:ascii="Times New Roman" w:eastAsia="Times New Roman" w:hAnsi="Times New Roman" w:cs="Times New Roman"/>
          <w:sz w:val="24"/>
          <w:szCs w:val="24"/>
          <w:lang w:val="en-ID"/>
        </w:rPr>
        <w:t>Sub-</w:t>
      </w:r>
      <w:r w:rsidR="00E86C32">
        <w:rPr>
          <w:rFonts w:ascii="Times New Roman" w:eastAsia="Times New Roman" w:hAnsi="Times New Roman" w:cs="Times New Roman"/>
          <w:sz w:val="24"/>
          <w:szCs w:val="24"/>
          <w:lang w:val="en-ID"/>
        </w:rPr>
        <w:t>d</w:t>
      </w:r>
      <w:r w:rsidRPr="006E4B84">
        <w:rPr>
          <w:rFonts w:ascii="Times New Roman" w:eastAsia="Times New Roman" w:hAnsi="Times New Roman" w:cs="Times New Roman"/>
          <w:sz w:val="24"/>
          <w:szCs w:val="24"/>
          <w:lang w:val="id-ID"/>
        </w:rPr>
        <w:t>istrict, Semarang City. Kalipancur Village has three types of rock formations, namely the Alluvial Formation (Qtd), the Kalibeng Formation (Qa), and the Damar Formation (Tmpk). Alluvial (Qa) is a river plain consisting of grav</w:t>
      </w:r>
      <w:r w:rsidR="00897C98">
        <w:rPr>
          <w:rFonts w:ascii="Times New Roman" w:eastAsia="Times New Roman" w:hAnsi="Times New Roman" w:cs="Times New Roman"/>
          <w:sz w:val="24"/>
          <w:szCs w:val="24"/>
          <w:lang w:val="id-ID"/>
        </w:rPr>
        <w:t>el</w:t>
      </w:r>
      <w:r w:rsidRPr="006E4B84">
        <w:rPr>
          <w:rFonts w:ascii="Times New Roman" w:eastAsia="Times New Roman" w:hAnsi="Times New Roman" w:cs="Times New Roman"/>
          <w:sz w:val="24"/>
          <w:szCs w:val="24"/>
          <w:lang w:val="id-ID"/>
        </w:rPr>
        <w:t xml:space="preserve"> and sand. The Kalibeng Formation (QTd) is solid marl at the top filled with tuffaceous sandstone and limestone lumps at the bottom. The Damar Formation (QTd) is a s</w:t>
      </w:r>
      <w:r w:rsidR="00897C98">
        <w:rPr>
          <w:rFonts w:ascii="Times New Roman" w:eastAsia="Times New Roman" w:hAnsi="Times New Roman" w:cs="Times New Roman"/>
          <w:sz w:val="24"/>
          <w:szCs w:val="24"/>
          <w:lang w:val="id-ID"/>
        </w:rPr>
        <w:t>andstone consisting of feldspar</w:t>
      </w:r>
      <w:r w:rsidRPr="006E4B84">
        <w:rPr>
          <w:rFonts w:ascii="Times New Roman" w:eastAsia="Times New Roman" w:hAnsi="Times New Roman" w:cs="Times New Roman"/>
          <w:sz w:val="24"/>
          <w:szCs w:val="24"/>
          <w:lang w:val="id-ID"/>
        </w:rPr>
        <w:t xml:space="preserve"> and mafic mineral grains, local solids found by mollusks, and non-marine deposition sites.</w:t>
      </w:r>
    </w:p>
    <w:p w:rsidR="006E4B84" w:rsidRDefault="006E4B84" w:rsidP="00AE3A53">
      <w:pPr>
        <w:spacing w:after="0" w:line="240" w:lineRule="auto"/>
        <w:ind w:leftChars="0" w:left="0" w:firstLineChars="0" w:firstLine="720"/>
        <w:jc w:val="both"/>
        <w:rPr>
          <w:rFonts w:ascii="Times New Roman" w:eastAsia="Times New Roman" w:hAnsi="Times New Roman" w:cs="Times New Roman"/>
          <w:sz w:val="24"/>
          <w:szCs w:val="24"/>
          <w:lang w:val="id-ID"/>
        </w:rPr>
      </w:pPr>
      <w:r w:rsidRPr="006E4B84">
        <w:rPr>
          <w:rFonts w:ascii="Times New Roman" w:eastAsia="Times New Roman" w:hAnsi="Times New Roman" w:cs="Times New Roman"/>
          <w:sz w:val="24"/>
          <w:szCs w:val="24"/>
          <w:lang w:val="id-ID"/>
        </w:rPr>
        <w:t xml:space="preserve">The slope level of the Kalipancur Village varies greatly from flat to very steep. </w:t>
      </w:r>
      <w:r w:rsidR="00897C98">
        <w:rPr>
          <w:rFonts w:ascii="Times New Roman" w:eastAsia="Times New Roman" w:hAnsi="Times New Roman" w:cs="Times New Roman"/>
          <w:sz w:val="24"/>
          <w:szCs w:val="24"/>
          <w:lang w:val="en-ID"/>
        </w:rPr>
        <w:t>Some</w:t>
      </w:r>
      <w:r w:rsidRPr="006E4B84">
        <w:rPr>
          <w:rFonts w:ascii="Times New Roman" w:eastAsia="Times New Roman" w:hAnsi="Times New Roman" w:cs="Times New Roman"/>
          <w:sz w:val="24"/>
          <w:szCs w:val="24"/>
          <w:lang w:val="id-ID"/>
        </w:rPr>
        <w:t xml:space="preserve"> area</w:t>
      </w:r>
      <w:r w:rsidR="00897C98">
        <w:rPr>
          <w:rFonts w:ascii="Times New Roman" w:eastAsia="Times New Roman" w:hAnsi="Times New Roman" w:cs="Times New Roman"/>
          <w:sz w:val="24"/>
          <w:szCs w:val="24"/>
          <w:lang w:val="en-ID"/>
        </w:rPr>
        <w:t>s</w:t>
      </w:r>
      <w:r w:rsidRPr="006E4B84">
        <w:rPr>
          <w:rFonts w:ascii="Times New Roman" w:eastAsia="Times New Roman" w:hAnsi="Times New Roman" w:cs="Times New Roman"/>
          <w:sz w:val="24"/>
          <w:szCs w:val="24"/>
          <w:lang w:val="id-ID"/>
        </w:rPr>
        <w:t xml:space="preserve"> of Kalipancur Vil</w:t>
      </w:r>
      <w:r w:rsidR="00897C98">
        <w:rPr>
          <w:rFonts w:ascii="Times New Roman" w:eastAsia="Times New Roman" w:hAnsi="Times New Roman" w:cs="Times New Roman"/>
          <w:sz w:val="24"/>
          <w:szCs w:val="24"/>
          <w:lang w:val="id-ID"/>
        </w:rPr>
        <w:t xml:space="preserve">lage with the steepest slopes </w:t>
      </w:r>
      <w:r w:rsidR="00897C98">
        <w:rPr>
          <w:rFonts w:ascii="Times New Roman" w:eastAsia="Times New Roman" w:hAnsi="Times New Roman" w:cs="Times New Roman"/>
          <w:sz w:val="24"/>
          <w:szCs w:val="24"/>
          <w:lang w:val="en-ID"/>
        </w:rPr>
        <w:t>are in</w:t>
      </w:r>
      <w:r w:rsidRPr="006E4B84">
        <w:rPr>
          <w:rFonts w:ascii="Times New Roman" w:eastAsia="Times New Roman" w:hAnsi="Times New Roman" w:cs="Times New Roman"/>
          <w:sz w:val="24"/>
          <w:szCs w:val="24"/>
          <w:lang w:val="id-ID"/>
        </w:rPr>
        <w:t xml:space="preserve"> RW I, RW II, and RW IV</w:t>
      </w:r>
      <w:r w:rsidR="00897C98">
        <w:rPr>
          <w:rFonts w:ascii="Times New Roman" w:eastAsia="Times New Roman" w:hAnsi="Times New Roman" w:cs="Times New Roman"/>
          <w:sz w:val="24"/>
          <w:szCs w:val="24"/>
          <w:lang w:val="en-ID"/>
        </w:rPr>
        <w:t>,</w:t>
      </w:r>
      <w:r w:rsidRPr="006E4B84">
        <w:rPr>
          <w:rFonts w:ascii="Times New Roman" w:eastAsia="Times New Roman" w:hAnsi="Times New Roman" w:cs="Times New Roman"/>
          <w:sz w:val="24"/>
          <w:szCs w:val="24"/>
          <w:lang w:val="id-ID"/>
        </w:rPr>
        <w:t xml:space="preserve"> which have a slope </w:t>
      </w:r>
      <w:r>
        <w:rPr>
          <w:rFonts w:ascii="Times New Roman" w:eastAsia="Times New Roman" w:hAnsi="Times New Roman" w:cs="Times New Roman"/>
          <w:sz w:val="24"/>
          <w:szCs w:val="24"/>
          <w:lang w:val="id-ID"/>
        </w:rPr>
        <w:t>level of 35-55% (very steep) and</w:t>
      </w:r>
      <w:r w:rsidRPr="006E4B84">
        <w:rPr>
          <w:rFonts w:ascii="Times New Roman" w:eastAsia="Times New Roman" w:hAnsi="Times New Roman" w:cs="Times New Roman"/>
          <w:sz w:val="24"/>
          <w:szCs w:val="24"/>
          <w:lang w:val="id-ID"/>
        </w:rPr>
        <w:t xml:space="preserve"> &gt; 55% (</w:t>
      </w:r>
      <w:r w:rsidR="00897C98">
        <w:rPr>
          <w:rFonts w:ascii="Times New Roman" w:eastAsia="Times New Roman" w:hAnsi="Times New Roman" w:cs="Times New Roman"/>
          <w:sz w:val="24"/>
          <w:szCs w:val="24"/>
          <w:lang w:val="en-ID"/>
        </w:rPr>
        <w:t>dangerously</w:t>
      </w:r>
      <w:r w:rsidRPr="006E4B84">
        <w:rPr>
          <w:rFonts w:ascii="Times New Roman" w:eastAsia="Times New Roman" w:hAnsi="Times New Roman" w:cs="Times New Roman"/>
          <w:sz w:val="24"/>
          <w:szCs w:val="24"/>
          <w:lang w:val="id-ID"/>
        </w:rPr>
        <w:t xml:space="preserve"> steep). The land use in Kalipancur Village is dominated by settlements. In addition, in Kalipancur Village, there are also quite large shrubs and fields. This land use affects the threat of landslides. Land that has a steep slope cannot be used as a residential area, but in reality, in Kalipancur Village, there are still many residents who build houses in areas that are very steep. This</w:t>
      </w:r>
      <w:r w:rsidR="00897C98">
        <w:rPr>
          <w:rFonts w:ascii="Times New Roman" w:eastAsia="Times New Roman" w:hAnsi="Times New Roman" w:cs="Times New Roman"/>
          <w:sz w:val="24"/>
          <w:szCs w:val="24"/>
          <w:lang w:val="id-ID"/>
        </w:rPr>
        <w:t xml:space="preserve"> condition can be seen in the R</w:t>
      </w:r>
      <w:r w:rsidR="00897C98">
        <w:rPr>
          <w:rFonts w:ascii="Times New Roman" w:eastAsia="Times New Roman" w:hAnsi="Times New Roman" w:cs="Times New Roman"/>
          <w:sz w:val="24"/>
          <w:szCs w:val="24"/>
          <w:lang w:val="en-ID"/>
        </w:rPr>
        <w:t>W</w:t>
      </w:r>
      <w:r w:rsidRPr="006E4B84">
        <w:rPr>
          <w:rFonts w:ascii="Times New Roman" w:eastAsia="Times New Roman" w:hAnsi="Times New Roman" w:cs="Times New Roman"/>
          <w:sz w:val="24"/>
          <w:szCs w:val="24"/>
          <w:lang w:val="id-ID"/>
        </w:rPr>
        <w:t xml:space="preserve"> I, </w:t>
      </w:r>
      <w:r w:rsidRPr="006E4B84">
        <w:rPr>
          <w:rFonts w:ascii="Times New Roman" w:eastAsia="Times New Roman" w:hAnsi="Times New Roman" w:cs="Times New Roman"/>
          <w:sz w:val="24"/>
          <w:szCs w:val="24"/>
          <w:lang w:val="id-ID"/>
        </w:rPr>
        <w:lastRenderedPageBreak/>
        <w:t xml:space="preserve">RW II, </w:t>
      </w:r>
      <w:r w:rsidR="00897C98">
        <w:rPr>
          <w:rFonts w:ascii="Times New Roman" w:eastAsia="Times New Roman" w:hAnsi="Times New Roman" w:cs="Times New Roman"/>
          <w:sz w:val="24"/>
          <w:szCs w:val="24"/>
          <w:lang w:val="id-ID"/>
        </w:rPr>
        <w:t>and RW IV areas. Therefore, th</w:t>
      </w:r>
      <w:r w:rsidR="00897C98">
        <w:rPr>
          <w:rFonts w:ascii="Times New Roman" w:eastAsia="Times New Roman" w:hAnsi="Times New Roman" w:cs="Times New Roman"/>
          <w:sz w:val="24"/>
          <w:szCs w:val="24"/>
          <w:lang w:val="en-ID"/>
        </w:rPr>
        <w:t>ese</w:t>
      </w:r>
      <w:r w:rsidRPr="006E4B84">
        <w:rPr>
          <w:rFonts w:ascii="Times New Roman" w:eastAsia="Times New Roman" w:hAnsi="Times New Roman" w:cs="Times New Roman"/>
          <w:sz w:val="24"/>
          <w:szCs w:val="24"/>
          <w:lang w:val="id-ID"/>
        </w:rPr>
        <w:t xml:space="preserve"> area</w:t>
      </w:r>
      <w:r w:rsidR="00897C98">
        <w:rPr>
          <w:rFonts w:ascii="Times New Roman" w:eastAsia="Times New Roman" w:hAnsi="Times New Roman" w:cs="Times New Roman"/>
          <w:sz w:val="24"/>
          <w:szCs w:val="24"/>
          <w:lang w:val="en-ID"/>
        </w:rPr>
        <w:t>s</w:t>
      </w:r>
      <w:r w:rsidR="00897C98">
        <w:rPr>
          <w:rFonts w:ascii="Times New Roman" w:eastAsia="Times New Roman" w:hAnsi="Times New Roman" w:cs="Times New Roman"/>
          <w:sz w:val="24"/>
          <w:szCs w:val="24"/>
          <w:lang w:val="id-ID"/>
        </w:rPr>
        <w:t xml:space="preserve"> ha</w:t>
      </w:r>
      <w:proofErr w:type="spellStart"/>
      <w:r w:rsidR="00897C98">
        <w:rPr>
          <w:rFonts w:ascii="Times New Roman" w:eastAsia="Times New Roman" w:hAnsi="Times New Roman" w:cs="Times New Roman"/>
          <w:sz w:val="24"/>
          <w:szCs w:val="24"/>
          <w:lang w:val="en-ID"/>
        </w:rPr>
        <w:t>ve</w:t>
      </w:r>
      <w:proofErr w:type="spellEnd"/>
      <w:r w:rsidRPr="006E4B84">
        <w:rPr>
          <w:rFonts w:ascii="Times New Roman" w:eastAsia="Times New Roman" w:hAnsi="Times New Roman" w:cs="Times New Roman"/>
          <w:sz w:val="24"/>
          <w:szCs w:val="24"/>
          <w:lang w:val="id-ID"/>
        </w:rPr>
        <w:t xml:space="preserve"> a very high landslide </w:t>
      </w:r>
      <w:r w:rsidR="00897C98">
        <w:rPr>
          <w:rFonts w:ascii="Times New Roman" w:eastAsia="Times New Roman" w:hAnsi="Times New Roman" w:cs="Times New Roman"/>
          <w:sz w:val="24"/>
          <w:szCs w:val="24"/>
          <w:lang w:val="en-ID"/>
        </w:rPr>
        <w:t>risk</w:t>
      </w:r>
      <w:r w:rsidRPr="006E4B84">
        <w:rPr>
          <w:rFonts w:ascii="Times New Roman" w:eastAsia="Times New Roman" w:hAnsi="Times New Roman" w:cs="Times New Roman"/>
          <w:sz w:val="24"/>
          <w:szCs w:val="24"/>
          <w:lang w:val="id-ID"/>
        </w:rPr>
        <w:t xml:space="preserve"> index in Kalipancur Village.</w:t>
      </w:r>
      <w:r>
        <w:rPr>
          <w:rFonts w:ascii="Times New Roman" w:eastAsia="Times New Roman" w:hAnsi="Times New Roman" w:cs="Times New Roman"/>
          <w:sz w:val="24"/>
          <w:szCs w:val="24"/>
          <w:lang w:val="id-ID"/>
        </w:rPr>
        <w:t xml:space="preserve"> The map of the research location i</w:t>
      </w:r>
      <w:r w:rsidR="00897C98">
        <w:rPr>
          <w:rFonts w:ascii="Times New Roman" w:eastAsia="Times New Roman" w:hAnsi="Times New Roman" w:cs="Times New Roman"/>
          <w:sz w:val="24"/>
          <w:szCs w:val="24"/>
          <w:lang w:val="id-ID"/>
        </w:rPr>
        <w:t xml:space="preserve">n Kalipancur Village, Ngaliyan </w:t>
      </w:r>
      <w:r w:rsidR="00897C98">
        <w:rPr>
          <w:rFonts w:ascii="Times New Roman" w:eastAsia="Times New Roman" w:hAnsi="Times New Roman" w:cs="Times New Roman"/>
          <w:sz w:val="24"/>
          <w:szCs w:val="24"/>
          <w:lang w:val="en-ID"/>
        </w:rPr>
        <w:t>Sub-d</w:t>
      </w:r>
      <w:r>
        <w:rPr>
          <w:rFonts w:ascii="Times New Roman" w:eastAsia="Times New Roman" w:hAnsi="Times New Roman" w:cs="Times New Roman"/>
          <w:sz w:val="24"/>
          <w:szCs w:val="24"/>
          <w:lang w:val="id-ID"/>
        </w:rPr>
        <w:t>istrict, Semarang City can be seen in Figure 2.</w:t>
      </w: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r w:rsidRPr="006E4B84">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4AB6706F" wp14:editId="54043AEC">
            <wp:simplePos x="0" y="0"/>
            <wp:positionH relativeFrom="column">
              <wp:posOffset>1228725</wp:posOffset>
            </wp:positionH>
            <wp:positionV relativeFrom="paragraph">
              <wp:posOffset>-28575</wp:posOffset>
            </wp:positionV>
            <wp:extent cx="3562350" cy="4551680"/>
            <wp:effectExtent l="0" t="0" r="0" b="1270"/>
            <wp:wrapNone/>
            <wp:docPr id="2" name="Picture 2" descr="D:\Penelitian\KJIESD\Peta Kalipanc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nelitian\KJIESD\Peta Kalipancu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2350" cy="455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E4B84" w:rsidRDefault="006E4B84" w:rsidP="00AE3A53">
      <w:pPr>
        <w:spacing w:after="0" w:line="240" w:lineRule="auto"/>
        <w:ind w:leftChars="0" w:left="0" w:firstLineChars="0" w:firstLine="0"/>
        <w:jc w:val="both"/>
        <w:rPr>
          <w:rFonts w:ascii="Times New Roman" w:eastAsia="Times New Roman" w:hAnsi="Times New Roman" w:cs="Times New Roman"/>
          <w:b/>
          <w:bCs/>
          <w:sz w:val="24"/>
          <w:szCs w:val="24"/>
          <w:lang w:val="id-ID"/>
        </w:rPr>
      </w:pPr>
    </w:p>
    <w:p w:rsidR="006E4B84" w:rsidRPr="00897C98" w:rsidRDefault="006E4B84" w:rsidP="00AE3A53">
      <w:pPr>
        <w:spacing w:after="0" w:line="240" w:lineRule="auto"/>
        <w:ind w:leftChars="0" w:left="0" w:firstLineChars="0" w:firstLine="0"/>
        <w:jc w:val="center"/>
        <w:rPr>
          <w:rFonts w:ascii="Times New Roman" w:eastAsia="Times New Roman" w:hAnsi="Times New Roman" w:cs="Times New Roman"/>
          <w:sz w:val="24"/>
          <w:szCs w:val="24"/>
          <w:lang w:val="en-ID"/>
        </w:rPr>
      </w:pPr>
      <w:r w:rsidRPr="006E4B84">
        <w:rPr>
          <w:rFonts w:ascii="Times New Roman" w:eastAsia="Times New Roman" w:hAnsi="Times New Roman" w:cs="Times New Roman"/>
          <w:b/>
          <w:bCs/>
          <w:sz w:val="24"/>
          <w:szCs w:val="24"/>
          <w:lang w:val="id-ID"/>
        </w:rPr>
        <w:t xml:space="preserve">Figure </w:t>
      </w:r>
      <w:r>
        <w:rPr>
          <w:rFonts w:ascii="Times New Roman" w:eastAsia="Times New Roman" w:hAnsi="Times New Roman" w:cs="Times New Roman"/>
          <w:b/>
          <w:bCs/>
          <w:sz w:val="24"/>
          <w:szCs w:val="24"/>
          <w:lang w:val="id-ID"/>
        </w:rPr>
        <w:t>2</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i/>
          <w:iCs/>
          <w:sz w:val="24"/>
          <w:szCs w:val="24"/>
          <w:lang w:val="id-ID"/>
        </w:rPr>
        <w:t>The Research Location</w:t>
      </w:r>
      <w:r w:rsidR="00897C98">
        <w:rPr>
          <w:rFonts w:ascii="Times New Roman" w:eastAsia="Times New Roman" w:hAnsi="Times New Roman" w:cs="Times New Roman"/>
          <w:i/>
          <w:iCs/>
          <w:sz w:val="24"/>
          <w:szCs w:val="24"/>
          <w:lang w:val="en-ID"/>
        </w:rPr>
        <w:t xml:space="preserve"> Map</w:t>
      </w:r>
    </w:p>
    <w:p w:rsidR="006E4B84" w:rsidRPr="000D71AB" w:rsidRDefault="006E4B84"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AE3A53" w:rsidRDefault="00AE3A53"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rsidR="00AE3A53" w:rsidRPr="002E63D4" w:rsidRDefault="002C2D1A" w:rsidP="002E63D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Figure 2. </w:t>
      </w:r>
      <w:r>
        <w:rPr>
          <w:rFonts w:ascii="Times New Roman" w:eastAsia="Times New Roman" w:hAnsi="Times New Roman" w:cs="Times New Roman"/>
          <w:color w:val="000000"/>
          <w:sz w:val="20"/>
          <w:szCs w:val="20"/>
        </w:rPr>
        <w:t xml:space="preserve">Map of </w:t>
      </w:r>
      <w:proofErr w:type="spellStart"/>
      <w:r w:rsidRPr="002C2D1A">
        <w:rPr>
          <w:rFonts w:ascii="Times New Roman" w:eastAsia="Times New Roman" w:hAnsi="Times New Roman" w:cs="Times New Roman"/>
          <w:color w:val="000000"/>
          <w:sz w:val="20"/>
          <w:szCs w:val="20"/>
        </w:rPr>
        <w:t>Kalipancur</w:t>
      </w:r>
      <w:proofErr w:type="spellEnd"/>
      <w:r w:rsidRPr="002C2D1A">
        <w:rPr>
          <w:rFonts w:ascii="Times New Roman" w:eastAsia="Times New Roman" w:hAnsi="Times New Roman" w:cs="Times New Roman"/>
          <w:color w:val="000000"/>
          <w:sz w:val="20"/>
          <w:szCs w:val="20"/>
        </w:rPr>
        <w:t xml:space="preserve"> Village, </w:t>
      </w:r>
      <w:proofErr w:type="spellStart"/>
      <w:r w:rsidRPr="002C2D1A">
        <w:rPr>
          <w:rFonts w:ascii="Times New Roman" w:eastAsia="Times New Roman" w:hAnsi="Times New Roman" w:cs="Times New Roman"/>
          <w:color w:val="000000"/>
          <w:sz w:val="20"/>
          <w:szCs w:val="20"/>
        </w:rPr>
        <w:t>Ngaliyan</w:t>
      </w:r>
      <w:proofErr w:type="spellEnd"/>
      <w:r w:rsidRPr="002C2D1A">
        <w:rPr>
          <w:rFonts w:ascii="Times New Roman" w:eastAsia="Times New Roman" w:hAnsi="Times New Roman" w:cs="Times New Roman"/>
          <w:color w:val="000000"/>
          <w:sz w:val="20"/>
          <w:szCs w:val="20"/>
        </w:rPr>
        <w:t xml:space="preserve"> Sub-district, Semarang City</w:t>
      </w:r>
    </w:p>
    <w:p w:rsidR="00AE3A53" w:rsidRDefault="00AE3A53"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rsidR="002C2D1A" w:rsidRDefault="002C2D1A"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rsidR="0063373E" w:rsidRPr="003D48CA" w:rsidRDefault="0069149B"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b/>
          <w:color w:val="000000"/>
          <w:sz w:val="24"/>
          <w:szCs w:val="24"/>
        </w:rPr>
        <w:t xml:space="preserve">Results and </w:t>
      </w:r>
      <w:r w:rsidR="003D48CA">
        <w:rPr>
          <w:rFonts w:ascii="Times New Roman" w:eastAsia="Times New Roman" w:hAnsi="Times New Roman" w:cs="Times New Roman"/>
          <w:b/>
          <w:color w:val="000000"/>
          <w:sz w:val="24"/>
          <w:szCs w:val="24"/>
          <w:lang w:val="id-ID"/>
        </w:rPr>
        <w:t>findings</w:t>
      </w:r>
    </w:p>
    <w:p w:rsidR="0063373E" w:rsidRDefault="0063373E" w:rsidP="00AE3A5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512085" w:rsidRPr="00512085" w:rsidRDefault="00006B9E" w:rsidP="00AE3A53">
      <w:pPr>
        <w:spacing w:after="0" w:line="240" w:lineRule="auto"/>
        <w:ind w:leftChars="0" w:left="2" w:hanging="2"/>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The </w:t>
      </w:r>
      <w:r w:rsidR="00FB482B">
        <w:rPr>
          <w:rFonts w:ascii="Times New Roman" w:eastAsia="Times New Roman" w:hAnsi="Times New Roman" w:cs="Times New Roman"/>
          <w:bCs/>
          <w:i/>
          <w:iCs/>
          <w:sz w:val="24"/>
          <w:szCs w:val="24"/>
        </w:rPr>
        <w:t>r</w:t>
      </w:r>
      <w:r>
        <w:rPr>
          <w:rFonts w:ascii="Times New Roman" w:eastAsia="Times New Roman" w:hAnsi="Times New Roman" w:cs="Times New Roman"/>
          <w:bCs/>
          <w:i/>
          <w:iCs/>
          <w:sz w:val="24"/>
          <w:szCs w:val="24"/>
        </w:rPr>
        <w:t>ole of Community-B</w:t>
      </w:r>
      <w:r w:rsidR="00512085" w:rsidRPr="00512085">
        <w:rPr>
          <w:rFonts w:ascii="Times New Roman" w:eastAsia="Times New Roman" w:hAnsi="Times New Roman" w:cs="Times New Roman"/>
          <w:bCs/>
          <w:i/>
          <w:iCs/>
          <w:sz w:val="24"/>
          <w:szCs w:val="24"/>
        </w:rPr>
        <w:t xml:space="preserve">ased Disaster Preparedness and Response Team </w:t>
      </w:r>
    </w:p>
    <w:p w:rsidR="00AE3A53" w:rsidRDefault="00AE3A53" w:rsidP="00AE3A53">
      <w:pPr>
        <w:spacing w:after="0" w:line="240" w:lineRule="auto"/>
        <w:ind w:leftChars="0" w:left="0" w:firstLineChars="0" w:firstLine="0"/>
        <w:jc w:val="both"/>
        <w:rPr>
          <w:rFonts w:ascii="Times New Roman" w:eastAsia="Times New Roman" w:hAnsi="Times New Roman" w:cs="Times New Roman"/>
          <w:sz w:val="24"/>
          <w:szCs w:val="24"/>
        </w:rPr>
      </w:pPr>
    </w:p>
    <w:p w:rsidR="00512085" w:rsidRDefault="00006B9E" w:rsidP="00AE3A53">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Community-</w:t>
      </w:r>
      <w:r w:rsidR="00D96B72" w:rsidRPr="00D96B72">
        <w:rPr>
          <w:rFonts w:ascii="Times New Roman" w:eastAsia="Times New Roman" w:hAnsi="Times New Roman" w:cs="Times New Roman"/>
          <w:sz w:val="24"/>
          <w:szCs w:val="24"/>
        </w:rPr>
        <w:t>Based</w:t>
      </w:r>
      <w:r>
        <w:rPr>
          <w:rFonts w:ascii="Times New Roman" w:eastAsia="Times New Roman" w:hAnsi="Times New Roman" w:cs="Times New Roman"/>
          <w:sz w:val="24"/>
          <w:szCs w:val="24"/>
        </w:rPr>
        <w:t xml:space="preserve"> Disaster Preparedness Team (</w:t>
      </w:r>
      <w:r w:rsidR="00D96B72" w:rsidRPr="00D96B72">
        <w:rPr>
          <w:rFonts w:ascii="Times New Roman" w:eastAsia="Times New Roman" w:hAnsi="Times New Roman" w:cs="Times New Roman"/>
          <w:sz w:val="24"/>
          <w:szCs w:val="24"/>
        </w:rPr>
        <w:t>SIBAT</w:t>
      </w:r>
      <w:r>
        <w:rPr>
          <w:rFonts w:ascii="Times New Roman" w:eastAsia="Times New Roman" w:hAnsi="Times New Roman" w:cs="Times New Roman"/>
          <w:sz w:val="24"/>
          <w:szCs w:val="24"/>
        </w:rPr>
        <w:t xml:space="preserve"> Team</w:t>
      </w:r>
      <w:r w:rsidR="00D96B72" w:rsidRPr="00D96B72">
        <w:rPr>
          <w:rFonts w:ascii="Times New Roman" w:eastAsia="Times New Roman" w:hAnsi="Times New Roman" w:cs="Times New Roman"/>
          <w:sz w:val="24"/>
          <w:szCs w:val="24"/>
        </w:rPr>
        <w:t>) is one of the disas</w:t>
      </w:r>
      <w:r>
        <w:rPr>
          <w:rFonts w:ascii="Times New Roman" w:eastAsia="Times New Roman" w:hAnsi="Times New Roman" w:cs="Times New Roman"/>
          <w:sz w:val="24"/>
          <w:szCs w:val="24"/>
        </w:rPr>
        <w:t>ter risk reduction forums in</w:t>
      </w:r>
      <w:r w:rsidR="00D96B72" w:rsidRPr="00D96B72">
        <w:rPr>
          <w:rFonts w:ascii="Times New Roman" w:eastAsia="Times New Roman" w:hAnsi="Times New Roman" w:cs="Times New Roman"/>
          <w:sz w:val="24"/>
          <w:szCs w:val="24"/>
        </w:rPr>
        <w:t xml:space="preserve"> </w:t>
      </w:r>
      <w:proofErr w:type="spellStart"/>
      <w:r w:rsidR="00D96B72" w:rsidRPr="00D96B72">
        <w:rPr>
          <w:rFonts w:ascii="Times New Roman" w:eastAsia="Times New Roman" w:hAnsi="Times New Roman" w:cs="Times New Roman"/>
          <w:sz w:val="24"/>
          <w:szCs w:val="24"/>
        </w:rPr>
        <w:t>Kalipancur</w:t>
      </w:r>
      <w:proofErr w:type="spellEnd"/>
      <w:r w:rsidR="00D96B72" w:rsidRPr="00D96B72">
        <w:rPr>
          <w:rFonts w:ascii="Times New Roman" w:eastAsia="Times New Roman" w:hAnsi="Times New Roman" w:cs="Times New Roman"/>
          <w:sz w:val="24"/>
          <w:szCs w:val="24"/>
        </w:rPr>
        <w:t xml:space="preserve"> village. </w:t>
      </w:r>
      <w:r>
        <w:rPr>
          <w:rFonts w:ascii="Times New Roman" w:eastAsia="Times New Roman" w:hAnsi="Times New Roman" w:cs="Times New Roman"/>
          <w:sz w:val="24"/>
          <w:szCs w:val="24"/>
        </w:rPr>
        <w:t>It</w:t>
      </w:r>
      <w:r w:rsidR="00D96B72" w:rsidRPr="00D96B72">
        <w:rPr>
          <w:rFonts w:ascii="Times New Roman" w:eastAsia="Times New Roman" w:hAnsi="Times New Roman" w:cs="Times New Roman"/>
          <w:sz w:val="24"/>
          <w:szCs w:val="24"/>
        </w:rPr>
        <w:t xml:space="preserve"> is one of the platforms or facilitators of community disaster risk reduction programs. Membership of the SIBAT Team takes into account the gender balance of 50% men and 50% women </w:t>
      </w:r>
      <w:r>
        <w:rPr>
          <w:rFonts w:ascii="Times New Roman" w:eastAsia="Times New Roman" w:hAnsi="Times New Roman" w:cs="Times New Roman"/>
          <w:sz w:val="24"/>
          <w:szCs w:val="24"/>
        </w:rPr>
        <w:t>coming</w:t>
      </w:r>
      <w:r w:rsidR="00D96B72" w:rsidRPr="00D96B72">
        <w:rPr>
          <w:rFonts w:ascii="Times New Roman" w:eastAsia="Times New Roman" w:hAnsi="Times New Roman" w:cs="Times New Roman"/>
          <w:sz w:val="24"/>
          <w:szCs w:val="24"/>
        </w:rPr>
        <w:t xml:space="preserve"> from the Integrated </w:t>
      </w:r>
      <w:r w:rsidR="00BF5F91">
        <w:rPr>
          <w:rFonts w:ascii="Times New Roman" w:eastAsia="Times New Roman" w:hAnsi="Times New Roman" w:cs="Times New Roman"/>
          <w:sz w:val="24"/>
          <w:szCs w:val="24"/>
        </w:rPr>
        <w:t>Health Service Centre</w:t>
      </w:r>
      <w:r w:rsidR="00D96B72">
        <w:rPr>
          <w:rFonts w:ascii="Times New Roman" w:eastAsia="Times New Roman" w:hAnsi="Times New Roman" w:cs="Times New Roman"/>
          <w:sz w:val="24"/>
          <w:szCs w:val="24"/>
          <w:lang w:val="id-ID"/>
        </w:rPr>
        <w:t xml:space="preserve"> (Posyandu)</w:t>
      </w:r>
      <w:r w:rsidR="00BF5F91">
        <w:rPr>
          <w:rFonts w:ascii="Times New Roman" w:eastAsia="Times New Roman" w:hAnsi="Times New Roman" w:cs="Times New Roman"/>
          <w:sz w:val="24"/>
          <w:szCs w:val="24"/>
        </w:rPr>
        <w:t xml:space="preserve"> elements, m</w:t>
      </w:r>
      <w:r w:rsidR="00D96B72" w:rsidRPr="00D96B72">
        <w:rPr>
          <w:rFonts w:ascii="Times New Roman" w:eastAsia="Times New Roman" w:hAnsi="Times New Roman" w:cs="Times New Roman"/>
          <w:sz w:val="24"/>
          <w:szCs w:val="24"/>
        </w:rPr>
        <w:t>idwives,</w:t>
      </w:r>
      <w:r w:rsidR="00BF5F91">
        <w:rPr>
          <w:rFonts w:ascii="Times New Roman" w:eastAsia="Times New Roman" w:hAnsi="Times New Roman" w:cs="Times New Roman"/>
          <w:sz w:val="24"/>
          <w:szCs w:val="24"/>
        </w:rPr>
        <w:t xml:space="preserve"> Family Welfare Empowerment (PKK), community empowerment institutions, youth organization, religious leaders, and community l</w:t>
      </w:r>
      <w:r w:rsidR="00D96B72" w:rsidRPr="00D96B72">
        <w:rPr>
          <w:rFonts w:ascii="Times New Roman" w:eastAsia="Times New Roman" w:hAnsi="Times New Roman" w:cs="Times New Roman"/>
          <w:sz w:val="24"/>
          <w:szCs w:val="24"/>
        </w:rPr>
        <w:t>eaders.</w:t>
      </w:r>
      <w:r w:rsidR="00212664">
        <w:rPr>
          <w:rFonts w:ascii="Times New Roman" w:eastAsia="Times New Roman" w:hAnsi="Times New Roman" w:cs="Times New Roman"/>
          <w:sz w:val="24"/>
          <w:szCs w:val="24"/>
          <w:lang w:val="id-ID"/>
        </w:rPr>
        <w:t xml:space="preserve"> </w:t>
      </w:r>
      <w:r w:rsidR="00067DBE" w:rsidRPr="00067DBE">
        <w:rPr>
          <w:rFonts w:ascii="Times New Roman" w:eastAsia="Times New Roman" w:hAnsi="Times New Roman" w:cs="Times New Roman"/>
          <w:sz w:val="24"/>
          <w:szCs w:val="24"/>
        </w:rPr>
        <w:t xml:space="preserve">The organizational structure in the SIBAT Team consists of the chairman, secretary, treasurer, communication sector, shelter </w:t>
      </w:r>
      <w:r w:rsidR="00BF5F91">
        <w:rPr>
          <w:rFonts w:ascii="Times New Roman" w:eastAsia="Times New Roman" w:hAnsi="Times New Roman" w:cs="Times New Roman"/>
          <w:sz w:val="24"/>
          <w:szCs w:val="24"/>
        </w:rPr>
        <w:t>sector</w:t>
      </w:r>
      <w:r w:rsidR="00067DBE" w:rsidRPr="00067DBE">
        <w:rPr>
          <w:rFonts w:ascii="Times New Roman" w:eastAsia="Times New Roman" w:hAnsi="Times New Roman" w:cs="Times New Roman"/>
          <w:sz w:val="24"/>
          <w:szCs w:val="24"/>
        </w:rPr>
        <w:t>, logistics</w:t>
      </w:r>
      <w:r w:rsidR="00BF5F91">
        <w:rPr>
          <w:rFonts w:ascii="Times New Roman" w:eastAsia="Times New Roman" w:hAnsi="Times New Roman" w:cs="Times New Roman"/>
          <w:sz w:val="24"/>
          <w:szCs w:val="24"/>
        </w:rPr>
        <w:t>,</w:t>
      </w:r>
      <w:r w:rsidR="00067DBE" w:rsidRPr="00067DBE">
        <w:rPr>
          <w:rFonts w:ascii="Times New Roman" w:eastAsia="Times New Roman" w:hAnsi="Times New Roman" w:cs="Times New Roman"/>
          <w:sz w:val="24"/>
          <w:szCs w:val="24"/>
        </w:rPr>
        <w:t xml:space="preserve"> and public kitchen</w:t>
      </w:r>
      <w:r w:rsidR="00067DBE">
        <w:rPr>
          <w:rFonts w:ascii="Times New Roman" w:eastAsia="Times New Roman" w:hAnsi="Times New Roman" w:cs="Times New Roman"/>
          <w:sz w:val="24"/>
          <w:szCs w:val="24"/>
          <w:lang w:val="id-ID"/>
        </w:rPr>
        <w:t xml:space="preserve">. </w:t>
      </w:r>
      <w:r w:rsidR="00512085" w:rsidRPr="00512085">
        <w:rPr>
          <w:rFonts w:ascii="Times New Roman" w:eastAsia="Times New Roman" w:hAnsi="Times New Roman" w:cs="Times New Roman"/>
          <w:sz w:val="24"/>
          <w:szCs w:val="24"/>
        </w:rPr>
        <w:t xml:space="preserve">The </w:t>
      </w:r>
      <w:r w:rsidR="00512085" w:rsidRPr="00BF5F91">
        <w:rPr>
          <w:rFonts w:ascii="Times New Roman" w:eastAsia="Times New Roman" w:hAnsi="Times New Roman" w:cs="Times New Roman"/>
          <w:sz w:val="24"/>
          <w:szCs w:val="24"/>
        </w:rPr>
        <w:t>SIBAT</w:t>
      </w:r>
      <w:r w:rsidR="00512085" w:rsidRPr="00512085">
        <w:rPr>
          <w:rFonts w:ascii="Times New Roman" w:eastAsia="Times New Roman" w:hAnsi="Times New Roman" w:cs="Times New Roman"/>
          <w:sz w:val="24"/>
          <w:szCs w:val="24"/>
        </w:rPr>
        <w:t xml:space="preserve"> Team</w:t>
      </w:r>
      <w:r w:rsidR="00110493">
        <w:rPr>
          <w:rFonts w:ascii="Times New Roman" w:eastAsia="Times New Roman" w:hAnsi="Times New Roman" w:cs="Times New Roman"/>
          <w:sz w:val="24"/>
          <w:szCs w:val="24"/>
          <w:lang w:val="id-ID"/>
        </w:rPr>
        <w:t xml:space="preserve"> </w:t>
      </w:r>
      <w:r w:rsidR="00512085" w:rsidRPr="00512085">
        <w:rPr>
          <w:rFonts w:ascii="Times New Roman" w:eastAsia="Times New Roman" w:hAnsi="Times New Roman" w:cs="Times New Roman"/>
          <w:sz w:val="24"/>
          <w:szCs w:val="24"/>
        </w:rPr>
        <w:t xml:space="preserve">has a role in realizing the resilience of </w:t>
      </w:r>
      <w:proofErr w:type="spellStart"/>
      <w:r w:rsidR="00512085" w:rsidRPr="00512085">
        <w:rPr>
          <w:rFonts w:ascii="Times New Roman" w:eastAsia="Times New Roman" w:hAnsi="Times New Roman" w:cs="Times New Roman"/>
          <w:sz w:val="24"/>
          <w:szCs w:val="24"/>
        </w:rPr>
        <w:t>Kalipancur</w:t>
      </w:r>
      <w:proofErr w:type="spellEnd"/>
      <w:r w:rsidR="00512085" w:rsidRPr="00512085">
        <w:rPr>
          <w:rFonts w:ascii="Times New Roman" w:eastAsia="Times New Roman" w:hAnsi="Times New Roman" w:cs="Times New Roman"/>
          <w:sz w:val="24"/>
          <w:szCs w:val="24"/>
        </w:rPr>
        <w:t xml:space="preserve"> Village</w:t>
      </w:r>
      <w:r w:rsidR="00BF5F91">
        <w:rPr>
          <w:rFonts w:ascii="Times New Roman" w:eastAsia="Times New Roman" w:hAnsi="Times New Roman" w:cs="Times New Roman"/>
          <w:sz w:val="24"/>
          <w:szCs w:val="24"/>
        </w:rPr>
        <w:t xml:space="preserve"> people</w:t>
      </w:r>
      <w:r w:rsidR="00512085" w:rsidRPr="00512085">
        <w:rPr>
          <w:rFonts w:ascii="Times New Roman" w:eastAsia="Times New Roman" w:hAnsi="Times New Roman" w:cs="Times New Roman"/>
          <w:sz w:val="24"/>
          <w:szCs w:val="24"/>
        </w:rPr>
        <w:t>, especially</w:t>
      </w:r>
      <w:r w:rsidR="00BF5F91">
        <w:rPr>
          <w:rFonts w:ascii="Times New Roman" w:eastAsia="Times New Roman" w:hAnsi="Times New Roman" w:cs="Times New Roman"/>
          <w:sz w:val="24"/>
          <w:szCs w:val="24"/>
        </w:rPr>
        <w:t xml:space="preserve"> at</w:t>
      </w:r>
      <w:r w:rsidR="00512085" w:rsidRPr="00512085">
        <w:rPr>
          <w:rFonts w:ascii="Times New Roman" w:eastAsia="Times New Roman" w:hAnsi="Times New Roman" w:cs="Times New Roman"/>
          <w:sz w:val="24"/>
          <w:szCs w:val="24"/>
        </w:rPr>
        <w:t xml:space="preserve"> RW I, in dealing with landslides. The SIBAT Team's roles are as follows:</w:t>
      </w:r>
    </w:p>
    <w:p w:rsidR="00AE3A53" w:rsidRPr="00212664" w:rsidRDefault="00AE3A53" w:rsidP="00AE3A53">
      <w:pPr>
        <w:spacing w:after="0" w:line="240" w:lineRule="auto"/>
        <w:ind w:leftChars="0" w:left="0" w:firstLineChars="0" w:firstLine="0"/>
        <w:jc w:val="both"/>
        <w:rPr>
          <w:rFonts w:ascii="Times New Roman" w:eastAsia="Times New Roman" w:hAnsi="Times New Roman" w:cs="Times New Roman"/>
          <w:sz w:val="24"/>
          <w:szCs w:val="24"/>
        </w:rPr>
      </w:pPr>
    </w:p>
    <w:p w:rsidR="00512085" w:rsidRPr="00512085" w:rsidRDefault="00512085" w:rsidP="00D334B6">
      <w:pPr>
        <w:numPr>
          <w:ilvl w:val="0"/>
          <w:numId w:val="2"/>
        </w:num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512085">
        <w:rPr>
          <w:rFonts w:ascii="Times New Roman" w:eastAsia="Times New Roman" w:hAnsi="Times New Roman" w:cs="Times New Roman"/>
          <w:color w:val="000000"/>
          <w:sz w:val="24"/>
          <w:szCs w:val="24"/>
        </w:rPr>
        <w:lastRenderedPageBreak/>
        <w:t xml:space="preserve">Community </w:t>
      </w:r>
      <w:proofErr w:type="spellStart"/>
      <w:r w:rsidRPr="00512085">
        <w:rPr>
          <w:rFonts w:ascii="Times New Roman" w:eastAsia="Times New Roman" w:hAnsi="Times New Roman" w:cs="Times New Roman"/>
          <w:color w:val="000000"/>
          <w:sz w:val="24"/>
          <w:szCs w:val="24"/>
        </w:rPr>
        <w:t>Mobili</w:t>
      </w:r>
      <w:r w:rsidR="002E63D4">
        <w:rPr>
          <w:rFonts w:ascii="Times New Roman" w:eastAsia="Times New Roman" w:hAnsi="Times New Roman" w:cs="Times New Roman"/>
          <w:color w:val="000000"/>
          <w:sz w:val="24"/>
          <w:szCs w:val="24"/>
        </w:rPr>
        <w:t>s</w:t>
      </w:r>
      <w:r w:rsidRPr="00512085">
        <w:rPr>
          <w:rFonts w:ascii="Times New Roman" w:eastAsia="Times New Roman" w:hAnsi="Times New Roman" w:cs="Times New Roman"/>
          <w:color w:val="000000"/>
          <w:sz w:val="24"/>
          <w:szCs w:val="24"/>
        </w:rPr>
        <w:t>ation</w:t>
      </w:r>
      <w:proofErr w:type="spellEnd"/>
      <w:r w:rsidRPr="00512085">
        <w:rPr>
          <w:rFonts w:ascii="Times New Roman" w:eastAsia="Times New Roman" w:hAnsi="Times New Roman" w:cs="Times New Roman"/>
          <w:color w:val="000000"/>
          <w:sz w:val="24"/>
          <w:szCs w:val="24"/>
        </w:rPr>
        <w:t xml:space="preserve"> </w:t>
      </w:r>
    </w:p>
    <w:p w:rsidR="00512085" w:rsidRPr="00512085" w:rsidRDefault="00512085"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p>
    <w:p w:rsidR="00512085" w:rsidRPr="00512085" w:rsidRDefault="00917DE8"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Community mobili</w:t>
      </w:r>
      <w:r w:rsidR="002E63D4">
        <w:rPr>
          <w:rFonts w:ascii="Times New Roman" w:eastAsia="Times New Roman" w:hAnsi="Times New Roman" w:cs="Times New Roman"/>
          <w:color w:val="000000"/>
          <w:sz w:val="24"/>
          <w:szCs w:val="24"/>
          <w:lang w:val="en-MY"/>
        </w:rPr>
        <w:t>s</w:t>
      </w:r>
      <w:r>
        <w:rPr>
          <w:rFonts w:ascii="Times New Roman" w:eastAsia="Times New Roman" w:hAnsi="Times New Roman" w:cs="Times New Roman"/>
          <w:color w:val="000000"/>
          <w:sz w:val="24"/>
          <w:szCs w:val="24"/>
          <w:lang w:val="id-ID"/>
        </w:rPr>
        <w:t xml:space="preserve">ation is </w:t>
      </w:r>
      <w:r w:rsidR="00AC4C53">
        <w:rPr>
          <w:rFonts w:ascii="Times New Roman" w:eastAsia="Times New Roman" w:hAnsi="Times New Roman" w:cs="Times New Roman"/>
          <w:color w:val="000000"/>
          <w:sz w:val="24"/>
          <w:szCs w:val="24"/>
          <w:lang w:val="id-ID"/>
        </w:rPr>
        <w:t xml:space="preserve">a </w:t>
      </w:r>
      <w:r>
        <w:rPr>
          <w:rFonts w:ascii="Times New Roman" w:eastAsia="Times New Roman" w:hAnsi="Times New Roman" w:cs="Times New Roman"/>
          <w:color w:val="000000"/>
          <w:sz w:val="24"/>
          <w:szCs w:val="24"/>
          <w:lang w:val="id-ID"/>
        </w:rPr>
        <w:t>program to r</w:t>
      </w:r>
      <w:r w:rsidR="00BF5F91">
        <w:rPr>
          <w:rFonts w:ascii="Times New Roman" w:eastAsia="Times New Roman" w:hAnsi="Times New Roman" w:cs="Times New Roman"/>
          <w:color w:val="000000"/>
          <w:sz w:val="24"/>
          <w:szCs w:val="24"/>
          <w:lang w:val="id-ID"/>
        </w:rPr>
        <w:t>ais</w:t>
      </w:r>
      <w:r w:rsidR="00BF5F91">
        <w:rPr>
          <w:rFonts w:ascii="Times New Roman" w:eastAsia="Times New Roman" w:hAnsi="Times New Roman" w:cs="Times New Roman"/>
          <w:color w:val="000000"/>
          <w:sz w:val="24"/>
          <w:szCs w:val="24"/>
          <w:lang w:val="en-ID"/>
        </w:rPr>
        <w:t>e</w:t>
      </w:r>
      <w:r w:rsidRPr="00917DE8">
        <w:rPr>
          <w:rFonts w:ascii="Times New Roman" w:eastAsia="Times New Roman" w:hAnsi="Times New Roman" w:cs="Times New Roman"/>
          <w:color w:val="000000"/>
          <w:sz w:val="24"/>
          <w:szCs w:val="24"/>
          <w:lang w:val="id-ID"/>
        </w:rPr>
        <w:t xml:space="preserve"> public awareness to participate in the planning, implementation, monitoring, evaluation, and sustainability of disaster</w:t>
      </w:r>
      <w:r w:rsidR="00E86C32">
        <w:rPr>
          <w:rFonts w:ascii="Times New Roman" w:eastAsia="Times New Roman" w:hAnsi="Times New Roman" w:cs="Times New Roman"/>
          <w:color w:val="000000"/>
          <w:sz w:val="24"/>
          <w:szCs w:val="24"/>
          <w:lang w:val="id-ID"/>
        </w:rPr>
        <w:t>-</w:t>
      </w:r>
      <w:r w:rsidRPr="00917DE8">
        <w:rPr>
          <w:rFonts w:ascii="Times New Roman" w:eastAsia="Times New Roman" w:hAnsi="Times New Roman" w:cs="Times New Roman"/>
          <w:color w:val="000000"/>
          <w:sz w:val="24"/>
          <w:szCs w:val="24"/>
          <w:lang w:val="id-ID"/>
        </w:rPr>
        <w:t>resilient community development programs.</w:t>
      </w:r>
      <w:r>
        <w:rPr>
          <w:rFonts w:ascii="Times New Roman" w:eastAsia="Times New Roman" w:hAnsi="Times New Roman" w:cs="Times New Roman"/>
          <w:color w:val="000000"/>
          <w:sz w:val="24"/>
          <w:szCs w:val="24"/>
          <w:lang w:val="id-ID"/>
        </w:rPr>
        <w:t xml:space="preserve"> Community mobili</w:t>
      </w:r>
      <w:r w:rsidR="002E63D4">
        <w:rPr>
          <w:rFonts w:ascii="Times New Roman" w:eastAsia="Times New Roman" w:hAnsi="Times New Roman" w:cs="Times New Roman"/>
          <w:color w:val="000000"/>
          <w:sz w:val="24"/>
          <w:szCs w:val="24"/>
          <w:lang w:val="en-MY"/>
        </w:rPr>
        <w:t>s</w:t>
      </w:r>
      <w:r>
        <w:rPr>
          <w:rFonts w:ascii="Times New Roman" w:eastAsia="Times New Roman" w:hAnsi="Times New Roman" w:cs="Times New Roman"/>
          <w:color w:val="000000"/>
          <w:sz w:val="24"/>
          <w:szCs w:val="24"/>
          <w:lang w:val="id-ID"/>
        </w:rPr>
        <w:t>ation program consist</w:t>
      </w:r>
      <w:r w:rsidR="00BF5F91">
        <w:rPr>
          <w:rFonts w:ascii="Times New Roman" w:eastAsia="Times New Roman" w:hAnsi="Times New Roman" w:cs="Times New Roman"/>
          <w:color w:val="000000"/>
          <w:sz w:val="24"/>
          <w:szCs w:val="24"/>
          <w:lang w:val="en-ID"/>
        </w:rPr>
        <w:t>s</w:t>
      </w:r>
      <w:r>
        <w:rPr>
          <w:rFonts w:ascii="Times New Roman" w:eastAsia="Times New Roman" w:hAnsi="Times New Roman" w:cs="Times New Roman"/>
          <w:color w:val="000000"/>
          <w:sz w:val="24"/>
          <w:szCs w:val="24"/>
          <w:lang w:val="id-ID"/>
        </w:rPr>
        <w:t xml:space="preserve"> of some activities and event</w:t>
      </w:r>
      <w:r w:rsidR="00BF5F91">
        <w:rPr>
          <w:rFonts w:ascii="Times New Roman" w:eastAsia="Times New Roman" w:hAnsi="Times New Roman" w:cs="Times New Roman"/>
          <w:color w:val="000000"/>
          <w:sz w:val="24"/>
          <w:szCs w:val="24"/>
          <w:lang w:val="en-ID"/>
        </w:rPr>
        <w:t>s</w:t>
      </w:r>
      <w:r>
        <w:rPr>
          <w:rFonts w:ascii="Times New Roman" w:eastAsia="Times New Roman" w:hAnsi="Times New Roman" w:cs="Times New Roman"/>
          <w:color w:val="000000"/>
          <w:sz w:val="24"/>
          <w:szCs w:val="24"/>
          <w:lang w:val="id-ID"/>
        </w:rPr>
        <w:t xml:space="preserve"> </w:t>
      </w:r>
      <w:r w:rsidR="00BF5F91">
        <w:rPr>
          <w:rFonts w:ascii="Times New Roman" w:eastAsia="Times New Roman" w:hAnsi="Times New Roman" w:cs="Times New Roman"/>
          <w:color w:val="000000"/>
          <w:sz w:val="24"/>
          <w:szCs w:val="24"/>
        </w:rPr>
        <w:t>as follows:</w:t>
      </w:r>
    </w:p>
    <w:p w:rsidR="00512085" w:rsidRPr="00512085" w:rsidRDefault="00512085" w:rsidP="00D334B6">
      <w:pPr>
        <w:numPr>
          <w:ilvl w:val="0"/>
          <w:numId w:val="1"/>
        </w:num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proofErr w:type="spellStart"/>
      <w:r w:rsidRPr="00512085">
        <w:rPr>
          <w:rFonts w:ascii="Times New Roman" w:eastAsia="Times New Roman" w:hAnsi="Times New Roman" w:cs="Times New Roman"/>
          <w:color w:val="000000"/>
          <w:sz w:val="24"/>
          <w:szCs w:val="24"/>
        </w:rPr>
        <w:t>Sociali</w:t>
      </w:r>
      <w:r w:rsidR="002E63D4">
        <w:rPr>
          <w:rFonts w:ascii="Times New Roman" w:eastAsia="Times New Roman" w:hAnsi="Times New Roman" w:cs="Times New Roman"/>
          <w:color w:val="000000"/>
          <w:sz w:val="24"/>
          <w:szCs w:val="24"/>
        </w:rPr>
        <w:t>s</w:t>
      </w:r>
      <w:r w:rsidRPr="00512085">
        <w:rPr>
          <w:rFonts w:ascii="Times New Roman" w:eastAsia="Times New Roman" w:hAnsi="Times New Roman" w:cs="Times New Roman"/>
          <w:color w:val="000000"/>
          <w:sz w:val="24"/>
          <w:szCs w:val="24"/>
        </w:rPr>
        <w:t>ation</w:t>
      </w:r>
      <w:proofErr w:type="spellEnd"/>
    </w:p>
    <w:p w:rsidR="00512085" w:rsidRPr="00792355" w:rsidRDefault="00512085"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lang w:val="id-ID"/>
        </w:rPr>
      </w:pPr>
      <w:r w:rsidRPr="00512085">
        <w:rPr>
          <w:rFonts w:ascii="Times New Roman" w:eastAsia="Times New Roman" w:hAnsi="Times New Roman" w:cs="Times New Roman"/>
          <w:color w:val="000000"/>
          <w:sz w:val="24"/>
          <w:szCs w:val="24"/>
        </w:rPr>
        <w:t xml:space="preserve">This </w:t>
      </w:r>
      <w:proofErr w:type="spellStart"/>
      <w:r w:rsidRPr="00512085">
        <w:rPr>
          <w:rFonts w:ascii="Times New Roman" w:eastAsia="Times New Roman" w:hAnsi="Times New Roman" w:cs="Times New Roman"/>
          <w:color w:val="000000"/>
          <w:sz w:val="24"/>
          <w:szCs w:val="24"/>
        </w:rPr>
        <w:t>sociali</w:t>
      </w:r>
      <w:r w:rsidR="002E63D4">
        <w:rPr>
          <w:rFonts w:ascii="Times New Roman" w:eastAsia="Times New Roman" w:hAnsi="Times New Roman" w:cs="Times New Roman"/>
          <w:color w:val="000000"/>
          <w:sz w:val="24"/>
          <w:szCs w:val="24"/>
        </w:rPr>
        <w:t>s</w:t>
      </w:r>
      <w:r w:rsidRPr="00512085">
        <w:rPr>
          <w:rFonts w:ascii="Times New Roman" w:eastAsia="Times New Roman" w:hAnsi="Times New Roman" w:cs="Times New Roman"/>
          <w:color w:val="000000"/>
          <w:sz w:val="24"/>
          <w:szCs w:val="24"/>
        </w:rPr>
        <w:t>ation</w:t>
      </w:r>
      <w:proofErr w:type="spellEnd"/>
      <w:r w:rsidRPr="00512085">
        <w:rPr>
          <w:rFonts w:ascii="Times New Roman" w:eastAsia="Times New Roman" w:hAnsi="Times New Roman" w:cs="Times New Roman"/>
          <w:color w:val="000000"/>
          <w:sz w:val="24"/>
          <w:szCs w:val="24"/>
        </w:rPr>
        <w:t xml:space="preserve"> activity</w:t>
      </w:r>
      <w:r w:rsidR="00BF5F91">
        <w:rPr>
          <w:rFonts w:ascii="Times New Roman" w:eastAsia="Times New Roman" w:hAnsi="Times New Roman" w:cs="Times New Roman"/>
          <w:color w:val="000000"/>
          <w:sz w:val="24"/>
          <w:szCs w:val="24"/>
        </w:rPr>
        <w:t xml:space="preserve"> is</w:t>
      </w:r>
      <w:r w:rsidRPr="00512085">
        <w:rPr>
          <w:rFonts w:ascii="Times New Roman" w:eastAsia="Times New Roman" w:hAnsi="Times New Roman" w:cs="Times New Roman"/>
          <w:color w:val="000000"/>
          <w:sz w:val="24"/>
          <w:szCs w:val="24"/>
        </w:rPr>
        <w:t xml:space="preserve"> intended to increase public knowledge, especially in the field of disaster mitigation.</w:t>
      </w:r>
      <w:r w:rsidR="00792355">
        <w:rPr>
          <w:rFonts w:ascii="Times New Roman" w:eastAsia="Times New Roman" w:hAnsi="Times New Roman" w:cs="Times New Roman"/>
          <w:color w:val="000000"/>
          <w:sz w:val="24"/>
          <w:szCs w:val="24"/>
          <w:lang w:val="id-ID"/>
        </w:rPr>
        <w:t xml:space="preserve"> </w:t>
      </w:r>
      <w:r w:rsidR="00792355" w:rsidRPr="00792355">
        <w:rPr>
          <w:rFonts w:ascii="Times New Roman" w:eastAsia="Times New Roman" w:hAnsi="Times New Roman" w:cs="Times New Roman"/>
          <w:color w:val="000000"/>
          <w:sz w:val="24"/>
          <w:szCs w:val="24"/>
          <w:lang w:val="id-ID"/>
        </w:rPr>
        <w:t>The socialization activity also aims to instill awareness in the community to always be aware of potential disasters so that they are active in taking preventive actions to minimi</w:t>
      </w:r>
      <w:r w:rsidR="00AD0FCD">
        <w:rPr>
          <w:rFonts w:ascii="Times New Roman" w:eastAsia="Times New Roman" w:hAnsi="Times New Roman" w:cs="Times New Roman"/>
          <w:color w:val="000000"/>
          <w:sz w:val="24"/>
          <w:szCs w:val="24"/>
          <w:lang w:val="id-ID"/>
        </w:rPr>
        <w:t>ze the occurrence of disasters.</w:t>
      </w:r>
    </w:p>
    <w:p w:rsidR="00512085" w:rsidRDefault="00CE0F5F" w:rsidP="00D334B6">
      <w:pPr>
        <w:numPr>
          <w:ilvl w:val="0"/>
          <w:numId w:val="1"/>
        </w:num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2E63D4">
        <w:rPr>
          <w:rFonts w:ascii="Times New Roman" w:eastAsia="Times New Roman" w:hAnsi="Times New Roman" w:cs="Times New Roman"/>
          <w:color w:val="000000"/>
          <w:sz w:val="24"/>
          <w:szCs w:val="24"/>
        </w:rPr>
        <w:t>a</w:t>
      </w:r>
      <w:r w:rsidR="00512085" w:rsidRPr="00512085">
        <w:rPr>
          <w:rFonts w:ascii="Times New Roman" w:eastAsia="Times New Roman" w:hAnsi="Times New Roman" w:cs="Times New Roman"/>
          <w:color w:val="000000"/>
          <w:sz w:val="24"/>
          <w:szCs w:val="24"/>
        </w:rPr>
        <w:t>ctivity of Vulnerability Capacity Assessment (VC</w:t>
      </w:r>
      <w:r>
        <w:rPr>
          <w:rFonts w:ascii="Times New Roman" w:eastAsia="Times New Roman" w:hAnsi="Times New Roman" w:cs="Times New Roman"/>
          <w:color w:val="000000"/>
          <w:sz w:val="24"/>
          <w:szCs w:val="24"/>
        </w:rPr>
        <w:t xml:space="preserve">A) and </w:t>
      </w:r>
      <w:r w:rsidR="002E63D4">
        <w:rPr>
          <w:rFonts w:ascii="Times New Roman" w:eastAsia="Times New Roman" w:hAnsi="Times New Roman" w:cs="Times New Roman"/>
          <w:color w:val="000000"/>
          <w:sz w:val="24"/>
          <w:szCs w:val="24"/>
        </w:rPr>
        <w:t>participatory assessment</w:t>
      </w:r>
    </w:p>
    <w:p w:rsidR="00792355" w:rsidRPr="006B626A" w:rsidRDefault="00792355"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792355">
        <w:rPr>
          <w:rFonts w:ascii="Times New Roman" w:eastAsia="Times New Roman" w:hAnsi="Times New Roman" w:cs="Times New Roman"/>
          <w:color w:val="000000"/>
          <w:sz w:val="24"/>
          <w:szCs w:val="24"/>
        </w:rPr>
        <w:t>This vulnerability assessment activity was carried out by the SIBAT Team accompanied by the Indonesian Red Cross</w:t>
      </w:r>
      <w:r w:rsidR="00BF5F91">
        <w:rPr>
          <w:rFonts w:ascii="Times New Roman" w:eastAsia="Times New Roman" w:hAnsi="Times New Roman" w:cs="Times New Roman"/>
          <w:color w:val="000000"/>
          <w:sz w:val="24"/>
          <w:szCs w:val="24"/>
        </w:rPr>
        <w:t xml:space="preserve"> Society</w:t>
      </w:r>
      <w:r w:rsidRPr="00792355">
        <w:rPr>
          <w:rFonts w:ascii="Times New Roman" w:eastAsia="Times New Roman" w:hAnsi="Times New Roman" w:cs="Times New Roman"/>
          <w:color w:val="000000"/>
          <w:sz w:val="24"/>
          <w:szCs w:val="24"/>
        </w:rPr>
        <w:t xml:space="preserve"> (PMI). This activity is carried out to assess the vulnerability of disasters in </w:t>
      </w:r>
      <w:proofErr w:type="spellStart"/>
      <w:r w:rsidRPr="00792355">
        <w:rPr>
          <w:rFonts w:ascii="Times New Roman" w:eastAsia="Times New Roman" w:hAnsi="Times New Roman" w:cs="Times New Roman"/>
          <w:color w:val="000000"/>
          <w:sz w:val="24"/>
          <w:szCs w:val="24"/>
        </w:rPr>
        <w:t>Kalipancur</w:t>
      </w:r>
      <w:proofErr w:type="spellEnd"/>
      <w:r w:rsidRPr="00792355">
        <w:rPr>
          <w:rFonts w:ascii="Times New Roman" w:eastAsia="Times New Roman" w:hAnsi="Times New Roman" w:cs="Times New Roman"/>
          <w:color w:val="000000"/>
          <w:sz w:val="24"/>
          <w:szCs w:val="24"/>
        </w:rPr>
        <w:t xml:space="preserve"> Village and assess existing problems. </w:t>
      </w:r>
      <w:r w:rsidR="00E86C32">
        <w:rPr>
          <w:rFonts w:ascii="Times New Roman" w:eastAsia="Times New Roman" w:hAnsi="Times New Roman" w:cs="Times New Roman"/>
          <w:color w:val="000000"/>
          <w:sz w:val="24"/>
          <w:szCs w:val="24"/>
        </w:rPr>
        <w:t>The v</w:t>
      </w:r>
      <w:r w:rsidRPr="00792355">
        <w:rPr>
          <w:rFonts w:ascii="Times New Roman" w:eastAsia="Times New Roman" w:hAnsi="Times New Roman" w:cs="Times New Roman"/>
          <w:color w:val="000000"/>
          <w:sz w:val="24"/>
          <w:szCs w:val="24"/>
        </w:rPr>
        <w:t xml:space="preserve">ulnerability can be in the form of vulnerability from existing natural conditions </w:t>
      </w:r>
      <w:r w:rsidR="00AD0FCD">
        <w:rPr>
          <w:rFonts w:ascii="Times New Roman" w:eastAsia="Times New Roman" w:hAnsi="Times New Roman" w:cs="Times New Roman"/>
          <w:color w:val="000000"/>
          <w:sz w:val="24"/>
          <w:szCs w:val="24"/>
          <w:lang w:val="id-ID"/>
        </w:rPr>
        <w:t>and</w:t>
      </w:r>
      <w:r w:rsidRPr="00792355">
        <w:rPr>
          <w:rFonts w:ascii="Times New Roman" w:eastAsia="Times New Roman" w:hAnsi="Times New Roman" w:cs="Times New Roman"/>
          <w:color w:val="000000"/>
          <w:sz w:val="24"/>
          <w:szCs w:val="24"/>
        </w:rPr>
        <w:t xml:space="preserve"> also</w:t>
      </w:r>
      <w:r w:rsidR="00AD0FCD">
        <w:rPr>
          <w:rFonts w:ascii="Times New Roman" w:eastAsia="Times New Roman" w:hAnsi="Times New Roman" w:cs="Times New Roman"/>
          <w:color w:val="000000"/>
          <w:sz w:val="24"/>
          <w:szCs w:val="24"/>
        </w:rPr>
        <w:t xml:space="preserve"> concerns the social conditions</w:t>
      </w:r>
      <w:r w:rsidR="00AD0FCD">
        <w:rPr>
          <w:rFonts w:ascii="Times New Roman" w:eastAsia="Times New Roman" w:hAnsi="Times New Roman" w:cs="Times New Roman"/>
          <w:color w:val="000000"/>
          <w:sz w:val="24"/>
          <w:szCs w:val="24"/>
          <w:lang w:val="id-ID"/>
        </w:rPr>
        <w:t xml:space="preserve">. </w:t>
      </w:r>
      <w:r w:rsidRPr="00792355">
        <w:rPr>
          <w:rFonts w:ascii="Times New Roman" w:eastAsia="Times New Roman" w:hAnsi="Times New Roman" w:cs="Times New Roman"/>
          <w:color w:val="000000"/>
          <w:sz w:val="24"/>
          <w:szCs w:val="24"/>
        </w:rPr>
        <w:t xml:space="preserve">In addition, vulnerability also </w:t>
      </w:r>
      <w:r w:rsidR="00BF5F91">
        <w:rPr>
          <w:rFonts w:ascii="Times New Roman" w:eastAsia="Times New Roman" w:hAnsi="Times New Roman" w:cs="Times New Roman"/>
          <w:color w:val="000000"/>
          <w:sz w:val="24"/>
          <w:szCs w:val="24"/>
        </w:rPr>
        <w:t>focuses on</w:t>
      </w:r>
      <w:r w:rsidRPr="00792355">
        <w:rPr>
          <w:rFonts w:ascii="Times New Roman" w:eastAsia="Times New Roman" w:hAnsi="Times New Roman" w:cs="Times New Roman"/>
          <w:color w:val="000000"/>
          <w:sz w:val="24"/>
          <w:szCs w:val="24"/>
        </w:rPr>
        <w:t xml:space="preserve"> the availability of supporting facilities for the community.</w:t>
      </w:r>
    </w:p>
    <w:p w:rsidR="00512085" w:rsidRPr="00512085" w:rsidRDefault="00512085" w:rsidP="00D334B6">
      <w:pPr>
        <w:numPr>
          <w:ilvl w:val="0"/>
          <w:numId w:val="1"/>
        </w:num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512085">
        <w:rPr>
          <w:rFonts w:ascii="Times New Roman" w:eastAsia="Times New Roman" w:hAnsi="Times New Roman" w:cs="Times New Roman"/>
          <w:color w:val="000000"/>
          <w:sz w:val="24"/>
          <w:szCs w:val="24"/>
        </w:rPr>
        <w:t xml:space="preserve">Community-Based Disaster Preparedness </w:t>
      </w:r>
      <w:r w:rsidR="002E63D4">
        <w:rPr>
          <w:rFonts w:ascii="Times New Roman" w:eastAsia="Times New Roman" w:hAnsi="Times New Roman" w:cs="Times New Roman"/>
          <w:color w:val="000000"/>
          <w:sz w:val="24"/>
          <w:szCs w:val="24"/>
        </w:rPr>
        <w:t>t</w:t>
      </w:r>
      <w:r w:rsidRPr="00512085">
        <w:rPr>
          <w:rFonts w:ascii="Times New Roman" w:eastAsia="Times New Roman" w:hAnsi="Times New Roman" w:cs="Times New Roman"/>
          <w:color w:val="000000"/>
          <w:sz w:val="24"/>
          <w:szCs w:val="24"/>
        </w:rPr>
        <w:t xml:space="preserve">raining </w:t>
      </w:r>
    </w:p>
    <w:p w:rsidR="00512085" w:rsidRPr="00057540" w:rsidRDefault="00512085"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lang w:val="id-ID"/>
        </w:rPr>
      </w:pPr>
      <w:r w:rsidRPr="00512085">
        <w:rPr>
          <w:rFonts w:ascii="Times New Roman" w:eastAsia="Times New Roman" w:hAnsi="Times New Roman" w:cs="Times New Roman"/>
          <w:color w:val="000000"/>
          <w:sz w:val="24"/>
          <w:szCs w:val="24"/>
        </w:rPr>
        <w:t xml:space="preserve">Community-based disaster </w:t>
      </w:r>
      <w:r w:rsidR="00057540" w:rsidRPr="00057540">
        <w:rPr>
          <w:rFonts w:ascii="Times New Roman" w:eastAsia="Times New Roman" w:hAnsi="Times New Roman" w:cs="Times New Roman"/>
          <w:color w:val="000000"/>
          <w:sz w:val="24"/>
          <w:szCs w:val="24"/>
          <w:lang w:val="id-ID"/>
        </w:rPr>
        <w:t xml:space="preserve">training </w:t>
      </w:r>
      <w:r w:rsidR="006B626A" w:rsidRPr="006B626A">
        <w:rPr>
          <w:rFonts w:ascii="Times New Roman" w:eastAsia="Times New Roman" w:hAnsi="Times New Roman" w:cs="Times New Roman"/>
          <w:color w:val="000000"/>
          <w:sz w:val="24"/>
          <w:szCs w:val="24"/>
          <w:lang w:val="id-ID"/>
        </w:rPr>
        <w:t>aims to create a disaster</w:t>
      </w:r>
      <w:r w:rsidR="00E86C32">
        <w:rPr>
          <w:rFonts w:ascii="Times New Roman" w:eastAsia="Times New Roman" w:hAnsi="Times New Roman" w:cs="Times New Roman"/>
          <w:color w:val="000000"/>
          <w:sz w:val="24"/>
          <w:szCs w:val="24"/>
          <w:lang w:val="id-ID"/>
        </w:rPr>
        <w:t>-</w:t>
      </w:r>
      <w:r w:rsidR="006B626A" w:rsidRPr="006B626A">
        <w:rPr>
          <w:rFonts w:ascii="Times New Roman" w:eastAsia="Times New Roman" w:hAnsi="Times New Roman" w:cs="Times New Roman"/>
          <w:color w:val="000000"/>
          <w:sz w:val="24"/>
          <w:szCs w:val="24"/>
          <w:lang w:val="id-ID"/>
        </w:rPr>
        <w:t xml:space="preserve">resilient community through the cultivation of knowledge and awareness in dealing with disasters from the pre-disaster stage, when there is a potential for disaster, during a disaster, and </w:t>
      </w:r>
      <w:r w:rsidR="00FF48D1">
        <w:rPr>
          <w:rFonts w:ascii="Times New Roman" w:eastAsia="Times New Roman" w:hAnsi="Times New Roman" w:cs="Times New Roman"/>
          <w:color w:val="000000"/>
          <w:sz w:val="24"/>
          <w:szCs w:val="24"/>
          <w:lang w:val="en-ID"/>
        </w:rPr>
        <w:t>post-</w:t>
      </w:r>
      <w:r w:rsidR="006B626A" w:rsidRPr="006B626A">
        <w:rPr>
          <w:rFonts w:ascii="Times New Roman" w:eastAsia="Times New Roman" w:hAnsi="Times New Roman" w:cs="Times New Roman"/>
          <w:color w:val="000000"/>
          <w:sz w:val="24"/>
          <w:szCs w:val="24"/>
          <w:lang w:val="id-ID"/>
        </w:rPr>
        <w:t xml:space="preserve">disaster. </w:t>
      </w:r>
      <w:r w:rsidR="00690DFB">
        <w:rPr>
          <w:rFonts w:ascii="Times New Roman" w:eastAsia="Times New Roman" w:hAnsi="Times New Roman" w:cs="Times New Roman"/>
          <w:color w:val="000000"/>
          <w:sz w:val="24"/>
          <w:szCs w:val="24"/>
          <w:lang w:val="id-ID"/>
        </w:rPr>
        <w:t>The t</w:t>
      </w:r>
      <w:r w:rsidR="006B626A" w:rsidRPr="006B626A">
        <w:rPr>
          <w:rFonts w:ascii="Times New Roman" w:eastAsia="Times New Roman" w:hAnsi="Times New Roman" w:cs="Times New Roman"/>
          <w:color w:val="000000"/>
          <w:sz w:val="24"/>
          <w:szCs w:val="24"/>
          <w:lang w:val="id-ID"/>
        </w:rPr>
        <w:t>raining also involves efforts to minimize disaster risk to the community to increase the capacity of the community.</w:t>
      </w:r>
    </w:p>
    <w:p w:rsidR="00512085" w:rsidRDefault="00CE0F5F" w:rsidP="00D334B6">
      <w:pPr>
        <w:numPr>
          <w:ilvl w:val="0"/>
          <w:numId w:val="1"/>
        </w:num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2E63D4">
        <w:rPr>
          <w:rFonts w:ascii="Times New Roman" w:eastAsia="Times New Roman" w:hAnsi="Times New Roman" w:cs="Times New Roman"/>
          <w:color w:val="000000"/>
          <w:sz w:val="24"/>
          <w:szCs w:val="24"/>
        </w:rPr>
        <w:t>fo</w:t>
      </w:r>
      <w:r w:rsidR="00512085" w:rsidRPr="00512085">
        <w:rPr>
          <w:rFonts w:ascii="Times New Roman" w:eastAsia="Times New Roman" w:hAnsi="Times New Roman" w:cs="Times New Roman"/>
          <w:color w:val="000000"/>
          <w:sz w:val="24"/>
          <w:szCs w:val="24"/>
        </w:rPr>
        <w:t>rmulation of t</w:t>
      </w:r>
      <w:r w:rsidR="00057540">
        <w:rPr>
          <w:rFonts w:ascii="Times New Roman" w:eastAsia="Times New Roman" w:hAnsi="Times New Roman" w:cs="Times New Roman"/>
          <w:color w:val="000000"/>
          <w:sz w:val="24"/>
          <w:szCs w:val="24"/>
        </w:rPr>
        <w:t>he Disaster Risk Reduction Plan</w:t>
      </w:r>
    </w:p>
    <w:p w:rsidR="00057540" w:rsidRPr="00512085" w:rsidRDefault="00057540"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057540">
        <w:rPr>
          <w:rFonts w:ascii="Times New Roman" w:eastAsia="Times New Roman" w:hAnsi="Times New Roman" w:cs="Times New Roman"/>
          <w:color w:val="000000"/>
          <w:sz w:val="24"/>
          <w:szCs w:val="24"/>
        </w:rPr>
        <w:t>The Coordination Meeting for the preparation of the Di</w:t>
      </w:r>
      <w:r w:rsidR="00FF48D1">
        <w:rPr>
          <w:rFonts w:ascii="Times New Roman" w:eastAsia="Times New Roman" w:hAnsi="Times New Roman" w:cs="Times New Roman"/>
          <w:color w:val="000000"/>
          <w:sz w:val="24"/>
          <w:szCs w:val="24"/>
        </w:rPr>
        <w:t>saster Risk Reduction Plan aims</w:t>
      </w:r>
      <w:r w:rsidRPr="00057540">
        <w:rPr>
          <w:rFonts w:ascii="Times New Roman" w:eastAsia="Times New Roman" w:hAnsi="Times New Roman" w:cs="Times New Roman"/>
          <w:color w:val="000000"/>
          <w:sz w:val="24"/>
          <w:szCs w:val="24"/>
        </w:rPr>
        <w:t xml:space="preserve"> to formulate the foundation, priorities, action plans and implementation mechanisms</w:t>
      </w:r>
      <w:r w:rsidR="00FF48D1">
        <w:rPr>
          <w:rFonts w:ascii="Times New Roman" w:eastAsia="Times New Roman" w:hAnsi="Times New Roman" w:cs="Times New Roman"/>
          <w:color w:val="000000"/>
          <w:sz w:val="24"/>
          <w:szCs w:val="24"/>
        </w:rPr>
        <w:t>,</w:t>
      </w:r>
      <w:r w:rsidRPr="00057540">
        <w:rPr>
          <w:rFonts w:ascii="Times New Roman" w:eastAsia="Times New Roman" w:hAnsi="Times New Roman" w:cs="Times New Roman"/>
          <w:color w:val="000000"/>
          <w:sz w:val="24"/>
          <w:szCs w:val="24"/>
        </w:rPr>
        <w:t xml:space="preserve"> and institutions in disaster risk reduction in </w:t>
      </w:r>
      <w:proofErr w:type="spellStart"/>
      <w:r w:rsidRPr="00057540">
        <w:rPr>
          <w:rFonts w:ascii="Times New Roman" w:eastAsia="Times New Roman" w:hAnsi="Times New Roman" w:cs="Times New Roman"/>
          <w:color w:val="000000"/>
          <w:sz w:val="24"/>
          <w:szCs w:val="24"/>
        </w:rPr>
        <w:t>Kalipancur</w:t>
      </w:r>
      <w:proofErr w:type="spellEnd"/>
      <w:r w:rsidRPr="00057540">
        <w:rPr>
          <w:rFonts w:ascii="Times New Roman" w:eastAsia="Times New Roman" w:hAnsi="Times New Roman" w:cs="Times New Roman"/>
          <w:color w:val="000000"/>
          <w:sz w:val="24"/>
          <w:szCs w:val="24"/>
        </w:rPr>
        <w:t xml:space="preserve"> Villag</w:t>
      </w:r>
      <w:r w:rsidR="00E86C32">
        <w:rPr>
          <w:rFonts w:ascii="Times New Roman" w:eastAsia="Times New Roman" w:hAnsi="Times New Roman" w:cs="Times New Roman"/>
          <w:color w:val="000000"/>
          <w:sz w:val="24"/>
          <w:szCs w:val="24"/>
        </w:rPr>
        <w:t>e. Disaster Risk Reduction Plan</w:t>
      </w:r>
      <w:r w:rsidRPr="00057540">
        <w:rPr>
          <w:rFonts w:ascii="Times New Roman" w:eastAsia="Times New Roman" w:hAnsi="Times New Roman" w:cs="Times New Roman"/>
          <w:color w:val="000000"/>
          <w:sz w:val="24"/>
          <w:szCs w:val="24"/>
        </w:rPr>
        <w:t xml:space="preserve"> contain</w:t>
      </w:r>
      <w:r w:rsidR="00FF48D1">
        <w:rPr>
          <w:rFonts w:ascii="Times New Roman" w:eastAsia="Times New Roman" w:hAnsi="Times New Roman" w:cs="Times New Roman"/>
          <w:color w:val="000000"/>
          <w:sz w:val="24"/>
          <w:szCs w:val="24"/>
        </w:rPr>
        <w:t>s</w:t>
      </w:r>
      <w:r w:rsidRPr="00057540">
        <w:rPr>
          <w:rFonts w:ascii="Times New Roman" w:eastAsia="Times New Roman" w:hAnsi="Times New Roman" w:cs="Times New Roman"/>
          <w:color w:val="000000"/>
          <w:sz w:val="24"/>
          <w:szCs w:val="24"/>
        </w:rPr>
        <w:t xml:space="preserve"> detailed arrangements for each party's responsibilities and can be adapted to existing social and geographical sit</w:t>
      </w:r>
      <w:r w:rsidR="00690DFB">
        <w:rPr>
          <w:rFonts w:ascii="Times New Roman" w:eastAsia="Times New Roman" w:hAnsi="Times New Roman" w:cs="Times New Roman"/>
          <w:color w:val="000000"/>
          <w:sz w:val="24"/>
          <w:szCs w:val="24"/>
        </w:rPr>
        <w:t>uations.</w:t>
      </w:r>
    </w:p>
    <w:p w:rsidR="00512085" w:rsidRDefault="00831A4F" w:rsidP="00D334B6">
      <w:pPr>
        <w:numPr>
          <w:ilvl w:val="0"/>
          <w:numId w:val="1"/>
        </w:num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Alternative </w:t>
      </w:r>
      <w:r w:rsidR="002E63D4">
        <w:rPr>
          <w:rFonts w:ascii="Times New Roman" w:eastAsia="Times New Roman" w:hAnsi="Times New Roman" w:cs="Times New Roman"/>
          <w:color w:val="000000"/>
          <w:sz w:val="24"/>
          <w:szCs w:val="24"/>
        </w:rPr>
        <w:t>livelihood training</w:t>
      </w:r>
    </w:p>
    <w:p w:rsidR="00831A4F" w:rsidRPr="00512085" w:rsidRDefault="00690DFB"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The</w:t>
      </w:r>
      <w:r w:rsidR="00831A4F" w:rsidRPr="00831A4F">
        <w:rPr>
          <w:rFonts w:ascii="Times New Roman" w:eastAsia="Times New Roman" w:hAnsi="Times New Roman" w:cs="Times New Roman"/>
          <w:color w:val="000000"/>
          <w:sz w:val="24"/>
          <w:szCs w:val="24"/>
        </w:rPr>
        <w:t xml:space="preserve"> alternative livelihood training activity was opened at RW 1 </w:t>
      </w:r>
      <w:proofErr w:type="spellStart"/>
      <w:r w:rsidR="00831A4F" w:rsidRPr="00831A4F">
        <w:rPr>
          <w:rFonts w:ascii="Times New Roman" w:eastAsia="Times New Roman" w:hAnsi="Times New Roman" w:cs="Times New Roman"/>
          <w:color w:val="000000"/>
          <w:sz w:val="24"/>
          <w:szCs w:val="24"/>
        </w:rPr>
        <w:t>Kalipancur</w:t>
      </w:r>
      <w:proofErr w:type="spellEnd"/>
      <w:r w:rsidR="00831A4F" w:rsidRPr="00831A4F">
        <w:rPr>
          <w:rFonts w:ascii="Times New Roman" w:eastAsia="Times New Roman" w:hAnsi="Times New Roman" w:cs="Times New Roman"/>
          <w:color w:val="000000"/>
          <w:sz w:val="24"/>
          <w:szCs w:val="24"/>
        </w:rPr>
        <w:t xml:space="preserve"> Village, initiated by </w:t>
      </w:r>
      <w:r w:rsidR="00CE0F5F">
        <w:rPr>
          <w:rFonts w:ascii="Times New Roman" w:eastAsia="Times New Roman" w:hAnsi="Times New Roman" w:cs="Times New Roman"/>
          <w:color w:val="000000"/>
          <w:sz w:val="24"/>
          <w:szCs w:val="24"/>
        </w:rPr>
        <w:t xml:space="preserve">the </w:t>
      </w:r>
      <w:r w:rsidR="00831A4F" w:rsidRPr="00831A4F">
        <w:rPr>
          <w:rFonts w:ascii="Times New Roman" w:eastAsia="Times New Roman" w:hAnsi="Times New Roman" w:cs="Times New Roman"/>
          <w:color w:val="000000"/>
          <w:sz w:val="24"/>
          <w:szCs w:val="24"/>
        </w:rPr>
        <w:t xml:space="preserve">SIBAT Team. </w:t>
      </w:r>
      <w:r w:rsidR="00CE0F5F">
        <w:rPr>
          <w:rFonts w:ascii="Times New Roman" w:eastAsia="Times New Roman" w:hAnsi="Times New Roman" w:cs="Times New Roman"/>
          <w:color w:val="000000"/>
          <w:sz w:val="24"/>
          <w:szCs w:val="24"/>
        </w:rPr>
        <w:t>The training was in the form of</w:t>
      </w:r>
      <w:r w:rsidR="00831A4F" w:rsidRPr="00831A4F">
        <w:rPr>
          <w:rFonts w:ascii="Times New Roman" w:eastAsia="Times New Roman" w:hAnsi="Times New Roman" w:cs="Times New Roman"/>
          <w:color w:val="000000"/>
          <w:sz w:val="24"/>
          <w:szCs w:val="24"/>
        </w:rPr>
        <w:t xml:space="preserve"> making batik art. The batik training that was held by the SIBAT Team was attended by women from RW I residents.</w:t>
      </w:r>
    </w:p>
    <w:p w:rsidR="00512085" w:rsidRDefault="00512085" w:rsidP="00D334B6">
      <w:pPr>
        <w:numPr>
          <w:ilvl w:val="0"/>
          <w:numId w:val="1"/>
        </w:num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512085">
        <w:rPr>
          <w:rFonts w:ascii="Times New Roman" w:eastAsia="Times New Roman" w:hAnsi="Times New Roman" w:cs="Times New Roman"/>
          <w:color w:val="000000"/>
          <w:sz w:val="24"/>
          <w:szCs w:val="24"/>
        </w:rPr>
        <w:t xml:space="preserve">First </w:t>
      </w:r>
      <w:r w:rsidR="002E63D4" w:rsidRPr="00512085">
        <w:rPr>
          <w:rFonts w:ascii="Times New Roman" w:eastAsia="Times New Roman" w:hAnsi="Times New Roman" w:cs="Times New Roman"/>
          <w:color w:val="000000"/>
          <w:sz w:val="24"/>
          <w:szCs w:val="24"/>
        </w:rPr>
        <w:t>aid training</w:t>
      </w:r>
    </w:p>
    <w:p w:rsidR="00831A4F" w:rsidRPr="00512085" w:rsidRDefault="00690DFB"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The f</w:t>
      </w:r>
      <w:proofErr w:type="spellStart"/>
      <w:r w:rsidR="00831A4F" w:rsidRPr="00831A4F">
        <w:rPr>
          <w:rFonts w:ascii="Times New Roman" w:eastAsia="Times New Roman" w:hAnsi="Times New Roman" w:cs="Times New Roman"/>
          <w:color w:val="000000"/>
          <w:sz w:val="24"/>
          <w:szCs w:val="24"/>
        </w:rPr>
        <w:t>irst</w:t>
      </w:r>
      <w:proofErr w:type="spellEnd"/>
      <w:r w:rsidR="00831A4F" w:rsidRPr="00831A4F">
        <w:rPr>
          <w:rFonts w:ascii="Times New Roman" w:eastAsia="Times New Roman" w:hAnsi="Times New Roman" w:cs="Times New Roman"/>
          <w:color w:val="000000"/>
          <w:sz w:val="24"/>
          <w:szCs w:val="24"/>
        </w:rPr>
        <w:t xml:space="preserve"> aid training</w:t>
      </w:r>
      <w:r w:rsidR="00CE0F5F">
        <w:rPr>
          <w:rFonts w:ascii="Times New Roman" w:eastAsia="Times New Roman" w:hAnsi="Times New Roman" w:cs="Times New Roman"/>
          <w:color w:val="000000"/>
          <w:sz w:val="24"/>
          <w:szCs w:val="24"/>
        </w:rPr>
        <w:t xml:space="preserve"> was</w:t>
      </w:r>
      <w:r w:rsidR="00831A4F" w:rsidRPr="00831A4F">
        <w:rPr>
          <w:rFonts w:ascii="Times New Roman" w:eastAsia="Times New Roman" w:hAnsi="Times New Roman" w:cs="Times New Roman"/>
          <w:color w:val="000000"/>
          <w:sz w:val="24"/>
          <w:szCs w:val="24"/>
        </w:rPr>
        <w:t xml:space="preserve"> given to the community so that the community can help the victims when a disaster occurs. This first-aid training is held with the aim that the community has the ability to help in the first place when a disaster occurs so that it can reduce fatalities due to the impact of the disaster.</w:t>
      </w:r>
    </w:p>
    <w:p w:rsidR="00512085" w:rsidRDefault="00CE0F5F" w:rsidP="00D334B6">
      <w:pPr>
        <w:numPr>
          <w:ilvl w:val="0"/>
          <w:numId w:val="1"/>
        </w:num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Reforestation or </w:t>
      </w:r>
      <w:r w:rsidR="002E63D4">
        <w:rPr>
          <w:rFonts w:ascii="Times New Roman" w:eastAsia="Times New Roman" w:hAnsi="Times New Roman" w:cs="Times New Roman"/>
          <w:color w:val="000000"/>
          <w:sz w:val="24"/>
          <w:szCs w:val="24"/>
        </w:rPr>
        <w:t>g</w:t>
      </w:r>
      <w:r w:rsidR="00512085" w:rsidRPr="00512085">
        <w:rPr>
          <w:rFonts w:ascii="Times New Roman" w:eastAsia="Times New Roman" w:hAnsi="Times New Roman" w:cs="Times New Roman"/>
          <w:color w:val="000000"/>
          <w:sz w:val="24"/>
          <w:szCs w:val="24"/>
        </w:rPr>
        <w:t>reening</w:t>
      </w:r>
    </w:p>
    <w:p w:rsidR="001E148F" w:rsidRPr="00512085" w:rsidRDefault="00690DFB"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690DFB">
        <w:rPr>
          <w:rFonts w:ascii="Times New Roman" w:eastAsia="Times New Roman" w:hAnsi="Times New Roman" w:cs="Times New Roman"/>
          <w:color w:val="000000"/>
          <w:sz w:val="24"/>
          <w:szCs w:val="24"/>
          <w:lang w:val="id-ID"/>
        </w:rPr>
        <w:t xml:space="preserve">The people of Kalipancur </w:t>
      </w:r>
      <w:r w:rsidR="00D334B6">
        <w:rPr>
          <w:rFonts w:ascii="Times New Roman" w:eastAsia="Times New Roman" w:hAnsi="Times New Roman" w:cs="Times New Roman"/>
          <w:color w:val="000000"/>
          <w:sz w:val="24"/>
          <w:szCs w:val="24"/>
          <w:lang w:val="id-ID"/>
        </w:rPr>
        <w:t>realised</w:t>
      </w:r>
      <w:r>
        <w:rPr>
          <w:rFonts w:ascii="Times New Roman" w:eastAsia="Times New Roman" w:hAnsi="Times New Roman" w:cs="Times New Roman"/>
          <w:color w:val="000000"/>
          <w:sz w:val="24"/>
          <w:szCs w:val="24"/>
          <w:lang w:val="id-ID"/>
        </w:rPr>
        <w:t xml:space="preserve"> that l</w:t>
      </w:r>
      <w:proofErr w:type="spellStart"/>
      <w:r w:rsidR="001E148F" w:rsidRPr="001E148F">
        <w:rPr>
          <w:rFonts w:ascii="Times New Roman" w:eastAsia="Times New Roman" w:hAnsi="Times New Roman" w:cs="Times New Roman"/>
          <w:color w:val="000000"/>
          <w:sz w:val="24"/>
          <w:szCs w:val="24"/>
        </w:rPr>
        <w:t>andslides</w:t>
      </w:r>
      <w:proofErr w:type="spellEnd"/>
      <w:r w:rsidR="001E148F" w:rsidRPr="001E148F">
        <w:rPr>
          <w:rFonts w:ascii="Times New Roman" w:eastAsia="Times New Roman" w:hAnsi="Times New Roman" w:cs="Times New Roman"/>
          <w:color w:val="000000"/>
          <w:sz w:val="24"/>
          <w:szCs w:val="24"/>
        </w:rPr>
        <w:t xml:space="preserve"> can be minimized through increasing the capacity of soil strength by planting trees, especially perennials. Tree planting is carried out by the </w:t>
      </w:r>
      <w:r w:rsidR="00A008BD">
        <w:rPr>
          <w:rFonts w:ascii="Times New Roman" w:eastAsia="Times New Roman" w:hAnsi="Times New Roman" w:cs="Times New Roman"/>
          <w:color w:val="000000"/>
          <w:sz w:val="24"/>
          <w:szCs w:val="24"/>
          <w:lang w:val="id-ID"/>
        </w:rPr>
        <w:t>SIBAT Team</w:t>
      </w:r>
      <w:r w:rsidR="001E148F" w:rsidRPr="001E148F">
        <w:rPr>
          <w:rFonts w:ascii="Times New Roman" w:eastAsia="Times New Roman" w:hAnsi="Times New Roman" w:cs="Times New Roman"/>
          <w:color w:val="000000"/>
          <w:sz w:val="24"/>
          <w:szCs w:val="24"/>
        </w:rPr>
        <w:t xml:space="preserve"> and local communities in sloping or prone areas to landslide disasters which cover RW 1 and some RW II areas. In addition to planting trees, the SIBAT Team and the community also take care of trees to maintain their sustainability.</w:t>
      </w:r>
    </w:p>
    <w:p w:rsidR="00512085" w:rsidRDefault="00CE0F5F" w:rsidP="00D334B6">
      <w:pPr>
        <w:numPr>
          <w:ilvl w:val="0"/>
          <w:numId w:val="1"/>
        </w:num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2E63D4">
        <w:rPr>
          <w:rFonts w:ascii="Times New Roman" w:eastAsia="Times New Roman" w:hAnsi="Times New Roman" w:cs="Times New Roman"/>
          <w:color w:val="000000"/>
          <w:sz w:val="24"/>
          <w:szCs w:val="24"/>
        </w:rPr>
        <w:t>procurement and installation of evacuation route signs and gathering p</w:t>
      </w:r>
      <w:r w:rsidR="002E63D4" w:rsidRPr="00512085">
        <w:rPr>
          <w:rFonts w:ascii="Times New Roman" w:eastAsia="Times New Roman" w:hAnsi="Times New Roman" w:cs="Times New Roman"/>
          <w:color w:val="000000"/>
          <w:sz w:val="24"/>
          <w:szCs w:val="24"/>
        </w:rPr>
        <w:t>oints</w:t>
      </w:r>
    </w:p>
    <w:p w:rsidR="001E148F" w:rsidRPr="00512085" w:rsidRDefault="001E148F"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1E148F">
        <w:rPr>
          <w:rFonts w:ascii="Times New Roman" w:eastAsia="Times New Roman" w:hAnsi="Times New Roman" w:cs="Times New Roman"/>
          <w:color w:val="000000"/>
          <w:sz w:val="24"/>
          <w:szCs w:val="24"/>
        </w:rPr>
        <w:lastRenderedPageBreak/>
        <w:t xml:space="preserve">One problem that can reduce the capacity of the community in dealing with disasters is the lack of facilities in disaster response. For this reason, the SIBAT Team conducted the procurement and installation of evacuation routes and gathering points to guide the community during the emergency response. </w:t>
      </w:r>
      <w:r w:rsidR="00CE0F5F">
        <w:rPr>
          <w:rFonts w:ascii="Times New Roman" w:eastAsia="Times New Roman" w:hAnsi="Times New Roman" w:cs="Times New Roman"/>
          <w:color w:val="000000"/>
          <w:sz w:val="24"/>
          <w:szCs w:val="24"/>
        </w:rPr>
        <w:t>The SIBAT Team worked</w:t>
      </w:r>
      <w:r w:rsidRPr="001E148F">
        <w:rPr>
          <w:rFonts w:ascii="Times New Roman" w:eastAsia="Times New Roman" w:hAnsi="Times New Roman" w:cs="Times New Roman"/>
          <w:color w:val="000000"/>
          <w:sz w:val="24"/>
          <w:szCs w:val="24"/>
        </w:rPr>
        <w:t xml:space="preserve"> closely with USAID, the International Federation of Red Cross and Red Representative Societies, Global Disaster and Prepar</w:t>
      </w:r>
      <w:r w:rsidR="00E86C32">
        <w:rPr>
          <w:rFonts w:ascii="Times New Roman" w:eastAsia="Times New Roman" w:hAnsi="Times New Roman" w:cs="Times New Roman"/>
          <w:color w:val="000000"/>
          <w:sz w:val="24"/>
          <w:szCs w:val="24"/>
        </w:rPr>
        <w:t>ednes</w:t>
      </w:r>
      <w:r w:rsidRPr="001E148F">
        <w:rPr>
          <w:rFonts w:ascii="Times New Roman" w:eastAsia="Times New Roman" w:hAnsi="Times New Roman" w:cs="Times New Roman"/>
          <w:color w:val="000000"/>
          <w:sz w:val="24"/>
          <w:szCs w:val="24"/>
        </w:rPr>
        <w:t>s D</w:t>
      </w:r>
      <w:r w:rsidR="00CE0F5F">
        <w:rPr>
          <w:rFonts w:ascii="Times New Roman" w:eastAsia="Times New Roman" w:hAnsi="Times New Roman" w:cs="Times New Roman"/>
          <w:color w:val="000000"/>
          <w:sz w:val="24"/>
          <w:szCs w:val="24"/>
        </w:rPr>
        <w:t xml:space="preserve">isaster, and </w:t>
      </w:r>
      <w:r w:rsidR="00E86C32">
        <w:rPr>
          <w:rFonts w:ascii="Times New Roman" w:eastAsia="Times New Roman" w:hAnsi="Times New Roman" w:cs="Times New Roman"/>
          <w:color w:val="000000"/>
          <w:sz w:val="24"/>
          <w:szCs w:val="24"/>
        </w:rPr>
        <w:t xml:space="preserve">the </w:t>
      </w:r>
      <w:r w:rsidR="00CE0F5F">
        <w:rPr>
          <w:rFonts w:ascii="Times New Roman" w:eastAsia="Times New Roman" w:hAnsi="Times New Roman" w:cs="Times New Roman"/>
          <w:color w:val="000000"/>
          <w:sz w:val="24"/>
          <w:szCs w:val="24"/>
        </w:rPr>
        <w:t>American Red Cross for funding.</w:t>
      </w:r>
    </w:p>
    <w:p w:rsidR="00512085" w:rsidRDefault="00512085" w:rsidP="00D334B6">
      <w:pPr>
        <w:numPr>
          <w:ilvl w:val="0"/>
          <w:numId w:val="1"/>
        </w:num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512085">
        <w:rPr>
          <w:rFonts w:ascii="Times New Roman" w:eastAsia="Times New Roman" w:hAnsi="Times New Roman" w:cs="Times New Roman"/>
          <w:color w:val="000000"/>
          <w:sz w:val="24"/>
          <w:szCs w:val="24"/>
        </w:rPr>
        <w:t xml:space="preserve">Making and </w:t>
      </w:r>
      <w:r w:rsidR="002E63D4" w:rsidRPr="00512085">
        <w:rPr>
          <w:rFonts w:ascii="Times New Roman" w:eastAsia="Times New Roman" w:hAnsi="Times New Roman" w:cs="Times New Roman"/>
          <w:color w:val="000000"/>
          <w:sz w:val="24"/>
          <w:szCs w:val="24"/>
        </w:rPr>
        <w:t xml:space="preserve">installing an </w:t>
      </w:r>
      <w:r w:rsidR="002E63D4">
        <w:rPr>
          <w:rFonts w:ascii="Times New Roman" w:eastAsia="Times New Roman" w:hAnsi="Times New Roman" w:cs="Times New Roman"/>
          <w:color w:val="000000"/>
          <w:sz w:val="24"/>
          <w:szCs w:val="24"/>
        </w:rPr>
        <w:t>E</w:t>
      </w:r>
      <w:r w:rsidR="002E63D4" w:rsidRPr="00512085">
        <w:rPr>
          <w:rFonts w:ascii="Times New Roman" w:eastAsia="Times New Roman" w:hAnsi="Times New Roman" w:cs="Times New Roman"/>
          <w:color w:val="000000"/>
          <w:sz w:val="24"/>
          <w:szCs w:val="24"/>
        </w:rPr>
        <w:t xml:space="preserve">arly </w:t>
      </w:r>
      <w:r w:rsidR="002E63D4">
        <w:rPr>
          <w:rFonts w:ascii="Times New Roman" w:eastAsia="Times New Roman" w:hAnsi="Times New Roman" w:cs="Times New Roman"/>
          <w:color w:val="000000"/>
          <w:sz w:val="24"/>
          <w:szCs w:val="24"/>
        </w:rPr>
        <w:t>W</w:t>
      </w:r>
      <w:r w:rsidR="002E63D4" w:rsidRPr="00512085">
        <w:rPr>
          <w:rFonts w:ascii="Times New Roman" w:eastAsia="Times New Roman" w:hAnsi="Times New Roman" w:cs="Times New Roman"/>
          <w:color w:val="000000"/>
          <w:sz w:val="24"/>
          <w:szCs w:val="24"/>
        </w:rPr>
        <w:t xml:space="preserve">arning </w:t>
      </w:r>
      <w:r w:rsidR="002E63D4">
        <w:rPr>
          <w:rFonts w:ascii="Times New Roman" w:eastAsia="Times New Roman" w:hAnsi="Times New Roman" w:cs="Times New Roman"/>
          <w:color w:val="000000"/>
          <w:sz w:val="24"/>
          <w:szCs w:val="24"/>
        </w:rPr>
        <w:t>S</w:t>
      </w:r>
      <w:r w:rsidR="002E63D4" w:rsidRPr="00512085">
        <w:rPr>
          <w:rFonts w:ascii="Times New Roman" w:eastAsia="Times New Roman" w:hAnsi="Times New Roman" w:cs="Times New Roman"/>
          <w:color w:val="000000"/>
          <w:sz w:val="24"/>
          <w:szCs w:val="24"/>
        </w:rPr>
        <w:t>ystem</w:t>
      </w:r>
    </w:p>
    <w:p w:rsidR="001E148F" w:rsidRPr="00512085" w:rsidRDefault="001E148F"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1E148F">
        <w:rPr>
          <w:rFonts w:ascii="Times New Roman" w:eastAsia="Times New Roman" w:hAnsi="Times New Roman" w:cs="Times New Roman"/>
          <w:color w:val="000000"/>
          <w:sz w:val="24"/>
          <w:szCs w:val="24"/>
        </w:rPr>
        <w:t>The Early Warning System (EWS) of th</w:t>
      </w:r>
      <w:r w:rsidR="00CE0F5F">
        <w:rPr>
          <w:rFonts w:ascii="Times New Roman" w:eastAsia="Times New Roman" w:hAnsi="Times New Roman" w:cs="Times New Roman"/>
          <w:color w:val="000000"/>
          <w:sz w:val="24"/>
          <w:szCs w:val="24"/>
        </w:rPr>
        <w:t>e landslide was installed at prone-to-</w:t>
      </w:r>
      <w:r w:rsidR="00CE0F5F" w:rsidRPr="001E148F">
        <w:rPr>
          <w:rFonts w:ascii="Times New Roman" w:eastAsia="Times New Roman" w:hAnsi="Times New Roman" w:cs="Times New Roman"/>
          <w:color w:val="000000"/>
          <w:sz w:val="24"/>
          <w:szCs w:val="24"/>
        </w:rPr>
        <w:t>landslides</w:t>
      </w:r>
      <w:r w:rsidR="00CE0F5F">
        <w:rPr>
          <w:rFonts w:ascii="Times New Roman" w:eastAsia="Times New Roman" w:hAnsi="Times New Roman" w:cs="Times New Roman"/>
          <w:color w:val="000000"/>
          <w:sz w:val="24"/>
          <w:szCs w:val="24"/>
        </w:rPr>
        <w:t xml:space="preserve"> points</w:t>
      </w:r>
      <w:r w:rsidRPr="001E148F">
        <w:rPr>
          <w:rFonts w:ascii="Times New Roman" w:eastAsia="Times New Roman" w:hAnsi="Times New Roman" w:cs="Times New Roman"/>
          <w:color w:val="000000"/>
          <w:sz w:val="24"/>
          <w:szCs w:val="24"/>
        </w:rPr>
        <w:t xml:space="preserve">. </w:t>
      </w:r>
      <w:proofErr w:type="spellStart"/>
      <w:r w:rsidRPr="001E148F">
        <w:rPr>
          <w:rFonts w:ascii="Times New Roman" w:eastAsia="Times New Roman" w:hAnsi="Times New Roman" w:cs="Times New Roman"/>
          <w:color w:val="000000"/>
          <w:sz w:val="24"/>
          <w:szCs w:val="24"/>
        </w:rPr>
        <w:t>Kalipancur</w:t>
      </w:r>
      <w:proofErr w:type="spellEnd"/>
      <w:r w:rsidRPr="001E148F">
        <w:rPr>
          <w:rFonts w:ascii="Times New Roman" w:eastAsia="Times New Roman" w:hAnsi="Times New Roman" w:cs="Times New Roman"/>
          <w:color w:val="000000"/>
          <w:sz w:val="24"/>
          <w:szCs w:val="24"/>
        </w:rPr>
        <w:t xml:space="preserve"> </w:t>
      </w:r>
      <w:r w:rsidR="00CE0F5F">
        <w:rPr>
          <w:rFonts w:ascii="Times New Roman" w:eastAsia="Times New Roman" w:hAnsi="Times New Roman" w:cs="Times New Roman"/>
          <w:color w:val="000000"/>
          <w:sz w:val="24"/>
          <w:szCs w:val="24"/>
        </w:rPr>
        <w:t>Village</w:t>
      </w:r>
      <w:r w:rsidRPr="001E148F">
        <w:rPr>
          <w:rFonts w:ascii="Times New Roman" w:eastAsia="Times New Roman" w:hAnsi="Times New Roman" w:cs="Times New Roman"/>
          <w:color w:val="000000"/>
          <w:sz w:val="24"/>
          <w:szCs w:val="24"/>
        </w:rPr>
        <w:t xml:space="preserve"> has 5 technology-based landslide</w:t>
      </w:r>
      <w:r w:rsidR="00E86C32">
        <w:rPr>
          <w:rFonts w:ascii="Times New Roman" w:eastAsia="Times New Roman" w:hAnsi="Times New Roman" w:cs="Times New Roman"/>
          <w:color w:val="000000"/>
          <w:sz w:val="24"/>
          <w:szCs w:val="24"/>
        </w:rPr>
        <w:t>s</w:t>
      </w:r>
      <w:r w:rsidRPr="001E148F">
        <w:rPr>
          <w:rFonts w:ascii="Times New Roman" w:eastAsia="Times New Roman" w:hAnsi="Times New Roman" w:cs="Times New Roman"/>
          <w:color w:val="000000"/>
          <w:sz w:val="24"/>
          <w:szCs w:val="24"/>
        </w:rPr>
        <w:t xml:space="preserve"> Early Warning System (EWS) tools. Early Warning System (EWS) will automatically sound when it detects a landslide will occur. The community will know when there will be a landslide. </w:t>
      </w:r>
    </w:p>
    <w:p w:rsidR="00512085" w:rsidRDefault="00CE0F5F" w:rsidP="00D334B6">
      <w:pPr>
        <w:numPr>
          <w:ilvl w:val="0"/>
          <w:numId w:val="1"/>
        </w:numPr>
        <w:pBdr>
          <w:top w:val="nil"/>
          <w:left w:val="nil"/>
          <w:bottom w:val="nil"/>
          <w:right w:val="nil"/>
          <w:between w:val="nil"/>
        </w:pBdr>
        <w:tabs>
          <w:tab w:val="left" w:pos="360"/>
          <w:tab w:val="left" w:pos="540"/>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2E63D4">
        <w:rPr>
          <w:rFonts w:ascii="Times New Roman" w:eastAsia="Times New Roman" w:hAnsi="Times New Roman" w:cs="Times New Roman"/>
          <w:color w:val="000000"/>
          <w:sz w:val="24"/>
          <w:szCs w:val="24"/>
        </w:rPr>
        <w:t>procurement of advice and i</w:t>
      </w:r>
      <w:r w:rsidR="002E63D4" w:rsidRPr="00512085">
        <w:rPr>
          <w:rFonts w:ascii="Times New Roman" w:eastAsia="Times New Roman" w:hAnsi="Times New Roman" w:cs="Times New Roman"/>
          <w:color w:val="000000"/>
          <w:sz w:val="24"/>
          <w:szCs w:val="24"/>
        </w:rPr>
        <w:t>nfrast</w:t>
      </w:r>
      <w:r w:rsidR="002E63D4">
        <w:rPr>
          <w:rFonts w:ascii="Times New Roman" w:eastAsia="Times New Roman" w:hAnsi="Times New Roman" w:cs="Times New Roman"/>
          <w:color w:val="000000"/>
          <w:sz w:val="24"/>
          <w:szCs w:val="24"/>
        </w:rPr>
        <w:t>ructure for emergency response</w:t>
      </w:r>
      <w:r w:rsidR="00B1084F">
        <w:rPr>
          <w:rFonts w:ascii="Times New Roman" w:eastAsia="Times New Roman" w:hAnsi="Times New Roman" w:cs="Times New Roman"/>
          <w:color w:val="000000"/>
          <w:sz w:val="24"/>
          <w:szCs w:val="24"/>
        </w:rPr>
        <w:t>.</w:t>
      </w:r>
    </w:p>
    <w:p w:rsidR="00B1084F" w:rsidRPr="00512085" w:rsidRDefault="00B1084F" w:rsidP="00D334B6">
      <w:pPr>
        <w:pBdr>
          <w:top w:val="nil"/>
          <w:left w:val="nil"/>
          <w:bottom w:val="nil"/>
          <w:right w:val="nil"/>
          <w:between w:val="nil"/>
        </w:pBdr>
        <w:tabs>
          <w:tab w:val="left" w:pos="360"/>
          <w:tab w:val="left" w:pos="540"/>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B1084F">
        <w:rPr>
          <w:rFonts w:ascii="Times New Roman" w:eastAsia="Times New Roman" w:hAnsi="Times New Roman" w:cs="Times New Roman"/>
          <w:color w:val="000000"/>
          <w:sz w:val="24"/>
          <w:szCs w:val="24"/>
        </w:rPr>
        <w:t>The SIBAT</w:t>
      </w:r>
      <w:r w:rsidR="00A008BD">
        <w:rPr>
          <w:rFonts w:ascii="Times New Roman" w:eastAsia="Times New Roman" w:hAnsi="Times New Roman" w:cs="Times New Roman"/>
          <w:color w:val="000000"/>
          <w:sz w:val="24"/>
          <w:szCs w:val="24"/>
          <w:lang w:val="id-ID"/>
        </w:rPr>
        <w:t xml:space="preserve"> Team</w:t>
      </w:r>
      <w:r w:rsidRPr="00B1084F">
        <w:rPr>
          <w:rFonts w:ascii="Times New Roman" w:eastAsia="Times New Roman" w:hAnsi="Times New Roman" w:cs="Times New Roman"/>
          <w:color w:val="000000"/>
          <w:sz w:val="24"/>
          <w:szCs w:val="24"/>
        </w:rPr>
        <w:t xml:space="preserve"> has facilities and infrastructure that still need to be improved.</w:t>
      </w:r>
      <w:r>
        <w:rPr>
          <w:rFonts w:ascii="Times New Roman" w:eastAsia="Times New Roman" w:hAnsi="Times New Roman" w:cs="Times New Roman"/>
          <w:color w:val="000000"/>
          <w:sz w:val="24"/>
          <w:szCs w:val="24"/>
          <w:lang w:val="id-ID"/>
        </w:rPr>
        <w:t xml:space="preserve"> </w:t>
      </w:r>
      <w:r w:rsidRPr="00B1084F">
        <w:rPr>
          <w:rFonts w:ascii="Times New Roman" w:eastAsia="Times New Roman" w:hAnsi="Times New Roman" w:cs="Times New Roman"/>
          <w:color w:val="000000"/>
          <w:sz w:val="24"/>
          <w:szCs w:val="24"/>
        </w:rPr>
        <w:t xml:space="preserve">Funding for the provision of these evacuation route signs </w:t>
      </w:r>
      <w:r w:rsidR="00CE0F5F">
        <w:rPr>
          <w:rFonts w:ascii="Times New Roman" w:eastAsia="Times New Roman" w:hAnsi="Times New Roman" w:cs="Times New Roman"/>
          <w:color w:val="000000"/>
          <w:sz w:val="24"/>
          <w:szCs w:val="24"/>
        </w:rPr>
        <w:t xml:space="preserve">is obtained in collaboration </w:t>
      </w:r>
      <w:r w:rsidRPr="00B1084F">
        <w:rPr>
          <w:rFonts w:ascii="Times New Roman" w:eastAsia="Times New Roman" w:hAnsi="Times New Roman" w:cs="Times New Roman"/>
          <w:color w:val="000000"/>
          <w:sz w:val="24"/>
          <w:szCs w:val="24"/>
        </w:rPr>
        <w:t>with USAID, the International Federation of Red Cross and Red Representative Societies, Global Disaster and Prepar</w:t>
      </w:r>
      <w:r w:rsidR="00E86C32">
        <w:rPr>
          <w:rFonts w:ascii="Times New Roman" w:eastAsia="Times New Roman" w:hAnsi="Times New Roman" w:cs="Times New Roman"/>
          <w:color w:val="000000"/>
          <w:sz w:val="24"/>
          <w:szCs w:val="24"/>
        </w:rPr>
        <w:t>ednes</w:t>
      </w:r>
      <w:r w:rsidRPr="00B1084F">
        <w:rPr>
          <w:rFonts w:ascii="Times New Roman" w:eastAsia="Times New Roman" w:hAnsi="Times New Roman" w:cs="Times New Roman"/>
          <w:color w:val="000000"/>
          <w:sz w:val="24"/>
          <w:szCs w:val="24"/>
        </w:rPr>
        <w:t>s D</w:t>
      </w:r>
      <w:r w:rsidR="00CE0F5F">
        <w:rPr>
          <w:rFonts w:ascii="Times New Roman" w:eastAsia="Times New Roman" w:hAnsi="Times New Roman" w:cs="Times New Roman"/>
          <w:color w:val="000000"/>
          <w:sz w:val="24"/>
          <w:szCs w:val="24"/>
        </w:rPr>
        <w:t>isaster, and American Red Cross, as the SIBAT Team worked well with them.</w:t>
      </w:r>
    </w:p>
    <w:p w:rsidR="0063373E" w:rsidRDefault="0063373E" w:rsidP="00D334B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p w:rsidR="00512085" w:rsidRPr="00512085" w:rsidRDefault="00512085" w:rsidP="00D334B6">
      <w:pPr>
        <w:numPr>
          <w:ilvl w:val="0"/>
          <w:numId w:val="2"/>
        </w:num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512085">
        <w:rPr>
          <w:rFonts w:ascii="Times New Roman" w:eastAsia="Times New Roman" w:hAnsi="Times New Roman" w:cs="Times New Roman"/>
          <w:color w:val="000000"/>
          <w:sz w:val="24"/>
          <w:szCs w:val="24"/>
        </w:rPr>
        <w:t>When a potential disaster occurs</w:t>
      </w:r>
    </w:p>
    <w:p w:rsidR="00512085" w:rsidRPr="00512085" w:rsidRDefault="00512085"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p>
    <w:p w:rsidR="00512085" w:rsidRPr="00E54278" w:rsidRDefault="00512085"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lang w:val="id-ID"/>
        </w:rPr>
      </w:pPr>
      <w:r w:rsidRPr="00512085">
        <w:rPr>
          <w:rFonts w:ascii="Times New Roman" w:eastAsia="Times New Roman" w:hAnsi="Times New Roman" w:cs="Times New Roman"/>
          <w:color w:val="000000"/>
          <w:sz w:val="24"/>
          <w:szCs w:val="24"/>
        </w:rPr>
        <w:t xml:space="preserve">When a potential disaster occurs, </w:t>
      </w:r>
      <w:r w:rsidR="00A008BD">
        <w:rPr>
          <w:rFonts w:ascii="Times New Roman" w:eastAsia="Times New Roman" w:hAnsi="Times New Roman" w:cs="Times New Roman"/>
          <w:color w:val="000000"/>
          <w:sz w:val="24"/>
          <w:szCs w:val="24"/>
          <w:lang w:val="id-ID"/>
        </w:rPr>
        <w:t>t</w:t>
      </w:r>
      <w:r w:rsidRPr="00512085">
        <w:rPr>
          <w:rFonts w:ascii="Times New Roman" w:eastAsia="Times New Roman" w:hAnsi="Times New Roman" w:cs="Times New Roman"/>
          <w:color w:val="000000"/>
          <w:sz w:val="24"/>
          <w:szCs w:val="24"/>
        </w:rPr>
        <w:t>he SIBAT Team carries out the task of preparedness efforts and disaster emergency response.</w:t>
      </w:r>
      <w:r w:rsidR="00E54278">
        <w:rPr>
          <w:rFonts w:ascii="Times New Roman" w:eastAsia="Times New Roman" w:hAnsi="Times New Roman" w:cs="Times New Roman"/>
          <w:color w:val="000000"/>
          <w:sz w:val="24"/>
          <w:szCs w:val="24"/>
          <w:lang w:val="id-ID"/>
        </w:rPr>
        <w:t xml:space="preserve"> </w:t>
      </w:r>
      <w:r w:rsidR="00E54278" w:rsidRPr="00E54278">
        <w:rPr>
          <w:rFonts w:ascii="Times New Roman" w:eastAsia="Times New Roman" w:hAnsi="Times New Roman" w:cs="Times New Roman"/>
          <w:color w:val="000000"/>
          <w:sz w:val="24"/>
          <w:szCs w:val="24"/>
          <w:lang w:val="id-ID"/>
        </w:rPr>
        <w:t>In this situation, the SIBAT Team takes quick and appropriate action in order to reduce the risk of disaster and prepare for emergency response. This effort is carried out through observing disaster symptoms, analyzing the results of observing disaster symptoms, disseminating information about disaster warnings, and taking action by the community.</w:t>
      </w:r>
    </w:p>
    <w:p w:rsidR="00512085" w:rsidRPr="00512085" w:rsidRDefault="00512085"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p>
    <w:p w:rsidR="00512085" w:rsidRPr="00512085" w:rsidRDefault="00512085" w:rsidP="00D334B6">
      <w:pPr>
        <w:numPr>
          <w:ilvl w:val="0"/>
          <w:numId w:val="2"/>
        </w:num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512085">
        <w:rPr>
          <w:rFonts w:ascii="Times New Roman" w:eastAsia="Times New Roman" w:hAnsi="Times New Roman" w:cs="Times New Roman"/>
          <w:color w:val="000000"/>
          <w:sz w:val="24"/>
          <w:szCs w:val="24"/>
        </w:rPr>
        <w:t>When a disaster occurs</w:t>
      </w:r>
    </w:p>
    <w:p w:rsidR="00512085" w:rsidRPr="00512085" w:rsidRDefault="00512085"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p>
    <w:p w:rsidR="00512085" w:rsidRPr="00E54278" w:rsidRDefault="00512085"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lang w:val="id-ID"/>
        </w:rPr>
      </w:pPr>
      <w:r w:rsidRPr="00512085">
        <w:rPr>
          <w:rFonts w:ascii="Times New Roman" w:eastAsia="Times New Roman" w:hAnsi="Times New Roman" w:cs="Times New Roman"/>
          <w:color w:val="000000"/>
          <w:sz w:val="24"/>
          <w:szCs w:val="24"/>
        </w:rPr>
        <w:t xml:space="preserve">When a disaster occurs, the SIBAT Team makes a disaster response effort quickly, precisely, and coordinated under the command of the Chief of </w:t>
      </w:r>
      <w:proofErr w:type="spellStart"/>
      <w:r w:rsidRPr="00512085">
        <w:rPr>
          <w:rFonts w:ascii="Times New Roman" w:eastAsia="Times New Roman" w:hAnsi="Times New Roman" w:cs="Times New Roman"/>
          <w:color w:val="000000"/>
          <w:sz w:val="24"/>
          <w:szCs w:val="24"/>
        </w:rPr>
        <w:t>Kalipancur</w:t>
      </w:r>
      <w:proofErr w:type="spellEnd"/>
      <w:r w:rsidRPr="00512085">
        <w:rPr>
          <w:rFonts w:ascii="Times New Roman" w:eastAsia="Times New Roman" w:hAnsi="Times New Roman" w:cs="Times New Roman"/>
          <w:color w:val="000000"/>
          <w:sz w:val="24"/>
          <w:szCs w:val="24"/>
        </w:rPr>
        <w:t xml:space="preserve"> Village.</w:t>
      </w:r>
      <w:r w:rsidR="00E54278">
        <w:rPr>
          <w:rFonts w:ascii="Times New Roman" w:eastAsia="Times New Roman" w:hAnsi="Times New Roman" w:cs="Times New Roman"/>
          <w:color w:val="000000"/>
          <w:sz w:val="24"/>
          <w:szCs w:val="24"/>
          <w:lang w:val="id-ID"/>
        </w:rPr>
        <w:t xml:space="preserve"> </w:t>
      </w:r>
      <w:r w:rsidR="00E54278" w:rsidRPr="00E54278">
        <w:rPr>
          <w:rFonts w:ascii="Times New Roman" w:eastAsia="Times New Roman" w:hAnsi="Times New Roman" w:cs="Times New Roman"/>
          <w:color w:val="000000"/>
          <w:sz w:val="24"/>
          <w:szCs w:val="24"/>
          <w:lang w:val="id-ID"/>
        </w:rPr>
        <w:t xml:space="preserve">In this situation, the SIBAT Team </w:t>
      </w:r>
      <w:r w:rsidR="00E86C32">
        <w:rPr>
          <w:rFonts w:ascii="Times New Roman" w:eastAsia="Times New Roman" w:hAnsi="Times New Roman" w:cs="Times New Roman"/>
          <w:color w:val="000000"/>
          <w:sz w:val="24"/>
          <w:szCs w:val="24"/>
          <w:lang w:val="en-ID"/>
        </w:rPr>
        <w:t>and</w:t>
      </w:r>
      <w:r w:rsidR="00E76C91">
        <w:rPr>
          <w:rFonts w:ascii="Times New Roman" w:eastAsia="Times New Roman" w:hAnsi="Times New Roman" w:cs="Times New Roman"/>
          <w:color w:val="000000"/>
          <w:sz w:val="24"/>
          <w:szCs w:val="24"/>
          <w:lang w:val="id-ID"/>
        </w:rPr>
        <w:t xml:space="preserve"> the government also conduct</w:t>
      </w:r>
      <w:r w:rsidR="00E54278" w:rsidRPr="00E54278">
        <w:rPr>
          <w:rFonts w:ascii="Times New Roman" w:eastAsia="Times New Roman" w:hAnsi="Times New Roman" w:cs="Times New Roman"/>
          <w:color w:val="000000"/>
          <w:sz w:val="24"/>
          <w:szCs w:val="24"/>
          <w:lang w:val="id-ID"/>
        </w:rPr>
        <w:t xml:space="preserve"> a quick and accurate assessment of the location of the damage and resources. </w:t>
      </w:r>
      <w:r w:rsidR="00E76C91">
        <w:rPr>
          <w:rFonts w:ascii="Times New Roman" w:eastAsia="Times New Roman" w:hAnsi="Times New Roman" w:cs="Times New Roman"/>
          <w:color w:val="000000"/>
          <w:sz w:val="24"/>
          <w:szCs w:val="24"/>
          <w:lang w:val="en-ID"/>
        </w:rPr>
        <w:t>After that, they</w:t>
      </w:r>
      <w:r w:rsidR="00E54278" w:rsidRPr="00E54278">
        <w:rPr>
          <w:rFonts w:ascii="Times New Roman" w:eastAsia="Times New Roman" w:hAnsi="Times New Roman" w:cs="Times New Roman"/>
          <w:color w:val="000000"/>
          <w:sz w:val="24"/>
          <w:szCs w:val="24"/>
          <w:lang w:val="id-ID"/>
        </w:rPr>
        <w:t xml:space="preserve"> search and rescue victims, </w:t>
      </w:r>
      <w:r w:rsidR="00E76C91">
        <w:rPr>
          <w:rFonts w:ascii="Times New Roman" w:eastAsia="Times New Roman" w:hAnsi="Times New Roman" w:cs="Times New Roman"/>
          <w:color w:val="000000"/>
          <w:sz w:val="24"/>
          <w:szCs w:val="24"/>
          <w:lang w:val="en-ID"/>
        </w:rPr>
        <w:t xml:space="preserve">give </w:t>
      </w:r>
      <w:r w:rsidR="00E54278" w:rsidRPr="00E54278">
        <w:rPr>
          <w:rFonts w:ascii="Times New Roman" w:eastAsia="Times New Roman" w:hAnsi="Times New Roman" w:cs="Times New Roman"/>
          <w:color w:val="000000"/>
          <w:sz w:val="24"/>
          <w:szCs w:val="24"/>
          <w:lang w:val="id-ID"/>
        </w:rPr>
        <w:t xml:space="preserve">emergency assistance, and evacuation of victims, and funerals of victims who </w:t>
      </w:r>
      <w:r w:rsidR="00E76C91">
        <w:rPr>
          <w:rFonts w:ascii="Times New Roman" w:eastAsia="Times New Roman" w:hAnsi="Times New Roman" w:cs="Times New Roman"/>
          <w:color w:val="000000"/>
          <w:sz w:val="24"/>
          <w:szCs w:val="24"/>
          <w:lang w:val="en-ID"/>
        </w:rPr>
        <w:t xml:space="preserve">have </w:t>
      </w:r>
      <w:r w:rsidR="00E54278" w:rsidRPr="00E54278">
        <w:rPr>
          <w:rFonts w:ascii="Times New Roman" w:eastAsia="Times New Roman" w:hAnsi="Times New Roman" w:cs="Times New Roman"/>
          <w:color w:val="000000"/>
          <w:sz w:val="24"/>
          <w:szCs w:val="24"/>
          <w:lang w:val="id-ID"/>
        </w:rPr>
        <w:t>died.</w:t>
      </w:r>
    </w:p>
    <w:p w:rsidR="00512085" w:rsidRPr="00512085" w:rsidRDefault="00512085"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p>
    <w:p w:rsidR="00512085" w:rsidRPr="00512085" w:rsidRDefault="00512085" w:rsidP="00D334B6">
      <w:pPr>
        <w:numPr>
          <w:ilvl w:val="0"/>
          <w:numId w:val="2"/>
        </w:num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512085">
        <w:rPr>
          <w:rFonts w:ascii="Times New Roman" w:eastAsia="Times New Roman" w:hAnsi="Times New Roman" w:cs="Times New Roman"/>
          <w:color w:val="000000"/>
          <w:sz w:val="24"/>
          <w:szCs w:val="24"/>
        </w:rPr>
        <w:t xml:space="preserve">Obliged to assist the tasks and obligations of the </w:t>
      </w:r>
      <w:proofErr w:type="spellStart"/>
      <w:r w:rsidRPr="00512085">
        <w:rPr>
          <w:rFonts w:ascii="Times New Roman" w:eastAsia="Times New Roman" w:hAnsi="Times New Roman" w:cs="Times New Roman"/>
          <w:color w:val="000000"/>
          <w:sz w:val="24"/>
          <w:szCs w:val="24"/>
        </w:rPr>
        <w:t>Kalipancur</w:t>
      </w:r>
      <w:proofErr w:type="spellEnd"/>
      <w:r w:rsidRPr="00512085">
        <w:rPr>
          <w:rFonts w:ascii="Times New Roman" w:eastAsia="Times New Roman" w:hAnsi="Times New Roman" w:cs="Times New Roman"/>
          <w:color w:val="000000"/>
          <w:sz w:val="24"/>
          <w:szCs w:val="24"/>
        </w:rPr>
        <w:t xml:space="preserve"> Village Government </w:t>
      </w:r>
      <w:r w:rsidR="00B828DD">
        <w:rPr>
          <w:rFonts w:ascii="Times New Roman" w:eastAsia="Times New Roman" w:hAnsi="Times New Roman" w:cs="Times New Roman"/>
          <w:color w:val="000000"/>
          <w:sz w:val="24"/>
          <w:szCs w:val="24"/>
          <w:lang w:val="id-ID"/>
        </w:rPr>
        <w:t xml:space="preserve"> </w:t>
      </w:r>
    </w:p>
    <w:p w:rsidR="00512085" w:rsidRPr="00512085" w:rsidRDefault="00512085"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p>
    <w:p w:rsidR="00A51151" w:rsidRDefault="00512085"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lang w:val="id-ID"/>
        </w:rPr>
      </w:pPr>
      <w:r w:rsidRPr="00512085">
        <w:rPr>
          <w:rFonts w:ascii="Times New Roman" w:eastAsia="Times New Roman" w:hAnsi="Times New Roman" w:cs="Times New Roman"/>
          <w:color w:val="000000"/>
          <w:sz w:val="24"/>
          <w:szCs w:val="24"/>
        </w:rPr>
        <w:t>The SIBAT Team</w:t>
      </w:r>
      <w:r w:rsidRPr="00512085">
        <w:rPr>
          <w:rFonts w:ascii="Times New Roman" w:eastAsia="Times New Roman" w:hAnsi="Times New Roman" w:cs="Times New Roman"/>
          <w:color w:val="000000"/>
          <w:sz w:val="24"/>
          <w:szCs w:val="24"/>
          <w:lang w:val="id-ID"/>
        </w:rPr>
        <w:t xml:space="preserve"> </w:t>
      </w:r>
      <w:r w:rsidR="00E76C91">
        <w:rPr>
          <w:rFonts w:ascii="Times New Roman" w:eastAsia="Times New Roman" w:hAnsi="Times New Roman" w:cs="Times New Roman"/>
          <w:color w:val="000000"/>
          <w:sz w:val="24"/>
          <w:szCs w:val="24"/>
          <w:lang w:val="en-ID"/>
        </w:rPr>
        <w:t xml:space="preserve">is </w:t>
      </w:r>
      <w:r w:rsidR="00E76C91">
        <w:rPr>
          <w:rFonts w:ascii="Times New Roman" w:eastAsia="Times New Roman" w:hAnsi="Times New Roman" w:cs="Times New Roman"/>
          <w:color w:val="000000"/>
          <w:sz w:val="24"/>
          <w:szCs w:val="24"/>
        </w:rPr>
        <w:t>required</w:t>
      </w:r>
      <w:r w:rsidRPr="00512085">
        <w:rPr>
          <w:rFonts w:ascii="Times New Roman" w:eastAsia="Times New Roman" w:hAnsi="Times New Roman" w:cs="Times New Roman"/>
          <w:color w:val="000000"/>
          <w:sz w:val="24"/>
          <w:szCs w:val="24"/>
        </w:rPr>
        <w:t xml:space="preserve"> to assist the tasks and obligations of th</w:t>
      </w:r>
      <w:r w:rsidR="00A51151">
        <w:rPr>
          <w:rFonts w:ascii="Times New Roman" w:eastAsia="Times New Roman" w:hAnsi="Times New Roman" w:cs="Times New Roman"/>
          <w:color w:val="000000"/>
          <w:sz w:val="24"/>
          <w:szCs w:val="24"/>
        </w:rPr>
        <w:t xml:space="preserve">e </w:t>
      </w:r>
      <w:proofErr w:type="spellStart"/>
      <w:r w:rsidR="00A51151">
        <w:rPr>
          <w:rFonts w:ascii="Times New Roman" w:eastAsia="Times New Roman" w:hAnsi="Times New Roman" w:cs="Times New Roman"/>
          <w:color w:val="000000"/>
          <w:sz w:val="24"/>
          <w:szCs w:val="24"/>
        </w:rPr>
        <w:t>Kalipancur</w:t>
      </w:r>
      <w:proofErr w:type="spellEnd"/>
      <w:r w:rsidR="00A51151">
        <w:rPr>
          <w:rFonts w:ascii="Times New Roman" w:eastAsia="Times New Roman" w:hAnsi="Times New Roman" w:cs="Times New Roman"/>
          <w:color w:val="000000"/>
          <w:sz w:val="24"/>
          <w:szCs w:val="24"/>
        </w:rPr>
        <w:t xml:space="preserve"> Village Government</w:t>
      </w:r>
      <w:r w:rsidR="00A51151">
        <w:rPr>
          <w:rFonts w:ascii="Times New Roman" w:eastAsia="Times New Roman" w:hAnsi="Times New Roman" w:cs="Times New Roman"/>
          <w:color w:val="000000"/>
          <w:sz w:val="24"/>
          <w:szCs w:val="24"/>
          <w:lang w:val="id-ID"/>
        </w:rPr>
        <w:t xml:space="preserve">. </w:t>
      </w:r>
      <w:r w:rsidR="00A51151" w:rsidRPr="00A51151">
        <w:rPr>
          <w:rFonts w:ascii="Times New Roman" w:eastAsia="Times New Roman" w:hAnsi="Times New Roman" w:cs="Times New Roman"/>
          <w:color w:val="000000"/>
          <w:sz w:val="24"/>
          <w:szCs w:val="24"/>
          <w:lang w:val="id-ID"/>
        </w:rPr>
        <w:t xml:space="preserve">This obligation relates to activities from the pre-disaster stage, when there is a potential for disaster, when a disaster occurs, and during a post-disaster event. </w:t>
      </w:r>
    </w:p>
    <w:p w:rsidR="00AD0FCD" w:rsidRPr="00A51151" w:rsidRDefault="00AD0FCD" w:rsidP="00D334B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lang w:val="id-ID"/>
        </w:rPr>
      </w:pPr>
    </w:p>
    <w:p w:rsidR="00512085" w:rsidRDefault="00512085" w:rsidP="00D334B6">
      <w:pPr>
        <w:spacing w:after="0" w:line="240" w:lineRule="auto"/>
        <w:ind w:leftChars="0" w:left="0" w:firstLineChars="0" w:firstLine="0"/>
        <w:jc w:val="both"/>
        <w:rPr>
          <w:rFonts w:ascii="Times New Roman" w:eastAsia="Times New Roman" w:hAnsi="Times New Roman" w:cs="Times New Roman"/>
          <w:bCs/>
          <w:i/>
          <w:iCs/>
          <w:sz w:val="24"/>
          <w:szCs w:val="24"/>
        </w:rPr>
      </w:pPr>
      <w:r w:rsidRPr="00512085">
        <w:rPr>
          <w:rFonts w:ascii="Times New Roman" w:eastAsia="Times New Roman" w:hAnsi="Times New Roman" w:cs="Times New Roman"/>
          <w:bCs/>
          <w:i/>
          <w:iCs/>
          <w:sz w:val="24"/>
          <w:szCs w:val="24"/>
        </w:rPr>
        <w:t xml:space="preserve">The Community Disaster Resilience in </w:t>
      </w:r>
      <w:proofErr w:type="spellStart"/>
      <w:r w:rsidRPr="00512085">
        <w:rPr>
          <w:rFonts w:ascii="Times New Roman" w:eastAsia="Times New Roman" w:hAnsi="Times New Roman" w:cs="Times New Roman"/>
          <w:bCs/>
          <w:i/>
          <w:iCs/>
          <w:sz w:val="24"/>
          <w:szCs w:val="24"/>
        </w:rPr>
        <w:t>Kalipancur</w:t>
      </w:r>
      <w:proofErr w:type="spellEnd"/>
      <w:r w:rsidRPr="00512085">
        <w:rPr>
          <w:rFonts w:ascii="Times New Roman" w:eastAsia="Times New Roman" w:hAnsi="Times New Roman" w:cs="Times New Roman"/>
          <w:bCs/>
          <w:i/>
          <w:iCs/>
          <w:sz w:val="24"/>
          <w:szCs w:val="24"/>
        </w:rPr>
        <w:t xml:space="preserve"> Village</w:t>
      </w:r>
    </w:p>
    <w:p w:rsidR="00AE3A53" w:rsidRPr="00512085" w:rsidRDefault="00AE3A53" w:rsidP="00D334B6">
      <w:pPr>
        <w:spacing w:after="0" w:line="240" w:lineRule="auto"/>
        <w:ind w:leftChars="0" w:left="0" w:firstLineChars="0" w:firstLine="0"/>
        <w:jc w:val="both"/>
        <w:rPr>
          <w:rFonts w:ascii="Times New Roman" w:eastAsia="Times New Roman" w:hAnsi="Times New Roman" w:cs="Times New Roman"/>
          <w:bCs/>
          <w:i/>
          <w:iCs/>
          <w:sz w:val="24"/>
          <w:szCs w:val="24"/>
        </w:rPr>
      </w:pPr>
    </w:p>
    <w:p w:rsidR="00512085" w:rsidRPr="00512085" w:rsidRDefault="00512085" w:rsidP="00D334B6">
      <w:pPr>
        <w:pStyle w:val="ListParagraph"/>
        <w:numPr>
          <w:ilvl w:val="1"/>
          <w:numId w:val="2"/>
        </w:num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sz w:val="24"/>
          <w:szCs w:val="24"/>
          <w:lang w:val="id-ID"/>
        </w:rPr>
      </w:pPr>
      <w:r w:rsidRPr="00512085">
        <w:rPr>
          <w:rFonts w:ascii="Times New Roman" w:eastAsia="Times New Roman" w:hAnsi="Times New Roman" w:cs="Times New Roman"/>
          <w:bCs/>
          <w:sz w:val="24"/>
          <w:szCs w:val="24"/>
          <w:lang w:val="id-ID"/>
        </w:rPr>
        <w:t>Community Knowledge</w:t>
      </w:r>
    </w:p>
    <w:p w:rsidR="00512085" w:rsidRPr="00512085" w:rsidRDefault="00512085" w:rsidP="00D334B6">
      <w:pPr>
        <w:pStyle w:val="ListParagraph"/>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sz w:val="24"/>
          <w:szCs w:val="24"/>
          <w:lang w:val="id-ID"/>
        </w:rPr>
      </w:pPr>
    </w:p>
    <w:p w:rsidR="00512085" w:rsidRDefault="00512085" w:rsidP="00D334B6">
      <w:pPr>
        <w:pStyle w:val="ListParagraph"/>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sz w:val="24"/>
          <w:szCs w:val="24"/>
        </w:rPr>
      </w:pPr>
      <w:r w:rsidRPr="00512085">
        <w:rPr>
          <w:rFonts w:ascii="Times New Roman" w:eastAsia="Times New Roman" w:hAnsi="Times New Roman" w:cs="Times New Roman"/>
          <w:sz w:val="24"/>
          <w:szCs w:val="24"/>
        </w:rPr>
        <w:t xml:space="preserve">The level of community knowledge </w:t>
      </w:r>
      <w:r w:rsidR="000D2D74">
        <w:rPr>
          <w:rFonts w:ascii="Times New Roman" w:eastAsia="Times New Roman" w:hAnsi="Times New Roman" w:cs="Times New Roman"/>
          <w:sz w:val="24"/>
          <w:szCs w:val="24"/>
        </w:rPr>
        <w:t>on</w:t>
      </w:r>
      <w:r w:rsidRPr="00512085">
        <w:rPr>
          <w:rFonts w:ascii="Times New Roman" w:eastAsia="Times New Roman" w:hAnsi="Times New Roman" w:cs="Times New Roman"/>
          <w:sz w:val="24"/>
          <w:szCs w:val="24"/>
        </w:rPr>
        <w:t xml:space="preserve"> landslides is very high (81.4%). It could not be separated from the role of the SIBAT Team</w:t>
      </w:r>
      <w:r w:rsidRPr="00512085">
        <w:rPr>
          <w:rFonts w:ascii="Times New Roman" w:eastAsia="Times New Roman" w:hAnsi="Times New Roman" w:cs="Times New Roman"/>
          <w:b/>
          <w:sz w:val="24"/>
          <w:szCs w:val="24"/>
        </w:rPr>
        <w:t xml:space="preserve"> </w:t>
      </w:r>
      <w:r w:rsidRPr="00512085">
        <w:rPr>
          <w:rFonts w:ascii="Times New Roman" w:eastAsia="Times New Roman" w:hAnsi="Times New Roman" w:cs="Times New Roman"/>
          <w:sz w:val="24"/>
          <w:szCs w:val="24"/>
        </w:rPr>
        <w:t xml:space="preserve">which has provided </w:t>
      </w:r>
      <w:r w:rsidR="005B50DF" w:rsidRPr="00512085">
        <w:rPr>
          <w:rFonts w:ascii="Times New Roman" w:eastAsia="Times New Roman" w:hAnsi="Times New Roman" w:cs="Times New Roman"/>
          <w:sz w:val="24"/>
          <w:szCs w:val="24"/>
        </w:rPr>
        <w:t>sociali</w:t>
      </w:r>
      <w:r w:rsidR="005B50DF">
        <w:rPr>
          <w:rFonts w:ascii="Times New Roman" w:eastAsia="Times New Roman" w:hAnsi="Times New Roman" w:cs="Times New Roman"/>
          <w:sz w:val="24"/>
          <w:szCs w:val="24"/>
        </w:rPr>
        <w:t>s</w:t>
      </w:r>
      <w:r w:rsidR="005B50DF" w:rsidRPr="00512085">
        <w:rPr>
          <w:rFonts w:ascii="Times New Roman" w:eastAsia="Times New Roman" w:hAnsi="Times New Roman" w:cs="Times New Roman"/>
          <w:sz w:val="24"/>
          <w:szCs w:val="24"/>
        </w:rPr>
        <w:t xml:space="preserve">ation </w:t>
      </w:r>
      <w:r w:rsidRPr="00512085">
        <w:rPr>
          <w:rFonts w:ascii="Times New Roman" w:eastAsia="Times New Roman" w:hAnsi="Times New Roman" w:cs="Times New Roman"/>
          <w:sz w:val="24"/>
          <w:szCs w:val="24"/>
        </w:rPr>
        <w:t>about landslide to the co</w:t>
      </w:r>
      <w:r w:rsidR="000D2D74">
        <w:rPr>
          <w:rFonts w:ascii="Times New Roman" w:eastAsia="Times New Roman" w:hAnsi="Times New Roman" w:cs="Times New Roman"/>
          <w:sz w:val="24"/>
          <w:szCs w:val="24"/>
        </w:rPr>
        <w:t>mmunity</w:t>
      </w:r>
      <w:r w:rsidRPr="00512085">
        <w:rPr>
          <w:rFonts w:ascii="Times New Roman" w:eastAsia="Times New Roman" w:hAnsi="Times New Roman" w:cs="Times New Roman"/>
          <w:sz w:val="24"/>
          <w:szCs w:val="24"/>
        </w:rPr>
        <w:t>. The level of knowledge can be seen</w:t>
      </w:r>
      <w:r w:rsidRPr="00512085">
        <w:rPr>
          <w:rFonts w:ascii="Times New Roman" w:eastAsia="Times New Roman" w:hAnsi="Times New Roman" w:cs="Times New Roman"/>
          <w:b/>
          <w:sz w:val="24"/>
          <w:szCs w:val="24"/>
        </w:rPr>
        <w:t xml:space="preserve"> </w:t>
      </w:r>
      <w:r w:rsidRPr="00512085">
        <w:rPr>
          <w:rFonts w:ascii="Times New Roman" w:eastAsia="Times New Roman" w:hAnsi="Times New Roman" w:cs="Times New Roman"/>
          <w:sz w:val="24"/>
          <w:szCs w:val="24"/>
        </w:rPr>
        <w:t xml:space="preserve">in Table </w:t>
      </w:r>
      <w:r w:rsidR="00143E13">
        <w:rPr>
          <w:rFonts w:ascii="Times New Roman" w:eastAsia="Times New Roman" w:hAnsi="Times New Roman" w:cs="Times New Roman"/>
          <w:sz w:val="24"/>
          <w:szCs w:val="24"/>
          <w:lang w:val="id-ID"/>
        </w:rPr>
        <w:t>1</w:t>
      </w:r>
      <w:r w:rsidR="00D334B6">
        <w:rPr>
          <w:rFonts w:ascii="Times New Roman" w:eastAsia="Times New Roman" w:hAnsi="Times New Roman" w:cs="Times New Roman"/>
          <w:sz w:val="24"/>
          <w:szCs w:val="24"/>
        </w:rPr>
        <w:t>.</w:t>
      </w:r>
    </w:p>
    <w:p w:rsidR="00512085" w:rsidRDefault="00512085" w:rsidP="00AE3A53">
      <w:pPr>
        <w:tabs>
          <w:tab w:val="left" w:pos="360"/>
          <w:tab w:val="left" w:pos="540"/>
        </w:tabs>
        <w:spacing w:after="0" w:line="240" w:lineRule="auto"/>
        <w:ind w:leftChars="0" w:left="2" w:hanging="2"/>
        <w:jc w:val="center"/>
        <w:rPr>
          <w:rFonts w:ascii="Times New Roman" w:eastAsia="Times New Roman" w:hAnsi="Times New Roman" w:cs="Times New Roman"/>
          <w:sz w:val="20"/>
          <w:szCs w:val="20"/>
          <w:lang w:val="id-ID"/>
        </w:rPr>
      </w:pPr>
      <w:r w:rsidRPr="00512085">
        <w:rPr>
          <w:rFonts w:ascii="Times New Roman" w:eastAsia="Times New Roman" w:hAnsi="Times New Roman" w:cs="Times New Roman"/>
          <w:b/>
          <w:bCs/>
          <w:sz w:val="20"/>
          <w:szCs w:val="20"/>
          <w:lang w:val="id-ID"/>
        </w:rPr>
        <w:lastRenderedPageBreak/>
        <w:t xml:space="preserve">Table </w:t>
      </w:r>
      <w:r w:rsidR="00143E13">
        <w:rPr>
          <w:rFonts w:ascii="Times New Roman" w:eastAsia="Times New Roman" w:hAnsi="Times New Roman" w:cs="Times New Roman"/>
          <w:b/>
          <w:bCs/>
          <w:sz w:val="20"/>
          <w:szCs w:val="20"/>
          <w:lang w:val="id-ID"/>
        </w:rPr>
        <w:t>1</w:t>
      </w:r>
      <w:r w:rsidRPr="00512085">
        <w:rPr>
          <w:rFonts w:ascii="Times New Roman" w:eastAsia="Times New Roman" w:hAnsi="Times New Roman" w:cs="Times New Roman"/>
          <w:b/>
          <w:bCs/>
          <w:sz w:val="20"/>
          <w:szCs w:val="20"/>
          <w:lang w:val="id-ID"/>
        </w:rPr>
        <w:t>.</w:t>
      </w:r>
      <w:r w:rsidR="00892595">
        <w:rPr>
          <w:rFonts w:ascii="Times New Roman" w:eastAsia="Times New Roman" w:hAnsi="Times New Roman" w:cs="Times New Roman"/>
          <w:b/>
          <w:bCs/>
          <w:sz w:val="20"/>
          <w:szCs w:val="20"/>
          <w:lang w:val="en-ID"/>
        </w:rPr>
        <w:t xml:space="preserve"> </w:t>
      </w:r>
      <w:r w:rsidR="000D2D74">
        <w:rPr>
          <w:rFonts w:ascii="Times New Roman" w:eastAsia="Times New Roman" w:hAnsi="Times New Roman" w:cs="Times New Roman"/>
          <w:b/>
          <w:bCs/>
          <w:sz w:val="20"/>
          <w:szCs w:val="20"/>
          <w:lang w:val="id-ID"/>
        </w:rPr>
        <w:t xml:space="preserve"> </w:t>
      </w:r>
      <w:r w:rsidRPr="00512085">
        <w:rPr>
          <w:rFonts w:ascii="Times New Roman" w:eastAsia="Times New Roman" w:hAnsi="Times New Roman" w:cs="Times New Roman"/>
          <w:sz w:val="20"/>
          <w:szCs w:val="20"/>
          <w:lang w:val="id-ID"/>
        </w:rPr>
        <w:t>Community Knowledge Criteria</w:t>
      </w:r>
    </w:p>
    <w:p w:rsidR="00FB482B" w:rsidRPr="007729D2" w:rsidRDefault="00FB482B" w:rsidP="00AE3A53">
      <w:pPr>
        <w:tabs>
          <w:tab w:val="left" w:pos="360"/>
          <w:tab w:val="left" w:pos="540"/>
        </w:tabs>
        <w:spacing w:after="0" w:line="240" w:lineRule="auto"/>
        <w:ind w:leftChars="0" w:left="2" w:hanging="2"/>
        <w:jc w:val="center"/>
        <w:rPr>
          <w:rFonts w:ascii="Times New Roman" w:eastAsia="Times New Roman" w:hAnsi="Times New Roman" w:cs="Times New Roman"/>
          <w:lang w:val="id-ID"/>
        </w:rPr>
      </w:pPr>
    </w:p>
    <w:tbl>
      <w:tblPr>
        <w:tblStyle w:val="TableGrid"/>
        <w:tblpPr w:leftFromText="180" w:rightFromText="180" w:vertAnchor="text" w:horzAnchor="margin" w:tblpXSpec="center" w:tblpY="86"/>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56"/>
        <w:gridCol w:w="1856"/>
        <w:gridCol w:w="2066"/>
        <w:gridCol w:w="1134"/>
        <w:gridCol w:w="851"/>
      </w:tblGrid>
      <w:tr w:rsidR="00512085" w:rsidRPr="00FB482B" w:rsidTr="00D334B6">
        <w:trPr>
          <w:trHeight w:hRule="exact" w:val="284"/>
        </w:trPr>
        <w:tc>
          <w:tcPr>
            <w:tcW w:w="1856" w:type="dxa"/>
            <w:tcBorders>
              <w:bottom w:val="single" w:sz="4" w:space="0" w:color="auto"/>
            </w:tcBorders>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Score Interval</w:t>
            </w:r>
          </w:p>
        </w:tc>
        <w:tc>
          <w:tcPr>
            <w:tcW w:w="1856" w:type="dxa"/>
            <w:tcBorders>
              <w:bottom w:val="single" w:sz="4" w:space="0" w:color="auto"/>
            </w:tcBorders>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Percentage</w:t>
            </w:r>
          </w:p>
        </w:tc>
        <w:tc>
          <w:tcPr>
            <w:tcW w:w="2066" w:type="dxa"/>
            <w:tcBorders>
              <w:bottom w:val="single" w:sz="4" w:space="0" w:color="auto"/>
            </w:tcBorders>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Criteria</w:t>
            </w:r>
          </w:p>
        </w:tc>
        <w:tc>
          <w:tcPr>
            <w:tcW w:w="1134" w:type="dxa"/>
            <w:tcBorders>
              <w:bottom w:val="single" w:sz="4" w:space="0" w:color="auto"/>
            </w:tcBorders>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F</w:t>
            </w:r>
          </w:p>
        </w:tc>
        <w:tc>
          <w:tcPr>
            <w:tcW w:w="851" w:type="dxa"/>
            <w:tcBorders>
              <w:bottom w:val="single" w:sz="4" w:space="0" w:color="auto"/>
            </w:tcBorders>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w:t>
            </w:r>
          </w:p>
        </w:tc>
      </w:tr>
      <w:tr w:rsidR="00512085" w:rsidRPr="00FB482B" w:rsidTr="00D334B6">
        <w:trPr>
          <w:trHeight w:hRule="exact" w:val="284"/>
        </w:trPr>
        <w:tc>
          <w:tcPr>
            <w:tcW w:w="1856" w:type="dxa"/>
            <w:tcBorders>
              <w:top w:val="single" w:sz="4" w:space="0" w:color="auto"/>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9-12</w:t>
            </w:r>
          </w:p>
        </w:tc>
        <w:tc>
          <w:tcPr>
            <w:tcW w:w="1856" w:type="dxa"/>
            <w:tcBorders>
              <w:top w:val="single" w:sz="4" w:space="0" w:color="auto"/>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76-100</w:t>
            </w:r>
          </w:p>
        </w:tc>
        <w:tc>
          <w:tcPr>
            <w:tcW w:w="2066" w:type="dxa"/>
            <w:tcBorders>
              <w:top w:val="single" w:sz="4" w:space="0" w:color="auto"/>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Very high</w:t>
            </w:r>
          </w:p>
        </w:tc>
        <w:tc>
          <w:tcPr>
            <w:tcW w:w="1134" w:type="dxa"/>
            <w:tcBorders>
              <w:top w:val="single" w:sz="4" w:space="0" w:color="auto"/>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48</w:t>
            </w:r>
          </w:p>
        </w:tc>
        <w:tc>
          <w:tcPr>
            <w:tcW w:w="851" w:type="dxa"/>
            <w:tcBorders>
              <w:top w:val="single" w:sz="4" w:space="0" w:color="auto"/>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81,4</w:t>
            </w:r>
          </w:p>
        </w:tc>
      </w:tr>
      <w:tr w:rsidR="00512085" w:rsidRPr="00FB482B" w:rsidTr="00D334B6">
        <w:trPr>
          <w:trHeight w:hRule="exact" w:val="284"/>
        </w:trPr>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6-8</w:t>
            </w:r>
          </w:p>
        </w:tc>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51-75</w:t>
            </w:r>
          </w:p>
        </w:tc>
        <w:tc>
          <w:tcPr>
            <w:tcW w:w="206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High</w:t>
            </w:r>
          </w:p>
        </w:tc>
        <w:tc>
          <w:tcPr>
            <w:tcW w:w="1134"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10</w:t>
            </w:r>
          </w:p>
        </w:tc>
        <w:tc>
          <w:tcPr>
            <w:tcW w:w="851"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16,9</w:t>
            </w:r>
          </w:p>
        </w:tc>
      </w:tr>
      <w:tr w:rsidR="00512085" w:rsidRPr="00FB482B" w:rsidTr="00D334B6">
        <w:trPr>
          <w:trHeight w:hRule="exact" w:val="284"/>
        </w:trPr>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3-5</w:t>
            </w:r>
          </w:p>
        </w:tc>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26-50</w:t>
            </w:r>
          </w:p>
        </w:tc>
        <w:tc>
          <w:tcPr>
            <w:tcW w:w="206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Low</w:t>
            </w:r>
          </w:p>
        </w:tc>
        <w:tc>
          <w:tcPr>
            <w:tcW w:w="1134"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w:t>
            </w:r>
          </w:p>
        </w:tc>
        <w:tc>
          <w:tcPr>
            <w:tcW w:w="851"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1,7</w:t>
            </w:r>
          </w:p>
        </w:tc>
      </w:tr>
      <w:tr w:rsidR="00512085" w:rsidRPr="00FB482B" w:rsidTr="00D334B6">
        <w:trPr>
          <w:trHeight w:hRule="exact" w:val="284"/>
        </w:trPr>
        <w:tc>
          <w:tcPr>
            <w:tcW w:w="1856" w:type="dxa"/>
            <w:tcBorders>
              <w:top w:val="nil"/>
              <w:bottom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0-2</w:t>
            </w:r>
          </w:p>
        </w:tc>
        <w:tc>
          <w:tcPr>
            <w:tcW w:w="1856" w:type="dxa"/>
            <w:tcBorders>
              <w:top w:val="nil"/>
              <w:bottom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0-25</w:t>
            </w:r>
          </w:p>
        </w:tc>
        <w:tc>
          <w:tcPr>
            <w:tcW w:w="2066" w:type="dxa"/>
            <w:tcBorders>
              <w:top w:val="nil"/>
              <w:bottom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Very low</w:t>
            </w:r>
          </w:p>
        </w:tc>
        <w:tc>
          <w:tcPr>
            <w:tcW w:w="1134" w:type="dxa"/>
            <w:tcBorders>
              <w:top w:val="nil"/>
              <w:bottom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w:t>
            </w:r>
          </w:p>
        </w:tc>
        <w:tc>
          <w:tcPr>
            <w:tcW w:w="851" w:type="dxa"/>
            <w:tcBorders>
              <w:top w:val="nil"/>
              <w:bottom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w:t>
            </w:r>
          </w:p>
        </w:tc>
      </w:tr>
      <w:tr w:rsidR="00512085" w:rsidRPr="00FB482B" w:rsidTr="00D334B6">
        <w:trPr>
          <w:trHeight w:hRule="exact" w:val="284"/>
        </w:trPr>
        <w:tc>
          <w:tcPr>
            <w:tcW w:w="5778" w:type="dxa"/>
            <w:gridSpan w:val="3"/>
            <w:tcBorders>
              <w:top w:val="single" w:sz="4" w:space="0" w:color="auto"/>
              <w:bottom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Total</w:t>
            </w:r>
          </w:p>
        </w:tc>
        <w:tc>
          <w:tcPr>
            <w:tcW w:w="1134" w:type="dxa"/>
            <w:tcBorders>
              <w:top w:val="single" w:sz="4" w:space="0" w:color="auto"/>
              <w:bottom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59</w:t>
            </w:r>
          </w:p>
        </w:tc>
        <w:tc>
          <w:tcPr>
            <w:tcW w:w="851" w:type="dxa"/>
            <w:tcBorders>
              <w:top w:val="single" w:sz="4" w:space="0" w:color="auto"/>
              <w:bottom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100</w:t>
            </w:r>
          </w:p>
        </w:tc>
      </w:tr>
      <w:tr w:rsidR="00512085" w:rsidRPr="00FB482B" w:rsidTr="00D334B6">
        <w:trPr>
          <w:trHeight w:hRule="exact" w:val="284"/>
        </w:trPr>
        <w:tc>
          <w:tcPr>
            <w:tcW w:w="5778" w:type="dxa"/>
            <w:gridSpan w:val="3"/>
            <w:tcBorders>
              <w:top w:val="single" w:sz="4" w:space="0" w:color="auto"/>
            </w:tcBorders>
          </w:tcPr>
          <w:p w:rsidR="00512085" w:rsidRPr="00FB482B" w:rsidRDefault="00512085" w:rsidP="00AE3A53">
            <w:pPr>
              <w:ind w:leftChars="0" w:left="2" w:hanging="2"/>
              <w:textDirection w:val="lrTb"/>
              <w:rPr>
                <w:rFonts w:ascii="Times New Roman" w:eastAsia="Times New Roman" w:hAnsi="Times New Roman" w:cs="Times New Roman"/>
                <w:i/>
                <w:sz w:val="20"/>
                <w:szCs w:val="20"/>
              </w:rPr>
            </w:pPr>
            <w:r w:rsidRPr="00FB482B">
              <w:rPr>
                <w:rFonts w:ascii="Times New Roman" w:eastAsia="Times New Roman" w:hAnsi="Times New Roman" w:cs="Times New Roman"/>
                <w:i/>
                <w:sz w:val="20"/>
                <w:szCs w:val="20"/>
              </w:rPr>
              <w:t>Source: Research Results, 2019</w:t>
            </w:r>
          </w:p>
          <w:p w:rsidR="00AE3A53" w:rsidRPr="00FB482B" w:rsidRDefault="00AE3A53" w:rsidP="00AE3A53">
            <w:pPr>
              <w:ind w:leftChars="0" w:left="2" w:hanging="2"/>
              <w:textDirection w:val="lrTb"/>
              <w:rPr>
                <w:rFonts w:ascii="Times New Roman" w:eastAsia="Times New Roman" w:hAnsi="Times New Roman" w:cs="Times New Roman"/>
                <w:i/>
                <w:sz w:val="20"/>
                <w:szCs w:val="20"/>
              </w:rPr>
            </w:pPr>
          </w:p>
          <w:p w:rsidR="00AE3A53" w:rsidRPr="00FB482B" w:rsidRDefault="00AE3A53" w:rsidP="00AE3A53">
            <w:pPr>
              <w:ind w:leftChars="0" w:left="2" w:hanging="2"/>
              <w:textDirection w:val="lrTb"/>
              <w:rPr>
                <w:rFonts w:ascii="Times New Roman" w:eastAsia="Times New Roman" w:hAnsi="Times New Roman" w:cs="Times New Roman"/>
                <w:i/>
                <w:sz w:val="20"/>
                <w:szCs w:val="20"/>
              </w:rPr>
            </w:pPr>
          </w:p>
          <w:p w:rsidR="00AE3A53" w:rsidRPr="00FB482B" w:rsidRDefault="00AE3A53" w:rsidP="00AE3A53">
            <w:pPr>
              <w:ind w:leftChars="0" w:left="2" w:hanging="2"/>
              <w:textDirection w:val="lrTb"/>
              <w:rPr>
                <w:rFonts w:ascii="Times New Roman" w:eastAsia="Times New Roman" w:hAnsi="Times New Roman" w:cs="Times New Roman"/>
                <w:i/>
                <w:sz w:val="20"/>
                <w:szCs w:val="20"/>
              </w:rPr>
            </w:pPr>
          </w:p>
          <w:p w:rsidR="00512085" w:rsidRPr="00FB482B" w:rsidRDefault="00512085" w:rsidP="00AE3A53">
            <w:pPr>
              <w:ind w:leftChars="0" w:left="2" w:hanging="2"/>
              <w:textDirection w:val="lrTb"/>
              <w:rPr>
                <w:rFonts w:ascii="Times New Roman" w:eastAsia="Times New Roman" w:hAnsi="Times New Roman" w:cs="Times New Roman"/>
                <w:i/>
                <w:sz w:val="20"/>
                <w:szCs w:val="20"/>
              </w:rPr>
            </w:pPr>
          </w:p>
          <w:p w:rsidR="00512085" w:rsidRPr="00FB482B" w:rsidRDefault="00512085" w:rsidP="00AE3A53">
            <w:pPr>
              <w:ind w:leftChars="0" w:left="2" w:hanging="2"/>
              <w:textDirection w:val="lrTb"/>
              <w:rPr>
                <w:rFonts w:ascii="Times New Roman" w:eastAsia="Times New Roman" w:hAnsi="Times New Roman" w:cs="Times New Roman"/>
                <w:i/>
                <w:sz w:val="20"/>
                <w:szCs w:val="20"/>
              </w:rPr>
            </w:pPr>
          </w:p>
          <w:p w:rsidR="00512085" w:rsidRPr="00FB482B" w:rsidRDefault="00512085" w:rsidP="00AE3A53">
            <w:pPr>
              <w:ind w:leftChars="0" w:left="2" w:hanging="2"/>
              <w:textDirection w:val="lrTb"/>
              <w:rPr>
                <w:rFonts w:ascii="Times New Roman" w:eastAsia="Times New Roman" w:hAnsi="Times New Roman" w:cs="Times New Roman"/>
                <w:i/>
                <w:sz w:val="20"/>
                <w:szCs w:val="20"/>
              </w:rPr>
            </w:pPr>
          </w:p>
          <w:p w:rsidR="00512085" w:rsidRPr="00FB482B" w:rsidRDefault="00512085" w:rsidP="00AE3A53">
            <w:pPr>
              <w:ind w:leftChars="0" w:left="2" w:hanging="2"/>
              <w:textDirection w:val="lrTb"/>
              <w:rPr>
                <w:rFonts w:ascii="Times New Roman" w:eastAsia="Times New Roman" w:hAnsi="Times New Roman" w:cs="Times New Roman"/>
                <w:i/>
                <w:sz w:val="20"/>
                <w:szCs w:val="20"/>
              </w:rPr>
            </w:pPr>
          </w:p>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p>
        </w:tc>
        <w:tc>
          <w:tcPr>
            <w:tcW w:w="1134" w:type="dxa"/>
            <w:tcBorders>
              <w:top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p>
        </w:tc>
        <w:tc>
          <w:tcPr>
            <w:tcW w:w="851" w:type="dxa"/>
            <w:tcBorders>
              <w:top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p>
        </w:tc>
      </w:tr>
    </w:tbl>
    <w:p w:rsidR="00512085" w:rsidRPr="00166E08" w:rsidRDefault="00512085" w:rsidP="00AE3A53">
      <w:pPr>
        <w:tabs>
          <w:tab w:val="left" w:pos="360"/>
          <w:tab w:val="left" w:pos="540"/>
        </w:tabs>
        <w:spacing w:after="0" w:line="240" w:lineRule="auto"/>
        <w:ind w:leftChars="0" w:left="2" w:hanging="2"/>
        <w:jc w:val="both"/>
        <w:rPr>
          <w:rFonts w:ascii="Times New Roman" w:eastAsia="Times New Roman" w:hAnsi="Times New Roman" w:cs="Times New Roman"/>
          <w:b/>
        </w:rPr>
      </w:pPr>
    </w:p>
    <w:p w:rsidR="00512085" w:rsidRDefault="00512085" w:rsidP="00AE3A53">
      <w:pPr>
        <w:tabs>
          <w:tab w:val="left" w:pos="360"/>
          <w:tab w:val="left" w:pos="540"/>
        </w:tabs>
        <w:spacing w:after="0" w:line="240" w:lineRule="auto"/>
        <w:ind w:leftChars="0" w:left="2" w:hanging="2"/>
        <w:jc w:val="both"/>
        <w:rPr>
          <w:rFonts w:ascii="Times New Roman" w:eastAsia="Times New Roman" w:hAnsi="Times New Roman" w:cs="Times New Roman"/>
          <w:i/>
        </w:rPr>
      </w:pPr>
    </w:p>
    <w:p w:rsidR="00512085" w:rsidRDefault="00512085" w:rsidP="00AE3A53">
      <w:pPr>
        <w:tabs>
          <w:tab w:val="left" w:pos="360"/>
          <w:tab w:val="left" w:pos="540"/>
        </w:tabs>
        <w:spacing w:after="0" w:line="240" w:lineRule="auto"/>
        <w:ind w:leftChars="0" w:left="2" w:hanging="2"/>
        <w:jc w:val="both"/>
        <w:rPr>
          <w:rFonts w:ascii="Times New Roman" w:eastAsia="Times New Roman" w:hAnsi="Times New Roman" w:cs="Times New Roman"/>
          <w:i/>
        </w:rPr>
      </w:pPr>
    </w:p>
    <w:p w:rsidR="00512085" w:rsidRDefault="00512085" w:rsidP="00AE3A53">
      <w:pPr>
        <w:tabs>
          <w:tab w:val="left" w:pos="360"/>
          <w:tab w:val="left" w:pos="540"/>
        </w:tabs>
        <w:spacing w:after="0" w:line="240" w:lineRule="auto"/>
        <w:ind w:leftChars="0" w:left="2" w:hanging="2"/>
        <w:jc w:val="both"/>
        <w:rPr>
          <w:rFonts w:ascii="Times New Roman" w:eastAsia="Times New Roman" w:hAnsi="Times New Roman" w:cs="Times New Roman"/>
          <w:i/>
        </w:rPr>
      </w:pPr>
    </w:p>
    <w:p w:rsidR="00512085" w:rsidRDefault="00512085" w:rsidP="00AE3A53">
      <w:pPr>
        <w:tabs>
          <w:tab w:val="left" w:pos="360"/>
          <w:tab w:val="left" w:pos="540"/>
        </w:tabs>
        <w:spacing w:after="0" w:line="240" w:lineRule="auto"/>
        <w:ind w:leftChars="0" w:left="2" w:hanging="2"/>
        <w:jc w:val="both"/>
        <w:rPr>
          <w:rFonts w:ascii="Times New Roman" w:eastAsia="Times New Roman" w:hAnsi="Times New Roman" w:cs="Times New Roman"/>
          <w:i/>
        </w:rPr>
      </w:pPr>
    </w:p>
    <w:p w:rsidR="00AE3A53" w:rsidRDefault="00AE3A53"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sz w:val="24"/>
          <w:szCs w:val="24"/>
          <w:lang w:val="id-ID"/>
        </w:rPr>
      </w:pPr>
    </w:p>
    <w:p w:rsidR="00AE3A53" w:rsidRDefault="00AE3A53"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sz w:val="24"/>
          <w:szCs w:val="24"/>
          <w:lang w:val="id-ID"/>
        </w:rPr>
      </w:pPr>
    </w:p>
    <w:p w:rsidR="005B50DF" w:rsidRDefault="005B50DF"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sz w:val="24"/>
          <w:szCs w:val="24"/>
          <w:lang w:val="id-ID"/>
        </w:rPr>
      </w:pPr>
    </w:p>
    <w:p w:rsidR="005B50DF" w:rsidRDefault="005B50DF"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sz w:val="24"/>
          <w:szCs w:val="24"/>
          <w:lang w:val="id-ID"/>
        </w:rPr>
      </w:pPr>
    </w:p>
    <w:p w:rsidR="00512085" w:rsidRPr="00512085" w:rsidRDefault="00512085" w:rsidP="00AE3A53">
      <w:pPr>
        <w:pStyle w:val="ListParagraph"/>
        <w:numPr>
          <w:ilvl w:val="1"/>
          <w:numId w:val="2"/>
        </w:num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sz w:val="24"/>
          <w:szCs w:val="24"/>
          <w:lang w:val="id-ID"/>
        </w:rPr>
      </w:pPr>
      <w:r w:rsidRPr="00512085">
        <w:rPr>
          <w:rFonts w:ascii="Times New Roman" w:eastAsia="Times New Roman" w:hAnsi="Times New Roman" w:cs="Times New Roman"/>
          <w:bCs/>
          <w:sz w:val="24"/>
          <w:szCs w:val="24"/>
          <w:lang w:val="id-ID"/>
        </w:rPr>
        <w:t>Community Attitudes</w:t>
      </w:r>
    </w:p>
    <w:p w:rsidR="00512085" w:rsidRPr="00512085" w:rsidRDefault="00512085"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sz w:val="24"/>
          <w:szCs w:val="24"/>
          <w:lang w:val="id-ID"/>
        </w:rPr>
      </w:pPr>
    </w:p>
    <w:p w:rsidR="00512085" w:rsidRPr="00512085" w:rsidRDefault="00512085"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sz w:val="24"/>
          <w:szCs w:val="24"/>
          <w:lang w:val="id-ID"/>
        </w:rPr>
      </w:pPr>
      <w:r w:rsidRPr="00512085">
        <w:rPr>
          <w:rFonts w:ascii="Times New Roman" w:eastAsia="Times New Roman" w:hAnsi="Times New Roman" w:cs="Times New Roman"/>
          <w:color w:val="000000"/>
          <w:sz w:val="24"/>
          <w:szCs w:val="24"/>
        </w:rPr>
        <w:t>The</w:t>
      </w:r>
      <w:r w:rsidRPr="00512085">
        <w:rPr>
          <w:rFonts w:ascii="Times New Roman" w:eastAsia="Times New Roman" w:hAnsi="Times New Roman" w:cs="Times New Roman"/>
          <w:b/>
          <w:color w:val="000000"/>
          <w:sz w:val="24"/>
          <w:szCs w:val="24"/>
        </w:rPr>
        <w:t xml:space="preserve"> </w:t>
      </w:r>
      <w:r w:rsidRPr="00512085">
        <w:rPr>
          <w:rFonts w:ascii="Times New Roman" w:eastAsia="Times New Roman" w:hAnsi="Times New Roman" w:cs="Times New Roman"/>
          <w:color w:val="000000"/>
          <w:sz w:val="24"/>
          <w:szCs w:val="24"/>
        </w:rPr>
        <w:t xml:space="preserve">attitudes of Kalipancur Village </w:t>
      </w:r>
      <w:r w:rsidR="00892595">
        <w:rPr>
          <w:rFonts w:ascii="Times New Roman" w:eastAsia="Times New Roman" w:hAnsi="Times New Roman" w:cs="Times New Roman"/>
          <w:color w:val="000000"/>
          <w:sz w:val="24"/>
          <w:szCs w:val="24"/>
        </w:rPr>
        <w:t>people at</w:t>
      </w:r>
      <w:r w:rsidR="00372391">
        <w:rPr>
          <w:rFonts w:ascii="Times New Roman" w:eastAsia="Times New Roman" w:hAnsi="Times New Roman" w:cs="Times New Roman"/>
          <w:color w:val="000000"/>
          <w:sz w:val="24"/>
          <w:szCs w:val="24"/>
        </w:rPr>
        <w:t xml:space="preserve"> RW I are mostly</w:t>
      </w:r>
      <w:r w:rsidRPr="00512085">
        <w:rPr>
          <w:rFonts w:ascii="Times New Roman" w:eastAsia="Times New Roman" w:hAnsi="Times New Roman" w:cs="Times New Roman"/>
          <w:color w:val="000000"/>
          <w:sz w:val="24"/>
          <w:szCs w:val="24"/>
        </w:rPr>
        <w:t xml:space="preserve"> good (69.5%). The community is willing to accept, respond, respect</w:t>
      </w:r>
      <w:r w:rsidR="00892595">
        <w:rPr>
          <w:rFonts w:ascii="Times New Roman" w:eastAsia="Times New Roman" w:hAnsi="Times New Roman" w:cs="Times New Roman"/>
          <w:color w:val="000000"/>
          <w:sz w:val="24"/>
          <w:szCs w:val="24"/>
        </w:rPr>
        <w:t>,</w:t>
      </w:r>
      <w:r w:rsidRPr="00512085">
        <w:rPr>
          <w:rFonts w:ascii="Times New Roman" w:eastAsia="Times New Roman" w:hAnsi="Times New Roman" w:cs="Times New Roman"/>
          <w:color w:val="000000"/>
          <w:sz w:val="24"/>
          <w:szCs w:val="24"/>
        </w:rPr>
        <w:t xml:space="preserve"> and be responsible. </w:t>
      </w:r>
      <w:r w:rsidR="00372391" w:rsidRPr="00372391">
        <w:rPr>
          <w:rFonts w:ascii="Times New Roman" w:eastAsia="Times New Roman" w:hAnsi="Times New Roman" w:cs="Times New Roman"/>
          <w:color w:val="000000"/>
          <w:sz w:val="24"/>
          <w:szCs w:val="24"/>
        </w:rPr>
        <w:t xml:space="preserve">The community also feels that the landslide disaster that occurred in Kalipancur Village is a shared responsibility so all elements of the community need to play a role in efforts to prevent and manage landslides. </w:t>
      </w:r>
      <w:r w:rsidRPr="00512085">
        <w:rPr>
          <w:rFonts w:ascii="Times New Roman" w:eastAsia="Times New Roman" w:hAnsi="Times New Roman" w:cs="Times New Roman"/>
          <w:color w:val="000000"/>
          <w:sz w:val="24"/>
          <w:szCs w:val="24"/>
        </w:rPr>
        <w:t xml:space="preserve">The attitude of the community could be seen in Table </w:t>
      </w:r>
      <w:r w:rsidR="00143E13">
        <w:rPr>
          <w:rFonts w:ascii="Times New Roman" w:eastAsia="Times New Roman" w:hAnsi="Times New Roman" w:cs="Times New Roman"/>
          <w:color w:val="000000"/>
          <w:sz w:val="24"/>
          <w:szCs w:val="24"/>
          <w:lang w:val="id-ID"/>
        </w:rPr>
        <w:t>2</w:t>
      </w:r>
      <w:r w:rsidR="005B50DF">
        <w:rPr>
          <w:rFonts w:ascii="Times New Roman" w:eastAsia="Times New Roman" w:hAnsi="Times New Roman" w:cs="Times New Roman"/>
          <w:color w:val="000000"/>
          <w:sz w:val="24"/>
          <w:szCs w:val="24"/>
        </w:rPr>
        <w:t>.</w:t>
      </w:r>
    </w:p>
    <w:p w:rsidR="00512085" w:rsidRPr="00524B24" w:rsidRDefault="00512085" w:rsidP="00AE3A53">
      <w:pPr>
        <w:tabs>
          <w:tab w:val="left" w:pos="360"/>
          <w:tab w:val="left" w:pos="540"/>
        </w:tabs>
        <w:spacing w:after="0" w:line="240" w:lineRule="auto"/>
        <w:ind w:leftChars="0" w:left="2" w:hanging="2"/>
        <w:jc w:val="center"/>
        <w:rPr>
          <w:rFonts w:ascii="Times New Roman" w:eastAsia="Times New Roman" w:hAnsi="Times New Roman" w:cs="Times New Roman"/>
          <w:sz w:val="20"/>
          <w:szCs w:val="20"/>
          <w:lang w:val="id-ID"/>
        </w:rPr>
      </w:pPr>
    </w:p>
    <w:p w:rsidR="00512085" w:rsidRDefault="00512085" w:rsidP="00AE3A53">
      <w:pPr>
        <w:tabs>
          <w:tab w:val="left" w:pos="360"/>
          <w:tab w:val="left" w:pos="540"/>
        </w:tabs>
        <w:spacing w:after="0" w:line="240" w:lineRule="auto"/>
        <w:ind w:leftChars="0" w:left="2" w:hanging="2"/>
        <w:jc w:val="center"/>
        <w:rPr>
          <w:rFonts w:ascii="Times New Roman" w:eastAsia="Times New Roman" w:hAnsi="Times New Roman" w:cs="Times New Roman"/>
          <w:sz w:val="20"/>
          <w:szCs w:val="20"/>
          <w:lang w:val="id-ID"/>
        </w:rPr>
      </w:pPr>
      <w:r w:rsidRPr="00524B24">
        <w:rPr>
          <w:rFonts w:ascii="Times New Roman" w:eastAsia="Times New Roman" w:hAnsi="Times New Roman" w:cs="Times New Roman"/>
          <w:b/>
          <w:bCs/>
          <w:sz w:val="20"/>
          <w:szCs w:val="20"/>
          <w:lang w:val="id-ID"/>
        </w:rPr>
        <w:t xml:space="preserve">Table </w:t>
      </w:r>
      <w:r w:rsidR="00143E13">
        <w:rPr>
          <w:rFonts w:ascii="Times New Roman" w:eastAsia="Times New Roman" w:hAnsi="Times New Roman" w:cs="Times New Roman"/>
          <w:b/>
          <w:bCs/>
          <w:sz w:val="20"/>
          <w:szCs w:val="20"/>
          <w:lang w:val="id-ID"/>
        </w:rPr>
        <w:t>2</w:t>
      </w:r>
      <w:r w:rsidRPr="00524B24">
        <w:rPr>
          <w:rFonts w:ascii="Times New Roman" w:eastAsia="Times New Roman" w:hAnsi="Times New Roman" w:cs="Times New Roman"/>
          <w:b/>
          <w:bCs/>
          <w:sz w:val="20"/>
          <w:szCs w:val="20"/>
          <w:lang w:val="id-ID"/>
        </w:rPr>
        <w:t>.</w:t>
      </w:r>
      <w:r w:rsidRPr="00524B24">
        <w:rPr>
          <w:rFonts w:ascii="Times New Roman" w:eastAsia="Times New Roman" w:hAnsi="Times New Roman" w:cs="Times New Roman"/>
          <w:sz w:val="20"/>
          <w:szCs w:val="20"/>
          <w:lang w:val="id-ID"/>
        </w:rPr>
        <w:t xml:space="preserve"> </w:t>
      </w:r>
      <w:r w:rsidR="00A04E26">
        <w:rPr>
          <w:rFonts w:ascii="Times New Roman" w:eastAsia="Times New Roman" w:hAnsi="Times New Roman" w:cs="Times New Roman"/>
          <w:sz w:val="20"/>
          <w:szCs w:val="20"/>
          <w:lang w:val="id-ID"/>
        </w:rPr>
        <w:t xml:space="preserve"> </w:t>
      </w:r>
      <w:r w:rsidRPr="00524B24">
        <w:rPr>
          <w:rFonts w:ascii="Times New Roman" w:eastAsia="Times New Roman" w:hAnsi="Times New Roman" w:cs="Times New Roman"/>
          <w:sz w:val="20"/>
          <w:szCs w:val="20"/>
          <w:lang w:val="id-ID"/>
        </w:rPr>
        <w:t>Community Attitudes Criteria</w:t>
      </w:r>
    </w:p>
    <w:p w:rsidR="00FB482B" w:rsidRPr="00524B24" w:rsidRDefault="00FB482B" w:rsidP="00AE3A53">
      <w:pPr>
        <w:tabs>
          <w:tab w:val="left" w:pos="360"/>
          <w:tab w:val="left" w:pos="540"/>
        </w:tabs>
        <w:spacing w:after="0" w:line="240" w:lineRule="auto"/>
        <w:ind w:leftChars="0" w:left="2" w:hanging="2"/>
        <w:jc w:val="center"/>
        <w:rPr>
          <w:rFonts w:ascii="Times New Roman" w:eastAsia="Times New Roman" w:hAnsi="Times New Roman" w:cs="Times New Roman"/>
          <w:sz w:val="20"/>
          <w:szCs w:val="20"/>
          <w:lang w:val="id-ID"/>
        </w:rPr>
      </w:pPr>
    </w:p>
    <w:tbl>
      <w:tblPr>
        <w:tblStyle w:val="TableGrid"/>
        <w:tblpPr w:leftFromText="180" w:rightFromText="180" w:vertAnchor="text" w:horzAnchor="margin" w:tblpXSpec="center" w:tblpY="86"/>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56"/>
        <w:gridCol w:w="1856"/>
        <w:gridCol w:w="2066"/>
        <w:gridCol w:w="1134"/>
        <w:gridCol w:w="851"/>
      </w:tblGrid>
      <w:tr w:rsidR="00512085" w:rsidRPr="00FB482B" w:rsidTr="005B50DF">
        <w:trPr>
          <w:trHeight w:hRule="exact" w:val="284"/>
        </w:trPr>
        <w:tc>
          <w:tcPr>
            <w:tcW w:w="185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Score Interval</w:t>
            </w:r>
          </w:p>
        </w:tc>
        <w:tc>
          <w:tcPr>
            <w:tcW w:w="185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Percentage</w:t>
            </w:r>
          </w:p>
        </w:tc>
        <w:tc>
          <w:tcPr>
            <w:tcW w:w="206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Criteria</w:t>
            </w:r>
          </w:p>
        </w:tc>
        <w:tc>
          <w:tcPr>
            <w:tcW w:w="1134"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F</w:t>
            </w:r>
          </w:p>
        </w:tc>
        <w:tc>
          <w:tcPr>
            <w:tcW w:w="851"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w:t>
            </w:r>
          </w:p>
        </w:tc>
      </w:tr>
      <w:tr w:rsidR="00512085" w:rsidRPr="00FB482B" w:rsidTr="005B50DF">
        <w:trPr>
          <w:trHeight w:hRule="exact" w:val="284"/>
        </w:trPr>
        <w:tc>
          <w:tcPr>
            <w:tcW w:w="185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22-28</w:t>
            </w:r>
          </w:p>
        </w:tc>
        <w:tc>
          <w:tcPr>
            <w:tcW w:w="185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76-100</w:t>
            </w:r>
          </w:p>
        </w:tc>
        <w:tc>
          <w:tcPr>
            <w:tcW w:w="206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Very good</w:t>
            </w:r>
          </w:p>
        </w:tc>
        <w:tc>
          <w:tcPr>
            <w:tcW w:w="1134"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41</w:t>
            </w:r>
          </w:p>
        </w:tc>
        <w:tc>
          <w:tcPr>
            <w:tcW w:w="851"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69,5</w:t>
            </w:r>
          </w:p>
        </w:tc>
      </w:tr>
      <w:tr w:rsidR="00512085" w:rsidRPr="00FB482B" w:rsidTr="005B50DF">
        <w:trPr>
          <w:trHeight w:hRule="exact" w:val="284"/>
        </w:trPr>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16-21</w:t>
            </w:r>
          </w:p>
        </w:tc>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51-75</w:t>
            </w:r>
          </w:p>
        </w:tc>
        <w:tc>
          <w:tcPr>
            <w:tcW w:w="206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Good</w:t>
            </w:r>
          </w:p>
        </w:tc>
        <w:tc>
          <w:tcPr>
            <w:tcW w:w="1134"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18</w:t>
            </w:r>
          </w:p>
        </w:tc>
        <w:tc>
          <w:tcPr>
            <w:tcW w:w="851"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30,5</w:t>
            </w:r>
          </w:p>
        </w:tc>
      </w:tr>
      <w:tr w:rsidR="00512085" w:rsidRPr="00FB482B" w:rsidTr="005B50DF">
        <w:trPr>
          <w:trHeight w:hRule="exact" w:val="284"/>
        </w:trPr>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12-16</w:t>
            </w:r>
          </w:p>
        </w:tc>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26-50</w:t>
            </w:r>
          </w:p>
        </w:tc>
        <w:tc>
          <w:tcPr>
            <w:tcW w:w="206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Enough</w:t>
            </w:r>
          </w:p>
        </w:tc>
        <w:tc>
          <w:tcPr>
            <w:tcW w:w="1134"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w:t>
            </w:r>
          </w:p>
        </w:tc>
        <w:tc>
          <w:tcPr>
            <w:tcW w:w="851"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w:t>
            </w:r>
          </w:p>
        </w:tc>
      </w:tr>
      <w:tr w:rsidR="00512085" w:rsidRPr="00FB482B" w:rsidTr="005B50DF">
        <w:trPr>
          <w:trHeight w:hRule="exact" w:val="284"/>
        </w:trPr>
        <w:tc>
          <w:tcPr>
            <w:tcW w:w="1856"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7-11</w:t>
            </w:r>
          </w:p>
        </w:tc>
        <w:tc>
          <w:tcPr>
            <w:tcW w:w="1856"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0-25</w:t>
            </w:r>
          </w:p>
        </w:tc>
        <w:tc>
          <w:tcPr>
            <w:tcW w:w="2066"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Less good</w:t>
            </w:r>
          </w:p>
        </w:tc>
        <w:tc>
          <w:tcPr>
            <w:tcW w:w="1134"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w:t>
            </w:r>
          </w:p>
        </w:tc>
        <w:tc>
          <w:tcPr>
            <w:tcW w:w="851"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w:t>
            </w:r>
          </w:p>
        </w:tc>
      </w:tr>
      <w:tr w:rsidR="00512085" w:rsidRPr="00FB482B" w:rsidTr="00512085">
        <w:trPr>
          <w:trHeight w:hRule="exact" w:val="284"/>
        </w:trPr>
        <w:tc>
          <w:tcPr>
            <w:tcW w:w="5778" w:type="dxa"/>
            <w:gridSpan w:val="3"/>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Total</w:t>
            </w:r>
          </w:p>
        </w:tc>
        <w:tc>
          <w:tcPr>
            <w:tcW w:w="1134" w:type="dxa"/>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59</w:t>
            </w:r>
          </w:p>
        </w:tc>
        <w:tc>
          <w:tcPr>
            <w:tcW w:w="851" w:type="dxa"/>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100</w:t>
            </w:r>
          </w:p>
        </w:tc>
      </w:tr>
      <w:tr w:rsidR="00512085" w:rsidRPr="00FB482B" w:rsidTr="00512085">
        <w:trPr>
          <w:trHeight w:hRule="exact" w:val="284"/>
        </w:trPr>
        <w:tc>
          <w:tcPr>
            <w:tcW w:w="5778" w:type="dxa"/>
            <w:gridSpan w:val="3"/>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i/>
                <w:sz w:val="20"/>
                <w:szCs w:val="20"/>
              </w:rPr>
              <w:t>Source: Research Results, 2019</w:t>
            </w:r>
          </w:p>
        </w:tc>
        <w:tc>
          <w:tcPr>
            <w:tcW w:w="1134" w:type="dxa"/>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p>
        </w:tc>
        <w:tc>
          <w:tcPr>
            <w:tcW w:w="851" w:type="dxa"/>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p>
        </w:tc>
      </w:tr>
    </w:tbl>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lang w:val="id-ID"/>
        </w:rPr>
      </w:pPr>
    </w:p>
    <w:p w:rsidR="00AE3A53" w:rsidRPr="00AE3A53" w:rsidRDefault="00AE3A53"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AE3A53" w:rsidRPr="00AE3A53" w:rsidRDefault="00AE3A53"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AE3A53" w:rsidRPr="00AE3A53" w:rsidRDefault="00AE3A53"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524B24" w:rsidRDefault="00512085" w:rsidP="00AE3A53">
      <w:pPr>
        <w:pStyle w:val="ListParagraph"/>
        <w:numPr>
          <w:ilvl w:val="1"/>
          <w:numId w:val="2"/>
        </w:num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r w:rsidRPr="00512085">
        <w:rPr>
          <w:rFonts w:ascii="Times New Roman" w:eastAsia="Times New Roman" w:hAnsi="Times New Roman" w:cs="Times New Roman"/>
          <w:bCs/>
          <w:sz w:val="24"/>
          <w:szCs w:val="24"/>
          <w:lang w:val="id-ID"/>
        </w:rPr>
        <w:t>Community</w:t>
      </w:r>
      <w:r w:rsidRPr="00512085">
        <w:rPr>
          <w:rFonts w:ascii="Times New Roman" w:hAnsi="Times New Roman" w:cs="Times New Roman"/>
          <w:bCs/>
          <w:sz w:val="24"/>
          <w:lang w:val="id-ID"/>
        </w:rPr>
        <w:t xml:space="preserve"> Actions</w:t>
      </w:r>
    </w:p>
    <w:p w:rsidR="00524B24" w:rsidRDefault="00524B24"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512085" w:rsidRPr="00524B24" w:rsidRDefault="00372391"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8"/>
          <w:szCs w:val="24"/>
          <w:lang w:val="id-ID"/>
        </w:rPr>
      </w:pPr>
      <w:r w:rsidRPr="00372391">
        <w:rPr>
          <w:rFonts w:ascii="Times New Roman" w:eastAsia="Times New Roman" w:hAnsi="Times New Roman" w:cs="Times New Roman"/>
          <w:color w:val="000000"/>
          <w:sz w:val="24"/>
          <w:szCs w:val="24"/>
        </w:rPr>
        <w:t xml:space="preserve">Community actions show tangible evidence of knowledge and attitudes </w:t>
      </w:r>
      <w:r w:rsidR="00892595">
        <w:rPr>
          <w:rFonts w:ascii="Times New Roman" w:eastAsia="Times New Roman" w:hAnsi="Times New Roman" w:cs="Times New Roman"/>
          <w:color w:val="000000"/>
          <w:sz w:val="24"/>
          <w:szCs w:val="24"/>
        </w:rPr>
        <w:t xml:space="preserve">level </w:t>
      </w:r>
      <w:r w:rsidRPr="00372391">
        <w:rPr>
          <w:rFonts w:ascii="Times New Roman" w:eastAsia="Times New Roman" w:hAnsi="Times New Roman" w:cs="Times New Roman"/>
          <w:color w:val="000000"/>
          <w:sz w:val="24"/>
          <w:szCs w:val="24"/>
        </w:rPr>
        <w:t xml:space="preserve">possessed by someone. </w:t>
      </w:r>
      <w:r w:rsidR="00512085" w:rsidRPr="00524B24">
        <w:rPr>
          <w:rFonts w:ascii="Times New Roman" w:eastAsia="Times New Roman" w:hAnsi="Times New Roman" w:cs="Times New Roman"/>
          <w:color w:val="000000"/>
          <w:sz w:val="24"/>
          <w:szCs w:val="24"/>
        </w:rPr>
        <w:t xml:space="preserve">The action of </w:t>
      </w:r>
      <w:r w:rsidR="00E86C32">
        <w:rPr>
          <w:rFonts w:ascii="Times New Roman" w:eastAsia="Times New Roman" w:hAnsi="Times New Roman" w:cs="Times New Roman"/>
          <w:color w:val="000000"/>
          <w:sz w:val="24"/>
          <w:szCs w:val="24"/>
        </w:rPr>
        <w:t xml:space="preserve">the </w:t>
      </w:r>
      <w:r w:rsidR="00512085" w:rsidRPr="00524B24">
        <w:rPr>
          <w:rFonts w:ascii="Times New Roman" w:eastAsia="Times New Roman" w:hAnsi="Times New Roman" w:cs="Times New Roman"/>
          <w:color w:val="000000"/>
          <w:sz w:val="24"/>
          <w:szCs w:val="24"/>
        </w:rPr>
        <w:t>RW I community in terms of community disaster prevention is very high (84.7%). Some of them are aware of what actions they need to take to reduce the risk of landslides. The attitude criteria could be seen in Table</w:t>
      </w:r>
      <w:r w:rsidR="00512085" w:rsidRPr="00524B24">
        <w:rPr>
          <w:rFonts w:ascii="Times New Roman" w:eastAsia="Times New Roman" w:hAnsi="Times New Roman" w:cs="Times New Roman"/>
          <w:b/>
          <w:color w:val="000000"/>
          <w:sz w:val="24"/>
          <w:szCs w:val="24"/>
        </w:rPr>
        <w:t xml:space="preserve"> </w:t>
      </w:r>
      <w:r w:rsidR="00143E13">
        <w:rPr>
          <w:rFonts w:ascii="Times New Roman" w:eastAsia="Times New Roman" w:hAnsi="Times New Roman" w:cs="Times New Roman"/>
          <w:color w:val="000000"/>
          <w:sz w:val="24"/>
          <w:szCs w:val="24"/>
          <w:lang w:val="id-ID"/>
        </w:rPr>
        <w:t>3</w:t>
      </w:r>
      <w:r w:rsidR="00512085" w:rsidRPr="00524B24">
        <w:rPr>
          <w:rFonts w:ascii="Times New Roman" w:eastAsia="Times New Roman" w:hAnsi="Times New Roman" w:cs="Times New Roman"/>
          <w:color w:val="000000"/>
          <w:sz w:val="24"/>
          <w:szCs w:val="24"/>
        </w:rPr>
        <w:t>.</w:t>
      </w:r>
    </w:p>
    <w:p w:rsidR="008831BC" w:rsidRDefault="008831BC" w:rsidP="00AE3A53">
      <w:pPr>
        <w:tabs>
          <w:tab w:val="left" w:pos="360"/>
          <w:tab w:val="left" w:pos="540"/>
        </w:tabs>
        <w:spacing w:after="0" w:line="240" w:lineRule="auto"/>
        <w:ind w:leftChars="0" w:left="0" w:firstLineChars="0" w:firstLine="0"/>
        <w:rPr>
          <w:rFonts w:ascii="Times New Roman" w:eastAsia="Times New Roman" w:hAnsi="Times New Roman" w:cs="Times New Roman"/>
          <w:color w:val="000000"/>
        </w:rPr>
      </w:pPr>
    </w:p>
    <w:p w:rsidR="00512085" w:rsidRDefault="00512085" w:rsidP="00AE3A53">
      <w:pPr>
        <w:tabs>
          <w:tab w:val="left" w:pos="360"/>
          <w:tab w:val="left" w:pos="540"/>
        </w:tabs>
        <w:spacing w:after="0" w:line="240" w:lineRule="auto"/>
        <w:ind w:leftChars="0" w:left="0" w:firstLineChars="0" w:firstLine="0"/>
        <w:jc w:val="center"/>
        <w:rPr>
          <w:rFonts w:ascii="Times New Roman" w:eastAsia="Times New Roman" w:hAnsi="Times New Roman" w:cs="Times New Roman"/>
          <w:sz w:val="20"/>
          <w:szCs w:val="20"/>
          <w:lang w:val="id-ID"/>
        </w:rPr>
      </w:pPr>
      <w:r w:rsidRPr="00524B24">
        <w:rPr>
          <w:rFonts w:ascii="Times New Roman" w:eastAsia="Times New Roman" w:hAnsi="Times New Roman" w:cs="Times New Roman"/>
          <w:b/>
          <w:bCs/>
          <w:sz w:val="20"/>
          <w:szCs w:val="20"/>
          <w:lang w:val="id-ID"/>
        </w:rPr>
        <w:t xml:space="preserve">Table </w:t>
      </w:r>
      <w:r w:rsidR="00143E13">
        <w:rPr>
          <w:rFonts w:ascii="Times New Roman" w:eastAsia="Times New Roman" w:hAnsi="Times New Roman" w:cs="Times New Roman"/>
          <w:b/>
          <w:bCs/>
          <w:sz w:val="20"/>
          <w:szCs w:val="20"/>
          <w:lang w:val="id-ID"/>
        </w:rPr>
        <w:t>3</w:t>
      </w:r>
      <w:r w:rsidRPr="00524B24">
        <w:rPr>
          <w:rFonts w:ascii="Times New Roman" w:eastAsia="Times New Roman" w:hAnsi="Times New Roman" w:cs="Times New Roman"/>
          <w:b/>
          <w:bCs/>
          <w:sz w:val="20"/>
          <w:szCs w:val="20"/>
          <w:lang w:val="id-ID"/>
        </w:rPr>
        <w:t>.</w:t>
      </w:r>
      <w:r w:rsidR="00A04E26">
        <w:rPr>
          <w:rFonts w:ascii="Times New Roman" w:eastAsia="Times New Roman" w:hAnsi="Times New Roman" w:cs="Times New Roman"/>
          <w:b/>
          <w:bCs/>
          <w:sz w:val="20"/>
          <w:szCs w:val="20"/>
          <w:lang w:val="id-ID"/>
        </w:rPr>
        <w:t xml:space="preserve"> </w:t>
      </w:r>
      <w:r w:rsidRPr="007729D2">
        <w:rPr>
          <w:rFonts w:ascii="Times New Roman" w:eastAsia="Times New Roman" w:hAnsi="Times New Roman" w:cs="Times New Roman"/>
          <w:lang w:val="id-ID"/>
        </w:rPr>
        <w:t xml:space="preserve"> </w:t>
      </w:r>
      <w:r w:rsidRPr="00524B24">
        <w:rPr>
          <w:rFonts w:ascii="Times New Roman" w:eastAsia="Times New Roman" w:hAnsi="Times New Roman" w:cs="Times New Roman"/>
          <w:sz w:val="20"/>
          <w:szCs w:val="20"/>
          <w:lang w:val="id-ID"/>
        </w:rPr>
        <w:t>Community Actions Criteria</w:t>
      </w:r>
    </w:p>
    <w:p w:rsidR="00FB482B" w:rsidRPr="00FB482B" w:rsidRDefault="00FB482B" w:rsidP="00AE3A53">
      <w:pPr>
        <w:tabs>
          <w:tab w:val="left" w:pos="360"/>
          <w:tab w:val="left" w:pos="540"/>
        </w:tabs>
        <w:spacing w:after="0" w:line="240" w:lineRule="auto"/>
        <w:ind w:leftChars="0" w:left="0" w:firstLineChars="0" w:firstLine="0"/>
        <w:jc w:val="center"/>
        <w:rPr>
          <w:rFonts w:ascii="Times New Roman" w:eastAsia="Times New Roman" w:hAnsi="Times New Roman" w:cs="Times New Roman"/>
          <w:sz w:val="20"/>
          <w:szCs w:val="20"/>
          <w:lang w:val="id-ID"/>
        </w:rPr>
      </w:pPr>
    </w:p>
    <w:tbl>
      <w:tblPr>
        <w:tblStyle w:val="TableGrid"/>
        <w:tblpPr w:leftFromText="180" w:rightFromText="180" w:vertAnchor="text" w:horzAnchor="margin" w:tblpXSpec="center" w:tblpY="86"/>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56"/>
        <w:gridCol w:w="1856"/>
        <w:gridCol w:w="2066"/>
        <w:gridCol w:w="1134"/>
        <w:gridCol w:w="851"/>
      </w:tblGrid>
      <w:tr w:rsidR="00512085" w:rsidRPr="00FB482B" w:rsidTr="005B50DF">
        <w:trPr>
          <w:trHeight w:hRule="exact" w:val="284"/>
        </w:trPr>
        <w:tc>
          <w:tcPr>
            <w:tcW w:w="185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Score Interval</w:t>
            </w:r>
          </w:p>
        </w:tc>
        <w:tc>
          <w:tcPr>
            <w:tcW w:w="185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Percentage</w:t>
            </w:r>
          </w:p>
        </w:tc>
        <w:tc>
          <w:tcPr>
            <w:tcW w:w="206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Criteria</w:t>
            </w:r>
          </w:p>
        </w:tc>
        <w:tc>
          <w:tcPr>
            <w:tcW w:w="1134"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F</w:t>
            </w:r>
          </w:p>
        </w:tc>
        <w:tc>
          <w:tcPr>
            <w:tcW w:w="851"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w:t>
            </w:r>
          </w:p>
        </w:tc>
      </w:tr>
      <w:tr w:rsidR="00512085" w:rsidRPr="00FB482B" w:rsidTr="005B50DF">
        <w:trPr>
          <w:trHeight w:hRule="exact" w:val="284"/>
        </w:trPr>
        <w:tc>
          <w:tcPr>
            <w:tcW w:w="185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5-6</w:t>
            </w:r>
          </w:p>
        </w:tc>
        <w:tc>
          <w:tcPr>
            <w:tcW w:w="185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66-100</w:t>
            </w:r>
          </w:p>
        </w:tc>
        <w:tc>
          <w:tcPr>
            <w:tcW w:w="206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Very high</w:t>
            </w:r>
          </w:p>
        </w:tc>
        <w:tc>
          <w:tcPr>
            <w:tcW w:w="1134"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50</w:t>
            </w:r>
          </w:p>
        </w:tc>
        <w:tc>
          <w:tcPr>
            <w:tcW w:w="851"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84,7</w:t>
            </w:r>
          </w:p>
        </w:tc>
      </w:tr>
      <w:tr w:rsidR="00512085" w:rsidRPr="00FB482B" w:rsidTr="005B50DF">
        <w:trPr>
          <w:trHeight w:hRule="exact" w:val="284"/>
        </w:trPr>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3-4</w:t>
            </w:r>
          </w:p>
        </w:tc>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34-66</w:t>
            </w:r>
          </w:p>
        </w:tc>
        <w:tc>
          <w:tcPr>
            <w:tcW w:w="206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High</w:t>
            </w:r>
          </w:p>
        </w:tc>
        <w:tc>
          <w:tcPr>
            <w:tcW w:w="1134"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9</w:t>
            </w:r>
          </w:p>
        </w:tc>
        <w:tc>
          <w:tcPr>
            <w:tcW w:w="851"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15,3</w:t>
            </w:r>
          </w:p>
        </w:tc>
      </w:tr>
      <w:tr w:rsidR="00512085" w:rsidRPr="00FB482B" w:rsidTr="005B50DF">
        <w:trPr>
          <w:trHeight w:hRule="exact" w:val="284"/>
        </w:trPr>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0-2</w:t>
            </w:r>
          </w:p>
        </w:tc>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0-33</w:t>
            </w:r>
          </w:p>
        </w:tc>
        <w:tc>
          <w:tcPr>
            <w:tcW w:w="206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Low</w:t>
            </w:r>
          </w:p>
        </w:tc>
        <w:tc>
          <w:tcPr>
            <w:tcW w:w="1134"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w:t>
            </w:r>
          </w:p>
        </w:tc>
        <w:tc>
          <w:tcPr>
            <w:tcW w:w="851"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w:t>
            </w:r>
          </w:p>
        </w:tc>
      </w:tr>
      <w:tr w:rsidR="00512085" w:rsidRPr="00FB482B" w:rsidTr="005B50DF">
        <w:trPr>
          <w:trHeight w:hRule="exact" w:val="284"/>
        </w:trPr>
        <w:tc>
          <w:tcPr>
            <w:tcW w:w="5778" w:type="dxa"/>
            <w:gridSpan w:val="3"/>
            <w:tcBorders>
              <w:top w:val="nil"/>
              <w:bottom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Total</w:t>
            </w:r>
          </w:p>
        </w:tc>
        <w:tc>
          <w:tcPr>
            <w:tcW w:w="1134"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59</w:t>
            </w:r>
          </w:p>
        </w:tc>
        <w:tc>
          <w:tcPr>
            <w:tcW w:w="851"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100</w:t>
            </w:r>
          </w:p>
        </w:tc>
      </w:tr>
      <w:tr w:rsidR="00524B24" w:rsidRPr="00FB482B" w:rsidTr="00524B24">
        <w:trPr>
          <w:gridAfter w:val="2"/>
          <w:wAfter w:w="1985" w:type="dxa"/>
          <w:trHeight w:hRule="exact" w:val="284"/>
        </w:trPr>
        <w:tc>
          <w:tcPr>
            <w:tcW w:w="5778" w:type="dxa"/>
            <w:gridSpan w:val="3"/>
            <w:tcBorders>
              <w:bottom w:val="nil"/>
            </w:tcBorders>
          </w:tcPr>
          <w:p w:rsidR="00524B24" w:rsidRPr="00FB482B" w:rsidRDefault="00524B24" w:rsidP="00AE3A53">
            <w:pPr>
              <w:ind w:leftChars="0" w:left="2" w:hanging="2"/>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i/>
                <w:sz w:val="20"/>
                <w:szCs w:val="20"/>
              </w:rPr>
              <w:t>Source: Research Results, 2019</w:t>
            </w:r>
          </w:p>
        </w:tc>
      </w:tr>
      <w:tr w:rsidR="00524B24" w:rsidRPr="00FB482B" w:rsidTr="00524B24">
        <w:trPr>
          <w:trHeight w:hRule="exact" w:val="284"/>
        </w:trPr>
        <w:tc>
          <w:tcPr>
            <w:tcW w:w="5778" w:type="dxa"/>
            <w:gridSpan w:val="3"/>
            <w:tcBorders>
              <w:top w:val="nil"/>
            </w:tcBorders>
          </w:tcPr>
          <w:p w:rsidR="00524B24" w:rsidRDefault="00524B24" w:rsidP="00AE3A53">
            <w:pPr>
              <w:ind w:leftChars="0" w:left="2" w:hanging="2"/>
              <w:textDirection w:val="lrTb"/>
              <w:rPr>
                <w:rFonts w:ascii="Times New Roman" w:eastAsia="Times New Roman" w:hAnsi="Times New Roman" w:cs="Times New Roman"/>
                <w:i/>
                <w:sz w:val="20"/>
                <w:szCs w:val="20"/>
              </w:rPr>
            </w:pPr>
          </w:p>
          <w:p w:rsidR="00FB482B" w:rsidRDefault="00FB482B" w:rsidP="00AE3A53">
            <w:pPr>
              <w:ind w:leftChars="0" w:left="2" w:hanging="2"/>
              <w:textDirection w:val="lrTb"/>
              <w:rPr>
                <w:rFonts w:ascii="Times New Roman" w:eastAsia="Times New Roman" w:hAnsi="Times New Roman" w:cs="Times New Roman"/>
                <w:i/>
                <w:sz w:val="20"/>
                <w:szCs w:val="20"/>
              </w:rPr>
            </w:pPr>
          </w:p>
          <w:p w:rsidR="00FB482B" w:rsidRPr="00FB482B" w:rsidRDefault="00FB482B" w:rsidP="00AE3A53">
            <w:pPr>
              <w:ind w:leftChars="0" w:left="2" w:hanging="2"/>
              <w:textDirection w:val="lrTb"/>
              <w:rPr>
                <w:rFonts w:ascii="Times New Roman" w:eastAsia="Times New Roman" w:hAnsi="Times New Roman" w:cs="Times New Roman"/>
                <w:i/>
                <w:sz w:val="20"/>
                <w:szCs w:val="20"/>
              </w:rPr>
            </w:pPr>
          </w:p>
        </w:tc>
        <w:tc>
          <w:tcPr>
            <w:tcW w:w="1134" w:type="dxa"/>
            <w:tcBorders>
              <w:top w:val="nil"/>
              <w:bottom w:val="nil"/>
            </w:tcBorders>
          </w:tcPr>
          <w:p w:rsidR="00524B24" w:rsidRPr="00FB482B" w:rsidRDefault="00524B24" w:rsidP="00AE3A53">
            <w:pPr>
              <w:ind w:leftChars="0" w:left="2" w:hanging="2"/>
              <w:textDirection w:val="lrTb"/>
              <w:rPr>
                <w:rFonts w:ascii="Times New Roman" w:eastAsia="Times New Roman" w:hAnsi="Times New Roman" w:cs="Times New Roman"/>
                <w:sz w:val="20"/>
                <w:szCs w:val="20"/>
                <w:lang w:val="id-ID"/>
              </w:rPr>
            </w:pPr>
          </w:p>
        </w:tc>
        <w:tc>
          <w:tcPr>
            <w:tcW w:w="851" w:type="dxa"/>
            <w:tcBorders>
              <w:top w:val="nil"/>
              <w:bottom w:val="nil"/>
            </w:tcBorders>
          </w:tcPr>
          <w:p w:rsidR="00524B24" w:rsidRPr="00FB482B" w:rsidRDefault="00524B24" w:rsidP="00AE3A53">
            <w:pPr>
              <w:ind w:leftChars="0" w:left="2" w:hanging="2"/>
              <w:textDirection w:val="lrTb"/>
              <w:rPr>
                <w:rFonts w:ascii="Times New Roman" w:eastAsia="Times New Roman" w:hAnsi="Times New Roman" w:cs="Times New Roman"/>
                <w:sz w:val="20"/>
                <w:szCs w:val="20"/>
                <w:lang w:val="id-ID"/>
              </w:rPr>
            </w:pPr>
          </w:p>
        </w:tc>
      </w:tr>
    </w:tbl>
    <w:p w:rsidR="00512085" w:rsidRPr="003666F4" w:rsidRDefault="00512085" w:rsidP="00AE3A53">
      <w:pPr>
        <w:spacing w:after="0" w:line="240" w:lineRule="auto"/>
        <w:ind w:leftChars="0" w:left="2" w:hanging="2"/>
        <w:jc w:val="both"/>
        <w:rPr>
          <w:rFonts w:ascii="Times New Roman" w:hAnsi="Times New Roman" w:cs="Times New Roman"/>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372391" w:rsidRDefault="00372391"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szCs w:val="20"/>
          <w:lang w:val="id-ID"/>
        </w:rPr>
      </w:pPr>
    </w:p>
    <w:p w:rsidR="00AC4C53" w:rsidRDefault="00AC4C53"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szCs w:val="20"/>
          <w:lang w:val="id-ID"/>
        </w:rPr>
      </w:pPr>
    </w:p>
    <w:p w:rsidR="00FB482B" w:rsidRDefault="00FB482B" w:rsidP="00FB482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FB482B" w:rsidRDefault="00FB482B" w:rsidP="00FB482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FB482B" w:rsidRDefault="00FB482B" w:rsidP="00FB482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FB482B" w:rsidRDefault="00FB482B" w:rsidP="00FB482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524B24" w:rsidRDefault="00512085" w:rsidP="00AE3A53">
      <w:pPr>
        <w:pStyle w:val="ListParagraph"/>
        <w:numPr>
          <w:ilvl w:val="1"/>
          <w:numId w:val="2"/>
        </w:num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r w:rsidRPr="00524B24">
        <w:rPr>
          <w:rFonts w:ascii="Times New Roman" w:hAnsi="Times New Roman" w:cs="Times New Roman"/>
          <w:bCs/>
          <w:sz w:val="24"/>
          <w:lang w:val="id-ID"/>
        </w:rPr>
        <w:lastRenderedPageBreak/>
        <w:t>Policy</w:t>
      </w:r>
    </w:p>
    <w:p w:rsidR="00524B24" w:rsidRDefault="00524B24"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512085" w:rsidRPr="00524B24" w:rsidRDefault="00372391"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r w:rsidRPr="00372391">
        <w:rPr>
          <w:rFonts w:ascii="Times New Roman" w:eastAsia="Times New Roman" w:hAnsi="Times New Roman" w:cs="Times New Roman"/>
          <w:sz w:val="24"/>
          <w:szCs w:val="24"/>
        </w:rPr>
        <w:t>Policy is an instrument of rules that have been planned by the government or by the SIBAT</w:t>
      </w:r>
      <w:r w:rsidR="00110493">
        <w:rPr>
          <w:rFonts w:ascii="Times New Roman" w:eastAsia="Times New Roman" w:hAnsi="Times New Roman" w:cs="Times New Roman"/>
          <w:sz w:val="24"/>
          <w:szCs w:val="24"/>
          <w:lang w:val="id-ID"/>
        </w:rPr>
        <w:t xml:space="preserve"> Team</w:t>
      </w:r>
      <w:r w:rsidRPr="00372391">
        <w:rPr>
          <w:rFonts w:ascii="Times New Roman" w:eastAsia="Times New Roman" w:hAnsi="Times New Roman" w:cs="Times New Roman"/>
          <w:sz w:val="24"/>
          <w:szCs w:val="24"/>
        </w:rPr>
        <w:t xml:space="preserve"> in efforts to mitigate landslides. </w:t>
      </w:r>
      <w:r w:rsidR="00512085" w:rsidRPr="00524B24">
        <w:rPr>
          <w:rFonts w:ascii="Times New Roman" w:eastAsia="Times New Roman" w:hAnsi="Times New Roman" w:cs="Times New Roman"/>
          <w:sz w:val="24"/>
          <w:szCs w:val="24"/>
        </w:rPr>
        <w:t>The community knowledge</w:t>
      </w:r>
      <w:r>
        <w:rPr>
          <w:rFonts w:ascii="Times New Roman" w:eastAsia="Times New Roman" w:hAnsi="Times New Roman" w:cs="Times New Roman"/>
          <w:sz w:val="24"/>
          <w:szCs w:val="24"/>
          <w:lang w:val="id-ID"/>
        </w:rPr>
        <w:t xml:space="preserve"> about </w:t>
      </w:r>
      <w:r w:rsidR="00E86C32">
        <w:rPr>
          <w:rFonts w:ascii="Times New Roman" w:eastAsia="Times New Roman" w:hAnsi="Times New Roman" w:cs="Times New Roman"/>
          <w:sz w:val="24"/>
          <w:szCs w:val="24"/>
          <w:lang w:val="id-ID"/>
        </w:rPr>
        <w:t xml:space="preserve">the </w:t>
      </w:r>
      <w:r>
        <w:rPr>
          <w:rFonts w:ascii="Times New Roman" w:eastAsia="Times New Roman" w:hAnsi="Times New Roman" w:cs="Times New Roman"/>
          <w:sz w:val="24"/>
          <w:szCs w:val="24"/>
          <w:lang w:val="id-ID"/>
        </w:rPr>
        <w:t>policy</w:t>
      </w:r>
      <w:r w:rsidR="00512085" w:rsidRPr="00524B24">
        <w:rPr>
          <w:rFonts w:ascii="Times New Roman" w:eastAsia="Times New Roman" w:hAnsi="Times New Roman" w:cs="Times New Roman"/>
          <w:sz w:val="24"/>
          <w:szCs w:val="24"/>
        </w:rPr>
        <w:t xml:space="preserve"> of Kal</w:t>
      </w:r>
      <w:r>
        <w:rPr>
          <w:rFonts w:ascii="Times New Roman" w:eastAsia="Times New Roman" w:hAnsi="Times New Roman" w:cs="Times New Roman"/>
          <w:sz w:val="24"/>
          <w:szCs w:val="24"/>
        </w:rPr>
        <w:t xml:space="preserve">ipancur Village </w:t>
      </w:r>
      <w:r w:rsidR="00892595">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RW I is </w:t>
      </w:r>
      <w:r w:rsidR="00512085" w:rsidRPr="00524B24">
        <w:rPr>
          <w:rFonts w:ascii="Times New Roman" w:eastAsia="Times New Roman" w:hAnsi="Times New Roman" w:cs="Times New Roman"/>
          <w:sz w:val="24"/>
          <w:szCs w:val="24"/>
        </w:rPr>
        <w:t xml:space="preserve">high (62.7%). This shows that </w:t>
      </w:r>
      <w:r w:rsidR="00892595">
        <w:rPr>
          <w:rFonts w:ascii="Times New Roman" w:eastAsia="Times New Roman" w:hAnsi="Times New Roman" w:cs="Times New Roman"/>
          <w:sz w:val="24"/>
          <w:szCs w:val="24"/>
        </w:rPr>
        <w:t>they</w:t>
      </w:r>
      <w:r w:rsidR="00512085" w:rsidRPr="00524B24">
        <w:rPr>
          <w:rFonts w:ascii="Times New Roman" w:eastAsia="Times New Roman" w:hAnsi="Times New Roman" w:cs="Times New Roman"/>
          <w:sz w:val="24"/>
          <w:szCs w:val="24"/>
        </w:rPr>
        <w:t xml:space="preserve"> are already familiar with it, and willing to follow the policies and regulations made by the SIBAT Team and the </w:t>
      </w:r>
      <w:r w:rsidR="00512085" w:rsidRPr="00372391">
        <w:rPr>
          <w:rFonts w:ascii="Times New Roman" w:eastAsia="Times New Roman" w:hAnsi="Times New Roman" w:cs="Times New Roman"/>
          <w:sz w:val="24"/>
          <w:szCs w:val="24"/>
        </w:rPr>
        <w:t>government relating to the prevention of landslides. The po</w:t>
      </w:r>
      <w:r w:rsidR="00892595">
        <w:rPr>
          <w:rFonts w:ascii="Times New Roman" w:eastAsia="Times New Roman" w:hAnsi="Times New Roman" w:cs="Times New Roman"/>
          <w:sz w:val="24"/>
          <w:szCs w:val="24"/>
        </w:rPr>
        <w:t>licy criteria could be seen in T</w:t>
      </w:r>
      <w:r w:rsidR="00512085" w:rsidRPr="00372391">
        <w:rPr>
          <w:rFonts w:ascii="Times New Roman" w:eastAsia="Times New Roman" w:hAnsi="Times New Roman" w:cs="Times New Roman"/>
          <w:sz w:val="24"/>
          <w:szCs w:val="24"/>
        </w:rPr>
        <w:t xml:space="preserve">able </w:t>
      </w:r>
      <w:r w:rsidR="00143E13">
        <w:rPr>
          <w:rFonts w:ascii="Times New Roman" w:eastAsia="Times New Roman" w:hAnsi="Times New Roman" w:cs="Times New Roman"/>
          <w:sz w:val="24"/>
          <w:szCs w:val="24"/>
          <w:lang w:val="id-ID"/>
        </w:rPr>
        <w:t>4</w:t>
      </w:r>
      <w:r w:rsidR="00512085" w:rsidRPr="00372391">
        <w:rPr>
          <w:rFonts w:ascii="Times New Roman" w:eastAsia="Times New Roman" w:hAnsi="Times New Roman" w:cs="Times New Roman"/>
          <w:sz w:val="24"/>
          <w:szCs w:val="24"/>
        </w:rPr>
        <w:t>.</w:t>
      </w:r>
    </w:p>
    <w:p w:rsidR="00524B24" w:rsidRPr="00524B24" w:rsidRDefault="00524B24" w:rsidP="00AE3A53">
      <w:pPr>
        <w:tabs>
          <w:tab w:val="left" w:pos="360"/>
          <w:tab w:val="left" w:pos="540"/>
        </w:tabs>
        <w:spacing w:after="0" w:line="240" w:lineRule="auto"/>
        <w:ind w:leftChars="0" w:left="2" w:hanging="2"/>
        <w:jc w:val="center"/>
        <w:rPr>
          <w:rFonts w:ascii="Times New Roman" w:eastAsia="Times New Roman" w:hAnsi="Times New Roman" w:cs="Times New Roman"/>
          <w:sz w:val="24"/>
          <w:szCs w:val="24"/>
          <w:lang w:val="id-ID"/>
        </w:rPr>
      </w:pPr>
    </w:p>
    <w:p w:rsidR="00512085" w:rsidRDefault="00512085" w:rsidP="00AE3A53">
      <w:pPr>
        <w:tabs>
          <w:tab w:val="left" w:pos="360"/>
          <w:tab w:val="left" w:pos="540"/>
        </w:tabs>
        <w:spacing w:after="0" w:line="240" w:lineRule="auto"/>
        <w:ind w:leftChars="0" w:left="2" w:hanging="2"/>
        <w:jc w:val="center"/>
        <w:rPr>
          <w:rFonts w:ascii="Times New Roman" w:eastAsia="Times New Roman" w:hAnsi="Times New Roman" w:cs="Times New Roman"/>
          <w:sz w:val="20"/>
          <w:szCs w:val="20"/>
          <w:lang w:val="id-ID"/>
        </w:rPr>
      </w:pPr>
      <w:r w:rsidRPr="00A04E26">
        <w:rPr>
          <w:rFonts w:ascii="Times New Roman" w:eastAsia="Times New Roman" w:hAnsi="Times New Roman" w:cs="Times New Roman"/>
          <w:b/>
          <w:bCs/>
          <w:sz w:val="20"/>
          <w:szCs w:val="20"/>
          <w:lang w:val="id-ID"/>
        </w:rPr>
        <w:t xml:space="preserve">Table </w:t>
      </w:r>
      <w:r w:rsidR="00143E13">
        <w:rPr>
          <w:rFonts w:ascii="Times New Roman" w:eastAsia="Times New Roman" w:hAnsi="Times New Roman" w:cs="Times New Roman"/>
          <w:b/>
          <w:bCs/>
          <w:sz w:val="20"/>
          <w:szCs w:val="20"/>
          <w:lang w:val="id-ID"/>
        </w:rPr>
        <w:t>4</w:t>
      </w:r>
      <w:r w:rsidRPr="00A04E26">
        <w:rPr>
          <w:rFonts w:ascii="Times New Roman" w:eastAsia="Times New Roman" w:hAnsi="Times New Roman" w:cs="Times New Roman"/>
          <w:b/>
          <w:bCs/>
          <w:sz w:val="20"/>
          <w:szCs w:val="20"/>
          <w:lang w:val="id-ID"/>
        </w:rPr>
        <w:t>.</w:t>
      </w:r>
      <w:r w:rsidR="00A04E26">
        <w:rPr>
          <w:rFonts w:ascii="Times New Roman" w:eastAsia="Times New Roman" w:hAnsi="Times New Roman" w:cs="Times New Roman"/>
          <w:sz w:val="20"/>
          <w:szCs w:val="20"/>
          <w:lang w:val="id-ID"/>
        </w:rPr>
        <w:t xml:space="preserve"> </w:t>
      </w:r>
      <w:r w:rsidRPr="00524B24">
        <w:rPr>
          <w:rFonts w:ascii="Times New Roman" w:eastAsia="Times New Roman" w:hAnsi="Times New Roman" w:cs="Times New Roman"/>
          <w:sz w:val="20"/>
          <w:szCs w:val="20"/>
          <w:lang w:val="id-ID"/>
        </w:rPr>
        <w:t xml:space="preserve"> Policy and regulatory Criteria</w:t>
      </w:r>
    </w:p>
    <w:p w:rsidR="00FB482B" w:rsidRPr="00524B24" w:rsidRDefault="00FB482B" w:rsidP="00AE3A53">
      <w:pPr>
        <w:tabs>
          <w:tab w:val="left" w:pos="360"/>
          <w:tab w:val="left" w:pos="540"/>
        </w:tabs>
        <w:spacing w:after="0" w:line="240" w:lineRule="auto"/>
        <w:ind w:leftChars="0" w:left="2" w:hanging="2"/>
        <w:jc w:val="center"/>
        <w:rPr>
          <w:rFonts w:ascii="Times New Roman" w:eastAsia="Times New Roman" w:hAnsi="Times New Roman" w:cs="Times New Roman"/>
          <w:sz w:val="20"/>
          <w:szCs w:val="20"/>
          <w:lang w:val="id-ID"/>
        </w:rPr>
      </w:pPr>
    </w:p>
    <w:tbl>
      <w:tblPr>
        <w:tblStyle w:val="TableGrid"/>
        <w:tblpPr w:leftFromText="180" w:rightFromText="180" w:vertAnchor="text" w:horzAnchor="margin" w:tblpXSpec="center" w:tblpY="86"/>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56"/>
        <w:gridCol w:w="1856"/>
        <w:gridCol w:w="2066"/>
        <w:gridCol w:w="1134"/>
        <w:gridCol w:w="851"/>
      </w:tblGrid>
      <w:tr w:rsidR="00512085" w:rsidRPr="00FB482B" w:rsidTr="005B50DF">
        <w:trPr>
          <w:trHeight w:hRule="exact" w:val="284"/>
        </w:trPr>
        <w:tc>
          <w:tcPr>
            <w:tcW w:w="185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Score Interval</w:t>
            </w:r>
          </w:p>
        </w:tc>
        <w:tc>
          <w:tcPr>
            <w:tcW w:w="185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Percentage</w:t>
            </w:r>
          </w:p>
        </w:tc>
        <w:tc>
          <w:tcPr>
            <w:tcW w:w="206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Criteria</w:t>
            </w:r>
          </w:p>
        </w:tc>
        <w:tc>
          <w:tcPr>
            <w:tcW w:w="1134"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F</w:t>
            </w:r>
          </w:p>
        </w:tc>
        <w:tc>
          <w:tcPr>
            <w:tcW w:w="851"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w:t>
            </w:r>
          </w:p>
        </w:tc>
      </w:tr>
      <w:tr w:rsidR="00512085" w:rsidRPr="00FB482B" w:rsidTr="005B50DF">
        <w:trPr>
          <w:trHeight w:hRule="exact" w:val="284"/>
        </w:trPr>
        <w:tc>
          <w:tcPr>
            <w:tcW w:w="185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7-8</w:t>
            </w:r>
          </w:p>
        </w:tc>
        <w:tc>
          <w:tcPr>
            <w:tcW w:w="185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76-100</w:t>
            </w:r>
          </w:p>
        </w:tc>
        <w:tc>
          <w:tcPr>
            <w:tcW w:w="206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Very high</w:t>
            </w:r>
          </w:p>
        </w:tc>
        <w:tc>
          <w:tcPr>
            <w:tcW w:w="1134"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37</w:t>
            </w:r>
          </w:p>
        </w:tc>
        <w:tc>
          <w:tcPr>
            <w:tcW w:w="851"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62,5</w:t>
            </w:r>
          </w:p>
        </w:tc>
      </w:tr>
      <w:tr w:rsidR="00512085" w:rsidRPr="00FB482B" w:rsidTr="005B50DF">
        <w:trPr>
          <w:trHeight w:hRule="exact" w:val="284"/>
        </w:trPr>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5-6</w:t>
            </w:r>
          </w:p>
        </w:tc>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51-75</w:t>
            </w:r>
          </w:p>
        </w:tc>
        <w:tc>
          <w:tcPr>
            <w:tcW w:w="206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High</w:t>
            </w:r>
          </w:p>
        </w:tc>
        <w:tc>
          <w:tcPr>
            <w:tcW w:w="1134"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17</w:t>
            </w:r>
          </w:p>
        </w:tc>
        <w:tc>
          <w:tcPr>
            <w:tcW w:w="851"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28,8</w:t>
            </w:r>
          </w:p>
        </w:tc>
      </w:tr>
      <w:tr w:rsidR="00512085" w:rsidRPr="00FB482B" w:rsidTr="005B50DF">
        <w:trPr>
          <w:trHeight w:hRule="exact" w:val="284"/>
        </w:trPr>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3-4</w:t>
            </w:r>
          </w:p>
        </w:tc>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26-50</w:t>
            </w:r>
          </w:p>
        </w:tc>
        <w:tc>
          <w:tcPr>
            <w:tcW w:w="206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Low</w:t>
            </w:r>
          </w:p>
        </w:tc>
        <w:tc>
          <w:tcPr>
            <w:tcW w:w="1134"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w:t>
            </w:r>
          </w:p>
        </w:tc>
        <w:tc>
          <w:tcPr>
            <w:tcW w:w="851"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8,5</w:t>
            </w:r>
          </w:p>
        </w:tc>
      </w:tr>
      <w:tr w:rsidR="00512085" w:rsidRPr="00FB482B" w:rsidTr="005B50DF">
        <w:trPr>
          <w:trHeight w:hRule="exact" w:val="284"/>
        </w:trPr>
        <w:tc>
          <w:tcPr>
            <w:tcW w:w="1856"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0-2</w:t>
            </w:r>
          </w:p>
        </w:tc>
        <w:tc>
          <w:tcPr>
            <w:tcW w:w="1856"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0-25</w:t>
            </w:r>
          </w:p>
        </w:tc>
        <w:tc>
          <w:tcPr>
            <w:tcW w:w="2066"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Very low</w:t>
            </w:r>
          </w:p>
        </w:tc>
        <w:tc>
          <w:tcPr>
            <w:tcW w:w="1134"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w:t>
            </w:r>
          </w:p>
        </w:tc>
        <w:tc>
          <w:tcPr>
            <w:tcW w:w="851"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w:t>
            </w:r>
          </w:p>
        </w:tc>
      </w:tr>
      <w:tr w:rsidR="00512085" w:rsidRPr="00FB482B" w:rsidTr="00524B24">
        <w:trPr>
          <w:trHeight w:hRule="exact" w:val="284"/>
        </w:trPr>
        <w:tc>
          <w:tcPr>
            <w:tcW w:w="5778" w:type="dxa"/>
            <w:gridSpan w:val="3"/>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Total</w:t>
            </w:r>
          </w:p>
        </w:tc>
        <w:tc>
          <w:tcPr>
            <w:tcW w:w="1134" w:type="dxa"/>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59</w:t>
            </w:r>
          </w:p>
        </w:tc>
        <w:tc>
          <w:tcPr>
            <w:tcW w:w="851" w:type="dxa"/>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100</w:t>
            </w:r>
          </w:p>
        </w:tc>
      </w:tr>
      <w:tr w:rsidR="00512085" w:rsidRPr="00FB482B" w:rsidTr="00524B24">
        <w:trPr>
          <w:trHeight w:hRule="exact" w:val="284"/>
        </w:trPr>
        <w:tc>
          <w:tcPr>
            <w:tcW w:w="5778" w:type="dxa"/>
            <w:gridSpan w:val="3"/>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i/>
                <w:sz w:val="20"/>
                <w:szCs w:val="20"/>
              </w:rPr>
              <w:t>Source: Research Results, 2019</w:t>
            </w:r>
          </w:p>
        </w:tc>
        <w:tc>
          <w:tcPr>
            <w:tcW w:w="1134" w:type="dxa"/>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p>
        </w:tc>
        <w:tc>
          <w:tcPr>
            <w:tcW w:w="851" w:type="dxa"/>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p>
        </w:tc>
      </w:tr>
    </w:tbl>
    <w:p w:rsidR="00512085" w:rsidRPr="007729D2" w:rsidRDefault="00512085" w:rsidP="00AE3A53">
      <w:pPr>
        <w:tabs>
          <w:tab w:val="left" w:pos="360"/>
          <w:tab w:val="left" w:pos="540"/>
        </w:tabs>
        <w:spacing w:after="0" w:line="240" w:lineRule="auto"/>
        <w:ind w:leftChars="0" w:left="2" w:hanging="2"/>
        <w:rPr>
          <w:rFonts w:ascii="Times New Roman" w:eastAsia="Times New Roman" w:hAnsi="Times New Roman" w:cs="Times New Roman"/>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24B24" w:rsidRPr="00524B24" w:rsidRDefault="00524B24" w:rsidP="00AE3A5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szCs w:val="20"/>
          <w:lang w:val="id-ID"/>
        </w:rPr>
      </w:pPr>
    </w:p>
    <w:p w:rsidR="00AE3A53" w:rsidRDefault="00AE3A53"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AE3A53" w:rsidRDefault="00AE3A53"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AE3A53" w:rsidRDefault="00AE3A53"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524B24" w:rsidRPr="00524B24" w:rsidRDefault="00512085" w:rsidP="00AE3A53">
      <w:pPr>
        <w:pStyle w:val="ListParagraph"/>
        <w:numPr>
          <w:ilvl w:val="1"/>
          <w:numId w:val="2"/>
        </w:num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r w:rsidRPr="00524B24">
        <w:rPr>
          <w:rFonts w:ascii="Times New Roman" w:hAnsi="Times New Roman" w:cs="Times New Roman"/>
          <w:bCs/>
          <w:sz w:val="24"/>
          <w:lang w:val="id-ID"/>
        </w:rPr>
        <w:t>Emergency Planning Response</w:t>
      </w:r>
    </w:p>
    <w:p w:rsidR="00524B24" w:rsidRDefault="00524B24"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Cs w:val="20"/>
          <w:lang w:val="id-ID"/>
        </w:rPr>
      </w:pPr>
    </w:p>
    <w:p w:rsidR="00512085" w:rsidRPr="00372391" w:rsidRDefault="00512085"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szCs w:val="24"/>
          <w:lang w:val="id-ID"/>
        </w:rPr>
      </w:pPr>
      <w:r w:rsidRPr="00372391">
        <w:rPr>
          <w:rFonts w:ascii="Times New Roman" w:eastAsia="Times New Roman" w:hAnsi="Times New Roman" w:cs="Times New Roman"/>
          <w:color w:val="000000"/>
          <w:sz w:val="24"/>
          <w:szCs w:val="24"/>
        </w:rPr>
        <w:t>The emergency planning response for the community of Kalipancur Village</w:t>
      </w:r>
      <w:r w:rsidR="00892595">
        <w:rPr>
          <w:rFonts w:ascii="Times New Roman" w:eastAsia="Times New Roman" w:hAnsi="Times New Roman" w:cs="Times New Roman"/>
          <w:color w:val="000000"/>
          <w:sz w:val="24"/>
          <w:szCs w:val="24"/>
        </w:rPr>
        <w:t xml:space="preserve"> at</w:t>
      </w:r>
      <w:r w:rsidRPr="00372391">
        <w:rPr>
          <w:rFonts w:ascii="Times New Roman" w:eastAsia="Times New Roman" w:hAnsi="Times New Roman" w:cs="Times New Roman"/>
          <w:color w:val="000000"/>
          <w:sz w:val="24"/>
          <w:szCs w:val="24"/>
        </w:rPr>
        <w:t xml:space="preserve"> RW I is high (100%). RW I people are aware of emergency response plans such as the location or place of evacuation, the evacuation route,</w:t>
      </w:r>
      <w:r w:rsidR="00892595">
        <w:rPr>
          <w:rFonts w:ascii="Times New Roman" w:eastAsia="Times New Roman" w:hAnsi="Times New Roman" w:cs="Times New Roman"/>
          <w:color w:val="000000"/>
          <w:sz w:val="24"/>
          <w:szCs w:val="24"/>
        </w:rPr>
        <w:t xml:space="preserve"> and</w:t>
      </w:r>
      <w:r w:rsidRPr="00372391">
        <w:rPr>
          <w:rFonts w:ascii="Times New Roman" w:eastAsia="Times New Roman" w:hAnsi="Times New Roman" w:cs="Times New Roman"/>
          <w:color w:val="000000"/>
          <w:sz w:val="24"/>
          <w:szCs w:val="24"/>
        </w:rPr>
        <w:t xml:space="preserve"> first aid kit or medicine. Emergency resp</w:t>
      </w:r>
      <w:r w:rsidR="00892595">
        <w:rPr>
          <w:rFonts w:ascii="Times New Roman" w:eastAsia="Times New Roman" w:hAnsi="Times New Roman" w:cs="Times New Roman"/>
          <w:color w:val="000000"/>
          <w:sz w:val="24"/>
          <w:szCs w:val="24"/>
        </w:rPr>
        <w:t>onse criteria could be seen in T</w:t>
      </w:r>
      <w:r w:rsidRPr="00372391">
        <w:rPr>
          <w:rFonts w:ascii="Times New Roman" w:eastAsia="Times New Roman" w:hAnsi="Times New Roman" w:cs="Times New Roman"/>
          <w:color w:val="000000"/>
          <w:sz w:val="24"/>
          <w:szCs w:val="24"/>
        </w:rPr>
        <w:t xml:space="preserve">able </w:t>
      </w:r>
      <w:r w:rsidR="00143E13">
        <w:rPr>
          <w:rFonts w:ascii="Times New Roman" w:eastAsia="Times New Roman" w:hAnsi="Times New Roman" w:cs="Times New Roman"/>
          <w:color w:val="000000"/>
          <w:sz w:val="24"/>
          <w:szCs w:val="24"/>
          <w:lang w:val="id-ID"/>
        </w:rPr>
        <w:t>5</w:t>
      </w:r>
      <w:r w:rsidRPr="00372391">
        <w:rPr>
          <w:rFonts w:ascii="Times New Roman" w:eastAsia="Times New Roman" w:hAnsi="Times New Roman" w:cs="Times New Roman"/>
          <w:color w:val="000000"/>
          <w:sz w:val="24"/>
          <w:szCs w:val="24"/>
        </w:rPr>
        <w:t>.</w:t>
      </w:r>
    </w:p>
    <w:p w:rsidR="00524B24" w:rsidRDefault="00524B24" w:rsidP="00AE3A53">
      <w:pPr>
        <w:tabs>
          <w:tab w:val="left" w:pos="360"/>
          <w:tab w:val="left" w:pos="540"/>
        </w:tabs>
        <w:spacing w:after="0" w:line="240" w:lineRule="auto"/>
        <w:ind w:leftChars="0" w:left="2" w:hanging="2"/>
        <w:jc w:val="center"/>
        <w:rPr>
          <w:rFonts w:ascii="Times New Roman" w:eastAsia="Times New Roman" w:hAnsi="Times New Roman" w:cs="Times New Roman"/>
          <w:lang w:val="id-ID"/>
        </w:rPr>
      </w:pPr>
    </w:p>
    <w:p w:rsidR="00512085" w:rsidRDefault="00512085" w:rsidP="00AE3A53">
      <w:pPr>
        <w:tabs>
          <w:tab w:val="left" w:pos="360"/>
          <w:tab w:val="left" w:pos="540"/>
        </w:tabs>
        <w:spacing w:after="0" w:line="240" w:lineRule="auto"/>
        <w:ind w:leftChars="0" w:left="2" w:hanging="2"/>
        <w:jc w:val="center"/>
        <w:rPr>
          <w:rFonts w:ascii="Times New Roman" w:eastAsia="Times New Roman" w:hAnsi="Times New Roman" w:cs="Times New Roman"/>
          <w:sz w:val="20"/>
          <w:szCs w:val="20"/>
          <w:lang w:val="id-ID"/>
        </w:rPr>
      </w:pPr>
      <w:r w:rsidRPr="00524B24">
        <w:rPr>
          <w:rFonts w:ascii="Times New Roman" w:eastAsia="Times New Roman" w:hAnsi="Times New Roman" w:cs="Times New Roman"/>
          <w:b/>
          <w:bCs/>
          <w:sz w:val="20"/>
          <w:szCs w:val="20"/>
          <w:lang w:val="id-ID"/>
        </w:rPr>
        <w:t xml:space="preserve">Table </w:t>
      </w:r>
      <w:r w:rsidR="00143E13">
        <w:rPr>
          <w:rFonts w:ascii="Times New Roman" w:eastAsia="Times New Roman" w:hAnsi="Times New Roman" w:cs="Times New Roman"/>
          <w:b/>
          <w:bCs/>
          <w:sz w:val="20"/>
          <w:szCs w:val="20"/>
          <w:lang w:val="id-ID"/>
        </w:rPr>
        <w:t>5</w:t>
      </w:r>
      <w:r w:rsidRPr="00524B24">
        <w:rPr>
          <w:rFonts w:ascii="Times New Roman" w:eastAsia="Times New Roman" w:hAnsi="Times New Roman" w:cs="Times New Roman"/>
          <w:b/>
          <w:bCs/>
          <w:sz w:val="20"/>
          <w:szCs w:val="20"/>
          <w:lang w:val="id-ID"/>
        </w:rPr>
        <w:t>.</w:t>
      </w:r>
      <w:r w:rsidR="00A04E26">
        <w:rPr>
          <w:rFonts w:ascii="Times New Roman" w:eastAsia="Times New Roman" w:hAnsi="Times New Roman" w:cs="Times New Roman"/>
          <w:b/>
          <w:bCs/>
          <w:sz w:val="20"/>
          <w:szCs w:val="20"/>
          <w:lang w:val="id-ID"/>
        </w:rPr>
        <w:t xml:space="preserve"> </w:t>
      </w:r>
      <w:r w:rsidRPr="00524B24">
        <w:rPr>
          <w:rFonts w:ascii="Times New Roman" w:eastAsia="Times New Roman" w:hAnsi="Times New Roman" w:cs="Times New Roman"/>
          <w:sz w:val="20"/>
          <w:szCs w:val="20"/>
          <w:lang w:val="id-ID"/>
        </w:rPr>
        <w:t xml:space="preserve"> Emergency Response Criteria</w:t>
      </w:r>
    </w:p>
    <w:p w:rsidR="00FB482B" w:rsidRDefault="00FB482B" w:rsidP="00AE3A53">
      <w:pPr>
        <w:tabs>
          <w:tab w:val="left" w:pos="360"/>
          <w:tab w:val="left" w:pos="540"/>
        </w:tabs>
        <w:spacing w:after="0" w:line="240" w:lineRule="auto"/>
        <w:ind w:leftChars="0" w:left="2" w:hanging="2"/>
        <w:jc w:val="center"/>
        <w:rPr>
          <w:rFonts w:ascii="Times New Roman" w:eastAsia="Times New Roman" w:hAnsi="Times New Roman" w:cs="Times New Roman"/>
          <w:lang w:val="id-ID"/>
        </w:rPr>
      </w:pPr>
    </w:p>
    <w:tbl>
      <w:tblPr>
        <w:tblStyle w:val="TableGrid"/>
        <w:tblpPr w:leftFromText="180" w:rightFromText="180" w:vertAnchor="text" w:horzAnchor="margin" w:tblpXSpec="center" w:tblpY="86"/>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56"/>
        <w:gridCol w:w="1856"/>
        <w:gridCol w:w="2066"/>
        <w:gridCol w:w="1134"/>
        <w:gridCol w:w="851"/>
      </w:tblGrid>
      <w:tr w:rsidR="00512085" w:rsidRPr="00FB482B" w:rsidTr="005B50DF">
        <w:trPr>
          <w:trHeight w:hRule="exact" w:val="284"/>
        </w:trPr>
        <w:tc>
          <w:tcPr>
            <w:tcW w:w="185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Score Interval</w:t>
            </w:r>
          </w:p>
        </w:tc>
        <w:tc>
          <w:tcPr>
            <w:tcW w:w="185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Percentage</w:t>
            </w:r>
          </w:p>
        </w:tc>
        <w:tc>
          <w:tcPr>
            <w:tcW w:w="206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Criteria</w:t>
            </w:r>
          </w:p>
        </w:tc>
        <w:tc>
          <w:tcPr>
            <w:tcW w:w="1134"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F</w:t>
            </w:r>
          </w:p>
        </w:tc>
        <w:tc>
          <w:tcPr>
            <w:tcW w:w="851"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w:t>
            </w:r>
          </w:p>
        </w:tc>
      </w:tr>
      <w:tr w:rsidR="00512085" w:rsidRPr="00FB482B" w:rsidTr="005B50DF">
        <w:trPr>
          <w:trHeight w:hRule="exact" w:val="284"/>
        </w:trPr>
        <w:tc>
          <w:tcPr>
            <w:tcW w:w="185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3-5</w:t>
            </w:r>
          </w:p>
        </w:tc>
        <w:tc>
          <w:tcPr>
            <w:tcW w:w="185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49-100</w:t>
            </w:r>
          </w:p>
        </w:tc>
        <w:tc>
          <w:tcPr>
            <w:tcW w:w="206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 xml:space="preserve">High </w:t>
            </w:r>
          </w:p>
        </w:tc>
        <w:tc>
          <w:tcPr>
            <w:tcW w:w="1134"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59</w:t>
            </w:r>
          </w:p>
        </w:tc>
        <w:tc>
          <w:tcPr>
            <w:tcW w:w="851"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100</w:t>
            </w:r>
          </w:p>
        </w:tc>
      </w:tr>
      <w:tr w:rsidR="00512085" w:rsidRPr="00FB482B" w:rsidTr="005B50DF">
        <w:trPr>
          <w:trHeight w:hRule="exact" w:val="284"/>
        </w:trPr>
        <w:tc>
          <w:tcPr>
            <w:tcW w:w="1856" w:type="dxa"/>
            <w:tcBorders>
              <w:top w:val="nil"/>
              <w:bottom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0-2</w:t>
            </w:r>
          </w:p>
        </w:tc>
        <w:tc>
          <w:tcPr>
            <w:tcW w:w="1856" w:type="dxa"/>
            <w:tcBorders>
              <w:top w:val="nil"/>
              <w:bottom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0-49</w:t>
            </w:r>
          </w:p>
        </w:tc>
        <w:tc>
          <w:tcPr>
            <w:tcW w:w="2066" w:type="dxa"/>
            <w:tcBorders>
              <w:top w:val="nil"/>
              <w:bottom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Low</w:t>
            </w:r>
          </w:p>
        </w:tc>
        <w:tc>
          <w:tcPr>
            <w:tcW w:w="1134" w:type="dxa"/>
            <w:tcBorders>
              <w:top w:val="nil"/>
              <w:bottom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w:t>
            </w:r>
          </w:p>
        </w:tc>
        <w:tc>
          <w:tcPr>
            <w:tcW w:w="851" w:type="dxa"/>
            <w:tcBorders>
              <w:top w:val="nil"/>
              <w:bottom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w:t>
            </w:r>
          </w:p>
        </w:tc>
      </w:tr>
      <w:tr w:rsidR="00512085" w:rsidRPr="00FB482B" w:rsidTr="005B50DF">
        <w:trPr>
          <w:trHeight w:hRule="exact" w:val="284"/>
        </w:trPr>
        <w:tc>
          <w:tcPr>
            <w:tcW w:w="5778" w:type="dxa"/>
            <w:gridSpan w:val="3"/>
            <w:tcBorders>
              <w:top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Total</w:t>
            </w:r>
          </w:p>
        </w:tc>
        <w:tc>
          <w:tcPr>
            <w:tcW w:w="1134" w:type="dxa"/>
            <w:tcBorders>
              <w:top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59</w:t>
            </w:r>
          </w:p>
        </w:tc>
        <w:tc>
          <w:tcPr>
            <w:tcW w:w="851" w:type="dxa"/>
            <w:tcBorders>
              <w:top w:val="single" w:sz="4" w:space="0" w:color="auto"/>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100</w:t>
            </w:r>
          </w:p>
        </w:tc>
      </w:tr>
      <w:tr w:rsidR="00512085" w:rsidRPr="00FB482B" w:rsidTr="00524B24">
        <w:trPr>
          <w:trHeight w:hRule="exact" w:val="284"/>
        </w:trPr>
        <w:tc>
          <w:tcPr>
            <w:tcW w:w="5778" w:type="dxa"/>
            <w:gridSpan w:val="3"/>
            <w:tcBorders>
              <w:bottom w:val="nil"/>
            </w:tcBorders>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i/>
                <w:sz w:val="20"/>
                <w:szCs w:val="20"/>
              </w:rPr>
              <w:t>Source: Research Results, 2019</w:t>
            </w:r>
          </w:p>
        </w:tc>
        <w:tc>
          <w:tcPr>
            <w:tcW w:w="1134" w:type="dxa"/>
            <w:tcBorders>
              <w:bottom w:val="nil"/>
            </w:tcBorders>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p>
        </w:tc>
        <w:tc>
          <w:tcPr>
            <w:tcW w:w="851" w:type="dxa"/>
            <w:tcBorders>
              <w:bottom w:val="nil"/>
            </w:tcBorders>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p>
        </w:tc>
      </w:tr>
      <w:tr w:rsidR="00524B24" w:rsidRPr="00FB482B" w:rsidTr="00524B24">
        <w:trPr>
          <w:trHeight w:hRule="exact" w:val="284"/>
        </w:trPr>
        <w:tc>
          <w:tcPr>
            <w:tcW w:w="5778" w:type="dxa"/>
            <w:gridSpan w:val="3"/>
            <w:tcBorders>
              <w:top w:val="nil"/>
              <w:bottom w:val="nil"/>
            </w:tcBorders>
          </w:tcPr>
          <w:p w:rsidR="00524B24" w:rsidRPr="00FB482B" w:rsidRDefault="00524B24" w:rsidP="00AE3A53">
            <w:pPr>
              <w:ind w:leftChars="0" w:left="2" w:hanging="2"/>
              <w:textDirection w:val="lrTb"/>
              <w:rPr>
                <w:rFonts w:ascii="Times New Roman" w:eastAsia="Times New Roman" w:hAnsi="Times New Roman" w:cs="Times New Roman"/>
                <w:i/>
                <w:sz w:val="20"/>
                <w:szCs w:val="20"/>
              </w:rPr>
            </w:pPr>
          </w:p>
        </w:tc>
        <w:tc>
          <w:tcPr>
            <w:tcW w:w="1134" w:type="dxa"/>
            <w:tcBorders>
              <w:top w:val="nil"/>
              <w:bottom w:val="nil"/>
            </w:tcBorders>
          </w:tcPr>
          <w:p w:rsidR="00524B24" w:rsidRPr="00FB482B" w:rsidRDefault="00524B24" w:rsidP="00AE3A53">
            <w:pPr>
              <w:ind w:leftChars="0" w:left="2" w:hanging="2"/>
              <w:textDirection w:val="lrTb"/>
              <w:rPr>
                <w:rFonts w:ascii="Times New Roman" w:eastAsia="Times New Roman" w:hAnsi="Times New Roman" w:cs="Times New Roman"/>
                <w:sz w:val="20"/>
                <w:szCs w:val="20"/>
                <w:lang w:val="id-ID"/>
              </w:rPr>
            </w:pPr>
          </w:p>
        </w:tc>
        <w:tc>
          <w:tcPr>
            <w:tcW w:w="851" w:type="dxa"/>
            <w:tcBorders>
              <w:top w:val="nil"/>
              <w:bottom w:val="nil"/>
            </w:tcBorders>
          </w:tcPr>
          <w:p w:rsidR="00524B24" w:rsidRPr="00FB482B" w:rsidRDefault="00524B24" w:rsidP="00AE3A53">
            <w:pPr>
              <w:ind w:leftChars="0" w:left="2" w:hanging="2"/>
              <w:textDirection w:val="lrTb"/>
              <w:rPr>
                <w:rFonts w:ascii="Times New Roman" w:eastAsia="Times New Roman" w:hAnsi="Times New Roman" w:cs="Times New Roman"/>
                <w:sz w:val="20"/>
                <w:szCs w:val="20"/>
                <w:lang w:val="id-ID"/>
              </w:rPr>
            </w:pPr>
          </w:p>
        </w:tc>
      </w:tr>
    </w:tbl>
    <w:p w:rsidR="00512085" w:rsidRPr="003666F4" w:rsidRDefault="00512085" w:rsidP="00AE3A53">
      <w:pPr>
        <w:spacing w:after="0" w:line="240" w:lineRule="auto"/>
        <w:ind w:leftChars="0" w:left="2" w:hanging="2"/>
        <w:jc w:val="both"/>
        <w:rPr>
          <w:rFonts w:ascii="Times New Roman" w:hAnsi="Times New Roman" w:cs="Times New Roman"/>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A23E5" w:rsidRDefault="005A23E5" w:rsidP="005A23E5">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5A23E5" w:rsidRDefault="005A23E5" w:rsidP="005A23E5">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5A23E5" w:rsidRDefault="005A23E5" w:rsidP="005A23E5">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524B24" w:rsidRPr="00524B24" w:rsidRDefault="00512085" w:rsidP="005A23E5">
      <w:pPr>
        <w:pStyle w:val="ListParagraph"/>
        <w:numPr>
          <w:ilvl w:val="1"/>
          <w:numId w:val="2"/>
        </w:num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r w:rsidRPr="00524B24">
        <w:rPr>
          <w:rFonts w:ascii="Times New Roman" w:hAnsi="Times New Roman" w:cs="Times New Roman"/>
          <w:bCs/>
          <w:sz w:val="24"/>
          <w:lang w:val="id-ID"/>
        </w:rPr>
        <w:t>Early Warning System</w:t>
      </w:r>
    </w:p>
    <w:p w:rsidR="00524B24" w:rsidRPr="00524B24" w:rsidRDefault="00524B24"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512085" w:rsidRPr="00524B24" w:rsidRDefault="00512085"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r w:rsidRPr="00524B24">
        <w:rPr>
          <w:rFonts w:ascii="Times New Roman" w:eastAsia="Times New Roman" w:hAnsi="Times New Roman" w:cs="Times New Roman"/>
          <w:color w:val="000000"/>
          <w:sz w:val="24"/>
          <w:szCs w:val="24"/>
        </w:rPr>
        <w:t xml:space="preserve">The community knowledge of Kalipancur Village </w:t>
      </w:r>
      <w:r w:rsidR="00892595">
        <w:rPr>
          <w:rFonts w:ascii="Times New Roman" w:eastAsia="Times New Roman" w:hAnsi="Times New Roman" w:cs="Times New Roman"/>
          <w:color w:val="000000"/>
          <w:sz w:val="24"/>
          <w:szCs w:val="24"/>
        </w:rPr>
        <w:t>at</w:t>
      </w:r>
      <w:r w:rsidRPr="00524B24">
        <w:rPr>
          <w:rFonts w:ascii="Times New Roman" w:eastAsia="Times New Roman" w:hAnsi="Times New Roman" w:cs="Times New Roman"/>
          <w:color w:val="000000"/>
          <w:sz w:val="24"/>
          <w:szCs w:val="24"/>
        </w:rPr>
        <w:t xml:space="preserve"> RW I </w:t>
      </w:r>
      <w:r w:rsidR="00892595">
        <w:rPr>
          <w:rFonts w:ascii="Times New Roman" w:eastAsia="Times New Roman" w:hAnsi="Times New Roman" w:cs="Times New Roman"/>
          <w:color w:val="000000"/>
          <w:sz w:val="24"/>
          <w:szCs w:val="24"/>
        </w:rPr>
        <w:t>on</w:t>
      </w:r>
      <w:r w:rsidRPr="00524B24">
        <w:rPr>
          <w:rFonts w:ascii="Times New Roman" w:eastAsia="Times New Roman" w:hAnsi="Times New Roman" w:cs="Times New Roman"/>
          <w:color w:val="000000"/>
          <w:sz w:val="24"/>
          <w:szCs w:val="24"/>
        </w:rPr>
        <w:t xml:space="preserve"> the early warning system and feel</w:t>
      </w:r>
      <w:r w:rsidR="00892595">
        <w:rPr>
          <w:rFonts w:ascii="Times New Roman" w:eastAsia="Times New Roman" w:hAnsi="Times New Roman" w:cs="Times New Roman"/>
          <w:color w:val="000000"/>
          <w:sz w:val="24"/>
          <w:szCs w:val="24"/>
        </w:rPr>
        <w:t>ing</w:t>
      </w:r>
      <w:r w:rsidRPr="00524B24">
        <w:rPr>
          <w:rFonts w:ascii="Times New Roman" w:eastAsia="Times New Roman" w:hAnsi="Times New Roman" w:cs="Times New Roman"/>
          <w:color w:val="000000"/>
          <w:sz w:val="24"/>
          <w:szCs w:val="24"/>
        </w:rPr>
        <w:t xml:space="preserve"> the need to know how the Early warning system works is very high (91.5%). </w:t>
      </w:r>
      <w:r w:rsidR="00592E08" w:rsidRPr="00592E08">
        <w:rPr>
          <w:rFonts w:ascii="Times New Roman" w:eastAsia="Times New Roman" w:hAnsi="Times New Roman" w:cs="Times New Roman"/>
          <w:color w:val="000000"/>
          <w:sz w:val="24"/>
          <w:szCs w:val="24"/>
        </w:rPr>
        <w:t xml:space="preserve">The early warning system that has been available </w:t>
      </w:r>
      <w:r w:rsidR="00892595">
        <w:rPr>
          <w:rFonts w:ascii="Times New Roman" w:eastAsia="Times New Roman" w:hAnsi="Times New Roman" w:cs="Times New Roman"/>
          <w:color w:val="000000"/>
          <w:sz w:val="24"/>
          <w:szCs w:val="24"/>
        </w:rPr>
        <w:t>at RW 1 of</w:t>
      </w:r>
      <w:r w:rsidR="00592E08" w:rsidRPr="00592E08">
        <w:rPr>
          <w:rFonts w:ascii="Times New Roman" w:eastAsia="Times New Roman" w:hAnsi="Times New Roman" w:cs="Times New Roman"/>
          <w:color w:val="000000"/>
          <w:sz w:val="24"/>
          <w:szCs w:val="24"/>
        </w:rPr>
        <w:t xml:space="preserve"> Kalipancur </w:t>
      </w:r>
      <w:r w:rsidR="00892595">
        <w:rPr>
          <w:rFonts w:ascii="Times New Roman" w:eastAsia="Times New Roman" w:hAnsi="Times New Roman" w:cs="Times New Roman"/>
          <w:color w:val="000000"/>
          <w:sz w:val="24"/>
          <w:szCs w:val="24"/>
        </w:rPr>
        <w:t>Village</w:t>
      </w:r>
      <w:r w:rsidR="00592E08" w:rsidRPr="00592E08">
        <w:rPr>
          <w:rFonts w:ascii="Times New Roman" w:eastAsia="Times New Roman" w:hAnsi="Times New Roman" w:cs="Times New Roman"/>
          <w:color w:val="000000"/>
          <w:sz w:val="24"/>
          <w:szCs w:val="24"/>
        </w:rPr>
        <w:t xml:space="preserve"> and is already known by most people is a technology-based early warning system tool. The community feels the need to know ho</w:t>
      </w:r>
      <w:r w:rsidR="00892595">
        <w:rPr>
          <w:rFonts w:ascii="Times New Roman" w:eastAsia="Times New Roman" w:hAnsi="Times New Roman" w:cs="Times New Roman"/>
          <w:color w:val="000000"/>
          <w:sz w:val="24"/>
          <w:szCs w:val="24"/>
        </w:rPr>
        <w:t xml:space="preserve">w the early warning system </w:t>
      </w:r>
      <w:r w:rsidR="00592E08" w:rsidRPr="00592E08">
        <w:rPr>
          <w:rFonts w:ascii="Times New Roman" w:eastAsia="Times New Roman" w:hAnsi="Times New Roman" w:cs="Times New Roman"/>
          <w:color w:val="000000"/>
          <w:sz w:val="24"/>
          <w:szCs w:val="24"/>
        </w:rPr>
        <w:t xml:space="preserve">works, and the community is willing to take responsibility for maintaining disaster instruments because it is a shared responsibility. </w:t>
      </w:r>
      <w:r w:rsidR="00892595">
        <w:rPr>
          <w:rFonts w:ascii="Times New Roman" w:eastAsia="Times New Roman" w:hAnsi="Times New Roman" w:cs="Times New Roman"/>
          <w:color w:val="000000"/>
          <w:sz w:val="24"/>
          <w:szCs w:val="24"/>
        </w:rPr>
        <w:t>Early warning system cr</w:t>
      </w:r>
      <w:r w:rsidRPr="00524B24">
        <w:rPr>
          <w:rFonts w:ascii="Times New Roman" w:eastAsia="Times New Roman" w:hAnsi="Times New Roman" w:cs="Times New Roman"/>
          <w:color w:val="000000"/>
          <w:sz w:val="24"/>
          <w:szCs w:val="24"/>
        </w:rPr>
        <w:t xml:space="preserve">iteria can be seen in Table </w:t>
      </w:r>
      <w:r w:rsidR="00143E13">
        <w:rPr>
          <w:rFonts w:ascii="Times New Roman" w:eastAsia="Times New Roman" w:hAnsi="Times New Roman" w:cs="Times New Roman"/>
          <w:color w:val="000000"/>
          <w:sz w:val="24"/>
          <w:szCs w:val="24"/>
          <w:lang w:val="id-ID"/>
        </w:rPr>
        <w:t>6</w:t>
      </w:r>
      <w:r w:rsidRPr="00524B24">
        <w:rPr>
          <w:rFonts w:ascii="Times New Roman" w:eastAsia="Times New Roman" w:hAnsi="Times New Roman" w:cs="Times New Roman"/>
          <w:color w:val="000000"/>
          <w:sz w:val="24"/>
          <w:szCs w:val="24"/>
        </w:rPr>
        <w:t>.</w:t>
      </w:r>
    </w:p>
    <w:p w:rsidR="00512085" w:rsidRDefault="00512085" w:rsidP="00AE3A53">
      <w:pPr>
        <w:pBdr>
          <w:top w:val="nil"/>
          <w:left w:val="nil"/>
          <w:bottom w:val="nil"/>
          <w:right w:val="nil"/>
          <w:between w:val="nil"/>
        </w:pBdr>
        <w:tabs>
          <w:tab w:val="left" w:pos="360"/>
          <w:tab w:val="left" w:pos="540"/>
        </w:tabs>
        <w:spacing w:after="0" w:line="240" w:lineRule="auto"/>
        <w:ind w:leftChars="0" w:left="2" w:hanging="2"/>
        <w:jc w:val="both"/>
        <w:rPr>
          <w:rFonts w:ascii="Times New Roman" w:eastAsia="Times New Roman" w:hAnsi="Times New Roman" w:cs="Times New Roman"/>
          <w:color w:val="000000"/>
        </w:rPr>
      </w:pPr>
    </w:p>
    <w:p w:rsidR="00FB482B" w:rsidRDefault="00FB482B" w:rsidP="00AE3A53">
      <w:pPr>
        <w:pBdr>
          <w:top w:val="nil"/>
          <w:left w:val="nil"/>
          <w:bottom w:val="nil"/>
          <w:right w:val="nil"/>
          <w:between w:val="nil"/>
        </w:pBdr>
        <w:tabs>
          <w:tab w:val="left" w:pos="360"/>
          <w:tab w:val="left" w:pos="540"/>
        </w:tabs>
        <w:spacing w:after="0" w:line="240" w:lineRule="auto"/>
        <w:ind w:leftChars="0" w:left="2" w:hanging="2"/>
        <w:jc w:val="both"/>
        <w:rPr>
          <w:rFonts w:ascii="Times New Roman" w:eastAsia="Times New Roman" w:hAnsi="Times New Roman" w:cs="Times New Roman"/>
          <w:color w:val="000000"/>
        </w:rPr>
      </w:pPr>
    </w:p>
    <w:p w:rsidR="00FB482B" w:rsidRDefault="00FB482B" w:rsidP="00AE3A53">
      <w:pPr>
        <w:pBdr>
          <w:top w:val="nil"/>
          <w:left w:val="nil"/>
          <w:bottom w:val="nil"/>
          <w:right w:val="nil"/>
          <w:between w:val="nil"/>
        </w:pBdr>
        <w:tabs>
          <w:tab w:val="left" w:pos="360"/>
          <w:tab w:val="left" w:pos="540"/>
        </w:tabs>
        <w:spacing w:after="0" w:line="240" w:lineRule="auto"/>
        <w:ind w:leftChars="0" w:left="2" w:hanging="2"/>
        <w:jc w:val="both"/>
        <w:rPr>
          <w:rFonts w:ascii="Times New Roman" w:eastAsia="Times New Roman" w:hAnsi="Times New Roman" w:cs="Times New Roman"/>
          <w:color w:val="000000"/>
        </w:rPr>
      </w:pPr>
    </w:p>
    <w:p w:rsidR="00FB482B" w:rsidRDefault="00FB482B" w:rsidP="00AE3A53">
      <w:pPr>
        <w:pBdr>
          <w:top w:val="nil"/>
          <w:left w:val="nil"/>
          <w:bottom w:val="nil"/>
          <w:right w:val="nil"/>
          <w:between w:val="nil"/>
        </w:pBdr>
        <w:tabs>
          <w:tab w:val="left" w:pos="360"/>
          <w:tab w:val="left" w:pos="540"/>
        </w:tabs>
        <w:spacing w:after="0" w:line="240" w:lineRule="auto"/>
        <w:ind w:leftChars="0" w:left="2" w:hanging="2"/>
        <w:jc w:val="both"/>
        <w:rPr>
          <w:rFonts w:ascii="Times New Roman" w:eastAsia="Times New Roman" w:hAnsi="Times New Roman" w:cs="Times New Roman"/>
          <w:color w:val="000000"/>
        </w:rPr>
      </w:pPr>
    </w:p>
    <w:p w:rsidR="00512085" w:rsidRDefault="00512085" w:rsidP="00AE3A53">
      <w:pPr>
        <w:tabs>
          <w:tab w:val="left" w:pos="360"/>
          <w:tab w:val="left" w:pos="540"/>
        </w:tabs>
        <w:spacing w:after="0" w:line="240" w:lineRule="auto"/>
        <w:ind w:leftChars="0" w:left="2" w:hanging="2"/>
        <w:jc w:val="center"/>
        <w:rPr>
          <w:rFonts w:ascii="Times New Roman" w:eastAsia="Times New Roman" w:hAnsi="Times New Roman" w:cs="Times New Roman"/>
          <w:sz w:val="20"/>
          <w:szCs w:val="20"/>
          <w:lang w:val="id-ID"/>
        </w:rPr>
      </w:pPr>
      <w:r w:rsidRPr="00524B24">
        <w:rPr>
          <w:rFonts w:ascii="Times New Roman" w:eastAsia="Times New Roman" w:hAnsi="Times New Roman" w:cs="Times New Roman"/>
          <w:b/>
          <w:bCs/>
          <w:sz w:val="20"/>
          <w:szCs w:val="20"/>
          <w:lang w:val="id-ID"/>
        </w:rPr>
        <w:lastRenderedPageBreak/>
        <w:t xml:space="preserve">Table </w:t>
      </w:r>
      <w:r w:rsidR="00143E13">
        <w:rPr>
          <w:rFonts w:ascii="Times New Roman" w:eastAsia="Times New Roman" w:hAnsi="Times New Roman" w:cs="Times New Roman"/>
          <w:b/>
          <w:bCs/>
          <w:sz w:val="20"/>
          <w:szCs w:val="20"/>
          <w:lang w:val="id-ID"/>
        </w:rPr>
        <w:t>6</w:t>
      </w:r>
      <w:r w:rsidRPr="00524B24">
        <w:rPr>
          <w:rFonts w:ascii="Times New Roman" w:eastAsia="Times New Roman" w:hAnsi="Times New Roman" w:cs="Times New Roman"/>
          <w:b/>
          <w:bCs/>
          <w:sz w:val="20"/>
          <w:szCs w:val="20"/>
          <w:lang w:val="id-ID"/>
        </w:rPr>
        <w:t>.</w:t>
      </w:r>
      <w:r w:rsidRPr="00524B24">
        <w:rPr>
          <w:rFonts w:ascii="Times New Roman" w:eastAsia="Times New Roman" w:hAnsi="Times New Roman" w:cs="Times New Roman"/>
          <w:sz w:val="20"/>
          <w:szCs w:val="20"/>
          <w:lang w:val="id-ID"/>
        </w:rPr>
        <w:t xml:space="preserve"> </w:t>
      </w:r>
      <w:r w:rsidR="00A04E26">
        <w:rPr>
          <w:rFonts w:ascii="Times New Roman" w:eastAsia="Times New Roman" w:hAnsi="Times New Roman" w:cs="Times New Roman"/>
          <w:sz w:val="20"/>
          <w:szCs w:val="20"/>
          <w:lang w:val="id-ID"/>
        </w:rPr>
        <w:t xml:space="preserve"> </w:t>
      </w:r>
      <w:r w:rsidRPr="00524B24">
        <w:rPr>
          <w:rFonts w:ascii="Times New Roman" w:eastAsia="Times New Roman" w:hAnsi="Times New Roman" w:cs="Times New Roman"/>
          <w:sz w:val="20"/>
          <w:szCs w:val="20"/>
          <w:lang w:val="id-ID"/>
        </w:rPr>
        <w:t>Early Warning System Criteria</w:t>
      </w:r>
    </w:p>
    <w:p w:rsidR="00FB482B" w:rsidRPr="00524B24" w:rsidRDefault="00FB482B" w:rsidP="00AE3A53">
      <w:pPr>
        <w:tabs>
          <w:tab w:val="left" w:pos="360"/>
          <w:tab w:val="left" w:pos="540"/>
        </w:tabs>
        <w:spacing w:after="0" w:line="240" w:lineRule="auto"/>
        <w:ind w:leftChars="0" w:left="2" w:hanging="2"/>
        <w:jc w:val="center"/>
        <w:rPr>
          <w:rFonts w:ascii="Times New Roman" w:eastAsia="Times New Roman" w:hAnsi="Times New Roman" w:cs="Times New Roman"/>
          <w:sz w:val="20"/>
          <w:szCs w:val="20"/>
          <w:lang w:val="id-ID"/>
        </w:rPr>
      </w:pPr>
    </w:p>
    <w:tbl>
      <w:tblPr>
        <w:tblStyle w:val="TableGrid"/>
        <w:tblpPr w:leftFromText="180" w:rightFromText="180" w:vertAnchor="text" w:horzAnchor="margin" w:tblpXSpec="center" w:tblpY="86"/>
        <w:tblW w:w="0" w:type="auto"/>
        <w:tblLook w:val="04A0" w:firstRow="1" w:lastRow="0" w:firstColumn="1" w:lastColumn="0" w:noHBand="0" w:noVBand="1"/>
      </w:tblPr>
      <w:tblGrid>
        <w:gridCol w:w="1856"/>
        <w:gridCol w:w="1856"/>
        <w:gridCol w:w="2066"/>
        <w:gridCol w:w="1134"/>
        <w:gridCol w:w="851"/>
      </w:tblGrid>
      <w:tr w:rsidR="00512085" w:rsidRPr="00FB482B" w:rsidTr="005B50DF">
        <w:trPr>
          <w:trHeight w:hRule="exact" w:val="284"/>
        </w:trPr>
        <w:tc>
          <w:tcPr>
            <w:tcW w:w="1856" w:type="dxa"/>
            <w:tcBorders>
              <w:left w:val="nil"/>
              <w:right w:val="nil"/>
            </w:tcBorders>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Score Interval</w:t>
            </w:r>
          </w:p>
        </w:tc>
        <w:tc>
          <w:tcPr>
            <w:tcW w:w="1856" w:type="dxa"/>
            <w:tcBorders>
              <w:left w:val="nil"/>
              <w:right w:val="nil"/>
            </w:tcBorders>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Percentage</w:t>
            </w:r>
          </w:p>
        </w:tc>
        <w:tc>
          <w:tcPr>
            <w:tcW w:w="2066" w:type="dxa"/>
            <w:tcBorders>
              <w:left w:val="nil"/>
              <w:right w:val="nil"/>
            </w:tcBorders>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Criteria</w:t>
            </w:r>
          </w:p>
        </w:tc>
        <w:tc>
          <w:tcPr>
            <w:tcW w:w="1134" w:type="dxa"/>
            <w:tcBorders>
              <w:left w:val="nil"/>
              <w:right w:val="nil"/>
            </w:tcBorders>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F</w:t>
            </w:r>
          </w:p>
        </w:tc>
        <w:tc>
          <w:tcPr>
            <w:tcW w:w="851" w:type="dxa"/>
            <w:tcBorders>
              <w:left w:val="nil"/>
              <w:right w:val="nil"/>
            </w:tcBorders>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w:t>
            </w:r>
          </w:p>
        </w:tc>
      </w:tr>
      <w:tr w:rsidR="00512085" w:rsidRPr="00FB482B" w:rsidTr="005B50DF">
        <w:trPr>
          <w:trHeight w:hRule="exact" w:val="284"/>
        </w:trPr>
        <w:tc>
          <w:tcPr>
            <w:tcW w:w="1856" w:type="dxa"/>
            <w:tcBorders>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7-8</w:t>
            </w:r>
          </w:p>
        </w:tc>
        <w:tc>
          <w:tcPr>
            <w:tcW w:w="1856" w:type="dxa"/>
            <w:tcBorders>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76-100</w:t>
            </w:r>
          </w:p>
        </w:tc>
        <w:tc>
          <w:tcPr>
            <w:tcW w:w="2066" w:type="dxa"/>
            <w:tcBorders>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Very high</w:t>
            </w:r>
          </w:p>
        </w:tc>
        <w:tc>
          <w:tcPr>
            <w:tcW w:w="1134" w:type="dxa"/>
            <w:tcBorders>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54</w:t>
            </w:r>
          </w:p>
        </w:tc>
        <w:tc>
          <w:tcPr>
            <w:tcW w:w="851" w:type="dxa"/>
            <w:tcBorders>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91,5</w:t>
            </w:r>
          </w:p>
        </w:tc>
      </w:tr>
      <w:tr w:rsidR="00512085" w:rsidRPr="00FB482B" w:rsidTr="005B50DF">
        <w:trPr>
          <w:trHeight w:hRule="exact" w:val="284"/>
        </w:trPr>
        <w:tc>
          <w:tcPr>
            <w:tcW w:w="1856" w:type="dxa"/>
            <w:tcBorders>
              <w:top w:val="nil"/>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5-6</w:t>
            </w:r>
          </w:p>
        </w:tc>
        <w:tc>
          <w:tcPr>
            <w:tcW w:w="1856" w:type="dxa"/>
            <w:tcBorders>
              <w:top w:val="nil"/>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51-75</w:t>
            </w:r>
          </w:p>
        </w:tc>
        <w:tc>
          <w:tcPr>
            <w:tcW w:w="2066" w:type="dxa"/>
            <w:tcBorders>
              <w:top w:val="nil"/>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High</w:t>
            </w:r>
          </w:p>
        </w:tc>
        <w:tc>
          <w:tcPr>
            <w:tcW w:w="1134" w:type="dxa"/>
            <w:tcBorders>
              <w:top w:val="nil"/>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w:t>
            </w:r>
          </w:p>
        </w:tc>
        <w:tc>
          <w:tcPr>
            <w:tcW w:w="851" w:type="dxa"/>
            <w:tcBorders>
              <w:top w:val="nil"/>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1,7</w:t>
            </w:r>
          </w:p>
        </w:tc>
      </w:tr>
      <w:tr w:rsidR="00512085" w:rsidRPr="00FB482B" w:rsidTr="005B50DF">
        <w:trPr>
          <w:trHeight w:hRule="exact" w:val="284"/>
        </w:trPr>
        <w:tc>
          <w:tcPr>
            <w:tcW w:w="1856" w:type="dxa"/>
            <w:tcBorders>
              <w:top w:val="nil"/>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3-4</w:t>
            </w:r>
          </w:p>
        </w:tc>
        <w:tc>
          <w:tcPr>
            <w:tcW w:w="1856" w:type="dxa"/>
            <w:tcBorders>
              <w:top w:val="nil"/>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26-50</w:t>
            </w:r>
          </w:p>
        </w:tc>
        <w:tc>
          <w:tcPr>
            <w:tcW w:w="2066" w:type="dxa"/>
            <w:tcBorders>
              <w:top w:val="nil"/>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Low</w:t>
            </w:r>
          </w:p>
        </w:tc>
        <w:tc>
          <w:tcPr>
            <w:tcW w:w="1134" w:type="dxa"/>
            <w:tcBorders>
              <w:top w:val="nil"/>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4</w:t>
            </w:r>
          </w:p>
        </w:tc>
        <w:tc>
          <w:tcPr>
            <w:tcW w:w="851" w:type="dxa"/>
            <w:tcBorders>
              <w:top w:val="nil"/>
              <w:left w:val="nil"/>
              <w:bottom w:val="nil"/>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6,7</w:t>
            </w:r>
          </w:p>
        </w:tc>
      </w:tr>
      <w:tr w:rsidR="00512085" w:rsidRPr="00FB482B" w:rsidTr="005B50DF">
        <w:trPr>
          <w:trHeight w:hRule="exact" w:val="284"/>
        </w:trPr>
        <w:tc>
          <w:tcPr>
            <w:tcW w:w="1856" w:type="dxa"/>
            <w:tcBorders>
              <w:top w:val="nil"/>
              <w:left w:val="nil"/>
              <w:bottom w:val="single" w:sz="4" w:space="0" w:color="auto"/>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0-2</w:t>
            </w:r>
          </w:p>
        </w:tc>
        <w:tc>
          <w:tcPr>
            <w:tcW w:w="1856" w:type="dxa"/>
            <w:tcBorders>
              <w:top w:val="nil"/>
              <w:left w:val="nil"/>
              <w:bottom w:val="single" w:sz="4" w:space="0" w:color="auto"/>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0-25</w:t>
            </w:r>
          </w:p>
        </w:tc>
        <w:tc>
          <w:tcPr>
            <w:tcW w:w="2066" w:type="dxa"/>
            <w:tcBorders>
              <w:top w:val="nil"/>
              <w:left w:val="nil"/>
              <w:bottom w:val="single" w:sz="4" w:space="0" w:color="auto"/>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Very low</w:t>
            </w:r>
          </w:p>
        </w:tc>
        <w:tc>
          <w:tcPr>
            <w:tcW w:w="1134" w:type="dxa"/>
            <w:tcBorders>
              <w:top w:val="nil"/>
              <w:left w:val="nil"/>
              <w:bottom w:val="single" w:sz="4" w:space="0" w:color="auto"/>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w:t>
            </w:r>
          </w:p>
        </w:tc>
        <w:tc>
          <w:tcPr>
            <w:tcW w:w="851" w:type="dxa"/>
            <w:tcBorders>
              <w:top w:val="nil"/>
              <w:left w:val="nil"/>
              <w:bottom w:val="single" w:sz="4" w:space="0" w:color="auto"/>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1,7</w:t>
            </w:r>
          </w:p>
        </w:tc>
      </w:tr>
      <w:tr w:rsidR="00512085" w:rsidRPr="00FB482B" w:rsidTr="004E3435">
        <w:trPr>
          <w:trHeight w:hRule="exact" w:val="284"/>
        </w:trPr>
        <w:tc>
          <w:tcPr>
            <w:tcW w:w="5778" w:type="dxa"/>
            <w:gridSpan w:val="3"/>
            <w:tcBorders>
              <w:left w:val="nil"/>
              <w:bottom w:val="single" w:sz="4" w:space="0" w:color="auto"/>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Total</w:t>
            </w:r>
          </w:p>
        </w:tc>
        <w:tc>
          <w:tcPr>
            <w:tcW w:w="1134" w:type="dxa"/>
            <w:tcBorders>
              <w:left w:val="nil"/>
              <w:bottom w:val="single" w:sz="4" w:space="0" w:color="auto"/>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59</w:t>
            </w:r>
          </w:p>
        </w:tc>
        <w:tc>
          <w:tcPr>
            <w:tcW w:w="851" w:type="dxa"/>
            <w:tcBorders>
              <w:left w:val="nil"/>
              <w:bottom w:val="single" w:sz="4" w:space="0" w:color="auto"/>
              <w:right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100</w:t>
            </w:r>
          </w:p>
        </w:tc>
      </w:tr>
      <w:tr w:rsidR="00512085" w:rsidRPr="00FB482B" w:rsidTr="004E3435">
        <w:trPr>
          <w:trHeight w:hRule="exact" w:val="284"/>
        </w:trPr>
        <w:tc>
          <w:tcPr>
            <w:tcW w:w="5778" w:type="dxa"/>
            <w:gridSpan w:val="3"/>
            <w:tcBorders>
              <w:top w:val="single" w:sz="4" w:space="0" w:color="auto"/>
              <w:left w:val="nil"/>
              <w:bottom w:val="nil"/>
              <w:right w:val="nil"/>
            </w:tcBorders>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i/>
                <w:sz w:val="20"/>
                <w:szCs w:val="20"/>
              </w:rPr>
              <w:t>Source: Research Results, 2019</w:t>
            </w:r>
          </w:p>
        </w:tc>
        <w:tc>
          <w:tcPr>
            <w:tcW w:w="1134" w:type="dxa"/>
            <w:tcBorders>
              <w:top w:val="single" w:sz="4" w:space="0" w:color="auto"/>
              <w:left w:val="nil"/>
              <w:bottom w:val="nil"/>
              <w:right w:val="nil"/>
            </w:tcBorders>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p>
        </w:tc>
        <w:tc>
          <w:tcPr>
            <w:tcW w:w="851" w:type="dxa"/>
            <w:tcBorders>
              <w:top w:val="single" w:sz="4" w:space="0" w:color="auto"/>
              <w:left w:val="nil"/>
              <w:bottom w:val="nil"/>
              <w:right w:val="nil"/>
            </w:tcBorders>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p>
        </w:tc>
      </w:tr>
    </w:tbl>
    <w:p w:rsidR="00FB482B" w:rsidRDefault="00FB482B" w:rsidP="00FB482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FB482B" w:rsidRDefault="00FB482B" w:rsidP="00FB482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FB482B" w:rsidRDefault="00FB482B" w:rsidP="00FB482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FB482B" w:rsidRDefault="00FB482B" w:rsidP="00FB482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FB482B" w:rsidRDefault="00FB482B" w:rsidP="00FB482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FB482B" w:rsidRDefault="00FB482B" w:rsidP="00FB482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FB482B" w:rsidRDefault="00FB482B" w:rsidP="00FB482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FB482B" w:rsidRDefault="00FB482B" w:rsidP="00FB482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FB482B" w:rsidRDefault="00FB482B" w:rsidP="00FB482B">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p>
    <w:p w:rsidR="00A04E26" w:rsidRPr="00A04E26" w:rsidRDefault="00512085" w:rsidP="005A23E5">
      <w:pPr>
        <w:pStyle w:val="ListParagraph"/>
        <w:numPr>
          <w:ilvl w:val="1"/>
          <w:numId w:val="2"/>
        </w:num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lang w:val="id-ID"/>
        </w:rPr>
      </w:pPr>
      <w:r w:rsidRPr="00A04E26">
        <w:rPr>
          <w:rFonts w:ascii="Times New Roman" w:hAnsi="Times New Roman" w:cs="Times New Roman"/>
          <w:bCs/>
          <w:sz w:val="24"/>
          <w:lang w:val="id-ID"/>
        </w:rPr>
        <w:t>Community Mobilization</w:t>
      </w:r>
    </w:p>
    <w:p w:rsidR="00A04E26" w:rsidRDefault="00A04E26"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sz w:val="24"/>
          <w:lang w:val="id-ID"/>
        </w:rPr>
      </w:pPr>
    </w:p>
    <w:p w:rsidR="00512085" w:rsidRDefault="00512085"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A04E26">
        <w:rPr>
          <w:rFonts w:ascii="Times New Roman" w:eastAsia="Times New Roman" w:hAnsi="Times New Roman" w:cs="Times New Roman"/>
          <w:color w:val="000000"/>
          <w:sz w:val="24"/>
          <w:szCs w:val="24"/>
        </w:rPr>
        <w:t>The Kalipancur Village community has a very high level of mobilization (89.8%). The community wants to take part in activities organized by the SIBAT Team, such as disaster mitigation socialization and disaster mitigation training. The level of community</w:t>
      </w:r>
      <w:r w:rsidR="00096BC9">
        <w:rPr>
          <w:rFonts w:ascii="Times New Roman" w:eastAsia="Times New Roman" w:hAnsi="Times New Roman" w:cs="Times New Roman"/>
          <w:color w:val="000000"/>
          <w:sz w:val="24"/>
          <w:szCs w:val="24"/>
        </w:rPr>
        <w:t xml:space="preserve"> mobilization could be seen in T</w:t>
      </w:r>
      <w:r w:rsidRPr="00A04E26">
        <w:rPr>
          <w:rFonts w:ascii="Times New Roman" w:eastAsia="Times New Roman" w:hAnsi="Times New Roman" w:cs="Times New Roman"/>
          <w:color w:val="000000"/>
          <w:sz w:val="24"/>
          <w:szCs w:val="24"/>
        </w:rPr>
        <w:t xml:space="preserve">able </w:t>
      </w:r>
      <w:r w:rsidR="00143E13">
        <w:rPr>
          <w:rFonts w:ascii="Times New Roman" w:eastAsia="Times New Roman" w:hAnsi="Times New Roman" w:cs="Times New Roman"/>
          <w:color w:val="000000"/>
          <w:sz w:val="24"/>
          <w:szCs w:val="24"/>
          <w:lang w:val="id-ID"/>
        </w:rPr>
        <w:t>7</w:t>
      </w:r>
      <w:r w:rsidRPr="00A04E26">
        <w:rPr>
          <w:rFonts w:ascii="Times New Roman" w:eastAsia="Times New Roman" w:hAnsi="Times New Roman" w:cs="Times New Roman"/>
          <w:color w:val="000000"/>
          <w:sz w:val="24"/>
          <w:szCs w:val="24"/>
        </w:rPr>
        <w:t>.</w:t>
      </w:r>
    </w:p>
    <w:p w:rsidR="00A04E26" w:rsidRPr="00096BC9" w:rsidRDefault="00A04E26" w:rsidP="00AE3A53">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sz w:val="24"/>
        </w:rPr>
      </w:pPr>
    </w:p>
    <w:p w:rsidR="00512085" w:rsidRDefault="00512085" w:rsidP="00AE3A53">
      <w:pPr>
        <w:tabs>
          <w:tab w:val="left" w:pos="360"/>
          <w:tab w:val="left" w:pos="540"/>
        </w:tabs>
        <w:spacing w:after="0" w:line="240" w:lineRule="auto"/>
        <w:ind w:leftChars="0" w:left="2" w:hanging="2"/>
        <w:jc w:val="center"/>
        <w:rPr>
          <w:rFonts w:ascii="Times New Roman" w:eastAsia="Times New Roman" w:hAnsi="Times New Roman" w:cs="Times New Roman"/>
          <w:sz w:val="20"/>
          <w:szCs w:val="20"/>
          <w:lang w:val="id-ID"/>
        </w:rPr>
      </w:pPr>
      <w:r w:rsidRPr="00A04E26">
        <w:rPr>
          <w:rFonts w:ascii="Times New Roman" w:eastAsia="Times New Roman" w:hAnsi="Times New Roman" w:cs="Times New Roman"/>
          <w:b/>
          <w:bCs/>
          <w:sz w:val="20"/>
          <w:szCs w:val="20"/>
          <w:lang w:val="id-ID"/>
        </w:rPr>
        <w:t xml:space="preserve">Table </w:t>
      </w:r>
      <w:r w:rsidR="00143E13">
        <w:rPr>
          <w:rFonts w:ascii="Times New Roman" w:eastAsia="Times New Roman" w:hAnsi="Times New Roman" w:cs="Times New Roman"/>
          <w:b/>
          <w:bCs/>
          <w:sz w:val="20"/>
          <w:szCs w:val="20"/>
          <w:lang w:val="id-ID"/>
        </w:rPr>
        <w:t>7</w:t>
      </w:r>
      <w:r w:rsidRPr="00A04E26">
        <w:rPr>
          <w:rFonts w:ascii="Times New Roman" w:eastAsia="Times New Roman" w:hAnsi="Times New Roman" w:cs="Times New Roman"/>
          <w:b/>
          <w:bCs/>
          <w:sz w:val="20"/>
          <w:szCs w:val="20"/>
          <w:lang w:val="id-ID"/>
        </w:rPr>
        <w:t xml:space="preserve">. </w:t>
      </w:r>
      <w:r w:rsidR="00A04E26">
        <w:rPr>
          <w:rFonts w:ascii="Times New Roman" w:eastAsia="Times New Roman" w:hAnsi="Times New Roman" w:cs="Times New Roman"/>
          <w:sz w:val="20"/>
          <w:szCs w:val="20"/>
          <w:lang w:val="id-ID"/>
        </w:rPr>
        <w:t xml:space="preserve"> </w:t>
      </w:r>
      <w:r w:rsidRPr="00A04E26">
        <w:rPr>
          <w:rFonts w:ascii="Times New Roman" w:eastAsia="Times New Roman" w:hAnsi="Times New Roman" w:cs="Times New Roman"/>
          <w:sz w:val="20"/>
          <w:szCs w:val="20"/>
          <w:lang w:val="id-ID"/>
        </w:rPr>
        <w:t>Community Mobilization Criteria</w:t>
      </w:r>
    </w:p>
    <w:p w:rsidR="00FB482B" w:rsidRPr="00A04E26" w:rsidRDefault="00FB482B" w:rsidP="00AE3A53">
      <w:pPr>
        <w:tabs>
          <w:tab w:val="left" w:pos="360"/>
          <w:tab w:val="left" w:pos="540"/>
        </w:tabs>
        <w:spacing w:after="0" w:line="240" w:lineRule="auto"/>
        <w:ind w:leftChars="0" w:left="2" w:hanging="2"/>
        <w:jc w:val="center"/>
        <w:rPr>
          <w:rFonts w:ascii="Times New Roman" w:eastAsia="Times New Roman" w:hAnsi="Times New Roman" w:cs="Times New Roman"/>
          <w:sz w:val="20"/>
          <w:szCs w:val="20"/>
          <w:lang w:val="id-ID"/>
        </w:rPr>
      </w:pPr>
    </w:p>
    <w:tbl>
      <w:tblPr>
        <w:tblStyle w:val="TableGrid"/>
        <w:tblpPr w:leftFromText="180" w:rightFromText="180" w:vertAnchor="text" w:horzAnchor="margin" w:tblpXSpec="center" w:tblpY="86"/>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56"/>
        <w:gridCol w:w="1856"/>
        <w:gridCol w:w="2066"/>
        <w:gridCol w:w="1134"/>
        <w:gridCol w:w="851"/>
      </w:tblGrid>
      <w:tr w:rsidR="00512085" w:rsidRPr="00FB482B" w:rsidTr="005B50DF">
        <w:trPr>
          <w:trHeight w:hRule="exact" w:val="284"/>
        </w:trPr>
        <w:tc>
          <w:tcPr>
            <w:tcW w:w="185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Score Interval</w:t>
            </w:r>
          </w:p>
        </w:tc>
        <w:tc>
          <w:tcPr>
            <w:tcW w:w="185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Percentage</w:t>
            </w:r>
          </w:p>
        </w:tc>
        <w:tc>
          <w:tcPr>
            <w:tcW w:w="2066"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Criteria</w:t>
            </w:r>
          </w:p>
        </w:tc>
        <w:tc>
          <w:tcPr>
            <w:tcW w:w="1134"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F</w:t>
            </w:r>
          </w:p>
        </w:tc>
        <w:tc>
          <w:tcPr>
            <w:tcW w:w="851" w:type="dxa"/>
            <w:shd w:val="clear" w:color="auto" w:fill="8DB3E2" w:themeFill="text2" w:themeFillTint="66"/>
          </w:tcPr>
          <w:p w:rsidR="00512085" w:rsidRPr="00FB482B" w:rsidRDefault="00512085" w:rsidP="00AE3A53">
            <w:pPr>
              <w:ind w:leftChars="0" w:left="2" w:hanging="2"/>
              <w:jc w:val="center"/>
              <w:textDirection w:val="lrTb"/>
              <w:rPr>
                <w:rFonts w:ascii="Times New Roman" w:eastAsia="Times New Roman" w:hAnsi="Times New Roman" w:cs="Times New Roman"/>
                <w:b/>
                <w:sz w:val="20"/>
                <w:szCs w:val="20"/>
                <w:lang w:val="id-ID"/>
              </w:rPr>
            </w:pPr>
            <w:r w:rsidRPr="00FB482B">
              <w:rPr>
                <w:rFonts w:ascii="Times New Roman" w:eastAsia="Times New Roman" w:hAnsi="Times New Roman" w:cs="Times New Roman"/>
                <w:b/>
                <w:sz w:val="20"/>
                <w:szCs w:val="20"/>
                <w:lang w:val="id-ID"/>
              </w:rPr>
              <w:t>%</w:t>
            </w:r>
          </w:p>
        </w:tc>
      </w:tr>
      <w:tr w:rsidR="00512085" w:rsidRPr="00FB482B" w:rsidTr="005B50DF">
        <w:trPr>
          <w:trHeight w:hRule="exact" w:val="284"/>
        </w:trPr>
        <w:tc>
          <w:tcPr>
            <w:tcW w:w="185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7-8</w:t>
            </w:r>
          </w:p>
        </w:tc>
        <w:tc>
          <w:tcPr>
            <w:tcW w:w="185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76-100</w:t>
            </w:r>
          </w:p>
        </w:tc>
        <w:tc>
          <w:tcPr>
            <w:tcW w:w="2066"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Very high</w:t>
            </w:r>
          </w:p>
        </w:tc>
        <w:tc>
          <w:tcPr>
            <w:tcW w:w="1134"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53</w:t>
            </w:r>
          </w:p>
        </w:tc>
        <w:tc>
          <w:tcPr>
            <w:tcW w:w="851" w:type="dxa"/>
            <w:tcBorders>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89,8</w:t>
            </w:r>
          </w:p>
        </w:tc>
      </w:tr>
      <w:tr w:rsidR="00512085" w:rsidRPr="00FB482B" w:rsidTr="005B50DF">
        <w:trPr>
          <w:trHeight w:hRule="exact" w:val="284"/>
        </w:trPr>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5-6</w:t>
            </w:r>
          </w:p>
        </w:tc>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51-75</w:t>
            </w:r>
          </w:p>
        </w:tc>
        <w:tc>
          <w:tcPr>
            <w:tcW w:w="206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High</w:t>
            </w:r>
          </w:p>
        </w:tc>
        <w:tc>
          <w:tcPr>
            <w:tcW w:w="1134"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w:t>
            </w:r>
          </w:p>
        </w:tc>
        <w:tc>
          <w:tcPr>
            <w:tcW w:w="851"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1,7</w:t>
            </w:r>
          </w:p>
        </w:tc>
      </w:tr>
      <w:tr w:rsidR="00512085" w:rsidRPr="00FB482B" w:rsidTr="005B50DF">
        <w:trPr>
          <w:trHeight w:hRule="exact" w:val="284"/>
        </w:trPr>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3-4</w:t>
            </w:r>
          </w:p>
        </w:tc>
        <w:tc>
          <w:tcPr>
            <w:tcW w:w="185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26-50</w:t>
            </w:r>
          </w:p>
        </w:tc>
        <w:tc>
          <w:tcPr>
            <w:tcW w:w="2066"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Low</w:t>
            </w:r>
          </w:p>
        </w:tc>
        <w:tc>
          <w:tcPr>
            <w:tcW w:w="1134"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4</w:t>
            </w:r>
          </w:p>
        </w:tc>
        <w:tc>
          <w:tcPr>
            <w:tcW w:w="851" w:type="dxa"/>
            <w:tcBorders>
              <w:top w:val="nil"/>
              <w:bottom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6,8</w:t>
            </w:r>
          </w:p>
        </w:tc>
      </w:tr>
      <w:tr w:rsidR="00512085" w:rsidRPr="00FB482B" w:rsidTr="005B50DF">
        <w:trPr>
          <w:trHeight w:hRule="exact" w:val="284"/>
        </w:trPr>
        <w:tc>
          <w:tcPr>
            <w:tcW w:w="1856"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0-2</w:t>
            </w:r>
          </w:p>
        </w:tc>
        <w:tc>
          <w:tcPr>
            <w:tcW w:w="1856"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0-25</w:t>
            </w:r>
          </w:p>
        </w:tc>
        <w:tc>
          <w:tcPr>
            <w:tcW w:w="2066"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Very low</w:t>
            </w:r>
          </w:p>
        </w:tc>
        <w:tc>
          <w:tcPr>
            <w:tcW w:w="1134"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w:t>
            </w:r>
          </w:p>
        </w:tc>
        <w:tc>
          <w:tcPr>
            <w:tcW w:w="851" w:type="dxa"/>
            <w:tcBorders>
              <w:top w:val="nil"/>
            </w:tcBorders>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1,7</w:t>
            </w:r>
          </w:p>
        </w:tc>
      </w:tr>
      <w:tr w:rsidR="00512085" w:rsidRPr="00FB482B" w:rsidTr="00A04E26">
        <w:trPr>
          <w:trHeight w:hRule="exact" w:val="284"/>
        </w:trPr>
        <w:tc>
          <w:tcPr>
            <w:tcW w:w="5778" w:type="dxa"/>
            <w:gridSpan w:val="3"/>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Total</w:t>
            </w:r>
          </w:p>
        </w:tc>
        <w:tc>
          <w:tcPr>
            <w:tcW w:w="1134" w:type="dxa"/>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59</w:t>
            </w:r>
          </w:p>
        </w:tc>
        <w:tc>
          <w:tcPr>
            <w:tcW w:w="851" w:type="dxa"/>
          </w:tcPr>
          <w:p w:rsidR="00512085" w:rsidRPr="00FB482B" w:rsidRDefault="00512085" w:rsidP="00AE3A53">
            <w:pPr>
              <w:ind w:leftChars="0" w:left="2" w:hanging="2"/>
              <w:jc w:val="center"/>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sz w:val="20"/>
                <w:szCs w:val="20"/>
                <w:lang w:val="id-ID"/>
              </w:rPr>
              <w:t>100</w:t>
            </w:r>
          </w:p>
        </w:tc>
      </w:tr>
      <w:tr w:rsidR="00512085" w:rsidRPr="00FB482B" w:rsidTr="00A04E26">
        <w:trPr>
          <w:trHeight w:hRule="exact" w:val="284"/>
        </w:trPr>
        <w:tc>
          <w:tcPr>
            <w:tcW w:w="5778" w:type="dxa"/>
            <w:gridSpan w:val="3"/>
            <w:tcBorders>
              <w:bottom w:val="nil"/>
            </w:tcBorders>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r w:rsidRPr="00FB482B">
              <w:rPr>
                <w:rFonts w:ascii="Times New Roman" w:eastAsia="Times New Roman" w:hAnsi="Times New Roman" w:cs="Times New Roman"/>
                <w:i/>
                <w:sz w:val="20"/>
                <w:szCs w:val="20"/>
              </w:rPr>
              <w:t>Source: Research Results, 2019</w:t>
            </w:r>
          </w:p>
        </w:tc>
        <w:tc>
          <w:tcPr>
            <w:tcW w:w="1134" w:type="dxa"/>
            <w:tcBorders>
              <w:bottom w:val="nil"/>
            </w:tcBorders>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p>
        </w:tc>
        <w:tc>
          <w:tcPr>
            <w:tcW w:w="851" w:type="dxa"/>
            <w:tcBorders>
              <w:bottom w:val="nil"/>
            </w:tcBorders>
          </w:tcPr>
          <w:p w:rsidR="00512085" w:rsidRPr="00FB482B" w:rsidRDefault="00512085" w:rsidP="00AE3A53">
            <w:pPr>
              <w:ind w:leftChars="0" w:left="2" w:hanging="2"/>
              <w:textDirection w:val="lrTb"/>
              <w:rPr>
                <w:rFonts w:ascii="Times New Roman" w:eastAsia="Times New Roman" w:hAnsi="Times New Roman" w:cs="Times New Roman"/>
                <w:sz w:val="20"/>
                <w:szCs w:val="20"/>
                <w:lang w:val="id-ID"/>
              </w:rPr>
            </w:pPr>
          </w:p>
        </w:tc>
      </w:tr>
    </w:tbl>
    <w:p w:rsidR="00512085" w:rsidRPr="00F576DE" w:rsidRDefault="00512085" w:rsidP="00AE3A53">
      <w:pPr>
        <w:pBdr>
          <w:top w:val="nil"/>
          <w:left w:val="nil"/>
          <w:bottom w:val="nil"/>
          <w:right w:val="nil"/>
          <w:between w:val="nil"/>
        </w:pBdr>
        <w:tabs>
          <w:tab w:val="left" w:pos="360"/>
          <w:tab w:val="left" w:pos="540"/>
        </w:tabs>
        <w:spacing w:after="0" w:line="240" w:lineRule="auto"/>
        <w:ind w:leftChars="0" w:left="2" w:hanging="2"/>
        <w:jc w:val="both"/>
        <w:rPr>
          <w:rFonts w:ascii="Times New Roman" w:eastAsia="Times New Roman" w:hAnsi="Times New Roman" w:cs="Times New Roman"/>
          <w:color w:val="000000"/>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lang w:val="id-ID"/>
        </w:rPr>
      </w:pPr>
    </w:p>
    <w:p w:rsidR="00512085" w:rsidRDefault="00512085" w:rsidP="00AE3A53">
      <w:pPr>
        <w:spacing w:after="0" w:line="240" w:lineRule="auto"/>
        <w:ind w:leftChars="0" w:left="2" w:hanging="2"/>
        <w:jc w:val="both"/>
        <w:rPr>
          <w:rFonts w:ascii="Times New Roman" w:hAnsi="Times New Roman" w:cs="Times New Roman"/>
          <w:b/>
          <w:szCs w:val="20"/>
        </w:rPr>
      </w:pPr>
    </w:p>
    <w:p w:rsidR="0063373E" w:rsidRDefault="0063373E" w:rsidP="00AE3A53">
      <w:pPr>
        <w:spacing w:after="0" w:line="240" w:lineRule="auto"/>
        <w:ind w:leftChars="0" w:left="0" w:firstLineChars="0" w:firstLine="0"/>
        <w:rPr>
          <w:rFonts w:ascii="Times New Roman" w:eastAsia="Times New Roman" w:hAnsi="Times New Roman" w:cs="Times New Roman"/>
        </w:rPr>
      </w:pPr>
    </w:p>
    <w:p w:rsidR="005A23E5" w:rsidRDefault="005A23E5" w:rsidP="00AE3A53">
      <w:pPr>
        <w:spacing w:after="0" w:line="240" w:lineRule="auto"/>
        <w:ind w:leftChars="0" w:left="0" w:firstLineChars="0" w:firstLine="0"/>
        <w:rPr>
          <w:rFonts w:ascii="Times New Roman" w:eastAsia="Times New Roman" w:hAnsi="Times New Roman" w:cs="Times New Roman"/>
          <w:b/>
          <w:bCs/>
          <w:sz w:val="24"/>
          <w:szCs w:val="24"/>
          <w:lang w:val="id-ID"/>
        </w:rPr>
      </w:pPr>
    </w:p>
    <w:p w:rsidR="005A23E5" w:rsidRDefault="005A23E5" w:rsidP="00AE3A53">
      <w:pPr>
        <w:spacing w:after="0" w:line="240" w:lineRule="auto"/>
        <w:ind w:leftChars="0" w:left="0" w:firstLineChars="0" w:firstLine="0"/>
        <w:rPr>
          <w:rFonts w:ascii="Times New Roman" w:eastAsia="Times New Roman" w:hAnsi="Times New Roman" w:cs="Times New Roman"/>
          <w:b/>
          <w:bCs/>
          <w:sz w:val="24"/>
          <w:szCs w:val="24"/>
          <w:lang w:val="id-ID"/>
        </w:rPr>
      </w:pPr>
    </w:p>
    <w:p w:rsidR="005A23E5" w:rsidRDefault="005A23E5" w:rsidP="00AE3A53">
      <w:pPr>
        <w:spacing w:after="0" w:line="240" w:lineRule="auto"/>
        <w:ind w:leftChars="0" w:left="0" w:firstLineChars="0" w:firstLine="0"/>
        <w:rPr>
          <w:rFonts w:ascii="Times New Roman" w:eastAsia="Times New Roman" w:hAnsi="Times New Roman" w:cs="Times New Roman"/>
          <w:b/>
          <w:bCs/>
          <w:sz w:val="24"/>
          <w:szCs w:val="24"/>
          <w:lang w:val="id-ID"/>
        </w:rPr>
      </w:pPr>
    </w:p>
    <w:p w:rsidR="005B50DF" w:rsidRDefault="005B50DF" w:rsidP="00AE3A53">
      <w:pPr>
        <w:spacing w:after="0" w:line="240" w:lineRule="auto"/>
        <w:ind w:leftChars="0" w:left="0" w:firstLineChars="0" w:firstLine="0"/>
        <w:rPr>
          <w:rFonts w:ascii="Times New Roman" w:eastAsia="Times New Roman" w:hAnsi="Times New Roman" w:cs="Times New Roman"/>
          <w:b/>
          <w:bCs/>
          <w:sz w:val="24"/>
          <w:szCs w:val="24"/>
          <w:lang w:val="id-ID"/>
        </w:rPr>
      </w:pPr>
    </w:p>
    <w:p w:rsidR="000229AF" w:rsidRDefault="000229AF" w:rsidP="00AE3A53">
      <w:pPr>
        <w:spacing w:after="0" w:line="240" w:lineRule="auto"/>
        <w:ind w:leftChars="0" w:left="0" w:firstLineChars="0" w:firstLine="0"/>
        <w:rPr>
          <w:rFonts w:ascii="Times New Roman" w:eastAsia="Times New Roman" w:hAnsi="Times New Roman" w:cs="Times New Roman"/>
          <w:b/>
          <w:bCs/>
          <w:sz w:val="24"/>
          <w:szCs w:val="24"/>
          <w:lang w:val="id-ID"/>
        </w:rPr>
      </w:pPr>
      <w:r w:rsidRPr="008E2BFD">
        <w:rPr>
          <w:rFonts w:ascii="Times New Roman" w:eastAsia="Times New Roman" w:hAnsi="Times New Roman" w:cs="Times New Roman"/>
          <w:b/>
          <w:bCs/>
          <w:sz w:val="24"/>
          <w:szCs w:val="24"/>
          <w:lang w:val="id-ID"/>
        </w:rPr>
        <w:t>Discussion</w:t>
      </w:r>
    </w:p>
    <w:p w:rsidR="008E2BFD" w:rsidRPr="000229AF" w:rsidRDefault="008E2BFD" w:rsidP="00AE3A53">
      <w:pPr>
        <w:spacing w:after="0" w:line="240" w:lineRule="auto"/>
        <w:ind w:leftChars="0" w:left="0" w:firstLineChars="0" w:firstLine="0"/>
        <w:rPr>
          <w:rFonts w:ascii="Times New Roman" w:eastAsia="Times New Roman" w:hAnsi="Times New Roman" w:cs="Times New Roman"/>
          <w:b/>
          <w:bCs/>
          <w:lang w:val="id-ID"/>
        </w:rPr>
      </w:pPr>
    </w:p>
    <w:p w:rsidR="000229AF" w:rsidRDefault="00096BC9" w:rsidP="005A23E5">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Community-</w:t>
      </w:r>
      <w:r w:rsidR="008E2BFD" w:rsidRPr="008E2BFD">
        <w:rPr>
          <w:rFonts w:ascii="Times New Roman" w:eastAsia="Times New Roman" w:hAnsi="Times New Roman" w:cs="Times New Roman"/>
          <w:sz w:val="24"/>
          <w:szCs w:val="24"/>
        </w:rPr>
        <w:t>Based Disaster Preparedness Team (SIBAT</w:t>
      </w:r>
      <w:r w:rsidR="00986357">
        <w:rPr>
          <w:rFonts w:ascii="Times New Roman" w:eastAsia="Times New Roman" w:hAnsi="Times New Roman" w:cs="Times New Roman"/>
          <w:sz w:val="24"/>
          <w:szCs w:val="24"/>
          <w:lang w:val="id-ID"/>
        </w:rPr>
        <w:t xml:space="preserve"> Team</w:t>
      </w:r>
      <w:r w:rsidR="008E2BFD" w:rsidRPr="008E2BFD">
        <w:rPr>
          <w:rFonts w:ascii="Times New Roman" w:eastAsia="Times New Roman" w:hAnsi="Times New Roman" w:cs="Times New Roman"/>
          <w:sz w:val="24"/>
          <w:szCs w:val="24"/>
        </w:rPr>
        <w:t xml:space="preserve">) has a very big role in increasing the </w:t>
      </w:r>
      <w:r w:rsidR="00104749">
        <w:rPr>
          <w:rFonts w:ascii="Times New Roman" w:eastAsia="Times New Roman" w:hAnsi="Times New Roman" w:cs="Times New Roman"/>
          <w:sz w:val="24"/>
          <w:szCs w:val="24"/>
          <w:lang w:val="id-ID"/>
        </w:rPr>
        <w:t>resilience</w:t>
      </w:r>
      <w:r w:rsidR="008E2BFD" w:rsidRPr="008E2BFD">
        <w:rPr>
          <w:rFonts w:ascii="Times New Roman" w:eastAsia="Times New Roman" w:hAnsi="Times New Roman" w:cs="Times New Roman"/>
          <w:sz w:val="24"/>
          <w:szCs w:val="24"/>
        </w:rPr>
        <w:t xml:space="preserve"> of the </w:t>
      </w:r>
      <w:proofErr w:type="spellStart"/>
      <w:r w:rsidR="008E2BFD" w:rsidRPr="008E2BFD">
        <w:rPr>
          <w:rFonts w:ascii="Times New Roman" w:eastAsia="Times New Roman" w:hAnsi="Times New Roman" w:cs="Times New Roman"/>
          <w:sz w:val="24"/>
          <w:szCs w:val="24"/>
        </w:rPr>
        <w:t>Kalipancur</w:t>
      </w:r>
      <w:proofErr w:type="spellEnd"/>
      <w:r w:rsidR="008E2BFD" w:rsidRPr="008E2BFD">
        <w:rPr>
          <w:rFonts w:ascii="Times New Roman" w:eastAsia="Times New Roman" w:hAnsi="Times New Roman" w:cs="Times New Roman"/>
          <w:sz w:val="24"/>
          <w:szCs w:val="24"/>
        </w:rPr>
        <w:t xml:space="preserve"> com</w:t>
      </w:r>
      <w:r w:rsidR="00986357">
        <w:rPr>
          <w:rFonts w:ascii="Times New Roman" w:eastAsia="Times New Roman" w:hAnsi="Times New Roman" w:cs="Times New Roman"/>
          <w:sz w:val="24"/>
          <w:szCs w:val="24"/>
        </w:rPr>
        <w:t xml:space="preserve">munity against landslides. The </w:t>
      </w:r>
      <w:r w:rsidR="00986357">
        <w:rPr>
          <w:rFonts w:ascii="Times New Roman" w:eastAsia="Times New Roman" w:hAnsi="Times New Roman" w:cs="Times New Roman"/>
          <w:sz w:val="24"/>
          <w:szCs w:val="24"/>
          <w:lang w:val="id-ID"/>
        </w:rPr>
        <w:t>SI</w:t>
      </w:r>
      <w:r w:rsidR="008E2BFD" w:rsidRPr="008E2BFD">
        <w:rPr>
          <w:rFonts w:ascii="Times New Roman" w:eastAsia="Times New Roman" w:hAnsi="Times New Roman" w:cs="Times New Roman"/>
          <w:sz w:val="24"/>
          <w:szCs w:val="24"/>
        </w:rPr>
        <w:t xml:space="preserve">BAT team is the </w:t>
      </w:r>
      <w:r>
        <w:rPr>
          <w:rFonts w:ascii="Times New Roman" w:eastAsia="Times New Roman" w:hAnsi="Times New Roman" w:cs="Times New Roman"/>
          <w:sz w:val="24"/>
          <w:szCs w:val="24"/>
        </w:rPr>
        <w:t>initiator</w:t>
      </w:r>
      <w:r w:rsidR="008E2BFD" w:rsidRPr="008E2BFD">
        <w:rPr>
          <w:rFonts w:ascii="Times New Roman" w:eastAsia="Times New Roman" w:hAnsi="Times New Roman" w:cs="Times New Roman"/>
          <w:sz w:val="24"/>
          <w:szCs w:val="24"/>
        </w:rPr>
        <w:t xml:space="preserve"> as well as the core actor in disaster mitigation efforts from the pre-disaster, during disaster, and post-disaster stages in </w:t>
      </w:r>
      <w:proofErr w:type="spellStart"/>
      <w:r w:rsidR="008E2BFD" w:rsidRPr="008E2BFD">
        <w:rPr>
          <w:rFonts w:ascii="Times New Roman" w:eastAsia="Times New Roman" w:hAnsi="Times New Roman" w:cs="Times New Roman"/>
          <w:sz w:val="24"/>
          <w:szCs w:val="24"/>
        </w:rPr>
        <w:t>Kalipancur</w:t>
      </w:r>
      <w:proofErr w:type="spellEnd"/>
      <w:r w:rsidR="008E2BFD" w:rsidRPr="008E2BFD">
        <w:rPr>
          <w:rFonts w:ascii="Times New Roman" w:eastAsia="Times New Roman" w:hAnsi="Times New Roman" w:cs="Times New Roman"/>
          <w:sz w:val="24"/>
          <w:szCs w:val="24"/>
        </w:rPr>
        <w:t xml:space="preserve"> Village. Disaster mitigation efforts carried out by the SIBAT Team include structural mitigation efforts in the form of physical development activities, greening, installing early warning systems, making evacuation routes to non-structural mitigation in the form of socialization activities, simulations, and making emergency response plans. The disaster mitigation educat</w:t>
      </w:r>
      <w:r w:rsidR="00986357">
        <w:rPr>
          <w:rFonts w:ascii="Times New Roman" w:eastAsia="Times New Roman" w:hAnsi="Times New Roman" w:cs="Times New Roman"/>
          <w:sz w:val="24"/>
          <w:szCs w:val="24"/>
        </w:rPr>
        <w:t xml:space="preserve">ion efforts </w:t>
      </w:r>
      <w:r>
        <w:rPr>
          <w:rFonts w:ascii="Times New Roman" w:eastAsia="Times New Roman" w:hAnsi="Times New Roman" w:cs="Times New Roman"/>
          <w:sz w:val="24"/>
          <w:szCs w:val="24"/>
        </w:rPr>
        <w:t>held</w:t>
      </w:r>
      <w:r w:rsidR="00986357">
        <w:rPr>
          <w:rFonts w:ascii="Times New Roman" w:eastAsia="Times New Roman" w:hAnsi="Times New Roman" w:cs="Times New Roman"/>
          <w:sz w:val="24"/>
          <w:szCs w:val="24"/>
        </w:rPr>
        <w:t xml:space="preserve"> by the </w:t>
      </w:r>
      <w:r w:rsidR="00986357">
        <w:rPr>
          <w:rFonts w:ascii="Times New Roman" w:eastAsia="Times New Roman" w:hAnsi="Times New Roman" w:cs="Times New Roman"/>
          <w:sz w:val="24"/>
          <w:szCs w:val="24"/>
          <w:lang w:val="id-ID"/>
        </w:rPr>
        <w:t>SI</w:t>
      </w:r>
      <w:r w:rsidR="008E2BFD" w:rsidRPr="008E2BFD">
        <w:rPr>
          <w:rFonts w:ascii="Times New Roman" w:eastAsia="Times New Roman" w:hAnsi="Times New Roman" w:cs="Times New Roman"/>
          <w:sz w:val="24"/>
          <w:szCs w:val="24"/>
        </w:rPr>
        <w:t xml:space="preserve">BAT Team in </w:t>
      </w:r>
      <w:r w:rsidR="00E86C32">
        <w:rPr>
          <w:rFonts w:ascii="Times New Roman" w:eastAsia="Times New Roman" w:hAnsi="Times New Roman" w:cs="Times New Roman"/>
          <w:sz w:val="24"/>
          <w:szCs w:val="24"/>
        </w:rPr>
        <w:t xml:space="preserve">the </w:t>
      </w:r>
      <w:proofErr w:type="spellStart"/>
      <w:r w:rsidR="008E2BFD" w:rsidRPr="008E2BFD">
        <w:rPr>
          <w:rFonts w:ascii="Times New Roman" w:eastAsia="Times New Roman" w:hAnsi="Times New Roman" w:cs="Times New Roman"/>
          <w:sz w:val="24"/>
          <w:szCs w:val="24"/>
        </w:rPr>
        <w:t>Kalipancur</w:t>
      </w:r>
      <w:proofErr w:type="spellEnd"/>
      <w:r w:rsidR="008E2BFD" w:rsidRPr="008E2BFD">
        <w:rPr>
          <w:rFonts w:ascii="Times New Roman" w:eastAsia="Times New Roman" w:hAnsi="Times New Roman" w:cs="Times New Roman"/>
          <w:sz w:val="24"/>
          <w:szCs w:val="24"/>
        </w:rPr>
        <w:t xml:space="preserve"> community were not only conceptual but already at the practical level. </w:t>
      </w:r>
      <w:r>
        <w:rPr>
          <w:rFonts w:ascii="Times New Roman" w:eastAsia="Times New Roman" w:hAnsi="Times New Roman" w:cs="Times New Roman"/>
          <w:sz w:val="24"/>
          <w:szCs w:val="24"/>
        </w:rPr>
        <w:t xml:space="preserve">As a result, </w:t>
      </w:r>
      <w:r w:rsidR="008E2BFD" w:rsidRPr="008E2BFD">
        <w:rPr>
          <w:rFonts w:ascii="Times New Roman" w:eastAsia="Times New Roman" w:hAnsi="Times New Roman" w:cs="Times New Roman"/>
          <w:sz w:val="24"/>
          <w:szCs w:val="24"/>
        </w:rPr>
        <w:t>the community not only has a high level of knowledge about disasters, but also understands and implements theory through real simulation and prevention efforts.</w:t>
      </w:r>
    </w:p>
    <w:p w:rsidR="00986357" w:rsidRDefault="00986357" w:rsidP="00AE3A53">
      <w:pPr>
        <w:spacing w:after="0" w:line="240" w:lineRule="auto"/>
        <w:ind w:leftChars="0" w:left="0" w:firstLineChars="0"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The SI</w:t>
      </w:r>
      <w:r w:rsidR="008E2BFD" w:rsidRPr="008E2BFD">
        <w:rPr>
          <w:rFonts w:ascii="Times New Roman" w:eastAsia="Times New Roman" w:hAnsi="Times New Roman" w:cs="Times New Roman"/>
          <w:sz w:val="24"/>
          <w:szCs w:val="24"/>
          <w:lang w:val="id-ID"/>
        </w:rPr>
        <w:t xml:space="preserve">BAT team plays a major role in empowering the people of Kalipancur to become a community that is resilient to disasters. Empowerment of local communities in disaster mitigation efforts has a very </w:t>
      </w:r>
      <w:r w:rsidR="00096BC9">
        <w:rPr>
          <w:rFonts w:ascii="Times New Roman" w:eastAsia="Times New Roman" w:hAnsi="Times New Roman" w:cs="Times New Roman"/>
          <w:sz w:val="24"/>
          <w:szCs w:val="24"/>
          <w:lang w:val="en-ID"/>
        </w:rPr>
        <w:t>essential</w:t>
      </w:r>
      <w:r w:rsidR="008E2BFD" w:rsidRPr="008E2BFD">
        <w:rPr>
          <w:rFonts w:ascii="Times New Roman" w:eastAsia="Times New Roman" w:hAnsi="Times New Roman" w:cs="Times New Roman"/>
          <w:sz w:val="24"/>
          <w:szCs w:val="24"/>
          <w:lang w:val="id-ID"/>
        </w:rPr>
        <w:t xml:space="preserve"> urgency in forming a Disaster Resilient Village</w:t>
      </w:r>
      <w:r>
        <w:rPr>
          <w:rFonts w:ascii="Times New Roman" w:eastAsia="Times New Roman" w:hAnsi="Times New Roman" w:cs="Times New Roman"/>
          <w:sz w:val="24"/>
          <w:szCs w:val="24"/>
          <w:lang w:val="id-ID"/>
        </w:rPr>
        <w:t xml:space="preserve"> or </w:t>
      </w:r>
      <w:r>
        <w:rPr>
          <w:rFonts w:ascii="Times New Roman" w:eastAsia="Times New Roman" w:hAnsi="Times New Roman" w:cs="Times New Roman"/>
          <w:i/>
          <w:iCs/>
          <w:sz w:val="24"/>
          <w:szCs w:val="24"/>
          <w:lang w:val="id-ID"/>
        </w:rPr>
        <w:t>Kampung Tangguh Bencana</w:t>
      </w:r>
      <w:r w:rsidR="008E2BFD" w:rsidRPr="008E2BFD">
        <w:rPr>
          <w:rFonts w:ascii="Times New Roman" w:eastAsia="Times New Roman" w:hAnsi="Times New Roman" w:cs="Times New Roman"/>
          <w:sz w:val="24"/>
          <w:szCs w:val="24"/>
          <w:lang w:val="id-ID"/>
        </w:rPr>
        <w:t xml:space="preserve"> (</w:t>
      </w:r>
      <w:r w:rsidR="008E2BFD" w:rsidRPr="00986357">
        <w:rPr>
          <w:rFonts w:ascii="Times New Roman" w:eastAsia="Times New Roman" w:hAnsi="Times New Roman" w:cs="Times New Roman"/>
          <w:i/>
          <w:iCs/>
          <w:sz w:val="24"/>
          <w:szCs w:val="24"/>
          <w:lang w:val="id-ID"/>
        </w:rPr>
        <w:t>KATANA</w:t>
      </w:r>
      <w:r w:rsidR="008E2BFD" w:rsidRPr="008E2BFD">
        <w:rPr>
          <w:rFonts w:ascii="Times New Roman" w:eastAsia="Times New Roman" w:hAnsi="Times New Roman" w:cs="Times New Roman"/>
          <w:sz w:val="24"/>
          <w:szCs w:val="24"/>
          <w:lang w:val="id-ID"/>
        </w:rPr>
        <w:t xml:space="preserve">) according to government programs. However, local communities are the main stakeholders in disaster risk reduction because they are the ones who </w:t>
      </w:r>
      <w:r w:rsidR="008E2BFD" w:rsidRPr="008E2BFD">
        <w:rPr>
          <w:rFonts w:ascii="Times New Roman" w:eastAsia="Times New Roman" w:hAnsi="Times New Roman" w:cs="Times New Roman"/>
          <w:sz w:val="24"/>
          <w:szCs w:val="24"/>
          <w:lang w:val="id-ID"/>
        </w:rPr>
        <w:lastRenderedPageBreak/>
        <w:t xml:space="preserve">bear the threat and risk of disasters. For this reason, empowering local communities in disaster mitigation efforts is a strategic effort to maximize the local potential that exists in the community so that it becomes a force that can reduce vulnerability </w:t>
      </w:r>
      <w:r w:rsidR="00096BC9">
        <w:rPr>
          <w:rFonts w:ascii="Times New Roman" w:eastAsia="Times New Roman" w:hAnsi="Times New Roman" w:cs="Times New Roman"/>
          <w:sz w:val="24"/>
          <w:szCs w:val="24"/>
          <w:lang w:val="en-ID"/>
        </w:rPr>
        <w:t>there</w:t>
      </w:r>
      <w:r w:rsidR="008E2BFD" w:rsidRPr="008E2BFD">
        <w:rPr>
          <w:rFonts w:ascii="Times New Roman" w:eastAsia="Times New Roman" w:hAnsi="Times New Roman" w:cs="Times New Roman"/>
          <w:sz w:val="24"/>
          <w:szCs w:val="24"/>
          <w:lang w:val="id-ID"/>
        </w:rPr>
        <w:t>.</w:t>
      </w:r>
    </w:p>
    <w:p w:rsidR="00986357" w:rsidRPr="00830312" w:rsidRDefault="00986357" w:rsidP="00AE3A53">
      <w:pPr>
        <w:spacing w:after="0" w:line="240" w:lineRule="auto"/>
        <w:ind w:leftChars="0" w:left="0" w:firstLineChars="0" w:firstLine="720"/>
        <w:jc w:val="both"/>
        <w:rPr>
          <w:rFonts w:ascii="Times New Roman" w:eastAsia="Times New Roman" w:hAnsi="Times New Roman" w:cs="Times New Roman"/>
          <w:sz w:val="24"/>
          <w:szCs w:val="24"/>
          <w:lang w:val="id-ID"/>
        </w:rPr>
      </w:pPr>
      <w:r w:rsidRPr="00830312">
        <w:rPr>
          <w:rFonts w:ascii="Times New Roman" w:eastAsia="Times New Roman" w:hAnsi="Times New Roman" w:cs="Times New Roman"/>
          <w:sz w:val="24"/>
          <w:szCs w:val="24"/>
          <w:lang w:val="id-ID"/>
        </w:rPr>
        <w:t xml:space="preserve">The role of the </w:t>
      </w:r>
      <w:r w:rsidR="00104749" w:rsidRPr="00830312">
        <w:rPr>
          <w:rFonts w:ascii="Times New Roman" w:eastAsia="Times New Roman" w:hAnsi="Times New Roman" w:cs="Times New Roman"/>
          <w:sz w:val="24"/>
          <w:szCs w:val="24"/>
          <w:lang w:val="id-ID"/>
        </w:rPr>
        <w:t>SI</w:t>
      </w:r>
      <w:r w:rsidRPr="00830312">
        <w:rPr>
          <w:rFonts w:ascii="Times New Roman" w:eastAsia="Times New Roman" w:hAnsi="Times New Roman" w:cs="Times New Roman"/>
          <w:sz w:val="24"/>
          <w:szCs w:val="24"/>
          <w:lang w:val="id-ID"/>
        </w:rPr>
        <w:t xml:space="preserve">BAT Team in disaster risk reduction in Kalipancur Village is one form of Community-Based Disaster Risk Reduction (CBDRR). Community-Based Disaster Risk Reduction is a process that aims to transform passivity and helplessness into activeness and strength (Luna, 2013 in Sim, Dominelli, &amp; Lau, 2017). </w:t>
      </w:r>
      <w:r w:rsidR="00096BC9">
        <w:rPr>
          <w:rFonts w:ascii="Times New Roman" w:eastAsia="Times New Roman" w:hAnsi="Times New Roman" w:cs="Times New Roman"/>
          <w:sz w:val="24"/>
          <w:szCs w:val="24"/>
          <w:lang w:val="id-ID"/>
        </w:rPr>
        <w:t>CBDRR</w:t>
      </w:r>
      <w:r w:rsidRPr="00830312">
        <w:rPr>
          <w:rFonts w:ascii="Times New Roman" w:eastAsia="Times New Roman" w:hAnsi="Times New Roman" w:cs="Times New Roman"/>
          <w:sz w:val="24"/>
          <w:szCs w:val="24"/>
          <w:lang w:val="id-ID"/>
        </w:rPr>
        <w:t xml:space="preserve"> is a process </w:t>
      </w:r>
      <w:r w:rsidR="00096BC9">
        <w:rPr>
          <w:rFonts w:ascii="Times New Roman" w:eastAsia="Times New Roman" w:hAnsi="Times New Roman" w:cs="Times New Roman"/>
          <w:sz w:val="24"/>
          <w:szCs w:val="24"/>
          <w:lang w:val="en-ID"/>
        </w:rPr>
        <w:t>in which</w:t>
      </w:r>
      <w:r w:rsidRPr="00830312">
        <w:rPr>
          <w:rFonts w:ascii="Times New Roman" w:eastAsia="Times New Roman" w:hAnsi="Times New Roman" w:cs="Times New Roman"/>
          <w:sz w:val="24"/>
          <w:szCs w:val="24"/>
          <w:lang w:val="id-ID"/>
        </w:rPr>
        <w:t xml:space="preserve"> the community is actively involved in risk assessment, risk reduction implementation, and disaster risk monitoring and evaluation to reduce vulnerability and increase their capacity (Kafle, 2011).</w:t>
      </w:r>
    </w:p>
    <w:p w:rsidR="00986357" w:rsidRPr="00830312" w:rsidRDefault="00986357" w:rsidP="00AE3A53">
      <w:pPr>
        <w:spacing w:after="0" w:line="240" w:lineRule="auto"/>
        <w:ind w:leftChars="0" w:left="0" w:firstLineChars="0" w:firstLine="720"/>
        <w:jc w:val="both"/>
        <w:rPr>
          <w:rFonts w:ascii="Times New Roman" w:eastAsia="Times New Roman" w:hAnsi="Times New Roman" w:cs="Times New Roman"/>
          <w:sz w:val="24"/>
          <w:szCs w:val="24"/>
          <w:lang w:val="id-ID"/>
        </w:rPr>
      </w:pPr>
      <w:r w:rsidRPr="00830312">
        <w:rPr>
          <w:rFonts w:ascii="Times New Roman" w:eastAsia="Times New Roman" w:hAnsi="Times New Roman" w:cs="Times New Roman"/>
          <w:sz w:val="24"/>
          <w:szCs w:val="24"/>
          <w:lang w:val="id-ID"/>
        </w:rPr>
        <w:t xml:space="preserve">Many other studies have shown the positive impact and effectiveness of the Community-Based Disaster Risk Reduction program. One of them is in the Beringin River Watershed, Semarang City. The CBDRR program is a strategic solution for people in the Beringin </w:t>
      </w:r>
      <w:r w:rsidR="00830312" w:rsidRPr="00830312">
        <w:rPr>
          <w:rFonts w:ascii="Times New Roman" w:eastAsia="Times New Roman" w:hAnsi="Times New Roman" w:cs="Times New Roman"/>
          <w:sz w:val="24"/>
          <w:szCs w:val="24"/>
          <w:lang w:val="id-ID"/>
        </w:rPr>
        <w:t xml:space="preserve">watershed in overcoming floods </w:t>
      </w:r>
      <w:r w:rsidRPr="00830312">
        <w:rPr>
          <w:rFonts w:asciiTheme="majorBidi" w:eastAsia="Times New Roman" w:hAnsiTheme="majorBidi" w:cstheme="majorBidi"/>
          <w:sz w:val="24"/>
          <w:szCs w:val="24"/>
          <w:lang w:val="id-ID"/>
        </w:rPr>
        <w:t>(</w:t>
      </w:r>
      <w:proofErr w:type="spellStart"/>
      <w:r w:rsidR="00842BD3" w:rsidRPr="00830312">
        <w:rPr>
          <w:rFonts w:asciiTheme="majorBidi" w:hAnsiTheme="majorBidi" w:cstheme="majorBidi"/>
          <w:sz w:val="24"/>
          <w:szCs w:val="24"/>
        </w:rPr>
        <w:t>Worowirasmi</w:t>
      </w:r>
      <w:proofErr w:type="spellEnd"/>
      <w:r w:rsidR="00842BD3" w:rsidRPr="00830312">
        <w:rPr>
          <w:rFonts w:asciiTheme="majorBidi" w:hAnsiTheme="majorBidi" w:cstheme="majorBidi"/>
          <w:sz w:val="24"/>
          <w:szCs w:val="24"/>
          <w:lang w:val="id-ID"/>
        </w:rPr>
        <w:t>, 2015</w:t>
      </w:r>
      <w:r w:rsidRPr="00830312">
        <w:rPr>
          <w:rFonts w:asciiTheme="majorBidi" w:eastAsia="Times New Roman" w:hAnsiTheme="majorBidi" w:cstheme="majorBidi"/>
          <w:sz w:val="24"/>
          <w:szCs w:val="24"/>
          <w:lang w:val="id-ID"/>
        </w:rPr>
        <w:t>).</w:t>
      </w:r>
      <w:r w:rsidRPr="00830312">
        <w:rPr>
          <w:rFonts w:ascii="Times New Roman" w:eastAsia="Times New Roman" w:hAnsi="Times New Roman" w:cs="Times New Roman"/>
          <w:sz w:val="24"/>
          <w:szCs w:val="24"/>
          <w:lang w:val="id-ID"/>
        </w:rPr>
        <w:t xml:space="preserve"> Then, there is a difference in the level of community preparedness between before and after the community-based Flood Early Warning System (FEWS) program in the Beringin watershed area. The community-based Flood Early Warning System (FEWS) program </w:t>
      </w:r>
      <w:r w:rsidR="00255460">
        <w:rPr>
          <w:rFonts w:ascii="Times New Roman" w:eastAsia="Times New Roman" w:hAnsi="Times New Roman" w:cs="Times New Roman"/>
          <w:sz w:val="24"/>
          <w:szCs w:val="24"/>
          <w:lang w:val="en-ID"/>
        </w:rPr>
        <w:t>there</w:t>
      </w:r>
      <w:r w:rsidRPr="00830312">
        <w:rPr>
          <w:rFonts w:ascii="Times New Roman" w:eastAsia="Times New Roman" w:hAnsi="Times New Roman" w:cs="Times New Roman"/>
          <w:sz w:val="24"/>
          <w:szCs w:val="24"/>
          <w:lang w:val="id-ID"/>
        </w:rPr>
        <w:t xml:space="preserve"> can improve community preparedness in facing flood disasters (Nurrohmansyah &amp; Setyono, 2014).</w:t>
      </w:r>
    </w:p>
    <w:p w:rsidR="00282BF0" w:rsidRPr="00830312" w:rsidRDefault="00282BF0" w:rsidP="00AE3A53">
      <w:pPr>
        <w:spacing w:after="0" w:line="240" w:lineRule="auto"/>
        <w:ind w:leftChars="0" w:left="0" w:firstLineChars="0" w:firstLine="720"/>
        <w:jc w:val="both"/>
        <w:rPr>
          <w:rFonts w:ascii="Times New Roman" w:eastAsia="Times New Roman" w:hAnsi="Times New Roman" w:cs="Times New Roman"/>
          <w:sz w:val="24"/>
          <w:szCs w:val="24"/>
          <w:lang w:val="id-ID"/>
        </w:rPr>
      </w:pPr>
      <w:r w:rsidRPr="00830312">
        <w:rPr>
          <w:rFonts w:ascii="Times New Roman" w:eastAsia="Times New Roman" w:hAnsi="Times New Roman" w:cs="Times New Roman"/>
          <w:sz w:val="24"/>
          <w:szCs w:val="24"/>
          <w:lang w:val="id-ID"/>
        </w:rPr>
        <w:t xml:space="preserve">The CBDRR program in Beringin Watershed and in Kalipancur Village is a small part of the various CBDRR programs implemented by </w:t>
      </w:r>
      <w:r w:rsidR="00255460">
        <w:rPr>
          <w:rFonts w:ascii="Times New Roman" w:eastAsia="Times New Roman" w:hAnsi="Times New Roman" w:cs="Times New Roman"/>
          <w:sz w:val="24"/>
          <w:szCs w:val="24"/>
          <w:lang w:val="id-ID"/>
        </w:rPr>
        <w:t>communit</w:t>
      </w:r>
      <w:proofErr w:type="spellStart"/>
      <w:r w:rsidR="00255460">
        <w:rPr>
          <w:rFonts w:ascii="Times New Roman" w:eastAsia="Times New Roman" w:hAnsi="Times New Roman" w:cs="Times New Roman"/>
          <w:sz w:val="24"/>
          <w:szCs w:val="24"/>
          <w:lang w:val="en-ID"/>
        </w:rPr>
        <w:t>ies</w:t>
      </w:r>
      <w:proofErr w:type="spellEnd"/>
      <w:r w:rsidRPr="00830312">
        <w:rPr>
          <w:rFonts w:ascii="Times New Roman" w:eastAsia="Times New Roman" w:hAnsi="Times New Roman" w:cs="Times New Roman"/>
          <w:sz w:val="24"/>
          <w:szCs w:val="24"/>
          <w:lang w:val="id-ID"/>
        </w:rPr>
        <w:t xml:space="preserve"> in Semarang City. Semarang City has </w:t>
      </w:r>
      <w:r w:rsidR="00D334B6">
        <w:rPr>
          <w:rFonts w:ascii="Times New Roman" w:eastAsia="Times New Roman" w:hAnsi="Times New Roman" w:cs="Times New Roman"/>
          <w:sz w:val="24"/>
          <w:szCs w:val="24"/>
          <w:lang w:val="id-ID"/>
        </w:rPr>
        <w:t>realised</w:t>
      </w:r>
      <w:r w:rsidRPr="00830312">
        <w:rPr>
          <w:rFonts w:ascii="Times New Roman" w:eastAsia="Times New Roman" w:hAnsi="Times New Roman" w:cs="Times New Roman"/>
          <w:sz w:val="24"/>
          <w:szCs w:val="24"/>
          <w:lang w:val="id-ID"/>
        </w:rPr>
        <w:t xml:space="preserve"> the potential and effectiveness of the CBDRR program since 2012. Semarang City is part of the Asian Cities Climate Change Resilience Network (ACCCRN) which has </w:t>
      </w:r>
      <w:r w:rsidR="00E86C32">
        <w:rPr>
          <w:rFonts w:ascii="Times New Roman" w:eastAsia="Times New Roman" w:hAnsi="Times New Roman" w:cs="Times New Roman"/>
          <w:sz w:val="24"/>
          <w:szCs w:val="24"/>
          <w:lang w:val="id-ID"/>
        </w:rPr>
        <w:t>the</w:t>
      </w:r>
      <w:r w:rsidRPr="00830312">
        <w:rPr>
          <w:rFonts w:ascii="Times New Roman" w:eastAsia="Times New Roman" w:hAnsi="Times New Roman" w:cs="Times New Roman"/>
          <w:sz w:val="24"/>
          <w:szCs w:val="24"/>
          <w:lang w:val="id-ID"/>
        </w:rPr>
        <w:t xml:space="preserve"> vision to become a resilient city. For this reason, the government and the community have always intensified the CBDRR program </w:t>
      </w:r>
      <w:r w:rsidR="00255460">
        <w:rPr>
          <w:rFonts w:ascii="Times New Roman" w:eastAsia="Times New Roman" w:hAnsi="Times New Roman" w:cs="Times New Roman"/>
          <w:sz w:val="24"/>
          <w:szCs w:val="24"/>
          <w:lang w:val="en-ID"/>
        </w:rPr>
        <w:t>there</w:t>
      </w:r>
      <w:r w:rsidRPr="00830312">
        <w:rPr>
          <w:rFonts w:ascii="Times New Roman" w:eastAsia="Times New Roman" w:hAnsi="Times New Roman" w:cs="Times New Roman"/>
          <w:sz w:val="24"/>
          <w:szCs w:val="24"/>
          <w:lang w:val="id-ID"/>
        </w:rPr>
        <w:t xml:space="preserve">. The CBDRR program in Semarang City is </w:t>
      </w:r>
      <w:r w:rsidR="00D334B6">
        <w:rPr>
          <w:rFonts w:ascii="Times New Roman" w:eastAsia="Times New Roman" w:hAnsi="Times New Roman" w:cs="Times New Roman"/>
          <w:sz w:val="24"/>
          <w:szCs w:val="24"/>
          <w:lang w:val="id-ID"/>
        </w:rPr>
        <w:t>realised</w:t>
      </w:r>
      <w:r w:rsidRPr="00830312">
        <w:rPr>
          <w:rFonts w:ascii="Times New Roman" w:eastAsia="Times New Roman" w:hAnsi="Times New Roman" w:cs="Times New Roman"/>
          <w:sz w:val="24"/>
          <w:szCs w:val="24"/>
          <w:lang w:val="id-ID"/>
        </w:rPr>
        <w:t xml:space="preserve"> through community empowerment in the Local Prepar</w:t>
      </w:r>
      <w:r w:rsidR="00E86C32">
        <w:rPr>
          <w:rFonts w:ascii="Times New Roman" w:eastAsia="Times New Roman" w:hAnsi="Times New Roman" w:cs="Times New Roman"/>
          <w:sz w:val="24"/>
          <w:szCs w:val="24"/>
          <w:lang w:val="id-ID"/>
        </w:rPr>
        <w:t>e</w:t>
      </w:r>
      <w:r w:rsidRPr="00830312">
        <w:rPr>
          <w:rFonts w:ascii="Times New Roman" w:eastAsia="Times New Roman" w:hAnsi="Times New Roman" w:cs="Times New Roman"/>
          <w:sz w:val="24"/>
          <w:szCs w:val="24"/>
          <w:lang w:val="id-ID"/>
        </w:rPr>
        <w:t>dness Group (LPGs) which until 2018 the number of LPGs in Semarang City has reached 35 LPGs, one of which is the SIBAT Team in Kalipancur Village (Wiwandari, et al 2019).</w:t>
      </w:r>
    </w:p>
    <w:p w:rsidR="00282BF0" w:rsidRPr="00830312" w:rsidRDefault="00282BF0" w:rsidP="00AE3A53">
      <w:pPr>
        <w:spacing w:after="0" w:line="240" w:lineRule="auto"/>
        <w:ind w:leftChars="0" w:left="0" w:firstLineChars="0" w:firstLine="720"/>
        <w:jc w:val="both"/>
        <w:rPr>
          <w:rFonts w:ascii="Times New Roman" w:eastAsia="Times New Roman" w:hAnsi="Times New Roman" w:cs="Times New Roman"/>
          <w:sz w:val="24"/>
          <w:szCs w:val="24"/>
          <w:lang w:val="id-ID"/>
        </w:rPr>
      </w:pPr>
      <w:r w:rsidRPr="00830312">
        <w:rPr>
          <w:rFonts w:ascii="Times New Roman" w:eastAsia="Times New Roman" w:hAnsi="Times New Roman" w:cs="Times New Roman"/>
          <w:sz w:val="24"/>
          <w:szCs w:val="24"/>
          <w:lang w:val="id-ID"/>
        </w:rPr>
        <w:t xml:space="preserve">Research results from Kafle (2010) show that CBDRR has enormous potential in empowering people to understand the specific hazards of their environment, understand their vulnerability, and the risk of future disasters that threaten them. </w:t>
      </w:r>
      <w:r w:rsidR="005B50DF">
        <w:rPr>
          <w:rFonts w:ascii="Times New Roman" w:eastAsia="Times New Roman" w:hAnsi="Times New Roman" w:cs="Times New Roman"/>
          <w:sz w:val="24"/>
          <w:szCs w:val="24"/>
          <w:lang w:val="en-MY"/>
        </w:rPr>
        <w:t>Moreover</w:t>
      </w:r>
      <w:r w:rsidRPr="00830312">
        <w:rPr>
          <w:rFonts w:ascii="Times New Roman" w:eastAsia="Times New Roman" w:hAnsi="Times New Roman" w:cs="Times New Roman"/>
          <w:sz w:val="24"/>
          <w:szCs w:val="24"/>
          <w:lang w:val="id-ID"/>
        </w:rPr>
        <w:t>, Sjostedt &amp; Sturegard (2015) have also conducted research in the Mekong River Delta, Vietnam, and found that CBDRR is an effective model in building a safer society with a higher capacity to face the threat of disasters. The CBDRR program which is implemented in the Mekong River Delta, Vietnam, can be a role model for other countries and various other parties to participate in the program. Research by Lestari, Prabowo, and Wibawa (2012) also proves that communication management during a disaster carried out with a community-based approach is considered to be very effective in accelerating the process of handling the 2010 Mount Merapi eruption disaster during the emergency response.</w:t>
      </w:r>
    </w:p>
    <w:p w:rsidR="00282BF0" w:rsidRPr="00830312" w:rsidRDefault="00282BF0" w:rsidP="00AE3A53">
      <w:pPr>
        <w:spacing w:after="0" w:line="240" w:lineRule="auto"/>
        <w:ind w:leftChars="0" w:left="0" w:firstLineChars="0" w:firstLine="720"/>
        <w:jc w:val="both"/>
        <w:rPr>
          <w:rFonts w:ascii="Times New Roman" w:eastAsia="Times New Roman" w:hAnsi="Times New Roman" w:cs="Times New Roman"/>
          <w:sz w:val="24"/>
          <w:szCs w:val="24"/>
          <w:lang w:val="id-ID"/>
        </w:rPr>
      </w:pPr>
      <w:r w:rsidRPr="00830312">
        <w:rPr>
          <w:rFonts w:ascii="Times New Roman" w:eastAsia="Times New Roman" w:hAnsi="Times New Roman" w:cs="Times New Roman"/>
          <w:sz w:val="24"/>
          <w:szCs w:val="24"/>
          <w:lang w:val="id-ID"/>
        </w:rPr>
        <w:t xml:space="preserve">The positive impact of the CBDRR program is also evident from research from </w:t>
      </w:r>
      <w:r w:rsidR="00745CCF" w:rsidRPr="00830312">
        <w:rPr>
          <w:rFonts w:ascii="Times New Roman" w:eastAsia="Times New Roman" w:hAnsi="Times New Roman" w:cs="Times New Roman"/>
          <w:sz w:val="24"/>
          <w:szCs w:val="24"/>
          <w:lang w:val="id-ID"/>
        </w:rPr>
        <w:t xml:space="preserve">Wulandari, Sagala, &amp; Sullivan </w:t>
      </w:r>
      <w:r w:rsidRPr="00830312">
        <w:rPr>
          <w:rFonts w:ascii="Times New Roman" w:eastAsia="Times New Roman" w:hAnsi="Times New Roman" w:cs="Times New Roman"/>
          <w:sz w:val="24"/>
          <w:szCs w:val="24"/>
          <w:lang w:val="id-ID"/>
        </w:rPr>
        <w:t>(2018)</w:t>
      </w:r>
      <w:r w:rsidR="005B50DF">
        <w:rPr>
          <w:rFonts w:ascii="Times New Roman" w:eastAsia="Times New Roman" w:hAnsi="Times New Roman" w:cs="Times New Roman"/>
          <w:sz w:val="24"/>
          <w:szCs w:val="24"/>
          <w:lang w:val="en-MY"/>
        </w:rPr>
        <w:t>,</w:t>
      </w:r>
      <w:r w:rsidRPr="00830312">
        <w:rPr>
          <w:rFonts w:ascii="Times New Roman" w:eastAsia="Times New Roman" w:hAnsi="Times New Roman" w:cs="Times New Roman"/>
          <w:sz w:val="24"/>
          <w:szCs w:val="24"/>
          <w:lang w:val="id-ID"/>
        </w:rPr>
        <w:t xml:space="preserve"> which reveals that LPGs can play a role in unifying the gap between the community and the government in the information dissemination process. The CBDRR program also not only introduces the community to threatening dangers but also mobilizes the community to contribute directly </w:t>
      </w:r>
      <w:r w:rsidR="00E86C32">
        <w:rPr>
          <w:rFonts w:ascii="Times New Roman" w:eastAsia="Times New Roman" w:hAnsi="Times New Roman" w:cs="Times New Roman"/>
          <w:sz w:val="24"/>
          <w:szCs w:val="24"/>
          <w:lang w:val="id-ID"/>
        </w:rPr>
        <w:t>to</w:t>
      </w:r>
      <w:r w:rsidRPr="00830312">
        <w:rPr>
          <w:rFonts w:ascii="Times New Roman" w:eastAsia="Times New Roman" w:hAnsi="Times New Roman" w:cs="Times New Roman"/>
          <w:sz w:val="24"/>
          <w:szCs w:val="24"/>
          <w:lang w:val="id-ID"/>
        </w:rPr>
        <w:t xml:space="preserve"> various disaster management steps. That way, the risk of disasters that threatens the community will be reduced because the community has prepared appropriate ways to develop community capacity through community management in the processes of planning, organizing, policymaking, cooperation</w:t>
      </w:r>
      <w:r w:rsidR="00E86C32">
        <w:rPr>
          <w:rFonts w:ascii="Times New Roman" w:eastAsia="Times New Roman" w:hAnsi="Times New Roman" w:cs="Times New Roman"/>
          <w:sz w:val="24"/>
          <w:szCs w:val="24"/>
          <w:lang w:val="id-ID"/>
        </w:rPr>
        <w:t>,</w:t>
      </w:r>
      <w:r w:rsidRPr="00830312">
        <w:rPr>
          <w:rFonts w:ascii="Times New Roman" w:eastAsia="Times New Roman" w:hAnsi="Times New Roman" w:cs="Times New Roman"/>
          <w:sz w:val="24"/>
          <w:szCs w:val="24"/>
          <w:lang w:val="id-ID"/>
        </w:rPr>
        <w:t xml:space="preserve"> and control </w:t>
      </w:r>
      <w:r w:rsidR="000D440A" w:rsidRPr="00830312">
        <w:rPr>
          <w:rFonts w:ascii="Times New Roman" w:eastAsia="Times New Roman" w:hAnsi="Times New Roman" w:cs="Times New Roman"/>
          <w:sz w:val="24"/>
          <w:szCs w:val="24"/>
          <w:lang w:val="id-ID"/>
        </w:rPr>
        <w:t>(Salajengheh &amp; Pirmoradi, 2013).</w:t>
      </w:r>
    </w:p>
    <w:p w:rsidR="00282BF0" w:rsidRPr="00830312" w:rsidRDefault="00282BF0" w:rsidP="00AE3A53">
      <w:pPr>
        <w:spacing w:after="0" w:line="240" w:lineRule="auto"/>
        <w:ind w:leftChars="0" w:left="0" w:firstLineChars="0" w:firstLine="720"/>
        <w:jc w:val="both"/>
        <w:rPr>
          <w:rFonts w:ascii="Times New Roman" w:eastAsia="Times New Roman" w:hAnsi="Times New Roman" w:cs="Times New Roman"/>
          <w:sz w:val="24"/>
          <w:szCs w:val="24"/>
          <w:lang w:val="id-ID"/>
        </w:rPr>
      </w:pPr>
      <w:r w:rsidRPr="00830312">
        <w:rPr>
          <w:rFonts w:ascii="Times New Roman" w:eastAsia="Times New Roman" w:hAnsi="Times New Roman" w:cs="Times New Roman"/>
          <w:sz w:val="24"/>
          <w:szCs w:val="24"/>
          <w:lang w:val="id-ID"/>
        </w:rPr>
        <w:lastRenderedPageBreak/>
        <w:t xml:space="preserve">Research results from Sarabia, et al. (2020) also stated that disaster risk reduction programs that involve local communities can have a significant positive impact on three important aspects of community resilience, namely knowledge and preparedness, social cohesion, and natural asset management. Then, the CBDRR program is able to provide disaster risk reduction guidance to the grassroots level community. This is important because they are the main parties who feel the direct impact of disasters so they need definite guidance regarding disaster risk reduction in their environment (Lassa, 2018). </w:t>
      </w:r>
      <w:r w:rsidR="000D440A" w:rsidRPr="00830312">
        <w:rPr>
          <w:rFonts w:ascii="Times New Roman" w:eastAsia="Times New Roman" w:hAnsi="Times New Roman" w:cs="Times New Roman"/>
          <w:sz w:val="24"/>
          <w:szCs w:val="24"/>
          <w:lang w:val="id-ID"/>
        </w:rPr>
        <w:t>Fauzie &amp; Sariffudin (2017) also state that</w:t>
      </w:r>
      <w:r w:rsidRPr="00830312">
        <w:rPr>
          <w:rFonts w:ascii="Times New Roman" w:eastAsia="Times New Roman" w:hAnsi="Times New Roman" w:cs="Times New Roman"/>
          <w:sz w:val="24"/>
          <w:szCs w:val="24"/>
          <w:lang w:val="id-ID"/>
        </w:rPr>
        <w:t xml:space="preserve"> no one can understand the condition of an area except the local community itsel</w:t>
      </w:r>
      <w:r w:rsidR="000D440A" w:rsidRPr="00830312">
        <w:rPr>
          <w:rFonts w:ascii="Times New Roman" w:eastAsia="Times New Roman" w:hAnsi="Times New Roman" w:cs="Times New Roman"/>
          <w:sz w:val="24"/>
          <w:szCs w:val="24"/>
          <w:lang w:val="id-ID"/>
        </w:rPr>
        <w:t>f, so CBDRR is a strategic step. For this reason, the community must be involved in all aspects of disaster risk reduction to develop their potential and capacity so that they can adapt to the disasters in their surroundings. So, community members can become agents of change to disseminate information to other community members so that a sense of belonging is created to prevent disasters and ensure the sustainability of community life (Rahman, 2018). In addition, the positive impact of CBDRR and community engagement is also proven by research from Cui, Han, &amp; Wang (2018) and Pfefferbaum et al. (2016).</w:t>
      </w:r>
    </w:p>
    <w:p w:rsidR="006511AA" w:rsidRPr="00830312" w:rsidRDefault="006511AA" w:rsidP="00AE3A53">
      <w:pPr>
        <w:spacing w:after="0" w:line="240" w:lineRule="auto"/>
        <w:ind w:leftChars="0" w:left="0" w:firstLineChars="0" w:firstLine="720"/>
        <w:jc w:val="both"/>
        <w:rPr>
          <w:rFonts w:ascii="Times New Roman" w:eastAsia="Times New Roman" w:hAnsi="Times New Roman" w:cs="Times New Roman"/>
          <w:sz w:val="24"/>
          <w:szCs w:val="24"/>
          <w:lang w:val="id-ID"/>
        </w:rPr>
      </w:pPr>
      <w:r w:rsidRPr="00830312">
        <w:rPr>
          <w:rFonts w:ascii="Times New Roman" w:eastAsia="Times New Roman" w:hAnsi="Times New Roman" w:cs="Times New Roman"/>
          <w:sz w:val="24"/>
          <w:szCs w:val="24"/>
          <w:lang w:val="id-ID"/>
        </w:rPr>
        <w:t>Based on the research results, it is known that the Kalipancur community has high r</w:t>
      </w:r>
      <w:r w:rsidR="000D440A" w:rsidRPr="00830312">
        <w:rPr>
          <w:rFonts w:ascii="Times New Roman" w:eastAsia="Times New Roman" w:hAnsi="Times New Roman" w:cs="Times New Roman"/>
          <w:sz w:val="24"/>
          <w:szCs w:val="24"/>
          <w:lang w:val="id-ID"/>
        </w:rPr>
        <w:t xml:space="preserve">esilience in facing landslides. </w:t>
      </w:r>
      <w:r w:rsidRPr="00830312">
        <w:rPr>
          <w:rFonts w:ascii="Times New Roman" w:eastAsia="Times New Roman" w:hAnsi="Times New Roman" w:cs="Times New Roman"/>
          <w:sz w:val="24"/>
          <w:szCs w:val="24"/>
          <w:lang w:val="id-ID"/>
        </w:rPr>
        <w:t>This result is quite relevant to the research of Wiwandari et al. (201</w:t>
      </w:r>
      <w:r w:rsidR="00D400BE" w:rsidRPr="00830312">
        <w:rPr>
          <w:rFonts w:ascii="Times New Roman" w:eastAsia="Times New Roman" w:hAnsi="Times New Roman" w:cs="Times New Roman"/>
          <w:sz w:val="24"/>
          <w:szCs w:val="24"/>
          <w:lang w:val="id-ID"/>
        </w:rPr>
        <w:t>9</w:t>
      </w:r>
      <w:r w:rsidRPr="00830312">
        <w:rPr>
          <w:rFonts w:ascii="Times New Roman" w:eastAsia="Times New Roman" w:hAnsi="Times New Roman" w:cs="Times New Roman"/>
          <w:sz w:val="24"/>
          <w:szCs w:val="24"/>
          <w:lang w:val="id-ID"/>
        </w:rPr>
        <w:t>) who examined the capacity of people who are members of the Local Prepar</w:t>
      </w:r>
      <w:r w:rsidR="00E86C32">
        <w:rPr>
          <w:rFonts w:ascii="Times New Roman" w:eastAsia="Times New Roman" w:hAnsi="Times New Roman" w:cs="Times New Roman"/>
          <w:sz w:val="24"/>
          <w:szCs w:val="24"/>
          <w:lang w:val="id-ID"/>
        </w:rPr>
        <w:t>e</w:t>
      </w:r>
      <w:r w:rsidRPr="00830312">
        <w:rPr>
          <w:rFonts w:ascii="Times New Roman" w:eastAsia="Times New Roman" w:hAnsi="Times New Roman" w:cs="Times New Roman"/>
          <w:sz w:val="24"/>
          <w:szCs w:val="24"/>
          <w:lang w:val="id-ID"/>
        </w:rPr>
        <w:t>dness Group</w:t>
      </w:r>
      <w:r w:rsidR="00AD0D6B">
        <w:rPr>
          <w:rFonts w:ascii="Times New Roman" w:eastAsia="Times New Roman" w:hAnsi="Times New Roman" w:cs="Times New Roman"/>
          <w:sz w:val="24"/>
          <w:szCs w:val="24"/>
          <w:lang w:val="en-ID"/>
        </w:rPr>
        <w:t>s</w:t>
      </w:r>
      <w:r w:rsidRPr="00830312">
        <w:rPr>
          <w:rFonts w:ascii="Times New Roman" w:eastAsia="Times New Roman" w:hAnsi="Times New Roman" w:cs="Times New Roman"/>
          <w:sz w:val="24"/>
          <w:szCs w:val="24"/>
          <w:lang w:val="id-ID"/>
        </w:rPr>
        <w:t xml:space="preserve"> (LPGs) in Semarang City. Of the thirty-five LPGs in Semarang City, the SIBAT Team of Kalipancur Village </w:t>
      </w:r>
      <w:r w:rsidR="00AD0D6B">
        <w:rPr>
          <w:rFonts w:ascii="Times New Roman" w:eastAsia="Times New Roman" w:hAnsi="Times New Roman" w:cs="Times New Roman"/>
          <w:sz w:val="24"/>
          <w:szCs w:val="24"/>
          <w:lang w:val="en-ID"/>
        </w:rPr>
        <w:t>is</w:t>
      </w:r>
      <w:r w:rsidR="00AD0D6B">
        <w:rPr>
          <w:rFonts w:ascii="Times New Roman" w:eastAsia="Times New Roman" w:hAnsi="Times New Roman" w:cs="Times New Roman"/>
          <w:sz w:val="24"/>
          <w:szCs w:val="24"/>
          <w:lang w:val="id-ID"/>
        </w:rPr>
        <w:t xml:space="preserve"> classified as </w:t>
      </w:r>
      <w:r w:rsidR="00AD0D6B">
        <w:rPr>
          <w:rFonts w:ascii="Times New Roman" w:eastAsia="Times New Roman" w:hAnsi="Times New Roman" w:cs="Times New Roman"/>
          <w:sz w:val="24"/>
          <w:szCs w:val="24"/>
          <w:lang w:val="en-ID"/>
        </w:rPr>
        <w:t xml:space="preserve">a </w:t>
      </w:r>
      <w:r w:rsidR="00AD0D6B">
        <w:rPr>
          <w:rFonts w:ascii="Times New Roman" w:eastAsia="Times New Roman" w:hAnsi="Times New Roman" w:cs="Times New Roman"/>
          <w:sz w:val="24"/>
          <w:szCs w:val="24"/>
          <w:lang w:val="id-ID"/>
        </w:rPr>
        <w:t>LPG</w:t>
      </w:r>
      <w:r w:rsidRPr="00830312">
        <w:rPr>
          <w:rFonts w:ascii="Times New Roman" w:eastAsia="Times New Roman" w:hAnsi="Times New Roman" w:cs="Times New Roman"/>
          <w:sz w:val="24"/>
          <w:szCs w:val="24"/>
          <w:lang w:val="id-ID"/>
        </w:rPr>
        <w:t xml:space="preserve"> with a capacity level at the top, namely level nine. In their research, Wiwindari et al (201</w:t>
      </w:r>
      <w:r w:rsidR="00D400BE" w:rsidRPr="00830312">
        <w:rPr>
          <w:rFonts w:ascii="Times New Roman" w:eastAsia="Times New Roman" w:hAnsi="Times New Roman" w:cs="Times New Roman"/>
          <w:sz w:val="24"/>
          <w:szCs w:val="24"/>
          <w:lang w:val="id-ID"/>
        </w:rPr>
        <w:t>9</w:t>
      </w:r>
      <w:r w:rsidRPr="00830312">
        <w:rPr>
          <w:rFonts w:ascii="Times New Roman" w:eastAsia="Times New Roman" w:hAnsi="Times New Roman" w:cs="Times New Roman"/>
          <w:sz w:val="24"/>
          <w:szCs w:val="24"/>
          <w:lang w:val="id-ID"/>
        </w:rPr>
        <w:t xml:space="preserve">) measured community capacity by comparing aspects of perception with aspects of evidence with six main frameworks including knowledge, skills </w:t>
      </w:r>
      <w:r w:rsidR="00E84437" w:rsidRPr="00830312">
        <w:rPr>
          <w:rFonts w:ascii="Times New Roman" w:eastAsia="Times New Roman" w:hAnsi="Times New Roman" w:cs="Times New Roman"/>
          <w:sz w:val="24"/>
          <w:szCs w:val="24"/>
          <w:lang w:val="id-ID"/>
        </w:rPr>
        <w:t>or</w:t>
      </w:r>
      <w:r w:rsidRPr="00830312">
        <w:rPr>
          <w:rFonts w:ascii="Times New Roman" w:eastAsia="Times New Roman" w:hAnsi="Times New Roman" w:cs="Times New Roman"/>
          <w:sz w:val="24"/>
          <w:szCs w:val="24"/>
          <w:lang w:val="id-ID"/>
        </w:rPr>
        <w:t xml:space="preserve"> capability, communication and collaboration, financial resources, leadership, and organizational systems. Of the six frameworks, the SIBAT Team of Kalipancur has a capacity value above the average capacity of LPGs throughout Semarang.</w:t>
      </w:r>
    </w:p>
    <w:p w:rsidR="006511AA" w:rsidRPr="00830312" w:rsidRDefault="006511AA" w:rsidP="00AE3A53">
      <w:pPr>
        <w:spacing w:after="0" w:line="240" w:lineRule="auto"/>
        <w:ind w:leftChars="0" w:left="0" w:firstLineChars="0" w:firstLine="720"/>
        <w:jc w:val="both"/>
        <w:rPr>
          <w:rFonts w:ascii="Times New Roman" w:eastAsia="Times New Roman" w:hAnsi="Times New Roman" w:cs="Times New Roman"/>
          <w:sz w:val="24"/>
          <w:szCs w:val="24"/>
          <w:lang w:val="id-ID"/>
        </w:rPr>
      </w:pPr>
      <w:r w:rsidRPr="00830312">
        <w:rPr>
          <w:rFonts w:ascii="Times New Roman" w:eastAsia="Times New Roman" w:hAnsi="Times New Roman" w:cs="Times New Roman"/>
          <w:sz w:val="24"/>
          <w:szCs w:val="24"/>
          <w:lang w:val="id-ID"/>
        </w:rPr>
        <w:t>The results of Wiwandari's (201</w:t>
      </w:r>
      <w:r w:rsidR="00D400BE" w:rsidRPr="00830312">
        <w:rPr>
          <w:rFonts w:ascii="Times New Roman" w:eastAsia="Times New Roman" w:hAnsi="Times New Roman" w:cs="Times New Roman"/>
          <w:sz w:val="24"/>
          <w:szCs w:val="24"/>
          <w:lang w:val="id-ID"/>
        </w:rPr>
        <w:t>9</w:t>
      </w:r>
      <w:r w:rsidRPr="00830312">
        <w:rPr>
          <w:rFonts w:ascii="Times New Roman" w:eastAsia="Times New Roman" w:hAnsi="Times New Roman" w:cs="Times New Roman"/>
          <w:sz w:val="24"/>
          <w:szCs w:val="24"/>
          <w:lang w:val="id-ID"/>
        </w:rPr>
        <w:t>) research are also releva</w:t>
      </w:r>
      <w:r w:rsidR="00AD0D6B">
        <w:rPr>
          <w:rFonts w:ascii="Times New Roman" w:eastAsia="Times New Roman" w:hAnsi="Times New Roman" w:cs="Times New Roman"/>
          <w:sz w:val="24"/>
          <w:szCs w:val="24"/>
          <w:lang w:val="id-ID"/>
        </w:rPr>
        <w:t>nt to the results of this study</w:t>
      </w:r>
      <w:r w:rsidR="00AD0D6B">
        <w:rPr>
          <w:rFonts w:ascii="Times New Roman" w:eastAsia="Times New Roman" w:hAnsi="Times New Roman" w:cs="Times New Roman"/>
          <w:sz w:val="24"/>
          <w:szCs w:val="24"/>
          <w:lang w:val="en-ID"/>
        </w:rPr>
        <w:t>,</w:t>
      </w:r>
      <w:r w:rsidR="00AD0D6B">
        <w:rPr>
          <w:rFonts w:ascii="Times New Roman" w:eastAsia="Times New Roman" w:hAnsi="Times New Roman" w:cs="Times New Roman"/>
          <w:sz w:val="24"/>
          <w:szCs w:val="24"/>
          <w:lang w:val="id-ID"/>
        </w:rPr>
        <w:t xml:space="preserve"> stat</w:t>
      </w:r>
      <w:proofErr w:type="spellStart"/>
      <w:r w:rsidR="00AD0D6B">
        <w:rPr>
          <w:rFonts w:ascii="Times New Roman" w:eastAsia="Times New Roman" w:hAnsi="Times New Roman" w:cs="Times New Roman"/>
          <w:sz w:val="24"/>
          <w:szCs w:val="24"/>
          <w:lang w:val="en-ID"/>
        </w:rPr>
        <w:t>ing</w:t>
      </w:r>
      <w:proofErr w:type="spellEnd"/>
      <w:r w:rsidRPr="00830312">
        <w:rPr>
          <w:rFonts w:ascii="Times New Roman" w:eastAsia="Times New Roman" w:hAnsi="Times New Roman" w:cs="Times New Roman"/>
          <w:sz w:val="24"/>
          <w:szCs w:val="24"/>
          <w:lang w:val="id-ID"/>
        </w:rPr>
        <w:t xml:space="preserve"> that LPGs have a very big role in i</w:t>
      </w:r>
      <w:r w:rsidR="00306C97" w:rsidRPr="00830312">
        <w:rPr>
          <w:rFonts w:ascii="Times New Roman" w:eastAsia="Times New Roman" w:hAnsi="Times New Roman" w:cs="Times New Roman"/>
          <w:sz w:val="24"/>
          <w:szCs w:val="24"/>
          <w:lang w:val="id-ID"/>
        </w:rPr>
        <w:t xml:space="preserve">ncreasing community resilience. </w:t>
      </w:r>
      <w:r w:rsidRPr="00830312">
        <w:rPr>
          <w:rFonts w:ascii="Times New Roman" w:eastAsia="Times New Roman" w:hAnsi="Times New Roman" w:cs="Times New Roman"/>
          <w:sz w:val="24"/>
          <w:szCs w:val="24"/>
          <w:lang w:val="id-ID"/>
        </w:rPr>
        <w:t>This is in line with what was conveyed by Tanwattana (2018) that the formation of a Community Disaster Risk Management Or</w:t>
      </w:r>
      <w:r w:rsidR="00AD0D6B">
        <w:rPr>
          <w:rFonts w:ascii="Times New Roman" w:eastAsia="Times New Roman" w:hAnsi="Times New Roman" w:cs="Times New Roman"/>
          <w:sz w:val="24"/>
          <w:szCs w:val="24"/>
          <w:lang w:val="id-ID"/>
        </w:rPr>
        <w:t>ganization (CDRMO) or Community</w:t>
      </w:r>
      <w:r w:rsidR="00AD0D6B">
        <w:rPr>
          <w:rFonts w:ascii="Times New Roman" w:eastAsia="Times New Roman" w:hAnsi="Times New Roman" w:cs="Times New Roman"/>
          <w:sz w:val="24"/>
          <w:szCs w:val="24"/>
          <w:lang w:val="en-ID"/>
        </w:rPr>
        <w:t>-</w:t>
      </w:r>
      <w:r w:rsidRPr="00830312">
        <w:rPr>
          <w:rFonts w:ascii="Times New Roman" w:eastAsia="Times New Roman" w:hAnsi="Times New Roman" w:cs="Times New Roman"/>
          <w:sz w:val="24"/>
          <w:szCs w:val="24"/>
          <w:lang w:val="id-ID"/>
        </w:rPr>
        <w:t xml:space="preserve">Based Organization (CBO) is very crucial in promoting CBDRR. </w:t>
      </w:r>
      <w:r w:rsidR="00AD0D6B">
        <w:rPr>
          <w:rFonts w:ascii="Times New Roman" w:eastAsia="Times New Roman" w:hAnsi="Times New Roman" w:cs="Times New Roman"/>
          <w:sz w:val="24"/>
          <w:szCs w:val="24"/>
          <w:lang w:val="id-ID"/>
        </w:rPr>
        <w:t xml:space="preserve">This is because CDRMO </w:t>
      </w:r>
      <w:r w:rsidR="00AD0D6B">
        <w:rPr>
          <w:rFonts w:ascii="Times New Roman" w:eastAsia="Times New Roman" w:hAnsi="Times New Roman" w:cs="Times New Roman"/>
          <w:sz w:val="24"/>
          <w:szCs w:val="24"/>
          <w:lang w:val="en-ID"/>
        </w:rPr>
        <w:t>and</w:t>
      </w:r>
      <w:r w:rsidR="00AD0D6B">
        <w:rPr>
          <w:rFonts w:ascii="Times New Roman" w:eastAsia="Times New Roman" w:hAnsi="Times New Roman" w:cs="Times New Roman"/>
          <w:sz w:val="24"/>
          <w:szCs w:val="24"/>
          <w:lang w:val="id-ID"/>
        </w:rPr>
        <w:t xml:space="preserve"> CBO </w:t>
      </w:r>
      <w:r w:rsidR="00AD0D6B">
        <w:rPr>
          <w:rFonts w:ascii="Times New Roman" w:eastAsia="Times New Roman" w:hAnsi="Times New Roman" w:cs="Times New Roman"/>
          <w:sz w:val="24"/>
          <w:szCs w:val="24"/>
          <w:lang w:val="en-ID"/>
        </w:rPr>
        <w:t>are</w:t>
      </w:r>
      <w:r w:rsidRPr="00830312">
        <w:rPr>
          <w:rFonts w:ascii="Times New Roman" w:eastAsia="Times New Roman" w:hAnsi="Times New Roman" w:cs="Times New Roman"/>
          <w:sz w:val="24"/>
          <w:szCs w:val="24"/>
          <w:lang w:val="id-ID"/>
        </w:rPr>
        <w:t xml:space="preserve"> important actors that mobilize the wider community in their environment to play an active role in disaster prevention and preparedness. </w:t>
      </w:r>
      <w:r w:rsidR="00AD0D6B">
        <w:rPr>
          <w:rFonts w:ascii="Times New Roman" w:eastAsia="Times New Roman" w:hAnsi="Times New Roman" w:cs="Times New Roman"/>
          <w:sz w:val="24"/>
          <w:szCs w:val="24"/>
          <w:lang w:val="id-ID"/>
        </w:rPr>
        <w:t>CDRMO</w:t>
      </w:r>
      <w:r w:rsidRPr="00830312">
        <w:rPr>
          <w:rFonts w:ascii="Times New Roman" w:eastAsia="Times New Roman" w:hAnsi="Times New Roman" w:cs="Times New Roman"/>
          <w:sz w:val="24"/>
          <w:szCs w:val="24"/>
          <w:lang w:val="id-ID"/>
        </w:rPr>
        <w:t xml:space="preserve"> will also enable the CBDRR program to run more systematically and gain strong political and legal support.</w:t>
      </w:r>
    </w:p>
    <w:p w:rsidR="006511AA" w:rsidRPr="00745CCF" w:rsidRDefault="006511AA" w:rsidP="00AE3A53">
      <w:pPr>
        <w:spacing w:after="0" w:line="240" w:lineRule="auto"/>
        <w:ind w:leftChars="0" w:left="0" w:firstLineChars="0" w:firstLine="720"/>
        <w:jc w:val="both"/>
        <w:rPr>
          <w:rFonts w:ascii="Times New Roman" w:eastAsia="Times New Roman" w:hAnsi="Times New Roman" w:cs="Times New Roman"/>
          <w:color w:val="FF0000"/>
          <w:sz w:val="24"/>
          <w:szCs w:val="24"/>
          <w:lang w:val="id-ID"/>
        </w:rPr>
      </w:pPr>
      <w:r w:rsidRPr="00830312">
        <w:rPr>
          <w:rFonts w:ascii="Times New Roman" w:eastAsia="Times New Roman" w:hAnsi="Times New Roman" w:cs="Times New Roman"/>
          <w:sz w:val="24"/>
          <w:szCs w:val="24"/>
          <w:lang w:val="id-ID"/>
        </w:rPr>
        <w:t xml:space="preserve">The advantages of CBDRR that have been </w:t>
      </w:r>
      <w:r w:rsidR="00AD0D6B">
        <w:rPr>
          <w:rFonts w:ascii="Times New Roman" w:eastAsia="Times New Roman" w:hAnsi="Times New Roman" w:cs="Times New Roman"/>
          <w:sz w:val="24"/>
          <w:szCs w:val="24"/>
          <w:lang w:val="en-ID"/>
        </w:rPr>
        <w:t>explained</w:t>
      </w:r>
      <w:r w:rsidRPr="00830312">
        <w:rPr>
          <w:rFonts w:ascii="Times New Roman" w:eastAsia="Times New Roman" w:hAnsi="Times New Roman" w:cs="Times New Roman"/>
          <w:sz w:val="24"/>
          <w:szCs w:val="24"/>
          <w:lang w:val="id-ID"/>
        </w:rPr>
        <w:t xml:space="preserve"> above cannot stand alone without cooperation with other parties. The CBDRR program will be very effective if it gets support and cooperation with other parties outside the community, either from the government or NGOs (Tanwattana, 2018; Wulandari, Sagala, &amp; Sullivan, 2018). The role of the government in efforts to implement the CBDRR program is very important and needed because people cannot move independently without support from the government (Kafle, 2010). Although CBDRR is an effective step in creating community resilience, it still cannot deny the role of the government or other parties such as NGOs (Kapucu, Hawkins, &amp; Rivera, 2013). The bottom-up based CBDRR program will be very effective if it is </w:t>
      </w:r>
      <w:r w:rsidR="00F848B2">
        <w:rPr>
          <w:rFonts w:ascii="Times New Roman" w:eastAsia="Times New Roman" w:hAnsi="Times New Roman" w:cs="Times New Roman"/>
          <w:sz w:val="24"/>
          <w:szCs w:val="24"/>
          <w:lang w:val="en-ID"/>
        </w:rPr>
        <w:t xml:space="preserve">also </w:t>
      </w:r>
      <w:r w:rsidRPr="00830312">
        <w:rPr>
          <w:rFonts w:ascii="Times New Roman" w:eastAsia="Times New Roman" w:hAnsi="Times New Roman" w:cs="Times New Roman"/>
          <w:sz w:val="24"/>
          <w:szCs w:val="24"/>
          <w:lang w:val="id-ID"/>
        </w:rPr>
        <w:t>integrated and balanced with a top-down approach (Sim, Dominelle, &amp; Lau, 2017; Wiwandari, et al., 2019).</w:t>
      </w:r>
    </w:p>
    <w:p w:rsidR="00390E1C" w:rsidRDefault="00390E1C"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AA08AC" w:rsidRDefault="00AA08AC"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FB482B" w:rsidRPr="008E2BFD" w:rsidRDefault="00FB482B" w:rsidP="00AE3A53">
      <w:pPr>
        <w:spacing w:after="0" w:line="240" w:lineRule="auto"/>
        <w:ind w:leftChars="0" w:left="0" w:firstLineChars="0" w:firstLine="0"/>
        <w:jc w:val="both"/>
        <w:rPr>
          <w:rFonts w:ascii="Times New Roman" w:eastAsia="Times New Roman" w:hAnsi="Times New Roman" w:cs="Times New Roman"/>
          <w:sz w:val="24"/>
          <w:szCs w:val="24"/>
          <w:lang w:val="id-ID"/>
        </w:rPr>
      </w:pPr>
    </w:p>
    <w:p w:rsidR="0063373E" w:rsidRDefault="004E3435" w:rsidP="00AE3A53">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Conclusion</w:t>
      </w:r>
      <w:r w:rsidR="0069149B">
        <w:rPr>
          <w:rFonts w:ascii="Times New Roman" w:eastAsia="Times New Roman" w:hAnsi="Times New Roman" w:cs="Times New Roman"/>
          <w:sz w:val="24"/>
          <w:szCs w:val="24"/>
        </w:rPr>
        <w:t xml:space="preserve"> </w:t>
      </w:r>
    </w:p>
    <w:p w:rsidR="0063373E" w:rsidRDefault="0063373E" w:rsidP="00AE3A53">
      <w:pPr>
        <w:spacing w:after="0" w:line="240" w:lineRule="auto"/>
        <w:ind w:leftChars="0" w:left="2" w:hanging="2"/>
        <w:rPr>
          <w:rFonts w:ascii="Times New Roman" w:eastAsia="Times New Roman" w:hAnsi="Times New Roman" w:cs="Times New Roman"/>
          <w:sz w:val="24"/>
          <w:szCs w:val="24"/>
        </w:rPr>
      </w:pPr>
    </w:p>
    <w:p w:rsidR="00EC1178" w:rsidRDefault="00EC1178" w:rsidP="005B50DF">
      <w:pPr>
        <w:pBdr>
          <w:top w:val="nil"/>
          <w:left w:val="nil"/>
          <w:bottom w:val="nil"/>
          <w:right w:val="nil"/>
          <w:between w:val="nil"/>
        </w:pBdr>
        <w:tabs>
          <w:tab w:val="left" w:pos="360"/>
          <w:tab w:val="left" w:pos="540"/>
        </w:tabs>
        <w:spacing w:after="0" w:line="240" w:lineRule="auto"/>
        <w:ind w:leftChars="0" w:left="0" w:firstLineChars="0" w:firstLine="0"/>
        <w:jc w:val="both"/>
        <w:rPr>
          <w:rFonts w:ascii="Times New Roman" w:eastAsia="Times New Roman" w:hAnsi="Times New Roman" w:cs="Times New Roman"/>
          <w:color w:val="000000"/>
          <w:sz w:val="24"/>
          <w:szCs w:val="24"/>
        </w:rPr>
      </w:pPr>
      <w:r w:rsidRPr="00EC1178">
        <w:rPr>
          <w:rFonts w:ascii="Times New Roman" w:eastAsia="Times New Roman" w:hAnsi="Times New Roman" w:cs="Times New Roman"/>
          <w:color w:val="000000"/>
          <w:sz w:val="24"/>
          <w:szCs w:val="24"/>
        </w:rPr>
        <w:t xml:space="preserve">The </w:t>
      </w:r>
      <w:r w:rsidR="002E200D">
        <w:rPr>
          <w:rFonts w:ascii="Times New Roman" w:eastAsia="Times New Roman" w:hAnsi="Times New Roman" w:cs="Times New Roman"/>
          <w:color w:val="000000"/>
          <w:sz w:val="24"/>
          <w:szCs w:val="24"/>
          <w:lang w:val="id-ID"/>
        </w:rPr>
        <w:t>SI</w:t>
      </w:r>
      <w:r w:rsidRPr="00EC1178">
        <w:rPr>
          <w:rFonts w:ascii="Times New Roman" w:eastAsia="Times New Roman" w:hAnsi="Times New Roman" w:cs="Times New Roman"/>
          <w:color w:val="000000"/>
          <w:sz w:val="24"/>
          <w:szCs w:val="24"/>
        </w:rPr>
        <w:t xml:space="preserve">BAT team has a big role in building community resilience in </w:t>
      </w:r>
      <w:proofErr w:type="spellStart"/>
      <w:r w:rsidRPr="00EC1178">
        <w:rPr>
          <w:rFonts w:ascii="Times New Roman" w:eastAsia="Times New Roman" w:hAnsi="Times New Roman" w:cs="Times New Roman"/>
          <w:color w:val="000000"/>
          <w:sz w:val="24"/>
          <w:szCs w:val="24"/>
        </w:rPr>
        <w:t>Kalipancur</w:t>
      </w:r>
      <w:proofErr w:type="spellEnd"/>
      <w:r w:rsidRPr="00EC1178">
        <w:rPr>
          <w:rFonts w:ascii="Times New Roman" w:eastAsia="Times New Roman" w:hAnsi="Times New Roman" w:cs="Times New Roman"/>
          <w:color w:val="000000"/>
          <w:sz w:val="24"/>
          <w:szCs w:val="24"/>
        </w:rPr>
        <w:t xml:space="preserve"> Village. </w:t>
      </w:r>
      <w:r w:rsidR="00F848B2">
        <w:rPr>
          <w:rFonts w:ascii="Times New Roman" w:eastAsia="Times New Roman" w:hAnsi="Times New Roman" w:cs="Times New Roman"/>
          <w:color w:val="000000"/>
          <w:sz w:val="24"/>
          <w:szCs w:val="24"/>
        </w:rPr>
        <w:t>It</w:t>
      </w:r>
      <w:r w:rsidRPr="00EC1178">
        <w:rPr>
          <w:rFonts w:ascii="Times New Roman" w:eastAsia="Times New Roman" w:hAnsi="Times New Roman" w:cs="Times New Roman"/>
          <w:color w:val="000000"/>
          <w:sz w:val="24"/>
          <w:szCs w:val="24"/>
        </w:rPr>
        <w:t xml:space="preserve"> has a major role in disaster mitigation education and emergency response efforts </w:t>
      </w:r>
      <w:r w:rsidR="00F848B2">
        <w:rPr>
          <w:rFonts w:ascii="Times New Roman" w:eastAsia="Times New Roman" w:hAnsi="Times New Roman" w:cs="Times New Roman"/>
          <w:color w:val="000000"/>
          <w:sz w:val="24"/>
          <w:szCs w:val="24"/>
        </w:rPr>
        <w:t>whether</w:t>
      </w:r>
      <w:r w:rsidRPr="00EC1178">
        <w:rPr>
          <w:rFonts w:ascii="Times New Roman" w:eastAsia="Times New Roman" w:hAnsi="Times New Roman" w:cs="Times New Roman"/>
          <w:color w:val="000000"/>
          <w:sz w:val="24"/>
          <w:szCs w:val="24"/>
        </w:rPr>
        <w:t xml:space="preserve"> in the pre-disaster, during</w:t>
      </w:r>
      <w:r w:rsidR="00F848B2">
        <w:rPr>
          <w:rFonts w:ascii="Times New Roman" w:eastAsia="Times New Roman" w:hAnsi="Times New Roman" w:cs="Times New Roman"/>
          <w:color w:val="000000"/>
          <w:sz w:val="24"/>
          <w:szCs w:val="24"/>
        </w:rPr>
        <w:t xml:space="preserve"> disaster,</w:t>
      </w:r>
      <w:r w:rsidRPr="00EC1178">
        <w:rPr>
          <w:rFonts w:ascii="Times New Roman" w:eastAsia="Times New Roman" w:hAnsi="Times New Roman" w:cs="Times New Roman"/>
          <w:color w:val="000000"/>
          <w:sz w:val="24"/>
          <w:szCs w:val="24"/>
        </w:rPr>
        <w:t xml:space="preserve"> and post-disaster phases. The magnitude of the role of the </w:t>
      </w:r>
      <w:r w:rsidR="002E200D">
        <w:rPr>
          <w:rFonts w:ascii="Times New Roman" w:eastAsia="Times New Roman" w:hAnsi="Times New Roman" w:cs="Times New Roman"/>
          <w:color w:val="000000"/>
          <w:sz w:val="24"/>
          <w:szCs w:val="24"/>
          <w:lang w:val="id-ID"/>
        </w:rPr>
        <w:t>SI</w:t>
      </w:r>
      <w:r w:rsidRPr="00EC1178">
        <w:rPr>
          <w:rFonts w:ascii="Times New Roman" w:eastAsia="Times New Roman" w:hAnsi="Times New Roman" w:cs="Times New Roman"/>
          <w:color w:val="000000"/>
          <w:sz w:val="24"/>
          <w:szCs w:val="24"/>
        </w:rPr>
        <w:t xml:space="preserve">BAT Team is directly proportional to the level of community resilience in the </w:t>
      </w:r>
      <w:proofErr w:type="spellStart"/>
      <w:r w:rsidRPr="00EC1178">
        <w:rPr>
          <w:rFonts w:ascii="Times New Roman" w:eastAsia="Times New Roman" w:hAnsi="Times New Roman" w:cs="Times New Roman"/>
          <w:color w:val="000000"/>
          <w:sz w:val="24"/>
          <w:szCs w:val="24"/>
        </w:rPr>
        <w:t>Kalipancur</w:t>
      </w:r>
      <w:proofErr w:type="spellEnd"/>
      <w:r w:rsidRPr="00EC1178">
        <w:rPr>
          <w:rFonts w:ascii="Times New Roman" w:eastAsia="Times New Roman" w:hAnsi="Times New Roman" w:cs="Times New Roman"/>
          <w:color w:val="000000"/>
          <w:sz w:val="24"/>
          <w:szCs w:val="24"/>
        </w:rPr>
        <w:t xml:space="preserve"> community. On average, </w:t>
      </w:r>
      <w:r w:rsidR="00F848B2">
        <w:rPr>
          <w:rFonts w:ascii="Times New Roman" w:eastAsia="Times New Roman" w:hAnsi="Times New Roman" w:cs="Times New Roman"/>
          <w:color w:val="000000"/>
          <w:sz w:val="24"/>
          <w:szCs w:val="24"/>
        </w:rPr>
        <w:t>people in</w:t>
      </w:r>
      <w:r w:rsidRPr="00EC1178">
        <w:rPr>
          <w:rFonts w:ascii="Times New Roman" w:eastAsia="Times New Roman" w:hAnsi="Times New Roman" w:cs="Times New Roman"/>
          <w:color w:val="000000"/>
          <w:sz w:val="24"/>
          <w:szCs w:val="24"/>
        </w:rPr>
        <w:t xml:space="preserve"> </w:t>
      </w:r>
      <w:proofErr w:type="spellStart"/>
      <w:r w:rsidRPr="00EC1178">
        <w:rPr>
          <w:rFonts w:ascii="Times New Roman" w:eastAsia="Times New Roman" w:hAnsi="Times New Roman" w:cs="Times New Roman"/>
          <w:color w:val="000000"/>
          <w:sz w:val="24"/>
          <w:szCs w:val="24"/>
        </w:rPr>
        <w:t>Kalipancur</w:t>
      </w:r>
      <w:proofErr w:type="spellEnd"/>
      <w:r w:rsidRPr="00EC1178">
        <w:rPr>
          <w:rFonts w:ascii="Times New Roman" w:eastAsia="Times New Roman" w:hAnsi="Times New Roman" w:cs="Times New Roman"/>
          <w:color w:val="000000"/>
          <w:sz w:val="24"/>
          <w:szCs w:val="24"/>
        </w:rPr>
        <w:t xml:space="preserve"> have a high level of resilience in the aspects of knowledge, attitudes, actions, policies, emergency planning, early warning systems, and community mobilization.</w:t>
      </w:r>
    </w:p>
    <w:p w:rsidR="00830312" w:rsidRDefault="00EC1178" w:rsidP="00AE3A53">
      <w:pPr>
        <w:pBdr>
          <w:top w:val="nil"/>
          <w:left w:val="nil"/>
          <w:bottom w:val="nil"/>
          <w:right w:val="nil"/>
          <w:between w:val="nil"/>
        </w:pBdr>
        <w:tabs>
          <w:tab w:val="left" w:pos="360"/>
          <w:tab w:val="left" w:pos="540"/>
        </w:tabs>
        <w:spacing w:after="0" w:line="240" w:lineRule="auto"/>
        <w:ind w:leftChars="0" w:left="0" w:firstLineChars="295" w:firstLine="708"/>
        <w:jc w:val="both"/>
        <w:rPr>
          <w:rFonts w:ascii="Times New Roman" w:eastAsia="Times New Roman" w:hAnsi="Times New Roman" w:cs="Times New Roman"/>
          <w:color w:val="000000"/>
          <w:sz w:val="24"/>
          <w:szCs w:val="24"/>
        </w:rPr>
      </w:pPr>
      <w:r w:rsidRPr="00EC1178">
        <w:rPr>
          <w:rFonts w:ascii="Times New Roman" w:eastAsia="Times New Roman" w:hAnsi="Times New Roman" w:cs="Times New Roman"/>
          <w:color w:val="000000"/>
          <w:sz w:val="24"/>
          <w:szCs w:val="24"/>
        </w:rPr>
        <w:t>This research has a lot of relevance with other research</w:t>
      </w:r>
      <w:r w:rsidR="00F848B2">
        <w:rPr>
          <w:rFonts w:ascii="Times New Roman" w:eastAsia="Times New Roman" w:hAnsi="Times New Roman" w:cs="Times New Roman"/>
          <w:color w:val="000000"/>
          <w:sz w:val="24"/>
          <w:szCs w:val="24"/>
        </w:rPr>
        <w:t>,</w:t>
      </w:r>
      <w:r w:rsidRPr="00EC1178">
        <w:rPr>
          <w:rFonts w:ascii="Times New Roman" w:eastAsia="Times New Roman" w:hAnsi="Times New Roman" w:cs="Times New Roman"/>
          <w:color w:val="000000"/>
          <w:sz w:val="24"/>
          <w:szCs w:val="24"/>
        </w:rPr>
        <w:t xml:space="preserve"> </w:t>
      </w:r>
      <w:r w:rsidR="00F848B2">
        <w:rPr>
          <w:rFonts w:ascii="Times New Roman" w:eastAsia="Times New Roman" w:hAnsi="Times New Roman" w:cs="Times New Roman"/>
          <w:color w:val="000000"/>
          <w:sz w:val="24"/>
          <w:szCs w:val="24"/>
        </w:rPr>
        <w:t>pointing out</w:t>
      </w:r>
      <w:r w:rsidRPr="00EC1178">
        <w:rPr>
          <w:rFonts w:ascii="Times New Roman" w:eastAsia="Times New Roman" w:hAnsi="Times New Roman" w:cs="Times New Roman"/>
          <w:color w:val="000000"/>
          <w:sz w:val="24"/>
          <w:szCs w:val="24"/>
        </w:rPr>
        <w:t xml:space="preserve"> the magnitude of the positive impact and effectiveness of the role of the Community Disaster Risk Management Organization (CDRMO) or Community Based Organization (CBO) in supporting </w:t>
      </w:r>
      <w:r w:rsidR="00F848B2">
        <w:rPr>
          <w:rFonts w:ascii="Times New Roman" w:eastAsia="Times New Roman" w:hAnsi="Times New Roman" w:cs="Times New Roman"/>
          <w:color w:val="000000"/>
          <w:sz w:val="24"/>
          <w:szCs w:val="24"/>
        </w:rPr>
        <w:t>the implementation of Community-</w:t>
      </w:r>
      <w:r w:rsidRPr="00EC1178">
        <w:rPr>
          <w:rFonts w:ascii="Times New Roman" w:eastAsia="Times New Roman" w:hAnsi="Times New Roman" w:cs="Times New Roman"/>
          <w:color w:val="000000"/>
          <w:sz w:val="24"/>
          <w:szCs w:val="24"/>
        </w:rPr>
        <w:t xml:space="preserve">Based Disaster Risk Reduction (CBDRR). This research also shows that the CBDRR program is a strategic effort in building community resilience. The CBDRR program is able to </w:t>
      </w:r>
      <w:r w:rsidR="00B52AC1">
        <w:rPr>
          <w:rFonts w:ascii="Times New Roman" w:eastAsia="Times New Roman" w:hAnsi="Times New Roman" w:cs="Times New Roman"/>
          <w:color w:val="000000"/>
          <w:sz w:val="24"/>
          <w:szCs w:val="24"/>
        </w:rPr>
        <w:t>escalate</w:t>
      </w:r>
      <w:r w:rsidRPr="00EC1178">
        <w:rPr>
          <w:rFonts w:ascii="Times New Roman" w:eastAsia="Times New Roman" w:hAnsi="Times New Roman" w:cs="Times New Roman"/>
          <w:color w:val="000000"/>
          <w:sz w:val="24"/>
          <w:szCs w:val="24"/>
        </w:rPr>
        <w:t xml:space="preserve"> the capacity of communities at risk of disasters to prepare for future disasters and respond to emergencies at the household and community levels and provides guidance for </w:t>
      </w:r>
      <w:r w:rsidR="00830312">
        <w:rPr>
          <w:rFonts w:ascii="Times New Roman" w:eastAsia="Times New Roman" w:hAnsi="Times New Roman" w:cs="Times New Roman"/>
          <w:color w:val="000000"/>
          <w:sz w:val="24"/>
          <w:szCs w:val="24"/>
        </w:rPr>
        <w:t>people at the grassroots level.</w:t>
      </w:r>
    </w:p>
    <w:p w:rsidR="00A04E26" w:rsidRDefault="00EC1178" w:rsidP="00AE3A53">
      <w:pPr>
        <w:pBdr>
          <w:top w:val="nil"/>
          <w:left w:val="nil"/>
          <w:bottom w:val="nil"/>
          <w:right w:val="nil"/>
          <w:between w:val="nil"/>
        </w:pBdr>
        <w:tabs>
          <w:tab w:val="left" w:pos="360"/>
          <w:tab w:val="left" w:pos="540"/>
        </w:tabs>
        <w:spacing w:after="0" w:line="240" w:lineRule="auto"/>
        <w:ind w:leftChars="0" w:left="0" w:firstLineChars="295" w:firstLine="708"/>
        <w:jc w:val="both"/>
        <w:rPr>
          <w:rFonts w:ascii="Times New Roman" w:eastAsia="Times New Roman" w:hAnsi="Times New Roman" w:cs="Times New Roman"/>
          <w:color w:val="000000"/>
          <w:sz w:val="24"/>
          <w:szCs w:val="24"/>
        </w:rPr>
      </w:pPr>
      <w:r w:rsidRPr="00EC1178">
        <w:rPr>
          <w:rFonts w:ascii="Times New Roman" w:eastAsia="Times New Roman" w:hAnsi="Times New Roman" w:cs="Times New Roman"/>
          <w:color w:val="000000"/>
          <w:sz w:val="24"/>
          <w:szCs w:val="24"/>
        </w:rPr>
        <w:t>However, the role and great potential of the CBDRR program cannot continue without the support of various parties, especially the government. The CBDRR program that has been implemented is not only carried out periodically</w:t>
      </w:r>
      <w:r w:rsidR="00E86C32">
        <w:rPr>
          <w:rFonts w:ascii="Times New Roman" w:eastAsia="Times New Roman" w:hAnsi="Times New Roman" w:cs="Times New Roman"/>
          <w:color w:val="000000"/>
          <w:sz w:val="24"/>
          <w:szCs w:val="24"/>
        </w:rPr>
        <w:t>,</w:t>
      </w:r>
      <w:r w:rsidRPr="00EC1178">
        <w:rPr>
          <w:rFonts w:ascii="Times New Roman" w:eastAsia="Times New Roman" w:hAnsi="Times New Roman" w:cs="Times New Roman"/>
          <w:color w:val="000000"/>
          <w:sz w:val="24"/>
          <w:szCs w:val="24"/>
        </w:rPr>
        <w:t xml:space="preserve"> but must be carried out continuously and passed on to the next generation. The high level of community resilience must be continuously improved and must not be allowed to decline due to the inconsistency of the implemented CBDRR program. For this reason, the role of the government is needed to support the sustainability of the CBDRR program. The government can act as a regulator and facilitator, especially providing sufficient funding because currently</w:t>
      </w:r>
      <w:r w:rsidR="00B52AC1">
        <w:rPr>
          <w:rFonts w:ascii="Times New Roman" w:eastAsia="Times New Roman" w:hAnsi="Times New Roman" w:cs="Times New Roman"/>
          <w:color w:val="000000"/>
          <w:sz w:val="24"/>
          <w:szCs w:val="24"/>
        </w:rPr>
        <w:t>,</w:t>
      </w:r>
      <w:r w:rsidRPr="00EC1178">
        <w:rPr>
          <w:rFonts w:ascii="Times New Roman" w:eastAsia="Times New Roman" w:hAnsi="Times New Roman" w:cs="Times New Roman"/>
          <w:color w:val="000000"/>
          <w:sz w:val="24"/>
          <w:szCs w:val="24"/>
        </w:rPr>
        <w:t xml:space="preserve"> funding is still an obstacle to the sustainability of CBDRR in various regions. Collaboration between the government, NGOs, and communities that combines bottom-up and top-down approaches will be an effective </w:t>
      </w:r>
      <w:r w:rsidR="00B52AC1">
        <w:rPr>
          <w:rFonts w:ascii="Times New Roman" w:eastAsia="Times New Roman" w:hAnsi="Times New Roman" w:cs="Times New Roman"/>
          <w:color w:val="000000"/>
          <w:sz w:val="24"/>
          <w:szCs w:val="24"/>
        </w:rPr>
        <w:t>struggle</w:t>
      </w:r>
      <w:r w:rsidRPr="00EC1178">
        <w:rPr>
          <w:rFonts w:ascii="Times New Roman" w:eastAsia="Times New Roman" w:hAnsi="Times New Roman" w:cs="Times New Roman"/>
          <w:color w:val="000000"/>
          <w:sz w:val="24"/>
          <w:szCs w:val="24"/>
        </w:rPr>
        <w:t xml:space="preserve"> to build community resilience.</w:t>
      </w:r>
      <w:r w:rsidR="00A04E26" w:rsidRPr="00A04E26">
        <w:rPr>
          <w:rFonts w:ascii="Times New Roman" w:eastAsia="Times New Roman" w:hAnsi="Times New Roman" w:cs="Times New Roman"/>
          <w:color w:val="000000"/>
          <w:sz w:val="24"/>
          <w:szCs w:val="24"/>
        </w:rPr>
        <w:t xml:space="preserve"> </w:t>
      </w:r>
    </w:p>
    <w:p w:rsidR="00A04E26" w:rsidRDefault="00A04E26" w:rsidP="00AE3A53">
      <w:pPr>
        <w:pBdr>
          <w:top w:val="nil"/>
          <w:left w:val="nil"/>
          <w:bottom w:val="nil"/>
          <w:right w:val="nil"/>
          <w:between w:val="nil"/>
        </w:pBdr>
        <w:tabs>
          <w:tab w:val="left" w:pos="360"/>
          <w:tab w:val="left" w:pos="540"/>
        </w:tabs>
        <w:spacing w:after="0" w:line="240" w:lineRule="auto"/>
        <w:ind w:leftChars="0" w:left="2" w:hanging="2"/>
        <w:jc w:val="both"/>
        <w:rPr>
          <w:rFonts w:ascii="Times New Roman" w:eastAsia="Times New Roman" w:hAnsi="Times New Roman" w:cs="Times New Roman"/>
          <w:color w:val="000000"/>
          <w:sz w:val="24"/>
          <w:szCs w:val="24"/>
        </w:rPr>
      </w:pPr>
    </w:p>
    <w:p w:rsidR="005A23E5" w:rsidRDefault="005A23E5" w:rsidP="00AE3A53">
      <w:pPr>
        <w:pBdr>
          <w:top w:val="nil"/>
          <w:left w:val="nil"/>
          <w:bottom w:val="nil"/>
          <w:right w:val="nil"/>
          <w:between w:val="nil"/>
        </w:pBdr>
        <w:tabs>
          <w:tab w:val="left" w:pos="360"/>
          <w:tab w:val="left" w:pos="540"/>
        </w:tabs>
        <w:spacing w:after="0" w:line="240" w:lineRule="auto"/>
        <w:ind w:leftChars="0" w:left="2" w:hanging="2"/>
        <w:jc w:val="both"/>
        <w:rPr>
          <w:rFonts w:ascii="Times New Roman" w:eastAsia="Times New Roman" w:hAnsi="Times New Roman" w:cs="Times New Roman"/>
          <w:color w:val="000000"/>
          <w:sz w:val="24"/>
          <w:szCs w:val="24"/>
        </w:rPr>
      </w:pPr>
    </w:p>
    <w:p w:rsidR="0063373E" w:rsidRPr="00A04E26" w:rsidRDefault="0069149B" w:rsidP="00AE3A53">
      <w:pPr>
        <w:pBdr>
          <w:top w:val="nil"/>
          <w:left w:val="nil"/>
          <w:bottom w:val="nil"/>
          <w:right w:val="nil"/>
          <w:between w:val="nil"/>
        </w:pBdr>
        <w:tabs>
          <w:tab w:val="left" w:pos="360"/>
          <w:tab w:val="left" w:pos="540"/>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Acknowledgment </w:t>
      </w:r>
    </w:p>
    <w:p w:rsidR="0063373E" w:rsidRDefault="0069149B" w:rsidP="00AE3A53">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D2240" w:rsidRPr="00335455" w:rsidRDefault="00B52AC1" w:rsidP="005A23E5">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We’d like to express gratitude</w:t>
      </w:r>
      <w:r w:rsidR="00335455" w:rsidRPr="00335455">
        <w:rPr>
          <w:rFonts w:ascii="Times New Roman" w:eastAsia="Times New Roman" w:hAnsi="Times New Roman" w:cs="Times New Roman"/>
          <w:sz w:val="24"/>
          <w:szCs w:val="24"/>
        </w:rPr>
        <w:t xml:space="preserve"> for </w:t>
      </w:r>
      <w:r w:rsidR="00E86C32">
        <w:rPr>
          <w:rFonts w:ascii="Times New Roman" w:eastAsia="Times New Roman" w:hAnsi="Times New Roman" w:cs="Times New Roman"/>
          <w:sz w:val="24"/>
          <w:szCs w:val="24"/>
        </w:rPr>
        <w:t xml:space="preserve">the </w:t>
      </w:r>
      <w:r w:rsidR="00335455" w:rsidRPr="00335455">
        <w:rPr>
          <w:rFonts w:ascii="Times New Roman" w:eastAsia="Times New Roman" w:hAnsi="Times New Roman" w:cs="Times New Roman"/>
          <w:sz w:val="24"/>
          <w:szCs w:val="24"/>
        </w:rPr>
        <w:t xml:space="preserve">Geography Department </w:t>
      </w:r>
      <w:r w:rsidR="00F848B2">
        <w:rPr>
          <w:rFonts w:ascii="Times New Roman" w:eastAsia="Times New Roman" w:hAnsi="Times New Roman" w:cs="Times New Roman"/>
          <w:sz w:val="24"/>
          <w:szCs w:val="24"/>
        </w:rPr>
        <w:t xml:space="preserve">of </w:t>
      </w:r>
      <w:proofErr w:type="spellStart"/>
      <w:r w:rsidR="00F848B2">
        <w:rPr>
          <w:rFonts w:ascii="Times New Roman" w:eastAsia="Times New Roman" w:hAnsi="Times New Roman" w:cs="Times New Roman"/>
          <w:sz w:val="24"/>
          <w:szCs w:val="24"/>
        </w:rPr>
        <w:t>Universitas</w:t>
      </w:r>
      <w:proofErr w:type="spellEnd"/>
      <w:r w:rsidR="00F848B2">
        <w:rPr>
          <w:rFonts w:ascii="Times New Roman" w:eastAsia="Times New Roman" w:hAnsi="Times New Roman" w:cs="Times New Roman"/>
          <w:sz w:val="24"/>
          <w:szCs w:val="24"/>
        </w:rPr>
        <w:t xml:space="preserve"> Negeri Semarang and those who were involved in this research, especially people in</w:t>
      </w:r>
      <w:r w:rsidR="00335455" w:rsidRPr="00335455">
        <w:rPr>
          <w:rFonts w:ascii="Times New Roman" w:eastAsia="Times New Roman" w:hAnsi="Times New Roman" w:cs="Times New Roman"/>
          <w:sz w:val="24"/>
          <w:szCs w:val="24"/>
        </w:rPr>
        <w:t xml:space="preserve"> </w:t>
      </w:r>
      <w:proofErr w:type="spellStart"/>
      <w:r w:rsidR="00335455" w:rsidRPr="00335455">
        <w:rPr>
          <w:rFonts w:ascii="Times New Roman" w:eastAsia="Times New Roman" w:hAnsi="Times New Roman" w:cs="Times New Roman"/>
          <w:sz w:val="24"/>
          <w:szCs w:val="24"/>
        </w:rPr>
        <w:t>Kalipancur</w:t>
      </w:r>
      <w:proofErr w:type="spellEnd"/>
      <w:r w:rsidR="00335455" w:rsidRPr="00335455">
        <w:rPr>
          <w:rFonts w:ascii="Times New Roman" w:eastAsia="Times New Roman" w:hAnsi="Times New Roman" w:cs="Times New Roman"/>
          <w:sz w:val="24"/>
          <w:szCs w:val="24"/>
        </w:rPr>
        <w:t xml:space="preserve"> Village.</w:t>
      </w:r>
    </w:p>
    <w:p w:rsidR="001305E3" w:rsidRDefault="001305E3" w:rsidP="00AE3A53">
      <w:pPr>
        <w:spacing w:after="0" w:line="240" w:lineRule="auto"/>
        <w:ind w:leftChars="0" w:left="2" w:hanging="2"/>
        <w:rPr>
          <w:rFonts w:ascii="Times New Roman" w:eastAsia="Times New Roman" w:hAnsi="Times New Roman" w:cs="Times New Roman"/>
          <w:b/>
          <w:sz w:val="24"/>
          <w:szCs w:val="24"/>
        </w:rPr>
      </w:pPr>
    </w:p>
    <w:p w:rsidR="005A23E5" w:rsidRDefault="005A23E5" w:rsidP="00AE3A53">
      <w:pPr>
        <w:spacing w:after="0" w:line="240" w:lineRule="auto"/>
        <w:ind w:leftChars="0" w:left="2" w:hanging="2"/>
        <w:rPr>
          <w:rFonts w:ascii="Times New Roman" w:eastAsia="Times New Roman" w:hAnsi="Times New Roman" w:cs="Times New Roman"/>
          <w:b/>
          <w:sz w:val="24"/>
          <w:szCs w:val="24"/>
        </w:rPr>
      </w:pPr>
    </w:p>
    <w:p w:rsidR="0063373E" w:rsidRDefault="0069149B" w:rsidP="00AE3A53">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rsidR="0063373E" w:rsidRDefault="0063373E" w:rsidP="00AE3A53">
      <w:pPr>
        <w:spacing w:after="0" w:line="240" w:lineRule="auto"/>
        <w:ind w:leftChars="0" w:left="2" w:hanging="2"/>
        <w:rPr>
          <w:rFonts w:ascii="Times New Roman" w:eastAsia="Times New Roman" w:hAnsi="Times New Roman" w:cs="Times New Roman"/>
          <w:b/>
          <w:sz w:val="24"/>
          <w:szCs w:val="24"/>
        </w:rPr>
      </w:pP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r w:rsidRPr="002D5F47">
        <w:rPr>
          <w:rFonts w:asciiTheme="majorBidi" w:hAnsiTheme="majorBidi" w:cstheme="majorBidi"/>
          <w:sz w:val="24"/>
          <w:szCs w:val="24"/>
          <w:lang w:val="id-ID"/>
        </w:rPr>
        <w:t>B</w:t>
      </w:r>
      <w:proofErr w:type="spellStart"/>
      <w:r w:rsidRPr="002D5F47">
        <w:rPr>
          <w:rFonts w:asciiTheme="majorBidi" w:hAnsiTheme="majorBidi" w:cstheme="majorBidi"/>
          <w:sz w:val="24"/>
          <w:szCs w:val="24"/>
        </w:rPr>
        <w:t>adan</w:t>
      </w:r>
      <w:proofErr w:type="spellEnd"/>
      <w:r w:rsidRPr="002D5F47">
        <w:rPr>
          <w:rFonts w:asciiTheme="majorBidi" w:hAnsiTheme="majorBidi" w:cstheme="majorBidi"/>
          <w:sz w:val="24"/>
          <w:szCs w:val="24"/>
        </w:rPr>
        <w:t xml:space="preserve"> Nasional </w:t>
      </w:r>
      <w:proofErr w:type="spellStart"/>
      <w:r w:rsidRPr="002D5F47">
        <w:rPr>
          <w:rFonts w:asciiTheme="majorBidi" w:hAnsiTheme="majorBidi" w:cstheme="majorBidi"/>
          <w:sz w:val="24"/>
          <w:szCs w:val="24"/>
        </w:rPr>
        <w:t>Penanggulangan</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Bencana</w:t>
      </w:r>
      <w:proofErr w:type="spellEnd"/>
      <w:r w:rsidRPr="002D5F47">
        <w:rPr>
          <w:rFonts w:asciiTheme="majorBidi" w:hAnsiTheme="majorBidi" w:cstheme="majorBidi"/>
          <w:sz w:val="24"/>
          <w:szCs w:val="24"/>
        </w:rPr>
        <w:t xml:space="preserve">. </w:t>
      </w:r>
      <w:r w:rsidRPr="002D5F47">
        <w:rPr>
          <w:rFonts w:asciiTheme="majorBidi" w:hAnsiTheme="majorBidi" w:cstheme="majorBidi"/>
          <w:sz w:val="24"/>
          <w:szCs w:val="24"/>
          <w:lang w:val="id-ID"/>
        </w:rPr>
        <w:t>(</w:t>
      </w:r>
      <w:r w:rsidRPr="002D5F47">
        <w:rPr>
          <w:rFonts w:asciiTheme="majorBidi" w:hAnsiTheme="majorBidi" w:cstheme="majorBidi"/>
          <w:sz w:val="24"/>
          <w:szCs w:val="24"/>
        </w:rPr>
        <w:t>2012</w:t>
      </w:r>
      <w:r w:rsidRPr="002D5F47">
        <w:rPr>
          <w:rFonts w:asciiTheme="majorBidi" w:hAnsiTheme="majorBidi" w:cstheme="majorBidi"/>
          <w:sz w:val="24"/>
          <w:szCs w:val="24"/>
          <w:lang w:val="id-ID"/>
        </w:rPr>
        <w:t>)</w:t>
      </w:r>
      <w:r w:rsidRPr="002D5F47">
        <w:rPr>
          <w:rFonts w:asciiTheme="majorBidi" w:hAnsiTheme="majorBidi" w:cstheme="majorBidi"/>
          <w:sz w:val="24"/>
          <w:szCs w:val="24"/>
        </w:rPr>
        <w:t xml:space="preserve">. </w:t>
      </w:r>
      <w:proofErr w:type="spellStart"/>
      <w:r w:rsidRPr="002D5F47">
        <w:rPr>
          <w:rFonts w:asciiTheme="majorBidi" w:hAnsiTheme="majorBidi" w:cstheme="majorBidi"/>
          <w:i/>
          <w:sz w:val="24"/>
          <w:szCs w:val="24"/>
        </w:rPr>
        <w:t>Buku</w:t>
      </w:r>
      <w:proofErr w:type="spellEnd"/>
      <w:r w:rsidRPr="002D5F47">
        <w:rPr>
          <w:rFonts w:asciiTheme="majorBidi" w:hAnsiTheme="majorBidi" w:cstheme="majorBidi"/>
          <w:i/>
          <w:sz w:val="24"/>
          <w:szCs w:val="24"/>
        </w:rPr>
        <w:t xml:space="preserve"> </w:t>
      </w:r>
      <w:proofErr w:type="spellStart"/>
      <w:r w:rsidRPr="002D5F47">
        <w:rPr>
          <w:rFonts w:asciiTheme="majorBidi" w:hAnsiTheme="majorBidi" w:cstheme="majorBidi"/>
          <w:i/>
          <w:sz w:val="24"/>
          <w:szCs w:val="24"/>
        </w:rPr>
        <w:t>Saku</w:t>
      </w:r>
      <w:proofErr w:type="spellEnd"/>
      <w:r w:rsidRPr="002D5F47">
        <w:rPr>
          <w:rFonts w:asciiTheme="majorBidi" w:hAnsiTheme="majorBidi" w:cstheme="majorBidi"/>
          <w:i/>
          <w:sz w:val="24"/>
          <w:szCs w:val="24"/>
        </w:rPr>
        <w:t xml:space="preserve"> </w:t>
      </w:r>
      <w:proofErr w:type="spellStart"/>
      <w:r w:rsidRPr="002D5F47">
        <w:rPr>
          <w:rFonts w:asciiTheme="majorBidi" w:hAnsiTheme="majorBidi" w:cstheme="majorBidi"/>
          <w:i/>
          <w:sz w:val="24"/>
          <w:szCs w:val="24"/>
        </w:rPr>
        <w:t>Tanggap</w:t>
      </w:r>
      <w:proofErr w:type="spellEnd"/>
      <w:r w:rsidRPr="002D5F47">
        <w:rPr>
          <w:rFonts w:asciiTheme="majorBidi" w:hAnsiTheme="majorBidi" w:cstheme="majorBidi"/>
          <w:i/>
          <w:sz w:val="24"/>
          <w:szCs w:val="24"/>
        </w:rPr>
        <w:t>, Tangka</w:t>
      </w:r>
      <w:r w:rsidR="00FB482B">
        <w:rPr>
          <w:rFonts w:asciiTheme="majorBidi" w:hAnsiTheme="majorBidi" w:cstheme="majorBidi"/>
          <w:i/>
          <w:sz w:val="24"/>
          <w:szCs w:val="24"/>
        </w:rPr>
        <w:t xml:space="preserve">s, Tangguh </w:t>
      </w:r>
      <w:proofErr w:type="spellStart"/>
      <w:r w:rsidR="00FB482B">
        <w:rPr>
          <w:rFonts w:asciiTheme="majorBidi" w:hAnsiTheme="majorBidi" w:cstheme="majorBidi"/>
          <w:i/>
          <w:sz w:val="24"/>
          <w:szCs w:val="24"/>
        </w:rPr>
        <w:t>Menghadapai</w:t>
      </w:r>
      <w:proofErr w:type="spellEnd"/>
      <w:r w:rsidR="00FB482B">
        <w:rPr>
          <w:rFonts w:asciiTheme="majorBidi" w:hAnsiTheme="majorBidi" w:cstheme="majorBidi"/>
          <w:i/>
          <w:sz w:val="24"/>
          <w:szCs w:val="24"/>
        </w:rPr>
        <w:t xml:space="preserve"> </w:t>
      </w:r>
      <w:proofErr w:type="spellStart"/>
      <w:r w:rsidR="00FB482B">
        <w:rPr>
          <w:rFonts w:asciiTheme="majorBidi" w:hAnsiTheme="majorBidi" w:cstheme="majorBidi"/>
          <w:i/>
          <w:sz w:val="24"/>
          <w:szCs w:val="24"/>
        </w:rPr>
        <w:t>Bencana.</w:t>
      </w:r>
      <w:r w:rsidRPr="002D5F47">
        <w:rPr>
          <w:rFonts w:asciiTheme="majorBidi" w:hAnsiTheme="majorBidi" w:cstheme="majorBidi"/>
          <w:sz w:val="24"/>
          <w:szCs w:val="24"/>
        </w:rPr>
        <w:t>Pdf</w:t>
      </w:r>
      <w:proofErr w:type="spellEnd"/>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r w:rsidRPr="002D5F47">
        <w:rPr>
          <w:rFonts w:asciiTheme="majorBidi" w:hAnsiTheme="majorBidi" w:cstheme="majorBidi"/>
          <w:sz w:val="24"/>
          <w:szCs w:val="24"/>
        </w:rPr>
        <w:t xml:space="preserve">Badan Nasional </w:t>
      </w:r>
      <w:proofErr w:type="spellStart"/>
      <w:r w:rsidRPr="002D5F47">
        <w:rPr>
          <w:rFonts w:asciiTheme="majorBidi" w:hAnsiTheme="majorBidi" w:cstheme="majorBidi"/>
          <w:sz w:val="24"/>
          <w:szCs w:val="24"/>
        </w:rPr>
        <w:t>Penanggulangan</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Bencana</w:t>
      </w:r>
      <w:proofErr w:type="spellEnd"/>
      <w:r w:rsidRPr="002D5F47">
        <w:rPr>
          <w:rFonts w:asciiTheme="majorBidi" w:hAnsiTheme="majorBidi" w:cstheme="majorBidi"/>
          <w:sz w:val="24"/>
          <w:szCs w:val="24"/>
        </w:rPr>
        <w:t xml:space="preserve">. </w:t>
      </w:r>
      <w:r w:rsidRPr="002D5F47">
        <w:rPr>
          <w:rFonts w:asciiTheme="majorBidi" w:hAnsiTheme="majorBidi" w:cstheme="majorBidi"/>
          <w:sz w:val="24"/>
          <w:szCs w:val="24"/>
          <w:lang w:val="id-ID"/>
        </w:rPr>
        <w:t>(</w:t>
      </w:r>
      <w:r w:rsidRPr="002D5F47">
        <w:rPr>
          <w:rFonts w:asciiTheme="majorBidi" w:hAnsiTheme="majorBidi" w:cstheme="majorBidi"/>
          <w:sz w:val="24"/>
          <w:szCs w:val="24"/>
        </w:rPr>
        <w:t>2013</w:t>
      </w:r>
      <w:r w:rsidRPr="002D5F47">
        <w:rPr>
          <w:rFonts w:asciiTheme="majorBidi" w:hAnsiTheme="majorBidi" w:cstheme="majorBidi"/>
          <w:sz w:val="24"/>
          <w:szCs w:val="24"/>
          <w:lang w:val="id-ID"/>
        </w:rPr>
        <w:t>)</w:t>
      </w:r>
      <w:r w:rsidRPr="002D5F47">
        <w:rPr>
          <w:rFonts w:asciiTheme="majorBidi" w:hAnsiTheme="majorBidi" w:cstheme="majorBidi"/>
          <w:sz w:val="24"/>
          <w:szCs w:val="24"/>
        </w:rPr>
        <w:t>.</w:t>
      </w:r>
      <w:r w:rsidRPr="002D5F47">
        <w:rPr>
          <w:rFonts w:asciiTheme="majorBidi" w:hAnsiTheme="majorBidi" w:cstheme="majorBidi"/>
          <w:sz w:val="24"/>
          <w:szCs w:val="24"/>
          <w:lang w:val="id-ID"/>
        </w:rPr>
        <w:t xml:space="preserve"> </w:t>
      </w:r>
      <w:r w:rsidRPr="002D5F47">
        <w:rPr>
          <w:rFonts w:asciiTheme="majorBidi" w:hAnsiTheme="majorBidi" w:cstheme="majorBidi"/>
          <w:sz w:val="24"/>
          <w:szCs w:val="24"/>
        </w:rPr>
        <w:t>IRBI (</w:t>
      </w:r>
      <w:proofErr w:type="spellStart"/>
      <w:r w:rsidRPr="002D5F47">
        <w:rPr>
          <w:rFonts w:asciiTheme="majorBidi" w:hAnsiTheme="majorBidi" w:cstheme="majorBidi"/>
          <w:sz w:val="24"/>
          <w:szCs w:val="24"/>
        </w:rPr>
        <w:t>Indeks</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Risiko</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Bencana</w:t>
      </w:r>
      <w:proofErr w:type="spellEnd"/>
      <w:r w:rsidRPr="002D5F47">
        <w:rPr>
          <w:rFonts w:asciiTheme="majorBidi" w:hAnsiTheme="majorBidi" w:cstheme="majorBidi"/>
          <w:sz w:val="24"/>
          <w:szCs w:val="24"/>
        </w:rPr>
        <w:t xml:space="preserve"> Indonesia).</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r w:rsidRPr="002D5F47">
        <w:rPr>
          <w:rFonts w:asciiTheme="majorBidi" w:hAnsiTheme="majorBidi" w:cstheme="majorBidi"/>
          <w:sz w:val="24"/>
          <w:szCs w:val="24"/>
        </w:rPr>
        <w:t xml:space="preserve">Badan Nasional </w:t>
      </w:r>
      <w:proofErr w:type="spellStart"/>
      <w:r w:rsidRPr="002D5F47">
        <w:rPr>
          <w:rFonts w:asciiTheme="majorBidi" w:hAnsiTheme="majorBidi" w:cstheme="majorBidi"/>
          <w:sz w:val="24"/>
          <w:szCs w:val="24"/>
        </w:rPr>
        <w:t>Penanggulangan</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Bencana</w:t>
      </w:r>
      <w:proofErr w:type="spellEnd"/>
      <w:r w:rsidRPr="002D5F47">
        <w:rPr>
          <w:rFonts w:asciiTheme="majorBidi" w:hAnsiTheme="majorBidi" w:cstheme="majorBidi"/>
          <w:sz w:val="24"/>
          <w:szCs w:val="24"/>
        </w:rPr>
        <w:t xml:space="preserve">. 2017. </w:t>
      </w:r>
      <w:r w:rsidRPr="002D5F47">
        <w:rPr>
          <w:rFonts w:asciiTheme="majorBidi" w:hAnsiTheme="majorBidi" w:cstheme="majorBidi"/>
          <w:i/>
          <w:sz w:val="24"/>
          <w:szCs w:val="24"/>
        </w:rPr>
        <w:t xml:space="preserve">Panduan </w:t>
      </w:r>
      <w:proofErr w:type="spellStart"/>
      <w:r w:rsidRPr="002D5F47">
        <w:rPr>
          <w:rFonts w:asciiTheme="majorBidi" w:hAnsiTheme="majorBidi" w:cstheme="majorBidi"/>
          <w:i/>
          <w:sz w:val="24"/>
          <w:szCs w:val="24"/>
        </w:rPr>
        <w:t>Teknis</w:t>
      </w:r>
      <w:proofErr w:type="spellEnd"/>
      <w:r w:rsidRPr="002D5F47">
        <w:rPr>
          <w:rFonts w:asciiTheme="majorBidi" w:hAnsiTheme="majorBidi" w:cstheme="majorBidi"/>
          <w:i/>
          <w:sz w:val="24"/>
          <w:szCs w:val="24"/>
        </w:rPr>
        <w:t xml:space="preserve"> </w:t>
      </w:r>
      <w:proofErr w:type="spellStart"/>
      <w:r w:rsidRPr="002D5F47">
        <w:rPr>
          <w:rFonts w:asciiTheme="majorBidi" w:hAnsiTheme="majorBidi" w:cstheme="majorBidi"/>
          <w:i/>
          <w:sz w:val="24"/>
          <w:szCs w:val="24"/>
        </w:rPr>
        <w:t>Kelurahan</w:t>
      </w:r>
      <w:proofErr w:type="spellEnd"/>
      <w:r w:rsidRPr="002D5F47">
        <w:rPr>
          <w:rFonts w:asciiTheme="majorBidi" w:hAnsiTheme="majorBidi" w:cstheme="majorBidi"/>
          <w:i/>
          <w:sz w:val="24"/>
          <w:szCs w:val="24"/>
        </w:rPr>
        <w:t xml:space="preserve"> Tangguh </w:t>
      </w:r>
      <w:proofErr w:type="spellStart"/>
      <w:r w:rsidRPr="002D5F47">
        <w:rPr>
          <w:rFonts w:asciiTheme="majorBidi" w:hAnsiTheme="majorBidi" w:cstheme="majorBidi"/>
          <w:i/>
          <w:sz w:val="24"/>
          <w:szCs w:val="24"/>
        </w:rPr>
        <w:t>Bencana</w:t>
      </w:r>
      <w:proofErr w:type="spellEnd"/>
      <w:r w:rsidRPr="002D5F47">
        <w:rPr>
          <w:rFonts w:asciiTheme="majorBidi" w:hAnsiTheme="majorBidi" w:cstheme="majorBidi"/>
          <w:sz w:val="24"/>
          <w:szCs w:val="24"/>
        </w:rPr>
        <w:t xml:space="preserve">. </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r w:rsidRPr="002D5F47">
        <w:rPr>
          <w:rFonts w:asciiTheme="majorBidi" w:hAnsiTheme="majorBidi" w:cstheme="majorBidi"/>
          <w:sz w:val="24"/>
          <w:szCs w:val="24"/>
        </w:rPr>
        <w:t>Cui, K., Han, Z., &amp; Wang, D. (2018). Resilience of an earthquake-</w:t>
      </w:r>
      <w:proofErr w:type="spellStart"/>
      <w:r w:rsidRPr="002D5F47">
        <w:rPr>
          <w:rFonts w:asciiTheme="majorBidi" w:hAnsiTheme="majorBidi" w:cstheme="majorBidi"/>
          <w:sz w:val="24"/>
          <w:szCs w:val="24"/>
        </w:rPr>
        <w:t>striken</w:t>
      </w:r>
      <w:proofErr w:type="spellEnd"/>
      <w:r w:rsidRPr="002D5F47">
        <w:rPr>
          <w:rFonts w:asciiTheme="majorBidi" w:hAnsiTheme="majorBidi" w:cstheme="majorBidi"/>
          <w:sz w:val="24"/>
          <w:szCs w:val="24"/>
        </w:rPr>
        <w:t xml:space="preserve"> rural community in Southwest China: Correlation with disaster risk reduction efforts. </w:t>
      </w:r>
      <w:r w:rsidRPr="00FB482B">
        <w:rPr>
          <w:rFonts w:asciiTheme="majorBidi" w:hAnsiTheme="majorBidi" w:cstheme="majorBidi"/>
          <w:i/>
          <w:sz w:val="24"/>
          <w:szCs w:val="24"/>
        </w:rPr>
        <w:t>International Journal of Environmental Research and Public Health</w:t>
      </w:r>
      <w:r w:rsidRPr="002D5F47">
        <w:rPr>
          <w:rFonts w:asciiTheme="majorBidi" w:hAnsiTheme="majorBidi" w:cstheme="majorBidi"/>
          <w:sz w:val="24"/>
          <w:szCs w:val="24"/>
        </w:rPr>
        <w:t>, 15, 1-14.</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lang w:val="id-ID"/>
        </w:rPr>
      </w:pPr>
      <w:r w:rsidRPr="002D5F47">
        <w:rPr>
          <w:rFonts w:asciiTheme="majorBidi" w:hAnsiTheme="majorBidi" w:cstheme="majorBidi"/>
          <w:sz w:val="24"/>
          <w:szCs w:val="24"/>
          <w:lang w:val="id-ID"/>
        </w:rPr>
        <w:lastRenderedPageBreak/>
        <w:t xml:space="preserve">Cummins, P. R. (2017). Geohazard in Indonesia: Earth </w:t>
      </w:r>
      <w:r w:rsidR="00FB482B" w:rsidRPr="002D5F47">
        <w:rPr>
          <w:rFonts w:asciiTheme="majorBidi" w:hAnsiTheme="majorBidi" w:cstheme="majorBidi"/>
          <w:sz w:val="24"/>
          <w:szCs w:val="24"/>
          <w:lang w:val="id-ID"/>
        </w:rPr>
        <w:t xml:space="preserve">science for disaster risk reduction </w:t>
      </w:r>
      <w:r w:rsidRPr="002D5F47">
        <w:rPr>
          <w:rFonts w:asciiTheme="majorBidi" w:hAnsiTheme="majorBidi" w:cstheme="majorBidi"/>
          <w:sz w:val="24"/>
          <w:szCs w:val="24"/>
          <w:lang w:val="id-ID"/>
        </w:rPr>
        <w:t xml:space="preserve">– Introduction. Geological Society. 441. DOI: 1144/SP441.11. </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r w:rsidRPr="002D5F47">
        <w:rPr>
          <w:rFonts w:asciiTheme="majorBidi" w:hAnsiTheme="majorBidi" w:cstheme="majorBidi"/>
          <w:sz w:val="24"/>
          <w:szCs w:val="24"/>
        </w:rPr>
        <w:t xml:space="preserve">Fauzie, W. Z. &amp; </w:t>
      </w:r>
      <w:proofErr w:type="spellStart"/>
      <w:r w:rsidRPr="002D5F47">
        <w:rPr>
          <w:rFonts w:asciiTheme="majorBidi" w:hAnsiTheme="majorBidi" w:cstheme="majorBidi"/>
          <w:sz w:val="24"/>
          <w:szCs w:val="24"/>
        </w:rPr>
        <w:t>Sariffudin</w:t>
      </w:r>
      <w:proofErr w:type="spellEnd"/>
      <w:r w:rsidRPr="002D5F47">
        <w:rPr>
          <w:rFonts w:asciiTheme="majorBidi" w:hAnsiTheme="majorBidi" w:cstheme="majorBidi"/>
          <w:sz w:val="24"/>
          <w:szCs w:val="24"/>
        </w:rPr>
        <w:t xml:space="preserve">, S. (2017). The role local initiatives in community based disaster risk management in </w:t>
      </w:r>
      <w:proofErr w:type="spellStart"/>
      <w:r w:rsidRPr="002D5F47">
        <w:rPr>
          <w:rFonts w:asciiTheme="majorBidi" w:hAnsiTheme="majorBidi" w:cstheme="majorBidi"/>
          <w:sz w:val="24"/>
          <w:szCs w:val="24"/>
        </w:rPr>
        <w:t>Kemijen</w:t>
      </w:r>
      <w:proofErr w:type="spellEnd"/>
      <w:r w:rsidRPr="002D5F47">
        <w:rPr>
          <w:rFonts w:asciiTheme="majorBidi" w:hAnsiTheme="majorBidi" w:cstheme="majorBidi"/>
          <w:sz w:val="24"/>
          <w:szCs w:val="24"/>
        </w:rPr>
        <w:t>, Semarang City. 3rd international Conference of Planning in the Era of Uncertainty, IOP Conf. Series: Earth and Environmental Science</w:t>
      </w:r>
      <w:r w:rsidR="00FB482B">
        <w:rPr>
          <w:rFonts w:asciiTheme="majorBidi" w:hAnsiTheme="majorBidi" w:cstheme="majorBidi"/>
          <w:sz w:val="24"/>
          <w:szCs w:val="24"/>
        </w:rPr>
        <w:t>,</w:t>
      </w:r>
      <w:r w:rsidRPr="002D5F47">
        <w:rPr>
          <w:rFonts w:asciiTheme="majorBidi" w:hAnsiTheme="majorBidi" w:cstheme="majorBidi"/>
          <w:sz w:val="24"/>
          <w:szCs w:val="24"/>
        </w:rPr>
        <w:t xml:space="preserve"> </w:t>
      </w:r>
      <w:r w:rsidRPr="00FB482B">
        <w:rPr>
          <w:rFonts w:asciiTheme="majorBidi" w:hAnsiTheme="majorBidi" w:cstheme="majorBidi"/>
          <w:i/>
          <w:sz w:val="24"/>
          <w:szCs w:val="24"/>
        </w:rPr>
        <w:t>70</w:t>
      </w:r>
      <w:r w:rsidRPr="002D5F47">
        <w:rPr>
          <w:rFonts w:asciiTheme="majorBidi" w:hAnsiTheme="majorBidi" w:cstheme="majorBidi"/>
          <w:sz w:val="24"/>
          <w:szCs w:val="24"/>
        </w:rPr>
        <w:t>(2017)</w:t>
      </w:r>
      <w:r w:rsidR="00FB482B">
        <w:rPr>
          <w:rFonts w:asciiTheme="majorBidi" w:hAnsiTheme="majorBidi" w:cstheme="majorBidi"/>
          <w:sz w:val="24"/>
          <w:szCs w:val="24"/>
        </w:rPr>
        <w:t>,</w:t>
      </w:r>
      <w:r w:rsidRPr="002D5F47">
        <w:rPr>
          <w:rFonts w:asciiTheme="majorBidi" w:hAnsiTheme="majorBidi" w:cstheme="majorBidi"/>
          <w:sz w:val="24"/>
          <w:szCs w:val="24"/>
        </w:rPr>
        <w:t xml:space="preserve"> 1-12.</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lang w:val="id-ID"/>
        </w:rPr>
      </w:pPr>
      <w:r w:rsidRPr="002D5F47">
        <w:rPr>
          <w:rFonts w:asciiTheme="majorBidi" w:hAnsiTheme="majorBidi" w:cstheme="majorBidi"/>
          <w:sz w:val="24"/>
          <w:szCs w:val="24"/>
          <w:lang w:val="id-ID"/>
        </w:rPr>
        <w:t xml:space="preserve">Gorsel, J. T. V. (2013). Bibliography of The Geology of Indonesia and Surrounding Areas. </w:t>
      </w:r>
      <w:r w:rsidR="00FB482B">
        <w:rPr>
          <w:rFonts w:asciiTheme="majorBidi" w:hAnsiTheme="majorBidi" w:cstheme="majorBidi"/>
          <w:sz w:val="24"/>
          <w:szCs w:val="24"/>
          <w:lang w:val="en-MY"/>
        </w:rPr>
        <w:t>Retrieved from Http://</w:t>
      </w:r>
      <w:r w:rsidRPr="005A23E5">
        <w:rPr>
          <w:rFonts w:asciiTheme="majorBidi" w:hAnsiTheme="majorBidi" w:cstheme="majorBidi"/>
          <w:sz w:val="24"/>
          <w:szCs w:val="24"/>
          <w:lang w:val="id-ID"/>
        </w:rPr>
        <w:t>www.vangorselslist.com</w:t>
      </w:r>
      <w:r w:rsidRPr="002D5F47">
        <w:rPr>
          <w:rFonts w:asciiTheme="majorBidi" w:hAnsiTheme="majorBidi" w:cstheme="majorBidi"/>
          <w:sz w:val="24"/>
          <w:szCs w:val="24"/>
          <w:lang w:val="id-ID"/>
        </w:rPr>
        <w:t xml:space="preserve"> </w:t>
      </w:r>
    </w:p>
    <w:p w:rsidR="00143E13" w:rsidRPr="002D5F47" w:rsidRDefault="00143E13" w:rsidP="005A23E5">
      <w:pPr>
        <w:spacing w:after="0" w:line="240" w:lineRule="auto"/>
        <w:ind w:leftChars="0" w:left="720" w:firstLineChars="0" w:hanging="720"/>
        <w:jc w:val="both"/>
        <w:rPr>
          <w:rFonts w:asciiTheme="majorBidi" w:hAnsiTheme="majorBidi" w:cstheme="majorBidi"/>
          <w:i/>
          <w:sz w:val="24"/>
          <w:szCs w:val="24"/>
          <w:lang w:val="id-ID"/>
        </w:rPr>
      </w:pPr>
      <w:r w:rsidRPr="002D5F47">
        <w:rPr>
          <w:rFonts w:asciiTheme="majorBidi" w:hAnsiTheme="majorBidi" w:cstheme="majorBidi"/>
          <w:sz w:val="24"/>
          <w:szCs w:val="24"/>
        </w:rPr>
        <w:t xml:space="preserve">Haryanto </w:t>
      </w:r>
      <w:r w:rsidRPr="002D5F47">
        <w:rPr>
          <w:rFonts w:asciiTheme="majorBidi" w:hAnsiTheme="majorBidi" w:cstheme="majorBidi"/>
          <w:sz w:val="24"/>
          <w:szCs w:val="24"/>
          <w:lang w:val="id-ID"/>
        </w:rPr>
        <w:t>&amp;</w:t>
      </w:r>
      <w:r w:rsidRPr="002D5F47">
        <w:rPr>
          <w:rFonts w:asciiTheme="majorBidi" w:hAnsiTheme="majorBidi" w:cstheme="majorBidi"/>
          <w:sz w:val="24"/>
          <w:szCs w:val="24"/>
        </w:rPr>
        <w:t xml:space="preserve"> </w:t>
      </w:r>
      <w:r w:rsidRPr="002D5F47">
        <w:rPr>
          <w:rFonts w:asciiTheme="majorBidi" w:hAnsiTheme="majorBidi" w:cstheme="majorBidi"/>
          <w:sz w:val="24"/>
          <w:szCs w:val="24"/>
          <w:lang w:val="id-ID"/>
        </w:rPr>
        <w:t>S</w:t>
      </w:r>
      <w:proofErr w:type="spellStart"/>
      <w:r w:rsidRPr="002D5F47">
        <w:rPr>
          <w:rFonts w:asciiTheme="majorBidi" w:hAnsiTheme="majorBidi" w:cstheme="majorBidi"/>
          <w:sz w:val="24"/>
          <w:szCs w:val="24"/>
        </w:rPr>
        <w:t>uharini</w:t>
      </w:r>
      <w:proofErr w:type="spellEnd"/>
      <w:r w:rsidRPr="002D5F47">
        <w:rPr>
          <w:rFonts w:asciiTheme="majorBidi" w:hAnsiTheme="majorBidi" w:cstheme="majorBidi"/>
          <w:sz w:val="24"/>
          <w:szCs w:val="24"/>
          <w:lang w:val="id-ID"/>
        </w:rPr>
        <w:t>, E</w:t>
      </w:r>
      <w:r w:rsidRPr="002D5F47">
        <w:rPr>
          <w:rFonts w:asciiTheme="majorBidi" w:hAnsiTheme="majorBidi" w:cstheme="majorBidi"/>
          <w:sz w:val="24"/>
          <w:szCs w:val="24"/>
        </w:rPr>
        <w:t xml:space="preserve">. </w:t>
      </w:r>
      <w:r w:rsidRPr="002D5F47">
        <w:rPr>
          <w:rFonts w:asciiTheme="majorBidi" w:hAnsiTheme="majorBidi" w:cstheme="majorBidi"/>
          <w:sz w:val="24"/>
          <w:szCs w:val="24"/>
          <w:lang w:val="id-ID"/>
        </w:rPr>
        <w:t>(</w:t>
      </w:r>
      <w:r w:rsidRPr="002D5F47">
        <w:rPr>
          <w:rFonts w:asciiTheme="majorBidi" w:hAnsiTheme="majorBidi" w:cstheme="majorBidi"/>
          <w:sz w:val="24"/>
          <w:szCs w:val="24"/>
        </w:rPr>
        <w:t>2009</w:t>
      </w:r>
      <w:r w:rsidRPr="002D5F47">
        <w:rPr>
          <w:rFonts w:asciiTheme="majorBidi" w:hAnsiTheme="majorBidi" w:cstheme="majorBidi"/>
          <w:sz w:val="24"/>
          <w:szCs w:val="24"/>
          <w:lang w:val="id-ID"/>
        </w:rPr>
        <w:t>)</w:t>
      </w:r>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Preferensi</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permukiman</w:t>
      </w:r>
      <w:proofErr w:type="spellEnd"/>
      <w:r w:rsidRPr="002D5F47">
        <w:rPr>
          <w:rFonts w:asciiTheme="majorBidi" w:hAnsiTheme="majorBidi" w:cstheme="majorBidi"/>
          <w:sz w:val="24"/>
          <w:szCs w:val="24"/>
        </w:rPr>
        <w:t xml:space="preserve"> dan </w:t>
      </w:r>
      <w:proofErr w:type="spellStart"/>
      <w:r w:rsidRPr="002D5F47">
        <w:rPr>
          <w:rFonts w:asciiTheme="majorBidi" w:hAnsiTheme="majorBidi" w:cstheme="majorBidi"/>
          <w:sz w:val="24"/>
          <w:szCs w:val="24"/>
        </w:rPr>
        <w:t>antisipasi</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penduduk</w:t>
      </w:r>
      <w:proofErr w:type="spellEnd"/>
      <w:r w:rsidRPr="002D5F47">
        <w:rPr>
          <w:rFonts w:asciiTheme="majorBidi" w:hAnsiTheme="majorBidi" w:cstheme="majorBidi"/>
          <w:sz w:val="24"/>
          <w:szCs w:val="24"/>
        </w:rPr>
        <w:t xml:space="preserve"> yang </w:t>
      </w:r>
      <w:proofErr w:type="spellStart"/>
      <w:r w:rsidRPr="002D5F47">
        <w:rPr>
          <w:rFonts w:asciiTheme="majorBidi" w:hAnsiTheme="majorBidi" w:cstheme="majorBidi"/>
          <w:sz w:val="24"/>
          <w:szCs w:val="24"/>
        </w:rPr>
        <w:t>tinggal</w:t>
      </w:r>
      <w:proofErr w:type="spellEnd"/>
      <w:r w:rsidRPr="002D5F47">
        <w:rPr>
          <w:rFonts w:asciiTheme="majorBidi" w:hAnsiTheme="majorBidi" w:cstheme="majorBidi"/>
          <w:sz w:val="24"/>
          <w:szCs w:val="24"/>
        </w:rPr>
        <w:t xml:space="preserve"> di </w:t>
      </w:r>
      <w:proofErr w:type="spellStart"/>
      <w:r w:rsidRPr="002D5F47">
        <w:rPr>
          <w:rFonts w:asciiTheme="majorBidi" w:hAnsiTheme="majorBidi" w:cstheme="majorBidi"/>
          <w:sz w:val="24"/>
          <w:szCs w:val="24"/>
        </w:rPr>
        <w:t>daerah</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rawan</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longsor</w:t>
      </w:r>
      <w:proofErr w:type="spellEnd"/>
      <w:r w:rsidRPr="002D5F47">
        <w:rPr>
          <w:rFonts w:asciiTheme="majorBidi" w:hAnsiTheme="majorBidi" w:cstheme="majorBidi"/>
          <w:sz w:val="24"/>
          <w:szCs w:val="24"/>
        </w:rPr>
        <w:t xml:space="preserve"> di Kota Semarang. </w:t>
      </w:r>
      <w:proofErr w:type="spellStart"/>
      <w:r w:rsidRPr="00FB482B">
        <w:rPr>
          <w:rFonts w:asciiTheme="majorBidi" w:hAnsiTheme="majorBidi" w:cstheme="majorBidi"/>
          <w:i/>
          <w:iCs/>
          <w:sz w:val="24"/>
          <w:szCs w:val="24"/>
        </w:rPr>
        <w:t>Jurnal</w:t>
      </w:r>
      <w:proofErr w:type="spellEnd"/>
      <w:r w:rsidRPr="00FB482B">
        <w:rPr>
          <w:rFonts w:asciiTheme="majorBidi" w:hAnsiTheme="majorBidi" w:cstheme="majorBidi"/>
          <w:i/>
          <w:iCs/>
          <w:sz w:val="24"/>
          <w:szCs w:val="24"/>
        </w:rPr>
        <w:t xml:space="preserve"> </w:t>
      </w:r>
      <w:proofErr w:type="spellStart"/>
      <w:r w:rsidRPr="00FB482B">
        <w:rPr>
          <w:rFonts w:asciiTheme="majorBidi" w:hAnsiTheme="majorBidi" w:cstheme="majorBidi"/>
          <w:i/>
          <w:iCs/>
          <w:sz w:val="24"/>
          <w:szCs w:val="24"/>
        </w:rPr>
        <w:t>Geografi</w:t>
      </w:r>
      <w:proofErr w:type="spellEnd"/>
      <w:r w:rsidRPr="002D5F47">
        <w:rPr>
          <w:rFonts w:asciiTheme="majorBidi" w:hAnsiTheme="majorBidi" w:cstheme="majorBidi"/>
          <w:iCs/>
          <w:sz w:val="24"/>
          <w:szCs w:val="24"/>
        </w:rPr>
        <w:t xml:space="preserve">, </w:t>
      </w:r>
      <w:r w:rsidR="00FB482B" w:rsidRPr="00FB482B">
        <w:rPr>
          <w:rFonts w:asciiTheme="majorBidi" w:hAnsiTheme="majorBidi" w:cstheme="majorBidi"/>
          <w:i/>
          <w:iCs/>
          <w:sz w:val="24"/>
          <w:szCs w:val="24"/>
        </w:rPr>
        <w:t>2</w:t>
      </w:r>
      <w:r w:rsidR="00FB482B">
        <w:rPr>
          <w:rFonts w:asciiTheme="majorBidi" w:hAnsiTheme="majorBidi" w:cstheme="majorBidi"/>
          <w:iCs/>
          <w:sz w:val="24"/>
          <w:szCs w:val="24"/>
        </w:rPr>
        <w:t>(</w:t>
      </w:r>
      <w:r w:rsidRPr="002D5F47">
        <w:rPr>
          <w:rFonts w:asciiTheme="majorBidi" w:hAnsiTheme="majorBidi" w:cstheme="majorBidi"/>
          <w:iCs/>
          <w:sz w:val="24"/>
          <w:szCs w:val="24"/>
        </w:rPr>
        <w:t>6</w:t>
      </w:r>
      <w:r w:rsidR="00FB482B">
        <w:rPr>
          <w:rFonts w:asciiTheme="majorBidi" w:hAnsiTheme="majorBidi" w:cstheme="majorBidi"/>
          <w:iCs/>
          <w:sz w:val="24"/>
          <w:szCs w:val="24"/>
        </w:rPr>
        <w:t>), 73-79</w:t>
      </w:r>
      <w:r w:rsidRPr="002D5F47">
        <w:rPr>
          <w:rFonts w:asciiTheme="majorBidi" w:hAnsiTheme="majorBidi" w:cstheme="majorBidi"/>
          <w:iCs/>
          <w:sz w:val="24"/>
          <w:szCs w:val="24"/>
        </w:rPr>
        <w:t>.</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proofErr w:type="spellStart"/>
      <w:r w:rsidRPr="002D5F47">
        <w:rPr>
          <w:rFonts w:asciiTheme="majorBidi" w:hAnsiTheme="majorBidi" w:cstheme="majorBidi"/>
          <w:sz w:val="24"/>
          <w:szCs w:val="24"/>
        </w:rPr>
        <w:t>Kafle</w:t>
      </w:r>
      <w:proofErr w:type="spellEnd"/>
      <w:r w:rsidRPr="002D5F47">
        <w:rPr>
          <w:rFonts w:asciiTheme="majorBidi" w:hAnsiTheme="majorBidi" w:cstheme="majorBidi"/>
          <w:sz w:val="24"/>
          <w:szCs w:val="24"/>
        </w:rPr>
        <w:t xml:space="preserve">, S. K. (2010). Integrated community-based disaster risk reduction: An approach to building disaster resilient communities. </w:t>
      </w:r>
      <w:r w:rsidR="00FB482B">
        <w:rPr>
          <w:rFonts w:asciiTheme="majorBidi" w:hAnsiTheme="majorBidi" w:cstheme="majorBidi"/>
          <w:sz w:val="24"/>
          <w:szCs w:val="24"/>
        </w:rPr>
        <w:t xml:space="preserve">Retrieved from </w:t>
      </w:r>
      <w:r w:rsidR="00FB482B" w:rsidRPr="00FB482B">
        <w:rPr>
          <w:rFonts w:asciiTheme="majorBidi" w:hAnsiTheme="majorBidi" w:cstheme="majorBidi"/>
          <w:sz w:val="24"/>
          <w:szCs w:val="24"/>
        </w:rPr>
        <w:t>https://www.preventionweb.net/files/</w:t>
      </w:r>
      <w:r w:rsidR="00FB482B">
        <w:rPr>
          <w:rFonts w:asciiTheme="majorBidi" w:hAnsiTheme="majorBidi" w:cstheme="majorBidi"/>
          <w:sz w:val="24"/>
          <w:szCs w:val="24"/>
        </w:rPr>
        <w:t xml:space="preserve"> </w:t>
      </w:r>
      <w:r w:rsidR="00FB482B" w:rsidRPr="00FB482B">
        <w:rPr>
          <w:rFonts w:asciiTheme="majorBidi" w:hAnsiTheme="majorBidi" w:cstheme="majorBidi"/>
          <w:sz w:val="24"/>
          <w:szCs w:val="24"/>
        </w:rPr>
        <w:t>14348_14348SheshKafleICBRR2010.pdf</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proofErr w:type="spellStart"/>
      <w:r w:rsidRPr="002D5F47">
        <w:rPr>
          <w:rFonts w:asciiTheme="majorBidi" w:hAnsiTheme="majorBidi" w:cstheme="majorBidi"/>
          <w:sz w:val="24"/>
          <w:szCs w:val="24"/>
        </w:rPr>
        <w:t>Kafle</w:t>
      </w:r>
      <w:proofErr w:type="spellEnd"/>
      <w:r w:rsidRPr="002D5F47">
        <w:rPr>
          <w:rFonts w:asciiTheme="majorBidi" w:hAnsiTheme="majorBidi" w:cstheme="majorBidi"/>
          <w:sz w:val="24"/>
          <w:szCs w:val="24"/>
        </w:rPr>
        <w:t xml:space="preserve">, S. K. (2011). Measuring disaster-resilient communities: A case study of coastal communities in Indonesia. </w:t>
      </w:r>
      <w:r w:rsidRPr="00FB482B">
        <w:rPr>
          <w:rFonts w:asciiTheme="majorBidi" w:hAnsiTheme="majorBidi" w:cstheme="majorBidi"/>
          <w:i/>
          <w:sz w:val="24"/>
          <w:szCs w:val="24"/>
        </w:rPr>
        <w:t>Journal of Business Continuity Planning</w:t>
      </w:r>
      <w:r w:rsidRPr="002D5F47">
        <w:rPr>
          <w:rFonts w:asciiTheme="majorBidi" w:hAnsiTheme="majorBidi" w:cstheme="majorBidi"/>
          <w:sz w:val="24"/>
          <w:szCs w:val="24"/>
        </w:rPr>
        <w:t>, 5</w:t>
      </w:r>
      <w:r w:rsidR="00FB482B">
        <w:rPr>
          <w:rFonts w:asciiTheme="majorBidi" w:hAnsiTheme="majorBidi" w:cstheme="majorBidi"/>
          <w:sz w:val="24"/>
          <w:szCs w:val="24"/>
        </w:rPr>
        <w:t>(</w:t>
      </w:r>
      <w:r w:rsidRPr="002D5F47">
        <w:rPr>
          <w:rFonts w:asciiTheme="majorBidi" w:hAnsiTheme="majorBidi" w:cstheme="majorBidi"/>
          <w:sz w:val="24"/>
          <w:szCs w:val="24"/>
        </w:rPr>
        <w:t>3</w:t>
      </w:r>
      <w:r w:rsidR="00FB482B">
        <w:rPr>
          <w:rFonts w:asciiTheme="majorBidi" w:hAnsiTheme="majorBidi" w:cstheme="majorBidi"/>
          <w:sz w:val="24"/>
          <w:szCs w:val="24"/>
        </w:rPr>
        <w:t>)</w:t>
      </w:r>
      <w:r w:rsidRPr="002D5F47">
        <w:rPr>
          <w:rFonts w:asciiTheme="majorBidi" w:hAnsiTheme="majorBidi" w:cstheme="majorBidi"/>
          <w:sz w:val="24"/>
          <w:szCs w:val="24"/>
        </w:rPr>
        <w:t>, 315-325.</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proofErr w:type="spellStart"/>
      <w:r w:rsidRPr="002D5F47">
        <w:rPr>
          <w:rFonts w:asciiTheme="majorBidi" w:hAnsiTheme="majorBidi" w:cstheme="majorBidi"/>
          <w:sz w:val="24"/>
          <w:szCs w:val="24"/>
        </w:rPr>
        <w:t>Kapucu</w:t>
      </w:r>
      <w:proofErr w:type="spellEnd"/>
      <w:r w:rsidRPr="002D5F47">
        <w:rPr>
          <w:rFonts w:asciiTheme="majorBidi" w:hAnsiTheme="majorBidi" w:cstheme="majorBidi"/>
          <w:sz w:val="24"/>
          <w:szCs w:val="24"/>
        </w:rPr>
        <w:t xml:space="preserve">, N., Hawkins, C. V., &amp; Rivera, F. I. (2013). Disaster </w:t>
      </w:r>
      <w:proofErr w:type="spellStart"/>
      <w:r w:rsidRPr="002D5F47">
        <w:rPr>
          <w:rFonts w:asciiTheme="majorBidi" w:hAnsiTheme="majorBidi" w:cstheme="majorBidi"/>
          <w:sz w:val="24"/>
          <w:szCs w:val="24"/>
        </w:rPr>
        <w:t>preparadness</w:t>
      </w:r>
      <w:proofErr w:type="spellEnd"/>
      <w:r w:rsidRPr="002D5F47">
        <w:rPr>
          <w:rFonts w:asciiTheme="majorBidi" w:hAnsiTheme="majorBidi" w:cstheme="majorBidi"/>
          <w:sz w:val="24"/>
          <w:szCs w:val="24"/>
        </w:rPr>
        <w:t xml:space="preserve"> and resilience for rural communities. </w:t>
      </w:r>
      <w:r w:rsidRPr="00FB482B">
        <w:rPr>
          <w:rFonts w:asciiTheme="majorBidi" w:hAnsiTheme="majorBidi" w:cstheme="majorBidi"/>
          <w:i/>
          <w:sz w:val="24"/>
          <w:szCs w:val="24"/>
        </w:rPr>
        <w:t>Risk, Hazards &amp;</w:t>
      </w:r>
      <w:r w:rsidR="00FB482B">
        <w:rPr>
          <w:rFonts w:asciiTheme="majorBidi" w:hAnsiTheme="majorBidi" w:cstheme="majorBidi"/>
          <w:i/>
          <w:sz w:val="24"/>
          <w:szCs w:val="24"/>
        </w:rPr>
        <w:t xml:space="preserve"> </w:t>
      </w:r>
      <w:r w:rsidRPr="00FB482B">
        <w:rPr>
          <w:rFonts w:asciiTheme="majorBidi" w:hAnsiTheme="majorBidi" w:cstheme="majorBidi"/>
          <w:i/>
          <w:sz w:val="24"/>
          <w:szCs w:val="24"/>
        </w:rPr>
        <w:t>Crisis in Public Policy</w:t>
      </w:r>
      <w:r w:rsidRPr="002D5F47">
        <w:rPr>
          <w:rFonts w:asciiTheme="majorBidi" w:hAnsiTheme="majorBidi" w:cstheme="majorBidi"/>
          <w:sz w:val="24"/>
          <w:szCs w:val="24"/>
        </w:rPr>
        <w:t xml:space="preserve">, </w:t>
      </w:r>
      <w:r w:rsidRPr="00FB482B">
        <w:rPr>
          <w:rFonts w:asciiTheme="majorBidi" w:hAnsiTheme="majorBidi" w:cstheme="majorBidi"/>
          <w:i/>
          <w:sz w:val="24"/>
          <w:szCs w:val="24"/>
        </w:rPr>
        <w:t>4</w:t>
      </w:r>
      <w:r w:rsidR="00FB482B">
        <w:rPr>
          <w:rFonts w:asciiTheme="majorBidi" w:hAnsiTheme="majorBidi" w:cstheme="majorBidi"/>
          <w:sz w:val="24"/>
          <w:szCs w:val="24"/>
        </w:rPr>
        <w:t>(</w:t>
      </w:r>
      <w:r w:rsidRPr="002D5F47">
        <w:rPr>
          <w:rFonts w:asciiTheme="majorBidi" w:hAnsiTheme="majorBidi" w:cstheme="majorBidi"/>
          <w:sz w:val="24"/>
          <w:szCs w:val="24"/>
        </w:rPr>
        <w:t>4</w:t>
      </w:r>
      <w:r w:rsidR="00FB482B">
        <w:rPr>
          <w:rFonts w:asciiTheme="majorBidi" w:hAnsiTheme="majorBidi" w:cstheme="majorBidi"/>
          <w:sz w:val="24"/>
          <w:szCs w:val="24"/>
        </w:rPr>
        <w:t>)</w:t>
      </w:r>
      <w:r w:rsidRPr="002D5F47">
        <w:rPr>
          <w:rFonts w:asciiTheme="majorBidi" w:hAnsiTheme="majorBidi" w:cstheme="majorBidi"/>
          <w:sz w:val="24"/>
          <w:szCs w:val="24"/>
        </w:rPr>
        <w:t>, 215-233.</w:t>
      </w:r>
    </w:p>
    <w:p w:rsidR="00143E13" w:rsidRPr="002D5F47" w:rsidRDefault="00143E13" w:rsidP="005A23E5">
      <w:pPr>
        <w:spacing w:after="0" w:line="240" w:lineRule="auto"/>
        <w:ind w:leftChars="0" w:left="720" w:firstLineChars="0" w:hanging="720"/>
        <w:jc w:val="both"/>
        <w:rPr>
          <w:rFonts w:asciiTheme="majorBidi" w:eastAsiaTheme="minorHAnsi" w:hAnsiTheme="majorBidi" w:cstheme="majorBidi"/>
          <w:position w:val="0"/>
          <w:sz w:val="24"/>
          <w:szCs w:val="24"/>
          <w:lang w:val="id-ID"/>
        </w:rPr>
      </w:pPr>
      <w:r w:rsidRPr="002D5F47">
        <w:rPr>
          <w:rFonts w:asciiTheme="majorBidi" w:hAnsiTheme="majorBidi" w:cstheme="majorBidi"/>
          <w:sz w:val="24"/>
          <w:szCs w:val="24"/>
          <w:lang w:val="id-ID"/>
        </w:rPr>
        <w:t xml:space="preserve">Kurniawan, E. Sriyanto, &amp; Syifauddin, M. (2019). The </w:t>
      </w:r>
      <w:r w:rsidRPr="002D5F47">
        <w:rPr>
          <w:rFonts w:asciiTheme="majorBidi" w:hAnsiTheme="majorBidi" w:cstheme="majorBidi"/>
          <w:sz w:val="24"/>
          <w:szCs w:val="24"/>
        </w:rPr>
        <w:t xml:space="preserve">academic community capacity of the </w:t>
      </w:r>
      <w:r w:rsidRPr="002D5F47">
        <w:rPr>
          <w:rFonts w:asciiTheme="majorBidi" w:hAnsiTheme="majorBidi" w:cstheme="majorBidi"/>
          <w:sz w:val="24"/>
          <w:szCs w:val="24"/>
          <w:lang w:val="id-ID"/>
        </w:rPr>
        <w:t xml:space="preserve">Universitas Negeri Semarang (UNNES) </w:t>
      </w:r>
      <w:r w:rsidRPr="002D5F47">
        <w:rPr>
          <w:rFonts w:asciiTheme="majorBidi" w:hAnsiTheme="majorBidi" w:cstheme="majorBidi"/>
          <w:sz w:val="24"/>
          <w:szCs w:val="24"/>
        </w:rPr>
        <w:t>in dealing with natural disaster</w:t>
      </w:r>
      <w:r w:rsidRPr="002D5F47">
        <w:rPr>
          <w:rFonts w:asciiTheme="majorBidi" w:hAnsiTheme="majorBidi" w:cstheme="majorBidi"/>
          <w:sz w:val="24"/>
          <w:szCs w:val="24"/>
          <w:lang w:val="id-ID"/>
        </w:rPr>
        <w:t xml:space="preserve">. Proceeding of ICESI 2019. </w:t>
      </w:r>
      <w:r w:rsidRPr="002D5F47">
        <w:rPr>
          <w:rFonts w:asciiTheme="majorBidi" w:eastAsiaTheme="minorHAnsi" w:hAnsiTheme="majorBidi" w:cstheme="majorBidi"/>
          <w:position w:val="0"/>
          <w:sz w:val="24"/>
          <w:szCs w:val="24"/>
          <w:lang w:val="id-ID"/>
        </w:rPr>
        <w:t xml:space="preserve">DOI 10.4108/eai.18-7-2019.2290116. </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r w:rsidRPr="002D5F47">
        <w:rPr>
          <w:rFonts w:asciiTheme="majorBidi" w:hAnsiTheme="majorBidi" w:cstheme="majorBidi"/>
          <w:sz w:val="24"/>
          <w:szCs w:val="24"/>
        </w:rPr>
        <w:t xml:space="preserve">Lassa, J. A., </w:t>
      </w:r>
      <w:proofErr w:type="spellStart"/>
      <w:r w:rsidRPr="002D5F47">
        <w:rPr>
          <w:rFonts w:asciiTheme="majorBidi" w:hAnsiTheme="majorBidi" w:cstheme="majorBidi"/>
          <w:sz w:val="24"/>
          <w:szCs w:val="24"/>
        </w:rPr>
        <w:t>Boli</w:t>
      </w:r>
      <w:proofErr w:type="spellEnd"/>
      <w:r w:rsidRPr="002D5F47">
        <w:rPr>
          <w:rFonts w:asciiTheme="majorBidi" w:hAnsiTheme="majorBidi" w:cstheme="majorBidi"/>
          <w:sz w:val="24"/>
          <w:szCs w:val="24"/>
        </w:rPr>
        <w:t xml:space="preserve">, Y., </w:t>
      </w:r>
      <w:proofErr w:type="spellStart"/>
      <w:r w:rsidRPr="002D5F47">
        <w:rPr>
          <w:rFonts w:asciiTheme="majorBidi" w:hAnsiTheme="majorBidi" w:cstheme="majorBidi"/>
          <w:sz w:val="24"/>
          <w:szCs w:val="24"/>
        </w:rPr>
        <w:t>Nakmofa</w:t>
      </w:r>
      <w:proofErr w:type="spellEnd"/>
      <w:r w:rsidRPr="002D5F47">
        <w:rPr>
          <w:rFonts w:asciiTheme="majorBidi" w:hAnsiTheme="majorBidi" w:cstheme="majorBidi"/>
          <w:sz w:val="24"/>
          <w:szCs w:val="24"/>
        </w:rPr>
        <w:t xml:space="preserve">, Y., </w:t>
      </w:r>
      <w:proofErr w:type="spellStart"/>
      <w:r w:rsidRPr="002D5F47">
        <w:rPr>
          <w:rFonts w:asciiTheme="majorBidi" w:hAnsiTheme="majorBidi" w:cstheme="majorBidi"/>
          <w:sz w:val="24"/>
          <w:szCs w:val="24"/>
        </w:rPr>
        <w:t>Fanggidae</w:t>
      </w:r>
      <w:proofErr w:type="spellEnd"/>
      <w:r w:rsidRPr="002D5F47">
        <w:rPr>
          <w:rFonts w:asciiTheme="majorBidi" w:hAnsiTheme="majorBidi" w:cstheme="majorBidi"/>
          <w:sz w:val="24"/>
          <w:szCs w:val="24"/>
        </w:rPr>
        <w:t xml:space="preserve">, S., </w:t>
      </w:r>
      <w:proofErr w:type="spellStart"/>
      <w:r w:rsidRPr="002D5F47">
        <w:rPr>
          <w:rFonts w:asciiTheme="majorBidi" w:hAnsiTheme="majorBidi" w:cstheme="majorBidi"/>
          <w:sz w:val="24"/>
          <w:szCs w:val="24"/>
        </w:rPr>
        <w:t>Ofong</w:t>
      </w:r>
      <w:proofErr w:type="spellEnd"/>
      <w:r w:rsidRPr="002D5F47">
        <w:rPr>
          <w:rFonts w:asciiTheme="majorBidi" w:hAnsiTheme="majorBidi" w:cstheme="majorBidi"/>
          <w:sz w:val="24"/>
          <w:szCs w:val="24"/>
        </w:rPr>
        <w:t>, A., &amp; Leonis, H. (2018). Twenty years of community-based disaster risk reduction experience from a dryla</w:t>
      </w:r>
      <w:r w:rsidR="00FB482B">
        <w:rPr>
          <w:rFonts w:asciiTheme="majorBidi" w:hAnsiTheme="majorBidi" w:cstheme="majorBidi"/>
          <w:sz w:val="24"/>
          <w:szCs w:val="24"/>
        </w:rPr>
        <w:t>nd village in Indonesia. Jamba</w:t>
      </w:r>
      <w:r w:rsidR="00FB482B" w:rsidRPr="00FB482B">
        <w:rPr>
          <w:rFonts w:asciiTheme="majorBidi" w:hAnsiTheme="majorBidi" w:cstheme="majorBidi"/>
          <w:i/>
          <w:sz w:val="24"/>
          <w:szCs w:val="24"/>
        </w:rPr>
        <w:t>.</w:t>
      </w:r>
      <w:r w:rsidRPr="00FB482B">
        <w:rPr>
          <w:rFonts w:asciiTheme="majorBidi" w:hAnsiTheme="majorBidi" w:cstheme="majorBidi"/>
          <w:i/>
          <w:sz w:val="24"/>
          <w:szCs w:val="24"/>
        </w:rPr>
        <w:t xml:space="preserve"> Journal of Disaster Risk Studies</w:t>
      </w:r>
      <w:r w:rsidRPr="002D5F47">
        <w:rPr>
          <w:rFonts w:asciiTheme="majorBidi" w:hAnsiTheme="majorBidi" w:cstheme="majorBidi"/>
          <w:sz w:val="24"/>
          <w:szCs w:val="24"/>
        </w:rPr>
        <w:t xml:space="preserve">, </w:t>
      </w:r>
      <w:r w:rsidRPr="00FB482B">
        <w:rPr>
          <w:rFonts w:asciiTheme="majorBidi" w:hAnsiTheme="majorBidi" w:cstheme="majorBidi"/>
          <w:i/>
          <w:sz w:val="24"/>
          <w:szCs w:val="24"/>
        </w:rPr>
        <w:t>10</w:t>
      </w:r>
      <w:r w:rsidR="00FB482B">
        <w:rPr>
          <w:rFonts w:asciiTheme="majorBidi" w:hAnsiTheme="majorBidi" w:cstheme="majorBidi"/>
          <w:sz w:val="24"/>
          <w:szCs w:val="24"/>
        </w:rPr>
        <w:t>(</w:t>
      </w:r>
      <w:r w:rsidRPr="002D5F47">
        <w:rPr>
          <w:rFonts w:asciiTheme="majorBidi" w:hAnsiTheme="majorBidi" w:cstheme="majorBidi"/>
          <w:sz w:val="24"/>
          <w:szCs w:val="24"/>
        </w:rPr>
        <w:t>1</w:t>
      </w:r>
      <w:r w:rsidR="00FB482B">
        <w:rPr>
          <w:rFonts w:asciiTheme="majorBidi" w:hAnsiTheme="majorBidi" w:cstheme="majorBidi"/>
          <w:sz w:val="24"/>
          <w:szCs w:val="24"/>
        </w:rPr>
        <w:t>)</w:t>
      </w:r>
      <w:r w:rsidRPr="002D5F47">
        <w:rPr>
          <w:rFonts w:asciiTheme="majorBidi" w:hAnsiTheme="majorBidi" w:cstheme="majorBidi"/>
          <w:sz w:val="24"/>
          <w:szCs w:val="24"/>
        </w:rPr>
        <w:t>, 1-10.</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r w:rsidRPr="002D5F47">
        <w:rPr>
          <w:rFonts w:asciiTheme="majorBidi" w:hAnsiTheme="majorBidi" w:cstheme="majorBidi"/>
          <w:sz w:val="24"/>
          <w:szCs w:val="24"/>
        </w:rPr>
        <w:t xml:space="preserve">Lestari, P., Prabowo, A., &amp; </w:t>
      </w:r>
      <w:proofErr w:type="spellStart"/>
      <w:r w:rsidRPr="002D5F47">
        <w:rPr>
          <w:rFonts w:asciiTheme="majorBidi" w:hAnsiTheme="majorBidi" w:cstheme="majorBidi"/>
          <w:sz w:val="24"/>
          <w:szCs w:val="24"/>
        </w:rPr>
        <w:t>Wibawa</w:t>
      </w:r>
      <w:proofErr w:type="spellEnd"/>
      <w:r w:rsidRPr="002D5F47">
        <w:rPr>
          <w:rFonts w:asciiTheme="majorBidi" w:hAnsiTheme="majorBidi" w:cstheme="majorBidi"/>
          <w:sz w:val="24"/>
          <w:szCs w:val="24"/>
        </w:rPr>
        <w:t xml:space="preserve">, A. (2012). </w:t>
      </w:r>
      <w:proofErr w:type="spellStart"/>
      <w:r w:rsidRPr="002D5F47">
        <w:rPr>
          <w:rFonts w:asciiTheme="majorBidi" w:hAnsiTheme="majorBidi" w:cstheme="majorBidi"/>
          <w:sz w:val="24"/>
          <w:szCs w:val="24"/>
        </w:rPr>
        <w:t>Manajemen</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komunikasi</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bencana</w:t>
      </w:r>
      <w:proofErr w:type="spellEnd"/>
      <w:r w:rsidRPr="002D5F47">
        <w:rPr>
          <w:rFonts w:asciiTheme="majorBidi" w:hAnsiTheme="majorBidi" w:cstheme="majorBidi"/>
          <w:sz w:val="24"/>
          <w:szCs w:val="24"/>
        </w:rPr>
        <w:t xml:space="preserve"> Merapi 2010 pada </w:t>
      </w:r>
      <w:proofErr w:type="spellStart"/>
      <w:r w:rsidRPr="002D5F47">
        <w:rPr>
          <w:rFonts w:asciiTheme="majorBidi" w:hAnsiTheme="majorBidi" w:cstheme="majorBidi"/>
          <w:sz w:val="24"/>
          <w:szCs w:val="24"/>
        </w:rPr>
        <w:t>saat</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tanggap</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darurat</w:t>
      </w:r>
      <w:proofErr w:type="spellEnd"/>
      <w:r w:rsidRPr="002D5F47">
        <w:rPr>
          <w:rFonts w:asciiTheme="majorBidi" w:hAnsiTheme="majorBidi" w:cstheme="majorBidi"/>
          <w:sz w:val="24"/>
          <w:szCs w:val="24"/>
        </w:rPr>
        <w:t xml:space="preserve">. </w:t>
      </w:r>
      <w:proofErr w:type="spellStart"/>
      <w:r w:rsidRPr="00C5705C">
        <w:rPr>
          <w:rFonts w:asciiTheme="majorBidi" w:hAnsiTheme="majorBidi" w:cstheme="majorBidi"/>
          <w:i/>
          <w:sz w:val="24"/>
          <w:szCs w:val="24"/>
        </w:rPr>
        <w:t>Jurnal</w:t>
      </w:r>
      <w:proofErr w:type="spellEnd"/>
      <w:r w:rsidRPr="00C5705C">
        <w:rPr>
          <w:rFonts w:asciiTheme="majorBidi" w:hAnsiTheme="majorBidi" w:cstheme="majorBidi"/>
          <w:i/>
          <w:sz w:val="24"/>
          <w:szCs w:val="24"/>
        </w:rPr>
        <w:t xml:space="preserve"> </w:t>
      </w:r>
      <w:proofErr w:type="spellStart"/>
      <w:r w:rsidRPr="00C5705C">
        <w:rPr>
          <w:rFonts w:asciiTheme="majorBidi" w:hAnsiTheme="majorBidi" w:cstheme="majorBidi"/>
          <w:i/>
          <w:sz w:val="24"/>
          <w:szCs w:val="24"/>
        </w:rPr>
        <w:t>Ilmu</w:t>
      </w:r>
      <w:proofErr w:type="spellEnd"/>
      <w:r w:rsidRPr="00C5705C">
        <w:rPr>
          <w:rFonts w:asciiTheme="majorBidi" w:hAnsiTheme="majorBidi" w:cstheme="majorBidi"/>
          <w:i/>
          <w:sz w:val="24"/>
          <w:szCs w:val="24"/>
        </w:rPr>
        <w:t xml:space="preserve"> </w:t>
      </w:r>
      <w:proofErr w:type="spellStart"/>
      <w:r w:rsidRPr="00C5705C">
        <w:rPr>
          <w:rFonts w:asciiTheme="majorBidi" w:hAnsiTheme="majorBidi" w:cstheme="majorBidi"/>
          <w:i/>
          <w:sz w:val="24"/>
          <w:szCs w:val="24"/>
        </w:rPr>
        <w:t>Komunikasi</w:t>
      </w:r>
      <w:proofErr w:type="spellEnd"/>
      <w:r w:rsidRPr="002D5F47">
        <w:rPr>
          <w:rFonts w:asciiTheme="majorBidi" w:hAnsiTheme="majorBidi" w:cstheme="majorBidi"/>
          <w:sz w:val="24"/>
          <w:szCs w:val="24"/>
        </w:rPr>
        <w:t xml:space="preserve">, </w:t>
      </w:r>
      <w:r w:rsidRPr="00C5705C">
        <w:rPr>
          <w:rFonts w:asciiTheme="majorBidi" w:hAnsiTheme="majorBidi" w:cstheme="majorBidi"/>
          <w:i/>
          <w:sz w:val="24"/>
          <w:szCs w:val="24"/>
        </w:rPr>
        <w:t>10</w:t>
      </w:r>
      <w:r w:rsidR="00C5705C">
        <w:rPr>
          <w:rFonts w:asciiTheme="majorBidi" w:hAnsiTheme="majorBidi" w:cstheme="majorBidi"/>
          <w:sz w:val="24"/>
          <w:szCs w:val="24"/>
        </w:rPr>
        <w:t>(</w:t>
      </w:r>
      <w:r w:rsidRPr="002D5F47">
        <w:rPr>
          <w:rFonts w:asciiTheme="majorBidi" w:hAnsiTheme="majorBidi" w:cstheme="majorBidi"/>
          <w:sz w:val="24"/>
          <w:szCs w:val="24"/>
        </w:rPr>
        <w:t>2</w:t>
      </w:r>
      <w:r w:rsidR="00C5705C">
        <w:rPr>
          <w:rFonts w:asciiTheme="majorBidi" w:hAnsiTheme="majorBidi" w:cstheme="majorBidi"/>
          <w:sz w:val="24"/>
          <w:szCs w:val="24"/>
        </w:rPr>
        <w:t>)</w:t>
      </w:r>
      <w:r w:rsidRPr="002D5F47">
        <w:rPr>
          <w:rFonts w:asciiTheme="majorBidi" w:hAnsiTheme="majorBidi" w:cstheme="majorBidi"/>
          <w:sz w:val="24"/>
          <w:szCs w:val="24"/>
        </w:rPr>
        <w:t>, 173-197.</w:t>
      </w:r>
    </w:p>
    <w:p w:rsidR="002B6A8C" w:rsidRPr="002B6A8C" w:rsidRDefault="00AC4C53" w:rsidP="005A23E5">
      <w:pPr>
        <w:suppressAutoHyphens w:val="0"/>
        <w:spacing w:after="0" w:line="240" w:lineRule="auto"/>
        <w:ind w:leftChars="0" w:left="720" w:firstLineChars="0" w:hanging="720"/>
        <w:jc w:val="both"/>
        <w:textDirection w:val="lrTb"/>
        <w:textAlignment w:val="auto"/>
        <w:outlineLvl w:val="9"/>
        <w:rPr>
          <w:rFonts w:asciiTheme="majorBidi" w:hAnsiTheme="majorBidi" w:cstheme="majorBidi"/>
          <w:color w:val="000000"/>
          <w:sz w:val="24"/>
          <w:szCs w:val="24"/>
          <w:lang w:val="id-ID"/>
        </w:rPr>
      </w:pPr>
      <w:r w:rsidRPr="002B6A8C">
        <w:rPr>
          <w:rFonts w:asciiTheme="majorBidi" w:hAnsiTheme="majorBidi" w:cstheme="majorBidi"/>
          <w:sz w:val="24"/>
          <w:szCs w:val="24"/>
          <w:lang w:val="id-ID"/>
        </w:rPr>
        <w:t>Miles, M</w:t>
      </w:r>
      <w:r w:rsidR="00C5705C">
        <w:rPr>
          <w:rFonts w:asciiTheme="majorBidi" w:hAnsiTheme="majorBidi" w:cstheme="majorBidi"/>
          <w:sz w:val="24"/>
          <w:szCs w:val="24"/>
          <w:lang w:val="en-MY"/>
        </w:rPr>
        <w:t>.,</w:t>
      </w:r>
      <w:r w:rsidR="002B6A8C" w:rsidRPr="002B6A8C">
        <w:rPr>
          <w:rFonts w:asciiTheme="majorBidi" w:hAnsiTheme="majorBidi" w:cstheme="majorBidi"/>
          <w:sz w:val="24"/>
          <w:szCs w:val="24"/>
          <w:lang w:val="id-ID"/>
        </w:rPr>
        <w:t xml:space="preserve"> &amp;</w:t>
      </w:r>
      <w:r w:rsidR="002B6A8C" w:rsidRPr="002B6A8C">
        <w:rPr>
          <w:rFonts w:asciiTheme="majorBidi" w:hAnsiTheme="majorBidi" w:cstheme="majorBidi"/>
          <w:sz w:val="24"/>
          <w:szCs w:val="24"/>
        </w:rPr>
        <w:t xml:space="preserve"> Huberman,</w:t>
      </w:r>
      <w:r w:rsidR="002B6A8C" w:rsidRPr="002B6A8C">
        <w:rPr>
          <w:rFonts w:asciiTheme="majorBidi" w:hAnsiTheme="majorBidi" w:cstheme="majorBidi"/>
          <w:sz w:val="24"/>
          <w:szCs w:val="24"/>
          <w:lang w:val="id-ID"/>
        </w:rPr>
        <w:t xml:space="preserve"> A. M. (1991). </w:t>
      </w:r>
      <w:r w:rsidR="002B6A8C" w:rsidRPr="002B6A8C">
        <w:rPr>
          <w:rFonts w:asciiTheme="majorBidi" w:hAnsiTheme="majorBidi" w:cstheme="majorBidi"/>
          <w:sz w:val="24"/>
          <w:szCs w:val="24"/>
        </w:rPr>
        <w:t xml:space="preserve"> </w:t>
      </w:r>
      <w:proofErr w:type="spellStart"/>
      <w:r w:rsidR="002B6A8C" w:rsidRPr="002B6A8C">
        <w:rPr>
          <w:rFonts w:asciiTheme="majorBidi" w:hAnsiTheme="majorBidi" w:cstheme="majorBidi"/>
          <w:iCs/>
          <w:sz w:val="24"/>
          <w:szCs w:val="24"/>
        </w:rPr>
        <w:t>Analisis</w:t>
      </w:r>
      <w:proofErr w:type="spellEnd"/>
      <w:r w:rsidR="002B6A8C" w:rsidRPr="002B6A8C">
        <w:rPr>
          <w:rFonts w:asciiTheme="majorBidi" w:hAnsiTheme="majorBidi" w:cstheme="majorBidi"/>
          <w:iCs/>
          <w:sz w:val="24"/>
          <w:szCs w:val="24"/>
        </w:rPr>
        <w:t xml:space="preserve"> </w:t>
      </w:r>
      <w:r w:rsidR="00C5705C" w:rsidRPr="002B6A8C">
        <w:rPr>
          <w:rFonts w:asciiTheme="majorBidi" w:hAnsiTheme="majorBidi" w:cstheme="majorBidi"/>
          <w:iCs/>
          <w:sz w:val="24"/>
          <w:szCs w:val="24"/>
        </w:rPr>
        <w:t xml:space="preserve">data </w:t>
      </w:r>
      <w:proofErr w:type="spellStart"/>
      <w:r w:rsidR="00C5705C" w:rsidRPr="002B6A8C">
        <w:rPr>
          <w:rFonts w:asciiTheme="majorBidi" w:hAnsiTheme="majorBidi" w:cstheme="majorBidi"/>
          <w:iCs/>
          <w:sz w:val="24"/>
          <w:szCs w:val="24"/>
        </w:rPr>
        <w:t>kualitatif</w:t>
      </w:r>
      <w:proofErr w:type="spellEnd"/>
      <w:r w:rsidR="00C5705C" w:rsidRPr="002B6A8C">
        <w:rPr>
          <w:rFonts w:asciiTheme="majorBidi" w:hAnsiTheme="majorBidi" w:cstheme="majorBidi"/>
          <w:iCs/>
          <w:sz w:val="24"/>
          <w:szCs w:val="24"/>
        </w:rPr>
        <w:t xml:space="preserve">: </w:t>
      </w:r>
      <w:proofErr w:type="spellStart"/>
      <w:r w:rsidR="00C5705C" w:rsidRPr="002B6A8C">
        <w:rPr>
          <w:rFonts w:asciiTheme="majorBidi" w:hAnsiTheme="majorBidi" w:cstheme="majorBidi"/>
          <w:iCs/>
          <w:sz w:val="24"/>
          <w:szCs w:val="24"/>
        </w:rPr>
        <w:t>buku</w:t>
      </w:r>
      <w:proofErr w:type="spellEnd"/>
      <w:r w:rsidR="00C5705C" w:rsidRPr="002B6A8C">
        <w:rPr>
          <w:rFonts w:asciiTheme="majorBidi" w:hAnsiTheme="majorBidi" w:cstheme="majorBidi"/>
          <w:iCs/>
          <w:sz w:val="24"/>
          <w:szCs w:val="24"/>
        </w:rPr>
        <w:t xml:space="preserve"> </w:t>
      </w:r>
      <w:proofErr w:type="spellStart"/>
      <w:r w:rsidR="00C5705C" w:rsidRPr="002B6A8C">
        <w:rPr>
          <w:rFonts w:asciiTheme="majorBidi" w:hAnsiTheme="majorBidi" w:cstheme="majorBidi"/>
          <w:iCs/>
          <w:sz w:val="24"/>
          <w:szCs w:val="24"/>
        </w:rPr>
        <w:t>sumber</w:t>
      </w:r>
      <w:proofErr w:type="spellEnd"/>
      <w:r w:rsidR="00C5705C" w:rsidRPr="002B6A8C">
        <w:rPr>
          <w:rFonts w:asciiTheme="majorBidi" w:hAnsiTheme="majorBidi" w:cstheme="majorBidi"/>
          <w:iCs/>
          <w:sz w:val="24"/>
          <w:szCs w:val="24"/>
        </w:rPr>
        <w:t xml:space="preserve"> </w:t>
      </w:r>
      <w:proofErr w:type="spellStart"/>
      <w:r w:rsidR="00C5705C" w:rsidRPr="002B6A8C">
        <w:rPr>
          <w:rFonts w:asciiTheme="majorBidi" w:hAnsiTheme="majorBidi" w:cstheme="majorBidi"/>
          <w:iCs/>
          <w:sz w:val="24"/>
          <w:szCs w:val="24"/>
        </w:rPr>
        <w:t>tantang</w:t>
      </w:r>
      <w:proofErr w:type="spellEnd"/>
      <w:r w:rsidR="00C5705C" w:rsidRPr="002B6A8C">
        <w:rPr>
          <w:rFonts w:asciiTheme="majorBidi" w:hAnsiTheme="majorBidi" w:cstheme="majorBidi"/>
          <w:iCs/>
          <w:sz w:val="24"/>
          <w:szCs w:val="24"/>
        </w:rPr>
        <w:t xml:space="preserve"> </w:t>
      </w:r>
      <w:proofErr w:type="spellStart"/>
      <w:r w:rsidR="00C5705C" w:rsidRPr="002B6A8C">
        <w:rPr>
          <w:rFonts w:asciiTheme="majorBidi" w:hAnsiTheme="majorBidi" w:cstheme="majorBidi"/>
          <w:iCs/>
          <w:sz w:val="24"/>
          <w:szCs w:val="24"/>
        </w:rPr>
        <w:t>metode-metode</w:t>
      </w:r>
      <w:proofErr w:type="spellEnd"/>
      <w:r w:rsidR="00C5705C" w:rsidRPr="002B6A8C">
        <w:rPr>
          <w:rFonts w:asciiTheme="majorBidi" w:hAnsiTheme="majorBidi" w:cstheme="majorBidi"/>
          <w:iCs/>
          <w:sz w:val="24"/>
          <w:szCs w:val="24"/>
        </w:rPr>
        <w:t xml:space="preserve"> </w:t>
      </w:r>
      <w:proofErr w:type="spellStart"/>
      <w:r w:rsidR="00C5705C" w:rsidRPr="002B6A8C">
        <w:rPr>
          <w:rFonts w:asciiTheme="majorBidi" w:hAnsiTheme="majorBidi" w:cstheme="majorBidi"/>
          <w:iCs/>
          <w:sz w:val="24"/>
          <w:szCs w:val="24"/>
        </w:rPr>
        <w:t>baru</w:t>
      </w:r>
      <w:proofErr w:type="spellEnd"/>
      <w:r w:rsidR="002B6A8C" w:rsidRPr="002B6A8C">
        <w:rPr>
          <w:rFonts w:asciiTheme="majorBidi" w:hAnsiTheme="majorBidi" w:cstheme="majorBidi"/>
          <w:sz w:val="24"/>
          <w:szCs w:val="24"/>
        </w:rPr>
        <w:t>. Jakarta:</w:t>
      </w:r>
      <w:r w:rsidR="00C5705C">
        <w:rPr>
          <w:rFonts w:asciiTheme="majorBidi" w:hAnsiTheme="majorBidi" w:cstheme="majorBidi"/>
          <w:sz w:val="24"/>
          <w:szCs w:val="24"/>
        </w:rPr>
        <w:t xml:space="preserve"> </w:t>
      </w:r>
      <w:r w:rsidR="002B6A8C" w:rsidRPr="002B6A8C">
        <w:rPr>
          <w:rFonts w:asciiTheme="majorBidi" w:hAnsiTheme="majorBidi" w:cstheme="majorBidi"/>
          <w:sz w:val="24"/>
          <w:szCs w:val="24"/>
        </w:rPr>
        <w:t>UI Press</w:t>
      </w:r>
      <w:r w:rsidR="002B6A8C" w:rsidRPr="002B6A8C">
        <w:rPr>
          <w:rFonts w:asciiTheme="majorBidi" w:hAnsiTheme="majorBidi" w:cstheme="majorBidi"/>
          <w:sz w:val="24"/>
          <w:szCs w:val="24"/>
          <w:lang w:val="id-ID"/>
        </w:rPr>
        <w:t xml:space="preserve">. </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proofErr w:type="spellStart"/>
      <w:r w:rsidRPr="002D5F47">
        <w:rPr>
          <w:rFonts w:asciiTheme="majorBidi" w:hAnsiTheme="majorBidi" w:cstheme="majorBidi"/>
          <w:sz w:val="24"/>
          <w:szCs w:val="24"/>
        </w:rPr>
        <w:t>Nurrohmansyah</w:t>
      </w:r>
      <w:proofErr w:type="spellEnd"/>
      <w:r w:rsidRPr="002D5F47">
        <w:rPr>
          <w:rFonts w:asciiTheme="majorBidi" w:hAnsiTheme="majorBidi" w:cstheme="majorBidi"/>
          <w:sz w:val="24"/>
          <w:szCs w:val="24"/>
        </w:rPr>
        <w:t>, A. N.</w:t>
      </w:r>
      <w:r w:rsidR="00C5705C">
        <w:rPr>
          <w:rFonts w:asciiTheme="majorBidi" w:hAnsiTheme="majorBidi" w:cstheme="majorBidi"/>
          <w:sz w:val="24"/>
          <w:szCs w:val="24"/>
        </w:rPr>
        <w:t>,</w:t>
      </w:r>
      <w:r w:rsidRPr="002D5F47">
        <w:rPr>
          <w:rFonts w:asciiTheme="majorBidi" w:hAnsiTheme="majorBidi" w:cstheme="majorBidi"/>
          <w:sz w:val="24"/>
          <w:szCs w:val="24"/>
        </w:rPr>
        <w:t xml:space="preserve"> &amp; </w:t>
      </w:r>
      <w:proofErr w:type="spellStart"/>
      <w:r w:rsidRPr="002D5F47">
        <w:rPr>
          <w:rFonts w:asciiTheme="majorBidi" w:hAnsiTheme="majorBidi" w:cstheme="majorBidi"/>
          <w:sz w:val="24"/>
          <w:szCs w:val="24"/>
        </w:rPr>
        <w:t>Setyono</w:t>
      </w:r>
      <w:proofErr w:type="spellEnd"/>
      <w:r w:rsidRPr="002D5F47">
        <w:rPr>
          <w:rFonts w:asciiTheme="majorBidi" w:hAnsiTheme="majorBidi" w:cstheme="majorBidi"/>
          <w:sz w:val="24"/>
          <w:szCs w:val="24"/>
        </w:rPr>
        <w:t xml:space="preserve">, J. S. (2014). </w:t>
      </w:r>
      <w:proofErr w:type="spellStart"/>
      <w:r w:rsidRPr="002D5F47">
        <w:rPr>
          <w:rFonts w:asciiTheme="majorBidi" w:hAnsiTheme="majorBidi" w:cstheme="majorBidi"/>
          <w:sz w:val="24"/>
          <w:szCs w:val="24"/>
        </w:rPr>
        <w:t>Perubahan</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kesiapsiagaan</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masyarakat</w:t>
      </w:r>
      <w:proofErr w:type="spellEnd"/>
      <w:r w:rsidRPr="002D5F47">
        <w:rPr>
          <w:rFonts w:asciiTheme="majorBidi" w:hAnsiTheme="majorBidi" w:cstheme="majorBidi"/>
          <w:sz w:val="24"/>
          <w:szCs w:val="24"/>
        </w:rPr>
        <w:t xml:space="preserve"> DAS </w:t>
      </w:r>
      <w:proofErr w:type="spellStart"/>
      <w:r w:rsidRPr="002D5F47">
        <w:rPr>
          <w:rFonts w:asciiTheme="majorBidi" w:hAnsiTheme="majorBidi" w:cstheme="majorBidi"/>
          <w:sz w:val="24"/>
          <w:szCs w:val="24"/>
        </w:rPr>
        <w:t>Beringin</w:t>
      </w:r>
      <w:proofErr w:type="spellEnd"/>
      <w:r w:rsidRPr="002D5F47">
        <w:rPr>
          <w:rFonts w:asciiTheme="majorBidi" w:hAnsiTheme="majorBidi" w:cstheme="majorBidi"/>
          <w:sz w:val="24"/>
          <w:szCs w:val="24"/>
        </w:rPr>
        <w:t xml:space="preserve"> Kota Semarang </w:t>
      </w:r>
      <w:proofErr w:type="spellStart"/>
      <w:r w:rsidRPr="002D5F47">
        <w:rPr>
          <w:rFonts w:asciiTheme="majorBidi" w:hAnsiTheme="majorBidi" w:cstheme="majorBidi"/>
          <w:sz w:val="24"/>
          <w:szCs w:val="24"/>
        </w:rPr>
        <w:t>dalam</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menghadapi</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ancaman</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banjir</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bandang</w:t>
      </w:r>
      <w:proofErr w:type="spellEnd"/>
      <w:r w:rsidRPr="002D5F47">
        <w:rPr>
          <w:rFonts w:asciiTheme="majorBidi" w:hAnsiTheme="majorBidi" w:cstheme="majorBidi"/>
          <w:sz w:val="24"/>
          <w:szCs w:val="24"/>
        </w:rPr>
        <w:t xml:space="preserve">. </w:t>
      </w:r>
      <w:proofErr w:type="spellStart"/>
      <w:r w:rsidRPr="00C5705C">
        <w:rPr>
          <w:rFonts w:asciiTheme="majorBidi" w:hAnsiTheme="majorBidi" w:cstheme="majorBidi"/>
          <w:i/>
          <w:sz w:val="24"/>
          <w:szCs w:val="24"/>
        </w:rPr>
        <w:t>Jurnal</w:t>
      </w:r>
      <w:proofErr w:type="spellEnd"/>
      <w:r w:rsidRPr="00C5705C">
        <w:rPr>
          <w:rFonts w:asciiTheme="majorBidi" w:hAnsiTheme="majorBidi" w:cstheme="majorBidi"/>
          <w:i/>
          <w:sz w:val="24"/>
          <w:szCs w:val="24"/>
        </w:rPr>
        <w:t xml:space="preserve"> Wilayah dan </w:t>
      </w:r>
      <w:proofErr w:type="spellStart"/>
      <w:r w:rsidRPr="00C5705C">
        <w:rPr>
          <w:rFonts w:asciiTheme="majorBidi" w:hAnsiTheme="majorBidi" w:cstheme="majorBidi"/>
          <w:i/>
          <w:sz w:val="24"/>
          <w:szCs w:val="24"/>
        </w:rPr>
        <w:t>Lingkungan</w:t>
      </w:r>
      <w:proofErr w:type="spellEnd"/>
      <w:r w:rsidRPr="002D5F47">
        <w:rPr>
          <w:rFonts w:asciiTheme="majorBidi" w:hAnsiTheme="majorBidi" w:cstheme="majorBidi"/>
          <w:sz w:val="24"/>
          <w:szCs w:val="24"/>
        </w:rPr>
        <w:t>, 2</w:t>
      </w:r>
      <w:r w:rsidR="00C5705C">
        <w:rPr>
          <w:rFonts w:asciiTheme="majorBidi" w:hAnsiTheme="majorBidi" w:cstheme="majorBidi"/>
          <w:sz w:val="24"/>
          <w:szCs w:val="24"/>
        </w:rPr>
        <w:t>(</w:t>
      </w:r>
      <w:r w:rsidRPr="002D5F47">
        <w:rPr>
          <w:rFonts w:asciiTheme="majorBidi" w:hAnsiTheme="majorBidi" w:cstheme="majorBidi"/>
          <w:sz w:val="24"/>
          <w:szCs w:val="24"/>
        </w:rPr>
        <w:t>3</w:t>
      </w:r>
      <w:r w:rsidR="00C5705C">
        <w:rPr>
          <w:rFonts w:asciiTheme="majorBidi" w:hAnsiTheme="majorBidi" w:cstheme="majorBidi"/>
          <w:sz w:val="24"/>
          <w:szCs w:val="24"/>
        </w:rPr>
        <w:t>)</w:t>
      </w:r>
      <w:r w:rsidRPr="002D5F47">
        <w:rPr>
          <w:rFonts w:asciiTheme="majorBidi" w:hAnsiTheme="majorBidi" w:cstheme="majorBidi"/>
          <w:sz w:val="24"/>
          <w:szCs w:val="24"/>
        </w:rPr>
        <w:t>, 231-244.</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lang w:val="id-ID"/>
        </w:rPr>
      </w:pPr>
      <w:r w:rsidRPr="002D5F47">
        <w:rPr>
          <w:rFonts w:asciiTheme="majorBidi" w:hAnsiTheme="majorBidi" w:cstheme="majorBidi"/>
          <w:sz w:val="24"/>
          <w:szCs w:val="24"/>
          <w:lang w:val="id-ID"/>
        </w:rPr>
        <w:t xml:space="preserve">Oktari, R. S. (2019). Peningkatan kapasitas desa tangguh bencana. </w:t>
      </w:r>
      <w:r w:rsidRPr="00C5705C">
        <w:rPr>
          <w:rFonts w:asciiTheme="majorBidi" w:hAnsiTheme="majorBidi" w:cstheme="majorBidi"/>
          <w:i/>
          <w:sz w:val="24"/>
          <w:szCs w:val="24"/>
          <w:lang w:val="id-ID"/>
        </w:rPr>
        <w:t>Jurnal Pengabdian Kepada Masyarakat</w:t>
      </w:r>
      <w:r w:rsidRPr="002D5F47">
        <w:rPr>
          <w:rFonts w:asciiTheme="majorBidi" w:hAnsiTheme="majorBidi" w:cstheme="majorBidi"/>
          <w:sz w:val="24"/>
          <w:szCs w:val="24"/>
          <w:lang w:val="id-ID"/>
        </w:rPr>
        <w:t>,</w:t>
      </w:r>
      <w:r w:rsidRPr="002D5F47">
        <w:rPr>
          <w:rFonts w:asciiTheme="majorBidi" w:hAnsiTheme="majorBidi" w:cstheme="majorBidi"/>
          <w:sz w:val="24"/>
          <w:szCs w:val="24"/>
        </w:rPr>
        <w:t xml:space="preserve"> 4</w:t>
      </w:r>
      <w:r w:rsidR="00C5705C">
        <w:rPr>
          <w:rFonts w:asciiTheme="majorBidi" w:hAnsiTheme="majorBidi" w:cstheme="majorBidi"/>
          <w:sz w:val="24"/>
          <w:szCs w:val="24"/>
        </w:rPr>
        <w:t>(</w:t>
      </w:r>
      <w:r w:rsidRPr="002D5F47">
        <w:rPr>
          <w:rFonts w:asciiTheme="majorBidi" w:hAnsiTheme="majorBidi" w:cstheme="majorBidi"/>
          <w:sz w:val="24"/>
          <w:szCs w:val="24"/>
        </w:rPr>
        <w:t>2</w:t>
      </w:r>
      <w:r w:rsidR="00C5705C">
        <w:rPr>
          <w:rFonts w:asciiTheme="majorBidi" w:hAnsiTheme="majorBidi" w:cstheme="majorBidi"/>
          <w:sz w:val="24"/>
          <w:szCs w:val="24"/>
        </w:rPr>
        <w:t>)</w:t>
      </w:r>
      <w:r w:rsidRPr="002D5F47">
        <w:rPr>
          <w:rFonts w:asciiTheme="majorBidi" w:hAnsiTheme="majorBidi" w:cstheme="majorBidi"/>
          <w:sz w:val="24"/>
          <w:szCs w:val="24"/>
          <w:lang w:val="id-ID"/>
        </w:rPr>
        <w:t>, 189-197.</w:t>
      </w:r>
    </w:p>
    <w:p w:rsidR="00143E13" w:rsidRPr="002D5F47" w:rsidRDefault="00143E13" w:rsidP="005A23E5">
      <w:pPr>
        <w:spacing w:after="0" w:line="240" w:lineRule="auto"/>
        <w:ind w:leftChars="0" w:left="720" w:firstLineChars="0" w:hanging="720"/>
        <w:jc w:val="both"/>
        <w:rPr>
          <w:rFonts w:asciiTheme="majorBidi" w:hAnsiTheme="majorBidi" w:cstheme="majorBidi"/>
          <w:iCs/>
          <w:sz w:val="24"/>
          <w:szCs w:val="24"/>
        </w:rPr>
      </w:pPr>
      <w:proofErr w:type="spellStart"/>
      <w:r w:rsidRPr="002D5F47">
        <w:rPr>
          <w:rFonts w:asciiTheme="majorBidi" w:hAnsiTheme="majorBidi" w:cstheme="majorBidi"/>
          <w:sz w:val="24"/>
          <w:szCs w:val="24"/>
        </w:rPr>
        <w:t>Parahita</w:t>
      </w:r>
      <w:proofErr w:type="spellEnd"/>
      <w:r w:rsidRPr="002D5F47">
        <w:rPr>
          <w:rFonts w:asciiTheme="majorBidi" w:hAnsiTheme="majorBidi" w:cstheme="majorBidi"/>
          <w:sz w:val="24"/>
          <w:szCs w:val="24"/>
        </w:rPr>
        <w:t xml:space="preserve">, </w:t>
      </w:r>
      <w:r w:rsidRPr="002D5F47">
        <w:rPr>
          <w:rFonts w:asciiTheme="majorBidi" w:hAnsiTheme="majorBidi" w:cstheme="majorBidi"/>
          <w:sz w:val="24"/>
          <w:szCs w:val="24"/>
          <w:lang w:val="id-ID"/>
        </w:rPr>
        <w:t xml:space="preserve">I.K., </w:t>
      </w:r>
      <w:proofErr w:type="spellStart"/>
      <w:r w:rsidRPr="002D5F47">
        <w:rPr>
          <w:rFonts w:asciiTheme="majorBidi" w:hAnsiTheme="majorBidi" w:cstheme="majorBidi"/>
          <w:sz w:val="24"/>
          <w:szCs w:val="24"/>
        </w:rPr>
        <w:t>Luthviatin</w:t>
      </w:r>
      <w:proofErr w:type="spellEnd"/>
      <w:r w:rsidRPr="002D5F47">
        <w:rPr>
          <w:rFonts w:asciiTheme="majorBidi" w:hAnsiTheme="majorBidi" w:cstheme="majorBidi"/>
          <w:sz w:val="24"/>
          <w:szCs w:val="24"/>
        </w:rPr>
        <w:t>,</w:t>
      </w:r>
      <w:r w:rsidRPr="002D5F47">
        <w:rPr>
          <w:rFonts w:asciiTheme="majorBidi" w:hAnsiTheme="majorBidi" w:cstheme="majorBidi"/>
          <w:sz w:val="24"/>
          <w:szCs w:val="24"/>
          <w:lang w:val="id-ID"/>
        </w:rPr>
        <w:t xml:space="preserve"> N.,</w:t>
      </w:r>
      <w:r w:rsidRPr="002D5F47">
        <w:rPr>
          <w:rFonts w:asciiTheme="majorBidi" w:hAnsiTheme="majorBidi" w:cstheme="majorBidi"/>
          <w:sz w:val="24"/>
          <w:szCs w:val="24"/>
        </w:rPr>
        <w:t xml:space="preserve"> </w:t>
      </w:r>
      <w:r w:rsidRPr="002D5F47">
        <w:rPr>
          <w:rFonts w:asciiTheme="majorBidi" w:hAnsiTheme="majorBidi" w:cstheme="majorBidi"/>
          <w:sz w:val="24"/>
          <w:szCs w:val="24"/>
          <w:lang w:val="id-ID"/>
        </w:rPr>
        <w:t xml:space="preserve">&amp; </w:t>
      </w:r>
      <w:proofErr w:type="spellStart"/>
      <w:r w:rsidRPr="002D5F47">
        <w:rPr>
          <w:rFonts w:asciiTheme="majorBidi" w:hAnsiTheme="majorBidi" w:cstheme="majorBidi"/>
          <w:sz w:val="24"/>
          <w:szCs w:val="24"/>
        </w:rPr>
        <w:t>Istiaji</w:t>
      </w:r>
      <w:proofErr w:type="spellEnd"/>
      <w:r w:rsidRPr="002D5F47">
        <w:rPr>
          <w:rFonts w:asciiTheme="majorBidi" w:hAnsiTheme="majorBidi" w:cstheme="majorBidi"/>
          <w:sz w:val="24"/>
          <w:szCs w:val="24"/>
          <w:lang w:val="id-ID"/>
        </w:rPr>
        <w:t>, E.</w:t>
      </w:r>
      <w:r w:rsidRPr="002D5F47">
        <w:rPr>
          <w:rFonts w:asciiTheme="majorBidi" w:hAnsiTheme="majorBidi" w:cstheme="majorBidi"/>
          <w:sz w:val="24"/>
          <w:szCs w:val="24"/>
        </w:rPr>
        <w:t xml:space="preserve"> </w:t>
      </w:r>
      <w:r w:rsidRPr="002D5F47">
        <w:rPr>
          <w:rFonts w:asciiTheme="majorBidi" w:hAnsiTheme="majorBidi" w:cstheme="majorBidi"/>
          <w:sz w:val="24"/>
          <w:szCs w:val="24"/>
          <w:lang w:val="id-ID"/>
        </w:rPr>
        <w:t>(</w:t>
      </w:r>
      <w:r w:rsidRPr="002D5F47">
        <w:rPr>
          <w:rFonts w:asciiTheme="majorBidi" w:hAnsiTheme="majorBidi" w:cstheme="majorBidi"/>
          <w:sz w:val="24"/>
          <w:szCs w:val="24"/>
        </w:rPr>
        <w:t>2016</w:t>
      </w:r>
      <w:r w:rsidRPr="002D5F47">
        <w:rPr>
          <w:rFonts w:asciiTheme="majorBidi" w:hAnsiTheme="majorBidi" w:cstheme="majorBidi"/>
          <w:sz w:val="24"/>
          <w:szCs w:val="24"/>
          <w:lang w:val="id-ID"/>
        </w:rPr>
        <w:t>)</w:t>
      </w:r>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Peran</w:t>
      </w:r>
      <w:proofErr w:type="spellEnd"/>
      <w:r w:rsidRPr="002D5F47">
        <w:rPr>
          <w:rFonts w:asciiTheme="majorBidi" w:hAnsiTheme="majorBidi" w:cstheme="majorBidi"/>
          <w:sz w:val="24"/>
          <w:szCs w:val="24"/>
        </w:rPr>
        <w:t xml:space="preserve"> Tim </w:t>
      </w:r>
      <w:proofErr w:type="spellStart"/>
      <w:r w:rsidRPr="002D5F47">
        <w:rPr>
          <w:rFonts w:asciiTheme="majorBidi" w:hAnsiTheme="majorBidi" w:cstheme="majorBidi"/>
          <w:sz w:val="24"/>
          <w:szCs w:val="24"/>
        </w:rPr>
        <w:t>Siaga</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Bencana</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Berbasis</w:t>
      </w:r>
      <w:proofErr w:type="spellEnd"/>
      <w:r w:rsidRPr="002D5F47">
        <w:rPr>
          <w:rFonts w:asciiTheme="majorBidi" w:hAnsiTheme="majorBidi" w:cstheme="majorBidi"/>
          <w:sz w:val="24"/>
          <w:szCs w:val="24"/>
        </w:rPr>
        <w:t xml:space="preserve"> Masyarakat (SIBAT) </w:t>
      </w:r>
      <w:proofErr w:type="spellStart"/>
      <w:r w:rsidRPr="002D5F47">
        <w:rPr>
          <w:rFonts w:asciiTheme="majorBidi" w:hAnsiTheme="majorBidi" w:cstheme="majorBidi"/>
          <w:sz w:val="24"/>
          <w:szCs w:val="24"/>
        </w:rPr>
        <w:t>dalam</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kesiapsiagaan</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bencana</w:t>
      </w:r>
      <w:proofErr w:type="spellEnd"/>
      <w:r w:rsidRPr="002D5F47">
        <w:rPr>
          <w:rFonts w:asciiTheme="majorBidi" w:hAnsiTheme="majorBidi" w:cstheme="majorBidi"/>
          <w:sz w:val="24"/>
          <w:szCs w:val="24"/>
        </w:rPr>
        <w:t xml:space="preserve"> di </w:t>
      </w:r>
      <w:proofErr w:type="spellStart"/>
      <w:r w:rsidRPr="002D5F47">
        <w:rPr>
          <w:rFonts w:asciiTheme="majorBidi" w:hAnsiTheme="majorBidi" w:cstheme="majorBidi"/>
          <w:sz w:val="24"/>
          <w:szCs w:val="24"/>
        </w:rPr>
        <w:t>Kecamatan</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Sumberjambe</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Kabupaten</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Jember</w:t>
      </w:r>
      <w:proofErr w:type="spellEnd"/>
      <w:r w:rsidRPr="002D5F47">
        <w:rPr>
          <w:rFonts w:asciiTheme="majorBidi" w:hAnsiTheme="majorBidi" w:cstheme="majorBidi"/>
          <w:sz w:val="24"/>
          <w:szCs w:val="24"/>
          <w:lang w:val="id-ID"/>
        </w:rPr>
        <w:t>.</w:t>
      </w:r>
      <w:r w:rsidRPr="002D5F47">
        <w:rPr>
          <w:rFonts w:asciiTheme="majorBidi" w:hAnsiTheme="majorBidi" w:cstheme="majorBidi"/>
          <w:sz w:val="24"/>
          <w:szCs w:val="24"/>
        </w:rPr>
        <w:t xml:space="preserve"> </w:t>
      </w:r>
      <w:proofErr w:type="spellStart"/>
      <w:r w:rsidRPr="00C5705C">
        <w:rPr>
          <w:rFonts w:asciiTheme="majorBidi" w:hAnsiTheme="majorBidi" w:cstheme="majorBidi"/>
          <w:i/>
          <w:iCs/>
          <w:sz w:val="24"/>
          <w:szCs w:val="24"/>
        </w:rPr>
        <w:t>Ejurnal</w:t>
      </w:r>
      <w:proofErr w:type="spellEnd"/>
      <w:r w:rsidRPr="00C5705C">
        <w:rPr>
          <w:rFonts w:asciiTheme="majorBidi" w:hAnsiTheme="majorBidi" w:cstheme="majorBidi"/>
          <w:i/>
          <w:iCs/>
          <w:sz w:val="24"/>
          <w:szCs w:val="24"/>
        </w:rPr>
        <w:t xml:space="preserve"> </w:t>
      </w:r>
      <w:proofErr w:type="spellStart"/>
      <w:r w:rsidR="00C5705C">
        <w:rPr>
          <w:rFonts w:asciiTheme="majorBidi" w:hAnsiTheme="majorBidi" w:cstheme="majorBidi"/>
          <w:i/>
          <w:iCs/>
          <w:sz w:val="24"/>
          <w:szCs w:val="24"/>
        </w:rPr>
        <w:t>Pustaka</w:t>
      </w:r>
      <w:proofErr w:type="spellEnd"/>
      <w:r w:rsidR="00C5705C">
        <w:rPr>
          <w:rFonts w:asciiTheme="majorBidi" w:hAnsiTheme="majorBidi" w:cstheme="majorBidi"/>
          <w:i/>
          <w:iCs/>
          <w:sz w:val="24"/>
          <w:szCs w:val="24"/>
        </w:rPr>
        <w:t xml:space="preserve"> </w:t>
      </w:r>
      <w:proofErr w:type="spellStart"/>
      <w:r w:rsidRPr="00C5705C">
        <w:rPr>
          <w:rFonts w:asciiTheme="majorBidi" w:hAnsiTheme="majorBidi" w:cstheme="majorBidi"/>
          <w:i/>
          <w:iCs/>
          <w:sz w:val="24"/>
          <w:szCs w:val="24"/>
        </w:rPr>
        <w:t>Kesehatan</w:t>
      </w:r>
      <w:proofErr w:type="spellEnd"/>
      <w:r w:rsidRPr="002D5F47">
        <w:rPr>
          <w:rFonts w:asciiTheme="majorBidi" w:hAnsiTheme="majorBidi" w:cstheme="majorBidi"/>
          <w:iCs/>
          <w:sz w:val="24"/>
          <w:szCs w:val="24"/>
        </w:rPr>
        <w:t xml:space="preserve">, </w:t>
      </w:r>
      <w:r w:rsidRPr="00C5705C">
        <w:rPr>
          <w:rFonts w:asciiTheme="majorBidi" w:hAnsiTheme="majorBidi" w:cstheme="majorBidi"/>
          <w:i/>
          <w:iCs/>
          <w:sz w:val="24"/>
          <w:szCs w:val="24"/>
        </w:rPr>
        <w:t>4</w:t>
      </w:r>
      <w:r w:rsidR="00C5705C">
        <w:rPr>
          <w:rFonts w:asciiTheme="majorBidi" w:hAnsiTheme="majorBidi" w:cstheme="majorBidi"/>
          <w:iCs/>
          <w:sz w:val="24"/>
          <w:szCs w:val="24"/>
        </w:rPr>
        <w:t>(</w:t>
      </w:r>
      <w:r w:rsidRPr="002D5F47">
        <w:rPr>
          <w:rFonts w:asciiTheme="majorBidi" w:hAnsiTheme="majorBidi" w:cstheme="majorBidi"/>
          <w:iCs/>
          <w:sz w:val="24"/>
          <w:szCs w:val="24"/>
        </w:rPr>
        <w:t>2</w:t>
      </w:r>
      <w:r w:rsidR="00C5705C">
        <w:rPr>
          <w:rFonts w:asciiTheme="majorBidi" w:hAnsiTheme="majorBidi" w:cstheme="majorBidi"/>
          <w:iCs/>
          <w:sz w:val="24"/>
          <w:szCs w:val="24"/>
        </w:rPr>
        <w:t>), 345-351</w:t>
      </w:r>
      <w:r w:rsidRPr="002D5F47">
        <w:rPr>
          <w:rFonts w:asciiTheme="majorBidi" w:hAnsiTheme="majorBidi" w:cstheme="majorBidi"/>
          <w:iCs/>
          <w:sz w:val="24"/>
          <w:szCs w:val="24"/>
          <w:lang w:val="id-ID"/>
        </w:rPr>
        <w:t>.</w:t>
      </w:r>
      <w:r w:rsidRPr="002D5F47">
        <w:rPr>
          <w:rFonts w:asciiTheme="majorBidi" w:hAnsiTheme="majorBidi" w:cstheme="majorBidi"/>
          <w:iCs/>
          <w:sz w:val="24"/>
          <w:szCs w:val="24"/>
        </w:rPr>
        <w:t xml:space="preserve"> </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proofErr w:type="spellStart"/>
      <w:r w:rsidRPr="002D5F47">
        <w:rPr>
          <w:rFonts w:asciiTheme="majorBidi" w:hAnsiTheme="majorBidi" w:cstheme="majorBidi"/>
          <w:sz w:val="24"/>
          <w:szCs w:val="24"/>
        </w:rPr>
        <w:t>Pfefferbaum</w:t>
      </w:r>
      <w:proofErr w:type="spellEnd"/>
      <w:r w:rsidRPr="002D5F47">
        <w:rPr>
          <w:rFonts w:asciiTheme="majorBidi" w:hAnsiTheme="majorBidi" w:cstheme="majorBidi"/>
          <w:sz w:val="24"/>
          <w:szCs w:val="24"/>
        </w:rPr>
        <w:t xml:space="preserve">, R. L., </w:t>
      </w:r>
      <w:proofErr w:type="spellStart"/>
      <w:r w:rsidRPr="002D5F47">
        <w:rPr>
          <w:rFonts w:asciiTheme="majorBidi" w:hAnsiTheme="majorBidi" w:cstheme="majorBidi"/>
          <w:sz w:val="24"/>
          <w:szCs w:val="24"/>
        </w:rPr>
        <w:t>Pfefferbaum</w:t>
      </w:r>
      <w:proofErr w:type="spellEnd"/>
      <w:r w:rsidRPr="002D5F47">
        <w:rPr>
          <w:rFonts w:asciiTheme="majorBidi" w:hAnsiTheme="majorBidi" w:cstheme="majorBidi"/>
          <w:sz w:val="24"/>
          <w:szCs w:val="24"/>
        </w:rPr>
        <w:t xml:space="preserve">, B., Zhao, Y. D., Horn, R. L. V., McCarter, G. S. M., &amp; Leonard, M. B. (2016). Assessing community resilience: A CART survey application in an </w:t>
      </w:r>
      <w:proofErr w:type="spellStart"/>
      <w:r w:rsidRPr="002D5F47">
        <w:rPr>
          <w:rFonts w:asciiTheme="majorBidi" w:hAnsiTheme="majorBidi" w:cstheme="majorBidi"/>
          <w:sz w:val="24"/>
          <w:szCs w:val="24"/>
        </w:rPr>
        <w:t>improvished</w:t>
      </w:r>
      <w:proofErr w:type="spellEnd"/>
      <w:r w:rsidRPr="002D5F47">
        <w:rPr>
          <w:rFonts w:asciiTheme="majorBidi" w:hAnsiTheme="majorBidi" w:cstheme="majorBidi"/>
          <w:sz w:val="24"/>
          <w:szCs w:val="24"/>
        </w:rPr>
        <w:t xml:space="preserve"> urban community. </w:t>
      </w:r>
      <w:r w:rsidRPr="00D64078">
        <w:rPr>
          <w:rFonts w:asciiTheme="majorBidi" w:hAnsiTheme="majorBidi" w:cstheme="majorBidi"/>
          <w:i/>
          <w:sz w:val="24"/>
          <w:szCs w:val="24"/>
        </w:rPr>
        <w:t>Disaster Health</w:t>
      </w:r>
      <w:r w:rsidRPr="002D5F47">
        <w:rPr>
          <w:rFonts w:asciiTheme="majorBidi" w:hAnsiTheme="majorBidi" w:cstheme="majorBidi"/>
          <w:sz w:val="24"/>
          <w:szCs w:val="24"/>
        </w:rPr>
        <w:t xml:space="preserve">, </w:t>
      </w:r>
      <w:r w:rsidRPr="00D64078">
        <w:rPr>
          <w:rFonts w:asciiTheme="majorBidi" w:hAnsiTheme="majorBidi" w:cstheme="majorBidi"/>
          <w:i/>
          <w:sz w:val="24"/>
          <w:szCs w:val="24"/>
        </w:rPr>
        <w:t>3</w:t>
      </w:r>
      <w:r w:rsidR="00D64078">
        <w:rPr>
          <w:rFonts w:asciiTheme="majorBidi" w:hAnsiTheme="majorBidi" w:cstheme="majorBidi"/>
          <w:sz w:val="24"/>
          <w:szCs w:val="24"/>
        </w:rPr>
        <w:t>(</w:t>
      </w:r>
      <w:r w:rsidRPr="002D5F47">
        <w:rPr>
          <w:rFonts w:asciiTheme="majorBidi" w:hAnsiTheme="majorBidi" w:cstheme="majorBidi"/>
          <w:sz w:val="24"/>
          <w:szCs w:val="24"/>
        </w:rPr>
        <w:t>2</w:t>
      </w:r>
      <w:r w:rsidR="00D64078">
        <w:rPr>
          <w:rFonts w:asciiTheme="majorBidi" w:hAnsiTheme="majorBidi" w:cstheme="majorBidi"/>
          <w:sz w:val="24"/>
          <w:szCs w:val="24"/>
        </w:rPr>
        <w:t>)</w:t>
      </w:r>
      <w:r w:rsidRPr="002D5F47">
        <w:rPr>
          <w:rFonts w:asciiTheme="majorBidi" w:hAnsiTheme="majorBidi" w:cstheme="majorBidi"/>
          <w:sz w:val="24"/>
          <w:szCs w:val="24"/>
        </w:rPr>
        <w:t>, 45-56.</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lang w:val="id-ID"/>
        </w:rPr>
      </w:pPr>
      <w:r w:rsidRPr="002D5F47">
        <w:rPr>
          <w:rFonts w:asciiTheme="majorBidi" w:hAnsiTheme="majorBidi" w:cstheme="majorBidi"/>
          <w:sz w:val="24"/>
          <w:szCs w:val="24"/>
          <w:lang w:val="id-ID"/>
        </w:rPr>
        <w:t xml:space="preserve">Pratiwi, R. D., Nugraha, A. L., &amp; Hani’ah. (2016). Pemetaan </w:t>
      </w:r>
      <w:r w:rsidRPr="002D5F47">
        <w:rPr>
          <w:rFonts w:asciiTheme="majorBidi" w:hAnsiTheme="majorBidi" w:cstheme="majorBidi"/>
          <w:sz w:val="24"/>
          <w:szCs w:val="24"/>
        </w:rPr>
        <w:t xml:space="preserve">multi </w:t>
      </w:r>
      <w:proofErr w:type="spellStart"/>
      <w:r w:rsidRPr="002D5F47">
        <w:rPr>
          <w:rFonts w:asciiTheme="majorBidi" w:hAnsiTheme="majorBidi" w:cstheme="majorBidi"/>
          <w:sz w:val="24"/>
          <w:szCs w:val="24"/>
        </w:rPr>
        <w:t>bencana</w:t>
      </w:r>
      <w:proofErr w:type="spellEnd"/>
      <w:r w:rsidRPr="002D5F47">
        <w:rPr>
          <w:rFonts w:asciiTheme="majorBidi" w:hAnsiTheme="majorBidi" w:cstheme="majorBidi"/>
          <w:sz w:val="24"/>
          <w:szCs w:val="24"/>
        </w:rPr>
        <w:t xml:space="preserve"> </w:t>
      </w:r>
      <w:r w:rsidRPr="002D5F47">
        <w:rPr>
          <w:rFonts w:asciiTheme="majorBidi" w:hAnsiTheme="majorBidi" w:cstheme="majorBidi"/>
          <w:sz w:val="24"/>
          <w:szCs w:val="24"/>
          <w:lang w:val="id-ID"/>
        </w:rPr>
        <w:t xml:space="preserve">Kota Semarang. </w:t>
      </w:r>
      <w:r w:rsidRPr="00D64078">
        <w:rPr>
          <w:rFonts w:asciiTheme="majorBidi" w:hAnsiTheme="majorBidi" w:cstheme="majorBidi"/>
          <w:i/>
          <w:sz w:val="24"/>
          <w:szCs w:val="24"/>
          <w:lang w:val="id-ID"/>
        </w:rPr>
        <w:t>Jurnal Geodesi UNDIP</w:t>
      </w:r>
      <w:r w:rsidRPr="002D5F47">
        <w:rPr>
          <w:rFonts w:asciiTheme="majorBidi" w:hAnsiTheme="majorBidi" w:cstheme="majorBidi"/>
          <w:sz w:val="24"/>
          <w:szCs w:val="24"/>
          <w:lang w:val="id-ID"/>
        </w:rPr>
        <w:t xml:space="preserve">, </w:t>
      </w:r>
      <w:r w:rsidRPr="00D64078">
        <w:rPr>
          <w:rFonts w:asciiTheme="majorBidi" w:hAnsiTheme="majorBidi" w:cstheme="majorBidi"/>
          <w:i/>
          <w:sz w:val="24"/>
          <w:szCs w:val="24"/>
        </w:rPr>
        <w:t>5</w:t>
      </w:r>
      <w:r w:rsidR="00D64078">
        <w:rPr>
          <w:rFonts w:asciiTheme="majorBidi" w:hAnsiTheme="majorBidi" w:cstheme="majorBidi"/>
          <w:sz w:val="24"/>
          <w:szCs w:val="24"/>
        </w:rPr>
        <w:t>(</w:t>
      </w:r>
      <w:r w:rsidRPr="002D5F47">
        <w:rPr>
          <w:rFonts w:asciiTheme="majorBidi" w:hAnsiTheme="majorBidi" w:cstheme="majorBidi"/>
          <w:sz w:val="24"/>
          <w:szCs w:val="24"/>
        </w:rPr>
        <w:t>4</w:t>
      </w:r>
      <w:r w:rsidR="00D64078">
        <w:rPr>
          <w:rFonts w:asciiTheme="majorBidi" w:hAnsiTheme="majorBidi" w:cstheme="majorBidi"/>
          <w:sz w:val="24"/>
          <w:szCs w:val="24"/>
        </w:rPr>
        <w:t>)</w:t>
      </w:r>
      <w:r w:rsidRPr="002D5F47">
        <w:rPr>
          <w:rFonts w:asciiTheme="majorBidi" w:hAnsiTheme="majorBidi" w:cstheme="majorBidi"/>
          <w:sz w:val="24"/>
          <w:szCs w:val="24"/>
          <w:lang w:val="id-ID"/>
        </w:rPr>
        <w:t>, 122-131.</w:t>
      </w:r>
    </w:p>
    <w:p w:rsidR="00143E13" w:rsidRPr="002D5F47" w:rsidRDefault="00143E13" w:rsidP="00D64078">
      <w:pPr>
        <w:spacing w:after="0" w:line="240" w:lineRule="auto"/>
        <w:ind w:leftChars="0" w:left="720" w:firstLineChars="0" w:hanging="720"/>
        <w:jc w:val="both"/>
        <w:rPr>
          <w:rFonts w:asciiTheme="majorBidi" w:hAnsiTheme="majorBidi" w:cstheme="majorBidi"/>
          <w:sz w:val="24"/>
          <w:szCs w:val="24"/>
        </w:rPr>
      </w:pPr>
      <w:r w:rsidRPr="002D5F47">
        <w:rPr>
          <w:rFonts w:asciiTheme="majorBidi" w:hAnsiTheme="majorBidi" w:cstheme="majorBidi"/>
          <w:sz w:val="24"/>
          <w:szCs w:val="24"/>
        </w:rPr>
        <w:t xml:space="preserve">Rahman, H. A. (2018). Community based approach towards disaster management in Malaysia. </w:t>
      </w:r>
      <w:r w:rsidR="00D64078" w:rsidRPr="00D64078">
        <w:rPr>
          <w:rFonts w:asciiTheme="majorBidi" w:hAnsiTheme="majorBidi" w:cstheme="majorBidi"/>
          <w:sz w:val="24"/>
          <w:szCs w:val="24"/>
        </w:rPr>
        <w:t>Asian Journal of Environment, History and Heritage</w:t>
      </w:r>
      <w:r w:rsidR="00D64078">
        <w:rPr>
          <w:rFonts w:asciiTheme="majorBidi" w:hAnsiTheme="majorBidi" w:cstheme="majorBidi"/>
          <w:sz w:val="24"/>
          <w:szCs w:val="24"/>
        </w:rPr>
        <w:t xml:space="preserve">, </w:t>
      </w:r>
      <w:r w:rsidR="00D64078" w:rsidRPr="00D64078">
        <w:rPr>
          <w:rFonts w:asciiTheme="majorBidi" w:hAnsiTheme="majorBidi" w:cstheme="majorBidi"/>
          <w:i/>
          <w:sz w:val="24"/>
          <w:szCs w:val="24"/>
        </w:rPr>
        <w:t>2</w:t>
      </w:r>
      <w:r w:rsidR="00D64078">
        <w:rPr>
          <w:rFonts w:asciiTheme="majorBidi" w:hAnsiTheme="majorBidi" w:cstheme="majorBidi"/>
          <w:sz w:val="24"/>
          <w:szCs w:val="24"/>
        </w:rPr>
        <w:t>(</w:t>
      </w:r>
      <w:r w:rsidR="00D64078" w:rsidRPr="00D64078">
        <w:rPr>
          <w:rFonts w:asciiTheme="majorBidi" w:hAnsiTheme="majorBidi" w:cstheme="majorBidi"/>
          <w:sz w:val="24"/>
          <w:szCs w:val="24"/>
        </w:rPr>
        <w:t>2</w:t>
      </w:r>
      <w:r w:rsidR="00D64078">
        <w:rPr>
          <w:rFonts w:asciiTheme="majorBidi" w:hAnsiTheme="majorBidi" w:cstheme="majorBidi"/>
          <w:sz w:val="24"/>
          <w:szCs w:val="24"/>
        </w:rPr>
        <w:t>)</w:t>
      </w:r>
      <w:r w:rsidR="00D64078" w:rsidRPr="00D64078">
        <w:rPr>
          <w:rFonts w:asciiTheme="majorBidi" w:hAnsiTheme="majorBidi" w:cstheme="majorBidi"/>
          <w:sz w:val="24"/>
          <w:szCs w:val="24"/>
        </w:rPr>
        <w:t>, 55-66</w:t>
      </w:r>
      <w:r w:rsidRPr="002D5F47">
        <w:rPr>
          <w:rFonts w:asciiTheme="majorBidi" w:hAnsiTheme="majorBidi" w:cstheme="majorBidi"/>
          <w:sz w:val="24"/>
          <w:szCs w:val="24"/>
        </w:rPr>
        <w:t>.</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proofErr w:type="spellStart"/>
      <w:r w:rsidRPr="002D5F47">
        <w:rPr>
          <w:rFonts w:asciiTheme="majorBidi" w:hAnsiTheme="majorBidi" w:cstheme="majorBidi"/>
          <w:sz w:val="24"/>
          <w:szCs w:val="24"/>
        </w:rPr>
        <w:t>Salajegheh</w:t>
      </w:r>
      <w:proofErr w:type="spellEnd"/>
      <w:r w:rsidRPr="002D5F47">
        <w:rPr>
          <w:rFonts w:asciiTheme="majorBidi" w:hAnsiTheme="majorBidi" w:cstheme="majorBidi"/>
          <w:sz w:val="24"/>
          <w:szCs w:val="24"/>
        </w:rPr>
        <w:t xml:space="preserve">, S. &amp; </w:t>
      </w:r>
      <w:proofErr w:type="spellStart"/>
      <w:r w:rsidRPr="002D5F47">
        <w:rPr>
          <w:rFonts w:asciiTheme="majorBidi" w:hAnsiTheme="majorBidi" w:cstheme="majorBidi"/>
          <w:sz w:val="24"/>
          <w:szCs w:val="24"/>
        </w:rPr>
        <w:t>Pirmoradi</w:t>
      </w:r>
      <w:proofErr w:type="spellEnd"/>
      <w:r w:rsidRPr="002D5F47">
        <w:rPr>
          <w:rFonts w:asciiTheme="majorBidi" w:hAnsiTheme="majorBidi" w:cstheme="majorBidi"/>
          <w:sz w:val="24"/>
          <w:szCs w:val="24"/>
        </w:rPr>
        <w:t xml:space="preserve">, N. (2013). Community-based disaster risk management (CBDRM) and providing model for Iran. </w:t>
      </w:r>
      <w:r w:rsidRPr="00D64078">
        <w:rPr>
          <w:rFonts w:asciiTheme="majorBidi" w:hAnsiTheme="majorBidi" w:cstheme="majorBidi"/>
          <w:i/>
          <w:sz w:val="24"/>
          <w:szCs w:val="24"/>
        </w:rPr>
        <w:t>International Journal of Engineering Research and Development</w:t>
      </w:r>
      <w:r w:rsidRPr="002D5F47">
        <w:rPr>
          <w:rFonts w:asciiTheme="majorBidi" w:hAnsiTheme="majorBidi" w:cstheme="majorBidi"/>
          <w:sz w:val="24"/>
          <w:szCs w:val="24"/>
        </w:rPr>
        <w:t>, 7</w:t>
      </w:r>
      <w:r w:rsidR="00D64078">
        <w:rPr>
          <w:rFonts w:asciiTheme="majorBidi" w:hAnsiTheme="majorBidi" w:cstheme="majorBidi"/>
          <w:sz w:val="24"/>
          <w:szCs w:val="24"/>
        </w:rPr>
        <w:t>(</w:t>
      </w:r>
      <w:r w:rsidRPr="002D5F47">
        <w:rPr>
          <w:rFonts w:asciiTheme="majorBidi" w:hAnsiTheme="majorBidi" w:cstheme="majorBidi"/>
          <w:sz w:val="24"/>
          <w:szCs w:val="24"/>
        </w:rPr>
        <w:t>9</w:t>
      </w:r>
      <w:r w:rsidR="00D64078">
        <w:rPr>
          <w:rFonts w:asciiTheme="majorBidi" w:hAnsiTheme="majorBidi" w:cstheme="majorBidi"/>
          <w:sz w:val="24"/>
          <w:szCs w:val="24"/>
        </w:rPr>
        <w:t>)</w:t>
      </w:r>
      <w:r w:rsidRPr="002D5F47">
        <w:rPr>
          <w:rFonts w:asciiTheme="majorBidi" w:hAnsiTheme="majorBidi" w:cstheme="majorBidi"/>
          <w:sz w:val="24"/>
          <w:szCs w:val="24"/>
        </w:rPr>
        <w:t>, 60-69.</w:t>
      </w:r>
    </w:p>
    <w:p w:rsidR="00143E13" w:rsidRPr="002D5F47" w:rsidRDefault="00D64078" w:rsidP="005A23E5">
      <w:pPr>
        <w:spacing w:after="0" w:line="240" w:lineRule="auto"/>
        <w:ind w:leftChars="0" w:left="720" w:firstLineChars="0" w:hanging="720"/>
        <w:jc w:val="both"/>
        <w:rPr>
          <w:rFonts w:asciiTheme="majorBidi" w:hAnsiTheme="majorBidi" w:cstheme="majorBidi"/>
          <w:sz w:val="24"/>
          <w:szCs w:val="24"/>
        </w:rPr>
      </w:pPr>
      <w:proofErr w:type="spellStart"/>
      <w:r>
        <w:rPr>
          <w:rFonts w:asciiTheme="majorBidi" w:hAnsiTheme="majorBidi" w:cstheme="majorBidi"/>
          <w:sz w:val="24"/>
          <w:szCs w:val="24"/>
        </w:rPr>
        <w:t>Sarabia</w:t>
      </w:r>
      <w:proofErr w:type="spellEnd"/>
      <w:r>
        <w:rPr>
          <w:rFonts w:asciiTheme="majorBidi" w:hAnsiTheme="majorBidi" w:cstheme="majorBidi"/>
          <w:sz w:val="24"/>
          <w:szCs w:val="24"/>
        </w:rPr>
        <w:t>, M. M.</w:t>
      </w:r>
      <w:r w:rsidRPr="00D64078">
        <w:rPr>
          <w:rFonts w:asciiTheme="majorBidi" w:hAnsiTheme="majorBidi" w:cstheme="majorBidi"/>
          <w:sz w:val="24"/>
          <w:szCs w:val="24"/>
        </w:rPr>
        <w:t xml:space="preserve">, </w:t>
      </w:r>
      <w:proofErr w:type="spellStart"/>
      <w:r w:rsidRPr="00D64078">
        <w:rPr>
          <w:rFonts w:asciiTheme="majorBidi" w:hAnsiTheme="majorBidi" w:cstheme="majorBidi"/>
          <w:sz w:val="24"/>
          <w:szCs w:val="24"/>
        </w:rPr>
        <w:t>Kägi</w:t>
      </w:r>
      <w:proofErr w:type="spellEnd"/>
      <w:r w:rsidRPr="00D64078">
        <w:rPr>
          <w:rFonts w:asciiTheme="majorBidi" w:hAnsiTheme="majorBidi" w:cstheme="majorBidi"/>
          <w:sz w:val="24"/>
          <w:szCs w:val="24"/>
        </w:rPr>
        <w:t xml:space="preserve">, </w:t>
      </w:r>
      <w:r>
        <w:rPr>
          <w:rFonts w:asciiTheme="majorBidi" w:hAnsiTheme="majorBidi" w:cstheme="majorBidi"/>
          <w:sz w:val="24"/>
          <w:szCs w:val="24"/>
        </w:rPr>
        <w:t xml:space="preserve">A., </w:t>
      </w:r>
      <w:r w:rsidRPr="00D64078">
        <w:rPr>
          <w:rFonts w:asciiTheme="majorBidi" w:hAnsiTheme="majorBidi" w:cstheme="majorBidi"/>
          <w:sz w:val="24"/>
          <w:szCs w:val="24"/>
        </w:rPr>
        <w:t>Davison, A</w:t>
      </w:r>
      <w:r>
        <w:rPr>
          <w:rFonts w:asciiTheme="majorBidi" w:hAnsiTheme="majorBidi" w:cstheme="majorBidi"/>
          <w:sz w:val="24"/>
          <w:szCs w:val="24"/>
        </w:rPr>
        <w:t>.</w:t>
      </w:r>
      <w:r w:rsidRPr="00D64078">
        <w:rPr>
          <w:rFonts w:asciiTheme="majorBidi" w:hAnsiTheme="majorBidi" w:cstheme="majorBidi"/>
          <w:sz w:val="24"/>
          <w:szCs w:val="24"/>
        </w:rPr>
        <w:t xml:space="preserve"> C.</w:t>
      </w:r>
      <w:r>
        <w:rPr>
          <w:rFonts w:asciiTheme="majorBidi" w:hAnsiTheme="majorBidi" w:cstheme="majorBidi"/>
          <w:sz w:val="24"/>
          <w:szCs w:val="24"/>
        </w:rPr>
        <w:t>,</w:t>
      </w:r>
      <w:r w:rsidRPr="00D64078">
        <w:rPr>
          <w:rFonts w:asciiTheme="majorBidi" w:hAnsiTheme="majorBidi" w:cstheme="majorBidi"/>
          <w:sz w:val="24"/>
          <w:szCs w:val="24"/>
        </w:rPr>
        <w:t xml:space="preserve"> </w:t>
      </w:r>
      <w:proofErr w:type="spellStart"/>
      <w:r w:rsidRPr="00D64078">
        <w:rPr>
          <w:rFonts w:asciiTheme="majorBidi" w:hAnsiTheme="majorBidi" w:cstheme="majorBidi"/>
          <w:sz w:val="24"/>
          <w:szCs w:val="24"/>
        </w:rPr>
        <w:t>Banwell</w:t>
      </w:r>
      <w:proofErr w:type="spellEnd"/>
      <w:r w:rsidRPr="00D64078">
        <w:rPr>
          <w:rFonts w:asciiTheme="majorBidi" w:hAnsiTheme="majorBidi" w:cstheme="majorBidi"/>
          <w:sz w:val="24"/>
          <w:szCs w:val="24"/>
        </w:rPr>
        <w:t>,</w:t>
      </w:r>
      <w:r>
        <w:rPr>
          <w:rFonts w:asciiTheme="majorBidi" w:hAnsiTheme="majorBidi" w:cstheme="majorBidi"/>
          <w:sz w:val="24"/>
          <w:szCs w:val="24"/>
        </w:rPr>
        <w:t xml:space="preserve"> N.,</w:t>
      </w:r>
      <w:r w:rsidRPr="00D64078">
        <w:rPr>
          <w:rFonts w:asciiTheme="majorBidi" w:hAnsiTheme="majorBidi" w:cstheme="majorBidi"/>
          <w:sz w:val="24"/>
          <w:szCs w:val="24"/>
        </w:rPr>
        <w:t xml:space="preserve"> Montes, </w:t>
      </w:r>
      <w:r>
        <w:rPr>
          <w:rFonts w:asciiTheme="majorBidi" w:hAnsiTheme="majorBidi" w:cstheme="majorBidi"/>
          <w:sz w:val="24"/>
          <w:szCs w:val="24"/>
        </w:rPr>
        <w:t xml:space="preserve">C., </w:t>
      </w:r>
      <w:proofErr w:type="spellStart"/>
      <w:r w:rsidRPr="00D64078">
        <w:rPr>
          <w:rFonts w:asciiTheme="majorBidi" w:hAnsiTheme="majorBidi" w:cstheme="majorBidi"/>
          <w:sz w:val="24"/>
          <w:szCs w:val="24"/>
        </w:rPr>
        <w:t>Aebischer</w:t>
      </w:r>
      <w:proofErr w:type="spellEnd"/>
      <w:r w:rsidRPr="00D64078">
        <w:rPr>
          <w:rFonts w:asciiTheme="majorBidi" w:hAnsiTheme="majorBidi" w:cstheme="majorBidi"/>
          <w:sz w:val="24"/>
          <w:szCs w:val="24"/>
        </w:rPr>
        <w:t xml:space="preserve">, </w:t>
      </w:r>
      <w:r>
        <w:rPr>
          <w:rFonts w:asciiTheme="majorBidi" w:hAnsiTheme="majorBidi" w:cstheme="majorBidi"/>
          <w:sz w:val="24"/>
          <w:szCs w:val="24"/>
        </w:rPr>
        <w:t xml:space="preserve">C., &amp; </w:t>
      </w:r>
      <w:r w:rsidRPr="00D64078">
        <w:rPr>
          <w:rFonts w:asciiTheme="majorBidi" w:hAnsiTheme="majorBidi" w:cstheme="majorBidi"/>
          <w:sz w:val="24"/>
          <w:szCs w:val="24"/>
        </w:rPr>
        <w:t>Hostettler,</w:t>
      </w:r>
      <w:r>
        <w:rPr>
          <w:rFonts w:asciiTheme="majorBidi" w:hAnsiTheme="majorBidi" w:cstheme="majorBidi"/>
          <w:sz w:val="24"/>
          <w:szCs w:val="24"/>
        </w:rPr>
        <w:t xml:space="preserve"> S.</w:t>
      </w:r>
      <w:r w:rsidR="00143E13" w:rsidRPr="002D5F47">
        <w:rPr>
          <w:rFonts w:asciiTheme="majorBidi" w:hAnsiTheme="majorBidi" w:cstheme="majorBidi"/>
          <w:sz w:val="24"/>
          <w:szCs w:val="24"/>
        </w:rPr>
        <w:t xml:space="preserve"> (2020). The challenges of impact evaluation: Attempting to measure the effectiveness </w:t>
      </w:r>
      <w:r w:rsidR="00143E13" w:rsidRPr="002D5F47">
        <w:rPr>
          <w:rFonts w:asciiTheme="majorBidi" w:hAnsiTheme="majorBidi" w:cstheme="majorBidi"/>
          <w:sz w:val="24"/>
          <w:szCs w:val="24"/>
        </w:rPr>
        <w:lastRenderedPageBreak/>
        <w:t xml:space="preserve">of community-based disaster risk management. </w:t>
      </w:r>
      <w:r w:rsidR="00143E13" w:rsidRPr="00D64078">
        <w:rPr>
          <w:rFonts w:asciiTheme="majorBidi" w:hAnsiTheme="majorBidi" w:cstheme="majorBidi"/>
          <w:i/>
          <w:sz w:val="24"/>
          <w:szCs w:val="24"/>
        </w:rPr>
        <w:t>International Journal of Disaster Risk Reduction</w:t>
      </w:r>
      <w:r w:rsidR="00143E13" w:rsidRPr="002D5F47">
        <w:rPr>
          <w:rFonts w:asciiTheme="majorBidi" w:hAnsiTheme="majorBidi" w:cstheme="majorBidi"/>
          <w:sz w:val="24"/>
          <w:szCs w:val="24"/>
        </w:rPr>
        <w:t xml:space="preserve">, </w:t>
      </w:r>
      <w:r>
        <w:rPr>
          <w:rFonts w:asciiTheme="majorBidi" w:hAnsiTheme="majorBidi" w:cstheme="majorBidi"/>
          <w:sz w:val="24"/>
          <w:szCs w:val="24"/>
        </w:rPr>
        <w:t xml:space="preserve">49, </w:t>
      </w:r>
      <w:r w:rsidR="00143E13" w:rsidRPr="005A23E5">
        <w:rPr>
          <w:rStyle w:val="Hyperlink"/>
          <w:rFonts w:asciiTheme="majorBidi" w:hAnsiTheme="majorBidi" w:cstheme="majorBidi"/>
          <w:color w:val="auto"/>
          <w:sz w:val="24"/>
          <w:szCs w:val="24"/>
          <w:u w:val="none"/>
        </w:rPr>
        <w:t>https://doi.org/10.1016/j.ijdrr.2020.101732</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r w:rsidRPr="002D5F47">
        <w:rPr>
          <w:rFonts w:asciiTheme="majorBidi" w:hAnsiTheme="majorBidi" w:cstheme="majorBidi"/>
          <w:sz w:val="24"/>
          <w:szCs w:val="24"/>
        </w:rPr>
        <w:t xml:space="preserve">Sim, T., </w:t>
      </w:r>
      <w:proofErr w:type="spellStart"/>
      <w:r w:rsidRPr="002D5F47">
        <w:rPr>
          <w:rFonts w:asciiTheme="majorBidi" w:hAnsiTheme="majorBidi" w:cstheme="majorBidi"/>
          <w:sz w:val="24"/>
          <w:szCs w:val="24"/>
        </w:rPr>
        <w:t>Dominelli</w:t>
      </w:r>
      <w:proofErr w:type="spellEnd"/>
      <w:r w:rsidRPr="002D5F47">
        <w:rPr>
          <w:rFonts w:asciiTheme="majorBidi" w:hAnsiTheme="majorBidi" w:cstheme="majorBidi"/>
          <w:sz w:val="24"/>
          <w:szCs w:val="24"/>
        </w:rPr>
        <w:t>, L., &amp; Lau, J. (2017). A pathway to initiate bottom-up community-based disaster reduction within a top-down system:</w:t>
      </w:r>
      <w:r w:rsidR="00D64078">
        <w:rPr>
          <w:rFonts w:asciiTheme="majorBidi" w:hAnsiTheme="majorBidi" w:cstheme="majorBidi"/>
          <w:sz w:val="24"/>
          <w:szCs w:val="24"/>
        </w:rPr>
        <w:t xml:space="preserve"> </w:t>
      </w:r>
      <w:r w:rsidRPr="002D5F47">
        <w:rPr>
          <w:rFonts w:asciiTheme="majorBidi" w:hAnsiTheme="majorBidi" w:cstheme="majorBidi"/>
          <w:sz w:val="24"/>
          <w:szCs w:val="24"/>
        </w:rPr>
        <w:t xml:space="preserve">The case of China. </w:t>
      </w:r>
      <w:r w:rsidRPr="00D64078">
        <w:rPr>
          <w:rFonts w:asciiTheme="majorBidi" w:hAnsiTheme="majorBidi" w:cstheme="majorBidi"/>
          <w:i/>
          <w:sz w:val="24"/>
          <w:szCs w:val="24"/>
        </w:rPr>
        <w:t xml:space="preserve">International Journal of </w:t>
      </w:r>
      <w:bookmarkStart w:id="1" w:name="_GoBack"/>
      <w:bookmarkEnd w:id="1"/>
      <w:r w:rsidRPr="00D64078">
        <w:rPr>
          <w:rFonts w:asciiTheme="majorBidi" w:hAnsiTheme="majorBidi" w:cstheme="majorBidi"/>
          <w:i/>
          <w:sz w:val="24"/>
          <w:szCs w:val="24"/>
        </w:rPr>
        <w:t>Safety and Society Engineering</w:t>
      </w:r>
      <w:r w:rsidRPr="002D5F47">
        <w:rPr>
          <w:rFonts w:asciiTheme="majorBidi" w:hAnsiTheme="majorBidi" w:cstheme="majorBidi"/>
          <w:sz w:val="24"/>
          <w:szCs w:val="24"/>
        </w:rPr>
        <w:t xml:space="preserve">, </w:t>
      </w:r>
      <w:r w:rsidRPr="00D64078">
        <w:rPr>
          <w:rFonts w:asciiTheme="majorBidi" w:hAnsiTheme="majorBidi" w:cstheme="majorBidi"/>
          <w:i/>
          <w:sz w:val="24"/>
          <w:szCs w:val="24"/>
        </w:rPr>
        <w:t>7</w:t>
      </w:r>
      <w:r w:rsidR="00D64078">
        <w:rPr>
          <w:rFonts w:asciiTheme="majorBidi" w:hAnsiTheme="majorBidi" w:cstheme="majorBidi"/>
          <w:sz w:val="24"/>
          <w:szCs w:val="24"/>
        </w:rPr>
        <w:t>(</w:t>
      </w:r>
      <w:r w:rsidRPr="002D5F47">
        <w:rPr>
          <w:rFonts w:asciiTheme="majorBidi" w:hAnsiTheme="majorBidi" w:cstheme="majorBidi"/>
          <w:sz w:val="24"/>
          <w:szCs w:val="24"/>
        </w:rPr>
        <w:t>3</w:t>
      </w:r>
      <w:r w:rsidR="00D64078">
        <w:rPr>
          <w:rFonts w:asciiTheme="majorBidi" w:hAnsiTheme="majorBidi" w:cstheme="majorBidi"/>
          <w:sz w:val="24"/>
          <w:szCs w:val="24"/>
        </w:rPr>
        <w:t>)</w:t>
      </w:r>
      <w:r w:rsidRPr="002D5F47">
        <w:rPr>
          <w:rFonts w:asciiTheme="majorBidi" w:hAnsiTheme="majorBidi" w:cstheme="majorBidi"/>
          <w:sz w:val="24"/>
          <w:szCs w:val="24"/>
        </w:rPr>
        <w:t>, 283-293.</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proofErr w:type="spellStart"/>
      <w:r w:rsidRPr="002D5F47">
        <w:rPr>
          <w:rFonts w:asciiTheme="majorBidi" w:hAnsiTheme="majorBidi" w:cstheme="majorBidi"/>
          <w:sz w:val="24"/>
          <w:szCs w:val="24"/>
        </w:rPr>
        <w:t>Sjostedt</w:t>
      </w:r>
      <w:proofErr w:type="spellEnd"/>
      <w:r w:rsidRPr="002D5F47">
        <w:rPr>
          <w:rFonts w:asciiTheme="majorBidi" w:hAnsiTheme="majorBidi" w:cstheme="majorBidi"/>
          <w:sz w:val="24"/>
          <w:szCs w:val="24"/>
        </w:rPr>
        <w:t>, F.</w:t>
      </w:r>
      <w:r w:rsidR="00D64078">
        <w:rPr>
          <w:rFonts w:asciiTheme="majorBidi" w:hAnsiTheme="majorBidi" w:cstheme="majorBidi"/>
          <w:sz w:val="24"/>
          <w:szCs w:val="24"/>
        </w:rPr>
        <w:t>,</w:t>
      </w:r>
      <w:r w:rsidRPr="002D5F47">
        <w:rPr>
          <w:rFonts w:asciiTheme="majorBidi" w:hAnsiTheme="majorBidi" w:cstheme="majorBidi"/>
          <w:sz w:val="24"/>
          <w:szCs w:val="24"/>
        </w:rPr>
        <w:t xml:space="preserve"> &amp; </w:t>
      </w:r>
      <w:proofErr w:type="spellStart"/>
      <w:r w:rsidRPr="002D5F47">
        <w:rPr>
          <w:rFonts w:asciiTheme="majorBidi" w:hAnsiTheme="majorBidi" w:cstheme="majorBidi"/>
          <w:sz w:val="24"/>
          <w:szCs w:val="24"/>
        </w:rPr>
        <w:t>Sturegard</w:t>
      </w:r>
      <w:proofErr w:type="spellEnd"/>
      <w:r w:rsidRPr="002D5F47">
        <w:rPr>
          <w:rFonts w:asciiTheme="majorBidi" w:hAnsiTheme="majorBidi" w:cstheme="majorBidi"/>
          <w:sz w:val="24"/>
          <w:szCs w:val="24"/>
        </w:rPr>
        <w:t>, V. (2015). Implementation of community based disaster risk management in the Mekong Delta, Vietnam. Lund: Division of Risk Management and Society Safety, Lund University, Sweden.</w:t>
      </w:r>
    </w:p>
    <w:p w:rsidR="00143E13" w:rsidRPr="002D5F47" w:rsidRDefault="00143E13" w:rsidP="005A23E5">
      <w:pPr>
        <w:tabs>
          <w:tab w:val="left" w:pos="1350"/>
        </w:tabs>
        <w:spacing w:after="0" w:line="240" w:lineRule="auto"/>
        <w:ind w:leftChars="0" w:left="720" w:firstLineChars="0" w:hanging="720"/>
        <w:jc w:val="both"/>
        <w:rPr>
          <w:rFonts w:asciiTheme="majorBidi" w:eastAsiaTheme="minorHAnsi" w:hAnsiTheme="majorBidi" w:cstheme="majorBidi"/>
          <w:position w:val="0"/>
          <w:sz w:val="24"/>
          <w:szCs w:val="24"/>
          <w:lang w:val="id-ID"/>
        </w:rPr>
      </w:pPr>
      <w:proofErr w:type="spellStart"/>
      <w:r w:rsidRPr="002D5F47">
        <w:rPr>
          <w:rFonts w:asciiTheme="majorBidi" w:hAnsiTheme="majorBidi" w:cstheme="majorBidi"/>
          <w:sz w:val="24"/>
          <w:szCs w:val="24"/>
        </w:rPr>
        <w:t>Suharini</w:t>
      </w:r>
      <w:proofErr w:type="spellEnd"/>
      <w:r w:rsidRPr="002D5F47">
        <w:rPr>
          <w:rFonts w:asciiTheme="majorBidi" w:hAnsiTheme="majorBidi" w:cstheme="majorBidi"/>
          <w:sz w:val="24"/>
          <w:szCs w:val="24"/>
        </w:rPr>
        <w:t xml:space="preserve">, </w:t>
      </w:r>
      <w:r w:rsidRPr="002D5F47">
        <w:rPr>
          <w:rFonts w:asciiTheme="majorBidi" w:hAnsiTheme="majorBidi" w:cstheme="majorBidi"/>
          <w:sz w:val="24"/>
          <w:szCs w:val="24"/>
          <w:lang w:val="id-ID"/>
        </w:rPr>
        <w:t>E.</w:t>
      </w:r>
      <w:r w:rsidR="00D64078">
        <w:rPr>
          <w:rFonts w:asciiTheme="majorBidi" w:hAnsiTheme="majorBidi" w:cstheme="majorBidi"/>
          <w:sz w:val="24"/>
          <w:szCs w:val="24"/>
          <w:lang w:val="en-MY"/>
        </w:rPr>
        <w:t>,</w:t>
      </w:r>
      <w:r w:rsidRPr="002D5F47">
        <w:rPr>
          <w:rFonts w:asciiTheme="majorBidi" w:hAnsiTheme="majorBidi" w:cstheme="majorBidi"/>
          <w:sz w:val="24"/>
          <w:szCs w:val="24"/>
          <w:lang w:val="id-ID"/>
        </w:rPr>
        <w:t xml:space="preserve"> &amp; </w:t>
      </w:r>
      <w:r w:rsidRPr="002D5F47">
        <w:rPr>
          <w:rFonts w:asciiTheme="majorBidi" w:hAnsiTheme="majorBidi" w:cstheme="majorBidi"/>
          <w:sz w:val="24"/>
          <w:szCs w:val="24"/>
        </w:rPr>
        <w:t>Kurniawan</w:t>
      </w:r>
      <w:r w:rsidRPr="002D5F47">
        <w:rPr>
          <w:rFonts w:asciiTheme="majorBidi" w:hAnsiTheme="majorBidi" w:cstheme="majorBidi"/>
          <w:sz w:val="24"/>
          <w:szCs w:val="24"/>
          <w:lang w:val="id-ID"/>
        </w:rPr>
        <w:t>, E</w:t>
      </w:r>
      <w:r w:rsidRPr="002D5F47">
        <w:rPr>
          <w:rFonts w:asciiTheme="majorBidi" w:hAnsiTheme="majorBidi" w:cstheme="majorBidi"/>
          <w:sz w:val="24"/>
          <w:szCs w:val="24"/>
        </w:rPr>
        <w:t xml:space="preserve">. </w:t>
      </w:r>
      <w:r w:rsidRPr="002D5F47">
        <w:rPr>
          <w:rFonts w:asciiTheme="majorBidi" w:hAnsiTheme="majorBidi" w:cstheme="majorBidi"/>
          <w:sz w:val="24"/>
          <w:szCs w:val="24"/>
          <w:lang w:val="id-ID"/>
        </w:rPr>
        <w:t>(</w:t>
      </w:r>
      <w:r w:rsidRPr="002D5F47">
        <w:rPr>
          <w:rFonts w:asciiTheme="majorBidi" w:hAnsiTheme="majorBidi" w:cstheme="majorBidi"/>
          <w:sz w:val="24"/>
          <w:szCs w:val="24"/>
        </w:rPr>
        <w:t>201</w:t>
      </w:r>
      <w:r w:rsidRPr="002D5F47">
        <w:rPr>
          <w:rFonts w:asciiTheme="majorBidi" w:hAnsiTheme="majorBidi" w:cstheme="majorBidi"/>
          <w:sz w:val="24"/>
          <w:szCs w:val="24"/>
          <w:lang w:val="id-ID"/>
        </w:rPr>
        <w:t>5)</w:t>
      </w:r>
      <w:r w:rsidRPr="002D5F47">
        <w:rPr>
          <w:rFonts w:asciiTheme="majorBidi" w:hAnsiTheme="majorBidi" w:cstheme="majorBidi"/>
          <w:sz w:val="24"/>
          <w:szCs w:val="24"/>
        </w:rPr>
        <w:t xml:space="preserve">. </w:t>
      </w:r>
      <w:r w:rsidRPr="002D5F47">
        <w:rPr>
          <w:rFonts w:asciiTheme="majorBidi" w:hAnsiTheme="majorBidi" w:cstheme="majorBidi"/>
          <w:i/>
          <w:sz w:val="24"/>
          <w:szCs w:val="24"/>
        </w:rPr>
        <w:t xml:space="preserve">Model </w:t>
      </w:r>
      <w:proofErr w:type="spellStart"/>
      <w:r w:rsidR="00D64078" w:rsidRPr="002D5F47">
        <w:rPr>
          <w:rFonts w:asciiTheme="majorBidi" w:hAnsiTheme="majorBidi" w:cstheme="majorBidi"/>
          <w:i/>
          <w:sz w:val="24"/>
          <w:szCs w:val="24"/>
        </w:rPr>
        <w:t>manajemen</w:t>
      </w:r>
      <w:proofErr w:type="spellEnd"/>
      <w:r w:rsidR="00D64078" w:rsidRPr="002D5F47">
        <w:rPr>
          <w:rFonts w:asciiTheme="majorBidi" w:hAnsiTheme="majorBidi" w:cstheme="majorBidi"/>
          <w:i/>
          <w:sz w:val="24"/>
          <w:szCs w:val="24"/>
        </w:rPr>
        <w:t xml:space="preserve"> </w:t>
      </w:r>
      <w:proofErr w:type="spellStart"/>
      <w:r w:rsidR="00D64078" w:rsidRPr="002D5F47">
        <w:rPr>
          <w:rFonts w:asciiTheme="majorBidi" w:hAnsiTheme="majorBidi" w:cstheme="majorBidi"/>
          <w:i/>
          <w:sz w:val="24"/>
          <w:szCs w:val="24"/>
        </w:rPr>
        <w:t>terpadu</w:t>
      </w:r>
      <w:proofErr w:type="spellEnd"/>
      <w:r w:rsidR="00D64078" w:rsidRPr="002D5F47">
        <w:rPr>
          <w:rFonts w:asciiTheme="majorBidi" w:hAnsiTheme="majorBidi" w:cstheme="majorBidi"/>
          <w:i/>
          <w:sz w:val="24"/>
          <w:szCs w:val="24"/>
        </w:rPr>
        <w:t xml:space="preserve"> </w:t>
      </w:r>
      <w:proofErr w:type="spellStart"/>
      <w:r w:rsidR="00D64078" w:rsidRPr="002D5F47">
        <w:rPr>
          <w:rFonts w:asciiTheme="majorBidi" w:hAnsiTheme="majorBidi" w:cstheme="majorBidi"/>
          <w:i/>
          <w:sz w:val="24"/>
          <w:szCs w:val="24"/>
        </w:rPr>
        <w:t>pendidikan</w:t>
      </w:r>
      <w:proofErr w:type="spellEnd"/>
      <w:r w:rsidR="00D64078" w:rsidRPr="002D5F47">
        <w:rPr>
          <w:rFonts w:asciiTheme="majorBidi" w:hAnsiTheme="majorBidi" w:cstheme="majorBidi"/>
          <w:i/>
          <w:sz w:val="24"/>
          <w:szCs w:val="24"/>
        </w:rPr>
        <w:t xml:space="preserve"> </w:t>
      </w:r>
      <w:proofErr w:type="spellStart"/>
      <w:r w:rsidR="00D64078" w:rsidRPr="002D5F47">
        <w:rPr>
          <w:rFonts w:asciiTheme="majorBidi" w:hAnsiTheme="majorBidi" w:cstheme="majorBidi"/>
          <w:i/>
          <w:sz w:val="24"/>
          <w:szCs w:val="24"/>
        </w:rPr>
        <w:t>kebencanaan</w:t>
      </w:r>
      <w:proofErr w:type="spellEnd"/>
      <w:r w:rsidR="00D64078" w:rsidRPr="002D5F47">
        <w:rPr>
          <w:rFonts w:asciiTheme="majorBidi" w:hAnsiTheme="majorBidi" w:cstheme="majorBidi"/>
          <w:i/>
          <w:sz w:val="24"/>
          <w:szCs w:val="24"/>
        </w:rPr>
        <w:t xml:space="preserve"> </w:t>
      </w:r>
      <w:proofErr w:type="spellStart"/>
      <w:r w:rsidR="00D64078" w:rsidRPr="002D5F47">
        <w:rPr>
          <w:rFonts w:asciiTheme="majorBidi" w:hAnsiTheme="majorBidi" w:cstheme="majorBidi"/>
          <w:i/>
          <w:sz w:val="24"/>
          <w:szCs w:val="24"/>
        </w:rPr>
        <w:t>berbasis</w:t>
      </w:r>
      <w:proofErr w:type="spellEnd"/>
      <w:r w:rsidR="00D64078" w:rsidRPr="002D5F47">
        <w:rPr>
          <w:rFonts w:asciiTheme="majorBidi" w:hAnsiTheme="majorBidi" w:cstheme="majorBidi"/>
          <w:i/>
          <w:sz w:val="24"/>
          <w:szCs w:val="24"/>
        </w:rPr>
        <w:t xml:space="preserve"> </w:t>
      </w:r>
      <w:proofErr w:type="spellStart"/>
      <w:r w:rsidR="00D64078" w:rsidRPr="002D5F47">
        <w:rPr>
          <w:rFonts w:asciiTheme="majorBidi" w:hAnsiTheme="majorBidi" w:cstheme="majorBidi"/>
          <w:i/>
          <w:sz w:val="24"/>
          <w:szCs w:val="24"/>
        </w:rPr>
        <w:t>masyarakat</w:t>
      </w:r>
      <w:proofErr w:type="spellEnd"/>
      <w:r w:rsidRPr="002D5F47">
        <w:rPr>
          <w:rFonts w:asciiTheme="majorBidi" w:hAnsiTheme="majorBidi" w:cstheme="majorBidi"/>
          <w:i/>
          <w:sz w:val="24"/>
          <w:szCs w:val="24"/>
        </w:rPr>
        <w:t>.</w:t>
      </w:r>
      <w:r w:rsidRPr="002D5F47">
        <w:rPr>
          <w:rFonts w:asciiTheme="majorBidi" w:hAnsiTheme="majorBidi" w:cstheme="majorBidi"/>
          <w:sz w:val="24"/>
          <w:szCs w:val="24"/>
        </w:rPr>
        <w:t xml:space="preserve"> Semarang: </w:t>
      </w:r>
      <w:proofErr w:type="spellStart"/>
      <w:r w:rsidRPr="002D5F47">
        <w:rPr>
          <w:rFonts w:asciiTheme="majorBidi" w:hAnsiTheme="majorBidi" w:cstheme="majorBidi"/>
          <w:sz w:val="24"/>
          <w:szCs w:val="24"/>
        </w:rPr>
        <w:t>Fastindo</w:t>
      </w:r>
      <w:proofErr w:type="spellEnd"/>
      <w:r w:rsidRPr="002D5F47">
        <w:rPr>
          <w:rFonts w:asciiTheme="majorBidi" w:hAnsiTheme="majorBidi" w:cstheme="majorBidi"/>
          <w:sz w:val="24"/>
          <w:szCs w:val="24"/>
        </w:rPr>
        <w:t>.</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lang w:val="id-ID"/>
        </w:rPr>
      </w:pPr>
      <w:r w:rsidRPr="002D5F47">
        <w:rPr>
          <w:rFonts w:asciiTheme="majorBidi" w:hAnsiTheme="majorBidi" w:cstheme="majorBidi"/>
          <w:sz w:val="24"/>
          <w:szCs w:val="24"/>
          <w:lang w:val="id-ID"/>
        </w:rPr>
        <w:t>Susanto, N.</w:t>
      </w:r>
      <w:r w:rsidR="00D64078">
        <w:rPr>
          <w:rFonts w:asciiTheme="majorBidi" w:hAnsiTheme="majorBidi" w:cstheme="majorBidi"/>
          <w:sz w:val="24"/>
          <w:szCs w:val="24"/>
          <w:lang w:val="en-MY"/>
        </w:rPr>
        <w:t>,</w:t>
      </w:r>
      <w:r w:rsidRPr="002D5F47">
        <w:rPr>
          <w:rFonts w:asciiTheme="majorBidi" w:hAnsiTheme="majorBidi" w:cstheme="majorBidi"/>
          <w:sz w:val="24"/>
          <w:szCs w:val="24"/>
          <w:lang w:val="id-ID"/>
        </w:rPr>
        <w:t xml:space="preserve"> &amp; Putranto, T. T. (2016). </w:t>
      </w:r>
      <w:proofErr w:type="spellStart"/>
      <w:r w:rsidRPr="002D5F47">
        <w:rPr>
          <w:rFonts w:asciiTheme="majorBidi" w:hAnsiTheme="majorBidi" w:cstheme="majorBidi"/>
          <w:sz w:val="24"/>
          <w:szCs w:val="24"/>
        </w:rPr>
        <w:t>Analisis</w:t>
      </w:r>
      <w:proofErr w:type="spellEnd"/>
      <w:r w:rsidRPr="002D5F47">
        <w:rPr>
          <w:rFonts w:asciiTheme="majorBidi" w:hAnsiTheme="majorBidi" w:cstheme="majorBidi"/>
          <w:sz w:val="24"/>
          <w:szCs w:val="24"/>
        </w:rPr>
        <w:t xml:space="preserve"> level </w:t>
      </w:r>
      <w:proofErr w:type="spellStart"/>
      <w:r w:rsidRPr="002D5F47">
        <w:rPr>
          <w:rFonts w:asciiTheme="majorBidi" w:hAnsiTheme="majorBidi" w:cstheme="majorBidi"/>
          <w:sz w:val="24"/>
          <w:szCs w:val="24"/>
        </w:rPr>
        <w:t>kesiapan</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warga</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menghadapi</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potensi</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bencana</w:t>
      </w:r>
      <w:proofErr w:type="spellEnd"/>
      <w:r w:rsidRPr="002D5F47">
        <w:rPr>
          <w:rFonts w:asciiTheme="majorBidi" w:hAnsiTheme="majorBidi" w:cstheme="majorBidi"/>
          <w:sz w:val="24"/>
          <w:szCs w:val="24"/>
        </w:rPr>
        <w:t xml:space="preserve"> </w:t>
      </w:r>
      <w:proofErr w:type="spellStart"/>
      <w:r w:rsidRPr="002D5F47">
        <w:rPr>
          <w:rFonts w:asciiTheme="majorBidi" w:hAnsiTheme="majorBidi" w:cstheme="majorBidi"/>
          <w:sz w:val="24"/>
          <w:szCs w:val="24"/>
        </w:rPr>
        <w:t>longso</w:t>
      </w:r>
      <w:proofErr w:type="spellEnd"/>
      <w:r w:rsidRPr="002D5F47">
        <w:rPr>
          <w:rFonts w:asciiTheme="majorBidi" w:hAnsiTheme="majorBidi" w:cstheme="majorBidi"/>
          <w:sz w:val="24"/>
          <w:szCs w:val="24"/>
          <w:lang w:val="id-ID"/>
        </w:rPr>
        <w:t xml:space="preserve">r Kota Semarang. </w:t>
      </w:r>
      <w:r w:rsidRPr="00D64078">
        <w:rPr>
          <w:rFonts w:asciiTheme="majorBidi" w:hAnsiTheme="majorBidi" w:cstheme="majorBidi"/>
          <w:i/>
          <w:sz w:val="24"/>
          <w:szCs w:val="24"/>
          <w:lang w:val="id-ID"/>
        </w:rPr>
        <w:t>Jurnal Teknik</w:t>
      </w:r>
      <w:r w:rsidRPr="002D5F47">
        <w:rPr>
          <w:rFonts w:asciiTheme="majorBidi" w:hAnsiTheme="majorBidi" w:cstheme="majorBidi"/>
          <w:sz w:val="24"/>
          <w:szCs w:val="24"/>
          <w:lang w:val="id-ID"/>
        </w:rPr>
        <w:t xml:space="preserve">, </w:t>
      </w:r>
      <w:r w:rsidRPr="00D64078">
        <w:rPr>
          <w:rFonts w:asciiTheme="majorBidi" w:hAnsiTheme="majorBidi" w:cstheme="majorBidi"/>
          <w:i/>
          <w:sz w:val="24"/>
          <w:szCs w:val="24"/>
        </w:rPr>
        <w:t>37</w:t>
      </w:r>
      <w:r w:rsidR="00D64078">
        <w:rPr>
          <w:rFonts w:asciiTheme="majorBidi" w:hAnsiTheme="majorBidi" w:cstheme="majorBidi"/>
          <w:sz w:val="24"/>
          <w:szCs w:val="24"/>
        </w:rPr>
        <w:t>(</w:t>
      </w:r>
      <w:r w:rsidRPr="002D5F47">
        <w:rPr>
          <w:rFonts w:asciiTheme="majorBidi" w:hAnsiTheme="majorBidi" w:cstheme="majorBidi"/>
          <w:sz w:val="24"/>
          <w:szCs w:val="24"/>
        </w:rPr>
        <w:t>2</w:t>
      </w:r>
      <w:r w:rsidR="00D64078">
        <w:rPr>
          <w:rFonts w:asciiTheme="majorBidi" w:hAnsiTheme="majorBidi" w:cstheme="majorBidi"/>
          <w:sz w:val="24"/>
          <w:szCs w:val="24"/>
        </w:rPr>
        <w:t>)</w:t>
      </w:r>
      <w:r w:rsidRPr="002D5F47">
        <w:rPr>
          <w:rFonts w:asciiTheme="majorBidi" w:hAnsiTheme="majorBidi" w:cstheme="majorBidi"/>
          <w:sz w:val="24"/>
          <w:szCs w:val="24"/>
          <w:lang w:val="id-ID"/>
        </w:rPr>
        <w:t>,</w:t>
      </w:r>
      <w:r w:rsidRPr="002D5F47">
        <w:rPr>
          <w:rFonts w:asciiTheme="majorBidi" w:hAnsiTheme="majorBidi" w:cstheme="majorBidi"/>
          <w:sz w:val="24"/>
          <w:szCs w:val="24"/>
        </w:rPr>
        <w:t xml:space="preserve"> </w:t>
      </w:r>
      <w:r w:rsidRPr="002D5F47">
        <w:rPr>
          <w:rFonts w:asciiTheme="majorBidi" w:hAnsiTheme="majorBidi" w:cstheme="majorBidi"/>
          <w:sz w:val="24"/>
          <w:szCs w:val="24"/>
          <w:lang w:val="id-ID"/>
        </w:rPr>
        <w:t>54-58.</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proofErr w:type="spellStart"/>
      <w:r w:rsidRPr="002D5F47">
        <w:rPr>
          <w:rFonts w:asciiTheme="majorBidi" w:hAnsiTheme="majorBidi" w:cstheme="majorBidi"/>
          <w:sz w:val="24"/>
          <w:szCs w:val="24"/>
        </w:rPr>
        <w:t>Tanwattana</w:t>
      </w:r>
      <w:proofErr w:type="spellEnd"/>
      <w:r w:rsidRPr="002D5F47">
        <w:rPr>
          <w:rFonts w:asciiTheme="majorBidi" w:hAnsiTheme="majorBidi" w:cstheme="majorBidi"/>
          <w:sz w:val="24"/>
          <w:szCs w:val="24"/>
        </w:rPr>
        <w:t xml:space="preserve">, P. (2018). Systematizing Community-Based Disaster Risk Management (CBDRM): Case of urban flood-prone community in Thailand upstream area. </w:t>
      </w:r>
      <w:proofErr w:type="spellStart"/>
      <w:r w:rsidRPr="00A50E07">
        <w:rPr>
          <w:rFonts w:asciiTheme="majorBidi" w:hAnsiTheme="majorBidi" w:cstheme="majorBidi"/>
          <w:i/>
          <w:sz w:val="24"/>
          <w:szCs w:val="24"/>
        </w:rPr>
        <w:t>Internatonal</w:t>
      </w:r>
      <w:proofErr w:type="spellEnd"/>
      <w:r w:rsidRPr="00A50E07">
        <w:rPr>
          <w:rFonts w:asciiTheme="majorBidi" w:hAnsiTheme="majorBidi" w:cstheme="majorBidi"/>
          <w:i/>
          <w:sz w:val="24"/>
          <w:szCs w:val="24"/>
        </w:rPr>
        <w:t xml:space="preserve"> Journal of Disaster Risk Reduction</w:t>
      </w:r>
      <w:r w:rsidRPr="002D5F47">
        <w:rPr>
          <w:rFonts w:asciiTheme="majorBidi" w:hAnsiTheme="majorBidi" w:cstheme="majorBidi"/>
          <w:sz w:val="24"/>
          <w:szCs w:val="24"/>
        </w:rPr>
        <w:t>, 28</w:t>
      </w:r>
      <w:r w:rsidR="00A50E07">
        <w:rPr>
          <w:rFonts w:asciiTheme="majorBidi" w:hAnsiTheme="majorBidi" w:cstheme="majorBidi"/>
          <w:sz w:val="24"/>
          <w:szCs w:val="24"/>
        </w:rPr>
        <w:t xml:space="preserve">, </w:t>
      </w:r>
      <w:r w:rsidR="00A50E07" w:rsidRPr="00A50E07">
        <w:rPr>
          <w:rFonts w:asciiTheme="majorBidi" w:hAnsiTheme="majorBidi" w:cstheme="majorBidi"/>
          <w:sz w:val="24"/>
          <w:szCs w:val="24"/>
        </w:rPr>
        <w:t>798-812</w:t>
      </w:r>
      <w:r w:rsidRPr="002D5F47">
        <w:rPr>
          <w:rFonts w:asciiTheme="majorBidi" w:hAnsiTheme="majorBidi" w:cstheme="majorBidi"/>
          <w:sz w:val="24"/>
          <w:szCs w:val="24"/>
        </w:rPr>
        <w:t xml:space="preserve">. </w:t>
      </w:r>
      <w:r w:rsidRPr="005A23E5">
        <w:rPr>
          <w:rStyle w:val="Hyperlink"/>
          <w:rFonts w:asciiTheme="majorBidi" w:hAnsiTheme="majorBidi" w:cstheme="majorBidi"/>
          <w:color w:val="auto"/>
          <w:sz w:val="24"/>
          <w:szCs w:val="24"/>
          <w:u w:val="none"/>
        </w:rPr>
        <w:t>https://doi.org/10.1016/j.ijdrr.2018.02.010</w:t>
      </w:r>
    </w:p>
    <w:p w:rsidR="00143E13" w:rsidRPr="002D5F47" w:rsidRDefault="00A50E07" w:rsidP="005A23E5">
      <w:pPr>
        <w:spacing w:after="0" w:line="240" w:lineRule="auto"/>
        <w:ind w:leftChars="0" w:left="720" w:firstLineChars="0" w:hanging="720"/>
        <w:jc w:val="both"/>
        <w:rPr>
          <w:rFonts w:asciiTheme="majorBidi" w:hAnsiTheme="majorBidi" w:cstheme="majorBidi"/>
          <w:sz w:val="24"/>
          <w:szCs w:val="24"/>
          <w:lang w:val="id-ID"/>
        </w:rPr>
      </w:pPr>
      <w:proofErr w:type="spellStart"/>
      <w:r>
        <w:rPr>
          <w:rFonts w:asciiTheme="majorBidi" w:hAnsiTheme="majorBidi" w:cstheme="majorBidi"/>
          <w:sz w:val="24"/>
          <w:szCs w:val="24"/>
        </w:rPr>
        <w:t>Undang-</w:t>
      </w:r>
      <w:r w:rsidR="00143E13" w:rsidRPr="002D5F47">
        <w:rPr>
          <w:rFonts w:asciiTheme="majorBidi" w:hAnsiTheme="majorBidi" w:cstheme="majorBidi"/>
          <w:sz w:val="24"/>
          <w:szCs w:val="24"/>
        </w:rPr>
        <w:t>Undang</w:t>
      </w:r>
      <w:proofErr w:type="spellEnd"/>
      <w:r w:rsidR="00143E13" w:rsidRPr="002D5F47">
        <w:rPr>
          <w:rFonts w:asciiTheme="majorBidi" w:hAnsiTheme="majorBidi" w:cstheme="majorBidi"/>
          <w:sz w:val="24"/>
          <w:szCs w:val="24"/>
        </w:rPr>
        <w:t xml:space="preserve"> </w:t>
      </w:r>
      <w:proofErr w:type="spellStart"/>
      <w:r w:rsidR="00143E13" w:rsidRPr="002D5F47">
        <w:rPr>
          <w:rFonts w:asciiTheme="majorBidi" w:hAnsiTheme="majorBidi" w:cstheme="majorBidi"/>
          <w:sz w:val="24"/>
          <w:szCs w:val="24"/>
        </w:rPr>
        <w:t>Nomor</w:t>
      </w:r>
      <w:proofErr w:type="spellEnd"/>
      <w:r w:rsidR="00143E13" w:rsidRPr="002D5F47">
        <w:rPr>
          <w:rFonts w:asciiTheme="majorBidi" w:hAnsiTheme="majorBidi" w:cstheme="majorBidi"/>
          <w:sz w:val="24"/>
          <w:szCs w:val="24"/>
        </w:rPr>
        <w:t xml:space="preserve">. 24 </w:t>
      </w:r>
      <w:proofErr w:type="spellStart"/>
      <w:r w:rsidR="00143E13" w:rsidRPr="002D5F47">
        <w:rPr>
          <w:rFonts w:asciiTheme="majorBidi" w:hAnsiTheme="majorBidi" w:cstheme="majorBidi"/>
          <w:sz w:val="24"/>
          <w:szCs w:val="24"/>
        </w:rPr>
        <w:t>tahun</w:t>
      </w:r>
      <w:proofErr w:type="spellEnd"/>
      <w:r w:rsidR="00143E13" w:rsidRPr="002D5F47">
        <w:rPr>
          <w:rFonts w:asciiTheme="majorBidi" w:hAnsiTheme="majorBidi" w:cstheme="majorBidi"/>
          <w:sz w:val="24"/>
          <w:szCs w:val="24"/>
        </w:rPr>
        <w:t xml:space="preserve"> 2007, </w:t>
      </w:r>
      <w:proofErr w:type="spellStart"/>
      <w:r w:rsidR="00143E13" w:rsidRPr="002D5F47">
        <w:rPr>
          <w:rFonts w:asciiTheme="majorBidi" w:hAnsiTheme="majorBidi" w:cstheme="majorBidi"/>
          <w:sz w:val="24"/>
          <w:szCs w:val="24"/>
        </w:rPr>
        <w:t>tentang</w:t>
      </w:r>
      <w:proofErr w:type="spellEnd"/>
      <w:r w:rsidR="00143E13" w:rsidRPr="002D5F47">
        <w:rPr>
          <w:rFonts w:asciiTheme="majorBidi" w:hAnsiTheme="majorBidi" w:cstheme="majorBidi"/>
          <w:sz w:val="24"/>
          <w:szCs w:val="24"/>
        </w:rPr>
        <w:t xml:space="preserve"> </w:t>
      </w:r>
      <w:proofErr w:type="spellStart"/>
      <w:r w:rsidR="00143E13" w:rsidRPr="002D5F47">
        <w:rPr>
          <w:rFonts w:asciiTheme="majorBidi" w:hAnsiTheme="majorBidi" w:cstheme="majorBidi"/>
          <w:sz w:val="24"/>
          <w:szCs w:val="24"/>
        </w:rPr>
        <w:t>Penanggulangan</w:t>
      </w:r>
      <w:proofErr w:type="spellEnd"/>
      <w:r w:rsidR="00143E13" w:rsidRPr="002D5F47">
        <w:rPr>
          <w:rFonts w:asciiTheme="majorBidi" w:hAnsiTheme="majorBidi" w:cstheme="majorBidi"/>
          <w:sz w:val="24"/>
          <w:szCs w:val="24"/>
        </w:rPr>
        <w:t xml:space="preserve"> </w:t>
      </w:r>
      <w:proofErr w:type="spellStart"/>
      <w:r w:rsidR="00143E13" w:rsidRPr="002D5F47">
        <w:rPr>
          <w:rFonts w:asciiTheme="majorBidi" w:hAnsiTheme="majorBidi" w:cstheme="majorBidi"/>
          <w:sz w:val="24"/>
          <w:szCs w:val="24"/>
        </w:rPr>
        <w:t>Bencana</w:t>
      </w:r>
      <w:proofErr w:type="spellEnd"/>
      <w:r w:rsidR="00143E13" w:rsidRPr="002D5F47">
        <w:rPr>
          <w:rFonts w:asciiTheme="majorBidi" w:hAnsiTheme="majorBidi" w:cstheme="majorBidi"/>
          <w:sz w:val="24"/>
          <w:szCs w:val="24"/>
        </w:rPr>
        <w:t>.</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proofErr w:type="spellStart"/>
      <w:r w:rsidRPr="002D5F47">
        <w:rPr>
          <w:rFonts w:asciiTheme="majorBidi" w:hAnsiTheme="majorBidi" w:cstheme="majorBidi"/>
          <w:sz w:val="24"/>
          <w:szCs w:val="24"/>
        </w:rPr>
        <w:t>Wiwandari</w:t>
      </w:r>
      <w:proofErr w:type="spellEnd"/>
      <w:r w:rsidRPr="002D5F47">
        <w:rPr>
          <w:rFonts w:asciiTheme="majorBidi" w:hAnsiTheme="majorBidi" w:cstheme="majorBidi"/>
          <w:sz w:val="24"/>
          <w:szCs w:val="24"/>
        </w:rPr>
        <w:t xml:space="preserve">, H., </w:t>
      </w:r>
      <w:proofErr w:type="spellStart"/>
      <w:r w:rsidRPr="002D5F47">
        <w:rPr>
          <w:rFonts w:asciiTheme="majorBidi" w:hAnsiTheme="majorBidi" w:cstheme="majorBidi"/>
          <w:sz w:val="24"/>
          <w:szCs w:val="24"/>
        </w:rPr>
        <w:t>Hapsari</w:t>
      </w:r>
      <w:proofErr w:type="spellEnd"/>
      <w:r w:rsidRPr="002D5F47">
        <w:rPr>
          <w:rFonts w:asciiTheme="majorBidi" w:hAnsiTheme="majorBidi" w:cstheme="majorBidi"/>
          <w:sz w:val="24"/>
          <w:szCs w:val="24"/>
        </w:rPr>
        <w:t xml:space="preserve">, S. P. I., Mega, A., &amp; </w:t>
      </w:r>
      <w:proofErr w:type="spellStart"/>
      <w:r w:rsidRPr="002D5F47">
        <w:rPr>
          <w:rFonts w:asciiTheme="majorBidi" w:hAnsiTheme="majorBidi" w:cstheme="majorBidi"/>
          <w:sz w:val="24"/>
          <w:szCs w:val="24"/>
        </w:rPr>
        <w:t>Sih</w:t>
      </w:r>
      <w:proofErr w:type="spellEnd"/>
      <w:r w:rsidRPr="002D5F47">
        <w:rPr>
          <w:rFonts w:asciiTheme="majorBidi" w:hAnsiTheme="majorBidi" w:cstheme="majorBidi"/>
          <w:sz w:val="24"/>
          <w:szCs w:val="24"/>
        </w:rPr>
        <w:t xml:space="preserve">, S. J. (2019). Community-based disaster management: Assessing Local </w:t>
      </w:r>
      <w:proofErr w:type="spellStart"/>
      <w:r w:rsidRPr="002D5F47">
        <w:rPr>
          <w:rFonts w:asciiTheme="majorBidi" w:hAnsiTheme="majorBidi" w:cstheme="majorBidi"/>
          <w:sz w:val="24"/>
          <w:szCs w:val="24"/>
        </w:rPr>
        <w:t>Preparadness</w:t>
      </w:r>
      <w:proofErr w:type="spellEnd"/>
      <w:r w:rsidRPr="002D5F47">
        <w:rPr>
          <w:rFonts w:asciiTheme="majorBidi" w:hAnsiTheme="majorBidi" w:cstheme="majorBidi"/>
          <w:sz w:val="24"/>
          <w:szCs w:val="24"/>
        </w:rPr>
        <w:t xml:space="preserve"> Groups (LPGs) to build a resilient community in Semarang City, Indonesia. </w:t>
      </w:r>
      <w:r w:rsidRPr="00A50E07">
        <w:rPr>
          <w:rFonts w:asciiTheme="majorBidi" w:hAnsiTheme="majorBidi" w:cstheme="majorBidi"/>
          <w:i/>
          <w:sz w:val="24"/>
          <w:szCs w:val="24"/>
        </w:rPr>
        <w:t>Disaster Advances</w:t>
      </w:r>
      <w:r w:rsidRPr="002D5F47">
        <w:rPr>
          <w:rFonts w:asciiTheme="majorBidi" w:hAnsiTheme="majorBidi" w:cstheme="majorBidi"/>
          <w:sz w:val="24"/>
          <w:szCs w:val="24"/>
        </w:rPr>
        <w:t>, 12</w:t>
      </w:r>
      <w:r w:rsidR="00A50E07">
        <w:rPr>
          <w:rFonts w:asciiTheme="majorBidi" w:hAnsiTheme="majorBidi" w:cstheme="majorBidi"/>
          <w:sz w:val="24"/>
          <w:szCs w:val="24"/>
        </w:rPr>
        <w:t>(</w:t>
      </w:r>
      <w:r w:rsidRPr="002D5F47">
        <w:rPr>
          <w:rFonts w:asciiTheme="majorBidi" w:hAnsiTheme="majorBidi" w:cstheme="majorBidi"/>
          <w:sz w:val="24"/>
          <w:szCs w:val="24"/>
        </w:rPr>
        <w:t>5</w:t>
      </w:r>
      <w:r w:rsidR="00A50E07">
        <w:rPr>
          <w:rFonts w:asciiTheme="majorBidi" w:hAnsiTheme="majorBidi" w:cstheme="majorBidi"/>
          <w:sz w:val="24"/>
          <w:szCs w:val="24"/>
        </w:rPr>
        <w:t>)</w:t>
      </w:r>
      <w:r w:rsidRPr="002D5F47">
        <w:rPr>
          <w:rFonts w:asciiTheme="majorBidi" w:hAnsiTheme="majorBidi" w:cstheme="majorBidi"/>
          <w:sz w:val="24"/>
          <w:szCs w:val="24"/>
        </w:rPr>
        <w:t>, 23-36.</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proofErr w:type="spellStart"/>
      <w:r w:rsidRPr="002D5F47">
        <w:rPr>
          <w:rFonts w:asciiTheme="majorBidi" w:hAnsiTheme="majorBidi" w:cstheme="majorBidi"/>
          <w:sz w:val="24"/>
          <w:szCs w:val="24"/>
        </w:rPr>
        <w:t>Worowirasmi</w:t>
      </w:r>
      <w:proofErr w:type="spellEnd"/>
      <w:r w:rsidRPr="002D5F47">
        <w:rPr>
          <w:rFonts w:asciiTheme="majorBidi" w:hAnsiTheme="majorBidi" w:cstheme="majorBidi"/>
          <w:sz w:val="24"/>
          <w:szCs w:val="24"/>
        </w:rPr>
        <w:t xml:space="preserve">, T. S., </w:t>
      </w:r>
      <w:proofErr w:type="spellStart"/>
      <w:r w:rsidRPr="002D5F47">
        <w:rPr>
          <w:rFonts w:asciiTheme="majorBidi" w:hAnsiTheme="majorBidi" w:cstheme="majorBidi"/>
          <w:sz w:val="24"/>
          <w:szCs w:val="24"/>
        </w:rPr>
        <w:t>Waluyo</w:t>
      </w:r>
      <w:proofErr w:type="spellEnd"/>
      <w:r w:rsidRPr="002D5F47">
        <w:rPr>
          <w:rFonts w:asciiTheme="majorBidi" w:hAnsiTheme="majorBidi" w:cstheme="majorBidi"/>
          <w:sz w:val="24"/>
          <w:szCs w:val="24"/>
        </w:rPr>
        <w:t xml:space="preserve">, M. E., </w:t>
      </w:r>
      <w:proofErr w:type="spellStart"/>
      <w:r w:rsidRPr="002D5F47">
        <w:rPr>
          <w:rFonts w:asciiTheme="majorBidi" w:hAnsiTheme="majorBidi" w:cstheme="majorBidi"/>
          <w:sz w:val="24"/>
          <w:szCs w:val="24"/>
        </w:rPr>
        <w:t>Rachmawati</w:t>
      </w:r>
      <w:proofErr w:type="spellEnd"/>
      <w:r w:rsidRPr="002D5F47">
        <w:rPr>
          <w:rFonts w:asciiTheme="majorBidi" w:hAnsiTheme="majorBidi" w:cstheme="majorBidi"/>
          <w:sz w:val="24"/>
          <w:szCs w:val="24"/>
        </w:rPr>
        <w:t xml:space="preserve">, Y., &amp; </w:t>
      </w:r>
      <w:proofErr w:type="spellStart"/>
      <w:r w:rsidRPr="002D5F47">
        <w:rPr>
          <w:rFonts w:asciiTheme="majorBidi" w:hAnsiTheme="majorBidi" w:cstheme="majorBidi"/>
          <w:sz w:val="24"/>
          <w:szCs w:val="24"/>
        </w:rPr>
        <w:t>Hidayati</w:t>
      </w:r>
      <w:proofErr w:type="spellEnd"/>
      <w:r w:rsidRPr="002D5F47">
        <w:rPr>
          <w:rFonts w:asciiTheme="majorBidi" w:hAnsiTheme="majorBidi" w:cstheme="majorBidi"/>
          <w:sz w:val="24"/>
          <w:szCs w:val="24"/>
        </w:rPr>
        <w:t xml:space="preserve">, I. Y. (2015). The community – based flood disaster risk reduction (CBDRR) in </w:t>
      </w:r>
      <w:proofErr w:type="spellStart"/>
      <w:r w:rsidRPr="002D5F47">
        <w:rPr>
          <w:rFonts w:asciiTheme="majorBidi" w:hAnsiTheme="majorBidi" w:cstheme="majorBidi"/>
          <w:sz w:val="24"/>
          <w:szCs w:val="24"/>
        </w:rPr>
        <w:t>Beringin</w:t>
      </w:r>
      <w:proofErr w:type="spellEnd"/>
      <w:r w:rsidRPr="002D5F47">
        <w:rPr>
          <w:rFonts w:asciiTheme="majorBidi" w:hAnsiTheme="majorBidi" w:cstheme="majorBidi"/>
          <w:sz w:val="24"/>
          <w:szCs w:val="24"/>
        </w:rPr>
        <w:t xml:space="preserve"> Watershed in Semarang City. </w:t>
      </w:r>
      <w:proofErr w:type="spellStart"/>
      <w:r w:rsidRPr="00A50E07">
        <w:rPr>
          <w:rFonts w:asciiTheme="majorBidi" w:hAnsiTheme="majorBidi" w:cstheme="majorBidi"/>
          <w:i/>
          <w:sz w:val="24"/>
          <w:szCs w:val="24"/>
        </w:rPr>
        <w:t>Jurnal</w:t>
      </w:r>
      <w:proofErr w:type="spellEnd"/>
      <w:r w:rsidRPr="00A50E07">
        <w:rPr>
          <w:rFonts w:asciiTheme="majorBidi" w:hAnsiTheme="majorBidi" w:cstheme="majorBidi"/>
          <w:i/>
          <w:sz w:val="24"/>
          <w:szCs w:val="24"/>
        </w:rPr>
        <w:t xml:space="preserve"> </w:t>
      </w:r>
      <w:proofErr w:type="spellStart"/>
      <w:r w:rsidRPr="00A50E07">
        <w:rPr>
          <w:rFonts w:asciiTheme="majorBidi" w:hAnsiTheme="majorBidi" w:cstheme="majorBidi"/>
          <w:i/>
          <w:sz w:val="24"/>
          <w:szCs w:val="24"/>
        </w:rPr>
        <w:t>Wilayaj</w:t>
      </w:r>
      <w:proofErr w:type="spellEnd"/>
      <w:r w:rsidRPr="00A50E07">
        <w:rPr>
          <w:rFonts w:asciiTheme="majorBidi" w:hAnsiTheme="majorBidi" w:cstheme="majorBidi"/>
          <w:i/>
          <w:sz w:val="24"/>
          <w:szCs w:val="24"/>
        </w:rPr>
        <w:t xml:space="preserve"> dan </w:t>
      </w:r>
      <w:proofErr w:type="spellStart"/>
      <w:r w:rsidRPr="00A50E07">
        <w:rPr>
          <w:rFonts w:asciiTheme="majorBidi" w:hAnsiTheme="majorBidi" w:cstheme="majorBidi"/>
          <w:i/>
          <w:sz w:val="24"/>
          <w:szCs w:val="24"/>
        </w:rPr>
        <w:t>Lingkungan</w:t>
      </w:r>
      <w:proofErr w:type="spellEnd"/>
      <w:r w:rsidRPr="002D5F47">
        <w:rPr>
          <w:rFonts w:asciiTheme="majorBidi" w:hAnsiTheme="majorBidi" w:cstheme="majorBidi"/>
          <w:sz w:val="24"/>
          <w:szCs w:val="24"/>
        </w:rPr>
        <w:t>, 3</w:t>
      </w:r>
      <w:r w:rsidR="00A50E07">
        <w:rPr>
          <w:rFonts w:asciiTheme="majorBidi" w:hAnsiTheme="majorBidi" w:cstheme="majorBidi"/>
          <w:sz w:val="24"/>
          <w:szCs w:val="24"/>
        </w:rPr>
        <w:t>(</w:t>
      </w:r>
      <w:r w:rsidRPr="002D5F47">
        <w:rPr>
          <w:rFonts w:asciiTheme="majorBidi" w:hAnsiTheme="majorBidi" w:cstheme="majorBidi"/>
          <w:sz w:val="24"/>
          <w:szCs w:val="24"/>
        </w:rPr>
        <w:t>2</w:t>
      </w:r>
      <w:r w:rsidR="00A50E07">
        <w:rPr>
          <w:rFonts w:asciiTheme="majorBidi" w:hAnsiTheme="majorBidi" w:cstheme="majorBidi"/>
          <w:sz w:val="24"/>
          <w:szCs w:val="24"/>
        </w:rPr>
        <w:t>)</w:t>
      </w:r>
      <w:r w:rsidRPr="002D5F47">
        <w:rPr>
          <w:rFonts w:asciiTheme="majorBidi" w:hAnsiTheme="majorBidi" w:cstheme="majorBidi"/>
          <w:sz w:val="24"/>
          <w:szCs w:val="24"/>
        </w:rPr>
        <w:t>, 131-150.</w:t>
      </w:r>
    </w:p>
    <w:p w:rsidR="00143E13" w:rsidRPr="002D5F47" w:rsidRDefault="00143E13" w:rsidP="005A23E5">
      <w:pPr>
        <w:spacing w:after="0" w:line="240" w:lineRule="auto"/>
        <w:ind w:leftChars="0" w:left="720" w:firstLineChars="0" w:hanging="720"/>
        <w:jc w:val="both"/>
        <w:rPr>
          <w:rFonts w:asciiTheme="majorBidi" w:hAnsiTheme="majorBidi" w:cstheme="majorBidi"/>
          <w:sz w:val="24"/>
          <w:szCs w:val="24"/>
        </w:rPr>
      </w:pPr>
      <w:proofErr w:type="spellStart"/>
      <w:r w:rsidRPr="002D5F47">
        <w:rPr>
          <w:rFonts w:asciiTheme="majorBidi" w:hAnsiTheme="majorBidi" w:cstheme="majorBidi"/>
          <w:sz w:val="24"/>
          <w:szCs w:val="24"/>
        </w:rPr>
        <w:t>Wulandari</w:t>
      </w:r>
      <w:proofErr w:type="spellEnd"/>
      <w:r w:rsidRPr="002D5F47">
        <w:rPr>
          <w:rFonts w:asciiTheme="majorBidi" w:hAnsiTheme="majorBidi" w:cstheme="majorBidi"/>
          <w:sz w:val="24"/>
          <w:szCs w:val="24"/>
        </w:rPr>
        <w:t xml:space="preserve">, W., </w:t>
      </w:r>
      <w:proofErr w:type="spellStart"/>
      <w:r w:rsidRPr="002D5F47">
        <w:rPr>
          <w:rFonts w:asciiTheme="majorBidi" w:hAnsiTheme="majorBidi" w:cstheme="majorBidi"/>
          <w:sz w:val="24"/>
          <w:szCs w:val="24"/>
        </w:rPr>
        <w:t>Sagala</w:t>
      </w:r>
      <w:proofErr w:type="spellEnd"/>
      <w:r w:rsidRPr="002D5F47">
        <w:rPr>
          <w:rFonts w:asciiTheme="majorBidi" w:hAnsiTheme="majorBidi" w:cstheme="majorBidi"/>
          <w:sz w:val="24"/>
          <w:szCs w:val="24"/>
        </w:rPr>
        <w:t xml:space="preserve">, S. A. H., &amp; Sullivan, G. B. (2018). The role of Community-Based Organization in </w:t>
      </w:r>
      <w:proofErr w:type="spellStart"/>
      <w:r w:rsidRPr="002D5F47">
        <w:rPr>
          <w:rFonts w:asciiTheme="majorBidi" w:hAnsiTheme="majorBidi" w:cstheme="majorBidi"/>
          <w:sz w:val="24"/>
          <w:szCs w:val="24"/>
        </w:rPr>
        <w:t>disater</w:t>
      </w:r>
      <w:proofErr w:type="spellEnd"/>
      <w:r w:rsidRPr="002D5F47">
        <w:rPr>
          <w:rFonts w:asciiTheme="majorBidi" w:hAnsiTheme="majorBidi" w:cstheme="majorBidi"/>
          <w:sz w:val="24"/>
          <w:szCs w:val="24"/>
        </w:rPr>
        <w:t xml:space="preserve"> response at Mt. Sinabung. The 4th </w:t>
      </w:r>
      <w:proofErr w:type="spellStart"/>
      <w:r w:rsidRPr="002D5F47">
        <w:rPr>
          <w:rFonts w:asciiTheme="majorBidi" w:hAnsiTheme="majorBidi" w:cstheme="majorBidi"/>
          <w:sz w:val="24"/>
          <w:szCs w:val="24"/>
        </w:rPr>
        <w:t>PlanoCOsmo</w:t>
      </w:r>
      <w:proofErr w:type="spellEnd"/>
      <w:r w:rsidRPr="002D5F47">
        <w:rPr>
          <w:rFonts w:asciiTheme="majorBidi" w:hAnsiTheme="majorBidi" w:cstheme="majorBidi"/>
          <w:sz w:val="24"/>
          <w:szCs w:val="24"/>
        </w:rPr>
        <w:t xml:space="preserve"> International Conference, IOP Conf. Series: Eart</w:t>
      </w:r>
      <w:r w:rsidR="00A50E07">
        <w:rPr>
          <w:rFonts w:asciiTheme="majorBidi" w:hAnsiTheme="majorBidi" w:cstheme="majorBidi"/>
          <w:sz w:val="24"/>
          <w:szCs w:val="24"/>
        </w:rPr>
        <w:t xml:space="preserve">h and Environmental Science, </w:t>
      </w:r>
      <w:r w:rsidR="00A50E07" w:rsidRPr="00A50E07">
        <w:rPr>
          <w:rFonts w:asciiTheme="majorBidi" w:hAnsiTheme="majorBidi" w:cstheme="majorBidi"/>
          <w:i/>
          <w:sz w:val="24"/>
          <w:szCs w:val="24"/>
        </w:rPr>
        <w:t>158</w:t>
      </w:r>
      <w:r w:rsidRPr="002D5F47">
        <w:rPr>
          <w:rFonts w:asciiTheme="majorBidi" w:hAnsiTheme="majorBidi" w:cstheme="majorBidi"/>
          <w:sz w:val="24"/>
          <w:szCs w:val="24"/>
        </w:rPr>
        <w:t>(2018), 1-11.</w:t>
      </w:r>
    </w:p>
    <w:p w:rsidR="00143E13" w:rsidRPr="00143E13" w:rsidRDefault="00143E13" w:rsidP="00193761">
      <w:pPr>
        <w:spacing w:after="0" w:line="240" w:lineRule="auto"/>
        <w:ind w:leftChars="0" w:left="0" w:firstLineChars="0" w:firstLine="0"/>
        <w:rPr>
          <w:rFonts w:ascii="Times New Roman" w:eastAsia="Times New Roman" w:hAnsi="Times New Roman" w:cs="Times New Roman"/>
          <w:bCs/>
          <w:sz w:val="24"/>
          <w:szCs w:val="24"/>
        </w:rPr>
      </w:pPr>
    </w:p>
    <w:sectPr w:rsidR="00143E13" w:rsidRPr="00143E13" w:rsidSect="00793A0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3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724" w:rsidRDefault="00C54724">
      <w:pPr>
        <w:spacing w:after="0" w:line="240" w:lineRule="auto"/>
        <w:ind w:left="0" w:hanging="2"/>
      </w:pPr>
      <w:r>
        <w:separator/>
      </w:r>
    </w:p>
  </w:endnote>
  <w:endnote w:type="continuationSeparator" w:id="0">
    <w:p w:rsidR="00C54724" w:rsidRDefault="00C5472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A08" w:rsidRDefault="00793A0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A08" w:rsidRDefault="00793A08">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A08" w:rsidRDefault="00793A0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724" w:rsidRDefault="00C54724">
      <w:pPr>
        <w:spacing w:after="0" w:line="240" w:lineRule="auto"/>
        <w:ind w:left="0" w:hanging="2"/>
      </w:pPr>
      <w:r>
        <w:separator/>
      </w:r>
    </w:p>
  </w:footnote>
  <w:footnote w:type="continuationSeparator" w:id="0">
    <w:p w:rsidR="00C54724" w:rsidRDefault="00C5472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A08" w:rsidRDefault="00793A0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308988303"/>
      <w:docPartObj>
        <w:docPartGallery w:val="Page Numbers (Top of Page)"/>
        <w:docPartUnique/>
      </w:docPartObj>
    </w:sdtPr>
    <w:sdtEndPr>
      <w:rPr>
        <w:noProof/>
      </w:rPr>
    </w:sdtEndPr>
    <w:sdtContent>
      <w:p w:rsidR="00793A08" w:rsidRPr="00793A08" w:rsidRDefault="00793A08" w:rsidP="00793A08">
        <w:pPr>
          <w:tabs>
            <w:tab w:val="left" w:pos="720"/>
            <w:tab w:val="center" w:pos="4680"/>
            <w:tab w:val="right" w:pos="9360"/>
          </w:tabs>
          <w:spacing w:after="0" w:line="240" w:lineRule="auto"/>
          <w:ind w:left="0" w:hanging="2"/>
          <w:rPr>
            <w:rFonts w:ascii="Times New Roman" w:hAnsi="Times New Roman" w:cs="Times New Roman"/>
            <w:sz w:val="18"/>
            <w:szCs w:val="18"/>
          </w:rPr>
        </w:pPr>
        <w:r w:rsidRPr="00793A08">
          <w:rPr>
            <w:rFonts w:ascii="Times New Roman" w:hAnsi="Times New Roman" w:cs="Times New Roman"/>
            <w:sz w:val="18"/>
            <w:szCs w:val="18"/>
          </w:rPr>
          <w:t xml:space="preserve">GEOGRAFIA </w:t>
        </w:r>
        <w:proofErr w:type="spellStart"/>
        <w:r w:rsidRPr="00793A08">
          <w:rPr>
            <w:rFonts w:ascii="Times New Roman" w:hAnsi="Times New Roman" w:cs="Times New Roman"/>
            <w:sz w:val="18"/>
            <w:szCs w:val="18"/>
          </w:rPr>
          <w:t>Online</w:t>
        </w:r>
        <w:r w:rsidRPr="00793A08">
          <w:rPr>
            <w:rFonts w:ascii="Times New Roman" w:hAnsi="Times New Roman" w:cs="Times New Roman"/>
            <w:sz w:val="18"/>
            <w:szCs w:val="18"/>
            <w:vertAlign w:val="superscript"/>
          </w:rPr>
          <w:t>TM</w:t>
        </w:r>
        <w:proofErr w:type="spellEnd"/>
        <w:r w:rsidRPr="00793A08">
          <w:rPr>
            <w:rFonts w:ascii="Times New Roman" w:hAnsi="Times New Roman" w:cs="Times New Roman"/>
            <w:sz w:val="18"/>
            <w:szCs w:val="18"/>
          </w:rPr>
          <w:t xml:space="preserve"> Malaysian Journal of Society and Space 16 issue 4 (</w:t>
        </w:r>
        <w:r w:rsidR="00742AC9">
          <w:rPr>
            <w:rFonts w:ascii="Times New Roman" w:hAnsi="Times New Roman" w:cs="Times New Roman"/>
            <w:sz w:val="18"/>
            <w:szCs w:val="18"/>
          </w:rPr>
          <w:t>30-44</w:t>
        </w:r>
        <w:r w:rsidRPr="00793A08">
          <w:rPr>
            <w:rFonts w:ascii="Times New Roman" w:hAnsi="Times New Roman" w:cs="Times New Roman"/>
            <w:sz w:val="18"/>
            <w:szCs w:val="18"/>
          </w:rPr>
          <w:t>)</w:t>
        </w:r>
        <w:r w:rsidRPr="00793A08">
          <w:rPr>
            <w:rFonts w:ascii="Times New Roman" w:hAnsi="Times New Roman" w:cs="Times New Roman"/>
            <w:sz w:val="18"/>
            <w:szCs w:val="18"/>
          </w:rPr>
          <w:tab/>
        </w:r>
      </w:p>
      <w:p w:rsidR="00793A08" w:rsidRPr="00793A08" w:rsidRDefault="00793A08" w:rsidP="00793A08">
        <w:pPr>
          <w:pStyle w:val="Header"/>
          <w:spacing w:after="0" w:line="240" w:lineRule="auto"/>
          <w:ind w:leftChars="0" w:firstLineChars="0" w:firstLine="0"/>
          <w:rPr>
            <w:rFonts w:ascii="Times New Roman" w:hAnsi="Times New Roman" w:cs="Times New Roman"/>
            <w:sz w:val="18"/>
            <w:szCs w:val="18"/>
          </w:rPr>
        </w:pPr>
        <w:r w:rsidRPr="00793A08">
          <w:rPr>
            <w:rFonts w:ascii="Times New Roman" w:hAnsi="Times New Roman" w:cs="Times New Roman"/>
            <w:sz w:val="18"/>
            <w:szCs w:val="18"/>
          </w:rPr>
          <w:t xml:space="preserve">© 2020, e-ISSN 2682-7727   </w:t>
        </w:r>
        <w:hyperlink r:id="rId1" w:history="1">
          <w:r w:rsidRPr="00742AC9">
            <w:rPr>
              <w:rStyle w:val="Hyperlink"/>
              <w:rFonts w:ascii="Times New Roman" w:hAnsi="Times New Roman" w:cs="Times New Roman"/>
              <w:color w:val="auto"/>
              <w:sz w:val="18"/>
              <w:szCs w:val="18"/>
              <w:u w:val="none"/>
            </w:rPr>
            <w:t>https://doi.org/10.17576/geo-2020-1604-0</w:t>
          </w:r>
          <w:r w:rsidRPr="00742AC9">
            <w:rPr>
              <w:rStyle w:val="Hyperlink"/>
              <w:rFonts w:ascii="Times New Roman" w:hAnsi="Times New Roman" w:cs="Times New Roman"/>
              <w:color w:val="auto"/>
              <w:sz w:val="18"/>
              <w:szCs w:val="18"/>
              <w:u w:val="none"/>
            </w:rPr>
            <w:t>3</w:t>
          </w:r>
        </w:hyperlink>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sidR="002A7F78">
          <w:rPr>
            <w:rStyle w:val="Hyperlink"/>
            <w:rFonts w:ascii="Times New Roman" w:hAnsi="Times New Roman" w:cs="Times New Roman"/>
            <w:color w:val="auto"/>
            <w:sz w:val="18"/>
            <w:szCs w:val="18"/>
            <w:u w:val="none"/>
          </w:rPr>
          <w:t xml:space="preserve">  </w:t>
        </w:r>
        <w:r w:rsidRPr="00793A08">
          <w:rPr>
            <w:rFonts w:ascii="Times New Roman" w:hAnsi="Times New Roman" w:cs="Times New Roman"/>
            <w:sz w:val="18"/>
            <w:szCs w:val="18"/>
          </w:rPr>
          <w:fldChar w:fldCharType="begin"/>
        </w:r>
        <w:r w:rsidRPr="00793A08">
          <w:rPr>
            <w:rFonts w:ascii="Times New Roman" w:hAnsi="Times New Roman" w:cs="Times New Roman"/>
            <w:sz w:val="18"/>
            <w:szCs w:val="18"/>
          </w:rPr>
          <w:instrText xml:space="preserve"> PAGE   \* MERGEFORMAT </w:instrText>
        </w:r>
        <w:r w:rsidRPr="00793A08">
          <w:rPr>
            <w:rFonts w:ascii="Times New Roman" w:hAnsi="Times New Roman" w:cs="Times New Roman"/>
            <w:sz w:val="18"/>
            <w:szCs w:val="18"/>
          </w:rPr>
          <w:fldChar w:fldCharType="separate"/>
        </w:r>
        <w:r w:rsidRPr="00793A08">
          <w:rPr>
            <w:rFonts w:ascii="Times New Roman" w:hAnsi="Times New Roman" w:cs="Times New Roman"/>
            <w:noProof/>
            <w:sz w:val="18"/>
            <w:szCs w:val="18"/>
          </w:rPr>
          <w:t>2</w:t>
        </w:r>
        <w:r w:rsidRPr="00793A08">
          <w:rPr>
            <w:rFonts w:ascii="Times New Roman" w:hAnsi="Times New Roman" w:cs="Times New Roman"/>
            <w:noProof/>
            <w:sz w:val="18"/>
            <w:szCs w:val="18"/>
          </w:rPr>
          <w:fldChar w:fldCharType="end"/>
        </w:r>
      </w:p>
    </w:sdtContent>
  </w:sdt>
  <w:p w:rsidR="00D64078" w:rsidRDefault="00D64078">
    <w:pPr>
      <w:tabs>
        <w:tab w:val="center" w:pos="4680"/>
        <w:tab w:val="right" w:pos="9360"/>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A08" w:rsidRDefault="00793A0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21C5C"/>
    <w:multiLevelType w:val="hybridMultilevel"/>
    <w:tmpl w:val="4022B028"/>
    <w:lvl w:ilvl="0" w:tplc="5DF866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3A621E9"/>
    <w:multiLevelType w:val="multilevel"/>
    <w:tmpl w:val="1F30EEDA"/>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15:restartNumberingAfterBreak="0">
    <w:nsid w:val="727B1E49"/>
    <w:multiLevelType w:val="multilevel"/>
    <w:tmpl w:val="F8882B6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xNDc0NbUwMbG0sDRS0lEKTi0uzszPAykwrQUAr8qc/SwAAAA="/>
  </w:docVars>
  <w:rsids>
    <w:rsidRoot w:val="0063373E"/>
    <w:rsid w:val="00006B9E"/>
    <w:rsid w:val="000229AF"/>
    <w:rsid w:val="00057540"/>
    <w:rsid w:val="00067DBE"/>
    <w:rsid w:val="00096BC9"/>
    <w:rsid w:val="000B11F5"/>
    <w:rsid w:val="000D2D74"/>
    <w:rsid w:val="000D440A"/>
    <w:rsid w:val="000D71AB"/>
    <w:rsid w:val="00104749"/>
    <w:rsid w:val="00110493"/>
    <w:rsid w:val="001216E3"/>
    <w:rsid w:val="001305E3"/>
    <w:rsid w:val="00133706"/>
    <w:rsid w:val="00135A3C"/>
    <w:rsid w:val="00137F9B"/>
    <w:rsid w:val="00143E13"/>
    <w:rsid w:val="00150C2E"/>
    <w:rsid w:val="001528C9"/>
    <w:rsid w:val="00193761"/>
    <w:rsid w:val="001E148F"/>
    <w:rsid w:val="00212664"/>
    <w:rsid w:val="00255460"/>
    <w:rsid w:val="00282BF0"/>
    <w:rsid w:val="002A7F78"/>
    <w:rsid w:val="002B0138"/>
    <w:rsid w:val="002B6A8C"/>
    <w:rsid w:val="002C2D1A"/>
    <w:rsid w:val="002E200D"/>
    <w:rsid w:val="002E63D4"/>
    <w:rsid w:val="00304A0E"/>
    <w:rsid w:val="00306C97"/>
    <w:rsid w:val="00314ED9"/>
    <w:rsid w:val="00335455"/>
    <w:rsid w:val="00365ED5"/>
    <w:rsid w:val="00372391"/>
    <w:rsid w:val="00382897"/>
    <w:rsid w:val="00390E1C"/>
    <w:rsid w:val="003D48CA"/>
    <w:rsid w:val="0040061D"/>
    <w:rsid w:val="00413763"/>
    <w:rsid w:val="00443D93"/>
    <w:rsid w:val="00484164"/>
    <w:rsid w:val="00490BD5"/>
    <w:rsid w:val="004A64ED"/>
    <w:rsid w:val="004D7BA7"/>
    <w:rsid w:val="004E3435"/>
    <w:rsid w:val="004E77B2"/>
    <w:rsid w:val="004F2440"/>
    <w:rsid w:val="00511124"/>
    <w:rsid w:val="00512085"/>
    <w:rsid w:val="00513C7D"/>
    <w:rsid w:val="00524B24"/>
    <w:rsid w:val="0058087B"/>
    <w:rsid w:val="00580CDC"/>
    <w:rsid w:val="005874EF"/>
    <w:rsid w:val="00592E08"/>
    <w:rsid w:val="005A23E5"/>
    <w:rsid w:val="005B50DF"/>
    <w:rsid w:val="0060544F"/>
    <w:rsid w:val="00630AF4"/>
    <w:rsid w:val="0063373E"/>
    <w:rsid w:val="006511AA"/>
    <w:rsid w:val="00687D81"/>
    <w:rsid w:val="00690DFB"/>
    <w:rsid w:val="0069149B"/>
    <w:rsid w:val="006A0D56"/>
    <w:rsid w:val="006B626A"/>
    <w:rsid w:val="006D414B"/>
    <w:rsid w:val="006E4B84"/>
    <w:rsid w:val="007160E2"/>
    <w:rsid w:val="00742AC9"/>
    <w:rsid w:val="00745CCF"/>
    <w:rsid w:val="007742EA"/>
    <w:rsid w:val="00792355"/>
    <w:rsid w:val="00793A08"/>
    <w:rsid w:val="007B541B"/>
    <w:rsid w:val="00821075"/>
    <w:rsid w:val="00823B19"/>
    <w:rsid w:val="00830312"/>
    <w:rsid w:val="00831A4F"/>
    <w:rsid w:val="00842BD3"/>
    <w:rsid w:val="008831BC"/>
    <w:rsid w:val="00892595"/>
    <w:rsid w:val="00897C98"/>
    <w:rsid w:val="008C72EA"/>
    <w:rsid w:val="008E2BFD"/>
    <w:rsid w:val="008E3CCA"/>
    <w:rsid w:val="009026B5"/>
    <w:rsid w:val="0090450C"/>
    <w:rsid w:val="00917DE8"/>
    <w:rsid w:val="00950072"/>
    <w:rsid w:val="009612B3"/>
    <w:rsid w:val="00961829"/>
    <w:rsid w:val="0097671B"/>
    <w:rsid w:val="00986357"/>
    <w:rsid w:val="009975BC"/>
    <w:rsid w:val="009A013B"/>
    <w:rsid w:val="009C071B"/>
    <w:rsid w:val="009E2FFE"/>
    <w:rsid w:val="00A008BD"/>
    <w:rsid w:val="00A04E26"/>
    <w:rsid w:val="00A11D11"/>
    <w:rsid w:val="00A50E07"/>
    <w:rsid w:val="00A51151"/>
    <w:rsid w:val="00A5161B"/>
    <w:rsid w:val="00A87B49"/>
    <w:rsid w:val="00A96A85"/>
    <w:rsid w:val="00AA08AC"/>
    <w:rsid w:val="00AC4C53"/>
    <w:rsid w:val="00AD0D6B"/>
    <w:rsid w:val="00AD0FCD"/>
    <w:rsid w:val="00AE3A53"/>
    <w:rsid w:val="00AE6DC1"/>
    <w:rsid w:val="00B1084F"/>
    <w:rsid w:val="00B40B48"/>
    <w:rsid w:val="00B475F3"/>
    <w:rsid w:val="00B52AC1"/>
    <w:rsid w:val="00B828DD"/>
    <w:rsid w:val="00B97444"/>
    <w:rsid w:val="00BB3BCD"/>
    <w:rsid w:val="00BE7E16"/>
    <w:rsid w:val="00BF5F91"/>
    <w:rsid w:val="00C54724"/>
    <w:rsid w:val="00C5705C"/>
    <w:rsid w:val="00C62FCB"/>
    <w:rsid w:val="00CC5752"/>
    <w:rsid w:val="00CD2240"/>
    <w:rsid w:val="00CE0F5F"/>
    <w:rsid w:val="00D334B6"/>
    <w:rsid w:val="00D400BE"/>
    <w:rsid w:val="00D41F51"/>
    <w:rsid w:val="00D64078"/>
    <w:rsid w:val="00D91CDC"/>
    <w:rsid w:val="00D96B72"/>
    <w:rsid w:val="00DC0A1F"/>
    <w:rsid w:val="00DC17E4"/>
    <w:rsid w:val="00DD0994"/>
    <w:rsid w:val="00DE3AE8"/>
    <w:rsid w:val="00DF7DD8"/>
    <w:rsid w:val="00E54278"/>
    <w:rsid w:val="00E67436"/>
    <w:rsid w:val="00E76C91"/>
    <w:rsid w:val="00E84437"/>
    <w:rsid w:val="00E86C32"/>
    <w:rsid w:val="00EC1178"/>
    <w:rsid w:val="00EC2994"/>
    <w:rsid w:val="00EC7361"/>
    <w:rsid w:val="00F0608C"/>
    <w:rsid w:val="00F0622D"/>
    <w:rsid w:val="00F20732"/>
    <w:rsid w:val="00F57FE7"/>
    <w:rsid w:val="00F848B2"/>
    <w:rsid w:val="00FB482B"/>
    <w:rsid w:val="00FC191C"/>
    <w:rsid w:val="00FC2E48"/>
    <w:rsid w:val="00FD2EA7"/>
    <w:rsid w:val="00FE3027"/>
    <w:rsid w:val="00FF3F5D"/>
    <w:rsid w:val="00FF48D1"/>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3E447"/>
  <w15:docId w15:val="{45E90DFF-35D7-4C38-96C0-B08F955A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link w:val="NoSpacingChar"/>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NoSpacingChar">
    <w:name w:val="No Spacing Char"/>
    <w:basedOn w:val="DefaultParagraphFont"/>
    <w:link w:val="NoSpacing"/>
    <w:uiPriority w:val="1"/>
    <w:rsid w:val="002A7F78"/>
    <w:rPr>
      <w:position w:val="-1"/>
      <w:lang w:eastAsia="en-US"/>
    </w:rPr>
  </w:style>
  <w:style w:type="character" w:styleId="UnresolvedMention">
    <w:name w:val="Unresolved Mention"/>
    <w:basedOn w:val="DefaultParagraphFont"/>
    <w:uiPriority w:val="99"/>
    <w:semiHidden/>
    <w:unhideWhenUsed/>
    <w:rsid w:val="00742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0-16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6023</Words>
  <Characters>34336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Zafrul Azmi Osman  Intertek</cp:lastModifiedBy>
  <cp:revision>6</cp:revision>
  <cp:lastPrinted>2020-11-09T12:44:00Z</cp:lastPrinted>
  <dcterms:created xsi:type="dcterms:W3CDTF">2020-11-28T11:09:00Z</dcterms:created>
  <dcterms:modified xsi:type="dcterms:W3CDTF">2020-11-28T11:17:00Z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