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49A" w:rsidRPr="00A47287" w:rsidRDefault="006C12F5" w:rsidP="00720CA6">
      <w:pPr>
        <w:pBdr>
          <w:top w:val="nil"/>
          <w:left w:val="nil"/>
          <w:bottom w:val="nil"/>
          <w:right w:val="nil"/>
          <w:between w:val="nil"/>
        </w:pBdr>
        <w:spacing w:after="0"/>
        <w:ind w:left="0" w:hanging="2"/>
        <w:rPr>
          <w:rFonts w:eastAsia="Times New Roman"/>
          <w:lang w:val="ms-MY"/>
        </w:rPr>
      </w:pPr>
      <w:r w:rsidRPr="00A47287">
        <w:rPr>
          <w:rFonts w:eastAsia="Times New Roman"/>
          <w:b/>
          <w:lang w:val="en-MY" w:eastAsia="en-MY"/>
        </w:rPr>
        <w:drawing>
          <wp:inline distT="0" distB="0" distL="0" distR="0">
            <wp:extent cx="5972175" cy="495300"/>
            <wp:effectExtent l="0" t="0" r="0" b="0"/>
            <wp:docPr id="1"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2175" cy="495300"/>
                    </a:xfrm>
                    <a:prstGeom prst="rect">
                      <a:avLst/>
                    </a:prstGeom>
                    <a:noFill/>
                    <a:ln>
                      <a:noFill/>
                    </a:ln>
                  </pic:spPr>
                </pic:pic>
              </a:graphicData>
            </a:graphic>
          </wp:inline>
        </w:drawing>
      </w:r>
    </w:p>
    <w:p w:rsidR="0098749A" w:rsidRPr="00F45684" w:rsidRDefault="0098749A" w:rsidP="00720CA6">
      <w:pPr>
        <w:pBdr>
          <w:top w:val="nil"/>
          <w:left w:val="nil"/>
          <w:bottom w:val="nil"/>
          <w:right w:val="nil"/>
          <w:between w:val="nil"/>
        </w:pBdr>
        <w:spacing w:after="0"/>
        <w:ind w:left="0" w:hanging="2"/>
        <w:rPr>
          <w:rFonts w:eastAsia="Times New Roman"/>
          <w:sz w:val="22"/>
          <w:szCs w:val="22"/>
          <w:lang w:val="ms-MY"/>
        </w:rPr>
      </w:pPr>
    </w:p>
    <w:p w:rsidR="0098749A" w:rsidRPr="00A47287" w:rsidRDefault="00715507" w:rsidP="00720CA6">
      <w:pPr>
        <w:pBdr>
          <w:top w:val="nil"/>
          <w:left w:val="nil"/>
          <w:bottom w:val="nil"/>
          <w:right w:val="nil"/>
          <w:between w:val="nil"/>
        </w:pBdr>
        <w:spacing w:after="0"/>
        <w:ind w:left="1" w:hanging="3"/>
        <w:jc w:val="center"/>
        <w:rPr>
          <w:rFonts w:eastAsia="Times New Roman"/>
          <w:sz w:val="28"/>
          <w:szCs w:val="28"/>
          <w:lang w:val="ms-MY"/>
        </w:rPr>
      </w:pPr>
      <w:r>
        <w:rPr>
          <w:rFonts w:eastAsia="Times New Roman"/>
          <w:b/>
          <w:sz w:val="28"/>
          <w:szCs w:val="28"/>
          <w:lang w:val="ms-MY"/>
        </w:rPr>
        <w:t>Faktor</w:t>
      </w:r>
      <w:r w:rsidR="009F37DA" w:rsidRPr="00A47287">
        <w:rPr>
          <w:rFonts w:eastAsia="Times New Roman"/>
          <w:b/>
          <w:sz w:val="28"/>
          <w:szCs w:val="28"/>
          <w:lang w:val="ms-MY"/>
        </w:rPr>
        <w:t xml:space="preserve"> </w:t>
      </w:r>
      <w:r w:rsidR="00F45684" w:rsidRPr="00A47287">
        <w:rPr>
          <w:rFonts w:eastAsia="Times New Roman"/>
          <w:b/>
          <w:sz w:val="28"/>
          <w:szCs w:val="28"/>
          <w:lang w:val="ms-MY"/>
        </w:rPr>
        <w:t xml:space="preserve">mempengaruhi kualiti </w:t>
      </w:r>
      <w:r w:rsidR="009F37DA" w:rsidRPr="00A47287">
        <w:rPr>
          <w:rFonts w:eastAsia="Times New Roman"/>
          <w:b/>
          <w:sz w:val="28"/>
          <w:szCs w:val="28"/>
          <w:lang w:val="ms-MY"/>
        </w:rPr>
        <w:t xml:space="preserve">Laporan Penilaian Kesan Alam Sekitar </w:t>
      </w:r>
      <w:r w:rsidR="00F45684">
        <w:rPr>
          <w:rFonts w:eastAsia="Times New Roman"/>
          <w:b/>
          <w:sz w:val="28"/>
          <w:szCs w:val="28"/>
          <w:lang w:val="ms-MY"/>
        </w:rPr>
        <w:t>d</w:t>
      </w:r>
      <w:r w:rsidR="009F37DA" w:rsidRPr="00A47287">
        <w:rPr>
          <w:rFonts w:eastAsia="Times New Roman"/>
          <w:b/>
          <w:sz w:val="28"/>
          <w:szCs w:val="28"/>
          <w:lang w:val="ms-MY"/>
        </w:rPr>
        <w:t xml:space="preserve">i Malaysia </w:t>
      </w:r>
    </w:p>
    <w:p w:rsidR="0098749A" w:rsidRPr="00F45684" w:rsidRDefault="0098749A" w:rsidP="00720CA6">
      <w:pPr>
        <w:pBdr>
          <w:top w:val="nil"/>
          <w:left w:val="nil"/>
          <w:bottom w:val="nil"/>
          <w:right w:val="nil"/>
          <w:between w:val="nil"/>
        </w:pBdr>
        <w:spacing w:after="0"/>
        <w:ind w:left="0" w:hanging="2"/>
        <w:jc w:val="center"/>
        <w:rPr>
          <w:rFonts w:eastAsia="Times New Roman"/>
          <w:sz w:val="22"/>
          <w:szCs w:val="22"/>
          <w:lang w:val="ms-MY"/>
        </w:rPr>
      </w:pPr>
    </w:p>
    <w:p w:rsidR="0098749A" w:rsidRPr="00F45684" w:rsidRDefault="00070A51" w:rsidP="00720CA6">
      <w:pPr>
        <w:pBdr>
          <w:top w:val="nil"/>
          <w:left w:val="nil"/>
          <w:bottom w:val="nil"/>
          <w:right w:val="nil"/>
          <w:between w:val="nil"/>
        </w:pBdr>
        <w:spacing w:after="0"/>
        <w:ind w:left="0" w:hanging="2"/>
        <w:jc w:val="center"/>
        <w:rPr>
          <w:rFonts w:eastAsia="Times New Roman"/>
          <w:sz w:val="22"/>
          <w:szCs w:val="22"/>
          <w:lang w:val="ms-MY"/>
        </w:rPr>
      </w:pPr>
      <w:r w:rsidRPr="00F45684">
        <w:rPr>
          <w:rFonts w:eastAsia="Times New Roman"/>
          <w:sz w:val="22"/>
          <w:szCs w:val="22"/>
          <w:lang w:val="ms-MY"/>
        </w:rPr>
        <w:t>A</w:t>
      </w:r>
      <w:r w:rsidR="009F37DA" w:rsidRPr="00F45684">
        <w:rPr>
          <w:rFonts w:eastAsia="Times New Roman"/>
          <w:sz w:val="22"/>
          <w:szCs w:val="22"/>
          <w:lang w:val="ms-MY"/>
        </w:rPr>
        <w:t>bdul Rahman Bin Mahmud</w:t>
      </w:r>
      <w:r w:rsidRPr="00F45684">
        <w:rPr>
          <w:rFonts w:eastAsia="Times New Roman"/>
          <w:sz w:val="22"/>
          <w:szCs w:val="22"/>
          <w:vertAlign w:val="superscript"/>
          <w:lang w:val="ms-MY"/>
        </w:rPr>
        <w:t>1</w:t>
      </w:r>
      <w:r w:rsidRPr="00F45684">
        <w:rPr>
          <w:rFonts w:eastAsia="Times New Roman"/>
          <w:sz w:val="22"/>
          <w:szCs w:val="22"/>
          <w:lang w:val="ms-MY"/>
        </w:rPr>
        <w:t xml:space="preserve">, </w:t>
      </w:r>
      <w:r w:rsidR="009F37DA" w:rsidRPr="00F45684">
        <w:rPr>
          <w:rFonts w:eastAsia="Times New Roman"/>
          <w:sz w:val="22"/>
          <w:szCs w:val="22"/>
          <w:lang w:val="ms-MY"/>
        </w:rPr>
        <w:t>Zaini Sakawi</w:t>
      </w:r>
      <w:r w:rsidRPr="00F45684">
        <w:rPr>
          <w:rFonts w:eastAsia="Times New Roman"/>
          <w:sz w:val="22"/>
          <w:szCs w:val="22"/>
          <w:vertAlign w:val="superscript"/>
          <w:lang w:val="ms-MY"/>
        </w:rPr>
        <w:t>2</w:t>
      </w:r>
      <w:r w:rsidR="009F37DA" w:rsidRPr="00F45684">
        <w:rPr>
          <w:rFonts w:eastAsia="Times New Roman"/>
          <w:sz w:val="22"/>
          <w:szCs w:val="22"/>
          <w:lang w:val="ms-MY"/>
        </w:rPr>
        <w:t>, Khairul Nizam Bin Abdul Maulud</w:t>
      </w:r>
      <w:r w:rsidR="009F37DA" w:rsidRPr="00F45684">
        <w:rPr>
          <w:rFonts w:eastAsia="Times New Roman"/>
          <w:sz w:val="22"/>
          <w:szCs w:val="22"/>
          <w:vertAlign w:val="superscript"/>
          <w:lang w:val="ms-MY"/>
        </w:rPr>
        <w:t>3&amp;4</w:t>
      </w:r>
    </w:p>
    <w:p w:rsidR="0098749A" w:rsidRPr="00F45684" w:rsidRDefault="0098749A" w:rsidP="00720CA6">
      <w:pPr>
        <w:pBdr>
          <w:top w:val="nil"/>
          <w:left w:val="nil"/>
          <w:bottom w:val="nil"/>
          <w:right w:val="nil"/>
          <w:between w:val="nil"/>
        </w:pBdr>
        <w:spacing w:after="0"/>
        <w:ind w:left="0" w:hanging="2"/>
        <w:jc w:val="center"/>
        <w:rPr>
          <w:rFonts w:eastAsia="Times New Roman"/>
          <w:sz w:val="22"/>
          <w:szCs w:val="22"/>
          <w:lang w:val="ms-MY"/>
        </w:rPr>
      </w:pPr>
    </w:p>
    <w:p w:rsidR="0098749A" w:rsidRPr="00F45684" w:rsidRDefault="00070A51" w:rsidP="00720CA6">
      <w:pPr>
        <w:pBdr>
          <w:top w:val="nil"/>
          <w:left w:val="nil"/>
          <w:bottom w:val="nil"/>
          <w:right w:val="nil"/>
          <w:between w:val="nil"/>
        </w:pBdr>
        <w:spacing w:after="0"/>
        <w:ind w:left="0" w:hanging="2"/>
        <w:jc w:val="center"/>
        <w:rPr>
          <w:rFonts w:eastAsia="Times New Roman"/>
          <w:sz w:val="22"/>
          <w:szCs w:val="22"/>
          <w:lang w:val="ms-MY"/>
        </w:rPr>
      </w:pPr>
      <w:r w:rsidRPr="00F45684">
        <w:rPr>
          <w:rFonts w:eastAsia="Times New Roman"/>
          <w:sz w:val="22"/>
          <w:szCs w:val="22"/>
          <w:vertAlign w:val="superscript"/>
          <w:lang w:val="ms-MY"/>
        </w:rPr>
        <w:t>1</w:t>
      </w:r>
      <w:r w:rsidR="009F37DA" w:rsidRPr="00F45684">
        <w:rPr>
          <w:rFonts w:eastAsia="Times New Roman"/>
          <w:sz w:val="22"/>
          <w:szCs w:val="22"/>
          <w:lang w:val="ms-MY"/>
        </w:rPr>
        <w:t xml:space="preserve">Jabatan Alam Sekitar, Malaysia </w:t>
      </w:r>
    </w:p>
    <w:p w:rsidR="0098749A" w:rsidRPr="00F45684" w:rsidRDefault="00070A51" w:rsidP="00720CA6">
      <w:pPr>
        <w:pBdr>
          <w:top w:val="nil"/>
          <w:left w:val="nil"/>
          <w:bottom w:val="nil"/>
          <w:right w:val="nil"/>
          <w:between w:val="nil"/>
        </w:pBdr>
        <w:spacing w:after="0"/>
        <w:ind w:left="0" w:hanging="2"/>
        <w:jc w:val="center"/>
        <w:rPr>
          <w:rFonts w:eastAsia="Times New Roman"/>
          <w:sz w:val="22"/>
          <w:szCs w:val="22"/>
          <w:lang w:val="ms-MY"/>
        </w:rPr>
      </w:pPr>
      <w:r w:rsidRPr="00F45684">
        <w:rPr>
          <w:rFonts w:eastAsia="Times New Roman"/>
          <w:sz w:val="22"/>
          <w:szCs w:val="22"/>
          <w:vertAlign w:val="superscript"/>
          <w:lang w:val="ms-MY"/>
        </w:rPr>
        <w:t>2</w:t>
      </w:r>
      <w:r w:rsidR="00F45684" w:rsidRPr="00F45684">
        <w:rPr>
          <w:rFonts w:eastAsia="Times New Roman"/>
          <w:sz w:val="22"/>
          <w:szCs w:val="22"/>
          <w:lang w:val="ms-MY"/>
        </w:rPr>
        <w:t xml:space="preserve">Program Geografi, </w:t>
      </w:r>
      <w:r w:rsidR="009F37DA" w:rsidRPr="00F45684">
        <w:rPr>
          <w:rFonts w:eastAsia="Times New Roman"/>
          <w:sz w:val="22"/>
          <w:szCs w:val="22"/>
          <w:lang w:val="ms-MY"/>
        </w:rPr>
        <w:t>Fakulti Sains Sosial &amp; Kemanusiaan, Universiti Kebangsaan Malaysia</w:t>
      </w:r>
    </w:p>
    <w:p w:rsidR="00F45684" w:rsidRPr="00F45684" w:rsidRDefault="009F37DA" w:rsidP="00720CA6">
      <w:pPr>
        <w:pBdr>
          <w:top w:val="nil"/>
          <w:left w:val="nil"/>
          <w:bottom w:val="nil"/>
          <w:right w:val="nil"/>
          <w:between w:val="nil"/>
        </w:pBdr>
        <w:spacing w:after="0"/>
        <w:ind w:left="0" w:hanging="2"/>
        <w:jc w:val="center"/>
        <w:rPr>
          <w:rFonts w:eastAsia="Times New Roman"/>
          <w:sz w:val="22"/>
          <w:szCs w:val="22"/>
          <w:lang w:val="ms-MY"/>
        </w:rPr>
      </w:pPr>
      <w:r w:rsidRPr="00F45684">
        <w:rPr>
          <w:rFonts w:eastAsia="Times New Roman"/>
          <w:sz w:val="22"/>
          <w:szCs w:val="22"/>
          <w:vertAlign w:val="superscript"/>
          <w:lang w:val="ms-MY"/>
        </w:rPr>
        <w:t>3</w:t>
      </w:r>
      <w:r w:rsidRPr="00F45684">
        <w:rPr>
          <w:rFonts w:eastAsia="Times New Roman"/>
          <w:sz w:val="22"/>
          <w:szCs w:val="22"/>
          <w:lang w:val="ms-MY"/>
        </w:rPr>
        <w:t>Institut Perubahan Iklim,</w:t>
      </w:r>
      <w:r w:rsidR="00E36668" w:rsidRPr="00F45684">
        <w:rPr>
          <w:rFonts w:eastAsia="Times New Roman"/>
          <w:sz w:val="22"/>
          <w:szCs w:val="22"/>
          <w:lang w:val="ms-MY"/>
        </w:rPr>
        <w:t xml:space="preserve"> Universiti Kebangsaan Malaysia</w:t>
      </w:r>
    </w:p>
    <w:p w:rsidR="009F37DA" w:rsidRPr="00F45684" w:rsidRDefault="00E36668" w:rsidP="00720CA6">
      <w:pPr>
        <w:pBdr>
          <w:top w:val="nil"/>
          <w:left w:val="nil"/>
          <w:bottom w:val="nil"/>
          <w:right w:val="nil"/>
          <w:between w:val="nil"/>
        </w:pBdr>
        <w:spacing w:after="0"/>
        <w:ind w:left="0" w:hanging="2"/>
        <w:jc w:val="center"/>
        <w:rPr>
          <w:rFonts w:eastAsia="Times New Roman"/>
          <w:sz w:val="22"/>
          <w:szCs w:val="22"/>
          <w:lang w:val="ms-MY"/>
        </w:rPr>
      </w:pPr>
      <w:r w:rsidRPr="00F45684">
        <w:rPr>
          <w:rFonts w:eastAsia="Times New Roman"/>
          <w:sz w:val="22"/>
          <w:szCs w:val="22"/>
          <w:vertAlign w:val="superscript"/>
          <w:lang w:val="ms-MY"/>
        </w:rPr>
        <w:t>4</w:t>
      </w:r>
      <w:r w:rsidR="009F37DA" w:rsidRPr="00F45684">
        <w:rPr>
          <w:rFonts w:eastAsia="Times New Roman"/>
          <w:sz w:val="22"/>
          <w:szCs w:val="22"/>
          <w:lang w:val="ms-MY"/>
        </w:rPr>
        <w:t>Fakulti Kejuruteraan, Universiti Kebangsaan Malaysia</w:t>
      </w:r>
    </w:p>
    <w:p w:rsidR="009F37DA" w:rsidRPr="00F45684" w:rsidRDefault="009F37DA" w:rsidP="00720CA6">
      <w:pPr>
        <w:pBdr>
          <w:top w:val="nil"/>
          <w:left w:val="nil"/>
          <w:bottom w:val="nil"/>
          <w:right w:val="nil"/>
          <w:between w:val="nil"/>
        </w:pBdr>
        <w:spacing w:after="0"/>
        <w:ind w:left="0" w:hanging="2"/>
        <w:jc w:val="center"/>
        <w:rPr>
          <w:rFonts w:eastAsia="Times New Roman"/>
          <w:sz w:val="22"/>
          <w:szCs w:val="22"/>
          <w:lang w:val="ms-MY"/>
        </w:rPr>
      </w:pPr>
    </w:p>
    <w:p w:rsidR="0098749A" w:rsidRPr="00F45684" w:rsidRDefault="00070A51" w:rsidP="00720CA6">
      <w:pPr>
        <w:pBdr>
          <w:top w:val="nil"/>
          <w:left w:val="nil"/>
          <w:bottom w:val="nil"/>
          <w:right w:val="nil"/>
          <w:between w:val="nil"/>
        </w:pBdr>
        <w:spacing w:after="0"/>
        <w:ind w:left="0" w:hanging="2"/>
        <w:jc w:val="center"/>
        <w:rPr>
          <w:rFonts w:eastAsia="Times New Roman"/>
          <w:sz w:val="22"/>
          <w:szCs w:val="22"/>
          <w:lang w:val="ms-MY"/>
        </w:rPr>
      </w:pPr>
      <w:r w:rsidRPr="00F45684">
        <w:rPr>
          <w:rFonts w:eastAsia="Times New Roman"/>
          <w:sz w:val="22"/>
          <w:szCs w:val="22"/>
          <w:lang w:val="ms-MY"/>
        </w:rPr>
        <w:t xml:space="preserve">Correspondence: </w:t>
      </w:r>
      <w:r w:rsidR="009F37DA" w:rsidRPr="00F45684">
        <w:rPr>
          <w:rFonts w:eastAsia="Times New Roman"/>
          <w:sz w:val="22"/>
          <w:szCs w:val="22"/>
          <w:lang w:val="ms-MY"/>
        </w:rPr>
        <w:t xml:space="preserve">Abdul Rahman Bin Mahmud </w:t>
      </w:r>
      <w:r w:rsidRPr="00F45684">
        <w:rPr>
          <w:rFonts w:eastAsia="Times New Roman"/>
          <w:sz w:val="22"/>
          <w:szCs w:val="22"/>
          <w:lang w:val="ms-MY"/>
        </w:rPr>
        <w:t xml:space="preserve">(email: </w:t>
      </w:r>
      <w:r w:rsidR="00355EDB" w:rsidRPr="00D510BB">
        <w:rPr>
          <w:rFonts w:eastAsia="Times New Roman"/>
          <w:sz w:val="22"/>
          <w:szCs w:val="22"/>
          <w:lang w:val="ms-MY"/>
        </w:rPr>
        <w:t>abrahmanjas4@gmail.com</w:t>
      </w:r>
      <w:r w:rsidRPr="00D510BB">
        <w:rPr>
          <w:rFonts w:eastAsia="Times New Roman"/>
          <w:sz w:val="22"/>
          <w:szCs w:val="22"/>
          <w:lang w:val="ms-MY"/>
        </w:rPr>
        <w:t>)</w:t>
      </w:r>
    </w:p>
    <w:p w:rsidR="0098749A" w:rsidRPr="00F45684" w:rsidRDefault="0098749A" w:rsidP="00720CA6">
      <w:pPr>
        <w:pBdr>
          <w:top w:val="nil"/>
          <w:left w:val="nil"/>
          <w:bottom w:val="nil"/>
          <w:right w:val="nil"/>
          <w:between w:val="nil"/>
        </w:pBdr>
        <w:spacing w:after="0"/>
        <w:ind w:left="0" w:hanging="2"/>
        <w:jc w:val="center"/>
        <w:rPr>
          <w:rFonts w:eastAsia="Times New Roman"/>
          <w:sz w:val="22"/>
          <w:szCs w:val="22"/>
          <w:lang w:val="ms-MY"/>
        </w:rPr>
      </w:pPr>
    </w:p>
    <w:p w:rsidR="00720CA6" w:rsidRDefault="00720CA6" w:rsidP="00720CA6">
      <w:pPr>
        <w:spacing w:after="0"/>
        <w:ind w:left="0" w:hanging="2"/>
        <w:rPr>
          <w:rFonts w:eastAsia="Times New Roman"/>
          <w:sz w:val="22"/>
          <w:szCs w:val="22"/>
          <w:lang w:val="ms-MY"/>
        </w:rPr>
      </w:pPr>
    </w:p>
    <w:p w:rsidR="00720CA6" w:rsidRPr="00720CA6" w:rsidRDefault="00720CA6" w:rsidP="00720CA6">
      <w:pPr>
        <w:spacing w:after="0"/>
        <w:ind w:left="0" w:hanging="2"/>
        <w:rPr>
          <w:color w:val="000000"/>
          <w:sz w:val="20"/>
          <w:szCs w:val="20"/>
        </w:rPr>
      </w:pPr>
      <w:r w:rsidRPr="00720CA6">
        <w:rPr>
          <w:color w:val="000000"/>
          <w:sz w:val="20"/>
          <w:szCs w:val="20"/>
        </w:rPr>
        <w:t>Received: </w:t>
      </w:r>
      <w:r>
        <w:rPr>
          <w:color w:val="000000"/>
          <w:sz w:val="20"/>
          <w:szCs w:val="20"/>
        </w:rPr>
        <w:t>13</w:t>
      </w:r>
      <w:r w:rsidRPr="00720CA6">
        <w:rPr>
          <w:color w:val="000000"/>
          <w:sz w:val="20"/>
          <w:szCs w:val="20"/>
        </w:rPr>
        <w:t xml:space="preserve"> April 2020; Accepted: </w:t>
      </w:r>
      <w:r>
        <w:rPr>
          <w:color w:val="000000"/>
          <w:sz w:val="20"/>
          <w:szCs w:val="20"/>
        </w:rPr>
        <w:t>22</w:t>
      </w:r>
      <w:r w:rsidRPr="00720CA6">
        <w:rPr>
          <w:color w:val="000000"/>
          <w:sz w:val="20"/>
          <w:szCs w:val="20"/>
        </w:rPr>
        <w:t xml:space="preserve"> </w:t>
      </w:r>
      <w:r>
        <w:rPr>
          <w:color w:val="000000"/>
          <w:sz w:val="20"/>
          <w:szCs w:val="20"/>
        </w:rPr>
        <w:t>January</w:t>
      </w:r>
      <w:r w:rsidRPr="00720CA6">
        <w:rPr>
          <w:color w:val="000000"/>
          <w:sz w:val="20"/>
          <w:szCs w:val="20"/>
        </w:rPr>
        <w:t xml:space="preserve"> 2021; Published: 27 February 2021</w:t>
      </w:r>
    </w:p>
    <w:p w:rsidR="0098749A" w:rsidRPr="00F45684" w:rsidRDefault="0098749A" w:rsidP="00720CA6">
      <w:pPr>
        <w:pBdr>
          <w:top w:val="nil"/>
          <w:left w:val="nil"/>
          <w:bottom w:val="nil"/>
          <w:right w:val="nil"/>
          <w:between w:val="nil"/>
        </w:pBdr>
        <w:spacing w:after="0"/>
        <w:ind w:left="0" w:hanging="2"/>
        <w:rPr>
          <w:rFonts w:eastAsia="Times New Roman"/>
          <w:sz w:val="22"/>
          <w:szCs w:val="22"/>
          <w:lang w:val="ms-MY"/>
        </w:rPr>
      </w:pPr>
    </w:p>
    <w:p w:rsidR="0098749A" w:rsidRPr="00F45684" w:rsidRDefault="00070A51" w:rsidP="00720CA6">
      <w:pPr>
        <w:pBdr>
          <w:top w:val="nil"/>
          <w:left w:val="nil"/>
          <w:bottom w:val="nil"/>
          <w:right w:val="nil"/>
          <w:between w:val="nil"/>
        </w:pBdr>
        <w:spacing w:after="0"/>
        <w:ind w:left="0" w:hanging="2"/>
        <w:rPr>
          <w:rFonts w:eastAsia="Times New Roman"/>
          <w:sz w:val="22"/>
          <w:szCs w:val="22"/>
          <w:lang w:val="ms-MY"/>
        </w:rPr>
      </w:pPr>
      <w:r w:rsidRPr="00F45684">
        <w:rPr>
          <w:rFonts w:eastAsia="Times New Roman"/>
          <w:b/>
          <w:sz w:val="22"/>
          <w:szCs w:val="22"/>
          <w:lang w:val="ms-MY"/>
        </w:rPr>
        <w:t xml:space="preserve"> </w:t>
      </w:r>
    </w:p>
    <w:p w:rsidR="0098749A" w:rsidRPr="00A47287" w:rsidRDefault="00E36668" w:rsidP="00720CA6">
      <w:pPr>
        <w:pBdr>
          <w:top w:val="nil"/>
          <w:left w:val="nil"/>
          <w:bottom w:val="nil"/>
          <w:right w:val="nil"/>
          <w:between w:val="nil"/>
        </w:pBdr>
        <w:spacing w:after="0"/>
        <w:ind w:left="0" w:hanging="2"/>
        <w:rPr>
          <w:rFonts w:eastAsia="Times New Roman"/>
          <w:lang w:val="ms-MY"/>
        </w:rPr>
      </w:pPr>
      <w:r w:rsidRPr="00A47287">
        <w:rPr>
          <w:rFonts w:eastAsia="Times New Roman"/>
          <w:b/>
          <w:lang w:val="ms-MY"/>
        </w:rPr>
        <w:t xml:space="preserve">Abstrak </w:t>
      </w:r>
      <w:r w:rsidR="00070A51" w:rsidRPr="00A47287">
        <w:rPr>
          <w:rFonts w:eastAsia="Times New Roman"/>
          <w:b/>
          <w:lang w:val="ms-MY"/>
        </w:rPr>
        <w:t xml:space="preserve"> </w:t>
      </w:r>
    </w:p>
    <w:p w:rsidR="0098749A" w:rsidRPr="00A47287" w:rsidRDefault="0098749A" w:rsidP="00720CA6">
      <w:pPr>
        <w:pBdr>
          <w:top w:val="nil"/>
          <w:left w:val="nil"/>
          <w:bottom w:val="nil"/>
          <w:right w:val="nil"/>
          <w:between w:val="nil"/>
        </w:pBdr>
        <w:spacing w:after="0"/>
        <w:ind w:left="0" w:hanging="2"/>
        <w:rPr>
          <w:rFonts w:eastAsia="Times New Roman"/>
          <w:lang w:val="ms-MY"/>
        </w:rPr>
      </w:pPr>
    </w:p>
    <w:p w:rsidR="0098749A" w:rsidRPr="00A47287" w:rsidRDefault="009F37DA" w:rsidP="00720CA6">
      <w:pPr>
        <w:pBdr>
          <w:top w:val="nil"/>
          <w:left w:val="nil"/>
          <w:bottom w:val="nil"/>
          <w:right w:val="nil"/>
          <w:between w:val="nil"/>
        </w:pBdr>
        <w:spacing w:after="0"/>
        <w:ind w:left="0" w:hanging="2"/>
        <w:rPr>
          <w:rFonts w:eastAsia="Times New Roman"/>
          <w:lang w:val="ms-MY"/>
        </w:rPr>
      </w:pPr>
      <w:r w:rsidRPr="00A47287">
        <w:rPr>
          <w:rFonts w:eastAsia="Times New Roman"/>
          <w:lang w:val="ms-MY"/>
        </w:rPr>
        <w:t xml:space="preserve">Kualiti laporan </w:t>
      </w:r>
      <w:r w:rsidR="00A47287">
        <w:rPr>
          <w:rFonts w:eastAsia="Times New Roman"/>
          <w:lang w:val="ms-MY"/>
        </w:rPr>
        <w:t xml:space="preserve">penilaian impak alam sekitar </w:t>
      </w:r>
      <w:r w:rsidR="00E36668" w:rsidRPr="00A47287">
        <w:rPr>
          <w:rFonts w:eastAsia="Times New Roman"/>
          <w:lang w:val="ms-MY"/>
        </w:rPr>
        <w:t>(EIA)</w:t>
      </w:r>
      <w:r w:rsidRPr="00A47287">
        <w:rPr>
          <w:rFonts w:eastAsia="Times New Roman"/>
          <w:lang w:val="ms-MY"/>
        </w:rPr>
        <w:t xml:space="preserve"> merupakan salah satu aspek yang menjadi </w:t>
      </w:r>
      <w:r w:rsidR="00E36668" w:rsidRPr="00A47287">
        <w:rPr>
          <w:rFonts w:eastAsia="Times New Roman"/>
          <w:lang w:val="ms-MY"/>
        </w:rPr>
        <w:t>indik</w:t>
      </w:r>
      <w:r w:rsidRPr="00A47287">
        <w:rPr>
          <w:rFonts w:eastAsia="Times New Roman"/>
          <w:lang w:val="ms-MY"/>
        </w:rPr>
        <w:t xml:space="preserve">ator </w:t>
      </w:r>
      <w:r w:rsidR="00AE3465" w:rsidRPr="00A47287">
        <w:rPr>
          <w:rFonts w:eastAsia="Times New Roman"/>
          <w:lang w:val="ms-MY"/>
        </w:rPr>
        <w:t xml:space="preserve">terpenting keberkesanan pelaksanaan EIA. Isu berkaitan dengan kualiti laporan EIA telah dibincangkan secara meluas </w:t>
      </w:r>
      <w:r w:rsidR="00165F17">
        <w:rPr>
          <w:rFonts w:eastAsia="Times New Roman"/>
          <w:lang w:val="ms-MY"/>
        </w:rPr>
        <w:t xml:space="preserve">pada </w:t>
      </w:r>
      <w:r w:rsidR="00AE3465" w:rsidRPr="00A47287">
        <w:rPr>
          <w:rFonts w:eastAsia="Times New Roman"/>
          <w:lang w:val="ms-MY"/>
        </w:rPr>
        <w:t xml:space="preserve">peringkat antarabangsa. </w:t>
      </w:r>
      <w:r w:rsidR="00FF6F8C" w:rsidRPr="00A47287">
        <w:rPr>
          <w:rFonts w:eastAsia="Times New Roman"/>
          <w:lang w:val="ms-MY"/>
        </w:rPr>
        <w:t>D</w:t>
      </w:r>
      <w:r w:rsidR="00AE3465" w:rsidRPr="00A47287">
        <w:rPr>
          <w:rFonts w:eastAsia="Times New Roman"/>
          <w:lang w:val="ms-MY"/>
        </w:rPr>
        <w:t xml:space="preserve">alam konteks Malaysia isu mengenai tahap kualiti laporan EIA </w:t>
      </w:r>
      <w:r w:rsidR="00FF6F8C" w:rsidRPr="00A47287">
        <w:rPr>
          <w:rFonts w:eastAsia="Times New Roman"/>
          <w:lang w:val="ms-MY"/>
        </w:rPr>
        <w:t xml:space="preserve">yang </w:t>
      </w:r>
      <w:r w:rsidR="00AE3465" w:rsidRPr="00A47287">
        <w:rPr>
          <w:rFonts w:eastAsia="Times New Roman"/>
          <w:lang w:val="ms-MY"/>
        </w:rPr>
        <w:t>kurang</w:t>
      </w:r>
      <w:r w:rsidR="00FF6F8C" w:rsidRPr="00A47287">
        <w:rPr>
          <w:rFonts w:eastAsia="Times New Roman"/>
          <w:lang w:val="ms-MY"/>
        </w:rPr>
        <w:t xml:space="preserve"> memuaskan </w:t>
      </w:r>
      <w:r w:rsidR="00AE3465" w:rsidRPr="00A47287">
        <w:rPr>
          <w:rFonts w:eastAsia="Times New Roman"/>
          <w:lang w:val="ms-MY"/>
        </w:rPr>
        <w:t>sering</w:t>
      </w:r>
      <w:r w:rsidR="00156233" w:rsidRPr="00A47287">
        <w:rPr>
          <w:rFonts w:eastAsia="Times New Roman"/>
          <w:lang w:val="ms-MY"/>
        </w:rPr>
        <w:t xml:space="preserve"> </w:t>
      </w:r>
      <w:r w:rsidR="00AE3465" w:rsidRPr="00A47287">
        <w:rPr>
          <w:rFonts w:eastAsia="Times New Roman"/>
          <w:lang w:val="ms-MY"/>
        </w:rPr>
        <w:t xml:space="preserve">kali </w:t>
      </w:r>
      <w:r w:rsidR="00FF6F8C" w:rsidRPr="00A47287">
        <w:rPr>
          <w:rFonts w:eastAsia="Times New Roman"/>
          <w:lang w:val="ms-MY"/>
        </w:rPr>
        <w:t xml:space="preserve">ditemui </w:t>
      </w:r>
      <w:r w:rsidR="00BD7EA3">
        <w:rPr>
          <w:rFonts w:eastAsia="Times New Roman"/>
          <w:lang w:val="ms-MY"/>
        </w:rPr>
        <w:t>pada</w:t>
      </w:r>
      <w:r w:rsidR="00FF6F8C" w:rsidRPr="00A47287">
        <w:rPr>
          <w:rFonts w:eastAsia="Times New Roman"/>
          <w:lang w:val="ms-MY"/>
        </w:rPr>
        <w:t xml:space="preserve"> </w:t>
      </w:r>
      <w:r w:rsidR="00E36668" w:rsidRPr="00A47287">
        <w:rPr>
          <w:rFonts w:eastAsia="Times New Roman"/>
          <w:lang w:val="ms-MY"/>
        </w:rPr>
        <w:t xml:space="preserve">peringkat penilaian laporan EIA. </w:t>
      </w:r>
      <w:r w:rsidR="00FF6F8C" w:rsidRPr="00A47287">
        <w:rPr>
          <w:rFonts w:eastAsia="Times New Roman"/>
          <w:lang w:val="ms-MY"/>
        </w:rPr>
        <w:t>K</w:t>
      </w:r>
      <w:r w:rsidR="00A47287">
        <w:rPr>
          <w:rFonts w:eastAsia="Times New Roman"/>
          <w:lang w:val="ms-MY"/>
        </w:rPr>
        <w:t xml:space="preserve">ajian </w:t>
      </w:r>
      <w:r w:rsidR="00E36668" w:rsidRPr="00A47287">
        <w:rPr>
          <w:rFonts w:eastAsia="Times New Roman"/>
          <w:lang w:val="ms-MY"/>
        </w:rPr>
        <w:t xml:space="preserve">ini adalah bertujuan untuk mengkaji faktor-faktor yang mempengaruhi kualiti laporan EIA di Malaysia dan mengenal pasti langkah penambahbaikan bagi mempertingkatkan kualiti laporan EIA. Kajian ini dijalankan </w:t>
      </w:r>
      <w:r w:rsidR="00156233" w:rsidRPr="00A47287">
        <w:rPr>
          <w:rFonts w:eastAsia="Times New Roman"/>
          <w:lang w:val="ms-MY"/>
        </w:rPr>
        <w:t xml:space="preserve">dengan </w:t>
      </w:r>
      <w:r w:rsidR="00E36668" w:rsidRPr="00A47287">
        <w:rPr>
          <w:rFonts w:eastAsia="Times New Roman"/>
          <w:lang w:val="ms-MY"/>
        </w:rPr>
        <w:t xml:space="preserve">menggunakan soal selidik terhadap </w:t>
      </w:r>
      <w:r w:rsidR="00A47287">
        <w:rPr>
          <w:rFonts w:eastAsia="Times New Roman"/>
          <w:lang w:val="ms-MY"/>
        </w:rPr>
        <w:t xml:space="preserve">198 responden yang terdiri dari pegawai Jabatan Alam Sekitar dan jururunding </w:t>
      </w:r>
      <w:r w:rsidR="00E36668" w:rsidRPr="00A47287">
        <w:rPr>
          <w:rFonts w:eastAsia="Times New Roman"/>
          <w:lang w:val="ms-MY"/>
        </w:rPr>
        <w:t xml:space="preserve"> </w:t>
      </w:r>
      <w:r w:rsidR="00A47287">
        <w:rPr>
          <w:rFonts w:eastAsia="Times New Roman"/>
          <w:lang w:val="ms-MY"/>
        </w:rPr>
        <w:t xml:space="preserve">EIA </w:t>
      </w:r>
      <w:r w:rsidR="00E36668" w:rsidRPr="00A47287">
        <w:rPr>
          <w:rFonts w:eastAsia="Times New Roman"/>
          <w:lang w:val="ms-MY"/>
        </w:rPr>
        <w:t xml:space="preserve">di Malaysia. Nilai kebolehpercayaan </w:t>
      </w:r>
      <w:r w:rsidR="00934F45" w:rsidRPr="00A47287">
        <w:rPr>
          <w:rFonts w:eastAsia="Times New Roman"/>
          <w:lang w:val="ms-MY"/>
        </w:rPr>
        <w:t>(Cronbach</w:t>
      </w:r>
      <w:r w:rsidR="004E63F6">
        <w:rPr>
          <w:rFonts w:eastAsia="Times New Roman"/>
          <w:lang w:val="ms-MY"/>
        </w:rPr>
        <w:t>’s</w:t>
      </w:r>
      <w:r w:rsidR="00934F45" w:rsidRPr="00A47287">
        <w:rPr>
          <w:rFonts w:eastAsia="Times New Roman"/>
          <w:lang w:val="ms-MY"/>
        </w:rPr>
        <w:t xml:space="preserve"> alpha) </w:t>
      </w:r>
      <w:r w:rsidR="00E36668" w:rsidRPr="00A47287">
        <w:rPr>
          <w:rFonts w:eastAsia="Times New Roman"/>
          <w:lang w:val="ms-MY"/>
        </w:rPr>
        <w:t>soal selidik bagi kesemua konstruk yang telah di</w:t>
      </w:r>
      <w:r w:rsidR="00934F45" w:rsidRPr="00A47287">
        <w:rPr>
          <w:rFonts w:eastAsia="Times New Roman"/>
          <w:lang w:val="ms-MY"/>
        </w:rPr>
        <w:t>gunakan berada</w:t>
      </w:r>
      <w:r w:rsidR="00A47287">
        <w:rPr>
          <w:rFonts w:eastAsia="Times New Roman"/>
          <w:lang w:val="ms-MY"/>
        </w:rPr>
        <w:t xml:space="preserve"> pada julat 0.8 hingga 0.9</w:t>
      </w:r>
      <w:r w:rsidR="00FF6F8C" w:rsidRPr="00A47287">
        <w:rPr>
          <w:rFonts w:eastAsia="Times New Roman"/>
          <w:lang w:val="ms-MY"/>
        </w:rPr>
        <w:t xml:space="preserve"> iaitu berada pada tahap yang baik</w:t>
      </w:r>
      <w:r w:rsidR="00E36668" w:rsidRPr="00A47287">
        <w:rPr>
          <w:rFonts w:eastAsia="Times New Roman"/>
          <w:lang w:val="ms-MY"/>
        </w:rPr>
        <w:t>. Hasil analisis kajian mendapati terdap</w:t>
      </w:r>
      <w:r w:rsidR="00FF6F8C" w:rsidRPr="00A47287">
        <w:rPr>
          <w:rFonts w:eastAsia="Times New Roman"/>
          <w:lang w:val="ms-MY"/>
        </w:rPr>
        <w:t>at beberapa aspek utama yang bo</w:t>
      </w:r>
      <w:r w:rsidR="00E36668" w:rsidRPr="00A47287">
        <w:rPr>
          <w:rFonts w:eastAsia="Times New Roman"/>
          <w:lang w:val="ms-MY"/>
        </w:rPr>
        <w:t>l</w:t>
      </w:r>
      <w:r w:rsidR="00FF6F8C" w:rsidRPr="00A47287">
        <w:rPr>
          <w:rFonts w:eastAsia="Times New Roman"/>
          <w:lang w:val="ms-MY"/>
        </w:rPr>
        <w:t>e</w:t>
      </w:r>
      <w:r w:rsidR="00E36668" w:rsidRPr="00A47287">
        <w:rPr>
          <w:rFonts w:eastAsia="Times New Roman"/>
          <w:lang w:val="ms-MY"/>
        </w:rPr>
        <w:t>h mempengaruhi kualiti laporan EIA iaitu kos</w:t>
      </w:r>
      <w:r w:rsidR="00D12BB5" w:rsidRPr="00A47287">
        <w:rPr>
          <w:rFonts w:eastAsia="Times New Roman"/>
          <w:lang w:val="ms-MY"/>
        </w:rPr>
        <w:t xml:space="preserve"> </w:t>
      </w:r>
      <w:r w:rsidR="00156233" w:rsidRPr="00A47287">
        <w:rPr>
          <w:rFonts w:eastAsia="Times New Roman"/>
          <w:lang w:val="ms-MY"/>
        </w:rPr>
        <w:t xml:space="preserve">bagi </w:t>
      </w:r>
      <w:r w:rsidR="00D12BB5" w:rsidRPr="00A47287">
        <w:rPr>
          <w:rFonts w:eastAsia="Times New Roman"/>
          <w:lang w:val="ms-MY"/>
        </w:rPr>
        <w:t>penyediaan laporan</w:t>
      </w:r>
      <w:r w:rsidR="00E36668" w:rsidRPr="00A47287">
        <w:rPr>
          <w:rFonts w:eastAsia="Times New Roman"/>
          <w:lang w:val="ms-MY"/>
        </w:rPr>
        <w:t>, masa</w:t>
      </w:r>
      <w:r w:rsidR="00D12BB5" w:rsidRPr="00A47287">
        <w:rPr>
          <w:rFonts w:eastAsia="Times New Roman"/>
          <w:lang w:val="ms-MY"/>
        </w:rPr>
        <w:t xml:space="preserve"> yang mencukupi</w:t>
      </w:r>
      <w:r w:rsidR="00156233" w:rsidRPr="00A47287">
        <w:rPr>
          <w:rFonts w:eastAsia="Times New Roman"/>
          <w:lang w:val="ms-MY"/>
        </w:rPr>
        <w:t xml:space="preserve"> untuk kajian dijalankan</w:t>
      </w:r>
      <w:r w:rsidR="00D12BB5" w:rsidRPr="00A47287">
        <w:rPr>
          <w:rFonts w:eastAsia="Times New Roman"/>
          <w:lang w:val="ms-MY"/>
        </w:rPr>
        <w:t xml:space="preserve">, kepakaran </w:t>
      </w:r>
      <w:r w:rsidR="00156233" w:rsidRPr="00A47287">
        <w:rPr>
          <w:rFonts w:eastAsia="Times New Roman"/>
          <w:lang w:val="ms-MY"/>
        </w:rPr>
        <w:t xml:space="preserve">khusus </w:t>
      </w:r>
      <w:r w:rsidR="00D12BB5" w:rsidRPr="00A47287">
        <w:rPr>
          <w:rFonts w:eastAsia="Times New Roman"/>
          <w:lang w:val="ms-MY"/>
        </w:rPr>
        <w:t>jururunding dan</w:t>
      </w:r>
      <w:r w:rsidR="00E36668" w:rsidRPr="00A47287">
        <w:rPr>
          <w:rFonts w:eastAsia="Times New Roman"/>
          <w:lang w:val="ms-MY"/>
        </w:rPr>
        <w:t xml:space="preserve"> kep</w:t>
      </w:r>
      <w:r w:rsidR="00156233" w:rsidRPr="00A47287">
        <w:rPr>
          <w:rFonts w:eastAsia="Times New Roman"/>
          <w:lang w:val="ms-MY"/>
        </w:rPr>
        <w:t>akaran pegawai pengulas EIA,</w:t>
      </w:r>
      <w:r w:rsidR="00D12BB5" w:rsidRPr="00A47287">
        <w:rPr>
          <w:rFonts w:eastAsia="Times New Roman"/>
          <w:lang w:val="ms-MY"/>
        </w:rPr>
        <w:t xml:space="preserve"> latihan yang mencukupi kepada pegawai pengulas EIA</w:t>
      </w:r>
      <w:r w:rsidR="00156233" w:rsidRPr="00A47287">
        <w:rPr>
          <w:rFonts w:eastAsia="Times New Roman"/>
          <w:lang w:val="ms-MY"/>
        </w:rPr>
        <w:t xml:space="preserve"> dan perunding EIA</w:t>
      </w:r>
      <w:r w:rsidR="00934F45" w:rsidRPr="00A47287">
        <w:rPr>
          <w:rFonts w:eastAsia="Times New Roman"/>
          <w:lang w:val="ms-MY"/>
        </w:rPr>
        <w:t>. Kajian ini</w:t>
      </w:r>
      <w:r w:rsidR="00FF6F8C" w:rsidRPr="00A47287">
        <w:rPr>
          <w:rFonts w:eastAsia="Times New Roman"/>
          <w:lang w:val="ms-MY"/>
        </w:rPr>
        <w:t xml:space="preserve"> </w:t>
      </w:r>
      <w:r w:rsidR="005D5202">
        <w:rPr>
          <w:rFonts w:eastAsia="Times New Roman"/>
          <w:lang w:val="ms-MY"/>
        </w:rPr>
        <w:t>mendapati terdapat tiga</w:t>
      </w:r>
      <w:r w:rsidR="00934F45" w:rsidRPr="00A47287">
        <w:rPr>
          <w:rFonts w:eastAsia="Times New Roman"/>
          <w:lang w:val="ms-MY"/>
        </w:rPr>
        <w:t xml:space="preserve"> aspek yang perlu ditambah baik iaitu pertama </w:t>
      </w:r>
      <w:r w:rsidR="00D12BB5" w:rsidRPr="00A47287">
        <w:rPr>
          <w:rFonts w:eastAsia="Times New Roman"/>
          <w:lang w:val="ms-MY"/>
        </w:rPr>
        <w:t>aspek latihan kepada pegawai pengulas dan jururunding EIA</w:t>
      </w:r>
      <w:r w:rsidR="00934F45" w:rsidRPr="00A47287">
        <w:rPr>
          <w:rFonts w:eastAsia="Times New Roman"/>
          <w:lang w:val="ms-MY"/>
        </w:rPr>
        <w:t xml:space="preserve"> yang perlu ditambah baik, kedua </w:t>
      </w:r>
      <w:r w:rsidR="00D12BB5" w:rsidRPr="00A47287">
        <w:rPr>
          <w:rFonts w:eastAsia="Times New Roman"/>
          <w:lang w:val="ms-MY"/>
        </w:rPr>
        <w:t>memperkasa sistem pengkalan data bagi pemprosesan laporan EIA dan maklu</w:t>
      </w:r>
      <w:r w:rsidR="00FF6F8C" w:rsidRPr="00A47287">
        <w:rPr>
          <w:rFonts w:eastAsia="Times New Roman"/>
          <w:lang w:val="ms-MY"/>
        </w:rPr>
        <w:t xml:space="preserve">mat berkaitan dengan kajian EIA dan </w:t>
      </w:r>
      <w:r w:rsidR="00934F45" w:rsidRPr="00A47287">
        <w:rPr>
          <w:rFonts w:eastAsia="Times New Roman"/>
          <w:lang w:val="ms-MY"/>
        </w:rPr>
        <w:t xml:space="preserve">ketiga </w:t>
      </w:r>
      <w:r w:rsidR="00FF6F8C" w:rsidRPr="00A47287">
        <w:rPr>
          <w:rFonts w:eastAsia="Times New Roman"/>
          <w:lang w:val="ms-MY"/>
        </w:rPr>
        <w:t>kepentingan untuk memp</w:t>
      </w:r>
      <w:r w:rsidR="00156233" w:rsidRPr="00A47287">
        <w:rPr>
          <w:rFonts w:eastAsia="Times New Roman"/>
          <w:lang w:val="ms-MY"/>
        </w:rPr>
        <w:t>e</w:t>
      </w:r>
      <w:r w:rsidR="00FF6F8C" w:rsidRPr="00A47287">
        <w:rPr>
          <w:rFonts w:eastAsia="Times New Roman"/>
          <w:lang w:val="ms-MY"/>
        </w:rPr>
        <w:t xml:space="preserve">rtingkatkan kefahaman pemaju projek tentang prosedur dan keperluan mematuhi perundangan berkaitan EIA di setiap masa. </w:t>
      </w:r>
      <w:r w:rsidR="00D12BB5" w:rsidRPr="00A47287">
        <w:rPr>
          <w:rFonts w:eastAsia="Times New Roman"/>
          <w:lang w:val="ms-MY"/>
        </w:rPr>
        <w:t xml:space="preserve"> </w:t>
      </w:r>
    </w:p>
    <w:p w:rsidR="0098749A" w:rsidRPr="00A47287" w:rsidRDefault="00070A51" w:rsidP="00720CA6">
      <w:pPr>
        <w:pBdr>
          <w:top w:val="nil"/>
          <w:left w:val="nil"/>
          <w:bottom w:val="nil"/>
          <w:right w:val="nil"/>
          <w:between w:val="nil"/>
        </w:pBdr>
        <w:spacing w:after="0"/>
        <w:ind w:left="0" w:hanging="2"/>
        <w:rPr>
          <w:rFonts w:eastAsia="Times New Roman"/>
          <w:lang w:val="ms-MY"/>
        </w:rPr>
      </w:pPr>
      <w:r w:rsidRPr="00A47287">
        <w:rPr>
          <w:rFonts w:eastAsia="Times New Roman"/>
          <w:b/>
          <w:lang w:val="ms-MY"/>
        </w:rPr>
        <w:t xml:space="preserve"> </w:t>
      </w:r>
    </w:p>
    <w:p w:rsidR="0098749A" w:rsidRPr="00A47287" w:rsidRDefault="00D12BB5" w:rsidP="00720CA6">
      <w:pPr>
        <w:pBdr>
          <w:top w:val="nil"/>
          <w:left w:val="nil"/>
          <w:bottom w:val="nil"/>
          <w:right w:val="nil"/>
          <w:between w:val="nil"/>
        </w:pBdr>
        <w:spacing w:after="0"/>
        <w:ind w:left="0" w:hanging="2"/>
        <w:rPr>
          <w:rFonts w:eastAsia="Times New Roman"/>
          <w:lang w:val="ms-MY"/>
        </w:rPr>
      </w:pPr>
      <w:bookmarkStart w:id="0" w:name="_heading=h.gjdgxs" w:colFirst="0" w:colLast="0"/>
      <w:bookmarkEnd w:id="0"/>
      <w:r w:rsidRPr="00A47287">
        <w:rPr>
          <w:rFonts w:eastAsia="Times New Roman"/>
          <w:b/>
          <w:lang w:val="ms-MY"/>
        </w:rPr>
        <w:t>Kata kunci</w:t>
      </w:r>
      <w:r w:rsidR="00070A51" w:rsidRPr="00A47287">
        <w:rPr>
          <w:rFonts w:eastAsia="Times New Roman"/>
          <w:b/>
          <w:lang w:val="ms-MY"/>
        </w:rPr>
        <w:t xml:space="preserve">: </w:t>
      </w:r>
      <w:r w:rsidR="004267DB" w:rsidRPr="004267DB">
        <w:rPr>
          <w:rFonts w:eastAsia="Times New Roman"/>
          <w:lang w:val="ms-MY"/>
        </w:rPr>
        <w:t>F</w:t>
      </w:r>
      <w:r w:rsidR="004267DB" w:rsidRPr="00A47287">
        <w:rPr>
          <w:rFonts w:eastAsia="Times New Roman"/>
          <w:lang w:val="ms-MY"/>
        </w:rPr>
        <w:t>aktor mempengaruhi kualiti laporan EIA</w:t>
      </w:r>
      <w:r w:rsidR="004267DB">
        <w:rPr>
          <w:rFonts w:eastAsia="Times New Roman"/>
          <w:lang w:val="ms-MY"/>
        </w:rPr>
        <w:t>, j</w:t>
      </w:r>
      <w:r w:rsidR="00F45684" w:rsidRPr="00A47287">
        <w:rPr>
          <w:rFonts w:eastAsia="Times New Roman"/>
          <w:lang w:val="ms-MY"/>
        </w:rPr>
        <w:t>ururunding EIA</w:t>
      </w:r>
      <w:r w:rsidR="00F45684">
        <w:rPr>
          <w:rFonts w:eastAsia="Times New Roman"/>
          <w:lang w:val="ms-MY"/>
        </w:rPr>
        <w:t>,</w:t>
      </w:r>
      <w:r w:rsidR="00F45684" w:rsidRPr="00A47287">
        <w:rPr>
          <w:rFonts w:eastAsia="Times New Roman"/>
          <w:lang w:val="ms-MY"/>
        </w:rPr>
        <w:t xml:space="preserve"> keberkesanan EIA, </w:t>
      </w:r>
      <w:r w:rsidR="00F45684">
        <w:rPr>
          <w:rFonts w:eastAsia="Times New Roman"/>
          <w:lang w:val="ms-MY"/>
        </w:rPr>
        <w:t>k</w:t>
      </w:r>
      <w:r w:rsidR="00E36668" w:rsidRPr="00A47287">
        <w:rPr>
          <w:rFonts w:eastAsia="Times New Roman"/>
          <w:lang w:val="ms-MY"/>
        </w:rPr>
        <w:t>ualiti laporan EIA</w:t>
      </w:r>
      <w:r w:rsidR="00070A51" w:rsidRPr="00A47287">
        <w:rPr>
          <w:rFonts w:eastAsia="Times New Roman"/>
          <w:lang w:val="ms-MY"/>
        </w:rPr>
        <w:t>,</w:t>
      </w:r>
      <w:r w:rsidR="00E36668" w:rsidRPr="00A47287">
        <w:rPr>
          <w:rFonts w:eastAsia="Times New Roman"/>
          <w:lang w:val="ms-MY"/>
        </w:rPr>
        <w:t xml:space="preserve"> </w:t>
      </w:r>
      <w:r w:rsidR="004267DB">
        <w:rPr>
          <w:rFonts w:eastAsia="Times New Roman"/>
          <w:lang w:val="ms-MY"/>
        </w:rPr>
        <w:t>penilaian impak alam sekitar</w:t>
      </w:r>
      <w:r w:rsidR="00E36668" w:rsidRPr="00A47287">
        <w:rPr>
          <w:rFonts w:eastAsia="Times New Roman"/>
          <w:lang w:val="ms-MY"/>
        </w:rPr>
        <w:t>.</w:t>
      </w:r>
    </w:p>
    <w:p w:rsidR="00D12BB5" w:rsidRPr="00A47287" w:rsidRDefault="00D12BB5" w:rsidP="00720CA6">
      <w:pPr>
        <w:pBdr>
          <w:top w:val="nil"/>
          <w:left w:val="nil"/>
          <w:bottom w:val="nil"/>
          <w:right w:val="nil"/>
          <w:between w:val="nil"/>
        </w:pBdr>
        <w:spacing w:after="0"/>
        <w:ind w:left="0" w:hanging="2"/>
        <w:rPr>
          <w:rFonts w:eastAsia="Times New Roman"/>
          <w:lang w:val="ms-MY"/>
        </w:rPr>
        <w:sectPr w:rsidR="00D12BB5" w:rsidRPr="00A47287" w:rsidSect="00720CA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55"/>
          <w:cols w:space="720"/>
        </w:sectPr>
      </w:pPr>
    </w:p>
    <w:p w:rsidR="00D12BB5" w:rsidRPr="00A47287" w:rsidRDefault="00D12BB5" w:rsidP="00720CA6">
      <w:pPr>
        <w:pBdr>
          <w:top w:val="nil"/>
          <w:left w:val="nil"/>
          <w:bottom w:val="nil"/>
          <w:right w:val="nil"/>
          <w:between w:val="nil"/>
        </w:pBdr>
        <w:spacing w:after="0"/>
        <w:ind w:left="1" w:hanging="3"/>
        <w:jc w:val="center"/>
        <w:rPr>
          <w:rFonts w:eastAsia="Times New Roman"/>
          <w:sz w:val="28"/>
          <w:szCs w:val="28"/>
          <w:lang w:val="ms-MY"/>
        </w:rPr>
      </w:pPr>
      <w:r w:rsidRPr="00A47287">
        <w:rPr>
          <w:rFonts w:eastAsia="Times New Roman"/>
          <w:b/>
          <w:sz w:val="28"/>
          <w:szCs w:val="28"/>
          <w:lang w:val="ms-MY"/>
        </w:rPr>
        <w:lastRenderedPageBreak/>
        <w:t xml:space="preserve">Factors </w:t>
      </w:r>
      <w:r w:rsidR="004267DB" w:rsidRPr="00A47287">
        <w:rPr>
          <w:rFonts w:eastAsia="Times New Roman"/>
          <w:b/>
          <w:sz w:val="28"/>
          <w:szCs w:val="28"/>
          <w:lang w:val="ms-MY"/>
        </w:rPr>
        <w:t>influencing the quality of</w:t>
      </w:r>
      <w:r w:rsidRPr="00A47287">
        <w:rPr>
          <w:rFonts w:eastAsia="Times New Roman"/>
          <w:b/>
          <w:sz w:val="28"/>
          <w:szCs w:val="28"/>
          <w:lang w:val="ms-MY"/>
        </w:rPr>
        <w:t xml:space="preserve"> Environmental Impact Assessment Report in Malaysia</w:t>
      </w:r>
    </w:p>
    <w:p w:rsidR="004267DB" w:rsidRDefault="004267DB" w:rsidP="00720CA6">
      <w:pPr>
        <w:pBdr>
          <w:top w:val="nil"/>
          <w:left w:val="nil"/>
          <w:bottom w:val="nil"/>
          <w:right w:val="nil"/>
          <w:between w:val="nil"/>
        </w:pBdr>
        <w:spacing w:after="0"/>
        <w:ind w:left="0" w:hanging="2"/>
        <w:rPr>
          <w:rFonts w:eastAsia="Times New Roman"/>
          <w:b/>
          <w:lang w:val="ms-MY"/>
        </w:rPr>
      </w:pPr>
    </w:p>
    <w:p w:rsidR="004267DB" w:rsidRDefault="004267DB" w:rsidP="00720CA6">
      <w:pPr>
        <w:pBdr>
          <w:top w:val="nil"/>
          <w:left w:val="nil"/>
          <w:bottom w:val="nil"/>
          <w:right w:val="nil"/>
          <w:between w:val="nil"/>
        </w:pBdr>
        <w:spacing w:after="0"/>
        <w:ind w:left="0" w:hanging="2"/>
        <w:rPr>
          <w:rFonts w:eastAsia="Times New Roman"/>
          <w:b/>
          <w:lang w:val="ms-MY"/>
        </w:rPr>
      </w:pPr>
    </w:p>
    <w:p w:rsidR="00E36668" w:rsidRPr="00A47287" w:rsidRDefault="00E36668" w:rsidP="00720CA6">
      <w:pPr>
        <w:pBdr>
          <w:top w:val="nil"/>
          <w:left w:val="nil"/>
          <w:bottom w:val="nil"/>
          <w:right w:val="nil"/>
          <w:between w:val="nil"/>
        </w:pBdr>
        <w:spacing w:after="0"/>
        <w:ind w:left="0" w:hanging="2"/>
        <w:rPr>
          <w:rFonts w:eastAsia="Times New Roman"/>
          <w:lang w:val="ms-MY"/>
        </w:rPr>
      </w:pPr>
      <w:r w:rsidRPr="00A47287">
        <w:rPr>
          <w:rFonts w:eastAsia="Times New Roman"/>
          <w:b/>
          <w:lang w:val="ms-MY"/>
        </w:rPr>
        <w:t>Abstra</w:t>
      </w:r>
      <w:r w:rsidR="00D12BB5" w:rsidRPr="00A47287">
        <w:rPr>
          <w:rFonts w:eastAsia="Times New Roman"/>
          <w:b/>
          <w:lang w:val="ms-MY"/>
        </w:rPr>
        <w:t>ct</w:t>
      </w:r>
      <w:r w:rsidRPr="00A47287">
        <w:rPr>
          <w:rFonts w:eastAsia="Times New Roman"/>
          <w:b/>
          <w:lang w:val="ms-MY"/>
        </w:rPr>
        <w:t xml:space="preserve">  </w:t>
      </w:r>
    </w:p>
    <w:p w:rsidR="005D5202" w:rsidRPr="00A47287" w:rsidRDefault="00D12BB5" w:rsidP="00720CA6">
      <w:pPr>
        <w:pBdr>
          <w:top w:val="nil"/>
          <w:left w:val="nil"/>
          <w:bottom w:val="nil"/>
          <w:right w:val="nil"/>
          <w:between w:val="nil"/>
        </w:pBdr>
        <w:spacing w:after="0"/>
        <w:ind w:left="0" w:hanging="2"/>
        <w:rPr>
          <w:rFonts w:eastAsia="Times New Roman"/>
          <w:lang w:val="ms-MY"/>
        </w:rPr>
      </w:pPr>
      <w:r w:rsidRPr="00A47287">
        <w:rPr>
          <w:rFonts w:eastAsia="Times New Roman"/>
          <w:lang w:val="ms-MY"/>
        </w:rPr>
        <w:br/>
        <w:t xml:space="preserve">The quality of the environmental impact assessment (EIA) report is </w:t>
      </w:r>
      <w:r w:rsidR="004F2E88" w:rsidRPr="00A47287">
        <w:rPr>
          <w:rFonts w:eastAsia="Times New Roman"/>
          <w:lang w:val="ms-MY"/>
        </w:rPr>
        <w:t>the most important aspects in</w:t>
      </w:r>
      <w:r w:rsidRPr="00A47287">
        <w:rPr>
          <w:rFonts w:eastAsia="Times New Roman"/>
          <w:lang w:val="ms-MY"/>
        </w:rPr>
        <w:t xml:space="preserve"> EIA implementation. Issues related to the quality of EIA reports have been widely discussed internationally. In Malaysia the issue </w:t>
      </w:r>
      <w:r w:rsidR="00425CD8" w:rsidRPr="00A47287">
        <w:rPr>
          <w:rFonts w:eastAsia="Times New Roman"/>
          <w:lang w:val="ms-MY"/>
        </w:rPr>
        <w:t xml:space="preserve">with regards </w:t>
      </w:r>
      <w:r w:rsidR="004267DB">
        <w:rPr>
          <w:rFonts w:eastAsia="Times New Roman"/>
          <w:lang w:val="ms-MY"/>
        </w:rPr>
        <w:t xml:space="preserve">to the </w:t>
      </w:r>
      <w:r w:rsidRPr="00A47287">
        <w:rPr>
          <w:rFonts w:eastAsia="Times New Roman"/>
          <w:lang w:val="ms-MY"/>
        </w:rPr>
        <w:t>poor quality of EIA reports is often</w:t>
      </w:r>
      <w:r w:rsidR="004267DB">
        <w:rPr>
          <w:rFonts w:eastAsia="Times New Roman"/>
          <w:lang w:val="ms-MY"/>
        </w:rPr>
        <w:t xml:space="preserve"> pointed out</w:t>
      </w:r>
      <w:r w:rsidRPr="00A47287">
        <w:rPr>
          <w:rFonts w:eastAsia="Times New Roman"/>
          <w:lang w:val="ms-MY"/>
        </w:rPr>
        <w:t xml:space="preserve"> </w:t>
      </w:r>
      <w:r w:rsidR="004267DB">
        <w:rPr>
          <w:rFonts w:eastAsia="Times New Roman"/>
          <w:lang w:val="ms-MY"/>
        </w:rPr>
        <w:t xml:space="preserve">at </w:t>
      </w:r>
      <w:r w:rsidR="00930FF6" w:rsidRPr="00A47287">
        <w:rPr>
          <w:rFonts w:eastAsia="Times New Roman"/>
          <w:lang w:val="ms-MY"/>
        </w:rPr>
        <w:t xml:space="preserve">the </w:t>
      </w:r>
      <w:r w:rsidRPr="00A47287">
        <w:rPr>
          <w:rFonts w:eastAsia="Times New Roman"/>
          <w:lang w:val="ms-MY"/>
        </w:rPr>
        <w:t>EIA re</w:t>
      </w:r>
      <w:r w:rsidR="00930FF6" w:rsidRPr="00A47287">
        <w:rPr>
          <w:rFonts w:eastAsia="Times New Roman"/>
          <w:lang w:val="ms-MY"/>
        </w:rPr>
        <w:t>view</w:t>
      </w:r>
      <w:r w:rsidR="004267DB">
        <w:rPr>
          <w:rFonts w:eastAsia="Times New Roman"/>
          <w:lang w:val="ms-MY"/>
        </w:rPr>
        <w:t>ing</w:t>
      </w:r>
      <w:r w:rsidR="004267DB" w:rsidRPr="004267DB">
        <w:rPr>
          <w:rFonts w:eastAsia="Times New Roman"/>
          <w:lang w:val="ms-MY"/>
        </w:rPr>
        <w:t xml:space="preserve"> </w:t>
      </w:r>
      <w:r w:rsidR="004267DB" w:rsidRPr="00A47287">
        <w:rPr>
          <w:rFonts w:eastAsia="Times New Roman"/>
          <w:lang w:val="ms-MY"/>
        </w:rPr>
        <w:t>stage</w:t>
      </w:r>
      <w:r w:rsidRPr="00A47287">
        <w:rPr>
          <w:rFonts w:eastAsia="Times New Roman"/>
          <w:lang w:val="ms-MY"/>
        </w:rPr>
        <w:t>. The purpose of this study is</w:t>
      </w:r>
      <w:r w:rsidR="00930FF6" w:rsidRPr="00A47287">
        <w:rPr>
          <w:rFonts w:eastAsia="Times New Roman"/>
          <w:lang w:val="ms-MY"/>
        </w:rPr>
        <w:t xml:space="preserve"> to identify the factors </w:t>
      </w:r>
      <w:r w:rsidR="004267DB">
        <w:rPr>
          <w:rFonts w:eastAsia="Times New Roman"/>
          <w:lang w:val="ms-MY"/>
        </w:rPr>
        <w:t>which</w:t>
      </w:r>
      <w:r w:rsidRPr="00A47287">
        <w:rPr>
          <w:rFonts w:eastAsia="Times New Roman"/>
          <w:lang w:val="ms-MY"/>
        </w:rPr>
        <w:t xml:space="preserve"> influence the quality of EIA reports and </w:t>
      </w:r>
      <w:r w:rsidR="00930FF6" w:rsidRPr="00A47287">
        <w:rPr>
          <w:rFonts w:eastAsia="Times New Roman"/>
          <w:lang w:val="ms-MY"/>
        </w:rPr>
        <w:t xml:space="preserve">to </w:t>
      </w:r>
      <w:r w:rsidRPr="00A47287">
        <w:rPr>
          <w:rFonts w:eastAsia="Times New Roman"/>
          <w:lang w:val="ms-MY"/>
        </w:rPr>
        <w:t xml:space="preserve">identify measures to improve the quality of EIA reports. </w:t>
      </w:r>
      <w:r w:rsidR="00930FF6" w:rsidRPr="00A47287">
        <w:rPr>
          <w:rFonts w:eastAsia="Times New Roman"/>
          <w:lang w:val="ms-MY"/>
        </w:rPr>
        <w:t>The study wa</w:t>
      </w:r>
      <w:r w:rsidR="00355EDB" w:rsidRPr="00A47287">
        <w:rPr>
          <w:rFonts w:eastAsia="Times New Roman"/>
          <w:lang w:val="ms-MY"/>
        </w:rPr>
        <w:t>s conducted using online survey</w:t>
      </w:r>
      <w:r w:rsidRPr="00A47287">
        <w:rPr>
          <w:rFonts w:eastAsia="Times New Roman"/>
          <w:lang w:val="ms-MY"/>
        </w:rPr>
        <w:t xml:space="preserve"> </w:t>
      </w:r>
      <w:r w:rsidR="00355EDB" w:rsidRPr="00A47287">
        <w:rPr>
          <w:rFonts w:eastAsia="Times New Roman"/>
          <w:lang w:val="ms-MY"/>
        </w:rPr>
        <w:t>o</w:t>
      </w:r>
      <w:r w:rsidR="004267DB">
        <w:rPr>
          <w:rFonts w:eastAsia="Times New Roman"/>
          <w:lang w:val="ms-MY"/>
        </w:rPr>
        <w:t>n</w:t>
      </w:r>
      <w:r w:rsidR="00355EDB" w:rsidRPr="00A47287">
        <w:rPr>
          <w:rFonts w:eastAsia="Times New Roman"/>
          <w:lang w:val="ms-MY"/>
        </w:rPr>
        <w:t xml:space="preserve"> 198 respondent</w:t>
      </w:r>
      <w:r w:rsidR="004267DB">
        <w:rPr>
          <w:rFonts w:eastAsia="Times New Roman"/>
          <w:lang w:val="ms-MY"/>
        </w:rPr>
        <w:t>s</w:t>
      </w:r>
      <w:r w:rsidR="00355EDB" w:rsidRPr="00A47287">
        <w:rPr>
          <w:rFonts w:eastAsia="Times New Roman"/>
          <w:lang w:val="ms-MY"/>
        </w:rPr>
        <w:t xml:space="preserve"> which includes EIA consultants and </w:t>
      </w:r>
      <w:r w:rsidR="00930FF6" w:rsidRPr="00A47287">
        <w:rPr>
          <w:rFonts w:eastAsia="Times New Roman"/>
          <w:lang w:val="ms-MY"/>
        </w:rPr>
        <w:t>Department of Environment (DOE)</w:t>
      </w:r>
      <w:r w:rsidR="00425CD8" w:rsidRPr="00A47287">
        <w:rPr>
          <w:rFonts w:eastAsia="Times New Roman"/>
          <w:lang w:val="ms-MY"/>
        </w:rPr>
        <w:t xml:space="preserve"> officers</w:t>
      </w:r>
      <w:r w:rsidR="00930FF6" w:rsidRPr="00A47287">
        <w:rPr>
          <w:rFonts w:eastAsia="Times New Roman"/>
          <w:lang w:val="ms-MY"/>
        </w:rPr>
        <w:t xml:space="preserve"> that </w:t>
      </w:r>
      <w:r w:rsidRPr="00A47287">
        <w:rPr>
          <w:rFonts w:eastAsia="Times New Roman"/>
          <w:lang w:val="ms-MY"/>
        </w:rPr>
        <w:t xml:space="preserve">involved in the processing and enforcement of EIA. The reliability </w:t>
      </w:r>
      <w:r w:rsidR="007B0552">
        <w:rPr>
          <w:rFonts w:eastAsia="Times New Roman"/>
          <w:lang w:val="ms-MY"/>
        </w:rPr>
        <w:t>(C</w:t>
      </w:r>
      <w:r w:rsidR="005D5202">
        <w:rPr>
          <w:rFonts w:eastAsia="Times New Roman"/>
          <w:lang w:val="ms-MY"/>
        </w:rPr>
        <w:t>roncbach</w:t>
      </w:r>
      <w:r w:rsidR="007B0552">
        <w:rPr>
          <w:rFonts w:eastAsia="Times New Roman"/>
          <w:lang w:val="ms-MY"/>
        </w:rPr>
        <w:t>’s</w:t>
      </w:r>
      <w:r w:rsidR="005D5202">
        <w:rPr>
          <w:rFonts w:eastAsia="Times New Roman"/>
          <w:lang w:val="ms-MY"/>
        </w:rPr>
        <w:t xml:space="preserve"> alpha) </w:t>
      </w:r>
      <w:r w:rsidRPr="00A47287">
        <w:rPr>
          <w:rFonts w:eastAsia="Times New Roman"/>
          <w:lang w:val="ms-MY"/>
        </w:rPr>
        <w:t>of all constructs</w:t>
      </w:r>
      <w:r w:rsidR="00930FF6" w:rsidRPr="00A47287">
        <w:rPr>
          <w:rFonts w:eastAsia="Times New Roman"/>
          <w:lang w:val="ms-MY"/>
        </w:rPr>
        <w:t xml:space="preserve"> </w:t>
      </w:r>
      <w:r w:rsidR="00355EDB" w:rsidRPr="00A47287">
        <w:rPr>
          <w:rFonts w:eastAsia="Times New Roman"/>
          <w:lang w:val="ms-MY"/>
        </w:rPr>
        <w:t xml:space="preserve">in the questionaires </w:t>
      </w:r>
      <w:r w:rsidR="007B0552">
        <w:rPr>
          <w:rFonts w:eastAsia="Times New Roman"/>
          <w:lang w:val="ms-MY"/>
        </w:rPr>
        <w:t>r</w:t>
      </w:r>
      <w:r w:rsidRPr="00A47287">
        <w:rPr>
          <w:rFonts w:eastAsia="Times New Roman"/>
          <w:lang w:val="ms-MY"/>
        </w:rPr>
        <w:t>ange</w:t>
      </w:r>
      <w:r w:rsidR="007B0552">
        <w:rPr>
          <w:rFonts w:eastAsia="Times New Roman"/>
          <w:lang w:val="ms-MY"/>
        </w:rPr>
        <w:t>d within</w:t>
      </w:r>
      <w:r w:rsidRPr="00A47287">
        <w:rPr>
          <w:rFonts w:eastAsia="Times New Roman"/>
          <w:lang w:val="ms-MY"/>
        </w:rPr>
        <w:t xml:space="preserve"> </w:t>
      </w:r>
      <w:r w:rsidR="005D5202">
        <w:rPr>
          <w:rFonts w:eastAsia="Times New Roman"/>
          <w:lang w:val="ms-MY"/>
        </w:rPr>
        <w:t>0.8</w:t>
      </w:r>
      <w:r w:rsidRPr="00A47287">
        <w:rPr>
          <w:rFonts w:eastAsia="Times New Roman"/>
          <w:lang w:val="ms-MY"/>
        </w:rPr>
        <w:t xml:space="preserve"> to 0.</w:t>
      </w:r>
      <w:r w:rsidR="00355EDB" w:rsidRPr="00A47287">
        <w:rPr>
          <w:rFonts w:eastAsia="Times New Roman"/>
          <w:lang w:val="ms-MY"/>
        </w:rPr>
        <w:t>9</w:t>
      </w:r>
      <w:r w:rsidRPr="00A47287">
        <w:rPr>
          <w:rFonts w:eastAsia="Times New Roman"/>
          <w:lang w:val="ms-MY"/>
        </w:rPr>
        <w:t>.</w:t>
      </w:r>
      <w:r w:rsidR="00930FF6" w:rsidRPr="00A47287">
        <w:rPr>
          <w:rFonts w:eastAsia="Times New Roman"/>
          <w:lang w:val="ms-MY"/>
        </w:rPr>
        <w:t xml:space="preserve"> The results of the study indicate</w:t>
      </w:r>
      <w:r w:rsidR="00425CD8" w:rsidRPr="00A47287">
        <w:rPr>
          <w:rFonts w:eastAsia="Times New Roman"/>
          <w:lang w:val="ms-MY"/>
        </w:rPr>
        <w:t xml:space="preserve"> that there are</w:t>
      </w:r>
      <w:r w:rsidR="007B0552">
        <w:rPr>
          <w:rFonts w:eastAsia="Times New Roman"/>
          <w:lang w:val="ms-MY"/>
        </w:rPr>
        <w:t xml:space="preserve"> a</w:t>
      </w:r>
      <w:r w:rsidR="00425CD8" w:rsidRPr="00A47287">
        <w:rPr>
          <w:rFonts w:eastAsia="Times New Roman"/>
          <w:lang w:val="ms-MY"/>
        </w:rPr>
        <w:t xml:space="preserve"> few</w:t>
      </w:r>
      <w:r w:rsidRPr="00A47287">
        <w:rPr>
          <w:rFonts w:eastAsia="Times New Roman"/>
          <w:lang w:val="ms-MY"/>
        </w:rPr>
        <w:t xml:space="preserve"> key factors that </w:t>
      </w:r>
      <w:r w:rsidR="00930FF6" w:rsidRPr="00A47287">
        <w:rPr>
          <w:rFonts w:eastAsia="Times New Roman"/>
          <w:lang w:val="ms-MY"/>
        </w:rPr>
        <w:t>influence</w:t>
      </w:r>
      <w:r w:rsidRPr="00A47287">
        <w:rPr>
          <w:rFonts w:eastAsia="Times New Roman"/>
          <w:lang w:val="ms-MY"/>
        </w:rPr>
        <w:t xml:space="preserve"> the quality of EIA rep</w:t>
      </w:r>
      <w:r w:rsidR="00156233" w:rsidRPr="00A47287">
        <w:rPr>
          <w:rFonts w:eastAsia="Times New Roman"/>
          <w:lang w:val="ms-MY"/>
        </w:rPr>
        <w:t>ort</w:t>
      </w:r>
      <w:r w:rsidR="00930FF6" w:rsidRPr="00A47287">
        <w:rPr>
          <w:rFonts w:eastAsia="Times New Roman"/>
          <w:lang w:val="ms-MY"/>
        </w:rPr>
        <w:t xml:space="preserve">, </w:t>
      </w:r>
      <w:r w:rsidR="007B0552">
        <w:rPr>
          <w:rFonts w:eastAsia="Times New Roman"/>
          <w:lang w:val="ms-MY"/>
        </w:rPr>
        <w:t>such as</w:t>
      </w:r>
      <w:r w:rsidRPr="00A47287">
        <w:rPr>
          <w:rFonts w:eastAsia="Times New Roman"/>
          <w:lang w:val="ms-MY"/>
        </w:rPr>
        <w:t xml:space="preserve"> cost of </w:t>
      </w:r>
      <w:r w:rsidR="00930FF6" w:rsidRPr="00A47287">
        <w:rPr>
          <w:rFonts w:eastAsia="Times New Roman"/>
          <w:lang w:val="ms-MY"/>
        </w:rPr>
        <w:t xml:space="preserve">EIA </w:t>
      </w:r>
      <w:r w:rsidRPr="00A47287">
        <w:rPr>
          <w:rFonts w:eastAsia="Times New Roman"/>
          <w:lang w:val="ms-MY"/>
        </w:rPr>
        <w:t>preparation, sufficient time</w:t>
      </w:r>
      <w:r w:rsidR="00930FF6" w:rsidRPr="00A47287">
        <w:rPr>
          <w:rFonts w:eastAsia="Times New Roman"/>
          <w:lang w:val="ms-MY"/>
        </w:rPr>
        <w:t xml:space="preserve"> to conduct EIA study</w:t>
      </w:r>
      <w:r w:rsidRPr="00A47287">
        <w:rPr>
          <w:rFonts w:eastAsia="Times New Roman"/>
          <w:lang w:val="ms-MY"/>
        </w:rPr>
        <w:t xml:space="preserve">, </w:t>
      </w:r>
      <w:r w:rsidR="00156233" w:rsidRPr="00A47287">
        <w:rPr>
          <w:rFonts w:eastAsia="Times New Roman"/>
          <w:lang w:val="ms-MY"/>
        </w:rPr>
        <w:t>skills</w:t>
      </w:r>
      <w:r w:rsidR="00930FF6" w:rsidRPr="00A47287">
        <w:rPr>
          <w:rFonts w:eastAsia="Times New Roman"/>
          <w:lang w:val="ms-MY"/>
        </w:rPr>
        <w:t xml:space="preserve"> </w:t>
      </w:r>
      <w:r w:rsidR="006F1644" w:rsidRPr="00A47287">
        <w:rPr>
          <w:rFonts w:eastAsia="Times New Roman"/>
          <w:lang w:val="ms-MY"/>
        </w:rPr>
        <w:t xml:space="preserve">and </w:t>
      </w:r>
      <w:r w:rsidR="00930FF6" w:rsidRPr="00A47287">
        <w:rPr>
          <w:rFonts w:eastAsia="Times New Roman"/>
          <w:lang w:val="ms-MY"/>
        </w:rPr>
        <w:t>expertise</w:t>
      </w:r>
      <w:r w:rsidR="006F1644" w:rsidRPr="00A47287">
        <w:rPr>
          <w:rFonts w:eastAsia="Times New Roman"/>
          <w:lang w:val="ms-MY"/>
        </w:rPr>
        <w:t xml:space="preserve"> and adequate training of </w:t>
      </w:r>
      <w:r w:rsidR="00156233" w:rsidRPr="00A47287">
        <w:rPr>
          <w:rFonts w:eastAsia="Times New Roman"/>
          <w:lang w:val="ms-MY"/>
        </w:rPr>
        <w:t>consultants</w:t>
      </w:r>
      <w:r w:rsidR="006F1644" w:rsidRPr="00A47287">
        <w:rPr>
          <w:rFonts w:eastAsia="Times New Roman"/>
          <w:lang w:val="ms-MY"/>
        </w:rPr>
        <w:t xml:space="preserve"> and DOE officers</w:t>
      </w:r>
      <w:r w:rsidRPr="00A47287">
        <w:rPr>
          <w:rFonts w:eastAsia="Times New Roman"/>
          <w:lang w:val="ms-MY"/>
        </w:rPr>
        <w:t xml:space="preserve">. </w:t>
      </w:r>
      <w:r w:rsidR="007B0552">
        <w:rPr>
          <w:rFonts w:eastAsia="Times New Roman"/>
          <w:lang w:val="ms-MY"/>
        </w:rPr>
        <w:t>This study also suggest</w:t>
      </w:r>
      <w:r w:rsidR="005D5202">
        <w:rPr>
          <w:rFonts w:eastAsia="Times New Roman"/>
          <w:lang w:val="ms-MY"/>
        </w:rPr>
        <w:t xml:space="preserve"> three aspect to be improve</w:t>
      </w:r>
      <w:r w:rsidR="007B0552">
        <w:rPr>
          <w:rFonts w:eastAsia="Times New Roman"/>
          <w:lang w:val="ms-MY"/>
        </w:rPr>
        <w:t>d,</w:t>
      </w:r>
      <w:r w:rsidR="005D5202">
        <w:rPr>
          <w:rFonts w:eastAsia="Times New Roman"/>
          <w:lang w:val="ms-MY"/>
        </w:rPr>
        <w:t xml:space="preserve"> firstly the training aspect among the consultant and DOE review officers, secondly strengthening the EIA database system and thirdly to increase the understanding of the project developer in terms of EIA procedure and regulation at all time.  </w:t>
      </w:r>
    </w:p>
    <w:p w:rsidR="00E36668" w:rsidRPr="00A47287" w:rsidRDefault="00D12BB5" w:rsidP="00720CA6">
      <w:pPr>
        <w:pBdr>
          <w:top w:val="nil"/>
          <w:left w:val="nil"/>
          <w:bottom w:val="nil"/>
          <w:right w:val="nil"/>
          <w:between w:val="nil"/>
        </w:pBdr>
        <w:spacing w:after="0"/>
        <w:ind w:left="0" w:hanging="2"/>
        <w:rPr>
          <w:rFonts w:eastAsia="Times New Roman"/>
          <w:lang w:val="ms-MY"/>
        </w:rPr>
      </w:pPr>
      <w:r w:rsidRPr="00A47287">
        <w:rPr>
          <w:rFonts w:eastAsia="Times New Roman"/>
          <w:lang w:val="ms-MY"/>
        </w:rPr>
        <w:t xml:space="preserve"> </w:t>
      </w:r>
      <w:r w:rsidR="00E36668" w:rsidRPr="00A47287">
        <w:rPr>
          <w:rFonts w:eastAsia="Times New Roman"/>
          <w:b/>
          <w:lang w:val="ms-MY"/>
        </w:rPr>
        <w:t xml:space="preserve"> </w:t>
      </w:r>
    </w:p>
    <w:p w:rsidR="00E36668" w:rsidRPr="00A47287" w:rsidRDefault="00E36668" w:rsidP="00720CA6">
      <w:pPr>
        <w:pBdr>
          <w:top w:val="nil"/>
          <w:left w:val="nil"/>
          <w:bottom w:val="nil"/>
          <w:right w:val="nil"/>
          <w:between w:val="nil"/>
        </w:pBdr>
        <w:spacing w:after="0"/>
        <w:ind w:left="0" w:hanging="2"/>
        <w:rPr>
          <w:rFonts w:eastAsia="Times New Roman"/>
          <w:lang w:val="ms-MY"/>
        </w:rPr>
      </w:pPr>
      <w:r w:rsidRPr="00A47287">
        <w:rPr>
          <w:rFonts w:eastAsia="Times New Roman"/>
          <w:b/>
          <w:lang w:val="ms-MY"/>
        </w:rPr>
        <w:t xml:space="preserve">Keywords: </w:t>
      </w:r>
      <w:r w:rsidR="004267DB">
        <w:rPr>
          <w:rFonts w:eastAsia="Times New Roman"/>
          <w:lang w:val="ms-MY"/>
        </w:rPr>
        <w:t>factors influencing</w:t>
      </w:r>
      <w:r w:rsidR="004267DB" w:rsidRPr="00A47287">
        <w:rPr>
          <w:rFonts w:eastAsia="Times New Roman"/>
          <w:lang w:val="ms-MY"/>
        </w:rPr>
        <w:t xml:space="preserve"> EIA </w:t>
      </w:r>
      <w:r w:rsidR="004267DB">
        <w:rPr>
          <w:rFonts w:eastAsia="Times New Roman"/>
          <w:lang w:val="ms-MY"/>
        </w:rPr>
        <w:t>quality,</w:t>
      </w:r>
      <w:r w:rsidR="004267DB" w:rsidRPr="00A47287">
        <w:rPr>
          <w:rFonts w:eastAsia="Times New Roman"/>
          <w:lang w:val="ms-MY"/>
        </w:rPr>
        <w:t xml:space="preserve"> EIA </w:t>
      </w:r>
      <w:r w:rsidR="004267DB">
        <w:rPr>
          <w:rFonts w:eastAsia="Times New Roman"/>
          <w:lang w:val="ms-MY"/>
        </w:rPr>
        <w:t>consultants,</w:t>
      </w:r>
      <w:r w:rsidR="004267DB" w:rsidRPr="00A47287">
        <w:rPr>
          <w:rFonts w:eastAsia="Times New Roman"/>
          <w:lang w:val="ms-MY"/>
        </w:rPr>
        <w:t xml:space="preserve"> </w:t>
      </w:r>
      <w:r w:rsidRPr="00A47287">
        <w:rPr>
          <w:rFonts w:eastAsia="Times New Roman"/>
          <w:lang w:val="ms-MY"/>
        </w:rPr>
        <w:t>EIA</w:t>
      </w:r>
      <w:r w:rsidR="00D12BB5" w:rsidRPr="00A47287">
        <w:rPr>
          <w:rFonts w:eastAsia="Times New Roman"/>
          <w:lang w:val="ms-MY"/>
        </w:rPr>
        <w:t xml:space="preserve"> effectiveness</w:t>
      </w:r>
      <w:r w:rsidR="004267DB">
        <w:rPr>
          <w:rFonts w:eastAsia="Times New Roman"/>
          <w:lang w:val="ms-MY"/>
        </w:rPr>
        <w:t>,</w:t>
      </w:r>
      <w:r w:rsidR="004267DB" w:rsidRPr="004267DB">
        <w:rPr>
          <w:rFonts w:eastAsia="Times New Roman"/>
          <w:lang w:val="ms-MY"/>
        </w:rPr>
        <w:t xml:space="preserve"> </w:t>
      </w:r>
      <w:r w:rsidR="004267DB" w:rsidRPr="00A47287">
        <w:rPr>
          <w:rFonts w:eastAsia="Times New Roman"/>
          <w:lang w:val="ms-MY"/>
        </w:rPr>
        <w:t xml:space="preserve">quality of </w:t>
      </w:r>
      <w:r w:rsidR="004267DB">
        <w:rPr>
          <w:rFonts w:eastAsia="Times New Roman"/>
          <w:lang w:val="ms-MY"/>
        </w:rPr>
        <w:t>EIA</w:t>
      </w:r>
      <w:r w:rsidR="004267DB" w:rsidRPr="00A47287">
        <w:rPr>
          <w:rFonts w:eastAsia="Times New Roman"/>
          <w:lang w:val="ms-MY"/>
        </w:rPr>
        <w:t xml:space="preserve"> reports,</w:t>
      </w:r>
      <w:r w:rsidR="004267DB">
        <w:rPr>
          <w:rFonts w:eastAsia="Times New Roman"/>
          <w:lang w:val="ms-MY"/>
        </w:rPr>
        <w:t xml:space="preserve"> environmental impact assessment.</w:t>
      </w:r>
    </w:p>
    <w:p w:rsidR="0098749A" w:rsidRPr="00A47287" w:rsidRDefault="00070A51" w:rsidP="00720CA6">
      <w:pPr>
        <w:pBdr>
          <w:top w:val="nil"/>
          <w:left w:val="nil"/>
          <w:bottom w:val="nil"/>
          <w:right w:val="nil"/>
          <w:between w:val="nil"/>
        </w:pBdr>
        <w:spacing w:after="0"/>
        <w:ind w:left="0" w:hanging="2"/>
        <w:rPr>
          <w:rFonts w:eastAsia="Times New Roman"/>
          <w:lang w:val="ms-MY"/>
        </w:rPr>
      </w:pPr>
      <w:r w:rsidRPr="00A47287">
        <w:rPr>
          <w:rFonts w:eastAsia="Times New Roman"/>
          <w:b/>
          <w:lang w:val="ms-MY"/>
        </w:rPr>
        <w:t xml:space="preserve"> </w:t>
      </w:r>
    </w:p>
    <w:p w:rsidR="0098749A" w:rsidRPr="00A47287" w:rsidRDefault="00070A51" w:rsidP="00720CA6">
      <w:pPr>
        <w:pBdr>
          <w:top w:val="nil"/>
          <w:left w:val="nil"/>
          <w:bottom w:val="nil"/>
          <w:right w:val="nil"/>
          <w:between w:val="nil"/>
        </w:pBdr>
        <w:spacing w:after="0"/>
        <w:ind w:left="0" w:hanging="2"/>
        <w:rPr>
          <w:rFonts w:eastAsia="Times New Roman"/>
          <w:lang w:val="ms-MY"/>
        </w:rPr>
      </w:pPr>
      <w:r w:rsidRPr="00A47287">
        <w:rPr>
          <w:rFonts w:eastAsia="Times New Roman"/>
          <w:b/>
          <w:lang w:val="ms-MY"/>
        </w:rPr>
        <w:t xml:space="preserve"> </w:t>
      </w:r>
    </w:p>
    <w:p w:rsidR="0098749A" w:rsidRPr="00A47287" w:rsidRDefault="002C4001" w:rsidP="00720CA6">
      <w:pPr>
        <w:pBdr>
          <w:top w:val="nil"/>
          <w:left w:val="nil"/>
          <w:bottom w:val="nil"/>
          <w:right w:val="nil"/>
          <w:between w:val="nil"/>
        </w:pBdr>
        <w:spacing w:after="0"/>
        <w:ind w:left="0" w:hanging="2"/>
        <w:rPr>
          <w:rFonts w:eastAsia="Times New Roman"/>
          <w:lang w:val="ms-MY"/>
        </w:rPr>
      </w:pPr>
      <w:r w:rsidRPr="00A47287">
        <w:rPr>
          <w:rFonts w:eastAsia="Times New Roman"/>
          <w:b/>
          <w:lang w:val="ms-MY"/>
        </w:rPr>
        <w:t>Pendahuluan</w:t>
      </w:r>
      <w:r w:rsidR="002D42B4" w:rsidRPr="00A47287">
        <w:rPr>
          <w:rFonts w:eastAsia="Times New Roman"/>
          <w:b/>
          <w:lang w:val="ms-MY"/>
        </w:rPr>
        <w:br/>
      </w:r>
      <w:r w:rsidRPr="00A47287">
        <w:rPr>
          <w:rFonts w:eastAsia="Times New Roman"/>
          <w:b/>
          <w:lang w:val="ms-MY"/>
        </w:rPr>
        <w:t xml:space="preserve"> </w:t>
      </w:r>
      <w:r w:rsidR="00070A51" w:rsidRPr="00A47287">
        <w:rPr>
          <w:rFonts w:eastAsia="Times New Roman"/>
          <w:b/>
          <w:lang w:val="ms-MY"/>
        </w:rPr>
        <w:t xml:space="preserve">  </w:t>
      </w:r>
    </w:p>
    <w:p w:rsidR="004E63F6" w:rsidRDefault="00FF6F8C" w:rsidP="00720CA6">
      <w:pPr>
        <w:pBdr>
          <w:top w:val="nil"/>
          <w:left w:val="nil"/>
          <w:bottom w:val="nil"/>
          <w:right w:val="nil"/>
          <w:between w:val="nil"/>
        </w:pBdr>
        <w:spacing w:after="0"/>
        <w:ind w:left="0" w:hanging="2"/>
        <w:rPr>
          <w:rFonts w:eastAsia="Times New Roman"/>
          <w:lang w:val="ms-MY"/>
        </w:rPr>
      </w:pPr>
      <w:r w:rsidRPr="00A47287">
        <w:rPr>
          <w:rFonts w:eastAsia="Times New Roman"/>
          <w:lang w:val="ms-MY"/>
        </w:rPr>
        <w:t xml:space="preserve">Penilaian kesan kepada alam sekeliling </w:t>
      </w:r>
      <w:r w:rsidR="00C6203E" w:rsidRPr="00A47287">
        <w:rPr>
          <w:rFonts w:eastAsia="Times New Roman"/>
          <w:lang w:val="ms-MY"/>
        </w:rPr>
        <w:t xml:space="preserve">(EIA) </w:t>
      </w:r>
      <w:r w:rsidRPr="00A47287">
        <w:rPr>
          <w:rFonts w:eastAsia="Times New Roman"/>
          <w:lang w:val="ms-MY"/>
        </w:rPr>
        <w:t xml:space="preserve">merupakan kajian saintifik </w:t>
      </w:r>
      <w:r w:rsidR="00352C2C" w:rsidRPr="00A47287">
        <w:rPr>
          <w:rFonts w:eastAsia="Times New Roman"/>
          <w:lang w:val="ms-MY"/>
        </w:rPr>
        <w:t xml:space="preserve">yang dijalankan secara </w:t>
      </w:r>
      <w:r w:rsidR="00156233" w:rsidRPr="00A47287">
        <w:rPr>
          <w:rFonts w:eastAsia="Times New Roman"/>
          <w:lang w:val="ms-MY"/>
        </w:rPr>
        <w:t xml:space="preserve">sistematik </w:t>
      </w:r>
      <w:r w:rsidR="00352C2C" w:rsidRPr="00A47287">
        <w:rPr>
          <w:rFonts w:eastAsia="Times New Roman"/>
          <w:lang w:val="ms-MY"/>
        </w:rPr>
        <w:t xml:space="preserve">bagi </w:t>
      </w:r>
      <w:r w:rsidRPr="00A47287">
        <w:rPr>
          <w:rFonts w:eastAsia="Times New Roman"/>
          <w:lang w:val="ms-MY"/>
        </w:rPr>
        <w:t xml:space="preserve">tujuan mengenal pasti impak </w:t>
      </w:r>
      <w:r w:rsidR="006F1644" w:rsidRPr="00A47287">
        <w:rPr>
          <w:rFonts w:eastAsia="Times New Roman"/>
          <w:lang w:val="ms-MY"/>
        </w:rPr>
        <w:t xml:space="preserve">daripada sesebuah </w:t>
      </w:r>
      <w:r w:rsidRPr="00A47287">
        <w:rPr>
          <w:rFonts w:eastAsia="Times New Roman"/>
          <w:lang w:val="ms-MY"/>
        </w:rPr>
        <w:t>pembangunan projek terhadap alam s</w:t>
      </w:r>
      <w:r w:rsidR="005D5202">
        <w:rPr>
          <w:rFonts w:eastAsia="Times New Roman"/>
          <w:lang w:val="ms-MY"/>
        </w:rPr>
        <w:t>ekitar dan mencadangkan langkah</w:t>
      </w:r>
      <w:r w:rsidR="00156233" w:rsidRPr="00A47287">
        <w:rPr>
          <w:rFonts w:eastAsia="Times New Roman"/>
          <w:lang w:val="ms-MY"/>
        </w:rPr>
        <w:t>-</w:t>
      </w:r>
      <w:r w:rsidRPr="00A47287">
        <w:rPr>
          <w:rFonts w:eastAsia="Times New Roman"/>
          <w:lang w:val="ms-MY"/>
        </w:rPr>
        <w:t xml:space="preserve">langkah </w:t>
      </w:r>
      <w:r w:rsidR="00B43B68" w:rsidRPr="00A47287">
        <w:rPr>
          <w:rFonts w:eastAsia="Times New Roman"/>
          <w:lang w:val="ms-MY"/>
        </w:rPr>
        <w:t xml:space="preserve">kawalan </w:t>
      </w:r>
      <w:r w:rsidRPr="00A47287">
        <w:rPr>
          <w:rFonts w:eastAsia="Times New Roman"/>
          <w:lang w:val="ms-MY"/>
        </w:rPr>
        <w:t>untuk mengurangkan</w:t>
      </w:r>
      <w:r w:rsidR="00156233" w:rsidRPr="00A47287">
        <w:rPr>
          <w:rFonts w:eastAsia="Times New Roman"/>
          <w:lang w:val="ms-MY"/>
        </w:rPr>
        <w:t>,</w:t>
      </w:r>
      <w:r w:rsidRPr="00A47287">
        <w:rPr>
          <w:rFonts w:eastAsia="Times New Roman"/>
          <w:lang w:val="ms-MY"/>
        </w:rPr>
        <w:t xml:space="preserve"> menghindarkan </w:t>
      </w:r>
      <w:r w:rsidR="00934F45" w:rsidRPr="00A47287">
        <w:rPr>
          <w:rFonts w:eastAsia="Times New Roman"/>
          <w:lang w:val="ms-MY"/>
        </w:rPr>
        <w:t>atau mengha</w:t>
      </w:r>
      <w:r w:rsidR="00156233" w:rsidRPr="00A47287">
        <w:rPr>
          <w:rFonts w:eastAsia="Times New Roman"/>
          <w:lang w:val="ms-MY"/>
        </w:rPr>
        <w:t xml:space="preserve">puskan </w:t>
      </w:r>
      <w:r w:rsidR="00934F45" w:rsidRPr="00A47287">
        <w:rPr>
          <w:rFonts w:eastAsia="Times New Roman"/>
          <w:lang w:val="ms-MY"/>
        </w:rPr>
        <w:t xml:space="preserve">impak alam sekitar </w:t>
      </w:r>
      <w:r w:rsidR="00165F17">
        <w:rPr>
          <w:rFonts w:eastAsia="Times New Roman"/>
          <w:lang w:val="ms-MY"/>
        </w:rPr>
        <w:t xml:space="preserve">pada </w:t>
      </w:r>
      <w:r w:rsidR="00156233" w:rsidRPr="00A47287">
        <w:rPr>
          <w:rFonts w:eastAsia="Times New Roman"/>
          <w:lang w:val="ms-MY"/>
        </w:rPr>
        <w:t xml:space="preserve">peringkat </w:t>
      </w:r>
      <w:r w:rsidR="00AD1016" w:rsidRPr="00A47287">
        <w:rPr>
          <w:rFonts w:eastAsia="Times New Roman"/>
          <w:lang w:val="ms-MY"/>
        </w:rPr>
        <w:t>sebelum, semasa dan selepas sesuatu projek dilaksanakan</w:t>
      </w:r>
      <w:r w:rsidR="006F1644" w:rsidRPr="00A47287">
        <w:rPr>
          <w:rFonts w:eastAsia="Times New Roman"/>
          <w:lang w:val="ms-MY"/>
        </w:rPr>
        <w:t>. EIA telah dilaksanakan</w:t>
      </w:r>
      <w:r w:rsidR="00934F45" w:rsidRPr="00A47287">
        <w:rPr>
          <w:rFonts w:eastAsia="Times New Roman"/>
          <w:lang w:val="ms-MY"/>
        </w:rPr>
        <w:t xml:space="preserve"> </w:t>
      </w:r>
      <w:r w:rsidR="006F1644" w:rsidRPr="00A47287">
        <w:rPr>
          <w:rFonts w:eastAsia="Times New Roman"/>
          <w:lang w:val="ms-MY"/>
        </w:rPr>
        <w:t xml:space="preserve">di lebih dari </w:t>
      </w:r>
      <w:r w:rsidR="00C6203E" w:rsidRPr="00A47287">
        <w:rPr>
          <w:rFonts w:eastAsia="Times New Roman"/>
          <w:lang w:val="ms-MY"/>
        </w:rPr>
        <w:t>200</w:t>
      </w:r>
      <w:r w:rsidRPr="00A47287">
        <w:rPr>
          <w:rFonts w:eastAsia="Times New Roman"/>
          <w:lang w:val="ms-MY"/>
        </w:rPr>
        <w:t xml:space="preserve"> buah negara</w:t>
      </w:r>
      <w:r w:rsidR="00AD1016" w:rsidRPr="00A47287">
        <w:rPr>
          <w:rFonts w:eastAsia="Times New Roman"/>
          <w:lang w:val="ms-MY"/>
        </w:rPr>
        <w:t xml:space="preserve"> </w:t>
      </w:r>
      <w:r w:rsidR="00156233" w:rsidRPr="00A47287">
        <w:rPr>
          <w:rFonts w:eastAsia="Times New Roman"/>
          <w:lang w:val="ms-MY"/>
        </w:rPr>
        <w:t>diseluruh dunia</w:t>
      </w:r>
      <w:r w:rsidR="006F1644" w:rsidRPr="00A47287">
        <w:rPr>
          <w:rFonts w:eastAsia="Times New Roman"/>
          <w:lang w:val="ms-MY"/>
        </w:rPr>
        <w:t>.</w:t>
      </w:r>
      <w:r w:rsidR="00156233" w:rsidRPr="00A47287">
        <w:rPr>
          <w:rFonts w:eastAsia="Times New Roman"/>
          <w:lang w:val="ms-MY"/>
        </w:rPr>
        <w:t xml:space="preserve"> </w:t>
      </w:r>
      <w:r w:rsidR="006F1644" w:rsidRPr="00A47287">
        <w:rPr>
          <w:rFonts w:eastAsia="Times New Roman"/>
          <w:lang w:val="ms-MY"/>
        </w:rPr>
        <w:t xml:space="preserve">Pelaksanaan EIA ini </w:t>
      </w:r>
      <w:r w:rsidR="00AD1016" w:rsidRPr="00A47287">
        <w:rPr>
          <w:rFonts w:eastAsia="Times New Roman"/>
          <w:lang w:val="ms-MY"/>
        </w:rPr>
        <w:t>bermatlamat untuk menyumbang k</w:t>
      </w:r>
      <w:r w:rsidR="00E5180C" w:rsidRPr="00A47287">
        <w:rPr>
          <w:rFonts w:eastAsia="Times New Roman"/>
          <w:lang w:val="ms-MY"/>
        </w:rPr>
        <w:t>epada pembangunan lestari</w:t>
      </w:r>
      <w:r w:rsidR="00C6203E" w:rsidRPr="00A47287">
        <w:rPr>
          <w:rFonts w:eastAsia="Times New Roman"/>
          <w:lang w:val="ms-MY"/>
        </w:rPr>
        <w:t xml:space="preserve"> </w:t>
      </w:r>
      <w:r w:rsidR="0087318C" w:rsidRPr="00A47287">
        <w:rPr>
          <w:rFonts w:eastAsia="Times New Roman"/>
          <w:lang w:val="ms-MY"/>
        </w:rPr>
        <w:fldChar w:fldCharType="begin" w:fldLock="1"/>
      </w:r>
      <w:r w:rsidR="00282939">
        <w:rPr>
          <w:rFonts w:eastAsia="Times New Roman"/>
          <w:lang w:val="ms-MY"/>
        </w:rPr>
        <w:instrText>ADDIN CSL_CITATION {"citationItems":[{"id":"ITEM-1","itemData":{"DOI":"10.1016/j.eiar.2017.10.006","ISSN":"01959255","abstract":"Quality is much sought after in, and a basic foundation for, good impact assessment (IA). However, the term is rarely defined, has an uncertain relationship with IA effectiveness, and it means different things to different stakeholders, which can lead to debates over the legitimacy associated with an IA process. Thus, IA quality needs conceptualising to position research and practice within broader understandings. This paper contributes to this conceptualisation by identifying nine dimensions of quality through a process of literature review drawing on three fields of study in which quality and quality management have already been debated and conceptualised: education; health care; and business. This approach sidesteps the plural views on quality existing within the field of IA itself which might otherwise bias the identification of quality dimensions. We therefore propose that the dimensions of IA quality are: Efficiency; Optimacy; Conformance; Legitimacy; Equity; Capacity Maintenance; Transformative Capacity; and Quality Management. A literature review of IA research and practice confirms the relevance of the identified quality dimensions to IA. We identify, to an extent, the relationship between quality and effectiveness. Quality aligns with procedural and transactive effectiveness, partly aligns with normative effectiveness and is distinct from, but helps to deliver, substantive effectiveness.","author":[{"dropping-particle":"","family":"Bond","given":"A.","non-dropping-particle":"","parse-names":false,"suffix":""},{"dropping-particle":"","family":"Retief","given":"F.","non-dropping-particle":"","parse-names":false,"suffix":""},{"dropping-particle":"","family":"Cave","given":"B.","non-dropping-particle":"","parse-names":false,"suffix":""},{"dropping-particle":"","family":"Fundingsland","given":"M.","non-dropping-particle":"","parse-names":false,"suffix":""},{"dropping-particle":"","family":"Duinker","given":"P. N.","non-dropping-particle":"","parse-names":false,"suffix":""},{"dropping-particle":"","family":"Verheem","given":"R.","non-dropping-particle":"","parse-names":false,"suffix":""},{"dropping-particle":"","family":"Brown","given":"A. L.","non-dropping-particle":"","parse-names":false,"suffix":""}],"container-title":"Environmental Impact Assessment Review","id":"ITEM-1","issue":"October 2017","issued":{"date-parts":[["2018"]]},"page":"49-58","publisher":"Elsevier","title":"A contribution to the conceptualisation of quality in impact assessment","type":"article-journal","volume":"68"},"uris":["http://www.mendeley.com/documents/?uuid=9b6ad034-6032-4e10-b68e-407ba835e846","http://www.mendeley.com/documents/?uuid=cc7dc1b8-b847-4fb0-a2e1-09b064be627b"]}],"mendeley":{"formattedCitation":"(Bond et al. 2018)","plainTextFormattedCitation":"(Bond et al. 2018)","previouslyFormattedCitation":"(Bond et al. 2018)"},"properties":{"noteIndex":0},"schema":"https://github.com/citation-style-language/schema/raw/master/csl-citation.json"}</w:instrText>
      </w:r>
      <w:r w:rsidR="0087318C" w:rsidRPr="00A47287">
        <w:rPr>
          <w:rFonts w:eastAsia="Times New Roman"/>
          <w:lang w:val="ms-MY"/>
        </w:rPr>
        <w:fldChar w:fldCharType="separate"/>
      </w:r>
      <w:r w:rsidR="0087318C" w:rsidRPr="00A47287">
        <w:rPr>
          <w:rFonts w:eastAsia="Times New Roman"/>
          <w:lang w:val="ms-MY"/>
        </w:rPr>
        <w:t>(Bond et al.</w:t>
      </w:r>
      <w:r w:rsidR="004E63F6">
        <w:rPr>
          <w:rFonts w:eastAsia="Times New Roman"/>
          <w:lang w:val="ms-MY"/>
        </w:rPr>
        <w:t>,</w:t>
      </w:r>
      <w:r w:rsidR="0087318C" w:rsidRPr="00A47287">
        <w:rPr>
          <w:rFonts w:eastAsia="Times New Roman"/>
          <w:lang w:val="ms-MY"/>
        </w:rPr>
        <w:t xml:space="preserve"> 2018)</w:t>
      </w:r>
      <w:r w:rsidR="0087318C" w:rsidRPr="00A47287">
        <w:rPr>
          <w:rFonts w:eastAsia="Times New Roman"/>
          <w:lang w:val="ms-MY"/>
        </w:rPr>
        <w:fldChar w:fldCharType="end"/>
      </w:r>
      <w:r w:rsidR="00E5180C" w:rsidRPr="00A47287">
        <w:rPr>
          <w:rFonts w:eastAsia="Times New Roman"/>
          <w:lang w:val="ms-MY"/>
        </w:rPr>
        <w:t>. Ini bermaksud</w:t>
      </w:r>
      <w:r w:rsidR="00AD1016" w:rsidRPr="00A47287">
        <w:rPr>
          <w:rFonts w:eastAsia="Times New Roman"/>
          <w:lang w:val="ms-MY"/>
        </w:rPr>
        <w:t xml:space="preserve"> aspek sosial, ekonomi dan alam sekitar </w:t>
      </w:r>
      <w:r w:rsidR="00E5180C" w:rsidRPr="00A47287">
        <w:rPr>
          <w:rFonts w:eastAsia="Times New Roman"/>
          <w:lang w:val="ms-MY"/>
        </w:rPr>
        <w:t>dapat di</w:t>
      </w:r>
      <w:r w:rsidR="00AD1016" w:rsidRPr="00A47287">
        <w:rPr>
          <w:rFonts w:eastAsia="Times New Roman"/>
          <w:lang w:val="ms-MY"/>
        </w:rPr>
        <w:t>sepadukan dalam pembangunan</w:t>
      </w:r>
      <w:r w:rsidR="00C6203E" w:rsidRPr="00A47287">
        <w:rPr>
          <w:rFonts w:eastAsia="Times New Roman"/>
          <w:lang w:val="ms-MY"/>
        </w:rPr>
        <w:t>.</w:t>
      </w:r>
      <w:r w:rsidR="00AD1016" w:rsidRPr="00A47287">
        <w:rPr>
          <w:rFonts w:eastAsia="Times New Roman"/>
          <w:lang w:val="ms-MY"/>
        </w:rPr>
        <w:t xml:space="preserve"> </w:t>
      </w:r>
      <w:r w:rsidR="00E5180C" w:rsidRPr="00A47287">
        <w:rPr>
          <w:rFonts w:eastAsia="Times New Roman"/>
          <w:lang w:val="ms-MY"/>
        </w:rPr>
        <w:t>EIA telah dilaksanakan secara perundangan di</w:t>
      </w:r>
      <w:r w:rsidR="00C6203E" w:rsidRPr="00A47287">
        <w:rPr>
          <w:rFonts w:eastAsia="Times New Roman"/>
          <w:lang w:val="ms-MY"/>
        </w:rPr>
        <w:t xml:space="preserve"> Malaysia pada tahun 1987 melalui</w:t>
      </w:r>
      <w:r w:rsidR="00E5180C" w:rsidRPr="00A47287">
        <w:rPr>
          <w:rFonts w:eastAsia="Times New Roman"/>
          <w:lang w:val="ms-MY"/>
        </w:rPr>
        <w:t xml:space="preserve"> penguatkuasaan seksyen 34A, Akta Kualiti Alam Sekeliling (AKAS) 1974. Dalam konteks Malaysia EIA telah mengalami pelbagai evolusi yang bertujuan untuk memasti</w:t>
      </w:r>
      <w:r w:rsidR="00C6203E" w:rsidRPr="00A47287">
        <w:rPr>
          <w:rFonts w:eastAsia="Times New Roman"/>
          <w:lang w:val="ms-MY"/>
        </w:rPr>
        <w:t>kan bahawa EIA kekal releven di</w:t>
      </w:r>
      <w:r w:rsidR="005D5202">
        <w:rPr>
          <w:rFonts w:eastAsia="Times New Roman"/>
          <w:lang w:val="ms-MY"/>
        </w:rPr>
        <w:t>gunakan sebagai alat dalam pen</w:t>
      </w:r>
      <w:r w:rsidR="00E5180C" w:rsidRPr="00A47287">
        <w:rPr>
          <w:rFonts w:eastAsia="Times New Roman"/>
          <w:lang w:val="ms-MY"/>
        </w:rPr>
        <w:t>gurusan alam sekitar. Purata bilangan laporan EIA yang diterima oleh Jabatan Alam Sekitar Malaysia pada setiap tahun adalah 162 laporan</w:t>
      </w:r>
      <w:r w:rsidR="00C6203E" w:rsidRPr="00A47287">
        <w:rPr>
          <w:rFonts w:eastAsia="Times New Roman"/>
          <w:lang w:val="ms-MY"/>
        </w:rPr>
        <w:t xml:space="preserve"> </w:t>
      </w:r>
      <w:r w:rsidR="0087318C" w:rsidRPr="00A47287">
        <w:rPr>
          <w:rFonts w:eastAsia="Times New Roman"/>
          <w:lang w:val="ms-MY"/>
        </w:rPr>
        <w:fldChar w:fldCharType="begin" w:fldLock="1"/>
      </w:r>
      <w:r w:rsidR="00282939">
        <w:rPr>
          <w:rFonts w:eastAsia="Times New Roman"/>
          <w:lang w:val="ms-MY"/>
        </w:rPr>
        <w:instrText>ADDIN CSL_CITATION {"citationItems":[{"id":"ITEM-1","itemData":{"author":[{"dropping-particle":"","family":"Mahmud","given":"Abdul Rahman","non-dropping-particle":"","parse-names":false,"suffix":""},{"dropping-particle":"","family":"Sakawi","given":"Zaini","non-dropping-particle":"","parse-names":false,"suffix":""},{"dropping-particle":"","family":"Nizam","given":"Khairul","non-dropping-particle":"","parse-names":false,"suffix":""},{"dropping-particle":"","family":"Maulud","given":"Abdul","non-dropping-particle":"","parse-names":false,"suffix":""}],"id":"ITEM-1","issue":"4","issued":{"date-parts":[["2017"]]},"page":"11-21","title":"Analysis on EIA review method in Malaysia","type":"article-journal","volume":"4"},"uris":["http://www.mendeley.com/documents/?uuid=4bb09b92-38d4-4a3e-b0a6-7532c3d85d06","http://www.mendeley.com/documents/?uuid=4b828ab3-b99e-4372-91b3-499a54189197"]}],"mendeley":{"formattedCitation":"(Mahmud et al. 2017)","manualFormatting":"(Abdul Rahman Mahmud, Zaini Sakawi &amp; Khairul Nizam et al. 2017)","plainTextFormattedCitation":"(Mahmud et al. 2017)","previouslyFormattedCitation":"(Mahmud et al. 2017)"},"properties":{"noteIndex":0},"schema":"https://github.com/citation-style-language/schema/raw/master/csl-citation.json"}</w:instrText>
      </w:r>
      <w:r w:rsidR="0087318C" w:rsidRPr="00A47287">
        <w:rPr>
          <w:rFonts w:eastAsia="Times New Roman"/>
          <w:lang w:val="ms-MY"/>
        </w:rPr>
        <w:fldChar w:fldCharType="separate"/>
      </w:r>
      <w:r w:rsidR="0087318C" w:rsidRPr="00A47287">
        <w:rPr>
          <w:rFonts w:eastAsia="Times New Roman"/>
          <w:lang w:val="ms-MY"/>
        </w:rPr>
        <w:t>(Abdul Rahman Mahmu</w:t>
      </w:r>
      <w:r w:rsidR="003D732B">
        <w:rPr>
          <w:rFonts w:eastAsia="Times New Roman"/>
          <w:lang w:val="ms-MY"/>
        </w:rPr>
        <w:t>d, Zaini Sakawi &amp; Khairul Nizam</w:t>
      </w:r>
      <w:r w:rsidR="004E63F6">
        <w:rPr>
          <w:rFonts w:eastAsia="Times New Roman"/>
          <w:lang w:val="ms-MY"/>
        </w:rPr>
        <w:t>,</w:t>
      </w:r>
      <w:r w:rsidR="0087318C" w:rsidRPr="00A47287">
        <w:rPr>
          <w:rFonts w:eastAsia="Times New Roman"/>
          <w:lang w:val="ms-MY"/>
        </w:rPr>
        <w:t xml:space="preserve"> 2017)</w:t>
      </w:r>
      <w:r w:rsidR="0087318C" w:rsidRPr="00A47287">
        <w:rPr>
          <w:rFonts w:eastAsia="Times New Roman"/>
          <w:lang w:val="ms-MY"/>
        </w:rPr>
        <w:fldChar w:fldCharType="end"/>
      </w:r>
      <w:r w:rsidR="00E5180C" w:rsidRPr="00A47287">
        <w:rPr>
          <w:rFonts w:eastAsia="Times New Roman"/>
          <w:lang w:val="ms-MY"/>
        </w:rPr>
        <w:t xml:space="preserve">. Setelah EIA dilaksanakan </w:t>
      </w:r>
      <w:r w:rsidR="005D5202">
        <w:rPr>
          <w:rFonts w:eastAsia="Times New Roman"/>
          <w:lang w:val="ms-MY"/>
        </w:rPr>
        <w:t xml:space="preserve">melebihi </w:t>
      </w:r>
      <w:r w:rsidR="00E5180C" w:rsidRPr="005D5202">
        <w:rPr>
          <w:rFonts w:eastAsia="Times New Roman"/>
          <w:lang w:val="ms-MY"/>
        </w:rPr>
        <w:t>30</w:t>
      </w:r>
      <w:r w:rsidR="00E5180C" w:rsidRPr="00A47287">
        <w:rPr>
          <w:rFonts w:eastAsia="Times New Roman"/>
          <w:lang w:val="ms-MY"/>
        </w:rPr>
        <w:t xml:space="preserve"> tahun di Malaysia isu berkaitan dengan</w:t>
      </w:r>
      <w:r w:rsidR="00C6203E" w:rsidRPr="00A47287">
        <w:rPr>
          <w:rFonts w:eastAsia="Times New Roman"/>
          <w:lang w:val="ms-MY"/>
        </w:rPr>
        <w:t xml:space="preserve"> kualiti laporan EIA masih</w:t>
      </w:r>
      <w:r w:rsidR="00E5180C" w:rsidRPr="00A47287">
        <w:rPr>
          <w:rFonts w:eastAsia="Times New Roman"/>
          <w:lang w:val="ms-MY"/>
        </w:rPr>
        <w:t xml:space="preserve"> berlaku.</w:t>
      </w:r>
    </w:p>
    <w:p w:rsidR="0098749A" w:rsidRPr="00A47287" w:rsidRDefault="00E5180C" w:rsidP="00720CA6">
      <w:pPr>
        <w:pBdr>
          <w:top w:val="nil"/>
          <w:left w:val="nil"/>
          <w:bottom w:val="nil"/>
          <w:right w:val="nil"/>
          <w:between w:val="nil"/>
        </w:pBdr>
        <w:spacing w:after="0"/>
        <w:ind w:left="0" w:firstLine="720"/>
        <w:rPr>
          <w:rFonts w:eastAsia="Times New Roman"/>
          <w:lang w:val="ms-MY"/>
        </w:rPr>
      </w:pPr>
      <w:r w:rsidRPr="00A47287">
        <w:rPr>
          <w:rFonts w:eastAsia="Times New Roman"/>
          <w:lang w:val="ms-MY"/>
        </w:rPr>
        <w:t xml:space="preserve">Jabatan Alam Sekitar telah mengadakan prosedur pemprosesan laporan EIA </w:t>
      </w:r>
      <w:r w:rsidR="00C6203E" w:rsidRPr="00A47287">
        <w:rPr>
          <w:rFonts w:eastAsia="Times New Roman"/>
          <w:lang w:val="ms-MY"/>
        </w:rPr>
        <w:t>bertujuan untuk mengenal pasti kecukupan kandungan</w:t>
      </w:r>
      <w:r w:rsidRPr="00A47287">
        <w:rPr>
          <w:rFonts w:eastAsia="Times New Roman"/>
          <w:lang w:val="ms-MY"/>
        </w:rPr>
        <w:t xml:space="preserve"> laporan EIA</w:t>
      </w:r>
      <w:r w:rsidR="00C6203E" w:rsidRPr="00A47287">
        <w:rPr>
          <w:rFonts w:eastAsia="Times New Roman"/>
          <w:lang w:val="ms-MY"/>
        </w:rPr>
        <w:t>. Terdapat tiga tujuan utama proses p</w:t>
      </w:r>
      <w:r w:rsidRPr="00A47287">
        <w:rPr>
          <w:rFonts w:eastAsia="Times New Roman"/>
          <w:lang w:val="ms-MY"/>
        </w:rPr>
        <w:t>enilai</w:t>
      </w:r>
      <w:r w:rsidR="00C6203E" w:rsidRPr="00A47287">
        <w:rPr>
          <w:rFonts w:eastAsia="Times New Roman"/>
          <w:lang w:val="ms-MY"/>
        </w:rPr>
        <w:t>an</w:t>
      </w:r>
      <w:r w:rsidRPr="00A47287">
        <w:rPr>
          <w:rFonts w:eastAsia="Times New Roman"/>
          <w:lang w:val="ms-MY"/>
        </w:rPr>
        <w:t xml:space="preserve"> laporan EIA </w:t>
      </w:r>
      <w:r w:rsidR="00C6203E" w:rsidRPr="00A47287">
        <w:rPr>
          <w:rFonts w:eastAsia="Times New Roman"/>
          <w:lang w:val="ms-MY"/>
        </w:rPr>
        <w:t>dijalankan pertama adalah untuk m</w:t>
      </w:r>
      <w:r w:rsidR="006F1644" w:rsidRPr="00A47287">
        <w:rPr>
          <w:rFonts w:eastAsia="Times New Roman"/>
          <w:lang w:val="ms-MY"/>
        </w:rPr>
        <w:t>enyemak sama ada laporan EIA di</w:t>
      </w:r>
      <w:r w:rsidR="00C6203E" w:rsidRPr="00A47287">
        <w:rPr>
          <w:rFonts w:eastAsia="Times New Roman"/>
          <w:lang w:val="ms-MY"/>
        </w:rPr>
        <w:t xml:space="preserve">sediakan mematuhi </w:t>
      </w:r>
      <w:r w:rsidRPr="00A47287">
        <w:rPr>
          <w:rFonts w:eastAsia="Times New Roman"/>
          <w:lang w:val="ms-MY"/>
        </w:rPr>
        <w:t xml:space="preserve">garis panduan yang </w:t>
      </w:r>
      <w:r w:rsidR="00C6203E" w:rsidRPr="00A47287">
        <w:rPr>
          <w:rFonts w:eastAsia="Times New Roman"/>
          <w:lang w:val="ms-MY"/>
        </w:rPr>
        <w:t>telah ditetapkan. Kedua; untuk menilai kecukupan kandungan</w:t>
      </w:r>
      <w:r w:rsidRPr="00A47287">
        <w:rPr>
          <w:rFonts w:eastAsia="Times New Roman"/>
          <w:lang w:val="ms-MY"/>
        </w:rPr>
        <w:t xml:space="preserve"> </w:t>
      </w:r>
      <w:r w:rsidR="00C6203E" w:rsidRPr="00A47287">
        <w:rPr>
          <w:rFonts w:eastAsia="Times New Roman"/>
          <w:lang w:val="ms-MY"/>
        </w:rPr>
        <w:t>laporan EIA dari aspe</w:t>
      </w:r>
      <w:r w:rsidR="005D5202">
        <w:rPr>
          <w:rFonts w:eastAsia="Times New Roman"/>
          <w:lang w:val="ms-MY"/>
        </w:rPr>
        <w:t>k makumat yang dikemukakan dan k</w:t>
      </w:r>
      <w:r w:rsidR="00C6203E" w:rsidRPr="00A47287">
        <w:rPr>
          <w:rFonts w:eastAsia="Times New Roman"/>
          <w:lang w:val="ms-MY"/>
        </w:rPr>
        <w:t xml:space="preserve">etiga untuk menilai kualiti </w:t>
      </w:r>
      <w:r w:rsidR="00C6203E" w:rsidRPr="00A47287">
        <w:rPr>
          <w:rFonts w:eastAsia="Times New Roman"/>
          <w:lang w:val="ms-MY"/>
        </w:rPr>
        <w:lastRenderedPageBreak/>
        <w:t>laporan EIA yang dikemukakan</w:t>
      </w:r>
      <w:r w:rsidRPr="00A47287">
        <w:rPr>
          <w:rFonts w:eastAsia="Times New Roman"/>
          <w:lang w:val="ms-MY"/>
        </w:rPr>
        <w:t xml:space="preserve">. </w:t>
      </w:r>
      <w:r w:rsidR="000F2814" w:rsidRPr="00A47287">
        <w:rPr>
          <w:rFonts w:eastAsia="Times New Roman"/>
          <w:lang w:val="ms-MY"/>
        </w:rPr>
        <w:t>Dalam proses penilaian laporan EIA Jabatan Alam Sekitar mend</w:t>
      </w:r>
      <w:r w:rsidR="00572C0B" w:rsidRPr="00A47287">
        <w:rPr>
          <w:rFonts w:eastAsia="Times New Roman"/>
          <w:lang w:val="ms-MY"/>
        </w:rPr>
        <w:t>apati terdapat laporan</w:t>
      </w:r>
      <w:r w:rsidR="000F2814" w:rsidRPr="00A47287">
        <w:rPr>
          <w:rFonts w:eastAsia="Times New Roman"/>
          <w:lang w:val="ms-MY"/>
        </w:rPr>
        <w:t xml:space="preserve"> EIA yang tidak mematuhi garis panduan yang ditetapkan dan mempunyai ku</w:t>
      </w:r>
      <w:r w:rsidR="00EE5948" w:rsidRPr="00A47287">
        <w:rPr>
          <w:rFonts w:eastAsia="Times New Roman"/>
          <w:lang w:val="ms-MY"/>
        </w:rPr>
        <w:t>aliti laporan yang tidak memuaskan. Isu</w:t>
      </w:r>
      <w:r w:rsidR="000F2814" w:rsidRPr="00A47287">
        <w:rPr>
          <w:rFonts w:eastAsia="Times New Roman"/>
          <w:lang w:val="ms-MY"/>
        </w:rPr>
        <w:t xml:space="preserve"> ini sekiran</w:t>
      </w:r>
      <w:r w:rsidR="00EE5948" w:rsidRPr="00A47287">
        <w:rPr>
          <w:rFonts w:eastAsia="Times New Roman"/>
          <w:lang w:val="ms-MY"/>
        </w:rPr>
        <w:t xml:space="preserve">ya tidak diatasi dengan baik </w:t>
      </w:r>
      <w:r w:rsidR="000F2814" w:rsidRPr="00A47287">
        <w:rPr>
          <w:rFonts w:eastAsia="Times New Roman"/>
          <w:lang w:val="ms-MY"/>
        </w:rPr>
        <w:t>sudah tentu aka</w:t>
      </w:r>
      <w:r w:rsidR="00EE5948" w:rsidRPr="00A47287">
        <w:rPr>
          <w:rFonts w:eastAsia="Times New Roman"/>
          <w:lang w:val="ms-MY"/>
        </w:rPr>
        <w:t>n melambatkan proses pelaksanaan</w:t>
      </w:r>
      <w:r w:rsidR="000F2814" w:rsidRPr="00A47287">
        <w:rPr>
          <w:rFonts w:eastAsia="Times New Roman"/>
          <w:lang w:val="ms-MY"/>
        </w:rPr>
        <w:t xml:space="preserve"> projek. Ini kerana laporan-laporan EIA </w:t>
      </w:r>
      <w:r w:rsidR="00EE5948" w:rsidRPr="00A47287">
        <w:rPr>
          <w:rFonts w:eastAsia="Times New Roman"/>
          <w:lang w:val="ms-MY"/>
        </w:rPr>
        <w:t>tersebut tidak dapat</w:t>
      </w:r>
      <w:r w:rsidR="000F2814" w:rsidRPr="00A47287">
        <w:rPr>
          <w:rFonts w:eastAsia="Times New Roman"/>
          <w:lang w:val="ms-MY"/>
        </w:rPr>
        <w:t xml:space="preserve"> diluluskan</w:t>
      </w:r>
      <w:r w:rsidR="00EE5948" w:rsidRPr="00A47287">
        <w:rPr>
          <w:rFonts w:eastAsia="Times New Roman"/>
          <w:lang w:val="ms-MY"/>
        </w:rPr>
        <w:t xml:space="preserve"> dan ini akan memberikan implikasi kepada pelaksanaan projek</w:t>
      </w:r>
      <w:r w:rsidR="000F2814" w:rsidRPr="00A47287">
        <w:rPr>
          <w:rFonts w:eastAsia="Times New Roman"/>
          <w:lang w:val="ms-MY"/>
        </w:rPr>
        <w:t>. Oleh itu keperlua</w:t>
      </w:r>
      <w:r w:rsidR="00CB44D4" w:rsidRPr="00A47287">
        <w:rPr>
          <w:rFonts w:eastAsia="Times New Roman"/>
          <w:lang w:val="ms-MY"/>
        </w:rPr>
        <w:t xml:space="preserve">n untuk </w:t>
      </w:r>
      <w:r w:rsidR="000F2814" w:rsidRPr="00A47287">
        <w:rPr>
          <w:rFonts w:eastAsia="Times New Roman"/>
          <w:lang w:val="ms-MY"/>
        </w:rPr>
        <w:t xml:space="preserve">mengkaji tentang </w:t>
      </w:r>
      <w:r w:rsidR="00CB44D4" w:rsidRPr="00A47287">
        <w:rPr>
          <w:rFonts w:eastAsia="Times New Roman"/>
          <w:lang w:val="ms-MY"/>
        </w:rPr>
        <w:t>faktor yang mempengaruhi kualiti laporan EIA amat perlu dibincangkan.</w:t>
      </w:r>
      <w:r w:rsidR="00EE5948" w:rsidRPr="00A47287">
        <w:rPr>
          <w:rFonts w:eastAsia="Times New Roman"/>
          <w:lang w:val="ms-MY"/>
        </w:rPr>
        <w:t xml:space="preserve"> Sekiranya laporan EIA yang dikemukakan tidak mempunyai tahap kualiti yang baik sudah tentu ianya akan memberikan impak kepada</w:t>
      </w:r>
      <w:r w:rsidR="006F1644" w:rsidRPr="00A47287">
        <w:rPr>
          <w:rFonts w:eastAsia="Times New Roman"/>
          <w:lang w:val="ms-MY"/>
        </w:rPr>
        <w:t xml:space="preserve"> pelaksanaan projek. </w:t>
      </w:r>
      <w:r w:rsidR="00CB44D4" w:rsidRPr="00A47287">
        <w:rPr>
          <w:rFonts w:eastAsia="Times New Roman"/>
          <w:lang w:val="ms-MY"/>
        </w:rPr>
        <w:t xml:space="preserve"> </w:t>
      </w:r>
    </w:p>
    <w:p w:rsidR="004E63F6" w:rsidRDefault="004E63F6" w:rsidP="00720CA6">
      <w:pPr>
        <w:pBdr>
          <w:top w:val="nil"/>
          <w:left w:val="nil"/>
          <w:bottom w:val="nil"/>
          <w:right w:val="nil"/>
          <w:between w:val="nil"/>
        </w:pBdr>
        <w:spacing w:after="0"/>
        <w:ind w:left="0" w:hanging="2"/>
        <w:rPr>
          <w:rFonts w:eastAsia="Times New Roman"/>
          <w:b/>
          <w:lang w:val="ms-MY"/>
        </w:rPr>
      </w:pPr>
    </w:p>
    <w:p w:rsidR="004E63F6" w:rsidRDefault="004E63F6" w:rsidP="00720CA6">
      <w:pPr>
        <w:pBdr>
          <w:top w:val="nil"/>
          <w:left w:val="nil"/>
          <w:bottom w:val="nil"/>
          <w:right w:val="nil"/>
          <w:between w:val="nil"/>
        </w:pBdr>
        <w:spacing w:after="0"/>
        <w:ind w:left="0" w:hanging="2"/>
        <w:rPr>
          <w:rFonts w:eastAsia="Times New Roman"/>
          <w:b/>
          <w:lang w:val="ms-MY"/>
        </w:rPr>
      </w:pPr>
    </w:p>
    <w:p w:rsidR="0098749A" w:rsidRPr="00A47287" w:rsidRDefault="00E5180C" w:rsidP="00720CA6">
      <w:pPr>
        <w:pBdr>
          <w:top w:val="nil"/>
          <w:left w:val="nil"/>
          <w:bottom w:val="nil"/>
          <w:right w:val="nil"/>
          <w:between w:val="nil"/>
        </w:pBdr>
        <w:spacing w:after="0"/>
        <w:ind w:left="0" w:hanging="2"/>
        <w:rPr>
          <w:rFonts w:eastAsia="Times New Roman"/>
          <w:lang w:val="ms-MY"/>
        </w:rPr>
      </w:pPr>
      <w:r w:rsidRPr="00A47287">
        <w:rPr>
          <w:rFonts w:eastAsia="Times New Roman"/>
          <w:b/>
          <w:lang w:val="ms-MY"/>
        </w:rPr>
        <w:t xml:space="preserve">Ulasan </w:t>
      </w:r>
      <w:r w:rsidR="00D510BB">
        <w:rPr>
          <w:rFonts w:eastAsia="Times New Roman"/>
          <w:b/>
          <w:lang w:val="ms-MY"/>
        </w:rPr>
        <w:t>l</w:t>
      </w:r>
      <w:r w:rsidRPr="00A47287">
        <w:rPr>
          <w:rFonts w:eastAsia="Times New Roman"/>
          <w:b/>
          <w:lang w:val="ms-MY"/>
        </w:rPr>
        <w:t>iteratur</w:t>
      </w:r>
    </w:p>
    <w:p w:rsidR="0098749A" w:rsidRPr="00A47287" w:rsidRDefault="00070A51" w:rsidP="00720CA6">
      <w:pPr>
        <w:pBdr>
          <w:top w:val="nil"/>
          <w:left w:val="nil"/>
          <w:bottom w:val="nil"/>
          <w:right w:val="nil"/>
          <w:between w:val="nil"/>
        </w:pBdr>
        <w:spacing w:after="0"/>
        <w:ind w:left="0" w:hanging="2"/>
        <w:rPr>
          <w:rFonts w:eastAsia="Times New Roman"/>
          <w:lang w:val="ms-MY"/>
        </w:rPr>
      </w:pPr>
      <w:r w:rsidRPr="00A47287">
        <w:rPr>
          <w:rFonts w:eastAsia="Times New Roman"/>
          <w:b/>
          <w:lang w:val="ms-MY"/>
        </w:rPr>
        <w:t xml:space="preserve"> </w:t>
      </w:r>
    </w:p>
    <w:p w:rsidR="00F6081E" w:rsidRDefault="00E5180C" w:rsidP="00720CA6">
      <w:pPr>
        <w:pBdr>
          <w:top w:val="nil"/>
          <w:left w:val="nil"/>
          <w:bottom w:val="nil"/>
          <w:right w:val="nil"/>
          <w:between w:val="nil"/>
        </w:pBdr>
        <w:spacing w:after="0"/>
        <w:ind w:left="0" w:firstLine="0"/>
        <w:rPr>
          <w:rFonts w:eastAsia="Times New Roman"/>
          <w:lang w:val="ms-MY"/>
        </w:rPr>
      </w:pPr>
      <w:r w:rsidRPr="00A47287">
        <w:rPr>
          <w:rFonts w:eastAsia="Times New Roman"/>
          <w:lang w:val="ms-MY"/>
        </w:rPr>
        <w:t>Menur</w:t>
      </w:r>
      <w:r w:rsidR="00E95A44" w:rsidRPr="00A47287">
        <w:rPr>
          <w:rFonts w:eastAsia="Times New Roman"/>
          <w:lang w:val="ms-MY"/>
        </w:rPr>
        <w:t xml:space="preserve">ut </w:t>
      </w:r>
      <w:r w:rsidR="0087318C" w:rsidRPr="00A47287">
        <w:rPr>
          <w:rFonts w:eastAsia="Times New Roman"/>
          <w:lang w:val="ms-MY"/>
        </w:rPr>
        <w:fldChar w:fldCharType="begin" w:fldLock="1"/>
      </w:r>
      <w:r w:rsidR="00282939">
        <w:rPr>
          <w:rFonts w:eastAsia="Times New Roman"/>
          <w:lang w:val="ms-MY"/>
        </w:rPr>
        <w:instrText>ADDIN CSL_CITATION {"citationItems":[{"id":"ITEM-1","itemData":{"ISSN":"1461-5517","author":[{"dropping-particle":"","family":"Kamijo","given":"Tetsuya","non-dropping-particle":"","parse-names":false,"suffix":""},{"dropping-particle":"","family":"Huang","given":"Guangwei","non-dropping-particle":"","parse-names":false,"suffix":""}],"container-title":"Impact Assessment and Project Appraisal","id":"ITEM-1","issue":"May","issued":{"date-parts":[["2016"]]},"page":"1-9","title":"Improving the quality of environmental impacts assessment reports: effectiveness of alternatives analysis and public involvement in JICA supported projects","type":"article-journal","volume":"5517"},"uris":["http://www.mendeley.com/documents/?uuid=a2cc9787-a98a-468d-b505-0915f58f78db","http://www.mendeley.com/documents/?uuid=fc5f3bbd-4a40-46f1-9f7c-59588f0717d3"]}],"mendeley":{"formattedCitation":"(Kamijo &amp; Huang 2016)","manualFormatting":"Kamijo &amp; Huang (2016)","plainTextFormattedCitation":"(Kamijo &amp; Huang 2016)","previouslyFormattedCitation":"(Kamijo &amp; Huang 2016)"},"properties":{"noteIndex":0},"schema":"https://github.com/citation-style-language/schema/raw/master/csl-citation.json"}</w:instrText>
      </w:r>
      <w:r w:rsidR="0087318C" w:rsidRPr="00A47287">
        <w:rPr>
          <w:rFonts w:eastAsia="Times New Roman"/>
          <w:lang w:val="ms-MY"/>
        </w:rPr>
        <w:fldChar w:fldCharType="separate"/>
      </w:r>
      <w:r w:rsidR="0087318C" w:rsidRPr="00A47287">
        <w:rPr>
          <w:rFonts w:eastAsia="Times New Roman"/>
          <w:lang w:val="ms-MY"/>
        </w:rPr>
        <w:t>Kamijo &amp; Huang (2016)</w:t>
      </w:r>
      <w:r w:rsidR="0087318C" w:rsidRPr="00A47287">
        <w:rPr>
          <w:rFonts w:eastAsia="Times New Roman"/>
          <w:lang w:val="ms-MY"/>
        </w:rPr>
        <w:fldChar w:fldCharType="end"/>
      </w:r>
      <w:r w:rsidR="004E63F6">
        <w:rPr>
          <w:rFonts w:eastAsia="Times New Roman"/>
          <w:lang w:val="ms-MY"/>
        </w:rPr>
        <w:t>,</w:t>
      </w:r>
      <w:r w:rsidR="0087318C" w:rsidRPr="00A47287">
        <w:rPr>
          <w:rFonts w:eastAsia="Times New Roman"/>
          <w:lang w:val="ms-MY"/>
        </w:rPr>
        <w:t xml:space="preserve"> </w:t>
      </w:r>
      <w:r w:rsidRPr="00A47287">
        <w:rPr>
          <w:rFonts w:eastAsia="Times New Roman"/>
          <w:lang w:val="ms-MY"/>
        </w:rPr>
        <w:t>kualiti lapora</w:t>
      </w:r>
      <w:r w:rsidR="000F2814" w:rsidRPr="00A47287">
        <w:rPr>
          <w:rFonts w:eastAsia="Times New Roman"/>
          <w:lang w:val="ms-MY"/>
        </w:rPr>
        <w:t>n EIA merupakan salah satu indik</w:t>
      </w:r>
      <w:r w:rsidRPr="00A47287">
        <w:rPr>
          <w:rFonts w:eastAsia="Times New Roman"/>
          <w:lang w:val="ms-MY"/>
        </w:rPr>
        <w:t xml:space="preserve">ator penting bagi </w:t>
      </w:r>
      <w:r w:rsidR="006F1644" w:rsidRPr="00A47287">
        <w:rPr>
          <w:rFonts w:eastAsia="Times New Roman"/>
          <w:lang w:val="ms-MY"/>
        </w:rPr>
        <w:t>dalam pelaksanaan</w:t>
      </w:r>
      <w:r w:rsidRPr="00A47287">
        <w:rPr>
          <w:rFonts w:eastAsia="Times New Roman"/>
          <w:lang w:val="ms-MY"/>
        </w:rPr>
        <w:t xml:space="preserve"> EIA</w:t>
      </w:r>
      <w:r w:rsidR="006F1644" w:rsidRPr="00A47287">
        <w:rPr>
          <w:rFonts w:eastAsia="Times New Roman"/>
          <w:lang w:val="ms-MY"/>
        </w:rPr>
        <w:t xml:space="preserve"> disesebuah negara</w:t>
      </w:r>
      <w:r w:rsidRPr="00A47287">
        <w:rPr>
          <w:rFonts w:eastAsia="Times New Roman"/>
          <w:lang w:val="ms-MY"/>
        </w:rPr>
        <w:t>.</w:t>
      </w:r>
      <w:r w:rsidR="00E95A44" w:rsidRPr="00A47287">
        <w:rPr>
          <w:rFonts w:eastAsia="Times New Roman"/>
          <w:lang w:val="ms-MY"/>
        </w:rPr>
        <w:t xml:space="preserve"> </w:t>
      </w:r>
      <w:r w:rsidR="0087318C" w:rsidRPr="00A47287">
        <w:rPr>
          <w:rFonts w:eastAsia="Times New Roman"/>
          <w:lang w:val="ms-MY"/>
        </w:rPr>
        <w:fldChar w:fldCharType="begin" w:fldLock="1"/>
      </w:r>
      <w:r w:rsidR="00282939">
        <w:rPr>
          <w:rFonts w:eastAsia="Times New Roman"/>
          <w:lang w:val="ms-MY"/>
        </w:rPr>
        <w:instrText>ADDIN CSL_CITATION {"citationItems":[{"id":"ITEM-1","itemData":{"ISSN":"0964-0568","abstract":"This paper assesses the overall quality of the EISs of four major sectors and the variation in quality of the EISs among the four sectors in Bangladesh. While there are ample studies on the overall quality of EISs irrespective of sectors, there is a lack of research focus in Bangladesh or elsewhere on how the quality of EISs varies by sectors. This study reviews 40 EISs of four major sectors in Bangladesh by using the Lee-Colley method. The review findings indicate that, in general, the quality of EISs in Bangladesh is satisfactory. However, there is a variation in the quality of EISs by sectors where EISs for two sectors are found to be below the satisfactory level. The reasons behind the variation in the quality of EISs by sector are analysed. Furthermore, this paper analyses the factors influencing the overall quality of EISs in Bangladesh as 35% of EISs are still poorly prepared. The factors responsible for the poor performance of EISs include inadequate study time, the lack of baseline data, weak EIA teams, the lack of EIA experts, inadequate funds and weak Terms of Reference.\\nThis paper assesses the overall quality of the EISs of four major sectors and the variation in quality of the EISs among the four sectors in Bangladesh. While there are ample studies on the overall quality of EISs irrespective of sectors, there is a lack of research focus in Bangladesh or elsewhere on how the quality of EISs varies by sectors. This study reviews 40 EISs of four major sectors in Bangladesh by using the Lee-Colley method. The review findings indicate that, in general, the quality of EISs in Bangladesh is satisfactory. However, there is a variation in the quality of EISs by sectors where EISs for two sectors are found to be below the satisfactory level. The reasons behind the variation in the quality of EISs by sector are analysed. Furthermore, this paper analyses the factors influencing the overall quality of EISs in Bangladesh as 35% of EISs are still poorly prepared. The factors responsible for the poor performance of EISs include inadequate study time, the lack of baseline data, weak EIA teams, the lack of EIA experts, inadequate funds and weak Terms of Reference.","author":[{"dropping-particle":"","family":"Kabir","given":"S M Zobaidul","non-dropping-particle":"","parse-names":false,"suffix":""},{"dropping-particle":"","family":"Momtaz","given":"Salim","non-dropping-particle":"","parse-names":false,"suffix":""}],"container-title":"Journal of Environmental Planning and Management","id":"ITEM-1","issue":"February","issued":{"date-parts":[["2013"]]},"page":"1-17","title":"Sectorial variation in the quality of environmental impact statements and factors influencing the quality","type":"article-journal","volume":"0568"},"uris":["http://www.mendeley.com/documents/?uuid=982830df-a490-4080-9989-2e74749b23ad","http://www.mendeley.com/documents/?uuid=91e67e3f-e68c-4743-bbea-1ae2bac60e0b"]}],"mendeley":{"formattedCitation":"(Kabir &amp; Momtaz 2013)","manualFormatting":"Kabir &amp; Momtaz (2013","plainTextFormattedCitation":"(Kabir &amp; Momtaz 2013)","previouslyFormattedCitation":"(Kabir &amp; Momtaz 2013)"},"properties":{"noteIndex":0},"schema":"https://github.com/citation-style-language/schema/raw/master/csl-citation.json"}</w:instrText>
      </w:r>
      <w:r w:rsidR="0087318C" w:rsidRPr="00A47287">
        <w:rPr>
          <w:rFonts w:eastAsia="Times New Roman"/>
          <w:lang w:val="ms-MY"/>
        </w:rPr>
        <w:fldChar w:fldCharType="separate"/>
      </w:r>
      <w:r w:rsidR="0087318C" w:rsidRPr="00A47287">
        <w:rPr>
          <w:rFonts w:eastAsia="Times New Roman"/>
          <w:lang w:val="ms-MY"/>
        </w:rPr>
        <w:t xml:space="preserve">Kabir &amp; Momtaz </w:t>
      </w:r>
      <w:r w:rsidR="006C01C2" w:rsidRPr="00A47287">
        <w:rPr>
          <w:rFonts w:eastAsia="Times New Roman"/>
          <w:lang w:val="ms-MY"/>
        </w:rPr>
        <w:t>(</w:t>
      </w:r>
      <w:r w:rsidR="0087318C" w:rsidRPr="00A47287">
        <w:rPr>
          <w:rFonts w:eastAsia="Times New Roman"/>
          <w:lang w:val="ms-MY"/>
        </w:rPr>
        <w:t>2013</w:t>
      </w:r>
      <w:r w:rsidR="0087318C" w:rsidRPr="00A47287">
        <w:rPr>
          <w:rFonts w:eastAsia="Times New Roman"/>
          <w:lang w:val="ms-MY"/>
        </w:rPr>
        <w:fldChar w:fldCharType="end"/>
      </w:r>
      <w:r w:rsidR="006C01C2" w:rsidRPr="00A47287">
        <w:rPr>
          <w:rFonts w:eastAsia="Times New Roman"/>
          <w:lang w:val="ms-MY"/>
        </w:rPr>
        <w:t xml:space="preserve">) </w:t>
      </w:r>
      <w:r w:rsidR="008B0040">
        <w:rPr>
          <w:rFonts w:eastAsia="Times New Roman"/>
          <w:lang w:val="ms-MY"/>
        </w:rPr>
        <w:t xml:space="preserve">menyatakan </w:t>
      </w:r>
      <w:r w:rsidR="00EE5948" w:rsidRPr="00A47287">
        <w:rPr>
          <w:rFonts w:eastAsia="Times New Roman"/>
          <w:lang w:val="ms-MY"/>
        </w:rPr>
        <w:t>k</w:t>
      </w:r>
      <w:r w:rsidR="00E95A44" w:rsidRPr="00A47287">
        <w:rPr>
          <w:rFonts w:eastAsia="Times New Roman"/>
          <w:lang w:val="ms-MY"/>
        </w:rPr>
        <w:t>ualiti lap</w:t>
      </w:r>
      <w:r w:rsidR="000F2814" w:rsidRPr="00A47287">
        <w:rPr>
          <w:rFonts w:eastAsia="Times New Roman"/>
          <w:lang w:val="ms-MY"/>
        </w:rPr>
        <w:t xml:space="preserve">oran EIA yang rendah menunjukan komitmen penggerak projek yang </w:t>
      </w:r>
      <w:r w:rsidR="00F9407B" w:rsidRPr="00A47287">
        <w:rPr>
          <w:rFonts w:eastAsia="Times New Roman"/>
          <w:lang w:val="ms-MY"/>
        </w:rPr>
        <w:t>lemah dan ak</w:t>
      </w:r>
      <w:r w:rsidR="002C0698" w:rsidRPr="00A47287">
        <w:rPr>
          <w:rFonts w:eastAsia="Times New Roman"/>
          <w:lang w:val="ms-MY"/>
        </w:rPr>
        <w:t>a</w:t>
      </w:r>
      <w:r w:rsidR="00F9407B" w:rsidRPr="00A47287">
        <w:rPr>
          <w:rFonts w:eastAsia="Times New Roman"/>
          <w:lang w:val="ms-MY"/>
        </w:rPr>
        <w:t>n memberi</w:t>
      </w:r>
      <w:r w:rsidR="000F2814" w:rsidRPr="00A47287">
        <w:rPr>
          <w:rFonts w:eastAsia="Times New Roman"/>
          <w:lang w:val="ms-MY"/>
        </w:rPr>
        <w:t>kan implikasi pada pelaksanaan projek. Laporan EIA sec</w:t>
      </w:r>
      <w:r w:rsidR="002C0698" w:rsidRPr="00A47287">
        <w:rPr>
          <w:rFonts w:eastAsia="Times New Roman"/>
          <w:lang w:val="ms-MY"/>
        </w:rPr>
        <w:t>ara ringkasnya mengandungi lima</w:t>
      </w:r>
      <w:r w:rsidR="000F2814" w:rsidRPr="00A47287">
        <w:rPr>
          <w:rFonts w:eastAsia="Times New Roman"/>
          <w:lang w:val="ms-MY"/>
        </w:rPr>
        <w:t xml:space="preserve"> teras utama iaitu penerangan projek, </w:t>
      </w:r>
      <w:r w:rsidR="008E3A9E" w:rsidRPr="00A47287">
        <w:rPr>
          <w:rFonts w:eastAsia="Times New Roman"/>
          <w:lang w:val="ms-MY"/>
        </w:rPr>
        <w:t xml:space="preserve">keadaan alam sekitar semasa, </w:t>
      </w:r>
      <w:r w:rsidR="000F2814" w:rsidRPr="00A47287">
        <w:rPr>
          <w:rFonts w:eastAsia="Times New Roman"/>
          <w:lang w:val="ms-MY"/>
        </w:rPr>
        <w:t>penilaian impak, langkah kawalan dan pengawasan alam sekitar</w:t>
      </w:r>
      <w:r w:rsidR="008E3A9E" w:rsidRPr="00A47287">
        <w:rPr>
          <w:rFonts w:eastAsia="Times New Roman"/>
          <w:lang w:val="ms-MY"/>
        </w:rPr>
        <w:t xml:space="preserve"> </w:t>
      </w:r>
      <w:r w:rsidR="006C01C2" w:rsidRPr="00A47287">
        <w:rPr>
          <w:rFonts w:eastAsia="Times New Roman"/>
          <w:lang w:val="ms-MY"/>
        </w:rPr>
        <w:fldChar w:fldCharType="begin" w:fldLock="1"/>
      </w:r>
      <w:r w:rsidR="00282939">
        <w:rPr>
          <w:rFonts w:eastAsia="Times New Roman"/>
          <w:lang w:val="ms-MY"/>
        </w:rPr>
        <w:instrText>ADDIN CSL_CITATION {"citationItems":[{"id":"ITEM-1","itemData":{"author":[{"dropping-particle":"","family":"DOE","given":"","non-dropping-particle":"","parse-names":false,"suffix":""}],"id":"ITEM-1","issued":{"date-parts":[["2016"]]},"number-of-pages":"1-44","publisher":"Department Of Environment, Malaysia","title":"Environmental Impact Assessment Guidelines In Malaysia","type":"book"},"uris":["http://www.mendeley.com/documents/?uuid=78536292-cb7a-4c3c-8058-87db474e68ef","http://www.mendeley.com/documents/?uuid=063826d0-fa26-4a99-9349-9ffeacea1dd0"]}],"mendeley":{"formattedCitation":"(DOE 2016)","plainTextFormattedCitation":"(DOE 2016)","previouslyFormattedCitation":"(DOE 2016)"},"properties":{"noteIndex":0},"schema":"https://github.com/citation-style-language/schema/raw/master/csl-citation.json"}</w:instrText>
      </w:r>
      <w:r w:rsidR="006C01C2" w:rsidRPr="00A47287">
        <w:rPr>
          <w:rFonts w:eastAsia="Times New Roman"/>
          <w:lang w:val="ms-MY"/>
        </w:rPr>
        <w:fldChar w:fldCharType="separate"/>
      </w:r>
      <w:r w:rsidR="006C01C2" w:rsidRPr="00A47287">
        <w:rPr>
          <w:rFonts w:eastAsia="Times New Roman"/>
          <w:lang w:val="ms-MY"/>
        </w:rPr>
        <w:t>(DOE</w:t>
      </w:r>
      <w:r w:rsidR="004E63F6">
        <w:rPr>
          <w:rFonts w:eastAsia="Times New Roman"/>
          <w:lang w:val="ms-MY"/>
        </w:rPr>
        <w:t>,</w:t>
      </w:r>
      <w:r w:rsidR="006C01C2" w:rsidRPr="00A47287">
        <w:rPr>
          <w:rFonts w:eastAsia="Times New Roman"/>
          <w:lang w:val="ms-MY"/>
        </w:rPr>
        <w:t xml:space="preserve"> 2016)</w:t>
      </w:r>
      <w:r w:rsidR="006C01C2" w:rsidRPr="00A47287">
        <w:rPr>
          <w:rFonts w:eastAsia="Times New Roman"/>
          <w:lang w:val="ms-MY"/>
        </w:rPr>
        <w:fldChar w:fldCharType="end"/>
      </w:r>
      <w:r w:rsidR="000F2814" w:rsidRPr="00A47287">
        <w:rPr>
          <w:rFonts w:eastAsia="Times New Roman"/>
          <w:lang w:val="ms-MY"/>
        </w:rPr>
        <w:t>.</w:t>
      </w:r>
    </w:p>
    <w:p w:rsidR="00555CF2" w:rsidRPr="00A47287" w:rsidRDefault="0077518E" w:rsidP="00720CA6">
      <w:pPr>
        <w:pBdr>
          <w:top w:val="nil"/>
          <w:left w:val="nil"/>
          <w:bottom w:val="nil"/>
          <w:right w:val="nil"/>
          <w:between w:val="nil"/>
        </w:pBdr>
        <w:spacing w:after="0"/>
        <w:ind w:left="0" w:firstLine="720"/>
        <w:rPr>
          <w:rFonts w:eastAsia="Times New Roman"/>
          <w:lang w:val="ms-MY"/>
        </w:rPr>
      </w:pPr>
      <w:r w:rsidRPr="00A47287">
        <w:rPr>
          <w:rFonts w:eastAsia="Times New Roman"/>
          <w:lang w:val="ms-MY"/>
        </w:rPr>
        <w:t>Teras pertama ialah p</w:t>
      </w:r>
      <w:r w:rsidR="000F2814" w:rsidRPr="00A47287">
        <w:rPr>
          <w:rFonts w:eastAsia="Times New Roman"/>
          <w:lang w:val="ms-MY"/>
        </w:rPr>
        <w:t>enerangan projek</w:t>
      </w:r>
      <w:r w:rsidR="006F1644" w:rsidRPr="00A47287">
        <w:rPr>
          <w:rFonts w:eastAsia="Times New Roman"/>
          <w:lang w:val="ms-MY"/>
        </w:rPr>
        <w:t xml:space="preserve">. </w:t>
      </w:r>
      <w:r w:rsidR="00D8676D">
        <w:rPr>
          <w:rFonts w:eastAsia="Times New Roman"/>
          <w:lang w:val="ms-MY"/>
        </w:rPr>
        <w:t>S</w:t>
      </w:r>
      <w:r w:rsidR="000F2814" w:rsidRPr="00A47287">
        <w:rPr>
          <w:rFonts w:eastAsia="Times New Roman"/>
          <w:lang w:val="ms-MY"/>
        </w:rPr>
        <w:t xml:space="preserve">esebuah laporan EIA </w:t>
      </w:r>
      <w:r w:rsidR="00D8676D">
        <w:rPr>
          <w:rFonts w:eastAsia="Times New Roman"/>
          <w:lang w:val="ms-MY"/>
        </w:rPr>
        <w:t xml:space="preserve">hendaklah memberikan </w:t>
      </w:r>
      <w:r w:rsidR="006F1644" w:rsidRPr="00A47287">
        <w:rPr>
          <w:rFonts w:eastAsia="Times New Roman"/>
          <w:lang w:val="ms-MY"/>
        </w:rPr>
        <w:t xml:space="preserve">penerangan </w:t>
      </w:r>
      <w:r w:rsidR="000F2814" w:rsidRPr="00A47287">
        <w:rPr>
          <w:rFonts w:eastAsia="Times New Roman"/>
          <w:lang w:val="ms-MY"/>
        </w:rPr>
        <w:t xml:space="preserve">terperinci mengenai maklumat berkaitan </w:t>
      </w:r>
      <w:r w:rsidR="00491F21" w:rsidRPr="00A47287">
        <w:rPr>
          <w:rFonts w:eastAsia="Times New Roman"/>
          <w:lang w:val="ms-MY"/>
        </w:rPr>
        <w:t>pemaju projek, komponen projek, kaedah pelaksanaan projek</w:t>
      </w:r>
      <w:r w:rsidR="00EE5948" w:rsidRPr="00A47287">
        <w:rPr>
          <w:rFonts w:eastAsia="Times New Roman"/>
          <w:lang w:val="ms-MY"/>
        </w:rPr>
        <w:t xml:space="preserve"> serta fasa projek </w:t>
      </w:r>
      <w:r w:rsidR="00D8676D">
        <w:rPr>
          <w:rFonts w:eastAsia="Times New Roman"/>
          <w:lang w:val="ms-MY"/>
        </w:rPr>
        <w:t xml:space="preserve">yang akan </w:t>
      </w:r>
      <w:r w:rsidR="00EE5948" w:rsidRPr="00A47287">
        <w:rPr>
          <w:rFonts w:eastAsia="Times New Roman"/>
          <w:lang w:val="ms-MY"/>
        </w:rPr>
        <w:t xml:space="preserve">dilaksanakan. </w:t>
      </w:r>
      <w:r w:rsidR="009B6FCF">
        <w:rPr>
          <w:rFonts w:eastAsia="Times New Roman"/>
          <w:lang w:val="ms-MY"/>
        </w:rPr>
        <w:t>S</w:t>
      </w:r>
      <w:r w:rsidR="006C01C2" w:rsidRPr="00A47287">
        <w:rPr>
          <w:rFonts w:eastAsia="Times New Roman"/>
          <w:lang w:val="ms-MY"/>
        </w:rPr>
        <w:t xml:space="preserve">atu aspek penting yang </w:t>
      </w:r>
      <w:r w:rsidR="006F1644" w:rsidRPr="00A47287">
        <w:rPr>
          <w:rFonts w:eastAsia="Times New Roman"/>
          <w:lang w:val="ms-MY"/>
        </w:rPr>
        <w:t>perlu di</w:t>
      </w:r>
      <w:r w:rsidR="008B0040">
        <w:rPr>
          <w:rFonts w:eastAsia="Times New Roman"/>
          <w:lang w:val="ms-MY"/>
        </w:rPr>
        <w:t>kaji</w:t>
      </w:r>
      <w:r w:rsidR="006F1644" w:rsidRPr="00A47287">
        <w:rPr>
          <w:rFonts w:eastAsia="Times New Roman"/>
          <w:lang w:val="ms-MY"/>
        </w:rPr>
        <w:t xml:space="preserve"> </w:t>
      </w:r>
      <w:r w:rsidR="009B6FCF">
        <w:rPr>
          <w:rFonts w:eastAsia="Times New Roman"/>
          <w:lang w:val="ms-MY"/>
        </w:rPr>
        <w:t xml:space="preserve">di dalam penerangan projek </w:t>
      </w:r>
      <w:r w:rsidR="006F1644" w:rsidRPr="00A47287">
        <w:rPr>
          <w:rFonts w:eastAsia="Times New Roman"/>
          <w:lang w:val="ms-MY"/>
        </w:rPr>
        <w:t>ialah</w:t>
      </w:r>
      <w:r w:rsidR="00EE5948" w:rsidRPr="00A47287">
        <w:rPr>
          <w:rFonts w:eastAsia="Times New Roman"/>
          <w:lang w:val="ms-MY"/>
        </w:rPr>
        <w:t xml:space="preserve"> </w:t>
      </w:r>
      <w:r w:rsidR="006C01C2" w:rsidRPr="00A47287">
        <w:rPr>
          <w:rFonts w:eastAsia="Times New Roman"/>
          <w:lang w:val="ms-MY"/>
        </w:rPr>
        <w:t>opsyen atau pilihan-</w:t>
      </w:r>
      <w:r w:rsidR="00491F21" w:rsidRPr="00A47287">
        <w:rPr>
          <w:rFonts w:eastAsia="Times New Roman"/>
          <w:lang w:val="ms-MY"/>
        </w:rPr>
        <w:t xml:space="preserve">pilihan terbaik dalam melaksanakan projek. </w:t>
      </w:r>
      <w:r w:rsidR="00EE5948" w:rsidRPr="00A47287">
        <w:rPr>
          <w:rFonts w:eastAsia="Times New Roman"/>
          <w:lang w:val="ms-MY"/>
        </w:rPr>
        <w:t>Menurut</w:t>
      </w:r>
      <w:r w:rsidR="00F51288">
        <w:rPr>
          <w:rFonts w:eastAsia="Times New Roman"/>
          <w:lang w:val="ms-MY"/>
        </w:rPr>
        <w:t xml:space="preserve"> </w:t>
      </w:r>
      <w:r w:rsidR="00CB20E1">
        <w:rPr>
          <w:rFonts w:eastAsia="Times New Roman"/>
          <w:lang w:val="ms-MY"/>
        </w:rPr>
        <w:fldChar w:fldCharType="begin" w:fldLock="1"/>
      </w:r>
      <w:r w:rsidR="00CB20E1">
        <w:rPr>
          <w:rFonts w:eastAsia="Times New Roman"/>
          <w:lang w:val="ms-MY"/>
        </w:rPr>
        <w:instrText>ADDIN CSL_CITATION {"citationItems":[{"id":"ITEM-1","itemData":{"author":[{"dropping-particle":"","family":"Hein van Gils","given":"","non-dropping-particle":"","parse-names":false,"suffix":""}],"container-title":"'IAIA15 Conference Proceedings' Impact Assessment in the Digital Era 35th Annual Conference of the International Association for Impact Assessment","id":"ITEM-1","issue":"April","issued":{"date-parts":[["2015"]]},"title":"How Often and Why Are Alternatives Absent in Environmental Assessment Practice","type":"paper-conference"},"uris":["http://www.mendeley.com/documents/?uuid=7a656b49-dea2-4fb6-a6bd-e490bb07a4fa"]}],"mendeley":{"formattedCitation":"(Hein van Gils 2015)","manualFormatting":"Hein van Gils (2015)","plainTextFormattedCitation":"(Hein van Gils 2015)","previouslyFormattedCitation":"(Hein van Gils 2015)"},"properties":{"noteIndex":0},"schema":"https://github.com/citation-style-language/schema/raw/master/csl-citation.json"}</w:instrText>
      </w:r>
      <w:r w:rsidR="00CB20E1">
        <w:rPr>
          <w:rFonts w:eastAsia="Times New Roman"/>
          <w:lang w:val="ms-MY"/>
        </w:rPr>
        <w:fldChar w:fldCharType="separate"/>
      </w:r>
      <w:r w:rsidR="00CB20E1" w:rsidRPr="00CB20E1">
        <w:rPr>
          <w:rFonts w:eastAsia="Times New Roman"/>
          <w:lang w:val="ms-MY"/>
        </w:rPr>
        <w:t xml:space="preserve">Hein van Gils </w:t>
      </w:r>
      <w:r w:rsidR="00CB20E1">
        <w:rPr>
          <w:rFonts w:eastAsia="Times New Roman"/>
          <w:lang w:val="ms-MY"/>
        </w:rPr>
        <w:t>(</w:t>
      </w:r>
      <w:r w:rsidR="00CB20E1" w:rsidRPr="00CB20E1">
        <w:rPr>
          <w:rFonts w:eastAsia="Times New Roman"/>
          <w:lang w:val="ms-MY"/>
        </w:rPr>
        <w:t>2015)</w:t>
      </w:r>
      <w:r w:rsidR="00CB20E1">
        <w:rPr>
          <w:rFonts w:eastAsia="Times New Roman"/>
          <w:lang w:val="ms-MY"/>
        </w:rPr>
        <w:fldChar w:fldCharType="end"/>
      </w:r>
      <w:r w:rsidR="004E63F6">
        <w:rPr>
          <w:rFonts w:eastAsia="Times New Roman"/>
          <w:lang w:val="ms-MY"/>
        </w:rPr>
        <w:t>,</w:t>
      </w:r>
      <w:r w:rsidR="00CB20E1">
        <w:rPr>
          <w:rFonts w:eastAsia="Times New Roman"/>
          <w:lang w:val="ms-MY"/>
        </w:rPr>
        <w:t xml:space="preserve"> </w:t>
      </w:r>
      <w:r w:rsidR="006F1644" w:rsidRPr="00A47287">
        <w:rPr>
          <w:rFonts w:eastAsia="Times New Roman"/>
          <w:lang w:val="ms-MY"/>
        </w:rPr>
        <w:t>opsyen</w:t>
      </w:r>
      <w:r w:rsidR="00EE5948" w:rsidRPr="00A47287">
        <w:rPr>
          <w:rFonts w:eastAsia="Times New Roman"/>
          <w:lang w:val="ms-MY"/>
        </w:rPr>
        <w:t xml:space="preserve"> projek</w:t>
      </w:r>
      <w:r w:rsidR="006C01C2" w:rsidRPr="00A47287">
        <w:rPr>
          <w:rFonts w:eastAsia="Times New Roman"/>
          <w:lang w:val="ms-MY"/>
        </w:rPr>
        <w:t xml:space="preserve"> </w:t>
      </w:r>
      <w:r w:rsidR="006F1644" w:rsidRPr="00A47287">
        <w:rPr>
          <w:rFonts w:eastAsia="Times New Roman"/>
          <w:lang w:val="ms-MY"/>
        </w:rPr>
        <w:t>di</w:t>
      </w:r>
      <w:r w:rsidR="009B6FCF">
        <w:rPr>
          <w:rFonts w:eastAsia="Times New Roman"/>
          <w:lang w:val="ms-MY"/>
        </w:rPr>
        <w:t xml:space="preserve"> </w:t>
      </w:r>
      <w:r w:rsidR="006F1644" w:rsidRPr="00A47287">
        <w:rPr>
          <w:rFonts w:eastAsia="Times New Roman"/>
          <w:lang w:val="ms-MY"/>
        </w:rPr>
        <w:t>dalam EIA adalah untuk</w:t>
      </w:r>
      <w:r w:rsidR="00EE5948" w:rsidRPr="00A47287">
        <w:rPr>
          <w:rFonts w:eastAsia="Times New Roman"/>
          <w:lang w:val="ms-MY"/>
        </w:rPr>
        <w:t xml:space="preserve"> memberikan dimensi baharu tentang bagaimana sesuatu projek boleh dilaksanakan secara lestari. Pilihan projek perlu dikaji dalam konteks </w:t>
      </w:r>
      <w:r w:rsidR="008B0040">
        <w:rPr>
          <w:rFonts w:eastAsia="Times New Roman"/>
          <w:lang w:val="ms-MY"/>
        </w:rPr>
        <w:t xml:space="preserve">kesesuaian tapak, </w:t>
      </w:r>
      <w:r w:rsidR="00EE5948" w:rsidRPr="00A47287">
        <w:rPr>
          <w:rFonts w:eastAsia="Times New Roman"/>
          <w:lang w:val="ms-MY"/>
        </w:rPr>
        <w:t xml:space="preserve">reka bentuk proses, kaedah pelaksanaan projek, </w:t>
      </w:r>
      <w:r w:rsidR="008B0040">
        <w:rPr>
          <w:rFonts w:eastAsia="Times New Roman"/>
          <w:lang w:val="ms-MY"/>
        </w:rPr>
        <w:t xml:space="preserve">dan juga risiko </w:t>
      </w:r>
      <w:r w:rsidR="00EE5948" w:rsidRPr="00A47287">
        <w:rPr>
          <w:rFonts w:eastAsia="Times New Roman"/>
          <w:lang w:val="ms-MY"/>
        </w:rPr>
        <w:t>impak terhadap alam sekitar</w:t>
      </w:r>
      <w:r w:rsidR="008E3A9E" w:rsidRPr="00A47287">
        <w:rPr>
          <w:rFonts w:eastAsia="Times New Roman"/>
          <w:lang w:val="ms-MY"/>
        </w:rPr>
        <w:t xml:space="preserve"> </w:t>
      </w:r>
      <w:r w:rsidR="006C01C2" w:rsidRPr="00A47287">
        <w:rPr>
          <w:rFonts w:eastAsia="Times New Roman"/>
          <w:lang w:val="ms-MY"/>
        </w:rPr>
        <w:fldChar w:fldCharType="begin" w:fldLock="1"/>
      </w:r>
      <w:r w:rsidR="00282939">
        <w:rPr>
          <w:rFonts w:eastAsia="Times New Roman"/>
          <w:lang w:val="ms-MY"/>
        </w:rPr>
        <w:instrText>ADDIN CSL_CITATION {"citationItems":[{"id":"ITEM-1","itemData":{"author":[{"dropping-particle":"","family":"DOE","given":"","non-dropping-particle":"","parse-names":false,"suffix":""}],"id":"ITEM-1","issued":{"date-parts":[["2016"]]},"number-of-pages":"1-44","publisher":"Department Of Environment, Malaysia","title":"Environmental Impact Assessment Guidelines In Malaysia","type":"book"},"uris":["http://www.mendeley.com/documents/?uuid=063826d0-fa26-4a99-9349-9ffeacea1dd0","http://www.mendeley.com/documents/?uuid=78536292-cb7a-4c3c-8058-87db474e68ef"]}],"mendeley":{"formattedCitation":"(DOE 2016)","plainTextFormattedCitation":"(DOE 2016)","previouslyFormattedCitation":"(DOE 2016)"},"properties":{"noteIndex":0},"schema":"https://github.com/citation-style-language/schema/raw/master/csl-citation.json"}</w:instrText>
      </w:r>
      <w:r w:rsidR="006C01C2" w:rsidRPr="00A47287">
        <w:rPr>
          <w:rFonts w:eastAsia="Times New Roman"/>
          <w:lang w:val="ms-MY"/>
        </w:rPr>
        <w:fldChar w:fldCharType="separate"/>
      </w:r>
      <w:r w:rsidR="006C01C2" w:rsidRPr="00A47287">
        <w:rPr>
          <w:rFonts w:eastAsia="Times New Roman"/>
          <w:lang w:val="ms-MY"/>
        </w:rPr>
        <w:t>(DOE</w:t>
      </w:r>
      <w:r w:rsidR="004E63F6">
        <w:rPr>
          <w:rFonts w:eastAsia="Times New Roman"/>
          <w:lang w:val="ms-MY"/>
        </w:rPr>
        <w:t>,</w:t>
      </w:r>
      <w:r w:rsidR="006C01C2" w:rsidRPr="00A47287">
        <w:rPr>
          <w:rFonts w:eastAsia="Times New Roman"/>
          <w:lang w:val="ms-MY"/>
        </w:rPr>
        <w:t xml:space="preserve"> 2016)</w:t>
      </w:r>
      <w:r w:rsidR="006C01C2" w:rsidRPr="00A47287">
        <w:rPr>
          <w:rFonts w:eastAsia="Times New Roman"/>
          <w:lang w:val="ms-MY"/>
        </w:rPr>
        <w:fldChar w:fldCharType="end"/>
      </w:r>
      <w:r w:rsidR="006C01C2" w:rsidRPr="00A47287">
        <w:rPr>
          <w:rFonts w:eastAsia="Times New Roman"/>
          <w:lang w:val="ms-MY"/>
        </w:rPr>
        <w:t xml:space="preserve">. </w:t>
      </w:r>
      <w:r w:rsidR="008B0040">
        <w:rPr>
          <w:rFonts w:eastAsia="Times New Roman"/>
          <w:lang w:val="ms-MY"/>
        </w:rPr>
        <w:t>Perbandingan mengenai opsyen-</w:t>
      </w:r>
      <w:r w:rsidR="00EE5948" w:rsidRPr="00A47287">
        <w:rPr>
          <w:rFonts w:eastAsia="Times New Roman"/>
          <w:lang w:val="ms-MY"/>
        </w:rPr>
        <w:t>opsyen di</w:t>
      </w:r>
      <w:r w:rsidR="009B6FCF">
        <w:rPr>
          <w:rFonts w:eastAsia="Times New Roman"/>
          <w:lang w:val="ms-MY"/>
        </w:rPr>
        <w:t xml:space="preserve"> </w:t>
      </w:r>
      <w:r w:rsidR="00EE5948" w:rsidRPr="00A47287">
        <w:rPr>
          <w:rFonts w:eastAsia="Times New Roman"/>
          <w:lang w:val="ms-MY"/>
        </w:rPr>
        <w:t>dalam laporan EIA penting untuk memastikan projek dilaksanakan dengan mengambil kira opsyen terbaik dari sudut impak terhadap alam sekitar</w:t>
      </w:r>
      <w:r w:rsidR="00282939">
        <w:rPr>
          <w:rFonts w:eastAsia="Times New Roman"/>
          <w:lang w:val="ms-MY"/>
        </w:rPr>
        <w:t xml:space="preserve"> </w:t>
      </w:r>
      <w:r w:rsidR="00282939">
        <w:rPr>
          <w:rFonts w:eastAsia="Times New Roman"/>
          <w:lang w:val="ms-MY"/>
        </w:rPr>
        <w:fldChar w:fldCharType="begin" w:fldLock="1"/>
      </w:r>
      <w:r w:rsidR="00CB20E1">
        <w:rPr>
          <w:rFonts w:eastAsia="Times New Roman"/>
          <w:lang w:val="ms-MY"/>
        </w:rPr>
        <w:instrText>ADDIN CSL_CITATION {"citationItems":[{"id":"ITEM-1","itemData":{"author":[{"dropping-particle":"","family":"IISD","given":"","non-dropping-particle":"","parse-names":false,"suffix":""}],"id":"ITEM-1","issued":{"date-parts":[["2016"]]},"publisher":"International Institute for Sustainable Development","title":"Environmental Impact Assessment Training Manual","type":"book"},"uris":["http://www.mendeley.com/documents/?uuid=eab8ce4f-0ed1-4922-b1f1-b935763db920"]}],"mendeley":{"formattedCitation":"(IISD 2016)","plainTextFormattedCitation":"(IISD 2016)","previouslyFormattedCitation":"(IISD 2016)"},"properties":{"noteIndex":0},"schema":"https://github.com/citation-style-language/schema/raw/master/csl-citation.json"}</w:instrText>
      </w:r>
      <w:r w:rsidR="00282939">
        <w:rPr>
          <w:rFonts w:eastAsia="Times New Roman"/>
          <w:lang w:val="ms-MY"/>
        </w:rPr>
        <w:fldChar w:fldCharType="separate"/>
      </w:r>
      <w:r w:rsidR="00282939" w:rsidRPr="00282939">
        <w:rPr>
          <w:rFonts w:eastAsia="Times New Roman"/>
          <w:lang w:val="ms-MY"/>
        </w:rPr>
        <w:t>(IISD</w:t>
      </w:r>
      <w:r w:rsidR="004E63F6">
        <w:rPr>
          <w:rFonts w:eastAsia="Times New Roman"/>
          <w:lang w:val="ms-MY"/>
        </w:rPr>
        <w:t>,</w:t>
      </w:r>
      <w:r w:rsidR="00282939" w:rsidRPr="00282939">
        <w:rPr>
          <w:rFonts w:eastAsia="Times New Roman"/>
          <w:lang w:val="ms-MY"/>
        </w:rPr>
        <w:t xml:space="preserve"> 2016)</w:t>
      </w:r>
      <w:r w:rsidR="00282939">
        <w:rPr>
          <w:rFonts w:eastAsia="Times New Roman"/>
          <w:lang w:val="ms-MY"/>
        </w:rPr>
        <w:fldChar w:fldCharType="end"/>
      </w:r>
      <w:r w:rsidR="00EE5948" w:rsidRPr="00A47287">
        <w:rPr>
          <w:rFonts w:eastAsia="Times New Roman"/>
          <w:lang w:val="ms-MY"/>
        </w:rPr>
        <w:t xml:space="preserve">. </w:t>
      </w:r>
      <w:r w:rsidR="002C0698" w:rsidRPr="00A47287">
        <w:rPr>
          <w:rFonts w:eastAsia="Times New Roman"/>
          <w:lang w:val="ms-MY"/>
        </w:rPr>
        <w:t>Walaubagaimanapun kebanyakan laporan EIA yang dikemukakan gagal mengkaji opsyen</w:t>
      </w:r>
      <w:r w:rsidR="006F1644" w:rsidRPr="00A47287">
        <w:rPr>
          <w:rFonts w:eastAsia="Times New Roman"/>
          <w:lang w:val="ms-MY"/>
        </w:rPr>
        <w:t>-opsyen bagi pelaksanaan</w:t>
      </w:r>
      <w:r w:rsidR="002C0698" w:rsidRPr="00A47287">
        <w:rPr>
          <w:rFonts w:eastAsia="Times New Roman"/>
          <w:lang w:val="ms-MY"/>
        </w:rPr>
        <w:t xml:space="preserve"> projek EIA. Opsyen projek hanya dilihat dari aspek kepentingan ekonomi iaitu opsyen sama ada untuk menjalankan projek atau tidak menjalankan projek. Pilihan yang diberikan </w:t>
      </w:r>
      <w:r w:rsidR="006F1644" w:rsidRPr="00A47287">
        <w:rPr>
          <w:rFonts w:eastAsia="Times New Roman"/>
          <w:lang w:val="ms-MY"/>
        </w:rPr>
        <w:t>hanya dalam bentuk pulangan ekonomi</w:t>
      </w:r>
      <w:r w:rsidR="002C0698" w:rsidRPr="00A47287">
        <w:rPr>
          <w:rFonts w:eastAsia="Times New Roman"/>
          <w:lang w:val="ms-MY"/>
        </w:rPr>
        <w:t xml:space="preserve"> sahaja </w:t>
      </w:r>
      <w:r w:rsidR="004C714D" w:rsidRPr="00A47287">
        <w:rPr>
          <w:rFonts w:eastAsia="Times New Roman"/>
          <w:lang w:val="ms-MY"/>
        </w:rPr>
        <w:fldChar w:fldCharType="begin" w:fldLock="1"/>
      </w:r>
      <w:r w:rsidR="00282939">
        <w:rPr>
          <w:rFonts w:eastAsia="Times New Roman"/>
          <w:lang w:val="ms-MY"/>
        </w:rPr>
        <w:instrText>ADDIN CSL_CITATION {"citationItems":[{"id":"ITEM-1","itemData":{"ISSN":"1461-5517","author":[{"dropping-particle":"","family":"Kamijo","given":"Tetsuya","non-dropping-particle":"","parse-names":false,"suffix":""},{"dropping-particle":"","family":"Huang","given":"Guangwei","non-dropping-particle":"","parse-names":false,"suffix":""}],"container-title":"Impact Assessment and Project Appraisal","id":"ITEM-1","issue":"May","issued":{"date-parts":[["2016"]]},"page":"1-9","title":"Improving the quality of environmental impacts assessment reports: effectiveness of alternatives analysis and public involvement in JICA supported projects","type":"article-journal","volume":"5517"},"uris":["http://www.mendeley.com/documents/?uuid=fc5f3bbd-4a40-46f1-9f7c-59588f0717d3","http://www.mendeley.com/documents/?uuid=a2cc9787-a98a-468d-b505-0915f58f78db"]}],"mendeley":{"formattedCitation":"(Kamijo &amp; Huang 2016)","plainTextFormattedCitation":"(Kamijo &amp; Huang 2016)","previouslyFormattedCitation":"(Kamijo &amp; Huang 2016)"},"properties":{"noteIndex":0},"schema":"https://github.com/citation-style-language/schema/raw/master/csl-citation.json"}</w:instrText>
      </w:r>
      <w:r w:rsidR="004C714D" w:rsidRPr="00A47287">
        <w:rPr>
          <w:rFonts w:eastAsia="Times New Roman"/>
          <w:lang w:val="ms-MY"/>
        </w:rPr>
        <w:fldChar w:fldCharType="separate"/>
      </w:r>
      <w:r w:rsidR="004C714D" w:rsidRPr="00A47287">
        <w:rPr>
          <w:rFonts w:eastAsia="Times New Roman"/>
          <w:lang w:val="ms-MY"/>
        </w:rPr>
        <w:t>(Kamijo &amp; Huang</w:t>
      </w:r>
      <w:r w:rsidR="004E63F6">
        <w:rPr>
          <w:rFonts w:eastAsia="Times New Roman"/>
          <w:lang w:val="ms-MY"/>
        </w:rPr>
        <w:t>,</w:t>
      </w:r>
      <w:r w:rsidR="004C714D" w:rsidRPr="00A47287">
        <w:rPr>
          <w:rFonts w:eastAsia="Times New Roman"/>
          <w:lang w:val="ms-MY"/>
        </w:rPr>
        <w:t xml:space="preserve"> 2016)</w:t>
      </w:r>
      <w:r w:rsidR="004C714D" w:rsidRPr="00A47287">
        <w:rPr>
          <w:rFonts w:eastAsia="Times New Roman"/>
          <w:lang w:val="ms-MY"/>
        </w:rPr>
        <w:fldChar w:fldCharType="end"/>
      </w:r>
      <w:r w:rsidR="002C0698" w:rsidRPr="00A47287">
        <w:rPr>
          <w:rFonts w:eastAsia="Times New Roman"/>
          <w:lang w:val="ms-MY"/>
        </w:rPr>
        <w:t>.</w:t>
      </w:r>
    </w:p>
    <w:p w:rsidR="0077518E" w:rsidRPr="00A47287" w:rsidRDefault="0077518E" w:rsidP="00720CA6">
      <w:pPr>
        <w:pBdr>
          <w:top w:val="nil"/>
          <w:left w:val="nil"/>
          <w:bottom w:val="nil"/>
          <w:right w:val="nil"/>
          <w:between w:val="nil"/>
        </w:pBdr>
        <w:spacing w:after="0"/>
        <w:ind w:left="0" w:firstLine="720"/>
        <w:rPr>
          <w:rFonts w:eastAsia="Times New Roman"/>
          <w:lang w:val="ms-MY"/>
        </w:rPr>
      </w:pPr>
      <w:r w:rsidRPr="00A47287">
        <w:rPr>
          <w:rFonts w:eastAsia="Times New Roman"/>
          <w:lang w:val="ms-MY"/>
        </w:rPr>
        <w:t>Teras</w:t>
      </w:r>
      <w:r w:rsidR="006F1644" w:rsidRPr="00A47287">
        <w:rPr>
          <w:rFonts w:eastAsia="Times New Roman"/>
          <w:lang w:val="ms-MY"/>
        </w:rPr>
        <w:t xml:space="preserve"> kedua ialah penerangan mengenai keadaan</w:t>
      </w:r>
      <w:r w:rsidRPr="00A47287">
        <w:rPr>
          <w:rFonts w:eastAsia="Times New Roman"/>
          <w:lang w:val="ms-MY"/>
        </w:rPr>
        <w:t xml:space="preserve"> alam sekitar semasa. Ia merupakan suatu topik penting yang perlu dikaji untuk melihat status semasa kualiti alam sekitar di tapak projek dan kawasan sekitarnya</w:t>
      </w:r>
      <w:r w:rsidR="006F1644" w:rsidRPr="00A47287">
        <w:rPr>
          <w:rFonts w:eastAsia="Times New Roman"/>
          <w:lang w:val="ms-MY"/>
        </w:rPr>
        <w:t>. Kajian berkaitan kea</w:t>
      </w:r>
      <w:r w:rsidRPr="00A47287">
        <w:rPr>
          <w:rFonts w:eastAsia="Times New Roman"/>
          <w:lang w:val="ms-MY"/>
        </w:rPr>
        <w:t>daan alam sekitar tidak ter</w:t>
      </w:r>
      <w:r w:rsidR="006F1644" w:rsidRPr="00A47287">
        <w:rPr>
          <w:rFonts w:eastAsia="Times New Roman"/>
          <w:lang w:val="ms-MY"/>
        </w:rPr>
        <w:t>batas dengan memberikan data-data</w:t>
      </w:r>
      <w:r w:rsidRPr="00A47287">
        <w:rPr>
          <w:rFonts w:eastAsia="Times New Roman"/>
          <w:lang w:val="ms-MY"/>
        </w:rPr>
        <w:t xml:space="preserve"> </w:t>
      </w:r>
      <w:r w:rsidR="006F1644" w:rsidRPr="00A47287">
        <w:rPr>
          <w:rFonts w:eastAsia="Times New Roman"/>
          <w:lang w:val="ms-MY"/>
        </w:rPr>
        <w:t xml:space="preserve">bagi </w:t>
      </w:r>
      <w:r w:rsidRPr="00A47287">
        <w:rPr>
          <w:rFonts w:eastAsia="Times New Roman"/>
          <w:lang w:val="ms-MY"/>
        </w:rPr>
        <w:t>status kualiti air, udara, bunyi bising, hidrologi, metereologi, topografi, flora dan fauna tetapi hendaklah berupaya melihat tahap kualiti alam sekitar dan keupayaanya untuk mena</w:t>
      </w:r>
      <w:r w:rsidR="006F1644" w:rsidRPr="00A47287">
        <w:rPr>
          <w:rFonts w:eastAsia="Times New Roman"/>
          <w:lang w:val="ms-MY"/>
        </w:rPr>
        <w:t>mpung impak alam sekitar. Data-</w:t>
      </w:r>
      <w:r w:rsidRPr="00A47287">
        <w:rPr>
          <w:rFonts w:eastAsia="Times New Roman"/>
          <w:lang w:val="ms-MY"/>
        </w:rPr>
        <w:t xml:space="preserve">data yang dikemukakan perlu dihuraikan dengan baik. </w:t>
      </w:r>
    </w:p>
    <w:p w:rsidR="00CB44D4" w:rsidRPr="00A47287" w:rsidRDefault="00EE5948" w:rsidP="00720CA6">
      <w:pPr>
        <w:pBdr>
          <w:top w:val="nil"/>
          <w:left w:val="nil"/>
          <w:bottom w:val="nil"/>
          <w:right w:val="nil"/>
          <w:between w:val="nil"/>
        </w:pBdr>
        <w:spacing w:after="0"/>
        <w:ind w:left="0" w:firstLine="720"/>
        <w:rPr>
          <w:rFonts w:eastAsia="Times New Roman"/>
          <w:lang w:val="ms-MY"/>
        </w:rPr>
      </w:pPr>
      <w:r w:rsidRPr="00A47287">
        <w:rPr>
          <w:rFonts w:eastAsia="Times New Roman"/>
          <w:lang w:val="ms-MY"/>
        </w:rPr>
        <w:t xml:space="preserve">Bagi </w:t>
      </w:r>
      <w:r w:rsidR="00555CF2" w:rsidRPr="00A47287">
        <w:rPr>
          <w:rFonts w:eastAsia="Times New Roman"/>
          <w:lang w:val="ms-MY"/>
        </w:rPr>
        <w:t>teras ketiga</w:t>
      </w:r>
      <w:r w:rsidRPr="00A47287">
        <w:rPr>
          <w:rFonts w:eastAsia="Times New Roman"/>
          <w:lang w:val="ms-MY"/>
        </w:rPr>
        <w:t xml:space="preserve"> </w:t>
      </w:r>
      <w:r w:rsidR="006F1644" w:rsidRPr="00A47287">
        <w:rPr>
          <w:rFonts w:eastAsia="Times New Roman"/>
          <w:lang w:val="ms-MY"/>
        </w:rPr>
        <w:t>iai</w:t>
      </w:r>
      <w:r w:rsidR="00555CF2" w:rsidRPr="00A47287">
        <w:rPr>
          <w:rFonts w:eastAsia="Times New Roman"/>
          <w:lang w:val="ms-MY"/>
        </w:rPr>
        <w:t xml:space="preserve">tu penilaian </w:t>
      </w:r>
      <w:r w:rsidRPr="00A47287">
        <w:rPr>
          <w:rFonts w:eastAsia="Times New Roman"/>
          <w:lang w:val="ms-MY"/>
        </w:rPr>
        <w:t>impak</w:t>
      </w:r>
      <w:r w:rsidR="002C0698" w:rsidRPr="00A47287">
        <w:rPr>
          <w:rFonts w:eastAsia="Times New Roman"/>
          <w:lang w:val="ms-MY"/>
        </w:rPr>
        <w:t xml:space="preserve">, </w:t>
      </w:r>
      <w:r w:rsidR="00555CF2" w:rsidRPr="00A47287">
        <w:rPr>
          <w:rFonts w:eastAsia="Times New Roman"/>
          <w:lang w:val="ms-MY"/>
        </w:rPr>
        <w:t xml:space="preserve">ianya </w:t>
      </w:r>
      <w:r w:rsidR="002C0698" w:rsidRPr="00A47287">
        <w:rPr>
          <w:rFonts w:eastAsia="Times New Roman"/>
          <w:lang w:val="ms-MY"/>
        </w:rPr>
        <w:t xml:space="preserve">perlu dijalankan </w:t>
      </w:r>
      <w:r w:rsidRPr="00A47287">
        <w:rPr>
          <w:rFonts w:eastAsia="Times New Roman"/>
          <w:lang w:val="ms-MY"/>
        </w:rPr>
        <w:t>secara sistematik dan saintifik.</w:t>
      </w:r>
      <w:r w:rsidR="00555CF2" w:rsidRPr="00A47287">
        <w:rPr>
          <w:rFonts w:eastAsia="Times New Roman"/>
          <w:lang w:val="ms-MY"/>
        </w:rPr>
        <w:t xml:space="preserve"> Terdapat dua peringkat penilaian impak perlu dilaksanakan. Peringkat pertama ialah penyaringan dan peringkat kedua ialah pemodelan impak alam sekitar. </w:t>
      </w:r>
      <w:r w:rsidRPr="00A47287">
        <w:rPr>
          <w:rFonts w:eastAsia="Times New Roman"/>
          <w:lang w:val="ms-MY"/>
        </w:rPr>
        <w:t>Peringkat pertama</w:t>
      </w:r>
      <w:r w:rsidR="00CB44D4" w:rsidRPr="00A47287">
        <w:rPr>
          <w:rFonts w:eastAsia="Times New Roman"/>
          <w:lang w:val="ms-MY"/>
        </w:rPr>
        <w:t xml:space="preserve"> penyaringan (screening)</w:t>
      </w:r>
      <w:r w:rsidR="00491F21" w:rsidRPr="00A47287">
        <w:rPr>
          <w:rFonts w:eastAsia="Times New Roman"/>
          <w:lang w:val="ms-MY"/>
        </w:rPr>
        <w:t xml:space="preserve"> </w:t>
      </w:r>
      <w:r w:rsidRPr="00A47287">
        <w:rPr>
          <w:rFonts w:eastAsia="Times New Roman"/>
          <w:lang w:val="ms-MY"/>
        </w:rPr>
        <w:t>perlu dibuat dengan</w:t>
      </w:r>
      <w:r w:rsidR="002C0698" w:rsidRPr="00A47287">
        <w:rPr>
          <w:rFonts w:eastAsia="Times New Roman"/>
          <w:lang w:val="ms-MY"/>
        </w:rPr>
        <w:t xml:space="preserve"> menyenaraikan semua impak yang mungkin akan berlaku dari pelaksanaan projek EIA</w:t>
      </w:r>
      <w:r w:rsidR="00491F21" w:rsidRPr="00A47287">
        <w:rPr>
          <w:rFonts w:eastAsia="Times New Roman"/>
          <w:lang w:val="ms-MY"/>
        </w:rPr>
        <w:t xml:space="preserve">. </w:t>
      </w:r>
      <w:r w:rsidR="002C0698" w:rsidRPr="00A47287">
        <w:rPr>
          <w:rFonts w:eastAsia="Times New Roman"/>
          <w:lang w:val="ms-MY"/>
        </w:rPr>
        <w:t>Penyaringan boleh dibuat dengan menggunakan</w:t>
      </w:r>
      <w:r w:rsidR="00491F21" w:rsidRPr="00A47287">
        <w:rPr>
          <w:rFonts w:eastAsia="Times New Roman"/>
          <w:lang w:val="ms-MY"/>
        </w:rPr>
        <w:t xml:space="preserve"> kaedah matriks impak</w:t>
      </w:r>
      <w:r w:rsidR="0077518E" w:rsidRPr="00A47287">
        <w:rPr>
          <w:rFonts w:eastAsia="Times New Roman"/>
          <w:lang w:val="ms-MY"/>
        </w:rPr>
        <w:t xml:space="preserve"> </w:t>
      </w:r>
      <w:r w:rsidR="004C714D" w:rsidRPr="00A47287">
        <w:rPr>
          <w:rFonts w:eastAsia="Times New Roman"/>
          <w:lang w:val="ms-MY"/>
        </w:rPr>
        <w:fldChar w:fldCharType="begin" w:fldLock="1"/>
      </w:r>
      <w:r w:rsidR="00665397">
        <w:rPr>
          <w:rFonts w:eastAsia="Times New Roman"/>
          <w:lang w:val="ms-MY"/>
        </w:rPr>
        <w:instrText>ADDIN CSL_CITATION {"citationItems":[{"id":"ITEM-1","itemData":{"author":[{"dropping-particle":"","family":"Mohammed","given":"Huda","non-dropping-particle":"","parse-names":false,"suffix":""}],"id":"ITEM-1","issue":"July 2018","issued":{"date-parts":[["2018"]]},"title":"Environmental Impact Assessment and Its Application in the Middle Euphrates Region","type":"article-journal"},"uris":["http://www.mendeley.com/documents/?uuid=76a8fe28-7aa2-4e66-b056-a957b9447c56","http://www.mendeley.com/documents/?uuid=d647722a-9a3e-488e-8a3a-b2822a66d5ba"]}],"mendeley":{"formattedCitation":"(Mohammed 2018)","plainTextFormattedCitation":"(Mohammed 2018)","previouslyFormattedCitation":"(Mohammed 2018)"},"properties":{"noteIndex":0},"schema":"https://github.com/citation-style-language/schema/raw/master/csl-citation.json"}</w:instrText>
      </w:r>
      <w:r w:rsidR="004C714D" w:rsidRPr="00A47287">
        <w:rPr>
          <w:rFonts w:eastAsia="Times New Roman"/>
          <w:lang w:val="ms-MY"/>
        </w:rPr>
        <w:fldChar w:fldCharType="separate"/>
      </w:r>
      <w:r w:rsidR="004C714D" w:rsidRPr="00A47287">
        <w:rPr>
          <w:rFonts w:eastAsia="Times New Roman"/>
          <w:lang w:val="ms-MY"/>
        </w:rPr>
        <w:t>(Mohammed</w:t>
      </w:r>
      <w:r w:rsidR="004E63F6">
        <w:rPr>
          <w:rFonts w:eastAsia="Times New Roman"/>
          <w:lang w:val="ms-MY"/>
        </w:rPr>
        <w:t>,</w:t>
      </w:r>
      <w:r w:rsidR="004C714D" w:rsidRPr="00A47287">
        <w:rPr>
          <w:rFonts w:eastAsia="Times New Roman"/>
          <w:lang w:val="ms-MY"/>
        </w:rPr>
        <w:t xml:space="preserve"> 2018)</w:t>
      </w:r>
      <w:r w:rsidR="004C714D" w:rsidRPr="00A47287">
        <w:rPr>
          <w:rFonts w:eastAsia="Times New Roman"/>
          <w:lang w:val="ms-MY"/>
        </w:rPr>
        <w:fldChar w:fldCharType="end"/>
      </w:r>
      <w:r w:rsidR="004C714D" w:rsidRPr="00A47287">
        <w:rPr>
          <w:rFonts w:eastAsia="Times New Roman"/>
          <w:lang w:val="ms-MY"/>
        </w:rPr>
        <w:t xml:space="preserve">. </w:t>
      </w:r>
      <w:r w:rsidR="002C0698" w:rsidRPr="00A47287">
        <w:rPr>
          <w:rFonts w:eastAsia="Times New Roman"/>
          <w:lang w:val="ms-MY"/>
        </w:rPr>
        <w:t>Kaedah ini dapat</w:t>
      </w:r>
      <w:r w:rsidR="00491F21" w:rsidRPr="00A47287">
        <w:rPr>
          <w:rFonts w:eastAsia="Times New Roman"/>
          <w:lang w:val="ms-MY"/>
        </w:rPr>
        <w:t xml:space="preserve"> </w:t>
      </w:r>
      <w:r w:rsidR="00CB44D4" w:rsidRPr="00A47287">
        <w:rPr>
          <w:rFonts w:eastAsia="Times New Roman"/>
          <w:lang w:val="ms-MY"/>
        </w:rPr>
        <w:t>mengenal pasti impak sama ada sesuatu impak itu berada pada</w:t>
      </w:r>
      <w:r w:rsidR="00491F21" w:rsidRPr="00A47287">
        <w:rPr>
          <w:rFonts w:eastAsia="Times New Roman"/>
          <w:lang w:val="ms-MY"/>
        </w:rPr>
        <w:t xml:space="preserve"> tahap tinggi, sederhana dan rendah. Melalui kaedah ini impak yan</w:t>
      </w:r>
      <w:r w:rsidR="00CB44D4" w:rsidRPr="00A47287">
        <w:rPr>
          <w:rFonts w:eastAsia="Times New Roman"/>
          <w:lang w:val="ms-MY"/>
        </w:rPr>
        <w:t>g sangat signifikan (tahap sederhana</w:t>
      </w:r>
      <w:r w:rsidR="00491F21" w:rsidRPr="00A47287">
        <w:rPr>
          <w:rFonts w:eastAsia="Times New Roman"/>
          <w:lang w:val="ms-MY"/>
        </w:rPr>
        <w:t xml:space="preserve"> </w:t>
      </w:r>
      <w:r w:rsidR="00CB44D4" w:rsidRPr="00A47287">
        <w:rPr>
          <w:rFonts w:eastAsia="Times New Roman"/>
          <w:lang w:val="ms-MY"/>
        </w:rPr>
        <w:t xml:space="preserve">dan </w:t>
      </w:r>
      <w:r w:rsidR="00491F21" w:rsidRPr="00A47287">
        <w:rPr>
          <w:rFonts w:eastAsia="Times New Roman"/>
          <w:lang w:val="ms-MY"/>
        </w:rPr>
        <w:t xml:space="preserve">tinggi) </w:t>
      </w:r>
      <w:r w:rsidR="008B0040">
        <w:rPr>
          <w:rFonts w:eastAsia="Times New Roman"/>
          <w:lang w:val="ms-MY"/>
        </w:rPr>
        <w:t xml:space="preserve">dapat dikenal pasti, manakala langkah </w:t>
      </w:r>
      <w:r w:rsidR="002C0698" w:rsidRPr="00A47287">
        <w:rPr>
          <w:rFonts w:eastAsia="Times New Roman"/>
          <w:lang w:val="ms-MY"/>
        </w:rPr>
        <w:t xml:space="preserve">seterusnya </w:t>
      </w:r>
      <w:r w:rsidR="008B0040">
        <w:rPr>
          <w:rFonts w:eastAsia="Times New Roman"/>
          <w:lang w:val="ms-MY"/>
        </w:rPr>
        <w:t xml:space="preserve">adalah </w:t>
      </w:r>
      <w:r w:rsidR="008B0040">
        <w:rPr>
          <w:rFonts w:eastAsia="Times New Roman"/>
          <w:lang w:val="ms-MY"/>
        </w:rPr>
        <w:lastRenderedPageBreak/>
        <w:t xml:space="preserve">menjalankan kajian penilaian dengan kaedah </w:t>
      </w:r>
      <w:r w:rsidR="002C0698" w:rsidRPr="00A47287">
        <w:rPr>
          <w:rFonts w:eastAsia="Times New Roman"/>
          <w:lang w:val="ms-MY"/>
        </w:rPr>
        <w:t>kuantitatif</w:t>
      </w:r>
      <w:r w:rsidR="00CB20E1">
        <w:rPr>
          <w:rFonts w:eastAsia="Times New Roman"/>
          <w:lang w:val="ms-MY"/>
        </w:rPr>
        <w:t xml:space="preserve"> </w:t>
      </w:r>
      <w:r w:rsidR="00CB20E1">
        <w:rPr>
          <w:rFonts w:eastAsia="Times New Roman"/>
          <w:lang w:val="ms-MY"/>
        </w:rPr>
        <w:fldChar w:fldCharType="begin" w:fldLock="1"/>
      </w:r>
      <w:r w:rsidR="00CB20E1">
        <w:rPr>
          <w:rFonts w:eastAsia="Times New Roman"/>
          <w:lang w:val="ms-MY"/>
        </w:rPr>
        <w:instrText>ADDIN CSL_CITATION {"citationItems":[{"id":"ITEM-1","itemData":{"author":[{"dropping-particle":"","family":"IISD","given":"","non-dropping-particle":"","parse-names":false,"suffix":""}],"id":"ITEM-1","issued":{"date-parts":[["2016"]]},"publisher":"International Institute for Sustainable Development","title":"Environmental Impact Assessment Training Manual","type":"book"},"uris":["http://www.mendeley.com/documents/?uuid=eab8ce4f-0ed1-4922-b1f1-b935763db920"]}],"mendeley":{"formattedCitation":"(IISD 2016)","plainTextFormattedCitation":"(IISD 2016)","previouslyFormattedCitation":"(IISD 2016)"},"properties":{"noteIndex":0},"schema":"https://github.com/citation-style-language/schema/raw/master/csl-citation.json"}</w:instrText>
      </w:r>
      <w:r w:rsidR="00CB20E1">
        <w:rPr>
          <w:rFonts w:eastAsia="Times New Roman"/>
          <w:lang w:val="ms-MY"/>
        </w:rPr>
        <w:fldChar w:fldCharType="separate"/>
      </w:r>
      <w:r w:rsidR="00CB20E1" w:rsidRPr="00CB20E1">
        <w:rPr>
          <w:rFonts w:eastAsia="Times New Roman"/>
          <w:lang w:val="ms-MY"/>
        </w:rPr>
        <w:t>(IISD</w:t>
      </w:r>
      <w:r w:rsidR="004E63F6">
        <w:rPr>
          <w:rFonts w:eastAsia="Times New Roman"/>
          <w:lang w:val="ms-MY"/>
        </w:rPr>
        <w:t>,</w:t>
      </w:r>
      <w:r w:rsidR="00CB20E1" w:rsidRPr="00CB20E1">
        <w:rPr>
          <w:rFonts w:eastAsia="Times New Roman"/>
          <w:lang w:val="ms-MY"/>
        </w:rPr>
        <w:t xml:space="preserve"> 2016)</w:t>
      </w:r>
      <w:r w:rsidR="00CB20E1">
        <w:rPr>
          <w:rFonts w:eastAsia="Times New Roman"/>
          <w:lang w:val="ms-MY"/>
        </w:rPr>
        <w:fldChar w:fldCharType="end"/>
      </w:r>
      <w:r w:rsidR="00CB20E1">
        <w:rPr>
          <w:rFonts w:eastAsia="Times New Roman"/>
          <w:lang w:val="ms-MY"/>
        </w:rPr>
        <w:t xml:space="preserve">. </w:t>
      </w:r>
      <w:r w:rsidR="00555CF2" w:rsidRPr="00A47287">
        <w:rPr>
          <w:rFonts w:eastAsia="Times New Roman"/>
          <w:lang w:val="ms-MY"/>
        </w:rPr>
        <w:t>P</w:t>
      </w:r>
      <w:r w:rsidR="002C0698" w:rsidRPr="00A47287">
        <w:rPr>
          <w:rFonts w:eastAsia="Times New Roman"/>
          <w:lang w:val="ms-MY"/>
        </w:rPr>
        <w:t xml:space="preserve">eringkat kedua adalah dengan menjalankan peramalan impak </w:t>
      </w:r>
      <w:r w:rsidR="00491F21" w:rsidRPr="00A47287">
        <w:rPr>
          <w:rFonts w:eastAsia="Times New Roman"/>
          <w:lang w:val="ms-MY"/>
        </w:rPr>
        <w:t xml:space="preserve">dengan </w:t>
      </w:r>
      <w:r w:rsidR="002C0698" w:rsidRPr="00A47287">
        <w:rPr>
          <w:rFonts w:eastAsia="Times New Roman"/>
          <w:lang w:val="ms-MY"/>
        </w:rPr>
        <w:t xml:space="preserve">menggunakan </w:t>
      </w:r>
      <w:r w:rsidR="00491F21" w:rsidRPr="00A47287">
        <w:rPr>
          <w:rFonts w:eastAsia="Times New Roman"/>
          <w:lang w:val="ms-MY"/>
        </w:rPr>
        <w:t>k</w:t>
      </w:r>
      <w:r w:rsidR="00CB44D4" w:rsidRPr="00A47287">
        <w:rPr>
          <w:rFonts w:eastAsia="Times New Roman"/>
          <w:lang w:val="ms-MY"/>
        </w:rPr>
        <w:t>aedah pe</w:t>
      </w:r>
      <w:r w:rsidR="002C0698" w:rsidRPr="00A47287">
        <w:rPr>
          <w:rFonts w:eastAsia="Times New Roman"/>
          <w:lang w:val="ms-MY"/>
        </w:rPr>
        <w:t>modelan alam sekitar dengan men</w:t>
      </w:r>
      <w:r w:rsidR="00CB44D4" w:rsidRPr="00A47287">
        <w:rPr>
          <w:rFonts w:eastAsia="Times New Roman"/>
          <w:lang w:val="ms-MY"/>
        </w:rPr>
        <w:t>g</w:t>
      </w:r>
      <w:r w:rsidR="002C0698" w:rsidRPr="00A47287">
        <w:rPr>
          <w:rFonts w:eastAsia="Times New Roman"/>
          <w:lang w:val="ms-MY"/>
        </w:rPr>
        <w:t>g</w:t>
      </w:r>
      <w:r w:rsidR="00CB44D4" w:rsidRPr="00A47287">
        <w:rPr>
          <w:rFonts w:eastAsia="Times New Roman"/>
          <w:lang w:val="ms-MY"/>
        </w:rPr>
        <w:t>unakan</w:t>
      </w:r>
      <w:r w:rsidR="00491F21" w:rsidRPr="00A47287">
        <w:rPr>
          <w:rFonts w:eastAsia="Times New Roman"/>
          <w:lang w:val="ms-MY"/>
        </w:rPr>
        <w:t xml:space="preserve"> </w:t>
      </w:r>
      <w:r w:rsidR="002C0698" w:rsidRPr="00A47287">
        <w:rPr>
          <w:rFonts w:eastAsia="Times New Roman"/>
          <w:lang w:val="ms-MY"/>
        </w:rPr>
        <w:t xml:space="preserve">pelbagai </w:t>
      </w:r>
      <w:r w:rsidR="00CB44D4" w:rsidRPr="00A47287">
        <w:rPr>
          <w:rFonts w:eastAsia="Times New Roman"/>
          <w:lang w:val="ms-MY"/>
        </w:rPr>
        <w:t>s</w:t>
      </w:r>
      <w:r w:rsidR="002C0698" w:rsidRPr="00A47287">
        <w:rPr>
          <w:rFonts w:eastAsia="Times New Roman"/>
          <w:lang w:val="ms-MY"/>
        </w:rPr>
        <w:t>enario.</w:t>
      </w:r>
      <w:r w:rsidR="006F1644" w:rsidRPr="00A47287">
        <w:rPr>
          <w:rFonts w:eastAsia="Times New Roman"/>
          <w:lang w:val="ms-MY"/>
        </w:rPr>
        <w:t xml:space="preserve"> Dalam hal ini penggunaan pemodelan matematik dan saintifik diperlukan.</w:t>
      </w:r>
    </w:p>
    <w:p w:rsidR="002C0698" w:rsidRPr="00A47287" w:rsidRDefault="00555CF2" w:rsidP="00720CA6">
      <w:pPr>
        <w:pBdr>
          <w:top w:val="nil"/>
          <w:left w:val="nil"/>
          <w:bottom w:val="nil"/>
          <w:right w:val="nil"/>
          <w:between w:val="nil"/>
        </w:pBdr>
        <w:spacing w:after="0"/>
        <w:ind w:left="0" w:firstLine="720"/>
        <w:rPr>
          <w:rFonts w:eastAsia="Times New Roman"/>
          <w:lang w:val="ms-MY"/>
        </w:rPr>
      </w:pPr>
      <w:r w:rsidRPr="00A47287">
        <w:rPr>
          <w:rFonts w:eastAsia="Times New Roman"/>
          <w:lang w:val="ms-MY"/>
        </w:rPr>
        <w:t>Teras ke</w:t>
      </w:r>
      <w:r w:rsidR="00FD749D" w:rsidRPr="00A47287">
        <w:rPr>
          <w:rFonts w:eastAsia="Times New Roman"/>
          <w:lang w:val="ms-MY"/>
        </w:rPr>
        <w:t>empat</w:t>
      </w:r>
      <w:r w:rsidRPr="00A47287">
        <w:rPr>
          <w:rFonts w:eastAsia="Times New Roman"/>
          <w:lang w:val="ms-MY"/>
        </w:rPr>
        <w:t xml:space="preserve"> ialah</w:t>
      </w:r>
      <w:r w:rsidR="00491F21" w:rsidRPr="00A47287">
        <w:rPr>
          <w:rFonts w:eastAsia="Times New Roman"/>
          <w:lang w:val="ms-MY"/>
        </w:rPr>
        <w:t xml:space="preserve"> </w:t>
      </w:r>
      <w:r w:rsidR="002C0698" w:rsidRPr="00A47287">
        <w:rPr>
          <w:rFonts w:eastAsia="Times New Roman"/>
          <w:lang w:val="ms-MY"/>
        </w:rPr>
        <w:t>langkah kawalan alam sekitar</w:t>
      </w:r>
      <w:r w:rsidR="00491F21" w:rsidRPr="00A47287">
        <w:rPr>
          <w:rFonts w:eastAsia="Times New Roman"/>
          <w:lang w:val="ms-MY"/>
        </w:rPr>
        <w:t>, laporan EIA hendaklah menerangkan dengan jelas dan terperinci tentang kawalan alam sekita</w:t>
      </w:r>
      <w:r w:rsidR="002C0698" w:rsidRPr="00A47287">
        <w:rPr>
          <w:rFonts w:eastAsia="Times New Roman"/>
          <w:lang w:val="ms-MY"/>
        </w:rPr>
        <w:t>r yang khusus untuk mengurangkan impak d</w:t>
      </w:r>
      <w:r w:rsidR="00A354EF" w:rsidRPr="00A47287">
        <w:rPr>
          <w:rFonts w:eastAsia="Times New Roman"/>
          <w:lang w:val="ms-MY"/>
        </w:rPr>
        <w:t xml:space="preserve">isetiap peringkat </w:t>
      </w:r>
      <w:r w:rsidR="00491F21" w:rsidRPr="00A47287">
        <w:rPr>
          <w:rFonts w:eastAsia="Times New Roman"/>
          <w:lang w:val="ms-MY"/>
        </w:rPr>
        <w:t xml:space="preserve">pelaksanaan projek. Kawalan alam sekitar yang dicadangkan </w:t>
      </w:r>
      <w:r w:rsidR="002C0698" w:rsidRPr="00A47287">
        <w:rPr>
          <w:rFonts w:eastAsia="Times New Roman"/>
          <w:lang w:val="ms-MY"/>
        </w:rPr>
        <w:t>hendaklah</w:t>
      </w:r>
      <w:r w:rsidR="00491F21" w:rsidRPr="00A47287">
        <w:rPr>
          <w:rFonts w:eastAsia="Times New Roman"/>
          <w:lang w:val="ms-MY"/>
        </w:rPr>
        <w:t xml:space="preserve"> bersifat, fizikal dan </w:t>
      </w:r>
      <w:r w:rsidR="00CB44D4" w:rsidRPr="00A47287">
        <w:rPr>
          <w:rFonts w:eastAsia="Times New Roman"/>
          <w:lang w:val="ms-MY"/>
        </w:rPr>
        <w:t>bukan fizikal</w:t>
      </w:r>
      <w:r w:rsidR="00F51288">
        <w:rPr>
          <w:rFonts w:eastAsia="Times New Roman"/>
          <w:lang w:val="ms-MY"/>
        </w:rPr>
        <w:t xml:space="preserve"> </w:t>
      </w:r>
      <w:r w:rsidR="00F51288">
        <w:rPr>
          <w:rFonts w:eastAsia="Times New Roman"/>
          <w:lang w:val="ms-MY"/>
        </w:rPr>
        <w:fldChar w:fldCharType="begin" w:fldLock="1"/>
      </w:r>
      <w:r w:rsidR="00F51288">
        <w:rPr>
          <w:rFonts w:eastAsia="Times New Roman"/>
          <w:lang w:val="ms-MY"/>
        </w:rPr>
        <w:instrText>ADDIN CSL_CITATION {"citationItems":[{"id":"ITEM-1","itemData":{"DOI":"10.1201/b12159-14","author":[{"dropping-particle":"","family":"Ebissa G.K","given":"","non-dropping-particle":"","parse-names":false,"suffix":""}],"container-title":"International Journal of Innovative Science and Research Technology","id":"ITEM-1","issue":"December 20185","issued":{"date-parts":[["2017"]]},"page":"186-193","title":"Environmental impact assessment and their mitigation measures of Irrigation Project","type":"article-journal","volume":"2"},"uris":["http://www.mendeley.com/documents/?uuid=0ca1ad70-2da5-463b-9c18-a75b3f6018e2"]}],"mendeley":{"formattedCitation":"(Ebissa G.K 2017)","plainTextFormattedCitation":"(Ebissa G.K 2017)","previouslyFormattedCitation":"(Ebissa G.K 2017)"},"properties":{"noteIndex":0},"schema":"https://github.com/citation-style-language/schema/raw/master/csl-citation.json"}</w:instrText>
      </w:r>
      <w:r w:rsidR="00F51288">
        <w:rPr>
          <w:rFonts w:eastAsia="Times New Roman"/>
          <w:lang w:val="ms-MY"/>
        </w:rPr>
        <w:fldChar w:fldCharType="separate"/>
      </w:r>
      <w:r w:rsidR="00F51288" w:rsidRPr="00F51288">
        <w:rPr>
          <w:rFonts w:eastAsia="Times New Roman"/>
          <w:lang w:val="ms-MY"/>
        </w:rPr>
        <w:t>(Ebissa</w:t>
      </w:r>
      <w:r w:rsidR="004E63F6">
        <w:rPr>
          <w:rFonts w:eastAsia="Times New Roman"/>
          <w:lang w:val="ms-MY"/>
        </w:rPr>
        <w:t>,</w:t>
      </w:r>
      <w:r w:rsidR="00F51288" w:rsidRPr="00F51288">
        <w:rPr>
          <w:rFonts w:eastAsia="Times New Roman"/>
          <w:lang w:val="ms-MY"/>
        </w:rPr>
        <w:t xml:space="preserve"> 2017)</w:t>
      </w:r>
      <w:r w:rsidR="00F51288">
        <w:rPr>
          <w:rFonts w:eastAsia="Times New Roman"/>
          <w:lang w:val="ms-MY"/>
        </w:rPr>
        <w:fldChar w:fldCharType="end"/>
      </w:r>
      <w:r w:rsidR="004C714D" w:rsidRPr="00A47287">
        <w:rPr>
          <w:rFonts w:eastAsia="Times New Roman"/>
          <w:lang w:val="ms-MY"/>
        </w:rPr>
        <w:t xml:space="preserve">. </w:t>
      </w:r>
      <w:r w:rsidR="00491F21" w:rsidRPr="00A47287">
        <w:rPr>
          <w:rFonts w:eastAsia="Times New Roman"/>
          <w:lang w:val="ms-MY"/>
        </w:rPr>
        <w:t xml:space="preserve">Dalam konteks fizikal bermaksud kawalan </w:t>
      </w:r>
      <w:r w:rsidR="00CB44D4" w:rsidRPr="00A47287">
        <w:rPr>
          <w:rFonts w:eastAsia="Times New Roman"/>
          <w:lang w:val="ms-MY"/>
        </w:rPr>
        <w:t>menggunakan peralatan dan sistem diperlukan untuk mengawal sesuatu impak yang akan berlaku dalam pe</w:t>
      </w:r>
      <w:r w:rsidR="002C0698" w:rsidRPr="00A47287">
        <w:rPr>
          <w:rFonts w:eastAsia="Times New Roman"/>
          <w:lang w:val="ms-MY"/>
        </w:rPr>
        <w:t>laksanaan di</w:t>
      </w:r>
      <w:r w:rsidR="00CB44D4" w:rsidRPr="00A47287">
        <w:rPr>
          <w:rFonts w:eastAsia="Times New Roman"/>
          <w:lang w:val="ms-MY"/>
        </w:rPr>
        <w:t xml:space="preserve">setiap peringkat </w:t>
      </w:r>
      <w:r w:rsidR="008B0040">
        <w:rPr>
          <w:rFonts w:eastAsia="Times New Roman"/>
          <w:lang w:val="ms-MY"/>
        </w:rPr>
        <w:t xml:space="preserve">pelaksanaan </w:t>
      </w:r>
      <w:r w:rsidR="00CB44D4" w:rsidRPr="00A47287">
        <w:rPr>
          <w:rFonts w:eastAsia="Times New Roman"/>
          <w:lang w:val="ms-MY"/>
        </w:rPr>
        <w:t xml:space="preserve">projek. Ini termasuklah </w:t>
      </w:r>
      <w:r w:rsidR="00491F21" w:rsidRPr="00A47287">
        <w:rPr>
          <w:rFonts w:eastAsia="Times New Roman"/>
          <w:lang w:val="ms-MY"/>
        </w:rPr>
        <w:t>sistem kawalan pencemaran air, udara</w:t>
      </w:r>
      <w:r w:rsidR="00CB44D4" w:rsidRPr="00A47287">
        <w:rPr>
          <w:rFonts w:eastAsia="Times New Roman"/>
          <w:lang w:val="ms-MY"/>
        </w:rPr>
        <w:t>, gegaran</w:t>
      </w:r>
      <w:r w:rsidR="00491F21" w:rsidRPr="00A47287">
        <w:rPr>
          <w:rFonts w:eastAsia="Times New Roman"/>
          <w:lang w:val="ms-MY"/>
        </w:rPr>
        <w:t xml:space="preserve"> dan</w:t>
      </w:r>
      <w:r w:rsidR="00A354EF" w:rsidRPr="00A47287">
        <w:rPr>
          <w:rFonts w:eastAsia="Times New Roman"/>
          <w:lang w:val="ms-MY"/>
        </w:rPr>
        <w:t xml:space="preserve"> bunyi bising. Sebagai contoh</w:t>
      </w:r>
      <w:r w:rsidR="00491F21" w:rsidRPr="00A47287">
        <w:rPr>
          <w:rFonts w:eastAsia="Times New Roman"/>
          <w:lang w:val="ms-MY"/>
        </w:rPr>
        <w:t xml:space="preserve"> projek pembinaan loj</w:t>
      </w:r>
      <w:r w:rsidR="00CB44D4" w:rsidRPr="00A47287">
        <w:rPr>
          <w:rFonts w:eastAsia="Times New Roman"/>
          <w:lang w:val="ms-MY"/>
        </w:rPr>
        <w:t>i rawatan terma</w:t>
      </w:r>
      <w:r w:rsidR="00491F21" w:rsidRPr="00A47287">
        <w:rPr>
          <w:rFonts w:eastAsia="Times New Roman"/>
          <w:lang w:val="ms-MY"/>
        </w:rPr>
        <w:t xml:space="preserve"> misalnya perlu mengemukakan langkah kawalan alam sekitar yang spesifik dari aspek pencemaran gas yang akan dibebaskan dari </w:t>
      </w:r>
      <w:r w:rsidR="00475BCE" w:rsidRPr="00A47287">
        <w:rPr>
          <w:rFonts w:eastAsia="Times New Roman"/>
          <w:lang w:val="ms-MY"/>
        </w:rPr>
        <w:t xml:space="preserve">cerobong. </w:t>
      </w:r>
      <w:r w:rsidR="00CB44D4" w:rsidRPr="00A47287">
        <w:rPr>
          <w:rFonts w:eastAsia="Times New Roman"/>
          <w:lang w:val="ms-MY"/>
        </w:rPr>
        <w:t>Manakal</w:t>
      </w:r>
      <w:r w:rsidR="002C0698" w:rsidRPr="00A47287">
        <w:rPr>
          <w:rFonts w:eastAsia="Times New Roman"/>
          <w:lang w:val="ms-MY"/>
        </w:rPr>
        <w:t>a</w:t>
      </w:r>
      <w:r w:rsidR="00475BCE" w:rsidRPr="00A47287">
        <w:rPr>
          <w:rFonts w:eastAsia="Times New Roman"/>
          <w:lang w:val="ms-MY"/>
        </w:rPr>
        <w:t xml:space="preserve"> kawalan </w:t>
      </w:r>
      <w:r w:rsidR="002C0698" w:rsidRPr="00A47287">
        <w:rPr>
          <w:rFonts w:eastAsia="Times New Roman"/>
          <w:lang w:val="ms-MY"/>
        </w:rPr>
        <w:t>dalam bentuk bukan</w:t>
      </w:r>
      <w:r w:rsidR="00CB44D4" w:rsidRPr="00A47287">
        <w:rPr>
          <w:rFonts w:eastAsia="Times New Roman"/>
          <w:lang w:val="ms-MY"/>
        </w:rPr>
        <w:t xml:space="preserve"> fizikal adalah seperti mengadakan amalan pengurusan terbaik</w:t>
      </w:r>
      <w:r w:rsidR="00D04383" w:rsidRPr="00A47287">
        <w:rPr>
          <w:rFonts w:eastAsia="Times New Roman"/>
          <w:lang w:val="ms-MY"/>
        </w:rPr>
        <w:t xml:space="preserve">. </w:t>
      </w:r>
      <w:r w:rsidR="00CB44D4" w:rsidRPr="00A47287">
        <w:rPr>
          <w:rFonts w:eastAsia="Times New Roman"/>
          <w:lang w:val="ms-MY"/>
        </w:rPr>
        <w:t>P</w:t>
      </w:r>
      <w:r w:rsidR="00475BCE" w:rsidRPr="00A47287">
        <w:rPr>
          <w:rFonts w:eastAsia="Times New Roman"/>
          <w:lang w:val="ms-MY"/>
        </w:rPr>
        <w:t xml:space="preserve">ihak perunding hendaklah mencadangkan amalan pengurusan terbaik bagi memastikan kawalan pencemaran dapat dilaksanakan dan dipantau pada setiap masa dengan kaedah yang sistematik. </w:t>
      </w:r>
      <w:r w:rsidR="00CB44D4" w:rsidRPr="00A47287">
        <w:rPr>
          <w:rFonts w:eastAsia="Times New Roman"/>
          <w:lang w:val="ms-MY"/>
        </w:rPr>
        <w:t xml:space="preserve">Antara aktiviti </w:t>
      </w:r>
      <w:r w:rsidR="002C0698" w:rsidRPr="00A47287">
        <w:rPr>
          <w:rFonts w:eastAsia="Times New Roman"/>
          <w:lang w:val="ms-MY"/>
        </w:rPr>
        <w:t xml:space="preserve">kawalan bukan </w:t>
      </w:r>
      <w:r w:rsidR="00CB44D4" w:rsidRPr="00A47287">
        <w:rPr>
          <w:rFonts w:eastAsia="Times New Roman"/>
          <w:lang w:val="ms-MY"/>
        </w:rPr>
        <w:t>fizikal termasuklah pengawasan alam sekitar, pemantauan</w:t>
      </w:r>
      <w:r w:rsidR="002C0698" w:rsidRPr="00A47287">
        <w:rPr>
          <w:rFonts w:eastAsia="Times New Roman"/>
          <w:lang w:val="ms-MY"/>
        </w:rPr>
        <w:t xml:space="preserve"> syarat kelulusan EIA</w:t>
      </w:r>
      <w:r w:rsidR="008B0040">
        <w:rPr>
          <w:rFonts w:eastAsia="Times New Roman"/>
          <w:lang w:val="ms-MY"/>
        </w:rPr>
        <w:t>, penyenggaraan</w:t>
      </w:r>
      <w:r w:rsidR="002C0698" w:rsidRPr="00A47287">
        <w:rPr>
          <w:rFonts w:eastAsia="Times New Roman"/>
          <w:lang w:val="ms-MY"/>
        </w:rPr>
        <w:t xml:space="preserve"> </w:t>
      </w:r>
      <w:r w:rsidR="00CB44D4" w:rsidRPr="00A47287">
        <w:rPr>
          <w:rFonts w:eastAsia="Times New Roman"/>
          <w:lang w:val="ms-MY"/>
        </w:rPr>
        <w:t xml:space="preserve">dan penyeliaan tapak projek </w:t>
      </w:r>
      <w:r w:rsidR="002C0698" w:rsidRPr="00A47287">
        <w:rPr>
          <w:rFonts w:eastAsia="Times New Roman"/>
          <w:lang w:val="ms-MY"/>
        </w:rPr>
        <w:t>serta pemantauan prestasi alat kawalan pencemaran</w:t>
      </w:r>
      <w:r w:rsidR="00A354EF" w:rsidRPr="00A47287">
        <w:rPr>
          <w:rFonts w:eastAsia="Times New Roman"/>
          <w:lang w:val="ms-MY"/>
        </w:rPr>
        <w:t xml:space="preserve"> (DOE</w:t>
      </w:r>
      <w:r w:rsidR="004E63F6">
        <w:rPr>
          <w:rFonts w:eastAsia="Times New Roman"/>
          <w:lang w:val="ms-MY"/>
        </w:rPr>
        <w:t>,</w:t>
      </w:r>
      <w:r w:rsidR="00A354EF" w:rsidRPr="00A47287">
        <w:rPr>
          <w:rFonts w:eastAsia="Times New Roman"/>
          <w:lang w:val="ms-MY"/>
        </w:rPr>
        <w:t xml:space="preserve"> 2016)</w:t>
      </w:r>
      <w:r w:rsidR="002C0698" w:rsidRPr="00A47287">
        <w:rPr>
          <w:rFonts w:eastAsia="Times New Roman"/>
          <w:lang w:val="ms-MY"/>
        </w:rPr>
        <w:t xml:space="preserve">. </w:t>
      </w:r>
    </w:p>
    <w:p w:rsidR="008B0040" w:rsidRDefault="00475BCE" w:rsidP="00720CA6">
      <w:pPr>
        <w:pBdr>
          <w:top w:val="nil"/>
          <w:left w:val="nil"/>
          <w:bottom w:val="nil"/>
          <w:right w:val="nil"/>
          <w:between w:val="nil"/>
        </w:pBdr>
        <w:spacing w:after="0"/>
        <w:ind w:left="0" w:firstLine="720"/>
        <w:rPr>
          <w:rFonts w:eastAsia="Times New Roman"/>
          <w:lang w:val="ms-MY"/>
        </w:rPr>
      </w:pPr>
      <w:r w:rsidRPr="00A47287">
        <w:rPr>
          <w:rFonts w:eastAsia="Times New Roman"/>
          <w:lang w:val="ms-MY"/>
        </w:rPr>
        <w:t xml:space="preserve">Teras </w:t>
      </w:r>
      <w:r w:rsidR="008B0040">
        <w:rPr>
          <w:rFonts w:eastAsia="Times New Roman"/>
          <w:lang w:val="ms-MY"/>
        </w:rPr>
        <w:t>kelima</w:t>
      </w:r>
      <w:r w:rsidRPr="00A47287">
        <w:rPr>
          <w:rFonts w:eastAsia="Times New Roman"/>
          <w:lang w:val="ms-MY"/>
        </w:rPr>
        <w:t xml:space="preserve"> yang terpenting ial</w:t>
      </w:r>
      <w:r w:rsidR="00CB44D4" w:rsidRPr="00A47287">
        <w:rPr>
          <w:rFonts w:eastAsia="Times New Roman"/>
          <w:lang w:val="ms-MY"/>
        </w:rPr>
        <w:t xml:space="preserve">ah </w:t>
      </w:r>
      <w:r w:rsidR="00A354EF" w:rsidRPr="00A47287">
        <w:rPr>
          <w:rFonts w:eastAsia="Times New Roman"/>
          <w:lang w:val="ms-MY"/>
        </w:rPr>
        <w:t>aspek pengawasan alam sekitar. M</w:t>
      </w:r>
      <w:r w:rsidRPr="00A47287">
        <w:rPr>
          <w:rFonts w:eastAsia="Times New Roman"/>
          <w:lang w:val="ms-MY"/>
        </w:rPr>
        <w:t xml:space="preserve">engapakah </w:t>
      </w:r>
      <w:r w:rsidR="00CB44D4" w:rsidRPr="00A47287">
        <w:rPr>
          <w:rFonts w:eastAsia="Times New Roman"/>
          <w:lang w:val="ms-MY"/>
        </w:rPr>
        <w:t xml:space="preserve">pengawasan alam sekitar </w:t>
      </w:r>
      <w:r w:rsidR="00A354EF" w:rsidRPr="00A47287">
        <w:rPr>
          <w:rFonts w:eastAsia="Times New Roman"/>
          <w:lang w:val="ms-MY"/>
        </w:rPr>
        <w:t xml:space="preserve">penting? Menurut </w:t>
      </w:r>
      <w:r w:rsidR="00D04383" w:rsidRPr="00A47287">
        <w:rPr>
          <w:rFonts w:eastAsia="Times New Roman"/>
          <w:lang w:val="ms-MY"/>
        </w:rPr>
        <w:t>DOE (2016)</w:t>
      </w:r>
      <w:r w:rsidRPr="00A47287">
        <w:rPr>
          <w:rFonts w:eastAsia="Times New Roman"/>
          <w:lang w:val="ms-MY"/>
        </w:rPr>
        <w:t xml:space="preserve"> pengawasan alam sekitar merupakan salah satu elemen yang wajib dan mesti dilaksanakan. Pemantauan boleh di</w:t>
      </w:r>
      <w:r w:rsidR="0077518E" w:rsidRPr="00A47287">
        <w:rPr>
          <w:rFonts w:eastAsia="Times New Roman"/>
          <w:lang w:val="ms-MY"/>
        </w:rPr>
        <w:t>bahagikan kepada tiga jenis iai</w:t>
      </w:r>
      <w:r w:rsidRPr="00A47287">
        <w:rPr>
          <w:rFonts w:eastAsia="Times New Roman"/>
          <w:lang w:val="ms-MY"/>
        </w:rPr>
        <w:t>tu pemantuan pematuhan</w:t>
      </w:r>
      <w:r w:rsidR="0077518E" w:rsidRPr="00A47287">
        <w:rPr>
          <w:rFonts w:eastAsia="Times New Roman"/>
          <w:lang w:val="ms-MY"/>
        </w:rPr>
        <w:t xml:space="preserve"> syarat kelulusan EIA</w:t>
      </w:r>
      <w:r w:rsidRPr="00A47287">
        <w:rPr>
          <w:rFonts w:eastAsia="Times New Roman"/>
          <w:lang w:val="ms-MY"/>
        </w:rPr>
        <w:t>, pema</w:t>
      </w:r>
      <w:r w:rsidR="00CB44D4" w:rsidRPr="00A47287">
        <w:rPr>
          <w:rFonts w:eastAsia="Times New Roman"/>
          <w:lang w:val="ms-MY"/>
        </w:rPr>
        <w:t>n</w:t>
      </w:r>
      <w:r w:rsidRPr="00A47287">
        <w:rPr>
          <w:rFonts w:eastAsia="Times New Roman"/>
          <w:lang w:val="ms-MY"/>
        </w:rPr>
        <w:t xml:space="preserve">tauan prestasi </w:t>
      </w:r>
      <w:r w:rsidR="0077518E" w:rsidRPr="00A47287">
        <w:rPr>
          <w:rFonts w:eastAsia="Times New Roman"/>
          <w:lang w:val="ms-MY"/>
        </w:rPr>
        <w:t xml:space="preserve">alat kawalan pencemaran </w:t>
      </w:r>
      <w:r w:rsidRPr="00A47287">
        <w:rPr>
          <w:rFonts w:eastAsia="Times New Roman"/>
          <w:lang w:val="ms-MY"/>
        </w:rPr>
        <w:t xml:space="preserve">dan pemantauan </w:t>
      </w:r>
      <w:r w:rsidR="0077518E" w:rsidRPr="00A47287">
        <w:rPr>
          <w:rFonts w:eastAsia="Times New Roman"/>
          <w:lang w:val="ms-MY"/>
        </w:rPr>
        <w:t xml:space="preserve">kualiti </w:t>
      </w:r>
      <w:r w:rsidRPr="00A47287">
        <w:rPr>
          <w:rFonts w:eastAsia="Times New Roman"/>
          <w:lang w:val="ms-MY"/>
        </w:rPr>
        <w:t>alam sekitar. P</w:t>
      </w:r>
      <w:r w:rsidR="00A354EF" w:rsidRPr="00A47287">
        <w:rPr>
          <w:rFonts w:eastAsia="Times New Roman"/>
          <w:lang w:val="ms-MY"/>
        </w:rPr>
        <w:t>emantauan pematuhan adalah bert</w:t>
      </w:r>
      <w:r w:rsidRPr="00A47287">
        <w:rPr>
          <w:rFonts w:eastAsia="Times New Roman"/>
          <w:lang w:val="ms-MY"/>
        </w:rPr>
        <w:t>ujuan untuk memastikan segala</w:t>
      </w:r>
      <w:r w:rsidR="00A354EF" w:rsidRPr="00A47287">
        <w:rPr>
          <w:rFonts w:eastAsia="Times New Roman"/>
          <w:lang w:val="ms-MY"/>
        </w:rPr>
        <w:t xml:space="preserve"> perundangan, syarat dan peraturan yang di</w:t>
      </w:r>
      <w:r w:rsidRPr="00A47287">
        <w:rPr>
          <w:rFonts w:eastAsia="Times New Roman"/>
          <w:lang w:val="ms-MY"/>
        </w:rPr>
        <w:t xml:space="preserve">tetapkan dapat dipatuhi </w:t>
      </w:r>
      <w:r w:rsidR="00986E58">
        <w:rPr>
          <w:rFonts w:eastAsia="Times New Roman"/>
          <w:lang w:val="ms-MY"/>
        </w:rPr>
        <w:t xml:space="preserve">pada </w:t>
      </w:r>
      <w:r w:rsidRPr="00A47287">
        <w:rPr>
          <w:rFonts w:eastAsia="Times New Roman"/>
          <w:lang w:val="ms-MY"/>
        </w:rPr>
        <w:t>setiap masa.</w:t>
      </w:r>
      <w:r w:rsidR="00A354EF" w:rsidRPr="00A47287">
        <w:rPr>
          <w:rFonts w:eastAsia="Times New Roman"/>
          <w:lang w:val="ms-MY"/>
        </w:rPr>
        <w:t xml:space="preserve"> </w:t>
      </w:r>
      <w:r w:rsidR="00D04383" w:rsidRPr="00A47287">
        <w:rPr>
          <w:rFonts w:eastAsia="Times New Roman"/>
          <w:lang w:val="ms-MY"/>
        </w:rPr>
        <w:t>T</w:t>
      </w:r>
      <w:r w:rsidR="00A354EF" w:rsidRPr="00A47287">
        <w:rPr>
          <w:rFonts w:eastAsia="Times New Roman"/>
          <w:lang w:val="ms-MY"/>
        </w:rPr>
        <w:t>erdapat 5 bahagian utama dalam syarat kelulusan EIA iaitu pentadbiran, pengawasan alam sekitar, kawalan pencemaran air, kawalan hakisan tanah dan kelodakan, kawalan pencemaran bunyi, kawalan pencemaran udara, kawalan buangan terjadual.</w:t>
      </w:r>
      <w:r w:rsidRPr="00A47287">
        <w:rPr>
          <w:rFonts w:eastAsia="Times New Roman"/>
          <w:lang w:val="ms-MY"/>
        </w:rPr>
        <w:t xml:space="preserve"> </w:t>
      </w:r>
    </w:p>
    <w:p w:rsidR="00F9407B" w:rsidRPr="00A47287" w:rsidRDefault="00A354EF" w:rsidP="00720CA6">
      <w:pPr>
        <w:pBdr>
          <w:top w:val="nil"/>
          <w:left w:val="nil"/>
          <w:bottom w:val="nil"/>
          <w:right w:val="nil"/>
          <w:between w:val="nil"/>
        </w:pBdr>
        <w:spacing w:after="0"/>
        <w:ind w:left="0" w:firstLine="720"/>
        <w:rPr>
          <w:rFonts w:eastAsia="Times New Roman"/>
          <w:lang w:val="ms-MY"/>
        </w:rPr>
      </w:pPr>
      <w:r w:rsidRPr="00A47287">
        <w:rPr>
          <w:rFonts w:eastAsia="Times New Roman"/>
          <w:lang w:val="ms-MY"/>
        </w:rPr>
        <w:t>Pemantauan terhadap pelaksanaan syarat kelulusan EIA penting</w:t>
      </w:r>
      <w:r w:rsidR="00475BCE" w:rsidRPr="00A47287">
        <w:rPr>
          <w:rFonts w:eastAsia="Times New Roman"/>
          <w:lang w:val="ms-MY"/>
        </w:rPr>
        <w:t xml:space="preserve"> bagi mengelakan sebarang pelanggaran terhadap undang</w:t>
      </w:r>
      <w:r w:rsidR="00E71E9C">
        <w:rPr>
          <w:rFonts w:eastAsia="Times New Roman"/>
          <w:lang w:val="ms-MY"/>
        </w:rPr>
        <w:t>-</w:t>
      </w:r>
      <w:r w:rsidR="00475BCE" w:rsidRPr="00A47287">
        <w:rPr>
          <w:rFonts w:eastAsia="Times New Roman"/>
          <w:lang w:val="ms-MY"/>
        </w:rPr>
        <w:t>undang</w:t>
      </w:r>
      <w:r w:rsidRPr="00A47287">
        <w:rPr>
          <w:rFonts w:eastAsia="Times New Roman"/>
          <w:lang w:val="ms-MY"/>
        </w:rPr>
        <w:t>. D</w:t>
      </w:r>
      <w:r w:rsidR="00475BCE" w:rsidRPr="00A47287">
        <w:rPr>
          <w:rFonts w:eastAsia="Times New Roman"/>
          <w:lang w:val="ms-MY"/>
        </w:rPr>
        <w:t>alam konteks EIA di Malaysia pelanggaran terhadap syarat</w:t>
      </w:r>
      <w:r w:rsidR="00E71E9C">
        <w:rPr>
          <w:rFonts w:eastAsia="Times New Roman"/>
          <w:lang w:val="ms-MY"/>
        </w:rPr>
        <w:t>-</w:t>
      </w:r>
      <w:r w:rsidR="00475BCE" w:rsidRPr="00A47287">
        <w:rPr>
          <w:rFonts w:eastAsia="Times New Roman"/>
          <w:lang w:val="ms-MY"/>
        </w:rPr>
        <w:t>syarat kelulusan EIA boleh dikenakan tindakan dibawah seksyen 34A(7) dan hukuman di bawah seksyen 34A(8) yang bo</w:t>
      </w:r>
      <w:r w:rsidR="00F9407B" w:rsidRPr="00A47287">
        <w:rPr>
          <w:rFonts w:eastAsia="Times New Roman"/>
          <w:lang w:val="ms-MY"/>
        </w:rPr>
        <w:t>leh membawa dend</w:t>
      </w:r>
      <w:r w:rsidRPr="00A47287">
        <w:rPr>
          <w:rFonts w:eastAsia="Times New Roman"/>
          <w:lang w:val="ms-MY"/>
        </w:rPr>
        <w:t xml:space="preserve">a RM 500,000 dan penjara tidak </w:t>
      </w:r>
      <w:r w:rsidR="00F9407B" w:rsidRPr="00A47287">
        <w:rPr>
          <w:rFonts w:eastAsia="Times New Roman"/>
          <w:lang w:val="ms-MY"/>
        </w:rPr>
        <w:t xml:space="preserve">melebihi 5 tahun. Pemantauan prestasi pula </w:t>
      </w:r>
      <w:r w:rsidRPr="00A47287">
        <w:rPr>
          <w:rFonts w:eastAsia="Times New Roman"/>
          <w:lang w:val="ms-MY"/>
        </w:rPr>
        <w:t>merujuk kepada</w:t>
      </w:r>
      <w:r w:rsidR="00F9407B" w:rsidRPr="00A47287">
        <w:rPr>
          <w:rFonts w:eastAsia="Times New Roman"/>
          <w:lang w:val="ms-MY"/>
        </w:rPr>
        <w:t xml:space="preserve"> pemantauan berkaitan dengan prestasi alat kawalan </w:t>
      </w:r>
      <w:r w:rsidR="00E71E9C">
        <w:rPr>
          <w:rFonts w:eastAsia="Times New Roman"/>
          <w:lang w:val="ms-MY"/>
        </w:rPr>
        <w:t xml:space="preserve">pencemaran </w:t>
      </w:r>
      <w:r w:rsidR="00F9407B" w:rsidRPr="00A47287">
        <w:rPr>
          <w:rFonts w:eastAsia="Times New Roman"/>
          <w:lang w:val="ms-MY"/>
        </w:rPr>
        <w:t>alam sekitar dalam menjalankan fungsi untuk mengurangkan atau merawat bahan cemar yang akan dilepaskan ke persekitaran. Manakala pemantauan alam sekitar ialah pem</w:t>
      </w:r>
      <w:r w:rsidR="00FD749D" w:rsidRPr="00A47287">
        <w:rPr>
          <w:rFonts w:eastAsia="Times New Roman"/>
          <w:lang w:val="ms-MY"/>
        </w:rPr>
        <w:t>an</w:t>
      </w:r>
      <w:r w:rsidR="00F9407B" w:rsidRPr="00A47287">
        <w:rPr>
          <w:rFonts w:eastAsia="Times New Roman"/>
          <w:lang w:val="ms-MY"/>
        </w:rPr>
        <w:t>tauan terhadap segmen alam sekitar seperti air sungai, u</w:t>
      </w:r>
      <w:r w:rsidR="00107BBF" w:rsidRPr="00A47287">
        <w:rPr>
          <w:rFonts w:eastAsia="Times New Roman"/>
          <w:lang w:val="ms-MY"/>
        </w:rPr>
        <w:t>dara dan bunyi bising. Pemantauan</w:t>
      </w:r>
      <w:r w:rsidR="00F9407B" w:rsidRPr="00A47287">
        <w:rPr>
          <w:rFonts w:eastAsia="Times New Roman"/>
          <w:lang w:val="ms-MY"/>
        </w:rPr>
        <w:t xml:space="preserve"> kualiti alam sekitar ini penting untuk melihat sejauhmana pelaksanaan projek ini dapat memberikan impak kepada alam sekitar selepas projek dilaksanakan.</w:t>
      </w:r>
      <w:r w:rsidR="008B0040">
        <w:rPr>
          <w:rFonts w:eastAsia="Times New Roman"/>
          <w:lang w:val="ms-MY"/>
        </w:rPr>
        <w:t xml:space="preserve"> Data sebelum projek dilaksanakan akan dibandingkan dengan data semasa pelaksanaan projek dijalankan.</w:t>
      </w:r>
    </w:p>
    <w:p w:rsidR="003A7B84" w:rsidRPr="00A47287" w:rsidRDefault="003A7B84" w:rsidP="00720CA6">
      <w:pPr>
        <w:pBdr>
          <w:top w:val="nil"/>
          <w:left w:val="nil"/>
          <w:bottom w:val="nil"/>
          <w:right w:val="nil"/>
          <w:between w:val="nil"/>
        </w:pBdr>
        <w:spacing w:after="0"/>
        <w:rPr>
          <w:rFonts w:eastAsia="Times New Roman"/>
          <w:lang w:val="ms-MY"/>
        </w:rPr>
      </w:pPr>
    </w:p>
    <w:p w:rsidR="004E63F6" w:rsidRDefault="004E63F6" w:rsidP="00720CA6">
      <w:pPr>
        <w:pBdr>
          <w:top w:val="nil"/>
          <w:left w:val="nil"/>
          <w:bottom w:val="nil"/>
          <w:right w:val="nil"/>
          <w:between w:val="nil"/>
        </w:pBdr>
        <w:spacing w:after="0"/>
        <w:ind w:left="0" w:firstLine="0"/>
        <w:rPr>
          <w:rFonts w:eastAsia="Times New Roman"/>
          <w:b/>
          <w:lang w:val="ms-MY"/>
        </w:rPr>
      </w:pPr>
    </w:p>
    <w:p w:rsidR="003A7B84" w:rsidRPr="00A47287" w:rsidRDefault="003A7B84" w:rsidP="00720CA6">
      <w:pPr>
        <w:pBdr>
          <w:top w:val="nil"/>
          <w:left w:val="nil"/>
          <w:bottom w:val="nil"/>
          <w:right w:val="nil"/>
          <w:between w:val="nil"/>
        </w:pBdr>
        <w:spacing w:after="0"/>
        <w:ind w:left="0" w:firstLine="0"/>
        <w:rPr>
          <w:rFonts w:eastAsia="Times New Roman"/>
          <w:b/>
          <w:lang w:val="ms-MY"/>
        </w:rPr>
      </w:pPr>
      <w:r w:rsidRPr="00A47287">
        <w:rPr>
          <w:rFonts w:eastAsia="Times New Roman"/>
          <w:b/>
          <w:lang w:val="ms-MY"/>
        </w:rPr>
        <w:t>Kualiti Laporan EIA</w:t>
      </w:r>
    </w:p>
    <w:p w:rsidR="004E63F6" w:rsidRDefault="004E63F6" w:rsidP="00720CA6">
      <w:pPr>
        <w:pBdr>
          <w:top w:val="nil"/>
          <w:left w:val="nil"/>
          <w:bottom w:val="nil"/>
          <w:right w:val="nil"/>
          <w:between w:val="nil"/>
        </w:pBdr>
        <w:spacing w:after="0"/>
        <w:ind w:left="0" w:firstLine="0"/>
        <w:rPr>
          <w:rFonts w:eastAsia="Times New Roman"/>
          <w:lang w:val="ms-MY"/>
        </w:rPr>
      </w:pPr>
    </w:p>
    <w:p w:rsidR="0098749A" w:rsidRPr="00A47287" w:rsidRDefault="00F9407B" w:rsidP="00720CA6">
      <w:pPr>
        <w:pBdr>
          <w:top w:val="nil"/>
          <w:left w:val="nil"/>
          <w:bottom w:val="nil"/>
          <w:right w:val="nil"/>
          <w:between w:val="nil"/>
        </w:pBdr>
        <w:spacing w:after="0"/>
        <w:ind w:left="0" w:firstLine="0"/>
        <w:rPr>
          <w:rFonts w:eastAsia="Times New Roman"/>
          <w:lang w:val="ms-MY"/>
        </w:rPr>
      </w:pPr>
      <w:r w:rsidRPr="00A47287">
        <w:rPr>
          <w:rFonts w:eastAsia="Times New Roman"/>
          <w:lang w:val="ms-MY"/>
        </w:rPr>
        <w:t xml:space="preserve">Perbahasan mengenai kualiti laporan EIA telah dibincangkan sejak EIA diperkenalkan di Amerika Syarikat </w:t>
      </w:r>
      <w:r w:rsidR="005448C8" w:rsidRPr="00A47287">
        <w:rPr>
          <w:rFonts w:eastAsia="Times New Roman"/>
          <w:lang w:val="ms-MY"/>
        </w:rPr>
        <w:t>seawal</w:t>
      </w:r>
      <w:r w:rsidRPr="00A47287">
        <w:rPr>
          <w:rFonts w:eastAsia="Times New Roman"/>
          <w:lang w:val="ms-MY"/>
        </w:rPr>
        <w:t xml:space="preserve"> tahun 1980an. Kajian oleh </w:t>
      </w:r>
      <w:r w:rsidR="00D04383" w:rsidRPr="00A47287">
        <w:rPr>
          <w:rFonts w:eastAsia="Times New Roman"/>
          <w:lang w:val="ms-MY"/>
        </w:rPr>
        <w:fldChar w:fldCharType="begin" w:fldLock="1"/>
      </w:r>
      <w:r w:rsidR="00415A74">
        <w:rPr>
          <w:rFonts w:eastAsia="Times New Roman"/>
          <w:lang w:val="ms-MY"/>
        </w:rPr>
        <w:instrText>ADDIN CSL_CITATION {"citationItems":[{"id":"ITEM-1","itemData":{"ISBN":"9780662247029","author":[{"dropping-particle":"","family":"Sadler","given":"Barry","non-dropping-particle":"","parse-names":false,"suffix":""}],"id":"ITEM-1","issued":{"date-parts":[["1996"]]},"publisher":"Canadian Environmental Assessment Agency","title":"International study of the effectiveness of Environmental Assessment - Final Report. Environmental Assessment in a Changing World: Evaluating Practive to Improve Performance","type":"book"},"uris":["http://www.mendeley.com/documents/?uuid=a29b3bd0-501c-4000-a732-87766c2f201b","http://www.mendeley.com/documents/?uuid=15eebd7c-429c-4653-80cd-b64ea3810313"]}],"mendeley":{"formattedCitation":"(Sadler 1996)","manualFormatting":"Sadler (1996)","plainTextFormattedCitation":"(Sadler 1996)","previouslyFormattedCitation":"(Sadler 1996)"},"properties":{"noteIndex":0},"schema":"https://github.com/citation-style-language/schema/raw/master/csl-citation.json"}</w:instrText>
      </w:r>
      <w:r w:rsidR="00D04383" w:rsidRPr="00A47287">
        <w:rPr>
          <w:rFonts w:eastAsia="Times New Roman"/>
          <w:lang w:val="ms-MY"/>
        </w:rPr>
        <w:fldChar w:fldCharType="separate"/>
      </w:r>
      <w:r w:rsidR="00D04383" w:rsidRPr="00A47287">
        <w:rPr>
          <w:rFonts w:eastAsia="Times New Roman"/>
          <w:lang w:val="ms-MY"/>
        </w:rPr>
        <w:t>Sadler (1996)</w:t>
      </w:r>
      <w:r w:rsidR="00D04383" w:rsidRPr="00A47287">
        <w:rPr>
          <w:rFonts w:eastAsia="Times New Roman"/>
          <w:lang w:val="ms-MY"/>
        </w:rPr>
        <w:fldChar w:fldCharType="end"/>
      </w:r>
      <w:r w:rsidRPr="00A47287">
        <w:rPr>
          <w:rFonts w:eastAsia="Times New Roman"/>
          <w:lang w:val="ms-MY"/>
        </w:rPr>
        <w:t xml:space="preserve"> telah membentangkan beberapa faktor yang boleh memberikan imp</w:t>
      </w:r>
      <w:r w:rsidR="003A7B84" w:rsidRPr="00A47287">
        <w:rPr>
          <w:rFonts w:eastAsia="Times New Roman"/>
          <w:lang w:val="ms-MY"/>
        </w:rPr>
        <w:t>likasi terhadap kualiti</w:t>
      </w:r>
      <w:r w:rsidRPr="00A47287">
        <w:rPr>
          <w:rFonts w:eastAsia="Times New Roman"/>
          <w:lang w:val="ms-MY"/>
        </w:rPr>
        <w:t xml:space="preserve"> laporan EIA. </w:t>
      </w:r>
      <w:r w:rsidR="008B0040">
        <w:rPr>
          <w:rFonts w:eastAsia="Times New Roman"/>
          <w:lang w:val="ms-MY"/>
        </w:rPr>
        <w:t>Faktor-</w:t>
      </w:r>
      <w:r w:rsidR="003A7B84" w:rsidRPr="00A47287">
        <w:rPr>
          <w:rFonts w:eastAsia="Times New Roman"/>
          <w:lang w:val="ms-MY"/>
        </w:rPr>
        <w:t xml:space="preserve">faktor ini ialah prosedur pelaksanaan EIA, keupayaan jururunding dalam sudut ilmu dan kemahiran, </w:t>
      </w:r>
      <w:r w:rsidRPr="00A47287">
        <w:rPr>
          <w:rFonts w:eastAsia="Times New Roman"/>
          <w:lang w:val="ms-MY"/>
        </w:rPr>
        <w:t xml:space="preserve"> ke</w:t>
      </w:r>
      <w:r w:rsidR="003A7B84" w:rsidRPr="00A47287">
        <w:rPr>
          <w:rFonts w:eastAsia="Times New Roman"/>
          <w:lang w:val="ms-MY"/>
        </w:rPr>
        <w:t>upa</w:t>
      </w:r>
      <w:r w:rsidRPr="00A47287">
        <w:rPr>
          <w:rFonts w:eastAsia="Times New Roman"/>
          <w:lang w:val="ms-MY"/>
        </w:rPr>
        <w:t xml:space="preserve">yaan pembuat </w:t>
      </w:r>
      <w:r w:rsidRPr="00A47287">
        <w:rPr>
          <w:rFonts w:eastAsia="Times New Roman"/>
          <w:lang w:val="ms-MY"/>
        </w:rPr>
        <w:lastRenderedPageBreak/>
        <w:t xml:space="preserve">dasar </w:t>
      </w:r>
      <w:r w:rsidR="003A7B84" w:rsidRPr="00A47287">
        <w:rPr>
          <w:rFonts w:eastAsia="Times New Roman"/>
          <w:lang w:val="ms-MY"/>
        </w:rPr>
        <w:t>dalam menyediakan peratura</w:t>
      </w:r>
      <w:r w:rsidR="008B0040">
        <w:rPr>
          <w:rFonts w:eastAsia="Times New Roman"/>
          <w:lang w:val="ms-MY"/>
        </w:rPr>
        <w:t>n dan perundangan yang berkesan</w:t>
      </w:r>
      <w:r w:rsidR="003A7B84" w:rsidRPr="00A47287">
        <w:rPr>
          <w:rFonts w:eastAsia="Times New Roman"/>
          <w:lang w:val="ms-MY"/>
        </w:rPr>
        <w:t xml:space="preserve"> </w:t>
      </w:r>
      <w:r w:rsidRPr="00A47287">
        <w:rPr>
          <w:rFonts w:eastAsia="Times New Roman"/>
          <w:lang w:val="ms-MY"/>
        </w:rPr>
        <w:t xml:space="preserve">dan </w:t>
      </w:r>
      <w:r w:rsidR="003A7B84" w:rsidRPr="00A47287">
        <w:rPr>
          <w:rFonts w:eastAsia="Times New Roman"/>
          <w:lang w:val="ms-MY"/>
        </w:rPr>
        <w:t>kemampuan kos bagi pemaju projek</w:t>
      </w:r>
      <w:r w:rsidRPr="00A47287">
        <w:rPr>
          <w:rFonts w:eastAsia="Times New Roman"/>
          <w:lang w:val="ms-MY"/>
        </w:rPr>
        <w:t xml:space="preserve">. Dalam </w:t>
      </w:r>
      <w:r w:rsidR="003A7B84" w:rsidRPr="00A47287">
        <w:rPr>
          <w:rFonts w:eastAsia="Times New Roman"/>
          <w:lang w:val="ms-MY"/>
        </w:rPr>
        <w:t>hal ini Sadd</w:t>
      </w:r>
      <w:r w:rsidR="005448C8" w:rsidRPr="00A47287">
        <w:rPr>
          <w:rFonts w:eastAsia="Times New Roman"/>
          <w:lang w:val="ms-MY"/>
        </w:rPr>
        <w:t>l</w:t>
      </w:r>
      <w:r w:rsidRPr="00A47287">
        <w:rPr>
          <w:rFonts w:eastAsia="Times New Roman"/>
          <w:lang w:val="ms-MY"/>
        </w:rPr>
        <w:t>er</w:t>
      </w:r>
      <w:r w:rsidR="003A7B84" w:rsidRPr="00A47287">
        <w:rPr>
          <w:rFonts w:eastAsia="Times New Roman"/>
          <w:lang w:val="ms-MY"/>
        </w:rPr>
        <w:t xml:space="preserve"> </w:t>
      </w:r>
      <w:r w:rsidRPr="00A47287">
        <w:rPr>
          <w:rFonts w:eastAsia="Times New Roman"/>
          <w:lang w:val="ms-MY"/>
        </w:rPr>
        <w:t>men</w:t>
      </w:r>
      <w:r w:rsidR="003A7B84" w:rsidRPr="00A47287">
        <w:rPr>
          <w:rFonts w:eastAsia="Times New Roman"/>
          <w:lang w:val="ms-MY"/>
        </w:rPr>
        <w:t>egaskan</w:t>
      </w:r>
      <w:r w:rsidRPr="00A47287">
        <w:rPr>
          <w:rFonts w:eastAsia="Times New Roman"/>
          <w:lang w:val="ms-MY"/>
        </w:rPr>
        <w:t xml:space="preserve"> </w:t>
      </w:r>
      <w:r w:rsidR="003A7B84" w:rsidRPr="00A47287">
        <w:rPr>
          <w:rFonts w:eastAsia="Times New Roman"/>
          <w:lang w:val="ms-MY"/>
        </w:rPr>
        <w:t xml:space="preserve">kualiti laporan EIA boleh mempengaruhi pelaksanaan projek EIA. Ini berlaku dengan cara laporan yang </w:t>
      </w:r>
      <w:r w:rsidR="008B0040">
        <w:rPr>
          <w:rFonts w:eastAsia="Times New Roman"/>
          <w:lang w:val="ms-MY"/>
        </w:rPr>
        <w:t xml:space="preserve">gagal </w:t>
      </w:r>
      <w:r w:rsidR="003A7B84" w:rsidRPr="00A47287">
        <w:rPr>
          <w:rFonts w:eastAsia="Times New Roman"/>
          <w:lang w:val="ms-MY"/>
        </w:rPr>
        <w:t>memberikan langkah kawalan yang bersesusaian sudah pasti akan memberikan implikasi kepada pelaksanaan kawalan pencem</w:t>
      </w:r>
      <w:r w:rsidR="005E074B">
        <w:rPr>
          <w:rFonts w:eastAsia="Times New Roman"/>
          <w:lang w:val="ms-MY"/>
        </w:rPr>
        <w:t>a</w:t>
      </w:r>
      <w:r w:rsidR="003A7B84" w:rsidRPr="00A47287">
        <w:rPr>
          <w:rFonts w:eastAsia="Times New Roman"/>
          <w:lang w:val="ms-MY"/>
        </w:rPr>
        <w:t xml:space="preserve">ran yang </w:t>
      </w:r>
      <w:r w:rsidR="00FD749D" w:rsidRPr="00A47287">
        <w:rPr>
          <w:rFonts w:eastAsia="Times New Roman"/>
          <w:lang w:val="ms-MY"/>
        </w:rPr>
        <w:t xml:space="preserve">kurang </w:t>
      </w:r>
      <w:r w:rsidR="003A7B84" w:rsidRPr="00A47287">
        <w:rPr>
          <w:rFonts w:eastAsia="Times New Roman"/>
          <w:lang w:val="ms-MY"/>
        </w:rPr>
        <w:t>efektif. Dalam hal ini faktor yang mempen</w:t>
      </w:r>
      <w:r w:rsidR="00D9763F" w:rsidRPr="00A47287">
        <w:rPr>
          <w:rFonts w:eastAsia="Times New Roman"/>
          <w:lang w:val="ms-MY"/>
        </w:rPr>
        <w:t>garuhi kualiti laporan EIA mesti</w:t>
      </w:r>
      <w:r w:rsidR="003A7B84" w:rsidRPr="00A47287">
        <w:rPr>
          <w:rFonts w:eastAsia="Times New Roman"/>
          <w:lang w:val="ms-MY"/>
        </w:rPr>
        <w:t xml:space="preserve"> dikenal</w:t>
      </w:r>
      <w:r w:rsidR="00FD749D" w:rsidRPr="00A47287">
        <w:rPr>
          <w:rFonts w:eastAsia="Times New Roman"/>
          <w:lang w:val="ms-MY"/>
        </w:rPr>
        <w:t xml:space="preserve"> </w:t>
      </w:r>
      <w:r w:rsidR="003A7B84" w:rsidRPr="00A47287">
        <w:rPr>
          <w:rFonts w:eastAsia="Times New Roman"/>
          <w:lang w:val="ms-MY"/>
        </w:rPr>
        <w:t xml:space="preserve">pasti </w:t>
      </w:r>
      <w:r w:rsidR="00D9763F" w:rsidRPr="00A47287">
        <w:rPr>
          <w:rFonts w:eastAsia="Times New Roman"/>
          <w:lang w:val="ms-MY"/>
        </w:rPr>
        <w:t xml:space="preserve">dengan baik </w:t>
      </w:r>
      <w:r w:rsidR="003A7B84" w:rsidRPr="00A47287">
        <w:rPr>
          <w:rFonts w:eastAsia="Times New Roman"/>
          <w:lang w:val="ms-MY"/>
        </w:rPr>
        <w:t xml:space="preserve">pada peringkat awal semasa EIA disediakan. </w:t>
      </w:r>
      <w:r w:rsidR="00FD749D" w:rsidRPr="00A47287">
        <w:rPr>
          <w:rFonts w:eastAsia="Times New Roman"/>
          <w:lang w:val="ms-MY"/>
        </w:rPr>
        <w:t>Dalam konteks negara-</w:t>
      </w:r>
      <w:r w:rsidR="00D9763F" w:rsidRPr="00A47287">
        <w:rPr>
          <w:rFonts w:eastAsia="Times New Roman"/>
          <w:lang w:val="ms-MY"/>
        </w:rPr>
        <w:t xml:space="preserve">negara membangun pula kebanyakan laporan EIA disediakan dalam tempoh yang singkat ini telah menjejaskan kualiti laporan EIA </w:t>
      </w:r>
      <w:r w:rsidR="008B0040">
        <w:rPr>
          <w:rFonts w:eastAsia="Times New Roman"/>
          <w:lang w:val="ms-MY"/>
        </w:rPr>
        <w:t>(</w:t>
      </w:r>
      <w:r w:rsidR="00A47287" w:rsidRPr="00A47287">
        <w:rPr>
          <w:rFonts w:eastAsia="Times New Roman"/>
          <w:lang w:val="ms-MY"/>
        </w:rPr>
        <w:fldChar w:fldCharType="begin" w:fldLock="1"/>
      </w:r>
      <w:r w:rsidR="00665397">
        <w:rPr>
          <w:rFonts w:eastAsia="Times New Roman"/>
          <w:lang w:val="ms-MY"/>
        </w:rPr>
        <w:instrText>ADDIN CSL_CITATION {"citationItems":[{"id":"ITEM-1","itemData":{"DOI":"10.1016/j.eiar.2003.09.001","ISSN":"01959255","abstract":"There has been a decided lack of empirical research examining development aid agencies as 'agents of change' in environmental impact assessment (EIA) systems in developing countries, particularly research examining the model of environmental planning practice promoted by aid agencies as part of capacity building. This paper briefly traces a conceptual framework of EIA, then introduces the concept of \"EIA capacity building\". Using Viet Nam as a case study, the paper then outlines the empirical results of the research, focusing on the extent to which aid agency capacity-building programs promoted a Technical vs. Planning Model of EIA and on the coherence of capacity-building efforts across all aid programs. A discussion follows, where research results are interpreted within the Vietnamese context, and implications of research results are identified for three main groups of actors. The paper concludes by calling for development aid agencies to reconceptualise EIA capacity building as an opportunity to transform developing countries' development planning processes. © 2003 Elsevier Inc. All rights reserved.","author":[{"dropping-particle":"","family":"Doberstein","given":"Brent","non-dropping-particle":"","parse-names":false,"suffix":""}],"container-title":"Environmental Impact Assessment Review","id":"ITEM-1","issue":"3","issued":{"date-parts":[["2004"]]},"page":"283-318","title":"EIA models and capacity building in Vietnam: An analysis of development aid programs","type":"article-journal","volume":"24"},"uris":["http://www.mendeley.com/documents/?uuid=b44f6b2d-ca06-4194-943c-bd37f3726301","http://www.mendeley.com/documents/?uuid=b5e7fff3-93f0-4710-9ef0-92082d2b634a"]}],"mendeley":{"formattedCitation":"(Doberstein 2004)","manualFormatting":"Doberstein 2004)","plainTextFormattedCitation":"(Doberstein 2004)","previouslyFormattedCitation":"(Doberstein 2004)"},"properties":{"noteIndex":0},"schema":"https://github.com/citation-style-language/schema/raw/master/csl-citation.json"}</w:instrText>
      </w:r>
      <w:r w:rsidR="00A47287" w:rsidRPr="00A47287">
        <w:rPr>
          <w:rFonts w:eastAsia="Times New Roman"/>
          <w:lang w:val="ms-MY"/>
        </w:rPr>
        <w:fldChar w:fldCharType="separate"/>
      </w:r>
      <w:r w:rsidR="00A47287" w:rsidRPr="00A47287">
        <w:rPr>
          <w:rFonts w:eastAsia="Times New Roman"/>
          <w:lang w:val="ms-MY"/>
        </w:rPr>
        <w:t>Doberstein</w:t>
      </w:r>
      <w:r w:rsidR="004E63F6">
        <w:rPr>
          <w:rFonts w:eastAsia="Times New Roman"/>
          <w:lang w:val="ms-MY"/>
        </w:rPr>
        <w:t>,</w:t>
      </w:r>
      <w:r w:rsidR="00A47287" w:rsidRPr="00A47287">
        <w:rPr>
          <w:rFonts w:eastAsia="Times New Roman"/>
          <w:lang w:val="ms-MY"/>
        </w:rPr>
        <w:t xml:space="preserve"> 2004)</w:t>
      </w:r>
      <w:r w:rsidR="00A47287" w:rsidRPr="00A47287">
        <w:rPr>
          <w:rFonts w:eastAsia="Times New Roman"/>
          <w:lang w:val="ms-MY"/>
        </w:rPr>
        <w:fldChar w:fldCharType="end"/>
      </w:r>
      <w:r w:rsidR="008B0040">
        <w:rPr>
          <w:rFonts w:eastAsia="Times New Roman"/>
          <w:lang w:val="ms-MY"/>
        </w:rPr>
        <w:t>.</w:t>
      </w:r>
      <w:r w:rsidR="00A47287" w:rsidRPr="00A47287">
        <w:rPr>
          <w:rFonts w:eastAsia="Times New Roman"/>
          <w:lang w:val="ms-MY"/>
        </w:rPr>
        <w:t xml:space="preserve"> </w:t>
      </w:r>
      <w:r w:rsidR="00D9763F" w:rsidRPr="00A47287">
        <w:rPr>
          <w:rFonts w:eastAsia="Times New Roman"/>
          <w:lang w:val="ms-MY"/>
        </w:rPr>
        <w:t>Negara membangun perlu meningkatkan pelaburan d</w:t>
      </w:r>
      <w:r w:rsidR="00FD749D" w:rsidRPr="00A47287">
        <w:rPr>
          <w:rFonts w:eastAsia="Times New Roman"/>
          <w:lang w:val="ms-MY"/>
        </w:rPr>
        <w:t>alam negara menyebabkan projek-</w:t>
      </w:r>
      <w:r w:rsidR="00D9763F" w:rsidRPr="00A47287">
        <w:rPr>
          <w:rFonts w:eastAsia="Times New Roman"/>
          <w:lang w:val="ms-MY"/>
        </w:rPr>
        <w:t xml:space="preserve">projek perlu dilaksanakan dengan cepat. Ini sekaligus akan memberikan implikasi kepada kualiti laporan EIA yang disediakan. </w:t>
      </w:r>
      <w:r w:rsidR="008B0040">
        <w:rPr>
          <w:rFonts w:eastAsia="Times New Roman"/>
          <w:lang w:val="ms-MY"/>
        </w:rPr>
        <w:t>Sekurang-</w:t>
      </w:r>
      <w:r w:rsidR="00FD749D" w:rsidRPr="00A47287">
        <w:rPr>
          <w:rFonts w:eastAsia="Times New Roman"/>
          <w:lang w:val="ms-MY"/>
        </w:rPr>
        <w:t>kurangya terdapat empat perkara yang boleh mempengaruhi kualiti laporan EIA iaitu pertama ialah dari aspek prosedur dan garis panduan yang jelas berkaitan EIA. Perunding akan dapat menjalankan kajian dengan baik dengan adanya rujukan dalam menghasilkan kajian EIA. Kedua ialah dari aspek kos yang mencukupi sesebuah projek yang kompleks memerlukan kajian saintifik yang mendalam</w:t>
      </w:r>
      <w:r w:rsidR="00A47287" w:rsidRPr="00A47287">
        <w:rPr>
          <w:rFonts w:eastAsia="Times New Roman"/>
          <w:lang w:val="ms-MY"/>
        </w:rPr>
        <w:t xml:space="preserve"> </w:t>
      </w:r>
      <w:r w:rsidR="00A47287" w:rsidRPr="00A47287">
        <w:rPr>
          <w:rFonts w:eastAsia="Times New Roman"/>
          <w:lang w:val="ms-MY"/>
        </w:rPr>
        <w:fldChar w:fldCharType="begin" w:fldLock="1"/>
      </w:r>
      <w:r w:rsidR="00282939">
        <w:rPr>
          <w:rFonts w:eastAsia="Times New Roman"/>
          <w:lang w:val="ms-MY"/>
        </w:rPr>
        <w:instrText>ADDIN CSL_CITATION {"citationItems":[{"id":"ITEM-1","itemData":{"ISBN":"0195-9255","ISSN":"01959255","abstract":"Environmental Impact Assessments (EIA) and Strategic Environmental Assessments (SEA) frequently rely on spatial analysis underpinned by spatial data. However, the potential of spatial analysis is often not fully exploited. A questionnaire survey prepared by the European Commission (EC) revealed the existence of problems with the use of spatial data for the preparation of EIA and SEA reports, that have important implications for the preparation of environmental impact studies. This survey has been conducted in the context of the preparation of an extended impact assessment of a proposal for a Directive on INSPIRE-an Infrastructure for Spatial Information in Europe. The INSPIRE initiative intends to deal with a range of barriers that now prevent the widespread use of spatial data in support of good governance that contributes to sustainable development. If INSPIRE could help overcoming the problems related with the availability, access and interoperability of spatial datasets, it would decrease the time and cost needed for the preparation of EIA and SEA reports, improve their quality and reliability and facilitate public participation. Therefore it would contribute to better and more transparent environmental decision-making, thus promoting sustainable development. ?? 2004 European Communities. Published by Elsevier Inc. All rights reserved.","author":[{"dropping-particle":"","family":"Vanderhaegen","given":"Marc","non-dropping-particle":"","parse-names":false,"suffix":""},{"dropping-particle":"","family":"Muro","given":"Eva","non-dropping-particle":"","parse-names":false,"suffix":""}],"container-title":"Environmental Impact Assessment Review","id":"ITEM-1","issue":"2","issued":{"date-parts":[["2005"]]},"page":"123-142","title":"Contribution of a European spatial data infrastructure to the effectiveness of EIA and SEA studies","type":"article-journal","volume":"25"},"uris":["http://www.mendeley.com/documents/?uuid=8409d7f1-381b-41f7-a966-24b4407ad48c","http://www.mendeley.com/documents/?uuid=af251751-5d4a-4c4d-a79d-ab5506678912"]}],"mendeley":{"formattedCitation":"(Vanderhaegen &amp; Muro 2005)","plainTextFormattedCitation":"(Vanderhaegen &amp; Muro 2005)","previouslyFormattedCitation":"(Vanderhaegen &amp; Muro 2005)"},"properties":{"noteIndex":0},"schema":"https://github.com/citation-style-language/schema/raw/master/csl-citation.json"}</w:instrText>
      </w:r>
      <w:r w:rsidR="00A47287" w:rsidRPr="00A47287">
        <w:rPr>
          <w:rFonts w:eastAsia="Times New Roman"/>
          <w:lang w:val="ms-MY"/>
        </w:rPr>
        <w:fldChar w:fldCharType="separate"/>
      </w:r>
      <w:r w:rsidR="00A47287" w:rsidRPr="00A47287">
        <w:rPr>
          <w:rFonts w:eastAsia="Times New Roman"/>
          <w:lang w:val="ms-MY"/>
        </w:rPr>
        <w:t>(Vanderhaegen &amp; Muro</w:t>
      </w:r>
      <w:r w:rsidR="004E63F6">
        <w:rPr>
          <w:rFonts w:eastAsia="Times New Roman"/>
          <w:lang w:val="ms-MY"/>
        </w:rPr>
        <w:t>,</w:t>
      </w:r>
      <w:r w:rsidR="00A47287" w:rsidRPr="00A47287">
        <w:rPr>
          <w:rFonts w:eastAsia="Times New Roman"/>
          <w:lang w:val="ms-MY"/>
        </w:rPr>
        <w:t xml:space="preserve"> 2005)</w:t>
      </w:r>
      <w:r w:rsidR="00A47287" w:rsidRPr="00A47287">
        <w:rPr>
          <w:rFonts w:eastAsia="Times New Roman"/>
          <w:lang w:val="ms-MY"/>
        </w:rPr>
        <w:fldChar w:fldCharType="end"/>
      </w:r>
      <w:r w:rsidR="00FD749D" w:rsidRPr="00A47287">
        <w:rPr>
          <w:rFonts w:eastAsia="Times New Roman"/>
          <w:lang w:val="ms-MY"/>
        </w:rPr>
        <w:t>. Kos melibatkan pengambilan data di lapangan, pemodelan dan anal</w:t>
      </w:r>
      <w:r w:rsidR="005E074B">
        <w:rPr>
          <w:rFonts w:eastAsia="Times New Roman"/>
          <w:lang w:val="ms-MY"/>
        </w:rPr>
        <w:t>i</w:t>
      </w:r>
      <w:r w:rsidR="00FD749D" w:rsidRPr="00A47287">
        <w:rPr>
          <w:rFonts w:eastAsia="Times New Roman"/>
          <w:lang w:val="ms-MY"/>
        </w:rPr>
        <w:t>sis akan mengambil perbelanjaan yang agak tinggi. Faktor yang ketiga ialah dari aspek masa yang mencukupi untuk menjalankan kajian. Masa adalah faktor penting untuk menyiapkan kajian yang menyeluruh. Kajian yang melibatkan projek yang kompleks dan impak kepada segmen alam sekitar yang tinggi akan mengambil masa untuk menjalankan kajian. Terdapat data</w:t>
      </w:r>
      <w:r w:rsidR="008B0040">
        <w:rPr>
          <w:rFonts w:eastAsia="Times New Roman"/>
          <w:lang w:val="ms-MY"/>
        </w:rPr>
        <w:t>-</w:t>
      </w:r>
      <w:r w:rsidR="00FD749D" w:rsidRPr="00A47287">
        <w:rPr>
          <w:rFonts w:eastAsia="Times New Roman"/>
          <w:lang w:val="ms-MY"/>
        </w:rPr>
        <w:t xml:space="preserve">data garis </w:t>
      </w:r>
      <w:r w:rsidR="00541EE4" w:rsidRPr="00A47287">
        <w:rPr>
          <w:rFonts w:eastAsia="Times New Roman"/>
          <w:lang w:val="ms-MY"/>
        </w:rPr>
        <w:t>dasar yang perlu diambil pada m</w:t>
      </w:r>
      <w:r w:rsidR="00FD749D" w:rsidRPr="00A47287">
        <w:rPr>
          <w:rFonts w:eastAsia="Times New Roman"/>
          <w:lang w:val="ms-MY"/>
        </w:rPr>
        <w:t>asa</w:t>
      </w:r>
      <w:r w:rsidR="00541EE4" w:rsidRPr="00A47287">
        <w:rPr>
          <w:rFonts w:eastAsia="Times New Roman"/>
          <w:lang w:val="ms-MY"/>
        </w:rPr>
        <w:t xml:space="preserve"> yang tertentu ini menyebabkan masa untuk menyiapkan sesebuah kajian </w:t>
      </w:r>
      <w:r w:rsidR="008B0040">
        <w:rPr>
          <w:rFonts w:eastAsia="Times New Roman"/>
          <w:lang w:val="ms-MY"/>
        </w:rPr>
        <w:t>mengambil tempoh yang lama</w:t>
      </w:r>
      <w:r w:rsidR="00541EE4" w:rsidRPr="00A47287">
        <w:rPr>
          <w:rFonts w:eastAsia="Times New Roman"/>
          <w:lang w:val="ms-MY"/>
        </w:rPr>
        <w:t xml:space="preserve">. Faktor yang keempat ialah dari aspek kemahiran dalam kalangan jururunding EIA </w:t>
      </w:r>
      <w:r w:rsidR="00355FF0" w:rsidRPr="00A47287">
        <w:rPr>
          <w:rFonts w:eastAsia="Times New Roman"/>
          <w:lang w:val="ms-MY"/>
        </w:rPr>
        <w:t xml:space="preserve">yang </w:t>
      </w:r>
      <w:r w:rsidR="00541EE4" w:rsidRPr="00A47287">
        <w:rPr>
          <w:rFonts w:eastAsia="Times New Roman"/>
          <w:lang w:val="ms-MY"/>
        </w:rPr>
        <w:t>menjalankan kajian</w:t>
      </w:r>
      <w:r w:rsidR="00A47287" w:rsidRPr="00A47287">
        <w:rPr>
          <w:rFonts w:eastAsia="Times New Roman"/>
          <w:lang w:val="ms-MY"/>
        </w:rPr>
        <w:t xml:space="preserve"> </w:t>
      </w:r>
      <w:r w:rsidR="00A47287" w:rsidRPr="00A47287">
        <w:rPr>
          <w:rFonts w:eastAsia="Times New Roman"/>
          <w:lang w:val="ms-MY"/>
        </w:rPr>
        <w:fldChar w:fldCharType="begin" w:fldLock="1"/>
      </w:r>
      <w:r w:rsidR="00282939">
        <w:rPr>
          <w:rFonts w:eastAsia="Times New Roman"/>
          <w:lang w:val="ms-MY"/>
        </w:rPr>
        <w:instrText>ADDIN CSL_CITATION {"citationItems":[{"id":"ITEM-1","itemData":{"ISSN":"1464-3332","author":[{"dropping-particle":"","family":"Kirchoff","given":"Dennis","non-dropping-particle":"","parse-names":false,"suffix":""}],"container-title":"Journal of Environmental Assessment Policy and Management","id":"ITEM-1","issue":"01","issued":{"date-parts":[["2006"]]},"page":"1-18","title":"Capacity building for EIA in Brazil: Preliminary considerations and problems to be overcome","type":"article-journal","volume":"08"},"uris":["http://www.mendeley.com/documents/?uuid=2692859c-ab7f-4be6-bab1-d32be9c044bd","http://www.mendeley.com/documents/?uuid=353edc27-3481-4ee2-900c-7bb943f4de10"]},{"id":"ITEM-2","itemData":{"ISSN":"1095-8630","PMID":"20869160","abstract":"Developing countries across the world have embraced the policy of high economic growth as a means to reduce poverty. This economic growth largely based on industrial output is fast degrading the ecosystems, jeopardizing their long term sustainability. Environmental Impact Assessment (EIA) has long been recognized as a tool which can help in protecting the ecosystems and aid sustainable development. The Screening guidelines for EIA reflect the level of commitment the nation displays towards tightening its environmental protection system. The paper analyses the screening process for EIA in India and dissects the rationale behind the exclusions and thresholds set in the screening process. The screening process in India is compared with that of the European Union with the aim of understanding the extent of deviations from a screening approach in the context of better economic development. It is found that the Indian system excludes many activities from the purview of screening itself when compared to the EU. The constraints responsible for these exclusions are discussed and the shortcomings of the current command and control system of environmental management in India are also explained. It is suggested that an ecosystem carrying capacity based management system can provide significant inputs to enhance the effectiveness of EIA process from screening to monitoring.","author":[{"dropping-particle":"","family":"Rajaram","given":"T","non-dropping-particle":"","parse-names":false,"suffix":""},{"dropping-particle":"","family":"Das","given":"Ashutosh","non-dropping-particle":"","parse-names":false,"suffix":""}],"container-title":"Journal of environmental management","id":"ITEM-2","issue":"1","issued":{"date-parts":[["2011","1"]]},"page":"140-8","publisher":"Elsevier Ltd","title":"Screening for EIA in India: enhancing effectiveness through ecological carrying capacity approach.","type":"article-journal","volume":"92"},"uris":["http://www.mendeley.com/documents/?uuid=78e9028f-b780-4de3-98e2-f5163b16775f","http://www.mendeley.com/documents/?uuid=e45a4178-1d7f-4f41-8137-aef908b02fc1"]}],"mendeley":{"formattedCitation":"(Kirchoff 2006; Rajaram &amp; Das 2011)","plainTextFormattedCitation":"(Kirchoff 2006; Rajaram &amp; Das 2011)","previouslyFormattedCitation":"(Kirchoff 2006; Rajaram &amp; Das 2011)"},"properties":{"noteIndex":0},"schema":"https://github.com/citation-style-language/schema/raw/master/csl-citation.json"}</w:instrText>
      </w:r>
      <w:r w:rsidR="00A47287" w:rsidRPr="00A47287">
        <w:rPr>
          <w:rFonts w:eastAsia="Times New Roman"/>
          <w:lang w:val="ms-MY"/>
        </w:rPr>
        <w:fldChar w:fldCharType="separate"/>
      </w:r>
      <w:r w:rsidR="00A47287" w:rsidRPr="00A47287">
        <w:rPr>
          <w:rFonts w:eastAsia="Times New Roman"/>
          <w:lang w:val="ms-MY"/>
        </w:rPr>
        <w:t>(Kirchoff</w:t>
      </w:r>
      <w:r w:rsidR="004E63F6">
        <w:rPr>
          <w:rFonts w:eastAsia="Times New Roman"/>
          <w:lang w:val="ms-MY"/>
        </w:rPr>
        <w:t>,</w:t>
      </w:r>
      <w:r w:rsidR="00A47287" w:rsidRPr="00A47287">
        <w:rPr>
          <w:rFonts w:eastAsia="Times New Roman"/>
          <w:lang w:val="ms-MY"/>
        </w:rPr>
        <w:t xml:space="preserve"> 2006; Rajaram &amp; Das</w:t>
      </w:r>
      <w:r w:rsidR="004E63F6">
        <w:rPr>
          <w:rFonts w:eastAsia="Times New Roman"/>
          <w:lang w:val="ms-MY"/>
        </w:rPr>
        <w:t>,</w:t>
      </w:r>
      <w:r w:rsidR="00A47287" w:rsidRPr="00A47287">
        <w:rPr>
          <w:rFonts w:eastAsia="Times New Roman"/>
          <w:lang w:val="ms-MY"/>
        </w:rPr>
        <w:t xml:space="preserve"> 2011)</w:t>
      </w:r>
      <w:r w:rsidR="00A47287" w:rsidRPr="00A47287">
        <w:rPr>
          <w:rFonts w:eastAsia="Times New Roman"/>
          <w:lang w:val="ms-MY"/>
        </w:rPr>
        <w:fldChar w:fldCharType="end"/>
      </w:r>
      <w:r w:rsidR="00541EE4" w:rsidRPr="00A47287">
        <w:rPr>
          <w:rFonts w:eastAsia="Times New Roman"/>
          <w:lang w:val="ms-MY"/>
        </w:rPr>
        <w:t>. Kemahiran dan</w:t>
      </w:r>
      <w:r w:rsidR="00355FF0" w:rsidRPr="00A47287">
        <w:rPr>
          <w:rFonts w:eastAsia="Times New Roman"/>
          <w:lang w:val="ms-MY"/>
        </w:rPr>
        <w:t xml:space="preserve"> ilmu yang baik akan membantu memberikan dapatan kajian yang sahih dan dapat memberikan gambaran yang sebenar mengenai pelaksanaan projek, impak projek dan langkah kawalan yang bersesuaian. </w:t>
      </w:r>
    </w:p>
    <w:p w:rsidR="004E63F6" w:rsidRDefault="004E63F6" w:rsidP="00720CA6">
      <w:pPr>
        <w:pBdr>
          <w:top w:val="nil"/>
          <w:left w:val="nil"/>
          <w:bottom w:val="nil"/>
          <w:right w:val="nil"/>
          <w:between w:val="nil"/>
        </w:pBdr>
        <w:spacing w:after="0"/>
        <w:ind w:left="0" w:hanging="2"/>
        <w:rPr>
          <w:rFonts w:eastAsia="Times New Roman"/>
          <w:b/>
          <w:lang w:val="ms-MY"/>
        </w:rPr>
      </w:pPr>
    </w:p>
    <w:p w:rsidR="004E63F6" w:rsidRDefault="004E63F6" w:rsidP="00720CA6">
      <w:pPr>
        <w:pBdr>
          <w:top w:val="nil"/>
          <w:left w:val="nil"/>
          <w:bottom w:val="nil"/>
          <w:right w:val="nil"/>
          <w:between w:val="nil"/>
        </w:pBdr>
        <w:spacing w:after="0"/>
        <w:ind w:left="0" w:hanging="2"/>
        <w:rPr>
          <w:rFonts w:eastAsia="Times New Roman"/>
          <w:b/>
          <w:lang w:val="ms-MY"/>
        </w:rPr>
      </w:pPr>
    </w:p>
    <w:p w:rsidR="0098749A" w:rsidRPr="00A47287" w:rsidRDefault="00D9763F" w:rsidP="00720CA6">
      <w:pPr>
        <w:pBdr>
          <w:top w:val="nil"/>
          <w:left w:val="nil"/>
          <w:bottom w:val="nil"/>
          <w:right w:val="nil"/>
          <w:between w:val="nil"/>
        </w:pBdr>
        <w:spacing w:after="0"/>
        <w:ind w:left="0" w:hanging="2"/>
        <w:rPr>
          <w:rFonts w:eastAsia="Times New Roman"/>
          <w:lang w:val="ms-MY"/>
        </w:rPr>
      </w:pPr>
      <w:r w:rsidRPr="00A47287">
        <w:rPr>
          <w:rFonts w:eastAsia="Times New Roman"/>
          <w:b/>
          <w:lang w:val="ms-MY"/>
        </w:rPr>
        <w:t xml:space="preserve">Metodologi kajian </w:t>
      </w:r>
      <w:r w:rsidR="00070A51" w:rsidRPr="00A47287">
        <w:rPr>
          <w:rFonts w:eastAsia="Times New Roman"/>
          <w:b/>
          <w:lang w:val="ms-MY"/>
        </w:rPr>
        <w:t xml:space="preserve"> </w:t>
      </w:r>
    </w:p>
    <w:p w:rsidR="004E63F6" w:rsidRDefault="004E63F6" w:rsidP="00720CA6">
      <w:pPr>
        <w:pBdr>
          <w:top w:val="nil"/>
          <w:left w:val="nil"/>
          <w:bottom w:val="nil"/>
          <w:right w:val="nil"/>
          <w:between w:val="nil"/>
        </w:pBdr>
        <w:spacing w:after="0"/>
        <w:ind w:left="0" w:hanging="2"/>
        <w:rPr>
          <w:rFonts w:eastAsia="Times New Roman"/>
          <w:lang w:val="ms-MY"/>
        </w:rPr>
      </w:pPr>
    </w:p>
    <w:p w:rsidR="003B05A5" w:rsidRPr="00A47287" w:rsidRDefault="00E95A44" w:rsidP="00720CA6">
      <w:pPr>
        <w:pBdr>
          <w:top w:val="nil"/>
          <w:left w:val="nil"/>
          <w:bottom w:val="nil"/>
          <w:right w:val="nil"/>
          <w:between w:val="nil"/>
        </w:pBdr>
        <w:spacing w:after="0"/>
        <w:ind w:left="0" w:hanging="2"/>
        <w:rPr>
          <w:rFonts w:eastAsia="Times New Roman"/>
          <w:lang w:val="ms-MY"/>
        </w:rPr>
      </w:pPr>
      <w:r w:rsidRPr="00A47287">
        <w:rPr>
          <w:rFonts w:eastAsia="Times New Roman"/>
          <w:lang w:val="ms-MY"/>
        </w:rPr>
        <w:t>Kajian ini telah diadakan dengan menggu</w:t>
      </w:r>
      <w:r w:rsidR="009A0E00" w:rsidRPr="00A47287">
        <w:rPr>
          <w:rFonts w:eastAsia="Times New Roman"/>
          <w:lang w:val="ms-MY"/>
        </w:rPr>
        <w:t xml:space="preserve">nakan pendekatan kuantitatif. </w:t>
      </w:r>
      <w:r w:rsidR="00D9763F" w:rsidRPr="00A47287">
        <w:rPr>
          <w:rFonts w:eastAsia="Times New Roman"/>
          <w:lang w:val="ms-MY"/>
        </w:rPr>
        <w:t xml:space="preserve">Instrumen </w:t>
      </w:r>
      <w:r w:rsidRPr="00A47287">
        <w:rPr>
          <w:rFonts w:eastAsia="Times New Roman"/>
          <w:lang w:val="ms-MY"/>
        </w:rPr>
        <w:t>soal selidik</w:t>
      </w:r>
      <w:r w:rsidR="00D9763F" w:rsidRPr="00A47287">
        <w:rPr>
          <w:rFonts w:eastAsia="Times New Roman"/>
          <w:lang w:val="ms-MY"/>
        </w:rPr>
        <w:t xml:space="preserve"> telah dibangunkan di</w:t>
      </w:r>
      <w:r w:rsidR="009B6FCF">
        <w:rPr>
          <w:rFonts w:eastAsia="Times New Roman"/>
          <w:lang w:val="ms-MY"/>
        </w:rPr>
        <w:t xml:space="preserve"> </w:t>
      </w:r>
      <w:r w:rsidR="00D9763F" w:rsidRPr="00A47287">
        <w:rPr>
          <w:rFonts w:eastAsia="Times New Roman"/>
          <w:lang w:val="ms-MY"/>
        </w:rPr>
        <w:t>dalam kajian ini</w:t>
      </w:r>
      <w:r w:rsidR="009A0E00" w:rsidRPr="00A47287">
        <w:rPr>
          <w:rFonts w:eastAsia="Times New Roman"/>
          <w:lang w:val="ms-MY"/>
        </w:rPr>
        <w:t>. Kajian ini telah dijalankan me</w:t>
      </w:r>
      <w:r w:rsidR="00D9763F" w:rsidRPr="00A47287">
        <w:rPr>
          <w:rFonts w:eastAsia="Times New Roman"/>
          <w:lang w:val="ms-MY"/>
        </w:rPr>
        <w:t>nerusi empat peringkat utama iai</w:t>
      </w:r>
      <w:r w:rsidR="009A0E00" w:rsidRPr="00A47287">
        <w:rPr>
          <w:rFonts w:eastAsia="Times New Roman"/>
          <w:lang w:val="ms-MY"/>
        </w:rPr>
        <w:t xml:space="preserve">tu </w:t>
      </w:r>
      <w:r w:rsidR="00D9763F" w:rsidRPr="00A47287">
        <w:rPr>
          <w:rFonts w:eastAsia="Times New Roman"/>
          <w:lang w:val="ms-MY"/>
        </w:rPr>
        <w:t>penyediaan instrumen</w:t>
      </w:r>
      <w:r w:rsidR="009A0E00" w:rsidRPr="00A47287">
        <w:rPr>
          <w:rFonts w:eastAsia="Times New Roman"/>
          <w:lang w:val="ms-MY"/>
        </w:rPr>
        <w:t xml:space="preserve"> kajian, pengesahan pakar</w:t>
      </w:r>
      <w:r w:rsidR="00D9763F" w:rsidRPr="00A47287">
        <w:rPr>
          <w:rFonts w:eastAsia="Times New Roman"/>
          <w:lang w:val="ms-MY"/>
        </w:rPr>
        <w:t>,</w:t>
      </w:r>
      <w:r w:rsidR="009A0E00" w:rsidRPr="00A47287">
        <w:rPr>
          <w:rFonts w:eastAsia="Times New Roman"/>
          <w:lang w:val="ms-MY"/>
        </w:rPr>
        <w:t xml:space="preserve"> </w:t>
      </w:r>
      <w:r w:rsidR="00D9763F" w:rsidRPr="00A47287">
        <w:rPr>
          <w:rFonts w:eastAsia="Times New Roman"/>
          <w:lang w:val="ms-MY"/>
        </w:rPr>
        <w:t xml:space="preserve">kajian rintis, kajian sebenar dan analisis statistik. </w:t>
      </w:r>
      <w:r w:rsidR="001C634D">
        <w:rPr>
          <w:rFonts w:eastAsia="Times New Roman"/>
          <w:lang w:val="ms-MY"/>
        </w:rPr>
        <w:t>Soal selidik telah dijalankan di</w:t>
      </w:r>
      <w:r w:rsidR="009B6FCF">
        <w:rPr>
          <w:rFonts w:eastAsia="Times New Roman"/>
          <w:lang w:val="ms-MY"/>
        </w:rPr>
        <w:t xml:space="preserve"> </w:t>
      </w:r>
      <w:r w:rsidR="001C634D">
        <w:rPr>
          <w:rFonts w:eastAsia="Times New Roman"/>
          <w:lang w:val="ms-MY"/>
        </w:rPr>
        <w:t>dalam talian dengan me</w:t>
      </w:r>
      <w:r w:rsidR="00D8676D">
        <w:rPr>
          <w:rFonts w:eastAsia="Times New Roman"/>
          <w:lang w:val="ms-MY"/>
        </w:rPr>
        <w:t>n</w:t>
      </w:r>
      <w:r w:rsidR="001C634D">
        <w:rPr>
          <w:rFonts w:eastAsia="Times New Roman"/>
          <w:lang w:val="ms-MY"/>
        </w:rPr>
        <w:t>ggunakan sistem online melalui laman web www.jotform.com.</w:t>
      </w:r>
    </w:p>
    <w:p w:rsidR="00F6081E" w:rsidRDefault="00F6081E" w:rsidP="00720CA6">
      <w:pPr>
        <w:pBdr>
          <w:top w:val="nil"/>
          <w:left w:val="nil"/>
          <w:bottom w:val="nil"/>
          <w:right w:val="nil"/>
          <w:between w:val="nil"/>
        </w:pBdr>
        <w:spacing w:after="0"/>
        <w:ind w:left="0" w:hanging="2"/>
        <w:rPr>
          <w:rFonts w:eastAsia="Times New Roman"/>
          <w:i/>
          <w:lang w:val="ms-MY"/>
        </w:rPr>
      </w:pPr>
    </w:p>
    <w:p w:rsidR="003B05A5" w:rsidRDefault="003B05A5" w:rsidP="00720CA6">
      <w:pPr>
        <w:pBdr>
          <w:top w:val="nil"/>
          <w:left w:val="nil"/>
          <w:bottom w:val="nil"/>
          <w:right w:val="nil"/>
          <w:between w:val="nil"/>
        </w:pBdr>
        <w:spacing w:after="0"/>
        <w:ind w:left="0" w:hanging="2"/>
        <w:rPr>
          <w:rFonts w:eastAsia="Times New Roman"/>
          <w:i/>
          <w:lang w:val="ms-MY"/>
        </w:rPr>
      </w:pPr>
      <w:r w:rsidRPr="00A47287">
        <w:rPr>
          <w:rFonts w:eastAsia="Times New Roman"/>
          <w:i/>
          <w:lang w:val="ms-MY"/>
        </w:rPr>
        <w:t xml:space="preserve">Instrumen soal selidik </w:t>
      </w:r>
    </w:p>
    <w:p w:rsidR="00D510BB" w:rsidRPr="00D510BB" w:rsidRDefault="00D510BB" w:rsidP="00720CA6">
      <w:pPr>
        <w:pStyle w:val="11Normal02-PerengganKeduaonward"/>
        <w:spacing w:beforeLines="0" w:before="0" w:afterLines="0" w:after="0" w:line="240" w:lineRule="auto"/>
        <w:rPr>
          <w:lang w:val="ms-MY"/>
        </w:rPr>
      </w:pPr>
    </w:p>
    <w:p w:rsidR="009A0E00" w:rsidRPr="00A47287" w:rsidRDefault="00904F94" w:rsidP="00720CA6">
      <w:pPr>
        <w:pBdr>
          <w:top w:val="nil"/>
          <w:left w:val="nil"/>
          <w:bottom w:val="nil"/>
          <w:right w:val="nil"/>
          <w:between w:val="nil"/>
        </w:pBdr>
        <w:spacing w:after="0"/>
        <w:ind w:left="0" w:hanging="2"/>
        <w:rPr>
          <w:rFonts w:eastAsia="Times New Roman"/>
          <w:lang w:val="ms-MY"/>
        </w:rPr>
      </w:pPr>
      <w:r w:rsidRPr="00A47287">
        <w:rPr>
          <w:rFonts w:eastAsia="Times New Roman"/>
          <w:lang w:val="ms-MY"/>
        </w:rPr>
        <w:t>P</w:t>
      </w:r>
      <w:r w:rsidR="00D9763F" w:rsidRPr="00A47287">
        <w:rPr>
          <w:rFonts w:eastAsia="Times New Roman"/>
          <w:lang w:val="ms-MY"/>
        </w:rPr>
        <w:t>eringkat p</w:t>
      </w:r>
      <w:r w:rsidR="00CB097E" w:rsidRPr="00A47287">
        <w:rPr>
          <w:rFonts w:eastAsia="Times New Roman"/>
          <w:lang w:val="ms-MY"/>
        </w:rPr>
        <w:t xml:space="preserve">ertama </w:t>
      </w:r>
      <w:r w:rsidRPr="00A47287">
        <w:rPr>
          <w:rFonts w:eastAsia="Times New Roman"/>
          <w:lang w:val="ms-MY"/>
        </w:rPr>
        <w:t xml:space="preserve">dimulakan dengan membangunkan </w:t>
      </w:r>
      <w:r w:rsidR="00D9763F" w:rsidRPr="00A47287">
        <w:rPr>
          <w:rFonts w:eastAsia="Times New Roman"/>
          <w:lang w:val="ms-MY"/>
        </w:rPr>
        <w:t>instrumen soal selidik</w:t>
      </w:r>
      <w:r w:rsidR="00D9769A" w:rsidRPr="00A47287">
        <w:rPr>
          <w:rFonts w:eastAsia="Times New Roman"/>
          <w:lang w:val="ms-MY"/>
        </w:rPr>
        <w:t>. Soal selidik ini mempunyai lima konstruk utama, konstruk pertama ialah berka</w:t>
      </w:r>
      <w:r w:rsidRPr="00A47287">
        <w:rPr>
          <w:rFonts w:eastAsia="Times New Roman"/>
          <w:lang w:val="ms-MY"/>
        </w:rPr>
        <w:t xml:space="preserve">itan dengan </w:t>
      </w:r>
      <w:r w:rsidR="001C634D">
        <w:rPr>
          <w:rFonts w:eastAsia="Times New Roman"/>
          <w:lang w:val="ms-MY"/>
        </w:rPr>
        <w:t>tahap</w:t>
      </w:r>
      <w:r w:rsidR="005E074B">
        <w:rPr>
          <w:rFonts w:eastAsia="Times New Roman"/>
          <w:lang w:val="ms-MY"/>
        </w:rPr>
        <w:t xml:space="preserve"> </w:t>
      </w:r>
      <w:r w:rsidR="001C634D">
        <w:rPr>
          <w:rFonts w:eastAsia="Times New Roman"/>
          <w:lang w:val="ms-MY"/>
        </w:rPr>
        <w:t>kepentingan bab-bab di</w:t>
      </w:r>
      <w:r w:rsidR="009B6FCF">
        <w:rPr>
          <w:rFonts w:eastAsia="Times New Roman"/>
          <w:lang w:val="ms-MY"/>
        </w:rPr>
        <w:t xml:space="preserve"> </w:t>
      </w:r>
      <w:r w:rsidR="001C634D">
        <w:rPr>
          <w:rFonts w:eastAsia="Times New Roman"/>
          <w:lang w:val="ms-MY"/>
        </w:rPr>
        <w:t>dalam laporan EIA. Konstruk k</w:t>
      </w:r>
      <w:r w:rsidR="00D9769A" w:rsidRPr="00A47287">
        <w:rPr>
          <w:rFonts w:eastAsia="Times New Roman"/>
          <w:lang w:val="ms-MY"/>
        </w:rPr>
        <w:t xml:space="preserve">edua berkaitan </w:t>
      </w:r>
      <w:r w:rsidR="001C634D">
        <w:rPr>
          <w:rFonts w:eastAsia="Times New Roman"/>
          <w:lang w:val="ms-MY"/>
        </w:rPr>
        <w:t xml:space="preserve">faktor </w:t>
      </w:r>
      <w:r w:rsidR="00D9769A" w:rsidRPr="00A47287">
        <w:rPr>
          <w:rFonts w:eastAsia="Times New Roman"/>
          <w:lang w:val="ms-MY"/>
        </w:rPr>
        <w:t xml:space="preserve">yang </w:t>
      </w:r>
      <w:r w:rsidR="001C634D">
        <w:rPr>
          <w:rFonts w:eastAsia="Times New Roman"/>
          <w:lang w:val="ms-MY"/>
        </w:rPr>
        <w:t>mempengaruhi kualiti laporan EIA</w:t>
      </w:r>
      <w:r w:rsidR="00D9769A" w:rsidRPr="00A47287">
        <w:rPr>
          <w:rFonts w:eastAsia="Times New Roman"/>
          <w:lang w:val="ms-MY"/>
        </w:rPr>
        <w:t>, konst</w:t>
      </w:r>
      <w:r w:rsidR="001C634D">
        <w:rPr>
          <w:rFonts w:eastAsia="Times New Roman"/>
          <w:lang w:val="ms-MY"/>
        </w:rPr>
        <w:t>ruk ketiga ialah</w:t>
      </w:r>
      <w:r w:rsidR="00355FF0" w:rsidRPr="00A47287">
        <w:rPr>
          <w:rFonts w:eastAsia="Times New Roman"/>
          <w:lang w:val="ms-MY"/>
        </w:rPr>
        <w:t xml:space="preserve"> </w:t>
      </w:r>
      <w:r w:rsidR="001C634D">
        <w:rPr>
          <w:rFonts w:eastAsia="Times New Roman"/>
          <w:lang w:val="ms-MY"/>
        </w:rPr>
        <w:t xml:space="preserve">tahap kecukupan faktor dalam pelaksanaan EIA. Konstruk keempat ialah </w:t>
      </w:r>
      <w:r w:rsidR="00355FF0" w:rsidRPr="00A47287">
        <w:rPr>
          <w:rFonts w:eastAsia="Times New Roman"/>
          <w:lang w:val="ms-MY"/>
        </w:rPr>
        <w:t>masalah-</w:t>
      </w:r>
      <w:r w:rsidR="00D9769A" w:rsidRPr="00A47287">
        <w:rPr>
          <w:rFonts w:eastAsia="Times New Roman"/>
          <w:lang w:val="ms-MY"/>
        </w:rPr>
        <w:t>masalah yang dihadapi dalam pe</w:t>
      </w:r>
      <w:r w:rsidR="001C634D">
        <w:rPr>
          <w:rFonts w:eastAsia="Times New Roman"/>
          <w:lang w:val="ms-MY"/>
        </w:rPr>
        <w:t>nyediaan laporan EIA, konstruk kelima</w:t>
      </w:r>
      <w:r w:rsidR="00D9769A" w:rsidRPr="00A47287">
        <w:rPr>
          <w:rFonts w:eastAsia="Times New Roman"/>
          <w:lang w:val="ms-MY"/>
        </w:rPr>
        <w:t xml:space="preserve"> ialah cadangan bagi meningkatkan pelaksanaan EIA di Malaysia.</w:t>
      </w:r>
      <w:r w:rsidRPr="00A47287">
        <w:rPr>
          <w:rFonts w:eastAsia="Times New Roman"/>
          <w:lang w:val="ms-MY"/>
        </w:rPr>
        <w:t xml:space="preserve"> S</w:t>
      </w:r>
      <w:r w:rsidR="00E95C70" w:rsidRPr="00A47287">
        <w:rPr>
          <w:rFonts w:eastAsia="Times New Roman"/>
          <w:lang w:val="ms-MY"/>
        </w:rPr>
        <w:t>kala liket 1 hingga 5 digunakan untuk mengukur setiap item tersebut</w:t>
      </w:r>
      <w:r w:rsidRPr="00A47287">
        <w:rPr>
          <w:rFonts w:eastAsia="Times New Roman"/>
          <w:lang w:val="ms-MY"/>
        </w:rPr>
        <w:t>. Item soal selidik ini d</w:t>
      </w:r>
      <w:r w:rsidR="00A0045F" w:rsidRPr="00A47287">
        <w:rPr>
          <w:rFonts w:eastAsia="Times New Roman"/>
          <w:lang w:val="ms-MY"/>
        </w:rPr>
        <w:t>i</w:t>
      </w:r>
      <w:r w:rsidR="001C634D">
        <w:rPr>
          <w:rFonts w:eastAsia="Times New Roman"/>
          <w:lang w:val="ms-MY"/>
        </w:rPr>
        <w:t>hasilkan</w:t>
      </w:r>
      <w:r w:rsidR="00A0045F" w:rsidRPr="00A47287">
        <w:rPr>
          <w:rFonts w:eastAsia="Times New Roman"/>
          <w:lang w:val="ms-MY"/>
        </w:rPr>
        <w:t xml:space="preserve"> </w:t>
      </w:r>
      <w:r w:rsidR="00E71E9C">
        <w:rPr>
          <w:rFonts w:eastAsia="Times New Roman"/>
          <w:lang w:val="ms-MY"/>
        </w:rPr>
        <w:t xml:space="preserve">berdasarkan </w:t>
      </w:r>
      <w:r w:rsidR="00A0045F" w:rsidRPr="00A47287">
        <w:rPr>
          <w:rFonts w:eastAsia="Times New Roman"/>
          <w:lang w:val="ms-MY"/>
        </w:rPr>
        <w:t xml:space="preserve">dengan mengambil kira dapatan </w:t>
      </w:r>
      <w:r w:rsidRPr="00A47287">
        <w:rPr>
          <w:rFonts w:eastAsia="Times New Roman"/>
          <w:lang w:val="ms-MY"/>
        </w:rPr>
        <w:t xml:space="preserve">kajian lepas berkaitan isu khusus dalam pelaksanaan EIA. </w:t>
      </w:r>
      <w:r w:rsidR="00E35DB1" w:rsidRPr="00A47287">
        <w:rPr>
          <w:rFonts w:eastAsia="Times New Roman"/>
          <w:lang w:val="ms-MY"/>
        </w:rPr>
        <w:t>Setiap konstruk juga disediakan</w:t>
      </w:r>
      <w:r w:rsidR="001C634D">
        <w:rPr>
          <w:rFonts w:eastAsia="Times New Roman"/>
          <w:lang w:val="ms-MY"/>
        </w:rPr>
        <w:t>.</w:t>
      </w:r>
    </w:p>
    <w:p w:rsidR="00D510BB" w:rsidRDefault="00D510BB" w:rsidP="00720CA6">
      <w:pPr>
        <w:pBdr>
          <w:top w:val="nil"/>
          <w:left w:val="nil"/>
          <w:bottom w:val="nil"/>
          <w:right w:val="nil"/>
          <w:between w:val="nil"/>
        </w:pBdr>
        <w:spacing w:after="0"/>
        <w:ind w:left="0" w:hanging="2"/>
        <w:rPr>
          <w:rFonts w:eastAsia="Times New Roman"/>
          <w:i/>
          <w:lang w:val="ms-MY"/>
        </w:rPr>
      </w:pPr>
      <w:r>
        <w:rPr>
          <w:rFonts w:eastAsia="Times New Roman"/>
          <w:i/>
          <w:lang w:val="ms-MY"/>
        </w:rPr>
        <w:lastRenderedPageBreak/>
        <w:t>Pengesahan pakar bidang</w:t>
      </w:r>
    </w:p>
    <w:p w:rsidR="00D510BB" w:rsidRPr="00D510BB" w:rsidRDefault="00D510BB" w:rsidP="00720CA6">
      <w:pPr>
        <w:pStyle w:val="11Normal02-PerengganKeduaonward"/>
        <w:spacing w:beforeLines="0" w:before="0" w:afterLines="0" w:after="0" w:line="240" w:lineRule="auto"/>
        <w:rPr>
          <w:lang w:val="ms-MY"/>
        </w:rPr>
      </w:pPr>
    </w:p>
    <w:p w:rsidR="00057836" w:rsidRPr="00A47287" w:rsidRDefault="00057836" w:rsidP="00720CA6">
      <w:pPr>
        <w:pBdr>
          <w:top w:val="nil"/>
          <w:left w:val="nil"/>
          <w:bottom w:val="nil"/>
          <w:right w:val="nil"/>
          <w:between w:val="nil"/>
        </w:pBdr>
        <w:spacing w:after="0"/>
        <w:ind w:left="0" w:hanging="2"/>
        <w:rPr>
          <w:rFonts w:eastAsia="Times New Roman"/>
          <w:lang w:val="ms-MY"/>
        </w:rPr>
      </w:pPr>
      <w:r w:rsidRPr="00A47287">
        <w:rPr>
          <w:rFonts w:eastAsia="Times New Roman"/>
          <w:lang w:val="ms-MY"/>
        </w:rPr>
        <w:t>Peringkat kedua dijalankan dengan mendapatkan ulasan dan pandangan pakar dalam bidang EIA</w:t>
      </w:r>
      <w:r w:rsidR="00690C09" w:rsidRPr="00A47287">
        <w:rPr>
          <w:rFonts w:eastAsia="Times New Roman"/>
          <w:lang w:val="ms-MY"/>
        </w:rPr>
        <w:t xml:space="preserve">. Dalam hal ini dua orang </w:t>
      </w:r>
      <w:r w:rsidR="00546B79" w:rsidRPr="00A47287">
        <w:rPr>
          <w:rFonts w:eastAsia="Times New Roman"/>
          <w:lang w:val="ms-MY"/>
        </w:rPr>
        <w:t xml:space="preserve">pensyarah dan </w:t>
      </w:r>
      <w:r w:rsidR="00690C09" w:rsidRPr="00A47287">
        <w:rPr>
          <w:rFonts w:eastAsia="Times New Roman"/>
          <w:lang w:val="ms-MY"/>
        </w:rPr>
        <w:t xml:space="preserve">dua orang </w:t>
      </w:r>
      <w:r w:rsidR="00546B79" w:rsidRPr="00A47287">
        <w:rPr>
          <w:rFonts w:eastAsia="Times New Roman"/>
          <w:lang w:val="ms-MY"/>
        </w:rPr>
        <w:t>pegawai alam sekitar yang berpengalaman telah dipilih untuk memberikan ulasan mengenai item soal selidik yang telah digunakan</w:t>
      </w:r>
      <w:r w:rsidR="004D3F8D">
        <w:rPr>
          <w:rFonts w:eastAsia="Times New Roman"/>
          <w:lang w:val="ms-MY"/>
        </w:rPr>
        <w:t xml:space="preserve"> (Jadual 1)</w:t>
      </w:r>
      <w:r w:rsidR="00546B79" w:rsidRPr="00A47287">
        <w:rPr>
          <w:rFonts w:eastAsia="Times New Roman"/>
          <w:lang w:val="ms-MY"/>
        </w:rPr>
        <w:t>. Komen dan pengesahan pakar ters</w:t>
      </w:r>
      <w:r w:rsidR="00E35DB1" w:rsidRPr="00A47287">
        <w:rPr>
          <w:rFonts w:eastAsia="Times New Roman"/>
          <w:lang w:val="ms-MY"/>
        </w:rPr>
        <w:t>ebut telah dianalisis dengan me</w:t>
      </w:r>
      <w:r w:rsidR="00546B79" w:rsidRPr="00A47287">
        <w:rPr>
          <w:rFonts w:eastAsia="Times New Roman"/>
          <w:lang w:val="ms-MY"/>
        </w:rPr>
        <w:t xml:space="preserve">nggunakan </w:t>
      </w:r>
      <w:r w:rsidR="004D3F8D">
        <w:rPr>
          <w:rFonts w:eastAsia="Times New Roman"/>
          <w:lang w:val="ms-MY"/>
        </w:rPr>
        <w:t>C</w:t>
      </w:r>
      <w:r w:rsidR="00546B79" w:rsidRPr="00A47287">
        <w:rPr>
          <w:rFonts w:eastAsia="Times New Roman"/>
          <w:lang w:val="ms-MY"/>
        </w:rPr>
        <w:t xml:space="preserve">ohen </w:t>
      </w:r>
      <w:r w:rsidR="004D3F8D">
        <w:rPr>
          <w:rFonts w:eastAsia="Times New Roman"/>
          <w:lang w:val="ms-MY"/>
        </w:rPr>
        <w:t>K</w:t>
      </w:r>
      <w:r w:rsidR="00546B79" w:rsidRPr="00A47287">
        <w:rPr>
          <w:rFonts w:eastAsia="Times New Roman"/>
          <w:lang w:val="ms-MY"/>
        </w:rPr>
        <w:t xml:space="preserve">appa. </w:t>
      </w:r>
      <w:r w:rsidR="00E867EE" w:rsidRPr="00A47287">
        <w:rPr>
          <w:rFonts w:eastAsia="Times New Roman"/>
          <w:lang w:val="en-MY"/>
        </w:rPr>
        <w:t xml:space="preserve">Kesahan digunakan untuk mengukur ketepatan sesuatu ukuran yang digunakan dalam kajian. Kesahan pakar penting untuk mengenal pasti item yang digunakan </w:t>
      </w:r>
      <w:r w:rsidR="001C634D">
        <w:rPr>
          <w:rFonts w:eastAsia="Times New Roman"/>
          <w:lang w:val="en-MY"/>
        </w:rPr>
        <w:t>sesuai untuk mengukur perkara yang dikaji.</w:t>
      </w:r>
      <w:r w:rsidR="00E867EE" w:rsidRPr="00A47287">
        <w:rPr>
          <w:rFonts w:eastAsia="Times New Roman"/>
          <w:lang w:val="en-MY"/>
        </w:rPr>
        <w:t xml:space="preserve"> </w:t>
      </w:r>
    </w:p>
    <w:p w:rsidR="00A0045F" w:rsidRPr="00A47287" w:rsidRDefault="00A0045F" w:rsidP="00720CA6">
      <w:pPr>
        <w:pBdr>
          <w:top w:val="nil"/>
          <w:left w:val="nil"/>
          <w:bottom w:val="nil"/>
          <w:right w:val="nil"/>
          <w:between w:val="nil"/>
        </w:pBdr>
        <w:spacing w:after="0"/>
        <w:ind w:left="0" w:hanging="2"/>
        <w:rPr>
          <w:rFonts w:eastAsia="Times New Roman"/>
          <w:lang w:val="ms-MY"/>
        </w:rPr>
      </w:pPr>
    </w:p>
    <w:p w:rsidR="00E867EE" w:rsidRDefault="004E63F6" w:rsidP="00720CA6">
      <w:pPr>
        <w:pBdr>
          <w:top w:val="nil"/>
          <w:left w:val="nil"/>
          <w:bottom w:val="nil"/>
          <w:right w:val="nil"/>
          <w:between w:val="nil"/>
        </w:pBdr>
        <w:spacing w:after="0"/>
        <w:ind w:left="0" w:hanging="2"/>
        <w:jc w:val="center"/>
        <w:rPr>
          <w:rFonts w:eastAsia="Times New Roman"/>
          <w:sz w:val="20"/>
          <w:lang w:val="ms-MY"/>
        </w:rPr>
      </w:pPr>
      <w:r>
        <w:rPr>
          <w:rFonts w:eastAsia="Times New Roman"/>
          <w:b/>
          <w:sz w:val="20"/>
          <w:lang w:val="ms-MY"/>
        </w:rPr>
        <w:t xml:space="preserve">Jadual 1.  </w:t>
      </w:r>
      <w:r w:rsidR="00A21B4B" w:rsidRPr="004E63F6">
        <w:rPr>
          <w:rFonts w:eastAsia="Times New Roman"/>
          <w:sz w:val="20"/>
          <w:lang w:val="ms-MY"/>
        </w:rPr>
        <w:t>Kesahan kandungan soal selidik</w:t>
      </w:r>
    </w:p>
    <w:p w:rsidR="004E63F6" w:rsidRPr="004E63F6" w:rsidRDefault="004E63F6" w:rsidP="00720CA6">
      <w:pPr>
        <w:pStyle w:val="11Normal02-PerengganKeduaonward"/>
        <w:spacing w:beforeLines="0" w:before="0" w:afterLines="0" w:after="0" w:line="240" w:lineRule="auto"/>
        <w:rPr>
          <w:sz w:val="20"/>
          <w:szCs w:val="20"/>
          <w:lang w:val="ms-MY"/>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511"/>
        <w:gridCol w:w="1276"/>
        <w:gridCol w:w="2976"/>
        <w:gridCol w:w="1980"/>
        <w:gridCol w:w="1934"/>
      </w:tblGrid>
      <w:tr w:rsidR="00355FF0" w:rsidRPr="00A47287" w:rsidTr="004E63F6">
        <w:trPr>
          <w:jc w:val="center"/>
        </w:trPr>
        <w:tc>
          <w:tcPr>
            <w:tcW w:w="511" w:type="dxa"/>
            <w:tcBorders>
              <w:top w:val="single" w:sz="4" w:space="0" w:color="auto"/>
              <w:bottom w:val="single" w:sz="4" w:space="0" w:color="auto"/>
            </w:tcBorders>
            <w:shd w:val="clear" w:color="auto" w:fill="9CC2E5"/>
          </w:tcPr>
          <w:p w:rsidR="00355FF0" w:rsidRPr="00A47287" w:rsidRDefault="00355FF0" w:rsidP="00720CA6">
            <w:pPr>
              <w:spacing w:after="0"/>
              <w:ind w:left="0" w:firstLine="0"/>
              <w:jc w:val="center"/>
              <w:rPr>
                <w:rFonts w:eastAsia="Times New Roman"/>
                <w:b/>
                <w:sz w:val="20"/>
                <w:lang w:val="ms-MY"/>
              </w:rPr>
            </w:pPr>
            <w:r w:rsidRPr="00A47287">
              <w:rPr>
                <w:rFonts w:eastAsia="Times New Roman"/>
                <w:b/>
                <w:sz w:val="20"/>
                <w:lang w:val="ms-MY"/>
              </w:rPr>
              <w:t xml:space="preserve">Bil. </w:t>
            </w:r>
          </w:p>
        </w:tc>
        <w:tc>
          <w:tcPr>
            <w:tcW w:w="1276" w:type="dxa"/>
            <w:tcBorders>
              <w:top w:val="single" w:sz="4" w:space="0" w:color="auto"/>
              <w:bottom w:val="single" w:sz="4" w:space="0" w:color="auto"/>
            </w:tcBorders>
            <w:shd w:val="clear" w:color="auto" w:fill="9CC2E5"/>
          </w:tcPr>
          <w:p w:rsidR="00355FF0" w:rsidRPr="00A47287" w:rsidRDefault="00355FF0" w:rsidP="00720CA6">
            <w:pPr>
              <w:spacing w:after="0"/>
              <w:ind w:left="0" w:firstLine="0"/>
              <w:jc w:val="center"/>
              <w:rPr>
                <w:rFonts w:eastAsia="Times New Roman"/>
                <w:b/>
                <w:sz w:val="20"/>
                <w:lang w:val="ms-MY"/>
              </w:rPr>
            </w:pPr>
            <w:r w:rsidRPr="00A47287">
              <w:rPr>
                <w:rFonts w:eastAsia="Times New Roman"/>
                <w:b/>
                <w:sz w:val="20"/>
                <w:lang w:val="ms-MY"/>
              </w:rPr>
              <w:t>Pakar</w:t>
            </w:r>
          </w:p>
        </w:tc>
        <w:tc>
          <w:tcPr>
            <w:tcW w:w="2976" w:type="dxa"/>
            <w:tcBorders>
              <w:top w:val="single" w:sz="4" w:space="0" w:color="auto"/>
              <w:bottom w:val="single" w:sz="4" w:space="0" w:color="auto"/>
            </w:tcBorders>
            <w:shd w:val="clear" w:color="auto" w:fill="9CC2E5"/>
          </w:tcPr>
          <w:p w:rsidR="00355FF0" w:rsidRPr="00A47287" w:rsidRDefault="00355FF0" w:rsidP="00720CA6">
            <w:pPr>
              <w:spacing w:after="0"/>
              <w:ind w:left="0" w:firstLine="0"/>
              <w:jc w:val="center"/>
              <w:rPr>
                <w:rFonts w:eastAsia="Times New Roman"/>
                <w:b/>
                <w:sz w:val="20"/>
                <w:lang w:val="ms-MY"/>
              </w:rPr>
            </w:pPr>
            <w:r w:rsidRPr="00A47287">
              <w:rPr>
                <w:rFonts w:eastAsia="Times New Roman"/>
                <w:b/>
                <w:sz w:val="20"/>
                <w:lang w:val="ms-MY"/>
              </w:rPr>
              <w:t>Latar belakang</w:t>
            </w:r>
          </w:p>
        </w:tc>
        <w:tc>
          <w:tcPr>
            <w:tcW w:w="1980" w:type="dxa"/>
            <w:tcBorders>
              <w:top w:val="single" w:sz="4" w:space="0" w:color="auto"/>
              <w:bottom w:val="single" w:sz="4" w:space="0" w:color="auto"/>
            </w:tcBorders>
            <w:shd w:val="clear" w:color="auto" w:fill="9CC2E5"/>
          </w:tcPr>
          <w:p w:rsidR="00355FF0" w:rsidRPr="00A47287" w:rsidRDefault="00355FF0" w:rsidP="00720CA6">
            <w:pPr>
              <w:spacing w:after="0"/>
              <w:ind w:left="0" w:firstLine="0"/>
              <w:jc w:val="center"/>
              <w:rPr>
                <w:rFonts w:eastAsia="Times New Roman"/>
                <w:b/>
                <w:sz w:val="20"/>
                <w:lang w:val="ms-MY"/>
              </w:rPr>
            </w:pPr>
            <w:r w:rsidRPr="00A47287">
              <w:rPr>
                <w:rFonts w:eastAsia="Times New Roman"/>
                <w:b/>
                <w:sz w:val="20"/>
                <w:lang w:val="ms-MY"/>
              </w:rPr>
              <w:t xml:space="preserve">Kepakaran </w:t>
            </w:r>
          </w:p>
        </w:tc>
        <w:tc>
          <w:tcPr>
            <w:tcW w:w="1934" w:type="dxa"/>
            <w:tcBorders>
              <w:top w:val="single" w:sz="4" w:space="0" w:color="auto"/>
              <w:bottom w:val="single" w:sz="4" w:space="0" w:color="auto"/>
            </w:tcBorders>
            <w:shd w:val="clear" w:color="auto" w:fill="9CC2E5"/>
          </w:tcPr>
          <w:p w:rsidR="00355FF0" w:rsidRPr="00A47287" w:rsidRDefault="00355FF0" w:rsidP="00720CA6">
            <w:pPr>
              <w:spacing w:after="0"/>
              <w:ind w:left="0" w:firstLine="0"/>
              <w:jc w:val="center"/>
              <w:rPr>
                <w:rFonts w:eastAsia="Times New Roman"/>
                <w:b/>
                <w:sz w:val="20"/>
                <w:lang w:val="ms-MY"/>
              </w:rPr>
            </w:pPr>
            <w:r w:rsidRPr="00A47287">
              <w:rPr>
                <w:rFonts w:eastAsia="Times New Roman"/>
                <w:b/>
                <w:sz w:val="20"/>
                <w:lang w:val="ms-MY"/>
              </w:rPr>
              <w:t>Tahap Pesetujuan (Cohen Kappa)</w:t>
            </w:r>
          </w:p>
        </w:tc>
      </w:tr>
      <w:tr w:rsidR="00355FF0" w:rsidRPr="00A47287" w:rsidTr="004E63F6">
        <w:trPr>
          <w:jc w:val="center"/>
        </w:trPr>
        <w:tc>
          <w:tcPr>
            <w:tcW w:w="511" w:type="dxa"/>
            <w:tcBorders>
              <w:top w:val="single" w:sz="4" w:space="0" w:color="auto"/>
            </w:tcBorders>
            <w:shd w:val="clear" w:color="auto" w:fill="auto"/>
          </w:tcPr>
          <w:p w:rsidR="00355FF0" w:rsidRPr="00A47287" w:rsidRDefault="00355FF0" w:rsidP="00720CA6">
            <w:pPr>
              <w:spacing w:after="0"/>
              <w:ind w:left="0" w:firstLine="0"/>
              <w:jc w:val="center"/>
              <w:rPr>
                <w:rFonts w:eastAsia="Times New Roman"/>
                <w:sz w:val="20"/>
                <w:lang w:val="ms-MY"/>
              </w:rPr>
            </w:pPr>
            <w:r w:rsidRPr="00A47287">
              <w:rPr>
                <w:rFonts w:eastAsia="Times New Roman"/>
                <w:sz w:val="20"/>
                <w:lang w:val="ms-MY"/>
              </w:rPr>
              <w:t>1.</w:t>
            </w:r>
          </w:p>
        </w:tc>
        <w:tc>
          <w:tcPr>
            <w:tcW w:w="1276" w:type="dxa"/>
            <w:tcBorders>
              <w:top w:val="single" w:sz="4" w:space="0" w:color="auto"/>
            </w:tcBorders>
            <w:shd w:val="clear" w:color="auto" w:fill="auto"/>
          </w:tcPr>
          <w:p w:rsidR="00355FF0" w:rsidRPr="00A47287" w:rsidRDefault="00355FF0" w:rsidP="00720CA6">
            <w:pPr>
              <w:spacing w:after="0"/>
              <w:ind w:left="0" w:firstLine="0"/>
              <w:jc w:val="center"/>
              <w:rPr>
                <w:rFonts w:eastAsia="Times New Roman"/>
                <w:sz w:val="20"/>
                <w:lang w:val="ms-MY"/>
              </w:rPr>
            </w:pPr>
            <w:r w:rsidRPr="00A47287">
              <w:rPr>
                <w:rFonts w:eastAsia="Times New Roman"/>
                <w:sz w:val="20"/>
                <w:lang w:val="ms-MY"/>
              </w:rPr>
              <w:t>Pakar 1</w:t>
            </w:r>
          </w:p>
        </w:tc>
        <w:tc>
          <w:tcPr>
            <w:tcW w:w="2976" w:type="dxa"/>
            <w:tcBorders>
              <w:top w:val="single" w:sz="4" w:space="0" w:color="auto"/>
            </w:tcBorders>
            <w:shd w:val="clear" w:color="auto" w:fill="auto"/>
          </w:tcPr>
          <w:p w:rsidR="00355FF0" w:rsidRPr="00A47287" w:rsidRDefault="00355FF0" w:rsidP="00720CA6">
            <w:pPr>
              <w:spacing w:after="0"/>
              <w:ind w:left="0" w:firstLine="0"/>
              <w:jc w:val="center"/>
              <w:rPr>
                <w:rFonts w:eastAsia="Times New Roman"/>
                <w:sz w:val="20"/>
                <w:lang w:val="ms-MY"/>
              </w:rPr>
            </w:pPr>
            <w:r w:rsidRPr="00A47287">
              <w:rPr>
                <w:rFonts w:eastAsia="Times New Roman"/>
                <w:sz w:val="20"/>
                <w:lang w:val="ms-MY"/>
              </w:rPr>
              <w:t xml:space="preserve">Pensyarah </w:t>
            </w:r>
          </w:p>
        </w:tc>
        <w:tc>
          <w:tcPr>
            <w:tcW w:w="1980" w:type="dxa"/>
            <w:tcBorders>
              <w:top w:val="single" w:sz="4" w:space="0" w:color="auto"/>
            </w:tcBorders>
            <w:shd w:val="clear" w:color="auto" w:fill="auto"/>
          </w:tcPr>
          <w:p w:rsidR="00355FF0" w:rsidRPr="00A47287" w:rsidRDefault="00355FF0" w:rsidP="00720CA6">
            <w:pPr>
              <w:spacing w:after="0"/>
              <w:ind w:left="0" w:firstLine="0"/>
              <w:jc w:val="center"/>
              <w:rPr>
                <w:rFonts w:eastAsia="Times New Roman"/>
                <w:sz w:val="20"/>
                <w:lang w:val="ms-MY"/>
              </w:rPr>
            </w:pPr>
            <w:r w:rsidRPr="00A47287">
              <w:rPr>
                <w:rFonts w:eastAsia="Times New Roman"/>
                <w:sz w:val="20"/>
                <w:lang w:val="ms-MY"/>
              </w:rPr>
              <w:t>EIA</w:t>
            </w:r>
          </w:p>
        </w:tc>
        <w:tc>
          <w:tcPr>
            <w:tcW w:w="1934" w:type="dxa"/>
            <w:tcBorders>
              <w:top w:val="single" w:sz="4" w:space="0" w:color="auto"/>
            </w:tcBorders>
            <w:shd w:val="clear" w:color="auto" w:fill="auto"/>
          </w:tcPr>
          <w:p w:rsidR="00355FF0" w:rsidRPr="00A47287" w:rsidRDefault="00355FF0" w:rsidP="00720CA6">
            <w:pPr>
              <w:spacing w:after="0"/>
              <w:ind w:left="0" w:firstLine="0"/>
              <w:jc w:val="center"/>
              <w:rPr>
                <w:rFonts w:eastAsia="Times New Roman"/>
                <w:sz w:val="20"/>
                <w:lang w:val="ms-MY"/>
              </w:rPr>
            </w:pPr>
            <w:r w:rsidRPr="00A47287">
              <w:rPr>
                <w:rFonts w:eastAsia="Times New Roman"/>
                <w:sz w:val="20"/>
                <w:lang w:val="ms-MY"/>
              </w:rPr>
              <w:t>0.94</w:t>
            </w:r>
          </w:p>
        </w:tc>
      </w:tr>
      <w:tr w:rsidR="00355FF0" w:rsidRPr="00A47287" w:rsidTr="004E63F6">
        <w:trPr>
          <w:jc w:val="center"/>
        </w:trPr>
        <w:tc>
          <w:tcPr>
            <w:tcW w:w="511" w:type="dxa"/>
            <w:shd w:val="clear" w:color="auto" w:fill="auto"/>
          </w:tcPr>
          <w:p w:rsidR="00355FF0" w:rsidRPr="00A47287" w:rsidRDefault="00355FF0" w:rsidP="00720CA6">
            <w:pPr>
              <w:spacing w:after="0"/>
              <w:ind w:left="0" w:firstLine="0"/>
              <w:jc w:val="center"/>
              <w:rPr>
                <w:rFonts w:eastAsia="Times New Roman"/>
                <w:sz w:val="20"/>
                <w:lang w:val="ms-MY"/>
              </w:rPr>
            </w:pPr>
            <w:r w:rsidRPr="00A47287">
              <w:rPr>
                <w:rFonts w:eastAsia="Times New Roman"/>
                <w:sz w:val="20"/>
                <w:lang w:val="ms-MY"/>
              </w:rPr>
              <w:t>2.</w:t>
            </w:r>
          </w:p>
        </w:tc>
        <w:tc>
          <w:tcPr>
            <w:tcW w:w="1276" w:type="dxa"/>
            <w:shd w:val="clear" w:color="auto" w:fill="auto"/>
          </w:tcPr>
          <w:p w:rsidR="00355FF0" w:rsidRPr="00A47287" w:rsidRDefault="00355FF0" w:rsidP="00720CA6">
            <w:pPr>
              <w:spacing w:after="0"/>
              <w:ind w:left="0" w:firstLine="0"/>
              <w:jc w:val="center"/>
              <w:rPr>
                <w:rFonts w:eastAsia="Times New Roman"/>
                <w:sz w:val="20"/>
                <w:lang w:val="ms-MY"/>
              </w:rPr>
            </w:pPr>
            <w:r w:rsidRPr="00A47287">
              <w:rPr>
                <w:rFonts w:eastAsia="Times New Roman"/>
                <w:sz w:val="20"/>
                <w:lang w:val="ms-MY"/>
              </w:rPr>
              <w:t>Pakar 2</w:t>
            </w:r>
          </w:p>
        </w:tc>
        <w:tc>
          <w:tcPr>
            <w:tcW w:w="2976" w:type="dxa"/>
            <w:shd w:val="clear" w:color="auto" w:fill="auto"/>
          </w:tcPr>
          <w:p w:rsidR="00355FF0" w:rsidRPr="00A47287" w:rsidRDefault="00355FF0" w:rsidP="00720CA6">
            <w:pPr>
              <w:spacing w:after="0"/>
              <w:ind w:left="0" w:firstLine="0"/>
              <w:jc w:val="center"/>
              <w:rPr>
                <w:rFonts w:eastAsia="Times New Roman"/>
                <w:sz w:val="20"/>
                <w:lang w:val="ms-MY"/>
              </w:rPr>
            </w:pPr>
            <w:r w:rsidRPr="00A47287">
              <w:rPr>
                <w:rFonts w:eastAsia="Times New Roman"/>
                <w:sz w:val="20"/>
                <w:lang w:val="ms-MY"/>
              </w:rPr>
              <w:t xml:space="preserve">Pensyarah </w:t>
            </w:r>
          </w:p>
        </w:tc>
        <w:tc>
          <w:tcPr>
            <w:tcW w:w="1980" w:type="dxa"/>
            <w:shd w:val="clear" w:color="auto" w:fill="auto"/>
          </w:tcPr>
          <w:p w:rsidR="00355FF0" w:rsidRPr="00A47287" w:rsidRDefault="00355FF0" w:rsidP="00720CA6">
            <w:pPr>
              <w:spacing w:after="0"/>
              <w:ind w:left="0" w:firstLine="0"/>
              <w:jc w:val="center"/>
              <w:rPr>
                <w:rFonts w:eastAsia="Times New Roman"/>
                <w:sz w:val="20"/>
                <w:lang w:val="ms-MY"/>
              </w:rPr>
            </w:pPr>
            <w:r w:rsidRPr="00A47287">
              <w:rPr>
                <w:rFonts w:eastAsia="Times New Roman"/>
                <w:sz w:val="20"/>
                <w:lang w:val="ms-MY"/>
              </w:rPr>
              <w:t>EIA</w:t>
            </w:r>
          </w:p>
        </w:tc>
        <w:tc>
          <w:tcPr>
            <w:tcW w:w="1934" w:type="dxa"/>
            <w:shd w:val="clear" w:color="auto" w:fill="auto"/>
          </w:tcPr>
          <w:p w:rsidR="00355FF0" w:rsidRPr="00A47287" w:rsidRDefault="00355FF0" w:rsidP="00720CA6">
            <w:pPr>
              <w:spacing w:after="0"/>
              <w:ind w:left="0" w:firstLine="0"/>
              <w:jc w:val="center"/>
              <w:rPr>
                <w:rFonts w:eastAsia="Times New Roman"/>
                <w:sz w:val="20"/>
                <w:lang w:val="ms-MY"/>
              </w:rPr>
            </w:pPr>
            <w:r w:rsidRPr="00A47287">
              <w:rPr>
                <w:rFonts w:eastAsia="Times New Roman"/>
                <w:sz w:val="20"/>
                <w:lang w:val="ms-MY"/>
              </w:rPr>
              <w:t>0.90</w:t>
            </w:r>
          </w:p>
        </w:tc>
      </w:tr>
      <w:tr w:rsidR="00355FF0" w:rsidRPr="00A47287" w:rsidTr="004E63F6">
        <w:trPr>
          <w:jc w:val="center"/>
        </w:trPr>
        <w:tc>
          <w:tcPr>
            <w:tcW w:w="511" w:type="dxa"/>
            <w:shd w:val="clear" w:color="auto" w:fill="auto"/>
          </w:tcPr>
          <w:p w:rsidR="00355FF0" w:rsidRPr="00A47287" w:rsidRDefault="00355FF0" w:rsidP="00720CA6">
            <w:pPr>
              <w:spacing w:after="0"/>
              <w:ind w:left="0" w:firstLine="0"/>
              <w:jc w:val="center"/>
              <w:rPr>
                <w:rFonts w:eastAsia="Times New Roman"/>
                <w:sz w:val="20"/>
                <w:lang w:val="ms-MY"/>
              </w:rPr>
            </w:pPr>
            <w:r w:rsidRPr="00A47287">
              <w:rPr>
                <w:rFonts w:eastAsia="Times New Roman"/>
                <w:sz w:val="20"/>
                <w:lang w:val="ms-MY"/>
              </w:rPr>
              <w:t>3.</w:t>
            </w:r>
          </w:p>
        </w:tc>
        <w:tc>
          <w:tcPr>
            <w:tcW w:w="1276" w:type="dxa"/>
            <w:shd w:val="clear" w:color="auto" w:fill="auto"/>
          </w:tcPr>
          <w:p w:rsidR="00355FF0" w:rsidRPr="00A47287" w:rsidRDefault="00355FF0" w:rsidP="00720CA6">
            <w:pPr>
              <w:spacing w:after="0"/>
              <w:ind w:left="0" w:firstLine="0"/>
              <w:jc w:val="center"/>
              <w:rPr>
                <w:rFonts w:eastAsia="Times New Roman"/>
                <w:sz w:val="20"/>
                <w:lang w:val="ms-MY"/>
              </w:rPr>
            </w:pPr>
            <w:r w:rsidRPr="00A47287">
              <w:rPr>
                <w:rFonts w:eastAsia="Times New Roman"/>
                <w:sz w:val="20"/>
                <w:lang w:val="ms-MY"/>
              </w:rPr>
              <w:t>Pakar 3</w:t>
            </w:r>
          </w:p>
        </w:tc>
        <w:tc>
          <w:tcPr>
            <w:tcW w:w="2976" w:type="dxa"/>
            <w:shd w:val="clear" w:color="auto" w:fill="auto"/>
          </w:tcPr>
          <w:p w:rsidR="00355FF0" w:rsidRPr="00A47287" w:rsidRDefault="00355FF0" w:rsidP="00720CA6">
            <w:pPr>
              <w:spacing w:after="0"/>
              <w:ind w:left="0" w:firstLine="0"/>
              <w:jc w:val="center"/>
              <w:rPr>
                <w:rFonts w:eastAsia="Times New Roman"/>
                <w:sz w:val="20"/>
                <w:lang w:val="ms-MY"/>
              </w:rPr>
            </w:pPr>
            <w:r w:rsidRPr="00A47287">
              <w:rPr>
                <w:rFonts w:eastAsia="Times New Roman"/>
                <w:sz w:val="20"/>
                <w:lang w:val="ms-MY"/>
              </w:rPr>
              <w:t>Pegawai JAS</w:t>
            </w:r>
          </w:p>
        </w:tc>
        <w:tc>
          <w:tcPr>
            <w:tcW w:w="1980" w:type="dxa"/>
            <w:shd w:val="clear" w:color="auto" w:fill="auto"/>
          </w:tcPr>
          <w:p w:rsidR="00355FF0" w:rsidRPr="00A47287" w:rsidRDefault="00355FF0" w:rsidP="00720CA6">
            <w:pPr>
              <w:spacing w:after="0"/>
              <w:ind w:left="0" w:firstLine="0"/>
              <w:jc w:val="center"/>
              <w:rPr>
                <w:rFonts w:eastAsia="Times New Roman"/>
                <w:sz w:val="20"/>
                <w:lang w:val="ms-MY"/>
              </w:rPr>
            </w:pPr>
            <w:r w:rsidRPr="00A47287">
              <w:rPr>
                <w:rFonts w:eastAsia="Times New Roman"/>
                <w:sz w:val="20"/>
                <w:lang w:val="ms-MY"/>
              </w:rPr>
              <w:t>Pengulasan EIA</w:t>
            </w:r>
          </w:p>
        </w:tc>
        <w:tc>
          <w:tcPr>
            <w:tcW w:w="1934" w:type="dxa"/>
            <w:shd w:val="clear" w:color="auto" w:fill="auto"/>
          </w:tcPr>
          <w:p w:rsidR="00355FF0" w:rsidRPr="00A47287" w:rsidRDefault="00355FF0" w:rsidP="00720CA6">
            <w:pPr>
              <w:spacing w:after="0"/>
              <w:ind w:left="0" w:firstLine="0"/>
              <w:jc w:val="center"/>
              <w:rPr>
                <w:rFonts w:eastAsia="Times New Roman"/>
                <w:sz w:val="20"/>
                <w:lang w:val="ms-MY"/>
              </w:rPr>
            </w:pPr>
            <w:r w:rsidRPr="00A47287">
              <w:rPr>
                <w:rFonts w:eastAsia="Times New Roman"/>
                <w:sz w:val="20"/>
                <w:lang w:val="ms-MY"/>
              </w:rPr>
              <w:t>0.92</w:t>
            </w:r>
          </w:p>
        </w:tc>
      </w:tr>
      <w:tr w:rsidR="00355FF0" w:rsidRPr="00A47287" w:rsidTr="004E63F6">
        <w:trPr>
          <w:trHeight w:val="80"/>
          <w:jc w:val="center"/>
        </w:trPr>
        <w:tc>
          <w:tcPr>
            <w:tcW w:w="511" w:type="dxa"/>
            <w:shd w:val="clear" w:color="auto" w:fill="auto"/>
          </w:tcPr>
          <w:p w:rsidR="00355FF0" w:rsidRPr="00A47287" w:rsidRDefault="00355FF0" w:rsidP="00720CA6">
            <w:pPr>
              <w:spacing w:after="0"/>
              <w:ind w:left="0" w:firstLine="0"/>
              <w:jc w:val="center"/>
              <w:rPr>
                <w:rFonts w:eastAsia="Times New Roman"/>
                <w:sz w:val="20"/>
                <w:lang w:val="ms-MY"/>
              </w:rPr>
            </w:pPr>
            <w:r w:rsidRPr="00A47287">
              <w:rPr>
                <w:rFonts w:eastAsia="Times New Roman"/>
                <w:sz w:val="20"/>
                <w:lang w:val="ms-MY"/>
              </w:rPr>
              <w:t>4.</w:t>
            </w:r>
          </w:p>
        </w:tc>
        <w:tc>
          <w:tcPr>
            <w:tcW w:w="1276" w:type="dxa"/>
            <w:shd w:val="clear" w:color="auto" w:fill="auto"/>
          </w:tcPr>
          <w:p w:rsidR="00355FF0" w:rsidRPr="00A47287" w:rsidRDefault="00355FF0" w:rsidP="00720CA6">
            <w:pPr>
              <w:spacing w:after="0"/>
              <w:ind w:left="0" w:firstLine="0"/>
              <w:jc w:val="center"/>
              <w:rPr>
                <w:rFonts w:eastAsia="Times New Roman"/>
                <w:sz w:val="20"/>
                <w:lang w:val="ms-MY"/>
              </w:rPr>
            </w:pPr>
            <w:r w:rsidRPr="00A47287">
              <w:rPr>
                <w:rFonts w:eastAsia="Times New Roman"/>
                <w:sz w:val="20"/>
                <w:lang w:val="ms-MY"/>
              </w:rPr>
              <w:t>Pakar 4</w:t>
            </w:r>
          </w:p>
        </w:tc>
        <w:tc>
          <w:tcPr>
            <w:tcW w:w="2976" w:type="dxa"/>
            <w:shd w:val="clear" w:color="auto" w:fill="auto"/>
          </w:tcPr>
          <w:p w:rsidR="00355FF0" w:rsidRPr="00A47287" w:rsidRDefault="00355FF0" w:rsidP="00720CA6">
            <w:pPr>
              <w:spacing w:after="0"/>
              <w:ind w:left="0" w:firstLine="0"/>
              <w:jc w:val="center"/>
              <w:rPr>
                <w:rFonts w:eastAsia="Times New Roman"/>
                <w:sz w:val="20"/>
                <w:lang w:val="ms-MY"/>
              </w:rPr>
            </w:pPr>
            <w:r w:rsidRPr="00A47287">
              <w:rPr>
                <w:rFonts w:eastAsia="Times New Roman"/>
                <w:sz w:val="20"/>
                <w:lang w:val="ms-MY"/>
              </w:rPr>
              <w:t>Pegawai JAS</w:t>
            </w:r>
          </w:p>
        </w:tc>
        <w:tc>
          <w:tcPr>
            <w:tcW w:w="1980" w:type="dxa"/>
            <w:shd w:val="clear" w:color="auto" w:fill="auto"/>
          </w:tcPr>
          <w:p w:rsidR="00355FF0" w:rsidRPr="00A47287" w:rsidRDefault="00355FF0" w:rsidP="00720CA6">
            <w:pPr>
              <w:spacing w:after="0"/>
              <w:ind w:left="0" w:firstLine="0"/>
              <w:jc w:val="center"/>
              <w:rPr>
                <w:rFonts w:eastAsia="Times New Roman"/>
                <w:sz w:val="20"/>
                <w:lang w:val="ms-MY"/>
              </w:rPr>
            </w:pPr>
            <w:r w:rsidRPr="00A47287">
              <w:rPr>
                <w:rFonts w:eastAsia="Times New Roman"/>
                <w:sz w:val="20"/>
                <w:lang w:val="ms-MY"/>
              </w:rPr>
              <w:t>Penguatkuasaan EIA</w:t>
            </w:r>
          </w:p>
        </w:tc>
        <w:tc>
          <w:tcPr>
            <w:tcW w:w="1934" w:type="dxa"/>
            <w:shd w:val="clear" w:color="auto" w:fill="auto"/>
          </w:tcPr>
          <w:p w:rsidR="00355FF0" w:rsidRPr="00A47287" w:rsidRDefault="00355FF0" w:rsidP="00720CA6">
            <w:pPr>
              <w:spacing w:after="0"/>
              <w:ind w:left="0" w:firstLine="0"/>
              <w:jc w:val="center"/>
              <w:rPr>
                <w:rFonts w:eastAsia="Times New Roman"/>
                <w:sz w:val="20"/>
                <w:lang w:val="ms-MY"/>
              </w:rPr>
            </w:pPr>
            <w:r w:rsidRPr="00A47287">
              <w:rPr>
                <w:rFonts w:eastAsia="Times New Roman"/>
                <w:sz w:val="20"/>
                <w:lang w:val="ms-MY"/>
              </w:rPr>
              <w:t>0.96</w:t>
            </w:r>
          </w:p>
        </w:tc>
      </w:tr>
    </w:tbl>
    <w:p w:rsidR="00E867EE" w:rsidRPr="00A47287" w:rsidRDefault="00E867EE" w:rsidP="00720CA6">
      <w:pPr>
        <w:pBdr>
          <w:top w:val="nil"/>
          <w:left w:val="nil"/>
          <w:bottom w:val="nil"/>
          <w:right w:val="nil"/>
          <w:between w:val="nil"/>
        </w:pBdr>
        <w:spacing w:after="0"/>
        <w:ind w:left="0" w:hanging="2"/>
        <w:jc w:val="center"/>
        <w:rPr>
          <w:rFonts w:eastAsia="Times New Roman"/>
          <w:lang w:val="ms-MY"/>
        </w:rPr>
      </w:pPr>
    </w:p>
    <w:p w:rsidR="00355FF0" w:rsidRPr="00A47287" w:rsidRDefault="00355FF0" w:rsidP="00720CA6">
      <w:pPr>
        <w:pBdr>
          <w:top w:val="nil"/>
          <w:left w:val="nil"/>
          <w:bottom w:val="nil"/>
          <w:right w:val="nil"/>
          <w:between w:val="nil"/>
        </w:pBdr>
        <w:spacing w:after="0"/>
        <w:ind w:left="0" w:hanging="2"/>
        <w:rPr>
          <w:rFonts w:eastAsia="Times New Roman"/>
          <w:i/>
          <w:lang w:val="ms-MY"/>
        </w:rPr>
      </w:pPr>
      <w:r w:rsidRPr="00A47287">
        <w:rPr>
          <w:rFonts w:eastAsia="Times New Roman"/>
          <w:i/>
          <w:lang w:val="ms-MY"/>
        </w:rPr>
        <w:t xml:space="preserve">Kajian rintis </w:t>
      </w:r>
    </w:p>
    <w:p w:rsidR="00D510BB" w:rsidRDefault="00D510BB" w:rsidP="00720CA6">
      <w:pPr>
        <w:pBdr>
          <w:top w:val="nil"/>
          <w:left w:val="nil"/>
          <w:bottom w:val="nil"/>
          <w:right w:val="nil"/>
          <w:between w:val="nil"/>
        </w:pBdr>
        <w:spacing w:after="0"/>
        <w:ind w:left="0" w:hanging="2"/>
        <w:rPr>
          <w:rFonts w:eastAsia="Times New Roman"/>
          <w:lang w:val="ms-MY"/>
        </w:rPr>
      </w:pPr>
    </w:p>
    <w:p w:rsidR="00793A6D" w:rsidRPr="00A47287" w:rsidRDefault="00355FF0" w:rsidP="00720CA6">
      <w:pPr>
        <w:pBdr>
          <w:top w:val="nil"/>
          <w:left w:val="nil"/>
          <w:bottom w:val="nil"/>
          <w:right w:val="nil"/>
          <w:between w:val="nil"/>
        </w:pBdr>
        <w:spacing w:after="0"/>
        <w:ind w:left="0" w:hanging="2"/>
        <w:rPr>
          <w:rFonts w:eastAsia="Times New Roman"/>
          <w:lang w:val="ms-MY"/>
        </w:rPr>
      </w:pPr>
      <w:r w:rsidRPr="00A47287">
        <w:rPr>
          <w:rFonts w:eastAsia="Times New Roman"/>
          <w:lang w:val="ms-MY"/>
        </w:rPr>
        <w:t xml:space="preserve">Peringkat ketiga adalah dengan menjalankan kajian rintis terhadap 30 orang responden. Kajian rintis dijalankan untuk mengenal pasti kebolehpercayaan item yang digunakan dalam kajian ini. Kebolehpercayaan item dianalisa dengan menggunakan </w:t>
      </w:r>
      <w:r w:rsidR="00793A6D" w:rsidRPr="00A47287">
        <w:rPr>
          <w:rFonts w:eastAsia="Times New Roman"/>
          <w:lang w:val="ms-MY"/>
        </w:rPr>
        <w:t>perisian SPSS 25.0. Hasil analisis menunjukka</w:t>
      </w:r>
      <w:r w:rsidR="004E63F6">
        <w:rPr>
          <w:rFonts w:eastAsia="Times New Roman"/>
          <w:lang w:val="ms-MY"/>
        </w:rPr>
        <w:t>n nilai kebolehpercayaan item (C</w:t>
      </w:r>
      <w:r w:rsidR="00793A6D" w:rsidRPr="00A47287">
        <w:rPr>
          <w:rFonts w:eastAsia="Times New Roman"/>
          <w:lang w:val="ms-MY"/>
        </w:rPr>
        <w:t>roncbahch</w:t>
      </w:r>
      <w:r w:rsidR="004E63F6">
        <w:rPr>
          <w:rFonts w:eastAsia="Times New Roman"/>
          <w:lang w:val="ms-MY"/>
        </w:rPr>
        <w:t>’s</w:t>
      </w:r>
      <w:r w:rsidR="00793A6D" w:rsidRPr="00A47287">
        <w:rPr>
          <w:rFonts w:eastAsia="Times New Roman"/>
          <w:lang w:val="ms-MY"/>
        </w:rPr>
        <w:t xml:space="preserve"> alpha) adalah dalam lingkungan 0.7-0.9</w:t>
      </w:r>
      <w:r w:rsidR="004D3F8D">
        <w:rPr>
          <w:rFonts w:eastAsia="Times New Roman"/>
          <w:lang w:val="ms-MY"/>
        </w:rPr>
        <w:t xml:space="preserve"> (rujuk Jadual 2)</w:t>
      </w:r>
      <w:r w:rsidR="00793A6D" w:rsidRPr="00A47287">
        <w:rPr>
          <w:rFonts w:eastAsia="Times New Roman"/>
          <w:lang w:val="ms-MY"/>
        </w:rPr>
        <w:t>.</w:t>
      </w:r>
    </w:p>
    <w:p w:rsidR="00A21B4B" w:rsidRPr="00A47287" w:rsidRDefault="00A21B4B" w:rsidP="00720CA6">
      <w:pPr>
        <w:pBdr>
          <w:top w:val="nil"/>
          <w:left w:val="nil"/>
          <w:bottom w:val="nil"/>
          <w:right w:val="nil"/>
          <w:between w:val="nil"/>
        </w:pBdr>
        <w:spacing w:after="0"/>
        <w:ind w:left="0" w:hanging="2"/>
        <w:rPr>
          <w:rFonts w:eastAsia="Times New Roman"/>
          <w:lang w:val="ms-MY"/>
        </w:rPr>
      </w:pPr>
    </w:p>
    <w:p w:rsidR="00793A6D" w:rsidRDefault="00F6081E" w:rsidP="00720CA6">
      <w:pPr>
        <w:pBdr>
          <w:top w:val="nil"/>
          <w:left w:val="nil"/>
          <w:bottom w:val="nil"/>
          <w:right w:val="nil"/>
          <w:between w:val="nil"/>
        </w:pBdr>
        <w:spacing w:after="0"/>
        <w:ind w:left="0" w:hanging="2"/>
        <w:jc w:val="center"/>
        <w:rPr>
          <w:rFonts w:eastAsia="Times New Roman"/>
          <w:sz w:val="20"/>
          <w:lang w:val="ms-MY"/>
        </w:rPr>
      </w:pPr>
      <w:r>
        <w:rPr>
          <w:rFonts w:eastAsia="Times New Roman"/>
          <w:b/>
          <w:sz w:val="20"/>
          <w:lang w:val="ms-MY"/>
        </w:rPr>
        <w:t>Jadual 2</w:t>
      </w:r>
      <w:r w:rsidR="004E63F6">
        <w:rPr>
          <w:rFonts w:eastAsia="Times New Roman"/>
          <w:b/>
          <w:sz w:val="20"/>
          <w:lang w:val="ms-MY"/>
        </w:rPr>
        <w:t>.</w:t>
      </w:r>
      <w:r w:rsidR="00A21B4B" w:rsidRPr="00A47287">
        <w:rPr>
          <w:rFonts w:eastAsia="Times New Roman"/>
          <w:b/>
          <w:sz w:val="20"/>
          <w:lang w:val="ms-MY"/>
        </w:rPr>
        <w:t xml:space="preserve"> </w:t>
      </w:r>
      <w:r w:rsidR="004E63F6">
        <w:rPr>
          <w:rFonts w:eastAsia="Times New Roman"/>
          <w:b/>
          <w:sz w:val="20"/>
          <w:lang w:val="ms-MY"/>
        </w:rPr>
        <w:t xml:space="preserve"> </w:t>
      </w:r>
      <w:r w:rsidR="00A21B4B" w:rsidRPr="004E63F6">
        <w:rPr>
          <w:rFonts w:eastAsia="Times New Roman"/>
          <w:sz w:val="20"/>
          <w:lang w:val="ms-MY"/>
        </w:rPr>
        <w:t>Kebolehpercayaan so</w:t>
      </w:r>
      <w:r w:rsidR="004E63F6">
        <w:rPr>
          <w:rFonts w:eastAsia="Times New Roman"/>
          <w:sz w:val="20"/>
          <w:lang w:val="ms-MY"/>
        </w:rPr>
        <w:t>al selidik</w:t>
      </w:r>
    </w:p>
    <w:p w:rsidR="004E63F6" w:rsidRPr="004E63F6" w:rsidRDefault="004E63F6" w:rsidP="00720CA6">
      <w:pPr>
        <w:pStyle w:val="11Normal02-PerengganKeduaonward"/>
        <w:spacing w:beforeLines="0" w:before="0" w:afterLines="0" w:after="0" w:line="240" w:lineRule="auto"/>
        <w:rPr>
          <w:sz w:val="20"/>
          <w:szCs w:val="20"/>
          <w:lang w:val="ms-MY"/>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2679"/>
        <w:gridCol w:w="1886"/>
        <w:gridCol w:w="1980"/>
        <w:gridCol w:w="1946"/>
      </w:tblGrid>
      <w:tr w:rsidR="00A47287" w:rsidRPr="00A47287" w:rsidTr="004E63F6">
        <w:trPr>
          <w:jc w:val="center"/>
        </w:trPr>
        <w:tc>
          <w:tcPr>
            <w:tcW w:w="2679" w:type="dxa"/>
            <w:tcBorders>
              <w:top w:val="single" w:sz="4" w:space="0" w:color="auto"/>
              <w:bottom w:val="single" w:sz="4" w:space="0" w:color="auto"/>
            </w:tcBorders>
            <w:shd w:val="clear" w:color="auto" w:fill="9CC2E5"/>
          </w:tcPr>
          <w:p w:rsidR="007100EF" w:rsidRPr="00A47287" w:rsidRDefault="007100EF" w:rsidP="00720CA6">
            <w:pPr>
              <w:spacing w:after="0"/>
              <w:ind w:left="0" w:firstLine="0"/>
              <w:jc w:val="center"/>
              <w:rPr>
                <w:rFonts w:eastAsia="Times New Roman"/>
                <w:b/>
                <w:sz w:val="20"/>
                <w:lang w:val="ms-MY"/>
              </w:rPr>
            </w:pPr>
            <w:r w:rsidRPr="00A47287">
              <w:rPr>
                <w:rFonts w:eastAsia="Times New Roman"/>
                <w:b/>
                <w:sz w:val="20"/>
                <w:lang w:val="ms-MY"/>
              </w:rPr>
              <w:t xml:space="preserve">Konstruk soal selidik </w:t>
            </w:r>
          </w:p>
        </w:tc>
        <w:tc>
          <w:tcPr>
            <w:tcW w:w="1886" w:type="dxa"/>
            <w:tcBorders>
              <w:top w:val="single" w:sz="4" w:space="0" w:color="auto"/>
              <w:bottom w:val="single" w:sz="4" w:space="0" w:color="auto"/>
            </w:tcBorders>
            <w:shd w:val="clear" w:color="auto" w:fill="9CC2E5"/>
          </w:tcPr>
          <w:p w:rsidR="007100EF" w:rsidRPr="00A47287" w:rsidRDefault="007100EF" w:rsidP="00720CA6">
            <w:pPr>
              <w:spacing w:after="0"/>
              <w:ind w:left="0" w:firstLine="0"/>
              <w:jc w:val="center"/>
              <w:rPr>
                <w:rFonts w:eastAsia="Times New Roman"/>
                <w:b/>
                <w:sz w:val="20"/>
                <w:lang w:val="ms-MY"/>
              </w:rPr>
            </w:pPr>
            <w:r w:rsidRPr="00A47287">
              <w:rPr>
                <w:rFonts w:eastAsia="Times New Roman"/>
                <w:b/>
                <w:sz w:val="20"/>
                <w:lang w:val="ms-MY"/>
              </w:rPr>
              <w:t xml:space="preserve">Jumlah item asal </w:t>
            </w:r>
          </w:p>
        </w:tc>
        <w:tc>
          <w:tcPr>
            <w:tcW w:w="1980" w:type="dxa"/>
            <w:tcBorders>
              <w:top w:val="single" w:sz="4" w:space="0" w:color="auto"/>
              <w:bottom w:val="single" w:sz="4" w:space="0" w:color="auto"/>
            </w:tcBorders>
            <w:shd w:val="clear" w:color="auto" w:fill="9CC2E5"/>
          </w:tcPr>
          <w:p w:rsidR="007100EF" w:rsidRPr="00A47287" w:rsidRDefault="004E63F6" w:rsidP="00720CA6">
            <w:pPr>
              <w:spacing w:after="0"/>
              <w:ind w:left="0" w:firstLine="0"/>
              <w:jc w:val="center"/>
              <w:rPr>
                <w:rFonts w:eastAsia="Times New Roman"/>
                <w:b/>
                <w:sz w:val="20"/>
                <w:lang w:val="ms-MY"/>
              </w:rPr>
            </w:pPr>
            <w:r>
              <w:rPr>
                <w:rFonts w:eastAsia="Times New Roman"/>
                <w:b/>
                <w:sz w:val="20"/>
                <w:lang w:val="ms-MY"/>
              </w:rPr>
              <w:t>Jumlah item y</w:t>
            </w:r>
            <w:r w:rsidR="007100EF" w:rsidRPr="00A47287">
              <w:rPr>
                <w:rFonts w:eastAsia="Times New Roman"/>
                <w:b/>
                <w:sz w:val="20"/>
                <w:lang w:val="ms-MY"/>
              </w:rPr>
              <w:t xml:space="preserve">ang digugurkan </w:t>
            </w:r>
          </w:p>
        </w:tc>
        <w:tc>
          <w:tcPr>
            <w:tcW w:w="1946" w:type="dxa"/>
            <w:tcBorders>
              <w:top w:val="single" w:sz="4" w:space="0" w:color="auto"/>
              <w:bottom w:val="single" w:sz="4" w:space="0" w:color="auto"/>
            </w:tcBorders>
            <w:shd w:val="clear" w:color="auto" w:fill="9CC2E5"/>
          </w:tcPr>
          <w:p w:rsidR="007100EF" w:rsidRPr="00A47287" w:rsidRDefault="007100EF" w:rsidP="00720CA6">
            <w:pPr>
              <w:spacing w:after="0"/>
              <w:ind w:left="0" w:firstLine="0"/>
              <w:jc w:val="center"/>
              <w:rPr>
                <w:rFonts w:eastAsia="Times New Roman"/>
                <w:b/>
                <w:sz w:val="20"/>
                <w:lang w:val="ms-MY"/>
              </w:rPr>
            </w:pPr>
            <w:r w:rsidRPr="00A47287">
              <w:rPr>
                <w:rFonts w:eastAsia="Times New Roman"/>
                <w:b/>
                <w:sz w:val="20"/>
                <w:lang w:val="ms-MY"/>
              </w:rPr>
              <w:t xml:space="preserve">Nilai </w:t>
            </w:r>
          </w:p>
          <w:p w:rsidR="007100EF" w:rsidRPr="00A47287" w:rsidRDefault="007100EF" w:rsidP="00720CA6">
            <w:pPr>
              <w:spacing w:after="0"/>
              <w:ind w:left="0" w:firstLine="0"/>
              <w:jc w:val="center"/>
              <w:rPr>
                <w:rFonts w:eastAsia="Times New Roman"/>
                <w:b/>
                <w:sz w:val="20"/>
                <w:lang w:val="ms-MY"/>
              </w:rPr>
            </w:pPr>
            <w:r w:rsidRPr="00A47287">
              <w:rPr>
                <w:rFonts w:eastAsia="Times New Roman"/>
                <w:b/>
                <w:sz w:val="20"/>
                <w:lang w:val="ms-MY"/>
              </w:rPr>
              <w:t>Cronchbach</w:t>
            </w:r>
            <w:r w:rsidR="004E63F6">
              <w:rPr>
                <w:rFonts w:eastAsia="Times New Roman"/>
                <w:b/>
                <w:sz w:val="20"/>
                <w:lang w:val="ms-MY"/>
              </w:rPr>
              <w:t>’s</w:t>
            </w:r>
            <w:r w:rsidRPr="00A47287">
              <w:rPr>
                <w:rFonts w:eastAsia="Times New Roman"/>
                <w:b/>
                <w:sz w:val="20"/>
                <w:lang w:val="ms-MY"/>
              </w:rPr>
              <w:t xml:space="preserve"> alpha</w:t>
            </w:r>
          </w:p>
        </w:tc>
      </w:tr>
      <w:tr w:rsidR="00A47287" w:rsidRPr="00A47287" w:rsidTr="004E63F6">
        <w:trPr>
          <w:jc w:val="center"/>
        </w:trPr>
        <w:tc>
          <w:tcPr>
            <w:tcW w:w="2679" w:type="dxa"/>
            <w:tcBorders>
              <w:top w:val="single" w:sz="4" w:space="0" w:color="auto"/>
            </w:tcBorders>
            <w:shd w:val="clear" w:color="auto" w:fill="auto"/>
          </w:tcPr>
          <w:p w:rsidR="007100EF" w:rsidRPr="00A47287" w:rsidRDefault="007100EF" w:rsidP="00720CA6">
            <w:pPr>
              <w:numPr>
                <w:ilvl w:val="0"/>
                <w:numId w:val="39"/>
              </w:numPr>
              <w:spacing w:after="0"/>
              <w:rPr>
                <w:rFonts w:eastAsia="Times New Roman"/>
                <w:sz w:val="20"/>
                <w:lang w:val="ms-MY"/>
              </w:rPr>
            </w:pPr>
            <w:r w:rsidRPr="00A47287">
              <w:rPr>
                <w:rFonts w:eastAsia="Times New Roman"/>
                <w:sz w:val="20"/>
                <w:lang w:val="ms-MY"/>
              </w:rPr>
              <w:t xml:space="preserve">Kepentingan bab EIA </w:t>
            </w:r>
          </w:p>
        </w:tc>
        <w:tc>
          <w:tcPr>
            <w:tcW w:w="1886" w:type="dxa"/>
            <w:tcBorders>
              <w:top w:val="single" w:sz="4" w:space="0" w:color="auto"/>
            </w:tcBorders>
            <w:shd w:val="clear" w:color="auto" w:fill="auto"/>
          </w:tcPr>
          <w:p w:rsidR="007100EF" w:rsidRPr="00A47287" w:rsidRDefault="007100EF" w:rsidP="00720CA6">
            <w:pPr>
              <w:spacing w:after="0"/>
              <w:ind w:left="0" w:firstLine="0"/>
              <w:jc w:val="center"/>
              <w:rPr>
                <w:rFonts w:eastAsia="Times New Roman"/>
                <w:sz w:val="20"/>
                <w:lang w:val="ms-MY"/>
              </w:rPr>
            </w:pPr>
            <w:r w:rsidRPr="00A47287">
              <w:rPr>
                <w:rFonts w:eastAsia="Times New Roman"/>
                <w:sz w:val="20"/>
                <w:lang w:val="ms-MY"/>
              </w:rPr>
              <w:t>7</w:t>
            </w:r>
          </w:p>
        </w:tc>
        <w:tc>
          <w:tcPr>
            <w:tcW w:w="1980" w:type="dxa"/>
            <w:tcBorders>
              <w:top w:val="single" w:sz="4" w:space="0" w:color="auto"/>
            </w:tcBorders>
            <w:shd w:val="clear" w:color="auto" w:fill="auto"/>
          </w:tcPr>
          <w:p w:rsidR="007100EF" w:rsidRPr="00A47287" w:rsidRDefault="00715507" w:rsidP="00720CA6">
            <w:pPr>
              <w:spacing w:after="0"/>
              <w:ind w:left="0" w:firstLine="0"/>
              <w:jc w:val="center"/>
              <w:rPr>
                <w:rFonts w:eastAsia="Times New Roman"/>
                <w:sz w:val="20"/>
                <w:lang w:val="ms-MY"/>
              </w:rPr>
            </w:pPr>
            <w:r>
              <w:rPr>
                <w:rFonts w:eastAsia="Times New Roman"/>
                <w:sz w:val="20"/>
                <w:lang w:val="ms-MY"/>
              </w:rPr>
              <w:t>0</w:t>
            </w:r>
          </w:p>
        </w:tc>
        <w:tc>
          <w:tcPr>
            <w:tcW w:w="1946" w:type="dxa"/>
            <w:tcBorders>
              <w:top w:val="single" w:sz="4" w:space="0" w:color="auto"/>
            </w:tcBorders>
            <w:shd w:val="clear" w:color="auto" w:fill="auto"/>
          </w:tcPr>
          <w:p w:rsidR="007100EF" w:rsidRPr="00A47287" w:rsidRDefault="007100EF" w:rsidP="00720CA6">
            <w:pPr>
              <w:spacing w:after="0"/>
              <w:ind w:left="0" w:firstLine="0"/>
              <w:jc w:val="center"/>
              <w:rPr>
                <w:rFonts w:eastAsia="Times New Roman"/>
                <w:sz w:val="20"/>
                <w:lang w:val="ms-MY"/>
              </w:rPr>
            </w:pPr>
            <w:r w:rsidRPr="00A47287">
              <w:rPr>
                <w:rFonts w:eastAsia="Times New Roman"/>
                <w:sz w:val="20"/>
                <w:lang w:val="ms-MY"/>
              </w:rPr>
              <w:t>0.773</w:t>
            </w:r>
          </w:p>
        </w:tc>
      </w:tr>
      <w:tr w:rsidR="00A47287" w:rsidRPr="00A47287" w:rsidTr="004E63F6">
        <w:trPr>
          <w:jc w:val="center"/>
        </w:trPr>
        <w:tc>
          <w:tcPr>
            <w:tcW w:w="2679" w:type="dxa"/>
            <w:shd w:val="clear" w:color="auto" w:fill="auto"/>
          </w:tcPr>
          <w:p w:rsidR="007100EF" w:rsidRPr="00A47287" w:rsidRDefault="007100EF" w:rsidP="00720CA6">
            <w:pPr>
              <w:numPr>
                <w:ilvl w:val="0"/>
                <w:numId w:val="39"/>
              </w:numPr>
              <w:spacing w:after="0"/>
              <w:rPr>
                <w:rFonts w:eastAsia="Times New Roman"/>
                <w:sz w:val="20"/>
                <w:lang w:val="ms-MY"/>
              </w:rPr>
            </w:pPr>
            <w:r w:rsidRPr="00A47287">
              <w:rPr>
                <w:rFonts w:eastAsia="Times New Roman"/>
                <w:sz w:val="20"/>
                <w:lang w:val="ms-MY"/>
              </w:rPr>
              <w:t>Faktor</w:t>
            </w:r>
            <w:r w:rsidR="005E074B">
              <w:rPr>
                <w:rFonts w:eastAsia="Times New Roman"/>
                <w:sz w:val="20"/>
                <w:lang w:val="ms-MY"/>
              </w:rPr>
              <w:t xml:space="preserve"> </w:t>
            </w:r>
            <w:r w:rsidR="00DB3528" w:rsidRPr="00A47287">
              <w:rPr>
                <w:rFonts w:eastAsia="Times New Roman"/>
                <w:sz w:val="20"/>
                <w:lang w:val="ms-MY"/>
              </w:rPr>
              <w:t>mempengaruhi kualiti laporan</w:t>
            </w:r>
          </w:p>
        </w:tc>
        <w:tc>
          <w:tcPr>
            <w:tcW w:w="1886" w:type="dxa"/>
            <w:shd w:val="clear" w:color="auto" w:fill="auto"/>
          </w:tcPr>
          <w:p w:rsidR="007100EF" w:rsidRPr="00A47287" w:rsidRDefault="007100EF" w:rsidP="00720CA6">
            <w:pPr>
              <w:spacing w:after="0"/>
              <w:ind w:left="0" w:firstLine="0"/>
              <w:jc w:val="center"/>
              <w:rPr>
                <w:rFonts w:eastAsia="Times New Roman"/>
                <w:sz w:val="20"/>
                <w:lang w:val="ms-MY"/>
              </w:rPr>
            </w:pPr>
            <w:r w:rsidRPr="00A47287">
              <w:rPr>
                <w:rFonts w:eastAsia="Times New Roman"/>
                <w:sz w:val="20"/>
                <w:lang w:val="ms-MY"/>
              </w:rPr>
              <w:t>9</w:t>
            </w:r>
          </w:p>
        </w:tc>
        <w:tc>
          <w:tcPr>
            <w:tcW w:w="1980" w:type="dxa"/>
            <w:shd w:val="clear" w:color="auto" w:fill="auto"/>
          </w:tcPr>
          <w:p w:rsidR="007100EF" w:rsidRPr="00A47287" w:rsidRDefault="00715507" w:rsidP="00720CA6">
            <w:pPr>
              <w:spacing w:after="0"/>
              <w:ind w:left="0" w:firstLine="0"/>
              <w:jc w:val="center"/>
              <w:rPr>
                <w:rFonts w:eastAsia="Times New Roman"/>
                <w:sz w:val="20"/>
                <w:lang w:val="ms-MY"/>
              </w:rPr>
            </w:pPr>
            <w:r>
              <w:rPr>
                <w:rFonts w:eastAsia="Times New Roman"/>
                <w:sz w:val="20"/>
                <w:lang w:val="ms-MY"/>
              </w:rPr>
              <w:t>1</w:t>
            </w:r>
          </w:p>
        </w:tc>
        <w:tc>
          <w:tcPr>
            <w:tcW w:w="1946" w:type="dxa"/>
            <w:shd w:val="clear" w:color="auto" w:fill="auto"/>
          </w:tcPr>
          <w:p w:rsidR="007100EF" w:rsidRPr="00A47287" w:rsidRDefault="007100EF" w:rsidP="00720CA6">
            <w:pPr>
              <w:spacing w:after="0"/>
              <w:ind w:left="0" w:firstLine="0"/>
              <w:jc w:val="center"/>
              <w:rPr>
                <w:rFonts w:eastAsia="Times New Roman"/>
                <w:sz w:val="20"/>
                <w:lang w:val="ms-MY"/>
              </w:rPr>
            </w:pPr>
            <w:r w:rsidRPr="00A47287">
              <w:rPr>
                <w:rFonts w:eastAsia="Times New Roman"/>
                <w:sz w:val="20"/>
                <w:lang w:val="ms-MY"/>
              </w:rPr>
              <w:t>0.912</w:t>
            </w:r>
          </w:p>
        </w:tc>
      </w:tr>
      <w:tr w:rsidR="00A47287" w:rsidRPr="00A47287" w:rsidTr="004E63F6">
        <w:trPr>
          <w:trHeight w:val="80"/>
          <w:jc w:val="center"/>
        </w:trPr>
        <w:tc>
          <w:tcPr>
            <w:tcW w:w="2679" w:type="dxa"/>
            <w:shd w:val="clear" w:color="auto" w:fill="auto"/>
          </w:tcPr>
          <w:p w:rsidR="007100EF" w:rsidRPr="00A47287" w:rsidRDefault="00DB3528" w:rsidP="00720CA6">
            <w:pPr>
              <w:numPr>
                <w:ilvl w:val="0"/>
                <w:numId w:val="39"/>
              </w:numPr>
              <w:spacing w:after="0"/>
              <w:rPr>
                <w:rFonts w:eastAsia="Times New Roman"/>
                <w:sz w:val="20"/>
                <w:lang w:val="ms-MY"/>
              </w:rPr>
            </w:pPr>
            <w:r w:rsidRPr="00A47287">
              <w:rPr>
                <w:rFonts w:eastAsia="Times New Roman"/>
                <w:sz w:val="20"/>
                <w:lang w:val="ms-MY"/>
              </w:rPr>
              <w:t xml:space="preserve">Tahap kecukupan </w:t>
            </w:r>
            <w:r w:rsidR="00F6081E">
              <w:rPr>
                <w:rFonts w:eastAsia="Times New Roman"/>
                <w:sz w:val="20"/>
                <w:lang w:val="ms-MY"/>
              </w:rPr>
              <w:t>sumber</w:t>
            </w:r>
            <w:r w:rsidRPr="00A47287">
              <w:rPr>
                <w:rFonts w:eastAsia="Times New Roman"/>
                <w:sz w:val="20"/>
                <w:lang w:val="ms-MY"/>
              </w:rPr>
              <w:t xml:space="preserve"> </w:t>
            </w:r>
          </w:p>
        </w:tc>
        <w:tc>
          <w:tcPr>
            <w:tcW w:w="1886" w:type="dxa"/>
            <w:shd w:val="clear" w:color="auto" w:fill="auto"/>
          </w:tcPr>
          <w:p w:rsidR="007100EF" w:rsidRPr="00A47287" w:rsidRDefault="00715507" w:rsidP="00720CA6">
            <w:pPr>
              <w:spacing w:after="0"/>
              <w:ind w:left="0" w:firstLine="0"/>
              <w:jc w:val="center"/>
              <w:rPr>
                <w:rFonts w:eastAsia="Times New Roman"/>
                <w:sz w:val="20"/>
                <w:lang w:val="ms-MY"/>
              </w:rPr>
            </w:pPr>
            <w:r>
              <w:rPr>
                <w:rFonts w:eastAsia="Times New Roman"/>
                <w:sz w:val="20"/>
                <w:lang w:val="ms-MY"/>
              </w:rPr>
              <w:t>8</w:t>
            </w:r>
          </w:p>
        </w:tc>
        <w:tc>
          <w:tcPr>
            <w:tcW w:w="1980" w:type="dxa"/>
            <w:shd w:val="clear" w:color="auto" w:fill="auto"/>
          </w:tcPr>
          <w:p w:rsidR="007100EF" w:rsidRPr="00A47287" w:rsidRDefault="00715507" w:rsidP="00720CA6">
            <w:pPr>
              <w:spacing w:after="0"/>
              <w:ind w:left="0" w:firstLine="0"/>
              <w:jc w:val="center"/>
              <w:rPr>
                <w:rFonts w:eastAsia="Times New Roman"/>
                <w:sz w:val="20"/>
                <w:lang w:val="ms-MY"/>
              </w:rPr>
            </w:pPr>
            <w:r>
              <w:rPr>
                <w:rFonts w:eastAsia="Times New Roman"/>
                <w:sz w:val="20"/>
                <w:lang w:val="ms-MY"/>
              </w:rPr>
              <w:t>0</w:t>
            </w:r>
          </w:p>
        </w:tc>
        <w:tc>
          <w:tcPr>
            <w:tcW w:w="1946" w:type="dxa"/>
            <w:shd w:val="clear" w:color="auto" w:fill="auto"/>
          </w:tcPr>
          <w:p w:rsidR="007100EF" w:rsidRPr="00A47287" w:rsidRDefault="007100EF" w:rsidP="00720CA6">
            <w:pPr>
              <w:spacing w:after="0"/>
              <w:ind w:left="0" w:firstLine="0"/>
              <w:jc w:val="center"/>
              <w:rPr>
                <w:rFonts w:eastAsia="Times New Roman"/>
                <w:sz w:val="20"/>
                <w:lang w:val="ms-MY"/>
              </w:rPr>
            </w:pPr>
            <w:r w:rsidRPr="00A47287">
              <w:rPr>
                <w:rFonts w:eastAsia="Times New Roman"/>
                <w:sz w:val="20"/>
                <w:lang w:val="ms-MY"/>
              </w:rPr>
              <w:t>0.835</w:t>
            </w:r>
          </w:p>
        </w:tc>
      </w:tr>
      <w:tr w:rsidR="00A47287" w:rsidRPr="00A47287" w:rsidTr="004E63F6">
        <w:trPr>
          <w:trHeight w:val="80"/>
          <w:jc w:val="center"/>
        </w:trPr>
        <w:tc>
          <w:tcPr>
            <w:tcW w:w="2679" w:type="dxa"/>
            <w:shd w:val="clear" w:color="auto" w:fill="auto"/>
          </w:tcPr>
          <w:p w:rsidR="007100EF" w:rsidRPr="00A47287" w:rsidRDefault="00DB3528" w:rsidP="00720CA6">
            <w:pPr>
              <w:numPr>
                <w:ilvl w:val="0"/>
                <w:numId w:val="39"/>
              </w:numPr>
              <w:spacing w:after="0"/>
              <w:rPr>
                <w:rFonts w:eastAsia="Times New Roman"/>
                <w:sz w:val="20"/>
                <w:lang w:val="ms-MY"/>
              </w:rPr>
            </w:pPr>
            <w:r w:rsidRPr="00A47287">
              <w:rPr>
                <w:rFonts w:eastAsia="Times New Roman"/>
                <w:sz w:val="20"/>
                <w:lang w:val="ms-MY"/>
              </w:rPr>
              <w:t>Masalah dalam penyediaan laporan EIA</w:t>
            </w:r>
          </w:p>
        </w:tc>
        <w:tc>
          <w:tcPr>
            <w:tcW w:w="1886" w:type="dxa"/>
            <w:shd w:val="clear" w:color="auto" w:fill="auto"/>
          </w:tcPr>
          <w:p w:rsidR="007100EF" w:rsidRPr="00A47287" w:rsidRDefault="00715507" w:rsidP="00720CA6">
            <w:pPr>
              <w:spacing w:after="0"/>
              <w:ind w:left="0" w:firstLine="0"/>
              <w:jc w:val="center"/>
              <w:rPr>
                <w:rFonts w:eastAsia="Times New Roman"/>
                <w:sz w:val="20"/>
                <w:lang w:val="ms-MY"/>
              </w:rPr>
            </w:pPr>
            <w:r>
              <w:rPr>
                <w:rFonts w:eastAsia="Times New Roman"/>
                <w:sz w:val="20"/>
                <w:lang w:val="ms-MY"/>
              </w:rPr>
              <w:t>8</w:t>
            </w:r>
          </w:p>
        </w:tc>
        <w:tc>
          <w:tcPr>
            <w:tcW w:w="1980" w:type="dxa"/>
            <w:shd w:val="clear" w:color="auto" w:fill="auto"/>
          </w:tcPr>
          <w:p w:rsidR="007100EF" w:rsidRPr="00A47287" w:rsidRDefault="00715507" w:rsidP="00720CA6">
            <w:pPr>
              <w:spacing w:after="0"/>
              <w:ind w:left="0" w:firstLine="0"/>
              <w:jc w:val="center"/>
              <w:rPr>
                <w:rFonts w:eastAsia="Times New Roman"/>
                <w:sz w:val="20"/>
                <w:lang w:val="ms-MY"/>
              </w:rPr>
            </w:pPr>
            <w:r>
              <w:rPr>
                <w:rFonts w:eastAsia="Times New Roman"/>
                <w:sz w:val="20"/>
                <w:lang w:val="ms-MY"/>
              </w:rPr>
              <w:t>0</w:t>
            </w:r>
          </w:p>
        </w:tc>
        <w:tc>
          <w:tcPr>
            <w:tcW w:w="1946" w:type="dxa"/>
            <w:shd w:val="clear" w:color="auto" w:fill="auto"/>
          </w:tcPr>
          <w:p w:rsidR="007100EF" w:rsidRPr="00A47287" w:rsidRDefault="00715507" w:rsidP="00720CA6">
            <w:pPr>
              <w:spacing w:after="0"/>
              <w:ind w:left="0" w:firstLine="0"/>
              <w:jc w:val="center"/>
              <w:rPr>
                <w:rFonts w:eastAsia="Times New Roman"/>
                <w:sz w:val="20"/>
                <w:lang w:val="ms-MY"/>
              </w:rPr>
            </w:pPr>
            <w:r>
              <w:rPr>
                <w:rFonts w:eastAsia="Times New Roman"/>
                <w:sz w:val="20"/>
                <w:lang w:val="ms-MY"/>
              </w:rPr>
              <w:t>0.833</w:t>
            </w:r>
          </w:p>
        </w:tc>
      </w:tr>
      <w:tr w:rsidR="00A47287" w:rsidRPr="00A47287" w:rsidTr="004E63F6">
        <w:trPr>
          <w:trHeight w:val="80"/>
          <w:jc w:val="center"/>
        </w:trPr>
        <w:tc>
          <w:tcPr>
            <w:tcW w:w="2679" w:type="dxa"/>
            <w:shd w:val="clear" w:color="auto" w:fill="auto"/>
          </w:tcPr>
          <w:p w:rsidR="00DB3528" w:rsidRPr="00A47287" w:rsidRDefault="00DB3528" w:rsidP="00720CA6">
            <w:pPr>
              <w:numPr>
                <w:ilvl w:val="0"/>
                <w:numId w:val="39"/>
              </w:numPr>
              <w:spacing w:after="0"/>
              <w:rPr>
                <w:rFonts w:eastAsia="Times New Roman"/>
                <w:sz w:val="20"/>
                <w:lang w:val="ms-MY"/>
              </w:rPr>
            </w:pPr>
            <w:r w:rsidRPr="00A47287">
              <w:rPr>
                <w:rFonts w:eastAsia="Times New Roman"/>
                <w:sz w:val="20"/>
                <w:lang w:val="ms-MY"/>
              </w:rPr>
              <w:t>Cadangan Penambahbaikan</w:t>
            </w:r>
          </w:p>
        </w:tc>
        <w:tc>
          <w:tcPr>
            <w:tcW w:w="1886" w:type="dxa"/>
            <w:shd w:val="clear" w:color="auto" w:fill="auto"/>
          </w:tcPr>
          <w:p w:rsidR="00DB3528" w:rsidRPr="00A47287" w:rsidRDefault="00DB3528" w:rsidP="00720CA6">
            <w:pPr>
              <w:spacing w:after="0"/>
              <w:ind w:left="0" w:firstLine="0"/>
              <w:jc w:val="center"/>
              <w:rPr>
                <w:rFonts w:eastAsia="Times New Roman"/>
                <w:sz w:val="20"/>
                <w:lang w:val="ms-MY"/>
              </w:rPr>
            </w:pPr>
            <w:r w:rsidRPr="00A47287">
              <w:rPr>
                <w:rFonts w:eastAsia="Times New Roman"/>
                <w:sz w:val="20"/>
                <w:lang w:val="ms-MY"/>
              </w:rPr>
              <w:t>11</w:t>
            </w:r>
          </w:p>
        </w:tc>
        <w:tc>
          <w:tcPr>
            <w:tcW w:w="1980" w:type="dxa"/>
            <w:shd w:val="clear" w:color="auto" w:fill="auto"/>
          </w:tcPr>
          <w:p w:rsidR="00DB3528" w:rsidRPr="00A47287" w:rsidRDefault="00DB3528" w:rsidP="00720CA6">
            <w:pPr>
              <w:spacing w:after="0"/>
              <w:ind w:left="0" w:firstLine="0"/>
              <w:jc w:val="center"/>
              <w:rPr>
                <w:rFonts w:eastAsia="Times New Roman"/>
                <w:sz w:val="20"/>
                <w:lang w:val="ms-MY"/>
              </w:rPr>
            </w:pPr>
            <w:r w:rsidRPr="00A47287">
              <w:rPr>
                <w:rFonts w:eastAsia="Times New Roman"/>
                <w:sz w:val="20"/>
                <w:lang w:val="ms-MY"/>
              </w:rPr>
              <w:t>11</w:t>
            </w:r>
          </w:p>
        </w:tc>
        <w:tc>
          <w:tcPr>
            <w:tcW w:w="1946" w:type="dxa"/>
            <w:shd w:val="clear" w:color="auto" w:fill="auto"/>
          </w:tcPr>
          <w:p w:rsidR="00DB3528" w:rsidRPr="00A47287" w:rsidRDefault="00DB3528" w:rsidP="00720CA6">
            <w:pPr>
              <w:spacing w:after="0"/>
              <w:ind w:left="0" w:firstLine="0"/>
              <w:jc w:val="center"/>
              <w:rPr>
                <w:rFonts w:eastAsia="Times New Roman"/>
                <w:sz w:val="20"/>
                <w:lang w:val="ms-MY"/>
              </w:rPr>
            </w:pPr>
            <w:r w:rsidRPr="00A47287">
              <w:rPr>
                <w:rFonts w:eastAsia="Times New Roman"/>
                <w:sz w:val="20"/>
                <w:lang w:val="ms-MY"/>
              </w:rPr>
              <w:t>0.857</w:t>
            </w:r>
          </w:p>
        </w:tc>
      </w:tr>
    </w:tbl>
    <w:p w:rsidR="00355FF0" w:rsidRDefault="00355FF0" w:rsidP="00720CA6">
      <w:pPr>
        <w:pBdr>
          <w:top w:val="nil"/>
          <w:left w:val="nil"/>
          <w:bottom w:val="nil"/>
          <w:right w:val="nil"/>
          <w:between w:val="nil"/>
        </w:pBdr>
        <w:spacing w:after="0"/>
        <w:ind w:left="0" w:hanging="2"/>
        <w:rPr>
          <w:rFonts w:eastAsia="Times New Roman"/>
          <w:lang w:val="ms-MY"/>
        </w:rPr>
      </w:pPr>
    </w:p>
    <w:p w:rsidR="004B5DC6" w:rsidRPr="00A47287" w:rsidRDefault="003D74D2" w:rsidP="00720CA6">
      <w:pPr>
        <w:pBdr>
          <w:top w:val="nil"/>
          <w:left w:val="nil"/>
          <w:bottom w:val="nil"/>
          <w:right w:val="nil"/>
          <w:between w:val="nil"/>
        </w:pBdr>
        <w:spacing w:after="0"/>
        <w:ind w:left="0" w:hanging="2"/>
        <w:rPr>
          <w:rFonts w:eastAsia="Times New Roman"/>
          <w:b/>
          <w:lang w:val="ms-MY"/>
        </w:rPr>
      </w:pPr>
      <w:r w:rsidRPr="00A47287">
        <w:rPr>
          <w:rFonts w:eastAsia="Times New Roman"/>
          <w:b/>
          <w:lang w:val="ms-MY"/>
        </w:rPr>
        <w:t xml:space="preserve">Dapatan kajian </w:t>
      </w:r>
    </w:p>
    <w:p w:rsidR="004E63F6" w:rsidRDefault="004E63F6" w:rsidP="00720CA6">
      <w:pPr>
        <w:pBdr>
          <w:top w:val="nil"/>
          <w:left w:val="nil"/>
          <w:bottom w:val="nil"/>
          <w:right w:val="nil"/>
          <w:between w:val="nil"/>
        </w:pBdr>
        <w:spacing w:after="0"/>
        <w:ind w:left="0" w:hanging="2"/>
        <w:rPr>
          <w:rFonts w:eastAsia="Times New Roman"/>
          <w:lang w:val="ms-MY"/>
        </w:rPr>
      </w:pPr>
    </w:p>
    <w:p w:rsidR="00A514F9" w:rsidRPr="00A47287" w:rsidRDefault="00A514F9" w:rsidP="00720CA6">
      <w:pPr>
        <w:pBdr>
          <w:top w:val="nil"/>
          <w:left w:val="nil"/>
          <w:bottom w:val="nil"/>
          <w:right w:val="nil"/>
          <w:between w:val="nil"/>
        </w:pBdr>
        <w:spacing w:after="0"/>
        <w:ind w:left="0" w:hanging="2"/>
        <w:rPr>
          <w:rFonts w:eastAsia="Times New Roman"/>
          <w:lang w:val="ms-MY"/>
        </w:rPr>
      </w:pPr>
      <w:r w:rsidRPr="00A47287">
        <w:rPr>
          <w:rFonts w:eastAsia="Times New Roman"/>
          <w:lang w:val="ms-MY"/>
        </w:rPr>
        <w:t xml:space="preserve">Kajian ini telah melibatkan </w:t>
      </w:r>
      <w:r w:rsidR="009D28C1" w:rsidRPr="00A47287">
        <w:rPr>
          <w:rFonts w:eastAsia="Times New Roman"/>
          <w:lang w:val="ms-MY"/>
        </w:rPr>
        <w:t>se</w:t>
      </w:r>
      <w:r w:rsidR="004E63F6">
        <w:rPr>
          <w:rFonts w:eastAsia="Times New Roman"/>
          <w:lang w:val="ms-MY"/>
        </w:rPr>
        <w:t>ramai</w:t>
      </w:r>
      <w:r w:rsidR="009D28C1" w:rsidRPr="00A47287">
        <w:rPr>
          <w:rFonts w:eastAsia="Times New Roman"/>
          <w:lang w:val="ms-MY"/>
        </w:rPr>
        <w:t xml:space="preserve"> 198</w:t>
      </w:r>
      <w:r w:rsidRPr="00A47287">
        <w:rPr>
          <w:rFonts w:eastAsia="Times New Roman"/>
          <w:lang w:val="ms-MY"/>
        </w:rPr>
        <w:t xml:space="preserve"> </w:t>
      </w:r>
      <w:r w:rsidR="009D28C1" w:rsidRPr="00A47287">
        <w:rPr>
          <w:rFonts w:eastAsia="Times New Roman"/>
          <w:lang w:val="ms-MY"/>
        </w:rPr>
        <w:t xml:space="preserve">responden yang terdiri dari </w:t>
      </w:r>
      <w:r w:rsidRPr="00A47287">
        <w:rPr>
          <w:rFonts w:eastAsia="Times New Roman"/>
          <w:lang w:val="ms-MY"/>
        </w:rPr>
        <w:t>jururunding EIA dan pegawai JAS. Hasil kajian dibincangkan mengikut setiap konstruk utama di</w:t>
      </w:r>
      <w:r w:rsidR="009B6FCF">
        <w:rPr>
          <w:rFonts w:eastAsia="Times New Roman"/>
          <w:lang w:val="ms-MY"/>
        </w:rPr>
        <w:t xml:space="preserve"> </w:t>
      </w:r>
      <w:r w:rsidRPr="00A47287">
        <w:rPr>
          <w:rFonts w:eastAsia="Times New Roman"/>
          <w:lang w:val="ms-MY"/>
        </w:rPr>
        <w:t xml:space="preserve">dalam soal selidik yang telah dijalankan. </w:t>
      </w:r>
    </w:p>
    <w:p w:rsidR="0098749A" w:rsidRPr="00A47287" w:rsidRDefault="00070A51" w:rsidP="00720CA6">
      <w:pPr>
        <w:pBdr>
          <w:top w:val="nil"/>
          <w:left w:val="nil"/>
          <w:bottom w:val="nil"/>
          <w:right w:val="nil"/>
          <w:between w:val="nil"/>
        </w:pBdr>
        <w:spacing w:after="0"/>
        <w:ind w:left="0" w:hanging="2"/>
        <w:rPr>
          <w:rFonts w:eastAsia="Times New Roman"/>
          <w:lang w:val="ms-MY"/>
        </w:rPr>
      </w:pPr>
      <w:r w:rsidRPr="00A47287">
        <w:rPr>
          <w:rFonts w:eastAsia="Times New Roman"/>
          <w:lang w:val="ms-MY"/>
        </w:rPr>
        <w:t xml:space="preserve"> </w:t>
      </w:r>
    </w:p>
    <w:p w:rsidR="0098749A" w:rsidRPr="00A47287" w:rsidRDefault="001C634D" w:rsidP="00720CA6">
      <w:pPr>
        <w:pBdr>
          <w:top w:val="nil"/>
          <w:left w:val="nil"/>
          <w:bottom w:val="nil"/>
          <w:right w:val="nil"/>
          <w:between w:val="nil"/>
        </w:pBdr>
        <w:spacing w:after="0"/>
        <w:ind w:left="0" w:hanging="2"/>
        <w:rPr>
          <w:rFonts w:eastAsia="Times New Roman"/>
          <w:i/>
          <w:lang w:val="ms-MY"/>
        </w:rPr>
      </w:pPr>
      <w:r>
        <w:rPr>
          <w:rFonts w:eastAsia="Times New Roman"/>
          <w:i/>
          <w:lang w:val="ms-MY"/>
        </w:rPr>
        <w:t xml:space="preserve">Konstruk A: </w:t>
      </w:r>
      <w:r w:rsidR="00E80AB9" w:rsidRPr="00A47287">
        <w:rPr>
          <w:rFonts w:eastAsia="Times New Roman"/>
          <w:i/>
          <w:lang w:val="ms-MY"/>
        </w:rPr>
        <w:t>Tahap k</w:t>
      </w:r>
      <w:r w:rsidR="00A514F9" w:rsidRPr="00A47287">
        <w:rPr>
          <w:rFonts w:eastAsia="Times New Roman"/>
          <w:i/>
          <w:lang w:val="ms-MY"/>
        </w:rPr>
        <w:t>epentingan bab utama di</w:t>
      </w:r>
      <w:r w:rsidR="009B6FCF">
        <w:rPr>
          <w:rFonts w:eastAsia="Times New Roman"/>
          <w:i/>
          <w:lang w:val="ms-MY"/>
        </w:rPr>
        <w:t xml:space="preserve"> </w:t>
      </w:r>
      <w:r w:rsidR="00A514F9" w:rsidRPr="00A47287">
        <w:rPr>
          <w:rFonts w:eastAsia="Times New Roman"/>
          <w:i/>
          <w:lang w:val="ms-MY"/>
        </w:rPr>
        <w:t xml:space="preserve">dalam laporan EIA </w:t>
      </w:r>
    </w:p>
    <w:p w:rsidR="00D510BB" w:rsidRDefault="00D510BB" w:rsidP="00720CA6">
      <w:pPr>
        <w:pBdr>
          <w:top w:val="nil"/>
          <w:left w:val="nil"/>
          <w:bottom w:val="nil"/>
          <w:right w:val="nil"/>
          <w:between w:val="nil"/>
        </w:pBdr>
        <w:spacing w:after="0"/>
        <w:ind w:left="0" w:hanging="2"/>
        <w:rPr>
          <w:rFonts w:eastAsia="Times New Roman"/>
          <w:lang w:val="ms-MY"/>
        </w:rPr>
      </w:pPr>
    </w:p>
    <w:p w:rsidR="002A3BC1" w:rsidRPr="00A47287" w:rsidRDefault="00A514F9" w:rsidP="00720CA6">
      <w:pPr>
        <w:pBdr>
          <w:top w:val="nil"/>
          <w:left w:val="nil"/>
          <w:bottom w:val="nil"/>
          <w:right w:val="nil"/>
          <w:between w:val="nil"/>
        </w:pBdr>
        <w:spacing w:after="0"/>
        <w:ind w:left="0" w:hanging="2"/>
        <w:rPr>
          <w:rFonts w:eastAsia="Times New Roman"/>
          <w:lang w:val="ms-MY"/>
        </w:rPr>
      </w:pPr>
      <w:r w:rsidRPr="00A47287">
        <w:rPr>
          <w:rFonts w:eastAsia="Times New Roman"/>
          <w:lang w:val="ms-MY"/>
        </w:rPr>
        <w:t>Bagi konstruk ini bab</w:t>
      </w:r>
      <w:r w:rsidR="00D8676D">
        <w:rPr>
          <w:rFonts w:eastAsia="Times New Roman"/>
          <w:lang w:val="ms-MY"/>
        </w:rPr>
        <w:t>-</w:t>
      </w:r>
      <w:r w:rsidRPr="00A47287">
        <w:rPr>
          <w:rFonts w:eastAsia="Times New Roman"/>
          <w:lang w:val="ms-MY"/>
        </w:rPr>
        <w:t>bab penting di</w:t>
      </w:r>
      <w:r w:rsidR="009B6FCF">
        <w:rPr>
          <w:rFonts w:eastAsia="Times New Roman"/>
          <w:lang w:val="ms-MY"/>
        </w:rPr>
        <w:t xml:space="preserve"> </w:t>
      </w:r>
      <w:r w:rsidRPr="00A47287">
        <w:rPr>
          <w:rFonts w:eastAsia="Times New Roman"/>
          <w:lang w:val="ms-MY"/>
        </w:rPr>
        <w:t>dalam laporan EIA telah disenar</w:t>
      </w:r>
      <w:r w:rsidR="009B6FCF">
        <w:rPr>
          <w:rFonts w:eastAsia="Times New Roman"/>
          <w:lang w:val="ms-MY"/>
        </w:rPr>
        <w:t>a</w:t>
      </w:r>
      <w:r w:rsidRPr="00A47287">
        <w:rPr>
          <w:rFonts w:eastAsia="Times New Roman"/>
          <w:lang w:val="ms-MY"/>
        </w:rPr>
        <w:t xml:space="preserve">ikan responden diberikan pilihan skala 1 hingga 5 untuk menilai bab yang paling penting untuk diberikan keutamaan dalam </w:t>
      </w:r>
      <w:r w:rsidRPr="00A47287">
        <w:rPr>
          <w:rFonts w:eastAsia="Times New Roman"/>
          <w:lang w:val="ms-MY"/>
        </w:rPr>
        <w:lastRenderedPageBreak/>
        <w:t>ses</w:t>
      </w:r>
      <w:r w:rsidR="00E71E9C">
        <w:rPr>
          <w:rFonts w:eastAsia="Times New Roman"/>
          <w:lang w:val="ms-MY"/>
        </w:rPr>
        <w:t>e</w:t>
      </w:r>
      <w:r w:rsidRPr="00A47287">
        <w:rPr>
          <w:rFonts w:eastAsia="Times New Roman"/>
          <w:lang w:val="ms-MY"/>
        </w:rPr>
        <w:t>buah laporan EIA. Melalui kajian yang dibuat nilai skor keseluruhan bag</w:t>
      </w:r>
      <w:r w:rsidR="001C634D">
        <w:rPr>
          <w:rFonts w:eastAsia="Times New Roman"/>
          <w:lang w:val="ms-MY"/>
        </w:rPr>
        <w:t>i tiap item telah dikira dan di</w:t>
      </w:r>
      <w:r w:rsidRPr="00A47287">
        <w:rPr>
          <w:rFonts w:eastAsia="Times New Roman"/>
          <w:lang w:val="ms-MY"/>
        </w:rPr>
        <w:t xml:space="preserve">bahagikan dengan jumlah </w:t>
      </w:r>
      <w:r w:rsidR="00E71E9C">
        <w:rPr>
          <w:rFonts w:eastAsia="Times New Roman"/>
          <w:lang w:val="ms-MY"/>
        </w:rPr>
        <w:t xml:space="preserve">responden iaitu </w:t>
      </w:r>
      <w:r w:rsidR="004D3F8D">
        <w:rPr>
          <w:rFonts w:eastAsia="Times New Roman"/>
          <w:lang w:val="ms-MY"/>
        </w:rPr>
        <w:t>ramai</w:t>
      </w:r>
      <w:r w:rsidR="00E71E9C">
        <w:rPr>
          <w:rFonts w:eastAsia="Times New Roman"/>
          <w:lang w:val="ms-MY"/>
        </w:rPr>
        <w:t xml:space="preserve"> </w:t>
      </w:r>
      <w:r w:rsidR="009D28C1" w:rsidRPr="00A47287">
        <w:rPr>
          <w:rFonts w:eastAsia="Times New Roman"/>
          <w:lang w:val="ms-MY"/>
        </w:rPr>
        <w:t xml:space="preserve">198. Hasil analisis ditunjukan di dalam Jadual 3. Dalam analisis ini </w:t>
      </w:r>
      <w:r w:rsidR="001C634D">
        <w:rPr>
          <w:rFonts w:eastAsia="Times New Roman"/>
          <w:lang w:val="ms-MY"/>
        </w:rPr>
        <w:t>di</w:t>
      </w:r>
      <w:r w:rsidR="009D28C1" w:rsidRPr="00A47287">
        <w:rPr>
          <w:rFonts w:eastAsia="Times New Roman"/>
          <w:lang w:val="ms-MY"/>
        </w:rPr>
        <w:t xml:space="preserve">dapati bab </w:t>
      </w:r>
      <w:r w:rsidR="004D3F8D">
        <w:rPr>
          <w:rFonts w:eastAsia="Times New Roman"/>
          <w:lang w:val="ms-MY"/>
        </w:rPr>
        <w:t>‘L</w:t>
      </w:r>
      <w:r w:rsidR="009D28C1" w:rsidRPr="00A47287">
        <w:rPr>
          <w:rFonts w:eastAsia="Times New Roman"/>
          <w:lang w:val="ms-MY"/>
        </w:rPr>
        <w:t>angkah kawalan alam sekitar</w:t>
      </w:r>
      <w:r w:rsidR="004D3F8D">
        <w:rPr>
          <w:rFonts w:eastAsia="Times New Roman"/>
          <w:lang w:val="ms-MY"/>
        </w:rPr>
        <w:t>’</w:t>
      </w:r>
      <w:r w:rsidR="009D28C1" w:rsidRPr="00A47287">
        <w:rPr>
          <w:rFonts w:eastAsia="Times New Roman"/>
          <w:lang w:val="ms-MY"/>
        </w:rPr>
        <w:t xml:space="preserve"> mendapat nilai min tertinggi iaitu sebanyak 4.77. Ini menunjukkan bahawa bab </w:t>
      </w:r>
      <w:r w:rsidR="004D3F8D">
        <w:rPr>
          <w:rFonts w:eastAsia="Times New Roman"/>
          <w:lang w:val="ms-MY"/>
        </w:rPr>
        <w:t>‘L</w:t>
      </w:r>
      <w:r w:rsidR="009D28C1" w:rsidRPr="00A47287">
        <w:rPr>
          <w:rFonts w:eastAsia="Times New Roman"/>
          <w:lang w:val="ms-MY"/>
        </w:rPr>
        <w:t>angkah kawalan alam sekitar</w:t>
      </w:r>
      <w:r w:rsidR="004D3F8D">
        <w:rPr>
          <w:rFonts w:eastAsia="Times New Roman"/>
          <w:lang w:val="ms-MY"/>
        </w:rPr>
        <w:t>’</w:t>
      </w:r>
      <w:r w:rsidR="009D28C1" w:rsidRPr="00A47287">
        <w:rPr>
          <w:rFonts w:eastAsia="Times New Roman"/>
          <w:lang w:val="ms-MY"/>
        </w:rPr>
        <w:t xml:space="preserve"> perlu diberikan perhatian dalam penyediaan laporan EIA dengan baik. </w:t>
      </w:r>
      <w:r w:rsidR="001C634D">
        <w:rPr>
          <w:rFonts w:eastAsia="Times New Roman"/>
          <w:lang w:val="ms-MY"/>
        </w:rPr>
        <w:t>Bagi b</w:t>
      </w:r>
      <w:r w:rsidR="000C7687" w:rsidRPr="00A47287">
        <w:rPr>
          <w:rFonts w:eastAsia="Times New Roman"/>
          <w:lang w:val="ms-MY"/>
        </w:rPr>
        <w:t xml:space="preserve">ab </w:t>
      </w:r>
      <w:r w:rsidR="004D3F8D">
        <w:rPr>
          <w:rFonts w:eastAsia="Times New Roman"/>
          <w:lang w:val="ms-MY"/>
        </w:rPr>
        <w:t>‘P</w:t>
      </w:r>
      <w:r w:rsidR="000C7687" w:rsidRPr="00A47287">
        <w:rPr>
          <w:rFonts w:eastAsia="Times New Roman"/>
          <w:lang w:val="ms-MY"/>
        </w:rPr>
        <w:t>enilaian impak alam sekitar</w:t>
      </w:r>
      <w:r w:rsidR="004D3F8D">
        <w:rPr>
          <w:rFonts w:eastAsia="Times New Roman"/>
          <w:lang w:val="ms-MY"/>
        </w:rPr>
        <w:t>’</w:t>
      </w:r>
      <w:r w:rsidR="000C7687" w:rsidRPr="00A47287">
        <w:rPr>
          <w:rFonts w:eastAsia="Times New Roman"/>
          <w:lang w:val="ms-MY"/>
        </w:rPr>
        <w:t xml:space="preserve"> </w:t>
      </w:r>
      <w:r w:rsidR="004D3F8D">
        <w:rPr>
          <w:rFonts w:eastAsia="Times New Roman"/>
          <w:lang w:val="ms-MY"/>
        </w:rPr>
        <w:t xml:space="preserve">pula </w:t>
      </w:r>
      <w:r w:rsidR="000C7687" w:rsidRPr="00A47287">
        <w:rPr>
          <w:rFonts w:eastAsia="Times New Roman"/>
          <w:lang w:val="ms-MY"/>
        </w:rPr>
        <w:t xml:space="preserve">berada pada kedudukan kedua iaitu </w:t>
      </w:r>
      <w:r w:rsidR="004D3F8D">
        <w:rPr>
          <w:rFonts w:eastAsia="Times New Roman"/>
          <w:lang w:val="ms-MY"/>
        </w:rPr>
        <w:t xml:space="preserve">dengan </w:t>
      </w:r>
      <w:r w:rsidR="004D3F8D" w:rsidRPr="00A47287">
        <w:rPr>
          <w:rFonts w:eastAsia="Times New Roman"/>
          <w:lang w:val="ms-MY"/>
        </w:rPr>
        <w:t xml:space="preserve">nilai min </w:t>
      </w:r>
      <w:r w:rsidR="000C7687" w:rsidRPr="00A47287">
        <w:rPr>
          <w:rFonts w:eastAsia="Times New Roman"/>
          <w:lang w:val="ms-MY"/>
        </w:rPr>
        <w:t xml:space="preserve">4.73. Manakala pada kedudukan ketiga ialah bab </w:t>
      </w:r>
      <w:r w:rsidR="004D3F8D">
        <w:rPr>
          <w:rFonts w:eastAsia="Times New Roman"/>
          <w:lang w:val="ms-MY"/>
        </w:rPr>
        <w:t>‘K</w:t>
      </w:r>
      <w:r w:rsidR="000C7687" w:rsidRPr="00A47287">
        <w:rPr>
          <w:rFonts w:eastAsia="Times New Roman"/>
          <w:lang w:val="ms-MY"/>
        </w:rPr>
        <w:t>eadaan alam sekitar</w:t>
      </w:r>
      <w:r w:rsidR="004D3F8D">
        <w:rPr>
          <w:rFonts w:eastAsia="Times New Roman"/>
          <w:lang w:val="ms-MY"/>
        </w:rPr>
        <w:t>’</w:t>
      </w:r>
      <w:r w:rsidR="000C7687" w:rsidRPr="00A47287">
        <w:rPr>
          <w:rFonts w:eastAsia="Times New Roman"/>
          <w:lang w:val="ms-MY"/>
        </w:rPr>
        <w:t>.</w:t>
      </w:r>
      <w:r w:rsidR="001C634D">
        <w:rPr>
          <w:rFonts w:eastAsia="Times New Roman"/>
          <w:lang w:val="ms-MY"/>
        </w:rPr>
        <w:t xml:space="preserve"> Bab yang mempunyai nilai min paling rendah </w:t>
      </w:r>
      <w:r w:rsidR="000C7687" w:rsidRPr="00A47287">
        <w:rPr>
          <w:rFonts w:eastAsia="Times New Roman"/>
          <w:lang w:val="ms-MY"/>
        </w:rPr>
        <w:t xml:space="preserve">ialah </w:t>
      </w:r>
      <w:r w:rsidR="004D3F8D">
        <w:rPr>
          <w:rFonts w:eastAsia="Times New Roman"/>
          <w:lang w:val="ms-MY"/>
        </w:rPr>
        <w:t>a</w:t>
      </w:r>
      <w:r w:rsidR="000C7687" w:rsidRPr="00A47287">
        <w:rPr>
          <w:rFonts w:eastAsia="Times New Roman"/>
          <w:lang w:val="ms-MY"/>
        </w:rPr>
        <w:t xml:space="preserve">spek </w:t>
      </w:r>
      <w:r w:rsidR="004D3F8D">
        <w:rPr>
          <w:rFonts w:eastAsia="Times New Roman"/>
          <w:lang w:val="ms-MY"/>
        </w:rPr>
        <w:t>‘P</w:t>
      </w:r>
      <w:r w:rsidR="000C7687" w:rsidRPr="00A47287">
        <w:rPr>
          <w:rFonts w:eastAsia="Times New Roman"/>
          <w:lang w:val="ms-MY"/>
        </w:rPr>
        <w:t>ilihan projek</w:t>
      </w:r>
      <w:r w:rsidR="004D3F8D">
        <w:rPr>
          <w:rFonts w:eastAsia="Times New Roman"/>
          <w:lang w:val="ms-MY"/>
        </w:rPr>
        <w:t>’</w:t>
      </w:r>
      <w:r w:rsidR="000C7687" w:rsidRPr="00A47287">
        <w:rPr>
          <w:rFonts w:eastAsia="Times New Roman"/>
          <w:lang w:val="ms-MY"/>
        </w:rPr>
        <w:t xml:space="preserve"> yang mendapat kedudukan terendah dengan nilai min 4.20. Kebanyakan responden berpandangan bab </w:t>
      </w:r>
      <w:r w:rsidR="004D3F8D">
        <w:rPr>
          <w:rFonts w:eastAsia="Times New Roman"/>
          <w:lang w:val="ms-MY"/>
        </w:rPr>
        <w:t>‘P</w:t>
      </w:r>
      <w:r w:rsidR="000C7687" w:rsidRPr="00A47287">
        <w:rPr>
          <w:rFonts w:eastAsia="Times New Roman"/>
          <w:lang w:val="ms-MY"/>
        </w:rPr>
        <w:t>ilihan projek</w:t>
      </w:r>
      <w:r w:rsidR="004D3F8D">
        <w:rPr>
          <w:rFonts w:eastAsia="Times New Roman"/>
          <w:lang w:val="ms-MY"/>
        </w:rPr>
        <w:t>’</w:t>
      </w:r>
      <w:r w:rsidR="000C7687" w:rsidRPr="00A47287">
        <w:rPr>
          <w:rFonts w:eastAsia="Times New Roman"/>
          <w:lang w:val="ms-MY"/>
        </w:rPr>
        <w:t xml:space="preserve"> mempunyai tahap kepentingan yang berbeza. </w:t>
      </w:r>
    </w:p>
    <w:p w:rsidR="00A514F9" w:rsidRPr="00A47287" w:rsidRDefault="00A514F9" w:rsidP="00720CA6">
      <w:pPr>
        <w:pBdr>
          <w:top w:val="nil"/>
          <w:left w:val="nil"/>
          <w:bottom w:val="nil"/>
          <w:right w:val="nil"/>
          <w:between w:val="nil"/>
        </w:pBdr>
        <w:spacing w:after="0"/>
        <w:ind w:left="0" w:hanging="2"/>
        <w:rPr>
          <w:rFonts w:eastAsia="Times New Roman"/>
          <w:lang w:val="ms-MY"/>
        </w:rPr>
      </w:pPr>
    </w:p>
    <w:p w:rsidR="0098749A" w:rsidRDefault="00F6081E" w:rsidP="00720CA6">
      <w:pPr>
        <w:pBdr>
          <w:top w:val="nil"/>
          <w:left w:val="nil"/>
          <w:bottom w:val="nil"/>
          <w:right w:val="nil"/>
          <w:between w:val="nil"/>
        </w:pBdr>
        <w:spacing w:after="0"/>
        <w:ind w:left="0" w:hanging="2"/>
        <w:jc w:val="center"/>
        <w:rPr>
          <w:rFonts w:eastAsia="Times New Roman"/>
          <w:sz w:val="20"/>
          <w:szCs w:val="20"/>
          <w:lang w:val="ms-MY"/>
        </w:rPr>
      </w:pPr>
      <w:r>
        <w:rPr>
          <w:rFonts w:eastAsia="Times New Roman"/>
          <w:b/>
          <w:sz w:val="20"/>
          <w:szCs w:val="20"/>
          <w:lang w:val="ms-MY"/>
        </w:rPr>
        <w:t>Jadual 3</w:t>
      </w:r>
      <w:r w:rsidR="00070A51" w:rsidRPr="00A47287">
        <w:rPr>
          <w:rFonts w:eastAsia="Times New Roman"/>
          <w:b/>
          <w:sz w:val="20"/>
          <w:szCs w:val="20"/>
          <w:lang w:val="ms-MY"/>
        </w:rPr>
        <w:t xml:space="preserve">. </w:t>
      </w:r>
      <w:r w:rsidR="004D3F8D" w:rsidRPr="004D3F8D">
        <w:rPr>
          <w:rFonts w:eastAsia="Times New Roman"/>
          <w:sz w:val="20"/>
          <w:szCs w:val="20"/>
          <w:lang w:val="ms-MY"/>
        </w:rPr>
        <w:t xml:space="preserve"> </w:t>
      </w:r>
      <w:r w:rsidR="00E80AB9" w:rsidRPr="004D3F8D">
        <w:rPr>
          <w:rFonts w:eastAsia="Times New Roman"/>
          <w:sz w:val="20"/>
          <w:szCs w:val="20"/>
          <w:lang w:val="ms-MY"/>
        </w:rPr>
        <w:t>Tahap k</w:t>
      </w:r>
      <w:r w:rsidR="002A3BC1" w:rsidRPr="004D3F8D">
        <w:rPr>
          <w:rFonts w:eastAsia="Times New Roman"/>
          <w:sz w:val="20"/>
          <w:szCs w:val="20"/>
          <w:lang w:val="ms-MY"/>
        </w:rPr>
        <w:t>epentingan bab di</w:t>
      </w:r>
      <w:r w:rsidR="009B6FCF" w:rsidRPr="004D3F8D">
        <w:rPr>
          <w:rFonts w:eastAsia="Times New Roman"/>
          <w:sz w:val="20"/>
          <w:szCs w:val="20"/>
          <w:lang w:val="ms-MY"/>
        </w:rPr>
        <w:t xml:space="preserve"> </w:t>
      </w:r>
      <w:r w:rsidR="002A3BC1" w:rsidRPr="004D3F8D">
        <w:rPr>
          <w:rFonts w:eastAsia="Times New Roman"/>
          <w:sz w:val="20"/>
          <w:szCs w:val="20"/>
          <w:lang w:val="ms-MY"/>
        </w:rPr>
        <w:t>dalam laporan EIA</w:t>
      </w:r>
    </w:p>
    <w:p w:rsidR="004D3F8D" w:rsidRPr="004D3F8D" w:rsidRDefault="004D3F8D" w:rsidP="00720CA6">
      <w:pPr>
        <w:pStyle w:val="11Normal02-PerengganKeduaonward"/>
        <w:spacing w:beforeLines="0" w:before="0" w:afterLines="0" w:after="0" w:line="240" w:lineRule="auto"/>
        <w:rPr>
          <w:lang w:val="ms-MY"/>
        </w:rPr>
      </w:pPr>
    </w:p>
    <w:tbl>
      <w:tblPr>
        <w:tblW w:w="5000" w:type="pct"/>
        <w:jc w:val="center"/>
        <w:tblLook w:val="0000" w:firstRow="0" w:lastRow="0" w:firstColumn="0" w:lastColumn="0" w:noHBand="0" w:noVBand="0"/>
      </w:tblPr>
      <w:tblGrid>
        <w:gridCol w:w="3359"/>
        <w:gridCol w:w="2001"/>
        <w:gridCol w:w="2001"/>
        <w:gridCol w:w="1999"/>
      </w:tblGrid>
      <w:tr w:rsidR="002A3BC1" w:rsidRPr="00A47287" w:rsidTr="00E95C70">
        <w:trPr>
          <w:trHeight w:val="260"/>
          <w:jc w:val="center"/>
        </w:trPr>
        <w:tc>
          <w:tcPr>
            <w:tcW w:w="1794" w:type="pct"/>
            <w:tcBorders>
              <w:top w:val="single" w:sz="4" w:space="0" w:color="000000"/>
              <w:bottom w:val="single" w:sz="4" w:space="0" w:color="000000"/>
            </w:tcBorders>
            <w:shd w:val="clear" w:color="auto" w:fill="B8CCE4"/>
          </w:tcPr>
          <w:p w:rsidR="002A3BC1" w:rsidRPr="00A47287" w:rsidRDefault="002A3BC1" w:rsidP="00720CA6">
            <w:pPr>
              <w:pBdr>
                <w:top w:val="nil"/>
                <w:left w:val="nil"/>
                <w:bottom w:val="nil"/>
                <w:right w:val="nil"/>
                <w:between w:val="nil"/>
              </w:pBdr>
              <w:spacing w:after="0"/>
              <w:ind w:left="0" w:hanging="2"/>
              <w:rPr>
                <w:rFonts w:eastAsia="Times New Roman"/>
                <w:sz w:val="20"/>
                <w:szCs w:val="20"/>
                <w:lang w:val="ms-MY"/>
              </w:rPr>
            </w:pPr>
            <w:r w:rsidRPr="00A47287">
              <w:rPr>
                <w:rFonts w:eastAsia="Times New Roman"/>
                <w:b/>
                <w:sz w:val="20"/>
                <w:szCs w:val="20"/>
                <w:lang w:val="ms-MY"/>
              </w:rPr>
              <w:t>Bab di dalam laporan EIA</w:t>
            </w:r>
          </w:p>
        </w:tc>
        <w:tc>
          <w:tcPr>
            <w:tcW w:w="1069" w:type="pct"/>
            <w:tcBorders>
              <w:top w:val="single" w:sz="4" w:space="0" w:color="000000"/>
              <w:bottom w:val="single" w:sz="4" w:space="0" w:color="000000"/>
            </w:tcBorders>
            <w:shd w:val="clear" w:color="auto" w:fill="B8CCE4"/>
          </w:tcPr>
          <w:p w:rsidR="002A3BC1" w:rsidRPr="00A47287" w:rsidRDefault="002A3BC1" w:rsidP="00720CA6">
            <w:pPr>
              <w:pBdr>
                <w:top w:val="nil"/>
                <w:left w:val="nil"/>
                <w:bottom w:val="nil"/>
                <w:right w:val="nil"/>
                <w:between w:val="nil"/>
              </w:pBdr>
              <w:spacing w:after="0"/>
              <w:ind w:left="0" w:hanging="2"/>
              <w:jc w:val="center"/>
              <w:rPr>
                <w:rFonts w:eastAsia="Times New Roman"/>
                <w:sz w:val="20"/>
                <w:szCs w:val="20"/>
                <w:lang w:val="ms-MY"/>
              </w:rPr>
            </w:pPr>
            <w:r w:rsidRPr="00A47287">
              <w:rPr>
                <w:rFonts w:eastAsia="Times New Roman"/>
                <w:b/>
                <w:sz w:val="20"/>
                <w:szCs w:val="20"/>
                <w:lang w:val="ms-MY"/>
              </w:rPr>
              <w:t>Skor</w:t>
            </w:r>
          </w:p>
        </w:tc>
        <w:tc>
          <w:tcPr>
            <w:tcW w:w="1069" w:type="pct"/>
            <w:tcBorders>
              <w:top w:val="single" w:sz="4" w:space="0" w:color="000000"/>
              <w:bottom w:val="single" w:sz="4" w:space="0" w:color="000000"/>
            </w:tcBorders>
            <w:shd w:val="clear" w:color="auto" w:fill="B8CCE4"/>
          </w:tcPr>
          <w:p w:rsidR="002A3BC1" w:rsidRPr="00A47287" w:rsidRDefault="002A3BC1" w:rsidP="00720CA6">
            <w:pPr>
              <w:pBdr>
                <w:top w:val="nil"/>
                <w:left w:val="nil"/>
                <w:bottom w:val="nil"/>
                <w:right w:val="nil"/>
                <w:between w:val="nil"/>
              </w:pBdr>
              <w:spacing w:after="0"/>
              <w:ind w:left="0" w:hanging="2"/>
              <w:jc w:val="center"/>
              <w:rPr>
                <w:rFonts w:eastAsia="Times New Roman"/>
                <w:sz w:val="20"/>
                <w:szCs w:val="20"/>
                <w:lang w:val="ms-MY"/>
              </w:rPr>
            </w:pPr>
            <w:r w:rsidRPr="00A47287">
              <w:rPr>
                <w:rFonts w:eastAsia="Times New Roman"/>
                <w:b/>
                <w:sz w:val="20"/>
                <w:szCs w:val="20"/>
                <w:lang w:val="ms-MY"/>
              </w:rPr>
              <w:t xml:space="preserve">Min </w:t>
            </w:r>
          </w:p>
        </w:tc>
        <w:tc>
          <w:tcPr>
            <w:tcW w:w="1069" w:type="pct"/>
            <w:tcBorders>
              <w:top w:val="single" w:sz="4" w:space="0" w:color="000000"/>
              <w:bottom w:val="single" w:sz="4" w:space="0" w:color="000000"/>
            </w:tcBorders>
            <w:shd w:val="clear" w:color="auto" w:fill="B8CCE4"/>
          </w:tcPr>
          <w:p w:rsidR="002A3BC1" w:rsidRPr="00A47287" w:rsidRDefault="002A3BC1" w:rsidP="00720CA6">
            <w:pPr>
              <w:pBdr>
                <w:top w:val="nil"/>
                <w:left w:val="nil"/>
                <w:bottom w:val="nil"/>
                <w:right w:val="nil"/>
                <w:between w:val="nil"/>
              </w:pBdr>
              <w:spacing w:after="0"/>
              <w:ind w:left="0" w:hanging="2"/>
              <w:jc w:val="center"/>
              <w:rPr>
                <w:rFonts w:eastAsia="Times New Roman"/>
                <w:b/>
                <w:sz w:val="20"/>
                <w:szCs w:val="20"/>
                <w:lang w:val="ms-MY"/>
              </w:rPr>
            </w:pPr>
            <w:r w:rsidRPr="00A47287">
              <w:rPr>
                <w:rFonts w:eastAsia="Times New Roman"/>
                <w:b/>
                <w:sz w:val="20"/>
                <w:szCs w:val="20"/>
                <w:lang w:val="ms-MY"/>
              </w:rPr>
              <w:t>Kedudukan</w:t>
            </w:r>
          </w:p>
        </w:tc>
      </w:tr>
      <w:tr w:rsidR="002A3BC1" w:rsidRPr="00A47287" w:rsidTr="00E95C70">
        <w:trPr>
          <w:trHeight w:val="150"/>
          <w:jc w:val="center"/>
        </w:trPr>
        <w:tc>
          <w:tcPr>
            <w:tcW w:w="1794" w:type="pct"/>
            <w:tcBorders>
              <w:top w:val="single" w:sz="4" w:space="0" w:color="000000"/>
            </w:tcBorders>
            <w:shd w:val="clear" w:color="auto" w:fill="auto"/>
          </w:tcPr>
          <w:p w:rsidR="002A3BC1" w:rsidRPr="00A47287" w:rsidRDefault="00E95C70" w:rsidP="00720CA6">
            <w:pPr>
              <w:pBdr>
                <w:top w:val="nil"/>
                <w:left w:val="nil"/>
                <w:bottom w:val="nil"/>
                <w:right w:val="nil"/>
                <w:between w:val="nil"/>
              </w:pBdr>
              <w:spacing w:after="0"/>
              <w:ind w:left="0" w:firstLine="0"/>
              <w:rPr>
                <w:rFonts w:eastAsia="Times New Roman"/>
                <w:sz w:val="20"/>
                <w:szCs w:val="20"/>
                <w:lang w:val="ms-MY"/>
              </w:rPr>
            </w:pPr>
            <w:r w:rsidRPr="00A47287">
              <w:rPr>
                <w:rFonts w:eastAsia="Times New Roman"/>
                <w:sz w:val="20"/>
                <w:szCs w:val="20"/>
                <w:lang w:val="ms-MY"/>
              </w:rPr>
              <w:t>1.</w:t>
            </w:r>
            <w:r w:rsidR="002A3BC1" w:rsidRPr="00A47287">
              <w:rPr>
                <w:rFonts w:eastAsia="Times New Roman"/>
                <w:sz w:val="20"/>
                <w:szCs w:val="20"/>
                <w:lang w:val="ms-MY"/>
              </w:rPr>
              <w:t>Penerangan Projek</w:t>
            </w:r>
          </w:p>
        </w:tc>
        <w:tc>
          <w:tcPr>
            <w:tcW w:w="1069" w:type="pct"/>
            <w:tcBorders>
              <w:top w:val="single" w:sz="4" w:space="0" w:color="000000"/>
            </w:tcBorders>
            <w:shd w:val="clear" w:color="auto" w:fill="auto"/>
          </w:tcPr>
          <w:p w:rsidR="002A3BC1" w:rsidRPr="00A47287" w:rsidRDefault="002A3BC1" w:rsidP="00720CA6">
            <w:pPr>
              <w:pBdr>
                <w:top w:val="nil"/>
                <w:left w:val="nil"/>
                <w:bottom w:val="nil"/>
                <w:right w:val="nil"/>
                <w:between w:val="nil"/>
              </w:pBdr>
              <w:spacing w:after="0"/>
              <w:ind w:left="0" w:hanging="2"/>
              <w:jc w:val="center"/>
              <w:rPr>
                <w:rFonts w:eastAsia="Times New Roman"/>
                <w:sz w:val="20"/>
                <w:szCs w:val="20"/>
                <w:lang w:val="ms-MY"/>
              </w:rPr>
            </w:pPr>
            <w:r w:rsidRPr="00A47287">
              <w:rPr>
                <w:rFonts w:eastAsia="Times New Roman"/>
                <w:sz w:val="20"/>
                <w:szCs w:val="20"/>
                <w:lang w:val="ms-MY"/>
              </w:rPr>
              <w:t>905</w:t>
            </w:r>
          </w:p>
        </w:tc>
        <w:tc>
          <w:tcPr>
            <w:tcW w:w="1069" w:type="pct"/>
            <w:tcBorders>
              <w:top w:val="single" w:sz="4" w:space="0" w:color="000000"/>
            </w:tcBorders>
            <w:shd w:val="clear" w:color="auto" w:fill="auto"/>
          </w:tcPr>
          <w:p w:rsidR="002A3BC1" w:rsidRPr="00A47287" w:rsidRDefault="002A3BC1" w:rsidP="00720CA6">
            <w:pPr>
              <w:pBdr>
                <w:top w:val="nil"/>
                <w:left w:val="nil"/>
                <w:bottom w:val="nil"/>
                <w:right w:val="nil"/>
                <w:between w:val="nil"/>
              </w:pBdr>
              <w:spacing w:after="0"/>
              <w:ind w:left="0" w:hanging="2"/>
              <w:jc w:val="center"/>
              <w:rPr>
                <w:rFonts w:eastAsia="Times New Roman"/>
                <w:sz w:val="20"/>
                <w:szCs w:val="20"/>
                <w:lang w:val="ms-MY"/>
              </w:rPr>
            </w:pPr>
            <w:r w:rsidRPr="00A47287">
              <w:rPr>
                <w:rFonts w:eastAsia="Times New Roman"/>
                <w:sz w:val="20"/>
                <w:szCs w:val="20"/>
                <w:lang w:val="ms-MY"/>
              </w:rPr>
              <w:t>4.57</w:t>
            </w:r>
          </w:p>
        </w:tc>
        <w:tc>
          <w:tcPr>
            <w:tcW w:w="1069" w:type="pct"/>
            <w:tcBorders>
              <w:top w:val="single" w:sz="4" w:space="0" w:color="000000"/>
            </w:tcBorders>
          </w:tcPr>
          <w:p w:rsidR="002A3BC1" w:rsidRPr="00A47287" w:rsidRDefault="002A3BC1" w:rsidP="00720CA6">
            <w:pPr>
              <w:pBdr>
                <w:top w:val="nil"/>
                <w:left w:val="nil"/>
                <w:bottom w:val="nil"/>
                <w:right w:val="nil"/>
                <w:between w:val="nil"/>
              </w:pBdr>
              <w:spacing w:after="0"/>
              <w:ind w:left="0" w:hanging="2"/>
              <w:jc w:val="center"/>
              <w:rPr>
                <w:rFonts w:eastAsia="Times New Roman"/>
                <w:sz w:val="20"/>
                <w:szCs w:val="20"/>
                <w:lang w:val="ms-MY"/>
              </w:rPr>
            </w:pPr>
            <w:r w:rsidRPr="00A47287">
              <w:rPr>
                <w:rFonts w:eastAsia="Times New Roman"/>
                <w:sz w:val="20"/>
                <w:szCs w:val="20"/>
                <w:lang w:val="ms-MY"/>
              </w:rPr>
              <w:t>5</w:t>
            </w:r>
          </w:p>
        </w:tc>
      </w:tr>
      <w:tr w:rsidR="002A3BC1" w:rsidRPr="00A47287" w:rsidTr="00E95C70">
        <w:trPr>
          <w:trHeight w:val="260"/>
          <w:jc w:val="center"/>
        </w:trPr>
        <w:tc>
          <w:tcPr>
            <w:tcW w:w="1794" w:type="pct"/>
            <w:shd w:val="clear" w:color="auto" w:fill="auto"/>
          </w:tcPr>
          <w:p w:rsidR="002A3BC1" w:rsidRPr="00A47287" w:rsidRDefault="002A3BC1" w:rsidP="00720CA6">
            <w:pPr>
              <w:pBdr>
                <w:top w:val="nil"/>
                <w:left w:val="nil"/>
                <w:bottom w:val="nil"/>
                <w:right w:val="nil"/>
                <w:between w:val="nil"/>
              </w:pBdr>
              <w:spacing w:after="0"/>
              <w:ind w:left="0" w:hanging="2"/>
              <w:rPr>
                <w:rFonts w:eastAsia="Times New Roman"/>
                <w:sz w:val="20"/>
                <w:szCs w:val="20"/>
                <w:lang w:val="ms-MY"/>
              </w:rPr>
            </w:pPr>
            <w:r w:rsidRPr="00A47287">
              <w:rPr>
                <w:rFonts w:eastAsia="Times New Roman"/>
                <w:sz w:val="20"/>
                <w:szCs w:val="20"/>
                <w:lang w:val="ms-MY"/>
              </w:rPr>
              <w:t xml:space="preserve">2.Pilihan Projek </w:t>
            </w:r>
          </w:p>
        </w:tc>
        <w:tc>
          <w:tcPr>
            <w:tcW w:w="1069" w:type="pct"/>
            <w:shd w:val="clear" w:color="auto" w:fill="auto"/>
          </w:tcPr>
          <w:p w:rsidR="002A3BC1" w:rsidRPr="00A47287" w:rsidRDefault="002A3BC1" w:rsidP="00720CA6">
            <w:pPr>
              <w:pBdr>
                <w:top w:val="nil"/>
                <w:left w:val="nil"/>
                <w:bottom w:val="nil"/>
                <w:right w:val="nil"/>
                <w:between w:val="nil"/>
              </w:pBdr>
              <w:spacing w:after="0"/>
              <w:ind w:left="0" w:hanging="2"/>
              <w:jc w:val="center"/>
              <w:rPr>
                <w:rFonts w:eastAsia="Times New Roman"/>
                <w:sz w:val="20"/>
                <w:szCs w:val="20"/>
                <w:lang w:val="ms-MY"/>
              </w:rPr>
            </w:pPr>
            <w:r w:rsidRPr="00A47287">
              <w:rPr>
                <w:rFonts w:eastAsia="Times New Roman"/>
                <w:sz w:val="20"/>
                <w:szCs w:val="20"/>
                <w:lang w:val="ms-MY"/>
              </w:rPr>
              <w:t>832</w:t>
            </w:r>
          </w:p>
        </w:tc>
        <w:tc>
          <w:tcPr>
            <w:tcW w:w="1069" w:type="pct"/>
            <w:shd w:val="clear" w:color="auto" w:fill="auto"/>
          </w:tcPr>
          <w:p w:rsidR="002A3BC1" w:rsidRPr="00A47287" w:rsidRDefault="002A3BC1" w:rsidP="00720CA6">
            <w:pPr>
              <w:pBdr>
                <w:top w:val="nil"/>
                <w:left w:val="nil"/>
                <w:bottom w:val="nil"/>
                <w:right w:val="nil"/>
                <w:between w:val="nil"/>
              </w:pBdr>
              <w:spacing w:after="0"/>
              <w:ind w:left="0" w:hanging="2"/>
              <w:jc w:val="center"/>
              <w:rPr>
                <w:rFonts w:eastAsia="Times New Roman"/>
                <w:sz w:val="20"/>
                <w:szCs w:val="20"/>
                <w:lang w:val="ms-MY"/>
              </w:rPr>
            </w:pPr>
            <w:r w:rsidRPr="00A47287">
              <w:rPr>
                <w:rFonts w:eastAsia="Times New Roman"/>
                <w:sz w:val="20"/>
                <w:szCs w:val="20"/>
                <w:lang w:val="ms-MY"/>
              </w:rPr>
              <w:t>4.20</w:t>
            </w:r>
          </w:p>
        </w:tc>
        <w:tc>
          <w:tcPr>
            <w:tcW w:w="1069" w:type="pct"/>
          </w:tcPr>
          <w:p w:rsidR="002A3BC1" w:rsidRPr="00A47287" w:rsidRDefault="002A3BC1" w:rsidP="00720CA6">
            <w:pPr>
              <w:pBdr>
                <w:top w:val="nil"/>
                <w:left w:val="nil"/>
                <w:bottom w:val="nil"/>
                <w:right w:val="nil"/>
                <w:between w:val="nil"/>
              </w:pBdr>
              <w:spacing w:after="0"/>
              <w:ind w:left="0" w:hanging="2"/>
              <w:jc w:val="center"/>
              <w:rPr>
                <w:rFonts w:eastAsia="Times New Roman"/>
                <w:sz w:val="20"/>
                <w:szCs w:val="20"/>
                <w:lang w:val="ms-MY"/>
              </w:rPr>
            </w:pPr>
            <w:r w:rsidRPr="00A47287">
              <w:rPr>
                <w:rFonts w:eastAsia="Times New Roman"/>
                <w:sz w:val="20"/>
                <w:szCs w:val="20"/>
                <w:lang w:val="ms-MY"/>
              </w:rPr>
              <w:t>7</w:t>
            </w:r>
          </w:p>
        </w:tc>
      </w:tr>
      <w:tr w:rsidR="002A3BC1" w:rsidRPr="00A47287" w:rsidTr="00E95C70">
        <w:trPr>
          <w:trHeight w:val="260"/>
          <w:jc w:val="center"/>
        </w:trPr>
        <w:tc>
          <w:tcPr>
            <w:tcW w:w="1794" w:type="pct"/>
            <w:shd w:val="clear" w:color="auto" w:fill="auto"/>
          </w:tcPr>
          <w:p w:rsidR="002A3BC1" w:rsidRPr="00A47287" w:rsidRDefault="002A3BC1" w:rsidP="00720CA6">
            <w:pPr>
              <w:pBdr>
                <w:top w:val="nil"/>
                <w:left w:val="nil"/>
                <w:bottom w:val="nil"/>
                <w:right w:val="nil"/>
                <w:between w:val="nil"/>
              </w:pBdr>
              <w:spacing w:after="0"/>
              <w:ind w:left="0" w:hanging="2"/>
              <w:rPr>
                <w:rFonts w:eastAsia="Times New Roman"/>
                <w:sz w:val="20"/>
                <w:szCs w:val="20"/>
                <w:lang w:val="ms-MY"/>
              </w:rPr>
            </w:pPr>
            <w:r w:rsidRPr="00A47287">
              <w:rPr>
                <w:rFonts w:eastAsia="Times New Roman"/>
                <w:sz w:val="20"/>
                <w:szCs w:val="20"/>
                <w:lang w:val="ms-MY"/>
              </w:rPr>
              <w:t xml:space="preserve">3.Keadaan Alam Sekitar Semasa </w:t>
            </w:r>
          </w:p>
        </w:tc>
        <w:tc>
          <w:tcPr>
            <w:tcW w:w="1069" w:type="pct"/>
            <w:shd w:val="clear" w:color="auto" w:fill="auto"/>
          </w:tcPr>
          <w:p w:rsidR="002A3BC1" w:rsidRPr="00A47287" w:rsidRDefault="002A3BC1" w:rsidP="00720CA6">
            <w:pPr>
              <w:pBdr>
                <w:top w:val="nil"/>
                <w:left w:val="nil"/>
                <w:bottom w:val="nil"/>
                <w:right w:val="nil"/>
                <w:between w:val="nil"/>
              </w:pBdr>
              <w:spacing w:after="0"/>
              <w:ind w:left="0" w:hanging="2"/>
              <w:jc w:val="center"/>
              <w:rPr>
                <w:rFonts w:eastAsia="Times New Roman"/>
                <w:sz w:val="20"/>
                <w:szCs w:val="20"/>
                <w:lang w:val="ms-MY"/>
              </w:rPr>
            </w:pPr>
            <w:r w:rsidRPr="00A47287">
              <w:rPr>
                <w:rFonts w:eastAsia="Times New Roman"/>
                <w:sz w:val="20"/>
                <w:szCs w:val="20"/>
                <w:lang w:val="ms-MY"/>
              </w:rPr>
              <w:t>913</w:t>
            </w:r>
          </w:p>
        </w:tc>
        <w:tc>
          <w:tcPr>
            <w:tcW w:w="1069" w:type="pct"/>
            <w:shd w:val="clear" w:color="auto" w:fill="auto"/>
          </w:tcPr>
          <w:p w:rsidR="002A3BC1" w:rsidRPr="00A47287" w:rsidRDefault="002A3BC1" w:rsidP="00720CA6">
            <w:pPr>
              <w:pBdr>
                <w:top w:val="nil"/>
                <w:left w:val="nil"/>
                <w:bottom w:val="nil"/>
                <w:right w:val="nil"/>
                <w:between w:val="nil"/>
              </w:pBdr>
              <w:spacing w:after="0"/>
              <w:ind w:left="0" w:hanging="2"/>
              <w:jc w:val="center"/>
              <w:rPr>
                <w:rFonts w:eastAsia="Times New Roman"/>
                <w:sz w:val="20"/>
                <w:szCs w:val="20"/>
                <w:lang w:val="ms-MY"/>
              </w:rPr>
            </w:pPr>
            <w:r w:rsidRPr="00A47287">
              <w:rPr>
                <w:rFonts w:eastAsia="Times New Roman"/>
                <w:sz w:val="20"/>
                <w:szCs w:val="20"/>
                <w:lang w:val="ms-MY"/>
              </w:rPr>
              <w:t>4.61</w:t>
            </w:r>
          </w:p>
        </w:tc>
        <w:tc>
          <w:tcPr>
            <w:tcW w:w="1069" w:type="pct"/>
          </w:tcPr>
          <w:p w:rsidR="002A3BC1" w:rsidRPr="00A47287" w:rsidRDefault="002A3BC1" w:rsidP="00720CA6">
            <w:pPr>
              <w:pBdr>
                <w:top w:val="nil"/>
                <w:left w:val="nil"/>
                <w:bottom w:val="nil"/>
                <w:right w:val="nil"/>
                <w:between w:val="nil"/>
              </w:pBdr>
              <w:spacing w:after="0"/>
              <w:ind w:left="0" w:hanging="2"/>
              <w:jc w:val="center"/>
              <w:rPr>
                <w:rFonts w:eastAsia="Times New Roman"/>
                <w:sz w:val="20"/>
                <w:szCs w:val="20"/>
                <w:lang w:val="ms-MY"/>
              </w:rPr>
            </w:pPr>
            <w:r w:rsidRPr="00A47287">
              <w:rPr>
                <w:rFonts w:eastAsia="Times New Roman"/>
                <w:sz w:val="20"/>
                <w:szCs w:val="20"/>
                <w:lang w:val="ms-MY"/>
              </w:rPr>
              <w:t>3</w:t>
            </w:r>
          </w:p>
        </w:tc>
      </w:tr>
      <w:tr w:rsidR="002A3BC1" w:rsidRPr="00A47287" w:rsidTr="00E95C70">
        <w:trPr>
          <w:trHeight w:val="280"/>
          <w:jc w:val="center"/>
        </w:trPr>
        <w:tc>
          <w:tcPr>
            <w:tcW w:w="1794" w:type="pct"/>
            <w:shd w:val="clear" w:color="auto" w:fill="auto"/>
          </w:tcPr>
          <w:p w:rsidR="002A3BC1" w:rsidRPr="00A47287" w:rsidRDefault="002A3BC1" w:rsidP="00720CA6">
            <w:pPr>
              <w:pBdr>
                <w:top w:val="nil"/>
                <w:left w:val="nil"/>
                <w:bottom w:val="nil"/>
                <w:right w:val="nil"/>
                <w:between w:val="nil"/>
              </w:pBdr>
              <w:spacing w:after="0"/>
              <w:ind w:left="0" w:hanging="2"/>
              <w:rPr>
                <w:rFonts w:eastAsia="Times New Roman"/>
                <w:sz w:val="20"/>
                <w:szCs w:val="20"/>
                <w:lang w:val="ms-MY"/>
              </w:rPr>
            </w:pPr>
            <w:r w:rsidRPr="00A47287">
              <w:rPr>
                <w:rFonts w:eastAsia="Times New Roman"/>
                <w:sz w:val="20"/>
                <w:szCs w:val="20"/>
                <w:lang w:val="ms-MY"/>
              </w:rPr>
              <w:t xml:space="preserve">4.Penilaian Impak </w:t>
            </w:r>
          </w:p>
        </w:tc>
        <w:tc>
          <w:tcPr>
            <w:tcW w:w="1069" w:type="pct"/>
            <w:shd w:val="clear" w:color="auto" w:fill="auto"/>
          </w:tcPr>
          <w:p w:rsidR="002A3BC1" w:rsidRPr="00A47287" w:rsidRDefault="002A3BC1" w:rsidP="00720CA6">
            <w:pPr>
              <w:pBdr>
                <w:top w:val="nil"/>
                <w:left w:val="nil"/>
                <w:bottom w:val="nil"/>
                <w:right w:val="nil"/>
                <w:between w:val="nil"/>
              </w:pBdr>
              <w:spacing w:after="0"/>
              <w:ind w:left="0" w:hanging="2"/>
              <w:jc w:val="center"/>
              <w:rPr>
                <w:rFonts w:eastAsia="Times New Roman"/>
                <w:sz w:val="20"/>
                <w:szCs w:val="20"/>
                <w:lang w:val="ms-MY"/>
              </w:rPr>
            </w:pPr>
            <w:r w:rsidRPr="00A47287">
              <w:rPr>
                <w:rFonts w:eastAsia="Times New Roman"/>
                <w:sz w:val="20"/>
                <w:szCs w:val="20"/>
                <w:lang w:val="ms-MY"/>
              </w:rPr>
              <w:t>936</w:t>
            </w:r>
          </w:p>
        </w:tc>
        <w:tc>
          <w:tcPr>
            <w:tcW w:w="1069" w:type="pct"/>
            <w:shd w:val="clear" w:color="auto" w:fill="auto"/>
          </w:tcPr>
          <w:p w:rsidR="002A3BC1" w:rsidRPr="00A47287" w:rsidRDefault="002A3BC1" w:rsidP="00720CA6">
            <w:pPr>
              <w:pBdr>
                <w:top w:val="nil"/>
                <w:left w:val="nil"/>
                <w:bottom w:val="nil"/>
                <w:right w:val="nil"/>
                <w:between w:val="nil"/>
              </w:pBdr>
              <w:spacing w:after="0"/>
              <w:ind w:left="0" w:hanging="2"/>
              <w:jc w:val="center"/>
              <w:rPr>
                <w:rFonts w:eastAsia="Times New Roman"/>
                <w:sz w:val="20"/>
                <w:szCs w:val="20"/>
                <w:lang w:val="ms-MY"/>
              </w:rPr>
            </w:pPr>
            <w:r w:rsidRPr="00A47287">
              <w:rPr>
                <w:rFonts w:eastAsia="Times New Roman"/>
                <w:sz w:val="20"/>
                <w:szCs w:val="20"/>
                <w:lang w:val="ms-MY"/>
              </w:rPr>
              <w:t>4.73</w:t>
            </w:r>
          </w:p>
        </w:tc>
        <w:tc>
          <w:tcPr>
            <w:tcW w:w="1069" w:type="pct"/>
          </w:tcPr>
          <w:p w:rsidR="002A3BC1" w:rsidRPr="00A47287" w:rsidRDefault="002A3BC1" w:rsidP="00720CA6">
            <w:pPr>
              <w:pBdr>
                <w:top w:val="nil"/>
                <w:left w:val="nil"/>
                <w:bottom w:val="nil"/>
                <w:right w:val="nil"/>
                <w:between w:val="nil"/>
              </w:pBdr>
              <w:spacing w:after="0"/>
              <w:ind w:left="0" w:hanging="2"/>
              <w:jc w:val="center"/>
              <w:rPr>
                <w:rFonts w:eastAsia="Times New Roman"/>
                <w:sz w:val="20"/>
                <w:szCs w:val="20"/>
                <w:lang w:val="ms-MY"/>
              </w:rPr>
            </w:pPr>
            <w:r w:rsidRPr="00A47287">
              <w:rPr>
                <w:rFonts w:eastAsia="Times New Roman"/>
                <w:sz w:val="20"/>
                <w:szCs w:val="20"/>
                <w:lang w:val="ms-MY"/>
              </w:rPr>
              <w:t>2</w:t>
            </w:r>
          </w:p>
        </w:tc>
      </w:tr>
      <w:tr w:rsidR="002A3BC1" w:rsidRPr="00A47287" w:rsidTr="00E95C70">
        <w:trPr>
          <w:trHeight w:val="280"/>
          <w:jc w:val="center"/>
        </w:trPr>
        <w:tc>
          <w:tcPr>
            <w:tcW w:w="1794" w:type="pct"/>
            <w:shd w:val="clear" w:color="auto" w:fill="auto"/>
          </w:tcPr>
          <w:p w:rsidR="002A3BC1" w:rsidRPr="00A47287" w:rsidRDefault="002A3BC1" w:rsidP="00720CA6">
            <w:pPr>
              <w:pBdr>
                <w:top w:val="nil"/>
                <w:left w:val="nil"/>
                <w:bottom w:val="nil"/>
                <w:right w:val="nil"/>
                <w:between w:val="nil"/>
              </w:pBdr>
              <w:spacing w:after="0"/>
              <w:ind w:left="0" w:hanging="2"/>
              <w:rPr>
                <w:rFonts w:eastAsia="Times New Roman"/>
                <w:sz w:val="20"/>
                <w:szCs w:val="20"/>
                <w:lang w:val="ms-MY"/>
              </w:rPr>
            </w:pPr>
            <w:r w:rsidRPr="00A47287">
              <w:rPr>
                <w:rFonts w:eastAsia="Times New Roman"/>
                <w:sz w:val="20"/>
                <w:szCs w:val="20"/>
                <w:lang w:val="ms-MY"/>
              </w:rPr>
              <w:t>5.Langkah kawalan alam sekitar</w:t>
            </w:r>
          </w:p>
        </w:tc>
        <w:tc>
          <w:tcPr>
            <w:tcW w:w="1069" w:type="pct"/>
            <w:shd w:val="clear" w:color="auto" w:fill="auto"/>
          </w:tcPr>
          <w:p w:rsidR="002A3BC1" w:rsidRPr="00A47287" w:rsidRDefault="002A3BC1" w:rsidP="00720CA6">
            <w:pPr>
              <w:pBdr>
                <w:top w:val="nil"/>
                <w:left w:val="nil"/>
                <w:bottom w:val="nil"/>
                <w:right w:val="nil"/>
                <w:between w:val="nil"/>
              </w:pBdr>
              <w:spacing w:after="0"/>
              <w:ind w:left="0" w:hanging="2"/>
              <w:jc w:val="center"/>
              <w:rPr>
                <w:rFonts w:eastAsia="Times New Roman"/>
                <w:sz w:val="20"/>
                <w:szCs w:val="20"/>
                <w:lang w:val="ms-MY"/>
              </w:rPr>
            </w:pPr>
            <w:r w:rsidRPr="00A47287">
              <w:rPr>
                <w:rFonts w:eastAsia="Times New Roman"/>
                <w:sz w:val="20"/>
                <w:szCs w:val="20"/>
                <w:lang w:val="ms-MY"/>
              </w:rPr>
              <w:t>944</w:t>
            </w:r>
          </w:p>
        </w:tc>
        <w:tc>
          <w:tcPr>
            <w:tcW w:w="1069" w:type="pct"/>
            <w:shd w:val="clear" w:color="auto" w:fill="auto"/>
          </w:tcPr>
          <w:p w:rsidR="002A3BC1" w:rsidRPr="00A47287" w:rsidRDefault="002A3BC1" w:rsidP="00720CA6">
            <w:pPr>
              <w:pBdr>
                <w:top w:val="nil"/>
                <w:left w:val="nil"/>
                <w:bottom w:val="nil"/>
                <w:right w:val="nil"/>
                <w:between w:val="nil"/>
              </w:pBdr>
              <w:spacing w:after="0"/>
              <w:ind w:left="0" w:hanging="2"/>
              <w:jc w:val="center"/>
              <w:rPr>
                <w:rFonts w:eastAsia="Times New Roman"/>
                <w:sz w:val="20"/>
                <w:szCs w:val="20"/>
                <w:lang w:val="ms-MY"/>
              </w:rPr>
            </w:pPr>
            <w:r w:rsidRPr="00A47287">
              <w:rPr>
                <w:rFonts w:eastAsia="Times New Roman"/>
                <w:sz w:val="20"/>
                <w:szCs w:val="20"/>
                <w:lang w:val="ms-MY"/>
              </w:rPr>
              <w:t>4.77</w:t>
            </w:r>
          </w:p>
        </w:tc>
        <w:tc>
          <w:tcPr>
            <w:tcW w:w="1069" w:type="pct"/>
          </w:tcPr>
          <w:p w:rsidR="002A3BC1" w:rsidRPr="00A47287" w:rsidRDefault="002A3BC1" w:rsidP="00720CA6">
            <w:pPr>
              <w:pBdr>
                <w:top w:val="nil"/>
                <w:left w:val="nil"/>
                <w:bottom w:val="nil"/>
                <w:right w:val="nil"/>
                <w:between w:val="nil"/>
              </w:pBdr>
              <w:spacing w:after="0"/>
              <w:ind w:left="0" w:hanging="2"/>
              <w:jc w:val="center"/>
              <w:rPr>
                <w:rFonts w:eastAsia="Times New Roman"/>
                <w:sz w:val="20"/>
                <w:szCs w:val="20"/>
                <w:lang w:val="ms-MY"/>
              </w:rPr>
            </w:pPr>
            <w:r w:rsidRPr="00A47287">
              <w:rPr>
                <w:rFonts w:eastAsia="Times New Roman"/>
                <w:sz w:val="20"/>
                <w:szCs w:val="20"/>
                <w:lang w:val="ms-MY"/>
              </w:rPr>
              <w:t>1</w:t>
            </w:r>
          </w:p>
        </w:tc>
      </w:tr>
      <w:tr w:rsidR="002A3BC1" w:rsidRPr="00A47287" w:rsidTr="00E95C70">
        <w:trPr>
          <w:trHeight w:val="280"/>
          <w:jc w:val="center"/>
        </w:trPr>
        <w:tc>
          <w:tcPr>
            <w:tcW w:w="1794" w:type="pct"/>
            <w:shd w:val="clear" w:color="auto" w:fill="auto"/>
          </w:tcPr>
          <w:p w:rsidR="002A3BC1" w:rsidRPr="00A47287" w:rsidRDefault="002A3BC1" w:rsidP="00720CA6">
            <w:pPr>
              <w:pBdr>
                <w:top w:val="nil"/>
                <w:left w:val="nil"/>
                <w:bottom w:val="nil"/>
                <w:right w:val="nil"/>
                <w:between w:val="nil"/>
              </w:pBdr>
              <w:spacing w:after="0"/>
              <w:ind w:left="0" w:hanging="2"/>
              <w:rPr>
                <w:rFonts w:eastAsia="Times New Roman"/>
                <w:sz w:val="20"/>
                <w:szCs w:val="20"/>
                <w:lang w:val="ms-MY"/>
              </w:rPr>
            </w:pPr>
            <w:r w:rsidRPr="00A47287">
              <w:rPr>
                <w:rFonts w:eastAsia="Times New Roman"/>
                <w:sz w:val="20"/>
                <w:szCs w:val="20"/>
                <w:lang w:val="ms-MY"/>
              </w:rPr>
              <w:t xml:space="preserve">6.Pelan konseptual LDP2M2 </w:t>
            </w:r>
          </w:p>
        </w:tc>
        <w:tc>
          <w:tcPr>
            <w:tcW w:w="1069" w:type="pct"/>
            <w:shd w:val="clear" w:color="auto" w:fill="auto"/>
          </w:tcPr>
          <w:p w:rsidR="002A3BC1" w:rsidRPr="00A47287" w:rsidRDefault="002A3BC1" w:rsidP="00720CA6">
            <w:pPr>
              <w:pBdr>
                <w:top w:val="nil"/>
                <w:left w:val="nil"/>
                <w:bottom w:val="nil"/>
                <w:right w:val="nil"/>
                <w:between w:val="nil"/>
              </w:pBdr>
              <w:spacing w:after="0"/>
              <w:ind w:left="0" w:hanging="2"/>
              <w:jc w:val="center"/>
              <w:rPr>
                <w:rFonts w:eastAsia="Times New Roman"/>
                <w:sz w:val="20"/>
                <w:szCs w:val="20"/>
                <w:lang w:val="ms-MY"/>
              </w:rPr>
            </w:pPr>
            <w:r w:rsidRPr="00A47287">
              <w:rPr>
                <w:rFonts w:eastAsia="Times New Roman"/>
                <w:sz w:val="20"/>
                <w:szCs w:val="20"/>
                <w:lang w:val="ms-MY"/>
              </w:rPr>
              <w:t>906</w:t>
            </w:r>
          </w:p>
        </w:tc>
        <w:tc>
          <w:tcPr>
            <w:tcW w:w="1069" w:type="pct"/>
            <w:shd w:val="clear" w:color="auto" w:fill="auto"/>
          </w:tcPr>
          <w:p w:rsidR="002A3BC1" w:rsidRPr="00A47287" w:rsidRDefault="002A3BC1" w:rsidP="00720CA6">
            <w:pPr>
              <w:pBdr>
                <w:top w:val="nil"/>
                <w:left w:val="nil"/>
                <w:bottom w:val="nil"/>
                <w:right w:val="nil"/>
                <w:between w:val="nil"/>
              </w:pBdr>
              <w:spacing w:after="0"/>
              <w:ind w:left="0" w:hanging="2"/>
              <w:jc w:val="center"/>
              <w:rPr>
                <w:rFonts w:eastAsia="Times New Roman"/>
                <w:sz w:val="20"/>
                <w:szCs w:val="20"/>
                <w:lang w:val="ms-MY"/>
              </w:rPr>
            </w:pPr>
            <w:r w:rsidRPr="00A47287">
              <w:rPr>
                <w:rFonts w:eastAsia="Times New Roman"/>
                <w:sz w:val="20"/>
                <w:szCs w:val="20"/>
                <w:lang w:val="ms-MY"/>
              </w:rPr>
              <w:t>4.58</w:t>
            </w:r>
          </w:p>
        </w:tc>
        <w:tc>
          <w:tcPr>
            <w:tcW w:w="1069" w:type="pct"/>
          </w:tcPr>
          <w:p w:rsidR="002A3BC1" w:rsidRPr="00A47287" w:rsidRDefault="002A3BC1" w:rsidP="00720CA6">
            <w:pPr>
              <w:pBdr>
                <w:top w:val="nil"/>
                <w:left w:val="nil"/>
                <w:bottom w:val="nil"/>
                <w:right w:val="nil"/>
                <w:between w:val="nil"/>
              </w:pBdr>
              <w:spacing w:after="0"/>
              <w:ind w:left="0" w:hanging="2"/>
              <w:jc w:val="center"/>
              <w:rPr>
                <w:rFonts w:eastAsia="Times New Roman"/>
                <w:sz w:val="20"/>
                <w:szCs w:val="20"/>
                <w:lang w:val="ms-MY"/>
              </w:rPr>
            </w:pPr>
            <w:r w:rsidRPr="00A47287">
              <w:rPr>
                <w:rFonts w:eastAsia="Times New Roman"/>
                <w:sz w:val="20"/>
                <w:szCs w:val="20"/>
                <w:lang w:val="ms-MY"/>
              </w:rPr>
              <w:t>6</w:t>
            </w:r>
          </w:p>
        </w:tc>
      </w:tr>
      <w:tr w:rsidR="002A3BC1" w:rsidRPr="00A47287" w:rsidTr="00E95C70">
        <w:trPr>
          <w:trHeight w:val="280"/>
          <w:jc w:val="center"/>
        </w:trPr>
        <w:tc>
          <w:tcPr>
            <w:tcW w:w="1794" w:type="pct"/>
            <w:tcBorders>
              <w:bottom w:val="single" w:sz="4" w:space="0" w:color="000000"/>
            </w:tcBorders>
            <w:shd w:val="clear" w:color="auto" w:fill="auto"/>
          </w:tcPr>
          <w:p w:rsidR="002A3BC1" w:rsidRPr="00A47287" w:rsidRDefault="00E95C70" w:rsidP="00720CA6">
            <w:pPr>
              <w:pBdr>
                <w:top w:val="nil"/>
                <w:left w:val="nil"/>
                <w:bottom w:val="nil"/>
                <w:right w:val="nil"/>
                <w:between w:val="nil"/>
              </w:pBdr>
              <w:spacing w:after="0"/>
              <w:ind w:left="0" w:hanging="2"/>
              <w:rPr>
                <w:rFonts w:eastAsia="Times New Roman"/>
                <w:sz w:val="20"/>
                <w:szCs w:val="20"/>
                <w:lang w:val="ms-MY"/>
              </w:rPr>
            </w:pPr>
            <w:r w:rsidRPr="00A47287">
              <w:rPr>
                <w:rFonts w:eastAsia="Times New Roman"/>
                <w:sz w:val="20"/>
                <w:szCs w:val="20"/>
                <w:lang w:val="ms-MY"/>
              </w:rPr>
              <w:t>7</w:t>
            </w:r>
            <w:r w:rsidR="002A3BC1" w:rsidRPr="00A47287">
              <w:rPr>
                <w:rFonts w:eastAsia="Times New Roman"/>
                <w:sz w:val="20"/>
                <w:szCs w:val="20"/>
                <w:lang w:val="ms-MY"/>
              </w:rPr>
              <w:t xml:space="preserve">.Pengawasan Alam Sekitar </w:t>
            </w:r>
          </w:p>
        </w:tc>
        <w:tc>
          <w:tcPr>
            <w:tcW w:w="1069" w:type="pct"/>
            <w:tcBorders>
              <w:bottom w:val="single" w:sz="4" w:space="0" w:color="000000"/>
            </w:tcBorders>
            <w:shd w:val="clear" w:color="auto" w:fill="auto"/>
          </w:tcPr>
          <w:p w:rsidR="002A3BC1" w:rsidRPr="00A47287" w:rsidRDefault="002A3BC1" w:rsidP="00720CA6">
            <w:pPr>
              <w:pBdr>
                <w:top w:val="nil"/>
                <w:left w:val="nil"/>
                <w:bottom w:val="nil"/>
                <w:right w:val="nil"/>
                <w:between w:val="nil"/>
              </w:pBdr>
              <w:spacing w:after="0"/>
              <w:ind w:left="0" w:hanging="2"/>
              <w:jc w:val="center"/>
              <w:rPr>
                <w:rFonts w:eastAsia="Times New Roman"/>
                <w:sz w:val="20"/>
                <w:szCs w:val="20"/>
                <w:lang w:val="ms-MY"/>
              </w:rPr>
            </w:pPr>
            <w:r w:rsidRPr="00A47287">
              <w:rPr>
                <w:rFonts w:eastAsia="Times New Roman"/>
                <w:sz w:val="20"/>
                <w:szCs w:val="20"/>
                <w:lang w:val="ms-MY"/>
              </w:rPr>
              <w:t>906</w:t>
            </w:r>
          </w:p>
        </w:tc>
        <w:tc>
          <w:tcPr>
            <w:tcW w:w="1069" w:type="pct"/>
            <w:tcBorders>
              <w:bottom w:val="single" w:sz="4" w:space="0" w:color="000000"/>
            </w:tcBorders>
            <w:shd w:val="clear" w:color="auto" w:fill="auto"/>
          </w:tcPr>
          <w:p w:rsidR="002A3BC1" w:rsidRPr="00A47287" w:rsidRDefault="002A3BC1" w:rsidP="00720CA6">
            <w:pPr>
              <w:pBdr>
                <w:top w:val="nil"/>
                <w:left w:val="nil"/>
                <w:bottom w:val="nil"/>
                <w:right w:val="nil"/>
                <w:between w:val="nil"/>
              </w:pBdr>
              <w:spacing w:after="0"/>
              <w:ind w:left="0" w:hanging="2"/>
              <w:jc w:val="center"/>
              <w:rPr>
                <w:rFonts w:eastAsia="Times New Roman"/>
                <w:sz w:val="20"/>
                <w:szCs w:val="20"/>
                <w:lang w:val="ms-MY"/>
              </w:rPr>
            </w:pPr>
            <w:r w:rsidRPr="00A47287">
              <w:rPr>
                <w:rFonts w:eastAsia="Times New Roman"/>
                <w:sz w:val="20"/>
                <w:szCs w:val="20"/>
                <w:lang w:val="ms-MY"/>
              </w:rPr>
              <w:t>4.58</w:t>
            </w:r>
          </w:p>
        </w:tc>
        <w:tc>
          <w:tcPr>
            <w:tcW w:w="1069" w:type="pct"/>
            <w:tcBorders>
              <w:bottom w:val="single" w:sz="4" w:space="0" w:color="000000"/>
            </w:tcBorders>
          </w:tcPr>
          <w:p w:rsidR="002A3BC1" w:rsidRPr="00A47287" w:rsidRDefault="002A3BC1" w:rsidP="00720CA6">
            <w:pPr>
              <w:pBdr>
                <w:top w:val="nil"/>
                <w:left w:val="nil"/>
                <w:bottom w:val="nil"/>
                <w:right w:val="nil"/>
                <w:between w:val="nil"/>
              </w:pBdr>
              <w:spacing w:after="0"/>
              <w:ind w:left="0" w:hanging="2"/>
              <w:jc w:val="center"/>
              <w:rPr>
                <w:rFonts w:eastAsia="Times New Roman"/>
                <w:sz w:val="20"/>
                <w:szCs w:val="20"/>
                <w:lang w:val="ms-MY"/>
              </w:rPr>
            </w:pPr>
            <w:r w:rsidRPr="00A47287">
              <w:rPr>
                <w:rFonts w:eastAsia="Times New Roman"/>
                <w:sz w:val="20"/>
                <w:szCs w:val="20"/>
                <w:lang w:val="ms-MY"/>
              </w:rPr>
              <w:t>4</w:t>
            </w:r>
          </w:p>
        </w:tc>
      </w:tr>
    </w:tbl>
    <w:p w:rsidR="00123D07" w:rsidRDefault="00123D07" w:rsidP="00720CA6">
      <w:pPr>
        <w:pBdr>
          <w:top w:val="nil"/>
          <w:left w:val="nil"/>
          <w:bottom w:val="nil"/>
          <w:right w:val="nil"/>
          <w:between w:val="nil"/>
        </w:pBdr>
        <w:spacing w:after="0"/>
        <w:ind w:left="0" w:firstLine="0"/>
        <w:rPr>
          <w:rFonts w:eastAsia="Times New Roman"/>
          <w:i/>
          <w:lang w:val="ms-MY"/>
        </w:rPr>
      </w:pPr>
    </w:p>
    <w:p w:rsidR="00E80AB9" w:rsidRPr="00A47287" w:rsidRDefault="001C634D" w:rsidP="00720CA6">
      <w:pPr>
        <w:pBdr>
          <w:top w:val="nil"/>
          <w:left w:val="nil"/>
          <w:bottom w:val="nil"/>
          <w:right w:val="nil"/>
          <w:between w:val="nil"/>
        </w:pBdr>
        <w:spacing w:after="0"/>
        <w:ind w:left="0" w:firstLine="0"/>
        <w:rPr>
          <w:rFonts w:eastAsia="Times New Roman"/>
          <w:i/>
          <w:lang w:val="ms-MY"/>
        </w:rPr>
      </w:pPr>
      <w:r>
        <w:rPr>
          <w:rFonts w:eastAsia="Times New Roman"/>
          <w:i/>
          <w:lang w:val="ms-MY"/>
        </w:rPr>
        <w:t xml:space="preserve">Konstruk B: </w:t>
      </w:r>
      <w:r w:rsidR="00E80AB9" w:rsidRPr="00A47287">
        <w:rPr>
          <w:rFonts w:eastAsia="Times New Roman"/>
          <w:i/>
          <w:lang w:val="ms-MY"/>
        </w:rPr>
        <w:t xml:space="preserve">Faktor yang mempengaruhi kualiti laporan EIA </w:t>
      </w:r>
    </w:p>
    <w:p w:rsidR="00D510BB" w:rsidRDefault="00D510BB" w:rsidP="00720CA6">
      <w:pPr>
        <w:pBdr>
          <w:top w:val="nil"/>
          <w:left w:val="nil"/>
          <w:bottom w:val="nil"/>
          <w:right w:val="nil"/>
          <w:between w:val="nil"/>
        </w:pBdr>
        <w:spacing w:after="0"/>
        <w:ind w:left="0" w:hanging="2"/>
        <w:rPr>
          <w:rFonts w:eastAsia="Times New Roman"/>
          <w:lang w:val="ms-MY"/>
        </w:rPr>
      </w:pPr>
    </w:p>
    <w:p w:rsidR="00E80AB9" w:rsidRDefault="00E80AB9" w:rsidP="00720CA6">
      <w:pPr>
        <w:pBdr>
          <w:top w:val="nil"/>
          <w:left w:val="nil"/>
          <w:bottom w:val="nil"/>
          <w:right w:val="nil"/>
          <w:between w:val="nil"/>
        </w:pBdr>
        <w:spacing w:after="0"/>
        <w:ind w:left="0" w:hanging="2"/>
        <w:rPr>
          <w:rFonts w:eastAsia="Times New Roman"/>
          <w:lang w:val="ms-MY"/>
        </w:rPr>
      </w:pPr>
      <w:r w:rsidRPr="00A47287">
        <w:rPr>
          <w:rFonts w:eastAsia="Times New Roman"/>
          <w:lang w:val="ms-MY"/>
        </w:rPr>
        <w:t xml:space="preserve">Bagi konstruk ini </w:t>
      </w:r>
      <w:r w:rsidR="00156CFF" w:rsidRPr="00A47287">
        <w:rPr>
          <w:rFonts w:eastAsia="Times New Roman"/>
          <w:lang w:val="ms-MY"/>
        </w:rPr>
        <w:t xml:space="preserve">sebanyak 8 item soal selidik telah digunakan. </w:t>
      </w:r>
      <w:r w:rsidR="00E40445" w:rsidRPr="00A47287">
        <w:rPr>
          <w:rFonts w:eastAsia="Times New Roman"/>
          <w:lang w:val="ms-MY"/>
        </w:rPr>
        <w:t>Hasil soal selidik mendapati semua item mempunyai nilai min melebihi 4.6</w:t>
      </w:r>
      <w:r w:rsidR="00123D07">
        <w:rPr>
          <w:rFonts w:eastAsia="Times New Roman"/>
          <w:lang w:val="ms-MY"/>
        </w:rPr>
        <w:t xml:space="preserve"> (Jadual 4)</w:t>
      </w:r>
      <w:r w:rsidR="00E40445" w:rsidRPr="00A47287">
        <w:rPr>
          <w:rFonts w:eastAsia="Times New Roman"/>
          <w:lang w:val="ms-MY"/>
        </w:rPr>
        <w:t>. Item no</w:t>
      </w:r>
      <w:r w:rsidR="00123D07">
        <w:rPr>
          <w:rFonts w:eastAsia="Times New Roman"/>
          <w:lang w:val="ms-MY"/>
        </w:rPr>
        <w:t xml:space="preserve">mbor </w:t>
      </w:r>
      <w:r w:rsidR="00E40445" w:rsidRPr="00A47287">
        <w:rPr>
          <w:rFonts w:eastAsia="Times New Roman"/>
          <w:lang w:val="ms-MY"/>
        </w:rPr>
        <w:t xml:space="preserve">8 tentang pegawai pengulas dan jururunding EIA </w:t>
      </w:r>
      <w:r w:rsidR="00253031">
        <w:rPr>
          <w:rFonts w:eastAsia="Times New Roman"/>
          <w:lang w:val="ms-MY"/>
        </w:rPr>
        <w:t xml:space="preserve">yang terlatih </w:t>
      </w:r>
      <w:r w:rsidR="00E40445" w:rsidRPr="00A47287">
        <w:rPr>
          <w:rFonts w:eastAsia="Times New Roman"/>
          <w:lang w:val="ms-MY"/>
        </w:rPr>
        <w:t xml:space="preserve">dikenal pasti </w:t>
      </w:r>
      <w:r w:rsidR="001C634D">
        <w:rPr>
          <w:rFonts w:eastAsia="Times New Roman"/>
          <w:lang w:val="ms-MY"/>
        </w:rPr>
        <w:t>sebagai</w:t>
      </w:r>
      <w:r w:rsidR="003E2671" w:rsidRPr="00A47287">
        <w:rPr>
          <w:rFonts w:eastAsia="Times New Roman"/>
          <w:lang w:val="ms-MY"/>
        </w:rPr>
        <w:t xml:space="preserve"> aspek penting yang boleh mempengaruhi kualiti laporan EIA yang dihasilkan </w:t>
      </w:r>
      <w:r w:rsidR="001C634D">
        <w:rPr>
          <w:rFonts w:eastAsia="Times New Roman"/>
          <w:lang w:val="ms-MY"/>
        </w:rPr>
        <w:t>den</w:t>
      </w:r>
      <w:r w:rsidR="003E2671" w:rsidRPr="00A47287">
        <w:rPr>
          <w:rFonts w:eastAsia="Times New Roman"/>
          <w:lang w:val="ms-MY"/>
        </w:rPr>
        <w:t>g</w:t>
      </w:r>
      <w:r w:rsidR="001C634D">
        <w:rPr>
          <w:rFonts w:eastAsia="Times New Roman"/>
          <w:lang w:val="ms-MY"/>
        </w:rPr>
        <w:t>a</w:t>
      </w:r>
      <w:r w:rsidR="003E2671" w:rsidRPr="00A47287">
        <w:rPr>
          <w:rFonts w:eastAsia="Times New Roman"/>
          <w:lang w:val="ms-MY"/>
        </w:rPr>
        <w:t>n ni</w:t>
      </w:r>
      <w:r w:rsidR="001C634D">
        <w:rPr>
          <w:rFonts w:eastAsia="Times New Roman"/>
          <w:lang w:val="ms-MY"/>
        </w:rPr>
        <w:t>lai min 4.82. Item no</w:t>
      </w:r>
      <w:r w:rsidR="00123D07">
        <w:rPr>
          <w:rFonts w:eastAsia="Times New Roman"/>
          <w:lang w:val="ms-MY"/>
        </w:rPr>
        <w:t xml:space="preserve">mbor </w:t>
      </w:r>
      <w:r w:rsidR="003E2671" w:rsidRPr="00A47287">
        <w:rPr>
          <w:rFonts w:eastAsia="Times New Roman"/>
          <w:lang w:val="ms-MY"/>
        </w:rPr>
        <w:t xml:space="preserve">2 menduduki tempat kedua </w:t>
      </w:r>
      <w:r w:rsidR="001C634D">
        <w:rPr>
          <w:rFonts w:eastAsia="Times New Roman"/>
          <w:lang w:val="ms-MY"/>
        </w:rPr>
        <w:t xml:space="preserve">iaitu </w:t>
      </w:r>
      <w:r w:rsidR="003E2671" w:rsidRPr="00A47287">
        <w:rPr>
          <w:rFonts w:eastAsia="Times New Roman"/>
          <w:lang w:val="ms-MY"/>
        </w:rPr>
        <w:t>tentang faktor kecukupan maklumat dan data mempengaruhi kualiti kajian d</w:t>
      </w:r>
      <w:r w:rsidR="001C634D">
        <w:rPr>
          <w:rFonts w:eastAsia="Times New Roman"/>
          <w:lang w:val="ms-MY"/>
        </w:rPr>
        <w:t>engan nilai min 4.69. M</w:t>
      </w:r>
      <w:r w:rsidR="003E2671" w:rsidRPr="00A47287">
        <w:rPr>
          <w:rFonts w:eastAsia="Times New Roman"/>
          <w:lang w:val="ms-MY"/>
        </w:rPr>
        <w:t>anakala item no</w:t>
      </w:r>
      <w:r w:rsidR="00123D07">
        <w:rPr>
          <w:rFonts w:eastAsia="Times New Roman"/>
          <w:lang w:val="ms-MY"/>
        </w:rPr>
        <w:t xml:space="preserve">mbor </w:t>
      </w:r>
      <w:r w:rsidR="003E2671" w:rsidRPr="00A47287">
        <w:rPr>
          <w:rFonts w:eastAsia="Times New Roman"/>
          <w:lang w:val="ms-MY"/>
        </w:rPr>
        <w:t>3 iaitu faktor masa yang mencukupi mempengaruhi kualiti laporan EIA</w:t>
      </w:r>
      <w:r w:rsidR="00E95C70" w:rsidRPr="00A47287">
        <w:rPr>
          <w:rFonts w:eastAsia="Times New Roman"/>
          <w:lang w:val="ms-MY"/>
        </w:rPr>
        <w:t xml:space="preserve"> </w:t>
      </w:r>
      <w:r w:rsidR="001C634D">
        <w:rPr>
          <w:rFonts w:eastAsia="Times New Roman"/>
          <w:lang w:val="ms-MY"/>
        </w:rPr>
        <w:t xml:space="preserve"> dengan </w:t>
      </w:r>
      <w:r w:rsidR="00E95C70" w:rsidRPr="00A47287">
        <w:rPr>
          <w:rFonts w:eastAsia="Times New Roman"/>
          <w:lang w:val="ms-MY"/>
        </w:rPr>
        <w:t xml:space="preserve">nilai min ketiga tertinggi </w:t>
      </w:r>
      <w:r w:rsidR="001C634D">
        <w:rPr>
          <w:rFonts w:eastAsia="Times New Roman"/>
          <w:lang w:val="ms-MY"/>
        </w:rPr>
        <w:t>iaitu</w:t>
      </w:r>
      <w:r w:rsidR="00E95C70" w:rsidRPr="00A47287">
        <w:rPr>
          <w:rFonts w:eastAsia="Times New Roman"/>
          <w:lang w:val="ms-MY"/>
        </w:rPr>
        <w:t xml:space="preserve"> 4.67</w:t>
      </w:r>
      <w:r w:rsidR="003E2671" w:rsidRPr="00A47287">
        <w:rPr>
          <w:rFonts w:eastAsia="Times New Roman"/>
          <w:lang w:val="ms-MY"/>
        </w:rPr>
        <w:t>.</w:t>
      </w:r>
    </w:p>
    <w:p w:rsidR="00156CFF" w:rsidRDefault="00156CFF" w:rsidP="00720CA6">
      <w:pPr>
        <w:pBdr>
          <w:top w:val="nil"/>
          <w:left w:val="nil"/>
          <w:bottom w:val="nil"/>
          <w:right w:val="nil"/>
          <w:between w:val="nil"/>
        </w:pBdr>
        <w:spacing w:after="0"/>
        <w:ind w:left="0" w:hanging="2"/>
        <w:rPr>
          <w:rFonts w:eastAsia="Times New Roman"/>
          <w:lang w:val="ms-MY"/>
        </w:rPr>
      </w:pPr>
    </w:p>
    <w:p w:rsidR="00E95C70" w:rsidRDefault="00F6081E" w:rsidP="00720CA6">
      <w:pPr>
        <w:pBdr>
          <w:top w:val="nil"/>
          <w:left w:val="nil"/>
          <w:bottom w:val="nil"/>
          <w:right w:val="nil"/>
          <w:between w:val="nil"/>
        </w:pBdr>
        <w:spacing w:after="0"/>
        <w:ind w:left="0" w:hanging="2"/>
        <w:jc w:val="center"/>
        <w:rPr>
          <w:rFonts w:eastAsia="Times New Roman"/>
          <w:sz w:val="20"/>
          <w:lang w:val="ms-MY"/>
        </w:rPr>
      </w:pPr>
      <w:r>
        <w:rPr>
          <w:rFonts w:eastAsia="Times New Roman"/>
          <w:b/>
          <w:sz w:val="20"/>
          <w:lang w:val="ms-MY"/>
        </w:rPr>
        <w:t>Jadual 4</w:t>
      </w:r>
      <w:r w:rsidR="00123D07">
        <w:rPr>
          <w:rFonts w:eastAsia="Times New Roman"/>
          <w:b/>
          <w:sz w:val="20"/>
          <w:lang w:val="ms-MY"/>
        </w:rPr>
        <w:t>.</w:t>
      </w:r>
      <w:r w:rsidR="00E95C70" w:rsidRPr="00A47287">
        <w:rPr>
          <w:rFonts w:eastAsia="Times New Roman"/>
          <w:b/>
          <w:sz w:val="20"/>
          <w:lang w:val="ms-MY"/>
        </w:rPr>
        <w:t xml:space="preserve"> </w:t>
      </w:r>
      <w:r w:rsidR="00123D07">
        <w:rPr>
          <w:rFonts w:eastAsia="Times New Roman"/>
          <w:b/>
          <w:sz w:val="20"/>
          <w:lang w:val="ms-MY"/>
        </w:rPr>
        <w:t xml:space="preserve"> </w:t>
      </w:r>
      <w:r w:rsidR="00253031" w:rsidRPr="00123D07">
        <w:rPr>
          <w:rFonts w:eastAsia="Times New Roman"/>
          <w:sz w:val="20"/>
          <w:lang w:val="ms-MY"/>
        </w:rPr>
        <w:t>Faktor yang mempengaruhi kualiti laporan EIA</w:t>
      </w:r>
    </w:p>
    <w:p w:rsidR="00123D07" w:rsidRPr="00123D07" w:rsidRDefault="00123D07" w:rsidP="00720CA6">
      <w:pPr>
        <w:pStyle w:val="11Normal02-PerengganKeduaonward"/>
        <w:spacing w:beforeLines="0" w:before="0" w:afterLines="0" w:after="0" w:line="240" w:lineRule="auto"/>
        <w:rPr>
          <w:sz w:val="20"/>
          <w:szCs w:val="20"/>
          <w:lang w:val="ms-MY"/>
        </w:rPr>
      </w:pPr>
    </w:p>
    <w:tbl>
      <w:tblPr>
        <w:tblW w:w="0" w:type="auto"/>
        <w:tblInd w:w="108" w:type="dxa"/>
        <w:tblLayout w:type="fixed"/>
        <w:tblLook w:val="04A0" w:firstRow="1" w:lastRow="0" w:firstColumn="1" w:lastColumn="0" w:noHBand="0" w:noVBand="1"/>
      </w:tblPr>
      <w:tblGrid>
        <w:gridCol w:w="511"/>
        <w:gridCol w:w="7711"/>
        <w:gridCol w:w="1246"/>
      </w:tblGrid>
      <w:tr w:rsidR="00E40445" w:rsidRPr="00A47287" w:rsidTr="0021217F">
        <w:trPr>
          <w:trHeight w:val="300"/>
        </w:trPr>
        <w:tc>
          <w:tcPr>
            <w:tcW w:w="511" w:type="dxa"/>
            <w:tcBorders>
              <w:top w:val="single" w:sz="4" w:space="0" w:color="auto"/>
              <w:bottom w:val="single" w:sz="4" w:space="0" w:color="auto"/>
            </w:tcBorders>
            <w:shd w:val="clear" w:color="auto" w:fill="9CC2E5"/>
            <w:noWrap/>
          </w:tcPr>
          <w:p w:rsidR="00E40445" w:rsidRPr="00A47287" w:rsidRDefault="00E40445" w:rsidP="00720CA6">
            <w:pPr>
              <w:spacing w:after="0"/>
              <w:ind w:left="0" w:firstLine="0"/>
              <w:rPr>
                <w:rFonts w:eastAsia="Times New Roman"/>
                <w:b/>
                <w:sz w:val="20"/>
                <w:szCs w:val="20"/>
                <w:lang w:val="en-MY" w:eastAsia="en-MY"/>
              </w:rPr>
            </w:pPr>
            <w:r w:rsidRPr="00A47287">
              <w:rPr>
                <w:rFonts w:eastAsia="Times New Roman"/>
                <w:b/>
                <w:sz w:val="20"/>
                <w:szCs w:val="20"/>
                <w:lang w:val="en-MY" w:eastAsia="en-MY"/>
              </w:rPr>
              <w:t xml:space="preserve">No. </w:t>
            </w:r>
          </w:p>
        </w:tc>
        <w:tc>
          <w:tcPr>
            <w:tcW w:w="7711" w:type="dxa"/>
            <w:tcBorders>
              <w:top w:val="single" w:sz="4" w:space="0" w:color="auto"/>
              <w:bottom w:val="single" w:sz="4" w:space="0" w:color="auto"/>
            </w:tcBorders>
            <w:shd w:val="clear" w:color="auto" w:fill="9CC2E5"/>
          </w:tcPr>
          <w:p w:rsidR="00E40445" w:rsidRPr="00A47287" w:rsidRDefault="00E40445" w:rsidP="00720CA6">
            <w:pPr>
              <w:spacing w:after="0"/>
              <w:ind w:left="0" w:firstLine="0"/>
              <w:rPr>
                <w:rFonts w:eastAsia="Times New Roman"/>
                <w:b/>
                <w:sz w:val="20"/>
                <w:szCs w:val="20"/>
                <w:lang w:val="en-MY" w:eastAsia="en-MY"/>
              </w:rPr>
            </w:pPr>
            <w:r w:rsidRPr="00A47287">
              <w:rPr>
                <w:rFonts w:eastAsia="Times New Roman"/>
                <w:b/>
                <w:sz w:val="20"/>
                <w:szCs w:val="20"/>
                <w:lang w:val="en-MY" w:eastAsia="en-MY"/>
              </w:rPr>
              <w:t>Item</w:t>
            </w:r>
          </w:p>
        </w:tc>
        <w:tc>
          <w:tcPr>
            <w:tcW w:w="1246" w:type="dxa"/>
            <w:tcBorders>
              <w:top w:val="single" w:sz="4" w:space="0" w:color="auto"/>
              <w:bottom w:val="single" w:sz="4" w:space="0" w:color="auto"/>
            </w:tcBorders>
            <w:shd w:val="clear" w:color="auto" w:fill="9CC2E5"/>
          </w:tcPr>
          <w:p w:rsidR="00E40445" w:rsidRPr="00A47287" w:rsidRDefault="00E40445" w:rsidP="00720CA6">
            <w:pPr>
              <w:spacing w:after="0"/>
              <w:ind w:left="0" w:firstLine="0"/>
              <w:jc w:val="center"/>
              <w:rPr>
                <w:rFonts w:eastAsia="Times New Roman"/>
                <w:b/>
                <w:sz w:val="20"/>
                <w:szCs w:val="20"/>
                <w:lang w:val="en-MY" w:eastAsia="en-MY"/>
              </w:rPr>
            </w:pPr>
            <w:r w:rsidRPr="00A47287">
              <w:rPr>
                <w:rFonts w:eastAsia="Times New Roman"/>
                <w:b/>
                <w:sz w:val="20"/>
                <w:szCs w:val="20"/>
                <w:lang w:val="en-MY" w:eastAsia="en-MY"/>
              </w:rPr>
              <w:t>Nilai Min</w:t>
            </w:r>
          </w:p>
        </w:tc>
      </w:tr>
      <w:tr w:rsidR="00E40445" w:rsidRPr="00A47287" w:rsidTr="00E95C70">
        <w:trPr>
          <w:trHeight w:val="300"/>
        </w:trPr>
        <w:tc>
          <w:tcPr>
            <w:tcW w:w="511" w:type="dxa"/>
            <w:tcBorders>
              <w:top w:val="single" w:sz="4" w:space="0" w:color="auto"/>
            </w:tcBorders>
            <w:shd w:val="clear" w:color="auto" w:fill="auto"/>
            <w:noWrap/>
          </w:tcPr>
          <w:p w:rsidR="00E40445" w:rsidRPr="00A47287" w:rsidRDefault="00E40445" w:rsidP="00720CA6">
            <w:pPr>
              <w:spacing w:after="0"/>
              <w:ind w:left="0" w:firstLine="0"/>
              <w:rPr>
                <w:rFonts w:eastAsia="Times New Roman"/>
                <w:sz w:val="20"/>
                <w:szCs w:val="20"/>
                <w:lang w:val="en-MY" w:eastAsia="en-MY"/>
              </w:rPr>
            </w:pPr>
            <w:r w:rsidRPr="00A47287">
              <w:rPr>
                <w:rFonts w:eastAsia="Times New Roman"/>
                <w:sz w:val="20"/>
                <w:szCs w:val="20"/>
                <w:lang w:val="en-MY" w:eastAsia="en-MY"/>
              </w:rPr>
              <w:t>1.</w:t>
            </w:r>
          </w:p>
        </w:tc>
        <w:tc>
          <w:tcPr>
            <w:tcW w:w="7711" w:type="dxa"/>
            <w:tcBorders>
              <w:top w:val="single" w:sz="4" w:space="0" w:color="auto"/>
            </w:tcBorders>
          </w:tcPr>
          <w:p w:rsidR="00E40445" w:rsidRPr="00A47287" w:rsidRDefault="00E40445" w:rsidP="00720CA6">
            <w:pPr>
              <w:spacing w:after="0"/>
              <w:ind w:left="0" w:firstLine="0"/>
              <w:rPr>
                <w:sz w:val="20"/>
                <w:szCs w:val="20"/>
                <w:lang w:val="en-MY" w:eastAsia="en-MY"/>
              </w:rPr>
            </w:pPr>
            <w:r w:rsidRPr="00A47287">
              <w:rPr>
                <w:sz w:val="20"/>
                <w:szCs w:val="20"/>
              </w:rPr>
              <w:t>Garis panduan Environmental Impact Assessment (EIA) adalah faktor yang mempengaruhi kualiti laporan EIA.</w:t>
            </w:r>
          </w:p>
        </w:tc>
        <w:tc>
          <w:tcPr>
            <w:tcW w:w="1246" w:type="dxa"/>
            <w:tcBorders>
              <w:top w:val="single" w:sz="4" w:space="0" w:color="auto"/>
            </w:tcBorders>
          </w:tcPr>
          <w:p w:rsidR="00E40445" w:rsidRPr="00A47287" w:rsidRDefault="00E40445" w:rsidP="00720CA6">
            <w:pPr>
              <w:spacing w:after="0"/>
              <w:ind w:left="0" w:firstLine="0"/>
              <w:jc w:val="center"/>
              <w:rPr>
                <w:rFonts w:eastAsia="Times New Roman"/>
                <w:sz w:val="20"/>
                <w:szCs w:val="20"/>
                <w:lang w:val="en-MY" w:eastAsia="en-MY"/>
              </w:rPr>
            </w:pPr>
            <w:r w:rsidRPr="00A47287">
              <w:rPr>
                <w:rFonts w:eastAsia="Times New Roman"/>
                <w:sz w:val="20"/>
                <w:szCs w:val="20"/>
                <w:lang w:val="en-MY" w:eastAsia="en-MY"/>
              </w:rPr>
              <w:t>4.64</w:t>
            </w:r>
          </w:p>
        </w:tc>
      </w:tr>
      <w:tr w:rsidR="00E40445" w:rsidRPr="00A47287" w:rsidTr="00E95C70">
        <w:trPr>
          <w:trHeight w:val="95"/>
        </w:trPr>
        <w:tc>
          <w:tcPr>
            <w:tcW w:w="511" w:type="dxa"/>
            <w:shd w:val="clear" w:color="auto" w:fill="auto"/>
            <w:noWrap/>
          </w:tcPr>
          <w:p w:rsidR="00E40445" w:rsidRPr="00A47287" w:rsidRDefault="00E40445" w:rsidP="00720CA6">
            <w:pPr>
              <w:spacing w:after="0"/>
              <w:ind w:left="0" w:firstLine="0"/>
              <w:rPr>
                <w:rFonts w:eastAsia="Times New Roman"/>
                <w:sz w:val="20"/>
                <w:szCs w:val="20"/>
                <w:lang w:val="en-MY" w:eastAsia="en-MY"/>
              </w:rPr>
            </w:pPr>
            <w:r w:rsidRPr="00A47287">
              <w:rPr>
                <w:rFonts w:eastAsia="Times New Roman"/>
                <w:sz w:val="20"/>
                <w:szCs w:val="20"/>
                <w:lang w:val="en-MY" w:eastAsia="en-MY"/>
              </w:rPr>
              <w:t>2.</w:t>
            </w:r>
          </w:p>
        </w:tc>
        <w:tc>
          <w:tcPr>
            <w:tcW w:w="7711" w:type="dxa"/>
          </w:tcPr>
          <w:p w:rsidR="00E40445" w:rsidRPr="00A47287" w:rsidRDefault="00E40445" w:rsidP="00720CA6">
            <w:pPr>
              <w:spacing w:after="0"/>
              <w:ind w:left="2" w:hanging="2"/>
              <w:rPr>
                <w:sz w:val="20"/>
                <w:szCs w:val="20"/>
              </w:rPr>
            </w:pPr>
            <w:r w:rsidRPr="00A47287">
              <w:rPr>
                <w:sz w:val="20"/>
                <w:szCs w:val="20"/>
              </w:rPr>
              <w:t>Maklumat dan data yang mencukupi mempengaruhi kualiti laporan EIA</w:t>
            </w:r>
          </w:p>
        </w:tc>
        <w:tc>
          <w:tcPr>
            <w:tcW w:w="1246" w:type="dxa"/>
          </w:tcPr>
          <w:p w:rsidR="00E40445" w:rsidRPr="00A47287" w:rsidRDefault="00E40445" w:rsidP="00720CA6">
            <w:pPr>
              <w:spacing w:after="0"/>
              <w:ind w:left="0" w:firstLine="0"/>
              <w:jc w:val="center"/>
              <w:rPr>
                <w:rFonts w:eastAsia="Times New Roman"/>
                <w:sz w:val="20"/>
                <w:szCs w:val="20"/>
                <w:lang w:val="en-MY" w:eastAsia="en-MY"/>
              </w:rPr>
            </w:pPr>
            <w:r w:rsidRPr="00A47287">
              <w:rPr>
                <w:rFonts w:eastAsia="Times New Roman"/>
                <w:sz w:val="20"/>
                <w:szCs w:val="20"/>
                <w:lang w:val="en-MY" w:eastAsia="en-MY"/>
              </w:rPr>
              <w:t>4.69</w:t>
            </w:r>
          </w:p>
        </w:tc>
      </w:tr>
      <w:tr w:rsidR="00E40445" w:rsidRPr="00A47287" w:rsidTr="00E95C70">
        <w:trPr>
          <w:trHeight w:val="155"/>
        </w:trPr>
        <w:tc>
          <w:tcPr>
            <w:tcW w:w="511" w:type="dxa"/>
            <w:shd w:val="clear" w:color="auto" w:fill="auto"/>
            <w:noWrap/>
          </w:tcPr>
          <w:p w:rsidR="00E40445" w:rsidRPr="00A47287" w:rsidRDefault="00E40445" w:rsidP="00720CA6">
            <w:pPr>
              <w:spacing w:after="0"/>
              <w:ind w:left="0" w:firstLine="0"/>
              <w:rPr>
                <w:rFonts w:eastAsia="Times New Roman"/>
                <w:sz w:val="20"/>
                <w:szCs w:val="20"/>
                <w:lang w:val="en-MY" w:eastAsia="en-MY"/>
              </w:rPr>
            </w:pPr>
            <w:r w:rsidRPr="00A47287">
              <w:rPr>
                <w:rFonts w:eastAsia="Times New Roman"/>
                <w:sz w:val="20"/>
                <w:szCs w:val="20"/>
                <w:lang w:val="en-MY" w:eastAsia="en-MY"/>
              </w:rPr>
              <w:t>3.</w:t>
            </w:r>
          </w:p>
        </w:tc>
        <w:tc>
          <w:tcPr>
            <w:tcW w:w="7711" w:type="dxa"/>
          </w:tcPr>
          <w:p w:rsidR="00E40445" w:rsidRPr="00A47287" w:rsidRDefault="00E40445" w:rsidP="00720CA6">
            <w:pPr>
              <w:spacing w:after="0"/>
              <w:ind w:left="2" w:hanging="2"/>
              <w:rPr>
                <w:sz w:val="20"/>
                <w:szCs w:val="20"/>
              </w:rPr>
            </w:pPr>
            <w:r w:rsidRPr="00A47287">
              <w:rPr>
                <w:sz w:val="20"/>
                <w:szCs w:val="20"/>
              </w:rPr>
              <w:t>Masa yang mencukupi diperluka</w:t>
            </w:r>
            <w:r w:rsidR="005B236A" w:rsidRPr="00A47287">
              <w:rPr>
                <w:sz w:val="20"/>
                <w:szCs w:val="20"/>
              </w:rPr>
              <w:t xml:space="preserve">n bagi menyediakan laporan EIA </w:t>
            </w:r>
            <w:r w:rsidRPr="00A47287">
              <w:rPr>
                <w:sz w:val="20"/>
                <w:szCs w:val="20"/>
              </w:rPr>
              <w:t>yang berkualiti</w:t>
            </w:r>
          </w:p>
        </w:tc>
        <w:tc>
          <w:tcPr>
            <w:tcW w:w="1246" w:type="dxa"/>
          </w:tcPr>
          <w:p w:rsidR="00E40445" w:rsidRPr="00A47287" w:rsidRDefault="00E40445" w:rsidP="00720CA6">
            <w:pPr>
              <w:spacing w:after="0"/>
              <w:ind w:left="0" w:firstLine="0"/>
              <w:jc w:val="center"/>
              <w:rPr>
                <w:rFonts w:eastAsia="Times New Roman"/>
                <w:sz w:val="20"/>
                <w:szCs w:val="20"/>
                <w:lang w:val="en-MY" w:eastAsia="en-MY"/>
              </w:rPr>
            </w:pPr>
            <w:r w:rsidRPr="00A47287">
              <w:rPr>
                <w:rFonts w:eastAsia="Times New Roman"/>
                <w:sz w:val="20"/>
                <w:szCs w:val="20"/>
                <w:lang w:val="en-MY" w:eastAsia="en-MY"/>
              </w:rPr>
              <w:t>4.67</w:t>
            </w:r>
          </w:p>
        </w:tc>
      </w:tr>
      <w:tr w:rsidR="00E40445" w:rsidRPr="00A47287" w:rsidTr="00E95C70">
        <w:trPr>
          <w:trHeight w:val="300"/>
        </w:trPr>
        <w:tc>
          <w:tcPr>
            <w:tcW w:w="511" w:type="dxa"/>
            <w:shd w:val="clear" w:color="auto" w:fill="auto"/>
            <w:noWrap/>
          </w:tcPr>
          <w:p w:rsidR="00E40445" w:rsidRPr="00A47287" w:rsidRDefault="00E40445" w:rsidP="00720CA6">
            <w:pPr>
              <w:spacing w:after="0"/>
              <w:ind w:left="0" w:firstLine="0"/>
              <w:rPr>
                <w:rFonts w:eastAsia="Times New Roman"/>
                <w:sz w:val="20"/>
                <w:szCs w:val="20"/>
                <w:lang w:val="en-MY" w:eastAsia="en-MY"/>
              </w:rPr>
            </w:pPr>
            <w:r w:rsidRPr="00A47287">
              <w:rPr>
                <w:rFonts w:eastAsia="Times New Roman"/>
                <w:sz w:val="20"/>
                <w:szCs w:val="20"/>
                <w:lang w:val="en-MY" w:eastAsia="en-MY"/>
              </w:rPr>
              <w:t>4.</w:t>
            </w:r>
          </w:p>
        </w:tc>
        <w:tc>
          <w:tcPr>
            <w:tcW w:w="7711" w:type="dxa"/>
          </w:tcPr>
          <w:p w:rsidR="00E40445" w:rsidRPr="00A47287" w:rsidRDefault="00E40445" w:rsidP="00720CA6">
            <w:pPr>
              <w:spacing w:after="0"/>
              <w:ind w:left="2" w:hanging="2"/>
              <w:rPr>
                <w:sz w:val="20"/>
                <w:szCs w:val="20"/>
              </w:rPr>
            </w:pPr>
            <w:r w:rsidRPr="00A47287">
              <w:rPr>
                <w:sz w:val="20"/>
                <w:szCs w:val="20"/>
              </w:rPr>
              <w:t xml:space="preserve">Jumlah yang mencukupi bagi perunding dan pegawai JAS yang mencukupi membantu dalam menyediakan laporan EIA dengan baik </w:t>
            </w:r>
          </w:p>
        </w:tc>
        <w:tc>
          <w:tcPr>
            <w:tcW w:w="1246" w:type="dxa"/>
          </w:tcPr>
          <w:p w:rsidR="00E40445" w:rsidRPr="00A47287" w:rsidRDefault="00E40445" w:rsidP="00720CA6">
            <w:pPr>
              <w:spacing w:after="0"/>
              <w:ind w:left="0" w:firstLine="0"/>
              <w:jc w:val="center"/>
              <w:rPr>
                <w:rFonts w:eastAsia="Times New Roman"/>
                <w:sz w:val="20"/>
                <w:szCs w:val="20"/>
                <w:lang w:val="en-MY" w:eastAsia="en-MY"/>
              </w:rPr>
            </w:pPr>
            <w:r w:rsidRPr="00A47287">
              <w:rPr>
                <w:rFonts w:eastAsia="Times New Roman"/>
                <w:sz w:val="20"/>
                <w:szCs w:val="20"/>
                <w:lang w:val="en-MY" w:eastAsia="en-MY"/>
              </w:rPr>
              <w:t>4.64</w:t>
            </w:r>
          </w:p>
        </w:tc>
      </w:tr>
      <w:tr w:rsidR="00E40445" w:rsidRPr="00A47287" w:rsidTr="00E95C70">
        <w:trPr>
          <w:trHeight w:val="300"/>
        </w:trPr>
        <w:tc>
          <w:tcPr>
            <w:tcW w:w="511" w:type="dxa"/>
            <w:shd w:val="clear" w:color="auto" w:fill="auto"/>
            <w:noWrap/>
          </w:tcPr>
          <w:p w:rsidR="00E40445" w:rsidRPr="00A47287" w:rsidRDefault="00E40445" w:rsidP="00720CA6">
            <w:pPr>
              <w:spacing w:after="0"/>
              <w:ind w:left="0" w:firstLine="0"/>
              <w:rPr>
                <w:rFonts w:eastAsia="Times New Roman"/>
                <w:sz w:val="20"/>
                <w:szCs w:val="20"/>
                <w:lang w:val="en-MY" w:eastAsia="en-MY"/>
              </w:rPr>
            </w:pPr>
            <w:r w:rsidRPr="00A47287">
              <w:rPr>
                <w:rFonts w:eastAsia="Times New Roman"/>
                <w:sz w:val="20"/>
                <w:szCs w:val="20"/>
                <w:lang w:val="en-MY" w:eastAsia="en-MY"/>
              </w:rPr>
              <w:t>5.</w:t>
            </w:r>
          </w:p>
        </w:tc>
        <w:tc>
          <w:tcPr>
            <w:tcW w:w="7711" w:type="dxa"/>
          </w:tcPr>
          <w:p w:rsidR="00E40445" w:rsidRPr="00A47287" w:rsidRDefault="00E40445" w:rsidP="00720CA6">
            <w:pPr>
              <w:spacing w:after="0"/>
              <w:ind w:left="2" w:hanging="2"/>
              <w:rPr>
                <w:sz w:val="20"/>
                <w:szCs w:val="20"/>
              </w:rPr>
            </w:pPr>
            <w:r w:rsidRPr="00A47287">
              <w:rPr>
                <w:sz w:val="20"/>
                <w:szCs w:val="20"/>
              </w:rPr>
              <w:t>Prosedur atau kaedah bagi menilai pematuhan garis panduan diperlukan bagi memastikan kualiti laporan EIA</w:t>
            </w:r>
          </w:p>
        </w:tc>
        <w:tc>
          <w:tcPr>
            <w:tcW w:w="1246" w:type="dxa"/>
          </w:tcPr>
          <w:p w:rsidR="00E40445" w:rsidRPr="00A47287" w:rsidRDefault="00E40445" w:rsidP="00720CA6">
            <w:pPr>
              <w:spacing w:after="0"/>
              <w:ind w:left="0" w:firstLine="0"/>
              <w:jc w:val="center"/>
              <w:rPr>
                <w:rFonts w:eastAsia="Times New Roman"/>
                <w:sz w:val="20"/>
                <w:szCs w:val="20"/>
                <w:lang w:val="en-MY" w:eastAsia="en-MY"/>
              </w:rPr>
            </w:pPr>
            <w:r w:rsidRPr="00A47287">
              <w:rPr>
                <w:rFonts w:eastAsia="Times New Roman"/>
                <w:sz w:val="20"/>
                <w:szCs w:val="20"/>
                <w:lang w:val="en-MY" w:eastAsia="en-MY"/>
              </w:rPr>
              <w:t>4.62</w:t>
            </w:r>
          </w:p>
        </w:tc>
      </w:tr>
      <w:tr w:rsidR="00E40445" w:rsidRPr="00A47287" w:rsidTr="00E95C70">
        <w:trPr>
          <w:trHeight w:val="300"/>
        </w:trPr>
        <w:tc>
          <w:tcPr>
            <w:tcW w:w="511" w:type="dxa"/>
            <w:shd w:val="clear" w:color="auto" w:fill="auto"/>
            <w:noWrap/>
          </w:tcPr>
          <w:p w:rsidR="00E40445" w:rsidRPr="00A47287" w:rsidRDefault="00E40445" w:rsidP="00720CA6">
            <w:pPr>
              <w:spacing w:after="0"/>
              <w:ind w:left="0" w:firstLine="0"/>
              <w:rPr>
                <w:rFonts w:eastAsia="Times New Roman"/>
                <w:sz w:val="20"/>
                <w:szCs w:val="20"/>
                <w:lang w:val="en-MY" w:eastAsia="en-MY"/>
              </w:rPr>
            </w:pPr>
            <w:r w:rsidRPr="00A47287">
              <w:rPr>
                <w:rFonts w:eastAsia="Times New Roman"/>
                <w:sz w:val="20"/>
                <w:szCs w:val="20"/>
                <w:lang w:val="en-MY" w:eastAsia="en-MY"/>
              </w:rPr>
              <w:t>6.</w:t>
            </w:r>
          </w:p>
        </w:tc>
        <w:tc>
          <w:tcPr>
            <w:tcW w:w="7711" w:type="dxa"/>
          </w:tcPr>
          <w:p w:rsidR="00E40445" w:rsidRPr="00A47287" w:rsidRDefault="00E40445" w:rsidP="00720CA6">
            <w:pPr>
              <w:spacing w:after="0"/>
              <w:ind w:left="2" w:hanging="2"/>
              <w:rPr>
                <w:sz w:val="20"/>
                <w:szCs w:val="20"/>
              </w:rPr>
            </w:pPr>
            <w:r w:rsidRPr="00A47287">
              <w:rPr>
                <w:sz w:val="20"/>
                <w:szCs w:val="20"/>
              </w:rPr>
              <w:t>Prosedur atau kaedah menilai kualiti laporan EIA diperlukan</w:t>
            </w:r>
          </w:p>
        </w:tc>
        <w:tc>
          <w:tcPr>
            <w:tcW w:w="1246" w:type="dxa"/>
          </w:tcPr>
          <w:p w:rsidR="00E40445" w:rsidRPr="00A47287" w:rsidRDefault="00E40445" w:rsidP="00720CA6">
            <w:pPr>
              <w:spacing w:after="0"/>
              <w:ind w:left="0" w:firstLine="0"/>
              <w:jc w:val="center"/>
              <w:rPr>
                <w:rFonts w:eastAsia="Times New Roman"/>
                <w:sz w:val="20"/>
                <w:szCs w:val="20"/>
                <w:lang w:val="en-MY" w:eastAsia="en-MY"/>
              </w:rPr>
            </w:pPr>
            <w:r w:rsidRPr="00A47287">
              <w:rPr>
                <w:rFonts w:eastAsia="Times New Roman"/>
                <w:sz w:val="20"/>
                <w:szCs w:val="20"/>
                <w:lang w:val="en-MY" w:eastAsia="en-MY"/>
              </w:rPr>
              <w:t>4.64</w:t>
            </w:r>
          </w:p>
        </w:tc>
      </w:tr>
      <w:tr w:rsidR="00E40445" w:rsidRPr="00A47287" w:rsidTr="00E95C70">
        <w:trPr>
          <w:trHeight w:val="300"/>
        </w:trPr>
        <w:tc>
          <w:tcPr>
            <w:tcW w:w="511" w:type="dxa"/>
            <w:shd w:val="clear" w:color="auto" w:fill="auto"/>
            <w:noWrap/>
          </w:tcPr>
          <w:p w:rsidR="00E40445" w:rsidRPr="00A47287" w:rsidRDefault="00E40445" w:rsidP="00720CA6">
            <w:pPr>
              <w:spacing w:after="0"/>
              <w:ind w:left="0" w:firstLine="0"/>
              <w:rPr>
                <w:rFonts w:eastAsia="Times New Roman"/>
                <w:sz w:val="20"/>
                <w:szCs w:val="20"/>
                <w:lang w:val="en-MY" w:eastAsia="en-MY"/>
              </w:rPr>
            </w:pPr>
            <w:r w:rsidRPr="00A47287">
              <w:rPr>
                <w:rFonts w:eastAsia="Times New Roman"/>
                <w:sz w:val="20"/>
                <w:szCs w:val="20"/>
                <w:lang w:val="en-MY" w:eastAsia="en-MY"/>
              </w:rPr>
              <w:t>7.</w:t>
            </w:r>
          </w:p>
        </w:tc>
        <w:tc>
          <w:tcPr>
            <w:tcW w:w="7711" w:type="dxa"/>
          </w:tcPr>
          <w:p w:rsidR="00E40445" w:rsidRPr="00A47287" w:rsidRDefault="00E40445" w:rsidP="00720CA6">
            <w:pPr>
              <w:spacing w:after="0"/>
              <w:ind w:left="2" w:hanging="2"/>
              <w:rPr>
                <w:sz w:val="20"/>
                <w:szCs w:val="20"/>
              </w:rPr>
            </w:pPr>
            <w:r w:rsidRPr="00A47287">
              <w:rPr>
                <w:sz w:val="20"/>
                <w:szCs w:val="20"/>
              </w:rPr>
              <w:t>Kos yang mencukupi diperlukan untuk menjalankan kajian hakisan tanah dan sedimentasi bagi menghasilkan kajian yang berkualiti</w:t>
            </w:r>
          </w:p>
        </w:tc>
        <w:tc>
          <w:tcPr>
            <w:tcW w:w="1246" w:type="dxa"/>
          </w:tcPr>
          <w:p w:rsidR="00E40445" w:rsidRPr="00A47287" w:rsidRDefault="00E40445" w:rsidP="00720CA6">
            <w:pPr>
              <w:spacing w:after="0"/>
              <w:ind w:left="0" w:firstLine="0"/>
              <w:jc w:val="center"/>
              <w:rPr>
                <w:rFonts w:eastAsia="Times New Roman"/>
                <w:sz w:val="20"/>
                <w:szCs w:val="20"/>
                <w:lang w:val="en-MY" w:eastAsia="en-MY"/>
              </w:rPr>
            </w:pPr>
            <w:r w:rsidRPr="00A47287">
              <w:rPr>
                <w:rFonts w:eastAsia="Times New Roman"/>
                <w:sz w:val="20"/>
                <w:szCs w:val="20"/>
                <w:lang w:val="en-MY" w:eastAsia="en-MY"/>
              </w:rPr>
              <w:t>4.64</w:t>
            </w:r>
          </w:p>
        </w:tc>
      </w:tr>
      <w:tr w:rsidR="00E40445" w:rsidRPr="00A47287" w:rsidTr="00E95C70">
        <w:trPr>
          <w:trHeight w:val="300"/>
        </w:trPr>
        <w:tc>
          <w:tcPr>
            <w:tcW w:w="511" w:type="dxa"/>
            <w:tcBorders>
              <w:bottom w:val="single" w:sz="4" w:space="0" w:color="auto"/>
            </w:tcBorders>
            <w:shd w:val="clear" w:color="auto" w:fill="auto"/>
            <w:noWrap/>
          </w:tcPr>
          <w:p w:rsidR="00E40445" w:rsidRPr="00A47287" w:rsidRDefault="00E40445" w:rsidP="00720CA6">
            <w:pPr>
              <w:spacing w:after="0"/>
              <w:ind w:left="0" w:firstLine="0"/>
              <w:rPr>
                <w:rFonts w:eastAsia="Times New Roman"/>
                <w:sz w:val="20"/>
                <w:szCs w:val="20"/>
                <w:lang w:val="en-MY" w:eastAsia="en-MY"/>
              </w:rPr>
            </w:pPr>
            <w:r w:rsidRPr="00A47287">
              <w:rPr>
                <w:rFonts w:eastAsia="Times New Roman"/>
                <w:sz w:val="20"/>
                <w:szCs w:val="20"/>
                <w:lang w:val="en-MY" w:eastAsia="en-MY"/>
              </w:rPr>
              <w:t>8.</w:t>
            </w:r>
          </w:p>
        </w:tc>
        <w:tc>
          <w:tcPr>
            <w:tcW w:w="7711" w:type="dxa"/>
            <w:tcBorders>
              <w:bottom w:val="single" w:sz="4" w:space="0" w:color="auto"/>
            </w:tcBorders>
          </w:tcPr>
          <w:p w:rsidR="00E40445" w:rsidRPr="00A47287" w:rsidRDefault="003E2671" w:rsidP="00720CA6">
            <w:pPr>
              <w:spacing w:after="0"/>
              <w:ind w:left="2" w:hanging="2"/>
              <w:rPr>
                <w:sz w:val="20"/>
                <w:szCs w:val="20"/>
              </w:rPr>
            </w:pPr>
            <w:r w:rsidRPr="00A47287">
              <w:rPr>
                <w:sz w:val="20"/>
                <w:szCs w:val="20"/>
              </w:rPr>
              <w:t>P</w:t>
            </w:r>
            <w:r w:rsidR="00E40445" w:rsidRPr="00A47287">
              <w:rPr>
                <w:sz w:val="20"/>
                <w:szCs w:val="20"/>
              </w:rPr>
              <w:t xml:space="preserve">egawai pengulas laporan EIA dan perunding EIA </w:t>
            </w:r>
            <w:r w:rsidRPr="00A47287">
              <w:rPr>
                <w:sz w:val="20"/>
                <w:szCs w:val="20"/>
              </w:rPr>
              <w:t>yang terlatih dapat menghasilkan laporan EIA yang berkualiti.</w:t>
            </w:r>
          </w:p>
        </w:tc>
        <w:tc>
          <w:tcPr>
            <w:tcW w:w="1246" w:type="dxa"/>
            <w:tcBorders>
              <w:bottom w:val="single" w:sz="4" w:space="0" w:color="auto"/>
            </w:tcBorders>
          </w:tcPr>
          <w:p w:rsidR="00E40445" w:rsidRPr="00A47287" w:rsidRDefault="00E40445" w:rsidP="00720CA6">
            <w:pPr>
              <w:spacing w:after="0"/>
              <w:ind w:left="0" w:firstLine="0"/>
              <w:jc w:val="center"/>
              <w:rPr>
                <w:rFonts w:eastAsia="Times New Roman"/>
                <w:sz w:val="20"/>
                <w:szCs w:val="20"/>
                <w:lang w:val="en-MY" w:eastAsia="en-MY"/>
              </w:rPr>
            </w:pPr>
            <w:r w:rsidRPr="00A47287">
              <w:rPr>
                <w:rFonts w:eastAsia="Times New Roman"/>
                <w:sz w:val="20"/>
                <w:szCs w:val="20"/>
                <w:lang w:val="en-MY" w:eastAsia="en-MY"/>
              </w:rPr>
              <w:t>4.82</w:t>
            </w:r>
          </w:p>
        </w:tc>
      </w:tr>
    </w:tbl>
    <w:p w:rsidR="00F6081E" w:rsidRPr="00123D07" w:rsidRDefault="00F6081E" w:rsidP="00720CA6">
      <w:pPr>
        <w:pBdr>
          <w:top w:val="nil"/>
          <w:left w:val="nil"/>
          <w:bottom w:val="nil"/>
          <w:right w:val="nil"/>
          <w:between w:val="nil"/>
        </w:pBdr>
        <w:spacing w:after="0"/>
        <w:ind w:left="0" w:hanging="2"/>
        <w:rPr>
          <w:rFonts w:eastAsia="Times New Roman"/>
          <w:lang w:val="ms-MY"/>
        </w:rPr>
      </w:pPr>
    </w:p>
    <w:p w:rsidR="009E0476" w:rsidRDefault="009E0476" w:rsidP="00720CA6">
      <w:pPr>
        <w:pBdr>
          <w:top w:val="nil"/>
          <w:left w:val="nil"/>
          <w:bottom w:val="nil"/>
          <w:right w:val="nil"/>
          <w:between w:val="nil"/>
        </w:pBdr>
        <w:spacing w:after="0"/>
        <w:ind w:left="0" w:hanging="2"/>
        <w:rPr>
          <w:rFonts w:eastAsia="Times New Roman"/>
          <w:i/>
          <w:lang w:val="ms-MY"/>
        </w:rPr>
      </w:pPr>
    </w:p>
    <w:p w:rsidR="00E95C70" w:rsidRPr="00A47287" w:rsidRDefault="00253031" w:rsidP="00720CA6">
      <w:pPr>
        <w:pBdr>
          <w:top w:val="nil"/>
          <w:left w:val="nil"/>
          <w:bottom w:val="nil"/>
          <w:right w:val="nil"/>
          <w:between w:val="nil"/>
        </w:pBdr>
        <w:spacing w:after="0"/>
        <w:ind w:left="0" w:hanging="2"/>
        <w:rPr>
          <w:rFonts w:eastAsia="Times New Roman"/>
          <w:i/>
          <w:lang w:val="ms-MY"/>
        </w:rPr>
      </w:pPr>
      <w:r>
        <w:rPr>
          <w:rFonts w:eastAsia="Times New Roman"/>
          <w:i/>
          <w:lang w:val="ms-MY"/>
        </w:rPr>
        <w:lastRenderedPageBreak/>
        <w:t xml:space="preserve">Konstruk C: </w:t>
      </w:r>
      <w:r w:rsidR="000A0A28" w:rsidRPr="00A47287">
        <w:rPr>
          <w:rFonts w:eastAsia="Times New Roman"/>
          <w:i/>
          <w:lang w:val="ms-MY"/>
        </w:rPr>
        <w:t xml:space="preserve">Tahap kecukupan </w:t>
      </w:r>
      <w:r>
        <w:rPr>
          <w:rFonts w:eastAsia="Times New Roman"/>
          <w:i/>
          <w:lang w:val="ms-MY"/>
        </w:rPr>
        <w:t>sumber</w:t>
      </w:r>
      <w:r w:rsidR="000A0A28" w:rsidRPr="00A47287">
        <w:rPr>
          <w:rFonts w:eastAsia="Times New Roman"/>
          <w:i/>
          <w:lang w:val="ms-MY"/>
        </w:rPr>
        <w:t xml:space="preserve"> yang mempengaruhui</w:t>
      </w:r>
      <w:r w:rsidR="00E95C70" w:rsidRPr="00A47287">
        <w:rPr>
          <w:rFonts w:eastAsia="Times New Roman"/>
          <w:i/>
          <w:lang w:val="ms-MY"/>
        </w:rPr>
        <w:t xml:space="preserve"> kualiti laporan EIA </w:t>
      </w:r>
    </w:p>
    <w:p w:rsidR="00D510BB" w:rsidRDefault="00D510BB" w:rsidP="00720CA6">
      <w:pPr>
        <w:pBdr>
          <w:top w:val="nil"/>
          <w:left w:val="nil"/>
          <w:bottom w:val="nil"/>
          <w:right w:val="nil"/>
          <w:between w:val="nil"/>
        </w:pBdr>
        <w:spacing w:after="0"/>
        <w:ind w:left="0" w:hanging="2"/>
        <w:rPr>
          <w:rFonts w:eastAsia="Times New Roman"/>
          <w:lang w:val="ms-MY"/>
        </w:rPr>
      </w:pPr>
    </w:p>
    <w:p w:rsidR="00E95C70" w:rsidRPr="00A47287" w:rsidRDefault="00E95C70" w:rsidP="00720CA6">
      <w:pPr>
        <w:pBdr>
          <w:top w:val="nil"/>
          <w:left w:val="nil"/>
          <w:bottom w:val="nil"/>
          <w:right w:val="nil"/>
          <w:between w:val="nil"/>
        </w:pBdr>
        <w:spacing w:after="0"/>
        <w:ind w:left="0" w:hanging="2"/>
        <w:rPr>
          <w:rFonts w:eastAsia="Times New Roman"/>
          <w:lang w:val="ms-MY"/>
        </w:rPr>
      </w:pPr>
      <w:r w:rsidRPr="00A47287">
        <w:rPr>
          <w:rFonts w:eastAsia="Times New Roman"/>
          <w:lang w:val="ms-MY"/>
        </w:rPr>
        <w:t>Bagi konstruk ini sebanyak 8 item soal selidik telah digunakan</w:t>
      </w:r>
      <w:r w:rsidR="00123D07">
        <w:rPr>
          <w:rFonts w:eastAsia="Times New Roman"/>
          <w:lang w:val="ms-MY"/>
        </w:rPr>
        <w:t xml:space="preserve"> (Jadual 5)</w:t>
      </w:r>
      <w:r w:rsidRPr="00A47287">
        <w:rPr>
          <w:rFonts w:eastAsia="Times New Roman"/>
          <w:lang w:val="ms-MY"/>
        </w:rPr>
        <w:t xml:space="preserve">. Hasil soal selidik mendapati semua </w:t>
      </w:r>
      <w:r w:rsidR="001F321D" w:rsidRPr="00A47287">
        <w:rPr>
          <w:rFonts w:eastAsia="Times New Roman"/>
          <w:lang w:val="ms-MY"/>
        </w:rPr>
        <w:t xml:space="preserve">nilai min bagi setiap item mempunyai </w:t>
      </w:r>
      <w:r w:rsidR="00253031">
        <w:rPr>
          <w:rFonts w:eastAsia="Times New Roman"/>
          <w:lang w:val="ms-MY"/>
        </w:rPr>
        <w:t>perbezaan yang signifikan</w:t>
      </w:r>
      <w:r w:rsidR="001F321D" w:rsidRPr="00A47287">
        <w:rPr>
          <w:rFonts w:eastAsia="Times New Roman"/>
          <w:lang w:val="ms-MY"/>
        </w:rPr>
        <w:t>. Terdapat tiga i</w:t>
      </w:r>
      <w:r w:rsidR="00253031">
        <w:rPr>
          <w:rFonts w:eastAsia="Times New Roman"/>
          <w:lang w:val="ms-MY"/>
        </w:rPr>
        <w:t>tem yang mempunyai nilai min di</w:t>
      </w:r>
      <w:r w:rsidR="00123D07">
        <w:rPr>
          <w:rFonts w:eastAsia="Times New Roman"/>
          <w:lang w:val="ms-MY"/>
        </w:rPr>
        <w:t xml:space="preserve"> </w:t>
      </w:r>
      <w:r w:rsidR="001F321D" w:rsidRPr="00A47287">
        <w:rPr>
          <w:rFonts w:eastAsia="Times New Roman"/>
          <w:lang w:val="ms-MY"/>
        </w:rPr>
        <w:t>bawah</w:t>
      </w:r>
      <w:r w:rsidR="00253031">
        <w:rPr>
          <w:rFonts w:eastAsia="Times New Roman"/>
          <w:lang w:val="ms-MY"/>
        </w:rPr>
        <w:t xml:space="preserve"> paras</w:t>
      </w:r>
      <w:r w:rsidR="001F321D" w:rsidRPr="00A47287">
        <w:rPr>
          <w:rFonts w:eastAsia="Times New Roman"/>
          <w:lang w:val="ms-MY"/>
        </w:rPr>
        <w:t xml:space="preserve"> 3.0</w:t>
      </w:r>
      <w:r w:rsidR="00123D07">
        <w:rPr>
          <w:rFonts w:eastAsia="Times New Roman"/>
          <w:lang w:val="ms-MY"/>
        </w:rPr>
        <w:t>,</w:t>
      </w:r>
      <w:r w:rsidR="001F321D" w:rsidRPr="00A47287">
        <w:rPr>
          <w:rFonts w:eastAsia="Times New Roman"/>
          <w:lang w:val="ms-MY"/>
        </w:rPr>
        <w:t xml:space="preserve"> iaitu item no</w:t>
      </w:r>
      <w:r w:rsidR="00123D07">
        <w:rPr>
          <w:rFonts w:eastAsia="Times New Roman"/>
          <w:lang w:val="ms-MY"/>
        </w:rPr>
        <w:t xml:space="preserve">mbor </w:t>
      </w:r>
      <w:r w:rsidR="001F321D" w:rsidRPr="00A47287">
        <w:rPr>
          <w:rFonts w:eastAsia="Times New Roman"/>
          <w:lang w:val="ms-MY"/>
        </w:rPr>
        <w:t>3, 4 dan 7. Ini menunjukk</w:t>
      </w:r>
      <w:r w:rsidR="00253031">
        <w:rPr>
          <w:rFonts w:eastAsia="Times New Roman"/>
          <w:lang w:val="ms-MY"/>
        </w:rPr>
        <w:t>an bahawa tahap kecukupan sumber</w:t>
      </w:r>
      <w:r w:rsidR="001F321D" w:rsidRPr="00A47287">
        <w:rPr>
          <w:rFonts w:eastAsia="Times New Roman"/>
          <w:lang w:val="ms-MY"/>
        </w:rPr>
        <w:t xml:space="preserve"> ini adalah p</w:t>
      </w:r>
      <w:r w:rsidR="00253031">
        <w:rPr>
          <w:rFonts w:eastAsia="Times New Roman"/>
          <w:lang w:val="ms-MY"/>
        </w:rPr>
        <w:t>ada tahap</w:t>
      </w:r>
      <w:r w:rsidR="00123D07">
        <w:rPr>
          <w:rFonts w:eastAsia="Times New Roman"/>
          <w:lang w:val="ms-MY"/>
        </w:rPr>
        <w:t xml:space="preserve"> yang rendah. Item nombor </w:t>
      </w:r>
      <w:r w:rsidR="001F321D" w:rsidRPr="00A47287">
        <w:rPr>
          <w:rFonts w:eastAsia="Times New Roman"/>
          <w:lang w:val="ms-MY"/>
        </w:rPr>
        <w:t xml:space="preserve">4 adalah tentang jumlah perunding dan pegawai JAS yang terlibat masih pada tahap yang rendah dengan nilai </w:t>
      </w:r>
      <w:r w:rsidR="00123D07">
        <w:rPr>
          <w:rFonts w:eastAsia="Times New Roman"/>
          <w:lang w:val="ms-MY"/>
        </w:rPr>
        <w:t xml:space="preserve">min 2.31. Manakala item nombor </w:t>
      </w:r>
      <w:r w:rsidR="001F321D" w:rsidRPr="00A47287">
        <w:rPr>
          <w:rFonts w:eastAsia="Times New Roman"/>
          <w:lang w:val="ms-MY"/>
        </w:rPr>
        <w:t>3 adalah tentang masa bagi menyediakan laporan EIA adalah pada nilai min 2.78 menunjukan tahap kecukupan masa bagi menyediakan laporan EIA adalah rendah. Bagi item no</w:t>
      </w:r>
      <w:r w:rsidR="00123D07">
        <w:rPr>
          <w:rFonts w:eastAsia="Times New Roman"/>
          <w:lang w:val="ms-MY"/>
        </w:rPr>
        <w:t xml:space="preserve">mbor </w:t>
      </w:r>
      <w:r w:rsidR="001F321D" w:rsidRPr="00A47287">
        <w:rPr>
          <w:rFonts w:eastAsia="Times New Roman"/>
          <w:lang w:val="ms-MY"/>
        </w:rPr>
        <w:t xml:space="preserve">7 </w:t>
      </w:r>
      <w:r w:rsidR="00253031">
        <w:rPr>
          <w:rFonts w:eastAsia="Times New Roman"/>
          <w:lang w:val="ms-MY"/>
        </w:rPr>
        <w:t>ialah</w:t>
      </w:r>
      <w:r w:rsidR="001F321D" w:rsidRPr="00A47287">
        <w:rPr>
          <w:rFonts w:eastAsia="Times New Roman"/>
          <w:lang w:val="ms-MY"/>
        </w:rPr>
        <w:t xml:space="preserve"> tentang kos penyediaan laporan EIA adalah pada nilai 2.91 iaitu berada pada tahap rendah. Item yang mempunyai nilai </w:t>
      </w:r>
      <w:r w:rsidR="00253031">
        <w:rPr>
          <w:rFonts w:eastAsia="Times New Roman"/>
          <w:lang w:val="ms-MY"/>
        </w:rPr>
        <w:t xml:space="preserve">min paling </w:t>
      </w:r>
      <w:r w:rsidR="001F321D" w:rsidRPr="00A47287">
        <w:rPr>
          <w:rFonts w:eastAsia="Times New Roman"/>
          <w:lang w:val="ms-MY"/>
        </w:rPr>
        <w:t xml:space="preserve">tinggi ialah </w:t>
      </w:r>
      <w:r w:rsidR="00557EB7" w:rsidRPr="00A47287">
        <w:rPr>
          <w:rFonts w:eastAsia="Times New Roman"/>
          <w:lang w:val="ms-MY"/>
        </w:rPr>
        <w:t>item no</w:t>
      </w:r>
      <w:r w:rsidR="00123D07">
        <w:rPr>
          <w:rFonts w:eastAsia="Times New Roman"/>
          <w:lang w:val="ms-MY"/>
        </w:rPr>
        <w:t xml:space="preserve">mbor </w:t>
      </w:r>
      <w:r w:rsidR="00557EB7" w:rsidRPr="00A47287">
        <w:rPr>
          <w:rFonts w:eastAsia="Times New Roman"/>
          <w:lang w:val="ms-MY"/>
        </w:rPr>
        <w:t>1 dengan nilai min sebanyak 3.76</w:t>
      </w:r>
      <w:r w:rsidR="00123D07">
        <w:rPr>
          <w:rFonts w:eastAsia="Times New Roman"/>
          <w:lang w:val="ms-MY"/>
        </w:rPr>
        <w:t xml:space="preserve"> dan</w:t>
      </w:r>
      <w:r w:rsidR="00557EB7" w:rsidRPr="00A47287">
        <w:rPr>
          <w:rFonts w:eastAsia="Times New Roman"/>
          <w:lang w:val="ms-MY"/>
        </w:rPr>
        <w:t xml:space="preserve"> ini menunjukkan bahawa responden menyatakan bahawa garis panduan yang disediakan</w:t>
      </w:r>
      <w:r w:rsidR="00253031">
        <w:rPr>
          <w:rFonts w:eastAsia="Times New Roman"/>
          <w:lang w:val="ms-MY"/>
        </w:rPr>
        <w:t xml:space="preserve"> pada masa kini</w:t>
      </w:r>
      <w:r w:rsidR="00557EB7" w:rsidRPr="00A47287">
        <w:rPr>
          <w:rFonts w:eastAsia="Times New Roman"/>
          <w:lang w:val="ms-MY"/>
        </w:rPr>
        <w:t xml:space="preserve"> </w:t>
      </w:r>
      <w:r w:rsidR="00253031">
        <w:rPr>
          <w:rFonts w:eastAsia="Times New Roman"/>
          <w:lang w:val="ms-MY"/>
        </w:rPr>
        <w:t>masih</w:t>
      </w:r>
      <w:r w:rsidR="00557EB7" w:rsidRPr="00A47287">
        <w:rPr>
          <w:rFonts w:eastAsia="Times New Roman"/>
          <w:lang w:val="ms-MY"/>
        </w:rPr>
        <w:t xml:space="preserve"> mencukupi untuk membantu menghasilkan laporan EIA. Bagi item kecukupan pegawai pengulas EIA dan jururunding yang terlatih mempunyai nilai skor min 3.33 yang dilihat pada tahap sederhana. </w:t>
      </w:r>
      <w:r w:rsidR="002B55A0" w:rsidRPr="00A47287">
        <w:rPr>
          <w:rFonts w:eastAsia="Times New Roman"/>
          <w:lang w:val="ms-MY"/>
        </w:rPr>
        <w:t xml:space="preserve"> </w:t>
      </w:r>
    </w:p>
    <w:p w:rsidR="0098749A" w:rsidRPr="00123D07" w:rsidRDefault="0098749A" w:rsidP="00720CA6">
      <w:pPr>
        <w:pBdr>
          <w:top w:val="nil"/>
          <w:left w:val="nil"/>
          <w:bottom w:val="nil"/>
          <w:right w:val="nil"/>
          <w:between w:val="nil"/>
        </w:pBdr>
        <w:spacing w:after="0"/>
        <w:ind w:left="0" w:firstLine="0"/>
        <w:rPr>
          <w:rFonts w:eastAsia="Times New Roman"/>
          <w:lang w:val="ms-MY"/>
        </w:rPr>
      </w:pPr>
    </w:p>
    <w:p w:rsidR="000A0A28" w:rsidRDefault="000A0A28" w:rsidP="00720CA6">
      <w:pPr>
        <w:pBdr>
          <w:top w:val="nil"/>
          <w:left w:val="nil"/>
          <w:bottom w:val="nil"/>
          <w:right w:val="nil"/>
          <w:between w:val="nil"/>
        </w:pBdr>
        <w:spacing w:after="0"/>
        <w:ind w:left="0" w:hanging="2"/>
        <w:jc w:val="center"/>
        <w:rPr>
          <w:rFonts w:eastAsia="Times New Roman"/>
          <w:sz w:val="20"/>
          <w:lang w:val="ms-MY"/>
        </w:rPr>
      </w:pPr>
      <w:r w:rsidRPr="00A47287">
        <w:rPr>
          <w:rFonts w:eastAsia="Times New Roman"/>
          <w:b/>
          <w:sz w:val="20"/>
          <w:lang w:val="ms-MY"/>
        </w:rPr>
        <w:t>Jadual 5</w:t>
      </w:r>
      <w:r w:rsidR="00F6081E">
        <w:rPr>
          <w:rFonts w:eastAsia="Times New Roman"/>
          <w:b/>
          <w:sz w:val="20"/>
          <w:lang w:val="ms-MY"/>
        </w:rPr>
        <w:t>.</w:t>
      </w:r>
      <w:r w:rsidR="00123D07">
        <w:rPr>
          <w:rFonts w:eastAsia="Times New Roman"/>
          <w:b/>
          <w:sz w:val="20"/>
          <w:lang w:val="ms-MY"/>
        </w:rPr>
        <w:t xml:space="preserve"> </w:t>
      </w:r>
      <w:r w:rsidR="00F6081E">
        <w:rPr>
          <w:rFonts w:eastAsia="Times New Roman"/>
          <w:b/>
          <w:sz w:val="20"/>
          <w:lang w:val="ms-MY"/>
        </w:rPr>
        <w:t xml:space="preserve"> </w:t>
      </w:r>
      <w:r w:rsidRPr="00123D07">
        <w:rPr>
          <w:rFonts w:eastAsia="Times New Roman"/>
          <w:sz w:val="20"/>
          <w:lang w:val="ms-MY"/>
        </w:rPr>
        <w:t xml:space="preserve">Tahap kecukupan </w:t>
      </w:r>
      <w:r w:rsidR="00253031" w:rsidRPr="00123D07">
        <w:rPr>
          <w:rFonts w:eastAsia="Times New Roman"/>
          <w:sz w:val="20"/>
          <w:lang w:val="ms-MY"/>
        </w:rPr>
        <w:t>sumber</w:t>
      </w:r>
      <w:r w:rsidRPr="00123D07">
        <w:rPr>
          <w:rFonts w:eastAsia="Times New Roman"/>
          <w:sz w:val="20"/>
          <w:lang w:val="ms-MY"/>
        </w:rPr>
        <w:t xml:space="preserve"> yang mempengaruhi kualiti laporan EIA</w:t>
      </w:r>
    </w:p>
    <w:p w:rsidR="00123D07" w:rsidRPr="00123D07" w:rsidRDefault="00123D07" w:rsidP="00720CA6">
      <w:pPr>
        <w:pStyle w:val="11Normal02-PerengganKeduaonward"/>
        <w:spacing w:beforeLines="0" w:before="0" w:afterLines="0" w:after="0" w:line="240" w:lineRule="auto"/>
        <w:rPr>
          <w:sz w:val="20"/>
          <w:szCs w:val="20"/>
          <w:lang w:val="ms-MY"/>
        </w:rPr>
      </w:pPr>
    </w:p>
    <w:tbl>
      <w:tblPr>
        <w:tblW w:w="0" w:type="auto"/>
        <w:tblInd w:w="108" w:type="dxa"/>
        <w:tblLayout w:type="fixed"/>
        <w:tblLook w:val="04A0" w:firstRow="1" w:lastRow="0" w:firstColumn="1" w:lastColumn="0" w:noHBand="0" w:noVBand="1"/>
      </w:tblPr>
      <w:tblGrid>
        <w:gridCol w:w="511"/>
        <w:gridCol w:w="7711"/>
        <w:gridCol w:w="1246"/>
      </w:tblGrid>
      <w:tr w:rsidR="000A0A28" w:rsidRPr="00A47287" w:rsidTr="000A0A28">
        <w:trPr>
          <w:trHeight w:val="300"/>
        </w:trPr>
        <w:tc>
          <w:tcPr>
            <w:tcW w:w="511" w:type="dxa"/>
            <w:tcBorders>
              <w:top w:val="single" w:sz="4" w:space="0" w:color="auto"/>
              <w:bottom w:val="single" w:sz="4" w:space="0" w:color="auto"/>
            </w:tcBorders>
            <w:shd w:val="clear" w:color="auto" w:fill="9CC2E5"/>
            <w:noWrap/>
          </w:tcPr>
          <w:p w:rsidR="000A0A28" w:rsidRPr="00A47287" w:rsidRDefault="000A0A28" w:rsidP="00720CA6">
            <w:pPr>
              <w:spacing w:after="0"/>
              <w:ind w:left="0" w:firstLine="0"/>
              <w:rPr>
                <w:rFonts w:eastAsia="Times New Roman"/>
                <w:b/>
                <w:sz w:val="20"/>
                <w:szCs w:val="20"/>
                <w:lang w:val="en-MY" w:eastAsia="en-MY"/>
              </w:rPr>
            </w:pPr>
            <w:r w:rsidRPr="00A47287">
              <w:rPr>
                <w:rFonts w:eastAsia="Times New Roman"/>
                <w:b/>
                <w:sz w:val="20"/>
                <w:szCs w:val="20"/>
                <w:lang w:val="en-MY" w:eastAsia="en-MY"/>
              </w:rPr>
              <w:t xml:space="preserve">No. </w:t>
            </w:r>
          </w:p>
        </w:tc>
        <w:tc>
          <w:tcPr>
            <w:tcW w:w="7711" w:type="dxa"/>
            <w:tcBorders>
              <w:top w:val="single" w:sz="4" w:space="0" w:color="auto"/>
              <w:bottom w:val="single" w:sz="4" w:space="0" w:color="auto"/>
            </w:tcBorders>
            <w:shd w:val="clear" w:color="auto" w:fill="9CC2E5"/>
          </w:tcPr>
          <w:p w:rsidR="000A0A28" w:rsidRPr="00A47287" w:rsidRDefault="000A0A28" w:rsidP="00720CA6">
            <w:pPr>
              <w:spacing w:after="0"/>
              <w:ind w:left="0" w:firstLine="0"/>
              <w:rPr>
                <w:rFonts w:eastAsia="Times New Roman"/>
                <w:b/>
                <w:sz w:val="20"/>
                <w:szCs w:val="20"/>
                <w:lang w:val="en-MY" w:eastAsia="en-MY"/>
              </w:rPr>
            </w:pPr>
            <w:r w:rsidRPr="00A47287">
              <w:rPr>
                <w:rFonts w:eastAsia="Times New Roman"/>
                <w:b/>
                <w:sz w:val="20"/>
                <w:szCs w:val="20"/>
                <w:lang w:val="en-MY" w:eastAsia="en-MY"/>
              </w:rPr>
              <w:t>Item</w:t>
            </w:r>
          </w:p>
        </w:tc>
        <w:tc>
          <w:tcPr>
            <w:tcW w:w="1246" w:type="dxa"/>
            <w:tcBorders>
              <w:top w:val="single" w:sz="4" w:space="0" w:color="auto"/>
              <w:bottom w:val="single" w:sz="4" w:space="0" w:color="auto"/>
            </w:tcBorders>
            <w:shd w:val="clear" w:color="auto" w:fill="9CC2E5"/>
          </w:tcPr>
          <w:p w:rsidR="000A0A28" w:rsidRPr="00A47287" w:rsidRDefault="000A0A28" w:rsidP="00720CA6">
            <w:pPr>
              <w:spacing w:after="0"/>
              <w:ind w:left="0" w:firstLine="0"/>
              <w:jc w:val="center"/>
              <w:rPr>
                <w:rFonts w:eastAsia="Times New Roman"/>
                <w:b/>
                <w:sz w:val="20"/>
                <w:szCs w:val="20"/>
                <w:lang w:val="en-MY" w:eastAsia="en-MY"/>
              </w:rPr>
            </w:pPr>
            <w:r w:rsidRPr="00A47287">
              <w:rPr>
                <w:rFonts w:eastAsia="Times New Roman"/>
                <w:b/>
                <w:sz w:val="20"/>
                <w:szCs w:val="20"/>
                <w:lang w:val="en-MY" w:eastAsia="en-MY"/>
              </w:rPr>
              <w:t>Nilai Min</w:t>
            </w:r>
          </w:p>
        </w:tc>
      </w:tr>
      <w:tr w:rsidR="000A0A28" w:rsidRPr="00A47287" w:rsidTr="002B55A0">
        <w:trPr>
          <w:trHeight w:val="300"/>
        </w:trPr>
        <w:tc>
          <w:tcPr>
            <w:tcW w:w="511" w:type="dxa"/>
            <w:tcBorders>
              <w:top w:val="single" w:sz="4" w:space="0" w:color="auto"/>
            </w:tcBorders>
            <w:shd w:val="clear" w:color="auto" w:fill="auto"/>
            <w:noWrap/>
          </w:tcPr>
          <w:p w:rsidR="000A0A28" w:rsidRPr="00A47287" w:rsidRDefault="000A0A28" w:rsidP="00720CA6">
            <w:pPr>
              <w:spacing w:after="0"/>
              <w:ind w:left="0" w:firstLine="0"/>
              <w:rPr>
                <w:rFonts w:eastAsia="Times New Roman"/>
                <w:sz w:val="20"/>
                <w:szCs w:val="20"/>
                <w:lang w:val="en-MY" w:eastAsia="en-MY"/>
              </w:rPr>
            </w:pPr>
            <w:r w:rsidRPr="00A47287">
              <w:rPr>
                <w:rFonts w:eastAsia="Times New Roman"/>
                <w:sz w:val="20"/>
                <w:szCs w:val="20"/>
                <w:lang w:val="en-MY" w:eastAsia="en-MY"/>
              </w:rPr>
              <w:t>1.</w:t>
            </w:r>
          </w:p>
        </w:tc>
        <w:tc>
          <w:tcPr>
            <w:tcW w:w="7711" w:type="dxa"/>
            <w:tcBorders>
              <w:top w:val="single" w:sz="4" w:space="0" w:color="auto"/>
            </w:tcBorders>
          </w:tcPr>
          <w:p w:rsidR="000A0A28" w:rsidRPr="00A47287" w:rsidRDefault="000A0A28" w:rsidP="00720CA6">
            <w:pPr>
              <w:spacing w:after="0"/>
              <w:ind w:left="0" w:firstLine="0"/>
              <w:rPr>
                <w:sz w:val="20"/>
                <w:szCs w:val="20"/>
                <w:lang w:val="en-MY" w:eastAsia="en-MY"/>
              </w:rPr>
            </w:pPr>
            <w:r w:rsidRPr="00A47287">
              <w:rPr>
                <w:sz w:val="20"/>
                <w:szCs w:val="20"/>
              </w:rPr>
              <w:t>Garis panduan Environmental Impact Assessment (EIA) yang disediakan telah mencukupi</w:t>
            </w:r>
          </w:p>
        </w:tc>
        <w:tc>
          <w:tcPr>
            <w:tcW w:w="1246" w:type="dxa"/>
            <w:tcBorders>
              <w:top w:val="single" w:sz="4" w:space="0" w:color="auto"/>
            </w:tcBorders>
          </w:tcPr>
          <w:p w:rsidR="000A0A28" w:rsidRPr="00A47287" w:rsidRDefault="001F321D" w:rsidP="00720CA6">
            <w:pPr>
              <w:spacing w:after="0"/>
              <w:ind w:left="0" w:firstLine="0"/>
              <w:jc w:val="center"/>
              <w:rPr>
                <w:rFonts w:eastAsia="Times New Roman"/>
                <w:sz w:val="20"/>
                <w:szCs w:val="20"/>
                <w:lang w:val="en-MY" w:eastAsia="en-MY"/>
              </w:rPr>
            </w:pPr>
            <w:r w:rsidRPr="00A47287">
              <w:rPr>
                <w:rFonts w:eastAsia="Times New Roman"/>
                <w:sz w:val="20"/>
                <w:szCs w:val="20"/>
                <w:lang w:val="en-MY" w:eastAsia="en-MY"/>
              </w:rPr>
              <w:t>3.76</w:t>
            </w:r>
          </w:p>
        </w:tc>
      </w:tr>
      <w:tr w:rsidR="000A0A28" w:rsidRPr="00A47287" w:rsidTr="002B55A0">
        <w:trPr>
          <w:trHeight w:val="95"/>
        </w:trPr>
        <w:tc>
          <w:tcPr>
            <w:tcW w:w="511" w:type="dxa"/>
            <w:shd w:val="clear" w:color="auto" w:fill="auto"/>
            <w:noWrap/>
          </w:tcPr>
          <w:p w:rsidR="000A0A28" w:rsidRPr="00A47287" w:rsidRDefault="000A0A28" w:rsidP="00720CA6">
            <w:pPr>
              <w:spacing w:after="0"/>
              <w:ind w:left="0" w:firstLine="0"/>
              <w:rPr>
                <w:rFonts w:eastAsia="Times New Roman"/>
                <w:sz w:val="20"/>
                <w:szCs w:val="20"/>
                <w:lang w:val="en-MY" w:eastAsia="en-MY"/>
              </w:rPr>
            </w:pPr>
            <w:r w:rsidRPr="00A47287">
              <w:rPr>
                <w:rFonts w:eastAsia="Times New Roman"/>
                <w:sz w:val="20"/>
                <w:szCs w:val="20"/>
                <w:lang w:val="en-MY" w:eastAsia="en-MY"/>
              </w:rPr>
              <w:t>2.</w:t>
            </w:r>
          </w:p>
        </w:tc>
        <w:tc>
          <w:tcPr>
            <w:tcW w:w="7711" w:type="dxa"/>
          </w:tcPr>
          <w:p w:rsidR="000A0A28" w:rsidRPr="00A47287" w:rsidRDefault="000A0A28" w:rsidP="00720CA6">
            <w:pPr>
              <w:spacing w:after="0"/>
              <w:ind w:left="2" w:hanging="2"/>
              <w:rPr>
                <w:sz w:val="20"/>
                <w:szCs w:val="20"/>
              </w:rPr>
            </w:pPr>
            <w:r w:rsidRPr="00A47287">
              <w:rPr>
                <w:sz w:val="20"/>
                <w:szCs w:val="20"/>
              </w:rPr>
              <w:t>Maklumat dan data untuk menjalakan kajian EIA adalah mencukupi.</w:t>
            </w:r>
          </w:p>
        </w:tc>
        <w:tc>
          <w:tcPr>
            <w:tcW w:w="1246" w:type="dxa"/>
          </w:tcPr>
          <w:p w:rsidR="000A0A28" w:rsidRPr="00A47287" w:rsidRDefault="001F321D" w:rsidP="00720CA6">
            <w:pPr>
              <w:spacing w:after="0"/>
              <w:ind w:left="0" w:firstLine="0"/>
              <w:jc w:val="center"/>
              <w:rPr>
                <w:rFonts w:eastAsia="Times New Roman"/>
                <w:sz w:val="20"/>
                <w:szCs w:val="20"/>
                <w:lang w:val="en-MY" w:eastAsia="en-MY"/>
              </w:rPr>
            </w:pPr>
            <w:r w:rsidRPr="00A47287">
              <w:rPr>
                <w:rFonts w:eastAsia="Times New Roman"/>
                <w:sz w:val="20"/>
                <w:szCs w:val="20"/>
                <w:lang w:val="en-MY" w:eastAsia="en-MY"/>
              </w:rPr>
              <w:t>3.11</w:t>
            </w:r>
          </w:p>
        </w:tc>
      </w:tr>
      <w:tr w:rsidR="000A0A28" w:rsidRPr="00A47287" w:rsidTr="002B55A0">
        <w:trPr>
          <w:trHeight w:val="155"/>
        </w:trPr>
        <w:tc>
          <w:tcPr>
            <w:tcW w:w="511" w:type="dxa"/>
            <w:shd w:val="clear" w:color="auto" w:fill="auto"/>
            <w:noWrap/>
          </w:tcPr>
          <w:p w:rsidR="000A0A28" w:rsidRPr="00A47287" w:rsidRDefault="000A0A28" w:rsidP="00720CA6">
            <w:pPr>
              <w:spacing w:after="0"/>
              <w:ind w:left="0" w:firstLine="0"/>
              <w:rPr>
                <w:rFonts w:eastAsia="Times New Roman"/>
                <w:sz w:val="20"/>
                <w:szCs w:val="20"/>
                <w:lang w:val="en-MY" w:eastAsia="en-MY"/>
              </w:rPr>
            </w:pPr>
            <w:r w:rsidRPr="00A47287">
              <w:rPr>
                <w:rFonts w:eastAsia="Times New Roman"/>
                <w:sz w:val="20"/>
                <w:szCs w:val="20"/>
                <w:lang w:val="en-MY" w:eastAsia="en-MY"/>
              </w:rPr>
              <w:t>3.</w:t>
            </w:r>
          </w:p>
        </w:tc>
        <w:tc>
          <w:tcPr>
            <w:tcW w:w="7711" w:type="dxa"/>
          </w:tcPr>
          <w:p w:rsidR="000A0A28" w:rsidRPr="00A47287" w:rsidRDefault="000A0A28" w:rsidP="00720CA6">
            <w:pPr>
              <w:spacing w:after="0"/>
              <w:ind w:left="2" w:hanging="2"/>
              <w:rPr>
                <w:sz w:val="20"/>
                <w:szCs w:val="20"/>
              </w:rPr>
            </w:pPr>
            <w:r w:rsidRPr="00A47287">
              <w:rPr>
                <w:sz w:val="20"/>
                <w:szCs w:val="20"/>
              </w:rPr>
              <w:t>Masa bagi menyediakan laporan EIA adalah mencukupi</w:t>
            </w:r>
          </w:p>
        </w:tc>
        <w:tc>
          <w:tcPr>
            <w:tcW w:w="1246" w:type="dxa"/>
          </w:tcPr>
          <w:p w:rsidR="000A0A28" w:rsidRPr="00A47287" w:rsidRDefault="001F321D" w:rsidP="00720CA6">
            <w:pPr>
              <w:spacing w:after="0"/>
              <w:ind w:left="0" w:firstLine="0"/>
              <w:jc w:val="center"/>
              <w:rPr>
                <w:rFonts w:eastAsia="Times New Roman"/>
                <w:sz w:val="20"/>
                <w:szCs w:val="20"/>
                <w:lang w:val="en-MY" w:eastAsia="en-MY"/>
              </w:rPr>
            </w:pPr>
            <w:r w:rsidRPr="00A47287">
              <w:rPr>
                <w:rFonts w:eastAsia="Times New Roman"/>
                <w:sz w:val="20"/>
                <w:szCs w:val="20"/>
                <w:lang w:val="en-MY" w:eastAsia="en-MY"/>
              </w:rPr>
              <w:t>2.78</w:t>
            </w:r>
          </w:p>
        </w:tc>
      </w:tr>
      <w:tr w:rsidR="000A0A28" w:rsidRPr="00A47287" w:rsidTr="002B55A0">
        <w:trPr>
          <w:trHeight w:val="300"/>
        </w:trPr>
        <w:tc>
          <w:tcPr>
            <w:tcW w:w="511" w:type="dxa"/>
            <w:shd w:val="clear" w:color="auto" w:fill="auto"/>
            <w:noWrap/>
          </w:tcPr>
          <w:p w:rsidR="000A0A28" w:rsidRPr="00A47287" w:rsidRDefault="000A0A28" w:rsidP="00720CA6">
            <w:pPr>
              <w:spacing w:after="0"/>
              <w:ind w:left="0" w:firstLine="0"/>
              <w:rPr>
                <w:rFonts w:eastAsia="Times New Roman"/>
                <w:sz w:val="20"/>
                <w:szCs w:val="20"/>
                <w:lang w:val="en-MY" w:eastAsia="en-MY"/>
              </w:rPr>
            </w:pPr>
            <w:r w:rsidRPr="00A47287">
              <w:rPr>
                <w:rFonts w:eastAsia="Times New Roman"/>
                <w:sz w:val="20"/>
                <w:szCs w:val="20"/>
                <w:lang w:val="en-MY" w:eastAsia="en-MY"/>
              </w:rPr>
              <w:t>4.</w:t>
            </w:r>
          </w:p>
        </w:tc>
        <w:tc>
          <w:tcPr>
            <w:tcW w:w="7711" w:type="dxa"/>
          </w:tcPr>
          <w:p w:rsidR="000A0A28" w:rsidRPr="00A47287" w:rsidRDefault="000A0A28" w:rsidP="00720CA6">
            <w:pPr>
              <w:spacing w:after="0"/>
              <w:ind w:left="2" w:hanging="2"/>
              <w:rPr>
                <w:sz w:val="20"/>
                <w:szCs w:val="20"/>
              </w:rPr>
            </w:pPr>
            <w:r w:rsidRPr="00A47287">
              <w:rPr>
                <w:sz w:val="20"/>
                <w:szCs w:val="20"/>
              </w:rPr>
              <w:t xml:space="preserve">Jumlah perunding dan pegawai JAS yang mencukupi </w:t>
            </w:r>
          </w:p>
        </w:tc>
        <w:tc>
          <w:tcPr>
            <w:tcW w:w="1246" w:type="dxa"/>
          </w:tcPr>
          <w:p w:rsidR="000A0A28" w:rsidRPr="00A47287" w:rsidRDefault="001F321D" w:rsidP="00720CA6">
            <w:pPr>
              <w:spacing w:after="0"/>
              <w:ind w:left="0" w:firstLine="0"/>
              <w:jc w:val="center"/>
              <w:rPr>
                <w:rFonts w:eastAsia="Times New Roman"/>
                <w:sz w:val="20"/>
                <w:szCs w:val="20"/>
                <w:lang w:val="en-MY" w:eastAsia="en-MY"/>
              </w:rPr>
            </w:pPr>
            <w:r w:rsidRPr="00A47287">
              <w:rPr>
                <w:rFonts w:eastAsia="Times New Roman"/>
                <w:sz w:val="20"/>
                <w:szCs w:val="20"/>
                <w:lang w:val="en-MY" w:eastAsia="en-MY"/>
              </w:rPr>
              <w:t>2.31</w:t>
            </w:r>
          </w:p>
        </w:tc>
      </w:tr>
      <w:tr w:rsidR="000A0A28" w:rsidRPr="00A47287" w:rsidTr="002B55A0">
        <w:trPr>
          <w:trHeight w:val="300"/>
        </w:trPr>
        <w:tc>
          <w:tcPr>
            <w:tcW w:w="511" w:type="dxa"/>
            <w:shd w:val="clear" w:color="auto" w:fill="auto"/>
            <w:noWrap/>
          </w:tcPr>
          <w:p w:rsidR="000A0A28" w:rsidRPr="00A47287" w:rsidRDefault="000A0A28" w:rsidP="00720CA6">
            <w:pPr>
              <w:spacing w:after="0"/>
              <w:ind w:left="0" w:firstLine="0"/>
              <w:rPr>
                <w:rFonts w:eastAsia="Times New Roman"/>
                <w:sz w:val="20"/>
                <w:szCs w:val="20"/>
                <w:lang w:val="en-MY" w:eastAsia="en-MY"/>
              </w:rPr>
            </w:pPr>
            <w:r w:rsidRPr="00A47287">
              <w:rPr>
                <w:rFonts w:eastAsia="Times New Roman"/>
                <w:sz w:val="20"/>
                <w:szCs w:val="20"/>
                <w:lang w:val="en-MY" w:eastAsia="en-MY"/>
              </w:rPr>
              <w:t>5.</w:t>
            </w:r>
          </w:p>
        </w:tc>
        <w:tc>
          <w:tcPr>
            <w:tcW w:w="7711" w:type="dxa"/>
          </w:tcPr>
          <w:p w:rsidR="000A0A28" w:rsidRPr="00A47287" w:rsidRDefault="000A0A28" w:rsidP="00720CA6">
            <w:pPr>
              <w:spacing w:after="0"/>
              <w:ind w:left="2" w:hanging="2"/>
              <w:rPr>
                <w:sz w:val="20"/>
                <w:szCs w:val="20"/>
              </w:rPr>
            </w:pPr>
            <w:r w:rsidRPr="00A47287">
              <w:rPr>
                <w:sz w:val="20"/>
                <w:szCs w:val="20"/>
              </w:rPr>
              <w:t xml:space="preserve">Prosedur atau kaedah bagi </w:t>
            </w:r>
            <w:r w:rsidR="001F321D" w:rsidRPr="00A47287">
              <w:rPr>
                <w:sz w:val="20"/>
                <w:szCs w:val="20"/>
              </w:rPr>
              <w:t xml:space="preserve">menilai pematuhan garis panduan </w:t>
            </w:r>
            <w:r w:rsidRPr="00A47287">
              <w:rPr>
                <w:sz w:val="20"/>
                <w:szCs w:val="20"/>
              </w:rPr>
              <w:t>EIA mencukupi</w:t>
            </w:r>
          </w:p>
        </w:tc>
        <w:tc>
          <w:tcPr>
            <w:tcW w:w="1246" w:type="dxa"/>
          </w:tcPr>
          <w:p w:rsidR="000A0A28" w:rsidRPr="00A47287" w:rsidRDefault="001F321D" w:rsidP="00720CA6">
            <w:pPr>
              <w:spacing w:after="0"/>
              <w:ind w:left="0" w:firstLine="0"/>
              <w:jc w:val="center"/>
              <w:rPr>
                <w:rFonts w:eastAsia="Times New Roman"/>
                <w:sz w:val="20"/>
                <w:szCs w:val="20"/>
                <w:lang w:val="en-MY" w:eastAsia="en-MY"/>
              </w:rPr>
            </w:pPr>
            <w:r w:rsidRPr="00A47287">
              <w:rPr>
                <w:rFonts w:eastAsia="Times New Roman"/>
                <w:sz w:val="20"/>
                <w:szCs w:val="20"/>
                <w:lang w:val="en-MY" w:eastAsia="en-MY"/>
              </w:rPr>
              <w:t>3.18</w:t>
            </w:r>
          </w:p>
        </w:tc>
      </w:tr>
      <w:tr w:rsidR="000A0A28" w:rsidRPr="00A47287" w:rsidTr="002B55A0">
        <w:trPr>
          <w:trHeight w:val="300"/>
        </w:trPr>
        <w:tc>
          <w:tcPr>
            <w:tcW w:w="511" w:type="dxa"/>
            <w:shd w:val="clear" w:color="auto" w:fill="auto"/>
            <w:noWrap/>
          </w:tcPr>
          <w:p w:rsidR="000A0A28" w:rsidRPr="00A47287" w:rsidRDefault="000A0A28" w:rsidP="00720CA6">
            <w:pPr>
              <w:spacing w:after="0"/>
              <w:ind w:left="0" w:firstLine="0"/>
              <w:rPr>
                <w:rFonts w:eastAsia="Times New Roman"/>
                <w:sz w:val="20"/>
                <w:szCs w:val="20"/>
                <w:lang w:val="en-MY" w:eastAsia="en-MY"/>
              </w:rPr>
            </w:pPr>
            <w:r w:rsidRPr="00A47287">
              <w:rPr>
                <w:rFonts w:eastAsia="Times New Roman"/>
                <w:sz w:val="20"/>
                <w:szCs w:val="20"/>
                <w:lang w:val="en-MY" w:eastAsia="en-MY"/>
              </w:rPr>
              <w:t>6.</w:t>
            </w:r>
          </w:p>
        </w:tc>
        <w:tc>
          <w:tcPr>
            <w:tcW w:w="7711" w:type="dxa"/>
          </w:tcPr>
          <w:p w:rsidR="000A0A28" w:rsidRPr="00A47287" w:rsidRDefault="000A0A28" w:rsidP="00720CA6">
            <w:pPr>
              <w:spacing w:after="0"/>
              <w:ind w:left="2" w:hanging="2"/>
              <w:rPr>
                <w:sz w:val="20"/>
                <w:szCs w:val="20"/>
              </w:rPr>
            </w:pPr>
            <w:r w:rsidRPr="00A47287">
              <w:rPr>
                <w:sz w:val="20"/>
                <w:szCs w:val="20"/>
              </w:rPr>
              <w:t>Prosedur atau kaedah menilai kualiti laporan EIA diperlukan</w:t>
            </w:r>
          </w:p>
        </w:tc>
        <w:tc>
          <w:tcPr>
            <w:tcW w:w="1246" w:type="dxa"/>
          </w:tcPr>
          <w:p w:rsidR="000A0A28" w:rsidRPr="00A47287" w:rsidRDefault="001F321D" w:rsidP="00720CA6">
            <w:pPr>
              <w:spacing w:after="0"/>
              <w:ind w:left="0" w:firstLine="0"/>
              <w:jc w:val="center"/>
              <w:rPr>
                <w:rFonts w:eastAsia="Times New Roman"/>
                <w:sz w:val="20"/>
                <w:szCs w:val="20"/>
                <w:lang w:val="en-MY" w:eastAsia="en-MY"/>
              </w:rPr>
            </w:pPr>
            <w:r w:rsidRPr="00A47287">
              <w:rPr>
                <w:rFonts w:eastAsia="Times New Roman"/>
                <w:sz w:val="20"/>
                <w:szCs w:val="20"/>
                <w:lang w:val="en-MY" w:eastAsia="en-MY"/>
              </w:rPr>
              <w:t>3.13</w:t>
            </w:r>
          </w:p>
        </w:tc>
      </w:tr>
      <w:tr w:rsidR="000A0A28" w:rsidRPr="00A47287" w:rsidTr="000A0A28">
        <w:trPr>
          <w:trHeight w:val="300"/>
        </w:trPr>
        <w:tc>
          <w:tcPr>
            <w:tcW w:w="511" w:type="dxa"/>
            <w:shd w:val="clear" w:color="auto" w:fill="auto"/>
            <w:noWrap/>
          </w:tcPr>
          <w:p w:rsidR="000A0A28" w:rsidRPr="00A47287" w:rsidRDefault="000A0A28" w:rsidP="00720CA6">
            <w:pPr>
              <w:spacing w:after="0"/>
              <w:ind w:left="0" w:firstLine="0"/>
              <w:rPr>
                <w:rFonts w:eastAsia="Times New Roman"/>
                <w:sz w:val="20"/>
                <w:szCs w:val="20"/>
                <w:lang w:val="en-MY" w:eastAsia="en-MY"/>
              </w:rPr>
            </w:pPr>
            <w:r w:rsidRPr="00A47287">
              <w:rPr>
                <w:rFonts w:eastAsia="Times New Roman"/>
                <w:sz w:val="20"/>
                <w:szCs w:val="20"/>
                <w:lang w:val="en-MY" w:eastAsia="en-MY"/>
              </w:rPr>
              <w:t>7.</w:t>
            </w:r>
          </w:p>
        </w:tc>
        <w:tc>
          <w:tcPr>
            <w:tcW w:w="7711" w:type="dxa"/>
          </w:tcPr>
          <w:p w:rsidR="000A0A28" w:rsidRPr="00A47287" w:rsidRDefault="001F321D" w:rsidP="00720CA6">
            <w:pPr>
              <w:spacing w:after="0"/>
              <w:ind w:left="2" w:hanging="2"/>
              <w:rPr>
                <w:sz w:val="20"/>
                <w:szCs w:val="20"/>
              </w:rPr>
            </w:pPr>
            <w:r w:rsidRPr="00A47287">
              <w:rPr>
                <w:sz w:val="20"/>
                <w:szCs w:val="20"/>
              </w:rPr>
              <w:t xml:space="preserve">Kos bagi </w:t>
            </w:r>
            <w:r w:rsidR="000A0A28" w:rsidRPr="00A47287">
              <w:rPr>
                <w:sz w:val="20"/>
                <w:szCs w:val="20"/>
              </w:rPr>
              <w:t xml:space="preserve">menjalankan kajian </w:t>
            </w:r>
            <w:r w:rsidRPr="00A47287">
              <w:rPr>
                <w:sz w:val="20"/>
                <w:szCs w:val="20"/>
              </w:rPr>
              <w:t>EIA adalah mencukupi</w:t>
            </w:r>
          </w:p>
        </w:tc>
        <w:tc>
          <w:tcPr>
            <w:tcW w:w="1246" w:type="dxa"/>
          </w:tcPr>
          <w:p w:rsidR="000A0A28" w:rsidRPr="00A47287" w:rsidRDefault="001F321D" w:rsidP="00720CA6">
            <w:pPr>
              <w:spacing w:after="0"/>
              <w:ind w:left="0" w:firstLine="0"/>
              <w:jc w:val="center"/>
              <w:rPr>
                <w:rFonts w:eastAsia="Times New Roman"/>
                <w:sz w:val="20"/>
                <w:szCs w:val="20"/>
                <w:lang w:val="en-MY" w:eastAsia="en-MY"/>
              </w:rPr>
            </w:pPr>
            <w:r w:rsidRPr="00A47287">
              <w:rPr>
                <w:rFonts w:eastAsia="Times New Roman"/>
                <w:sz w:val="20"/>
                <w:szCs w:val="20"/>
                <w:lang w:val="en-MY" w:eastAsia="en-MY"/>
              </w:rPr>
              <w:t>2.91</w:t>
            </w:r>
          </w:p>
        </w:tc>
      </w:tr>
      <w:tr w:rsidR="000A0A28" w:rsidRPr="00A47287" w:rsidTr="000A0A28">
        <w:trPr>
          <w:trHeight w:val="300"/>
        </w:trPr>
        <w:tc>
          <w:tcPr>
            <w:tcW w:w="511" w:type="dxa"/>
            <w:tcBorders>
              <w:bottom w:val="single" w:sz="4" w:space="0" w:color="auto"/>
            </w:tcBorders>
            <w:shd w:val="clear" w:color="auto" w:fill="auto"/>
            <w:noWrap/>
          </w:tcPr>
          <w:p w:rsidR="000A0A28" w:rsidRPr="00A47287" w:rsidRDefault="000A0A28" w:rsidP="00720CA6">
            <w:pPr>
              <w:spacing w:after="0"/>
              <w:ind w:left="0" w:firstLine="0"/>
              <w:rPr>
                <w:rFonts w:eastAsia="Times New Roman"/>
                <w:sz w:val="20"/>
                <w:szCs w:val="20"/>
                <w:lang w:val="en-MY" w:eastAsia="en-MY"/>
              </w:rPr>
            </w:pPr>
            <w:r w:rsidRPr="00A47287">
              <w:rPr>
                <w:rFonts w:eastAsia="Times New Roman"/>
                <w:sz w:val="20"/>
                <w:szCs w:val="20"/>
                <w:lang w:val="en-MY" w:eastAsia="en-MY"/>
              </w:rPr>
              <w:t>8.</w:t>
            </w:r>
          </w:p>
        </w:tc>
        <w:tc>
          <w:tcPr>
            <w:tcW w:w="7711" w:type="dxa"/>
            <w:tcBorders>
              <w:bottom w:val="single" w:sz="4" w:space="0" w:color="auto"/>
            </w:tcBorders>
          </w:tcPr>
          <w:p w:rsidR="000A0A28" w:rsidRPr="00A47287" w:rsidRDefault="000A0A28" w:rsidP="00720CA6">
            <w:pPr>
              <w:spacing w:after="0"/>
              <w:ind w:left="2" w:hanging="2"/>
              <w:rPr>
                <w:sz w:val="20"/>
                <w:szCs w:val="20"/>
              </w:rPr>
            </w:pPr>
            <w:r w:rsidRPr="00A47287">
              <w:rPr>
                <w:sz w:val="20"/>
                <w:szCs w:val="20"/>
              </w:rPr>
              <w:t xml:space="preserve">Pegawai pengulas laporan EIA dan perunding EIA </w:t>
            </w:r>
            <w:r w:rsidR="001F321D" w:rsidRPr="00A47287">
              <w:rPr>
                <w:sz w:val="20"/>
                <w:szCs w:val="20"/>
              </w:rPr>
              <w:t>adalah terlatih.</w:t>
            </w:r>
          </w:p>
        </w:tc>
        <w:tc>
          <w:tcPr>
            <w:tcW w:w="1246" w:type="dxa"/>
            <w:tcBorders>
              <w:bottom w:val="single" w:sz="4" w:space="0" w:color="auto"/>
            </w:tcBorders>
          </w:tcPr>
          <w:p w:rsidR="000A0A28" w:rsidRPr="00A47287" w:rsidRDefault="001F321D" w:rsidP="00720CA6">
            <w:pPr>
              <w:spacing w:after="0"/>
              <w:ind w:left="0" w:firstLine="0"/>
              <w:jc w:val="center"/>
              <w:rPr>
                <w:rFonts w:eastAsia="Times New Roman"/>
                <w:sz w:val="20"/>
                <w:szCs w:val="20"/>
                <w:lang w:val="en-MY" w:eastAsia="en-MY"/>
              </w:rPr>
            </w:pPr>
            <w:r w:rsidRPr="00A47287">
              <w:rPr>
                <w:rFonts w:eastAsia="Times New Roman"/>
                <w:sz w:val="20"/>
                <w:szCs w:val="20"/>
                <w:lang w:val="en-MY" w:eastAsia="en-MY"/>
              </w:rPr>
              <w:t>3.33</w:t>
            </w:r>
          </w:p>
        </w:tc>
      </w:tr>
    </w:tbl>
    <w:p w:rsidR="000A0A28" w:rsidRPr="00A47287" w:rsidRDefault="000A0A28" w:rsidP="00720CA6">
      <w:pPr>
        <w:pBdr>
          <w:top w:val="nil"/>
          <w:left w:val="nil"/>
          <w:bottom w:val="nil"/>
          <w:right w:val="nil"/>
          <w:between w:val="nil"/>
        </w:pBdr>
        <w:spacing w:after="0"/>
        <w:ind w:left="0" w:hanging="2"/>
        <w:rPr>
          <w:rFonts w:eastAsia="Times New Roman"/>
          <w:lang w:val="ms-MY"/>
        </w:rPr>
      </w:pPr>
    </w:p>
    <w:p w:rsidR="00485938" w:rsidRPr="00A47287" w:rsidRDefault="00253031" w:rsidP="00720CA6">
      <w:pPr>
        <w:pBdr>
          <w:top w:val="nil"/>
          <w:left w:val="nil"/>
          <w:bottom w:val="nil"/>
          <w:right w:val="nil"/>
          <w:between w:val="nil"/>
        </w:pBdr>
        <w:spacing w:after="0"/>
        <w:ind w:left="0" w:hanging="2"/>
        <w:rPr>
          <w:rFonts w:eastAsia="Times New Roman"/>
          <w:i/>
          <w:lang w:val="ms-MY"/>
        </w:rPr>
      </w:pPr>
      <w:r>
        <w:rPr>
          <w:rFonts w:eastAsia="Times New Roman"/>
          <w:i/>
          <w:lang w:val="ms-MY"/>
        </w:rPr>
        <w:t xml:space="preserve">Konstruk D: </w:t>
      </w:r>
      <w:r w:rsidR="00485938" w:rsidRPr="00A47287">
        <w:rPr>
          <w:rFonts w:eastAsia="Times New Roman"/>
          <w:i/>
          <w:lang w:val="ms-MY"/>
        </w:rPr>
        <w:t>Masalah yang dihadapi dalam penyediaan laporan EIA</w:t>
      </w:r>
    </w:p>
    <w:p w:rsidR="00D510BB" w:rsidRDefault="00D510BB" w:rsidP="00720CA6">
      <w:pPr>
        <w:pBdr>
          <w:top w:val="nil"/>
          <w:left w:val="nil"/>
          <w:bottom w:val="nil"/>
          <w:right w:val="nil"/>
          <w:between w:val="nil"/>
        </w:pBdr>
        <w:spacing w:after="0"/>
        <w:ind w:left="0" w:hanging="2"/>
        <w:rPr>
          <w:rFonts w:eastAsia="Times New Roman"/>
          <w:lang w:val="ms-MY"/>
        </w:rPr>
      </w:pPr>
    </w:p>
    <w:p w:rsidR="009E6AED" w:rsidRPr="00A47287" w:rsidRDefault="00485938" w:rsidP="00720CA6">
      <w:pPr>
        <w:pBdr>
          <w:top w:val="nil"/>
          <w:left w:val="nil"/>
          <w:bottom w:val="nil"/>
          <w:right w:val="nil"/>
          <w:between w:val="nil"/>
        </w:pBdr>
        <w:spacing w:after="0"/>
        <w:ind w:left="0" w:hanging="2"/>
        <w:rPr>
          <w:rFonts w:eastAsia="Times New Roman"/>
          <w:lang w:val="ms-MY"/>
        </w:rPr>
      </w:pPr>
      <w:r w:rsidRPr="00A47287">
        <w:rPr>
          <w:rFonts w:eastAsia="Times New Roman"/>
          <w:lang w:val="ms-MY"/>
        </w:rPr>
        <w:t>Bagi konstruk ini sebanyak 8 item soal selidik telah digunakan</w:t>
      </w:r>
      <w:r w:rsidR="008A1A99">
        <w:rPr>
          <w:rFonts w:eastAsia="Times New Roman"/>
          <w:lang w:val="ms-MY"/>
        </w:rPr>
        <w:t xml:space="preserve"> (Jadual 6)</w:t>
      </w:r>
      <w:r w:rsidRPr="00A47287">
        <w:rPr>
          <w:rFonts w:eastAsia="Times New Roman"/>
          <w:lang w:val="ms-MY"/>
        </w:rPr>
        <w:t>. Hasil soal selidik mendapati semua nilai min bagi setiap item mempunyai nilai melebihi 3.10. Tiga item yang mempunyai nilai min tertinggi ialah item no</w:t>
      </w:r>
      <w:r w:rsidR="008A1A99">
        <w:rPr>
          <w:rFonts w:eastAsia="Times New Roman"/>
          <w:lang w:val="ms-MY"/>
        </w:rPr>
        <w:t xml:space="preserve">mbor </w:t>
      </w:r>
      <w:r w:rsidRPr="00A47287">
        <w:rPr>
          <w:rFonts w:eastAsia="Times New Roman"/>
          <w:lang w:val="ms-MY"/>
        </w:rPr>
        <w:t>5,</w:t>
      </w:r>
      <w:r w:rsidR="009E6AED" w:rsidRPr="00A47287">
        <w:rPr>
          <w:rFonts w:eastAsia="Times New Roman"/>
          <w:lang w:val="ms-MY"/>
        </w:rPr>
        <w:t xml:space="preserve"> 6</w:t>
      </w:r>
      <w:r w:rsidRPr="00A47287">
        <w:rPr>
          <w:rFonts w:eastAsia="Times New Roman"/>
          <w:lang w:val="ms-MY"/>
        </w:rPr>
        <w:t xml:space="preserve"> dan 7. Item no</w:t>
      </w:r>
      <w:r w:rsidR="008A1A99">
        <w:rPr>
          <w:rFonts w:eastAsia="Times New Roman"/>
          <w:lang w:val="ms-MY"/>
        </w:rPr>
        <w:t xml:space="preserve">mbor </w:t>
      </w:r>
      <w:r w:rsidR="009E6AED" w:rsidRPr="00A47287">
        <w:rPr>
          <w:rFonts w:eastAsia="Times New Roman"/>
          <w:lang w:val="ms-MY"/>
        </w:rPr>
        <w:t>5 ialah berkaitan dengan masa untuk menjalankan kajian EIA adalah terhad kerana ditetapkan oleh pemaju projek. Ini menyebabkan kualiti laporan EIA yang disediakan terjejas. Item no</w:t>
      </w:r>
      <w:r w:rsidR="008A1A99">
        <w:rPr>
          <w:rFonts w:eastAsia="Times New Roman"/>
          <w:lang w:val="ms-MY"/>
        </w:rPr>
        <w:t xml:space="preserve">mbor </w:t>
      </w:r>
      <w:r w:rsidR="009E6AED" w:rsidRPr="00A47287">
        <w:rPr>
          <w:rFonts w:eastAsia="Times New Roman"/>
          <w:lang w:val="ms-MY"/>
        </w:rPr>
        <w:t>7 adalah berkaitan dengan juru</w:t>
      </w:r>
      <w:r w:rsidR="00253031">
        <w:rPr>
          <w:rFonts w:eastAsia="Times New Roman"/>
          <w:lang w:val="ms-MY"/>
        </w:rPr>
        <w:t>ru</w:t>
      </w:r>
      <w:r w:rsidR="009E6AED" w:rsidRPr="00A47287">
        <w:rPr>
          <w:rFonts w:eastAsia="Times New Roman"/>
          <w:lang w:val="ms-MY"/>
        </w:rPr>
        <w:t>nding tidak dimaklumkan mengenai tahap kualiti laporan EIA yang telah disediakan.</w:t>
      </w:r>
      <w:r w:rsidR="00253031">
        <w:rPr>
          <w:rFonts w:eastAsia="Times New Roman"/>
          <w:lang w:val="ms-MY"/>
        </w:rPr>
        <w:t xml:space="preserve"> Ini menyebabkan</w:t>
      </w:r>
      <w:r w:rsidR="009E6AED" w:rsidRPr="00A47287">
        <w:rPr>
          <w:rFonts w:eastAsia="Times New Roman"/>
          <w:lang w:val="ms-MY"/>
        </w:rPr>
        <w:t xml:space="preserve"> </w:t>
      </w:r>
      <w:r w:rsidR="00253031">
        <w:rPr>
          <w:rFonts w:eastAsia="Times New Roman"/>
          <w:lang w:val="ms-MY"/>
        </w:rPr>
        <w:t xml:space="preserve">jururunding tidak mengetahui tahap kualiti laporan yang dihasilkan. </w:t>
      </w:r>
      <w:r w:rsidR="009E6AED" w:rsidRPr="00A47287">
        <w:rPr>
          <w:rFonts w:eastAsia="Times New Roman"/>
          <w:lang w:val="ms-MY"/>
        </w:rPr>
        <w:t>Manakala item no</w:t>
      </w:r>
      <w:r w:rsidR="008A1A99">
        <w:rPr>
          <w:rFonts w:eastAsia="Times New Roman"/>
          <w:lang w:val="ms-MY"/>
        </w:rPr>
        <w:t xml:space="preserve">mbor </w:t>
      </w:r>
      <w:r w:rsidR="009E6AED" w:rsidRPr="00A47287">
        <w:rPr>
          <w:rFonts w:eastAsia="Times New Roman"/>
          <w:lang w:val="ms-MY"/>
        </w:rPr>
        <w:t xml:space="preserve">6 adalah ulasan pegawai JAS adalah tidak seragam ini menyebabkan jururunding tidak </w:t>
      </w:r>
      <w:r w:rsidR="00253031">
        <w:rPr>
          <w:rFonts w:eastAsia="Times New Roman"/>
          <w:lang w:val="ms-MY"/>
        </w:rPr>
        <w:t>dapat memberikan fokus dengan baik untuk menjalankan kajian</w:t>
      </w:r>
      <w:r w:rsidR="009E6AED" w:rsidRPr="00A47287">
        <w:rPr>
          <w:rFonts w:eastAsia="Times New Roman"/>
          <w:lang w:val="ms-MY"/>
        </w:rPr>
        <w:t xml:space="preserve">. </w:t>
      </w:r>
    </w:p>
    <w:p w:rsidR="0098749A" w:rsidRDefault="0098749A" w:rsidP="00720CA6">
      <w:pPr>
        <w:pBdr>
          <w:top w:val="nil"/>
          <w:left w:val="nil"/>
          <w:bottom w:val="nil"/>
          <w:right w:val="nil"/>
          <w:between w:val="nil"/>
        </w:pBdr>
        <w:spacing w:after="0"/>
        <w:ind w:left="0" w:hanging="2"/>
        <w:rPr>
          <w:rFonts w:eastAsia="Times New Roman"/>
          <w:lang w:val="ms-MY"/>
        </w:rPr>
      </w:pPr>
    </w:p>
    <w:p w:rsidR="002B55A0" w:rsidRDefault="002B55A0" w:rsidP="00720CA6">
      <w:pPr>
        <w:pBdr>
          <w:top w:val="nil"/>
          <w:left w:val="nil"/>
          <w:bottom w:val="nil"/>
          <w:right w:val="nil"/>
          <w:between w:val="nil"/>
        </w:pBdr>
        <w:spacing w:after="0"/>
        <w:ind w:left="0" w:hanging="2"/>
        <w:jc w:val="center"/>
        <w:rPr>
          <w:rFonts w:eastAsia="Times New Roman"/>
          <w:sz w:val="20"/>
          <w:lang w:val="ms-MY"/>
        </w:rPr>
      </w:pPr>
      <w:r w:rsidRPr="00A47287">
        <w:rPr>
          <w:rFonts w:eastAsia="Times New Roman"/>
          <w:b/>
          <w:sz w:val="20"/>
          <w:lang w:val="ms-MY"/>
        </w:rPr>
        <w:t xml:space="preserve">Jadual </w:t>
      </w:r>
      <w:r w:rsidR="008A1A99">
        <w:rPr>
          <w:rFonts w:eastAsia="Times New Roman"/>
          <w:b/>
          <w:sz w:val="20"/>
          <w:lang w:val="ms-MY"/>
        </w:rPr>
        <w:t xml:space="preserve">6. </w:t>
      </w:r>
      <w:r w:rsidR="00134C65" w:rsidRPr="00A47287">
        <w:rPr>
          <w:rFonts w:eastAsia="Times New Roman"/>
          <w:b/>
          <w:sz w:val="20"/>
          <w:lang w:val="ms-MY"/>
        </w:rPr>
        <w:t xml:space="preserve"> </w:t>
      </w:r>
      <w:r w:rsidR="00134C65" w:rsidRPr="008A1A99">
        <w:rPr>
          <w:rFonts w:eastAsia="Times New Roman"/>
          <w:sz w:val="20"/>
          <w:lang w:val="ms-MY"/>
        </w:rPr>
        <w:t>Masalah yang dihad</w:t>
      </w:r>
      <w:r w:rsidR="00485938" w:rsidRPr="008A1A99">
        <w:rPr>
          <w:rFonts w:eastAsia="Times New Roman"/>
          <w:sz w:val="20"/>
          <w:lang w:val="ms-MY"/>
        </w:rPr>
        <w:t>api dalam penyediaan laporan EI</w:t>
      </w:r>
      <w:r w:rsidR="00134C65" w:rsidRPr="008A1A99">
        <w:rPr>
          <w:rFonts w:eastAsia="Times New Roman"/>
          <w:sz w:val="20"/>
          <w:lang w:val="ms-MY"/>
        </w:rPr>
        <w:t>A</w:t>
      </w:r>
    </w:p>
    <w:p w:rsidR="008A1A99" w:rsidRPr="008A1A99" w:rsidRDefault="008A1A99" w:rsidP="00720CA6">
      <w:pPr>
        <w:pStyle w:val="11Normal02-PerengganKeduaonward"/>
        <w:spacing w:beforeLines="0" w:before="0" w:afterLines="0" w:after="0" w:line="240" w:lineRule="auto"/>
        <w:rPr>
          <w:sz w:val="20"/>
          <w:szCs w:val="20"/>
          <w:lang w:val="ms-MY"/>
        </w:rPr>
      </w:pPr>
    </w:p>
    <w:tbl>
      <w:tblPr>
        <w:tblW w:w="0" w:type="auto"/>
        <w:tblInd w:w="108" w:type="dxa"/>
        <w:tblLayout w:type="fixed"/>
        <w:tblLook w:val="04A0" w:firstRow="1" w:lastRow="0" w:firstColumn="1" w:lastColumn="0" w:noHBand="0" w:noVBand="1"/>
      </w:tblPr>
      <w:tblGrid>
        <w:gridCol w:w="511"/>
        <w:gridCol w:w="7711"/>
        <w:gridCol w:w="1246"/>
      </w:tblGrid>
      <w:tr w:rsidR="00A47287" w:rsidRPr="00A47287" w:rsidTr="00134C65">
        <w:trPr>
          <w:trHeight w:val="300"/>
        </w:trPr>
        <w:tc>
          <w:tcPr>
            <w:tcW w:w="511" w:type="dxa"/>
            <w:tcBorders>
              <w:top w:val="single" w:sz="4" w:space="0" w:color="auto"/>
              <w:bottom w:val="single" w:sz="4" w:space="0" w:color="auto"/>
            </w:tcBorders>
            <w:shd w:val="clear" w:color="auto" w:fill="9CC2E5"/>
            <w:noWrap/>
          </w:tcPr>
          <w:p w:rsidR="002B55A0" w:rsidRPr="00A47287" w:rsidRDefault="002B55A0" w:rsidP="00720CA6">
            <w:pPr>
              <w:spacing w:after="0"/>
              <w:ind w:left="0" w:firstLine="0"/>
              <w:jc w:val="left"/>
              <w:rPr>
                <w:rFonts w:eastAsia="Times New Roman"/>
                <w:b/>
                <w:sz w:val="20"/>
                <w:szCs w:val="20"/>
                <w:lang w:val="en-MY" w:eastAsia="en-MY"/>
              </w:rPr>
            </w:pPr>
            <w:r w:rsidRPr="00A47287">
              <w:rPr>
                <w:rFonts w:eastAsia="Times New Roman"/>
                <w:b/>
                <w:sz w:val="20"/>
                <w:szCs w:val="20"/>
                <w:lang w:val="en-MY" w:eastAsia="en-MY"/>
              </w:rPr>
              <w:t xml:space="preserve">No. </w:t>
            </w:r>
          </w:p>
        </w:tc>
        <w:tc>
          <w:tcPr>
            <w:tcW w:w="7711" w:type="dxa"/>
            <w:tcBorders>
              <w:top w:val="single" w:sz="4" w:space="0" w:color="auto"/>
              <w:bottom w:val="single" w:sz="4" w:space="0" w:color="auto"/>
            </w:tcBorders>
            <w:shd w:val="clear" w:color="auto" w:fill="9CC2E5"/>
          </w:tcPr>
          <w:p w:rsidR="002B55A0" w:rsidRPr="00A47287" w:rsidRDefault="002B55A0" w:rsidP="00720CA6">
            <w:pPr>
              <w:spacing w:after="0"/>
              <w:ind w:left="0" w:firstLine="0"/>
              <w:jc w:val="left"/>
              <w:rPr>
                <w:rFonts w:eastAsia="Times New Roman"/>
                <w:b/>
                <w:sz w:val="20"/>
                <w:szCs w:val="20"/>
                <w:lang w:val="en-MY" w:eastAsia="en-MY"/>
              </w:rPr>
            </w:pPr>
            <w:r w:rsidRPr="00A47287">
              <w:rPr>
                <w:rFonts w:eastAsia="Times New Roman"/>
                <w:b/>
                <w:sz w:val="20"/>
                <w:szCs w:val="20"/>
                <w:lang w:val="en-MY" w:eastAsia="en-MY"/>
              </w:rPr>
              <w:t>Item</w:t>
            </w:r>
          </w:p>
        </w:tc>
        <w:tc>
          <w:tcPr>
            <w:tcW w:w="1246" w:type="dxa"/>
            <w:tcBorders>
              <w:top w:val="single" w:sz="4" w:space="0" w:color="auto"/>
              <w:bottom w:val="single" w:sz="4" w:space="0" w:color="auto"/>
            </w:tcBorders>
            <w:shd w:val="clear" w:color="auto" w:fill="9CC2E5"/>
          </w:tcPr>
          <w:p w:rsidR="002B55A0" w:rsidRPr="00A47287" w:rsidRDefault="002B55A0" w:rsidP="00720CA6">
            <w:pPr>
              <w:spacing w:after="0"/>
              <w:ind w:left="0" w:firstLine="0"/>
              <w:jc w:val="left"/>
              <w:rPr>
                <w:rFonts w:eastAsia="Times New Roman"/>
                <w:b/>
                <w:sz w:val="20"/>
                <w:szCs w:val="20"/>
                <w:lang w:val="en-MY" w:eastAsia="en-MY"/>
              </w:rPr>
            </w:pPr>
            <w:r w:rsidRPr="00A47287">
              <w:rPr>
                <w:rFonts w:eastAsia="Times New Roman"/>
                <w:b/>
                <w:sz w:val="20"/>
                <w:szCs w:val="20"/>
                <w:lang w:val="en-MY" w:eastAsia="en-MY"/>
              </w:rPr>
              <w:t>Nilai Min</w:t>
            </w:r>
          </w:p>
        </w:tc>
      </w:tr>
      <w:tr w:rsidR="00A47287" w:rsidRPr="00A47287" w:rsidTr="00134C65">
        <w:trPr>
          <w:trHeight w:val="300"/>
        </w:trPr>
        <w:tc>
          <w:tcPr>
            <w:tcW w:w="511" w:type="dxa"/>
            <w:tcBorders>
              <w:top w:val="single" w:sz="4" w:space="0" w:color="auto"/>
            </w:tcBorders>
            <w:shd w:val="clear" w:color="auto" w:fill="auto"/>
            <w:noWrap/>
          </w:tcPr>
          <w:p w:rsidR="00134C65" w:rsidRPr="00A47287" w:rsidRDefault="00134C65" w:rsidP="00720CA6">
            <w:pPr>
              <w:spacing w:after="0"/>
              <w:ind w:left="0" w:firstLine="0"/>
              <w:jc w:val="left"/>
              <w:rPr>
                <w:rFonts w:eastAsia="Times New Roman"/>
                <w:sz w:val="20"/>
                <w:szCs w:val="20"/>
                <w:lang w:val="en-MY" w:eastAsia="en-MY"/>
              </w:rPr>
            </w:pPr>
            <w:r w:rsidRPr="00A47287">
              <w:rPr>
                <w:rFonts w:eastAsia="Times New Roman"/>
                <w:sz w:val="20"/>
                <w:szCs w:val="20"/>
                <w:lang w:val="en-MY" w:eastAsia="en-MY"/>
              </w:rPr>
              <w:t>1.</w:t>
            </w:r>
          </w:p>
        </w:tc>
        <w:tc>
          <w:tcPr>
            <w:tcW w:w="7711" w:type="dxa"/>
            <w:tcBorders>
              <w:top w:val="single" w:sz="4" w:space="0" w:color="auto"/>
            </w:tcBorders>
          </w:tcPr>
          <w:p w:rsidR="00134C65" w:rsidRPr="00A47287" w:rsidRDefault="00134C65" w:rsidP="00720CA6">
            <w:pPr>
              <w:spacing w:after="0"/>
              <w:ind w:left="0" w:firstLine="0"/>
              <w:jc w:val="left"/>
              <w:rPr>
                <w:sz w:val="20"/>
                <w:szCs w:val="20"/>
                <w:lang w:val="en-MY" w:eastAsia="en-MY"/>
              </w:rPr>
            </w:pPr>
            <w:r w:rsidRPr="00A47287">
              <w:rPr>
                <w:sz w:val="20"/>
                <w:szCs w:val="20"/>
              </w:rPr>
              <w:t>Garis panduan Environmental Impact Assessment (EIA) Report) oleh jururunding EIA</w:t>
            </w:r>
            <w:r w:rsidR="00485938" w:rsidRPr="00A47287">
              <w:rPr>
                <w:sz w:val="20"/>
                <w:szCs w:val="20"/>
              </w:rPr>
              <w:t xml:space="preserve"> sukar dipatuhi</w:t>
            </w:r>
          </w:p>
        </w:tc>
        <w:tc>
          <w:tcPr>
            <w:tcW w:w="1246" w:type="dxa"/>
            <w:tcBorders>
              <w:top w:val="single" w:sz="4" w:space="0" w:color="auto"/>
            </w:tcBorders>
          </w:tcPr>
          <w:p w:rsidR="00134C65" w:rsidRPr="00A47287" w:rsidRDefault="00485938" w:rsidP="00720CA6">
            <w:pPr>
              <w:spacing w:after="0"/>
              <w:ind w:left="0" w:firstLine="0"/>
              <w:jc w:val="center"/>
              <w:rPr>
                <w:rFonts w:eastAsia="Times New Roman"/>
                <w:sz w:val="20"/>
                <w:szCs w:val="20"/>
                <w:lang w:val="en-MY" w:eastAsia="en-MY"/>
              </w:rPr>
            </w:pPr>
            <w:r w:rsidRPr="00A47287">
              <w:rPr>
                <w:rFonts w:eastAsia="Times New Roman"/>
                <w:sz w:val="20"/>
                <w:szCs w:val="20"/>
                <w:lang w:val="en-MY" w:eastAsia="en-MY"/>
              </w:rPr>
              <w:t>3.15</w:t>
            </w:r>
          </w:p>
        </w:tc>
      </w:tr>
      <w:tr w:rsidR="00A47287" w:rsidRPr="00A47287" w:rsidTr="00485938">
        <w:trPr>
          <w:trHeight w:val="223"/>
        </w:trPr>
        <w:tc>
          <w:tcPr>
            <w:tcW w:w="511" w:type="dxa"/>
            <w:shd w:val="clear" w:color="auto" w:fill="auto"/>
            <w:noWrap/>
          </w:tcPr>
          <w:p w:rsidR="00134C65" w:rsidRPr="00A47287" w:rsidRDefault="00134C65" w:rsidP="00720CA6">
            <w:pPr>
              <w:spacing w:after="0"/>
              <w:ind w:left="0" w:firstLine="0"/>
              <w:jc w:val="left"/>
              <w:rPr>
                <w:rFonts w:eastAsia="Times New Roman"/>
                <w:sz w:val="20"/>
                <w:szCs w:val="20"/>
                <w:lang w:val="en-MY" w:eastAsia="en-MY"/>
              </w:rPr>
            </w:pPr>
            <w:r w:rsidRPr="00A47287">
              <w:rPr>
                <w:rFonts w:eastAsia="Times New Roman"/>
                <w:sz w:val="20"/>
                <w:szCs w:val="20"/>
                <w:lang w:val="en-MY" w:eastAsia="en-MY"/>
              </w:rPr>
              <w:t>2.</w:t>
            </w:r>
          </w:p>
        </w:tc>
        <w:tc>
          <w:tcPr>
            <w:tcW w:w="7711" w:type="dxa"/>
          </w:tcPr>
          <w:p w:rsidR="00134C65" w:rsidRPr="00A47287" w:rsidRDefault="00134C65" w:rsidP="00720CA6">
            <w:pPr>
              <w:spacing w:after="0"/>
              <w:ind w:left="2" w:hangingChars="1" w:hanging="2"/>
              <w:jc w:val="left"/>
              <w:rPr>
                <w:sz w:val="20"/>
                <w:szCs w:val="20"/>
              </w:rPr>
            </w:pPr>
            <w:r w:rsidRPr="00A47287">
              <w:rPr>
                <w:sz w:val="20"/>
                <w:szCs w:val="20"/>
              </w:rPr>
              <w:t>Data dan maklumat untuk digunakan bagi penyediaan EIA sukar untuk didapati.</w:t>
            </w:r>
          </w:p>
        </w:tc>
        <w:tc>
          <w:tcPr>
            <w:tcW w:w="1246" w:type="dxa"/>
          </w:tcPr>
          <w:p w:rsidR="00134C65" w:rsidRPr="00A47287" w:rsidRDefault="00134C65" w:rsidP="00720CA6">
            <w:pPr>
              <w:spacing w:after="0"/>
              <w:ind w:left="0" w:firstLine="0"/>
              <w:jc w:val="center"/>
              <w:rPr>
                <w:rFonts w:eastAsia="Times New Roman"/>
                <w:sz w:val="20"/>
                <w:szCs w:val="20"/>
                <w:lang w:val="en-MY" w:eastAsia="en-MY"/>
              </w:rPr>
            </w:pPr>
            <w:r w:rsidRPr="00A47287">
              <w:rPr>
                <w:rFonts w:eastAsia="Times New Roman"/>
                <w:sz w:val="20"/>
                <w:szCs w:val="20"/>
                <w:lang w:val="en-MY" w:eastAsia="en-MY"/>
              </w:rPr>
              <w:t>3.</w:t>
            </w:r>
            <w:r w:rsidR="00485938" w:rsidRPr="00A47287">
              <w:rPr>
                <w:rFonts w:eastAsia="Times New Roman"/>
                <w:sz w:val="20"/>
                <w:szCs w:val="20"/>
                <w:lang w:val="en-MY" w:eastAsia="en-MY"/>
              </w:rPr>
              <w:t>30</w:t>
            </w:r>
          </w:p>
        </w:tc>
      </w:tr>
      <w:tr w:rsidR="00A47287" w:rsidRPr="00A47287" w:rsidTr="00485938">
        <w:trPr>
          <w:trHeight w:val="470"/>
        </w:trPr>
        <w:tc>
          <w:tcPr>
            <w:tcW w:w="511" w:type="dxa"/>
            <w:shd w:val="clear" w:color="auto" w:fill="auto"/>
            <w:noWrap/>
          </w:tcPr>
          <w:p w:rsidR="00134C65" w:rsidRPr="00A47287" w:rsidRDefault="00134C65" w:rsidP="00720CA6">
            <w:pPr>
              <w:spacing w:after="0"/>
              <w:ind w:left="0" w:firstLine="0"/>
              <w:jc w:val="left"/>
              <w:rPr>
                <w:rFonts w:eastAsia="Times New Roman"/>
                <w:sz w:val="20"/>
                <w:szCs w:val="20"/>
                <w:lang w:val="en-MY" w:eastAsia="en-MY"/>
              </w:rPr>
            </w:pPr>
            <w:r w:rsidRPr="00A47287">
              <w:rPr>
                <w:rFonts w:eastAsia="Times New Roman"/>
                <w:sz w:val="20"/>
                <w:szCs w:val="20"/>
                <w:lang w:val="en-MY" w:eastAsia="en-MY"/>
              </w:rPr>
              <w:lastRenderedPageBreak/>
              <w:t>3.</w:t>
            </w:r>
          </w:p>
        </w:tc>
        <w:tc>
          <w:tcPr>
            <w:tcW w:w="7711" w:type="dxa"/>
          </w:tcPr>
          <w:p w:rsidR="00134C65" w:rsidRPr="00A47287" w:rsidRDefault="00134C65" w:rsidP="00720CA6">
            <w:pPr>
              <w:spacing w:after="0"/>
              <w:ind w:left="2" w:hanging="2"/>
              <w:rPr>
                <w:sz w:val="20"/>
                <w:szCs w:val="20"/>
              </w:rPr>
            </w:pPr>
            <w:r w:rsidRPr="00A47287">
              <w:rPr>
                <w:sz w:val="20"/>
                <w:szCs w:val="20"/>
              </w:rPr>
              <w:t>Penyediaan pelan konseptual LDP2M2 yang dikehendaki seperti di dalam garis panduan Environmental Impact Assessment (EIA) Report) selalu gagal dipatuhi.</w:t>
            </w:r>
          </w:p>
        </w:tc>
        <w:tc>
          <w:tcPr>
            <w:tcW w:w="1246" w:type="dxa"/>
          </w:tcPr>
          <w:p w:rsidR="00134C65" w:rsidRPr="00A47287" w:rsidRDefault="00485938" w:rsidP="00720CA6">
            <w:pPr>
              <w:spacing w:after="0"/>
              <w:ind w:left="0" w:firstLine="0"/>
              <w:jc w:val="center"/>
              <w:rPr>
                <w:rFonts w:eastAsia="Times New Roman"/>
                <w:sz w:val="20"/>
                <w:szCs w:val="20"/>
                <w:lang w:val="en-MY" w:eastAsia="en-MY"/>
              </w:rPr>
            </w:pPr>
            <w:r w:rsidRPr="00A47287">
              <w:rPr>
                <w:rFonts w:eastAsia="Times New Roman"/>
                <w:sz w:val="20"/>
                <w:szCs w:val="20"/>
                <w:lang w:val="en-MY" w:eastAsia="en-MY"/>
              </w:rPr>
              <w:t>3.47</w:t>
            </w:r>
          </w:p>
        </w:tc>
      </w:tr>
      <w:tr w:rsidR="00A47287" w:rsidRPr="00A47287" w:rsidTr="00134C65">
        <w:trPr>
          <w:trHeight w:val="300"/>
        </w:trPr>
        <w:tc>
          <w:tcPr>
            <w:tcW w:w="511" w:type="dxa"/>
            <w:shd w:val="clear" w:color="auto" w:fill="auto"/>
            <w:noWrap/>
          </w:tcPr>
          <w:p w:rsidR="00134C65" w:rsidRPr="00A47287" w:rsidRDefault="00134C65" w:rsidP="00720CA6">
            <w:pPr>
              <w:spacing w:after="0"/>
              <w:ind w:left="0" w:firstLine="0"/>
              <w:jc w:val="left"/>
              <w:rPr>
                <w:rFonts w:eastAsia="Times New Roman"/>
                <w:sz w:val="20"/>
                <w:szCs w:val="20"/>
                <w:lang w:val="en-MY" w:eastAsia="en-MY"/>
              </w:rPr>
            </w:pPr>
            <w:r w:rsidRPr="00A47287">
              <w:rPr>
                <w:rFonts w:eastAsia="Times New Roman"/>
                <w:sz w:val="20"/>
                <w:szCs w:val="20"/>
                <w:lang w:val="en-MY" w:eastAsia="en-MY"/>
              </w:rPr>
              <w:t>4.</w:t>
            </w:r>
          </w:p>
        </w:tc>
        <w:tc>
          <w:tcPr>
            <w:tcW w:w="7711" w:type="dxa"/>
          </w:tcPr>
          <w:p w:rsidR="00134C65" w:rsidRPr="00A47287" w:rsidRDefault="00134C65" w:rsidP="00720CA6">
            <w:pPr>
              <w:spacing w:after="0"/>
              <w:ind w:left="2" w:hanging="2"/>
              <w:jc w:val="left"/>
              <w:rPr>
                <w:sz w:val="20"/>
                <w:szCs w:val="20"/>
              </w:rPr>
            </w:pPr>
            <w:r w:rsidRPr="00A47287">
              <w:rPr>
                <w:sz w:val="20"/>
                <w:szCs w:val="20"/>
              </w:rPr>
              <w:t>Pemaju selalunya mencampuri urusan perunding dalam penyediaan laporan EIA sehingga menjejaskan pematuhan garis panduan dan kualiti kajian yang dihasilkan.</w:t>
            </w:r>
          </w:p>
        </w:tc>
        <w:tc>
          <w:tcPr>
            <w:tcW w:w="1246" w:type="dxa"/>
          </w:tcPr>
          <w:p w:rsidR="00134C65" w:rsidRPr="00A47287" w:rsidRDefault="00485938" w:rsidP="00720CA6">
            <w:pPr>
              <w:spacing w:after="0"/>
              <w:ind w:left="0" w:firstLine="0"/>
              <w:jc w:val="center"/>
              <w:rPr>
                <w:rFonts w:eastAsia="Times New Roman"/>
                <w:sz w:val="20"/>
                <w:szCs w:val="20"/>
                <w:lang w:val="en-MY" w:eastAsia="en-MY"/>
              </w:rPr>
            </w:pPr>
            <w:r w:rsidRPr="00A47287">
              <w:rPr>
                <w:rFonts w:eastAsia="Times New Roman"/>
                <w:sz w:val="20"/>
                <w:szCs w:val="20"/>
                <w:lang w:val="en-MY" w:eastAsia="en-MY"/>
              </w:rPr>
              <w:t>3.42</w:t>
            </w:r>
          </w:p>
        </w:tc>
      </w:tr>
      <w:tr w:rsidR="00A47287" w:rsidRPr="00A47287" w:rsidTr="00134C65">
        <w:trPr>
          <w:trHeight w:val="300"/>
        </w:trPr>
        <w:tc>
          <w:tcPr>
            <w:tcW w:w="511" w:type="dxa"/>
            <w:shd w:val="clear" w:color="auto" w:fill="auto"/>
            <w:noWrap/>
          </w:tcPr>
          <w:p w:rsidR="00134C65" w:rsidRPr="00A47287" w:rsidRDefault="00134C65" w:rsidP="00720CA6">
            <w:pPr>
              <w:spacing w:after="0"/>
              <w:ind w:left="0" w:firstLine="0"/>
              <w:jc w:val="left"/>
              <w:rPr>
                <w:rFonts w:eastAsia="Times New Roman"/>
                <w:sz w:val="20"/>
                <w:szCs w:val="20"/>
                <w:lang w:val="en-MY" w:eastAsia="en-MY"/>
              </w:rPr>
            </w:pPr>
            <w:r w:rsidRPr="00A47287">
              <w:rPr>
                <w:rFonts w:eastAsia="Times New Roman"/>
                <w:sz w:val="20"/>
                <w:szCs w:val="20"/>
                <w:lang w:val="en-MY" w:eastAsia="en-MY"/>
              </w:rPr>
              <w:t>5.</w:t>
            </w:r>
          </w:p>
        </w:tc>
        <w:tc>
          <w:tcPr>
            <w:tcW w:w="7711" w:type="dxa"/>
          </w:tcPr>
          <w:p w:rsidR="00134C65" w:rsidRPr="00A47287" w:rsidRDefault="00134C65" w:rsidP="00720CA6">
            <w:pPr>
              <w:spacing w:after="0"/>
              <w:ind w:left="2" w:hanging="2"/>
              <w:jc w:val="left"/>
              <w:rPr>
                <w:sz w:val="20"/>
                <w:szCs w:val="20"/>
              </w:rPr>
            </w:pPr>
            <w:r w:rsidRPr="00A47287">
              <w:rPr>
                <w:sz w:val="20"/>
                <w:szCs w:val="20"/>
              </w:rPr>
              <w:t>Masa yang terhad diberikan oleh pemaju projek untuk menyiapkan kajian EIA menyebabkan kegagalan pematuhan terhadap garis panduan EIA dan menjejaskan kualiti kajian yang dihasilkan.</w:t>
            </w:r>
          </w:p>
        </w:tc>
        <w:tc>
          <w:tcPr>
            <w:tcW w:w="1246" w:type="dxa"/>
          </w:tcPr>
          <w:p w:rsidR="00134C65" w:rsidRPr="00A47287" w:rsidRDefault="00485938" w:rsidP="00720CA6">
            <w:pPr>
              <w:spacing w:after="0"/>
              <w:ind w:left="0" w:firstLine="0"/>
              <w:jc w:val="center"/>
              <w:rPr>
                <w:rFonts w:eastAsia="Times New Roman"/>
                <w:sz w:val="20"/>
                <w:szCs w:val="20"/>
                <w:lang w:val="en-MY" w:eastAsia="en-MY"/>
              </w:rPr>
            </w:pPr>
            <w:r w:rsidRPr="00A47287">
              <w:rPr>
                <w:rFonts w:eastAsia="Times New Roman"/>
                <w:sz w:val="20"/>
                <w:szCs w:val="20"/>
                <w:lang w:val="en-MY" w:eastAsia="en-MY"/>
              </w:rPr>
              <w:t>3.61</w:t>
            </w:r>
          </w:p>
        </w:tc>
      </w:tr>
      <w:tr w:rsidR="00A47287" w:rsidRPr="00A47287" w:rsidTr="00134C65">
        <w:trPr>
          <w:trHeight w:val="300"/>
        </w:trPr>
        <w:tc>
          <w:tcPr>
            <w:tcW w:w="511" w:type="dxa"/>
            <w:shd w:val="clear" w:color="auto" w:fill="auto"/>
            <w:noWrap/>
          </w:tcPr>
          <w:p w:rsidR="00134C65" w:rsidRPr="00A47287" w:rsidRDefault="00134C65" w:rsidP="00720CA6">
            <w:pPr>
              <w:spacing w:after="0"/>
              <w:ind w:left="0" w:firstLine="0"/>
              <w:jc w:val="left"/>
              <w:rPr>
                <w:rFonts w:eastAsia="Times New Roman"/>
                <w:sz w:val="20"/>
                <w:szCs w:val="20"/>
                <w:lang w:val="en-MY" w:eastAsia="en-MY"/>
              </w:rPr>
            </w:pPr>
            <w:r w:rsidRPr="00A47287">
              <w:rPr>
                <w:rFonts w:eastAsia="Times New Roman"/>
                <w:sz w:val="20"/>
                <w:szCs w:val="20"/>
                <w:lang w:val="en-MY" w:eastAsia="en-MY"/>
              </w:rPr>
              <w:t>6.</w:t>
            </w:r>
          </w:p>
        </w:tc>
        <w:tc>
          <w:tcPr>
            <w:tcW w:w="7711" w:type="dxa"/>
          </w:tcPr>
          <w:p w:rsidR="00134C65" w:rsidRPr="00A47287" w:rsidRDefault="00485938" w:rsidP="00720CA6">
            <w:pPr>
              <w:spacing w:after="0"/>
              <w:ind w:left="2" w:hanging="2"/>
              <w:rPr>
                <w:sz w:val="20"/>
                <w:szCs w:val="20"/>
              </w:rPr>
            </w:pPr>
            <w:r w:rsidRPr="00A47287">
              <w:rPr>
                <w:sz w:val="20"/>
                <w:szCs w:val="20"/>
              </w:rPr>
              <w:t>Pe</w:t>
            </w:r>
            <w:r w:rsidR="00134C65" w:rsidRPr="00A47287">
              <w:rPr>
                <w:sz w:val="20"/>
                <w:szCs w:val="20"/>
              </w:rPr>
              <w:t xml:space="preserve">gawai pengulas laporan EIA memberikan ulasan yang tidak seragam </w:t>
            </w:r>
          </w:p>
        </w:tc>
        <w:tc>
          <w:tcPr>
            <w:tcW w:w="1246" w:type="dxa"/>
          </w:tcPr>
          <w:p w:rsidR="00134C65" w:rsidRPr="00A47287" w:rsidRDefault="00485938" w:rsidP="00720CA6">
            <w:pPr>
              <w:spacing w:after="0"/>
              <w:ind w:left="0" w:firstLine="0"/>
              <w:jc w:val="center"/>
              <w:rPr>
                <w:rFonts w:eastAsia="Times New Roman"/>
                <w:sz w:val="20"/>
                <w:szCs w:val="20"/>
                <w:lang w:val="en-MY" w:eastAsia="en-MY"/>
              </w:rPr>
            </w:pPr>
            <w:r w:rsidRPr="00A47287">
              <w:rPr>
                <w:rFonts w:eastAsia="Times New Roman"/>
                <w:sz w:val="20"/>
                <w:szCs w:val="20"/>
                <w:lang w:val="en-MY" w:eastAsia="en-MY"/>
              </w:rPr>
              <w:t>3.52</w:t>
            </w:r>
          </w:p>
        </w:tc>
      </w:tr>
      <w:tr w:rsidR="00A47287" w:rsidRPr="00A47287" w:rsidTr="00134C65">
        <w:trPr>
          <w:trHeight w:val="300"/>
        </w:trPr>
        <w:tc>
          <w:tcPr>
            <w:tcW w:w="511" w:type="dxa"/>
            <w:shd w:val="clear" w:color="auto" w:fill="auto"/>
            <w:noWrap/>
          </w:tcPr>
          <w:p w:rsidR="00134C65" w:rsidRPr="00A47287" w:rsidRDefault="00134C65" w:rsidP="00720CA6">
            <w:pPr>
              <w:spacing w:after="0"/>
              <w:ind w:left="0" w:firstLine="0"/>
              <w:jc w:val="left"/>
              <w:rPr>
                <w:rFonts w:eastAsia="Times New Roman"/>
                <w:sz w:val="20"/>
                <w:szCs w:val="20"/>
                <w:lang w:val="en-MY" w:eastAsia="en-MY"/>
              </w:rPr>
            </w:pPr>
            <w:r w:rsidRPr="00A47287">
              <w:rPr>
                <w:rFonts w:eastAsia="Times New Roman"/>
                <w:sz w:val="20"/>
                <w:szCs w:val="20"/>
                <w:lang w:val="en-MY" w:eastAsia="en-MY"/>
              </w:rPr>
              <w:t>7.</w:t>
            </w:r>
          </w:p>
        </w:tc>
        <w:tc>
          <w:tcPr>
            <w:tcW w:w="7711" w:type="dxa"/>
          </w:tcPr>
          <w:p w:rsidR="00134C65" w:rsidRPr="00A47287" w:rsidRDefault="00134C65" w:rsidP="00720CA6">
            <w:pPr>
              <w:spacing w:after="0"/>
              <w:ind w:left="2" w:hanging="2"/>
              <w:jc w:val="left"/>
              <w:rPr>
                <w:sz w:val="20"/>
                <w:szCs w:val="20"/>
              </w:rPr>
            </w:pPr>
            <w:r w:rsidRPr="00A47287">
              <w:rPr>
                <w:sz w:val="20"/>
                <w:szCs w:val="20"/>
              </w:rPr>
              <w:t>Perunding tidak dimaklumkan mengenai tahap kualiti laporan EIA yang disediakan, ini menyebabkan pihak perunding tidak pasti tentang tahap kualiti kajian yang disediakan.</w:t>
            </w:r>
          </w:p>
        </w:tc>
        <w:tc>
          <w:tcPr>
            <w:tcW w:w="1246" w:type="dxa"/>
          </w:tcPr>
          <w:p w:rsidR="00134C65" w:rsidRPr="00A47287" w:rsidRDefault="00485938" w:rsidP="00720CA6">
            <w:pPr>
              <w:spacing w:after="0"/>
              <w:ind w:left="0" w:firstLine="0"/>
              <w:jc w:val="center"/>
              <w:rPr>
                <w:rFonts w:eastAsia="Times New Roman"/>
                <w:sz w:val="20"/>
                <w:szCs w:val="20"/>
                <w:lang w:val="en-MY" w:eastAsia="en-MY"/>
              </w:rPr>
            </w:pPr>
            <w:r w:rsidRPr="00A47287">
              <w:rPr>
                <w:rFonts w:eastAsia="Times New Roman"/>
                <w:sz w:val="20"/>
                <w:szCs w:val="20"/>
                <w:lang w:val="en-MY" w:eastAsia="en-MY"/>
              </w:rPr>
              <w:t>3.57</w:t>
            </w:r>
          </w:p>
        </w:tc>
      </w:tr>
      <w:tr w:rsidR="00A47287" w:rsidRPr="00A47287" w:rsidTr="00134C65">
        <w:trPr>
          <w:trHeight w:val="300"/>
        </w:trPr>
        <w:tc>
          <w:tcPr>
            <w:tcW w:w="511" w:type="dxa"/>
            <w:tcBorders>
              <w:bottom w:val="single" w:sz="4" w:space="0" w:color="auto"/>
            </w:tcBorders>
            <w:shd w:val="clear" w:color="auto" w:fill="auto"/>
            <w:noWrap/>
          </w:tcPr>
          <w:p w:rsidR="00134C65" w:rsidRPr="00A47287" w:rsidRDefault="00134C65" w:rsidP="00720CA6">
            <w:pPr>
              <w:spacing w:after="0"/>
              <w:ind w:left="0" w:firstLine="0"/>
              <w:jc w:val="left"/>
              <w:rPr>
                <w:rFonts w:eastAsia="Times New Roman"/>
                <w:sz w:val="20"/>
                <w:szCs w:val="20"/>
                <w:lang w:val="en-MY" w:eastAsia="en-MY"/>
              </w:rPr>
            </w:pPr>
            <w:r w:rsidRPr="00A47287">
              <w:rPr>
                <w:rFonts w:eastAsia="Times New Roman"/>
                <w:sz w:val="20"/>
                <w:szCs w:val="20"/>
                <w:lang w:val="en-MY" w:eastAsia="en-MY"/>
              </w:rPr>
              <w:t>8.</w:t>
            </w:r>
          </w:p>
        </w:tc>
        <w:tc>
          <w:tcPr>
            <w:tcW w:w="7711" w:type="dxa"/>
            <w:tcBorders>
              <w:bottom w:val="single" w:sz="4" w:space="0" w:color="auto"/>
            </w:tcBorders>
          </w:tcPr>
          <w:p w:rsidR="00134C65" w:rsidRPr="00A47287" w:rsidRDefault="00134C65" w:rsidP="00720CA6">
            <w:pPr>
              <w:spacing w:after="0"/>
              <w:ind w:left="2" w:hanging="2"/>
              <w:rPr>
                <w:sz w:val="20"/>
                <w:szCs w:val="20"/>
              </w:rPr>
            </w:pPr>
            <w:r w:rsidRPr="00A47287">
              <w:rPr>
                <w:sz w:val="20"/>
                <w:szCs w:val="20"/>
              </w:rPr>
              <w:t>Perunding tidak dimaklumkan mengenai tahap pematuhan garis panduan Environmental Impact Assessment (EIA) Report) menyebabkan pihak perunding</w:t>
            </w:r>
          </w:p>
        </w:tc>
        <w:tc>
          <w:tcPr>
            <w:tcW w:w="1246" w:type="dxa"/>
            <w:tcBorders>
              <w:bottom w:val="single" w:sz="4" w:space="0" w:color="auto"/>
            </w:tcBorders>
          </w:tcPr>
          <w:p w:rsidR="00134C65" w:rsidRPr="00A47287" w:rsidRDefault="00485938" w:rsidP="00720CA6">
            <w:pPr>
              <w:spacing w:after="0"/>
              <w:ind w:left="0" w:firstLine="0"/>
              <w:jc w:val="center"/>
              <w:rPr>
                <w:rFonts w:eastAsia="Times New Roman"/>
                <w:sz w:val="20"/>
                <w:szCs w:val="20"/>
                <w:lang w:val="en-MY" w:eastAsia="en-MY"/>
              </w:rPr>
            </w:pPr>
            <w:r w:rsidRPr="00A47287">
              <w:rPr>
                <w:rFonts w:eastAsia="Times New Roman"/>
                <w:sz w:val="20"/>
                <w:szCs w:val="20"/>
                <w:lang w:val="en-MY" w:eastAsia="en-MY"/>
              </w:rPr>
              <w:t>3.39</w:t>
            </w:r>
          </w:p>
        </w:tc>
      </w:tr>
    </w:tbl>
    <w:p w:rsidR="0098749A" w:rsidRPr="00A47287" w:rsidRDefault="0098749A" w:rsidP="00720CA6">
      <w:pPr>
        <w:spacing w:after="0"/>
        <w:ind w:left="0" w:hanging="2"/>
        <w:rPr>
          <w:rFonts w:eastAsia="Times New Roman"/>
          <w:lang w:val="ms-MY"/>
        </w:rPr>
      </w:pPr>
    </w:p>
    <w:p w:rsidR="009E6AED" w:rsidRPr="00A47287" w:rsidRDefault="00253031" w:rsidP="00720CA6">
      <w:pPr>
        <w:pBdr>
          <w:top w:val="nil"/>
          <w:left w:val="nil"/>
          <w:bottom w:val="nil"/>
          <w:right w:val="nil"/>
          <w:between w:val="nil"/>
        </w:pBdr>
        <w:spacing w:after="0"/>
        <w:ind w:left="0" w:hanging="2"/>
        <w:rPr>
          <w:rFonts w:eastAsia="Times New Roman"/>
          <w:lang w:val="ms-MY"/>
        </w:rPr>
      </w:pPr>
      <w:r>
        <w:rPr>
          <w:rFonts w:eastAsia="Times New Roman"/>
          <w:i/>
          <w:lang w:val="ms-MY"/>
        </w:rPr>
        <w:t xml:space="preserve">Konstruk E: </w:t>
      </w:r>
      <w:r w:rsidR="009E6AED" w:rsidRPr="00A47287">
        <w:rPr>
          <w:rFonts w:eastAsia="Times New Roman"/>
          <w:i/>
          <w:lang w:val="ms-MY"/>
        </w:rPr>
        <w:t xml:space="preserve">Cadangan menambahbaik pelaksanaan EIA </w:t>
      </w:r>
    </w:p>
    <w:p w:rsidR="00D510BB" w:rsidRDefault="00D510BB" w:rsidP="00720CA6">
      <w:pPr>
        <w:spacing w:after="0"/>
        <w:ind w:left="0" w:hanging="2"/>
        <w:rPr>
          <w:rFonts w:eastAsia="Times New Roman"/>
        </w:rPr>
      </w:pPr>
    </w:p>
    <w:p w:rsidR="009E6AED" w:rsidRPr="00A47287" w:rsidRDefault="009E6AED" w:rsidP="00720CA6">
      <w:pPr>
        <w:spacing w:after="0"/>
        <w:ind w:left="0" w:hanging="2"/>
        <w:rPr>
          <w:rFonts w:eastAsia="Times New Roman"/>
          <w:lang w:val="ms-MY"/>
        </w:rPr>
      </w:pPr>
      <w:r w:rsidRPr="00A47287">
        <w:rPr>
          <w:rFonts w:eastAsia="Times New Roman"/>
        </w:rPr>
        <w:t>Cadangan bagi menambah</w:t>
      </w:r>
      <w:r w:rsidR="004B5DC6" w:rsidRPr="00A47287">
        <w:rPr>
          <w:rFonts w:eastAsia="Times New Roman"/>
        </w:rPr>
        <w:t xml:space="preserve"> </w:t>
      </w:r>
      <w:r w:rsidRPr="00A47287">
        <w:rPr>
          <w:rFonts w:eastAsia="Times New Roman"/>
        </w:rPr>
        <w:t xml:space="preserve">baik </w:t>
      </w:r>
      <w:r w:rsidR="004B5DC6" w:rsidRPr="00A47287">
        <w:rPr>
          <w:rFonts w:eastAsia="Times New Roman"/>
        </w:rPr>
        <w:t xml:space="preserve">penyediaan </w:t>
      </w:r>
      <w:r w:rsidRPr="00A47287">
        <w:rPr>
          <w:rFonts w:eastAsia="Times New Roman"/>
        </w:rPr>
        <w:t xml:space="preserve">laporan EIA telah </w:t>
      </w:r>
      <w:r w:rsidR="00253031">
        <w:rPr>
          <w:rFonts w:eastAsia="Times New Roman"/>
        </w:rPr>
        <w:t>diberikan</w:t>
      </w:r>
      <w:r w:rsidRPr="00A47287">
        <w:rPr>
          <w:rFonts w:eastAsia="Times New Roman"/>
        </w:rPr>
        <w:t xml:space="preserve"> oleh responden melalui soal selidik yang telah dijalankan sebanyak sebelas cadangan utama telah disenaraikan dalam kajian ini</w:t>
      </w:r>
      <w:r w:rsidR="008A1A99">
        <w:rPr>
          <w:rFonts w:eastAsia="Times New Roman"/>
        </w:rPr>
        <w:t xml:space="preserve"> (Jadual 7)</w:t>
      </w:r>
      <w:r w:rsidRPr="00A47287">
        <w:rPr>
          <w:rFonts w:eastAsia="Times New Roman"/>
        </w:rPr>
        <w:t xml:space="preserve">. </w:t>
      </w:r>
      <w:r w:rsidR="004B5DC6" w:rsidRPr="00A47287">
        <w:rPr>
          <w:rFonts w:eastAsia="Times New Roman"/>
        </w:rPr>
        <w:t>Cadangan yang mendapat persetujuan yang tinggi adalah item no</w:t>
      </w:r>
      <w:r w:rsidR="008A1A99">
        <w:rPr>
          <w:rFonts w:eastAsia="Times New Roman"/>
        </w:rPr>
        <w:t xml:space="preserve">mbor </w:t>
      </w:r>
      <w:r w:rsidR="004B5DC6" w:rsidRPr="00A47287">
        <w:rPr>
          <w:rFonts w:eastAsia="Times New Roman"/>
        </w:rPr>
        <w:t>6 berkaitan dengan keperluan untuk meningkatkan program latihan berkaitan EIA kepada jururunding EIA, pegawai pengulas EIA dan pemaju projek dengan nilai min sebanyak 4.38. Manakala item no</w:t>
      </w:r>
      <w:r w:rsidR="008A1A99">
        <w:rPr>
          <w:rFonts w:eastAsia="Times New Roman"/>
        </w:rPr>
        <w:t xml:space="preserve">mbor </w:t>
      </w:r>
      <w:r w:rsidR="004B5DC6" w:rsidRPr="00A47287">
        <w:rPr>
          <w:rFonts w:eastAsia="Times New Roman"/>
        </w:rPr>
        <w:t>1 mempunyai nilai min kedua tertinggi sebanyak 4.33 iaitu tentang keperluan pembangunan suatu pusat data kajian alam sekitar bagi m</w:t>
      </w:r>
      <w:r w:rsidR="005E074B">
        <w:rPr>
          <w:rFonts w:eastAsia="Times New Roman"/>
        </w:rPr>
        <w:t>e</w:t>
      </w:r>
      <w:r w:rsidR="004B5DC6" w:rsidRPr="00A47287">
        <w:rPr>
          <w:rFonts w:eastAsia="Times New Roman"/>
        </w:rPr>
        <w:t>mb</w:t>
      </w:r>
      <w:r w:rsidR="005E074B">
        <w:rPr>
          <w:rFonts w:eastAsia="Times New Roman"/>
        </w:rPr>
        <w:t>a</w:t>
      </w:r>
      <w:r w:rsidR="004B5DC6" w:rsidRPr="00A47287">
        <w:rPr>
          <w:rFonts w:eastAsia="Times New Roman"/>
        </w:rPr>
        <w:t>ntu rujukan dalam proses penyediaan dan penilaian laporan EIA. Item no</w:t>
      </w:r>
      <w:r w:rsidR="008A1A99">
        <w:rPr>
          <w:rFonts w:eastAsia="Times New Roman"/>
        </w:rPr>
        <w:t xml:space="preserve">mbor </w:t>
      </w:r>
      <w:r w:rsidR="004B5DC6" w:rsidRPr="00A47287">
        <w:rPr>
          <w:rFonts w:eastAsia="Times New Roman"/>
        </w:rPr>
        <w:t>5 mendapat</w:t>
      </w:r>
      <w:r w:rsidR="00355EDB" w:rsidRPr="00A47287">
        <w:rPr>
          <w:rFonts w:eastAsia="Times New Roman"/>
        </w:rPr>
        <w:t xml:space="preserve"> nilai min ketiga tertinggi iai</w:t>
      </w:r>
      <w:r w:rsidR="004B5DC6" w:rsidRPr="00A47287">
        <w:rPr>
          <w:rFonts w:eastAsia="Times New Roman"/>
        </w:rPr>
        <w:t>tu sebanyak 4.26 tentang keperluan untuk meningkatkan jumlah perunding dan pegawai pengulas yang kompeten.</w:t>
      </w:r>
    </w:p>
    <w:p w:rsidR="00872932" w:rsidRDefault="00872932" w:rsidP="009E0476">
      <w:pPr>
        <w:pBdr>
          <w:top w:val="nil"/>
          <w:left w:val="nil"/>
          <w:bottom w:val="nil"/>
          <w:right w:val="nil"/>
          <w:between w:val="nil"/>
        </w:pBdr>
        <w:spacing w:after="0"/>
        <w:ind w:left="0" w:hanging="2"/>
        <w:jc w:val="center"/>
        <w:rPr>
          <w:rFonts w:eastAsia="Times New Roman"/>
          <w:b/>
          <w:sz w:val="20"/>
          <w:lang w:val="ms-MY"/>
        </w:rPr>
      </w:pPr>
    </w:p>
    <w:p w:rsidR="00DB3528" w:rsidRDefault="00DB3528" w:rsidP="009E0476">
      <w:pPr>
        <w:pBdr>
          <w:top w:val="nil"/>
          <w:left w:val="nil"/>
          <w:bottom w:val="nil"/>
          <w:right w:val="nil"/>
          <w:between w:val="nil"/>
        </w:pBdr>
        <w:spacing w:after="0"/>
        <w:ind w:left="0" w:hanging="2"/>
        <w:jc w:val="center"/>
        <w:rPr>
          <w:rFonts w:eastAsia="Times New Roman"/>
          <w:b/>
          <w:sz w:val="20"/>
          <w:lang w:val="ms-MY"/>
        </w:rPr>
      </w:pPr>
      <w:r w:rsidRPr="00A47287">
        <w:rPr>
          <w:rFonts w:eastAsia="Times New Roman"/>
          <w:b/>
          <w:sz w:val="20"/>
          <w:lang w:val="ms-MY"/>
        </w:rPr>
        <w:t xml:space="preserve">Jadual </w:t>
      </w:r>
      <w:r w:rsidR="008A1A99">
        <w:rPr>
          <w:rFonts w:eastAsia="Times New Roman"/>
          <w:b/>
          <w:sz w:val="20"/>
          <w:lang w:val="ms-MY"/>
        </w:rPr>
        <w:t>7</w:t>
      </w:r>
      <w:r w:rsidRPr="00A47287">
        <w:rPr>
          <w:rFonts w:eastAsia="Times New Roman"/>
          <w:b/>
          <w:sz w:val="20"/>
          <w:lang w:val="ms-MY"/>
        </w:rPr>
        <w:t>.</w:t>
      </w:r>
      <w:r w:rsidR="008A1A99">
        <w:rPr>
          <w:rFonts w:eastAsia="Times New Roman"/>
          <w:b/>
          <w:sz w:val="20"/>
          <w:lang w:val="ms-MY"/>
        </w:rPr>
        <w:t xml:space="preserve"> </w:t>
      </w:r>
      <w:r w:rsidRPr="00A47287">
        <w:rPr>
          <w:rFonts w:eastAsia="Times New Roman"/>
          <w:b/>
          <w:sz w:val="20"/>
          <w:lang w:val="ms-MY"/>
        </w:rPr>
        <w:t xml:space="preserve"> Cadangan penambahbaikan pelaksanaan EIA</w:t>
      </w:r>
    </w:p>
    <w:p w:rsidR="009E0476" w:rsidRPr="009E0476" w:rsidRDefault="009E0476" w:rsidP="009E0476">
      <w:pPr>
        <w:pStyle w:val="11Normal02-PerengganKeduaonward"/>
        <w:spacing w:beforeLines="0" w:before="0" w:afterLines="0" w:after="0" w:line="240" w:lineRule="auto"/>
        <w:rPr>
          <w:lang w:val="ms-MY"/>
        </w:rPr>
      </w:pPr>
    </w:p>
    <w:tbl>
      <w:tblPr>
        <w:tblW w:w="0" w:type="auto"/>
        <w:tblBorders>
          <w:top w:val="single" w:sz="4" w:space="0" w:color="auto"/>
        </w:tblBorders>
        <w:tblLook w:val="0000" w:firstRow="0" w:lastRow="0" w:firstColumn="0" w:lastColumn="0" w:noHBand="0" w:noVBand="0"/>
      </w:tblPr>
      <w:tblGrid>
        <w:gridCol w:w="511"/>
        <w:gridCol w:w="7535"/>
        <w:gridCol w:w="1276"/>
      </w:tblGrid>
      <w:tr w:rsidR="00A47287" w:rsidRPr="00A47287" w:rsidTr="0021217F">
        <w:trPr>
          <w:trHeight w:val="210"/>
        </w:trPr>
        <w:tc>
          <w:tcPr>
            <w:tcW w:w="0" w:type="auto"/>
            <w:tcBorders>
              <w:top w:val="single" w:sz="4" w:space="0" w:color="auto"/>
              <w:bottom w:val="single" w:sz="4" w:space="0" w:color="auto"/>
            </w:tcBorders>
            <w:shd w:val="clear" w:color="auto" w:fill="9CC2E5"/>
          </w:tcPr>
          <w:p w:rsidR="00DB3528" w:rsidRPr="00571192" w:rsidRDefault="00DB3528" w:rsidP="00720CA6">
            <w:pPr>
              <w:spacing w:after="0"/>
              <w:ind w:left="0" w:firstLine="0"/>
              <w:rPr>
                <w:sz w:val="20"/>
                <w:szCs w:val="20"/>
                <w:lang w:val="en-MY" w:eastAsia="en-MY"/>
              </w:rPr>
            </w:pPr>
            <w:r w:rsidRPr="00A47287">
              <w:rPr>
                <w:sz w:val="20"/>
                <w:szCs w:val="20"/>
                <w:lang w:val="en-MY" w:eastAsia="en-MY"/>
              </w:rPr>
              <w:t xml:space="preserve">No. </w:t>
            </w:r>
          </w:p>
        </w:tc>
        <w:tc>
          <w:tcPr>
            <w:tcW w:w="7535" w:type="dxa"/>
            <w:tcBorders>
              <w:top w:val="single" w:sz="4" w:space="0" w:color="auto"/>
              <w:bottom w:val="single" w:sz="4" w:space="0" w:color="auto"/>
            </w:tcBorders>
            <w:shd w:val="clear" w:color="auto" w:fill="9CC2E5"/>
          </w:tcPr>
          <w:p w:rsidR="00DB3528" w:rsidRPr="00571192" w:rsidRDefault="00DB3528" w:rsidP="00720CA6">
            <w:pPr>
              <w:spacing w:after="0"/>
              <w:ind w:left="0" w:firstLine="0"/>
              <w:rPr>
                <w:sz w:val="20"/>
                <w:szCs w:val="20"/>
                <w:lang w:val="en-MY" w:eastAsia="en-MY"/>
              </w:rPr>
            </w:pPr>
            <w:r w:rsidRPr="00A47287">
              <w:rPr>
                <w:sz w:val="20"/>
                <w:szCs w:val="20"/>
                <w:lang w:val="en-MY" w:eastAsia="en-MY"/>
              </w:rPr>
              <w:t xml:space="preserve">Item </w:t>
            </w:r>
          </w:p>
        </w:tc>
        <w:tc>
          <w:tcPr>
            <w:tcW w:w="1276" w:type="dxa"/>
            <w:tcBorders>
              <w:top w:val="single" w:sz="4" w:space="0" w:color="auto"/>
              <w:bottom w:val="single" w:sz="4" w:space="0" w:color="auto"/>
            </w:tcBorders>
            <w:shd w:val="clear" w:color="auto" w:fill="9CC2E5"/>
          </w:tcPr>
          <w:p w:rsidR="00DB3528" w:rsidRPr="00A47287" w:rsidRDefault="00DB3528" w:rsidP="00720CA6">
            <w:pPr>
              <w:spacing w:after="0"/>
              <w:ind w:left="0" w:firstLine="0"/>
              <w:jc w:val="center"/>
              <w:rPr>
                <w:sz w:val="20"/>
                <w:szCs w:val="20"/>
                <w:lang w:val="en-MY" w:eastAsia="en-MY"/>
              </w:rPr>
            </w:pPr>
            <w:r w:rsidRPr="00A47287">
              <w:rPr>
                <w:sz w:val="20"/>
                <w:szCs w:val="20"/>
                <w:lang w:val="en-MY" w:eastAsia="en-MY"/>
              </w:rPr>
              <w:t>Nilai Min</w:t>
            </w:r>
          </w:p>
        </w:tc>
      </w:tr>
      <w:tr w:rsidR="00A47287" w:rsidRPr="00A47287" w:rsidTr="00F6081E">
        <w:trPr>
          <w:trHeight w:val="210"/>
        </w:trPr>
        <w:tc>
          <w:tcPr>
            <w:tcW w:w="0" w:type="auto"/>
            <w:tcBorders>
              <w:top w:val="single" w:sz="4" w:space="0" w:color="auto"/>
            </w:tcBorders>
          </w:tcPr>
          <w:p w:rsidR="00DB3528" w:rsidRPr="00571192" w:rsidRDefault="00DB3528" w:rsidP="00720CA6">
            <w:pPr>
              <w:spacing w:after="0"/>
              <w:ind w:left="0" w:firstLine="0"/>
              <w:rPr>
                <w:sz w:val="20"/>
                <w:szCs w:val="20"/>
                <w:lang w:val="en-MY" w:eastAsia="en-MY"/>
              </w:rPr>
            </w:pPr>
            <w:r w:rsidRPr="00A47287">
              <w:rPr>
                <w:sz w:val="20"/>
                <w:szCs w:val="20"/>
                <w:lang w:val="en-MY" w:eastAsia="en-MY"/>
              </w:rPr>
              <w:t>1.</w:t>
            </w:r>
          </w:p>
        </w:tc>
        <w:tc>
          <w:tcPr>
            <w:tcW w:w="7535" w:type="dxa"/>
            <w:tcBorders>
              <w:top w:val="single" w:sz="4" w:space="0" w:color="auto"/>
            </w:tcBorders>
          </w:tcPr>
          <w:p w:rsidR="00DB3528" w:rsidRPr="00571192" w:rsidRDefault="00DB3528" w:rsidP="00720CA6">
            <w:pPr>
              <w:spacing w:after="0"/>
              <w:ind w:left="0" w:firstLine="0"/>
              <w:rPr>
                <w:sz w:val="20"/>
                <w:szCs w:val="20"/>
                <w:lang w:val="en-MY" w:eastAsia="en-MY"/>
              </w:rPr>
            </w:pPr>
            <w:r w:rsidRPr="00571192">
              <w:rPr>
                <w:sz w:val="20"/>
                <w:szCs w:val="20"/>
                <w:lang w:val="en-MY" w:eastAsia="en-MY"/>
              </w:rPr>
              <w:t>Pembangunan suatu pusat data Kajian Impak Alam Sekitar dicadangkan untuk membantu rujukan dalam proses penyediaan dan penilaian laporan EIA.</w:t>
            </w:r>
          </w:p>
        </w:tc>
        <w:tc>
          <w:tcPr>
            <w:tcW w:w="1276" w:type="dxa"/>
            <w:tcBorders>
              <w:top w:val="single" w:sz="4" w:space="0" w:color="auto"/>
            </w:tcBorders>
          </w:tcPr>
          <w:p w:rsidR="00DB3528" w:rsidRPr="00A47287" w:rsidRDefault="00DB3528" w:rsidP="00720CA6">
            <w:pPr>
              <w:spacing w:after="0"/>
              <w:ind w:left="0" w:firstLine="0"/>
              <w:jc w:val="center"/>
              <w:rPr>
                <w:sz w:val="20"/>
                <w:szCs w:val="20"/>
                <w:lang w:val="en-MY" w:eastAsia="en-MY"/>
              </w:rPr>
            </w:pPr>
            <w:r w:rsidRPr="00A47287">
              <w:rPr>
                <w:sz w:val="20"/>
                <w:szCs w:val="20"/>
                <w:lang w:val="en-MY" w:eastAsia="en-MY"/>
              </w:rPr>
              <w:t>4.33</w:t>
            </w:r>
          </w:p>
        </w:tc>
      </w:tr>
      <w:tr w:rsidR="00A47287" w:rsidRPr="00A47287" w:rsidTr="00F6081E">
        <w:trPr>
          <w:trHeight w:val="211"/>
        </w:trPr>
        <w:tc>
          <w:tcPr>
            <w:tcW w:w="0" w:type="auto"/>
          </w:tcPr>
          <w:p w:rsidR="00DB3528" w:rsidRPr="00571192" w:rsidRDefault="00DB3528" w:rsidP="00720CA6">
            <w:pPr>
              <w:spacing w:after="0"/>
              <w:ind w:left="0" w:firstLine="0"/>
              <w:rPr>
                <w:sz w:val="20"/>
                <w:szCs w:val="20"/>
                <w:lang w:val="en-MY" w:eastAsia="en-MY"/>
              </w:rPr>
            </w:pPr>
            <w:r w:rsidRPr="00571192">
              <w:rPr>
                <w:sz w:val="20"/>
                <w:szCs w:val="20"/>
                <w:lang w:val="en-MY" w:eastAsia="en-MY"/>
              </w:rPr>
              <w:t xml:space="preserve">2. </w:t>
            </w:r>
          </w:p>
        </w:tc>
        <w:tc>
          <w:tcPr>
            <w:tcW w:w="7535" w:type="dxa"/>
          </w:tcPr>
          <w:p w:rsidR="00DB3528" w:rsidRPr="00571192" w:rsidRDefault="00DB3528" w:rsidP="00720CA6">
            <w:pPr>
              <w:spacing w:after="0"/>
              <w:ind w:left="0" w:firstLine="0"/>
              <w:rPr>
                <w:sz w:val="20"/>
                <w:szCs w:val="20"/>
                <w:lang w:val="en-MY" w:eastAsia="en-MY"/>
              </w:rPr>
            </w:pPr>
            <w:r w:rsidRPr="00571192">
              <w:rPr>
                <w:sz w:val="20"/>
                <w:szCs w:val="20"/>
                <w:lang w:val="en-MY" w:eastAsia="en-MY"/>
              </w:rPr>
              <w:t xml:space="preserve">Suatu kaedah bagi menilai pematuhan terhadap garis panduan EIA perlu disediakan bagi mengukur pematuhan perunding terhadap garis panduan yang disediakan oleh JAS </w:t>
            </w:r>
          </w:p>
        </w:tc>
        <w:tc>
          <w:tcPr>
            <w:tcW w:w="1276" w:type="dxa"/>
          </w:tcPr>
          <w:p w:rsidR="00DB3528" w:rsidRPr="00A47287" w:rsidRDefault="00DB3528" w:rsidP="00720CA6">
            <w:pPr>
              <w:spacing w:after="0"/>
              <w:ind w:left="0" w:firstLine="0"/>
              <w:jc w:val="center"/>
              <w:rPr>
                <w:sz w:val="20"/>
                <w:szCs w:val="20"/>
                <w:lang w:val="en-MY" w:eastAsia="en-MY"/>
              </w:rPr>
            </w:pPr>
            <w:r w:rsidRPr="00A47287">
              <w:rPr>
                <w:sz w:val="20"/>
                <w:szCs w:val="20"/>
                <w:lang w:val="en-MY" w:eastAsia="en-MY"/>
              </w:rPr>
              <w:t>4.17</w:t>
            </w:r>
          </w:p>
        </w:tc>
      </w:tr>
      <w:tr w:rsidR="00A47287" w:rsidRPr="00A47287" w:rsidTr="00F6081E">
        <w:trPr>
          <w:trHeight w:val="211"/>
        </w:trPr>
        <w:tc>
          <w:tcPr>
            <w:tcW w:w="0" w:type="auto"/>
          </w:tcPr>
          <w:p w:rsidR="00DB3528" w:rsidRPr="00571192" w:rsidRDefault="00DB3528" w:rsidP="00720CA6">
            <w:pPr>
              <w:spacing w:after="0"/>
              <w:ind w:left="0" w:firstLine="0"/>
              <w:rPr>
                <w:sz w:val="20"/>
                <w:szCs w:val="20"/>
                <w:lang w:val="en-MY" w:eastAsia="en-MY"/>
              </w:rPr>
            </w:pPr>
            <w:r w:rsidRPr="00571192">
              <w:rPr>
                <w:sz w:val="20"/>
                <w:szCs w:val="20"/>
                <w:lang w:val="en-MY" w:eastAsia="en-MY"/>
              </w:rPr>
              <w:t xml:space="preserve">3. </w:t>
            </w:r>
          </w:p>
        </w:tc>
        <w:tc>
          <w:tcPr>
            <w:tcW w:w="7535" w:type="dxa"/>
          </w:tcPr>
          <w:p w:rsidR="00DB3528" w:rsidRPr="00571192" w:rsidRDefault="00DB3528" w:rsidP="00720CA6">
            <w:pPr>
              <w:spacing w:after="0"/>
              <w:ind w:left="0" w:firstLine="0"/>
              <w:rPr>
                <w:sz w:val="20"/>
                <w:szCs w:val="20"/>
                <w:lang w:val="en-MY" w:eastAsia="en-MY"/>
              </w:rPr>
            </w:pPr>
            <w:r w:rsidRPr="00571192">
              <w:rPr>
                <w:sz w:val="20"/>
                <w:szCs w:val="20"/>
                <w:lang w:val="en-MY" w:eastAsia="en-MY"/>
              </w:rPr>
              <w:t xml:space="preserve">Suatu kaedah bagi mengukur kualiti laporan EIA perlu disediakan bagi menilai kualiti laporan EIA yang di sediakan di Malaysia. </w:t>
            </w:r>
          </w:p>
        </w:tc>
        <w:tc>
          <w:tcPr>
            <w:tcW w:w="1276" w:type="dxa"/>
          </w:tcPr>
          <w:p w:rsidR="00DB3528" w:rsidRPr="00A47287" w:rsidRDefault="00DB3528" w:rsidP="00720CA6">
            <w:pPr>
              <w:spacing w:after="0"/>
              <w:ind w:left="0" w:firstLine="0"/>
              <w:jc w:val="center"/>
              <w:rPr>
                <w:sz w:val="20"/>
                <w:szCs w:val="20"/>
                <w:lang w:val="en-MY" w:eastAsia="en-MY"/>
              </w:rPr>
            </w:pPr>
            <w:r w:rsidRPr="00A47287">
              <w:rPr>
                <w:sz w:val="20"/>
                <w:szCs w:val="20"/>
                <w:lang w:val="en-MY" w:eastAsia="en-MY"/>
              </w:rPr>
              <w:t>4.23</w:t>
            </w:r>
          </w:p>
        </w:tc>
      </w:tr>
      <w:tr w:rsidR="00A47287" w:rsidRPr="00A47287" w:rsidTr="00F6081E">
        <w:trPr>
          <w:trHeight w:val="211"/>
        </w:trPr>
        <w:tc>
          <w:tcPr>
            <w:tcW w:w="0" w:type="auto"/>
          </w:tcPr>
          <w:p w:rsidR="00DB3528" w:rsidRPr="00571192" w:rsidRDefault="00DB3528" w:rsidP="00720CA6">
            <w:pPr>
              <w:spacing w:after="0"/>
              <w:ind w:left="0" w:firstLine="0"/>
              <w:rPr>
                <w:sz w:val="20"/>
                <w:szCs w:val="20"/>
                <w:lang w:val="en-MY" w:eastAsia="en-MY"/>
              </w:rPr>
            </w:pPr>
            <w:r w:rsidRPr="00571192">
              <w:rPr>
                <w:sz w:val="20"/>
                <w:szCs w:val="20"/>
                <w:lang w:val="en-MY" w:eastAsia="en-MY"/>
              </w:rPr>
              <w:t xml:space="preserve">4. </w:t>
            </w:r>
          </w:p>
        </w:tc>
        <w:tc>
          <w:tcPr>
            <w:tcW w:w="7535" w:type="dxa"/>
          </w:tcPr>
          <w:p w:rsidR="00DB3528" w:rsidRPr="00571192" w:rsidRDefault="00DB3528" w:rsidP="00720CA6">
            <w:pPr>
              <w:spacing w:after="0"/>
              <w:ind w:left="0" w:firstLine="0"/>
              <w:rPr>
                <w:sz w:val="20"/>
                <w:szCs w:val="20"/>
                <w:lang w:val="en-MY" w:eastAsia="en-MY"/>
              </w:rPr>
            </w:pPr>
            <w:r w:rsidRPr="00571192">
              <w:rPr>
                <w:sz w:val="20"/>
                <w:szCs w:val="20"/>
                <w:lang w:val="en-MY" w:eastAsia="en-MY"/>
              </w:rPr>
              <w:t xml:space="preserve">Jabatan Alam Sekitar (JAS) dicadangkan sebagai agensi yang bertangungjawab untuk melantik pakar bagi menjalankan kajian EIA. </w:t>
            </w:r>
          </w:p>
        </w:tc>
        <w:tc>
          <w:tcPr>
            <w:tcW w:w="1276" w:type="dxa"/>
          </w:tcPr>
          <w:p w:rsidR="00DB3528" w:rsidRPr="00A47287" w:rsidRDefault="00DB3528" w:rsidP="00720CA6">
            <w:pPr>
              <w:spacing w:after="0"/>
              <w:ind w:left="0" w:firstLine="0"/>
              <w:jc w:val="center"/>
              <w:rPr>
                <w:sz w:val="20"/>
                <w:szCs w:val="20"/>
                <w:lang w:val="en-MY" w:eastAsia="en-MY"/>
              </w:rPr>
            </w:pPr>
            <w:r w:rsidRPr="00A47287">
              <w:rPr>
                <w:sz w:val="20"/>
                <w:szCs w:val="20"/>
                <w:lang w:val="en-MY" w:eastAsia="en-MY"/>
              </w:rPr>
              <w:t>3.64</w:t>
            </w:r>
          </w:p>
        </w:tc>
      </w:tr>
      <w:tr w:rsidR="00A47287" w:rsidRPr="00A47287" w:rsidTr="00F6081E">
        <w:trPr>
          <w:trHeight w:val="211"/>
        </w:trPr>
        <w:tc>
          <w:tcPr>
            <w:tcW w:w="0" w:type="auto"/>
          </w:tcPr>
          <w:p w:rsidR="00DB3528" w:rsidRPr="00571192" w:rsidRDefault="00DB3528" w:rsidP="00720CA6">
            <w:pPr>
              <w:spacing w:after="0"/>
              <w:ind w:left="0" w:firstLine="0"/>
              <w:rPr>
                <w:sz w:val="20"/>
                <w:szCs w:val="20"/>
                <w:lang w:val="en-MY" w:eastAsia="en-MY"/>
              </w:rPr>
            </w:pPr>
            <w:r w:rsidRPr="00571192">
              <w:rPr>
                <w:sz w:val="20"/>
                <w:szCs w:val="20"/>
                <w:lang w:val="en-MY" w:eastAsia="en-MY"/>
              </w:rPr>
              <w:t xml:space="preserve">5. </w:t>
            </w:r>
          </w:p>
        </w:tc>
        <w:tc>
          <w:tcPr>
            <w:tcW w:w="7535" w:type="dxa"/>
          </w:tcPr>
          <w:p w:rsidR="00DB3528" w:rsidRPr="00571192" w:rsidRDefault="00DB3528" w:rsidP="00720CA6">
            <w:pPr>
              <w:spacing w:after="0"/>
              <w:ind w:left="0" w:firstLine="0"/>
              <w:rPr>
                <w:sz w:val="20"/>
                <w:szCs w:val="20"/>
                <w:lang w:val="en-MY" w:eastAsia="en-MY"/>
              </w:rPr>
            </w:pPr>
            <w:r w:rsidRPr="00571192">
              <w:rPr>
                <w:sz w:val="20"/>
                <w:szCs w:val="20"/>
                <w:lang w:val="en-MY" w:eastAsia="en-MY"/>
              </w:rPr>
              <w:t xml:space="preserve">Langkah bagi meningkatkan jumlah perunding EIA dan pengawai JAS yang mempunyai pengetahuan dalam bidang kajian hakisan tanah dan sedimentasi perlu dilaksanakan. </w:t>
            </w:r>
          </w:p>
        </w:tc>
        <w:tc>
          <w:tcPr>
            <w:tcW w:w="1276" w:type="dxa"/>
          </w:tcPr>
          <w:p w:rsidR="00DB3528" w:rsidRPr="00A47287" w:rsidRDefault="00DB3528" w:rsidP="00720CA6">
            <w:pPr>
              <w:spacing w:after="0"/>
              <w:ind w:left="0" w:firstLine="0"/>
              <w:jc w:val="center"/>
              <w:rPr>
                <w:sz w:val="20"/>
                <w:szCs w:val="20"/>
                <w:lang w:val="en-MY" w:eastAsia="en-MY"/>
              </w:rPr>
            </w:pPr>
            <w:r w:rsidRPr="00A47287">
              <w:rPr>
                <w:sz w:val="20"/>
                <w:szCs w:val="20"/>
                <w:lang w:val="en-MY" w:eastAsia="en-MY"/>
              </w:rPr>
              <w:t>4.26</w:t>
            </w:r>
          </w:p>
        </w:tc>
      </w:tr>
      <w:tr w:rsidR="00A47287" w:rsidRPr="00A47287" w:rsidTr="00F6081E">
        <w:trPr>
          <w:trHeight w:val="211"/>
        </w:trPr>
        <w:tc>
          <w:tcPr>
            <w:tcW w:w="0" w:type="auto"/>
          </w:tcPr>
          <w:p w:rsidR="00DB3528" w:rsidRPr="00571192" w:rsidRDefault="00DB3528" w:rsidP="00720CA6">
            <w:pPr>
              <w:spacing w:after="0"/>
              <w:ind w:left="0" w:firstLine="0"/>
              <w:rPr>
                <w:sz w:val="20"/>
                <w:szCs w:val="20"/>
                <w:lang w:val="en-MY" w:eastAsia="en-MY"/>
              </w:rPr>
            </w:pPr>
            <w:r w:rsidRPr="00571192">
              <w:rPr>
                <w:sz w:val="20"/>
                <w:szCs w:val="20"/>
                <w:lang w:val="en-MY" w:eastAsia="en-MY"/>
              </w:rPr>
              <w:t xml:space="preserve">6. </w:t>
            </w:r>
          </w:p>
        </w:tc>
        <w:tc>
          <w:tcPr>
            <w:tcW w:w="7535" w:type="dxa"/>
          </w:tcPr>
          <w:p w:rsidR="00DB3528" w:rsidRPr="00571192" w:rsidRDefault="00DB3528" w:rsidP="00720CA6">
            <w:pPr>
              <w:spacing w:after="0"/>
              <w:ind w:left="0" w:firstLine="0"/>
              <w:rPr>
                <w:sz w:val="20"/>
                <w:szCs w:val="20"/>
                <w:lang w:val="en-MY" w:eastAsia="en-MY"/>
              </w:rPr>
            </w:pPr>
            <w:r w:rsidRPr="00571192">
              <w:rPr>
                <w:sz w:val="20"/>
                <w:szCs w:val="20"/>
                <w:lang w:val="en-MY" w:eastAsia="en-MY"/>
              </w:rPr>
              <w:t xml:space="preserve">Program latihan bagi melatih pegawai JAS, perunding alam sekitar dan pemaju perlu dipertingkatkan dalam aspek hakisan tanah dan sedimentasi pada setiap tahun. </w:t>
            </w:r>
          </w:p>
        </w:tc>
        <w:tc>
          <w:tcPr>
            <w:tcW w:w="1276" w:type="dxa"/>
          </w:tcPr>
          <w:p w:rsidR="00DB3528" w:rsidRPr="00A47287" w:rsidRDefault="00DB3528" w:rsidP="00720CA6">
            <w:pPr>
              <w:spacing w:after="0"/>
              <w:ind w:left="0" w:firstLine="0"/>
              <w:jc w:val="center"/>
              <w:rPr>
                <w:sz w:val="20"/>
                <w:szCs w:val="20"/>
                <w:lang w:val="en-MY" w:eastAsia="en-MY"/>
              </w:rPr>
            </w:pPr>
            <w:r w:rsidRPr="00A47287">
              <w:rPr>
                <w:sz w:val="20"/>
                <w:szCs w:val="20"/>
                <w:lang w:val="en-MY" w:eastAsia="en-MY"/>
              </w:rPr>
              <w:t>4.38</w:t>
            </w:r>
          </w:p>
        </w:tc>
      </w:tr>
      <w:tr w:rsidR="00A47287" w:rsidRPr="00A47287" w:rsidTr="00F6081E">
        <w:trPr>
          <w:trHeight w:val="253"/>
        </w:trPr>
        <w:tc>
          <w:tcPr>
            <w:tcW w:w="0" w:type="auto"/>
          </w:tcPr>
          <w:p w:rsidR="00DB3528" w:rsidRPr="00571192" w:rsidRDefault="00DB3528" w:rsidP="00720CA6">
            <w:pPr>
              <w:spacing w:after="0"/>
              <w:ind w:left="0" w:firstLine="0"/>
              <w:rPr>
                <w:sz w:val="20"/>
                <w:szCs w:val="20"/>
                <w:lang w:val="en-MY" w:eastAsia="en-MY"/>
              </w:rPr>
            </w:pPr>
            <w:r w:rsidRPr="00571192">
              <w:rPr>
                <w:sz w:val="20"/>
                <w:szCs w:val="20"/>
                <w:lang w:val="en-MY" w:eastAsia="en-MY"/>
              </w:rPr>
              <w:t xml:space="preserve">7. </w:t>
            </w:r>
          </w:p>
        </w:tc>
        <w:tc>
          <w:tcPr>
            <w:tcW w:w="7535" w:type="dxa"/>
          </w:tcPr>
          <w:p w:rsidR="00DB3528" w:rsidRPr="00571192" w:rsidRDefault="00DB3528" w:rsidP="00720CA6">
            <w:pPr>
              <w:spacing w:after="0"/>
              <w:ind w:left="0" w:firstLine="0"/>
              <w:rPr>
                <w:sz w:val="20"/>
                <w:szCs w:val="20"/>
                <w:lang w:val="en-MY" w:eastAsia="en-MY"/>
              </w:rPr>
            </w:pPr>
            <w:r w:rsidRPr="00571192">
              <w:rPr>
                <w:sz w:val="20"/>
                <w:szCs w:val="20"/>
                <w:lang w:val="en-MY" w:eastAsia="en-MY"/>
              </w:rPr>
              <w:t>Prosedur EIA diubah di mana pelan konsepstual ESCP</w:t>
            </w:r>
            <w:r w:rsidRPr="00571192">
              <w:rPr>
                <w:sz w:val="23"/>
                <w:szCs w:val="23"/>
                <w:lang w:val="en-MY" w:eastAsia="en-MY"/>
              </w:rPr>
              <w:t xml:space="preserve">/LDP2M2 </w:t>
            </w:r>
            <w:r w:rsidRPr="00571192">
              <w:rPr>
                <w:sz w:val="20"/>
                <w:szCs w:val="20"/>
                <w:lang w:val="en-MY" w:eastAsia="en-MY"/>
              </w:rPr>
              <w:t>digantikan dengan pelan terperinci ESCP</w:t>
            </w:r>
            <w:r w:rsidRPr="00571192">
              <w:rPr>
                <w:sz w:val="23"/>
                <w:szCs w:val="23"/>
                <w:lang w:val="en-MY" w:eastAsia="en-MY"/>
              </w:rPr>
              <w:t xml:space="preserve">/LDP2M2 </w:t>
            </w:r>
            <w:r w:rsidRPr="00571192">
              <w:rPr>
                <w:sz w:val="20"/>
                <w:szCs w:val="20"/>
                <w:lang w:val="en-MY" w:eastAsia="en-MY"/>
              </w:rPr>
              <w:t xml:space="preserve">bagi melicinkan prosedur pemprosesan laporan EIA dan EMP. </w:t>
            </w:r>
          </w:p>
        </w:tc>
        <w:tc>
          <w:tcPr>
            <w:tcW w:w="1276" w:type="dxa"/>
          </w:tcPr>
          <w:p w:rsidR="00DB3528" w:rsidRPr="00A47287" w:rsidRDefault="00DB3528" w:rsidP="00720CA6">
            <w:pPr>
              <w:spacing w:after="0"/>
              <w:ind w:left="0" w:firstLine="0"/>
              <w:jc w:val="center"/>
              <w:rPr>
                <w:sz w:val="20"/>
                <w:szCs w:val="20"/>
                <w:lang w:val="en-MY" w:eastAsia="en-MY"/>
              </w:rPr>
            </w:pPr>
            <w:r w:rsidRPr="00A47287">
              <w:rPr>
                <w:sz w:val="20"/>
                <w:szCs w:val="20"/>
                <w:lang w:val="en-MY" w:eastAsia="en-MY"/>
              </w:rPr>
              <w:t>3.58</w:t>
            </w:r>
          </w:p>
        </w:tc>
      </w:tr>
      <w:tr w:rsidR="00A47287" w:rsidRPr="00A47287" w:rsidTr="00F6081E">
        <w:trPr>
          <w:trHeight w:val="210"/>
        </w:trPr>
        <w:tc>
          <w:tcPr>
            <w:tcW w:w="0" w:type="auto"/>
          </w:tcPr>
          <w:p w:rsidR="00DB3528" w:rsidRPr="00571192" w:rsidRDefault="00DB3528" w:rsidP="00720CA6">
            <w:pPr>
              <w:spacing w:after="0"/>
              <w:ind w:left="0" w:firstLine="0"/>
              <w:rPr>
                <w:sz w:val="20"/>
                <w:szCs w:val="20"/>
                <w:lang w:val="en-MY" w:eastAsia="en-MY"/>
              </w:rPr>
            </w:pPr>
            <w:r w:rsidRPr="00571192">
              <w:rPr>
                <w:sz w:val="20"/>
                <w:szCs w:val="20"/>
                <w:lang w:val="en-MY" w:eastAsia="en-MY"/>
              </w:rPr>
              <w:t xml:space="preserve">8. </w:t>
            </w:r>
          </w:p>
        </w:tc>
        <w:tc>
          <w:tcPr>
            <w:tcW w:w="7535" w:type="dxa"/>
          </w:tcPr>
          <w:p w:rsidR="00DB3528" w:rsidRPr="00571192" w:rsidRDefault="00DB3528" w:rsidP="00720CA6">
            <w:pPr>
              <w:spacing w:after="0"/>
              <w:ind w:left="0" w:firstLine="0"/>
              <w:rPr>
                <w:sz w:val="20"/>
                <w:szCs w:val="20"/>
                <w:lang w:val="en-MY" w:eastAsia="en-MY"/>
              </w:rPr>
            </w:pPr>
            <w:r w:rsidRPr="00571192">
              <w:rPr>
                <w:sz w:val="20"/>
                <w:szCs w:val="20"/>
                <w:lang w:val="en-MY" w:eastAsia="en-MY"/>
              </w:rPr>
              <w:t xml:space="preserve">Skop penilaian impak diperluaskan dengan memasukan kajian pemodelan impak kualiti air sungai kesan daripada hakisan tanah dan sedimentasi. </w:t>
            </w:r>
          </w:p>
        </w:tc>
        <w:tc>
          <w:tcPr>
            <w:tcW w:w="1276" w:type="dxa"/>
          </w:tcPr>
          <w:p w:rsidR="00DB3528" w:rsidRPr="00A47287" w:rsidRDefault="00DB3528" w:rsidP="00720CA6">
            <w:pPr>
              <w:spacing w:after="0"/>
              <w:ind w:left="0" w:firstLine="0"/>
              <w:jc w:val="center"/>
              <w:rPr>
                <w:sz w:val="20"/>
                <w:szCs w:val="20"/>
                <w:lang w:val="en-MY" w:eastAsia="en-MY"/>
              </w:rPr>
            </w:pPr>
            <w:r w:rsidRPr="00A47287">
              <w:rPr>
                <w:sz w:val="20"/>
                <w:szCs w:val="20"/>
                <w:lang w:val="en-MY" w:eastAsia="en-MY"/>
              </w:rPr>
              <w:t>3.93</w:t>
            </w:r>
          </w:p>
        </w:tc>
      </w:tr>
      <w:tr w:rsidR="00A47287" w:rsidRPr="00A47287" w:rsidTr="00F6081E">
        <w:trPr>
          <w:trHeight w:val="211"/>
        </w:trPr>
        <w:tc>
          <w:tcPr>
            <w:tcW w:w="0" w:type="auto"/>
          </w:tcPr>
          <w:p w:rsidR="00DB3528" w:rsidRPr="00571192" w:rsidRDefault="00DB3528" w:rsidP="00720CA6">
            <w:pPr>
              <w:spacing w:after="0"/>
              <w:ind w:left="0" w:firstLine="0"/>
              <w:rPr>
                <w:sz w:val="20"/>
                <w:szCs w:val="20"/>
                <w:lang w:val="en-MY" w:eastAsia="en-MY"/>
              </w:rPr>
            </w:pPr>
            <w:r w:rsidRPr="00571192">
              <w:rPr>
                <w:sz w:val="20"/>
                <w:szCs w:val="20"/>
                <w:lang w:val="en-MY" w:eastAsia="en-MY"/>
              </w:rPr>
              <w:t xml:space="preserve">9. </w:t>
            </w:r>
          </w:p>
        </w:tc>
        <w:tc>
          <w:tcPr>
            <w:tcW w:w="7535" w:type="dxa"/>
          </w:tcPr>
          <w:p w:rsidR="00DB3528" w:rsidRPr="00571192" w:rsidRDefault="00DB3528" w:rsidP="00720CA6">
            <w:pPr>
              <w:spacing w:after="0"/>
              <w:ind w:left="0" w:firstLine="0"/>
              <w:rPr>
                <w:sz w:val="20"/>
                <w:szCs w:val="20"/>
                <w:lang w:val="en-MY" w:eastAsia="en-MY"/>
              </w:rPr>
            </w:pPr>
            <w:r w:rsidRPr="00571192">
              <w:rPr>
                <w:sz w:val="20"/>
                <w:szCs w:val="20"/>
                <w:lang w:val="en-MY" w:eastAsia="en-MY"/>
              </w:rPr>
              <w:t xml:space="preserve">Skop pengawasan alam sekitar hendaklah diperluaskan untuk memantau tahap hakisan tanah dan sedimentasi pada peringkat pelaksanaan projek. </w:t>
            </w:r>
          </w:p>
        </w:tc>
        <w:tc>
          <w:tcPr>
            <w:tcW w:w="1276" w:type="dxa"/>
          </w:tcPr>
          <w:p w:rsidR="00DB3528" w:rsidRPr="00A47287" w:rsidRDefault="00DB3528" w:rsidP="00720CA6">
            <w:pPr>
              <w:spacing w:after="0"/>
              <w:ind w:left="0" w:firstLine="0"/>
              <w:jc w:val="center"/>
              <w:rPr>
                <w:sz w:val="20"/>
                <w:szCs w:val="20"/>
                <w:lang w:val="en-MY" w:eastAsia="en-MY"/>
              </w:rPr>
            </w:pPr>
            <w:r w:rsidRPr="00A47287">
              <w:rPr>
                <w:sz w:val="20"/>
                <w:szCs w:val="20"/>
                <w:lang w:val="en-MY" w:eastAsia="en-MY"/>
              </w:rPr>
              <w:t>4.23</w:t>
            </w:r>
          </w:p>
        </w:tc>
      </w:tr>
      <w:tr w:rsidR="00A47287" w:rsidRPr="00A47287" w:rsidTr="00F6081E">
        <w:trPr>
          <w:trHeight w:val="326"/>
        </w:trPr>
        <w:tc>
          <w:tcPr>
            <w:tcW w:w="0" w:type="auto"/>
            <w:tcBorders>
              <w:bottom w:val="nil"/>
            </w:tcBorders>
          </w:tcPr>
          <w:p w:rsidR="00DB3528" w:rsidRPr="00571192" w:rsidRDefault="00DB3528" w:rsidP="00720CA6">
            <w:pPr>
              <w:spacing w:after="0"/>
              <w:ind w:left="0" w:firstLine="0"/>
              <w:rPr>
                <w:sz w:val="20"/>
                <w:szCs w:val="20"/>
                <w:lang w:val="en-MY" w:eastAsia="en-MY"/>
              </w:rPr>
            </w:pPr>
            <w:r w:rsidRPr="00571192">
              <w:rPr>
                <w:sz w:val="20"/>
                <w:szCs w:val="20"/>
                <w:lang w:val="en-MY" w:eastAsia="en-MY"/>
              </w:rPr>
              <w:t xml:space="preserve">10. </w:t>
            </w:r>
          </w:p>
        </w:tc>
        <w:tc>
          <w:tcPr>
            <w:tcW w:w="7535" w:type="dxa"/>
            <w:tcBorders>
              <w:bottom w:val="nil"/>
            </w:tcBorders>
          </w:tcPr>
          <w:p w:rsidR="00DB3528" w:rsidRPr="00571192" w:rsidRDefault="00DB3528" w:rsidP="00720CA6">
            <w:pPr>
              <w:spacing w:after="0"/>
              <w:ind w:left="0" w:firstLine="0"/>
              <w:rPr>
                <w:sz w:val="20"/>
                <w:szCs w:val="20"/>
                <w:lang w:val="en-MY" w:eastAsia="en-MY"/>
              </w:rPr>
            </w:pPr>
            <w:r w:rsidRPr="00571192">
              <w:rPr>
                <w:sz w:val="20"/>
                <w:szCs w:val="20"/>
                <w:lang w:val="en-MY" w:eastAsia="en-MY"/>
              </w:rPr>
              <w:t xml:space="preserve">Skop pengawasan alam sekitar hendaklah diperluaskan terhadap pemantauan geomorfologi sungai kesan dari hakisan tanah dan sedimentasi terutama sekali bagi projek pembalakan berskala besar </w:t>
            </w:r>
          </w:p>
        </w:tc>
        <w:tc>
          <w:tcPr>
            <w:tcW w:w="1276" w:type="dxa"/>
            <w:tcBorders>
              <w:bottom w:val="nil"/>
            </w:tcBorders>
          </w:tcPr>
          <w:p w:rsidR="00DB3528" w:rsidRPr="00A47287" w:rsidRDefault="00DB3528" w:rsidP="00720CA6">
            <w:pPr>
              <w:spacing w:after="0"/>
              <w:ind w:left="0" w:firstLine="0"/>
              <w:jc w:val="center"/>
              <w:rPr>
                <w:sz w:val="20"/>
                <w:szCs w:val="20"/>
                <w:lang w:val="en-MY" w:eastAsia="en-MY"/>
              </w:rPr>
            </w:pPr>
            <w:r w:rsidRPr="00A47287">
              <w:rPr>
                <w:sz w:val="20"/>
                <w:szCs w:val="20"/>
                <w:lang w:val="en-MY" w:eastAsia="en-MY"/>
              </w:rPr>
              <w:t>4.15</w:t>
            </w:r>
          </w:p>
        </w:tc>
      </w:tr>
      <w:tr w:rsidR="00A47287" w:rsidRPr="00A47287" w:rsidTr="00F6081E">
        <w:trPr>
          <w:trHeight w:val="325"/>
        </w:trPr>
        <w:tc>
          <w:tcPr>
            <w:tcW w:w="0" w:type="auto"/>
            <w:tcBorders>
              <w:top w:val="nil"/>
              <w:bottom w:val="single" w:sz="4" w:space="0" w:color="auto"/>
            </w:tcBorders>
          </w:tcPr>
          <w:p w:rsidR="00DB3528" w:rsidRPr="00571192" w:rsidRDefault="00DB3528" w:rsidP="00720CA6">
            <w:pPr>
              <w:spacing w:after="0"/>
              <w:ind w:left="0" w:firstLine="0"/>
              <w:rPr>
                <w:sz w:val="20"/>
                <w:szCs w:val="20"/>
                <w:lang w:val="en-MY" w:eastAsia="en-MY"/>
              </w:rPr>
            </w:pPr>
            <w:r w:rsidRPr="00571192">
              <w:rPr>
                <w:sz w:val="20"/>
                <w:szCs w:val="20"/>
                <w:lang w:val="en-MY" w:eastAsia="en-MY"/>
              </w:rPr>
              <w:t xml:space="preserve">11. </w:t>
            </w:r>
          </w:p>
        </w:tc>
        <w:tc>
          <w:tcPr>
            <w:tcW w:w="7535" w:type="dxa"/>
            <w:tcBorders>
              <w:top w:val="nil"/>
              <w:bottom w:val="single" w:sz="4" w:space="0" w:color="auto"/>
            </w:tcBorders>
          </w:tcPr>
          <w:p w:rsidR="00DB3528" w:rsidRPr="00571192" w:rsidRDefault="00DB3528" w:rsidP="00720CA6">
            <w:pPr>
              <w:spacing w:after="0"/>
              <w:ind w:left="0" w:firstLine="0"/>
              <w:rPr>
                <w:sz w:val="20"/>
                <w:szCs w:val="20"/>
                <w:lang w:val="en-MY" w:eastAsia="en-MY"/>
              </w:rPr>
            </w:pPr>
            <w:r w:rsidRPr="00571192">
              <w:rPr>
                <w:sz w:val="20"/>
                <w:szCs w:val="20"/>
                <w:lang w:val="en-MY" w:eastAsia="en-MY"/>
              </w:rPr>
              <w:t xml:space="preserve">Skop pengawasan alam sekitar hendaklah diperluaskan dengan menjalankan pre survey (pengukuran topografi sebelum pelaksanaan) dan post survey (pengukuran topografi selepas </w:t>
            </w:r>
            <w:r w:rsidRPr="00571192">
              <w:rPr>
                <w:sz w:val="20"/>
                <w:szCs w:val="20"/>
                <w:lang w:val="en-MY" w:eastAsia="en-MY"/>
              </w:rPr>
              <w:lastRenderedPageBreak/>
              <w:t xml:space="preserve">pelaksanaan) perlu di sediakan oleh pemaju bagi memastikan tiada kesan kepada alam sekitar. </w:t>
            </w:r>
          </w:p>
        </w:tc>
        <w:tc>
          <w:tcPr>
            <w:tcW w:w="1276" w:type="dxa"/>
            <w:tcBorders>
              <w:top w:val="nil"/>
              <w:bottom w:val="single" w:sz="4" w:space="0" w:color="auto"/>
            </w:tcBorders>
          </w:tcPr>
          <w:p w:rsidR="00DB3528" w:rsidRPr="00A47287" w:rsidRDefault="00DB3528" w:rsidP="00720CA6">
            <w:pPr>
              <w:spacing w:after="0"/>
              <w:ind w:left="0" w:firstLine="0"/>
              <w:jc w:val="center"/>
              <w:rPr>
                <w:sz w:val="20"/>
                <w:szCs w:val="20"/>
                <w:lang w:val="en-MY" w:eastAsia="en-MY"/>
              </w:rPr>
            </w:pPr>
            <w:r w:rsidRPr="00A47287">
              <w:rPr>
                <w:sz w:val="20"/>
                <w:szCs w:val="20"/>
                <w:lang w:val="en-MY" w:eastAsia="en-MY"/>
              </w:rPr>
              <w:lastRenderedPageBreak/>
              <w:t>4.08</w:t>
            </w:r>
          </w:p>
        </w:tc>
      </w:tr>
    </w:tbl>
    <w:p w:rsidR="008A1A99" w:rsidRDefault="008A1A99" w:rsidP="00720CA6">
      <w:pPr>
        <w:spacing w:after="0"/>
        <w:ind w:left="0" w:hanging="2"/>
        <w:rPr>
          <w:rFonts w:eastAsia="Times New Roman"/>
          <w:b/>
          <w:lang w:val="ms-MY"/>
        </w:rPr>
      </w:pPr>
    </w:p>
    <w:p w:rsidR="009E6AED" w:rsidRPr="00A47287" w:rsidRDefault="004B5DC6" w:rsidP="00720CA6">
      <w:pPr>
        <w:spacing w:after="0"/>
        <w:ind w:left="0" w:hanging="2"/>
        <w:rPr>
          <w:rFonts w:eastAsia="Times New Roman"/>
          <w:b/>
          <w:lang w:val="ms-MY"/>
        </w:rPr>
      </w:pPr>
      <w:r w:rsidRPr="00A47287">
        <w:rPr>
          <w:rFonts w:eastAsia="Times New Roman"/>
          <w:b/>
          <w:lang w:val="ms-MY"/>
        </w:rPr>
        <w:t>Perbincangan</w:t>
      </w:r>
      <w:r w:rsidR="00355EDB" w:rsidRPr="00A47287">
        <w:rPr>
          <w:rFonts w:eastAsia="Times New Roman"/>
          <w:b/>
          <w:lang w:val="ms-MY"/>
        </w:rPr>
        <w:t xml:space="preserve"> dan kesimpula</w:t>
      </w:r>
      <w:r w:rsidR="00D20B61">
        <w:rPr>
          <w:rFonts w:eastAsia="Times New Roman"/>
          <w:b/>
          <w:lang w:val="ms-MY"/>
        </w:rPr>
        <w:t>n</w:t>
      </w:r>
    </w:p>
    <w:p w:rsidR="008A1A99" w:rsidRDefault="008A1A99" w:rsidP="00720CA6">
      <w:pPr>
        <w:spacing w:after="0"/>
        <w:ind w:left="0" w:hanging="2"/>
        <w:rPr>
          <w:rFonts w:eastAsia="Times New Roman"/>
          <w:lang w:val="ms-MY"/>
        </w:rPr>
      </w:pPr>
    </w:p>
    <w:p w:rsidR="008A2E5C" w:rsidRDefault="004B5DC6" w:rsidP="00720CA6">
      <w:pPr>
        <w:spacing w:after="0"/>
        <w:ind w:left="0" w:hanging="2"/>
        <w:rPr>
          <w:rFonts w:eastAsia="Times New Roman"/>
          <w:lang w:val="ms-MY"/>
        </w:rPr>
      </w:pPr>
      <w:r w:rsidRPr="00A47287">
        <w:rPr>
          <w:rFonts w:eastAsia="Times New Roman"/>
          <w:lang w:val="ms-MY"/>
        </w:rPr>
        <w:t xml:space="preserve">Kajian ini telah </w:t>
      </w:r>
      <w:r w:rsidR="00355EDB" w:rsidRPr="00A47287">
        <w:rPr>
          <w:rFonts w:eastAsia="Times New Roman"/>
          <w:lang w:val="ms-MY"/>
        </w:rPr>
        <w:t>me</w:t>
      </w:r>
      <w:r w:rsidRPr="00A47287">
        <w:rPr>
          <w:rFonts w:eastAsia="Times New Roman"/>
          <w:lang w:val="ms-MY"/>
        </w:rPr>
        <w:t>ndapati beber</w:t>
      </w:r>
      <w:r w:rsidR="00355EDB" w:rsidRPr="00A47287">
        <w:rPr>
          <w:rFonts w:eastAsia="Times New Roman"/>
          <w:lang w:val="ms-MY"/>
        </w:rPr>
        <w:t>apa perkara penting yang mempen</w:t>
      </w:r>
      <w:r w:rsidRPr="00A47287">
        <w:rPr>
          <w:rFonts w:eastAsia="Times New Roman"/>
          <w:lang w:val="ms-MY"/>
        </w:rPr>
        <w:t>garuhi pelaksanaan EIA dan kual</w:t>
      </w:r>
      <w:r w:rsidR="00253031">
        <w:rPr>
          <w:rFonts w:eastAsia="Times New Roman"/>
          <w:lang w:val="ms-MY"/>
        </w:rPr>
        <w:t>i</w:t>
      </w:r>
      <w:r w:rsidRPr="00A47287">
        <w:rPr>
          <w:rFonts w:eastAsia="Times New Roman"/>
          <w:lang w:val="ms-MY"/>
        </w:rPr>
        <w:t>ti</w:t>
      </w:r>
      <w:r w:rsidR="00355EDB" w:rsidRPr="00A47287">
        <w:rPr>
          <w:rFonts w:eastAsia="Times New Roman"/>
          <w:lang w:val="ms-MY"/>
        </w:rPr>
        <w:t xml:space="preserve"> laporan EIA di Malaysia. Antara masalah yang dihadapi dalam pelaksanaan EIA di Malaysia adalah dari aspek penyediaan laporan EIA. Permasalahan utama adalah berkisar tentang kos bagi menjalankan kajian EIA. Dalam soal selidik yang telah dibuat didapati kos bagi menjalankan kajian EIA adalah tidak begitu mencukupi menyebabkan kualiti laporan EIA </w:t>
      </w:r>
      <w:r w:rsidR="009A24F4">
        <w:rPr>
          <w:rFonts w:eastAsia="Times New Roman"/>
          <w:lang w:val="ms-MY"/>
        </w:rPr>
        <w:t>yang baik sukar untuk dicapai</w:t>
      </w:r>
      <w:r w:rsidR="00355EDB" w:rsidRPr="00A47287">
        <w:rPr>
          <w:rFonts w:eastAsia="Times New Roman"/>
          <w:lang w:val="ms-MY"/>
        </w:rPr>
        <w:t xml:space="preserve">. Ini kerana terdapat kajian </w:t>
      </w:r>
      <w:r w:rsidR="005B236A" w:rsidRPr="00A47287">
        <w:rPr>
          <w:rFonts w:eastAsia="Times New Roman"/>
          <w:lang w:val="ms-MY"/>
        </w:rPr>
        <w:t>EIA</w:t>
      </w:r>
      <w:r w:rsidR="00355EDB" w:rsidRPr="00A47287">
        <w:rPr>
          <w:rFonts w:eastAsia="Times New Roman"/>
          <w:lang w:val="ms-MY"/>
        </w:rPr>
        <w:t xml:space="preserve"> yang memerlukan penggunaan data dan perisian serta</w:t>
      </w:r>
      <w:r w:rsidR="005B236A" w:rsidRPr="00A47287">
        <w:rPr>
          <w:rFonts w:eastAsia="Times New Roman"/>
          <w:lang w:val="ms-MY"/>
        </w:rPr>
        <w:t xml:space="preserve"> memerlukan maklumat yang mendalam. </w:t>
      </w:r>
    </w:p>
    <w:p w:rsidR="008A2E5C" w:rsidRDefault="005B236A" w:rsidP="00720CA6">
      <w:pPr>
        <w:spacing w:after="0"/>
        <w:ind w:left="0" w:firstLine="720"/>
        <w:rPr>
          <w:rFonts w:eastAsia="Times New Roman"/>
          <w:lang w:val="ms-MY"/>
        </w:rPr>
      </w:pPr>
      <w:r w:rsidRPr="00A47287">
        <w:rPr>
          <w:rFonts w:eastAsia="Times New Roman"/>
          <w:lang w:val="ms-MY"/>
        </w:rPr>
        <w:t xml:space="preserve">Permasalahan kedua yang dihadapi ialah dari aspek masa bagi menjalankan kajian EIA. Kajian ini mendapati bahawa masa untuk menjalankan kajian EIA adalah ditetapkan oleh pemaju projek. Ini menyebabkan jururunding terpaksa mematuhi masa yang ditetapkan. Hal ini telah menyebabkan kajian dibuat dengan tergesa-gesa, maklumat yang perlu dikemukakan gagal dikemukakan dengan baik dan sekaligus menjejaskan kualiti laporan EIA yang disediakan. Permasalahan ketiga ialah dari aspek </w:t>
      </w:r>
      <w:r w:rsidR="00D81F93" w:rsidRPr="00A47287">
        <w:rPr>
          <w:rFonts w:eastAsia="Times New Roman"/>
          <w:lang w:val="ms-MY"/>
        </w:rPr>
        <w:t>jumlah pegawai JAS dan peru</w:t>
      </w:r>
      <w:r w:rsidR="005E074B">
        <w:rPr>
          <w:rFonts w:eastAsia="Times New Roman"/>
          <w:lang w:val="ms-MY"/>
        </w:rPr>
        <w:t>n</w:t>
      </w:r>
      <w:r w:rsidR="00D81F93" w:rsidRPr="00A47287">
        <w:rPr>
          <w:rFonts w:eastAsia="Times New Roman"/>
          <w:lang w:val="ms-MY"/>
        </w:rPr>
        <w:t xml:space="preserve">ding yang tidak mencukupi. Bagaimana hal ini boleh menjejaskan kualiti laporan EIA? Kajian EIA perlu disediakan oleh jururunding yang mencukupi. Proses kajian EIA melibatkan pengambilan data dilapangan, analisis data dan penulisan hasil kajian. Setelah laporan EIA disediakan jururunding EIA akan membuat semakan terhadap keseluruhan hasil kajian. Kajian EIA merangkumi pelbagai aspek dan kepakaran oleh itu sesuatu kajian EIA memerlukan jumlah jururunding yang mencukupi. Sekiranya jumlah jururunding yang menjalankan kajian EIA tidak mencukupi maka ini akan menjejaskan kualiti laporan EIA yang disediakan. </w:t>
      </w:r>
    </w:p>
    <w:p w:rsidR="008A2E5C" w:rsidRDefault="00D81F93" w:rsidP="00720CA6">
      <w:pPr>
        <w:spacing w:after="0"/>
        <w:ind w:left="0" w:firstLine="720"/>
        <w:rPr>
          <w:szCs w:val="23"/>
        </w:rPr>
      </w:pPr>
      <w:r w:rsidRPr="00A47287">
        <w:rPr>
          <w:rFonts w:eastAsia="Times New Roman"/>
          <w:lang w:val="ms-MY"/>
        </w:rPr>
        <w:t>Dalam konteks pegawai JAS, jumlah</w:t>
      </w:r>
      <w:r w:rsidR="00715507">
        <w:rPr>
          <w:rFonts w:eastAsia="Times New Roman"/>
          <w:lang w:val="ms-MY"/>
        </w:rPr>
        <w:t xml:space="preserve"> </w:t>
      </w:r>
      <w:r w:rsidRPr="00A47287">
        <w:rPr>
          <w:rFonts w:eastAsia="Times New Roman"/>
          <w:lang w:val="ms-MY"/>
        </w:rPr>
        <w:t>kakitangan yang mencukupi diperlukan untuk menilai dan mengulas laporan EIA. Proses pengulasan penting untuk menyemak kecuk</w:t>
      </w:r>
      <w:r w:rsidR="001E752D" w:rsidRPr="00A47287">
        <w:rPr>
          <w:rFonts w:eastAsia="Times New Roman"/>
          <w:lang w:val="ms-MY"/>
        </w:rPr>
        <w:t>u</w:t>
      </w:r>
      <w:r w:rsidRPr="00A47287">
        <w:rPr>
          <w:rFonts w:eastAsia="Times New Roman"/>
          <w:lang w:val="ms-MY"/>
        </w:rPr>
        <w:t>pan kandungan laporan EIA dan kualiti laporan EIA. Jumlah pegawai yang tidak mencukupi boleh menjejaskan kualiti laporan EIA kerana pegawai tidak dapat memberikan tumpuan dalam pengulasan laporan EIA dengan penuh ketelitian.</w:t>
      </w:r>
      <w:r w:rsidR="001E752D" w:rsidRPr="00A47287">
        <w:rPr>
          <w:rFonts w:eastAsia="Times New Roman"/>
          <w:lang w:val="ms-MY"/>
        </w:rPr>
        <w:t xml:space="preserve"> Bagi menambah</w:t>
      </w:r>
      <w:r w:rsidR="009A24F4">
        <w:rPr>
          <w:rFonts w:eastAsia="Times New Roman"/>
          <w:lang w:val="ms-MY"/>
        </w:rPr>
        <w:t xml:space="preserve"> </w:t>
      </w:r>
      <w:r w:rsidR="001E752D" w:rsidRPr="00A47287">
        <w:rPr>
          <w:rFonts w:eastAsia="Times New Roman"/>
          <w:lang w:val="ms-MY"/>
        </w:rPr>
        <w:t>baik kualiti laporan EIA terdapat beberapa cadangan utama yang diketengahkan oleh responden. Aspek latihan kepada p</w:t>
      </w:r>
      <w:r w:rsidR="00B43B68" w:rsidRPr="00A47287">
        <w:rPr>
          <w:rFonts w:eastAsia="Times New Roman"/>
          <w:lang w:val="ms-MY"/>
        </w:rPr>
        <w:t xml:space="preserve">egawai pengulas laporan EIA, </w:t>
      </w:r>
      <w:r w:rsidR="001E752D" w:rsidRPr="00A47287">
        <w:rPr>
          <w:rFonts w:eastAsia="Times New Roman"/>
          <w:lang w:val="ms-MY"/>
        </w:rPr>
        <w:t xml:space="preserve">jururunding EIA </w:t>
      </w:r>
      <w:r w:rsidR="00B43B68" w:rsidRPr="00A47287">
        <w:rPr>
          <w:rFonts w:eastAsia="Times New Roman"/>
          <w:lang w:val="ms-MY"/>
        </w:rPr>
        <w:t xml:space="preserve">dan pemaju projek EIA </w:t>
      </w:r>
      <w:r w:rsidR="001E752D" w:rsidRPr="00A47287">
        <w:rPr>
          <w:rFonts w:eastAsia="Times New Roman"/>
          <w:lang w:val="ms-MY"/>
        </w:rPr>
        <w:t>adalah diperlukan.</w:t>
      </w:r>
      <w:r w:rsidR="001E752D" w:rsidRPr="00A47287">
        <w:rPr>
          <w:sz w:val="23"/>
          <w:szCs w:val="23"/>
        </w:rPr>
        <w:t xml:space="preserve"> </w:t>
      </w:r>
      <w:r w:rsidR="001E752D" w:rsidRPr="00A47287">
        <w:rPr>
          <w:szCs w:val="23"/>
        </w:rPr>
        <w:t>Soal selidik juga telah dijalankan untuk menilai tahap persetujuan perunding dan pegawai JAS mengenai aspek penambahbaikan yang perlu diberikan penumpuan. Soal selidik yang dilaksanakan mendapati cadangan untuk menambah baik latihan dengan fokus kepada pegawai JAS, perunding EIA dan pemaju telah dipersetujui pada tahap yang tinggi iaitu nilai min sebanyak 4.38.</w:t>
      </w:r>
      <w:r w:rsidR="00B43B68" w:rsidRPr="00A47287">
        <w:rPr>
          <w:szCs w:val="23"/>
        </w:rPr>
        <w:t xml:space="preserve"> Latihan yang perlu difokuskan kepada pegawai JAS adalah dalam aspek pengulasan laporan EIA. Manakala bagi jururunding aspek yang perlu difokuskan ialah dari aspek jenis dan skop</w:t>
      </w:r>
      <w:r w:rsidR="00514B3A">
        <w:rPr>
          <w:szCs w:val="23"/>
        </w:rPr>
        <w:t>-</w:t>
      </w:r>
      <w:r w:rsidR="00B43B68" w:rsidRPr="00A47287">
        <w:rPr>
          <w:szCs w:val="23"/>
        </w:rPr>
        <w:t xml:space="preserve">skop kajian yang pelbagai. </w:t>
      </w:r>
    </w:p>
    <w:p w:rsidR="004B5DC6" w:rsidRPr="00A47287" w:rsidRDefault="00B43B68" w:rsidP="00720CA6">
      <w:pPr>
        <w:spacing w:after="0"/>
        <w:ind w:left="0" w:firstLine="720"/>
        <w:rPr>
          <w:rFonts w:eastAsia="Times New Roman"/>
          <w:lang w:val="ms-MY"/>
        </w:rPr>
      </w:pPr>
      <w:r w:rsidRPr="00A47287">
        <w:rPr>
          <w:szCs w:val="23"/>
        </w:rPr>
        <w:t>Dalam konteks pemaju projek latihan dan kesedaran tentang kepentingan EIA perlu diberikan penekanan. Ini bagi memastikan proses EIA ini dapat berjalan dengan lancar. Peneka</w:t>
      </w:r>
      <w:r w:rsidR="00EB0A71">
        <w:rPr>
          <w:szCs w:val="23"/>
        </w:rPr>
        <w:t>n</w:t>
      </w:r>
      <w:r w:rsidRPr="00A47287">
        <w:rPr>
          <w:szCs w:val="23"/>
        </w:rPr>
        <w:t xml:space="preserve">an tentang masa yang mencukupi perlu diberikan perhatian dalam menjalankan kajian EIA. </w:t>
      </w:r>
      <w:r w:rsidR="00EB0A71">
        <w:rPr>
          <w:szCs w:val="23"/>
        </w:rPr>
        <w:t>Pemaju projek perlu memberikan masa yang secukupnya untuk perunding menjalankan kajian dan dapat memberikan maklumat dan analisis yang berkualiti di</w:t>
      </w:r>
      <w:r w:rsidR="00BD7EA3">
        <w:rPr>
          <w:szCs w:val="23"/>
        </w:rPr>
        <w:t xml:space="preserve"> </w:t>
      </w:r>
      <w:r w:rsidR="00EB0A71">
        <w:rPr>
          <w:szCs w:val="23"/>
        </w:rPr>
        <w:t xml:space="preserve">dalam laporan EIA. </w:t>
      </w:r>
      <w:r w:rsidR="00514B3A">
        <w:rPr>
          <w:szCs w:val="23"/>
        </w:rPr>
        <w:t xml:space="preserve">Bagi memantapkan kualiti laporan EIA strategi yang berkesan harus dirancang dengan </w:t>
      </w:r>
      <w:r w:rsidR="00EB0A71">
        <w:rPr>
          <w:szCs w:val="23"/>
        </w:rPr>
        <w:t>melihat kepada faktor-faktor yang telah dinyatakan. Melalui kualiti laporan EIA yang baik ianya dapat menggambarkan keberkesanan pelaksanaan EIA di Malaysia.</w:t>
      </w:r>
    </w:p>
    <w:p w:rsidR="004C714D" w:rsidRPr="00A47287" w:rsidRDefault="008A2E5C" w:rsidP="00872932">
      <w:pPr>
        <w:spacing w:after="0"/>
        <w:ind w:left="0" w:hanging="2"/>
        <w:rPr>
          <w:rFonts w:eastAsia="Times New Roman"/>
          <w:b/>
          <w:lang w:val="ms-MY"/>
        </w:rPr>
      </w:pPr>
      <w:r>
        <w:rPr>
          <w:rFonts w:eastAsia="Times New Roman"/>
          <w:b/>
          <w:lang w:val="ms-MY"/>
        </w:rPr>
        <w:lastRenderedPageBreak/>
        <w:t>Penghargaan</w:t>
      </w:r>
      <w:r w:rsidR="00070A51" w:rsidRPr="00A47287">
        <w:rPr>
          <w:rFonts w:eastAsia="Times New Roman"/>
          <w:b/>
          <w:lang w:val="ms-MY"/>
        </w:rPr>
        <w:t xml:space="preserve"> </w:t>
      </w:r>
    </w:p>
    <w:p w:rsidR="0098749A" w:rsidRPr="00A47287" w:rsidRDefault="00070A51" w:rsidP="00872932">
      <w:pPr>
        <w:spacing w:after="0"/>
        <w:ind w:left="0" w:hanging="2"/>
        <w:rPr>
          <w:rFonts w:eastAsia="Times New Roman"/>
          <w:lang w:val="ms-MY"/>
        </w:rPr>
      </w:pPr>
      <w:r w:rsidRPr="00A47287">
        <w:rPr>
          <w:rFonts w:eastAsia="Times New Roman"/>
          <w:lang w:val="ms-MY"/>
        </w:rPr>
        <w:t xml:space="preserve"> </w:t>
      </w:r>
    </w:p>
    <w:p w:rsidR="0098749A" w:rsidRPr="00A47287" w:rsidRDefault="004C714D" w:rsidP="00872932">
      <w:pPr>
        <w:spacing w:after="0"/>
        <w:ind w:left="0" w:hanging="2"/>
        <w:rPr>
          <w:rFonts w:eastAsia="Times New Roman"/>
          <w:lang w:val="ms-MY"/>
        </w:rPr>
      </w:pPr>
      <w:r w:rsidRPr="00A47287">
        <w:rPr>
          <w:rFonts w:eastAsia="Times New Roman"/>
          <w:lang w:val="ms-MY"/>
        </w:rPr>
        <w:t>Jabatan Alam Sekitar Malaysia</w:t>
      </w:r>
    </w:p>
    <w:p w:rsidR="008A1A99" w:rsidRDefault="008A1A99" w:rsidP="00872932">
      <w:pPr>
        <w:spacing w:after="0"/>
        <w:ind w:left="0" w:hanging="2"/>
        <w:rPr>
          <w:rFonts w:eastAsia="Times New Roman"/>
          <w:b/>
          <w:lang w:val="ms-MY"/>
        </w:rPr>
      </w:pPr>
    </w:p>
    <w:p w:rsidR="0098749A" w:rsidRPr="00A47287" w:rsidRDefault="00070A51" w:rsidP="00872932">
      <w:pPr>
        <w:spacing w:after="0"/>
        <w:ind w:left="0" w:hanging="2"/>
        <w:rPr>
          <w:rFonts w:eastAsia="Times New Roman"/>
          <w:lang w:val="ms-MY"/>
        </w:rPr>
      </w:pPr>
      <w:r w:rsidRPr="00A47287">
        <w:rPr>
          <w:rFonts w:eastAsia="Times New Roman"/>
          <w:b/>
          <w:lang w:val="ms-MY"/>
        </w:rPr>
        <w:t xml:space="preserve"> </w:t>
      </w:r>
      <w:r w:rsidR="008A2E5C">
        <w:rPr>
          <w:rFonts w:eastAsia="Times New Roman"/>
          <w:b/>
          <w:lang w:val="ms-MY"/>
        </w:rPr>
        <w:t>Rujukan</w:t>
      </w:r>
    </w:p>
    <w:p w:rsidR="0098749A" w:rsidRPr="00A47287" w:rsidRDefault="00070A51" w:rsidP="00872932">
      <w:pPr>
        <w:spacing w:after="0"/>
        <w:ind w:left="0" w:hanging="2"/>
        <w:rPr>
          <w:rFonts w:eastAsia="Times New Roman"/>
          <w:b/>
          <w:lang w:val="ms-MY"/>
        </w:rPr>
      </w:pPr>
      <w:r w:rsidRPr="00A47287">
        <w:rPr>
          <w:rFonts w:eastAsia="Times New Roman"/>
          <w:b/>
          <w:lang w:val="ms-MY"/>
        </w:rPr>
        <w:t xml:space="preserve"> </w:t>
      </w:r>
    </w:p>
    <w:p w:rsidR="003D732B" w:rsidRPr="00415A74" w:rsidRDefault="003D732B" w:rsidP="00872932">
      <w:pPr>
        <w:widowControl w:val="0"/>
        <w:spacing w:after="0"/>
      </w:pPr>
      <w:r>
        <w:t>Abdul Rahman,</w:t>
      </w:r>
      <w:r w:rsidRPr="00415A74">
        <w:t xml:space="preserve"> M</w:t>
      </w:r>
      <w:r>
        <w:t>., Zaini, S., &amp; Khairul Nizam</w:t>
      </w:r>
      <w:r w:rsidRPr="00415A74">
        <w:t>, A</w:t>
      </w:r>
      <w:r>
        <w:t>. M</w:t>
      </w:r>
      <w:r w:rsidRPr="00415A74">
        <w:t xml:space="preserve">. 2017. </w:t>
      </w:r>
      <w:r>
        <w:t>Analisa terhadap kaedah pengulasan laporan Penilaian Kesan kepada Alam Sekeliling (EIA) di Malaysia. G</w:t>
      </w:r>
      <w:r w:rsidRPr="003D732B">
        <w:rPr>
          <w:i/>
        </w:rPr>
        <w:t>eografia-Malaysian Journal of Society and Space</w:t>
      </w:r>
      <w:r>
        <w:t xml:space="preserve">, </w:t>
      </w:r>
      <w:r w:rsidRPr="00415A74">
        <w:rPr>
          <w:i/>
          <w:iCs/>
        </w:rPr>
        <w:t>4</w:t>
      </w:r>
      <w:r w:rsidRPr="00415A74">
        <w:t>(4), 11–21.</w:t>
      </w:r>
    </w:p>
    <w:p w:rsidR="00415A74" w:rsidRPr="00415A74" w:rsidRDefault="004C714D" w:rsidP="00872932">
      <w:pPr>
        <w:widowControl w:val="0"/>
        <w:spacing w:after="0"/>
      </w:pPr>
      <w:r w:rsidRPr="00A47287">
        <w:rPr>
          <w:lang w:val="ms-MY"/>
        </w:rPr>
        <w:fldChar w:fldCharType="begin" w:fldLock="1"/>
      </w:r>
      <w:r w:rsidRPr="00A47287">
        <w:rPr>
          <w:lang w:val="ms-MY"/>
        </w:rPr>
        <w:instrText xml:space="preserve">ADDIN Mendeley Bibliography CSL_BIBLIOGRAPHY </w:instrText>
      </w:r>
      <w:r w:rsidRPr="00A47287">
        <w:rPr>
          <w:lang w:val="ms-MY"/>
        </w:rPr>
        <w:fldChar w:fldCharType="separate"/>
      </w:r>
      <w:r w:rsidR="00415A74" w:rsidRPr="00415A74">
        <w:t>Bond, A., Retief, F., Cave, B., Fundingsland, M., Duinker, P. N., Verheem, R.</w:t>
      </w:r>
      <w:r w:rsidR="003D732B">
        <w:t>,</w:t>
      </w:r>
      <w:r w:rsidR="00415A74" w:rsidRPr="00415A74">
        <w:t xml:space="preserve"> &amp; Brown, A. L. 2018. A contribution to the conceptualisation of quality in impact assessment. </w:t>
      </w:r>
      <w:r w:rsidR="00415A74" w:rsidRPr="00415A74">
        <w:rPr>
          <w:i/>
          <w:iCs/>
        </w:rPr>
        <w:t>Environmental Impact Assessment Review</w:t>
      </w:r>
      <w:r w:rsidR="00415A74" w:rsidRPr="00415A74">
        <w:t xml:space="preserve">, </w:t>
      </w:r>
      <w:r w:rsidR="00415A74" w:rsidRPr="00415A74">
        <w:rPr>
          <w:i/>
          <w:iCs/>
        </w:rPr>
        <w:t>68</w:t>
      </w:r>
      <w:r w:rsidR="00415A74" w:rsidRPr="00415A74">
        <w:t>(October 2017), 49–58. doi:10.1016/j.eiar.2017.10.006</w:t>
      </w:r>
    </w:p>
    <w:p w:rsidR="00415A74" w:rsidRPr="00415A74" w:rsidRDefault="00415A74" w:rsidP="00872932">
      <w:pPr>
        <w:widowControl w:val="0"/>
        <w:spacing w:after="0"/>
      </w:pPr>
      <w:r w:rsidRPr="00415A74">
        <w:t xml:space="preserve">Doberstein, B. 2004. EIA models and capacity building in Vietnam: An analysis of development aid programs. </w:t>
      </w:r>
      <w:r w:rsidRPr="00415A74">
        <w:rPr>
          <w:i/>
          <w:iCs/>
        </w:rPr>
        <w:t>Environmental Impact Assessment Review</w:t>
      </w:r>
      <w:r w:rsidRPr="00415A74">
        <w:t xml:space="preserve">, </w:t>
      </w:r>
      <w:r w:rsidRPr="00415A74">
        <w:rPr>
          <w:i/>
          <w:iCs/>
        </w:rPr>
        <w:t>24</w:t>
      </w:r>
      <w:r w:rsidRPr="00415A74">
        <w:t>(3), 283–318. doi:10.1016/j.eiar.2003.09.001</w:t>
      </w:r>
    </w:p>
    <w:p w:rsidR="00415A74" w:rsidRPr="00415A74" w:rsidRDefault="00415A74" w:rsidP="00872932">
      <w:pPr>
        <w:widowControl w:val="0"/>
        <w:spacing w:after="0"/>
      </w:pPr>
      <w:r w:rsidRPr="00415A74">
        <w:t xml:space="preserve">DOE. 2016. </w:t>
      </w:r>
      <w:r w:rsidRPr="00415A74">
        <w:rPr>
          <w:i/>
          <w:iCs/>
        </w:rPr>
        <w:t>Environmental Impact Assessment Guidelines In Malaysia</w:t>
      </w:r>
      <w:r w:rsidRPr="00415A74">
        <w:t>. Department Of Environment, Malaysia.</w:t>
      </w:r>
    </w:p>
    <w:p w:rsidR="00415A74" w:rsidRPr="00415A74" w:rsidRDefault="00415A74" w:rsidP="00872932">
      <w:pPr>
        <w:widowControl w:val="0"/>
        <w:spacing w:after="0"/>
      </w:pPr>
      <w:r w:rsidRPr="00415A74">
        <w:t xml:space="preserve">Ebissa G.K. 2017. Environmental impact assessment and their mitigation measures of Irrigation Project. </w:t>
      </w:r>
      <w:r w:rsidRPr="00415A74">
        <w:rPr>
          <w:i/>
          <w:iCs/>
        </w:rPr>
        <w:t>International Journal of Innovative Science and Research Technology</w:t>
      </w:r>
      <w:r w:rsidRPr="00415A74">
        <w:t xml:space="preserve">, </w:t>
      </w:r>
      <w:r w:rsidRPr="00415A74">
        <w:rPr>
          <w:i/>
          <w:iCs/>
        </w:rPr>
        <w:t>2</w:t>
      </w:r>
      <w:r w:rsidRPr="00415A74">
        <w:t>(December 20185), 186–193. doi:10.1201/b12159-14</w:t>
      </w:r>
    </w:p>
    <w:p w:rsidR="00415A74" w:rsidRPr="00415A74" w:rsidRDefault="00415A74" w:rsidP="00872932">
      <w:pPr>
        <w:widowControl w:val="0"/>
        <w:spacing w:after="0"/>
      </w:pPr>
      <w:r w:rsidRPr="00415A74">
        <w:t xml:space="preserve">Hein van Gils. 2015. How Often and Why Are Alternatives Absent in Environmental Assessment Practice. </w:t>
      </w:r>
      <w:r w:rsidRPr="00415A74">
        <w:rPr>
          <w:i/>
          <w:iCs/>
        </w:rPr>
        <w:t>“IAIA15 Conference Proceedings” Impact Assessment in the Digital Era 35th Annual Conference of the International Association for Impact Assessment</w:t>
      </w:r>
      <w:r w:rsidRPr="00415A74">
        <w:t>,.</w:t>
      </w:r>
    </w:p>
    <w:p w:rsidR="00415A74" w:rsidRPr="00415A74" w:rsidRDefault="00415A74" w:rsidP="00872932">
      <w:pPr>
        <w:widowControl w:val="0"/>
        <w:spacing w:after="0"/>
      </w:pPr>
      <w:r w:rsidRPr="00415A74">
        <w:t xml:space="preserve">IISD. 2016. </w:t>
      </w:r>
      <w:r w:rsidRPr="00415A74">
        <w:rPr>
          <w:i/>
          <w:iCs/>
        </w:rPr>
        <w:t>Environmental Impact Assessment Training Manual</w:t>
      </w:r>
      <w:r w:rsidRPr="00415A74">
        <w:t>. International Institute for Sustainable Development. Retrieved from www.iisd.org/learning/eia</w:t>
      </w:r>
    </w:p>
    <w:p w:rsidR="00415A74" w:rsidRPr="00415A74" w:rsidRDefault="00415A74" w:rsidP="00872932">
      <w:pPr>
        <w:widowControl w:val="0"/>
        <w:spacing w:after="0"/>
      </w:pPr>
      <w:r w:rsidRPr="00415A74">
        <w:t>Kabir, S. M. Z.</w:t>
      </w:r>
      <w:r w:rsidR="003D732B">
        <w:t>,</w:t>
      </w:r>
      <w:r w:rsidRPr="00415A74">
        <w:t xml:space="preserve"> &amp; Momtaz, S. 2013. Sectorial variation in the quality of environmental impact statements and factors influencing the quality. </w:t>
      </w:r>
      <w:r w:rsidRPr="00415A74">
        <w:rPr>
          <w:i/>
          <w:iCs/>
        </w:rPr>
        <w:t>Journal of Environmental Planning and Management</w:t>
      </w:r>
      <w:r w:rsidRPr="00415A74">
        <w:t xml:space="preserve">, </w:t>
      </w:r>
      <w:r w:rsidRPr="00415A74">
        <w:rPr>
          <w:i/>
          <w:iCs/>
        </w:rPr>
        <w:t>0568</w:t>
      </w:r>
      <w:r w:rsidRPr="00415A74">
        <w:t>(February), 1–17.</w:t>
      </w:r>
    </w:p>
    <w:p w:rsidR="00415A74" w:rsidRPr="00415A74" w:rsidRDefault="00415A74" w:rsidP="00872932">
      <w:pPr>
        <w:widowControl w:val="0"/>
        <w:spacing w:after="0"/>
      </w:pPr>
      <w:r w:rsidRPr="00415A74">
        <w:t>Kamijo, T.</w:t>
      </w:r>
      <w:r w:rsidR="003D732B">
        <w:t>,</w:t>
      </w:r>
      <w:r w:rsidRPr="00415A74">
        <w:t xml:space="preserve"> &amp; Huang, G. 2016. Improving the quality of environmental impacts assessment reports: effectiveness of alternatives analysis and public involvement in JICA supported projects. </w:t>
      </w:r>
      <w:r w:rsidRPr="00415A74">
        <w:rPr>
          <w:i/>
          <w:iCs/>
        </w:rPr>
        <w:t>Impact Assessment and Project Appraisal</w:t>
      </w:r>
      <w:r w:rsidRPr="00415A74">
        <w:t xml:space="preserve">, </w:t>
      </w:r>
      <w:r w:rsidRPr="00415A74">
        <w:rPr>
          <w:i/>
          <w:iCs/>
        </w:rPr>
        <w:t>5517</w:t>
      </w:r>
      <w:r w:rsidRPr="00415A74">
        <w:t>(May), 1–9.</w:t>
      </w:r>
    </w:p>
    <w:p w:rsidR="00415A74" w:rsidRPr="00415A74" w:rsidRDefault="00415A74" w:rsidP="00872932">
      <w:pPr>
        <w:widowControl w:val="0"/>
        <w:spacing w:after="0"/>
      </w:pPr>
      <w:r w:rsidRPr="00415A74">
        <w:t xml:space="preserve">Kirchoff, D. 2006. Capacity building for EIA in Brazil: Preliminary considerations and problems to be overcome. </w:t>
      </w:r>
      <w:r w:rsidRPr="00415A74">
        <w:rPr>
          <w:i/>
          <w:iCs/>
        </w:rPr>
        <w:t>Journal of Environmental Assessment Policy and Management</w:t>
      </w:r>
      <w:r w:rsidRPr="00415A74">
        <w:t xml:space="preserve">, </w:t>
      </w:r>
      <w:r w:rsidRPr="00415A74">
        <w:rPr>
          <w:i/>
          <w:iCs/>
        </w:rPr>
        <w:t>08</w:t>
      </w:r>
      <w:r w:rsidRPr="00415A74">
        <w:t>(01), 1–18.</w:t>
      </w:r>
    </w:p>
    <w:p w:rsidR="00415A74" w:rsidRPr="00415A74" w:rsidRDefault="00415A74" w:rsidP="00872932">
      <w:pPr>
        <w:widowControl w:val="0"/>
        <w:spacing w:after="0"/>
      </w:pPr>
      <w:r w:rsidRPr="00415A74">
        <w:t xml:space="preserve">Mohammed, H. 2018. Environmental Impact Assessment and </w:t>
      </w:r>
      <w:r w:rsidR="00D510BB" w:rsidRPr="00415A74">
        <w:t>its application</w:t>
      </w:r>
      <w:r w:rsidRPr="00415A74">
        <w:t xml:space="preserve"> in the Middle Euphrates Region (July 2018).</w:t>
      </w:r>
    </w:p>
    <w:p w:rsidR="00415A74" w:rsidRPr="00415A74" w:rsidRDefault="00415A74" w:rsidP="00872932">
      <w:pPr>
        <w:widowControl w:val="0"/>
        <w:spacing w:after="0"/>
      </w:pPr>
      <w:r w:rsidRPr="00415A74">
        <w:t>Rajaram, T.</w:t>
      </w:r>
      <w:r w:rsidR="003D732B">
        <w:t>,</w:t>
      </w:r>
      <w:r w:rsidRPr="00415A74">
        <w:t xml:space="preserve"> &amp; Das, A. 2011. Screening for EIA in India: enhancing effectiveness through ecological carrying capacity approach. </w:t>
      </w:r>
      <w:r w:rsidRPr="00415A74">
        <w:rPr>
          <w:i/>
          <w:iCs/>
        </w:rPr>
        <w:t>Journal of environmental management</w:t>
      </w:r>
      <w:r w:rsidRPr="00415A74">
        <w:t xml:space="preserve">, </w:t>
      </w:r>
      <w:r w:rsidRPr="00415A74">
        <w:rPr>
          <w:i/>
          <w:iCs/>
        </w:rPr>
        <w:t>92</w:t>
      </w:r>
      <w:r w:rsidRPr="00415A74">
        <w:t>(1), 140–8.</w:t>
      </w:r>
    </w:p>
    <w:p w:rsidR="00415A74" w:rsidRPr="00415A74" w:rsidRDefault="00415A74" w:rsidP="00872932">
      <w:pPr>
        <w:widowControl w:val="0"/>
        <w:spacing w:after="0"/>
      </w:pPr>
      <w:r w:rsidRPr="00415A74">
        <w:t xml:space="preserve">Sadler, B. 1996. </w:t>
      </w:r>
      <w:r w:rsidRPr="00415A74">
        <w:rPr>
          <w:i/>
          <w:iCs/>
        </w:rPr>
        <w:t>International study of the effectiveness of Environmental Assessment - Final Report. Environmental Assessment in a Changing World: Evaluating Practive to Improve Performance</w:t>
      </w:r>
      <w:r w:rsidRPr="00415A74">
        <w:t>. Canadian Environmental Assessment Agency.</w:t>
      </w:r>
    </w:p>
    <w:p w:rsidR="004C714D" w:rsidRPr="00A47287" w:rsidRDefault="00415A74" w:rsidP="00872932">
      <w:pPr>
        <w:widowControl w:val="0"/>
        <w:spacing w:after="0"/>
        <w:rPr>
          <w:lang w:val="ms-MY"/>
        </w:rPr>
      </w:pPr>
      <w:r w:rsidRPr="00415A74">
        <w:t>Vanderhaegen, M.</w:t>
      </w:r>
      <w:r w:rsidR="003D732B">
        <w:t>,</w:t>
      </w:r>
      <w:r w:rsidRPr="00415A74">
        <w:t xml:space="preserve"> &amp; Muro, E. 2005. Contribution of a European spatial data infrastructure to the effectiveness of EIA and SEA studies. </w:t>
      </w:r>
      <w:r w:rsidRPr="00415A74">
        <w:rPr>
          <w:i/>
          <w:iCs/>
        </w:rPr>
        <w:t>Environmental Impact Assessment Review</w:t>
      </w:r>
      <w:r w:rsidRPr="00415A74">
        <w:t xml:space="preserve">, </w:t>
      </w:r>
      <w:r w:rsidRPr="00415A74">
        <w:rPr>
          <w:i/>
          <w:iCs/>
        </w:rPr>
        <w:t>25</w:t>
      </w:r>
      <w:r w:rsidRPr="00415A74">
        <w:t>(2), 123–142.</w:t>
      </w:r>
      <w:r w:rsidR="004C714D" w:rsidRPr="00A47287">
        <w:rPr>
          <w:lang w:val="ms-MY"/>
        </w:rPr>
        <w:fldChar w:fldCharType="end"/>
      </w:r>
    </w:p>
    <w:sectPr w:rsidR="004C714D" w:rsidRPr="00A47287" w:rsidSect="00091848">
      <w:pgSz w:w="12240" w:h="15840"/>
      <w:pgMar w:top="1440" w:right="1440" w:bottom="1440" w:left="1440" w:header="720" w:footer="720" w:gutter="0"/>
      <w:pgNumType w:start="156"/>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AAA" w:rsidRDefault="00C80AAA">
      <w:pPr>
        <w:spacing w:after="0"/>
        <w:ind w:left="0" w:hanging="2"/>
      </w:pPr>
      <w:r>
        <w:separator/>
      </w:r>
    </w:p>
  </w:endnote>
  <w:endnote w:type="continuationSeparator" w:id="0">
    <w:p w:rsidR="00C80AAA" w:rsidRDefault="00C80AAA">
      <w:pPr>
        <w:spacing w:after="0"/>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294" w:rsidRDefault="001F729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294" w:rsidRDefault="001F729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294" w:rsidRDefault="001F729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AAA" w:rsidRDefault="00C80AAA">
      <w:pPr>
        <w:spacing w:after="0"/>
        <w:ind w:left="0" w:hanging="2"/>
      </w:pPr>
      <w:r>
        <w:separator/>
      </w:r>
    </w:p>
  </w:footnote>
  <w:footnote w:type="continuationSeparator" w:id="0">
    <w:p w:rsidR="00C80AAA" w:rsidRDefault="00C80AAA">
      <w:pPr>
        <w:spacing w:after="0"/>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294" w:rsidRDefault="001F729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632981404"/>
      <w:docPartObj>
        <w:docPartGallery w:val="Page Numbers (Top of Page)"/>
        <w:docPartUnique/>
      </w:docPartObj>
    </w:sdtPr>
    <w:sdtEndPr>
      <w:rPr>
        <w:rFonts w:cs="Arial"/>
      </w:rPr>
    </w:sdtEndPr>
    <w:sdtContent>
      <w:p w:rsidR="00091848" w:rsidRPr="00091848" w:rsidRDefault="00091848" w:rsidP="00091848">
        <w:pPr>
          <w:tabs>
            <w:tab w:val="left" w:pos="720"/>
            <w:tab w:val="center" w:pos="4680"/>
            <w:tab w:val="right" w:pos="9360"/>
          </w:tabs>
          <w:spacing w:after="0"/>
          <w:ind w:left="2" w:hanging="2"/>
          <w:rPr>
            <w:sz w:val="18"/>
            <w:szCs w:val="18"/>
          </w:rPr>
        </w:pPr>
        <w:r w:rsidRPr="00091848">
          <w:rPr>
            <w:sz w:val="18"/>
            <w:szCs w:val="18"/>
          </w:rPr>
          <w:t>GEOGRAFIA Online</w:t>
        </w:r>
        <w:r w:rsidRPr="00091848">
          <w:rPr>
            <w:sz w:val="18"/>
            <w:szCs w:val="18"/>
            <w:vertAlign w:val="superscript"/>
          </w:rPr>
          <w:t>TM</w:t>
        </w:r>
        <w:r w:rsidRPr="00091848">
          <w:rPr>
            <w:sz w:val="18"/>
            <w:szCs w:val="18"/>
          </w:rPr>
          <w:t xml:space="preserve"> Malaysian Journal of Society and Space 17 issue 1 (</w:t>
        </w:r>
        <w:r w:rsidR="001F7294">
          <w:rPr>
            <w:sz w:val="18"/>
            <w:szCs w:val="18"/>
          </w:rPr>
          <w:t>155</w:t>
        </w:r>
        <w:r w:rsidRPr="00091848">
          <w:rPr>
            <w:sz w:val="18"/>
            <w:szCs w:val="18"/>
          </w:rPr>
          <w:t>-1</w:t>
        </w:r>
        <w:r w:rsidR="001F7294">
          <w:rPr>
            <w:sz w:val="18"/>
            <w:szCs w:val="18"/>
          </w:rPr>
          <w:t>65</w:t>
        </w:r>
        <w:r w:rsidRPr="00091848">
          <w:rPr>
            <w:sz w:val="18"/>
            <w:szCs w:val="18"/>
          </w:rPr>
          <w:t>)</w:t>
        </w:r>
        <w:r w:rsidRPr="00091848">
          <w:rPr>
            <w:sz w:val="18"/>
            <w:szCs w:val="18"/>
          </w:rPr>
          <w:tab/>
        </w:r>
      </w:p>
      <w:p w:rsidR="00091848" w:rsidRPr="00091848" w:rsidRDefault="00091848" w:rsidP="00091848">
        <w:pPr>
          <w:pStyle w:val="Header"/>
          <w:tabs>
            <w:tab w:val="clear" w:pos="8640"/>
            <w:tab w:val="right" w:pos="9356"/>
          </w:tabs>
          <w:jc w:val="both"/>
          <w:rPr>
            <w:sz w:val="18"/>
            <w:szCs w:val="18"/>
          </w:rPr>
        </w:pPr>
        <w:r w:rsidRPr="00091848">
          <w:rPr>
            <w:rFonts w:cs="Times New Roman"/>
            <w:sz w:val="18"/>
            <w:szCs w:val="18"/>
          </w:rPr>
          <w:t xml:space="preserve">© 2021, e-ISSN 2682-7727   </w:t>
        </w:r>
        <w:bookmarkStart w:id="1" w:name="_GoBack"/>
        <w:r w:rsidR="001F7294" w:rsidRPr="001F7294">
          <w:rPr>
            <w:sz w:val="18"/>
            <w:szCs w:val="18"/>
          </w:rPr>
          <w:fldChar w:fldCharType="begin"/>
        </w:r>
        <w:r w:rsidR="001F7294" w:rsidRPr="001F7294">
          <w:rPr>
            <w:sz w:val="18"/>
            <w:szCs w:val="18"/>
          </w:rPr>
          <w:instrText xml:space="preserve"> HYPERLINK "https://doi.org/10.17576/geo-2021-1701-12" </w:instrText>
        </w:r>
        <w:r w:rsidR="001F7294" w:rsidRPr="001F7294">
          <w:rPr>
            <w:sz w:val="18"/>
            <w:szCs w:val="18"/>
          </w:rPr>
        </w:r>
        <w:r w:rsidR="001F7294" w:rsidRPr="001F7294">
          <w:rPr>
            <w:sz w:val="18"/>
            <w:szCs w:val="18"/>
          </w:rPr>
          <w:fldChar w:fldCharType="separate"/>
        </w:r>
        <w:r w:rsidRPr="001F7294">
          <w:rPr>
            <w:rStyle w:val="Hyperlink"/>
            <w:color w:val="auto"/>
            <w:sz w:val="18"/>
            <w:szCs w:val="18"/>
            <w:u w:val="none"/>
          </w:rPr>
          <w:t>https://doi.org/10.17576/geo-2021-1701-12</w:t>
        </w:r>
        <w:r w:rsidR="001F7294" w:rsidRPr="001F7294">
          <w:rPr>
            <w:sz w:val="18"/>
            <w:szCs w:val="18"/>
          </w:rPr>
          <w:fldChar w:fldCharType="end"/>
        </w:r>
        <w:bookmarkEnd w:id="1"/>
        <w:r>
          <w:rPr>
            <w:sz w:val="18"/>
            <w:szCs w:val="18"/>
          </w:rPr>
          <w:tab/>
        </w:r>
        <w:r w:rsidRPr="00091848">
          <w:rPr>
            <w:sz w:val="18"/>
            <w:szCs w:val="18"/>
          </w:rPr>
          <w:fldChar w:fldCharType="begin"/>
        </w:r>
        <w:r w:rsidRPr="00091848">
          <w:rPr>
            <w:sz w:val="18"/>
            <w:szCs w:val="18"/>
          </w:rPr>
          <w:instrText xml:space="preserve"> PAGE   \* MERGEFORMAT </w:instrText>
        </w:r>
        <w:r w:rsidRPr="00091848">
          <w:rPr>
            <w:sz w:val="18"/>
            <w:szCs w:val="18"/>
          </w:rPr>
          <w:fldChar w:fldCharType="separate"/>
        </w:r>
        <w:r w:rsidR="001F7294">
          <w:rPr>
            <w:noProof/>
            <w:sz w:val="18"/>
            <w:szCs w:val="18"/>
          </w:rPr>
          <w:t>165</w:t>
        </w:r>
        <w:r w:rsidRPr="00091848">
          <w:rPr>
            <w:noProof/>
            <w:sz w:val="18"/>
            <w:szCs w:val="18"/>
          </w:rPr>
          <w:fldChar w:fldCharType="end"/>
        </w:r>
      </w:p>
    </w:sdtContent>
  </w:sdt>
  <w:p w:rsidR="002B55A0" w:rsidRPr="00091848" w:rsidRDefault="002B55A0" w:rsidP="00720CA6">
    <w:pPr>
      <w:tabs>
        <w:tab w:val="center" w:pos="4680"/>
        <w:tab w:val="right" w:pos="9360"/>
      </w:tabs>
      <w:spacing w:after="0"/>
      <w:ind w:left="0" w:hanging="2"/>
      <w:rPr>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294" w:rsidRDefault="001F729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0817"/>
    <w:multiLevelType w:val="multilevel"/>
    <w:tmpl w:val="C270F1A0"/>
    <w:numStyleLink w:val="03bList-Mazleha-Table"/>
  </w:abstractNum>
  <w:abstractNum w:abstractNumId="1" w15:restartNumberingAfterBreak="0">
    <w:nsid w:val="06441A03"/>
    <w:multiLevelType w:val="multilevel"/>
    <w:tmpl w:val="92E263C6"/>
    <w:numStyleLink w:val="Footnote-Numbering"/>
  </w:abstractNum>
  <w:abstractNum w:abstractNumId="2" w15:restartNumberingAfterBreak="0">
    <w:nsid w:val="065A6146"/>
    <w:multiLevelType w:val="multilevel"/>
    <w:tmpl w:val="E8B4F58E"/>
    <w:styleLink w:val="02aList-Mazleha-Indent1x"/>
    <w:lvl w:ilvl="0">
      <w:start w:val="1"/>
      <w:numFmt w:val="decimal"/>
      <w:lvlText w:val="%1)"/>
      <w:lvlJc w:val="left"/>
      <w:pPr>
        <w:tabs>
          <w:tab w:val="num" w:pos="720"/>
        </w:tabs>
        <w:ind w:left="1418" w:hanging="698"/>
      </w:pPr>
      <w:rPr>
        <w:rFonts w:ascii="Times New Roman" w:hAnsi="Times New Roman" w:cs="Times New Roman" w:hint="default"/>
        <w:b w:val="0"/>
        <w:i w:val="0"/>
        <w:sz w:val="24"/>
      </w:rPr>
    </w:lvl>
    <w:lvl w:ilvl="1">
      <w:start w:val="1"/>
      <w:numFmt w:val="lowerLetter"/>
      <w:lvlText w:val="%2)"/>
      <w:lvlJc w:val="left"/>
      <w:pPr>
        <w:ind w:left="1985" w:hanging="567"/>
      </w:pPr>
      <w:rPr>
        <w:rFonts w:ascii="Times New Roman" w:hAnsi="Times New Roman" w:hint="default"/>
        <w:b w:val="0"/>
        <w:i w:val="0"/>
        <w:sz w:val="24"/>
      </w:rPr>
    </w:lvl>
    <w:lvl w:ilvl="2">
      <w:start w:val="1"/>
      <w:numFmt w:val="bullet"/>
      <w:lvlText w:val=""/>
      <w:lvlJc w:val="left"/>
      <w:pPr>
        <w:ind w:left="2268" w:hanging="283"/>
      </w:pPr>
      <w:rPr>
        <w:rFonts w:ascii="Wingdings" w:hAnsi="Wingdings"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6E060F2"/>
    <w:multiLevelType w:val="multilevel"/>
    <w:tmpl w:val="0010A18E"/>
    <w:styleLink w:val="01aList-Mazleha"/>
    <w:lvl w:ilvl="0">
      <w:start w:val="1"/>
      <w:numFmt w:val="decimal"/>
      <w:lvlText w:val="%1)"/>
      <w:lvlJc w:val="left"/>
      <w:pPr>
        <w:ind w:left="720" w:hanging="720"/>
      </w:pPr>
      <w:rPr>
        <w:rFonts w:ascii="Times New Roman" w:hAnsi="Times New Roman" w:cs="Times New Roman" w:hint="default"/>
        <w:b w:val="0"/>
        <w:i w:val="0"/>
        <w:sz w:val="24"/>
      </w:rPr>
    </w:lvl>
    <w:lvl w:ilvl="1">
      <w:start w:val="1"/>
      <w:numFmt w:val="lowerLetter"/>
      <w:lvlText w:val="%2)"/>
      <w:lvlJc w:val="left"/>
      <w:pPr>
        <w:ind w:left="1418" w:hanging="698"/>
      </w:pPr>
      <w:rPr>
        <w:rFonts w:ascii="Times New Roman" w:hAnsi="Times New Roman" w:cs="Times New Roman" w:hint="default"/>
        <w:b w:val="0"/>
        <w:i w:val="0"/>
        <w:sz w:val="24"/>
      </w:rPr>
    </w:lvl>
    <w:lvl w:ilvl="2">
      <w:start w:val="1"/>
      <w:numFmt w:val="lowerRoman"/>
      <w:lvlText w:val="%3)"/>
      <w:lvlJc w:val="left"/>
      <w:pPr>
        <w:tabs>
          <w:tab w:val="num" w:pos="1418"/>
        </w:tabs>
        <w:ind w:left="1985" w:hanging="567"/>
      </w:pPr>
      <w:rPr>
        <w:rFonts w:ascii="Times New Roman" w:hAnsi="Times New Roman" w:cs="Times New Roman" w:hint="default"/>
        <w:b w:val="0"/>
        <w:i w:val="0"/>
        <w:sz w:val="24"/>
      </w:rPr>
    </w:lvl>
    <w:lvl w:ilvl="3">
      <w:start w:val="1"/>
      <w:numFmt w:val="decimal"/>
      <w:lvlText w:val="%4)"/>
      <w:lvlJc w:val="left"/>
      <w:pPr>
        <w:tabs>
          <w:tab w:val="num" w:pos="1985"/>
        </w:tabs>
        <w:ind w:left="2552" w:hanging="567"/>
      </w:pPr>
      <w:rPr>
        <w:rFonts w:ascii="Times New Roman" w:hAnsi="Times New Roman" w:hint="default"/>
        <w:b w:val="0"/>
        <w:i w:val="0"/>
        <w:sz w:val="24"/>
      </w:rPr>
    </w:lvl>
    <w:lvl w:ilvl="4">
      <w:start w:val="1"/>
      <w:numFmt w:val="lowerLetter"/>
      <w:lvlText w:val="%5)"/>
      <w:lvlJc w:val="left"/>
      <w:pPr>
        <w:ind w:left="3119" w:hanging="567"/>
      </w:pPr>
      <w:rPr>
        <w:rFonts w:ascii="Times New Roman" w:hAnsi="Times New Roman" w:hint="default"/>
        <w:b w:val="0"/>
        <w:i w:val="0"/>
        <w:sz w:val="24"/>
      </w:rPr>
    </w:lvl>
    <w:lvl w:ilvl="5">
      <w:start w:val="1"/>
      <w:numFmt w:val="lowerRoman"/>
      <w:lvlText w:val="(%6)"/>
      <w:lvlJc w:val="left"/>
      <w:pPr>
        <w:ind w:left="3686"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70D3FE4"/>
    <w:multiLevelType w:val="multilevel"/>
    <w:tmpl w:val="4DBEF814"/>
    <w:styleLink w:val="Mazleha-GayaUKM-Lampiran"/>
    <w:lvl w:ilvl="0">
      <w:start w:val="1"/>
      <w:numFmt w:val="upperLetter"/>
      <w:pStyle w:val="LampiranA"/>
      <w:lvlText w:val="Lampiran %1"/>
      <w:lvlJc w:val="left"/>
      <w:pPr>
        <w:tabs>
          <w:tab w:val="num" w:pos="1418"/>
        </w:tabs>
        <w:ind w:left="0" w:firstLine="0"/>
      </w:pPr>
      <w:rPr>
        <w:rFonts w:ascii="Times New Roman" w:hAnsi="Times New Roman" w:hint="default"/>
        <w:caps/>
        <w:sz w:val="22"/>
      </w:rPr>
    </w:lvl>
    <w:lvl w:ilvl="1">
      <w:start w:val="1"/>
      <w:numFmt w:val="decimal"/>
      <w:pStyle w:val="LampiranA1"/>
      <w:lvlText w:val="Lampiran %1.%2"/>
      <w:lvlJc w:val="left"/>
      <w:pPr>
        <w:tabs>
          <w:tab w:val="num" w:pos="1701"/>
        </w:tabs>
        <w:ind w:left="0" w:firstLine="0"/>
      </w:pPr>
      <w:rPr>
        <w:rFonts w:ascii="Times New Roman" w:hAnsi="Times New Roman" w:hint="default"/>
        <w:caps/>
        <w:sz w:val="22"/>
      </w:rPr>
    </w:lvl>
    <w:lvl w:ilvl="2">
      <w:start w:val="1"/>
      <w:numFmt w:val="decimal"/>
      <w:pStyle w:val="LampiranA11"/>
      <w:lvlText w:val="Lampiran %1.%2.%3"/>
      <w:lvlJc w:val="left"/>
      <w:pPr>
        <w:tabs>
          <w:tab w:val="num" w:pos="1843"/>
        </w:tabs>
        <w:ind w:left="0" w:firstLine="0"/>
      </w:pPr>
      <w:rPr>
        <w:rFonts w:ascii="Times New Roman" w:hAnsi="Times New Roman" w:hint="default"/>
        <w:caps/>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F764B7C"/>
    <w:multiLevelType w:val="multilevel"/>
    <w:tmpl w:val="5E7E730E"/>
    <w:styleLink w:val="01dList-Mazleha"/>
    <w:lvl w:ilvl="0">
      <w:start w:val="1"/>
      <w:numFmt w:val="lowerLetter"/>
      <w:lvlText w:val="%1)"/>
      <w:lvlJc w:val="left"/>
      <w:pPr>
        <w:ind w:left="720" w:hanging="720"/>
      </w:pPr>
      <w:rPr>
        <w:rFonts w:ascii="Times New Roman" w:hAnsi="Times New Roman" w:cs="Times New Roman" w:hint="default"/>
        <w:b w:val="0"/>
        <w:bCs/>
        <w:i w:val="0"/>
        <w:iCs w:val="0"/>
        <w:caps w:val="0"/>
        <w:smallCaps w:val="0"/>
        <w:sz w:val="24"/>
        <w:szCs w:val="24"/>
      </w:rPr>
    </w:lvl>
    <w:lvl w:ilvl="1">
      <w:start w:val="1"/>
      <w:numFmt w:val="lowerRoman"/>
      <w:lvlText w:val="%2)"/>
      <w:lvlJc w:val="left"/>
      <w:pPr>
        <w:tabs>
          <w:tab w:val="num" w:pos="1418"/>
        </w:tabs>
        <w:ind w:left="1418" w:hanging="698"/>
      </w:pPr>
      <w:rPr>
        <w:rFonts w:ascii="Times New Roman" w:hAnsi="Times New Roman" w:hint="default"/>
        <w:b w:val="0"/>
        <w:i w:val="0"/>
        <w:sz w:val="24"/>
      </w:rPr>
    </w:lvl>
    <w:lvl w:ilvl="2">
      <w:start w:val="1"/>
      <w:numFmt w:val="bullet"/>
      <w:lvlText w:val=""/>
      <w:lvlJc w:val="left"/>
      <w:pPr>
        <w:ind w:left="1701" w:hanging="283"/>
      </w:pPr>
      <w:rPr>
        <w:rFonts w:ascii="Wingdings" w:hAnsi="Wingdings" w:cs="Times New Roman" w:hint="default"/>
      </w:rPr>
    </w:lvl>
    <w:lvl w:ilvl="3">
      <w:start w:val="1"/>
      <w:numFmt w:val="decimal"/>
      <w:isLgl/>
      <w:lvlText w:val="%1.%3.%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b/>
        <w:bCs/>
        <w:i w:val="0"/>
        <w:iCs w:val="0"/>
        <w:caps/>
        <w:sz w:val="24"/>
        <w:szCs w:val="24"/>
      </w:rPr>
    </w:lvl>
  </w:abstractNum>
  <w:abstractNum w:abstractNumId="6" w15:restartNumberingAfterBreak="0">
    <w:nsid w:val="115528C2"/>
    <w:multiLevelType w:val="multilevel"/>
    <w:tmpl w:val="4DBEF814"/>
    <w:numStyleLink w:val="Mazleha-GayaUKM-Lampiran"/>
  </w:abstractNum>
  <w:abstractNum w:abstractNumId="7" w15:restartNumberingAfterBreak="0">
    <w:nsid w:val="14BB089F"/>
    <w:multiLevelType w:val="multilevel"/>
    <w:tmpl w:val="EA3A45D0"/>
    <w:numStyleLink w:val="02bList-Mazleha-Indent1x"/>
  </w:abstractNum>
  <w:abstractNum w:abstractNumId="8" w15:restartNumberingAfterBreak="0">
    <w:nsid w:val="1A555B10"/>
    <w:multiLevelType w:val="multilevel"/>
    <w:tmpl w:val="92E263C6"/>
    <w:numStyleLink w:val="Footnote-Numbering"/>
  </w:abstractNum>
  <w:abstractNum w:abstractNumId="9" w15:restartNumberingAfterBreak="0">
    <w:nsid w:val="1BC32BB4"/>
    <w:multiLevelType w:val="multilevel"/>
    <w:tmpl w:val="CC009E4A"/>
    <w:numStyleLink w:val="01bList-Mazleha"/>
  </w:abstractNum>
  <w:abstractNum w:abstractNumId="10" w15:restartNumberingAfterBreak="0">
    <w:nsid w:val="2007703D"/>
    <w:multiLevelType w:val="multilevel"/>
    <w:tmpl w:val="89DEB31C"/>
    <w:styleLink w:val="02dList-Mazleha-Indent1x"/>
    <w:lvl w:ilvl="0">
      <w:start w:val="1"/>
      <w:numFmt w:val="lowerLetter"/>
      <w:lvlText w:val="%1)"/>
      <w:lvlJc w:val="left"/>
      <w:pPr>
        <w:tabs>
          <w:tab w:val="num" w:pos="720"/>
        </w:tabs>
        <w:ind w:left="1418" w:hanging="698"/>
      </w:pPr>
      <w:rPr>
        <w:rFonts w:ascii="Times New Roman" w:hAnsi="Times New Roman" w:cs="Times New Roman" w:hint="default"/>
        <w:b w:val="0"/>
        <w:i w:val="0"/>
        <w:sz w:val="24"/>
      </w:rPr>
    </w:lvl>
    <w:lvl w:ilvl="1">
      <w:start w:val="1"/>
      <w:numFmt w:val="lowerRoman"/>
      <w:lvlText w:val="%2)"/>
      <w:lvlJc w:val="left"/>
      <w:pPr>
        <w:tabs>
          <w:tab w:val="num" w:pos="1418"/>
        </w:tabs>
        <w:ind w:left="1985" w:hanging="567"/>
      </w:pPr>
      <w:rPr>
        <w:rFonts w:ascii="Times New Roman" w:hAnsi="Times New Roman" w:cs="Times New Roman" w:hint="default"/>
        <w:b w:val="0"/>
        <w:i w:val="0"/>
        <w:sz w:val="24"/>
      </w:rPr>
    </w:lvl>
    <w:lvl w:ilvl="2">
      <w:start w:val="1"/>
      <w:numFmt w:val="bullet"/>
      <w:lvlText w:val=""/>
      <w:lvlJc w:val="left"/>
      <w:pPr>
        <w:ind w:left="2268" w:hanging="283"/>
      </w:pPr>
      <w:rPr>
        <w:rFonts w:ascii="Wingdings" w:hAnsi="Wingdings" w:cs="Times New Roman" w:hint="default"/>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7C76FF"/>
    <w:multiLevelType w:val="multilevel"/>
    <w:tmpl w:val="92E263C6"/>
    <w:numStyleLink w:val="Footnote-Numbering"/>
  </w:abstractNum>
  <w:abstractNum w:abstractNumId="12" w15:restartNumberingAfterBreak="0">
    <w:nsid w:val="229F72F2"/>
    <w:multiLevelType w:val="multilevel"/>
    <w:tmpl w:val="4DBEF814"/>
    <w:numStyleLink w:val="Mazleha-GayaUKM-Lampiran"/>
  </w:abstractNum>
  <w:abstractNum w:abstractNumId="13" w15:restartNumberingAfterBreak="0">
    <w:nsid w:val="22B82009"/>
    <w:multiLevelType w:val="multilevel"/>
    <w:tmpl w:val="CC009E4A"/>
    <w:numStyleLink w:val="01bList-Mazleha"/>
  </w:abstractNum>
  <w:abstractNum w:abstractNumId="14" w15:restartNumberingAfterBreak="0">
    <w:nsid w:val="247F6661"/>
    <w:multiLevelType w:val="multilevel"/>
    <w:tmpl w:val="C3E6ECA0"/>
    <w:numStyleLink w:val="Mazleha-UKM-Melayu"/>
  </w:abstractNum>
  <w:abstractNum w:abstractNumId="15" w15:restartNumberingAfterBreak="0">
    <w:nsid w:val="25515F77"/>
    <w:multiLevelType w:val="multilevel"/>
    <w:tmpl w:val="EAD6C942"/>
    <w:styleLink w:val="02cList-Mazleha-Indent1x"/>
    <w:lvl w:ilvl="0">
      <w:start w:val="1"/>
      <w:numFmt w:val="lowerRoman"/>
      <w:lvlText w:val="%1)"/>
      <w:lvlJc w:val="left"/>
      <w:pPr>
        <w:ind w:left="1418" w:hanging="698"/>
      </w:pPr>
      <w:rPr>
        <w:rFonts w:ascii="Times New Roman" w:hAnsi="Times New Roman" w:cs="Times New Roman" w:hint="default"/>
        <w:caps w:val="0"/>
        <w:sz w:val="24"/>
      </w:rPr>
    </w:lvl>
    <w:lvl w:ilvl="1">
      <w:start w:val="1"/>
      <w:numFmt w:val="lowerLetter"/>
      <w:lvlText w:val="%2."/>
      <w:lvlJc w:val="left"/>
      <w:pPr>
        <w:ind w:left="1985" w:hanging="567"/>
      </w:pPr>
      <w:rPr>
        <w:rFonts w:ascii="Times New Roman" w:hAnsi="Times New Roman" w:cs="Times New Roman" w:hint="default"/>
        <w:caps w:val="0"/>
        <w:sz w:val="24"/>
      </w:rPr>
    </w:lvl>
    <w:lvl w:ilvl="2">
      <w:start w:val="1"/>
      <w:numFmt w:val="bullet"/>
      <w:lvlText w:val=""/>
      <w:lvlJc w:val="left"/>
      <w:pPr>
        <w:ind w:left="2268" w:hanging="283"/>
      </w:pPr>
      <w:rPr>
        <w:rFonts w:ascii="Wingdings" w:hAnsi="Wingdings" w:cs="Times New Roman" w:hint="default"/>
        <w:b w:val="0"/>
        <w:i w:val="0"/>
        <w:caps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68D3BFC"/>
    <w:multiLevelType w:val="multilevel"/>
    <w:tmpl w:val="92E263C6"/>
    <w:numStyleLink w:val="Footnote-Numbering"/>
  </w:abstractNum>
  <w:abstractNum w:abstractNumId="17" w15:restartNumberingAfterBreak="0">
    <w:nsid w:val="286A2DE6"/>
    <w:multiLevelType w:val="multilevel"/>
    <w:tmpl w:val="A1E8AF44"/>
    <w:styleLink w:val="01cList-Mazleha"/>
    <w:lvl w:ilvl="0">
      <w:start w:val="1"/>
      <w:numFmt w:val="lowerRoman"/>
      <w:lvlText w:val="%1)"/>
      <w:lvlJc w:val="left"/>
      <w:pPr>
        <w:ind w:left="720" w:hanging="720"/>
      </w:pPr>
      <w:rPr>
        <w:rFonts w:ascii="Times New Roman" w:hAnsi="Times New Roman" w:cs="Times New Roman" w:hint="default"/>
        <w:sz w:val="24"/>
      </w:rPr>
    </w:lvl>
    <w:lvl w:ilvl="1">
      <w:start w:val="1"/>
      <w:numFmt w:val="lowerLetter"/>
      <w:lvlText w:val="%2)"/>
      <w:lvlJc w:val="left"/>
      <w:pPr>
        <w:ind w:left="1418" w:hanging="698"/>
      </w:pPr>
      <w:rPr>
        <w:rFonts w:hint="default"/>
      </w:rPr>
    </w:lvl>
    <w:lvl w:ilvl="2">
      <w:start w:val="1"/>
      <w:numFmt w:val="bullet"/>
      <w:lvlText w:val=""/>
      <w:lvlJc w:val="left"/>
      <w:pPr>
        <w:tabs>
          <w:tab w:val="num" w:pos="1418"/>
        </w:tabs>
        <w:ind w:left="1701" w:hanging="283"/>
      </w:pPr>
      <w:rPr>
        <w:rFonts w:ascii="Wingdings" w:hAnsi="Wingdings"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D4858DE"/>
    <w:multiLevelType w:val="hybridMultilevel"/>
    <w:tmpl w:val="AFCE08E8"/>
    <w:lvl w:ilvl="0" w:tplc="1876ADA6">
      <w:start w:val="1"/>
      <w:numFmt w:val="bullet"/>
      <w:pStyle w:val="21aKotak-Isi-Kiri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E254FF"/>
    <w:multiLevelType w:val="multilevel"/>
    <w:tmpl w:val="C3E6ECA0"/>
    <w:styleLink w:val="Mazleha-UKM-Melayu"/>
    <w:lvl w:ilvl="0">
      <w:start w:val="1"/>
      <w:numFmt w:val="decimal"/>
      <w:pStyle w:val="Heading1"/>
      <w:lvlText w:val="%1"/>
      <w:lvlJc w:val="left"/>
      <w:pPr>
        <w:ind w:left="720" w:hanging="720"/>
      </w:pPr>
      <w:rPr>
        <w:rFonts w:ascii="Times New Roman" w:hAnsi="Times New Roman" w:hint="default"/>
        <w:b/>
        <w:i w:val="0"/>
        <w:caps w:val="0"/>
        <w:vanish/>
        <w:color w:val="FF0000"/>
        <w:sz w:val="22"/>
      </w:rPr>
    </w:lvl>
    <w:lvl w:ilvl="1">
      <w:start w:val="1"/>
      <w:numFmt w:val="upperRoman"/>
      <w:lvlRestart w:val="0"/>
      <w:pStyle w:val="09aLevel01"/>
      <w:lvlText w:val="Bab %2"/>
      <w:lvlJc w:val="left"/>
      <w:pPr>
        <w:tabs>
          <w:tab w:val="num" w:pos="851"/>
        </w:tabs>
        <w:ind w:left="0" w:firstLine="0"/>
      </w:pPr>
      <w:rPr>
        <w:rFonts w:ascii="Times New Roman" w:hAnsi="Times New Roman" w:cs="Times New Roman" w:hint="default"/>
        <w:b/>
        <w:i w:val="0"/>
        <w:caps/>
        <w:vanish w:val="0"/>
        <w:color w:val="auto"/>
        <w:sz w:val="22"/>
      </w:rPr>
    </w:lvl>
    <w:lvl w:ilvl="2">
      <w:start w:val="1"/>
      <w:numFmt w:val="decimal"/>
      <w:pStyle w:val="09bLevel02"/>
      <w:lvlText w:val="%1.%3"/>
      <w:lvlJc w:val="left"/>
      <w:pPr>
        <w:ind w:left="720" w:hanging="720"/>
      </w:pPr>
      <w:rPr>
        <w:rFonts w:ascii="Times New Roman" w:hAnsi="Times New Roman" w:cs="Times New Roman" w:hint="default"/>
        <w:b/>
        <w:bCs/>
        <w:i w:val="0"/>
        <w:iCs w:val="0"/>
        <w:caps/>
        <w:vanish w:val="0"/>
        <w:sz w:val="22"/>
        <w:szCs w:val="22"/>
      </w:rPr>
    </w:lvl>
    <w:lvl w:ilvl="3">
      <w:start w:val="1"/>
      <w:numFmt w:val="decimal"/>
      <w:pStyle w:val="09cLevel03"/>
      <w:lvlText w:val="%1.%3.%4"/>
      <w:lvlJc w:val="left"/>
      <w:pPr>
        <w:ind w:left="720" w:hanging="720"/>
      </w:pPr>
      <w:rPr>
        <w:rFonts w:ascii="Times New Roman" w:hAnsi="Times New Roman" w:cs="Times New Roman" w:hint="default"/>
        <w:b/>
        <w:i w:val="0"/>
        <w:caps w:val="0"/>
        <w:vanish w:val="0"/>
        <w:sz w:val="22"/>
      </w:rPr>
    </w:lvl>
    <w:lvl w:ilvl="4">
      <w:start w:val="1"/>
      <w:numFmt w:val="lowerLetter"/>
      <w:pStyle w:val="09dLevel04"/>
      <w:lvlText w:val="%5."/>
      <w:lvlJc w:val="left"/>
      <w:pPr>
        <w:ind w:left="720" w:hanging="720"/>
      </w:pPr>
      <w:rPr>
        <w:rFonts w:ascii="Times New Roman" w:hAnsi="Times New Roman" w:cs="Times New Roman" w:hint="default"/>
        <w:b/>
        <w:i w:val="0"/>
        <w:caps w:val="0"/>
        <w:vanish w:val="0"/>
        <w:sz w:val="22"/>
      </w:rPr>
    </w:lvl>
    <w:lvl w:ilvl="5">
      <w:start w:val="1"/>
      <w:numFmt w:val="lowerRoman"/>
      <w:pStyle w:val="09eLevel05"/>
      <w:lvlText w:val="%6."/>
      <w:lvlJc w:val="left"/>
      <w:pPr>
        <w:ind w:left="720" w:hanging="720"/>
      </w:pPr>
      <w:rPr>
        <w:rFonts w:ascii="Times New Roman" w:hAnsi="Times New Roman" w:cs="Times New Roman" w:hint="default"/>
        <w:b/>
        <w:i w:val="0"/>
        <w:caps w:val="0"/>
        <w:vanish w:val="0"/>
        <w:sz w:val="22"/>
      </w:rPr>
    </w:lvl>
    <w:lvl w:ilvl="6">
      <w:start w:val="1"/>
      <w:numFmt w:val="decimal"/>
      <w:lvlText w:val="%7."/>
      <w:lvlJc w:val="left"/>
      <w:pPr>
        <w:ind w:left="720" w:hanging="720"/>
      </w:pPr>
      <w:rPr>
        <w:rFonts w:ascii="Times New Roman" w:hAnsi="Times New Roman" w:cs="Times New Roman" w:hint="default"/>
        <w:b/>
        <w:i w:val="0"/>
        <w:caps w:val="0"/>
        <w:vanish w:val="0"/>
        <w:sz w:val="22"/>
      </w:rPr>
    </w:lvl>
    <w:lvl w:ilvl="7">
      <w:start w:val="1"/>
      <w:numFmt w:val="lowerLetter"/>
      <w:lvlText w:val="%8."/>
      <w:lvlJc w:val="left"/>
      <w:pPr>
        <w:ind w:left="720" w:hanging="720"/>
      </w:pPr>
      <w:rPr>
        <w:rFonts w:ascii="Times New Roman" w:hAnsi="Times New Roman" w:cs="Times New Roman" w:hint="default"/>
        <w:b/>
        <w:i w:val="0"/>
        <w:caps w:val="0"/>
        <w:vanish w:val="0"/>
        <w:sz w:val="22"/>
      </w:rPr>
    </w:lvl>
    <w:lvl w:ilvl="8">
      <w:start w:val="1"/>
      <w:numFmt w:val="lowerRoman"/>
      <w:lvlText w:val="%9."/>
      <w:lvlJc w:val="left"/>
      <w:pPr>
        <w:ind w:left="720" w:hanging="720"/>
      </w:pPr>
      <w:rPr>
        <w:rFonts w:ascii="Times New Roman" w:hAnsi="Times New Roman" w:cs="Times New Roman" w:hint="default"/>
        <w:b/>
        <w:i w:val="0"/>
        <w:caps w:val="0"/>
        <w:vanish w:val="0"/>
        <w:sz w:val="22"/>
      </w:rPr>
    </w:lvl>
  </w:abstractNum>
  <w:abstractNum w:abstractNumId="20" w15:restartNumberingAfterBreak="0">
    <w:nsid w:val="2FB501C4"/>
    <w:multiLevelType w:val="multilevel"/>
    <w:tmpl w:val="CC009E4A"/>
    <w:styleLink w:val="01bList-Mazleha"/>
    <w:lvl w:ilvl="0">
      <w:start w:val="1"/>
      <w:numFmt w:val="decimal"/>
      <w:lvlText w:val="%1."/>
      <w:lvlJc w:val="left"/>
      <w:pPr>
        <w:ind w:left="720" w:hanging="720"/>
      </w:pPr>
      <w:rPr>
        <w:rFonts w:ascii="Times New Roman" w:hAnsi="Times New Roman" w:cs="Times New Roman" w:hint="default"/>
        <w:b w:val="0"/>
        <w:i w:val="0"/>
        <w:caps w:val="0"/>
        <w:vanish w:val="0"/>
        <w:color w:val="auto"/>
        <w:sz w:val="24"/>
      </w:rPr>
    </w:lvl>
    <w:lvl w:ilvl="1">
      <w:start w:val="1"/>
      <w:numFmt w:val="lowerLetter"/>
      <w:lvlText w:val="%2."/>
      <w:lvlJc w:val="left"/>
      <w:pPr>
        <w:tabs>
          <w:tab w:val="num" w:pos="851"/>
        </w:tabs>
        <w:ind w:left="1418" w:hanging="698"/>
      </w:pPr>
      <w:rPr>
        <w:rFonts w:ascii="Times New Roman" w:hAnsi="Times New Roman" w:cs="Times New Roman" w:hint="default"/>
        <w:b w:val="0"/>
        <w:i w:val="0"/>
        <w:caps w:val="0"/>
        <w:vanish w:val="0"/>
        <w:color w:val="auto"/>
        <w:sz w:val="24"/>
      </w:rPr>
    </w:lvl>
    <w:lvl w:ilvl="2">
      <w:start w:val="1"/>
      <w:numFmt w:val="lowerRoman"/>
      <w:lvlText w:val="%3."/>
      <w:lvlJc w:val="left"/>
      <w:pPr>
        <w:tabs>
          <w:tab w:val="num" w:pos="1418"/>
        </w:tabs>
        <w:ind w:left="1985" w:hanging="567"/>
      </w:pPr>
      <w:rPr>
        <w:rFonts w:ascii="Times New Roman" w:hAnsi="Times New Roman" w:cs="Times New Roman" w:hint="default"/>
        <w:b w:val="0"/>
        <w:i w:val="0"/>
        <w:caps w:val="0"/>
        <w:vanish w:val="0"/>
        <w:sz w:val="24"/>
      </w:rPr>
    </w:lvl>
    <w:lvl w:ilvl="3">
      <w:start w:val="1"/>
      <w:numFmt w:val="decimal"/>
      <w:lvlText w:val="%4."/>
      <w:lvlJc w:val="left"/>
      <w:pPr>
        <w:tabs>
          <w:tab w:val="num" w:pos="1985"/>
        </w:tabs>
        <w:ind w:left="2552" w:hanging="567"/>
      </w:pPr>
      <w:rPr>
        <w:rFonts w:ascii="Times New Roman" w:hAnsi="Times New Roman" w:cs="Times New Roman" w:hint="default"/>
        <w:b w:val="0"/>
        <w:i w:val="0"/>
        <w:caps w:val="0"/>
        <w:vanish w:val="0"/>
        <w:sz w:val="24"/>
      </w:rPr>
    </w:lvl>
    <w:lvl w:ilvl="4">
      <w:start w:val="1"/>
      <w:numFmt w:val="lowerLetter"/>
      <w:lvlText w:val="%5."/>
      <w:lvlJc w:val="left"/>
      <w:pPr>
        <w:tabs>
          <w:tab w:val="num" w:pos="2552"/>
        </w:tabs>
        <w:ind w:left="3119" w:hanging="567"/>
      </w:pPr>
      <w:rPr>
        <w:rFonts w:ascii="Times New Roman" w:hAnsi="Times New Roman" w:cs="Times New Roman" w:hint="default"/>
        <w:b w:val="0"/>
        <w:i w:val="0"/>
        <w:caps w:val="0"/>
        <w:vanish w:val="0"/>
        <w:sz w:val="24"/>
      </w:rPr>
    </w:lvl>
    <w:lvl w:ilvl="5">
      <w:start w:val="1"/>
      <w:numFmt w:val="lowerRoman"/>
      <w:lvlText w:val="%6."/>
      <w:lvlJc w:val="left"/>
      <w:pPr>
        <w:ind w:left="3686" w:hanging="567"/>
      </w:pPr>
      <w:rPr>
        <w:rFonts w:ascii="Times New Roman" w:hAnsi="Times New Roman" w:cs="Times New Roman" w:hint="default"/>
        <w:b w:val="0"/>
        <w:i w:val="0"/>
        <w:caps w:val="0"/>
        <w:vanish w:val="0"/>
        <w:sz w:val="24"/>
      </w:rPr>
    </w:lvl>
    <w:lvl w:ilvl="6">
      <w:start w:val="1"/>
      <w:numFmt w:val="none"/>
      <w:lvlText w:val=""/>
      <w:lvlJc w:val="left"/>
      <w:pPr>
        <w:ind w:left="720" w:hanging="720"/>
      </w:pPr>
      <w:rPr>
        <w:rFonts w:ascii="Times New Roman" w:hAnsi="Times New Roman" w:cs="Times New Roman" w:hint="default"/>
        <w:b/>
        <w:i w:val="0"/>
        <w:caps w:val="0"/>
        <w:vanish w:val="0"/>
        <w:sz w:val="22"/>
      </w:rPr>
    </w:lvl>
    <w:lvl w:ilvl="7">
      <w:start w:val="1"/>
      <w:numFmt w:val="none"/>
      <w:lvlText w:val=""/>
      <w:lvlJc w:val="left"/>
      <w:pPr>
        <w:ind w:left="720" w:hanging="720"/>
      </w:pPr>
      <w:rPr>
        <w:rFonts w:ascii="Times New Roman" w:hAnsi="Times New Roman" w:cs="Times New Roman" w:hint="default"/>
        <w:b/>
        <w:i w:val="0"/>
        <w:caps w:val="0"/>
        <w:vanish w:val="0"/>
        <w:sz w:val="22"/>
      </w:rPr>
    </w:lvl>
    <w:lvl w:ilvl="8">
      <w:start w:val="1"/>
      <w:numFmt w:val="none"/>
      <w:lvlText w:val=""/>
      <w:lvlJc w:val="left"/>
      <w:pPr>
        <w:ind w:left="720" w:hanging="720"/>
      </w:pPr>
      <w:rPr>
        <w:rFonts w:ascii="Times New Roman" w:hAnsi="Times New Roman" w:cs="Times New Roman" w:hint="default"/>
        <w:b/>
        <w:i w:val="0"/>
        <w:caps w:val="0"/>
        <w:vanish w:val="0"/>
        <w:sz w:val="22"/>
      </w:rPr>
    </w:lvl>
  </w:abstractNum>
  <w:abstractNum w:abstractNumId="21" w15:restartNumberingAfterBreak="0">
    <w:nsid w:val="365777C5"/>
    <w:multiLevelType w:val="hybridMultilevel"/>
    <w:tmpl w:val="39CE1EE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40B5236B"/>
    <w:multiLevelType w:val="multilevel"/>
    <w:tmpl w:val="92E263C6"/>
    <w:numStyleLink w:val="Footnote-Numbering"/>
  </w:abstractNum>
  <w:abstractNum w:abstractNumId="23" w15:restartNumberingAfterBreak="0">
    <w:nsid w:val="40CB6A91"/>
    <w:multiLevelType w:val="multilevel"/>
    <w:tmpl w:val="CC009E4A"/>
    <w:numStyleLink w:val="01bList-Mazleha"/>
  </w:abstractNum>
  <w:abstractNum w:abstractNumId="24" w15:restartNumberingAfterBreak="0">
    <w:nsid w:val="42C24C23"/>
    <w:multiLevelType w:val="multilevel"/>
    <w:tmpl w:val="92E263C6"/>
    <w:styleLink w:val="Footnote-Numbering"/>
    <w:lvl w:ilvl="0">
      <w:start w:val="1"/>
      <w:numFmt w:val="decimal"/>
      <w:lvlText w:val="%1."/>
      <w:lvlJc w:val="left"/>
      <w:pPr>
        <w:tabs>
          <w:tab w:val="num" w:pos="936"/>
        </w:tabs>
        <w:ind w:left="1134" w:hanging="283"/>
      </w:pPr>
      <w:rPr>
        <w:rFonts w:ascii="Times New Roman" w:hAnsi="Times New Roman" w:hint="default"/>
        <w:b w:val="0"/>
        <w:i w:val="0"/>
        <w:sz w:val="20"/>
      </w:rPr>
    </w:lvl>
    <w:lvl w:ilvl="1">
      <w:start w:val="1"/>
      <w:numFmt w:val="lowerLetter"/>
      <w:lvlText w:val="%2."/>
      <w:lvlJc w:val="left"/>
      <w:pPr>
        <w:tabs>
          <w:tab w:val="num" w:pos="936"/>
        </w:tabs>
        <w:ind w:left="1134" w:hanging="283"/>
      </w:pPr>
      <w:rPr>
        <w:rFonts w:ascii="Times New Roman" w:hAnsi="Times New Roman" w:hint="default"/>
        <w:b w:val="0"/>
        <w:i w:val="0"/>
        <w:sz w:val="20"/>
      </w:rPr>
    </w:lvl>
    <w:lvl w:ilvl="2">
      <w:start w:val="1"/>
      <w:numFmt w:val="lowerRoman"/>
      <w:lvlText w:val="%3."/>
      <w:lvlJc w:val="left"/>
      <w:pPr>
        <w:ind w:left="1219" w:hanging="368"/>
      </w:pPr>
      <w:rPr>
        <w:rFonts w:ascii="Times New Roman" w:hAnsi="Times New Roman"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76D6E74"/>
    <w:multiLevelType w:val="multilevel"/>
    <w:tmpl w:val="C270F1A0"/>
    <w:styleLink w:val="03bList-Mazleha-Table"/>
    <w:lvl w:ilvl="0">
      <w:start w:val="1"/>
      <w:numFmt w:val="decimal"/>
      <w:lvlText w:val="%1."/>
      <w:lvlJc w:val="left"/>
      <w:pPr>
        <w:ind w:left="284" w:hanging="284"/>
      </w:pPr>
      <w:rPr>
        <w:rFonts w:ascii="Times New Roman" w:hAnsi="Times New Roman" w:hint="default"/>
        <w:b w:val="0"/>
        <w:i w:val="0"/>
        <w:sz w:val="20"/>
      </w:rPr>
    </w:lvl>
    <w:lvl w:ilvl="1">
      <w:start w:val="1"/>
      <w:numFmt w:val="lowerRoman"/>
      <w:lvlText w:val="%2."/>
      <w:lvlJc w:val="left"/>
      <w:pPr>
        <w:ind w:left="567" w:hanging="283"/>
      </w:pPr>
      <w:rPr>
        <w:rFonts w:ascii="Times New Roman" w:hAnsi="Times New Roman" w:hint="default"/>
        <w:b w:val="0"/>
        <w:i w:val="0"/>
        <w:sz w:val="20"/>
      </w:rPr>
    </w:lvl>
    <w:lvl w:ilvl="2">
      <w:start w:val="1"/>
      <w:numFmt w:val="lowerLetter"/>
      <w:lvlText w:val="%3."/>
      <w:lvlJc w:val="left"/>
      <w:pPr>
        <w:ind w:left="851" w:hanging="284"/>
      </w:pPr>
      <w:rPr>
        <w:rFonts w:ascii="Times New Roman" w:hAnsi="Times New Roman" w:hint="default"/>
        <w:b w:val="0"/>
        <w:i w:val="0"/>
        <w:sz w:val="20"/>
      </w:rPr>
    </w:lvl>
    <w:lvl w:ilvl="3">
      <w:start w:val="1"/>
      <w:numFmt w:val="bullet"/>
      <w:lvlText w:val=""/>
      <w:lvlJc w:val="left"/>
      <w:pPr>
        <w:ind w:left="1049" w:hanging="198"/>
      </w:pPr>
      <w:rPr>
        <w:rFonts w:ascii="Wingdings" w:hAnsi="Wingdings" w:cs="Times New Roman" w:hint="default"/>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84E2EBB"/>
    <w:multiLevelType w:val="multilevel"/>
    <w:tmpl w:val="9F8E7BD2"/>
    <w:styleLink w:val="03aList-Mazleha-Table"/>
    <w:lvl w:ilvl="0">
      <w:start w:val="1"/>
      <w:numFmt w:val="decimal"/>
      <w:lvlText w:val="%1."/>
      <w:lvlJc w:val="left"/>
      <w:pPr>
        <w:ind w:left="284" w:hanging="284"/>
      </w:pPr>
      <w:rPr>
        <w:rFonts w:ascii="Times New Roman" w:hAnsi="Times New Roman" w:cs="Times New Roman" w:hint="default"/>
        <w:b w:val="0"/>
        <w:i w:val="0"/>
        <w:sz w:val="20"/>
      </w:rPr>
    </w:lvl>
    <w:lvl w:ilvl="1">
      <w:start w:val="1"/>
      <w:numFmt w:val="lowerLetter"/>
      <w:lvlText w:val="%2."/>
      <w:lvlJc w:val="left"/>
      <w:pPr>
        <w:ind w:left="567" w:hanging="283"/>
      </w:pPr>
      <w:rPr>
        <w:rFonts w:ascii="Times New Roman" w:hAnsi="Times New Roman" w:hint="default"/>
        <w:b w:val="0"/>
        <w:i w:val="0"/>
        <w:sz w:val="20"/>
      </w:rPr>
    </w:lvl>
    <w:lvl w:ilvl="2">
      <w:start w:val="1"/>
      <w:numFmt w:val="lowerRoman"/>
      <w:lvlText w:val="%3."/>
      <w:lvlJc w:val="left"/>
      <w:pPr>
        <w:tabs>
          <w:tab w:val="num" w:pos="567"/>
        </w:tabs>
        <w:ind w:left="851" w:hanging="284"/>
      </w:pPr>
      <w:rPr>
        <w:rFonts w:ascii="Times New Roman" w:hAnsi="Times New Roman" w:hint="default"/>
        <w:b w:val="0"/>
        <w:i w:val="0"/>
        <w:sz w:val="20"/>
      </w:rPr>
    </w:lvl>
    <w:lvl w:ilvl="3">
      <w:start w:val="1"/>
      <w:numFmt w:val="bullet"/>
      <w:lvlText w:val=""/>
      <w:lvlJc w:val="left"/>
      <w:pPr>
        <w:ind w:left="1049" w:hanging="198"/>
      </w:pPr>
      <w:rPr>
        <w:rFonts w:ascii="Wingdings" w:hAnsi="Wingdings" w:cs="Times New Roman" w:hint="default"/>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0CD2213"/>
    <w:multiLevelType w:val="multilevel"/>
    <w:tmpl w:val="AA1CA93A"/>
    <w:numStyleLink w:val="03cList-Mazleha-Table"/>
  </w:abstractNum>
  <w:abstractNum w:abstractNumId="28" w15:restartNumberingAfterBreak="0">
    <w:nsid w:val="57B62F3B"/>
    <w:multiLevelType w:val="multilevel"/>
    <w:tmpl w:val="AA1CA93A"/>
    <w:numStyleLink w:val="03cList-Mazleha-Table"/>
  </w:abstractNum>
  <w:abstractNum w:abstractNumId="29" w15:restartNumberingAfterBreak="0">
    <w:nsid w:val="5FD240F0"/>
    <w:multiLevelType w:val="multilevel"/>
    <w:tmpl w:val="EA3A45D0"/>
    <w:styleLink w:val="02bList-Mazleha-Indent1x"/>
    <w:lvl w:ilvl="0">
      <w:start w:val="1"/>
      <w:numFmt w:val="decimal"/>
      <w:lvlText w:val="%1."/>
      <w:lvlJc w:val="left"/>
      <w:pPr>
        <w:ind w:left="1418" w:hanging="698"/>
      </w:pPr>
      <w:rPr>
        <w:rFonts w:ascii="Times New Roman" w:hAnsi="Times New Roman" w:cs="Times New Roman" w:hint="default"/>
        <w:b w:val="0"/>
        <w:i w:val="0"/>
        <w:caps w:val="0"/>
        <w:vanish/>
        <w:color w:val="auto"/>
        <w:sz w:val="24"/>
      </w:rPr>
    </w:lvl>
    <w:lvl w:ilvl="1">
      <w:start w:val="1"/>
      <w:numFmt w:val="lowerLetter"/>
      <w:lvlText w:val="%2."/>
      <w:lvlJc w:val="left"/>
      <w:pPr>
        <w:ind w:left="1985" w:hanging="567"/>
      </w:pPr>
      <w:rPr>
        <w:rFonts w:ascii="Times New Roman" w:hAnsi="Times New Roman" w:cs="Times New Roman" w:hint="default"/>
        <w:b w:val="0"/>
        <w:i w:val="0"/>
        <w:caps w:val="0"/>
        <w:vanish w:val="0"/>
        <w:color w:val="auto"/>
        <w:sz w:val="24"/>
      </w:rPr>
    </w:lvl>
    <w:lvl w:ilvl="2">
      <w:start w:val="1"/>
      <w:numFmt w:val="bullet"/>
      <w:lvlText w:val=""/>
      <w:lvlJc w:val="left"/>
      <w:pPr>
        <w:ind w:left="2268" w:hanging="283"/>
      </w:pPr>
      <w:rPr>
        <w:rFonts w:ascii="Wingdings" w:hAnsi="Wingdings" w:cs="Times New Roman" w:hint="default"/>
        <w:b w:val="0"/>
        <w:i w:val="0"/>
        <w:caps w:val="0"/>
        <w:sz w:val="24"/>
        <w:szCs w:val="24"/>
      </w:rPr>
    </w:lvl>
    <w:lvl w:ilvl="3">
      <w:start w:val="1"/>
      <w:numFmt w:val="decimal"/>
      <w:lvlText w:val="%1.%3.%4"/>
      <w:lvlJc w:val="left"/>
      <w:pPr>
        <w:ind w:left="720" w:hanging="720"/>
      </w:pPr>
      <w:rPr>
        <w:rFonts w:ascii="Times New Roman" w:hAnsi="Times New Roman" w:cs="Times New Roman" w:hint="default"/>
        <w:b/>
        <w:i w:val="0"/>
        <w:caps w:val="0"/>
        <w:sz w:val="22"/>
      </w:rPr>
    </w:lvl>
    <w:lvl w:ilvl="4">
      <w:start w:val="1"/>
      <w:numFmt w:val="lowerLetter"/>
      <w:lvlText w:val="%5."/>
      <w:lvlJc w:val="left"/>
      <w:pPr>
        <w:ind w:left="720" w:hanging="720"/>
      </w:pPr>
      <w:rPr>
        <w:rFonts w:ascii="Times New Roman" w:hAnsi="Times New Roman" w:cs="Times New Roman" w:hint="default"/>
        <w:b/>
        <w:i w:val="0"/>
        <w:sz w:val="22"/>
      </w:rPr>
    </w:lvl>
    <w:lvl w:ilvl="5">
      <w:start w:val="1"/>
      <w:numFmt w:val="lowerRoman"/>
      <w:lvlText w:val="%6."/>
      <w:lvlJc w:val="left"/>
      <w:pPr>
        <w:ind w:left="720" w:hanging="720"/>
      </w:pPr>
      <w:rPr>
        <w:rFonts w:ascii="Times New Roman" w:hAnsi="Times New Roman" w:cs="Times New Roman" w:hint="default"/>
        <w:b/>
        <w:i w:val="0"/>
        <w:sz w:val="22"/>
      </w:rPr>
    </w:lvl>
    <w:lvl w:ilvl="6">
      <w:start w:val="1"/>
      <w:numFmt w:val="none"/>
      <w:lvlText w:val=""/>
      <w:lvlJc w:val="left"/>
      <w:pPr>
        <w:ind w:left="709" w:hanging="709"/>
      </w:pPr>
      <w:rPr>
        <w:rFonts w:ascii="Times New Roman" w:hAnsi="Times New Roman" w:hint="default"/>
        <w:b/>
        <w:i w:val="0"/>
        <w:sz w:val="24"/>
      </w:rPr>
    </w:lvl>
    <w:lvl w:ilvl="7">
      <w:start w:val="1"/>
      <w:numFmt w:val="none"/>
      <w:lvlText w:val=""/>
      <w:lvlJc w:val="left"/>
      <w:pPr>
        <w:ind w:left="709" w:hanging="709"/>
      </w:pPr>
      <w:rPr>
        <w:rFonts w:ascii="Times New Roman" w:hAnsi="Times New Roman" w:hint="default"/>
        <w:b/>
        <w:i w:val="0"/>
        <w:sz w:val="24"/>
      </w:rPr>
    </w:lvl>
    <w:lvl w:ilvl="8">
      <w:start w:val="1"/>
      <w:numFmt w:val="none"/>
      <w:lvlText w:val=""/>
      <w:lvlJc w:val="left"/>
      <w:pPr>
        <w:ind w:left="709" w:hanging="709"/>
      </w:pPr>
      <w:rPr>
        <w:rFonts w:ascii="Times New Roman" w:hAnsi="Times New Roman" w:hint="default"/>
        <w:b/>
        <w:i w:val="0"/>
        <w:sz w:val="24"/>
      </w:rPr>
    </w:lvl>
  </w:abstractNum>
  <w:abstractNum w:abstractNumId="30" w15:restartNumberingAfterBreak="0">
    <w:nsid w:val="60C41CA8"/>
    <w:multiLevelType w:val="multilevel"/>
    <w:tmpl w:val="AA1CA93A"/>
    <w:styleLink w:val="03cList-Mazleha-Table"/>
    <w:lvl w:ilvl="0">
      <w:start w:val="1"/>
      <w:numFmt w:val="decimal"/>
      <w:lvlText w:val="%1."/>
      <w:lvlJc w:val="left"/>
      <w:pPr>
        <w:ind w:left="284" w:hanging="284"/>
      </w:pPr>
      <w:rPr>
        <w:rFonts w:ascii="Times New Roman" w:hAnsi="Times New Roman" w:hint="default"/>
        <w:b w:val="0"/>
        <w:i w:val="0"/>
        <w:sz w:val="20"/>
      </w:rPr>
    </w:lvl>
    <w:lvl w:ilvl="1">
      <w:start w:val="1"/>
      <w:numFmt w:val="lowerLetter"/>
      <w:lvlText w:val="%2."/>
      <w:lvlJc w:val="left"/>
      <w:pPr>
        <w:ind w:left="284" w:hanging="284"/>
      </w:pPr>
      <w:rPr>
        <w:rFonts w:ascii="Times New Roman" w:hAnsi="Times New Roman" w:hint="default"/>
        <w:b w:val="0"/>
        <w:i w:val="0"/>
        <w:sz w:val="20"/>
      </w:rPr>
    </w:lvl>
    <w:lvl w:ilvl="2">
      <w:start w:val="1"/>
      <w:numFmt w:val="lowerRoman"/>
      <w:lvlText w:val="%3."/>
      <w:lvlJc w:val="left"/>
      <w:pPr>
        <w:ind w:left="369" w:hanging="369"/>
      </w:pPr>
      <w:rPr>
        <w:rFonts w:ascii="Times New Roman" w:hAnsi="Times New Roman" w:hint="default"/>
        <w:b w:val="0"/>
        <w:i w:val="0"/>
        <w:sz w:val="20"/>
      </w:rPr>
    </w:lvl>
    <w:lvl w:ilvl="3">
      <w:start w:val="1"/>
      <w:numFmt w:val="bullet"/>
      <w:lvlText w:val=""/>
      <w:lvlJc w:val="left"/>
      <w:pPr>
        <w:ind w:left="284" w:hanging="284"/>
      </w:pPr>
      <w:rPr>
        <w:rFonts w:ascii="Wingdings" w:hAnsi="Wingdings" w:cs="Times New Roman" w:hint="default"/>
        <w:szCs w:val="24"/>
      </w:rPr>
    </w:lvl>
    <w:lvl w:ilvl="4">
      <w:start w:val="1"/>
      <w:numFmt w:val="bullet"/>
      <w:lvlText w:val=""/>
      <w:lvlJc w:val="left"/>
      <w:pPr>
        <w:ind w:left="284" w:hanging="284"/>
      </w:pPr>
      <w:rPr>
        <w:rFonts w:ascii="Wingdings" w:hAnsi="Wingdings" w:cs="Times New Roman" w:hint="default"/>
      </w:rPr>
    </w:lvl>
    <w:lvl w:ilvl="5">
      <w:start w:val="1"/>
      <w:numFmt w:val="bullet"/>
      <w:lvlText w:val="-"/>
      <w:lvlJc w:val="left"/>
      <w:pPr>
        <w:ind w:left="284" w:hanging="284"/>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A296328"/>
    <w:multiLevelType w:val="multilevel"/>
    <w:tmpl w:val="4DBEF814"/>
    <w:numStyleLink w:val="Mazleha-GayaUKM-Lampiran"/>
  </w:abstractNum>
  <w:abstractNum w:abstractNumId="32" w15:restartNumberingAfterBreak="0">
    <w:nsid w:val="6C1F3725"/>
    <w:multiLevelType w:val="multilevel"/>
    <w:tmpl w:val="C3E6ECA0"/>
    <w:numStyleLink w:val="Mazleha-UKM-Melayu"/>
  </w:abstractNum>
  <w:abstractNum w:abstractNumId="33" w15:restartNumberingAfterBreak="0">
    <w:nsid w:val="6DCC0AA0"/>
    <w:multiLevelType w:val="multilevel"/>
    <w:tmpl w:val="562430EE"/>
    <w:lvl w:ilvl="0">
      <w:start w:val="1"/>
      <w:numFmt w:val="lowerLetter"/>
      <w:lvlText w:val="%1."/>
      <w:lvlJc w:val="left"/>
      <w:pPr>
        <w:tabs>
          <w:tab w:val="num" w:pos="936"/>
        </w:tabs>
        <w:ind w:left="1219" w:hanging="283"/>
      </w:pPr>
      <w:rPr>
        <w:rFonts w:ascii="Times New Roman" w:hAnsi="Times New Roman" w:cs="Times New Roman" w:hint="default"/>
        <w:b w:val="0"/>
        <w:i w:val="0"/>
        <w:sz w:val="20"/>
      </w:rPr>
    </w:lvl>
    <w:lvl w:ilvl="1">
      <w:start w:val="1"/>
      <w:numFmt w:val="lowerRoman"/>
      <w:lvlText w:val="%2."/>
      <w:lvlJc w:val="left"/>
      <w:pPr>
        <w:ind w:left="1247" w:hanging="311"/>
      </w:pPr>
      <w:rPr>
        <w:rFonts w:ascii="Times New Roman" w:hAnsi="Times New Roman" w:hint="default"/>
        <w:b w:val="0"/>
        <w:i w:val="0"/>
        <w:sz w:val="20"/>
      </w:rPr>
    </w:lvl>
    <w:lvl w:ilvl="2">
      <w:start w:val="1"/>
      <w:numFmt w:val="lowerLetter"/>
      <w:lvlText w:val="%3."/>
      <w:lvlJc w:val="left"/>
      <w:pPr>
        <w:ind w:left="851" w:hanging="284"/>
      </w:pPr>
      <w:rPr>
        <w:rFonts w:ascii="Times New Roman" w:hAnsi="Times New Roman" w:hint="default"/>
        <w:b w:val="0"/>
        <w:i w:val="0"/>
        <w:sz w:val="20"/>
      </w:rPr>
    </w:lvl>
    <w:lvl w:ilvl="3">
      <w:start w:val="1"/>
      <w:numFmt w:val="bullet"/>
      <w:lvlText w:val=""/>
      <w:lvlJc w:val="left"/>
      <w:pPr>
        <w:ind w:left="1049" w:hanging="198"/>
      </w:pPr>
      <w:rPr>
        <w:rFonts w:ascii="Wingdings" w:hAnsi="Wingdings" w:cs="Times New Roman" w:hint="default"/>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177216B"/>
    <w:multiLevelType w:val="multilevel"/>
    <w:tmpl w:val="92E263C6"/>
    <w:numStyleLink w:val="Footnote-Numbering"/>
  </w:abstractNum>
  <w:abstractNum w:abstractNumId="35" w15:restartNumberingAfterBreak="0">
    <w:nsid w:val="754400B5"/>
    <w:multiLevelType w:val="hybridMultilevel"/>
    <w:tmpl w:val="0284B946"/>
    <w:lvl w:ilvl="0" w:tplc="B92432C4">
      <w:start w:val="1"/>
      <w:numFmt w:val="decimal"/>
      <w:lvlText w:val="%1."/>
      <w:lvlJc w:val="left"/>
      <w:pPr>
        <w:ind w:left="358" w:hanging="360"/>
      </w:pPr>
      <w:rPr>
        <w:rFonts w:hint="default"/>
      </w:rPr>
    </w:lvl>
    <w:lvl w:ilvl="1" w:tplc="44090019" w:tentative="1">
      <w:start w:val="1"/>
      <w:numFmt w:val="lowerLetter"/>
      <w:lvlText w:val="%2."/>
      <w:lvlJc w:val="left"/>
      <w:pPr>
        <w:ind w:left="1078" w:hanging="360"/>
      </w:pPr>
    </w:lvl>
    <w:lvl w:ilvl="2" w:tplc="4409001B" w:tentative="1">
      <w:start w:val="1"/>
      <w:numFmt w:val="lowerRoman"/>
      <w:lvlText w:val="%3."/>
      <w:lvlJc w:val="right"/>
      <w:pPr>
        <w:ind w:left="1798" w:hanging="180"/>
      </w:pPr>
    </w:lvl>
    <w:lvl w:ilvl="3" w:tplc="4409000F" w:tentative="1">
      <w:start w:val="1"/>
      <w:numFmt w:val="decimal"/>
      <w:lvlText w:val="%4."/>
      <w:lvlJc w:val="left"/>
      <w:pPr>
        <w:ind w:left="2518" w:hanging="360"/>
      </w:pPr>
    </w:lvl>
    <w:lvl w:ilvl="4" w:tplc="44090019" w:tentative="1">
      <w:start w:val="1"/>
      <w:numFmt w:val="lowerLetter"/>
      <w:lvlText w:val="%5."/>
      <w:lvlJc w:val="left"/>
      <w:pPr>
        <w:ind w:left="3238" w:hanging="360"/>
      </w:pPr>
    </w:lvl>
    <w:lvl w:ilvl="5" w:tplc="4409001B" w:tentative="1">
      <w:start w:val="1"/>
      <w:numFmt w:val="lowerRoman"/>
      <w:lvlText w:val="%6."/>
      <w:lvlJc w:val="right"/>
      <w:pPr>
        <w:ind w:left="3958" w:hanging="180"/>
      </w:pPr>
    </w:lvl>
    <w:lvl w:ilvl="6" w:tplc="4409000F" w:tentative="1">
      <w:start w:val="1"/>
      <w:numFmt w:val="decimal"/>
      <w:lvlText w:val="%7."/>
      <w:lvlJc w:val="left"/>
      <w:pPr>
        <w:ind w:left="4678" w:hanging="360"/>
      </w:pPr>
    </w:lvl>
    <w:lvl w:ilvl="7" w:tplc="44090019" w:tentative="1">
      <w:start w:val="1"/>
      <w:numFmt w:val="lowerLetter"/>
      <w:lvlText w:val="%8."/>
      <w:lvlJc w:val="left"/>
      <w:pPr>
        <w:ind w:left="5398" w:hanging="360"/>
      </w:pPr>
    </w:lvl>
    <w:lvl w:ilvl="8" w:tplc="4409001B" w:tentative="1">
      <w:start w:val="1"/>
      <w:numFmt w:val="lowerRoman"/>
      <w:lvlText w:val="%9."/>
      <w:lvlJc w:val="right"/>
      <w:pPr>
        <w:ind w:left="6118" w:hanging="180"/>
      </w:pPr>
    </w:lvl>
  </w:abstractNum>
  <w:abstractNum w:abstractNumId="36" w15:restartNumberingAfterBreak="0">
    <w:nsid w:val="7BA37905"/>
    <w:multiLevelType w:val="multilevel"/>
    <w:tmpl w:val="92E263C6"/>
    <w:numStyleLink w:val="Footnote-Numbering"/>
  </w:abstractNum>
  <w:abstractNum w:abstractNumId="37" w15:restartNumberingAfterBreak="0">
    <w:nsid w:val="7D00495E"/>
    <w:multiLevelType w:val="hybridMultilevel"/>
    <w:tmpl w:val="A4D62CE8"/>
    <w:lvl w:ilvl="0" w:tplc="043E0015">
      <w:start w:val="1"/>
      <w:numFmt w:val="upperLetter"/>
      <w:lvlText w:val="%1."/>
      <w:lvlJc w:val="left"/>
      <w:pPr>
        <w:ind w:left="360" w:hanging="360"/>
      </w:p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num w:numId="1">
    <w:abstractNumId w:val="35"/>
  </w:num>
  <w:num w:numId="2">
    <w:abstractNumId w:val="21"/>
  </w:num>
  <w:num w:numId="3">
    <w:abstractNumId w:val="5"/>
  </w:num>
  <w:num w:numId="4">
    <w:abstractNumId w:val="20"/>
  </w:num>
  <w:num w:numId="5">
    <w:abstractNumId w:val="4"/>
  </w:num>
  <w:num w:numId="6">
    <w:abstractNumId w:val="19"/>
  </w:num>
  <w:num w:numId="7">
    <w:abstractNumId w:val="29"/>
  </w:num>
  <w:num w:numId="8">
    <w:abstractNumId w:val="15"/>
  </w:num>
  <w:num w:numId="9">
    <w:abstractNumId w:val="18"/>
  </w:num>
  <w:num w:numId="10">
    <w:abstractNumId w:val="3"/>
  </w:num>
  <w:num w:numId="11">
    <w:abstractNumId w:val="32"/>
  </w:num>
  <w:num w:numId="12">
    <w:abstractNumId w:val="9"/>
  </w:num>
  <w:num w:numId="13">
    <w:abstractNumId w:val="2"/>
  </w:num>
  <w:num w:numId="14">
    <w:abstractNumId w:val="23"/>
  </w:num>
  <w:num w:numId="15">
    <w:abstractNumId w:val="13"/>
  </w:num>
  <w:num w:numId="16">
    <w:abstractNumId w:val="7"/>
  </w:num>
  <w:num w:numId="17">
    <w:abstractNumId w:val="12"/>
  </w:num>
  <w:num w:numId="18">
    <w:abstractNumId w:val="17"/>
  </w:num>
  <w:num w:numId="19">
    <w:abstractNumId w:val="10"/>
  </w:num>
  <w:num w:numId="20">
    <w:abstractNumId w:val="26"/>
  </w:num>
  <w:num w:numId="21">
    <w:abstractNumId w:val="25"/>
  </w:num>
  <w:num w:numId="22">
    <w:abstractNumId w:val="0"/>
  </w:num>
  <w:num w:numId="23">
    <w:abstractNumId w:val="30"/>
  </w:num>
  <w:num w:numId="24">
    <w:abstractNumId w:val="28"/>
  </w:num>
  <w:num w:numId="25">
    <w:abstractNumId w:val="27"/>
  </w:num>
  <w:num w:numId="26">
    <w:abstractNumId w:val="6"/>
  </w:num>
  <w:num w:numId="27">
    <w:abstractNumId w:val="31"/>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24"/>
  </w:num>
  <w:num w:numId="31">
    <w:abstractNumId w:val="11"/>
  </w:num>
  <w:num w:numId="32">
    <w:abstractNumId w:val="34"/>
  </w:num>
  <w:num w:numId="33">
    <w:abstractNumId w:val="22"/>
  </w:num>
  <w:num w:numId="34">
    <w:abstractNumId w:val="36"/>
  </w:num>
  <w:num w:numId="35">
    <w:abstractNumId w:val="8"/>
  </w:num>
  <w:num w:numId="36">
    <w:abstractNumId w:val="1"/>
  </w:num>
  <w:num w:numId="37">
    <w:abstractNumId w:val="16"/>
  </w:num>
  <w:num w:numId="38">
    <w:abstractNumId w:val="33"/>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attachedTemplate r:id="rId1"/>
  <w:linkStyl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49A"/>
    <w:rsid w:val="0004578C"/>
    <w:rsid w:val="00057836"/>
    <w:rsid w:val="00070A51"/>
    <w:rsid w:val="00091848"/>
    <w:rsid w:val="000A0A28"/>
    <w:rsid w:val="000C7687"/>
    <w:rsid w:val="000F2814"/>
    <w:rsid w:val="00107BBF"/>
    <w:rsid w:val="00123D07"/>
    <w:rsid w:val="00134C65"/>
    <w:rsid w:val="00156233"/>
    <w:rsid w:val="00156CFF"/>
    <w:rsid w:val="00165F17"/>
    <w:rsid w:val="001A63A2"/>
    <w:rsid w:val="001C0249"/>
    <w:rsid w:val="001C634D"/>
    <w:rsid w:val="001E752D"/>
    <w:rsid w:val="001F321D"/>
    <w:rsid w:val="001F7294"/>
    <w:rsid w:val="0021217F"/>
    <w:rsid w:val="00253031"/>
    <w:rsid w:val="00282939"/>
    <w:rsid w:val="002A3BC1"/>
    <w:rsid w:val="002B55A0"/>
    <w:rsid w:val="002C0698"/>
    <w:rsid w:val="002C4001"/>
    <w:rsid w:val="002D42B4"/>
    <w:rsid w:val="0033359A"/>
    <w:rsid w:val="00352C2C"/>
    <w:rsid w:val="00355EDB"/>
    <w:rsid w:val="00355FF0"/>
    <w:rsid w:val="003A2132"/>
    <w:rsid w:val="003A3CE2"/>
    <w:rsid w:val="003A7B84"/>
    <w:rsid w:val="003B05A5"/>
    <w:rsid w:val="003C4ABA"/>
    <w:rsid w:val="003D732B"/>
    <w:rsid w:val="003D74D2"/>
    <w:rsid w:val="003E2671"/>
    <w:rsid w:val="00415A74"/>
    <w:rsid w:val="00425CD8"/>
    <w:rsid w:val="004267DB"/>
    <w:rsid w:val="00475BCE"/>
    <w:rsid w:val="00485174"/>
    <w:rsid w:val="00485938"/>
    <w:rsid w:val="00491F21"/>
    <w:rsid w:val="004B5DC6"/>
    <w:rsid w:val="004C714D"/>
    <w:rsid w:val="004D3F8D"/>
    <w:rsid w:val="004E63F6"/>
    <w:rsid w:val="004F2E88"/>
    <w:rsid w:val="00514B3A"/>
    <w:rsid w:val="00541EE4"/>
    <w:rsid w:val="005448C8"/>
    <w:rsid w:val="00546B79"/>
    <w:rsid w:val="00555CF2"/>
    <w:rsid w:val="00557EB7"/>
    <w:rsid w:val="00571192"/>
    <w:rsid w:val="00572C0B"/>
    <w:rsid w:val="005B236A"/>
    <w:rsid w:val="005D5202"/>
    <w:rsid w:val="005E074B"/>
    <w:rsid w:val="005E34A6"/>
    <w:rsid w:val="00665397"/>
    <w:rsid w:val="00681C0B"/>
    <w:rsid w:val="00690C09"/>
    <w:rsid w:val="006A2F5D"/>
    <w:rsid w:val="006C01C2"/>
    <w:rsid w:val="006C12F5"/>
    <w:rsid w:val="006D454C"/>
    <w:rsid w:val="006F1644"/>
    <w:rsid w:val="007100EF"/>
    <w:rsid w:val="00715507"/>
    <w:rsid w:val="00720CA6"/>
    <w:rsid w:val="0077518E"/>
    <w:rsid w:val="00777789"/>
    <w:rsid w:val="00793A6D"/>
    <w:rsid w:val="007B0552"/>
    <w:rsid w:val="007B786C"/>
    <w:rsid w:val="007D6696"/>
    <w:rsid w:val="00872932"/>
    <w:rsid w:val="0087318C"/>
    <w:rsid w:val="008A1A99"/>
    <w:rsid w:val="008A2E5C"/>
    <w:rsid w:val="008B0040"/>
    <w:rsid w:val="008B5758"/>
    <w:rsid w:val="008E3A9E"/>
    <w:rsid w:val="00904F94"/>
    <w:rsid w:val="00930FF6"/>
    <w:rsid w:val="00934F45"/>
    <w:rsid w:val="00947D63"/>
    <w:rsid w:val="00962CE2"/>
    <w:rsid w:val="00986E58"/>
    <w:rsid w:val="0098749A"/>
    <w:rsid w:val="009A0E00"/>
    <w:rsid w:val="009A24F4"/>
    <w:rsid w:val="009A7018"/>
    <w:rsid w:val="009B6FCF"/>
    <w:rsid w:val="009D033B"/>
    <w:rsid w:val="009D28C1"/>
    <w:rsid w:val="009E0476"/>
    <w:rsid w:val="009E1FAC"/>
    <w:rsid w:val="009E6AED"/>
    <w:rsid w:val="009F37DA"/>
    <w:rsid w:val="00A0045F"/>
    <w:rsid w:val="00A21B4B"/>
    <w:rsid w:val="00A354EF"/>
    <w:rsid w:val="00A47287"/>
    <w:rsid w:val="00A514F9"/>
    <w:rsid w:val="00AD1016"/>
    <w:rsid w:val="00AE3465"/>
    <w:rsid w:val="00B43B68"/>
    <w:rsid w:val="00B60488"/>
    <w:rsid w:val="00B867DD"/>
    <w:rsid w:val="00BD7EA3"/>
    <w:rsid w:val="00BE75B7"/>
    <w:rsid w:val="00C6203E"/>
    <w:rsid w:val="00C6466B"/>
    <w:rsid w:val="00C80AAA"/>
    <w:rsid w:val="00C86D8E"/>
    <w:rsid w:val="00CB097E"/>
    <w:rsid w:val="00CB20E1"/>
    <w:rsid w:val="00CB44D4"/>
    <w:rsid w:val="00CE2BEC"/>
    <w:rsid w:val="00D04383"/>
    <w:rsid w:val="00D12BB5"/>
    <w:rsid w:val="00D20AFE"/>
    <w:rsid w:val="00D20B61"/>
    <w:rsid w:val="00D510BB"/>
    <w:rsid w:val="00D81F93"/>
    <w:rsid w:val="00D8676D"/>
    <w:rsid w:val="00D9763F"/>
    <w:rsid w:val="00D9769A"/>
    <w:rsid w:val="00DB0FC6"/>
    <w:rsid w:val="00DB3528"/>
    <w:rsid w:val="00DC075D"/>
    <w:rsid w:val="00E35DB1"/>
    <w:rsid w:val="00E36668"/>
    <w:rsid w:val="00E40445"/>
    <w:rsid w:val="00E5180C"/>
    <w:rsid w:val="00E61A5F"/>
    <w:rsid w:val="00E71E9C"/>
    <w:rsid w:val="00E80AB9"/>
    <w:rsid w:val="00E867EE"/>
    <w:rsid w:val="00E95A44"/>
    <w:rsid w:val="00E95C70"/>
    <w:rsid w:val="00EB0A71"/>
    <w:rsid w:val="00EC08CC"/>
    <w:rsid w:val="00EE5948"/>
    <w:rsid w:val="00F45684"/>
    <w:rsid w:val="00F51288"/>
    <w:rsid w:val="00F6081E"/>
    <w:rsid w:val="00F9407B"/>
    <w:rsid w:val="00FD749D"/>
    <w:rsid w:val="00FF6F8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996649"/>
  <w15:docId w15:val="{10704386-42E3-48E2-865C-A6119C923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MY" w:eastAsia="en-MY"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11Normal02-PerengganKeduaonward"/>
    <w:qFormat/>
    <w:rsid w:val="00A47287"/>
    <w:pPr>
      <w:autoSpaceDE w:val="0"/>
      <w:autoSpaceDN w:val="0"/>
      <w:adjustRightInd w:val="0"/>
      <w:spacing w:after="240"/>
      <w:ind w:left="720" w:hanging="720"/>
      <w:jc w:val="both"/>
    </w:pPr>
    <w:rPr>
      <w:rFonts w:ascii="Times New Roman" w:eastAsia="MS Mincho" w:hAnsi="Times New Roman" w:cs="Times New Roman"/>
      <w:noProof/>
      <w:sz w:val="24"/>
      <w:szCs w:val="24"/>
      <w:lang w:val="en-US" w:eastAsia="en-US"/>
    </w:rPr>
  </w:style>
  <w:style w:type="paragraph" w:styleId="Heading1">
    <w:name w:val="heading 1"/>
    <w:next w:val="09aLevel01"/>
    <w:link w:val="Heading1Char"/>
    <w:qFormat/>
    <w:rsid w:val="00A47287"/>
    <w:pPr>
      <w:keepNext/>
      <w:keepLines/>
      <w:numPr>
        <w:numId w:val="29"/>
      </w:numPr>
      <w:spacing w:line="360" w:lineRule="auto"/>
      <w:outlineLvl w:val="0"/>
    </w:pPr>
    <w:rPr>
      <w:rFonts w:ascii="Times New Roman" w:eastAsia="MS Gothic" w:hAnsi="Times New Roman" w:cs="Times New Roman"/>
      <w:b/>
      <w:bCs/>
      <w:vanish/>
      <w:color w:val="FF0000"/>
      <w:sz w:val="24"/>
      <w:szCs w:val="24"/>
      <w:lang w:val="en-US" w:eastAsia="en-US"/>
    </w:rPr>
  </w:style>
  <w:style w:type="paragraph" w:styleId="Heading2">
    <w:name w:val="heading 2"/>
    <w:basedOn w:val="Normal"/>
    <w:next w:val="Heading3"/>
    <w:link w:val="Heading2Char"/>
    <w:uiPriority w:val="9"/>
    <w:rsid w:val="00A47287"/>
    <w:pPr>
      <w:tabs>
        <w:tab w:val="left" w:pos="1418"/>
      </w:tabs>
      <w:spacing w:before="1134" w:after="1080" w:line="480" w:lineRule="auto"/>
      <w:ind w:right="567"/>
      <w:jc w:val="center"/>
      <w:outlineLvl w:val="1"/>
    </w:pPr>
    <w:rPr>
      <w:b/>
      <w:caps/>
      <w:sz w:val="22"/>
    </w:rPr>
  </w:style>
  <w:style w:type="paragraph" w:styleId="Heading3">
    <w:name w:val="heading 3"/>
    <w:next w:val="10Normal01-PerengganPertama"/>
    <w:link w:val="Heading3Char"/>
    <w:uiPriority w:val="9"/>
    <w:rsid w:val="00A47287"/>
    <w:pPr>
      <w:keepNext/>
      <w:keepLines/>
      <w:spacing w:before="400" w:after="400" w:line="360" w:lineRule="auto"/>
      <w:outlineLvl w:val="2"/>
    </w:pPr>
    <w:rPr>
      <w:rFonts w:ascii="Times New Roman" w:eastAsia="MS Gothic" w:hAnsi="Times New Roman" w:cs="Times New Roman"/>
      <w:b/>
      <w:bCs/>
      <w:caps/>
      <w:sz w:val="22"/>
      <w:szCs w:val="24"/>
      <w:lang w:val="en-US" w:eastAsia="en-US"/>
    </w:rPr>
  </w:style>
  <w:style w:type="paragraph" w:styleId="Heading4">
    <w:name w:val="heading 4"/>
    <w:next w:val="10Normal01-PerengganPertama"/>
    <w:link w:val="Heading4Char"/>
    <w:uiPriority w:val="9"/>
    <w:rsid w:val="00A47287"/>
    <w:pPr>
      <w:keepNext/>
      <w:keepLines/>
      <w:spacing w:before="400" w:after="400" w:line="360" w:lineRule="auto"/>
      <w:outlineLvl w:val="3"/>
    </w:pPr>
    <w:rPr>
      <w:rFonts w:ascii="Times New Roman" w:eastAsia="MS Gothic" w:hAnsi="Times New Roman" w:cs="Times New Roman"/>
      <w:b/>
      <w:bCs/>
      <w:sz w:val="22"/>
      <w:szCs w:val="24"/>
      <w:lang w:val="en-US" w:eastAsia="en-US"/>
    </w:rPr>
  </w:style>
  <w:style w:type="paragraph" w:styleId="Heading5">
    <w:name w:val="heading 5"/>
    <w:next w:val="10Normal01-PerengganPertama"/>
    <w:link w:val="Heading5Char"/>
    <w:uiPriority w:val="9"/>
    <w:rsid w:val="00A47287"/>
    <w:pPr>
      <w:keepNext/>
      <w:keepLines/>
      <w:spacing w:before="400" w:after="400" w:line="360" w:lineRule="auto"/>
      <w:outlineLvl w:val="4"/>
    </w:pPr>
    <w:rPr>
      <w:rFonts w:ascii="Times New Roman" w:eastAsia="MS Gothic" w:hAnsi="Times New Roman" w:cs="Times New Roman"/>
      <w:b/>
      <w:bCs/>
      <w:sz w:val="22"/>
      <w:szCs w:val="24"/>
      <w:lang w:val="en-US" w:eastAsia="en-US"/>
    </w:rPr>
  </w:style>
  <w:style w:type="paragraph" w:styleId="Heading6">
    <w:name w:val="heading 6"/>
    <w:next w:val="10Normal01-PerengganPertama"/>
    <w:link w:val="Heading6Char"/>
    <w:uiPriority w:val="9"/>
    <w:rsid w:val="00A47287"/>
    <w:pPr>
      <w:keepNext/>
      <w:keepLines/>
      <w:spacing w:before="400" w:after="400" w:line="360" w:lineRule="auto"/>
      <w:outlineLvl w:val="5"/>
    </w:pPr>
    <w:rPr>
      <w:rFonts w:ascii="Times New Roman" w:eastAsia="MS Gothic" w:hAnsi="Times New Roman" w:cs="Times New Roman"/>
      <w:b/>
      <w:bCs/>
      <w:sz w:val="22"/>
      <w:szCs w:val="24"/>
      <w:lang w:val="en-US" w:eastAsia="en-US"/>
    </w:rPr>
  </w:style>
  <w:style w:type="paragraph" w:styleId="Heading7">
    <w:name w:val="heading 7"/>
    <w:next w:val="10Normal01-PerengganPertama"/>
    <w:link w:val="Heading7Char"/>
    <w:uiPriority w:val="9"/>
    <w:semiHidden/>
    <w:rsid w:val="00A47287"/>
    <w:pPr>
      <w:keepNext/>
      <w:keepLines/>
      <w:spacing w:before="400" w:after="400" w:line="360" w:lineRule="auto"/>
      <w:outlineLvl w:val="6"/>
    </w:pPr>
    <w:rPr>
      <w:rFonts w:ascii="Times New Roman" w:eastAsia="MS Gothic" w:hAnsi="Times New Roman" w:cs="Times New Roman"/>
      <w:b/>
      <w:iCs/>
      <w:sz w:val="22"/>
      <w:szCs w:val="24"/>
      <w:lang w:val="en-US" w:eastAsia="en-US"/>
    </w:rPr>
  </w:style>
  <w:style w:type="paragraph" w:styleId="Heading8">
    <w:name w:val="heading 8"/>
    <w:next w:val="10Normal01-PerengganPertama"/>
    <w:link w:val="Heading8Char"/>
    <w:uiPriority w:val="9"/>
    <w:semiHidden/>
    <w:rsid w:val="00A47287"/>
    <w:pPr>
      <w:keepNext/>
      <w:keepLines/>
      <w:spacing w:before="400" w:after="400" w:line="360" w:lineRule="auto"/>
      <w:outlineLvl w:val="7"/>
    </w:pPr>
    <w:rPr>
      <w:rFonts w:ascii="Times New Roman" w:eastAsia="MS Gothic" w:hAnsi="Times New Roman" w:cs="Times New Roman"/>
      <w:b/>
      <w:sz w:val="22"/>
      <w:lang w:val="en-US" w:eastAsia="en-US"/>
    </w:rPr>
  </w:style>
  <w:style w:type="paragraph" w:styleId="Heading9">
    <w:name w:val="heading 9"/>
    <w:next w:val="Normal"/>
    <w:link w:val="Heading9Char"/>
    <w:uiPriority w:val="9"/>
    <w:semiHidden/>
    <w:rsid w:val="00A47287"/>
    <w:pPr>
      <w:keepNext/>
      <w:keepLines/>
      <w:tabs>
        <w:tab w:val="left" w:pos="851"/>
      </w:tabs>
      <w:spacing w:before="400" w:after="400" w:line="360" w:lineRule="auto"/>
      <w:outlineLvl w:val="8"/>
    </w:pPr>
    <w:rPr>
      <w:rFonts w:ascii="Times New Roman" w:eastAsia="MS Gothic" w:hAnsi="Times New Roman" w:cs="Times New Roman"/>
      <w:b/>
      <w:bCs/>
      <w:sz w:val="2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unhideWhenUsed/>
    <w:rsid w:val="00A47287"/>
    <w:rPr>
      <w:rFonts w:ascii="Lucida Grande" w:hAnsi="Lucida Grande" w:cs="Lucida Grande"/>
      <w:sz w:val="18"/>
      <w:szCs w:val="18"/>
    </w:rPr>
  </w:style>
  <w:style w:type="paragraph" w:styleId="CommentText">
    <w:name w:val="annotation text"/>
    <w:basedOn w:val="Normal"/>
    <w:qFormat/>
    <w:pPr>
      <w:suppressAutoHyphens/>
      <w:spacing w:after="200"/>
      <w:ind w:leftChars="-1" w:left="-1" w:hangingChars="1" w:hanging="1"/>
      <w:textDirection w:val="btLr"/>
      <w:textAlignment w:val="top"/>
      <w:outlineLvl w:val="0"/>
    </w:pPr>
    <w:rPr>
      <w:rFonts w:ascii="Calibri" w:eastAsia="Calibri" w:hAnsi="Calibri"/>
      <w:position w:val="-1"/>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uppressAutoHyphens/>
      <w:spacing w:after="0"/>
      <w:ind w:leftChars="-1" w:left="-1" w:hangingChars="1" w:hanging="1"/>
      <w:textDirection w:val="btLr"/>
      <w:textAlignment w:val="top"/>
      <w:outlineLvl w:val="0"/>
    </w:pPr>
    <w:rPr>
      <w:rFonts w:ascii="Calibri" w:eastAsia="Calibri" w:hAnsi="Calibri"/>
      <w:position w:val="-1"/>
      <w:sz w:val="20"/>
      <w:szCs w:val="20"/>
      <w:lang w:val="en-MY"/>
    </w:rPr>
  </w:style>
  <w:style w:type="paragraph" w:styleId="Footer">
    <w:name w:val="footer"/>
    <w:link w:val="FooterChar"/>
    <w:uiPriority w:val="99"/>
    <w:unhideWhenUsed/>
    <w:rsid w:val="00A47287"/>
    <w:pPr>
      <w:widowControl w:val="0"/>
      <w:tabs>
        <w:tab w:val="center" w:pos="4320"/>
        <w:tab w:val="right" w:pos="8640"/>
      </w:tabs>
    </w:pPr>
    <w:rPr>
      <w:rFonts w:ascii="Times New Roman" w:eastAsia="MS Mincho" w:hAnsi="Times New Roman" w:cs="Arial"/>
      <w:sz w:val="24"/>
      <w:szCs w:val="24"/>
      <w:lang w:val="en-US" w:eastAsia="en-US"/>
    </w:rPr>
  </w:style>
  <w:style w:type="paragraph" w:styleId="FootnoteText">
    <w:name w:val="footnote text"/>
    <w:link w:val="FootnoteTextChar"/>
    <w:uiPriority w:val="99"/>
    <w:unhideWhenUsed/>
    <w:qFormat/>
    <w:rsid w:val="00A47287"/>
    <w:pPr>
      <w:widowControl w:val="0"/>
      <w:spacing w:before="200"/>
      <w:ind w:firstLine="720"/>
      <w:jc w:val="both"/>
    </w:pPr>
    <w:rPr>
      <w:rFonts w:ascii="Times New Roman" w:eastAsia="Malgun Gothic" w:hAnsi="Times New Roman" w:cs="Times New Roman"/>
      <w:lang w:val="en-US"/>
    </w:rPr>
  </w:style>
  <w:style w:type="paragraph" w:styleId="Header">
    <w:name w:val="header"/>
    <w:link w:val="HeaderChar"/>
    <w:uiPriority w:val="99"/>
    <w:unhideWhenUsed/>
    <w:rsid w:val="00A47287"/>
    <w:pPr>
      <w:widowControl w:val="0"/>
      <w:tabs>
        <w:tab w:val="center" w:pos="4320"/>
        <w:tab w:val="right" w:pos="8640"/>
      </w:tabs>
      <w:jc w:val="right"/>
    </w:pPr>
    <w:rPr>
      <w:rFonts w:ascii="Times New Roman" w:eastAsia="MS Mincho" w:hAnsi="Times New Roman" w:cs="Arial"/>
      <w:sz w:val="24"/>
      <w:szCs w:val="24"/>
      <w:lang w:val="en-US" w:eastAsia="en-US"/>
    </w:rPr>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uiPriority w:val="99"/>
    <w:unhideWhenUsed/>
    <w:rsid w:val="00A47287"/>
    <w:rPr>
      <w:vertAlign w:val="superscript"/>
    </w:rPr>
  </w:style>
  <w:style w:type="character" w:styleId="FootnoteReference">
    <w:name w:val="footnote reference"/>
    <w:uiPriority w:val="99"/>
    <w:unhideWhenUsed/>
    <w:rsid w:val="00A47287"/>
    <w:rPr>
      <w:rFonts w:ascii="Times New Roman" w:hAnsi="Times New Roman"/>
      <w:sz w:val="20"/>
      <w:szCs w:val="32"/>
      <w:vertAlign w:val="superscript"/>
    </w:rPr>
  </w:style>
  <w:style w:type="character" w:styleId="Hyperlink">
    <w:name w:val="Hyperlink"/>
    <w:uiPriority w:val="99"/>
    <w:unhideWhenUsed/>
    <w:rsid w:val="00A47287"/>
    <w:rPr>
      <w:color w:val="0000FF"/>
      <w:u w:val="singl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link w:val="Footer"/>
    <w:uiPriority w:val="99"/>
    <w:rsid w:val="00A47287"/>
    <w:rPr>
      <w:rFonts w:ascii="Times New Roman" w:eastAsia="MS Mincho" w:hAnsi="Times New Roman" w:cs="Arial"/>
      <w:sz w:val="24"/>
      <w:szCs w:val="24"/>
      <w:lang w:val="en-US" w:eastAsia="en-US"/>
    </w:rPr>
  </w:style>
  <w:style w:type="character" w:customStyle="1" w:styleId="FootnoteTextChar">
    <w:name w:val="Footnote Text Char"/>
    <w:link w:val="FootnoteText"/>
    <w:uiPriority w:val="99"/>
    <w:rsid w:val="00A47287"/>
    <w:rPr>
      <w:rFonts w:ascii="Times New Roman" w:eastAsia="Malgun Gothic" w:hAnsi="Times New Roman" w:cs="Times New Roman"/>
      <w:lang w:val="en-US"/>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link w:val="Header"/>
    <w:uiPriority w:val="99"/>
    <w:rsid w:val="00A47287"/>
    <w:rPr>
      <w:rFonts w:ascii="Times New Roman" w:eastAsia="MS Mincho" w:hAnsi="Times New Roman" w:cs="Arial"/>
      <w:sz w:val="24"/>
      <w:szCs w:val="24"/>
      <w:lang w:val="en-US" w:eastAsia="en-US"/>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link w:val="BalloonText"/>
    <w:uiPriority w:val="99"/>
    <w:rsid w:val="00A47287"/>
    <w:rPr>
      <w:rFonts w:ascii="Lucida Grande" w:eastAsia="MS Mincho" w:hAnsi="Lucida Grande" w:cs="Lucida Grande"/>
      <w:noProof/>
      <w:sz w:val="18"/>
      <w:szCs w:val="18"/>
      <w:lang w:val="en-US" w:eastAsia="en-US"/>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after="200" w:line="1" w:lineRule="atLeast"/>
      <w:ind w:leftChars="-1" w:left="-1" w:hangingChars="1" w:hanging="1"/>
      <w:textDirection w:val="btLr"/>
      <w:textAlignment w:val="top"/>
      <w:outlineLvl w:val="0"/>
    </w:pPr>
    <w:rPr>
      <w:position w:val="-1"/>
      <w:sz w:val="22"/>
      <w:szCs w:val="22"/>
      <w:lang w:val="en-US"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link w:val="Heading1"/>
    <w:rsid w:val="00A47287"/>
    <w:rPr>
      <w:rFonts w:ascii="Times New Roman" w:eastAsia="MS Gothic" w:hAnsi="Times New Roman" w:cs="Times New Roman"/>
      <w:b/>
      <w:bCs/>
      <w:vanish/>
      <w:color w:val="FF0000"/>
      <w:sz w:val="24"/>
      <w:szCs w:val="24"/>
      <w:lang w:val="en-US" w:eastAsia="en-US"/>
    </w:rPr>
  </w:style>
  <w:style w:type="paragraph" w:styleId="NoSpacing">
    <w:name w:val="No Spacing"/>
    <w:uiPriority w:val="1"/>
    <w:qFormat/>
    <w:rsid w:val="00A47287"/>
    <w:pPr>
      <w:jc w:val="both"/>
    </w:pPr>
    <w:rPr>
      <w:rFonts w:ascii="Times New Roman" w:eastAsia="MS Mincho" w:hAnsi="Times New Roman" w:cs="Arial"/>
      <w:sz w:val="24"/>
      <w:szCs w:val="24"/>
      <w:lang w:val="en-US" w:eastAsia="en-US"/>
    </w:rPr>
  </w:style>
  <w:style w:type="table" w:styleId="TableGrid">
    <w:name w:val="Table Grid"/>
    <w:basedOn w:val="TableNormal"/>
    <w:uiPriority w:val="59"/>
    <w:rsid w:val="00A47287"/>
    <w:rPr>
      <w:rFonts w:ascii="Cambria" w:eastAsia="MS Mincho" w:hAnsi="Cambria"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ind w:leftChars="-1" w:left="-1" w:hangingChars="1" w:hanging="1"/>
      <w:textDirection w:val="btLr"/>
      <w:textAlignment w:val="top"/>
      <w:outlineLvl w:val="0"/>
    </w:pPr>
    <w:rPr>
      <w:color w:val="000000"/>
      <w:position w:val="-1"/>
      <w:lang w:val="en-US"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uiPriority w:val="34"/>
    <w:qFormat/>
    <w:rsid w:val="00A47287"/>
    <w:pPr>
      <w:contextualSpacing/>
    </w:p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uiPriority w:val="99"/>
    <w:unhideWhenUsed/>
    <w:rsid w:val="00A47287"/>
  </w:style>
  <w:style w:type="table" w:customStyle="1" w:styleId="TableGrid1">
    <w:name w:val="Table Grid1"/>
    <w:basedOn w:val="TableNormal"/>
    <w:next w:val="TableGrid"/>
    <w:pPr>
      <w:suppressAutoHyphens/>
      <w:ind w:leftChars="-1" w:left="-1" w:hangingChars="1" w:hanging="1"/>
      <w:textDirection w:val="btLr"/>
      <w:textAlignment w:val="top"/>
      <w:outlineLvl w:val="0"/>
    </w:pPr>
    <w:rPr>
      <w:position w:val="-1"/>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ind w:leftChars="-1" w:left="-1" w:hangingChars="1" w:hanging="1"/>
      <w:textDirection w:val="btLr"/>
      <w:textAlignment w:val="top"/>
      <w:outlineLvl w:val="0"/>
    </w:pPr>
    <w:rPr>
      <w:position w:val="-1"/>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pPr>
      <w:suppressAutoHyphens/>
      <w:spacing w:after="200" w:line="276" w:lineRule="auto"/>
      <w:ind w:leftChars="-1" w:left="-1" w:hangingChars="1" w:hanging="1"/>
      <w:textDirection w:val="btLr"/>
      <w:textAlignment w:val="top"/>
      <w:outlineLvl w:val="0"/>
    </w:pPr>
    <w:rPr>
      <w:rFonts w:ascii="Calibri" w:eastAsia="Calibri" w:hAnsi="Calibri"/>
      <w:position w:val="-1"/>
      <w:sz w:val="22"/>
      <w:szCs w:val="22"/>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ind w:leftChars="-1" w:left="-1" w:hangingChars="1" w:hanging="1"/>
      <w:textDirection w:val="btLr"/>
      <w:textAlignment w:val="top"/>
      <w:outlineLvl w:val="0"/>
    </w:pPr>
    <w:rPr>
      <w:rFonts w:eastAsia="Times New Roman"/>
      <w:color w:val="365F91"/>
      <w:position w:val="-1"/>
      <w:lang w:val="en-US"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uppressAutoHyphens/>
      <w:spacing w:after="0"/>
      <w:ind w:leftChars="-1" w:left="-1" w:hangingChars="1" w:hanging="1"/>
      <w:textDirection w:val="btLr"/>
      <w:textAlignment w:val="top"/>
      <w:outlineLvl w:val="0"/>
    </w:pPr>
    <w:rPr>
      <w:rFonts w:ascii="Courier New" w:eastAsia="Times New Roman" w:hAnsi="Courier New" w:cs="Courier New"/>
      <w:position w:val="-1"/>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after="200" w:line="1" w:lineRule="atLeast"/>
      <w:ind w:leftChars="-1" w:left="-1" w:hangingChars="1" w:hanging="1"/>
      <w:textDirection w:val="btLr"/>
      <w:textAlignment w:val="top"/>
      <w:outlineLvl w:val="0"/>
    </w:pPr>
    <w:rPr>
      <w:rFonts w:ascii="Helvetica" w:eastAsia="Helvetica" w:hAnsi="Helvetica" w:cs="Helvetica"/>
      <w:color w:val="000000"/>
      <w:position w:val="-1"/>
      <w:sz w:val="22"/>
      <w:szCs w:val="22"/>
      <w:bdr w:val="nil"/>
      <w:lang w:val="en-US" w:eastAsia="en-US"/>
    </w:rPr>
  </w:style>
  <w:style w:type="paragraph" w:customStyle="1" w:styleId="TableStyle2">
    <w:name w:val="Table Style 2"/>
    <w:pPr>
      <w:pBdr>
        <w:top w:val="nil"/>
        <w:left w:val="nil"/>
        <w:bottom w:val="nil"/>
        <w:right w:val="nil"/>
        <w:between w:val="nil"/>
        <w:bar w:val="nil"/>
      </w:pBdr>
      <w:suppressAutoHyphens/>
      <w:spacing w:after="200" w:line="1" w:lineRule="atLeast"/>
      <w:ind w:leftChars="-1" w:left="-1" w:hangingChars="1" w:hanging="1"/>
      <w:textDirection w:val="btLr"/>
      <w:textAlignment w:val="top"/>
      <w:outlineLvl w:val="0"/>
    </w:pPr>
    <w:rPr>
      <w:rFonts w:ascii="Helvetica" w:eastAsia="Helvetica" w:hAnsi="Helvetica" w:cs="Helvetica"/>
      <w:color w:val="000000"/>
      <w:position w:val="-1"/>
      <w:sz w:val="22"/>
      <w:szCs w:val="22"/>
      <w:bdr w:val="nil"/>
    </w:rPr>
  </w:style>
  <w:style w:type="character" w:customStyle="1"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customStyle="1" w:styleId="Default">
    <w:name w:val="Default"/>
    <w:rsid w:val="00571192"/>
    <w:pPr>
      <w:autoSpaceDE w:val="0"/>
      <w:autoSpaceDN w:val="0"/>
      <w:adjustRightInd w:val="0"/>
    </w:pPr>
    <w:rPr>
      <w:rFonts w:ascii="Times New Roman" w:hAnsi="Times New Roman" w:cs="Times New Roman"/>
      <w:color w:val="000000"/>
      <w:sz w:val="24"/>
      <w:szCs w:val="24"/>
    </w:rPr>
  </w:style>
  <w:style w:type="character" w:customStyle="1" w:styleId="Heading7Char">
    <w:name w:val="Heading 7 Char"/>
    <w:link w:val="Heading7"/>
    <w:uiPriority w:val="9"/>
    <w:semiHidden/>
    <w:rsid w:val="00A47287"/>
    <w:rPr>
      <w:rFonts w:ascii="Times New Roman" w:eastAsia="MS Gothic" w:hAnsi="Times New Roman" w:cs="Times New Roman"/>
      <w:b/>
      <w:iCs/>
      <w:sz w:val="22"/>
      <w:szCs w:val="24"/>
      <w:lang w:val="en-US" w:eastAsia="en-US"/>
    </w:rPr>
  </w:style>
  <w:style w:type="character" w:customStyle="1" w:styleId="Heading8Char">
    <w:name w:val="Heading 8 Char"/>
    <w:link w:val="Heading8"/>
    <w:uiPriority w:val="9"/>
    <w:semiHidden/>
    <w:rsid w:val="00A47287"/>
    <w:rPr>
      <w:rFonts w:ascii="Times New Roman" w:eastAsia="MS Gothic" w:hAnsi="Times New Roman" w:cs="Times New Roman"/>
      <w:b/>
      <w:sz w:val="22"/>
      <w:lang w:val="en-US" w:eastAsia="en-US"/>
    </w:rPr>
  </w:style>
  <w:style w:type="character" w:customStyle="1" w:styleId="Heading9Char">
    <w:name w:val="Heading 9 Char"/>
    <w:link w:val="Heading9"/>
    <w:uiPriority w:val="9"/>
    <w:semiHidden/>
    <w:rsid w:val="00A47287"/>
    <w:rPr>
      <w:rFonts w:ascii="Times New Roman" w:eastAsia="MS Gothic" w:hAnsi="Times New Roman" w:cs="Times New Roman"/>
      <w:b/>
      <w:bCs/>
      <w:sz w:val="22"/>
      <w:szCs w:val="32"/>
      <w:lang w:val="en-US" w:eastAsia="en-US"/>
    </w:rPr>
  </w:style>
  <w:style w:type="character" w:customStyle="1" w:styleId="Heading2Char">
    <w:name w:val="Heading 2 Char"/>
    <w:link w:val="Heading2"/>
    <w:uiPriority w:val="9"/>
    <w:rsid w:val="00A47287"/>
    <w:rPr>
      <w:rFonts w:ascii="Times New Roman" w:eastAsia="MS Mincho" w:hAnsi="Times New Roman" w:cs="Times New Roman"/>
      <w:b/>
      <w:caps/>
      <w:noProof/>
      <w:sz w:val="22"/>
      <w:szCs w:val="24"/>
      <w:lang w:val="en-US" w:eastAsia="en-US"/>
    </w:rPr>
  </w:style>
  <w:style w:type="character" w:customStyle="1" w:styleId="Heading3Char">
    <w:name w:val="Heading 3 Char"/>
    <w:link w:val="Heading3"/>
    <w:uiPriority w:val="9"/>
    <w:rsid w:val="00A47287"/>
    <w:rPr>
      <w:rFonts w:ascii="Times New Roman" w:eastAsia="MS Gothic" w:hAnsi="Times New Roman" w:cs="Times New Roman"/>
      <w:b/>
      <w:bCs/>
      <w:caps/>
      <w:sz w:val="22"/>
      <w:szCs w:val="24"/>
      <w:lang w:val="en-US" w:eastAsia="en-US"/>
    </w:rPr>
  </w:style>
  <w:style w:type="character" w:customStyle="1" w:styleId="Heading4Char">
    <w:name w:val="Heading 4 Char"/>
    <w:link w:val="Heading4"/>
    <w:uiPriority w:val="9"/>
    <w:rsid w:val="00A47287"/>
    <w:rPr>
      <w:rFonts w:ascii="Times New Roman" w:eastAsia="MS Gothic" w:hAnsi="Times New Roman" w:cs="Times New Roman"/>
      <w:b/>
      <w:bCs/>
      <w:sz w:val="22"/>
      <w:szCs w:val="24"/>
      <w:lang w:val="en-US" w:eastAsia="en-US"/>
    </w:rPr>
  </w:style>
  <w:style w:type="character" w:customStyle="1" w:styleId="Heading5Char">
    <w:name w:val="Heading 5 Char"/>
    <w:link w:val="Heading5"/>
    <w:uiPriority w:val="9"/>
    <w:rsid w:val="00A47287"/>
    <w:rPr>
      <w:rFonts w:ascii="Times New Roman" w:eastAsia="MS Gothic" w:hAnsi="Times New Roman" w:cs="Times New Roman"/>
      <w:b/>
      <w:bCs/>
      <w:sz w:val="22"/>
      <w:szCs w:val="24"/>
      <w:lang w:val="en-US" w:eastAsia="en-US"/>
    </w:rPr>
  </w:style>
  <w:style w:type="character" w:customStyle="1" w:styleId="Heading6Char">
    <w:name w:val="Heading 6 Char"/>
    <w:link w:val="Heading6"/>
    <w:uiPriority w:val="9"/>
    <w:rsid w:val="00A47287"/>
    <w:rPr>
      <w:rFonts w:ascii="Times New Roman" w:eastAsia="MS Gothic" w:hAnsi="Times New Roman" w:cs="Times New Roman"/>
      <w:b/>
      <w:bCs/>
      <w:sz w:val="22"/>
      <w:szCs w:val="24"/>
      <w:lang w:val="en-US" w:eastAsia="en-US"/>
    </w:rPr>
  </w:style>
  <w:style w:type="paragraph" w:customStyle="1" w:styleId="25Caption-Lampiran">
    <w:name w:val="25 Caption-Lampiran"/>
    <w:next w:val="10Normal01-PerengganPertama"/>
    <w:qFormat/>
    <w:rsid w:val="00A47287"/>
    <w:pPr>
      <w:keepNext/>
      <w:pageBreakBefore/>
      <w:tabs>
        <w:tab w:val="left" w:pos="1559"/>
        <w:tab w:val="left" w:pos="1616"/>
        <w:tab w:val="left" w:pos="1644"/>
        <w:tab w:val="left" w:pos="1673"/>
        <w:tab w:val="left" w:pos="1701"/>
        <w:tab w:val="left" w:pos="1729"/>
        <w:tab w:val="left" w:pos="1786"/>
        <w:tab w:val="left" w:pos="1814"/>
        <w:tab w:val="left" w:pos="1843"/>
        <w:tab w:val="left" w:pos="1871"/>
        <w:tab w:val="left" w:pos="1899"/>
        <w:tab w:val="left" w:pos="1928"/>
      </w:tabs>
      <w:spacing w:after="400"/>
      <w:jc w:val="center"/>
      <w:outlineLvl w:val="0"/>
    </w:pPr>
    <w:rPr>
      <w:rFonts w:ascii="Times New Roman" w:eastAsia="MS Mincho" w:hAnsi="Times New Roman" w:cs="Arial"/>
      <w:b/>
      <w:caps/>
      <w:sz w:val="22"/>
      <w:szCs w:val="22"/>
      <w:lang w:val="en-US" w:eastAsia="en-US"/>
    </w:rPr>
  </w:style>
  <w:style w:type="paragraph" w:styleId="TOC1">
    <w:name w:val="toc 1"/>
    <w:next w:val="10Normal01-PerengganPertama"/>
    <w:uiPriority w:val="39"/>
    <w:qFormat/>
    <w:rsid w:val="00A47287"/>
    <w:pPr>
      <w:widowControl w:val="0"/>
      <w:tabs>
        <w:tab w:val="right" w:pos="8335"/>
      </w:tabs>
      <w:spacing w:line="360" w:lineRule="auto"/>
    </w:pPr>
    <w:rPr>
      <w:rFonts w:ascii="Times New Roman" w:eastAsia="MS Gothic" w:hAnsi="Times New Roman" w:cs="Times New Roman"/>
      <w:b/>
      <w:bCs/>
      <w:noProof/>
      <w:sz w:val="24"/>
      <w:szCs w:val="24"/>
      <w:lang w:val="en-US" w:eastAsia="en-US"/>
    </w:rPr>
  </w:style>
  <w:style w:type="paragraph" w:styleId="TOC2">
    <w:name w:val="toc 2"/>
    <w:next w:val="10Normal01-PerengganPertama"/>
    <w:uiPriority w:val="39"/>
    <w:qFormat/>
    <w:rsid w:val="00A47287"/>
    <w:pPr>
      <w:keepNext/>
      <w:tabs>
        <w:tab w:val="left" w:pos="1843"/>
        <w:tab w:val="right" w:pos="8335"/>
      </w:tabs>
      <w:spacing w:beforeLines="200" w:before="480"/>
      <w:ind w:left="1843" w:right="851" w:hanging="1843"/>
    </w:pPr>
    <w:rPr>
      <w:rFonts w:ascii="Times New Roman" w:eastAsia="Times New Roman" w:hAnsi="Times New Roman" w:cs="Times New Roman"/>
      <w:b/>
      <w:bCs/>
      <w:caps/>
      <w:noProof/>
      <w:sz w:val="24"/>
      <w:szCs w:val="24"/>
      <w:lang w:val="en-US" w:eastAsia="en-US"/>
    </w:rPr>
  </w:style>
  <w:style w:type="paragraph" w:styleId="TOC3">
    <w:name w:val="toc 3"/>
    <w:next w:val="10Normal01-PerengganPertama"/>
    <w:uiPriority w:val="39"/>
    <w:qFormat/>
    <w:rsid w:val="00A47287"/>
    <w:pPr>
      <w:keepNext/>
      <w:tabs>
        <w:tab w:val="right" w:pos="8335"/>
      </w:tabs>
      <w:spacing w:before="120" w:after="240"/>
      <w:ind w:right="851"/>
    </w:pPr>
    <w:rPr>
      <w:rFonts w:ascii="Times New Roman" w:eastAsia="MS Gothic" w:hAnsi="Times New Roman" w:cs="Times New Roman"/>
      <w:b/>
      <w:bCs/>
      <w:caps/>
      <w:noProof/>
      <w:sz w:val="24"/>
      <w:szCs w:val="24"/>
      <w:lang w:val="en-US" w:eastAsia="en-US"/>
    </w:rPr>
  </w:style>
  <w:style w:type="paragraph" w:styleId="TOC9">
    <w:name w:val="toc 9"/>
    <w:next w:val="10Normal01-PerengganPertama"/>
    <w:uiPriority w:val="39"/>
    <w:qFormat/>
    <w:rsid w:val="00A47287"/>
    <w:pPr>
      <w:widowControl w:val="0"/>
      <w:tabs>
        <w:tab w:val="right" w:pos="8317"/>
      </w:tabs>
      <w:spacing w:after="120"/>
    </w:pPr>
    <w:rPr>
      <w:rFonts w:ascii="Times New Roman" w:eastAsia="Times New Roman" w:hAnsi="Times New Roman" w:cs="Times New Roman"/>
      <w:b/>
      <w:noProof/>
      <w:sz w:val="24"/>
      <w:szCs w:val="24"/>
      <w:lang w:val="en-US" w:eastAsia="en-US"/>
    </w:rPr>
  </w:style>
  <w:style w:type="paragraph" w:styleId="DocumentMap">
    <w:name w:val="Document Map"/>
    <w:link w:val="DocumentMapChar"/>
    <w:uiPriority w:val="99"/>
    <w:unhideWhenUsed/>
    <w:rsid w:val="00A47287"/>
    <w:pPr>
      <w:widowControl w:val="0"/>
      <w:spacing w:after="200" w:line="276" w:lineRule="auto"/>
    </w:pPr>
    <w:rPr>
      <w:rFonts w:ascii="Britannic Bold" w:eastAsia="MS Mincho" w:hAnsi="Britannic Bold" w:cs="Lucida Grande"/>
      <w:sz w:val="24"/>
      <w:szCs w:val="24"/>
      <w:lang w:val="en-US" w:eastAsia="en-US"/>
    </w:rPr>
  </w:style>
  <w:style w:type="character" w:customStyle="1" w:styleId="DocumentMapChar">
    <w:name w:val="Document Map Char"/>
    <w:link w:val="DocumentMap"/>
    <w:uiPriority w:val="99"/>
    <w:rsid w:val="00A47287"/>
    <w:rPr>
      <w:rFonts w:ascii="Britannic Bold" w:eastAsia="MS Mincho" w:hAnsi="Britannic Bold" w:cs="Lucida Grande"/>
      <w:sz w:val="24"/>
      <w:szCs w:val="24"/>
      <w:lang w:val="en-US" w:eastAsia="en-US"/>
    </w:rPr>
  </w:style>
  <w:style w:type="paragraph" w:styleId="Revision">
    <w:name w:val="Revision"/>
    <w:hidden/>
    <w:uiPriority w:val="99"/>
    <w:semiHidden/>
    <w:rsid w:val="00A47287"/>
    <w:rPr>
      <w:rFonts w:ascii="Cambria" w:eastAsia="MS Mincho" w:hAnsi="Cambria" w:cs="Arial"/>
      <w:sz w:val="24"/>
      <w:szCs w:val="24"/>
      <w:lang w:val="en-US" w:eastAsia="en-US"/>
    </w:rPr>
  </w:style>
  <w:style w:type="paragraph" w:customStyle="1" w:styleId="11Normal02-PerengganKeduaonward">
    <w:name w:val="11 Normal02 - PerengganKedua onward"/>
    <w:qFormat/>
    <w:rsid w:val="00A47287"/>
    <w:pPr>
      <w:spacing w:beforeLines="150" w:before="150" w:afterLines="150" w:after="150" w:line="360" w:lineRule="auto"/>
      <w:ind w:firstLine="720"/>
      <w:jc w:val="both"/>
    </w:pPr>
    <w:rPr>
      <w:rFonts w:ascii="Times New Roman" w:eastAsia="MS Mincho" w:hAnsi="Times New Roman" w:cs="Arial"/>
      <w:sz w:val="24"/>
      <w:szCs w:val="24"/>
      <w:lang w:val="en-US" w:eastAsia="en-US"/>
    </w:rPr>
  </w:style>
  <w:style w:type="paragraph" w:customStyle="1" w:styleId="09Heading0">
    <w:name w:val="09 Heading 0"/>
    <w:next w:val="10Normal01-PerengganPertama"/>
    <w:qFormat/>
    <w:rsid w:val="00A47287"/>
    <w:pPr>
      <w:keepNext/>
      <w:pageBreakBefore/>
      <w:spacing w:after="400" w:line="360" w:lineRule="auto"/>
      <w:jc w:val="center"/>
      <w:outlineLvl w:val="0"/>
    </w:pPr>
    <w:rPr>
      <w:rFonts w:ascii="Times New Roman" w:eastAsia="MS Gothic" w:hAnsi="Times New Roman" w:cs="Times New Roman"/>
      <w:b/>
      <w:bCs/>
      <w:sz w:val="22"/>
      <w:szCs w:val="24"/>
      <w:lang w:val="en-US" w:eastAsia="en-US"/>
    </w:rPr>
  </w:style>
  <w:style w:type="paragraph" w:customStyle="1" w:styleId="05aPengakuan-Tajuk">
    <w:name w:val="05a Pengakuan-Tajuk"/>
    <w:next w:val="10Normal01-PerengganPertama"/>
    <w:qFormat/>
    <w:rsid w:val="00A47287"/>
    <w:pPr>
      <w:keepNext/>
      <w:pageBreakBefore/>
      <w:spacing w:before="3000" w:after="400" w:line="1080" w:lineRule="exact"/>
      <w:jc w:val="center"/>
      <w:outlineLvl w:val="0"/>
    </w:pPr>
    <w:rPr>
      <w:rFonts w:ascii="Times New Roman" w:eastAsia="MS Gothic" w:hAnsi="Times New Roman" w:cs="Times New Roman"/>
      <w:b/>
      <w:bCs/>
      <w:sz w:val="22"/>
      <w:szCs w:val="22"/>
      <w:lang w:val="en-US" w:eastAsia="en-US"/>
    </w:rPr>
  </w:style>
  <w:style w:type="paragraph" w:customStyle="1" w:styleId="01Tajuk01-HalamanJudul">
    <w:name w:val="01 Tajuk01 - HalamanJudul"/>
    <w:next w:val="02Tajuk02-HalamanJudul"/>
    <w:qFormat/>
    <w:rsid w:val="00A47287"/>
    <w:pPr>
      <w:jc w:val="center"/>
    </w:pPr>
    <w:rPr>
      <w:rFonts w:ascii="Times New Roman" w:eastAsia="MS Gothic" w:hAnsi="Times New Roman" w:cs="Times New Roman"/>
      <w:bCs/>
      <w:caps/>
      <w:sz w:val="24"/>
      <w:szCs w:val="24"/>
      <w:lang w:val="en-US" w:eastAsia="en-US"/>
    </w:rPr>
  </w:style>
  <w:style w:type="paragraph" w:styleId="TOC4">
    <w:name w:val="toc 4"/>
    <w:next w:val="10Normal01-PerengganPertama"/>
    <w:uiPriority w:val="39"/>
    <w:unhideWhenUsed/>
    <w:qFormat/>
    <w:rsid w:val="00A47287"/>
    <w:pPr>
      <w:tabs>
        <w:tab w:val="left" w:pos="1843"/>
        <w:tab w:val="right" w:pos="8335"/>
      </w:tabs>
      <w:spacing w:before="120" w:after="120"/>
      <w:ind w:left="1843" w:right="851" w:hanging="1843"/>
    </w:pPr>
    <w:rPr>
      <w:rFonts w:ascii="Times New Roman" w:eastAsia="MS Mincho" w:hAnsi="Times New Roman" w:cs="Arial"/>
      <w:noProof/>
      <w:sz w:val="24"/>
      <w:szCs w:val="24"/>
      <w:lang w:val="en-US" w:eastAsia="en-US"/>
    </w:rPr>
  </w:style>
  <w:style w:type="paragraph" w:styleId="TOC5">
    <w:name w:val="toc 5"/>
    <w:next w:val="10Normal01-PerengganPertama"/>
    <w:uiPriority w:val="39"/>
    <w:unhideWhenUsed/>
    <w:qFormat/>
    <w:rsid w:val="00A47287"/>
    <w:pPr>
      <w:tabs>
        <w:tab w:val="left" w:pos="2694"/>
        <w:tab w:val="right" w:pos="8335"/>
      </w:tabs>
      <w:ind w:left="2694" w:right="680" w:hanging="851"/>
    </w:pPr>
    <w:rPr>
      <w:rFonts w:ascii="Times New Roman" w:eastAsia="MS Mincho" w:hAnsi="Times New Roman" w:cs="Times New Roman"/>
      <w:bCs/>
      <w:noProof/>
      <w:sz w:val="24"/>
      <w:szCs w:val="24"/>
      <w:lang w:val="en-US" w:eastAsia="ko-KR"/>
    </w:rPr>
  </w:style>
  <w:style w:type="paragraph" w:styleId="TOC6">
    <w:name w:val="toc 6"/>
    <w:next w:val="10Normal01-PerengganPertama"/>
    <w:uiPriority w:val="39"/>
    <w:unhideWhenUsed/>
    <w:qFormat/>
    <w:rsid w:val="00A47287"/>
    <w:pPr>
      <w:widowControl w:val="0"/>
      <w:tabs>
        <w:tab w:val="right" w:pos="8335"/>
      </w:tabs>
      <w:spacing w:before="360" w:after="360"/>
    </w:pPr>
    <w:rPr>
      <w:rFonts w:ascii="Times New Roman" w:eastAsia="MS Mincho" w:hAnsi="Times New Roman" w:cs="Arial"/>
      <w:b/>
      <w:bCs/>
      <w:caps/>
      <w:noProof/>
      <w:sz w:val="24"/>
      <w:szCs w:val="24"/>
      <w:lang w:val="en-US" w:eastAsia="en-US"/>
    </w:rPr>
  </w:style>
  <w:style w:type="paragraph" w:styleId="TOC7">
    <w:name w:val="toc 7"/>
    <w:next w:val="Normal"/>
    <w:uiPriority w:val="39"/>
    <w:unhideWhenUsed/>
    <w:qFormat/>
    <w:rsid w:val="00A47287"/>
    <w:pPr>
      <w:tabs>
        <w:tab w:val="left" w:pos="1843"/>
        <w:tab w:val="right" w:pos="8317"/>
      </w:tabs>
      <w:spacing w:afterLines="100" w:after="240"/>
      <w:ind w:left="1843" w:right="680" w:hanging="1843"/>
    </w:pPr>
    <w:rPr>
      <w:rFonts w:ascii="Times New Roman" w:eastAsia="MS Mincho" w:hAnsi="Times New Roman" w:cs="Arial"/>
      <w:noProof/>
      <w:sz w:val="24"/>
      <w:szCs w:val="24"/>
      <w:lang w:val="en-US" w:eastAsia="en-US"/>
    </w:rPr>
  </w:style>
  <w:style w:type="paragraph" w:styleId="TOC8">
    <w:name w:val="toc 8"/>
    <w:next w:val="Normal"/>
    <w:uiPriority w:val="39"/>
    <w:unhideWhenUsed/>
    <w:qFormat/>
    <w:rsid w:val="00A47287"/>
    <w:pPr>
      <w:widowControl w:val="0"/>
      <w:tabs>
        <w:tab w:val="right" w:pos="8317"/>
      </w:tabs>
      <w:spacing w:before="600" w:line="360" w:lineRule="auto"/>
    </w:pPr>
    <w:rPr>
      <w:rFonts w:ascii="Times New Roman" w:eastAsia="MS Mincho" w:hAnsi="Times New Roman" w:cs="Arial"/>
      <w:b/>
      <w:bCs/>
      <w:caps/>
      <w:noProof/>
      <w:sz w:val="24"/>
      <w:szCs w:val="24"/>
      <w:lang w:val="en-US" w:eastAsia="en-US"/>
    </w:rPr>
  </w:style>
  <w:style w:type="character" w:styleId="PageNumber">
    <w:name w:val="page number"/>
    <w:uiPriority w:val="99"/>
    <w:semiHidden/>
    <w:unhideWhenUsed/>
    <w:rsid w:val="00A47287"/>
  </w:style>
  <w:style w:type="character" w:styleId="FollowedHyperlink">
    <w:name w:val="FollowedHyperlink"/>
    <w:uiPriority w:val="99"/>
    <w:semiHidden/>
    <w:unhideWhenUsed/>
    <w:rsid w:val="00A47287"/>
    <w:rPr>
      <w:color w:val="800080"/>
      <w:u w:val="single"/>
    </w:rPr>
  </w:style>
  <w:style w:type="paragraph" w:customStyle="1" w:styleId="08bHeading0b-Abstract">
    <w:name w:val="08b Heading 0b - Abstract"/>
    <w:next w:val="NoSpacing"/>
    <w:qFormat/>
    <w:rsid w:val="00A47287"/>
    <w:pPr>
      <w:spacing w:after="400" w:line="360" w:lineRule="auto"/>
      <w:jc w:val="center"/>
      <w:outlineLvl w:val="0"/>
    </w:pPr>
    <w:rPr>
      <w:rFonts w:ascii="Times New Roman" w:eastAsia="MS Gothic" w:hAnsi="Times New Roman" w:cs="Times New Roman"/>
      <w:b/>
      <w:bCs/>
      <w:sz w:val="22"/>
      <w:szCs w:val="22"/>
      <w:lang w:val="en-US" w:eastAsia="en-US"/>
    </w:rPr>
  </w:style>
  <w:style w:type="paragraph" w:customStyle="1" w:styleId="24aRujukan-Tajuk">
    <w:name w:val="24a Rujukan-Tajuk"/>
    <w:next w:val="11Normal02-PerengganKeduaonward"/>
    <w:autoRedefine/>
    <w:qFormat/>
    <w:rsid w:val="00A47287"/>
    <w:pPr>
      <w:keepNext/>
      <w:pageBreakBefore/>
      <w:spacing w:after="400" w:line="360" w:lineRule="auto"/>
      <w:jc w:val="center"/>
      <w:outlineLvl w:val="0"/>
    </w:pPr>
    <w:rPr>
      <w:rFonts w:ascii="Times New Roman" w:eastAsia="Times New Roman" w:hAnsi="Times New Roman" w:cs="Arial"/>
      <w:b/>
      <w:caps/>
      <w:sz w:val="22"/>
      <w:szCs w:val="24"/>
      <w:lang w:val="en-US" w:eastAsia="ko-KR"/>
    </w:rPr>
  </w:style>
  <w:style w:type="paragraph" w:styleId="NormalWeb">
    <w:name w:val="Normal (Web)"/>
    <w:uiPriority w:val="99"/>
    <w:unhideWhenUsed/>
    <w:rsid w:val="00A47287"/>
    <w:pPr>
      <w:widowControl w:val="0"/>
      <w:spacing w:after="240"/>
      <w:ind w:left="720" w:hanging="720"/>
      <w:jc w:val="both"/>
    </w:pPr>
    <w:rPr>
      <w:rFonts w:ascii="Times New Roman" w:eastAsia="Times New Roman" w:hAnsi="Times New Roman" w:cs="Times New Roman"/>
      <w:sz w:val="24"/>
      <w:szCs w:val="24"/>
      <w:lang w:val="en-US" w:eastAsia="ko-KR"/>
    </w:rPr>
  </w:style>
  <w:style w:type="paragraph" w:customStyle="1" w:styleId="13bHalamanKanan">
    <w:name w:val="13b Halaman Kanan"/>
    <w:next w:val="10Normal01-PerengganPertama"/>
    <w:qFormat/>
    <w:rsid w:val="00A47287"/>
    <w:pPr>
      <w:spacing w:after="400"/>
      <w:jc w:val="right"/>
    </w:pPr>
    <w:rPr>
      <w:rFonts w:ascii="Times New Roman" w:eastAsia="MS Mincho" w:hAnsi="Times New Roman" w:cs="Arial"/>
      <w:b/>
      <w:sz w:val="24"/>
      <w:szCs w:val="24"/>
      <w:lang w:val="en-US" w:eastAsia="en-US"/>
    </w:rPr>
  </w:style>
  <w:style w:type="paragraph" w:customStyle="1" w:styleId="13aHalamanKiri">
    <w:name w:val="13a Halaman Kiri"/>
    <w:next w:val="10Normal01-PerengganPertama"/>
    <w:qFormat/>
    <w:rsid w:val="00A47287"/>
    <w:pPr>
      <w:spacing w:after="400"/>
    </w:pPr>
    <w:rPr>
      <w:rFonts w:ascii="Times New Roman" w:eastAsia="MS Mincho" w:hAnsi="Times New Roman" w:cs="Arial"/>
      <w:b/>
      <w:sz w:val="24"/>
      <w:szCs w:val="24"/>
      <w:lang w:val="en-US" w:eastAsia="en-US"/>
    </w:rPr>
  </w:style>
  <w:style w:type="paragraph" w:customStyle="1" w:styleId="02Tajuk02-HalamanJudul">
    <w:name w:val="02 Tajuk02 - HalamanJudul"/>
    <w:next w:val="03Tajuk03-HalamanJudul"/>
    <w:qFormat/>
    <w:rsid w:val="00A47287"/>
    <w:pPr>
      <w:spacing w:before="3000" w:after="3000"/>
      <w:jc w:val="center"/>
    </w:pPr>
    <w:rPr>
      <w:rFonts w:ascii="Times New Roman" w:eastAsia="MS Mincho" w:hAnsi="Times New Roman" w:cs="Arial"/>
      <w:caps/>
      <w:sz w:val="24"/>
      <w:szCs w:val="24"/>
      <w:lang w:val="en-US" w:eastAsia="en-US"/>
    </w:rPr>
  </w:style>
  <w:style w:type="paragraph" w:customStyle="1" w:styleId="03Tajuk03-HalamanJudul">
    <w:name w:val="03 Tajuk03 - HalamanJudul"/>
    <w:next w:val="04Tajuk04-HalamanJudul"/>
    <w:qFormat/>
    <w:rsid w:val="00A47287"/>
    <w:pPr>
      <w:spacing w:before="2160"/>
      <w:jc w:val="center"/>
    </w:pPr>
    <w:rPr>
      <w:rFonts w:ascii="Times New Roman" w:eastAsia="MS Gothic" w:hAnsi="Times New Roman" w:cs="Times New Roman"/>
      <w:bCs/>
      <w:caps/>
      <w:sz w:val="24"/>
      <w:szCs w:val="24"/>
      <w:lang w:val="en-US" w:eastAsia="en-US"/>
    </w:rPr>
  </w:style>
  <w:style w:type="paragraph" w:customStyle="1" w:styleId="04Tajuk04-HalamanJudul">
    <w:name w:val="04 Tajuk04 - HalamanJudul"/>
    <w:qFormat/>
    <w:rsid w:val="00A47287"/>
    <w:pPr>
      <w:spacing w:line="276" w:lineRule="auto"/>
      <w:jc w:val="center"/>
    </w:pPr>
    <w:rPr>
      <w:rFonts w:ascii="Times New Roman" w:eastAsia="MS Mincho" w:hAnsi="Times New Roman" w:cs="Arial"/>
      <w:sz w:val="24"/>
      <w:szCs w:val="24"/>
      <w:lang w:val="en-US" w:eastAsia="en-US"/>
    </w:rPr>
  </w:style>
  <w:style w:type="paragraph" w:customStyle="1" w:styleId="05cPengakuan-NamaPelajar">
    <w:name w:val="05c Pengakuan-NamaPelajar"/>
    <w:next w:val="05dPengakuan-NoPelajar"/>
    <w:qFormat/>
    <w:rsid w:val="00A47287"/>
    <w:pPr>
      <w:spacing w:before="720"/>
      <w:jc w:val="center"/>
    </w:pPr>
    <w:rPr>
      <w:rFonts w:ascii="Times New Roman" w:eastAsia="MS Mincho" w:hAnsi="Times New Roman" w:cs="Arial"/>
      <w:caps/>
      <w:sz w:val="24"/>
      <w:szCs w:val="24"/>
      <w:lang w:val="en-US" w:eastAsia="en-US"/>
    </w:rPr>
  </w:style>
  <w:style w:type="paragraph" w:customStyle="1" w:styleId="05dPengakuan-NoPelajar">
    <w:name w:val="05d Pengakuan-NoPelajar"/>
    <w:qFormat/>
    <w:rsid w:val="00A47287"/>
    <w:pPr>
      <w:jc w:val="center"/>
    </w:pPr>
    <w:rPr>
      <w:rFonts w:ascii="Times New Roman" w:eastAsia="MS Mincho" w:hAnsi="Times New Roman" w:cs="Arial"/>
      <w:sz w:val="24"/>
      <w:szCs w:val="24"/>
      <w:lang w:val="en-US" w:eastAsia="en-US"/>
    </w:rPr>
  </w:style>
  <w:style w:type="paragraph" w:customStyle="1" w:styleId="10Normal01-PerengganPertama">
    <w:name w:val="10 Normal01 - PerengganPertama"/>
    <w:next w:val="11Normal02-PerengganKeduaonward"/>
    <w:qFormat/>
    <w:rsid w:val="00A47287"/>
    <w:pPr>
      <w:spacing w:beforeLines="150" w:before="150" w:afterLines="150" w:after="150" w:line="360" w:lineRule="auto"/>
      <w:jc w:val="both"/>
    </w:pPr>
    <w:rPr>
      <w:rFonts w:ascii="Times New Roman" w:eastAsia="MS Mincho" w:hAnsi="Times New Roman" w:cs="Times New Roman"/>
      <w:sz w:val="24"/>
      <w:szCs w:val="24"/>
      <w:lang w:val="en-US" w:eastAsia="en-US"/>
    </w:rPr>
  </w:style>
  <w:style w:type="paragraph" w:customStyle="1" w:styleId="05bPengakuan-Tarikh">
    <w:name w:val="05b Pengakuan-Tarikh"/>
    <w:next w:val="10Normal01-PerengganPertama"/>
    <w:qFormat/>
    <w:rsid w:val="00A47287"/>
    <w:pPr>
      <w:spacing w:before="720"/>
    </w:pPr>
    <w:rPr>
      <w:rFonts w:ascii="Times New Roman" w:eastAsia="MS Mincho" w:hAnsi="Times New Roman" w:cs="Times New Roman"/>
      <w:noProof/>
      <w:sz w:val="24"/>
      <w:szCs w:val="24"/>
      <w:lang w:val="en-US" w:eastAsia="en-US"/>
    </w:rPr>
  </w:style>
  <w:style w:type="paragraph" w:styleId="Caption">
    <w:name w:val="caption"/>
    <w:basedOn w:val="Normal"/>
    <w:next w:val="Normal"/>
    <w:uiPriority w:val="35"/>
    <w:unhideWhenUsed/>
    <w:qFormat/>
    <w:rsid w:val="00A47287"/>
    <w:pPr>
      <w:spacing w:after="200"/>
    </w:pPr>
    <w:rPr>
      <w:b/>
      <w:bCs/>
      <w:color w:val="4F81BD"/>
      <w:sz w:val="18"/>
      <w:szCs w:val="18"/>
    </w:rPr>
  </w:style>
  <w:style w:type="paragraph" w:customStyle="1" w:styleId="15aCaption-Center">
    <w:name w:val="15a Caption-Center"/>
    <w:next w:val="11Normal02-PerengganKeduaonward"/>
    <w:qFormat/>
    <w:rsid w:val="00A47287"/>
    <w:pPr>
      <w:tabs>
        <w:tab w:val="left" w:pos="1701"/>
      </w:tabs>
      <w:spacing w:beforeLines="100" w:before="100" w:afterLines="100" w:after="100"/>
      <w:ind w:left="567" w:right="567"/>
      <w:jc w:val="center"/>
    </w:pPr>
    <w:rPr>
      <w:rFonts w:ascii="Times New Roman" w:eastAsia="MS Mincho" w:hAnsi="Times New Roman" w:cs="Arial"/>
      <w:bCs/>
      <w:noProof/>
      <w:szCs w:val="18"/>
      <w:lang w:val="en-US" w:eastAsia="en-US"/>
    </w:rPr>
  </w:style>
  <w:style w:type="paragraph" w:customStyle="1" w:styleId="15bCaption-Justify">
    <w:name w:val="15b Caption-Justify"/>
    <w:next w:val="11Normal02-PerengganKeduaonward"/>
    <w:qFormat/>
    <w:rsid w:val="00A47287"/>
    <w:pPr>
      <w:tabs>
        <w:tab w:val="left" w:pos="1701"/>
      </w:tabs>
      <w:spacing w:before="240" w:after="120"/>
      <w:ind w:left="1701" w:right="567" w:hanging="1134"/>
    </w:pPr>
    <w:rPr>
      <w:rFonts w:ascii="Times New Roman" w:eastAsia="MS Mincho" w:hAnsi="Times New Roman" w:cs="Arial"/>
      <w:bCs/>
      <w:szCs w:val="18"/>
      <w:lang w:val="en-US" w:eastAsia="en-US"/>
    </w:rPr>
  </w:style>
  <w:style w:type="paragraph" w:styleId="TOAHeading">
    <w:name w:val="toa heading"/>
    <w:basedOn w:val="Normal"/>
    <w:next w:val="Normal"/>
    <w:uiPriority w:val="99"/>
    <w:semiHidden/>
    <w:unhideWhenUsed/>
    <w:rsid w:val="00A47287"/>
    <w:pPr>
      <w:spacing w:before="120"/>
    </w:pPr>
    <w:rPr>
      <w:rFonts w:ascii="Calibri" w:eastAsia="MS Gothic" w:hAnsi="Calibri"/>
      <w:b/>
      <w:bCs/>
    </w:rPr>
  </w:style>
  <w:style w:type="paragraph" w:styleId="TableofFigures">
    <w:name w:val="table of figures"/>
    <w:next w:val="10Normal01-PerengganPertama"/>
    <w:uiPriority w:val="99"/>
    <w:unhideWhenUsed/>
    <w:qFormat/>
    <w:rsid w:val="00A47287"/>
    <w:pPr>
      <w:tabs>
        <w:tab w:val="left" w:pos="1559"/>
        <w:tab w:val="right" w:pos="8335"/>
      </w:tabs>
      <w:spacing w:afterLines="100" w:after="240"/>
      <w:ind w:left="1559" w:right="680" w:hanging="1559"/>
    </w:pPr>
    <w:rPr>
      <w:rFonts w:ascii="Times New Roman" w:eastAsia="MS Mincho" w:hAnsi="Times New Roman" w:cs="Arial"/>
      <w:bCs/>
      <w:noProof/>
      <w:sz w:val="24"/>
      <w:szCs w:val="24"/>
      <w:lang w:val="en-US" w:eastAsia="en-US"/>
    </w:rPr>
  </w:style>
  <w:style w:type="paragraph" w:styleId="TableofAuthorities">
    <w:name w:val="table of authorities"/>
    <w:uiPriority w:val="99"/>
    <w:unhideWhenUsed/>
    <w:qFormat/>
    <w:rsid w:val="00A47287"/>
    <w:pPr>
      <w:tabs>
        <w:tab w:val="left" w:pos="2410"/>
        <w:tab w:val="right" w:pos="14175"/>
      </w:tabs>
      <w:spacing w:after="200" w:line="276" w:lineRule="auto"/>
      <w:ind w:left="2410" w:hanging="1690"/>
    </w:pPr>
    <w:rPr>
      <w:rFonts w:ascii="Times New Roman" w:eastAsia="MS Mincho" w:hAnsi="Times New Roman" w:cs="Arial"/>
      <w:noProof/>
      <w:sz w:val="24"/>
      <w:szCs w:val="24"/>
      <w:lang w:val="en-US" w:eastAsia="en-US"/>
    </w:rPr>
  </w:style>
  <w:style w:type="paragraph" w:customStyle="1" w:styleId="14TOC-Lampiran">
    <w:name w:val="14 TOC-Lampiran"/>
    <w:next w:val="10Normal01-PerengganPertama"/>
    <w:qFormat/>
    <w:rsid w:val="00A47287"/>
    <w:rPr>
      <w:rFonts w:ascii="Times New Roman" w:eastAsia="MS Gothic" w:hAnsi="Times New Roman" w:cs="Times New Roman"/>
      <w:b/>
      <w:bCs/>
      <w:caps/>
      <w:color w:val="FFFFFF"/>
      <w:sz w:val="24"/>
      <w:szCs w:val="24"/>
      <w:lang w:val="en-US" w:eastAsia="en-US"/>
    </w:rPr>
  </w:style>
  <w:style w:type="paragraph" w:customStyle="1" w:styleId="08aTajuk-Abstract">
    <w:name w:val="08a Tajuk-Abstract"/>
    <w:next w:val="08bHeading0b-Abstract"/>
    <w:qFormat/>
    <w:rsid w:val="00A47287"/>
    <w:pPr>
      <w:keepNext/>
      <w:pageBreakBefore/>
      <w:spacing w:after="400"/>
      <w:jc w:val="center"/>
    </w:pPr>
    <w:rPr>
      <w:rFonts w:ascii="Times New Roman" w:eastAsia="MS Gothic" w:hAnsi="Times New Roman" w:cs="Times New Roman"/>
      <w:b/>
      <w:bCs/>
      <w:caps/>
      <w:sz w:val="22"/>
      <w:szCs w:val="22"/>
      <w:lang w:val="en-US" w:eastAsia="en-US"/>
    </w:rPr>
  </w:style>
  <w:style w:type="paragraph" w:customStyle="1" w:styleId="17Kotak-Tajuk-Center">
    <w:name w:val="17 Kotak-Tajuk-Center"/>
    <w:next w:val="10Normal01-PerengganPertama"/>
    <w:qFormat/>
    <w:rsid w:val="00A47287"/>
    <w:pPr>
      <w:spacing w:before="20" w:after="20"/>
      <w:jc w:val="center"/>
    </w:pPr>
    <w:rPr>
      <w:rFonts w:ascii="Times New Roman" w:eastAsia="MS Mincho" w:hAnsi="Times New Roman" w:cs="Arial"/>
      <w:b/>
      <w:szCs w:val="24"/>
      <w:lang w:val="en-US" w:eastAsia="ko-KR"/>
    </w:rPr>
  </w:style>
  <w:style w:type="paragraph" w:customStyle="1" w:styleId="21Kotak-Isi-Kiri">
    <w:name w:val="21 Kotak-Isi-Kiri"/>
    <w:qFormat/>
    <w:rsid w:val="00A47287"/>
    <w:rPr>
      <w:rFonts w:ascii="Times New Roman" w:eastAsia="MS Mincho" w:hAnsi="Times New Roman" w:cs="Arial"/>
      <w:szCs w:val="24"/>
      <w:lang w:val="en-US" w:eastAsia="en-US"/>
    </w:rPr>
  </w:style>
  <w:style w:type="paragraph" w:customStyle="1" w:styleId="18Kotak-Tajuk-Kiri">
    <w:name w:val="18 Kotak-Tajuk-Kiri"/>
    <w:next w:val="10Normal01-PerengganPertama"/>
    <w:qFormat/>
    <w:rsid w:val="00A47287"/>
    <w:pPr>
      <w:spacing w:before="20" w:after="20"/>
    </w:pPr>
    <w:rPr>
      <w:rFonts w:ascii="Times New Roman" w:eastAsia="MS Mincho" w:hAnsi="Times New Roman" w:cs="Times New Roman"/>
      <w:b/>
      <w:szCs w:val="24"/>
      <w:lang w:val="en-US" w:eastAsia="en-US"/>
    </w:rPr>
  </w:style>
  <w:style w:type="numbering" w:customStyle="1" w:styleId="01dList-Mazleha">
    <w:name w:val="01d List-Mazleha"/>
    <w:uiPriority w:val="99"/>
    <w:rsid w:val="00A47287"/>
    <w:pPr>
      <w:numPr>
        <w:numId w:val="3"/>
      </w:numPr>
    </w:pPr>
  </w:style>
  <w:style w:type="numbering" w:customStyle="1" w:styleId="01bList-Mazleha">
    <w:name w:val="01b List-Mazleha"/>
    <w:uiPriority w:val="99"/>
    <w:rsid w:val="00A47287"/>
    <w:pPr>
      <w:numPr>
        <w:numId w:val="4"/>
      </w:numPr>
    </w:pPr>
  </w:style>
  <w:style w:type="paragraph" w:customStyle="1" w:styleId="07Heading0a-Abstrak">
    <w:name w:val="07 Heading 0a - Abstrak"/>
    <w:next w:val="NoSpacing"/>
    <w:qFormat/>
    <w:rsid w:val="00A47287"/>
    <w:pPr>
      <w:pageBreakBefore/>
      <w:spacing w:after="400" w:line="360" w:lineRule="auto"/>
      <w:jc w:val="center"/>
      <w:outlineLvl w:val="0"/>
    </w:pPr>
    <w:rPr>
      <w:rFonts w:ascii="Times New Roman" w:eastAsia="MS Gothic" w:hAnsi="Times New Roman" w:cs="Times New Roman"/>
      <w:b/>
      <w:bCs/>
      <w:sz w:val="22"/>
      <w:szCs w:val="22"/>
      <w:lang w:val="en-US" w:eastAsia="en-US"/>
    </w:rPr>
  </w:style>
  <w:style w:type="paragraph" w:customStyle="1" w:styleId="20Kotak-Isi-Center">
    <w:name w:val="20 Kotak-Isi-Center"/>
    <w:qFormat/>
    <w:rsid w:val="00A47287"/>
    <w:pPr>
      <w:jc w:val="center"/>
    </w:pPr>
    <w:rPr>
      <w:rFonts w:ascii="Times New Roman" w:eastAsia="MS Mincho" w:hAnsi="Times New Roman" w:cs="Times New Roman"/>
      <w:szCs w:val="24"/>
      <w:lang w:val="en-US" w:eastAsia="en-US"/>
    </w:rPr>
  </w:style>
  <w:style w:type="table" w:customStyle="1" w:styleId="Calendar1">
    <w:name w:val="Calendar 1"/>
    <w:basedOn w:val="TableNormal"/>
    <w:uiPriority w:val="99"/>
    <w:qFormat/>
    <w:rsid w:val="00A47287"/>
    <w:rPr>
      <w:rFonts w:eastAsia="Times New Roman" w:cs="Times New Roman"/>
      <w:sz w:val="22"/>
      <w:szCs w:val="22"/>
      <w:lang w:val="en-US"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19Kotak-Tajuk-Kanan">
    <w:name w:val="19 Kotak-Tajuk-Kanan"/>
    <w:next w:val="10Normal01-PerengganPertama"/>
    <w:qFormat/>
    <w:rsid w:val="00A47287"/>
    <w:pPr>
      <w:spacing w:before="20" w:after="20"/>
      <w:jc w:val="right"/>
    </w:pPr>
    <w:rPr>
      <w:rFonts w:ascii="Times New Roman" w:eastAsia="MS Mincho" w:hAnsi="Times New Roman" w:cs="Times New Roman"/>
      <w:b/>
      <w:szCs w:val="24"/>
      <w:lang w:val="en-US" w:eastAsia="en-US"/>
    </w:rPr>
  </w:style>
  <w:style w:type="paragraph" w:customStyle="1" w:styleId="22Kotak-Isi-Kanan">
    <w:name w:val="22 Kotak-Isi-Kanan"/>
    <w:qFormat/>
    <w:rsid w:val="00A47287"/>
    <w:pPr>
      <w:jc w:val="right"/>
    </w:pPr>
    <w:rPr>
      <w:rFonts w:ascii="Times New Roman" w:eastAsia="MS Mincho" w:hAnsi="Times New Roman" w:cs="Arial"/>
      <w:szCs w:val="24"/>
      <w:lang w:val="en-US" w:eastAsia="en-US"/>
    </w:rPr>
  </w:style>
  <w:style w:type="paragraph" w:customStyle="1" w:styleId="06cPenghargaan-Normal02">
    <w:name w:val="06c Penghargaan-Normal02"/>
    <w:qFormat/>
    <w:rsid w:val="00A47287"/>
    <w:pPr>
      <w:spacing w:before="400" w:after="400"/>
      <w:ind w:firstLine="720"/>
      <w:jc w:val="both"/>
    </w:pPr>
    <w:rPr>
      <w:rFonts w:ascii="Times New Roman" w:eastAsia="MS Mincho" w:hAnsi="Times New Roman" w:cs="Times New Roman"/>
      <w:sz w:val="24"/>
      <w:szCs w:val="24"/>
      <w:lang w:val="en-US" w:eastAsia="en-US"/>
    </w:rPr>
  </w:style>
  <w:style w:type="paragraph" w:customStyle="1" w:styleId="06bPenghargaan-Normal01">
    <w:name w:val="06b Penghargaan-Normal01"/>
    <w:next w:val="06cPenghargaan-Normal02"/>
    <w:qFormat/>
    <w:rsid w:val="00A47287"/>
    <w:pPr>
      <w:spacing w:after="400"/>
      <w:jc w:val="both"/>
    </w:pPr>
    <w:rPr>
      <w:rFonts w:ascii="Times New Roman" w:eastAsia="MS Mincho" w:hAnsi="Times New Roman" w:cs="Times New Roman"/>
      <w:sz w:val="24"/>
      <w:szCs w:val="24"/>
      <w:lang w:val="en-US" w:eastAsia="en-US"/>
    </w:rPr>
  </w:style>
  <w:style w:type="paragraph" w:customStyle="1" w:styleId="06aPenghargaan-Tajuk">
    <w:name w:val="06a Penghargaan-Tajuk"/>
    <w:next w:val="06bPenghargaan-Normal01"/>
    <w:qFormat/>
    <w:rsid w:val="00A47287"/>
    <w:pPr>
      <w:keepNext/>
      <w:pageBreakBefore/>
      <w:spacing w:after="400" w:line="360" w:lineRule="auto"/>
      <w:jc w:val="center"/>
      <w:outlineLvl w:val="0"/>
    </w:pPr>
    <w:rPr>
      <w:rFonts w:ascii="Times New Roman" w:eastAsia="MS Gothic" w:hAnsi="Times New Roman" w:cs="Times New Roman"/>
      <w:b/>
      <w:bCs/>
      <w:sz w:val="22"/>
      <w:szCs w:val="22"/>
      <w:lang w:val="en-US" w:eastAsia="en-US"/>
    </w:rPr>
  </w:style>
  <w:style w:type="paragraph" w:customStyle="1" w:styleId="16aPersamaan-KotakKiri">
    <w:name w:val="16a Persamaan-KotakKiri"/>
    <w:next w:val="11Normal02-PerengganKeduaonward"/>
    <w:qFormat/>
    <w:rsid w:val="00A47287"/>
    <w:pPr>
      <w:ind w:left="601" w:hanging="403"/>
    </w:pPr>
    <w:rPr>
      <w:rFonts w:ascii="Times New Roman" w:eastAsia="MS Mincho" w:hAnsi="Times New Roman" w:cs="Times New Roman"/>
      <w:iCs/>
      <w:sz w:val="24"/>
      <w:szCs w:val="24"/>
      <w:lang w:val="en-US" w:eastAsia="en-US"/>
    </w:rPr>
  </w:style>
  <w:style w:type="paragraph" w:customStyle="1" w:styleId="16bPersamaan-KotakKanan">
    <w:name w:val="16b Persamaan-KotakKanan"/>
    <w:next w:val="11Normal02-PerengganKeduaonward"/>
    <w:qFormat/>
    <w:rsid w:val="00A47287"/>
    <w:pPr>
      <w:spacing w:line="360" w:lineRule="auto"/>
      <w:jc w:val="right"/>
    </w:pPr>
    <w:rPr>
      <w:rFonts w:ascii="Times New Roman" w:eastAsia="Times New Roman" w:hAnsi="Times New Roman" w:cs="Times New Roman"/>
      <w:sz w:val="24"/>
      <w:szCs w:val="24"/>
      <w:lang w:val="en-US" w:eastAsia="ko-KR"/>
    </w:rPr>
  </w:style>
  <w:style w:type="paragraph" w:customStyle="1" w:styleId="23Kotak-Isi-Justify">
    <w:name w:val="23 Kotak-Isi-Justify"/>
    <w:qFormat/>
    <w:rsid w:val="00A47287"/>
    <w:pPr>
      <w:jc w:val="both"/>
    </w:pPr>
    <w:rPr>
      <w:rFonts w:ascii="Times New Roman" w:eastAsia="MS Mincho" w:hAnsi="Times New Roman" w:cs="Arial"/>
      <w:szCs w:val="24"/>
      <w:lang w:val="en-US" w:eastAsia="en-US"/>
    </w:rPr>
  </w:style>
  <w:style w:type="paragraph" w:customStyle="1" w:styleId="12aJawi-AyatQuran">
    <w:name w:val="12a Jawi-AyatQuran"/>
    <w:next w:val="12bJawi-Maksudnya"/>
    <w:autoRedefine/>
    <w:qFormat/>
    <w:rsid w:val="00A47287"/>
    <w:pPr>
      <w:bidi/>
      <w:spacing w:beforeLines="100" w:before="240" w:afterLines="100" w:after="240"/>
      <w:ind w:left="720" w:right="720"/>
      <w:jc w:val="both"/>
    </w:pPr>
    <w:rPr>
      <w:rFonts w:ascii="Traditional Arabic" w:eastAsia="Times New Roman" w:hAnsi="Traditional Arabic" w:cs="Traditional Arabic"/>
      <w:sz w:val="32"/>
      <w:szCs w:val="32"/>
      <w:lang w:val="nb-NO" w:eastAsia="en-US" w:bidi="ar-EG"/>
    </w:rPr>
  </w:style>
  <w:style w:type="paragraph" w:customStyle="1" w:styleId="12bJawi-Maksudnya">
    <w:name w:val="12b Jawi-Maksudnya"/>
    <w:next w:val="12cJawi-Terjemahan"/>
    <w:qFormat/>
    <w:rsid w:val="00A47287"/>
    <w:pPr>
      <w:keepNext/>
      <w:spacing w:beforeLines="100" w:before="100" w:afterLines="50" w:after="50" w:line="360" w:lineRule="auto"/>
      <w:jc w:val="both"/>
    </w:pPr>
    <w:rPr>
      <w:rFonts w:ascii="Times New Roman" w:eastAsia="MS Mincho" w:hAnsi="Times New Roman" w:cs="Times New Roman"/>
      <w:sz w:val="24"/>
      <w:szCs w:val="24"/>
      <w:lang w:val="nb-NO" w:eastAsia="en-US"/>
    </w:rPr>
  </w:style>
  <w:style w:type="paragraph" w:customStyle="1" w:styleId="12cJawi-Terjemahan">
    <w:name w:val="12c Jawi-Terjemahan"/>
    <w:next w:val="11Normal02-PerengganKeduaonward"/>
    <w:autoRedefine/>
    <w:qFormat/>
    <w:rsid w:val="00A47287"/>
    <w:pPr>
      <w:spacing w:beforeLines="50" w:before="50" w:afterLines="150" w:after="150"/>
      <w:ind w:left="720" w:right="720"/>
      <w:jc w:val="both"/>
    </w:pPr>
    <w:rPr>
      <w:rFonts w:ascii="Times New Roman" w:eastAsia="Times New Roman" w:hAnsi="Times New Roman" w:cs="Times New Roman"/>
      <w:i/>
      <w:sz w:val="24"/>
      <w:szCs w:val="24"/>
      <w:lang w:val="nb-NO" w:eastAsia="ko-KR"/>
    </w:rPr>
  </w:style>
  <w:style w:type="paragraph" w:styleId="BodyTextIndent2">
    <w:name w:val="Body Text Indent 2"/>
    <w:basedOn w:val="Normal"/>
    <w:link w:val="BodyTextIndent2Char"/>
    <w:semiHidden/>
    <w:rsid w:val="00A47287"/>
    <w:pPr>
      <w:ind w:left="1170" w:hanging="300"/>
    </w:pPr>
  </w:style>
  <w:style w:type="character" w:customStyle="1" w:styleId="BodyTextIndent2Char">
    <w:name w:val="Body Text Indent 2 Char"/>
    <w:link w:val="BodyTextIndent2"/>
    <w:semiHidden/>
    <w:rsid w:val="00A47287"/>
    <w:rPr>
      <w:rFonts w:ascii="Times New Roman" w:eastAsia="MS Mincho" w:hAnsi="Times New Roman" w:cs="Times New Roman"/>
      <w:noProof/>
      <w:sz w:val="24"/>
      <w:szCs w:val="24"/>
      <w:lang w:val="en-US" w:eastAsia="en-US"/>
    </w:rPr>
  </w:style>
  <w:style w:type="table" w:customStyle="1" w:styleId="GayaUKM-Mazleha">
    <w:name w:val="GayaUKM-Mazleha"/>
    <w:basedOn w:val="TableNormal"/>
    <w:uiPriority w:val="99"/>
    <w:rsid w:val="00A47287"/>
    <w:pPr>
      <w:widowControl w:val="0"/>
      <w:spacing w:before="20" w:after="20"/>
    </w:pPr>
    <w:rPr>
      <w:rFonts w:ascii="Times New Roman" w:eastAsia="Times New Roman" w:hAnsi="Times New Roman" w:cs="Times New Roman"/>
      <w:lang w:val="en-US" w:eastAsia="ko-KR"/>
    </w:rPr>
    <w:tblPr>
      <w:jc w:val="center"/>
      <w:tblBorders>
        <w:top w:val="single" w:sz="4" w:space="0" w:color="auto"/>
        <w:bottom w:val="single" w:sz="4" w:space="0" w:color="auto"/>
      </w:tblBorders>
    </w:tblPr>
    <w:trPr>
      <w:jc w:val="center"/>
    </w:trPr>
    <w:tblStylePr w:type="firstRow">
      <w:pPr>
        <w:keepNext/>
        <w:widowControl/>
        <w:wordWrap/>
        <w:spacing w:beforeLines="0" w:before="40" w:beforeAutospacing="0" w:afterLines="0" w:after="40" w:afterAutospacing="0" w:line="240" w:lineRule="auto"/>
      </w:pPr>
      <w:rPr>
        <w:rFonts w:ascii="Times New Roman" w:hAnsi="Times New Roman" w:cs="Times New Roman"/>
        <w:b w:val="0"/>
        <w:bCs w:val="0"/>
        <w:i w:val="0"/>
        <w:iCs w:val="0"/>
        <w:sz w:val="20"/>
        <w:szCs w:val="20"/>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26bPetikan-Perkataan">
    <w:name w:val="26b Petikan-Perkataan"/>
    <w:next w:val="26dPetikan-Sumber"/>
    <w:qFormat/>
    <w:rsid w:val="00A47287"/>
    <w:pPr>
      <w:spacing w:beforeLines="50" w:before="50" w:afterLines="50" w:after="50" w:line="360" w:lineRule="auto"/>
      <w:ind w:left="720"/>
      <w:jc w:val="both"/>
    </w:pPr>
    <w:rPr>
      <w:rFonts w:ascii="Times New Roman" w:eastAsia="Times New Roman" w:hAnsi="Times New Roman" w:cs="Times New Roman"/>
      <w:color w:val="000000"/>
      <w:sz w:val="24"/>
      <w:szCs w:val="23"/>
      <w:lang w:val="en-US" w:eastAsia="ko-KR"/>
    </w:rPr>
  </w:style>
  <w:style w:type="paragraph" w:customStyle="1" w:styleId="26aPetikan-Pengarang">
    <w:name w:val="26a Petikan-Pengarang"/>
    <w:next w:val="26bPetikan-Perkataan"/>
    <w:qFormat/>
    <w:rsid w:val="00A47287"/>
    <w:pPr>
      <w:keepNext/>
      <w:spacing w:beforeLines="200" w:before="200" w:line="360" w:lineRule="auto"/>
    </w:pPr>
    <w:rPr>
      <w:rFonts w:ascii="Times New Roman" w:eastAsia="Times New Roman" w:hAnsi="Times New Roman" w:cs="Times New Roman"/>
      <w:color w:val="000000"/>
      <w:sz w:val="24"/>
      <w:szCs w:val="23"/>
      <w:lang w:val="en-US" w:eastAsia="ko-KR"/>
    </w:rPr>
  </w:style>
  <w:style w:type="paragraph" w:customStyle="1" w:styleId="26cPetikan-PerkataanAsing">
    <w:name w:val="26c Petikan-PerkataanAsing"/>
    <w:next w:val="26dPetikan-Sumber"/>
    <w:qFormat/>
    <w:rsid w:val="00A47287"/>
    <w:pPr>
      <w:spacing w:beforeLines="50" w:before="50" w:afterLines="50" w:after="50" w:line="360" w:lineRule="auto"/>
      <w:ind w:left="720"/>
      <w:jc w:val="both"/>
    </w:pPr>
    <w:rPr>
      <w:rFonts w:ascii="Times New Roman" w:eastAsia="Times New Roman" w:hAnsi="Times New Roman" w:cs="Times New Roman"/>
      <w:i/>
      <w:iCs/>
      <w:color w:val="000000"/>
      <w:sz w:val="24"/>
      <w:szCs w:val="23"/>
      <w:lang w:val="en-US" w:eastAsia="ko-KR"/>
    </w:rPr>
  </w:style>
  <w:style w:type="paragraph" w:customStyle="1" w:styleId="27aKotak-bersambung">
    <w:name w:val="27a Kotak-bersambung"/>
    <w:qFormat/>
    <w:rsid w:val="00A47287"/>
    <w:pPr>
      <w:jc w:val="right"/>
    </w:pPr>
    <w:rPr>
      <w:rFonts w:ascii="Times New Roman" w:eastAsia="MS Mincho" w:hAnsi="Times New Roman" w:cs="Arial"/>
      <w:iCs/>
      <w:szCs w:val="24"/>
      <w:lang w:val="en-US" w:eastAsia="ko-KR"/>
    </w:rPr>
  </w:style>
  <w:style w:type="paragraph" w:customStyle="1" w:styleId="27bKotak-sambungan">
    <w:name w:val="27b Kotak-sambungan"/>
    <w:qFormat/>
    <w:rsid w:val="00A47287"/>
    <w:rPr>
      <w:rFonts w:ascii="Times New Roman" w:eastAsia="MS Mincho" w:hAnsi="Times New Roman" w:cs="Arial"/>
      <w:iCs/>
      <w:szCs w:val="24"/>
      <w:lang w:val="en-US" w:eastAsia="ko-KR"/>
    </w:rPr>
  </w:style>
  <w:style w:type="paragraph" w:customStyle="1" w:styleId="09aLevel01">
    <w:name w:val="09a Level01"/>
    <w:next w:val="09bLevel02"/>
    <w:link w:val="09aLevel01Char"/>
    <w:qFormat/>
    <w:rsid w:val="00A47287"/>
    <w:pPr>
      <w:keepNext/>
      <w:numPr>
        <w:ilvl w:val="1"/>
        <w:numId w:val="29"/>
      </w:numPr>
      <w:tabs>
        <w:tab w:val="left" w:pos="652"/>
        <w:tab w:val="left" w:pos="709"/>
        <w:tab w:val="left" w:pos="765"/>
        <w:tab w:val="left" w:pos="822"/>
        <w:tab w:val="left" w:pos="879"/>
        <w:tab w:val="left" w:pos="936"/>
        <w:tab w:val="left" w:pos="992"/>
        <w:tab w:val="left" w:pos="1049"/>
        <w:tab w:val="left" w:pos="1106"/>
        <w:tab w:val="left" w:pos="1162"/>
        <w:tab w:val="left" w:pos="1219"/>
        <w:tab w:val="left" w:pos="1276"/>
        <w:tab w:val="left" w:pos="1332"/>
      </w:tabs>
      <w:spacing w:before="1440" w:after="800" w:line="360" w:lineRule="auto"/>
      <w:ind w:right="227"/>
      <w:jc w:val="center"/>
      <w:outlineLvl w:val="0"/>
    </w:pPr>
    <w:rPr>
      <w:rFonts w:ascii="Times New Roman" w:hAnsi="Times New Roman" w:cs="Arial"/>
      <w:b/>
      <w:caps/>
      <w:sz w:val="22"/>
      <w:lang w:val="ms-MY" w:eastAsia="en-US"/>
    </w:rPr>
  </w:style>
  <w:style w:type="paragraph" w:customStyle="1" w:styleId="09bLevel02">
    <w:name w:val="09b Level02"/>
    <w:next w:val="10Normal01-PerengganPertama"/>
    <w:link w:val="09bLevel02Char"/>
    <w:qFormat/>
    <w:rsid w:val="00A47287"/>
    <w:pPr>
      <w:keepNext/>
      <w:numPr>
        <w:ilvl w:val="2"/>
        <w:numId w:val="29"/>
      </w:numPr>
      <w:spacing w:beforeLines="150" w:before="360" w:afterLines="150" w:after="360" w:line="360" w:lineRule="auto"/>
      <w:jc w:val="both"/>
      <w:outlineLvl w:val="1"/>
    </w:pPr>
    <w:rPr>
      <w:rFonts w:ascii="Times New Roman" w:hAnsi="Times New Roman" w:cs="Arial"/>
      <w:b/>
      <w:caps/>
      <w:sz w:val="22"/>
      <w:szCs w:val="22"/>
      <w:lang w:val="ms-MY" w:eastAsia="en-US"/>
    </w:rPr>
  </w:style>
  <w:style w:type="character" w:customStyle="1" w:styleId="09aLevel01Char">
    <w:name w:val="09a Level01 Char"/>
    <w:link w:val="09aLevel01"/>
    <w:rsid w:val="00A47287"/>
    <w:rPr>
      <w:rFonts w:ascii="Times New Roman" w:hAnsi="Times New Roman" w:cs="Arial"/>
      <w:b/>
      <w:caps/>
      <w:sz w:val="22"/>
      <w:lang w:val="ms-MY" w:eastAsia="en-US"/>
    </w:rPr>
  </w:style>
  <w:style w:type="paragraph" w:customStyle="1" w:styleId="09cLevel03">
    <w:name w:val="09c Level03"/>
    <w:next w:val="10Normal01-PerengganPertama"/>
    <w:link w:val="09cLevel03Char"/>
    <w:qFormat/>
    <w:rsid w:val="00A47287"/>
    <w:pPr>
      <w:keepNext/>
      <w:numPr>
        <w:ilvl w:val="3"/>
        <w:numId w:val="29"/>
      </w:numPr>
      <w:spacing w:beforeLines="150" w:before="360" w:afterLines="150" w:after="360" w:line="360" w:lineRule="auto"/>
      <w:jc w:val="both"/>
      <w:outlineLvl w:val="2"/>
    </w:pPr>
    <w:rPr>
      <w:rFonts w:ascii="Times New Roman" w:hAnsi="Times New Roman" w:cs="Arial"/>
      <w:b/>
      <w:sz w:val="22"/>
      <w:szCs w:val="22"/>
      <w:lang w:val="en-US" w:eastAsia="ko-KR"/>
    </w:rPr>
  </w:style>
  <w:style w:type="character" w:customStyle="1" w:styleId="09bLevel02Char">
    <w:name w:val="09b Level02 Char"/>
    <w:link w:val="09bLevel02"/>
    <w:rsid w:val="00A47287"/>
    <w:rPr>
      <w:rFonts w:ascii="Times New Roman" w:hAnsi="Times New Roman" w:cs="Arial"/>
      <w:b/>
      <w:caps/>
      <w:sz w:val="22"/>
      <w:szCs w:val="22"/>
      <w:lang w:val="ms-MY" w:eastAsia="en-US"/>
    </w:rPr>
  </w:style>
  <w:style w:type="paragraph" w:customStyle="1" w:styleId="09dLevel04">
    <w:name w:val="09d Level04"/>
    <w:next w:val="10Normal01-PerengganPertama"/>
    <w:link w:val="09dLevel04Char"/>
    <w:qFormat/>
    <w:rsid w:val="00A47287"/>
    <w:pPr>
      <w:keepNext/>
      <w:numPr>
        <w:ilvl w:val="4"/>
        <w:numId w:val="29"/>
      </w:numPr>
      <w:spacing w:beforeLines="150" w:before="360" w:afterLines="150" w:after="360" w:line="360" w:lineRule="auto"/>
      <w:jc w:val="both"/>
      <w:outlineLvl w:val="3"/>
    </w:pPr>
    <w:rPr>
      <w:rFonts w:ascii="Times New Roman" w:hAnsi="Times New Roman" w:cs="Arial"/>
      <w:b/>
      <w:sz w:val="22"/>
      <w:szCs w:val="22"/>
      <w:lang w:val="en-US" w:eastAsia="en-US"/>
    </w:rPr>
  </w:style>
  <w:style w:type="character" w:customStyle="1" w:styleId="09cLevel03Char">
    <w:name w:val="09c Level03 Char"/>
    <w:link w:val="09cLevel03"/>
    <w:rsid w:val="00A47287"/>
    <w:rPr>
      <w:rFonts w:ascii="Times New Roman" w:hAnsi="Times New Roman" w:cs="Arial"/>
      <w:b/>
      <w:sz w:val="22"/>
      <w:szCs w:val="22"/>
      <w:lang w:val="en-US" w:eastAsia="ko-KR"/>
    </w:rPr>
  </w:style>
  <w:style w:type="paragraph" w:customStyle="1" w:styleId="09eLevel05">
    <w:name w:val="09e Level05"/>
    <w:next w:val="10Normal01-PerengganPertama"/>
    <w:link w:val="09eLevel05Char"/>
    <w:qFormat/>
    <w:rsid w:val="00A47287"/>
    <w:pPr>
      <w:keepNext/>
      <w:numPr>
        <w:ilvl w:val="5"/>
        <w:numId w:val="29"/>
      </w:numPr>
      <w:spacing w:beforeLines="150" w:before="360" w:afterLines="150" w:after="360" w:line="360" w:lineRule="auto"/>
      <w:jc w:val="both"/>
      <w:outlineLvl w:val="4"/>
    </w:pPr>
    <w:rPr>
      <w:rFonts w:ascii="Times New Roman" w:hAnsi="Times New Roman" w:cs="Arial"/>
      <w:b/>
      <w:sz w:val="22"/>
      <w:szCs w:val="22"/>
      <w:lang w:val="en-US" w:eastAsia="en-US"/>
    </w:rPr>
  </w:style>
  <w:style w:type="character" w:customStyle="1" w:styleId="09dLevel04Char">
    <w:name w:val="09d Level04 Char"/>
    <w:link w:val="09dLevel04"/>
    <w:rsid w:val="00A47287"/>
    <w:rPr>
      <w:rFonts w:ascii="Times New Roman" w:hAnsi="Times New Roman" w:cs="Arial"/>
      <w:b/>
      <w:sz w:val="22"/>
      <w:szCs w:val="22"/>
      <w:lang w:val="en-US" w:eastAsia="en-US"/>
    </w:rPr>
  </w:style>
  <w:style w:type="character" w:customStyle="1" w:styleId="09eLevel05Char">
    <w:name w:val="09e Level05 Char"/>
    <w:link w:val="09eLevel05"/>
    <w:rsid w:val="00A47287"/>
    <w:rPr>
      <w:rFonts w:ascii="Times New Roman" w:hAnsi="Times New Roman" w:cs="Arial"/>
      <w:b/>
      <w:sz w:val="22"/>
      <w:szCs w:val="22"/>
      <w:lang w:val="en-US" w:eastAsia="en-US"/>
    </w:rPr>
  </w:style>
  <w:style w:type="paragraph" w:customStyle="1" w:styleId="LampiranA">
    <w:name w:val="LampiranA"/>
    <w:next w:val="10Normal01-PerengganPertama"/>
    <w:link w:val="LampiranAChar"/>
    <w:qFormat/>
    <w:rsid w:val="00A47287"/>
    <w:pPr>
      <w:pageBreakBefore/>
      <w:widowControl w:val="0"/>
      <w:numPr>
        <w:numId w:val="27"/>
      </w:numPr>
      <w:tabs>
        <w:tab w:val="left" w:pos="1361"/>
        <w:tab w:val="left" w:pos="1389"/>
        <w:tab w:val="left" w:pos="1446"/>
        <w:tab w:val="left" w:pos="1474"/>
        <w:tab w:val="left" w:pos="1503"/>
      </w:tabs>
      <w:spacing w:after="400"/>
      <w:jc w:val="center"/>
      <w:outlineLvl w:val="0"/>
    </w:pPr>
    <w:rPr>
      <w:rFonts w:ascii="Times New Roman" w:hAnsi="Times New Roman" w:cs="Arial"/>
      <w:b/>
      <w:caps/>
      <w:sz w:val="22"/>
      <w:szCs w:val="22"/>
      <w:lang w:val="en-US" w:eastAsia="en-US"/>
    </w:rPr>
  </w:style>
  <w:style w:type="paragraph" w:customStyle="1" w:styleId="LampiranA1">
    <w:name w:val="LampiranA1"/>
    <w:next w:val="Normal"/>
    <w:qFormat/>
    <w:rsid w:val="00A47287"/>
    <w:pPr>
      <w:pageBreakBefore/>
      <w:widowControl w:val="0"/>
      <w:numPr>
        <w:ilvl w:val="1"/>
        <w:numId w:val="27"/>
      </w:numPr>
      <w:tabs>
        <w:tab w:val="left" w:pos="1049"/>
        <w:tab w:val="left" w:pos="1531"/>
        <w:tab w:val="left" w:pos="1588"/>
        <w:tab w:val="left" w:pos="1616"/>
        <w:tab w:val="left" w:pos="1644"/>
        <w:tab w:val="left" w:pos="1673"/>
        <w:tab w:val="left" w:pos="1729"/>
        <w:tab w:val="left" w:pos="1758"/>
        <w:tab w:val="left" w:pos="1786"/>
        <w:tab w:val="left" w:pos="1814"/>
      </w:tabs>
      <w:spacing w:after="400"/>
      <w:jc w:val="center"/>
      <w:outlineLvl w:val="1"/>
    </w:pPr>
    <w:rPr>
      <w:rFonts w:ascii="Times New Roman" w:hAnsi="Times New Roman" w:cs="Arial"/>
      <w:b/>
      <w:caps/>
      <w:sz w:val="22"/>
      <w:szCs w:val="22"/>
      <w:lang w:val="en-US" w:eastAsia="en-US"/>
    </w:rPr>
  </w:style>
  <w:style w:type="character" w:customStyle="1" w:styleId="LampiranAChar">
    <w:name w:val="LampiranA Char"/>
    <w:link w:val="LampiranA"/>
    <w:rsid w:val="00A47287"/>
    <w:rPr>
      <w:rFonts w:ascii="Times New Roman" w:hAnsi="Times New Roman" w:cs="Arial"/>
      <w:b/>
      <w:caps/>
      <w:sz w:val="22"/>
      <w:szCs w:val="22"/>
      <w:lang w:val="en-US" w:eastAsia="en-US"/>
    </w:rPr>
  </w:style>
  <w:style w:type="paragraph" w:customStyle="1" w:styleId="LampiranA11">
    <w:name w:val="LampiranA11"/>
    <w:next w:val="Normal"/>
    <w:qFormat/>
    <w:rsid w:val="00A47287"/>
    <w:pPr>
      <w:pageBreakBefore/>
      <w:widowControl w:val="0"/>
      <w:numPr>
        <w:ilvl w:val="2"/>
        <w:numId w:val="27"/>
      </w:numPr>
      <w:tabs>
        <w:tab w:val="left" w:pos="1729"/>
        <w:tab w:val="left" w:pos="1786"/>
        <w:tab w:val="left" w:pos="1899"/>
      </w:tabs>
      <w:spacing w:after="400"/>
      <w:jc w:val="center"/>
      <w:outlineLvl w:val="2"/>
    </w:pPr>
    <w:rPr>
      <w:rFonts w:ascii="Times New Roman" w:hAnsi="Times New Roman" w:cs="Arial"/>
      <w:b/>
      <w:caps/>
      <w:sz w:val="22"/>
      <w:szCs w:val="22"/>
      <w:lang w:val="en-US" w:eastAsia="en-US"/>
    </w:rPr>
  </w:style>
  <w:style w:type="numbering" w:customStyle="1" w:styleId="Mazleha-GayaUKM-Lampiran">
    <w:name w:val="Mazleha-GayaUKM-Lampiran"/>
    <w:uiPriority w:val="99"/>
    <w:rsid w:val="00A47287"/>
    <w:pPr>
      <w:numPr>
        <w:numId w:val="5"/>
      </w:numPr>
    </w:pPr>
  </w:style>
  <w:style w:type="numbering" w:customStyle="1" w:styleId="Mazleha-UKM-Melayu">
    <w:name w:val="Mazleha-UKM-Melayu"/>
    <w:uiPriority w:val="99"/>
    <w:rsid w:val="00A47287"/>
    <w:pPr>
      <w:numPr>
        <w:numId w:val="6"/>
      </w:numPr>
    </w:pPr>
  </w:style>
  <w:style w:type="numbering" w:customStyle="1" w:styleId="02bList-Mazleha-Indent1x">
    <w:name w:val="02b List-Mazleha-Indent1x"/>
    <w:uiPriority w:val="99"/>
    <w:rsid w:val="00A47287"/>
    <w:pPr>
      <w:numPr>
        <w:numId w:val="7"/>
      </w:numPr>
    </w:pPr>
  </w:style>
  <w:style w:type="numbering" w:customStyle="1" w:styleId="02cList-Mazleha-Indent1x">
    <w:name w:val="02c List-Mazleha-Indent1x"/>
    <w:uiPriority w:val="99"/>
    <w:rsid w:val="00A47287"/>
    <w:pPr>
      <w:numPr>
        <w:numId w:val="8"/>
      </w:numPr>
    </w:pPr>
  </w:style>
  <w:style w:type="paragraph" w:customStyle="1" w:styleId="21aKotak-Isi-KiriBullet">
    <w:name w:val="21a Kotak-Isi-KiriBullet"/>
    <w:qFormat/>
    <w:rsid w:val="00A47287"/>
    <w:pPr>
      <w:numPr>
        <w:numId w:val="9"/>
      </w:numPr>
      <w:ind w:left="142" w:hanging="142"/>
    </w:pPr>
    <w:rPr>
      <w:rFonts w:ascii="Times New Roman" w:eastAsia="MS Mincho" w:hAnsi="Times New Roman" w:cs="Arial"/>
      <w:szCs w:val="24"/>
      <w:lang w:val="en-US" w:eastAsia="en-US"/>
    </w:rPr>
  </w:style>
  <w:style w:type="paragraph" w:customStyle="1" w:styleId="26dPetikan-Sumber">
    <w:name w:val="26d Petikan-Sumber"/>
    <w:next w:val="11Normal02-PerengganKeduaonward"/>
    <w:qFormat/>
    <w:rsid w:val="00A47287"/>
    <w:pPr>
      <w:spacing w:afterLines="150" w:after="150" w:line="360" w:lineRule="auto"/>
      <w:jc w:val="right"/>
    </w:pPr>
    <w:rPr>
      <w:rFonts w:ascii="Times New Roman" w:eastAsia="Times New Roman" w:hAnsi="Times New Roman" w:cs="Times New Roman"/>
      <w:iCs/>
      <w:color w:val="000000"/>
      <w:sz w:val="24"/>
      <w:szCs w:val="23"/>
      <w:lang w:val="en-US" w:eastAsia="ko-KR"/>
    </w:rPr>
  </w:style>
  <w:style w:type="paragraph" w:customStyle="1" w:styleId="24bRujukan-Teks">
    <w:name w:val="24b Rujukan-Teks"/>
    <w:qFormat/>
    <w:rsid w:val="00A47287"/>
    <w:pPr>
      <w:spacing w:after="240"/>
      <w:ind w:left="720" w:hanging="720"/>
      <w:jc w:val="both"/>
    </w:pPr>
    <w:rPr>
      <w:rFonts w:ascii="Times New Roman" w:eastAsia="MS Mincho" w:hAnsi="Times New Roman" w:cs="Times New Roman"/>
      <w:sz w:val="24"/>
      <w:szCs w:val="24"/>
      <w:lang w:val="en-US" w:eastAsia="en-US"/>
    </w:rPr>
  </w:style>
  <w:style w:type="paragraph" w:customStyle="1" w:styleId="28aSenaraiKes-Teks">
    <w:name w:val="28a SenaraiKes-Teks"/>
    <w:qFormat/>
    <w:rsid w:val="00A47287"/>
    <w:pPr>
      <w:spacing w:afterLines="100" w:after="100"/>
      <w:ind w:left="720" w:hanging="720"/>
    </w:pPr>
    <w:rPr>
      <w:rFonts w:ascii="Times New Roman" w:eastAsia="MS Mincho" w:hAnsi="Times New Roman" w:cs="Times New Roman"/>
      <w:noProof/>
      <w:sz w:val="24"/>
      <w:szCs w:val="24"/>
      <w:lang w:val="en-US" w:eastAsia="en-US"/>
    </w:rPr>
  </w:style>
  <w:style w:type="paragraph" w:customStyle="1" w:styleId="28bSenaraiKes-Numbering">
    <w:name w:val="28b SenaraiKes-Numbering"/>
    <w:qFormat/>
    <w:rsid w:val="00A47287"/>
    <w:pPr>
      <w:spacing w:afterLines="100" w:after="100"/>
      <w:jc w:val="right"/>
    </w:pPr>
    <w:rPr>
      <w:rFonts w:ascii="Times New Roman" w:eastAsia="MS Mincho" w:hAnsi="Times New Roman" w:cs="Times New Roman"/>
      <w:noProof/>
      <w:sz w:val="24"/>
      <w:szCs w:val="24"/>
      <w:lang w:val="en-US" w:eastAsia="en-US"/>
    </w:rPr>
  </w:style>
  <w:style w:type="paragraph" w:customStyle="1" w:styleId="001aKulitDepan-TajukDanUKM">
    <w:name w:val="001a KulitDepan-TajukDanUKM"/>
    <w:qFormat/>
    <w:rsid w:val="00A47287"/>
    <w:pPr>
      <w:jc w:val="center"/>
    </w:pPr>
    <w:rPr>
      <w:rFonts w:ascii="Times New Roman" w:eastAsia="MS Mincho" w:hAnsi="Times New Roman" w:cs="Times New Roman"/>
      <w:caps/>
      <w:noProof/>
      <w:color w:val="000000"/>
      <w:sz w:val="36"/>
      <w:szCs w:val="24"/>
      <w:lang w:val="en-US" w:eastAsia="en-US"/>
    </w:rPr>
  </w:style>
  <w:style w:type="paragraph" w:customStyle="1" w:styleId="001bKulitDepan-Nama">
    <w:name w:val="001b KulitDepan-Nama"/>
    <w:qFormat/>
    <w:rsid w:val="00A47287"/>
    <w:pPr>
      <w:spacing w:line="360" w:lineRule="auto"/>
      <w:jc w:val="center"/>
    </w:pPr>
    <w:rPr>
      <w:rFonts w:ascii="Times New Roman" w:eastAsia="MS Mincho" w:hAnsi="Times New Roman" w:cs="Times New Roman"/>
      <w:caps/>
      <w:noProof/>
      <w:color w:val="000000"/>
      <w:sz w:val="36"/>
      <w:szCs w:val="24"/>
      <w:lang w:val="en-US" w:eastAsia="en-US"/>
    </w:rPr>
  </w:style>
  <w:style w:type="numbering" w:customStyle="1" w:styleId="01aList-Mazleha">
    <w:name w:val="01a List-Mazleha"/>
    <w:uiPriority w:val="99"/>
    <w:rsid w:val="00A47287"/>
    <w:pPr>
      <w:numPr>
        <w:numId w:val="10"/>
      </w:numPr>
    </w:pPr>
  </w:style>
  <w:style w:type="paragraph" w:styleId="List">
    <w:name w:val="List"/>
    <w:aliases w:val="29 List"/>
    <w:uiPriority w:val="99"/>
    <w:unhideWhenUsed/>
    <w:rsid w:val="00A47287"/>
    <w:pPr>
      <w:spacing w:after="240" w:line="360" w:lineRule="auto"/>
      <w:ind w:left="720" w:hanging="720"/>
      <w:jc w:val="both"/>
    </w:pPr>
    <w:rPr>
      <w:rFonts w:ascii="Times New Roman" w:eastAsia="MS Mincho" w:hAnsi="Times New Roman" w:cs="Times New Roman"/>
      <w:noProof/>
      <w:sz w:val="24"/>
      <w:szCs w:val="24"/>
      <w:lang w:val="en-US" w:eastAsia="en-US"/>
    </w:rPr>
  </w:style>
  <w:style w:type="paragraph" w:customStyle="1" w:styleId="29Listing">
    <w:name w:val="29 Listing"/>
    <w:qFormat/>
    <w:rsid w:val="00A47287"/>
    <w:pPr>
      <w:spacing w:after="200" w:line="360" w:lineRule="auto"/>
      <w:ind w:left="720" w:hanging="720"/>
      <w:jc w:val="both"/>
    </w:pPr>
    <w:rPr>
      <w:rFonts w:ascii="Times New Roman" w:eastAsia="MS Mincho" w:hAnsi="Times New Roman" w:cs="Times New Roman"/>
      <w:noProof/>
      <w:sz w:val="24"/>
      <w:szCs w:val="24"/>
      <w:lang w:val="en-US" w:eastAsia="en-US"/>
    </w:rPr>
  </w:style>
  <w:style w:type="numbering" w:customStyle="1" w:styleId="02aList-Mazleha-Indent1x">
    <w:name w:val="02a List-Mazleha-Indent1x"/>
    <w:uiPriority w:val="99"/>
    <w:rsid w:val="00A47287"/>
    <w:pPr>
      <w:numPr>
        <w:numId w:val="13"/>
      </w:numPr>
    </w:pPr>
  </w:style>
  <w:style w:type="paragraph" w:customStyle="1" w:styleId="09fLevel06">
    <w:name w:val="09f Level06"/>
    <w:next w:val="10Normal01-PerengganPertama"/>
    <w:qFormat/>
    <w:rsid w:val="00A47287"/>
    <w:pPr>
      <w:keepNext/>
      <w:spacing w:beforeLines="150" w:before="360" w:afterLines="150" w:after="360" w:line="360" w:lineRule="auto"/>
      <w:outlineLvl w:val="5"/>
    </w:pPr>
    <w:rPr>
      <w:rFonts w:ascii="Times New Roman" w:eastAsia="MS Mincho" w:hAnsi="Times New Roman" w:cs="Arial"/>
      <w:b/>
      <w:bCs/>
      <w:sz w:val="22"/>
      <w:szCs w:val="24"/>
      <w:lang w:val="en-US" w:eastAsia="en-US"/>
    </w:rPr>
  </w:style>
  <w:style w:type="paragraph" w:customStyle="1" w:styleId="09gLevel07">
    <w:name w:val="09g Level07"/>
    <w:qFormat/>
    <w:rsid w:val="00A47287"/>
    <w:pPr>
      <w:keepNext/>
      <w:spacing w:beforeLines="150" w:before="360" w:afterLines="150" w:after="360" w:line="360" w:lineRule="auto"/>
      <w:outlineLvl w:val="6"/>
    </w:pPr>
    <w:rPr>
      <w:rFonts w:ascii="Times New Roman" w:eastAsia="MS Mincho" w:hAnsi="Times New Roman" w:cs="Arial"/>
      <w:b/>
      <w:bCs/>
      <w:sz w:val="22"/>
      <w:szCs w:val="24"/>
      <w:lang w:val="en-US" w:eastAsia="en-US"/>
    </w:rPr>
  </w:style>
  <w:style w:type="numbering" w:customStyle="1" w:styleId="01cList-Mazleha">
    <w:name w:val="01c List-Mazleha"/>
    <w:uiPriority w:val="99"/>
    <w:rsid w:val="00A47287"/>
    <w:pPr>
      <w:numPr>
        <w:numId w:val="18"/>
      </w:numPr>
    </w:pPr>
  </w:style>
  <w:style w:type="numbering" w:customStyle="1" w:styleId="02dList-Mazleha-Indent1x">
    <w:name w:val="02d List-Mazleha-Indent1x"/>
    <w:uiPriority w:val="99"/>
    <w:rsid w:val="00A47287"/>
    <w:pPr>
      <w:numPr>
        <w:numId w:val="19"/>
      </w:numPr>
    </w:pPr>
  </w:style>
  <w:style w:type="numbering" w:customStyle="1" w:styleId="03aList-Mazleha-Table">
    <w:name w:val="03a List-Mazleha-Table"/>
    <w:uiPriority w:val="99"/>
    <w:rsid w:val="00A47287"/>
    <w:pPr>
      <w:numPr>
        <w:numId w:val="20"/>
      </w:numPr>
    </w:pPr>
  </w:style>
  <w:style w:type="numbering" w:customStyle="1" w:styleId="03bList-Mazleha-Table">
    <w:name w:val="03b List-Mazleha-Table"/>
    <w:uiPriority w:val="99"/>
    <w:rsid w:val="00A47287"/>
    <w:pPr>
      <w:numPr>
        <w:numId w:val="21"/>
      </w:numPr>
    </w:pPr>
  </w:style>
  <w:style w:type="numbering" w:customStyle="1" w:styleId="03cList-Mazleha-Table">
    <w:name w:val="03c List-Mazleha-Table"/>
    <w:uiPriority w:val="99"/>
    <w:rsid w:val="00A47287"/>
    <w:pPr>
      <w:numPr>
        <w:numId w:val="23"/>
      </w:numPr>
    </w:pPr>
  </w:style>
  <w:style w:type="paragraph" w:customStyle="1" w:styleId="40FootnoteText-Numbering">
    <w:name w:val="40 FootnoteText - Numbering"/>
    <w:qFormat/>
    <w:rsid w:val="00A47287"/>
    <w:pPr>
      <w:spacing w:before="100" w:after="100"/>
      <w:jc w:val="both"/>
    </w:pPr>
    <w:rPr>
      <w:rFonts w:ascii="Times New Roman" w:eastAsia="MS Mincho" w:hAnsi="Times New Roman" w:cs="Times New Roman"/>
      <w:noProof/>
      <w:color w:val="000000"/>
      <w:szCs w:val="24"/>
      <w:lang w:val="en-US" w:eastAsia="en-US"/>
    </w:rPr>
  </w:style>
  <w:style w:type="numbering" w:customStyle="1" w:styleId="Footnote-Numbering">
    <w:name w:val="Footnote-Numbering"/>
    <w:uiPriority w:val="99"/>
    <w:rsid w:val="00A47287"/>
    <w:pPr>
      <w:numPr>
        <w:numId w:val="30"/>
      </w:numPr>
    </w:pPr>
  </w:style>
  <w:style w:type="paragraph" w:customStyle="1" w:styleId="40cFootnote-Numbering-ManuallyB">
    <w:name w:val="40c Footnote-Numbering-Manually B"/>
    <w:qFormat/>
    <w:rsid w:val="00A47287"/>
    <w:pPr>
      <w:spacing w:before="100" w:after="100"/>
      <w:ind w:left="1276" w:hanging="283"/>
      <w:jc w:val="both"/>
    </w:pPr>
    <w:rPr>
      <w:rFonts w:ascii="Times New Roman" w:eastAsia="Malgun Gothic" w:hAnsi="Times New Roman" w:cs="Times New Roman"/>
      <w:shd w:val="clear" w:color="auto" w:fill="FFFFFF"/>
      <w:lang w:val="en-US"/>
    </w:rPr>
  </w:style>
  <w:style w:type="paragraph" w:customStyle="1" w:styleId="40dItalic">
    <w:name w:val="40d Italic"/>
    <w:qFormat/>
    <w:rsid w:val="00A47287"/>
    <w:pPr>
      <w:spacing w:before="40" w:after="40"/>
      <w:ind w:left="851"/>
      <w:jc w:val="both"/>
    </w:pPr>
    <w:rPr>
      <w:rFonts w:ascii="Times New Roman" w:eastAsia="Times New Roman" w:hAnsi="Times New Roman" w:cs="Times New Roman"/>
      <w:i/>
      <w:lang w:val="en-US"/>
    </w:rPr>
  </w:style>
  <w:style w:type="paragraph" w:customStyle="1" w:styleId="40bFootnote-Manually-Ajer">
    <w:name w:val="40b Footnote-Manually-A jer"/>
    <w:qFormat/>
    <w:rsid w:val="00A47287"/>
    <w:pPr>
      <w:tabs>
        <w:tab w:val="left" w:pos="993"/>
        <w:tab w:val="left" w:pos="1276"/>
      </w:tabs>
      <w:spacing w:after="100"/>
      <w:ind w:left="1276" w:hanging="556"/>
    </w:pPr>
    <w:rPr>
      <w:rFonts w:ascii="Times New Roman" w:eastAsia="Malgun Gothic"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084254">
      <w:bodyDiv w:val="1"/>
      <w:marLeft w:val="0"/>
      <w:marRight w:val="0"/>
      <w:marTop w:val="0"/>
      <w:marBottom w:val="0"/>
      <w:divBdr>
        <w:top w:val="none" w:sz="0" w:space="0" w:color="auto"/>
        <w:left w:val="none" w:sz="0" w:space="0" w:color="auto"/>
        <w:bottom w:val="none" w:sz="0" w:space="0" w:color="auto"/>
        <w:right w:val="none" w:sz="0" w:space="0" w:color="auto"/>
      </w:divBdr>
    </w:div>
    <w:div w:id="1890609314">
      <w:bodyDiv w:val="1"/>
      <w:marLeft w:val="0"/>
      <w:marRight w:val="0"/>
      <w:marTop w:val="0"/>
      <w:marBottom w:val="0"/>
      <w:divBdr>
        <w:top w:val="none" w:sz="0" w:space="0" w:color="auto"/>
        <w:left w:val="none" w:sz="0" w:space="0" w:color="auto"/>
        <w:bottom w:val="none" w:sz="0" w:space="0" w:color="auto"/>
        <w:right w:val="none" w:sz="0" w:space="0" w:color="auto"/>
      </w:divBdr>
    </w:div>
    <w:div w:id="2018339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wnloads\GayaUKM-BM-rev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CE1A62A-A5DF-4C5A-9C6A-A000A1429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GayaUKM-BM-rev11</Template>
  <TotalTime>15</TotalTime>
  <Pages>11</Pages>
  <Words>8819</Words>
  <Characters>50274</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7</cp:revision>
  <dcterms:created xsi:type="dcterms:W3CDTF">2021-02-26T13:35:00Z</dcterms:created>
  <dcterms:modified xsi:type="dcterms:W3CDTF">2021-02-26T13:50:00Z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http://www.zotero.org/styles/american-sociological-association</vt:lpwstr>
  </property>
  <property fmtid="{D5CDD505-2E9C-101B-9397-08002B2CF9AE}" pid="6" name="Mendeley Recent Style Name 1_1">
    <vt:lpwstr>American Sociological Association 6th edition</vt:lpwstr>
  </property>
  <property fmtid="{D5CDD505-2E9C-101B-9397-08002B2CF9AE}" pid="7" name="Mendeley Recent Style Id 2_1">
    <vt:lpwstr>http://www.zotero.org/styles/chicago-author-date</vt:lpwstr>
  </property>
  <property fmtid="{D5CDD505-2E9C-101B-9397-08002B2CF9AE}" pid="8" name="Mendeley Recent Style Name 2_1">
    <vt:lpwstr>Chicago Manual of Style 17th edition (author-date)</vt:lpwstr>
  </property>
  <property fmtid="{D5CDD505-2E9C-101B-9397-08002B2CF9AE}" pid="9" name="Mendeley Recent Style Id 3_1">
    <vt:lpwstr>http://www.zotero.org/styles/harvard-cite-them-right</vt:lpwstr>
  </property>
  <property fmtid="{D5CDD505-2E9C-101B-9397-08002B2CF9AE}" pid="10" name="Mendeley Recent Style Name 3_1">
    <vt:lpwstr>Cite Them Right 10th edition - Harvard</vt:lpwstr>
  </property>
  <property fmtid="{D5CDD505-2E9C-101B-9397-08002B2CF9AE}" pid="11" name="Mendeley Recent Style Id 4_1">
    <vt:lpwstr>https://csl.mendeley.com/styles/480481211/GayaUKM-Haroon-English</vt:lpwstr>
  </property>
  <property fmtid="{D5CDD505-2E9C-101B-9397-08002B2CF9AE}" pid="12" name="Mendeley Recent Style Name 4_1">
    <vt:lpwstr>Gaya UKM (English-2018) - Dr. Haroon Rashid</vt:lpwstr>
  </property>
  <property fmtid="{D5CDD505-2E9C-101B-9397-08002B2CF9AE}" pid="13" name="Mendeley Recent Style Id 5_1">
    <vt:lpwstr>http://csl.mendeley.com/styles/25600161/Gaya-UKM-2</vt:lpwstr>
  </property>
  <property fmtid="{D5CDD505-2E9C-101B-9397-08002B2CF9AE}" pid="14" name="Mendeley Recent Style Name 5_1">
    <vt:lpwstr>Gaya UKM - Noraini Talib</vt:lpwstr>
  </property>
  <property fmtid="{D5CDD505-2E9C-101B-9397-08002B2CF9AE}" pid="15" name="Mendeley Recent Style Id 6_1">
    <vt:lpwstr>http://csl.mendeley.com/styles/25600161/Gaya-UKM-2017</vt:lpwstr>
  </property>
  <property fmtid="{D5CDD505-2E9C-101B-9397-08002B2CF9AE}" pid="16" name="Mendeley Recent Style Name 6_1">
    <vt:lpwstr>GayaUKM-2017NT - Noraini Talib</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f640d1ab-6925-3da2-bc37-5d1fbf782dd8</vt:lpwstr>
  </property>
  <property fmtid="{D5CDD505-2E9C-101B-9397-08002B2CF9AE}" pid="25" name="Mendeley Citation Style_1">
    <vt:lpwstr>http://csl.mendeley.com/styles/25600161/Gaya-UKM-2</vt:lpwstr>
  </property>
</Properties>
</file>