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F3560" w14:textId="66B27EBC" w:rsidR="00665CAC" w:rsidRDefault="00F6556D" w:rsidP="003C40DB">
      <w:pPr>
        <w:spacing w:after="0" w:line="240" w:lineRule="auto"/>
        <w:jc w:val="center"/>
        <w:rPr>
          <w:rFonts w:ascii="Times New Roman" w:hAnsi="Times New Roman"/>
          <w:b/>
          <w:color w:val="000000" w:themeColor="text1"/>
          <w:sz w:val="28"/>
          <w:szCs w:val="28"/>
        </w:rPr>
      </w:pPr>
      <w:r>
        <w:rPr>
          <w:rFonts w:ascii="Times New Roman" w:hAnsi="Times New Roman"/>
          <w:b/>
          <w:noProof/>
          <w:color w:val="000000" w:themeColor="text1"/>
          <w:sz w:val="28"/>
          <w:szCs w:val="28"/>
          <w:lang w:val="en-MY" w:eastAsia="en-MY"/>
        </w:rPr>
        <w:drawing>
          <wp:inline distT="0" distB="0" distL="0" distR="0" wp14:anchorId="68B4D8B9" wp14:editId="0C07EA4B">
            <wp:extent cx="5737123" cy="493947"/>
            <wp:effectExtent l="0" t="0" r="0" b="190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Geografia.jpg"/>
                    <pic:cNvPicPr/>
                  </pic:nvPicPr>
                  <pic:blipFill>
                    <a:blip r:embed="rId8">
                      <a:extLst>
                        <a:ext uri="{28A0092B-C50C-407E-A947-70E740481C1C}">
                          <a14:useLocalDpi xmlns:a14="http://schemas.microsoft.com/office/drawing/2010/main" val="0"/>
                        </a:ext>
                      </a:extLst>
                    </a:blip>
                    <a:stretch>
                      <a:fillRect/>
                    </a:stretch>
                  </pic:blipFill>
                  <pic:spPr>
                    <a:xfrm>
                      <a:off x="0" y="0"/>
                      <a:ext cx="5735140" cy="493776"/>
                    </a:xfrm>
                    <a:prstGeom prst="rect">
                      <a:avLst/>
                    </a:prstGeom>
                  </pic:spPr>
                </pic:pic>
              </a:graphicData>
            </a:graphic>
          </wp:inline>
        </w:drawing>
      </w:r>
    </w:p>
    <w:p w14:paraId="6E7C4FD7" w14:textId="77777777" w:rsidR="00665CAC" w:rsidRPr="00874E06" w:rsidRDefault="00665CAC" w:rsidP="003C40DB">
      <w:pPr>
        <w:spacing w:after="0" w:line="240" w:lineRule="auto"/>
        <w:jc w:val="center"/>
        <w:rPr>
          <w:rFonts w:ascii="Times New Roman" w:hAnsi="Times New Roman"/>
          <w:b/>
          <w:color w:val="000000" w:themeColor="text1"/>
        </w:rPr>
      </w:pPr>
    </w:p>
    <w:p w14:paraId="38C7BEC2" w14:textId="6E2EB82D" w:rsidR="00005460" w:rsidRPr="003C40DB" w:rsidRDefault="00874E06" w:rsidP="003C40DB">
      <w:pPr>
        <w:spacing w:after="0" w:line="240" w:lineRule="auto"/>
        <w:jc w:val="center"/>
        <w:rPr>
          <w:rFonts w:ascii="Times New Roman" w:hAnsi="Times New Roman"/>
          <w:b/>
          <w:color w:val="000000" w:themeColor="text1"/>
          <w:sz w:val="28"/>
          <w:szCs w:val="28"/>
        </w:rPr>
      </w:pPr>
      <w:r w:rsidRPr="003C40DB">
        <w:rPr>
          <w:rFonts w:ascii="Times New Roman" w:hAnsi="Times New Roman"/>
          <w:b/>
          <w:color w:val="000000" w:themeColor="text1"/>
          <w:sz w:val="28"/>
          <w:szCs w:val="28"/>
        </w:rPr>
        <w:t>The effects of employee participation in creative-relevant process and creative self-efficacy on employee creativity</w:t>
      </w:r>
    </w:p>
    <w:p w14:paraId="61EDD82A" w14:textId="77777777" w:rsidR="00005460" w:rsidRPr="003C40DB" w:rsidRDefault="00005460" w:rsidP="00874E06">
      <w:pPr>
        <w:spacing w:after="0" w:line="240" w:lineRule="auto"/>
        <w:jc w:val="center"/>
        <w:rPr>
          <w:rFonts w:ascii="Times New Roman" w:hAnsi="Times New Roman"/>
          <w:bCs/>
          <w:color w:val="000000" w:themeColor="text1"/>
        </w:rPr>
      </w:pPr>
    </w:p>
    <w:p w14:paraId="7C8AAC3B" w14:textId="6E5EF0DA" w:rsidR="00005460" w:rsidRPr="003C40DB" w:rsidRDefault="00005460" w:rsidP="003C40DB">
      <w:pPr>
        <w:spacing w:after="0" w:line="240" w:lineRule="auto"/>
        <w:jc w:val="center"/>
        <w:rPr>
          <w:rFonts w:ascii="Times New Roman" w:hAnsi="Times New Roman"/>
          <w:bCs/>
          <w:color w:val="000000" w:themeColor="text1"/>
        </w:rPr>
      </w:pPr>
      <w:r w:rsidRPr="003C40DB">
        <w:rPr>
          <w:rFonts w:ascii="Times New Roman" w:hAnsi="Times New Roman"/>
          <w:bCs/>
          <w:color w:val="000000" w:themeColor="text1"/>
        </w:rPr>
        <w:t>Roshayati Abdul Hamid</w:t>
      </w:r>
      <w:r w:rsidR="00874E06" w:rsidRPr="003C40DB">
        <w:rPr>
          <w:rFonts w:ascii="Times New Roman" w:hAnsi="Times New Roman"/>
          <w:bCs/>
          <w:color w:val="000000" w:themeColor="text1"/>
          <w:vertAlign w:val="superscript"/>
        </w:rPr>
        <w:t>1</w:t>
      </w:r>
      <w:r w:rsidRPr="003C40DB">
        <w:rPr>
          <w:rFonts w:ascii="Times New Roman" w:hAnsi="Times New Roman"/>
          <w:bCs/>
          <w:color w:val="000000" w:themeColor="text1"/>
        </w:rPr>
        <w:t>, Mohd Radzuan Rahid</w:t>
      </w:r>
      <w:r w:rsidR="00874E06" w:rsidRPr="003C40DB">
        <w:rPr>
          <w:rFonts w:ascii="Times New Roman" w:hAnsi="Times New Roman"/>
          <w:bCs/>
          <w:color w:val="000000" w:themeColor="text1"/>
          <w:vertAlign w:val="superscript"/>
        </w:rPr>
        <w:t>1</w:t>
      </w:r>
      <w:r w:rsidR="00874E06">
        <w:rPr>
          <w:rFonts w:ascii="Times New Roman" w:hAnsi="Times New Roman"/>
          <w:bCs/>
          <w:color w:val="000000" w:themeColor="text1"/>
        </w:rPr>
        <w:t>,</w:t>
      </w:r>
      <w:r w:rsidRPr="003C40DB">
        <w:rPr>
          <w:rFonts w:ascii="Times New Roman" w:hAnsi="Times New Roman"/>
          <w:bCs/>
          <w:color w:val="000000" w:themeColor="text1"/>
        </w:rPr>
        <w:t xml:space="preserve"> Siti Ngayesah Ab Hamid</w:t>
      </w:r>
      <w:r w:rsidR="00874E06" w:rsidRPr="003C40DB">
        <w:rPr>
          <w:rFonts w:ascii="Times New Roman" w:hAnsi="Times New Roman"/>
          <w:bCs/>
          <w:color w:val="000000" w:themeColor="text1"/>
          <w:vertAlign w:val="superscript"/>
        </w:rPr>
        <w:t>1</w:t>
      </w:r>
    </w:p>
    <w:p w14:paraId="56DC2A9C" w14:textId="77777777" w:rsidR="003C40DB" w:rsidRPr="00874E06" w:rsidRDefault="003C40DB" w:rsidP="003C40DB">
      <w:pPr>
        <w:spacing w:after="0" w:line="240" w:lineRule="auto"/>
        <w:jc w:val="center"/>
        <w:rPr>
          <w:rFonts w:ascii="Times New Roman" w:hAnsi="Times New Roman"/>
          <w:bCs/>
          <w:color w:val="000000" w:themeColor="text1"/>
        </w:rPr>
      </w:pPr>
    </w:p>
    <w:p w14:paraId="2ADBE86B" w14:textId="2FA13750" w:rsidR="00005460" w:rsidRPr="003C40DB" w:rsidRDefault="00005460" w:rsidP="003C40DB">
      <w:pPr>
        <w:spacing w:after="0" w:line="240" w:lineRule="auto"/>
        <w:jc w:val="center"/>
        <w:rPr>
          <w:rFonts w:ascii="Times New Roman" w:hAnsi="Times New Roman"/>
          <w:bCs/>
          <w:iCs/>
          <w:color w:val="000000" w:themeColor="text1"/>
        </w:rPr>
      </w:pPr>
      <w:r w:rsidRPr="003C40DB">
        <w:rPr>
          <w:rFonts w:ascii="Times New Roman" w:hAnsi="Times New Roman"/>
          <w:bCs/>
          <w:iCs/>
          <w:color w:val="000000" w:themeColor="text1"/>
        </w:rPr>
        <w:t>Faculty of Economics and Management</w:t>
      </w:r>
      <w:r w:rsidR="00874E06">
        <w:rPr>
          <w:rFonts w:ascii="Times New Roman" w:hAnsi="Times New Roman"/>
          <w:bCs/>
          <w:iCs/>
          <w:color w:val="000000" w:themeColor="text1"/>
        </w:rPr>
        <w:t xml:space="preserve">, </w:t>
      </w:r>
      <w:r w:rsidRPr="003C40DB">
        <w:rPr>
          <w:rFonts w:ascii="Times New Roman" w:hAnsi="Times New Roman"/>
          <w:bCs/>
          <w:iCs/>
          <w:color w:val="000000" w:themeColor="text1"/>
        </w:rPr>
        <w:t>Universiti Kebangsaan Malaysia</w:t>
      </w:r>
    </w:p>
    <w:p w14:paraId="51701E1F" w14:textId="77777777" w:rsidR="00005460" w:rsidRPr="003C40DB" w:rsidRDefault="00005460" w:rsidP="003C40DB">
      <w:pPr>
        <w:spacing w:after="0" w:line="240" w:lineRule="auto"/>
        <w:rPr>
          <w:rFonts w:ascii="Times New Roman" w:hAnsi="Times New Roman"/>
          <w:bCs/>
          <w:iCs/>
          <w:color w:val="000000" w:themeColor="text1"/>
        </w:rPr>
      </w:pPr>
    </w:p>
    <w:p w14:paraId="55406F84" w14:textId="6DD450A8" w:rsidR="00005460" w:rsidRPr="00874E06" w:rsidRDefault="00005460" w:rsidP="00874E06">
      <w:pPr>
        <w:spacing w:after="0" w:line="240" w:lineRule="auto"/>
        <w:jc w:val="center"/>
        <w:rPr>
          <w:rFonts w:ascii="Times New Roman" w:hAnsi="Times New Roman"/>
          <w:bCs/>
          <w:iCs/>
          <w:color w:val="000000" w:themeColor="text1"/>
        </w:rPr>
      </w:pPr>
      <w:r w:rsidRPr="003C40DB">
        <w:rPr>
          <w:rFonts w:ascii="Times New Roman" w:hAnsi="Times New Roman"/>
          <w:bCs/>
          <w:iCs/>
          <w:color w:val="000000" w:themeColor="text1"/>
        </w:rPr>
        <w:t>Correspond</w:t>
      </w:r>
      <w:r w:rsidR="003C40DB" w:rsidRPr="003C40DB">
        <w:rPr>
          <w:rFonts w:ascii="Times New Roman" w:hAnsi="Times New Roman"/>
          <w:bCs/>
          <w:iCs/>
          <w:color w:val="000000" w:themeColor="text1"/>
        </w:rPr>
        <w:t>ence</w:t>
      </w:r>
      <w:r w:rsidRPr="003C40DB">
        <w:rPr>
          <w:rFonts w:ascii="Times New Roman" w:hAnsi="Times New Roman"/>
          <w:bCs/>
          <w:iCs/>
          <w:color w:val="000000" w:themeColor="text1"/>
        </w:rPr>
        <w:t>:</w:t>
      </w:r>
      <w:r w:rsidR="00874E06">
        <w:rPr>
          <w:rFonts w:ascii="Times New Roman" w:hAnsi="Times New Roman"/>
          <w:bCs/>
          <w:iCs/>
          <w:color w:val="000000" w:themeColor="text1"/>
        </w:rPr>
        <w:t xml:space="preserve"> </w:t>
      </w:r>
      <w:r w:rsidR="00874E06" w:rsidRPr="003C40DB">
        <w:rPr>
          <w:rFonts w:ascii="Times New Roman" w:hAnsi="Times New Roman"/>
          <w:bCs/>
          <w:color w:val="000000" w:themeColor="text1"/>
        </w:rPr>
        <w:t>Roshayati Abdul Hamid</w:t>
      </w:r>
      <w:r w:rsidRPr="003C40DB">
        <w:rPr>
          <w:rFonts w:ascii="Times New Roman" w:hAnsi="Times New Roman"/>
          <w:bCs/>
          <w:iCs/>
          <w:color w:val="000000" w:themeColor="text1"/>
        </w:rPr>
        <w:t xml:space="preserve"> </w:t>
      </w:r>
      <w:r w:rsidR="00874E06">
        <w:rPr>
          <w:rFonts w:ascii="Times New Roman" w:hAnsi="Times New Roman"/>
          <w:bCs/>
          <w:iCs/>
          <w:color w:val="000000" w:themeColor="text1"/>
        </w:rPr>
        <w:t xml:space="preserve">(email: </w:t>
      </w:r>
      <w:r w:rsidRPr="0042245C">
        <w:rPr>
          <w:rFonts w:ascii="Times New Roman" w:hAnsi="Times New Roman"/>
          <w:bCs/>
          <w:iCs/>
          <w:color w:val="000000" w:themeColor="text1"/>
        </w:rPr>
        <w:t>wanrose@ukm.edu.my</w:t>
      </w:r>
      <w:r w:rsidR="00874E06">
        <w:rPr>
          <w:rFonts w:ascii="Times New Roman" w:hAnsi="Times New Roman"/>
          <w:bCs/>
          <w:iCs/>
          <w:color w:val="000000" w:themeColor="text1"/>
        </w:rPr>
        <w:t>)</w:t>
      </w:r>
    </w:p>
    <w:p w14:paraId="1A7D9B85" w14:textId="77777777" w:rsidR="00874E06" w:rsidRPr="00874E06" w:rsidRDefault="00874E06" w:rsidP="00874E06">
      <w:pPr>
        <w:spacing w:after="0" w:line="240" w:lineRule="auto"/>
        <w:rPr>
          <w:rFonts w:ascii="Times New Roman" w:hAnsi="Times New Roman"/>
          <w:bCs/>
          <w:color w:val="000000" w:themeColor="text1"/>
        </w:rPr>
      </w:pPr>
    </w:p>
    <w:p w14:paraId="7125B6B7" w14:textId="77777777" w:rsidR="0042245C" w:rsidRDefault="0042245C" w:rsidP="00874E06">
      <w:pPr>
        <w:spacing w:after="0" w:line="240" w:lineRule="auto"/>
        <w:rPr>
          <w:rFonts w:ascii="Times New Roman" w:hAnsi="Times New Roman"/>
          <w:bCs/>
          <w:color w:val="000000" w:themeColor="text1"/>
        </w:rPr>
      </w:pPr>
    </w:p>
    <w:p w14:paraId="4EDF8450" w14:textId="2B7F09AB" w:rsidR="0042245C" w:rsidRDefault="0042245C" w:rsidP="0042245C">
      <w:pPr>
        <w:pStyle w:val="NormalWeb"/>
        <w:spacing w:before="0" w:beforeAutospacing="0" w:after="0" w:afterAutospacing="0"/>
        <w:ind w:hanging="2"/>
        <w:jc w:val="both"/>
        <w:rPr>
          <w:color w:val="000000"/>
          <w:sz w:val="22"/>
          <w:szCs w:val="22"/>
        </w:rPr>
      </w:pPr>
      <w:r>
        <w:rPr>
          <w:color w:val="000000"/>
          <w:sz w:val="22"/>
          <w:szCs w:val="22"/>
        </w:rPr>
        <w:t>Received: 01 March 2020; Acce</w:t>
      </w:r>
      <w:r w:rsidR="00FB5D34">
        <w:rPr>
          <w:color w:val="000000"/>
          <w:sz w:val="22"/>
          <w:szCs w:val="22"/>
        </w:rPr>
        <w:t>pted: 15 May 2020; Published: 30</w:t>
      </w:r>
      <w:bookmarkStart w:id="0" w:name="_GoBack"/>
      <w:bookmarkEnd w:id="0"/>
      <w:r>
        <w:rPr>
          <w:color w:val="000000"/>
          <w:sz w:val="22"/>
          <w:szCs w:val="22"/>
        </w:rPr>
        <w:t xml:space="preserve"> May 2020</w:t>
      </w:r>
    </w:p>
    <w:p w14:paraId="1E016D25" w14:textId="77777777" w:rsidR="003C40DB" w:rsidRPr="00874E06" w:rsidRDefault="003C40DB" w:rsidP="00874E06">
      <w:pPr>
        <w:spacing w:after="0" w:line="240" w:lineRule="auto"/>
        <w:jc w:val="both"/>
        <w:rPr>
          <w:rFonts w:ascii="Times New Roman" w:hAnsi="Times New Roman"/>
          <w:bCs/>
          <w:color w:val="000000" w:themeColor="text1"/>
          <w:sz w:val="24"/>
          <w:szCs w:val="24"/>
        </w:rPr>
      </w:pPr>
    </w:p>
    <w:p w14:paraId="4B612A2A" w14:textId="77777777" w:rsidR="00874E06" w:rsidRPr="00874E06" w:rsidRDefault="00874E06" w:rsidP="00874E06">
      <w:pPr>
        <w:spacing w:after="0" w:line="240" w:lineRule="auto"/>
        <w:jc w:val="both"/>
        <w:rPr>
          <w:rFonts w:ascii="Times New Roman" w:hAnsi="Times New Roman"/>
          <w:bCs/>
          <w:color w:val="000000" w:themeColor="text1"/>
          <w:sz w:val="24"/>
          <w:szCs w:val="24"/>
        </w:rPr>
      </w:pPr>
    </w:p>
    <w:p w14:paraId="37C4F25E" w14:textId="1C9FC1A6" w:rsidR="003C40DB" w:rsidRPr="003C40DB" w:rsidRDefault="003C40DB" w:rsidP="003C40DB">
      <w:pPr>
        <w:spacing w:after="0" w:line="240" w:lineRule="auto"/>
        <w:jc w:val="both"/>
        <w:rPr>
          <w:rFonts w:ascii="Times New Roman" w:hAnsi="Times New Roman"/>
          <w:b/>
          <w:color w:val="000000" w:themeColor="text1"/>
          <w:sz w:val="24"/>
          <w:szCs w:val="24"/>
        </w:rPr>
      </w:pPr>
      <w:r w:rsidRPr="003C40DB">
        <w:rPr>
          <w:rFonts w:ascii="Times New Roman" w:hAnsi="Times New Roman"/>
          <w:b/>
          <w:color w:val="000000" w:themeColor="text1"/>
          <w:sz w:val="24"/>
          <w:szCs w:val="24"/>
        </w:rPr>
        <w:t>Abstract</w:t>
      </w:r>
    </w:p>
    <w:p w14:paraId="1992D665"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313796CA" w14:textId="2226A775" w:rsidR="003C40DB" w:rsidRPr="00874E06" w:rsidRDefault="003C40DB" w:rsidP="003C40DB">
      <w:pPr>
        <w:spacing w:after="0" w:line="240" w:lineRule="auto"/>
        <w:jc w:val="both"/>
        <w:rPr>
          <w:rFonts w:ascii="Times New Roman" w:hAnsi="Times New Roman"/>
          <w:bCs/>
          <w:sz w:val="24"/>
          <w:szCs w:val="24"/>
        </w:rPr>
      </w:pPr>
      <w:r w:rsidRPr="00874E06">
        <w:rPr>
          <w:rFonts w:ascii="Times New Roman" w:hAnsi="Times New Roman"/>
          <w:bCs/>
          <w:sz w:val="24"/>
          <w:szCs w:val="24"/>
        </w:rPr>
        <w:t>Employees are the key determinants of an organization’s success because they possess the greatest source of the organization’s creativity. To produce a highly creative thinker, employee participation in the creative-relevant process is required. However, different forms of employee participation may benefit the organization differently. Mainly, researchers agreed on three forms of participation, namely full-autonomous or discretion over individual work tasks, semi-autonomous teamwork and consultative participation</w:t>
      </w:r>
      <w:r w:rsidR="005B7338" w:rsidRPr="00874E06">
        <w:rPr>
          <w:rFonts w:ascii="Times New Roman" w:hAnsi="Times New Roman"/>
          <w:bCs/>
          <w:sz w:val="24"/>
          <w:szCs w:val="24"/>
        </w:rPr>
        <w:t xml:space="preserve">. </w:t>
      </w:r>
      <w:r w:rsidRPr="00874E06">
        <w:rPr>
          <w:rFonts w:ascii="Times New Roman" w:hAnsi="Times New Roman"/>
          <w:bCs/>
          <w:sz w:val="24"/>
          <w:szCs w:val="24"/>
        </w:rPr>
        <w:t xml:space="preserve">The objective of this study is to examine the relationship between the different forms of employee participation in creative-relevant process and employee creativity. In addition, creative self-efficacy has demonstrated a relationship with creativity among employees. Underpinned by the Social Cognitive Theory, this study further examined the effect of creative self-efficacy on employee creativity and as a moderator for the relationship between creative-relevant process and employee creativity. We employed a quantitative approach by distributing questionnaires to employees who are working in public/private service sectors in Malaysia and 250 employees had responded. The study hypotheses were tested using PLS structural equation modeling. The results of the study showed that there is (a) a significant relationship between full-autonomous and consultative participation in the creative-relevant process; (b) a non-significant relationship between semi-autonomous and creative-relevant process; (c) a significant relationship between creative-relevant process and employee creativity; (d) a significant relationship between creative self-efficacy and employee creativity, and (e) a non-significant moderated relationship of creative self-efficacy. This study adds to the body of knowledge on the importance of examining the different forms of employee </w:t>
      </w:r>
      <w:r w:rsidR="00C452EE" w:rsidRPr="00874E06">
        <w:rPr>
          <w:rFonts w:ascii="Times New Roman" w:hAnsi="Times New Roman"/>
          <w:bCs/>
          <w:sz w:val="24"/>
          <w:szCs w:val="24"/>
        </w:rPr>
        <w:t>participation and</w:t>
      </w:r>
      <w:r w:rsidRPr="00874E06">
        <w:rPr>
          <w:rFonts w:ascii="Times New Roman" w:hAnsi="Times New Roman"/>
          <w:bCs/>
          <w:sz w:val="24"/>
          <w:szCs w:val="24"/>
        </w:rPr>
        <w:t xml:space="preserve"> enforcing </w:t>
      </w:r>
      <w:r w:rsidR="00C452EE" w:rsidRPr="00874E06">
        <w:rPr>
          <w:rFonts w:ascii="Times New Roman" w:hAnsi="Times New Roman"/>
          <w:bCs/>
          <w:sz w:val="24"/>
          <w:szCs w:val="24"/>
        </w:rPr>
        <w:t>continuous training in creative-relevant process in order to develop employee creativity.</w:t>
      </w:r>
    </w:p>
    <w:p w14:paraId="3CA0A2C4" w14:textId="77777777" w:rsidR="003C40DB" w:rsidRPr="00874E06" w:rsidRDefault="003C40DB" w:rsidP="003C40DB">
      <w:pPr>
        <w:spacing w:after="0" w:line="240" w:lineRule="auto"/>
        <w:jc w:val="both"/>
        <w:rPr>
          <w:rFonts w:ascii="Times New Roman" w:hAnsi="Times New Roman"/>
          <w:bCs/>
          <w:sz w:val="24"/>
          <w:szCs w:val="24"/>
        </w:rPr>
      </w:pPr>
    </w:p>
    <w:p w14:paraId="79911BCE" w14:textId="78169308" w:rsidR="003C40DB" w:rsidRPr="003C40DB" w:rsidRDefault="003C40DB" w:rsidP="003C40DB">
      <w:pPr>
        <w:spacing w:after="0" w:line="240" w:lineRule="auto"/>
        <w:jc w:val="both"/>
        <w:rPr>
          <w:rFonts w:ascii="Times New Roman" w:hAnsi="Times New Roman"/>
          <w:bCs/>
          <w:color w:val="000000" w:themeColor="text1"/>
          <w:sz w:val="24"/>
          <w:szCs w:val="24"/>
        </w:rPr>
      </w:pPr>
      <w:r w:rsidRPr="00C452EE">
        <w:rPr>
          <w:rFonts w:ascii="Times New Roman" w:hAnsi="Times New Roman"/>
          <w:b/>
          <w:color w:val="000000" w:themeColor="text1"/>
          <w:sz w:val="24"/>
          <w:szCs w:val="24"/>
        </w:rPr>
        <w:t>Keywords</w:t>
      </w:r>
      <w:r w:rsidRPr="003C40DB">
        <w:rPr>
          <w:rFonts w:ascii="Times New Roman" w:hAnsi="Times New Roman"/>
          <w:bCs/>
          <w:color w:val="000000" w:themeColor="text1"/>
          <w:sz w:val="24"/>
          <w:szCs w:val="24"/>
        </w:rPr>
        <w:t>:</w:t>
      </w:r>
      <w:r w:rsidR="005105E0">
        <w:rPr>
          <w:rFonts w:ascii="Times New Roman" w:hAnsi="Times New Roman"/>
          <w:bCs/>
          <w:color w:val="000000" w:themeColor="text1"/>
          <w:sz w:val="24"/>
          <w:szCs w:val="24"/>
        </w:rPr>
        <w:t xml:space="preserve"> </w:t>
      </w:r>
      <w:r w:rsidR="00874E06">
        <w:rPr>
          <w:rFonts w:ascii="Times New Roman" w:hAnsi="Times New Roman"/>
          <w:bCs/>
          <w:color w:val="000000" w:themeColor="text1"/>
          <w:sz w:val="24"/>
          <w:szCs w:val="24"/>
        </w:rPr>
        <w:t>c</w:t>
      </w:r>
      <w:r w:rsidR="00C452EE">
        <w:rPr>
          <w:rFonts w:ascii="Times New Roman" w:hAnsi="Times New Roman"/>
          <w:bCs/>
          <w:color w:val="000000" w:themeColor="text1"/>
          <w:sz w:val="24"/>
          <w:szCs w:val="24"/>
        </w:rPr>
        <w:t xml:space="preserve">onsultative participation, </w:t>
      </w:r>
      <w:r w:rsidR="00874E06">
        <w:rPr>
          <w:rFonts w:ascii="Times New Roman" w:hAnsi="Times New Roman"/>
          <w:bCs/>
          <w:color w:val="000000" w:themeColor="text1"/>
          <w:sz w:val="24"/>
          <w:szCs w:val="24"/>
        </w:rPr>
        <w:t>c</w:t>
      </w:r>
      <w:r w:rsidRPr="003C40DB">
        <w:rPr>
          <w:rFonts w:ascii="Times New Roman" w:hAnsi="Times New Roman"/>
          <w:bCs/>
          <w:color w:val="000000" w:themeColor="text1"/>
          <w:sz w:val="24"/>
          <w:szCs w:val="24"/>
        </w:rPr>
        <w:t>reative-</w:t>
      </w:r>
      <w:r w:rsidR="00C452EE">
        <w:rPr>
          <w:rFonts w:ascii="Times New Roman" w:hAnsi="Times New Roman"/>
          <w:bCs/>
          <w:color w:val="000000" w:themeColor="text1"/>
          <w:sz w:val="24"/>
          <w:szCs w:val="24"/>
        </w:rPr>
        <w:t>r</w:t>
      </w:r>
      <w:r w:rsidRPr="003C40DB">
        <w:rPr>
          <w:rFonts w:ascii="Times New Roman" w:hAnsi="Times New Roman"/>
          <w:bCs/>
          <w:color w:val="000000" w:themeColor="text1"/>
          <w:sz w:val="24"/>
          <w:szCs w:val="24"/>
        </w:rPr>
        <w:t xml:space="preserve">elevant </w:t>
      </w:r>
      <w:r w:rsidR="00C452EE">
        <w:rPr>
          <w:rFonts w:ascii="Times New Roman" w:hAnsi="Times New Roman"/>
          <w:bCs/>
          <w:color w:val="000000" w:themeColor="text1"/>
          <w:sz w:val="24"/>
          <w:szCs w:val="24"/>
        </w:rPr>
        <w:t>p</w:t>
      </w:r>
      <w:r w:rsidRPr="003C40DB">
        <w:rPr>
          <w:rFonts w:ascii="Times New Roman" w:hAnsi="Times New Roman"/>
          <w:bCs/>
          <w:color w:val="000000" w:themeColor="text1"/>
          <w:sz w:val="24"/>
          <w:szCs w:val="24"/>
        </w:rPr>
        <w:t xml:space="preserve">rocess, </w:t>
      </w:r>
      <w:r w:rsidR="00874E06">
        <w:rPr>
          <w:rFonts w:ascii="Times New Roman" w:hAnsi="Times New Roman"/>
          <w:bCs/>
          <w:color w:val="000000" w:themeColor="text1"/>
          <w:sz w:val="24"/>
          <w:szCs w:val="24"/>
        </w:rPr>
        <w:t>c</w:t>
      </w:r>
      <w:r w:rsidRPr="003C40DB">
        <w:rPr>
          <w:rFonts w:ascii="Times New Roman" w:hAnsi="Times New Roman"/>
          <w:bCs/>
          <w:color w:val="000000" w:themeColor="text1"/>
          <w:sz w:val="24"/>
          <w:szCs w:val="24"/>
        </w:rPr>
        <w:t xml:space="preserve">reative </w:t>
      </w:r>
      <w:r w:rsidR="00C452EE">
        <w:rPr>
          <w:rFonts w:ascii="Times New Roman" w:hAnsi="Times New Roman"/>
          <w:bCs/>
          <w:color w:val="000000" w:themeColor="text1"/>
          <w:sz w:val="24"/>
          <w:szCs w:val="24"/>
        </w:rPr>
        <w:t>s</w:t>
      </w:r>
      <w:r w:rsidRPr="003C40DB">
        <w:rPr>
          <w:rFonts w:ascii="Times New Roman" w:hAnsi="Times New Roman"/>
          <w:bCs/>
          <w:color w:val="000000" w:themeColor="text1"/>
          <w:sz w:val="24"/>
          <w:szCs w:val="24"/>
        </w:rPr>
        <w:t>elf-</w:t>
      </w:r>
      <w:r w:rsidR="00C452EE">
        <w:rPr>
          <w:rFonts w:ascii="Times New Roman" w:hAnsi="Times New Roman"/>
          <w:bCs/>
          <w:color w:val="000000" w:themeColor="text1"/>
          <w:sz w:val="24"/>
          <w:szCs w:val="24"/>
        </w:rPr>
        <w:t>e</w:t>
      </w:r>
      <w:r w:rsidRPr="003C40DB">
        <w:rPr>
          <w:rFonts w:ascii="Times New Roman" w:hAnsi="Times New Roman"/>
          <w:bCs/>
          <w:color w:val="000000" w:themeColor="text1"/>
          <w:sz w:val="24"/>
          <w:szCs w:val="24"/>
        </w:rPr>
        <w:t xml:space="preserve">fficacy, </w:t>
      </w:r>
      <w:r w:rsidR="00874E06">
        <w:rPr>
          <w:rFonts w:ascii="Times New Roman" w:hAnsi="Times New Roman"/>
          <w:bCs/>
          <w:color w:val="000000" w:themeColor="text1"/>
          <w:sz w:val="24"/>
          <w:szCs w:val="24"/>
        </w:rPr>
        <w:t>e</w:t>
      </w:r>
      <w:r w:rsidRPr="003C40DB">
        <w:rPr>
          <w:rFonts w:ascii="Times New Roman" w:hAnsi="Times New Roman"/>
          <w:bCs/>
          <w:color w:val="000000" w:themeColor="text1"/>
          <w:sz w:val="24"/>
          <w:szCs w:val="24"/>
        </w:rPr>
        <w:t xml:space="preserve">mployee </w:t>
      </w:r>
      <w:r w:rsidR="00C452EE">
        <w:rPr>
          <w:rFonts w:ascii="Times New Roman" w:hAnsi="Times New Roman"/>
          <w:bCs/>
          <w:color w:val="000000" w:themeColor="text1"/>
          <w:sz w:val="24"/>
          <w:szCs w:val="24"/>
        </w:rPr>
        <w:t>c</w:t>
      </w:r>
      <w:r w:rsidRPr="003C40DB">
        <w:rPr>
          <w:rFonts w:ascii="Times New Roman" w:hAnsi="Times New Roman"/>
          <w:bCs/>
          <w:color w:val="000000" w:themeColor="text1"/>
          <w:sz w:val="24"/>
          <w:szCs w:val="24"/>
        </w:rPr>
        <w:t xml:space="preserve">reativity, </w:t>
      </w:r>
      <w:r w:rsidR="00874E06">
        <w:rPr>
          <w:rFonts w:ascii="Times New Roman" w:hAnsi="Times New Roman"/>
          <w:bCs/>
          <w:color w:val="000000" w:themeColor="text1"/>
          <w:sz w:val="24"/>
          <w:szCs w:val="24"/>
        </w:rPr>
        <w:t>f</w:t>
      </w:r>
      <w:r w:rsidR="00C452EE">
        <w:rPr>
          <w:rFonts w:ascii="Times New Roman" w:hAnsi="Times New Roman"/>
          <w:bCs/>
          <w:color w:val="000000" w:themeColor="text1"/>
          <w:sz w:val="24"/>
          <w:szCs w:val="24"/>
        </w:rPr>
        <w:t xml:space="preserve">ull-autonomous, </w:t>
      </w:r>
      <w:r w:rsidR="00874E06">
        <w:rPr>
          <w:rFonts w:ascii="Times New Roman" w:hAnsi="Times New Roman"/>
          <w:bCs/>
          <w:color w:val="000000" w:themeColor="text1"/>
          <w:sz w:val="24"/>
          <w:szCs w:val="24"/>
        </w:rPr>
        <w:t>s</w:t>
      </w:r>
      <w:r w:rsidR="00C452EE">
        <w:rPr>
          <w:rFonts w:ascii="Times New Roman" w:hAnsi="Times New Roman"/>
          <w:bCs/>
          <w:color w:val="000000" w:themeColor="text1"/>
          <w:sz w:val="24"/>
          <w:szCs w:val="24"/>
        </w:rPr>
        <w:t>emi-autonomous</w:t>
      </w:r>
      <w:r w:rsidRPr="003C40DB">
        <w:rPr>
          <w:rFonts w:ascii="Times New Roman" w:hAnsi="Times New Roman"/>
          <w:bCs/>
          <w:color w:val="000000" w:themeColor="text1"/>
          <w:sz w:val="24"/>
          <w:szCs w:val="24"/>
        </w:rPr>
        <w:tab/>
      </w:r>
      <w:r w:rsidRPr="003C40DB">
        <w:rPr>
          <w:rFonts w:ascii="Times New Roman" w:hAnsi="Times New Roman"/>
          <w:bCs/>
          <w:color w:val="000000" w:themeColor="text1"/>
          <w:sz w:val="24"/>
          <w:szCs w:val="24"/>
        </w:rPr>
        <w:tab/>
      </w:r>
      <w:r w:rsidRPr="003C40DB">
        <w:rPr>
          <w:rFonts w:ascii="Times New Roman" w:hAnsi="Times New Roman"/>
          <w:bCs/>
          <w:color w:val="000000" w:themeColor="text1"/>
          <w:sz w:val="24"/>
          <w:szCs w:val="24"/>
        </w:rPr>
        <w:tab/>
      </w:r>
    </w:p>
    <w:p w14:paraId="09ED86DF" w14:textId="77777777" w:rsidR="00F6556D" w:rsidRDefault="00F6556D" w:rsidP="00B669B0">
      <w:pPr>
        <w:spacing w:after="0" w:line="240" w:lineRule="auto"/>
        <w:jc w:val="both"/>
        <w:rPr>
          <w:rFonts w:ascii="Times New Roman" w:hAnsi="Times New Roman"/>
          <w:b/>
          <w:color w:val="000000" w:themeColor="text1"/>
          <w:sz w:val="24"/>
          <w:szCs w:val="24"/>
        </w:rPr>
      </w:pPr>
    </w:p>
    <w:p w14:paraId="15137F36" w14:textId="77777777" w:rsidR="00874E06" w:rsidRDefault="00874E06" w:rsidP="00B669B0">
      <w:pPr>
        <w:spacing w:after="0" w:line="240" w:lineRule="auto"/>
        <w:jc w:val="both"/>
        <w:rPr>
          <w:rFonts w:ascii="Times New Roman" w:hAnsi="Times New Roman"/>
          <w:b/>
          <w:color w:val="000000" w:themeColor="text1"/>
          <w:sz w:val="24"/>
          <w:szCs w:val="24"/>
        </w:rPr>
      </w:pPr>
    </w:p>
    <w:p w14:paraId="5A4A7DC2" w14:textId="0C2577D2" w:rsidR="003C40DB" w:rsidRDefault="003C40DB" w:rsidP="00B669B0">
      <w:pPr>
        <w:spacing w:after="0" w:line="240" w:lineRule="auto"/>
        <w:jc w:val="both"/>
        <w:rPr>
          <w:rFonts w:ascii="Times New Roman" w:hAnsi="Times New Roman"/>
          <w:b/>
          <w:color w:val="000000" w:themeColor="text1"/>
          <w:sz w:val="24"/>
          <w:szCs w:val="24"/>
        </w:rPr>
      </w:pPr>
      <w:r w:rsidRPr="003C40DB">
        <w:rPr>
          <w:rFonts w:ascii="Times New Roman" w:hAnsi="Times New Roman"/>
          <w:b/>
          <w:color w:val="000000" w:themeColor="text1"/>
          <w:sz w:val="24"/>
          <w:szCs w:val="24"/>
        </w:rPr>
        <w:t>Introduction</w:t>
      </w:r>
    </w:p>
    <w:p w14:paraId="559A8863" w14:textId="77777777" w:rsidR="00B669B0" w:rsidRPr="003C40DB" w:rsidRDefault="00B669B0" w:rsidP="00B669B0">
      <w:pPr>
        <w:spacing w:after="0" w:line="240" w:lineRule="auto"/>
        <w:jc w:val="both"/>
        <w:rPr>
          <w:rFonts w:ascii="Times New Roman" w:hAnsi="Times New Roman"/>
          <w:b/>
          <w:color w:val="000000" w:themeColor="text1"/>
          <w:sz w:val="24"/>
          <w:szCs w:val="24"/>
        </w:rPr>
      </w:pPr>
    </w:p>
    <w:p w14:paraId="688049AA" w14:textId="5C050E4C" w:rsidR="003C40DB" w:rsidRPr="003C40DB" w:rsidRDefault="003C40DB" w:rsidP="00B669B0">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Given an uncertain and competitive environment in today’s business, service sectors are coming to realize that their organizations’ performance </w:t>
      </w:r>
      <w:r w:rsidR="00C452EE" w:rsidRPr="003C40DB">
        <w:rPr>
          <w:rFonts w:ascii="Times New Roman" w:hAnsi="Times New Roman"/>
          <w:bCs/>
          <w:color w:val="000000" w:themeColor="text1"/>
          <w:sz w:val="24"/>
          <w:szCs w:val="24"/>
        </w:rPr>
        <w:t>is</w:t>
      </w:r>
      <w:r w:rsidRPr="003C40DB">
        <w:rPr>
          <w:rFonts w:ascii="Times New Roman" w:hAnsi="Times New Roman"/>
          <w:bCs/>
          <w:color w:val="000000" w:themeColor="text1"/>
          <w:sz w:val="24"/>
          <w:szCs w:val="24"/>
        </w:rPr>
        <w:t xml:space="preserve"> depending on the employee </w:t>
      </w:r>
      <w:r w:rsidRPr="003C40DB">
        <w:rPr>
          <w:rFonts w:ascii="Times New Roman" w:hAnsi="Times New Roman"/>
          <w:bCs/>
          <w:color w:val="000000" w:themeColor="text1"/>
          <w:sz w:val="24"/>
          <w:szCs w:val="24"/>
        </w:rPr>
        <w:lastRenderedPageBreak/>
        <w:t>creativity (Zhang &amp; Bartol, 2010). The process of thinking creatively can be done with the participation of employees in their daily operation</w:t>
      </w:r>
      <w:r w:rsidR="00C452EE">
        <w:rPr>
          <w:rFonts w:ascii="Times New Roman" w:hAnsi="Times New Roman"/>
          <w:bCs/>
          <w:color w:val="000000" w:themeColor="text1"/>
          <w:sz w:val="24"/>
          <w:szCs w:val="24"/>
        </w:rPr>
        <w:t xml:space="preserve"> and involving in the decision-making process.</w:t>
      </w:r>
      <w:r w:rsidRPr="003C40DB">
        <w:rPr>
          <w:rFonts w:ascii="Times New Roman" w:hAnsi="Times New Roman"/>
          <w:bCs/>
          <w:color w:val="000000" w:themeColor="text1"/>
          <w:sz w:val="24"/>
          <w:szCs w:val="24"/>
        </w:rPr>
        <w:t xml:space="preserve"> Researchers have pointed out that employee participation can improve the organization performance in some way and may also lead to creative thinking that triggers innovation in the organizations (Zhou, Hirst &amp; Shipton, 2012). </w:t>
      </w:r>
    </w:p>
    <w:p w14:paraId="67B7556D" w14:textId="0C924638" w:rsidR="003C40DB" w:rsidRPr="00874E06" w:rsidRDefault="003C40DB" w:rsidP="004E6876">
      <w:pPr>
        <w:spacing w:after="0" w:line="240" w:lineRule="auto"/>
        <w:ind w:firstLine="720"/>
        <w:jc w:val="both"/>
        <w:rPr>
          <w:rFonts w:ascii="Times New Roman" w:hAnsi="Times New Roman"/>
          <w:bCs/>
          <w:sz w:val="24"/>
          <w:szCs w:val="24"/>
        </w:rPr>
      </w:pPr>
      <w:r w:rsidRPr="00874E06">
        <w:rPr>
          <w:rFonts w:ascii="Times New Roman" w:hAnsi="Times New Roman"/>
          <w:bCs/>
          <w:sz w:val="24"/>
          <w:szCs w:val="24"/>
        </w:rPr>
        <w:t xml:space="preserve">Employee participation is the process in which an employee is allowed to have control over some of their works and participates in the decision-making process (Strauss 2006), rather than just acting on orders. Employees are central to idea generation; therefore, they should be encouraged to get involved in decision making (Zubair </w:t>
      </w:r>
      <w:r w:rsidR="00BC53A9" w:rsidRPr="00874E06">
        <w:rPr>
          <w:rFonts w:ascii="Times New Roman" w:hAnsi="Times New Roman"/>
          <w:bCs/>
          <w:sz w:val="24"/>
          <w:szCs w:val="24"/>
        </w:rPr>
        <w:t>et al.</w:t>
      </w:r>
      <w:r w:rsidRPr="00874E06">
        <w:rPr>
          <w:rFonts w:ascii="Times New Roman" w:hAnsi="Times New Roman"/>
          <w:bCs/>
          <w:sz w:val="24"/>
          <w:szCs w:val="24"/>
        </w:rPr>
        <w:t>, 2015). It is agreed by previous researchers that participation in decision making will affect not only worker productivity, job satisfaction, motivation, and commitment (Bhatti, Nawab &amp; Akbar, 2011) but also creativity (Zubair et al., 2015).</w:t>
      </w:r>
    </w:p>
    <w:p w14:paraId="7F2D75CB" w14:textId="554997F0" w:rsidR="003C40DB" w:rsidRPr="00874E06" w:rsidRDefault="003C40DB" w:rsidP="004E6876">
      <w:pPr>
        <w:spacing w:after="0" w:line="240" w:lineRule="auto"/>
        <w:ind w:firstLine="720"/>
        <w:jc w:val="both"/>
        <w:rPr>
          <w:rFonts w:ascii="Times New Roman" w:hAnsi="Times New Roman"/>
          <w:bCs/>
          <w:sz w:val="24"/>
          <w:szCs w:val="24"/>
        </w:rPr>
      </w:pPr>
      <w:r w:rsidRPr="00874E06">
        <w:rPr>
          <w:rFonts w:ascii="Times New Roman" w:hAnsi="Times New Roman"/>
          <w:bCs/>
          <w:sz w:val="24"/>
          <w:szCs w:val="24"/>
        </w:rPr>
        <w:t>The human mind has three main potential which are intelligence, creativity, and wisdom (Sternberg, 2003). They can shape, nurture, and stimulate their mind properly and use them to think creatively and innovatively. However, in order to produce a highly creative thinker, employee participation in the creative-relevant process is required. Creative-relevant process is the process where employees are involved in the stages of problem identification, information searching and encoding, as well as ideas and alternative generation (Zhang &amp; Bartol, 2010)</w:t>
      </w:r>
      <w:r w:rsidR="00BC53A9" w:rsidRPr="00874E06">
        <w:rPr>
          <w:rFonts w:ascii="Times New Roman" w:hAnsi="Times New Roman"/>
          <w:bCs/>
          <w:sz w:val="24"/>
          <w:szCs w:val="24"/>
        </w:rPr>
        <w:t xml:space="preserve">. When employees put more effort to fully identify problem and </w:t>
      </w:r>
      <w:r w:rsidR="006E725C" w:rsidRPr="00874E06">
        <w:rPr>
          <w:rFonts w:ascii="Times New Roman" w:hAnsi="Times New Roman"/>
          <w:bCs/>
          <w:sz w:val="24"/>
          <w:szCs w:val="24"/>
        </w:rPr>
        <w:t>gather</w:t>
      </w:r>
      <w:r w:rsidR="00BC53A9" w:rsidRPr="00874E06">
        <w:rPr>
          <w:rFonts w:ascii="Times New Roman" w:hAnsi="Times New Roman"/>
          <w:bCs/>
          <w:sz w:val="24"/>
          <w:szCs w:val="24"/>
        </w:rPr>
        <w:t xml:space="preserve"> various information to generate alternatives,</w:t>
      </w:r>
      <w:r w:rsidR="006F3F2C" w:rsidRPr="00874E06">
        <w:rPr>
          <w:rFonts w:ascii="Times New Roman" w:hAnsi="Times New Roman"/>
          <w:bCs/>
          <w:sz w:val="24"/>
          <w:szCs w:val="24"/>
        </w:rPr>
        <w:t xml:space="preserve"> the</w:t>
      </w:r>
      <w:r w:rsidRPr="00874E06">
        <w:rPr>
          <w:rFonts w:ascii="Times New Roman" w:hAnsi="Times New Roman"/>
          <w:bCs/>
          <w:sz w:val="24"/>
          <w:szCs w:val="24"/>
        </w:rPr>
        <w:t xml:space="preserve"> novel and useful solutions</w:t>
      </w:r>
      <w:r w:rsidR="00BC53A9" w:rsidRPr="00874E06">
        <w:rPr>
          <w:rFonts w:ascii="Times New Roman" w:hAnsi="Times New Roman"/>
          <w:bCs/>
          <w:sz w:val="24"/>
          <w:szCs w:val="24"/>
        </w:rPr>
        <w:t xml:space="preserve"> will likely to be produced</w:t>
      </w:r>
      <w:r w:rsidR="006F3F2C" w:rsidRPr="00874E06">
        <w:rPr>
          <w:rFonts w:ascii="Times New Roman" w:hAnsi="Times New Roman"/>
          <w:bCs/>
          <w:sz w:val="24"/>
          <w:szCs w:val="24"/>
        </w:rPr>
        <w:t>.</w:t>
      </w:r>
      <w:r w:rsidRPr="00874E06">
        <w:rPr>
          <w:rFonts w:ascii="Times New Roman" w:hAnsi="Times New Roman"/>
          <w:bCs/>
          <w:sz w:val="24"/>
          <w:szCs w:val="24"/>
        </w:rPr>
        <w:t xml:space="preserve"> Thus, the level of their creative thinking is expanded.</w:t>
      </w:r>
    </w:p>
    <w:p w14:paraId="3C64B4E9" w14:textId="0356AB6E" w:rsidR="003C40DB" w:rsidRPr="003C40DB" w:rsidRDefault="003C40DB" w:rsidP="00190136">
      <w:pPr>
        <w:spacing w:after="0" w:line="240" w:lineRule="auto"/>
        <w:ind w:firstLine="720"/>
        <w:jc w:val="both"/>
        <w:rPr>
          <w:rFonts w:ascii="Times New Roman" w:hAnsi="Times New Roman"/>
          <w:bCs/>
          <w:color w:val="000000" w:themeColor="text1"/>
          <w:sz w:val="24"/>
          <w:szCs w:val="24"/>
        </w:rPr>
      </w:pPr>
      <w:r w:rsidRPr="00874E06">
        <w:rPr>
          <w:rFonts w:ascii="Times New Roman" w:hAnsi="Times New Roman"/>
          <w:bCs/>
          <w:sz w:val="24"/>
          <w:szCs w:val="24"/>
        </w:rPr>
        <w:t xml:space="preserve">The issue on lack of high-level creative thinker has been the biggest concern in almost all organizations. According to Amabile (1988), there are two types of factors influencing employees’ creativity at workplace; individual and organizational factors. </w:t>
      </w:r>
      <w:r w:rsidR="006F3F2C" w:rsidRPr="00874E06">
        <w:rPr>
          <w:rFonts w:ascii="Times New Roman" w:hAnsi="Times New Roman"/>
          <w:bCs/>
          <w:sz w:val="24"/>
          <w:szCs w:val="24"/>
        </w:rPr>
        <w:t>T</w:t>
      </w:r>
      <w:r w:rsidRPr="00874E06">
        <w:rPr>
          <w:rFonts w:ascii="Times New Roman" w:hAnsi="Times New Roman"/>
          <w:bCs/>
          <w:sz w:val="24"/>
          <w:szCs w:val="24"/>
        </w:rPr>
        <w:t xml:space="preserve">o develop the high-level of creative thinker, it is good to understand </w:t>
      </w:r>
      <w:r w:rsidRPr="003C40DB">
        <w:rPr>
          <w:rFonts w:ascii="Times New Roman" w:hAnsi="Times New Roman"/>
          <w:bCs/>
          <w:color w:val="000000" w:themeColor="text1"/>
          <w:sz w:val="24"/>
          <w:szCs w:val="24"/>
        </w:rPr>
        <w:t>the role of both</w:t>
      </w:r>
      <w:r w:rsidR="00BC53A9">
        <w:rPr>
          <w:rFonts w:ascii="Times New Roman" w:hAnsi="Times New Roman"/>
          <w:bCs/>
          <w:color w:val="000000" w:themeColor="text1"/>
          <w:sz w:val="24"/>
          <w:szCs w:val="24"/>
        </w:rPr>
        <w:t>,</w:t>
      </w:r>
      <w:r w:rsidRPr="003C40DB">
        <w:rPr>
          <w:rFonts w:ascii="Times New Roman" w:hAnsi="Times New Roman"/>
          <w:bCs/>
          <w:color w:val="000000" w:themeColor="text1"/>
          <w:sz w:val="24"/>
          <w:szCs w:val="24"/>
        </w:rPr>
        <w:t xml:space="preserve"> the individual and the organization</w:t>
      </w:r>
      <w:r w:rsidR="009122DD">
        <w:rPr>
          <w:rFonts w:ascii="Times New Roman" w:hAnsi="Times New Roman"/>
          <w:bCs/>
          <w:color w:val="000000" w:themeColor="text1"/>
          <w:sz w:val="24"/>
          <w:szCs w:val="24"/>
        </w:rPr>
        <w:t xml:space="preserve"> factors</w:t>
      </w:r>
      <w:r w:rsidRPr="003C40DB">
        <w:rPr>
          <w:rFonts w:ascii="Times New Roman" w:hAnsi="Times New Roman"/>
          <w:bCs/>
          <w:color w:val="000000" w:themeColor="text1"/>
          <w:sz w:val="24"/>
          <w:szCs w:val="24"/>
        </w:rPr>
        <w:t xml:space="preserve"> such as the level of autonomy granted to employees </w:t>
      </w:r>
      <w:r w:rsidR="009122DD" w:rsidRPr="003C40DB">
        <w:rPr>
          <w:rFonts w:ascii="Times New Roman" w:hAnsi="Times New Roman"/>
          <w:bCs/>
          <w:color w:val="000000" w:themeColor="text1"/>
          <w:sz w:val="24"/>
          <w:szCs w:val="24"/>
        </w:rPr>
        <w:t xml:space="preserve">and their willingness </w:t>
      </w:r>
      <w:r w:rsidRPr="003C40DB">
        <w:rPr>
          <w:rFonts w:ascii="Times New Roman" w:hAnsi="Times New Roman"/>
          <w:bCs/>
          <w:color w:val="000000" w:themeColor="text1"/>
          <w:sz w:val="24"/>
          <w:szCs w:val="24"/>
        </w:rPr>
        <w:t xml:space="preserve">to participate in </w:t>
      </w:r>
      <w:r w:rsidR="009122DD">
        <w:rPr>
          <w:rFonts w:ascii="Times New Roman" w:hAnsi="Times New Roman"/>
          <w:bCs/>
          <w:color w:val="000000" w:themeColor="text1"/>
          <w:sz w:val="24"/>
          <w:szCs w:val="24"/>
        </w:rPr>
        <w:t xml:space="preserve">a </w:t>
      </w:r>
      <w:r w:rsidRPr="003C40DB">
        <w:rPr>
          <w:rFonts w:ascii="Times New Roman" w:hAnsi="Times New Roman"/>
          <w:bCs/>
          <w:color w:val="000000" w:themeColor="text1"/>
          <w:sz w:val="24"/>
          <w:szCs w:val="24"/>
        </w:rPr>
        <w:t>decision</w:t>
      </w:r>
      <w:r w:rsidR="009122DD">
        <w:rPr>
          <w:rFonts w:ascii="Times New Roman" w:hAnsi="Times New Roman"/>
          <w:bCs/>
          <w:color w:val="000000" w:themeColor="text1"/>
          <w:sz w:val="24"/>
          <w:szCs w:val="24"/>
        </w:rPr>
        <w:t>-</w:t>
      </w:r>
      <w:r w:rsidRPr="003C40DB">
        <w:rPr>
          <w:rFonts w:ascii="Times New Roman" w:hAnsi="Times New Roman"/>
          <w:bCs/>
          <w:color w:val="000000" w:themeColor="text1"/>
          <w:sz w:val="24"/>
          <w:szCs w:val="24"/>
        </w:rPr>
        <w:t xml:space="preserve">making </w:t>
      </w:r>
      <w:r w:rsidR="009122DD">
        <w:rPr>
          <w:rFonts w:ascii="Times New Roman" w:hAnsi="Times New Roman"/>
          <w:bCs/>
          <w:color w:val="000000" w:themeColor="text1"/>
          <w:sz w:val="24"/>
          <w:szCs w:val="24"/>
        </w:rPr>
        <w:t>process</w:t>
      </w:r>
      <w:r w:rsidRPr="003C40DB">
        <w:rPr>
          <w:rFonts w:ascii="Times New Roman" w:hAnsi="Times New Roman"/>
          <w:bCs/>
          <w:color w:val="000000" w:themeColor="text1"/>
          <w:sz w:val="24"/>
          <w:szCs w:val="24"/>
        </w:rPr>
        <w:t>, known as employee participation.</w:t>
      </w:r>
      <w:r w:rsidR="005B7338">
        <w:rPr>
          <w:rFonts w:ascii="Times New Roman" w:hAnsi="Times New Roman"/>
          <w:bCs/>
          <w:color w:val="000000" w:themeColor="text1"/>
          <w:sz w:val="24"/>
          <w:szCs w:val="24"/>
        </w:rPr>
        <w:t xml:space="preserve"> </w:t>
      </w:r>
      <w:r w:rsidRPr="003C40DB">
        <w:rPr>
          <w:rFonts w:ascii="Times New Roman" w:hAnsi="Times New Roman"/>
          <w:bCs/>
          <w:color w:val="000000" w:themeColor="text1"/>
          <w:sz w:val="24"/>
          <w:szCs w:val="24"/>
        </w:rPr>
        <w:t>However, the level of autonomy given depends on the different form</w:t>
      </w:r>
      <w:r w:rsidR="006E725C">
        <w:rPr>
          <w:rFonts w:ascii="Times New Roman" w:hAnsi="Times New Roman"/>
          <w:bCs/>
          <w:color w:val="000000" w:themeColor="text1"/>
          <w:sz w:val="24"/>
          <w:szCs w:val="24"/>
        </w:rPr>
        <w:t>s</w:t>
      </w:r>
      <w:r w:rsidRPr="003C40DB">
        <w:rPr>
          <w:rFonts w:ascii="Times New Roman" w:hAnsi="Times New Roman"/>
          <w:bCs/>
          <w:color w:val="000000" w:themeColor="text1"/>
          <w:sz w:val="24"/>
          <w:szCs w:val="24"/>
        </w:rPr>
        <w:t xml:space="preserve"> of </w:t>
      </w:r>
      <w:r w:rsidR="00EF0F61">
        <w:rPr>
          <w:rFonts w:ascii="Times New Roman" w:hAnsi="Times New Roman"/>
          <w:bCs/>
          <w:color w:val="000000" w:themeColor="text1"/>
          <w:sz w:val="24"/>
          <w:szCs w:val="24"/>
        </w:rPr>
        <w:t xml:space="preserve">employee </w:t>
      </w:r>
      <w:r w:rsidRPr="003C40DB">
        <w:rPr>
          <w:rFonts w:ascii="Times New Roman" w:hAnsi="Times New Roman"/>
          <w:bCs/>
          <w:color w:val="000000" w:themeColor="text1"/>
          <w:sz w:val="24"/>
          <w:szCs w:val="24"/>
        </w:rPr>
        <w:t>participatio</w:t>
      </w:r>
      <w:r w:rsidR="00EF0F61">
        <w:rPr>
          <w:rFonts w:ascii="Times New Roman" w:hAnsi="Times New Roman"/>
          <w:bCs/>
          <w:color w:val="000000" w:themeColor="text1"/>
          <w:sz w:val="24"/>
          <w:szCs w:val="24"/>
        </w:rPr>
        <w:t xml:space="preserve">n which may </w:t>
      </w:r>
      <w:r w:rsidR="00EF0F61" w:rsidRPr="003C40DB">
        <w:rPr>
          <w:rFonts w:ascii="Times New Roman" w:hAnsi="Times New Roman"/>
          <w:bCs/>
          <w:color w:val="000000" w:themeColor="text1"/>
          <w:sz w:val="24"/>
          <w:szCs w:val="24"/>
        </w:rPr>
        <w:t>reflected a different outcome (Gallie</w:t>
      </w:r>
      <w:r w:rsidR="00EF0F61">
        <w:rPr>
          <w:rFonts w:ascii="Times New Roman" w:hAnsi="Times New Roman"/>
          <w:bCs/>
          <w:color w:val="000000" w:themeColor="text1"/>
          <w:sz w:val="24"/>
          <w:szCs w:val="24"/>
        </w:rPr>
        <w:t>,</w:t>
      </w:r>
      <w:r w:rsidR="00EF0F61" w:rsidRPr="003C40DB">
        <w:rPr>
          <w:rFonts w:ascii="Times New Roman" w:hAnsi="Times New Roman"/>
          <w:bCs/>
          <w:color w:val="000000" w:themeColor="text1"/>
          <w:sz w:val="24"/>
          <w:szCs w:val="24"/>
        </w:rPr>
        <w:t xml:space="preserve"> 2013; Kalleberg, Nesheim &amp; Olsen, 2009). </w:t>
      </w:r>
    </w:p>
    <w:p w14:paraId="21C097A5" w14:textId="169A88D3" w:rsidR="003C40DB" w:rsidRPr="003C40DB" w:rsidRDefault="00190136" w:rsidP="004E6876">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E</w:t>
      </w:r>
      <w:r w:rsidR="003C40DB" w:rsidRPr="003C40DB">
        <w:rPr>
          <w:rFonts w:ascii="Times New Roman" w:hAnsi="Times New Roman"/>
          <w:bCs/>
          <w:color w:val="000000" w:themeColor="text1"/>
          <w:sz w:val="24"/>
          <w:szCs w:val="24"/>
        </w:rPr>
        <w:t xml:space="preserve">mployees with high creative self-efficacy will feel confident in identifying problems and generating ideas with the skills and knowledge they </w:t>
      </w:r>
      <w:r w:rsidR="006E725C">
        <w:rPr>
          <w:rFonts w:ascii="Times New Roman" w:hAnsi="Times New Roman"/>
          <w:bCs/>
          <w:color w:val="000000" w:themeColor="text1"/>
          <w:sz w:val="24"/>
          <w:szCs w:val="24"/>
        </w:rPr>
        <w:t>own</w:t>
      </w:r>
      <w:r w:rsidR="003C40DB" w:rsidRPr="003C40DB">
        <w:rPr>
          <w:rFonts w:ascii="Times New Roman" w:hAnsi="Times New Roman"/>
          <w:bCs/>
          <w:color w:val="000000" w:themeColor="text1"/>
          <w:sz w:val="24"/>
          <w:szCs w:val="24"/>
        </w:rPr>
        <w:t xml:space="preserve"> (Jiang &amp; Gu, 2017; Newman, Tse, Schwarz, &amp; Nielsen, 2018). Creative self-efficacy is defined as “the belief that one has the ability to produce creative outcomes” (Tierney &amp; Farmer</w:t>
      </w:r>
      <w:r w:rsidR="00F12FF2">
        <w:rPr>
          <w:rFonts w:ascii="Times New Roman" w:hAnsi="Times New Roman"/>
          <w:bCs/>
          <w:color w:val="000000" w:themeColor="text1"/>
          <w:sz w:val="24"/>
          <w:szCs w:val="24"/>
        </w:rPr>
        <w:t>,</w:t>
      </w:r>
      <w:r w:rsidR="003C40DB" w:rsidRPr="003C40DB">
        <w:rPr>
          <w:rFonts w:ascii="Times New Roman" w:hAnsi="Times New Roman"/>
          <w:bCs/>
          <w:color w:val="000000" w:themeColor="text1"/>
          <w:sz w:val="24"/>
          <w:szCs w:val="24"/>
        </w:rPr>
        <w:t xml:space="preserve"> 2002, p. 1138). They revealed that employees’ creative performance was initiated by individuals who possess creative self-efficacy. Their findings were supported by the social-cognitive theory that suggested, individuals who believed they have the ability to make things happen will be more creative. Therefore, we regard as true that creative self-efficacy is associated with greater creativity.</w:t>
      </w:r>
    </w:p>
    <w:p w14:paraId="748657D9" w14:textId="4CF8DAAD" w:rsidR="003C40DB" w:rsidRPr="009122DD" w:rsidRDefault="003C40DB" w:rsidP="004E6876">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In summary, the different forms of employee participation may have different effect on creative-relevant process. Employees’ </w:t>
      </w:r>
      <w:r w:rsidR="009122DD">
        <w:rPr>
          <w:rFonts w:ascii="Times New Roman" w:hAnsi="Times New Roman"/>
          <w:bCs/>
          <w:color w:val="000000" w:themeColor="text1"/>
          <w:sz w:val="24"/>
          <w:szCs w:val="24"/>
        </w:rPr>
        <w:t>participation</w:t>
      </w:r>
      <w:r w:rsidRPr="003C40DB">
        <w:rPr>
          <w:rFonts w:ascii="Times New Roman" w:hAnsi="Times New Roman"/>
          <w:bCs/>
          <w:color w:val="000000" w:themeColor="text1"/>
          <w:sz w:val="24"/>
          <w:szCs w:val="24"/>
        </w:rPr>
        <w:t xml:space="preserve"> in the creative-relevant process plays a significant role in developing high level creative thinkers. On the basis of previous studies and the social-cognitive theory, this study will address the following </w:t>
      </w:r>
      <w:r w:rsidRPr="00874E06">
        <w:rPr>
          <w:rFonts w:ascii="Times New Roman" w:hAnsi="Times New Roman"/>
          <w:bCs/>
          <w:sz w:val="24"/>
          <w:szCs w:val="24"/>
        </w:rPr>
        <w:t>research questions</w:t>
      </w:r>
      <w:r w:rsidR="009122DD" w:rsidRPr="00874E06">
        <w:rPr>
          <w:rFonts w:ascii="Times New Roman" w:hAnsi="Times New Roman"/>
          <w:bCs/>
          <w:sz w:val="24"/>
          <w:szCs w:val="24"/>
        </w:rPr>
        <w:t>;</w:t>
      </w:r>
      <w:r w:rsidRPr="00874E06">
        <w:rPr>
          <w:rFonts w:ascii="Times New Roman" w:hAnsi="Times New Roman"/>
          <w:bCs/>
          <w:sz w:val="24"/>
          <w:szCs w:val="24"/>
        </w:rPr>
        <w:t xml:space="preserve"> (1) to what extent do the different forms of employee participation influence creative-relevant process and the effect of creative-relevant process on employee creativity? and (2) what is the effect of creative-relevant process on employee creativity when moderated by creative self-efficacy? Hence, the purpose of this study is twofold which are to examine; </w:t>
      </w:r>
      <w:r w:rsidR="009122DD" w:rsidRPr="00874E06">
        <w:rPr>
          <w:rFonts w:ascii="Times New Roman" w:hAnsi="Times New Roman"/>
          <w:bCs/>
          <w:sz w:val="24"/>
          <w:szCs w:val="24"/>
        </w:rPr>
        <w:t xml:space="preserve">(1) </w:t>
      </w:r>
      <w:r w:rsidRPr="00874E06">
        <w:rPr>
          <w:rFonts w:ascii="Times New Roman" w:hAnsi="Times New Roman"/>
          <w:bCs/>
          <w:sz w:val="24"/>
          <w:szCs w:val="24"/>
        </w:rPr>
        <w:t>the different forms of employee participation in creative-</w:t>
      </w:r>
      <w:r w:rsidRPr="009122DD">
        <w:rPr>
          <w:rFonts w:ascii="Times New Roman" w:hAnsi="Times New Roman"/>
          <w:bCs/>
          <w:color w:val="000000" w:themeColor="text1"/>
          <w:sz w:val="24"/>
          <w:szCs w:val="24"/>
        </w:rPr>
        <w:t xml:space="preserve">relevant process and the effect </w:t>
      </w:r>
      <w:r w:rsidR="009122DD">
        <w:rPr>
          <w:rFonts w:ascii="Times New Roman" w:hAnsi="Times New Roman"/>
          <w:bCs/>
          <w:color w:val="000000" w:themeColor="text1"/>
          <w:sz w:val="24"/>
          <w:szCs w:val="24"/>
        </w:rPr>
        <w:t xml:space="preserve">of creative-relevant process </w:t>
      </w:r>
      <w:r w:rsidRPr="009122DD">
        <w:rPr>
          <w:rFonts w:ascii="Times New Roman" w:hAnsi="Times New Roman"/>
          <w:bCs/>
          <w:color w:val="000000" w:themeColor="text1"/>
          <w:sz w:val="24"/>
          <w:szCs w:val="24"/>
        </w:rPr>
        <w:t xml:space="preserve">on employee creativity, and </w:t>
      </w:r>
      <w:r w:rsidR="009122DD">
        <w:rPr>
          <w:rFonts w:ascii="Times New Roman" w:hAnsi="Times New Roman"/>
          <w:bCs/>
          <w:color w:val="000000" w:themeColor="text1"/>
          <w:sz w:val="24"/>
          <w:szCs w:val="24"/>
        </w:rPr>
        <w:t>(2)</w:t>
      </w:r>
      <w:r w:rsidRPr="009122DD">
        <w:rPr>
          <w:rFonts w:ascii="Times New Roman" w:hAnsi="Times New Roman"/>
          <w:bCs/>
          <w:color w:val="000000" w:themeColor="text1"/>
          <w:sz w:val="24"/>
          <w:szCs w:val="24"/>
        </w:rPr>
        <w:t xml:space="preserve"> the effect of creative self-efficacy on employee creativity and the moderating effect of creative self-efficacy on the relationship between creative-relevant process and employee creativity. </w:t>
      </w:r>
    </w:p>
    <w:p w14:paraId="60E527E6" w14:textId="5FC80E07" w:rsidR="003C40DB" w:rsidRDefault="003C40DB" w:rsidP="003C40DB">
      <w:pPr>
        <w:spacing w:after="0" w:line="240" w:lineRule="auto"/>
        <w:jc w:val="both"/>
        <w:rPr>
          <w:rFonts w:ascii="Times New Roman" w:hAnsi="Times New Roman"/>
          <w:bCs/>
          <w:color w:val="000000" w:themeColor="text1"/>
          <w:sz w:val="24"/>
          <w:szCs w:val="24"/>
        </w:rPr>
      </w:pPr>
    </w:p>
    <w:p w14:paraId="52389D5D" w14:textId="6E665D87" w:rsidR="003C40DB" w:rsidRPr="004E6876" w:rsidRDefault="009122DD" w:rsidP="003C40DB">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Literature</w:t>
      </w:r>
      <w:r w:rsidR="00874E06">
        <w:rPr>
          <w:rFonts w:ascii="Times New Roman" w:hAnsi="Times New Roman"/>
          <w:b/>
          <w:color w:val="000000" w:themeColor="text1"/>
          <w:sz w:val="24"/>
          <w:szCs w:val="24"/>
        </w:rPr>
        <w:t xml:space="preserve"> review and </w:t>
      </w:r>
      <w:r w:rsidR="00874E06" w:rsidRPr="004E6876">
        <w:rPr>
          <w:rFonts w:ascii="Times New Roman" w:hAnsi="Times New Roman"/>
          <w:b/>
          <w:color w:val="000000" w:themeColor="text1"/>
          <w:sz w:val="24"/>
          <w:szCs w:val="24"/>
        </w:rPr>
        <w:t>hypotheses</w:t>
      </w:r>
      <w:r w:rsidR="00874E06">
        <w:rPr>
          <w:rFonts w:ascii="Times New Roman" w:hAnsi="Times New Roman"/>
          <w:b/>
          <w:color w:val="000000" w:themeColor="text1"/>
          <w:sz w:val="24"/>
          <w:szCs w:val="24"/>
        </w:rPr>
        <w:t xml:space="preserve"> development</w:t>
      </w:r>
    </w:p>
    <w:p w14:paraId="60F9C775"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6965C910" w14:textId="57576219" w:rsidR="003C40DB" w:rsidRPr="00874E06" w:rsidRDefault="003C40DB" w:rsidP="003C40DB">
      <w:pPr>
        <w:spacing w:after="0" w:line="240" w:lineRule="auto"/>
        <w:jc w:val="both"/>
        <w:rPr>
          <w:rFonts w:ascii="Times New Roman" w:hAnsi="Times New Roman"/>
          <w:i/>
          <w:iCs/>
          <w:color w:val="000000" w:themeColor="text1"/>
          <w:sz w:val="24"/>
          <w:szCs w:val="24"/>
        </w:rPr>
      </w:pPr>
      <w:r w:rsidRPr="00874E06">
        <w:rPr>
          <w:rFonts w:ascii="Times New Roman" w:hAnsi="Times New Roman"/>
          <w:i/>
          <w:iCs/>
          <w:color w:val="000000" w:themeColor="text1"/>
          <w:sz w:val="24"/>
          <w:szCs w:val="24"/>
        </w:rPr>
        <w:t xml:space="preserve">Forms of </w:t>
      </w:r>
      <w:r w:rsidR="00874E06" w:rsidRPr="00874E06">
        <w:rPr>
          <w:rFonts w:ascii="Times New Roman" w:hAnsi="Times New Roman"/>
          <w:i/>
          <w:iCs/>
          <w:color w:val="000000" w:themeColor="text1"/>
          <w:sz w:val="24"/>
          <w:szCs w:val="24"/>
        </w:rPr>
        <w:t>employee participation</w:t>
      </w:r>
    </w:p>
    <w:p w14:paraId="681EF64E" w14:textId="77777777" w:rsidR="00874E06" w:rsidRPr="00874E06" w:rsidRDefault="00874E06" w:rsidP="003C40DB">
      <w:pPr>
        <w:spacing w:after="0" w:line="240" w:lineRule="auto"/>
        <w:jc w:val="both"/>
        <w:rPr>
          <w:rFonts w:ascii="Times New Roman" w:hAnsi="Times New Roman"/>
          <w:iCs/>
          <w:color w:val="000000" w:themeColor="text1"/>
          <w:sz w:val="24"/>
          <w:szCs w:val="24"/>
        </w:rPr>
      </w:pPr>
    </w:p>
    <w:p w14:paraId="408C8D92" w14:textId="3E4970CF" w:rsidR="003C40DB" w:rsidRPr="003C40DB" w:rsidRDefault="003C40DB" w:rsidP="00CD5687">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Employee participation</w:t>
      </w:r>
      <w:r w:rsidR="00F02905">
        <w:rPr>
          <w:rFonts w:ascii="Times New Roman" w:hAnsi="Times New Roman"/>
          <w:bCs/>
          <w:color w:val="000000" w:themeColor="text1"/>
          <w:sz w:val="24"/>
          <w:szCs w:val="24"/>
        </w:rPr>
        <w:t xml:space="preserve"> is</w:t>
      </w:r>
      <w:r w:rsidRPr="003C40DB">
        <w:rPr>
          <w:rFonts w:ascii="Times New Roman" w:hAnsi="Times New Roman"/>
          <w:bCs/>
          <w:color w:val="000000" w:themeColor="text1"/>
          <w:sz w:val="24"/>
          <w:szCs w:val="24"/>
        </w:rPr>
        <w:t xml:space="preserve"> </w:t>
      </w:r>
      <w:r w:rsidR="00F02905" w:rsidRPr="003C40DB">
        <w:rPr>
          <w:rFonts w:ascii="Times New Roman" w:hAnsi="Times New Roman"/>
          <w:bCs/>
          <w:color w:val="000000" w:themeColor="text1"/>
          <w:sz w:val="24"/>
          <w:szCs w:val="24"/>
        </w:rPr>
        <w:t xml:space="preserve">one of the management initiatives </w:t>
      </w:r>
      <w:r w:rsidR="00F02905">
        <w:rPr>
          <w:rFonts w:ascii="Times New Roman" w:hAnsi="Times New Roman"/>
          <w:bCs/>
          <w:color w:val="000000" w:themeColor="text1"/>
          <w:sz w:val="24"/>
          <w:szCs w:val="24"/>
        </w:rPr>
        <w:t xml:space="preserve">and a </w:t>
      </w:r>
      <w:r w:rsidRPr="003C40DB">
        <w:rPr>
          <w:rFonts w:ascii="Times New Roman" w:hAnsi="Times New Roman"/>
          <w:bCs/>
          <w:color w:val="000000" w:themeColor="text1"/>
          <w:sz w:val="24"/>
          <w:szCs w:val="24"/>
        </w:rPr>
        <w:t>process</w:t>
      </w:r>
      <w:r w:rsidR="00F02905">
        <w:rPr>
          <w:rFonts w:ascii="Times New Roman" w:hAnsi="Times New Roman"/>
          <w:bCs/>
          <w:color w:val="000000" w:themeColor="text1"/>
          <w:sz w:val="24"/>
          <w:szCs w:val="24"/>
        </w:rPr>
        <w:t xml:space="preserve"> </w:t>
      </w:r>
      <w:r w:rsidRPr="003C40DB">
        <w:rPr>
          <w:rFonts w:ascii="Times New Roman" w:hAnsi="Times New Roman"/>
          <w:bCs/>
          <w:color w:val="000000" w:themeColor="text1"/>
          <w:sz w:val="24"/>
          <w:szCs w:val="24"/>
        </w:rPr>
        <w:t>that allows employees to have some control over their work (Strauss, 2006). Employee participation is part of employee involvement as well as empowerment (Sofijanova &amp; Zabijakin-Chatleska, 2013). In other word, involvement is the process of employee participation in decision making, problem solving, and employees are given some autonomy to complete their work processes. Thus, employees become more productive, motivated, and committed (Sofijanova &amp; Zabijakin-Chatleska, 2013). Employees are given greater freedom and autonomy over their work which means empowerment and responsibility for decision making and opportunity to discuss over work issues which may influence managerial decision.</w:t>
      </w:r>
    </w:p>
    <w:p w14:paraId="4586AD2B" w14:textId="6742C47A" w:rsidR="003C40DB" w:rsidRPr="003C40DB" w:rsidRDefault="003C40DB" w:rsidP="005105E0">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The widespread application of employee participation practices usually result in positive outcome such as quality improvement (Julien &amp; Tjahjono, 2009), workers’ health and well-being (Knudsen, Busck &amp; Lind, 2011), quality of work (Gallie</w:t>
      </w:r>
      <w:r w:rsidR="00F12FF2">
        <w:rPr>
          <w:rFonts w:ascii="Times New Roman" w:hAnsi="Times New Roman"/>
          <w:bCs/>
          <w:color w:val="000000" w:themeColor="text1"/>
          <w:sz w:val="24"/>
          <w:szCs w:val="24"/>
        </w:rPr>
        <w:t>,</w:t>
      </w:r>
      <w:r w:rsidRPr="003C40DB">
        <w:rPr>
          <w:rFonts w:ascii="Times New Roman" w:hAnsi="Times New Roman"/>
          <w:bCs/>
          <w:color w:val="000000" w:themeColor="text1"/>
          <w:sz w:val="24"/>
          <w:szCs w:val="24"/>
        </w:rPr>
        <w:t xml:space="preserve"> 2013), organizational commitment (Bhatti et al.</w:t>
      </w:r>
      <w:r w:rsidR="00F12FF2">
        <w:rPr>
          <w:rFonts w:ascii="Times New Roman" w:hAnsi="Times New Roman"/>
          <w:bCs/>
          <w:color w:val="000000" w:themeColor="text1"/>
          <w:sz w:val="24"/>
          <w:szCs w:val="24"/>
        </w:rPr>
        <w:t>,</w:t>
      </w:r>
      <w:r w:rsidRPr="003C40DB">
        <w:rPr>
          <w:rFonts w:ascii="Times New Roman" w:hAnsi="Times New Roman"/>
          <w:bCs/>
          <w:color w:val="000000" w:themeColor="text1"/>
          <w:sz w:val="24"/>
          <w:szCs w:val="24"/>
        </w:rPr>
        <w:t xml:space="preserve"> 2011), and creativity (Zhou, 1998). However, different forms of employee participation may benefit the organization differently. For example, a study found that participation through team is positively correlated with stress, whereas full autonomy and consultative participation are reducing the stress (Kalleberg et al., 2009). Mainly, researchers agreed on the three forms of participation namely full autonomous (individual); semi-autonomous (teamwork); and consultative participation (Gallie, 2013; Kalleberg et al., 2009; Knudsen</w:t>
      </w:r>
      <w:r w:rsidR="006E725C">
        <w:rPr>
          <w:rFonts w:ascii="Times New Roman" w:hAnsi="Times New Roman"/>
          <w:bCs/>
          <w:color w:val="000000" w:themeColor="text1"/>
          <w:sz w:val="24"/>
          <w:szCs w:val="24"/>
        </w:rPr>
        <w:t>, Busck &amp; Lind</w:t>
      </w:r>
      <w:r w:rsidR="0052485A">
        <w:rPr>
          <w:rFonts w:ascii="Times New Roman" w:hAnsi="Times New Roman"/>
          <w:bCs/>
          <w:color w:val="000000" w:themeColor="text1"/>
          <w:sz w:val="24"/>
          <w:szCs w:val="24"/>
        </w:rPr>
        <w:t>,</w:t>
      </w:r>
      <w:r w:rsidRPr="003C40DB">
        <w:rPr>
          <w:rFonts w:ascii="Times New Roman" w:hAnsi="Times New Roman"/>
          <w:bCs/>
          <w:color w:val="000000" w:themeColor="text1"/>
          <w:sz w:val="24"/>
          <w:szCs w:val="24"/>
        </w:rPr>
        <w:t xml:space="preserve"> 2011). </w:t>
      </w:r>
    </w:p>
    <w:p w14:paraId="65691828" w14:textId="206D1B55" w:rsidR="003C40DB" w:rsidRPr="00874E06" w:rsidRDefault="003C40DB" w:rsidP="005105E0">
      <w:pPr>
        <w:spacing w:after="0" w:line="240" w:lineRule="auto"/>
        <w:ind w:firstLine="720"/>
        <w:jc w:val="both"/>
        <w:rPr>
          <w:rFonts w:ascii="Times New Roman" w:hAnsi="Times New Roman"/>
          <w:bCs/>
          <w:sz w:val="24"/>
          <w:szCs w:val="24"/>
        </w:rPr>
      </w:pPr>
      <w:r w:rsidRPr="00874E06">
        <w:rPr>
          <w:rFonts w:ascii="Times New Roman" w:hAnsi="Times New Roman"/>
          <w:bCs/>
          <w:sz w:val="24"/>
          <w:szCs w:val="24"/>
        </w:rPr>
        <w:t>The full-autonomous is the highest degree of autonomy granted to individual employee to have control over their immediate task. This form of participation is very important to reflect how the work is organized (Gallie, 2013). Employees with full autonomous are given autonomy to design and execute their own work. As a result, they will be able to produce high-quality work and introduce possibility of self-development</w:t>
      </w:r>
      <w:r w:rsidR="009122DD" w:rsidRPr="00874E06">
        <w:rPr>
          <w:rFonts w:ascii="Times New Roman" w:hAnsi="Times New Roman"/>
          <w:bCs/>
          <w:sz w:val="24"/>
          <w:szCs w:val="24"/>
        </w:rPr>
        <w:t xml:space="preserve">. In addition, they </w:t>
      </w:r>
      <w:r w:rsidR="00F43EBE" w:rsidRPr="00874E06">
        <w:rPr>
          <w:rFonts w:ascii="Times New Roman" w:hAnsi="Times New Roman"/>
          <w:bCs/>
          <w:sz w:val="24"/>
          <w:szCs w:val="24"/>
        </w:rPr>
        <w:t>are competent to produce novel and useful alternatives in decision-making process.</w:t>
      </w:r>
      <w:r w:rsidRPr="00874E06">
        <w:rPr>
          <w:rFonts w:ascii="Times New Roman" w:hAnsi="Times New Roman"/>
          <w:bCs/>
          <w:sz w:val="24"/>
          <w:szCs w:val="24"/>
        </w:rPr>
        <w:t xml:space="preserve"> Semi-autonomous refers to the extent of which workers and other co-workers cooperate with each other in a relatively stable teamwork (Osterman, 2000). Based on previous studies, we believe that incorporation of teamwork in formal organization may expand more capacity for problem solving. This is because more ideas could be generated from a group of employees in a team.</w:t>
      </w:r>
      <w:r w:rsidR="00F43EBE" w:rsidRPr="00874E06">
        <w:rPr>
          <w:rFonts w:ascii="Times New Roman" w:hAnsi="Times New Roman"/>
          <w:bCs/>
          <w:sz w:val="24"/>
          <w:szCs w:val="24"/>
        </w:rPr>
        <w:t xml:space="preserve"> However, poor coordination in teamwork will </w:t>
      </w:r>
      <w:r w:rsidR="00F12FF2" w:rsidRPr="00874E06">
        <w:rPr>
          <w:rFonts w:ascii="Times New Roman" w:hAnsi="Times New Roman"/>
          <w:bCs/>
          <w:sz w:val="24"/>
          <w:szCs w:val="24"/>
        </w:rPr>
        <w:t>affect</w:t>
      </w:r>
      <w:r w:rsidR="00F43EBE" w:rsidRPr="00874E06">
        <w:rPr>
          <w:rFonts w:ascii="Times New Roman" w:hAnsi="Times New Roman"/>
          <w:bCs/>
          <w:sz w:val="24"/>
          <w:szCs w:val="24"/>
        </w:rPr>
        <w:t xml:space="preserve"> cooperation among team members.</w:t>
      </w:r>
    </w:p>
    <w:p w14:paraId="0BD0B696" w14:textId="3E7BFF47" w:rsidR="003C40DB" w:rsidRPr="003C40DB" w:rsidRDefault="003C40DB" w:rsidP="005105E0">
      <w:pPr>
        <w:spacing w:after="0" w:line="240" w:lineRule="auto"/>
        <w:ind w:firstLine="720"/>
        <w:jc w:val="both"/>
        <w:rPr>
          <w:rFonts w:ascii="Times New Roman" w:hAnsi="Times New Roman"/>
          <w:bCs/>
          <w:color w:val="000000" w:themeColor="text1"/>
          <w:sz w:val="24"/>
          <w:szCs w:val="24"/>
        </w:rPr>
      </w:pPr>
      <w:r w:rsidRPr="00874E06">
        <w:rPr>
          <w:rFonts w:ascii="Times New Roman" w:hAnsi="Times New Roman"/>
          <w:bCs/>
          <w:sz w:val="24"/>
          <w:szCs w:val="24"/>
        </w:rPr>
        <w:t xml:space="preserve">Consultative participation </w:t>
      </w:r>
      <w:r w:rsidRPr="003C40DB">
        <w:rPr>
          <w:rFonts w:ascii="Times New Roman" w:hAnsi="Times New Roman"/>
          <w:bCs/>
          <w:color w:val="000000" w:themeColor="text1"/>
          <w:sz w:val="24"/>
          <w:szCs w:val="24"/>
        </w:rPr>
        <w:t xml:space="preserve">allows employees to deploy influence over some organizational work-related issues (Kalleberg et al., 2009). Consultative participation refers to practices where management encourages their employees to give opinions or suggestions relating to work, but the final decisions still fall under management jurisdiction. Examples of consultative participation include suggestion plans, regular meetings with management (Bhatti et al., 2011), and problem-solving groups such as quality circles (Gallie, 2013). </w:t>
      </w:r>
    </w:p>
    <w:p w14:paraId="4A6C7D70" w14:textId="77777777" w:rsidR="00C92E0E" w:rsidRDefault="00C92E0E" w:rsidP="003C40DB">
      <w:pPr>
        <w:spacing w:after="0" w:line="240" w:lineRule="auto"/>
        <w:jc w:val="both"/>
        <w:rPr>
          <w:rFonts w:ascii="Times New Roman" w:hAnsi="Times New Roman"/>
          <w:b/>
          <w:i/>
          <w:iCs/>
          <w:color w:val="000000" w:themeColor="text1"/>
          <w:sz w:val="24"/>
          <w:szCs w:val="24"/>
        </w:rPr>
      </w:pPr>
    </w:p>
    <w:p w14:paraId="5953FEB3" w14:textId="16DAAD02" w:rsidR="003C40DB" w:rsidRPr="00874E06" w:rsidRDefault="003C40DB" w:rsidP="003C40DB">
      <w:pPr>
        <w:spacing w:after="0" w:line="240" w:lineRule="auto"/>
        <w:jc w:val="both"/>
        <w:rPr>
          <w:rFonts w:ascii="Times New Roman" w:hAnsi="Times New Roman"/>
          <w:i/>
          <w:iCs/>
          <w:color w:val="000000" w:themeColor="text1"/>
          <w:sz w:val="24"/>
          <w:szCs w:val="24"/>
        </w:rPr>
      </w:pPr>
      <w:r w:rsidRPr="00874E06">
        <w:rPr>
          <w:rFonts w:ascii="Times New Roman" w:hAnsi="Times New Roman"/>
          <w:i/>
          <w:iCs/>
          <w:color w:val="000000" w:themeColor="text1"/>
          <w:sz w:val="24"/>
          <w:szCs w:val="24"/>
        </w:rPr>
        <w:t xml:space="preserve">Different </w:t>
      </w:r>
      <w:r w:rsidR="00874E06" w:rsidRPr="00874E06">
        <w:rPr>
          <w:rFonts w:ascii="Times New Roman" w:hAnsi="Times New Roman"/>
          <w:i/>
          <w:iCs/>
          <w:color w:val="000000" w:themeColor="text1"/>
          <w:sz w:val="24"/>
          <w:szCs w:val="24"/>
        </w:rPr>
        <w:t>forms of employee participation in creative-relevant process</w:t>
      </w:r>
    </w:p>
    <w:p w14:paraId="06DC0EB1" w14:textId="77777777" w:rsidR="00874E06" w:rsidRDefault="00874E06" w:rsidP="003C40DB">
      <w:pPr>
        <w:spacing w:after="0" w:line="240" w:lineRule="auto"/>
        <w:jc w:val="both"/>
        <w:rPr>
          <w:rFonts w:ascii="Times New Roman" w:hAnsi="Times New Roman"/>
          <w:bCs/>
          <w:color w:val="000000" w:themeColor="text1"/>
          <w:sz w:val="24"/>
          <w:szCs w:val="24"/>
        </w:rPr>
      </w:pPr>
    </w:p>
    <w:p w14:paraId="077D7373" w14:textId="7A1549C5" w:rsidR="003C40DB" w:rsidRPr="003C40DB" w:rsidRDefault="003C40DB" w:rsidP="003C40DB">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Managements encourage</w:t>
      </w:r>
      <w:r w:rsidR="00C92E0E">
        <w:rPr>
          <w:rFonts w:ascii="Times New Roman" w:hAnsi="Times New Roman"/>
          <w:bCs/>
          <w:color w:val="000000" w:themeColor="text1"/>
          <w:sz w:val="24"/>
          <w:szCs w:val="24"/>
        </w:rPr>
        <w:t>d</w:t>
      </w:r>
      <w:r w:rsidRPr="003C40DB">
        <w:rPr>
          <w:rFonts w:ascii="Times New Roman" w:hAnsi="Times New Roman"/>
          <w:bCs/>
          <w:color w:val="000000" w:themeColor="text1"/>
          <w:sz w:val="24"/>
          <w:szCs w:val="24"/>
        </w:rPr>
        <w:t xml:space="preserve"> and develop</w:t>
      </w:r>
      <w:r w:rsidR="00C92E0E">
        <w:rPr>
          <w:rFonts w:ascii="Times New Roman" w:hAnsi="Times New Roman"/>
          <w:bCs/>
          <w:color w:val="000000" w:themeColor="text1"/>
          <w:sz w:val="24"/>
          <w:szCs w:val="24"/>
        </w:rPr>
        <w:t>ed</w:t>
      </w:r>
      <w:r w:rsidRPr="003C40DB">
        <w:rPr>
          <w:rFonts w:ascii="Times New Roman" w:hAnsi="Times New Roman"/>
          <w:bCs/>
          <w:color w:val="000000" w:themeColor="text1"/>
          <w:sz w:val="24"/>
          <w:szCs w:val="24"/>
        </w:rPr>
        <w:t xml:space="preserve"> creativity among employees (Shalley &amp; Gilson, 2004) in order for their organization to be more innovative</w:t>
      </w:r>
      <w:r w:rsidR="00C92E0E">
        <w:rPr>
          <w:rFonts w:ascii="Times New Roman" w:hAnsi="Times New Roman"/>
          <w:bCs/>
          <w:color w:val="000000" w:themeColor="text1"/>
          <w:sz w:val="24"/>
          <w:szCs w:val="24"/>
        </w:rPr>
        <w:t xml:space="preserve"> and </w:t>
      </w:r>
      <w:r w:rsidRPr="003C40DB">
        <w:rPr>
          <w:rFonts w:ascii="Times New Roman" w:hAnsi="Times New Roman"/>
          <w:bCs/>
          <w:color w:val="000000" w:themeColor="text1"/>
          <w:sz w:val="24"/>
          <w:szCs w:val="24"/>
        </w:rPr>
        <w:t xml:space="preserve">effective (Shalley, Zhou &amp; Oldman, 2004). Previous literature agreed that participation and autonomy in decision making are among the vital predictors for creative outcomes (Amabile, Schatzel, Moneta &amp; Kramer, 2004; Zubair et al., 2015) and they are </w:t>
      </w:r>
      <w:r w:rsidR="00F43EBE">
        <w:rPr>
          <w:rFonts w:ascii="Times New Roman" w:hAnsi="Times New Roman"/>
          <w:bCs/>
          <w:color w:val="000000" w:themeColor="text1"/>
          <w:sz w:val="24"/>
          <w:szCs w:val="24"/>
        </w:rPr>
        <w:t xml:space="preserve">the </w:t>
      </w:r>
      <w:r w:rsidRPr="003C40DB">
        <w:rPr>
          <w:rFonts w:ascii="Times New Roman" w:hAnsi="Times New Roman"/>
          <w:bCs/>
          <w:color w:val="000000" w:themeColor="text1"/>
          <w:sz w:val="24"/>
          <w:szCs w:val="24"/>
        </w:rPr>
        <w:t xml:space="preserve">potential source of creativity (Zhou et al. 2012). Creativity can be defined as “the production of novel and useful ideas for problem </w:t>
      </w:r>
      <w:r w:rsidRPr="003C40DB">
        <w:rPr>
          <w:rFonts w:ascii="Times New Roman" w:hAnsi="Times New Roman"/>
          <w:bCs/>
          <w:color w:val="000000" w:themeColor="text1"/>
          <w:sz w:val="24"/>
          <w:szCs w:val="24"/>
        </w:rPr>
        <w:lastRenderedPageBreak/>
        <w:t xml:space="preserve">solving and meeting the organization goal” (Amabile, 2012). Employee creativity is not just providing useful outcomes but also incorporating the development of new and practical solutions pertaining to workplace issues (Amabile, 1983). </w:t>
      </w:r>
    </w:p>
    <w:p w14:paraId="3130204C" w14:textId="7C8A3ADE" w:rsidR="003C40DB" w:rsidRPr="003C40DB" w:rsidRDefault="003C40DB" w:rsidP="00B669B0">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Employee</w:t>
      </w:r>
      <w:r w:rsidR="00F43EBE">
        <w:rPr>
          <w:rFonts w:ascii="Times New Roman" w:hAnsi="Times New Roman"/>
          <w:bCs/>
          <w:color w:val="000000" w:themeColor="text1"/>
          <w:sz w:val="24"/>
          <w:szCs w:val="24"/>
        </w:rPr>
        <w:t>s</w:t>
      </w:r>
      <w:r w:rsidRPr="003C40DB">
        <w:rPr>
          <w:rFonts w:ascii="Times New Roman" w:hAnsi="Times New Roman"/>
          <w:bCs/>
          <w:color w:val="000000" w:themeColor="text1"/>
          <w:sz w:val="24"/>
          <w:szCs w:val="24"/>
        </w:rPr>
        <w:t xml:space="preserve"> need to participate in the creativity process that gradually leads to creative outcome, namely creative-relevant process. However, the degree of employee participation in the process varies (Zhang &amp; Bartol, 2010). When individuals pay little attention to their work, they will minimally participate in the workplace problem and may not found any creative or useful solution to the problem that have occurred. On the other hand, individuals that devote all their attention to work are most likely to be involved in the workplace problems they encounter (Gallie, 2013)</w:t>
      </w:r>
      <w:r w:rsidR="009B7CDF">
        <w:rPr>
          <w:rFonts w:ascii="Times New Roman" w:hAnsi="Times New Roman"/>
          <w:bCs/>
          <w:color w:val="000000" w:themeColor="text1"/>
          <w:sz w:val="24"/>
          <w:szCs w:val="24"/>
        </w:rPr>
        <w:t xml:space="preserve">. </w:t>
      </w:r>
      <w:r w:rsidRPr="003C40DB">
        <w:rPr>
          <w:rFonts w:ascii="Times New Roman" w:hAnsi="Times New Roman"/>
          <w:bCs/>
          <w:color w:val="000000" w:themeColor="text1"/>
          <w:sz w:val="24"/>
          <w:szCs w:val="24"/>
        </w:rPr>
        <w:t xml:space="preserve">Thus, when an individual dedicates substantial attention to a workplace problem, creative solutions will be generated and it will also lead to their participation in the creative-relevant process (Zhang &amp; Bartol, 2010). </w:t>
      </w:r>
    </w:p>
    <w:p w14:paraId="1E53D50F" w14:textId="042D4965" w:rsidR="003C40DB" w:rsidRPr="003C40DB" w:rsidRDefault="003C40DB" w:rsidP="00B669B0">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It is clear from </w:t>
      </w:r>
      <w:r w:rsidR="009B7CDF">
        <w:rPr>
          <w:rFonts w:ascii="Times New Roman" w:hAnsi="Times New Roman"/>
          <w:bCs/>
          <w:color w:val="000000" w:themeColor="text1"/>
          <w:sz w:val="24"/>
          <w:szCs w:val="24"/>
        </w:rPr>
        <w:t>the</w:t>
      </w:r>
      <w:r w:rsidRPr="003C40DB">
        <w:rPr>
          <w:rFonts w:ascii="Times New Roman" w:hAnsi="Times New Roman"/>
          <w:bCs/>
          <w:color w:val="000000" w:themeColor="text1"/>
          <w:sz w:val="24"/>
          <w:szCs w:val="24"/>
        </w:rPr>
        <w:t xml:space="preserve"> literature review that employee participation in creative-relevant process </w:t>
      </w:r>
      <w:r w:rsidR="00F43EBE">
        <w:rPr>
          <w:rFonts w:ascii="Times New Roman" w:hAnsi="Times New Roman"/>
          <w:bCs/>
          <w:color w:val="000000" w:themeColor="text1"/>
          <w:sz w:val="24"/>
          <w:szCs w:val="24"/>
        </w:rPr>
        <w:t>will</w:t>
      </w:r>
      <w:r w:rsidRPr="003C40DB">
        <w:rPr>
          <w:rFonts w:ascii="Times New Roman" w:hAnsi="Times New Roman"/>
          <w:bCs/>
          <w:color w:val="000000" w:themeColor="text1"/>
          <w:sz w:val="24"/>
          <w:szCs w:val="24"/>
        </w:rPr>
        <w:t xml:space="preserve"> contribute to employee creativity. However, to which extent the different </w:t>
      </w:r>
      <w:r w:rsidR="00F43EBE">
        <w:rPr>
          <w:rFonts w:ascii="Times New Roman" w:hAnsi="Times New Roman"/>
          <w:bCs/>
          <w:color w:val="000000" w:themeColor="text1"/>
          <w:sz w:val="24"/>
          <w:szCs w:val="24"/>
        </w:rPr>
        <w:t>forms</w:t>
      </w:r>
      <w:r w:rsidRPr="003C40DB">
        <w:rPr>
          <w:rFonts w:ascii="Times New Roman" w:hAnsi="Times New Roman"/>
          <w:bCs/>
          <w:color w:val="000000" w:themeColor="text1"/>
          <w:sz w:val="24"/>
          <w:szCs w:val="24"/>
        </w:rPr>
        <w:t xml:space="preserve"> of employee participation will contribute </w:t>
      </w:r>
      <w:r w:rsidR="009B7CDF">
        <w:rPr>
          <w:rFonts w:ascii="Times New Roman" w:hAnsi="Times New Roman"/>
          <w:bCs/>
          <w:color w:val="000000" w:themeColor="text1"/>
          <w:sz w:val="24"/>
          <w:szCs w:val="24"/>
        </w:rPr>
        <w:t xml:space="preserve">to </w:t>
      </w:r>
      <w:r w:rsidRPr="003C40DB">
        <w:rPr>
          <w:rFonts w:ascii="Times New Roman" w:hAnsi="Times New Roman"/>
          <w:bCs/>
          <w:color w:val="000000" w:themeColor="text1"/>
          <w:sz w:val="24"/>
          <w:szCs w:val="24"/>
        </w:rPr>
        <w:t xml:space="preserve">the higher level of employee creativity is still open for discussion. So, for this study, ‘creativity’ is used to describe an outcome which refers to the extension of novel and useful ideas production and ‘creative-relevant process’ is the process of which creativity occurs. The activities involved in the creative process are problem identification, information searching, and idea generation (Amabile, 1983; Zhang &amp; Bartol, 2010). </w:t>
      </w:r>
    </w:p>
    <w:p w14:paraId="112164F0"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4929FF6A" w14:textId="0156967A" w:rsidR="003C40DB" w:rsidRPr="003C40DB" w:rsidRDefault="003C40DB" w:rsidP="005105E0">
      <w:pPr>
        <w:spacing w:after="0" w:line="240" w:lineRule="auto"/>
        <w:ind w:left="720" w:hanging="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H1a:</w:t>
      </w:r>
      <w:r w:rsidR="005105E0">
        <w:rPr>
          <w:rFonts w:ascii="Times New Roman" w:hAnsi="Times New Roman"/>
          <w:bCs/>
          <w:color w:val="000000" w:themeColor="text1"/>
          <w:sz w:val="24"/>
          <w:szCs w:val="24"/>
        </w:rPr>
        <w:tab/>
      </w:r>
      <w:r w:rsidRPr="003C40DB">
        <w:rPr>
          <w:rFonts w:ascii="Times New Roman" w:hAnsi="Times New Roman"/>
          <w:bCs/>
          <w:color w:val="000000" w:themeColor="text1"/>
          <w:sz w:val="24"/>
          <w:szCs w:val="24"/>
        </w:rPr>
        <w:t>There is a significant relationship between full-autonomous (individual) and creative-relevant process.</w:t>
      </w:r>
    </w:p>
    <w:p w14:paraId="6B385022" w14:textId="77777777" w:rsidR="003C40DB" w:rsidRPr="003C40DB" w:rsidRDefault="003C40DB" w:rsidP="003C40DB">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H1b:</w:t>
      </w:r>
      <w:r w:rsidRPr="003C40DB">
        <w:rPr>
          <w:rFonts w:ascii="Times New Roman" w:hAnsi="Times New Roman"/>
          <w:bCs/>
          <w:color w:val="000000" w:themeColor="text1"/>
          <w:sz w:val="24"/>
          <w:szCs w:val="24"/>
        </w:rPr>
        <w:tab/>
        <w:t>There is a significant relationship between semi-autonomous (teamwork) and creative-</w:t>
      </w:r>
      <w:r w:rsidRPr="003C40DB">
        <w:rPr>
          <w:rFonts w:ascii="Times New Roman" w:hAnsi="Times New Roman"/>
          <w:bCs/>
          <w:color w:val="000000" w:themeColor="text1"/>
          <w:sz w:val="24"/>
          <w:szCs w:val="24"/>
        </w:rPr>
        <w:tab/>
        <w:t>relevant process.</w:t>
      </w:r>
    </w:p>
    <w:p w14:paraId="6A672541" w14:textId="77777777" w:rsidR="003C40DB" w:rsidRPr="003C40DB" w:rsidRDefault="003C40DB" w:rsidP="003C40DB">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H1c:</w:t>
      </w:r>
      <w:r w:rsidRPr="003C40DB">
        <w:rPr>
          <w:rFonts w:ascii="Times New Roman" w:hAnsi="Times New Roman"/>
          <w:bCs/>
          <w:color w:val="000000" w:themeColor="text1"/>
          <w:sz w:val="24"/>
          <w:szCs w:val="24"/>
        </w:rPr>
        <w:tab/>
        <w:t>There is a significant relationship between consultative participation and creative-</w:t>
      </w:r>
      <w:r w:rsidRPr="003C40DB">
        <w:rPr>
          <w:rFonts w:ascii="Times New Roman" w:hAnsi="Times New Roman"/>
          <w:bCs/>
          <w:color w:val="000000" w:themeColor="text1"/>
          <w:sz w:val="24"/>
          <w:szCs w:val="24"/>
        </w:rPr>
        <w:tab/>
        <w:t>relevant process.</w:t>
      </w:r>
    </w:p>
    <w:p w14:paraId="120D2707"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1D9EE70D" w14:textId="47994E92" w:rsidR="003C40DB" w:rsidRPr="00874E06" w:rsidRDefault="003C40DB" w:rsidP="003C40DB">
      <w:pPr>
        <w:spacing w:after="0" w:line="240" w:lineRule="auto"/>
        <w:jc w:val="both"/>
        <w:rPr>
          <w:rFonts w:ascii="Times New Roman" w:hAnsi="Times New Roman"/>
          <w:i/>
          <w:iCs/>
          <w:color w:val="000000" w:themeColor="text1"/>
          <w:sz w:val="24"/>
          <w:szCs w:val="24"/>
        </w:rPr>
      </w:pPr>
      <w:r w:rsidRPr="00874E06">
        <w:rPr>
          <w:rFonts w:ascii="Times New Roman" w:hAnsi="Times New Roman"/>
          <w:i/>
          <w:iCs/>
          <w:color w:val="000000" w:themeColor="text1"/>
          <w:sz w:val="24"/>
          <w:szCs w:val="24"/>
        </w:rPr>
        <w:t>Creative-</w:t>
      </w:r>
      <w:r w:rsidR="00874E06" w:rsidRPr="00874E06">
        <w:rPr>
          <w:rFonts w:ascii="Times New Roman" w:hAnsi="Times New Roman"/>
          <w:i/>
          <w:iCs/>
          <w:color w:val="000000" w:themeColor="text1"/>
          <w:sz w:val="24"/>
          <w:szCs w:val="24"/>
        </w:rPr>
        <w:t>relevant process and employee creativity</w:t>
      </w:r>
    </w:p>
    <w:p w14:paraId="4E5B4893" w14:textId="77777777" w:rsidR="00874E06" w:rsidRDefault="00874E06" w:rsidP="003C40DB">
      <w:pPr>
        <w:spacing w:after="0" w:line="240" w:lineRule="auto"/>
        <w:jc w:val="both"/>
        <w:rPr>
          <w:rFonts w:ascii="Times New Roman" w:hAnsi="Times New Roman"/>
          <w:bCs/>
          <w:color w:val="000000" w:themeColor="text1"/>
          <w:sz w:val="24"/>
          <w:szCs w:val="24"/>
        </w:rPr>
      </w:pPr>
    </w:p>
    <w:p w14:paraId="0844D899" w14:textId="1C7E924B" w:rsidR="003C40DB" w:rsidRPr="003C40DB" w:rsidRDefault="003C40DB" w:rsidP="003C40DB">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The literature on creativity offered a few ways to look at the concept of creativity. Amabile (1997) defined creativity as “…simply the production of novel, appropriate ideas in any realm of human activity, from science, to the arts, to education, to business, to everyday life. The ideas must be novel, different from what’s been done before; they must be appropriate to the problem or opportunity presented (Amabile, 1997:40)”. Creativity is a collection of ideas, either creating something new or using old ideas in a new way (Maley, 2003) and creativity means to do something in a way that is not normally done when the normal way does not work out (Simonton, 2017). Thus, creativity is not just “thinking outside the box” but finding new ways of doing things that provide added value in solving problems or seizing opportunity. </w:t>
      </w:r>
    </w:p>
    <w:p w14:paraId="4999438C" w14:textId="4F4E576E" w:rsidR="003C40DB" w:rsidRPr="003C40DB" w:rsidRDefault="003C40DB" w:rsidP="00B669B0">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Previous research recommended many factors that may enhance employee creativity (Shalley et al., 2004) including motivation, empowerment, and employees’ abilities (Aslam, 2017). In addition, some researchers found that employees who participate in the creative-relevant process will improve their creativity, too (Aslam, 2017; Zhang &amp; Bartol, 2010). There are three s</w:t>
      </w:r>
      <w:r w:rsidR="00F43EBE">
        <w:rPr>
          <w:rFonts w:ascii="Times New Roman" w:hAnsi="Times New Roman"/>
          <w:bCs/>
          <w:color w:val="000000" w:themeColor="text1"/>
          <w:sz w:val="24"/>
          <w:szCs w:val="24"/>
        </w:rPr>
        <w:t>tages</w:t>
      </w:r>
      <w:r w:rsidRPr="003C40DB">
        <w:rPr>
          <w:rFonts w:ascii="Times New Roman" w:hAnsi="Times New Roman"/>
          <w:bCs/>
          <w:color w:val="000000" w:themeColor="text1"/>
          <w:sz w:val="24"/>
          <w:szCs w:val="24"/>
        </w:rPr>
        <w:t xml:space="preserve"> in creative-relevant process</w:t>
      </w:r>
      <w:r w:rsidR="00F43EBE">
        <w:rPr>
          <w:rFonts w:ascii="Times New Roman" w:hAnsi="Times New Roman"/>
          <w:bCs/>
          <w:color w:val="000000" w:themeColor="text1"/>
          <w:sz w:val="24"/>
          <w:szCs w:val="24"/>
        </w:rPr>
        <w:t>. The stages in creative-relevant process are similar to decision making process, only that it emphasized more on creative idea generation. T</w:t>
      </w:r>
      <w:r w:rsidR="00F43EBE" w:rsidRPr="003C40DB">
        <w:rPr>
          <w:rFonts w:ascii="Times New Roman" w:hAnsi="Times New Roman"/>
          <w:bCs/>
          <w:color w:val="000000" w:themeColor="text1"/>
          <w:sz w:val="24"/>
          <w:szCs w:val="24"/>
        </w:rPr>
        <w:t xml:space="preserve">he preliminary stage is problem identification </w:t>
      </w:r>
      <w:r w:rsidR="00F43EBE">
        <w:rPr>
          <w:rFonts w:ascii="Times New Roman" w:hAnsi="Times New Roman"/>
          <w:bCs/>
          <w:color w:val="000000" w:themeColor="text1"/>
          <w:sz w:val="24"/>
          <w:szCs w:val="24"/>
        </w:rPr>
        <w:t xml:space="preserve">where </w:t>
      </w:r>
      <w:r w:rsidRPr="003C40DB">
        <w:rPr>
          <w:rFonts w:ascii="Times New Roman" w:hAnsi="Times New Roman"/>
          <w:bCs/>
          <w:color w:val="000000" w:themeColor="text1"/>
          <w:sz w:val="24"/>
          <w:szCs w:val="24"/>
        </w:rPr>
        <w:t xml:space="preserve">employees have to understand the nature of the problem, gather some information from various perspective and break down the difficult problem into parts to get more understanding. The second stage is information searching where employees need to search variety information from multiple source to </w:t>
      </w:r>
      <w:r w:rsidRPr="003C40DB">
        <w:rPr>
          <w:rFonts w:ascii="Times New Roman" w:hAnsi="Times New Roman"/>
          <w:bCs/>
          <w:color w:val="000000" w:themeColor="text1"/>
          <w:sz w:val="24"/>
          <w:szCs w:val="24"/>
        </w:rPr>
        <w:lastRenderedPageBreak/>
        <w:t>initiate thinking and to be utilized for the outcome. Finally, the third stage is idea generation. Employees will generate new ideas to solve the problem using diverse sources of information and come out with a significant number of alternatives (Reiter-Palmon &amp; Illies, 2004; Zhang &amp; Bartol, 2010).</w:t>
      </w:r>
    </w:p>
    <w:p w14:paraId="17C132E6" w14:textId="77777777" w:rsidR="003C40DB" w:rsidRPr="003C40DB" w:rsidRDefault="003C40DB" w:rsidP="00B669B0">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Creative-relevant process plays a significant role in influencing employee’s creativity (Aslam, 2017; Zhang &amp; Bartol, 2010). Thus, creative outcomes will be generated when employees devote substantial attention and put more effort to identify the problem, get more information, and generate alternatives and various ideas to produce novel and useful solutions. In other words, employees need to participate in the creative-relevant process so that they are able to generate the creative outcome. </w:t>
      </w:r>
    </w:p>
    <w:p w14:paraId="69CA4E49"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112A3138" w14:textId="77777777" w:rsidR="003C40DB" w:rsidRPr="003C40DB" w:rsidRDefault="003C40DB" w:rsidP="003C40DB">
      <w:pPr>
        <w:spacing w:after="0" w:line="240" w:lineRule="auto"/>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H2:</w:t>
      </w:r>
      <w:r w:rsidRPr="003C40DB">
        <w:rPr>
          <w:rFonts w:ascii="Times New Roman" w:hAnsi="Times New Roman"/>
          <w:bCs/>
          <w:color w:val="000000" w:themeColor="text1"/>
          <w:sz w:val="24"/>
          <w:szCs w:val="24"/>
        </w:rPr>
        <w:tab/>
        <w:t xml:space="preserve">There is a significant relationship between creative-relevant process and employee </w:t>
      </w:r>
      <w:r w:rsidRPr="003C40DB">
        <w:rPr>
          <w:rFonts w:ascii="Times New Roman" w:hAnsi="Times New Roman"/>
          <w:bCs/>
          <w:color w:val="000000" w:themeColor="text1"/>
          <w:sz w:val="24"/>
          <w:szCs w:val="24"/>
        </w:rPr>
        <w:tab/>
        <w:t>creativity.</w:t>
      </w:r>
    </w:p>
    <w:p w14:paraId="1AAEFDFF"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4652F282" w14:textId="77777777" w:rsidR="003C40DB" w:rsidRPr="00874E06" w:rsidRDefault="003C40DB" w:rsidP="003C40DB">
      <w:pPr>
        <w:spacing w:after="0" w:line="240" w:lineRule="auto"/>
        <w:jc w:val="both"/>
        <w:rPr>
          <w:rFonts w:ascii="Times New Roman" w:hAnsi="Times New Roman"/>
          <w:i/>
          <w:iCs/>
          <w:color w:val="000000" w:themeColor="text1"/>
          <w:sz w:val="24"/>
          <w:szCs w:val="24"/>
        </w:rPr>
      </w:pPr>
      <w:r w:rsidRPr="00874E06">
        <w:rPr>
          <w:rFonts w:ascii="Times New Roman" w:hAnsi="Times New Roman"/>
          <w:i/>
          <w:iCs/>
          <w:color w:val="000000" w:themeColor="text1"/>
          <w:sz w:val="24"/>
          <w:szCs w:val="24"/>
        </w:rPr>
        <w:t>Moderating Effect of Creative Self-efficacy and Employee Creativity</w:t>
      </w:r>
    </w:p>
    <w:p w14:paraId="5F6824CF" w14:textId="77777777" w:rsidR="00874E06" w:rsidRDefault="00874E06" w:rsidP="003C40DB">
      <w:pPr>
        <w:spacing w:after="0" w:line="240" w:lineRule="auto"/>
        <w:jc w:val="both"/>
        <w:rPr>
          <w:rFonts w:ascii="Times New Roman" w:hAnsi="Times New Roman"/>
          <w:bCs/>
          <w:color w:val="FF0000"/>
          <w:sz w:val="24"/>
          <w:szCs w:val="24"/>
        </w:rPr>
      </w:pPr>
    </w:p>
    <w:p w14:paraId="439B07D5" w14:textId="73B9F36B" w:rsidR="003C40DB" w:rsidRPr="003C40DB" w:rsidRDefault="003C40DB" w:rsidP="003C40DB">
      <w:pPr>
        <w:spacing w:after="0" w:line="240" w:lineRule="auto"/>
        <w:jc w:val="both"/>
        <w:rPr>
          <w:rFonts w:ascii="Times New Roman" w:hAnsi="Times New Roman"/>
          <w:bCs/>
          <w:color w:val="000000" w:themeColor="text1"/>
          <w:sz w:val="24"/>
          <w:szCs w:val="24"/>
        </w:rPr>
      </w:pPr>
      <w:r w:rsidRPr="00874E06">
        <w:rPr>
          <w:rFonts w:ascii="Times New Roman" w:hAnsi="Times New Roman"/>
          <w:bCs/>
          <w:sz w:val="24"/>
          <w:szCs w:val="24"/>
        </w:rPr>
        <w:t xml:space="preserve">Social-cognitive theory by Bandura (1997) </w:t>
      </w:r>
      <w:r w:rsidRPr="003C40DB">
        <w:rPr>
          <w:rFonts w:ascii="Times New Roman" w:hAnsi="Times New Roman"/>
          <w:bCs/>
          <w:color w:val="000000" w:themeColor="text1"/>
          <w:sz w:val="24"/>
          <w:szCs w:val="24"/>
        </w:rPr>
        <w:t>introduced the term ‘self-efficacy’ which explained about individuals’ belief on their ability to organize and execute what they want under a variety of circumstances. Self-efficacy is the key determinants whether an individual can successfully make things happen through their own action in the way they want (Bandura, 2001). The individual effort is more persistent if they</w:t>
      </w:r>
      <w:r w:rsidR="000200C1">
        <w:rPr>
          <w:rFonts w:ascii="Times New Roman" w:hAnsi="Times New Roman"/>
          <w:bCs/>
          <w:color w:val="000000" w:themeColor="text1"/>
          <w:sz w:val="24"/>
          <w:szCs w:val="24"/>
        </w:rPr>
        <w:t xml:space="preserve"> </w:t>
      </w:r>
      <w:r w:rsidRPr="003C40DB">
        <w:rPr>
          <w:rFonts w:ascii="Times New Roman" w:hAnsi="Times New Roman"/>
          <w:bCs/>
          <w:color w:val="000000" w:themeColor="text1"/>
          <w:sz w:val="24"/>
          <w:szCs w:val="24"/>
        </w:rPr>
        <w:t>belie</w:t>
      </w:r>
      <w:r w:rsidR="000200C1">
        <w:rPr>
          <w:rFonts w:ascii="Times New Roman" w:hAnsi="Times New Roman"/>
          <w:bCs/>
          <w:color w:val="000000" w:themeColor="text1"/>
          <w:sz w:val="24"/>
          <w:szCs w:val="24"/>
        </w:rPr>
        <w:t>ved</w:t>
      </w:r>
      <w:r w:rsidRPr="003C40DB">
        <w:rPr>
          <w:rFonts w:ascii="Times New Roman" w:hAnsi="Times New Roman"/>
          <w:bCs/>
          <w:color w:val="000000" w:themeColor="text1"/>
          <w:sz w:val="24"/>
          <w:szCs w:val="24"/>
        </w:rPr>
        <w:t xml:space="preserve"> in their capabilities (Bandura, 1989). Therefore, individuals with high confidence level in their capabilities are likely to accept difficult tasks as a challenge</w:t>
      </w:r>
      <w:r w:rsidR="00F43EBE">
        <w:rPr>
          <w:rFonts w:ascii="Times New Roman" w:hAnsi="Times New Roman"/>
          <w:bCs/>
          <w:color w:val="000000" w:themeColor="text1"/>
          <w:sz w:val="24"/>
          <w:szCs w:val="24"/>
        </w:rPr>
        <w:t xml:space="preserve"> (Ridzwan &amp; Mohamed, 2016)</w:t>
      </w:r>
      <w:r w:rsidRPr="003C40DB">
        <w:rPr>
          <w:rFonts w:ascii="Times New Roman" w:hAnsi="Times New Roman"/>
          <w:bCs/>
          <w:color w:val="000000" w:themeColor="text1"/>
          <w:sz w:val="24"/>
          <w:szCs w:val="24"/>
        </w:rPr>
        <w:t xml:space="preserve">. In addition, it will boost up their level of motivation and put more effort to face the challenges (Bandura, 1989). </w:t>
      </w:r>
    </w:p>
    <w:p w14:paraId="2D884821" w14:textId="321AF057" w:rsidR="003C40DB" w:rsidRPr="003C40DB" w:rsidRDefault="003C40DB" w:rsidP="00F3713E">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Tierney and Farmer (2002) coined the concept of creative self-efficacy as a process similar to that deployed for self-efficacy. They believe that individuals with creative self-efficacy will produce creative outcomes (Tierney &amp; Farmer, 2002). Empirical studies have shown that creative self-efficacy is related to idea generation (Tierney &amp; Farmer, 2002) and creative performance (Gong, Huang &amp; Farh, 2009; Haase </w:t>
      </w:r>
      <w:r w:rsidR="0052485A">
        <w:rPr>
          <w:rFonts w:ascii="Times New Roman" w:hAnsi="Times New Roman"/>
          <w:bCs/>
          <w:color w:val="000000" w:themeColor="text1"/>
          <w:sz w:val="24"/>
          <w:szCs w:val="24"/>
        </w:rPr>
        <w:t>et al.</w:t>
      </w:r>
      <w:r w:rsidRPr="003C40DB">
        <w:rPr>
          <w:rFonts w:ascii="Times New Roman" w:hAnsi="Times New Roman"/>
          <w:bCs/>
          <w:color w:val="000000" w:themeColor="text1"/>
          <w:sz w:val="24"/>
          <w:szCs w:val="24"/>
        </w:rPr>
        <w:t>, 2018). Individuals who have confidence in their own ability will have high creative self-efficacy and may perform high degree of creativity (Malik, Butt &amp; Choi, 2015) and will approach problem solving in an innovative way</w:t>
      </w:r>
      <w:r w:rsidR="00FE5C4D">
        <w:rPr>
          <w:rFonts w:ascii="Times New Roman" w:hAnsi="Times New Roman"/>
          <w:bCs/>
          <w:color w:val="000000" w:themeColor="text1"/>
          <w:sz w:val="24"/>
          <w:szCs w:val="24"/>
        </w:rPr>
        <w:t>.</w:t>
      </w:r>
    </w:p>
    <w:p w14:paraId="252834A7" w14:textId="52F9DB14" w:rsidR="003C40DB" w:rsidRPr="003C40DB" w:rsidRDefault="003C40DB" w:rsidP="00F3713E">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We base this view on previous research that have shown that employees are more creative when they possess higher level of creative self-efficacy (Carmeli &amp; Schaubroeck, 2007; Tierney &amp; Farmer, 2002). Even though there was a study that examined the mediating role of employee creative self-efficacy between employee learning orientation and employee creativity (Gong et al. 2009), we feel that creative self-efficacy is also best suited as moderator. The reason being, we want to examine when and not why the above relationship is stronger. In this study, the moderating effect of creative self-efficacy will be on the relationship between creative-relevant process and employee creativity. </w:t>
      </w:r>
    </w:p>
    <w:p w14:paraId="3C097891" w14:textId="0BE27641" w:rsidR="003C40DB" w:rsidRDefault="003C40DB" w:rsidP="00B669B0">
      <w:pPr>
        <w:spacing w:after="0" w:line="240" w:lineRule="auto"/>
        <w:ind w:firstLine="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Thus, we expect that the degree of </w:t>
      </w:r>
      <w:r w:rsidR="00FB32DA">
        <w:rPr>
          <w:rFonts w:ascii="Times New Roman" w:hAnsi="Times New Roman"/>
          <w:bCs/>
          <w:color w:val="000000" w:themeColor="text1"/>
          <w:sz w:val="24"/>
          <w:szCs w:val="24"/>
        </w:rPr>
        <w:t>employee creativity</w:t>
      </w:r>
      <w:r w:rsidRPr="003C40DB">
        <w:rPr>
          <w:rFonts w:ascii="Times New Roman" w:hAnsi="Times New Roman"/>
          <w:bCs/>
          <w:color w:val="000000" w:themeColor="text1"/>
          <w:sz w:val="24"/>
          <w:szCs w:val="24"/>
        </w:rPr>
        <w:t xml:space="preserve"> would vary depending on employee’s creative self-efficacy. Normally, individuals with low creative self-efficacy will pay little attention to improving their routine task and will engage minimally in problem solving which leads to less creative solution.</w:t>
      </w:r>
    </w:p>
    <w:p w14:paraId="021B20F0" w14:textId="77777777" w:rsidR="00FB32DA" w:rsidRPr="003C40DB" w:rsidRDefault="00FB32DA" w:rsidP="00B669B0">
      <w:pPr>
        <w:spacing w:after="0" w:line="240" w:lineRule="auto"/>
        <w:ind w:firstLine="720"/>
        <w:jc w:val="both"/>
        <w:rPr>
          <w:rFonts w:ascii="Times New Roman" w:hAnsi="Times New Roman"/>
          <w:bCs/>
          <w:color w:val="000000" w:themeColor="text1"/>
          <w:sz w:val="24"/>
          <w:szCs w:val="24"/>
        </w:rPr>
      </w:pPr>
    </w:p>
    <w:p w14:paraId="52631EF4" w14:textId="77777777" w:rsidR="003C40DB" w:rsidRPr="003C40DB" w:rsidRDefault="003C40DB" w:rsidP="00F3713E">
      <w:pPr>
        <w:spacing w:after="0" w:line="240" w:lineRule="auto"/>
        <w:ind w:left="720" w:hanging="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t xml:space="preserve">H3: </w:t>
      </w:r>
      <w:r w:rsidRPr="003C40DB">
        <w:rPr>
          <w:rFonts w:ascii="Times New Roman" w:hAnsi="Times New Roman"/>
          <w:bCs/>
          <w:color w:val="000000" w:themeColor="text1"/>
          <w:sz w:val="24"/>
          <w:szCs w:val="24"/>
        </w:rPr>
        <w:tab/>
        <w:t xml:space="preserve">There is a significant relationship between creative self-efficacy and employee creativity. </w:t>
      </w:r>
    </w:p>
    <w:p w14:paraId="3FA74D09" w14:textId="77777777" w:rsidR="003C40DB" w:rsidRPr="003C40DB" w:rsidRDefault="003C40DB" w:rsidP="003C40DB">
      <w:pPr>
        <w:spacing w:after="0" w:line="240" w:lineRule="auto"/>
        <w:jc w:val="both"/>
        <w:rPr>
          <w:rFonts w:ascii="Times New Roman" w:hAnsi="Times New Roman"/>
          <w:bCs/>
          <w:color w:val="000000" w:themeColor="text1"/>
          <w:sz w:val="24"/>
          <w:szCs w:val="24"/>
        </w:rPr>
      </w:pPr>
    </w:p>
    <w:p w14:paraId="1043164F" w14:textId="4E238B9D" w:rsidR="003C40DB" w:rsidRPr="003C40DB" w:rsidRDefault="003C40DB" w:rsidP="00F3713E">
      <w:pPr>
        <w:spacing w:after="0" w:line="240" w:lineRule="auto"/>
        <w:ind w:left="720" w:hanging="720"/>
        <w:jc w:val="both"/>
        <w:rPr>
          <w:rFonts w:ascii="Times New Roman" w:hAnsi="Times New Roman"/>
          <w:bCs/>
          <w:color w:val="000000" w:themeColor="text1"/>
          <w:sz w:val="24"/>
          <w:szCs w:val="24"/>
        </w:rPr>
      </w:pPr>
      <w:r w:rsidRPr="003C40DB">
        <w:rPr>
          <w:rFonts w:ascii="Times New Roman" w:hAnsi="Times New Roman"/>
          <w:bCs/>
          <w:color w:val="000000" w:themeColor="text1"/>
          <w:sz w:val="24"/>
          <w:szCs w:val="24"/>
        </w:rPr>
        <w:lastRenderedPageBreak/>
        <w:t>H4:</w:t>
      </w:r>
      <w:r w:rsidRPr="003C40DB">
        <w:rPr>
          <w:rFonts w:ascii="Times New Roman" w:hAnsi="Times New Roman"/>
          <w:bCs/>
          <w:color w:val="000000" w:themeColor="text1"/>
          <w:sz w:val="24"/>
          <w:szCs w:val="24"/>
        </w:rPr>
        <w:tab/>
        <w:t>Creative self-efficacy will moderate the relationship between creative-relevant process and employee creativity such that the relationship is stronger for those with high rather than low creative self-efficacy.</w:t>
      </w:r>
    </w:p>
    <w:p w14:paraId="5C293F37" w14:textId="77777777" w:rsidR="00757424" w:rsidRPr="003C40DB" w:rsidRDefault="00757424" w:rsidP="00005460">
      <w:pPr>
        <w:spacing w:after="0" w:line="360" w:lineRule="auto"/>
        <w:jc w:val="both"/>
        <w:rPr>
          <w:rFonts w:ascii="Times New Roman" w:hAnsi="Times New Roman"/>
          <w:bCs/>
          <w:color w:val="000000" w:themeColor="text1"/>
        </w:rPr>
      </w:pPr>
    </w:p>
    <w:p w14:paraId="2899CB71" w14:textId="478A4CF7" w:rsidR="00304FBE" w:rsidRDefault="00742A53" w:rsidP="00FF5652">
      <w:pPr>
        <w:spacing w:after="0" w:line="360" w:lineRule="auto"/>
        <w:jc w:val="both"/>
        <w:rPr>
          <w:rFonts w:ascii="Times New Roman" w:hAnsi="Times New Roman"/>
          <w:b/>
          <w:iCs/>
          <w:color w:val="000000" w:themeColor="text1"/>
          <w:sz w:val="24"/>
          <w:szCs w:val="24"/>
        </w:rPr>
      </w:pPr>
      <w:r w:rsidRPr="00B55A60">
        <w:rPr>
          <w:rFonts w:ascii="Times New Roman" w:hAnsi="Times New Roman"/>
          <w:b/>
          <w:iCs/>
          <w:color w:val="000000" w:themeColor="text1"/>
          <w:sz w:val="24"/>
          <w:szCs w:val="24"/>
        </w:rPr>
        <w:t xml:space="preserve">Research </w:t>
      </w:r>
      <w:r w:rsidR="00B55A60">
        <w:rPr>
          <w:rFonts w:ascii="Times New Roman" w:hAnsi="Times New Roman"/>
          <w:b/>
          <w:iCs/>
          <w:color w:val="000000" w:themeColor="text1"/>
          <w:sz w:val="24"/>
          <w:szCs w:val="24"/>
        </w:rPr>
        <w:t>f</w:t>
      </w:r>
      <w:r w:rsidRPr="00B55A60">
        <w:rPr>
          <w:rFonts w:ascii="Times New Roman" w:hAnsi="Times New Roman"/>
          <w:b/>
          <w:iCs/>
          <w:color w:val="000000" w:themeColor="text1"/>
          <w:sz w:val="24"/>
          <w:szCs w:val="24"/>
        </w:rPr>
        <w:t>ramework</w:t>
      </w:r>
    </w:p>
    <w:p w14:paraId="16843050" w14:textId="560DA15B" w:rsidR="006B29DB" w:rsidRDefault="001B70B0" w:rsidP="001B70B0">
      <w:pPr>
        <w:spacing w:after="0" w:line="240" w:lineRule="auto"/>
        <w:jc w:val="both"/>
        <w:rPr>
          <w:rFonts w:ascii="Times New Roman" w:hAnsi="Times New Roman"/>
          <w:iCs/>
          <w:color w:val="000000" w:themeColor="text1"/>
          <w:sz w:val="24"/>
          <w:szCs w:val="24"/>
        </w:rPr>
      </w:pPr>
      <w:r w:rsidRPr="00D961BB">
        <w:rPr>
          <w:rFonts w:ascii="Times New Roman" w:hAnsi="Times New Roman"/>
          <w:iCs/>
          <w:color w:val="000000" w:themeColor="text1"/>
          <w:sz w:val="24"/>
          <w:szCs w:val="24"/>
        </w:rPr>
        <w:t>Drawing from the above hypotheses, we illustrate the research framework to explain (i) the direct relationship between the different forms of employee participation and creative-relevant process, (ii) the direct relationship between creative-relevant process and employee creativity and (iii) the moderating effect of creative self-efficacy</w:t>
      </w:r>
      <w:r w:rsidR="00D961BB" w:rsidRPr="00D961BB">
        <w:rPr>
          <w:rFonts w:ascii="Times New Roman" w:hAnsi="Times New Roman"/>
          <w:iCs/>
          <w:color w:val="000000" w:themeColor="text1"/>
          <w:sz w:val="24"/>
          <w:szCs w:val="24"/>
        </w:rPr>
        <w:t>. Figure 1 illustrate the research framework</w:t>
      </w:r>
      <w:r w:rsidRPr="00D961BB">
        <w:rPr>
          <w:rFonts w:ascii="Times New Roman" w:hAnsi="Times New Roman"/>
          <w:iCs/>
          <w:color w:val="000000" w:themeColor="text1"/>
          <w:sz w:val="24"/>
          <w:szCs w:val="24"/>
        </w:rPr>
        <w:t>.</w:t>
      </w:r>
    </w:p>
    <w:p w14:paraId="43F6B3E3" w14:textId="77777777" w:rsidR="001B70B0" w:rsidRPr="006B29DB" w:rsidRDefault="001B70B0" w:rsidP="001B70B0">
      <w:pPr>
        <w:spacing w:after="0" w:line="240" w:lineRule="auto"/>
        <w:jc w:val="both"/>
        <w:rPr>
          <w:rFonts w:ascii="Times New Roman" w:hAnsi="Times New Roman"/>
          <w:iCs/>
          <w:color w:val="000000" w:themeColor="text1"/>
          <w:sz w:val="24"/>
          <w:szCs w:val="24"/>
        </w:rPr>
      </w:pPr>
    </w:p>
    <w:p w14:paraId="2F1E7A2E" w14:textId="41121960" w:rsidR="00304FBE" w:rsidRPr="00F12FF2" w:rsidRDefault="00604D56" w:rsidP="00FF5652">
      <w:pPr>
        <w:spacing w:after="0" w:line="360" w:lineRule="auto"/>
        <w:jc w:val="both"/>
        <w:rPr>
          <w:rFonts w:ascii="Times New Roman" w:hAnsi="Times New Roman"/>
          <w:bCs/>
          <w:color w:val="000000" w:themeColor="text1"/>
          <w:sz w:val="20"/>
          <w:szCs w:val="20"/>
        </w:rPr>
      </w:pPr>
      <w:r w:rsidRPr="00604D56">
        <w:rPr>
          <w:rFonts w:ascii="Times New Roman" w:hAnsi="Times New Roman"/>
          <w:bCs/>
          <w:noProof/>
          <w:color w:val="000000" w:themeColor="text1"/>
          <w:sz w:val="24"/>
          <w:szCs w:val="24"/>
          <w:lang w:val="en-MY" w:eastAsia="en-MY"/>
        </w:rPr>
        <mc:AlternateContent>
          <mc:Choice Requires="wps">
            <w:drawing>
              <wp:anchor distT="0" distB="0" distL="114300" distR="114300" simplePos="0" relativeHeight="251696640" behindDoc="0" locked="0" layoutInCell="1" allowOverlap="1" wp14:anchorId="7447A568" wp14:editId="4AECF1A2">
                <wp:simplePos x="0" y="0"/>
                <wp:positionH relativeFrom="column">
                  <wp:posOffset>71409</wp:posOffset>
                </wp:positionH>
                <wp:positionV relativeFrom="paragraph">
                  <wp:posOffset>94268</wp:posOffset>
                </wp:positionV>
                <wp:extent cx="3810000" cy="247996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479963"/>
                        </a:xfrm>
                        <a:prstGeom prst="rect">
                          <a:avLst/>
                        </a:prstGeom>
                        <a:noFill/>
                        <a:ln w="9525">
                          <a:noFill/>
                          <a:miter lim="800000"/>
                          <a:headEnd/>
                          <a:tailEnd/>
                        </a:ln>
                      </wps:spPr>
                      <wps:txbx>
                        <w:txbxContent>
                          <w:p w14:paraId="69EEC961" w14:textId="162DA85D" w:rsidR="00604D56" w:rsidRDefault="00604D56">
                            <w:r>
                              <w:rPr>
                                <w:noProof/>
                                <w:lang w:val="en-MY" w:eastAsia="en-MY"/>
                              </w:rPr>
                              <w:drawing>
                                <wp:inline distT="0" distB="0" distL="0" distR="0" wp14:anchorId="2B9D3786" wp14:editId="4F407973">
                                  <wp:extent cx="3693232" cy="2279072"/>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96459" cy="228106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7A568" id="_x0000_t202" coordsize="21600,21600" o:spt="202" path="m,l,21600r21600,l21600,xe">
                <v:stroke joinstyle="miter"/>
                <v:path gradientshapeok="t" o:connecttype="rect"/>
              </v:shapetype>
              <v:shape id="Text Box 2" o:spid="_x0000_s1026" type="#_x0000_t202" style="position:absolute;left:0;text-align:left;margin-left:5.6pt;margin-top:7.4pt;width:300pt;height:19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0zDAIAAPU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" filled="f" stroked="f">
                <v:textbox>
                  <w:txbxContent>
                    <w:p w14:paraId="69EEC961" w14:textId="162DA85D" w:rsidR="00604D56" w:rsidRDefault="00604D56">
                      <w:r>
                        <w:rPr>
                          <w:noProof/>
                          <w:lang w:val="en-MY" w:eastAsia="en-MY"/>
                        </w:rPr>
                        <w:drawing>
                          <wp:inline distT="0" distB="0" distL="0" distR="0" wp14:anchorId="2B9D3786" wp14:editId="4F407973">
                            <wp:extent cx="3693232" cy="2279072"/>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96459" cy="2281063"/>
                                    </a:xfrm>
                                    <a:prstGeom prst="rect">
                                      <a:avLst/>
                                    </a:prstGeom>
                                  </pic:spPr>
                                </pic:pic>
                              </a:graphicData>
                            </a:graphic>
                          </wp:inline>
                        </w:drawing>
                      </w:r>
                    </w:p>
                  </w:txbxContent>
                </v:textbox>
              </v:shape>
            </w:pict>
          </mc:Fallback>
        </mc:AlternateContent>
      </w:r>
      <w:r w:rsidR="00304FBE" w:rsidRPr="00F12FF2">
        <w:rPr>
          <w:rFonts w:ascii="Times New Roman" w:hAnsi="Times New Roman"/>
          <w:bCs/>
          <w:noProof/>
          <w:color w:val="000000" w:themeColor="text1"/>
          <w:sz w:val="20"/>
          <w:szCs w:val="20"/>
          <w:lang w:val="en-MY" w:eastAsia="en-MY"/>
        </w:rPr>
        <mc:AlternateContent>
          <mc:Choice Requires="wps">
            <w:drawing>
              <wp:anchor distT="45720" distB="45720" distL="114300" distR="114300" simplePos="0" relativeHeight="251694592" behindDoc="0" locked="0" layoutInCell="1" allowOverlap="1" wp14:anchorId="7BE1247F" wp14:editId="06E79127">
                <wp:simplePos x="0" y="0"/>
                <wp:positionH relativeFrom="column">
                  <wp:posOffset>84455</wp:posOffset>
                </wp:positionH>
                <wp:positionV relativeFrom="paragraph">
                  <wp:posOffset>178435</wp:posOffset>
                </wp:positionV>
                <wp:extent cx="1506855" cy="490855"/>
                <wp:effectExtent l="0" t="0" r="17145"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6855" cy="490855"/>
                        </a:xfrm>
                        <a:prstGeom prst="rect">
                          <a:avLst/>
                        </a:prstGeom>
                        <a:solidFill>
                          <a:srgbClr val="FFFFFF"/>
                        </a:solidFill>
                        <a:ln w="9525">
                          <a:solidFill>
                            <a:srgbClr val="000000"/>
                          </a:solidFill>
                          <a:miter lim="800000"/>
                          <a:headEnd/>
                          <a:tailEnd/>
                        </a:ln>
                      </wps:spPr>
                      <wps:txbx>
                        <w:txbxContent>
                          <w:p w14:paraId="6E65121F" w14:textId="77777777" w:rsidR="00D961BB" w:rsidRPr="00F12FF2" w:rsidRDefault="00D961BB" w:rsidP="00304FBE">
                            <w:pPr>
                              <w:spacing w:after="0" w:line="240" w:lineRule="auto"/>
                              <w:jc w:val="center"/>
                              <w:rPr>
                                <w:rFonts w:ascii="Cambria" w:hAnsi="Cambria"/>
                                <w:b/>
                                <w:bCs/>
                                <w:sz w:val="20"/>
                                <w:szCs w:val="20"/>
                              </w:rPr>
                            </w:pPr>
                            <w:r w:rsidRPr="00F12FF2">
                              <w:rPr>
                                <w:rFonts w:ascii="Times New Roman" w:hAnsi="Times New Roman"/>
                                <w:b/>
                                <w:bCs/>
                                <w:sz w:val="20"/>
                                <w:szCs w:val="20"/>
                              </w:rPr>
                              <w:t>Forms of Employee Participation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1247F" id="_x0000_s1027" type="#_x0000_t202" style="position:absolute;left:0;text-align:left;margin-left:6.65pt;margin-top:14.05pt;width:118.65pt;height:38.6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">
                <v:path arrowok="t"/>
                <v:textbox>
                  <w:txbxContent>
                    <w:p w14:paraId="6E65121F" w14:textId="77777777" w:rsidR="00D961BB" w:rsidRPr="00F12FF2" w:rsidRDefault="00D961BB" w:rsidP="00304FBE">
                      <w:pPr>
                        <w:spacing w:after="0" w:line="240" w:lineRule="auto"/>
                        <w:jc w:val="center"/>
                        <w:rPr>
                          <w:rFonts w:ascii="Cambria" w:hAnsi="Cambria"/>
                          <w:b/>
                          <w:bCs/>
                          <w:sz w:val="20"/>
                          <w:szCs w:val="20"/>
                        </w:rPr>
                      </w:pPr>
                      <w:r w:rsidRPr="00F12FF2">
                        <w:rPr>
                          <w:rFonts w:ascii="Times New Roman" w:hAnsi="Times New Roman"/>
                          <w:b/>
                          <w:bCs/>
                          <w:sz w:val="20"/>
                          <w:szCs w:val="20"/>
                        </w:rPr>
                        <w:t>Forms of Employee Participation</w:t>
                      </w:r>
                    </w:p>
                  </w:txbxContent>
                </v:textbox>
                <w10:wrap type="square"/>
              </v:shape>
            </w:pict>
          </mc:Fallback>
        </mc:AlternateContent>
      </w:r>
    </w:p>
    <w:p w14:paraId="3F41FF2B" w14:textId="3F447A3C" w:rsidR="00304FBE" w:rsidRPr="003C40DB" w:rsidRDefault="00304FBE" w:rsidP="00FF5652">
      <w:pPr>
        <w:spacing w:after="0" w:line="360" w:lineRule="auto"/>
        <w:jc w:val="both"/>
        <w:rPr>
          <w:rFonts w:ascii="Times New Roman" w:hAnsi="Times New Roman"/>
          <w:bCs/>
          <w:color w:val="000000" w:themeColor="text1"/>
          <w:sz w:val="24"/>
          <w:szCs w:val="24"/>
        </w:rPr>
      </w:pPr>
    </w:p>
    <w:p w14:paraId="61E6E0E5" w14:textId="7CB82E3A" w:rsidR="00742A53" w:rsidRPr="003C40DB" w:rsidRDefault="00742A53" w:rsidP="00FF5652">
      <w:pPr>
        <w:spacing w:after="0" w:line="360" w:lineRule="auto"/>
        <w:jc w:val="both"/>
        <w:rPr>
          <w:rFonts w:ascii="Times New Roman" w:hAnsi="Times New Roman"/>
          <w:bCs/>
          <w:color w:val="000000" w:themeColor="text1"/>
          <w:sz w:val="24"/>
          <w:szCs w:val="24"/>
        </w:rPr>
      </w:pPr>
    </w:p>
    <w:p w14:paraId="714EADF2" w14:textId="40D25597" w:rsidR="00742A53" w:rsidRPr="003C40DB" w:rsidRDefault="00304FBE" w:rsidP="00FF5652">
      <w:pPr>
        <w:spacing w:after="0" w:line="360" w:lineRule="auto"/>
        <w:jc w:val="both"/>
        <w:rPr>
          <w:rFonts w:ascii="Times New Roman" w:hAnsi="Times New Roman"/>
          <w:bCs/>
          <w:color w:val="000000" w:themeColor="text1"/>
          <w:sz w:val="24"/>
          <w:szCs w:val="24"/>
        </w:rPr>
      </w:pPr>
      <w:r w:rsidRPr="003C40DB">
        <w:rPr>
          <w:rFonts w:ascii="Times New Roman" w:hAnsi="Times New Roman"/>
          <w:bCs/>
          <w:noProof/>
          <w:color w:val="000000" w:themeColor="text1"/>
          <w:sz w:val="24"/>
          <w:szCs w:val="24"/>
          <w:lang w:val="en-MY" w:eastAsia="en-MY"/>
        </w:rPr>
        <mc:AlternateContent>
          <mc:Choice Requires="wps">
            <w:drawing>
              <wp:anchor distT="45720" distB="45720" distL="114300" distR="114300" simplePos="0" relativeHeight="251622912" behindDoc="0" locked="0" layoutInCell="1" allowOverlap="1" wp14:anchorId="70157FDC" wp14:editId="602A58B2">
                <wp:simplePos x="0" y="0"/>
                <wp:positionH relativeFrom="column">
                  <wp:posOffset>98637</wp:posOffset>
                </wp:positionH>
                <wp:positionV relativeFrom="paragraph">
                  <wp:posOffset>30480</wp:posOffset>
                </wp:positionV>
                <wp:extent cx="1489075" cy="421640"/>
                <wp:effectExtent l="0" t="0" r="9525"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9075" cy="421640"/>
                        </a:xfrm>
                        <a:prstGeom prst="rect">
                          <a:avLst/>
                        </a:prstGeom>
                        <a:solidFill>
                          <a:srgbClr val="FFFFFF"/>
                        </a:solidFill>
                        <a:ln w="9525">
                          <a:solidFill>
                            <a:srgbClr val="000000"/>
                          </a:solidFill>
                          <a:miter lim="800000"/>
                          <a:headEnd/>
                          <a:tailEnd/>
                        </a:ln>
                      </wps:spPr>
                      <wps:txbx>
                        <w:txbxContent>
                          <w:p w14:paraId="51470D48" w14:textId="77777777" w:rsidR="00D961BB" w:rsidRPr="00F12FF2" w:rsidRDefault="00D961BB" w:rsidP="00742A53">
                            <w:pPr>
                              <w:spacing w:after="0" w:line="240" w:lineRule="auto"/>
                              <w:rPr>
                                <w:rFonts w:ascii="Times New Roman" w:hAnsi="Times New Roman"/>
                                <w:sz w:val="20"/>
                                <w:szCs w:val="20"/>
                              </w:rPr>
                            </w:pPr>
                            <w:r w:rsidRPr="00F12FF2">
                              <w:rPr>
                                <w:rFonts w:ascii="Times New Roman" w:hAnsi="Times New Roman"/>
                                <w:sz w:val="20"/>
                                <w:szCs w:val="20"/>
                              </w:rPr>
                              <w:t>Full-autonomous (Individual)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157FDC" id="_x0000_s1028" type="#_x0000_t202" style="position:absolute;left:0;text-align:left;margin-left:7.75pt;margin-top:2.4pt;width:117.25pt;height:33.2pt;z-index:251622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">
                <v:path arrowok="t"/>
                <v:textbox style="mso-fit-shape-to-text:t">
                  <w:txbxContent>
                    <w:p w14:paraId="51470D48" w14:textId="77777777" w:rsidR="00D961BB" w:rsidRPr="00F12FF2" w:rsidRDefault="00D961BB" w:rsidP="00742A53">
                      <w:pPr>
                        <w:spacing w:after="0" w:line="240" w:lineRule="auto"/>
                        <w:rPr>
                          <w:rFonts w:ascii="Times New Roman" w:hAnsi="Times New Roman"/>
                          <w:sz w:val="20"/>
                          <w:szCs w:val="20"/>
                        </w:rPr>
                      </w:pPr>
                      <w:r w:rsidRPr="00F12FF2">
                        <w:rPr>
                          <w:rFonts w:ascii="Times New Roman" w:hAnsi="Times New Roman"/>
                          <w:sz w:val="20"/>
                          <w:szCs w:val="20"/>
                        </w:rPr>
                        <w:t>Full-autonomous (Individual)</w:t>
                      </w:r>
                    </w:p>
                  </w:txbxContent>
                </v:textbox>
                <w10:wrap type="square"/>
              </v:shape>
            </w:pict>
          </mc:Fallback>
        </mc:AlternateContent>
      </w:r>
    </w:p>
    <w:p w14:paraId="7274074F" w14:textId="2E237B80" w:rsidR="00742A53" w:rsidRPr="003C40DB" w:rsidRDefault="00742A53" w:rsidP="00FF5652">
      <w:pPr>
        <w:spacing w:after="0" w:line="360" w:lineRule="auto"/>
        <w:jc w:val="both"/>
        <w:rPr>
          <w:rFonts w:ascii="Times New Roman" w:hAnsi="Times New Roman"/>
          <w:bCs/>
          <w:color w:val="000000" w:themeColor="text1"/>
          <w:sz w:val="24"/>
          <w:szCs w:val="24"/>
        </w:rPr>
      </w:pPr>
    </w:p>
    <w:p w14:paraId="68495F34" w14:textId="7E18DF46" w:rsidR="00742A53" w:rsidRPr="003C40DB" w:rsidRDefault="00C119B5" w:rsidP="00FF5652">
      <w:pPr>
        <w:spacing w:after="0" w:line="360" w:lineRule="auto"/>
        <w:jc w:val="both"/>
        <w:rPr>
          <w:rFonts w:ascii="Times New Roman" w:hAnsi="Times New Roman"/>
          <w:bCs/>
          <w:color w:val="000000" w:themeColor="text1"/>
          <w:sz w:val="24"/>
          <w:szCs w:val="24"/>
        </w:rPr>
      </w:pPr>
      <w:r w:rsidRPr="003C40DB">
        <w:rPr>
          <w:rFonts w:ascii="Times New Roman" w:hAnsi="Times New Roman"/>
          <w:bCs/>
          <w:noProof/>
          <w:color w:val="000000" w:themeColor="text1"/>
          <w:sz w:val="24"/>
          <w:szCs w:val="24"/>
          <w:lang w:val="en-MY" w:eastAsia="en-MY"/>
        </w:rPr>
        <mc:AlternateContent>
          <mc:Choice Requires="wps">
            <w:drawing>
              <wp:anchor distT="45720" distB="45720" distL="114300" distR="114300" simplePos="0" relativeHeight="251629056" behindDoc="0" locked="0" layoutInCell="1" allowOverlap="1" wp14:anchorId="2A37D9C2" wp14:editId="1B3A7EE9">
                <wp:simplePos x="0" y="0"/>
                <wp:positionH relativeFrom="column">
                  <wp:posOffset>99907</wp:posOffset>
                </wp:positionH>
                <wp:positionV relativeFrom="paragraph">
                  <wp:posOffset>64770</wp:posOffset>
                </wp:positionV>
                <wp:extent cx="1482090" cy="421640"/>
                <wp:effectExtent l="0" t="0" r="1651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2090" cy="421640"/>
                        </a:xfrm>
                        <a:prstGeom prst="rect">
                          <a:avLst/>
                        </a:prstGeom>
                        <a:solidFill>
                          <a:srgbClr val="FFFFFF"/>
                        </a:solidFill>
                        <a:ln w="9525">
                          <a:solidFill>
                            <a:srgbClr val="000000"/>
                          </a:solidFill>
                          <a:miter lim="800000"/>
                          <a:headEnd/>
                          <a:tailEnd/>
                        </a:ln>
                      </wps:spPr>
                      <wps:txbx>
                        <w:txbxContent>
                          <w:p w14:paraId="4CD06385" w14:textId="77777777" w:rsidR="00D961BB" w:rsidRPr="00F12FF2" w:rsidRDefault="00D961BB" w:rsidP="00742A53">
                            <w:pPr>
                              <w:spacing w:after="0" w:line="240" w:lineRule="auto"/>
                              <w:rPr>
                                <w:rFonts w:ascii="Times New Roman" w:hAnsi="Times New Roman"/>
                                <w:sz w:val="20"/>
                                <w:szCs w:val="20"/>
                              </w:rPr>
                            </w:pPr>
                            <w:r w:rsidRPr="00F12FF2">
                              <w:rPr>
                                <w:rFonts w:ascii="Times New Roman" w:hAnsi="Times New Roman"/>
                                <w:sz w:val="20"/>
                                <w:szCs w:val="20"/>
                              </w:rPr>
                              <w:t>Semi-autonomous (Teamwork)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37D9C2" id="_x0000_s1029" type="#_x0000_t202" style="position:absolute;left:0;text-align:left;margin-left:7.85pt;margin-top:5.1pt;width:116.7pt;height:33.2pt;z-index:251629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">
                <v:path arrowok="t"/>
                <v:textbox style="mso-fit-shape-to-text:t">
                  <w:txbxContent>
                    <w:p w14:paraId="4CD06385" w14:textId="77777777" w:rsidR="00D961BB" w:rsidRPr="00F12FF2" w:rsidRDefault="00D961BB" w:rsidP="00742A53">
                      <w:pPr>
                        <w:spacing w:after="0" w:line="240" w:lineRule="auto"/>
                        <w:rPr>
                          <w:rFonts w:ascii="Times New Roman" w:hAnsi="Times New Roman"/>
                          <w:sz w:val="20"/>
                          <w:szCs w:val="20"/>
                        </w:rPr>
                      </w:pPr>
                      <w:r w:rsidRPr="00F12FF2">
                        <w:rPr>
                          <w:rFonts w:ascii="Times New Roman" w:hAnsi="Times New Roman"/>
                          <w:sz w:val="20"/>
                          <w:szCs w:val="20"/>
                        </w:rPr>
                        <w:t>Semi-autonomous (Teamwork)</w:t>
                      </w:r>
                    </w:p>
                  </w:txbxContent>
                </v:textbox>
                <w10:wrap type="square"/>
              </v:shape>
            </w:pict>
          </mc:Fallback>
        </mc:AlternateContent>
      </w:r>
    </w:p>
    <w:p w14:paraId="61D63152" w14:textId="647B1A19" w:rsidR="00742A53" w:rsidRPr="003C40DB" w:rsidRDefault="00742A53" w:rsidP="00FF5652">
      <w:pPr>
        <w:spacing w:after="0" w:line="360" w:lineRule="auto"/>
        <w:jc w:val="both"/>
        <w:rPr>
          <w:rFonts w:ascii="Times New Roman" w:hAnsi="Times New Roman"/>
          <w:bCs/>
          <w:color w:val="000000" w:themeColor="text1"/>
          <w:sz w:val="24"/>
          <w:szCs w:val="24"/>
        </w:rPr>
      </w:pPr>
    </w:p>
    <w:p w14:paraId="712EF20D" w14:textId="1057B4F6" w:rsidR="00742A53" w:rsidRPr="003C40DB" w:rsidRDefault="00C119B5" w:rsidP="00FF5652">
      <w:pPr>
        <w:spacing w:after="0" w:line="360" w:lineRule="auto"/>
        <w:jc w:val="both"/>
        <w:rPr>
          <w:rFonts w:ascii="Times New Roman" w:hAnsi="Times New Roman"/>
          <w:bCs/>
          <w:color w:val="000000" w:themeColor="text1"/>
          <w:sz w:val="24"/>
          <w:szCs w:val="24"/>
        </w:rPr>
      </w:pPr>
      <w:r w:rsidRPr="003C40DB">
        <w:rPr>
          <w:rFonts w:ascii="Times New Roman" w:hAnsi="Times New Roman"/>
          <w:bCs/>
          <w:noProof/>
          <w:color w:val="000000" w:themeColor="text1"/>
          <w:sz w:val="24"/>
          <w:szCs w:val="24"/>
          <w:lang w:val="en-MY" w:eastAsia="en-MY"/>
        </w:rPr>
        <mc:AlternateContent>
          <mc:Choice Requires="wps">
            <w:drawing>
              <wp:anchor distT="45720" distB="45720" distL="114300" distR="114300" simplePos="0" relativeHeight="251636224" behindDoc="0" locked="0" layoutInCell="1" allowOverlap="1" wp14:anchorId="2F195107" wp14:editId="0FC5F4D9">
                <wp:simplePos x="0" y="0"/>
                <wp:positionH relativeFrom="column">
                  <wp:posOffset>108585</wp:posOffset>
                </wp:positionH>
                <wp:positionV relativeFrom="paragraph">
                  <wp:posOffset>111548</wp:posOffset>
                </wp:positionV>
                <wp:extent cx="1482090" cy="421640"/>
                <wp:effectExtent l="0" t="0" r="1651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2090" cy="421640"/>
                        </a:xfrm>
                        <a:prstGeom prst="rect">
                          <a:avLst/>
                        </a:prstGeom>
                        <a:solidFill>
                          <a:srgbClr val="FFFFFF"/>
                        </a:solidFill>
                        <a:ln w="9525">
                          <a:solidFill>
                            <a:srgbClr val="000000"/>
                          </a:solidFill>
                          <a:miter lim="800000"/>
                          <a:headEnd/>
                          <a:tailEnd/>
                        </a:ln>
                      </wps:spPr>
                      <wps:txbx>
                        <w:txbxContent>
                          <w:p w14:paraId="2BC334C4" w14:textId="77777777" w:rsidR="00D961BB" w:rsidRPr="00F12FF2" w:rsidRDefault="00D961BB" w:rsidP="00742A53">
                            <w:pPr>
                              <w:spacing w:after="0" w:line="240" w:lineRule="auto"/>
                              <w:rPr>
                                <w:rFonts w:ascii="Times New Roman" w:hAnsi="Times New Roman"/>
                                <w:sz w:val="20"/>
                                <w:szCs w:val="20"/>
                              </w:rPr>
                            </w:pPr>
                            <w:r w:rsidRPr="00F12FF2">
                              <w:rPr>
                                <w:rFonts w:ascii="Times New Roman" w:hAnsi="Times New Roman"/>
                                <w:sz w:val="20"/>
                                <w:szCs w:val="20"/>
                              </w:rPr>
                              <w:t>Consultative participation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195107" id="_x0000_s1030" type="#_x0000_t202" style="position:absolute;left:0;text-align:left;margin-left:8.55pt;margin-top:8.8pt;width:116.7pt;height:33.2pt;z-index:25163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">
                <v:path arrowok="t"/>
                <v:textbox style="mso-fit-shape-to-text:t">
                  <w:txbxContent>
                    <w:p w14:paraId="2BC334C4" w14:textId="77777777" w:rsidR="00D961BB" w:rsidRPr="00F12FF2" w:rsidRDefault="00D961BB" w:rsidP="00742A53">
                      <w:pPr>
                        <w:spacing w:after="0" w:line="240" w:lineRule="auto"/>
                        <w:rPr>
                          <w:rFonts w:ascii="Times New Roman" w:hAnsi="Times New Roman"/>
                          <w:sz w:val="20"/>
                          <w:szCs w:val="20"/>
                        </w:rPr>
                      </w:pPr>
                      <w:r w:rsidRPr="00F12FF2">
                        <w:rPr>
                          <w:rFonts w:ascii="Times New Roman" w:hAnsi="Times New Roman"/>
                          <w:sz w:val="20"/>
                          <w:szCs w:val="20"/>
                        </w:rPr>
                        <w:t>Consultative participation</w:t>
                      </w:r>
                    </w:p>
                  </w:txbxContent>
                </v:textbox>
                <w10:wrap type="square"/>
              </v:shape>
            </w:pict>
          </mc:Fallback>
        </mc:AlternateContent>
      </w:r>
    </w:p>
    <w:p w14:paraId="3108BFB4" w14:textId="12B9D479" w:rsidR="00742A53" w:rsidRPr="003C40DB" w:rsidRDefault="00742A53" w:rsidP="00FF5652">
      <w:pPr>
        <w:spacing w:after="0" w:line="360" w:lineRule="auto"/>
        <w:jc w:val="both"/>
        <w:rPr>
          <w:rFonts w:ascii="Times New Roman" w:hAnsi="Times New Roman"/>
          <w:bCs/>
          <w:color w:val="000000" w:themeColor="text1"/>
          <w:sz w:val="24"/>
          <w:szCs w:val="24"/>
        </w:rPr>
      </w:pPr>
    </w:p>
    <w:p w14:paraId="37AF3448" w14:textId="34EF3E3A" w:rsidR="00742A53" w:rsidRPr="003C40DB" w:rsidRDefault="00742A53" w:rsidP="00BE2115">
      <w:pPr>
        <w:spacing w:after="0" w:line="360" w:lineRule="auto"/>
        <w:rPr>
          <w:rFonts w:ascii="Times New Roman" w:hAnsi="Times New Roman"/>
          <w:bCs/>
          <w:color w:val="000000" w:themeColor="text1"/>
          <w:sz w:val="24"/>
          <w:szCs w:val="24"/>
        </w:rPr>
      </w:pPr>
    </w:p>
    <w:p w14:paraId="55BB7245" w14:textId="07DA5BEB" w:rsidR="00742A53" w:rsidRPr="00FB32DA" w:rsidRDefault="00413035" w:rsidP="004609B2">
      <w:pPr>
        <w:spacing w:before="120" w:after="0" w:line="240" w:lineRule="auto"/>
        <w:ind w:left="567" w:right="380" w:hanging="142"/>
        <w:jc w:val="center"/>
        <w:rPr>
          <w:rFonts w:ascii="Times New Roman" w:hAnsi="Times New Roman"/>
          <w:bCs/>
          <w:color w:val="000000" w:themeColor="text1"/>
          <w:sz w:val="20"/>
          <w:szCs w:val="20"/>
        </w:rPr>
      </w:pPr>
      <w:r w:rsidRPr="00FB32DA">
        <w:rPr>
          <w:rFonts w:ascii="Times New Roman" w:hAnsi="Times New Roman"/>
          <w:b/>
          <w:color w:val="000000" w:themeColor="text1"/>
          <w:sz w:val="20"/>
          <w:szCs w:val="20"/>
        </w:rPr>
        <w:t>Figure 1.</w:t>
      </w:r>
      <w:r w:rsidRPr="00FB32DA">
        <w:rPr>
          <w:rFonts w:ascii="Times New Roman" w:hAnsi="Times New Roman"/>
          <w:bCs/>
          <w:color w:val="000000" w:themeColor="text1"/>
          <w:sz w:val="20"/>
          <w:szCs w:val="20"/>
        </w:rPr>
        <w:t xml:space="preserve"> </w:t>
      </w:r>
      <w:r w:rsidR="006F539C" w:rsidRPr="00FB32DA">
        <w:rPr>
          <w:rFonts w:ascii="Times New Roman" w:hAnsi="Times New Roman"/>
          <w:bCs/>
          <w:color w:val="000000" w:themeColor="text1"/>
          <w:sz w:val="20"/>
          <w:szCs w:val="20"/>
        </w:rPr>
        <w:t>Research framework for</w:t>
      </w:r>
      <w:r w:rsidR="009A0F2D" w:rsidRPr="00FB32DA">
        <w:rPr>
          <w:rFonts w:ascii="Times New Roman" w:hAnsi="Times New Roman"/>
          <w:bCs/>
          <w:color w:val="000000" w:themeColor="text1"/>
          <w:sz w:val="20"/>
          <w:szCs w:val="20"/>
        </w:rPr>
        <w:t xml:space="preserve"> the</w:t>
      </w:r>
      <w:r w:rsidR="00EE42BC" w:rsidRPr="00FB32DA">
        <w:rPr>
          <w:rFonts w:ascii="Times New Roman" w:hAnsi="Times New Roman"/>
          <w:bCs/>
          <w:color w:val="000000" w:themeColor="text1"/>
          <w:sz w:val="20"/>
          <w:szCs w:val="20"/>
        </w:rPr>
        <w:t xml:space="preserve"> </w:t>
      </w:r>
      <w:r w:rsidR="00C119B5" w:rsidRPr="00FB32DA">
        <w:rPr>
          <w:rFonts w:ascii="Times New Roman" w:hAnsi="Times New Roman"/>
          <w:bCs/>
          <w:color w:val="000000" w:themeColor="text1"/>
          <w:sz w:val="20"/>
          <w:szCs w:val="20"/>
        </w:rPr>
        <w:t xml:space="preserve">relationship between </w:t>
      </w:r>
      <w:r w:rsidR="006F539C" w:rsidRPr="00FB32DA">
        <w:rPr>
          <w:rFonts w:ascii="Times New Roman" w:hAnsi="Times New Roman"/>
          <w:bCs/>
          <w:color w:val="000000" w:themeColor="text1"/>
          <w:sz w:val="20"/>
          <w:szCs w:val="20"/>
        </w:rPr>
        <w:t xml:space="preserve">different forms of </w:t>
      </w:r>
      <w:r w:rsidR="00EE42BC" w:rsidRPr="00FB32DA">
        <w:rPr>
          <w:rFonts w:ascii="Times New Roman" w:hAnsi="Times New Roman"/>
          <w:bCs/>
          <w:color w:val="000000" w:themeColor="text1"/>
          <w:sz w:val="20"/>
          <w:szCs w:val="20"/>
        </w:rPr>
        <w:t>employee participation</w:t>
      </w:r>
      <w:r w:rsidR="00D961BB">
        <w:rPr>
          <w:rFonts w:ascii="Times New Roman" w:hAnsi="Times New Roman"/>
          <w:bCs/>
          <w:color w:val="000000" w:themeColor="text1"/>
          <w:sz w:val="20"/>
          <w:szCs w:val="20"/>
        </w:rPr>
        <w:t xml:space="preserve">, </w:t>
      </w:r>
      <w:r w:rsidRPr="00FB32DA">
        <w:rPr>
          <w:rFonts w:ascii="Times New Roman" w:hAnsi="Times New Roman"/>
          <w:bCs/>
          <w:color w:val="000000" w:themeColor="text1"/>
          <w:sz w:val="20"/>
          <w:szCs w:val="20"/>
        </w:rPr>
        <w:t>creative</w:t>
      </w:r>
      <w:r w:rsidR="00EE42BC" w:rsidRPr="00FB32DA">
        <w:rPr>
          <w:rFonts w:ascii="Times New Roman" w:hAnsi="Times New Roman"/>
          <w:bCs/>
          <w:color w:val="000000" w:themeColor="text1"/>
          <w:sz w:val="20"/>
          <w:szCs w:val="20"/>
        </w:rPr>
        <w:t>-relevant</w:t>
      </w:r>
      <w:r w:rsidRPr="00FB32DA">
        <w:rPr>
          <w:rFonts w:ascii="Times New Roman" w:hAnsi="Times New Roman"/>
          <w:bCs/>
          <w:color w:val="000000" w:themeColor="text1"/>
          <w:sz w:val="20"/>
          <w:szCs w:val="20"/>
        </w:rPr>
        <w:t xml:space="preserve"> process</w:t>
      </w:r>
      <w:r w:rsidR="00EE42BC" w:rsidRPr="00FB32DA">
        <w:rPr>
          <w:rFonts w:ascii="Times New Roman" w:hAnsi="Times New Roman"/>
          <w:bCs/>
          <w:color w:val="000000" w:themeColor="text1"/>
          <w:sz w:val="20"/>
          <w:szCs w:val="20"/>
        </w:rPr>
        <w:t xml:space="preserve"> and </w:t>
      </w:r>
      <w:r w:rsidR="00C119B5" w:rsidRPr="00FB32DA">
        <w:rPr>
          <w:rFonts w:ascii="Times New Roman" w:hAnsi="Times New Roman"/>
          <w:bCs/>
          <w:color w:val="000000" w:themeColor="text1"/>
          <w:sz w:val="20"/>
          <w:szCs w:val="20"/>
        </w:rPr>
        <w:t xml:space="preserve">employee creativity – moderated by </w:t>
      </w:r>
      <w:r w:rsidR="00EE42BC" w:rsidRPr="00FB32DA">
        <w:rPr>
          <w:rFonts w:ascii="Times New Roman" w:hAnsi="Times New Roman"/>
          <w:bCs/>
          <w:color w:val="000000" w:themeColor="text1"/>
          <w:sz w:val="20"/>
          <w:szCs w:val="20"/>
        </w:rPr>
        <w:t>creative self-efficacy</w:t>
      </w:r>
      <w:r w:rsidR="00C119B5" w:rsidRPr="00FB32DA">
        <w:rPr>
          <w:rFonts w:ascii="Times New Roman" w:hAnsi="Times New Roman"/>
          <w:bCs/>
          <w:color w:val="000000" w:themeColor="text1"/>
          <w:sz w:val="20"/>
          <w:szCs w:val="20"/>
        </w:rPr>
        <w:t>.</w:t>
      </w:r>
    </w:p>
    <w:p w14:paraId="30F0B3C5" w14:textId="4E831997" w:rsidR="00304FBE" w:rsidRDefault="00304FBE" w:rsidP="0079427C">
      <w:pPr>
        <w:spacing w:after="0" w:line="240" w:lineRule="auto"/>
        <w:rPr>
          <w:rFonts w:ascii="Times New Roman" w:hAnsi="Times New Roman"/>
          <w:bCs/>
          <w:color w:val="000000" w:themeColor="text1"/>
        </w:rPr>
      </w:pPr>
    </w:p>
    <w:p w14:paraId="090F132D" w14:textId="77777777" w:rsidR="0079427C" w:rsidRDefault="0079427C" w:rsidP="0079427C">
      <w:pPr>
        <w:spacing w:after="0" w:line="240" w:lineRule="auto"/>
        <w:rPr>
          <w:rFonts w:ascii="Times New Roman" w:hAnsi="Times New Roman"/>
          <w:bCs/>
          <w:color w:val="000000" w:themeColor="text1"/>
        </w:rPr>
      </w:pPr>
    </w:p>
    <w:p w14:paraId="1D2D5121" w14:textId="42BA2A4D" w:rsidR="00983F32" w:rsidRPr="00F3713E" w:rsidRDefault="00F3713E" w:rsidP="00F3713E">
      <w:pPr>
        <w:spacing w:after="0" w:line="240" w:lineRule="auto"/>
        <w:rPr>
          <w:rFonts w:ascii="Times New Roman" w:hAnsi="Times New Roman"/>
          <w:b/>
          <w:color w:val="000000" w:themeColor="text1"/>
          <w:sz w:val="24"/>
          <w:szCs w:val="24"/>
        </w:rPr>
      </w:pPr>
      <w:r w:rsidRPr="00F3713E">
        <w:rPr>
          <w:rFonts w:ascii="Times New Roman" w:hAnsi="Times New Roman"/>
          <w:b/>
          <w:color w:val="000000" w:themeColor="text1"/>
          <w:sz w:val="24"/>
          <w:szCs w:val="24"/>
        </w:rPr>
        <w:t>Method</w:t>
      </w:r>
    </w:p>
    <w:p w14:paraId="6E8E1A2E" w14:textId="77777777" w:rsidR="00C37132" w:rsidRPr="00F3713E" w:rsidRDefault="00C37132" w:rsidP="00F3713E">
      <w:pPr>
        <w:spacing w:after="0" w:line="240" w:lineRule="auto"/>
        <w:jc w:val="both"/>
        <w:rPr>
          <w:rFonts w:ascii="Times New Roman" w:hAnsi="Times New Roman"/>
          <w:bCs/>
          <w:color w:val="000000" w:themeColor="text1"/>
          <w:sz w:val="24"/>
          <w:szCs w:val="24"/>
        </w:rPr>
      </w:pPr>
    </w:p>
    <w:p w14:paraId="69A25161" w14:textId="4CFDBC7D" w:rsidR="00EB3CB9" w:rsidRPr="00B55A60" w:rsidRDefault="00B4123A"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The study was</w:t>
      </w:r>
      <w:r w:rsidR="00983F32" w:rsidRPr="00B55A60">
        <w:rPr>
          <w:rFonts w:ascii="Times New Roman" w:hAnsi="Times New Roman"/>
          <w:bCs/>
          <w:sz w:val="24"/>
          <w:szCs w:val="24"/>
        </w:rPr>
        <w:t xml:space="preserve"> conducted using quantitative study approach and cross-sectional among employees working in a public/private service organization.</w:t>
      </w:r>
      <w:r w:rsidR="00A70A94" w:rsidRPr="00B55A60">
        <w:rPr>
          <w:rFonts w:ascii="Times New Roman" w:hAnsi="Times New Roman"/>
          <w:bCs/>
          <w:sz w:val="24"/>
          <w:szCs w:val="24"/>
        </w:rPr>
        <w:t xml:space="preserve"> </w:t>
      </w:r>
      <w:r w:rsidR="002F26C9" w:rsidRPr="00B55A60">
        <w:rPr>
          <w:rFonts w:ascii="Times New Roman" w:hAnsi="Times New Roman"/>
          <w:bCs/>
          <w:sz w:val="24"/>
          <w:szCs w:val="24"/>
        </w:rPr>
        <w:t>Initially, t</w:t>
      </w:r>
      <w:r w:rsidR="00EB3CB9" w:rsidRPr="00B55A60">
        <w:rPr>
          <w:rFonts w:ascii="Times New Roman" w:hAnsi="Times New Roman"/>
          <w:bCs/>
          <w:sz w:val="24"/>
          <w:szCs w:val="24"/>
        </w:rPr>
        <w:t>h</w:t>
      </w:r>
      <w:r w:rsidR="002F26C9" w:rsidRPr="00B55A60">
        <w:rPr>
          <w:rFonts w:ascii="Times New Roman" w:hAnsi="Times New Roman"/>
          <w:bCs/>
          <w:sz w:val="24"/>
          <w:szCs w:val="24"/>
        </w:rPr>
        <w:t>is study propose</w:t>
      </w:r>
      <w:r w:rsidR="00EB3CB9" w:rsidRPr="00B55A60">
        <w:rPr>
          <w:rFonts w:ascii="Times New Roman" w:hAnsi="Times New Roman"/>
          <w:bCs/>
          <w:sz w:val="24"/>
          <w:szCs w:val="24"/>
        </w:rPr>
        <w:t>d</w:t>
      </w:r>
      <w:r w:rsidR="002F26C9" w:rsidRPr="00B55A60">
        <w:rPr>
          <w:rFonts w:ascii="Times New Roman" w:hAnsi="Times New Roman"/>
          <w:bCs/>
          <w:sz w:val="24"/>
          <w:szCs w:val="24"/>
        </w:rPr>
        <w:t xml:space="preserve"> public service </w:t>
      </w:r>
      <w:r w:rsidR="00EB3CB9" w:rsidRPr="00B55A60">
        <w:rPr>
          <w:rFonts w:ascii="Times New Roman" w:hAnsi="Times New Roman"/>
          <w:bCs/>
          <w:sz w:val="24"/>
          <w:szCs w:val="24"/>
        </w:rPr>
        <w:t xml:space="preserve">sector </w:t>
      </w:r>
      <w:r w:rsidR="002F26C9" w:rsidRPr="00B55A60">
        <w:rPr>
          <w:rFonts w:ascii="Times New Roman" w:hAnsi="Times New Roman"/>
          <w:bCs/>
          <w:sz w:val="24"/>
          <w:szCs w:val="24"/>
        </w:rPr>
        <w:t xml:space="preserve">(government agency) because little is known about the new </w:t>
      </w:r>
      <w:r w:rsidR="00171B8B" w:rsidRPr="00B55A60">
        <w:rPr>
          <w:rFonts w:ascii="Times New Roman" w:hAnsi="Times New Roman"/>
          <w:bCs/>
          <w:sz w:val="24"/>
          <w:szCs w:val="24"/>
        </w:rPr>
        <w:t xml:space="preserve">public management in relation to creativity. However, due the low response rate from employees of public service </w:t>
      </w:r>
      <w:r w:rsidR="00EB3CB9" w:rsidRPr="00B55A60">
        <w:rPr>
          <w:rFonts w:ascii="Times New Roman" w:hAnsi="Times New Roman"/>
          <w:bCs/>
          <w:sz w:val="24"/>
          <w:szCs w:val="24"/>
        </w:rPr>
        <w:t xml:space="preserve">sector, this study decided to collect data from private sector. Regardless of public or private service sector, </w:t>
      </w:r>
      <w:r w:rsidR="001D5124" w:rsidRPr="00B55A60">
        <w:rPr>
          <w:rFonts w:ascii="Times New Roman" w:hAnsi="Times New Roman"/>
          <w:bCs/>
          <w:sz w:val="24"/>
          <w:szCs w:val="24"/>
        </w:rPr>
        <w:t xml:space="preserve">all </w:t>
      </w:r>
      <w:r w:rsidR="00EB3CB9" w:rsidRPr="00B55A60">
        <w:rPr>
          <w:rFonts w:ascii="Times New Roman" w:hAnsi="Times New Roman"/>
          <w:bCs/>
          <w:sz w:val="24"/>
          <w:szCs w:val="24"/>
        </w:rPr>
        <w:t xml:space="preserve">employees are required to be </w:t>
      </w:r>
      <w:r w:rsidR="00C53E8D" w:rsidRPr="00B55A60">
        <w:rPr>
          <w:rFonts w:ascii="Times New Roman" w:hAnsi="Times New Roman"/>
          <w:bCs/>
          <w:sz w:val="24"/>
          <w:szCs w:val="24"/>
        </w:rPr>
        <w:t>creative</w:t>
      </w:r>
      <w:r w:rsidR="00EB3CB9" w:rsidRPr="00B55A60">
        <w:rPr>
          <w:rFonts w:ascii="Times New Roman" w:hAnsi="Times New Roman"/>
          <w:bCs/>
          <w:sz w:val="24"/>
          <w:szCs w:val="24"/>
        </w:rPr>
        <w:t xml:space="preserve"> in their routine task such as to adapt with the </w:t>
      </w:r>
      <w:r w:rsidR="001D5124" w:rsidRPr="00B55A60">
        <w:rPr>
          <w:rFonts w:ascii="Times New Roman" w:hAnsi="Times New Roman"/>
          <w:bCs/>
          <w:sz w:val="24"/>
          <w:szCs w:val="24"/>
        </w:rPr>
        <w:t>technological</w:t>
      </w:r>
      <w:r w:rsidR="00EB3CB9" w:rsidRPr="00B55A60">
        <w:rPr>
          <w:rFonts w:ascii="Times New Roman" w:hAnsi="Times New Roman"/>
          <w:bCs/>
          <w:sz w:val="24"/>
          <w:szCs w:val="24"/>
        </w:rPr>
        <w:t xml:space="preserve"> changes, </w:t>
      </w:r>
      <w:r w:rsidR="001D5124" w:rsidRPr="00B55A60">
        <w:rPr>
          <w:rFonts w:ascii="Times New Roman" w:hAnsi="Times New Roman"/>
          <w:bCs/>
          <w:sz w:val="24"/>
          <w:szCs w:val="24"/>
        </w:rPr>
        <w:t xml:space="preserve">to do continuous improvement, </w:t>
      </w:r>
      <w:r w:rsidR="00C53E8D" w:rsidRPr="00B55A60">
        <w:rPr>
          <w:rFonts w:ascii="Times New Roman" w:hAnsi="Times New Roman"/>
          <w:bCs/>
          <w:sz w:val="24"/>
          <w:szCs w:val="24"/>
        </w:rPr>
        <w:t xml:space="preserve">and </w:t>
      </w:r>
      <w:r w:rsidR="00EB3CB9" w:rsidRPr="00B55A60">
        <w:rPr>
          <w:rFonts w:ascii="Times New Roman" w:hAnsi="Times New Roman"/>
          <w:bCs/>
          <w:sz w:val="24"/>
          <w:szCs w:val="24"/>
        </w:rPr>
        <w:t xml:space="preserve">to </w:t>
      </w:r>
      <w:r w:rsidR="001D5124" w:rsidRPr="00B55A60">
        <w:rPr>
          <w:rFonts w:ascii="Times New Roman" w:hAnsi="Times New Roman"/>
          <w:bCs/>
          <w:sz w:val="24"/>
          <w:szCs w:val="24"/>
        </w:rPr>
        <w:t>create</w:t>
      </w:r>
      <w:r w:rsidR="00EB3CB9" w:rsidRPr="00B55A60">
        <w:rPr>
          <w:rFonts w:ascii="Times New Roman" w:hAnsi="Times New Roman"/>
          <w:bCs/>
          <w:sz w:val="24"/>
          <w:szCs w:val="24"/>
        </w:rPr>
        <w:t xml:space="preserve"> </w:t>
      </w:r>
      <w:r w:rsidR="00EB3CB9" w:rsidRPr="00B55A60">
        <w:rPr>
          <w:rFonts w:ascii="Times New Roman" w:hAnsi="Times New Roman"/>
          <w:bCs/>
          <w:i/>
          <w:iCs/>
          <w:sz w:val="24"/>
          <w:szCs w:val="24"/>
        </w:rPr>
        <w:t>lean</w:t>
      </w:r>
      <w:r w:rsidR="00EB3CB9" w:rsidRPr="00B55A60">
        <w:rPr>
          <w:rFonts w:ascii="Times New Roman" w:hAnsi="Times New Roman"/>
          <w:bCs/>
          <w:sz w:val="24"/>
          <w:szCs w:val="24"/>
        </w:rPr>
        <w:t xml:space="preserve"> </w:t>
      </w:r>
      <w:r w:rsidR="001D5124" w:rsidRPr="00B55A60">
        <w:rPr>
          <w:rFonts w:ascii="Times New Roman" w:hAnsi="Times New Roman"/>
          <w:bCs/>
          <w:sz w:val="24"/>
          <w:szCs w:val="24"/>
        </w:rPr>
        <w:t xml:space="preserve">frontline </w:t>
      </w:r>
      <w:r w:rsidR="00EB3CB9" w:rsidRPr="00B55A60">
        <w:rPr>
          <w:rFonts w:ascii="Times New Roman" w:hAnsi="Times New Roman"/>
          <w:bCs/>
          <w:sz w:val="24"/>
          <w:szCs w:val="24"/>
        </w:rPr>
        <w:t>services</w:t>
      </w:r>
      <w:r w:rsidR="00C53E8D" w:rsidRPr="00B55A60">
        <w:rPr>
          <w:rFonts w:ascii="Times New Roman" w:hAnsi="Times New Roman"/>
          <w:bCs/>
          <w:sz w:val="24"/>
          <w:szCs w:val="24"/>
        </w:rPr>
        <w:t>.</w:t>
      </w:r>
      <w:r w:rsidR="00290DB1" w:rsidRPr="00B55A60">
        <w:rPr>
          <w:rFonts w:ascii="Times New Roman" w:hAnsi="Times New Roman"/>
          <w:bCs/>
          <w:sz w:val="24"/>
          <w:szCs w:val="24"/>
        </w:rPr>
        <w:t xml:space="preserve"> </w:t>
      </w:r>
    </w:p>
    <w:p w14:paraId="7F20821E" w14:textId="09DF52C4" w:rsidR="00C37132" w:rsidRPr="00B55A60" w:rsidRDefault="00A70A94"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Self-reported questionnaire was distributed to obtain responses from the participants. Th</w:t>
      </w:r>
      <w:r w:rsidR="00507E8D" w:rsidRPr="00B55A60">
        <w:rPr>
          <w:rFonts w:ascii="Times New Roman" w:hAnsi="Times New Roman"/>
          <w:bCs/>
          <w:sz w:val="24"/>
          <w:szCs w:val="24"/>
        </w:rPr>
        <w:t xml:space="preserve">is method </w:t>
      </w:r>
      <w:r w:rsidRPr="00B55A60">
        <w:rPr>
          <w:rFonts w:ascii="Times New Roman" w:hAnsi="Times New Roman"/>
          <w:bCs/>
          <w:sz w:val="24"/>
          <w:szCs w:val="24"/>
        </w:rPr>
        <w:t>is appropriate because the constructs used in this study referred to respondent own perceptions.</w:t>
      </w:r>
      <w:r w:rsidR="00983F32" w:rsidRPr="00B55A60">
        <w:rPr>
          <w:rFonts w:ascii="Times New Roman" w:hAnsi="Times New Roman"/>
          <w:bCs/>
          <w:sz w:val="24"/>
          <w:szCs w:val="24"/>
        </w:rPr>
        <w:t xml:space="preserve"> </w:t>
      </w:r>
      <w:r w:rsidR="00C53E8D" w:rsidRPr="00B55A60">
        <w:rPr>
          <w:rFonts w:ascii="Times New Roman" w:hAnsi="Times New Roman"/>
          <w:bCs/>
          <w:sz w:val="24"/>
          <w:szCs w:val="24"/>
        </w:rPr>
        <w:t>The questionnaires were handed over to an appointed person-in-charge to be distributed to the employees of the organization. After a week, the completed questionnaire</w:t>
      </w:r>
      <w:r w:rsidR="00E61960" w:rsidRPr="00B55A60">
        <w:rPr>
          <w:rFonts w:ascii="Times New Roman" w:hAnsi="Times New Roman"/>
          <w:bCs/>
          <w:sz w:val="24"/>
          <w:szCs w:val="24"/>
        </w:rPr>
        <w:t xml:space="preserve">s </w:t>
      </w:r>
      <w:r w:rsidR="00732B23" w:rsidRPr="00B55A60">
        <w:rPr>
          <w:rFonts w:ascii="Times New Roman" w:hAnsi="Times New Roman"/>
          <w:bCs/>
          <w:sz w:val="24"/>
          <w:szCs w:val="24"/>
        </w:rPr>
        <w:t>were collected.</w:t>
      </w:r>
      <w:r w:rsidR="00C53E8D" w:rsidRPr="00B55A60">
        <w:rPr>
          <w:rFonts w:ascii="Times New Roman" w:hAnsi="Times New Roman"/>
          <w:bCs/>
          <w:sz w:val="24"/>
          <w:szCs w:val="24"/>
        </w:rPr>
        <w:t xml:space="preserve"> </w:t>
      </w:r>
      <w:r w:rsidR="00507E8D" w:rsidRPr="00B55A60">
        <w:rPr>
          <w:rFonts w:ascii="Times New Roman" w:hAnsi="Times New Roman"/>
          <w:bCs/>
          <w:sz w:val="24"/>
          <w:szCs w:val="24"/>
        </w:rPr>
        <w:t>This study used a c</w:t>
      </w:r>
      <w:r w:rsidR="00B4123A" w:rsidRPr="00B55A60">
        <w:rPr>
          <w:rFonts w:ascii="Times New Roman" w:hAnsi="Times New Roman"/>
          <w:bCs/>
          <w:sz w:val="24"/>
          <w:szCs w:val="24"/>
        </w:rPr>
        <w:t xml:space="preserve">onvenience sampling because the name list of all employees in the organization were not easily accessible. </w:t>
      </w:r>
      <w:r w:rsidR="00984D2E" w:rsidRPr="00B55A60">
        <w:rPr>
          <w:rFonts w:ascii="Times New Roman" w:hAnsi="Times New Roman"/>
          <w:bCs/>
          <w:sz w:val="24"/>
          <w:szCs w:val="24"/>
        </w:rPr>
        <w:t>Partial least squares structural equation modelling (PLS-SEM) with SmartPLS 3.0 (Ringle, Wende &amp; Becker</w:t>
      </w:r>
      <w:r w:rsidR="00831775" w:rsidRPr="00B55A60">
        <w:rPr>
          <w:rFonts w:ascii="Times New Roman" w:hAnsi="Times New Roman"/>
          <w:bCs/>
          <w:sz w:val="24"/>
          <w:szCs w:val="24"/>
        </w:rPr>
        <w:t>,</w:t>
      </w:r>
      <w:r w:rsidR="00984D2E" w:rsidRPr="00B55A60">
        <w:rPr>
          <w:rFonts w:ascii="Times New Roman" w:hAnsi="Times New Roman"/>
          <w:bCs/>
          <w:sz w:val="24"/>
          <w:szCs w:val="24"/>
        </w:rPr>
        <w:t xml:space="preserve"> 2015) was used to test the hypotheses. </w:t>
      </w:r>
    </w:p>
    <w:p w14:paraId="571C53BF" w14:textId="253B2695" w:rsidR="00C37132" w:rsidRPr="00F3713E" w:rsidRDefault="00984D2E" w:rsidP="00F3713E">
      <w:pPr>
        <w:spacing w:after="0" w:line="240" w:lineRule="auto"/>
        <w:ind w:firstLine="720"/>
        <w:jc w:val="both"/>
        <w:rPr>
          <w:rFonts w:ascii="Times New Roman" w:hAnsi="Times New Roman"/>
          <w:bCs/>
          <w:color w:val="000000" w:themeColor="text1"/>
          <w:sz w:val="24"/>
          <w:szCs w:val="24"/>
        </w:rPr>
      </w:pPr>
      <w:r w:rsidRPr="00B55A60">
        <w:rPr>
          <w:rFonts w:ascii="Times New Roman" w:hAnsi="Times New Roman"/>
          <w:bCs/>
          <w:sz w:val="24"/>
          <w:szCs w:val="24"/>
        </w:rPr>
        <w:t xml:space="preserve">The survey questionnaire was developed by adapting previous validated measurement scales. </w:t>
      </w:r>
      <w:r w:rsidR="00FB32DA" w:rsidRPr="00B55A60">
        <w:rPr>
          <w:rFonts w:ascii="Times New Roman" w:hAnsi="Times New Roman"/>
          <w:bCs/>
          <w:sz w:val="24"/>
          <w:szCs w:val="24"/>
        </w:rPr>
        <w:t>Different f</w:t>
      </w:r>
      <w:r w:rsidRPr="00B55A60">
        <w:rPr>
          <w:rFonts w:ascii="Times New Roman" w:hAnsi="Times New Roman"/>
          <w:bCs/>
          <w:sz w:val="24"/>
          <w:szCs w:val="24"/>
        </w:rPr>
        <w:t xml:space="preserve">orms of employee participation </w:t>
      </w:r>
      <w:r w:rsidR="00F12FF2" w:rsidRPr="00B55A60">
        <w:rPr>
          <w:rFonts w:ascii="Times New Roman" w:hAnsi="Times New Roman"/>
          <w:bCs/>
          <w:sz w:val="24"/>
          <w:szCs w:val="24"/>
        </w:rPr>
        <w:t>were</w:t>
      </w:r>
      <w:r w:rsidRPr="00B55A60">
        <w:rPr>
          <w:rFonts w:ascii="Times New Roman" w:hAnsi="Times New Roman"/>
          <w:bCs/>
          <w:sz w:val="24"/>
          <w:szCs w:val="24"/>
        </w:rPr>
        <w:t xml:space="preserve"> measured using Gallie (2013). </w:t>
      </w:r>
      <w:r w:rsidRPr="00F3713E">
        <w:rPr>
          <w:rFonts w:ascii="Times New Roman" w:hAnsi="Times New Roman"/>
          <w:bCs/>
          <w:color w:val="000000" w:themeColor="text1"/>
          <w:sz w:val="24"/>
          <w:szCs w:val="24"/>
        </w:rPr>
        <w:lastRenderedPageBreak/>
        <w:t>Respondents were asked series of questions such as “How much influ</w:t>
      </w:r>
      <w:r w:rsidR="00264193" w:rsidRPr="00F3713E">
        <w:rPr>
          <w:rFonts w:ascii="Times New Roman" w:hAnsi="Times New Roman"/>
          <w:bCs/>
          <w:color w:val="000000" w:themeColor="text1"/>
          <w:sz w:val="24"/>
          <w:szCs w:val="24"/>
        </w:rPr>
        <w:t xml:space="preserve">ence do you personally have on </w:t>
      </w:r>
      <w:r w:rsidRPr="00F3713E">
        <w:rPr>
          <w:rFonts w:ascii="Times New Roman" w:hAnsi="Times New Roman"/>
          <w:bCs/>
          <w:color w:val="000000" w:themeColor="text1"/>
          <w:sz w:val="24"/>
          <w:szCs w:val="24"/>
        </w:rPr>
        <w:t xml:space="preserve">deciding how you are to do the task?” and “How </w:t>
      </w:r>
      <w:r w:rsidR="00264193" w:rsidRPr="00F3713E">
        <w:rPr>
          <w:rFonts w:ascii="Times New Roman" w:hAnsi="Times New Roman"/>
          <w:bCs/>
          <w:color w:val="000000" w:themeColor="text1"/>
          <w:sz w:val="24"/>
          <w:szCs w:val="24"/>
        </w:rPr>
        <w:t>much you can express your views i</w:t>
      </w:r>
      <w:r w:rsidRPr="00F3713E">
        <w:rPr>
          <w:rFonts w:ascii="Times New Roman" w:hAnsi="Times New Roman"/>
          <w:bCs/>
          <w:color w:val="000000" w:themeColor="text1"/>
          <w:sz w:val="24"/>
          <w:szCs w:val="24"/>
        </w:rPr>
        <w:t xml:space="preserve">n the issues of training and career development”. </w:t>
      </w:r>
      <w:r w:rsidR="008C4792" w:rsidRPr="00F3713E">
        <w:rPr>
          <w:rFonts w:ascii="Times New Roman" w:hAnsi="Times New Roman"/>
          <w:bCs/>
          <w:color w:val="000000" w:themeColor="text1"/>
          <w:sz w:val="24"/>
          <w:szCs w:val="24"/>
        </w:rPr>
        <w:t xml:space="preserve">Respondents indicated the frequency of their participation </w:t>
      </w:r>
      <w:r w:rsidR="00FB32DA">
        <w:rPr>
          <w:rFonts w:ascii="Times New Roman" w:hAnsi="Times New Roman"/>
          <w:bCs/>
          <w:color w:val="000000" w:themeColor="text1"/>
          <w:sz w:val="24"/>
          <w:szCs w:val="24"/>
        </w:rPr>
        <w:t xml:space="preserve">in daily task and </w:t>
      </w:r>
      <w:r w:rsidR="008C4792" w:rsidRPr="00F3713E">
        <w:rPr>
          <w:rFonts w:ascii="Times New Roman" w:hAnsi="Times New Roman"/>
          <w:bCs/>
          <w:color w:val="000000" w:themeColor="text1"/>
          <w:sz w:val="24"/>
          <w:szCs w:val="24"/>
        </w:rPr>
        <w:t>decision</w:t>
      </w:r>
      <w:r w:rsidR="00FB32DA">
        <w:rPr>
          <w:rFonts w:ascii="Times New Roman" w:hAnsi="Times New Roman"/>
          <w:bCs/>
          <w:color w:val="000000" w:themeColor="text1"/>
          <w:sz w:val="24"/>
          <w:szCs w:val="24"/>
        </w:rPr>
        <w:t>-</w:t>
      </w:r>
      <w:r w:rsidR="008C4792" w:rsidRPr="00F3713E">
        <w:rPr>
          <w:rFonts w:ascii="Times New Roman" w:hAnsi="Times New Roman"/>
          <w:bCs/>
          <w:color w:val="000000" w:themeColor="text1"/>
          <w:sz w:val="24"/>
          <w:szCs w:val="24"/>
        </w:rPr>
        <w:t xml:space="preserve">making process on a five-point Likert-type scale ranging from 1 (none at all) to 5 (a great deal). </w:t>
      </w:r>
      <w:r w:rsidRPr="00F3713E">
        <w:rPr>
          <w:rFonts w:ascii="Times New Roman" w:hAnsi="Times New Roman"/>
          <w:bCs/>
          <w:color w:val="000000" w:themeColor="text1"/>
          <w:sz w:val="24"/>
          <w:szCs w:val="24"/>
        </w:rPr>
        <w:t xml:space="preserve">To measure the creative-relevant process, an 11 items scale was used for this study </w:t>
      </w:r>
      <w:r w:rsidR="00134E56">
        <w:rPr>
          <w:rFonts w:ascii="Times New Roman" w:hAnsi="Times New Roman"/>
          <w:bCs/>
          <w:color w:val="000000" w:themeColor="text1"/>
          <w:sz w:val="24"/>
          <w:szCs w:val="24"/>
        </w:rPr>
        <w:t xml:space="preserve">adapted from </w:t>
      </w:r>
      <w:r w:rsidRPr="00F3713E">
        <w:rPr>
          <w:rFonts w:ascii="Times New Roman" w:hAnsi="Times New Roman"/>
          <w:bCs/>
          <w:color w:val="000000" w:themeColor="text1"/>
          <w:sz w:val="24"/>
          <w:szCs w:val="24"/>
        </w:rPr>
        <w:t xml:space="preserve">Amabile (1983) and Reiter-Palmon and Illies (2004). Respondents answered on a five-point scale ranging from (1) never to (5) very frequently. “I think about the problem from multiple perspective” and “I generate a significant number of alternatives to the same problem before I choose the final solution” are representative items. </w:t>
      </w:r>
    </w:p>
    <w:p w14:paraId="74C5ACBC" w14:textId="04A05B03" w:rsidR="004565EA" w:rsidRPr="00B55A60" w:rsidRDefault="008C4792" w:rsidP="00F3713E">
      <w:pPr>
        <w:spacing w:after="0" w:line="240" w:lineRule="auto"/>
        <w:ind w:firstLine="720"/>
        <w:jc w:val="both"/>
        <w:rPr>
          <w:rFonts w:ascii="Times New Roman" w:hAnsi="Times New Roman"/>
          <w:bCs/>
          <w:sz w:val="24"/>
          <w:szCs w:val="24"/>
        </w:rPr>
      </w:pPr>
      <w:r w:rsidRPr="00F3713E">
        <w:rPr>
          <w:rFonts w:ascii="Times New Roman" w:hAnsi="Times New Roman"/>
          <w:bCs/>
          <w:color w:val="000000" w:themeColor="text1"/>
          <w:sz w:val="24"/>
          <w:szCs w:val="24"/>
        </w:rPr>
        <w:t xml:space="preserve">To assess employee perceived for creative self-efficacy, we </w:t>
      </w:r>
      <w:r w:rsidR="00264193" w:rsidRPr="00F3713E">
        <w:rPr>
          <w:rFonts w:ascii="Times New Roman" w:hAnsi="Times New Roman"/>
          <w:bCs/>
          <w:color w:val="000000" w:themeColor="text1"/>
          <w:sz w:val="24"/>
          <w:szCs w:val="24"/>
        </w:rPr>
        <w:t>adapted</w:t>
      </w:r>
      <w:r w:rsidRPr="00F3713E">
        <w:rPr>
          <w:rFonts w:ascii="Times New Roman" w:hAnsi="Times New Roman"/>
          <w:bCs/>
          <w:color w:val="000000" w:themeColor="text1"/>
          <w:sz w:val="24"/>
          <w:szCs w:val="24"/>
        </w:rPr>
        <w:t xml:space="preserve"> the New General Self-Efficacy Scale by Chen, Gully, and Eden (2001)</w:t>
      </w:r>
      <w:r w:rsidR="00264193" w:rsidRPr="00F3713E">
        <w:rPr>
          <w:rFonts w:ascii="Times New Roman" w:hAnsi="Times New Roman"/>
          <w:bCs/>
          <w:color w:val="000000" w:themeColor="text1"/>
          <w:sz w:val="24"/>
          <w:szCs w:val="24"/>
        </w:rPr>
        <w:t xml:space="preserve"> in the context of creativity</w:t>
      </w:r>
      <w:r w:rsidRPr="00F3713E">
        <w:rPr>
          <w:rFonts w:ascii="Times New Roman" w:hAnsi="Times New Roman"/>
          <w:bCs/>
          <w:color w:val="000000" w:themeColor="text1"/>
          <w:sz w:val="24"/>
          <w:szCs w:val="24"/>
        </w:rPr>
        <w:t>.</w:t>
      </w:r>
      <w:r w:rsidR="004565EA" w:rsidRPr="00F3713E">
        <w:rPr>
          <w:rFonts w:ascii="Times New Roman" w:hAnsi="Times New Roman"/>
          <w:bCs/>
          <w:color w:val="000000" w:themeColor="text1"/>
          <w:sz w:val="24"/>
          <w:szCs w:val="24"/>
        </w:rPr>
        <w:t xml:space="preserve"> Using </w:t>
      </w:r>
      <w:r w:rsidR="00B2714A" w:rsidRPr="00F3713E">
        <w:rPr>
          <w:rFonts w:ascii="Times New Roman" w:hAnsi="Times New Roman"/>
          <w:bCs/>
          <w:color w:val="000000" w:themeColor="text1"/>
          <w:sz w:val="24"/>
          <w:szCs w:val="24"/>
        </w:rPr>
        <w:t>five-point rating scale respondents</w:t>
      </w:r>
      <w:r w:rsidR="004565EA" w:rsidRPr="00F3713E">
        <w:rPr>
          <w:rFonts w:ascii="Times New Roman" w:hAnsi="Times New Roman"/>
          <w:bCs/>
          <w:color w:val="000000" w:themeColor="text1"/>
          <w:sz w:val="24"/>
          <w:szCs w:val="24"/>
        </w:rPr>
        <w:t xml:space="preserve"> showed how </w:t>
      </w:r>
      <w:r w:rsidR="00264193" w:rsidRPr="00F3713E">
        <w:rPr>
          <w:rFonts w:ascii="Times New Roman" w:hAnsi="Times New Roman"/>
          <w:bCs/>
          <w:color w:val="000000" w:themeColor="text1"/>
          <w:sz w:val="24"/>
          <w:szCs w:val="24"/>
        </w:rPr>
        <w:t>much they agreed or dis</w:t>
      </w:r>
      <w:r w:rsidR="004565EA" w:rsidRPr="00F3713E">
        <w:rPr>
          <w:rFonts w:ascii="Times New Roman" w:hAnsi="Times New Roman"/>
          <w:bCs/>
          <w:color w:val="000000" w:themeColor="text1"/>
          <w:sz w:val="24"/>
          <w:szCs w:val="24"/>
        </w:rPr>
        <w:t xml:space="preserve">agree by answering eight statements. A sample item was “I will be able to achieve most of the goals that I have set for myself in a creative way”. Finally, the employee creative thinking was measured using </w:t>
      </w:r>
      <w:r w:rsidR="00E61201" w:rsidRPr="00F3713E">
        <w:rPr>
          <w:rFonts w:ascii="Times New Roman" w:hAnsi="Times New Roman"/>
          <w:bCs/>
          <w:color w:val="000000" w:themeColor="text1"/>
          <w:sz w:val="24"/>
          <w:szCs w:val="24"/>
        </w:rPr>
        <w:t xml:space="preserve">a </w:t>
      </w:r>
      <w:r w:rsidR="00B2714A" w:rsidRPr="00F3713E">
        <w:rPr>
          <w:rFonts w:ascii="Times New Roman" w:hAnsi="Times New Roman"/>
          <w:bCs/>
          <w:color w:val="000000" w:themeColor="text1"/>
          <w:sz w:val="24"/>
          <w:szCs w:val="24"/>
        </w:rPr>
        <w:t>13-item</w:t>
      </w:r>
      <w:r w:rsidR="00E61201" w:rsidRPr="00F3713E">
        <w:rPr>
          <w:rFonts w:ascii="Times New Roman" w:hAnsi="Times New Roman"/>
          <w:bCs/>
          <w:color w:val="000000" w:themeColor="text1"/>
          <w:sz w:val="24"/>
          <w:szCs w:val="24"/>
        </w:rPr>
        <w:t xml:space="preserve"> creativity scale </w:t>
      </w:r>
      <w:r w:rsidR="009B3594">
        <w:rPr>
          <w:rFonts w:ascii="Times New Roman" w:hAnsi="Times New Roman"/>
          <w:bCs/>
          <w:color w:val="000000" w:themeColor="text1"/>
          <w:sz w:val="24"/>
          <w:szCs w:val="24"/>
        </w:rPr>
        <w:t xml:space="preserve">adapted from </w:t>
      </w:r>
      <w:r w:rsidR="00E61201" w:rsidRPr="00F3713E">
        <w:rPr>
          <w:rFonts w:ascii="Times New Roman" w:hAnsi="Times New Roman"/>
          <w:bCs/>
          <w:color w:val="000000" w:themeColor="text1"/>
          <w:sz w:val="24"/>
          <w:szCs w:val="24"/>
        </w:rPr>
        <w:t>Zhou and George (2001)</w:t>
      </w:r>
      <w:r w:rsidR="009B3594">
        <w:rPr>
          <w:rFonts w:ascii="Times New Roman" w:hAnsi="Times New Roman"/>
          <w:bCs/>
          <w:color w:val="000000" w:themeColor="text1"/>
          <w:sz w:val="24"/>
          <w:szCs w:val="24"/>
        </w:rPr>
        <w:t xml:space="preserve">. </w:t>
      </w:r>
      <w:r w:rsidR="00E61201" w:rsidRPr="00F3713E">
        <w:rPr>
          <w:rFonts w:ascii="Times New Roman" w:hAnsi="Times New Roman"/>
          <w:bCs/>
          <w:color w:val="000000" w:themeColor="text1"/>
          <w:sz w:val="24"/>
          <w:szCs w:val="24"/>
        </w:rPr>
        <w:t>Respondents answered on five-point scale ranging from 1 (not at all characteristics) to 5 (very characteristics)</w:t>
      </w:r>
      <w:r w:rsidR="00FB32DA">
        <w:rPr>
          <w:rFonts w:ascii="Times New Roman" w:hAnsi="Times New Roman"/>
          <w:bCs/>
          <w:color w:val="000000" w:themeColor="text1"/>
          <w:sz w:val="24"/>
          <w:szCs w:val="24"/>
        </w:rPr>
        <w:t xml:space="preserve"> which was adopted from the same source. </w:t>
      </w:r>
      <w:r w:rsidR="00FB32DA" w:rsidRPr="00B55A60">
        <w:rPr>
          <w:rFonts w:ascii="Times New Roman" w:hAnsi="Times New Roman"/>
          <w:bCs/>
          <w:sz w:val="24"/>
          <w:szCs w:val="24"/>
        </w:rPr>
        <w:t>Additional instruction was given to respondents, i.e. “Please rat</w:t>
      </w:r>
      <w:r w:rsidR="0022339F" w:rsidRPr="00B55A60">
        <w:rPr>
          <w:rFonts w:ascii="Times New Roman" w:hAnsi="Times New Roman"/>
          <w:bCs/>
          <w:sz w:val="24"/>
          <w:szCs w:val="24"/>
        </w:rPr>
        <w:t>e</w:t>
      </w:r>
      <w:r w:rsidR="00FB32DA" w:rsidRPr="00B55A60">
        <w:rPr>
          <w:rFonts w:ascii="Times New Roman" w:hAnsi="Times New Roman"/>
          <w:bCs/>
          <w:sz w:val="24"/>
          <w:szCs w:val="24"/>
        </w:rPr>
        <w:t xml:space="preserve"> your characteristic based on each of the behaviors in the following questions”. </w:t>
      </w:r>
      <w:r w:rsidR="00E61201" w:rsidRPr="00B55A60">
        <w:rPr>
          <w:rFonts w:ascii="Times New Roman" w:hAnsi="Times New Roman"/>
          <w:bCs/>
          <w:sz w:val="24"/>
          <w:szCs w:val="24"/>
        </w:rPr>
        <w:t xml:space="preserve">The sample items are “I am someone who </w:t>
      </w:r>
      <w:r w:rsidR="00264193" w:rsidRPr="00B55A60">
        <w:rPr>
          <w:rFonts w:ascii="Times New Roman" w:hAnsi="Times New Roman"/>
          <w:bCs/>
          <w:sz w:val="24"/>
          <w:szCs w:val="24"/>
        </w:rPr>
        <w:t>is not afraid to take risks” and “I am someone who comes up with creative solutions to problems”.</w:t>
      </w:r>
    </w:p>
    <w:p w14:paraId="71CFDE77" w14:textId="77777777" w:rsidR="00352FA4" w:rsidRPr="00B55A60" w:rsidRDefault="00352FA4" w:rsidP="00F3713E">
      <w:pPr>
        <w:spacing w:after="0" w:line="240" w:lineRule="auto"/>
        <w:jc w:val="both"/>
        <w:rPr>
          <w:rFonts w:ascii="Times New Roman" w:hAnsi="Times New Roman"/>
          <w:bCs/>
          <w:sz w:val="24"/>
          <w:szCs w:val="24"/>
        </w:rPr>
      </w:pPr>
    </w:p>
    <w:p w14:paraId="4E965C90" w14:textId="77777777" w:rsidR="00352FA4" w:rsidRPr="00B55A60" w:rsidRDefault="00352FA4" w:rsidP="00F3713E">
      <w:pPr>
        <w:spacing w:after="0" w:line="240" w:lineRule="auto"/>
        <w:jc w:val="both"/>
        <w:rPr>
          <w:rFonts w:ascii="Times New Roman" w:hAnsi="Times New Roman"/>
          <w:bCs/>
          <w:sz w:val="24"/>
          <w:szCs w:val="24"/>
        </w:rPr>
      </w:pPr>
    </w:p>
    <w:p w14:paraId="7969D85A" w14:textId="777659B8" w:rsidR="00454677" w:rsidRPr="00B55A60" w:rsidRDefault="00F3713E" w:rsidP="00F3713E">
      <w:pPr>
        <w:spacing w:after="0" w:line="240" w:lineRule="auto"/>
        <w:rPr>
          <w:rFonts w:ascii="Times New Roman" w:hAnsi="Times New Roman"/>
          <w:b/>
          <w:sz w:val="24"/>
          <w:szCs w:val="24"/>
        </w:rPr>
      </w:pPr>
      <w:r w:rsidRPr="00B55A60">
        <w:rPr>
          <w:rFonts w:ascii="Times New Roman" w:hAnsi="Times New Roman"/>
          <w:b/>
          <w:sz w:val="24"/>
          <w:szCs w:val="24"/>
        </w:rPr>
        <w:t>Findings</w:t>
      </w:r>
    </w:p>
    <w:p w14:paraId="15C663EB" w14:textId="77777777" w:rsidR="00B00242" w:rsidRPr="00B55A60" w:rsidRDefault="00B00242" w:rsidP="00F3713E">
      <w:pPr>
        <w:spacing w:after="0" w:line="240" w:lineRule="auto"/>
        <w:jc w:val="both"/>
        <w:rPr>
          <w:rFonts w:ascii="Times New Roman" w:hAnsi="Times New Roman"/>
          <w:b/>
          <w:i/>
          <w:iCs/>
          <w:sz w:val="24"/>
          <w:szCs w:val="24"/>
        </w:rPr>
      </w:pPr>
    </w:p>
    <w:p w14:paraId="5556AA5C" w14:textId="2CDC2D66" w:rsidR="00454677" w:rsidRPr="00DB4FA0" w:rsidRDefault="00454677" w:rsidP="00F3713E">
      <w:pPr>
        <w:spacing w:after="0" w:line="240" w:lineRule="auto"/>
        <w:jc w:val="both"/>
        <w:rPr>
          <w:rFonts w:ascii="Times New Roman" w:hAnsi="Times New Roman"/>
          <w:i/>
          <w:iCs/>
          <w:sz w:val="24"/>
          <w:szCs w:val="24"/>
        </w:rPr>
      </w:pPr>
      <w:r w:rsidRPr="00DB4FA0">
        <w:rPr>
          <w:rFonts w:ascii="Times New Roman" w:hAnsi="Times New Roman"/>
          <w:i/>
          <w:iCs/>
          <w:sz w:val="24"/>
          <w:szCs w:val="24"/>
        </w:rPr>
        <w:t>Results</w:t>
      </w:r>
    </w:p>
    <w:p w14:paraId="671BE43E" w14:textId="77777777" w:rsidR="00DB4FA0" w:rsidRDefault="00DB4FA0" w:rsidP="00F3713E">
      <w:pPr>
        <w:spacing w:after="0" w:line="240" w:lineRule="auto"/>
        <w:jc w:val="both"/>
        <w:rPr>
          <w:rFonts w:ascii="Times New Roman" w:hAnsi="Times New Roman"/>
          <w:bCs/>
          <w:sz w:val="24"/>
          <w:szCs w:val="24"/>
        </w:rPr>
      </w:pPr>
    </w:p>
    <w:p w14:paraId="3F08799F" w14:textId="6EE46255" w:rsidR="0022339F" w:rsidRPr="00B55A60" w:rsidRDefault="0022339F"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Eventually 250 questionnaires were return from the survey.  Of these numbers, only 247 cases were usable for further analyses. Out of the useable sample, majority of the respondents were (61%), Malays (87%) and married (60%). The mean age was 35 years (range 21 – 60 years). Sixty six percent (66%) of the respondents completed up to the secondary school and 34 % completed higher education. The respondents’ average tenure in their organization was 8 years. Majority of the respondents occupied the non-executive positions (60%). </w:t>
      </w:r>
    </w:p>
    <w:p w14:paraId="0003A5BA" w14:textId="4EB5E66A" w:rsidR="00901260" w:rsidRDefault="007F5583" w:rsidP="0052485A">
      <w:pPr>
        <w:spacing w:after="0" w:line="240" w:lineRule="auto"/>
        <w:ind w:firstLine="720"/>
        <w:jc w:val="both"/>
        <w:rPr>
          <w:rFonts w:ascii="Times New Roman" w:hAnsi="Times New Roman"/>
          <w:bCs/>
          <w:color w:val="000000" w:themeColor="text1"/>
          <w:sz w:val="24"/>
          <w:szCs w:val="24"/>
        </w:rPr>
      </w:pPr>
      <w:r w:rsidRPr="00F3713E">
        <w:rPr>
          <w:rFonts w:ascii="Times New Roman" w:hAnsi="Times New Roman"/>
          <w:bCs/>
          <w:color w:val="000000" w:themeColor="text1"/>
          <w:sz w:val="24"/>
          <w:szCs w:val="24"/>
        </w:rPr>
        <w:t>Six</w:t>
      </w:r>
      <w:r w:rsidR="00454677" w:rsidRPr="00F3713E">
        <w:rPr>
          <w:rFonts w:ascii="Times New Roman" w:hAnsi="Times New Roman"/>
          <w:bCs/>
          <w:color w:val="000000" w:themeColor="text1"/>
          <w:sz w:val="24"/>
          <w:szCs w:val="24"/>
        </w:rPr>
        <w:t xml:space="preserve"> constructs were used in this study, which are full-autonomous, semi-autonomous, consultative participation, creative-relevant process, </w:t>
      </w:r>
      <w:r w:rsidRPr="00F3713E">
        <w:rPr>
          <w:rFonts w:ascii="Times New Roman" w:hAnsi="Times New Roman"/>
          <w:bCs/>
          <w:color w:val="000000" w:themeColor="text1"/>
          <w:sz w:val="24"/>
          <w:szCs w:val="24"/>
        </w:rPr>
        <w:t xml:space="preserve">creative self-efficacy </w:t>
      </w:r>
      <w:r w:rsidR="00454677" w:rsidRPr="00F3713E">
        <w:rPr>
          <w:rFonts w:ascii="Times New Roman" w:hAnsi="Times New Roman"/>
          <w:bCs/>
          <w:color w:val="000000" w:themeColor="text1"/>
          <w:sz w:val="24"/>
          <w:szCs w:val="24"/>
        </w:rPr>
        <w:t xml:space="preserve">and </w:t>
      </w:r>
      <w:r w:rsidRPr="00F3713E">
        <w:rPr>
          <w:rFonts w:ascii="Times New Roman" w:hAnsi="Times New Roman"/>
          <w:bCs/>
          <w:color w:val="000000" w:themeColor="text1"/>
          <w:sz w:val="24"/>
          <w:szCs w:val="24"/>
        </w:rPr>
        <w:t>employee creativity</w:t>
      </w:r>
      <w:r w:rsidR="00454677" w:rsidRPr="00F3713E">
        <w:rPr>
          <w:rFonts w:ascii="Times New Roman" w:hAnsi="Times New Roman"/>
          <w:bCs/>
          <w:color w:val="000000" w:themeColor="text1"/>
          <w:sz w:val="24"/>
          <w:szCs w:val="24"/>
        </w:rPr>
        <w:t>. The indicator reliability of the measurement model was accepted as the indicator loadings for each construct shows 0.70 and above. The summary of internal consistency reliability results is shown in Table 1. The internal consistency reliability of the constructs is well above the cut-off value of 0.70. Cronbach’s alpha values also show good reliability, ranging from 0.742 to 0.964.  All AVE values are above 0.50, with the lowest AVE value of 0.5</w:t>
      </w:r>
      <w:r w:rsidR="001A0E05" w:rsidRPr="00F3713E">
        <w:rPr>
          <w:rFonts w:ascii="Times New Roman" w:hAnsi="Times New Roman"/>
          <w:bCs/>
          <w:color w:val="000000" w:themeColor="text1"/>
          <w:sz w:val="24"/>
          <w:szCs w:val="24"/>
        </w:rPr>
        <w:t>68 for full-autonomous indicating that more than half of the respective indicators’ variance was explained by its latent variable.</w:t>
      </w:r>
      <w:r w:rsidR="00454677" w:rsidRPr="00F3713E">
        <w:rPr>
          <w:rFonts w:ascii="Times New Roman" w:hAnsi="Times New Roman"/>
          <w:bCs/>
          <w:color w:val="000000" w:themeColor="text1"/>
          <w:sz w:val="24"/>
          <w:szCs w:val="24"/>
        </w:rPr>
        <w:t xml:space="preserve"> Therefore, convergent validity is established in this study.</w:t>
      </w:r>
    </w:p>
    <w:p w14:paraId="4F6239FA" w14:textId="77777777" w:rsidR="00901260" w:rsidRPr="00DB4FA0" w:rsidRDefault="00901260" w:rsidP="00F3713E">
      <w:pPr>
        <w:spacing w:after="0" w:line="240" w:lineRule="auto"/>
        <w:jc w:val="both"/>
        <w:rPr>
          <w:rFonts w:ascii="Times New Roman" w:hAnsi="Times New Roman"/>
          <w:bCs/>
          <w:color w:val="000000" w:themeColor="text1"/>
          <w:sz w:val="20"/>
          <w:szCs w:val="20"/>
        </w:rPr>
      </w:pPr>
    </w:p>
    <w:p w14:paraId="56370ED1" w14:textId="77777777" w:rsidR="00454677" w:rsidRDefault="00454677" w:rsidP="00F3713E">
      <w:pPr>
        <w:spacing w:after="0" w:line="240" w:lineRule="auto"/>
        <w:jc w:val="center"/>
        <w:rPr>
          <w:rFonts w:ascii="Times New Roman" w:hAnsi="Times New Roman"/>
          <w:bCs/>
          <w:color w:val="000000" w:themeColor="text1"/>
          <w:sz w:val="20"/>
          <w:szCs w:val="20"/>
        </w:rPr>
      </w:pPr>
      <w:r w:rsidRPr="00D9465F">
        <w:rPr>
          <w:rFonts w:ascii="Times New Roman" w:hAnsi="Times New Roman"/>
          <w:b/>
          <w:color w:val="000000" w:themeColor="text1"/>
          <w:sz w:val="20"/>
          <w:szCs w:val="20"/>
        </w:rPr>
        <w:t>Table 1</w:t>
      </w:r>
      <w:r w:rsidRPr="00D9465F">
        <w:rPr>
          <w:rFonts w:ascii="Times New Roman" w:hAnsi="Times New Roman"/>
          <w:bCs/>
          <w:color w:val="000000" w:themeColor="text1"/>
          <w:sz w:val="20"/>
          <w:szCs w:val="20"/>
        </w:rPr>
        <w:t>: Constructs, internal consistency reliability, and average variance extracted</w:t>
      </w:r>
    </w:p>
    <w:p w14:paraId="341004A7" w14:textId="77777777" w:rsidR="00DB4FA0" w:rsidRPr="00D9465F" w:rsidRDefault="00DB4FA0" w:rsidP="00F3713E">
      <w:pPr>
        <w:spacing w:after="0" w:line="240" w:lineRule="auto"/>
        <w:jc w:val="center"/>
        <w:rPr>
          <w:rFonts w:ascii="Times New Roman" w:hAnsi="Times New Roman"/>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90"/>
        <w:gridCol w:w="2430"/>
        <w:gridCol w:w="2250"/>
      </w:tblGrid>
      <w:tr w:rsidR="003C40DB" w:rsidRPr="00D9465F" w14:paraId="4779C048" w14:textId="77777777" w:rsidTr="00D71AE9">
        <w:trPr>
          <w:trHeight w:val="300"/>
        </w:trPr>
        <w:tc>
          <w:tcPr>
            <w:tcW w:w="2538" w:type="dxa"/>
            <w:tcBorders>
              <w:top w:val="single" w:sz="4" w:space="0" w:color="auto"/>
              <w:left w:val="nil"/>
              <w:bottom w:val="single" w:sz="4" w:space="0" w:color="auto"/>
              <w:right w:val="nil"/>
            </w:tcBorders>
            <w:shd w:val="clear" w:color="auto" w:fill="BDD6EE" w:themeFill="accent5" w:themeFillTint="66"/>
            <w:noWrap/>
            <w:hideMark/>
          </w:tcPr>
          <w:p w14:paraId="1940552D" w14:textId="77777777" w:rsidR="00454677" w:rsidRPr="00D9465F" w:rsidRDefault="00454677" w:rsidP="00F3713E">
            <w:pPr>
              <w:spacing w:after="0" w:line="240" w:lineRule="auto"/>
              <w:jc w:val="both"/>
              <w:rPr>
                <w:rFonts w:ascii="Times New Roman" w:hAnsi="Times New Roman"/>
                <w:b/>
                <w:color w:val="000000" w:themeColor="text1"/>
                <w:sz w:val="20"/>
                <w:szCs w:val="20"/>
              </w:rPr>
            </w:pPr>
            <w:r w:rsidRPr="00D9465F">
              <w:rPr>
                <w:rFonts w:ascii="Times New Roman" w:hAnsi="Times New Roman"/>
                <w:b/>
                <w:color w:val="000000" w:themeColor="text1"/>
                <w:sz w:val="20"/>
                <w:szCs w:val="20"/>
              </w:rPr>
              <w:t>Construct</w:t>
            </w:r>
          </w:p>
        </w:tc>
        <w:tc>
          <w:tcPr>
            <w:tcW w:w="1890" w:type="dxa"/>
            <w:tcBorders>
              <w:top w:val="single" w:sz="4" w:space="0" w:color="auto"/>
              <w:left w:val="nil"/>
              <w:bottom w:val="single" w:sz="4" w:space="0" w:color="auto"/>
              <w:right w:val="nil"/>
            </w:tcBorders>
            <w:shd w:val="clear" w:color="auto" w:fill="BDD6EE" w:themeFill="accent5" w:themeFillTint="66"/>
            <w:noWrap/>
            <w:hideMark/>
          </w:tcPr>
          <w:p w14:paraId="54104C61" w14:textId="77777777" w:rsidR="00454677" w:rsidRPr="00D9465F" w:rsidRDefault="00454677" w:rsidP="00F3713E">
            <w:pPr>
              <w:spacing w:after="0" w:line="240" w:lineRule="auto"/>
              <w:jc w:val="center"/>
              <w:rPr>
                <w:rFonts w:ascii="Times New Roman" w:hAnsi="Times New Roman"/>
                <w:b/>
                <w:color w:val="000000" w:themeColor="text1"/>
                <w:sz w:val="20"/>
                <w:szCs w:val="20"/>
                <w:lang w:val="de-DE"/>
              </w:rPr>
            </w:pPr>
            <w:r w:rsidRPr="00D9465F">
              <w:rPr>
                <w:rFonts w:ascii="Times New Roman" w:hAnsi="Times New Roman"/>
                <w:b/>
                <w:color w:val="000000" w:themeColor="text1"/>
                <w:sz w:val="20"/>
                <w:szCs w:val="20"/>
                <w:lang w:val="de-DE"/>
              </w:rPr>
              <w:t>Cronbach’s Alpha</w:t>
            </w:r>
          </w:p>
        </w:tc>
        <w:tc>
          <w:tcPr>
            <w:tcW w:w="2430" w:type="dxa"/>
            <w:tcBorders>
              <w:top w:val="single" w:sz="4" w:space="0" w:color="auto"/>
              <w:left w:val="nil"/>
              <w:bottom w:val="single" w:sz="4" w:space="0" w:color="auto"/>
              <w:right w:val="nil"/>
            </w:tcBorders>
            <w:shd w:val="clear" w:color="auto" w:fill="BDD6EE" w:themeFill="accent5" w:themeFillTint="66"/>
            <w:noWrap/>
            <w:hideMark/>
          </w:tcPr>
          <w:p w14:paraId="104F0573" w14:textId="77777777" w:rsidR="00454677" w:rsidRPr="00D9465F" w:rsidRDefault="00454677" w:rsidP="00F3713E">
            <w:pPr>
              <w:spacing w:after="0" w:line="240" w:lineRule="auto"/>
              <w:jc w:val="center"/>
              <w:rPr>
                <w:rFonts w:ascii="Times New Roman" w:hAnsi="Times New Roman"/>
                <w:b/>
                <w:color w:val="000000" w:themeColor="text1"/>
                <w:sz w:val="20"/>
                <w:szCs w:val="20"/>
                <w:lang w:val="de-DE"/>
              </w:rPr>
            </w:pPr>
            <w:r w:rsidRPr="00D9465F">
              <w:rPr>
                <w:rFonts w:ascii="Times New Roman" w:hAnsi="Times New Roman"/>
                <w:b/>
                <w:color w:val="000000" w:themeColor="text1"/>
                <w:sz w:val="20"/>
                <w:szCs w:val="20"/>
                <w:lang w:val="de-DE"/>
              </w:rPr>
              <w:t>Composite Reliability</w:t>
            </w:r>
          </w:p>
        </w:tc>
        <w:tc>
          <w:tcPr>
            <w:tcW w:w="2250" w:type="dxa"/>
            <w:tcBorders>
              <w:top w:val="single" w:sz="4" w:space="0" w:color="auto"/>
              <w:left w:val="nil"/>
              <w:bottom w:val="single" w:sz="4" w:space="0" w:color="auto"/>
              <w:right w:val="nil"/>
            </w:tcBorders>
            <w:shd w:val="clear" w:color="auto" w:fill="BDD6EE" w:themeFill="accent5" w:themeFillTint="66"/>
            <w:noWrap/>
            <w:hideMark/>
          </w:tcPr>
          <w:p w14:paraId="4290C8F2" w14:textId="77777777" w:rsidR="00454677" w:rsidRPr="00D9465F" w:rsidRDefault="00454677" w:rsidP="00F3713E">
            <w:pPr>
              <w:spacing w:after="0" w:line="240" w:lineRule="auto"/>
              <w:jc w:val="center"/>
              <w:rPr>
                <w:rFonts w:ascii="Times New Roman" w:hAnsi="Times New Roman"/>
                <w:b/>
                <w:color w:val="000000" w:themeColor="text1"/>
                <w:sz w:val="20"/>
                <w:szCs w:val="20"/>
                <w:lang w:val="de-DE"/>
              </w:rPr>
            </w:pPr>
            <w:r w:rsidRPr="00D9465F">
              <w:rPr>
                <w:rFonts w:ascii="Times New Roman" w:hAnsi="Times New Roman"/>
                <w:b/>
                <w:color w:val="000000" w:themeColor="text1"/>
                <w:sz w:val="20"/>
                <w:szCs w:val="20"/>
                <w:lang w:val="de-DE"/>
              </w:rPr>
              <w:t>AVE</w:t>
            </w:r>
          </w:p>
        </w:tc>
      </w:tr>
      <w:tr w:rsidR="003C40DB" w:rsidRPr="00D9465F" w14:paraId="3B56B0A9" w14:textId="77777777" w:rsidTr="008D4414">
        <w:trPr>
          <w:trHeight w:val="300"/>
        </w:trPr>
        <w:tc>
          <w:tcPr>
            <w:tcW w:w="2538" w:type="dxa"/>
            <w:tcBorders>
              <w:top w:val="single" w:sz="4" w:space="0" w:color="auto"/>
              <w:left w:val="nil"/>
              <w:bottom w:val="nil"/>
              <w:right w:val="nil"/>
            </w:tcBorders>
            <w:shd w:val="clear" w:color="auto" w:fill="auto"/>
            <w:noWrap/>
            <w:hideMark/>
          </w:tcPr>
          <w:p w14:paraId="24D2783A" w14:textId="77777777" w:rsidR="00454677" w:rsidRPr="00D9465F" w:rsidRDefault="00454677" w:rsidP="00F3713E">
            <w:pPr>
              <w:spacing w:after="0" w:line="240" w:lineRule="auto"/>
              <w:jc w:val="both"/>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Full-autonomous</w:t>
            </w:r>
          </w:p>
        </w:tc>
        <w:tc>
          <w:tcPr>
            <w:tcW w:w="1890" w:type="dxa"/>
            <w:tcBorders>
              <w:top w:val="single" w:sz="4" w:space="0" w:color="auto"/>
              <w:left w:val="nil"/>
              <w:bottom w:val="nil"/>
              <w:right w:val="nil"/>
            </w:tcBorders>
            <w:shd w:val="clear" w:color="auto" w:fill="auto"/>
            <w:noWrap/>
          </w:tcPr>
          <w:p w14:paraId="395B1C64"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0.742</w:t>
            </w:r>
          </w:p>
        </w:tc>
        <w:tc>
          <w:tcPr>
            <w:tcW w:w="2430" w:type="dxa"/>
            <w:tcBorders>
              <w:top w:val="single" w:sz="4" w:space="0" w:color="auto"/>
              <w:left w:val="nil"/>
              <w:bottom w:val="nil"/>
              <w:right w:val="nil"/>
            </w:tcBorders>
            <w:shd w:val="clear" w:color="auto" w:fill="auto"/>
            <w:noWrap/>
          </w:tcPr>
          <w:p w14:paraId="775D0191"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0.839</w:t>
            </w:r>
          </w:p>
        </w:tc>
        <w:tc>
          <w:tcPr>
            <w:tcW w:w="2250" w:type="dxa"/>
            <w:tcBorders>
              <w:top w:val="single" w:sz="4" w:space="0" w:color="auto"/>
              <w:left w:val="nil"/>
              <w:bottom w:val="nil"/>
              <w:right w:val="nil"/>
            </w:tcBorders>
            <w:shd w:val="clear" w:color="auto" w:fill="auto"/>
            <w:noWrap/>
          </w:tcPr>
          <w:p w14:paraId="4611FE54"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0.568</w:t>
            </w:r>
          </w:p>
        </w:tc>
      </w:tr>
      <w:tr w:rsidR="003C40DB" w:rsidRPr="00D9465F" w14:paraId="090BBE5D" w14:textId="77777777" w:rsidTr="008D4414">
        <w:trPr>
          <w:trHeight w:val="300"/>
        </w:trPr>
        <w:tc>
          <w:tcPr>
            <w:tcW w:w="2538" w:type="dxa"/>
            <w:tcBorders>
              <w:top w:val="nil"/>
              <w:left w:val="nil"/>
              <w:bottom w:val="nil"/>
              <w:right w:val="nil"/>
            </w:tcBorders>
            <w:shd w:val="clear" w:color="auto" w:fill="auto"/>
            <w:noWrap/>
            <w:hideMark/>
          </w:tcPr>
          <w:p w14:paraId="07C41C90" w14:textId="77777777" w:rsidR="00454677" w:rsidRPr="00D9465F" w:rsidRDefault="00454677" w:rsidP="00F3713E">
            <w:pPr>
              <w:spacing w:after="0" w:line="240" w:lineRule="auto"/>
              <w:jc w:val="both"/>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Semi-autonomous</w:t>
            </w:r>
          </w:p>
        </w:tc>
        <w:tc>
          <w:tcPr>
            <w:tcW w:w="1890" w:type="dxa"/>
            <w:tcBorders>
              <w:top w:val="nil"/>
              <w:left w:val="nil"/>
              <w:bottom w:val="nil"/>
              <w:right w:val="nil"/>
            </w:tcBorders>
            <w:shd w:val="clear" w:color="auto" w:fill="auto"/>
            <w:noWrap/>
          </w:tcPr>
          <w:p w14:paraId="098879A3"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0.865</w:t>
            </w:r>
          </w:p>
        </w:tc>
        <w:tc>
          <w:tcPr>
            <w:tcW w:w="2430" w:type="dxa"/>
            <w:tcBorders>
              <w:top w:val="nil"/>
              <w:left w:val="nil"/>
              <w:bottom w:val="nil"/>
              <w:right w:val="nil"/>
            </w:tcBorders>
            <w:shd w:val="clear" w:color="auto" w:fill="auto"/>
            <w:noWrap/>
          </w:tcPr>
          <w:p w14:paraId="53AF13F7"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0.908</w:t>
            </w:r>
          </w:p>
        </w:tc>
        <w:tc>
          <w:tcPr>
            <w:tcW w:w="2250" w:type="dxa"/>
            <w:tcBorders>
              <w:top w:val="nil"/>
              <w:left w:val="nil"/>
              <w:bottom w:val="nil"/>
              <w:right w:val="nil"/>
            </w:tcBorders>
            <w:shd w:val="clear" w:color="auto" w:fill="auto"/>
            <w:noWrap/>
          </w:tcPr>
          <w:p w14:paraId="7E9DDBF2"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0.712</w:t>
            </w:r>
          </w:p>
        </w:tc>
      </w:tr>
      <w:tr w:rsidR="003C40DB" w:rsidRPr="00D9465F" w14:paraId="3F5A9961" w14:textId="77777777" w:rsidTr="008D4414">
        <w:trPr>
          <w:trHeight w:val="300"/>
        </w:trPr>
        <w:tc>
          <w:tcPr>
            <w:tcW w:w="2538" w:type="dxa"/>
            <w:tcBorders>
              <w:top w:val="nil"/>
              <w:left w:val="nil"/>
              <w:bottom w:val="nil"/>
              <w:right w:val="nil"/>
            </w:tcBorders>
            <w:shd w:val="clear" w:color="auto" w:fill="auto"/>
            <w:noWrap/>
            <w:hideMark/>
          </w:tcPr>
          <w:p w14:paraId="2292BB8C" w14:textId="77777777" w:rsidR="00454677" w:rsidRPr="00D9465F" w:rsidRDefault="00454677" w:rsidP="00F3713E">
            <w:pPr>
              <w:spacing w:after="0" w:line="240" w:lineRule="auto"/>
              <w:jc w:val="both"/>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Consultative</w:t>
            </w:r>
          </w:p>
        </w:tc>
        <w:tc>
          <w:tcPr>
            <w:tcW w:w="1890" w:type="dxa"/>
            <w:tcBorders>
              <w:top w:val="nil"/>
              <w:left w:val="nil"/>
              <w:bottom w:val="nil"/>
              <w:right w:val="nil"/>
            </w:tcBorders>
            <w:shd w:val="clear" w:color="auto" w:fill="auto"/>
            <w:noWrap/>
          </w:tcPr>
          <w:p w14:paraId="7231A174"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0.892</w:t>
            </w:r>
          </w:p>
        </w:tc>
        <w:tc>
          <w:tcPr>
            <w:tcW w:w="2430" w:type="dxa"/>
            <w:tcBorders>
              <w:top w:val="nil"/>
              <w:left w:val="nil"/>
              <w:bottom w:val="nil"/>
              <w:right w:val="nil"/>
            </w:tcBorders>
            <w:shd w:val="clear" w:color="auto" w:fill="auto"/>
            <w:noWrap/>
          </w:tcPr>
          <w:p w14:paraId="750BD6CC"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0.918</w:t>
            </w:r>
          </w:p>
        </w:tc>
        <w:tc>
          <w:tcPr>
            <w:tcW w:w="2250" w:type="dxa"/>
            <w:tcBorders>
              <w:top w:val="nil"/>
              <w:left w:val="nil"/>
              <w:bottom w:val="nil"/>
              <w:right w:val="nil"/>
            </w:tcBorders>
            <w:shd w:val="clear" w:color="auto" w:fill="auto"/>
            <w:noWrap/>
          </w:tcPr>
          <w:p w14:paraId="623C5375"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0.651</w:t>
            </w:r>
          </w:p>
        </w:tc>
      </w:tr>
      <w:tr w:rsidR="003C40DB" w:rsidRPr="00D9465F" w14:paraId="3855A974" w14:textId="77777777" w:rsidTr="008D4414">
        <w:trPr>
          <w:trHeight w:val="300"/>
        </w:trPr>
        <w:tc>
          <w:tcPr>
            <w:tcW w:w="2538" w:type="dxa"/>
            <w:tcBorders>
              <w:top w:val="nil"/>
              <w:left w:val="nil"/>
              <w:bottom w:val="nil"/>
              <w:right w:val="nil"/>
            </w:tcBorders>
            <w:shd w:val="clear" w:color="auto" w:fill="auto"/>
            <w:noWrap/>
            <w:hideMark/>
          </w:tcPr>
          <w:p w14:paraId="11BAEAF8" w14:textId="77777777" w:rsidR="00454677" w:rsidRPr="00D9465F" w:rsidRDefault="00454677" w:rsidP="00F3713E">
            <w:pPr>
              <w:spacing w:after="0" w:line="240" w:lineRule="auto"/>
              <w:jc w:val="both"/>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lastRenderedPageBreak/>
              <w:t xml:space="preserve">Creative-relevant </w:t>
            </w:r>
          </w:p>
        </w:tc>
        <w:tc>
          <w:tcPr>
            <w:tcW w:w="1890" w:type="dxa"/>
            <w:tcBorders>
              <w:top w:val="nil"/>
              <w:left w:val="nil"/>
              <w:bottom w:val="nil"/>
              <w:right w:val="nil"/>
            </w:tcBorders>
            <w:shd w:val="clear" w:color="auto" w:fill="auto"/>
            <w:noWrap/>
          </w:tcPr>
          <w:p w14:paraId="4AD4DF92"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0.936</w:t>
            </w:r>
          </w:p>
        </w:tc>
        <w:tc>
          <w:tcPr>
            <w:tcW w:w="2430" w:type="dxa"/>
            <w:tcBorders>
              <w:top w:val="nil"/>
              <w:left w:val="nil"/>
              <w:bottom w:val="nil"/>
              <w:right w:val="nil"/>
            </w:tcBorders>
            <w:shd w:val="clear" w:color="auto" w:fill="auto"/>
            <w:noWrap/>
          </w:tcPr>
          <w:p w14:paraId="6391B5B6"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0.945</w:t>
            </w:r>
          </w:p>
        </w:tc>
        <w:tc>
          <w:tcPr>
            <w:tcW w:w="2250" w:type="dxa"/>
            <w:tcBorders>
              <w:top w:val="nil"/>
              <w:left w:val="nil"/>
              <w:bottom w:val="nil"/>
              <w:right w:val="nil"/>
            </w:tcBorders>
            <w:shd w:val="clear" w:color="auto" w:fill="auto"/>
            <w:noWrap/>
          </w:tcPr>
          <w:p w14:paraId="67F4E081"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0.612</w:t>
            </w:r>
          </w:p>
        </w:tc>
      </w:tr>
      <w:tr w:rsidR="00F3713E" w:rsidRPr="00D9465F" w14:paraId="0D599ADD" w14:textId="77777777" w:rsidTr="004609B2">
        <w:trPr>
          <w:trHeight w:val="514"/>
        </w:trPr>
        <w:tc>
          <w:tcPr>
            <w:tcW w:w="2538" w:type="dxa"/>
            <w:tcBorders>
              <w:top w:val="nil"/>
              <w:left w:val="nil"/>
              <w:bottom w:val="single" w:sz="4" w:space="0" w:color="auto"/>
              <w:right w:val="nil"/>
            </w:tcBorders>
            <w:shd w:val="clear" w:color="auto" w:fill="auto"/>
            <w:noWrap/>
            <w:hideMark/>
          </w:tcPr>
          <w:p w14:paraId="495292E5" w14:textId="77777777" w:rsidR="009E3EF3" w:rsidRPr="00D9465F" w:rsidRDefault="009E3EF3" w:rsidP="00F3713E">
            <w:pPr>
              <w:spacing w:after="0" w:line="240" w:lineRule="auto"/>
              <w:jc w:val="both"/>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Creative self-efficacy</w:t>
            </w:r>
          </w:p>
          <w:p w14:paraId="7FDA272A" w14:textId="77777777" w:rsidR="00454677" w:rsidRPr="00D9465F" w:rsidRDefault="007F5583" w:rsidP="00F3713E">
            <w:pPr>
              <w:spacing w:after="0" w:line="240" w:lineRule="auto"/>
              <w:jc w:val="both"/>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Employee Creativity</w:t>
            </w:r>
          </w:p>
        </w:tc>
        <w:tc>
          <w:tcPr>
            <w:tcW w:w="1890" w:type="dxa"/>
            <w:tcBorders>
              <w:top w:val="nil"/>
              <w:left w:val="nil"/>
              <w:bottom w:val="single" w:sz="4" w:space="0" w:color="auto"/>
              <w:right w:val="nil"/>
            </w:tcBorders>
            <w:shd w:val="clear" w:color="auto" w:fill="auto"/>
            <w:noWrap/>
          </w:tcPr>
          <w:p w14:paraId="6F1D7D80" w14:textId="77777777" w:rsidR="009E3EF3" w:rsidRPr="00D9465F" w:rsidRDefault="009E3EF3"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0.956</w:t>
            </w:r>
          </w:p>
          <w:p w14:paraId="59649275"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0.964</w:t>
            </w:r>
          </w:p>
        </w:tc>
        <w:tc>
          <w:tcPr>
            <w:tcW w:w="2430" w:type="dxa"/>
            <w:tcBorders>
              <w:top w:val="nil"/>
              <w:left w:val="nil"/>
              <w:bottom w:val="single" w:sz="4" w:space="0" w:color="auto"/>
              <w:right w:val="nil"/>
            </w:tcBorders>
            <w:shd w:val="clear" w:color="auto" w:fill="auto"/>
            <w:noWrap/>
          </w:tcPr>
          <w:p w14:paraId="02536F32" w14:textId="77777777" w:rsidR="009E3EF3" w:rsidRPr="00D9465F" w:rsidRDefault="009E3EF3"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0.963</w:t>
            </w:r>
          </w:p>
          <w:p w14:paraId="55DD78BA"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0.968</w:t>
            </w:r>
          </w:p>
        </w:tc>
        <w:tc>
          <w:tcPr>
            <w:tcW w:w="2250" w:type="dxa"/>
            <w:tcBorders>
              <w:top w:val="nil"/>
              <w:left w:val="nil"/>
              <w:bottom w:val="single" w:sz="4" w:space="0" w:color="auto"/>
              <w:right w:val="nil"/>
            </w:tcBorders>
            <w:shd w:val="clear" w:color="auto" w:fill="auto"/>
            <w:noWrap/>
          </w:tcPr>
          <w:p w14:paraId="2C6D4DD1" w14:textId="77777777" w:rsidR="009E3EF3" w:rsidRPr="00D9465F" w:rsidRDefault="009E3EF3"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0.763</w:t>
            </w:r>
          </w:p>
          <w:p w14:paraId="784F1806" w14:textId="77777777" w:rsidR="00454677" w:rsidRPr="00D9465F" w:rsidRDefault="00454677" w:rsidP="00F3713E">
            <w:pPr>
              <w:spacing w:after="0" w:line="240" w:lineRule="auto"/>
              <w:jc w:val="center"/>
              <w:rPr>
                <w:rFonts w:ascii="Times New Roman" w:hAnsi="Times New Roman"/>
                <w:bCs/>
                <w:color w:val="000000" w:themeColor="text1"/>
                <w:sz w:val="20"/>
                <w:szCs w:val="20"/>
                <w:lang w:val="de-DE"/>
              </w:rPr>
            </w:pPr>
            <w:r w:rsidRPr="00D9465F">
              <w:rPr>
                <w:rFonts w:ascii="Times New Roman" w:hAnsi="Times New Roman"/>
                <w:bCs/>
                <w:color w:val="000000" w:themeColor="text1"/>
                <w:sz w:val="20"/>
                <w:szCs w:val="20"/>
                <w:lang w:val="de-DE"/>
              </w:rPr>
              <w:t>0.701</w:t>
            </w:r>
          </w:p>
        </w:tc>
      </w:tr>
    </w:tbl>
    <w:p w14:paraId="246D29FC" w14:textId="08FA87AB" w:rsidR="00C37132" w:rsidRPr="00F3713E" w:rsidRDefault="00454677" w:rsidP="00F3713E">
      <w:pPr>
        <w:spacing w:after="0" w:line="240" w:lineRule="auto"/>
        <w:ind w:firstLine="720"/>
        <w:jc w:val="both"/>
        <w:rPr>
          <w:rFonts w:ascii="Times New Roman" w:hAnsi="Times New Roman"/>
          <w:bCs/>
          <w:color w:val="000000" w:themeColor="text1"/>
          <w:sz w:val="24"/>
          <w:szCs w:val="24"/>
        </w:rPr>
      </w:pPr>
      <w:r w:rsidRPr="00F3713E">
        <w:rPr>
          <w:rFonts w:ascii="Times New Roman" w:hAnsi="Times New Roman"/>
          <w:bCs/>
          <w:color w:val="000000" w:themeColor="text1"/>
          <w:sz w:val="24"/>
          <w:szCs w:val="24"/>
        </w:rPr>
        <w:t xml:space="preserve">Having established a valid and reliable measurement model, this study continued with structural model assessment. </w:t>
      </w:r>
      <w:r w:rsidR="00761BD7" w:rsidRPr="00F3713E">
        <w:rPr>
          <w:rFonts w:ascii="Times New Roman" w:hAnsi="Times New Roman"/>
          <w:bCs/>
          <w:color w:val="000000" w:themeColor="text1"/>
          <w:sz w:val="24"/>
          <w:szCs w:val="24"/>
        </w:rPr>
        <w:t>Table 2</w:t>
      </w:r>
      <w:r w:rsidRPr="00F3713E">
        <w:rPr>
          <w:rFonts w:ascii="Times New Roman" w:hAnsi="Times New Roman"/>
          <w:bCs/>
          <w:color w:val="000000" w:themeColor="text1"/>
          <w:sz w:val="24"/>
          <w:szCs w:val="24"/>
        </w:rPr>
        <w:t xml:space="preserve"> shows t</w:t>
      </w:r>
      <w:r w:rsidR="00761BD7" w:rsidRPr="00F3713E">
        <w:rPr>
          <w:rFonts w:ascii="Times New Roman" w:hAnsi="Times New Roman"/>
          <w:bCs/>
          <w:color w:val="000000" w:themeColor="text1"/>
          <w:sz w:val="24"/>
          <w:szCs w:val="24"/>
        </w:rPr>
        <w:t xml:space="preserve">he path coefficient, t-value and p-value for the hypotheses relationship. The results for first direct relationships between the three forms of employee participation and </w:t>
      </w:r>
      <w:r w:rsidR="00C1626F" w:rsidRPr="00F3713E">
        <w:rPr>
          <w:rFonts w:ascii="Times New Roman" w:hAnsi="Times New Roman"/>
          <w:bCs/>
          <w:color w:val="000000" w:themeColor="text1"/>
          <w:sz w:val="24"/>
          <w:szCs w:val="24"/>
        </w:rPr>
        <w:t xml:space="preserve">creative-relevant process shows that two of three </w:t>
      </w:r>
      <w:r w:rsidR="00761BD7" w:rsidRPr="00F3713E">
        <w:rPr>
          <w:rFonts w:ascii="Times New Roman" w:hAnsi="Times New Roman"/>
          <w:bCs/>
          <w:color w:val="000000" w:themeColor="text1"/>
          <w:sz w:val="24"/>
          <w:szCs w:val="24"/>
        </w:rPr>
        <w:t>forms of participation are significant</w:t>
      </w:r>
      <w:r w:rsidR="00C1626F" w:rsidRPr="00F3713E">
        <w:rPr>
          <w:rFonts w:ascii="Times New Roman" w:hAnsi="Times New Roman"/>
          <w:bCs/>
          <w:color w:val="000000" w:themeColor="text1"/>
          <w:sz w:val="24"/>
          <w:szCs w:val="24"/>
        </w:rPr>
        <w:t xml:space="preserve">. </w:t>
      </w:r>
      <w:r w:rsidR="00761BD7" w:rsidRPr="00F3713E">
        <w:rPr>
          <w:rFonts w:ascii="Times New Roman" w:hAnsi="Times New Roman"/>
          <w:bCs/>
          <w:color w:val="000000" w:themeColor="text1"/>
          <w:sz w:val="24"/>
          <w:szCs w:val="24"/>
        </w:rPr>
        <w:t xml:space="preserve"> Specifically, the path coefficient was statistically significant for the relationship between </w:t>
      </w:r>
      <w:r w:rsidR="00C1626F" w:rsidRPr="00F3713E">
        <w:rPr>
          <w:rFonts w:ascii="Times New Roman" w:hAnsi="Times New Roman"/>
          <w:bCs/>
          <w:color w:val="000000" w:themeColor="text1"/>
          <w:sz w:val="24"/>
          <w:szCs w:val="24"/>
        </w:rPr>
        <w:t>full-autonomous</w:t>
      </w:r>
      <w:r w:rsidR="00E3022A" w:rsidRPr="00F3713E">
        <w:rPr>
          <w:rFonts w:ascii="Times New Roman" w:hAnsi="Times New Roman"/>
          <w:bCs/>
          <w:color w:val="000000" w:themeColor="text1"/>
          <w:sz w:val="24"/>
          <w:szCs w:val="24"/>
        </w:rPr>
        <w:t>,</w:t>
      </w:r>
      <w:r w:rsidR="00761BD7" w:rsidRPr="00F3713E">
        <w:rPr>
          <w:rFonts w:ascii="Times New Roman" w:hAnsi="Times New Roman"/>
          <w:bCs/>
          <w:color w:val="000000" w:themeColor="text1"/>
          <w:sz w:val="24"/>
          <w:szCs w:val="24"/>
        </w:rPr>
        <w:t xml:space="preserve"> </w:t>
      </w:r>
      <w:r w:rsidR="009E0CD3" w:rsidRPr="00F3713E">
        <w:rPr>
          <w:rFonts w:ascii="Times New Roman" w:hAnsi="Times New Roman"/>
          <w:bCs/>
          <w:color w:val="000000" w:themeColor="text1"/>
          <w:sz w:val="24"/>
          <w:szCs w:val="24"/>
        </w:rPr>
        <w:t xml:space="preserve">consultative participation </w:t>
      </w:r>
      <w:r w:rsidR="00E3022A" w:rsidRPr="00F3713E">
        <w:rPr>
          <w:rFonts w:ascii="Times New Roman" w:hAnsi="Times New Roman"/>
          <w:bCs/>
          <w:color w:val="000000" w:themeColor="text1"/>
          <w:sz w:val="24"/>
          <w:szCs w:val="24"/>
        </w:rPr>
        <w:t>and</w:t>
      </w:r>
      <w:r w:rsidR="009E0CD3" w:rsidRPr="00F3713E">
        <w:rPr>
          <w:rFonts w:ascii="Times New Roman" w:hAnsi="Times New Roman"/>
          <w:bCs/>
          <w:color w:val="000000" w:themeColor="text1"/>
          <w:sz w:val="24"/>
          <w:szCs w:val="24"/>
        </w:rPr>
        <w:t xml:space="preserve"> </w:t>
      </w:r>
      <w:r w:rsidR="00C1626F" w:rsidRPr="00F3713E">
        <w:rPr>
          <w:rFonts w:ascii="Times New Roman" w:hAnsi="Times New Roman"/>
          <w:bCs/>
          <w:color w:val="000000" w:themeColor="text1"/>
          <w:sz w:val="24"/>
          <w:szCs w:val="24"/>
        </w:rPr>
        <w:t>creative-relevant process (β = 0.279</w:t>
      </w:r>
      <w:r w:rsidR="00761BD7" w:rsidRPr="00F3713E">
        <w:rPr>
          <w:rFonts w:ascii="Times New Roman" w:hAnsi="Times New Roman"/>
          <w:bCs/>
          <w:color w:val="000000" w:themeColor="text1"/>
          <w:sz w:val="24"/>
          <w:szCs w:val="24"/>
        </w:rPr>
        <w:t>,</w:t>
      </w:r>
      <w:r w:rsidR="009E0CD3" w:rsidRPr="00F3713E">
        <w:rPr>
          <w:rFonts w:ascii="Times New Roman" w:hAnsi="Times New Roman"/>
          <w:bCs/>
          <w:color w:val="000000" w:themeColor="text1"/>
          <w:sz w:val="24"/>
          <w:szCs w:val="24"/>
        </w:rPr>
        <w:t xml:space="preserve"> p &lt; </w:t>
      </w:r>
      <w:r w:rsidR="00E3022A" w:rsidRPr="00F3713E">
        <w:rPr>
          <w:rFonts w:ascii="Times New Roman" w:hAnsi="Times New Roman"/>
          <w:bCs/>
          <w:color w:val="000000" w:themeColor="text1"/>
          <w:sz w:val="24"/>
          <w:szCs w:val="24"/>
        </w:rPr>
        <w:t>0</w:t>
      </w:r>
      <w:r w:rsidR="009E0CD3" w:rsidRPr="00F3713E">
        <w:rPr>
          <w:rFonts w:ascii="Times New Roman" w:hAnsi="Times New Roman"/>
          <w:bCs/>
          <w:color w:val="000000" w:themeColor="text1"/>
          <w:sz w:val="24"/>
          <w:szCs w:val="24"/>
        </w:rPr>
        <w:t>.000; β = 0.182,</w:t>
      </w:r>
      <w:r w:rsidR="00E3022A" w:rsidRPr="00F3713E">
        <w:rPr>
          <w:rFonts w:ascii="Times New Roman" w:hAnsi="Times New Roman"/>
          <w:bCs/>
          <w:color w:val="000000" w:themeColor="text1"/>
          <w:sz w:val="24"/>
          <w:szCs w:val="24"/>
        </w:rPr>
        <w:t xml:space="preserve"> p =</w:t>
      </w:r>
      <w:r w:rsidR="009E0CD3" w:rsidRPr="00F3713E">
        <w:rPr>
          <w:rFonts w:ascii="Times New Roman" w:hAnsi="Times New Roman"/>
          <w:bCs/>
          <w:color w:val="000000" w:themeColor="text1"/>
          <w:sz w:val="24"/>
          <w:szCs w:val="24"/>
        </w:rPr>
        <w:t xml:space="preserve"> </w:t>
      </w:r>
      <w:r w:rsidR="00E3022A" w:rsidRPr="00F3713E">
        <w:rPr>
          <w:rFonts w:ascii="Times New Roman" w:hAnsi="Times New Roman"/>
          <w:bCs/>
          <w:color w:val="000000" w:themeColor="text1"/>
          <w:sz w:val="24"/>
          <w:szCs w:val="24"/>
        </w:rPr>
        <w:t>0</w:t>
      </w:r>
      <w:r w:rsidR="009E0CD3" w:rsidRPr="00F3713E">
        <w:rPr>
          <w:rFonts w:ascii="Times New Roman" w:hAnsi="Times New Roman"/>
          <w:bCs/>
          <w:color w:val="000000" w:themeColor="text1"/>
          <w:sz w:val="24"/>
          <w:szCs w:val="24"/>
        </w:rPr>
        <w:t>.008) respectively</w:t>
      </w:r>
      <w:r w:rsidR="00C1626F" w:rsidRPr="00F3713E">
        <w:rPr>
          <w:rFonts w:ascii="Times New Roman" w:hAnsi="Times New Roman"/>
          <w:bCs/>
          <w:color w:val="000000" w:themeColor="text1"/>
          <w:sz w:val="24"/>
          <w:szCs w:val="24"/>
        </w:rPr>
        <w:t>. Therefore, Hypothese</w:t>
      </w:r>
      <w:r w:rsidR="00761BD7" w:rsidRPr="00F3713E">
        <w:rPr>
          <w:rFonts w:ascii="Times New Roman" w:hAnsi="Times New Roman"/>
          <w:bCs/>
          <w:color w:val="000000" w:themeColor="text1"/>
          <w:sz w:val="24"/>
          <w:szCs w:val="24"/>
        </w:rPr>
        <w:t>s 1</w:t>
      </w:r>
      <w:r w:rsidR="009E0CD3" w:rsidRPr="00F3713E">
        <w:rPr>
          <w:rFonts w:ascii="Times New Roman" w:hAnsi="Times New Roman"/>
          <w:bCs/>
          <w:color w:val="000000" w:themeColor="text1"/>
          <w:sz w:val="24"/>
          <w:szCs w:val="24"/>
        </w:rPr>
        <w:t>a and 1c</w:t>
      </w:r>
      <w:r w:rsidR="00C1626F" w:rsidRPr="00F3713E">
        <w:rPr>
          <w:rFonts w:ascii="Times New Roman" w:hAnsi="Times New Roman"/>
          <w:bCs/>
          <w:color w:val="000000" w:themeColor="text1"/>
          <w:sz w:val="24"/>
          <w:szCs w:val="24"/>
        </w:rPr>
        <w:t xml:space="preserve"> stating that there is a</w:t>
      </w:r>
      <w:r w:rsidR="00761BD7" w:rsidRPr="00F3713E">
        <w:rPr>
          <w:rFonts w:ascii="Times New Roman" w:hAnsi="Times New Roman"/>
          <w:bCs/>
          <w:color w:val="000000" w:themeColor="text1"/>
          <w:sz w:val="24"/>
          <w:szCs w:val="24"/>
        </w:rPr>
        <w:t xml:space="preserve"> relationship between </w:t>
      </w:r>
      <w:r w:rsidR="009E0CD3" w:rsidRPr="00F3713E">
        <w:rPr>
          <w:rFonts w:ascii="Times New Roman" w:hAnsi="Times New Roman"/>
          <w:bCs/>
          <w:color w:val="000000" w:themeColor="text1"/>
          <w:sz w:val="24"/>
          <w:szCs w:val="24"/>
        </w:rPr>
        <w:t>full-autonomous,</w:t>
      </w:r>
      <w:r w:rsidR="00C1626F" w:rsidRPr="00F3713E">
        <w:rPr>
          <w:rFonts w:ascii="Times New Roman" w:hAnsi="Times New Roman"/>
          <w:bCs/>
          <w:color w:val="000000" w:themeColor="text1"/>
          <w:sz w:val="24"/>
          <w:szCs w:val="24"/>
        </w:rPr>
        <w:t xml:space="preserve"> consultative participation </w:t>
      </w:r>
      <w:r w:rsidR="009E0CD3" w:rsidRPr="00F3713E">
        <w:rPr>
          <w:rFonts w:ascii="Times New Roman" w:hAnsi="Times New Roman"/>
          <w:bCs/>
          <w:color w:val="000000" w:themeColor="text1"/>
          <w:sz w:val="24"/>
          <w:szCs w:val="24"/>
        </w:rPr>
        <w:t>and</w:t>
      </w:r>
      <w:r w:rsidR="00C1626F" w:rsidRPr="00F3713E">
        <w:rPr>
          <w:rFonts w:ascii="Times New Roman" w:hAnsi="Times New Roman"/>
          <w:bCs/>
          <w:color w:val="000000" w:themeColor="text1"/>
          <w:sz w:val="24"/>
          <w:szCs w:val="24"/>
        </w:rPr>
        <w:t xml:space="preserve"> creative-relevant process were</w:t>
      </w:r>
      <w:r w:rsidR="00761BD7" w:rsidRPr="00F3713E">
        <w:rPr>
          <w:rFonts w:ascii="Times New Roman" w:hAnsi="Times New Roman"/>
          <w:bCs/>
          <w:color w:val="000000" w:themeColor="text1"/>
          <w:sz w:val="24"/>
          <w:szCs w:val="24"/>
        </w:rPr>
        <w:t xml:space="preserve"> supported.</w:t>
      </w:r>
      <w:r w:rsidR="009E0CD3" w:rsidRPr="00F3713E">
        <w:rPr>
          <w:rFonts w:ascii="Times New Roman" w:hAnsi="Times New Roman"/>
          <w:bCs/>
          <w:color w:val="000000" w:themeColor="text1"/>
          <w:sz w:val="24"/>
          <w:szCs w:val="24"/>
        </w:rPr>
        <w:t xml:space="preserve"> On the other hand, hypothesis 1b stating</w:t>
      </w:r>
      <w:r w:rsidR="00E3022A" w:rsidRPr="00F3713E">
        <w:rPr>
          <w:rFonts w:ascii="Times New Roman" w:hAnsi="Times New Roman"/>
          <w:bCs/>
          <w:color w:val="000000" w:themeColor="text1"/>
          <w:sz w:val="24"/>
          <w:szCs w:val="24"/>
        </w:rPr>
        <w:t xml:space="preserve"> that there is a relationship between semi-autonomous and creative-relevant process was not supported (β = 0.077, p = 0.308).</w:t>
      </w:r>
    </w:p>
    <w:p w14:paraId="47794521" w14:textId="1E12BFE7" w:rsidR="00C37132" w:rsidRPr="00F3713E" w:rsidRDefault="00761BD7" w:rsidP="00F3713E">
      <w:pPr>
        <w:spacing w:after="0" w:line="240" w:lineRule="auto"/>
        <w:ind w:firstLine="720"/>
        <w:jc w:val="both"/>
        <w:rPr>
          <w:rFonts w:ascii="Times New Roman" w:hAnsi="Times New Roman"/>
          <w:bCs/>
          <w:color w:val="000000" w:themeColor="text1"/>
          <w:sz w:val="24"/>
          <w:szCs w:val="24"/>
        </w:rPr>
      </w:pPr>
      <w:r w:rsidRPr="00F3713E">
        <w:rPr>
          <w:rFonts w:ascii="Times New Roman" w:hAnsi="Times New Roman"/>
          <w:bCs/>
          <w:color w:val="000000" w:themeColor="text1"/>
          <w:sz w:val="24"/>
          <w:szCs w:val="24"/>
        </w:rPr>
        <w:t xml:space="preserve">Hypothesis 2 and hypothesis 3 specify the direct effects among </w:t>
      </w:r>
      <w:r w:rsidR="00E3022A" w:rsidRPr="00F3713E">
        <w:rPr>
          <w:rFonts w:ascii="Times New Roman" w:hAnsi="Times New Roman"/>
          <w:bCs/>
          <w:color w:val="000000" w:themeColor="text1"/>
          <w:sz w:val="24"/>
          <w:szCs w:val="24"/>
        </w:rPr>
        <w:t>creative-relevant process, creative self-efficacy and employee creativity</w:t>
      </w:r>
      <w:r w:rsidRPr="00F3713E">
        <w:rPr>
          <w:rFonts w:ascii="Times New Roman" w:hAnsi="Times New Roman"/>
          <w:bCs/>
          <w:color w:val="000000" w:themeColor="text1"/>
          <w:sz w:val="24"/>
          <w:szCs w:val="24"/>
        </w:rPr>
        <w:t xml:space="preserve">. Results from the PLS-SEM analysis support both hypothesized relationships. That is, there is a direct positive relationship between </w:t>
      </w:r>
      <w:r w:rsidR="00E3022A" w:rsidRPr="00F3713E">
        <w:rPr>
          <w:rFonts w:ascii="Times New Roman" w:hAnsi="Times New Roman"/>
          <w:bCs/>
          <w:color w:val="000000" w:themeColor="text1"/>
          <w:sz w:val="24"/>
          <w:szCs w:val="24"/>
        </w:rPr>
        <w:t>creative-relevant process and employee creativity (β = 0.192, p = 0.008</w:t>
      </w:r>
      <w:r w:rsidRPr="00F3713E">
        <w:rPr>
          <w:rFonts w:ascii="Times New Roman" w:hAnsi="Times New Roman"/>
          <w:bCs/>
          <w:color w:val="000000" w:themeColor="text1"/>
          <w:sz w:val="24"/>
          <w:szCs w:val="24"/>
        </w:rPr>
        <w:t xml:space="preserve">), and there is a direct relationship between </w:t>
      </w:r>
      <w:r w:rsidR="00E3022A" w:rsidRPr="00F3713E">
        <w:rPr>
          <w:rFonts w:ascii="Times New Roman" w:hAnsi="Times New Roman"/>
          <w:bCs/>
          <w:color w:val="000000" w:themeColor="text1"/>
          <w:sz w:val="24"/>
          <w:szCs w:val="24"/>
        </w:rPr>
        <w:t>creative self-efficacy</w:t>
      </w:r>
      <w:r w:rsidRPr="00F3713E">
        <w:rPr>
          <w:rFonts w:ascii="Times New Roman" w:hAnsi="Times New Roman"/>
          <w:bCs/>
          <w:color w:val="000000" w:themeColor="text1"/>
          <w:sz w:val="24"/>
          <w:szCs w:val="24"/>
        </w:rPr>
        <w:t xml:space="preserve"> and</w:t>
      </w:r>
      <w:r w:rsidR="00E3022A" w:rsidRPr="00F3713E">
        <w:rPr>
          <w:rFonts w:ascii="Times New Roman" w:hAnsi="Times New Roman"/>
          <w:bCs/>
          <w:color w:val="000000" w:themeColor="text1"/>
          <w:sz w:val="24"/>
          <w:szCs w:val="24"/>
        </w:rPr>
        <w:t xml:space="preserve"> employee creativity (β = 0.612</w:t>
      </w:r>
      <w:r w:rsidRPr="00F3713E">
        <w:rPr>
          <w:rFonts w:ascii="Times New Roman" w:hAnsi="Times New Roman"/>
          <w:bCs/>
          <w:color w:val="000000" w:themeColor="text1"/>
          <w:sz w:val="24"/>
          <w:szCs w:val="24"/>
        </w:rPr>
        <w:t xml:space="preserve">, p &lt; </w:t>
      </w:r>
      <w:r w:rsidR="00FE276C" w:rsidRPr="00F3713E">
        <w:rPr>
          <w:rFonts w:ascii="Times New Roman" w:hAnsi="Times New Roman"/>
          <w:bCs/>
          <w:color w:val="000000" w:themeColor="text1"/>
          <w:sz w:val="24"/>
          <w:szCs w:val="24"/>
        </w:rPr>
        <w:t>0</w:t>
      </w:r>
      <w:r w:rsidRPr="00F3713E">
        <w:rPr>
          <w:rFonts w:ascii="Times New Roman" w:hAnsi="Times New Roman"/>
          <w:bCs/>
          <w:color w:val="000000" w:themeColor="text1"/>
          <w:sz w:val="24"/>
          <w:szCs w:val="24"/>
        </w:rPr>
        <w:t>.000).</w:t>
      </w:r>
      <w:r w:rsidR="00E3022A" w:rsidRPr="00F3713E">
        <w:rPr>
          <w:rFonts w:ascii="Times New Roman" w:hAnsi="Times New Roman"/>
          <w:bCs/>
          <w:color w:val="000000" w:themeColor="text1"/>
          <w:sz w:val="24"/>
          <w:szCs w:val="24"/>
        </w:rPr>
        <w:t xml:space="preserve"> Therefore, hypothesis 2 and hypothesis 3 were supported.</w:t>
      </w:r>
    </w:p>
    <w:p w14:paraId="125DD88F" w14:textId="0E334E44" w:rsidR="00FE276C" w:rsidRPr="00B55A60" w:rsidRDefault="00E3022A"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Finally, Hypothesis 4</w:t>
      </w:r>
      <w:r w:rsidR="00761BD7" w:rsidRPr="00B55A60">
        <w:rPr>
          <w:rFonts w:ascii="Times New Roman" w:hAnsi="Times New Roman"/>
          <w:bCs/>
          <w:sz w:val="24"/>
          <w:szCs w:val="24"/>
        </w:rPr>
        <w:t xml:space="preserve"> proposed that </w:t>
      </w:r>
      <w:r w:rsidRPr="00B55A60">
        <w:rPr>
          <w:rFonts w:ascii="Times New Roman" w:hAnsi="Times New Roman"/>
          <w:bCs/>
          <w:sz w:val="24"/>
          <w:szCs w:val="24"/>
        </w:rPr>
        <w:t>creative self-efficacy</w:t>
      </w:r>
      <w:r w:rsidR="00761BD7" w:rsidRPr="00B55A60">
        <w:rPr>
          <w:rFonts w:ascii="Times New Roman" w:hAnsi="Times New Roman"/>
          <w:bCs/>
          <w:sz w:val="24"/>
          <w:szCs w:val="24"/>
        </w:rPr>
        <w:t xml:space="preserve"> will moderate the relationship between </w:t>
      </w:r>
      <w:r w:rsidRPr="00B55A60">
        <w:rPr>
          <w:rFonts w:ascii="Times New Roman" w:hAnsi="Times New Roman"/>
          <w:bCs/>
          <w:sz w:val="24"/>
          <w:szCs w:val="24"/>
        </w:rPr>
        <w:t>creative-relevant process</w:t>
      </w:r>
      <w:r w:rsidR="00761BD7" w:rsidRPr="00B55A60">
        <w:rPr>
          <w:rFonts w:ascii="Times New Roman" w:hAnsi="Times New Roman"/>
          <w:bCs/>
          <w:sz w:val="24"/>
          <w:szCs w:val="24"/>
        </w:rPr>
        <w:t xml:space="preserve"> and </w:t>
      </w:r>
      <w:r w:rsidR="00FE276C" w:rsidRPr="00B55A60">
        <w:rPr>
          <w:rFonts w:ascii="Times New Roman" w:hAnsi="Times New Roman"/>
          <w:bCs/>
          <w:sz w:val="24"/>
          <w:szCs w:val="24"/>
        </w:rPr>
        <w:t>employee creativity</w:t>
      </w:r>
      <w:r w:rsidR="00761BD7" w:rsidRPr="00B55A60">
        <w:rPr>
          <w:rFonts w:ascii="Times New Roman" w:hAnsi="Times New Roman"/>
          <w:bCs/>
          <w:sz w:val="24"/>
          <w:szCs w:val="24"/>
        </w:rPr>
        <w:t xml:space="preserve">. The results of the bootstrapping procedure showed that the path coefficient between the interaction variable and </w:t>
      </w:r>
      <w:r w:rsidR="00FE276C" w:rsidRPr="00B55A60">
        <w:rPr>
          <w:rFonts w:ascii="Times New Roman" w:hAnsi="Times New Roman"/>
          <w:bCs/>
          <w:sz w:val="24"/>
          <w:szCs w:val="24"/>
        </w:rPr>
        <w:t>employee creativity</w:t>
      </w:r>
      <w:r w:rsidR="00761BD7" w:rsidRPr="00B55A60">
        <w:rPr>
          <w:rFonts w:ascii="Times New Roman" w:hAnsi="Times New Roman"/>
          <w:bCs/>
          <w:sz w:val="24"/>
          <w:szCs w:val="24"/>
        </w:rPr>
        <w:t xml:space="preserve"> was not statistically significant (β =</w:t>
      </w:r>
      <w:r w:rsidR="00FE276C" w:rsidRPr="00B55A60">
        <w:rPr>
          <w:rFonts w:ascii="Times New Roman" w:hAnsi="Times New Roman"/>
          <w:bCs/>
          <w:sz w:val="24"/>
          <w:szCs w:val="24"/>
        </w:rPr>
        <w:t>0.020, p = 0.550). Therefore, Hypothesis 4</w:t>
      </w:r>
      <w:r w:rsidR="00761BD7" w:rsidRPr="00B55A60">
        <w:rPr>
          <w:rFonts w:ascii="Times New Roman" w:hAnsi="Times New Roman"/>
          <w:bCs/>
          <w:sz w:val="24"/>
          <w:szCs w:val="24"/>
        </w:rPr>
        <w:t xml:space="preserve"> was not supported. </w:t>
      </w:r>
    </w:p>
    <w:p w14:paraId="6AC28A0D" w14:textId="77777777" w:rsidR="0035472E" w:rsidRPr="00B55A60" w:rsidRDefault="0035472E" w:rsidP="00F3713E">
      <w:pPr>
        <w:spacing w:after="0" w:line="240" w:lineRule="auto"/>
        <w:jc w:val="both"/>
        <w:rPr>
          <w:rFonts w:ascii="Times New Roman" w:hAnsi="Times New Roman"/>
          <w:bCs/>
          <w:sz w:val="24"/>
          <w:szCs w:val="24"/>
        </w:rPr>
      </w:pPr>
    </w:p>
    <w:p w14:paraId="3549AA0F" w14:textId="53BCC814" w:rsidR="00FE276C" w:rsidRDefault="00FE276C" w:rsidP="00F3713E">
      <w:pPr>
        <w:spacing w:after="0" w:line="240" w:lineRule="auto"/>
        <w:jc w:val="center"/>
        <w:rPr>
          <w:rFonts w:ascii="Times New Roman" w:hAnsi="Times New Roman"/>
          <w:bCs/>
          <w:sz w:val="20"/>
          <w:szCs w:val="20"/>
        </w:rPr>
      </w:pPr>
      <w:r w:rsidRPr="00B55A60">
        <w:rPr>
          <w:rFonts w:ascii="Times New Roman" w:hAnsi="Times New Roman"/>
          <w:b/>
          <w:sz w:val="20"/>
          <w:szCs w:val="20"/>
        </w:rPr>
        <w:t>Table 2</w:t>
      </w:r>
      <w:r w:rsidRPr="00B55A60">
        <w:rPr>
          <w:rFonts w:ascii="Times New Roman" w:hAnsi="Times New Roman"/>
          <w:bCs/>
          <w:sz w:val="20"/>
          <w:szCs w:val="20"/>
        </w:rPr>
        <w:t xml:space="preserve">: </w:t>
      </w:r>
      <w:r w:rsidR="0007254D" w:rsidRPr="00B55A60">
        <w:rPr>
          <w:rFonts w:ascii="Times New Roman" w:hAnsi="Times New Roman"/>
          <w:bCs/>
          <w:sz w:val="20"/>
          <w:szCs w:val="20"/>
        </w:rPr>
        <w:t xml:space="preserve">Hypotheses </w:t>
      </w:r>
      <w:r w:rsidR="00DB4FA0" w:rsidRPr="00B55A60">
        <w:rPr>
          <w:rFonts w:ascii="Times New Roman" w:hAnsi="Times New Roman"/>
          <w:bCs/>
          <w:sz w:val="20"/>
          <w:szCs w:val="20"/>
        </w:rPr>
        <w:t>testing results</w:t>
      </w:r>
    </w:p>
    <w:p w14:paraId="48ACFB2A" w14:textId="77777777" w:rsidR="00DB4FA0" w:rsidRPr="00B55A60" w:rsidRDefault="00DB4FA0" w:rsidP="00F3713E">
      <w:pPr>
        <w:spacing w:after="0" w:line="240" w:lineRule="auto"/>
        <w:jc w:val="center"/>
        <w:rPr>
          <w:rFonts w:ascii="Times New Roman" w:hAnsi="Times New Roman"/>
          <w:bCs/>
          <w:sz w:val="20"/>
          <w:szCs w:val="20"/>
        </w:rPr>
      </w:pPr>
    </w:p>
    <w:tbl>
      <w:tblPr>
        <w:tblStyle w:val="ListTable6Colorful1"/>
        <w:tblW w:w="8989" w:type="dxa"/>
        <w:tblLayout w:type="fixed"/>
        <w:tblLook w:val="04A0" w:firstRow="1" w:lastRow="0" w:firstColumn="1" w:lastColumn="0" w:noHBand="0" w:noVBand="1"/>
      </w:tblPr>
      <w:tblGrid>
        <w:gridCol w:w="2455"/>
        <w:gridCol w:w="1830"/>
        <w:gridCol w:w="1661"/>
        <w:gridCol w:w="1567"/>
        <w:gridCol w:w="1476"/>
      </w:tblGrid>
      <w:tr w:rsidR="00B55A60" w:rsidRPr="00B55A60" w14:paraId="326A5B5A" w14:textId="6648FB92" w:rsidTr="00D71AE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BDD6EE" w:themeFill="accent5" w:themeFillTint="66"/>
            <w:noWrap/>
            <w:hideMark/>
          </w:tcPr>
          <w:p w14:paraId="660DDF8F" w14:textId="77777777" w:rsidR="003D35F7" w:rsidRPr="00B55A60" w:rsidRDefault="003D35F7" w:rsidP="00F3713E">
            <w:pPr>
              <w:spacing w:after="0" w:line="240" w:lineRule="auto"/>
              <w:jc w:val="both"/>
              <w:rPr>
                <w:rFonts w:ascii="Times New Roman" w:hAnsi="Times New Roman"/>
                <w:bCs w:val="0"/>
                <w:color w:val="auto"/>
                <w:sz w:val="20"/>
                <w:szCs w:val="20"/>
              </w:rPr>
            </w:pPr>
            <w:r w:rsidRPr="00B55A60">
              <w:rPr>
                <w:rFonts w:ascii="Times New Roman" w:hAnsi="Times New Roman"/>
                <w:bCs w:val="0"/>
                <w:color w:val="auto"/>
                <w:sz w:val="20"/>
                <w:szCs w:val="20"/>
              </w:rPr>
              <w:t>Hypotheses</w:t>
            </w:r>
          </w:p>
          <w:p w14:paraId="3D46502F" w14:textId="77777777" w:rsidR="003D35F7" w:rsidRPr="00B55A60" w:rsidRDefault="003D35F7" w:rsidP="00F3713E">
            <w:pPr>
              <w:spacing w:after="0" w:line="240" w:lineRule="auto"/>
              <w:jc w:val="both"/>
              <w:rPr>
                <w:rFonts w:ascii="Times New Roman" w:hAnsi="Times New Roman"/>
                <w:bCs w:val="0"/>
                <w:color w:val="auto"/>
                <w:sz w:val="20"/>
                <w:szCs w:val="20"/>
              </w:rPr>
            </w:pPr>
            <w:r w:rsidRPr="00B55A60">
              <w:rPr>
                <w:rFonts w:ascii="Times New Roman" w:hAnsi="Times New Roman"/>
                <w:bCs w:val="0"/>
                <w:color w:val="auto"/>
                <w:sz w:val="20"/>
                <w:szCs w:val="20"/>
              </w:rPr>
              <w:t>Relationship</w:t>
            </w:r>
          </w:p>
        </w:tc>
        <w:tc>
          <w:tcPr>
            <w:tcW w:w="1830" w:type="dxa"/>
            <w:shd w:val="clear" w:color="auto" w:fill="BDD6EE" w:themeFill="accent5" w:themeFillTint="66"/>
            <w:noWrap/>
            <w:hideMark/>
          </w:tcPr>
          <w:p w14:paraId="4D7EEFBE" w14:textId="77777777" w:rsidR="003D35F7" w:rsidRPr="00B55A60" w:rsidRDefault="003D35F7" w:rsidP="00F3713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lang w:val="de-DE"/>
              </w:rPr>
            </w:pPr>
            <w:r w:rsidRPr="00B55A60">
              <w:rPr>
                <w:rFonts w:ascii="Times New Roman" w:hAnsi="Times New Roman"/>
                <w:bCs w:val="0"/>
                <w:color w:val="auto"/>
                <w:sz w:val="20"/>
                <w:szCs w:val="20"/>
                <w:lang w:val="de-DE"/>
              </w:rPr>
              <w:t>Path</w:t>
            </w:r>
          </w:p>
          <w:p w14:paraId="19C02F9B" w14:textId="77777777" w:rsidR="003D35F7" w:rsidRPr="00B55A60" w:rsidRDefault="003D35F7" w:rsidP="00F3713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lang w:val="de-DE"/>
              </w:rPr>
            </w:pPr>
            <w:r w:rsidRPr="00B55A60">
              <w:rPr>
                <w:rFonts w:ascii="Times New Roman" w:hAnsi="Times New Roman"/>
                <w:bCs w:val="0"/>
                <w:color w:val="auto"/>
                <w:sz w:val="20"/>
                <w:szCs w:val="20"/>
                <w:lang w:val="de-DE"/>
              </w:rPr>
              <w:t>Coefficient</w:t>
            </w:r>
          </w:p>
        </w:tc>
        <w:tc>
          <w:tcPr>
            <w:tcW w:w="1661" w:type="dxa"/>
            <w:shd w:val="clear" w:color="auto" w:fill="BDD6EE" w:themeFill="accent5" w:themeFillTint="66"/>
            <w:noWrap/>
            <w:hideMark/>
          </w:tcPr>
          <w:p w14:paraId="7CEF1024" w14:textId="77777777" w:rsidR="003D35F7" w:rsidRPr="00B55A60" w:rsidRDefault="003D35F7" w:rsidP="00F3713E">
            <w:pPr>
              <w:spacing w:after="0" w:line="240" w:lineRule="auto"/>
              <w:ind w:right="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lang w:val="de-DE"/>
              </w:rPr>
            </w:pPr>
            <w:r w:rsidRPr="00B55A60">
              <w:rPr>
                <w:rFonts w:ascii="Times New Roman" w:hAnsi="Times New Roman"/>
                <w:bCs w:val="0"/>
                <w:i/>
                <w:color w:val="auto"/>
                <w:sz w:val="20"/>
                <w:szCs w:val="20"/>
                <w:lang w:val="de-DE"/>
              </w:rPr>
              <w:t>t</w:t>
            </w:r>
            <w:r w:rsidRPr="00B55A60">
              <w:rPr>
                <w:rFonts w:ascii="Times New Roman" w:hAnsi="Times New Roman"/>
                <w:bCs w:val="0"/>
                <w:color w:val="auto"/>
                <w:sz w:val="20"/>
                <w:szCs w:val="20"/>
                <w:lang w:val="de-DE"/>
              </w:rPr>
              <w:t>-value</w:t>
            </w:r>
          </w:p>
        </w:tc>
        <w:tc>
          <w:tcPr>
            <w:tcW w:w="1567" w:type="dxa"/>
            <w:shd w:val="clear" w:color="auto" w:fill="BDD6EE" w:themeFill="accent5" w:themeFillTint="66"/>
            <w:noWrap/>
            <w:hideMark/>
          </w:tcPr>
          <w:p w14:paraId="7A4B362D" w14:textId="5F9E9F0E" w:rsidR="003D35F7" w:rsidRPr="00B55A60" w:rsidRDefault="003D35F7" w:rsidP="00F3713E">
            <w:pPr>
              <w:spacing w:after="0" w:line="240" w:lineRule="auto"/>
              <w:ind w:lef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lang w:val="de-DE"/>
              </w:rPr>
            </w:pPr>
            <w:r w:rsidRPr="00B55A60">
              <w:rPr>
                <w:rFonts w:ascii="Times New Roman" w:hAnsi="Times New Roman"/>
                <w:bCs w:val="0"/>
                <w:i/>
                <w:iCs/>
                <w:color w:val="auto"/>
                <w:sz w:val="20"/>
                <w:szCs w:val="20"/>
                <w:lang w:val="de-DE"/>
              </w:rPr>
              <w:t>p</w:t>
            </w:r>
            <w:r w:rsidRPr="00B55A60">
              <w:rPr>
                <w:rFonts w:ascii="Times New Roman" w:hAnsi="Times New Roman"/>
                <w:bCs w:val="0"/>
                <w:color w:val="auto"/>
                <w:sz w:val="20"/>
                <w:szCs w:val="20"/>
                <w:lang w:val="de-DE"/>
              </w:rPr>
              <w:t>-value</w:t>
            </w:r>
          </w:p>
        </w:tc>
        <w:tc>
          <w:tcPr>
            <w:tcW w:w="1476" w:type="dxa"/>
            <w:shd w:val="clear" w:color="auto" w:fill="BDD6EE" w:themeFill="accent5" w:themeFillTint="66"/>
          </w:tcPr>
          <w:p w14:paraId="18E7F5B8" w14:textId="04A1CABD" w:rsidR="003D35F7" w:rsidRPr="00B55A60" w:rsidRDefault="002D58F3" w:rsidP="00F3713E">
            <w:pPr>
              <w:spacing w:after="0" w:line="240" w:lineRule="auto"/>
              <w:ind w:left="-2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0"/>
                <w:szCs w:val="20"/>
                <w:lang w:val="de-DE"/>
              </w:rPr>
            </w:pPr>
            <w:r w:rsidRPr="00B55A60">
              <w:rPr>
                <w:rFonts w:ascii="Times New Roman" w:hAnsi="Times New Roman"/>
                <w:bCs w:val="0"/>
                <w:color w:val="auto"/>
                <w:sz w:val="20"/>
                <w:szCs w:val="20"/>
                <w:lang w:val="de-DE"/>
              </w:rPr>
              <w:t>Result</w:t>
            </w:r>
          </w:p>
        </w:tc>
      </w:tr>
      <w:tr w:rsidR="00B55A60" w:rsidRPr="00B55A60" w14:paraId="5ADDD868" w14:textId="15CA59FB" w:rsidTr="00D946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auto"/>
            <w:noWrap/>
            <w:hideMark/>
          </w:tcPr>
          <w:p w14:paraId="353F610A" w14:textId="77777777" w:rsidR="003D35F7" w:rsidRPr="00B55A60" w:rsidRDefault="003D35F7" w:rsidP="00F3713E">
            <w:pPr>
              <w:spacing w:after="0" w:line="240" w:lineRule="auto"/>
              <w:rPr>
                <w:rFonts w:ascii="Times New Roman" w:hAnsi="Times New Roman"/>
                <w:b w:val="0"/>
                <w:color w:val="auto"/>
                <w:sz w:val="20"/>
                <w:szCs w:val="20"/>
                <w:lang w:val="de-DE"/>
              </w:rPr>
            </w:pPr>
            <w:r w:rsidRPr="00B55A60">
              <w:rPr>
                <w:rFonts w:ascii="Times New Roman" w:hAnsi="Times New Roman"/>
                <w:b w:val="0"/>
                <w:color w:val="auto"/>
                <w:sz w:val="20"/>
                <w:szCs w:val="20"/>
                <w:lang w:val="de-DE"/>
              </w:rPr>
              <w:t xml:space="preserve">H1a: FA </w:t>
            </w:r>
            <w:r w:rsidRPr="00B55A60">
              <w:rPr>
                <w:rFonts w:ascii="Times New Roman" w:hAnsi="Times New Roman"/>
                <w:b w:val="0"/>
                <w:color w:val="auto"/>
                <w:sz w:val="20"/>
                <w:szCs w:val="20"/>
                <w:lang w:val="de-DE"/>
              </w:rPr>
              <w:sym w:font="Wingdings" w:char="F0E0"/>
            </w:r>
            <w:r w:rsidRPr="00B55A60">
              <w:rPr>
                <w:rFonts w:ascii="Times New Roman" w:hAnsi="Times New Roman"/>
                <w:b w:val="0"/>
                <w:color w:val="auto"/>
                <w:sz w:val="20"/>
                <w:szCs w:val="20"/>
                <w:lang w:val="de-DE"/>
              </w:rPr>
              <w:t xml:space="preserve"> CRP</w:t>
            </w:r>
          </w:p>
        </w:tc>
        <w:tc>
          <w:tcPr>
            <w:tcW w:w="1830" w:type="dxa"/>
            <w:shd w:val="clear" w:color="auto" w:fill="auto"/>
            <w:noWrap/>
          </w:tcPr>
          <w:p w14:paraId="5B7A9233" w14:textId="77777777" w:rsidR="003D35F7" w:rsidRPr="00B55A60" w:rsidRDefault="003D35F7" w:rsidP="00F37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0.279</w:t>
            </w:r>
          </w:p>
        </w:tc>
        <w:tc>
          <w:tcPr>
            <w:tcW w:w="1661" w:type="dxa"/>
            <w:shd w:val="clear" w:color="auto" w:fill="auto"/>
            <w:noWrap/>
          </w:tcPr>
          <w:p w14:paraId="08479901" w14:textId="77777777" w:rsidR="003D35F7" w:rsidRPr="00B55A60" w:rsidRDefault="003D35F7" w:rsidP="00F3713E">
            <w:pPr>
              <w:spacing w:after="0" w:line="240"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4.409</w:t>
            </w:r>
          </w:p>
        </w:tc>
        <w:tc>
          <w:tcPr>
            <w:tcW w:w="1567" w:type="dxa"/>
            <w:shd w:val="clear" w:color="auto" w:fill="auto"/>
            <w:noWrap/>
          </w:tcPr>
          <w:p w14:paraId="3DC5731C" w14:textId="77777777" w:rsidR="003D35F7" w:rsidRPr="00B55A60" w:rsidRDefault="003D35F7" w:rsidP="00F3713E">
            <w:pPr>
              <w:spacing w:after="0" w:line="240" w:lineRule="auto"/>
              <w:ind w:left="-19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0.000</w:t>
            </w:r>
          </w:p>
        </w:tc>
        <w:tc>
          <w:tcPr>
            <w:tcW w:w="1476" w:type="dxa"/>
            <w:shd w:val="clear" w:color="auto" w:fill="auto"/>
          </w:tcPr>
          <w:p w14:paraId="0EEAA643" w14:textId="2E27ABE9" w:rsidR="003D35F7" w:rsidRPr="00B55A60" w:rsidRDefault="002D58F3" w:rsidP="00F3713E">
            <w:pPr>
              <w:spacing w:after="0" w:line="240" w:lineRule="auto"/>
              <w:ind w:left="-19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Supported</w:t>
            </w:r>
          </w:p>
        </w:tc>
      </w:tr>
      <w:tr w:rsidR="00B55A60" w:rsidRPr="00B55A60" w14:paraId="6F7B540B" w14:textId="5AF91508" w:rsidTr="00D9465F">
        <w:trPr>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auto"/>
            <w:noWrap/>
          </w:tcPr>
          <w:p w14:paraId="0BC3E274" w14:textId="77777777" w:rsidR="003D35F7" w:rsidRPr="00B55A60" w:rsidRDefault="003D35F7" w:rsidP="00F3713E">
            <w:pPr>
              <w:spacing w:after="0" w:line="240" w:lineRule="auto"/>
              <w:rPr>
                <w:rFonts w:ascii="Times New Roman" w:hAnsi="Times New Roman"/>
                <w:b w:val="0"/>
                <w:color w:val="auto"/>
                <w:sz w:val="20"/>
                <w:szCs w:val="20"/>
                <w:lang w:val="de-DE"/>
              </w:rPr>
            </w:pPr>
            <w:r w:rsidRPr="00B55A60">
              <w:rPr>
                <w:rFonts w:ascii="Times New Roman" w:hAnsi="Times New Roman"/>
                <w:b w:val="0"/>
                <w:color w:val="auto"/>
                <w:sz w:val="20"/>
                <w:szCs w:val="20"/>
                <w:lang w:val="de-DE"/>
              </w:rPr>
              <w:t xml:space="preserve">H1b: SA </w:t>
            </w:r>
            <w:r w:rsidRPr="00B55A60">
              <w:rPr>
                <w:rFonts w:ascii="Times New Roman" w:hAnsi="Times New Roman"/>
                <w:b w:val="0"/>
                <w:color w:val="auto"/>
                <w:sz w:val="20"/>
                <w:szCs w:val="20"/>
                <w:lang w:val="de-DE"/>
              </w:rPr>
              <w:sym w:font="Wingdings" w:char="F0E0"/>
            </w:r>
            <w:r w:rsidRPr="00B55A60">
              <w:rPr>
                <w:rFonts w:ascii="Times New Roman" w:hAnsi="Times New Roman"/>
                <w:b w:val="0"/>
                <w:color w:val="auto"/>
                <w:sz w:val="20"/>
                <w:szCs w:val="20"/>
                <w:lang w:val="de-DE"/>
              </w:rPr>
              <w:t xml:space="preserve"> CRP</w:t>
            </w:r>
          </w:p>
        </w:tc>
        <w:tc>
          <w:tcPr>
            <w:tcW w:w="1830" w:type="dxa"/>
            <w:shd w:val="clear" w:color="auto" w:fill="auto"/>
            <w:noWrap/>
          </w:tcPr>
          <w:p w14:paraId="74D3395B" w14:textId="77777777" w:rsidR="003D35F7" w:rsidRPr="00B55A60" w:rsidRDefault="003D35F7" w:rsidP="00F37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0.077</w:t>
            </w:r>
          </w:p>
        </w:tc>
        <w:tc>
          <w:tcPr>
            <w:tcW w:w="1661" w:type="dxa"/>
            <w:shd w:val="clear" w:color="auto" w:fill="auto"/>
            <w:noWrap/>
          </w:tcPr>
          <w:p w14:paraId="664C4142" w14:textId="77777777" w:rsidR="003D35F7" w:rsidRPr="00B55A60" w:rsidRDefault="003D35F7" w:rsidP="00F3713E">
            <w:pPr>
              <w:spacing w:after="0" w:line="240" w:lineRule="auto"/>
              <w:ind w:right="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1.020</w:t>
            </w:r>
          </w:p>
        </w:tc>
        <w:tc>
          <w:tcPr>
            <w:tcW w:w="1567" w:type="dxa"/>
            <w:shd w:val="clear" w:color="auto" w:fill="auto"/>
            <w:noWrap/>
          </w:tcPr>
          <w:p w14:paraId="16705BB8" w14:textId="77777777" w:rsidR="003D35F7" w:rsidRPr="00B55A60" w:rsidRDefault="003D35F7" w:rsidP="00F3713E">
            <w:pPr>
              <w:spacing w:after="0" w:line="240" w:lineRule="auto"/>
              <w:ind w:left="-19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0.308</w:t>
            </w:r>
          </w:p>
        </w:tc>
        <w:tc>
          <w:tcPr>
            <w:tcW w:w="1476" w:type="dxa"/>
            <w:shd w:val="clear" w:color="auto" w:fill="auto"/>
          </w:tcPr>
          <w:p w14:paraId="20A8B2B1" w14:textId="145A7B3C" w:rsidR="003D35F7" w:rsidRPr="00B55A60" w:rsidRDefault="002D58F3" w:rsidP="00F3713E">
            <w:pPr>
              <w:spacing w:after="0" w:line="240" w:lineRule="auto"/>
              <w:ind w:left="-19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Not supported</w:t>
            </w:r>
          </w:p>
        </w:tc>
      </w:tr>
      <w:tr w:rsidR="00B55A60" w:rsidRPr="00B55A60" w14:paraId="297008B7" w14:textId="02DC0187" w:rsidTr="00D946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auto"/>
            <w:noWrap/>
          </w:tcPr>
          <w:p w14:paraId="69541EA8" w14:textId="77777777" w:rsidR="003D35F7" w:rsidRPr="00B55A60" w:rsidRDefault="003D35F7" w:rsidP="00F3713E">
            <w:pPr>
              <w:spacing w:after="0" w:line="240" w:lineRule="auto"/>
              <w:rPr>
                <w:rFonts w:ascii="Times New Roman" w:hAnsi="Times New Roman"/>
                <w:b w:val="0"/>
                <w:color w:val="auto"/>
                <w:sz w:val="20"/>
                <w:szCs w:val="20"/>
                <w:lang w:val="de-DE"/>
              </w:rPr>
            </w:pPr>
            <w:r w:rsidRPr="00B55A60">
              <w:rPr>
                <w:rFonts w:ascii="Times New Roman" w:hAnsi="Times New Roman"/>
                <w:b w:val="0"/>
                <w:color w:val="auto"/>
                <w:sz w:val="20"/>
                <w:szCs w:val="20"/>
                <w:lang w:val="de-DE"/>
              </w:rPr>
              <w:t xml:space="preserve">H1c: CP </w:t>
            </w:r>
            <w:r w:rsidRPr="00B55A60">
              <w:rPr>
                <w:rFonts w:ascii="Times New Roman" w:hAnsi="Times New Roman"/>
                <w:b w:val="0"/>
                <w:color w:val="auto"/>
                <w:sz w:val="20"/>
                <w:szCs w:val="20"/>
                <w:lang w:val="de-DE"/>
              </w:rPr>
              <w:sym w:font="Wingdings" w:char="F0E0"/>
            </w:r>
            <w:r w:rsidRPr="00B55A60">
              <w:rPr>
                <w:rFonts w:ascii="Times New Roman" w:hAnsi="Times New Roman"/>
                <w:b w:val="0"/>
                <w:color w:val="auto"/>
                <w:sz w:val="20"/>
                <w:szCs w:val="20"/>
                <w:lang w:val="de-DE"/>
              </w:rPr>
              <w:t xml:space="preserve"> CRP</w:t>
            </w:r>
          </w:p>
        </w:tc>
        <w:tc>
          <w:tcPr>
            <w:tcW w:w="1830" w:type="dxa"/>
            <w:shd w:val="clear" w:color="auto" w:fill="auto"/>
            <w:noWrap/>
          </w:tcPr>
          <w:p w14:paraId="5B290C30" w14:textId="77777777" w:rsidR="003D35F7" w:rsidRPr="00B55A60" w:rsidRDefault="003D35F7" w:rsidP="00F37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0.182</w:t>
            </w:r>
          </w:p>
        </w:tc>
        <w:tc>
          <w:tcPr>
            <w:tcW w:w="1661" w:type="dxa"/>
            <w:shd w:val="clear" w:color="auto" w:fill="auto"/>
            <w:noWrap/>
          </w:tcPr>
          <w:p w14:paraId="50C582A0" w14:textId="77777777" w:rsidR="003D35F7" w:rsidRPr="00B55A60" w:rsidRDefault="003D35F7" w:rsidP="00F3713E">
            <w:pPr>
              <w:spacing w:after="0" w:line="240"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2.622</w:t>
            </w:r>
          </w:p>
        </w:tc>
        <w:tc>
          <w:tcPr>
            <w:tcW w:w="1567" w:type="dxa"/>
            <w:shd w:val="clear" w:color="auto" w:fill="auto"/>
            <w:noWrap/>
          </w:tcPr>
          <w:p w14:paraId="44311143" w14:textId="77777777" w:rsidR="003D35F7" w:rsidRPr="00B55A60" w:rsidRDefault="003D35F7" w:rsidP="00F3713E">
            <w:pPr>
              <w:spacing w:after="0" w:line="240" w:lineRule="auto"/>
              <w:ind w:left="-19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0.008</w:t>
            </w:r>
          </w:p>
        </w:tc>
        <w:tc>
          <w:tcPr>
            <w:tcW w:w="1476" w:type="dxa"/>
            <w:shd w:val="clear" w:color="auto" w:fill="auto"/>
          </w:tcPr>
          <w:p w14:paraId="4D33479F" w14:textId="3CE463F8" w:rsidR="003D35F7" w:rsidRPr="00B55A60" w:rsidRDefault="002D58F3" w:rsidP="00F3713E">
            <w:pPr>
              <w:spacing w:after="0" w:line="240" w:lineRule="auto"/>
              <w:ind w:left="-19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Supported</w:t>
            </w:r>
          </w:p>
        </w:tc>
      </w:tr>
      <w:tr w:rsidR="00B55A60" w:rsidRPr="00B55A60" w14:paraId="6CDA1C29" w14:textId="434F85B7" w:rsidTr="00D9465F">
        <w:trPr>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auto"/>
            <w:noWrap/>
          </w:tcPr>
          <w:p w14:paraId="4A0B11FF" w14:textId="2853DBEF" w:rsidR="003D35F7" w:rsidRPr="00B55A60" w:rsidRDefault="003D35F7" w:rsidP="00F3713E">
            <w:pPr>
              <w:spacing w:after="0" w:line="240" w:lineRule="auto"/>
              <w:rPr>
                <w:rFonts w:ascii="Times New Roman" w:hAnsi="Times New Roman"/>
                <w:b w:val="0"/>
                <w:color w:val="auto"/>
                <w:sz w:val="20"/>
                <w:szCs w:val="20"/>
                <w:lang w:val="de-DE"/>
              </w:rPr>
            </w:pPr>
            <w:r w:rsidRPr="00B55A60">
              <w:rPr>
                <w:rFonts w:ascii="Times New Roman" w:hAnsi="Times New Roman"/>
                <w:b w:val="0"/>
                <w:color w:val="auto"/>
                <w:sz w:val="20"/>
                <w:szCs w:val="20"/>
                <w:lang w:val="de-DE"/>
              </w:rPr>
              <w:t xml:space="preserve">H2: CRP </w:t>
            </w:r>
            <w:r w:rsidRPr="00B55A60">
              <w:rPr>
                <w:rFonts w:ascii="Times New Roman" w:hAnsi="Times New Roman"/>
                <w:b w:val="0"/>
                <w:color w:val="auto"/>
                <w:sz w:val="20"/>
                <w:szCs w:val="20"/>
                <w:lang w:val="de-DE"/>
              </w:rPr>
              <w:sym w:font="Wingdings" w:char="F0E0"/>
            </w:r>
            <w:r w:rsidRPr="00B55A60">
              <w:rPr>
                <w:rFonts w:ascii="Times New Roman" w:hAnsi="Times New Roman"/>
                <w:b w:val="0"/>
                <w:color w:val="auto"/>
                <w:sz w:val="20"/>
                <w:szCs w:val="20"/>
                <w:lang w:val="de-DE"/>
              </w:rPr>
              <w:t xml:space="preserve"> EC</w:t>
            </w:r>
          </w:p>
        </w:tc>
        <w:tc>
          <w:tcPr>
            <w:tcW w:w="1830" w:type="dxa"/>
            <w:shd w:val="clear" w:color="auto" w:fill="auto"/>
            <w:noWrap/>
          </w:tcPr>
          <w:p w14:paraId="25BE4259" w14:textId="77777777" w:rsidR="003D35F7" w:rsidRPr="00B55A60" w:rsidRDefault="003D35F7" w:rsidP="00F37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0.192</w:t>
            </w:r>
          </w:p>
        </w:tc>
        <w:tc>
          <w:tcPr>
            <w:tcW w:w="1661" w:type="dxa"/>
            <w:shd w:val="clear" w:color="auto" w:fill="auto"/>
            <w:noWrap/>
          </w:tcPr>
          <w:p w14:paraId="0F041A97" w14:textId="77777777" w:rsidR="003D35F7" w:rsidRPr="00B55A60" w:rsidRDefault="003D35F7" w:rsidP="00F3713E">
            <w:pPr>
              <w:spacing w:after="0" w:line="240" w:lineRule="auto"/>
              <w:ind w:right="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2.646</w:t>
            </w:r>
          </w:p>
        </w:tc>
        <w:tc>
          <w:tcPr>
            <w:tcW w:w="1567" w:type="dxa"/>
            <w:shd w:val="clear" w:color="auto" w:fill="auto"/>
            <w:noWrap/>
          </w:tcPr>
          <w:p w14:paraId="2B7CC68F" w14:textId="77777777" w:rsidR="003D35F7" w:rsidRPr="00B55A60" w:rsidRDefault="003D35F7" w:rsidP="00F3713E">
            <w:pPr>
              <w:spacing w:after="0" w:line="240" w:lineRule="auto"/>
              <w:ind w:left="-19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0.008</w:t>
            </w:r>
          </w:p>
        </w:tc>
        <w:tc>
          <w:tcPr>
            <w:tcW w:w="1476" w:type="dxa"/>
            <w:shd w:val="clear" w:color="auto" w:fill="auto"/>
          </w:tcPr>
          <w:p w14:paraId="5CC99DFD" w14:textId="005AD9B4" w:rsidR="003D35F7" w:rsidRPr="00B55A60" w:rsidRDefault="002D58F3" w:rsidP="00F3713E">
            <w:pPr>
              <w:spacing w:after="0" w:line="240" w:lineRule="auto"/>
              <w:ind w:left="-19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Supported</w:t>
            </w:r>
          </w:p>
        </w:tc>
      </w:tr>
      <w:tr w:rsidR="00B55A60" w:rsidRPr="00B55A60" w14:paraId="1E255DB8" w14:textId="3DBECAF4" w:rsidTr="00D946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auto"/>
            <w:noWrap/>
          </w:tcPr>
          <w:p w14:paraId="288373DF" w14:textId="2BABABFF" w:rsidR="003D35F7" w:rsidRPr="00B55A60" w:rsidRDefault="003D35F7" w:rsidP="00F3713E">
            <w:pPr>
              <w:spacing w:after="0" w:line="240" w:lineRule="auto"/>
              <w:rPr>
                <w:rFonts w:ascii="Times New Roman" w:hAnsi="Times New Roman"/>
                <w:b w:val="0"/>
                <w:color w:val="auto"/>
                <w:sz w:val="20"/>
                <w:szCs w:val="20"/>
                <w:lang w:val="de-DE"/>
              </w:rPr>
            </w:pPr>
            <w:r w:rsidRPr="00B55A60">
              <w:rPr>
                <w:rFonts w:ascii="Times New Roman" w:hAnsi="Times New Roman"/>
                <w:b w:val="0"/>
                <w:color w:val="auto"/>
                <w:sz w:val="20"/>
                <w:szCs w:val="20"/>
                <w:lang w:val="de-DE"/>
              </w:rPr>
              <w:t xml:space="preserve">H3: CSE </w:t>
            </w:r>
            <w:r w:rsidRPr="00B55A60">
              <w:rPr>
                <w:rFonts w:ascii="Times New Roman" w:hAnsi="Times New Roman"/>
                <w:b w:val="0"/>
                <w:color w:val="auto"/>
                <w:sz w:val="20"/>
                <w:szCs w:val="20"/>
                <w:lang w:val="de-DE"/>
              </w:rPr>
              <w:sym w:font="Wingdings" w:char="F0E0"/>
            </w:r>
            <w:r w:rsidRPr="00B55A60">
              <w:rPr>
                <w:rFonts w:ascii="Times New Roman" w:hAnsi="Times New Roman"/>
                <w:b w:val="0"/>
                <w:color w:val="auto"/>
                <w:sz w:val="20"/>
                <w:szCs w:val="20"/>
                <w:lang w:val="de-DE"/>
              </w:rPr>
              <w:t xml:space="preserve"> EC</w:t>
            </w:r>
          </w:p>
        </w:tc>
        <w:tc>
          <w:tcPr>
            <w:tcW w:w="1830" w:type="dxa"/>
            <w:shd w:val="clear" w:color="auto" w:fill="auto"/>
            <w:noWrap/>
          </w:tcPr>
          <w:p w14:paraId="7D7EC669" w14:textId="0ADDF416" w:rsidR="003D35F7" w:rsidRPr="00B55A60" w:rsidRDefault="003D35F7" w:rsidP="00F371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0.612</w:t>
            </w:r>
          </w:p>
        </w:tc>
        <w:tc>
          <w:tcPr>
            <w:tcW w:w="1661" w:type="dxa"/>
            <w:shd w:val="clear" w:color="auto" w:fill="auto"/>
            <w:noWrap/>
          </w:tcPr>
          <w:p w14:paraId="150FB427" w14:textId="273A83C5" w:rsidR="003D35F7" w:rsidRPr="00B55A60" w:rsidRDefault="003D35F7" w:rsidP="00F3713E">
            <w:pPr>
              <w:spacing w:after="0" w:line="240" w:lineRule="auto"/>
              <w:ind w:right="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8.265</w:t>
            </w:r>
          </w:p>
        </w:tc>
        <w:tc>
          <w:tcPr>
            <w:tcW w:w="1567" w:type="dxa"/>
            <w:shd w:val="clear" w:color="auto" w:fill="auto"/>
            <w:noWrap/>
          </w:tcPr>
          <w:p w14:paraId="1DC8099C" w14:textId="38F29F44" w:rsidR="003D35F7" w:rsidRPr="00B55A60" w:rsidRDefault="003D35F7" w:rsidP="00F3713E">
            <w:pPr>
              <w:spacing w:after="0" w:line="240" w:lineRule="auto"/>
              <w:ind w:left="-19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0.000</w:t>
            </w:r>
          </w:p>
        </w:tc>
        <w:tc>
          <w:tcPr>
            <w:tcW w:w="1476" w:type="dxa"/>
            <w:shd w:val="clear" w:color="auto" w:fill="auto"/>
          </w:tcPr>
          <w:p w14:paraId="5B7CB686" w14:textId="1AACE43C" w:rsidR="003D35F7" w:rsidRPr="00B55A60" w:rsidRDefault="0035472E" w:rsidP="00F3713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 xml:space="preserve"> </w:t>
            </w:r>
            <w:r w:rsidR="002D58F3" w:rsidRPr="00B55A60">
              <w:rPr>
                <w:rFonts w:ascii="Times New Roman" w:hAnsi="Times New Roman"/>
                <w:bCs/>
                <w:color w:val="auto"/>
                <w:sz w:val="20"/>
                <w:szCs w:val="20"/>
                <w:lang w:val="de-DE"/>
              </w:rPr>
              <w:t>Supported</w:t>
            </w:r>
          </w:p>
        </w:tc>
      </w:tr>
      <w:tr w:rsidR="00B55A60" w:rsidRPr="00B55A60" w14:paraId="786E7564" w14:textId="77777777" w:rsidTr="00D9465F">
        <w:trPr>
          <w:trHeight w:val="283"/>
        </w:trPr>
        <w:tc>
          <w:tcPr>
            <w:cnfStyle w:val="001000000000" w:firstRow="0" w:lastRow="0" w:firstColumn="1" w:lastColumn="0" w:oddVBand="0" w:evenVBand="0" w:oddHBand="0" w:evenHBand="0" w:firstRowFirstColumn="0" w:firstRowLastColumn="0" w:lastRowFirstColumn="0" w:lastRowLastColumn="0"/>
            <w:tcW w:w="2455" w:type="dxa"/>
            <w:shd w:val="clear" w:color="auto" w:fill="auto"/>
            <w:noWrap/>
          </w:tcPr>
          <w:p w14:paraId="39423D4D" w14:textId="759FDE28" w:rsidR="002D58F3" w:rsidRPr="00B55A60" w:rsidRDefault="002D58F3" w:rsidP="00F3713E">
            <w:pPr>
              <w:spacing w:after="0" w:line="240" w:lineRule="auto"/>
              <w:rPr>
                <w:rFonts w:ascii="Times New Roman" w:hAnsi="Times New Roman"/>
                <w:b w:val="0"/>
                <w:color w:val="auto"/>
                <w:sz w:val="20"/>
                <w:szCs w:val="20"/>
                <w:lang w:val="de-DE"/>
              </w:rPr>
            </w:pPr>
            <w:r w:rsidRPr="00B55A60">
              <w:rPr>
                <w:rFonts w:ascii="Times New Roman" w:hAnsi="Times New Roman"/>
                <w:b w:val="0"/>
                <w:color w:val="auto"/>
                <w:sz w:val="20"/>
                <w:szCs w:val="20"/>
                <w:lang w:val="de-DE"/>
              </w:rPr>
              <w:t xml:space="preserve">H4: CRPxCSE </w:t>
            </w:r>
            <w:r w:rsidRPr="00B55A60">
              <w:rPr>
                <w:rFonts w:ascii="Times New Roman" w:hAnsi="Times New Roman"/>
                <w:b w:val="0"/>
                <w:color w:val="auto"/>
                <w:sz w:val="20"/>
                <w:szCs w:val="20"/>
                <w:lang w:val="de-DE"/>
              </w:rPr>
              <w:sym w:font="Wingdings" w:char="F0E0"/>
            </w:r>
            <w:r w:rsidRPr="00B55A60">
              <w:rPr>
                <w:rFonts w:ascii="Times New Roman" w:hAnsi="Times New Roman"/>
                <w:b w:val="0"/>
                <w:color w:val="auto"/>
                <w:sz w:val="20"/>
                <w:szCs w:val="20"/>
                <w:lang w:val="de-DE"/>
              </w:rPr>
              <w:t xml:space="preserve"> EC</w:t>
            </w:r>
          </w:p>
        </w:tc>
        <w:tc>
          <w:tcPr>
            <w:tcW w:w="1830" w:type="dxa"/>
            <w:shd w:val="clear" w:color="auto" w:fill="auto"/>
            <w:noWrap/>
          </w:tcPr>
          <w:p w14:paraId="3D3676DC" w14:textId="18FC312C" w:rsidR="002D58F3" w:rsidRPr="00B55A60" w:rsidRDefault="002D58F3" w:rsidP="00F371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0.020</w:t>
            </w:r>
          </w:p>
        </w:tc>
        <w:tc>
          <w:tcPr>
            <w:tcW w:w="1661" w:type="dxa"/>
            <w:shd w:val="clear" w:color="auto" w:fill="auto"/>
            <w:noWrap/>
          </w:tcPr>
          <w:p w14:paraId="6D7A9F20" w14:textId="137B352F" w:rsidR="002D58F3" w:rsidRPr="00B55A60" w:rsidRDefault="002D58F3" w:rsidP="00F3713E">
            <w:pPr>
              <w:spacing w:after="0" w:line="240" w:lineRule="auto"/>
              <w:ind w:right="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0.598</w:t>
            </w:r>
          </w:p>
        </w:tc>
        <w:tc>
          <w:tcPr>
            <w:tcW w:w="1567" w:type="dxa"/>
            <w:shd w:val="clear" w:color="auto" w:fill="auto"/>
            <w:noWrap/>
          </w:tcPr>
          <w:p w14:paraId="14377A3A" w14:textId="211E8A48" w:rsidR="002D58F3" w:rsidRPr="00B55A60" w:rsidRDefault="002D58F3" w:rsidP="00F3713E">
            <w:pPr>
              <w:spacing w:after="0" w:line="240" w:lineRule="auto"/>
              <w:ind w:left="-19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0.550</w:t>
            </w:r>
          </w:p>
        </w:tc>
        <w:tc>
          <w:tcPr>
            <w:tcW w:w="1476" w:type="dxa"/>
            <w:shd w:val="clear" w:color="auto" w:fill="auto"/>
          </w:tcPr>
          <w:p w14:paraId="2F58B041" w14:textId="386A5A76" w:rsidR="002D58F3" w:rsidRPr="00B55A60" w:rsidRDefault="002D58F3" w:rsidP="00F3713E">
            <w:pPr>
              <w:spacing w:after="0" w:line="240" w:lineRule="auto"/>
              <w:ind w:left="-19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color w:val="auto"/>
                <w:sz w:val="20"/>
                <w:szCs w:val="20"/>
                <w:lang w:val="de-DE"/>
              </w:rPr>
            </w:pPr>
            <w:r w:rsidRPr="00B55A60">
              <w:rPr>
                <w:rFonts w:ascii="Times New Roman" w:hAnsi="Times New Roman"/>
                <w:bCs/>
                <w:color w:val="auto"/>
                <w:sz w:val="20"/>
                <w:szCs w:val="20"/>
                <w:lang w:val="de-DE"/>
              </w:rPr>
              <w:t>Not supported</w:t>
            </w:r>
          </w:p>
        </w:tc>
      </w:tr>
    </w:tbl>
    <w:p w14:paraId="6200259E" w14:textId="77777777" w:rsidR="0035472E" w:rsidRPr="00B55A60" w:rsidRDefault="0035472E" w:rsidP="00F3713E">
      <w:pPr>
        <w:spacing w:after="0" w:line="240" w:lineRule="auto"/>
        <w:jc w:val="both"/>
        <w:rPr>
          <w:rFonts w:ascii="Times New Roman" w:hAnsi="Times New Roman"/>
          <w:bCs/>
          <w:sz w:val="20"/>
          <w:szCs w:val="20"/>
        </w:rPr>
      </w:pPr>
    </w:p>
    <w:p w14:paraId="1A893097" w14:textId="3661D39E" w:rsidR="00FE276C" w:rsidRPr="00B55A60" w:rsidRDefault="0007254D" w:rsidP="00F3713E">
      <w:pPr>
        <w:spacing w:after="0" w:line="240" w:lineRule="auto"/>
        <w:jc w:val="both"/>
        <w:rPr>
          <w:rFonts w:ascii="Times New Roman" w:hAnsi="Times New Roman"/>
          <w:bCs/>
          <w:sz w:val="20"/>
          <w:szCs w:val="20"/>
        </w:rPr>
      </w:pPr>
      <w:r w:rsidRPr="00B55A60">
        <w:rPr>
          <w:rFonts w:ascii="Times New Roman" w:hAnsi="Times New Roman"/>
          <w:bCs/>
          <w:sz w:val="20"/>
          <w:szCs w:val="20"/>
        </w:rPr>
        <w:t>Note: FA=Full Autonomous, SA=Semi-Autonomous, CP=Consultative Participation, CRP=Creative-relevant Process, CSE=Creative Self-efficacy, EC=Employee Creativity</w:t>
      </w:r>
    </w:p>
    <w:p w14:paraId="1C19D50B" w14:textId="77777777" w:rsidR="00C37132" w:rsidRPr="00B55A60" w:rsidRDefault="00C37132" w:rsidP="00F3713E">
      <w:pPr>
        <w:spacing w:after="0" w:line="240" w:lineRule="auto"/>
        <w:jc w:val="both"/>
        <w:rPr>
          <w:rFonts w:ascii="Times New Roman" w:hAnsi="Times New Roman"/>
          <w:bCs/>
          <w:sz w:val="24"/>
          <w:szCs w:val="24"/>
        </w:rPr>
      </w:pPr>
    </w:p>
    <w:p w14:paraId="1FC3B23B" w14:textId="575938C9" w:rsidR="00C37132" w:rsidRPr="00B55A60" w:rsidRDefault="00FE276C"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 xml:space="preserve">The coefficient of determination, </w:t>
      </w:r>
      <w:r w:rsidRPr="00B55A60">
        <w:rPr>
          <w:rFonts w:ascii="Times New Roman" w:hAnsi="Times New Roman"/>
          <w:bCs/>
          <w:i/>
          <w:sz w:val="24"/>
          <w:szCs w:val="24"/>
        </w:rPr>
        <w:t>R</w:t>
      </w:r>
      <w:r w:rsidRPr="00B55A60">
        <w:rPr>
          <w:rFonts w:ascii="Times New Roman" w:hAnsi="Times New Roman"/>
          <w:bCs/>
          <w:sz w:val="24"/>
          <w:szCs w:val="24"/>
          <w:vertAlign w:val="superscript"/>
        </w:rPr>
        <w:t>2</w:t>
      </w:r>
      <w:r w:rsidRPr="00B55A60">
        <w:rPr>
          <w:rFonts w:ascii="Times New Roman" w:hAnsi="Times New Roman"/>
          <w:bCs/>
          <w:sz w:val="24"/>
          <w:szCs w:val="24"/>
        </w:rPr>
        <w:t xml:space="preserve"> for the first direct relationship between the three forms of employee participations and creative-relevant process is 0.172, which indicates that 17.2% of the variance in creative-relevant process construct is explained by the predictors of the model. The coefficient of determination, </w:t>
      </w:r>
      <w:r w:rsidRPr="00B55A60">
        <w:rPr>
          <w:rFonts w:ascii="Times New Roman" w:hAnsi="Times New Roman"/>
          <w:bCs/>
          <w:i/>
          <w:sz w:val="24"/>
          <w:szCs w:val="24"/>
        </w:rPr>
        <w:t>R</w:t>
      </w:r>
      <w:r w:rsidRPr="00B55A60">
        <w:rPr>
          <w:rFonts w:ascii="Times New Roman" w:hAnsi="Times New Roman"/>
          <w:bCs/>
          <w:sz w:val="24"/>
          <w:szCs w:val="24"/>
          <w:vertAlign w:val="superscript"/>
        </w:rPr>
        <w:t xml:space="preserve">2 </w:t>
      </w:r>
      <w:r w:rsidRPr="00B55A60">
        <w:rPr>
          <w:rFonts w:ascii="Times New Roman" w:hAnsi="Times New Roman"/>
          <w:bCs/>
          <w:sz w:val="24"/>
          <w:szCs w:val="24"/>
        </w:rPr>
        <w:t>also show that the research model explained 53.5% variation in the employee creativity construct. Thus, this model explained that the predictor varia</w:t>
      </w:r>
      <w:r w:rsidR="00531A18" w:rsidRPr="00B55A60">
        <w:rPr>
          <w:rFonts w:ascii="Times New Roman" w:hAnsi="Times New Roman"/>
          <w:bCs/>
          <w:sz w:val="24"/>
          <w:szCs w:val="24"/>
        </w:rPr>
        <w:t>bles moderately well (Henseler et al.</w:t>
      </w:r>
      <w:r w:rsidR="00F12FF2" w:rsidRPr="00B55A60">
        <w:rPr>
          <w:rFonts w:ascii="Times New Roman" w:hAnsi="Times New Roman"/>
          <w:bCs/>
          <w:sz w:val="24"/>
          <w:szCs w:val="24"/>
        </w:rPr>
        <w:t>,</w:t>
      </w:r>
      <w:r w:rsidR="00531A18" w:rsidRPr="00B55A60">
        <w:rPr>
          <w:rFonts w:ascii="Times New Roman" w:hAnsi="Times New Roman"/>
          <w:bCs/>
          <w:sz w:val="24"/>
          <w:szCs w:val="24"/>
        </w:rPr>
        <w:t xml:space="preserve"> </w:t>
      </w:r>
      <w:r w:rsidRPr="00B55A60">
        <w:rPr>
          <w:rFonts w:ascii="Times New Roman" w:hAnsi="Times New Roman"/>
          <w:bCs/>
          <w:sz w:val="24"/>
          <w:szCs w:val="24"/>
        </w:rPr>
        <w:t>2009).</w:t>
      </w:r>
    </w:p>
    <w:p w14:paraId="52428A34" w14:textId="77777777" w:rsidR="00FC037D" w:rsidRPr="00B55A60" w:rsidRDefault="00FC037D" w:rsidP="00F3713E">
      <w:pPr>
        <w:spacing w:after="0" w:line="240" w:lineRule="auto"/>
        <w:ind w:firstLine="720"/>
        <w:jc w:val="both"/>
        <w:rPr>
          <w:rFonts w:ascii="Times New Roman" w:hAnsi="Times New Roman"/>
          <w:bCs/>
          <w:sz w:val="24"/>
          <w:szCs w:val="24"/>
        </w:rPr>
      </w:pPr>
    </w:p>
    <w:p w14:paraId="009342D1" w14:textId="77777777" w:rsidR="00B00242" w:rsidRDefault="00B00242" w:rsidP="00F3713E">
      <w:pPr>
        <w:spacing w:after="0" w:line="240" w:lineRule="auto"/>
        <w:jc w:val="both"/>
        <w:rPr>
          <w:rFonts w:ascii="Times New Roman" w:hAnsi="Times New Roman"/>
          <w:b/>
          <w:sz w:val="20"/>
          <w:szCs w:val="20"/>
        </w:rPr>
      </w:pPr>
    </w:p>
    <w:p w14:paraId="3FB030BF" w14:textId="77777777" w:rsidR="00D71AE9" w:rsidRDefault="00D71AE9" w:rsidP="00F3713E">
      <w:pPr>
        <w:spacing w:after="0" w:line="240" w:lineRule="auto"/>
        <w:jc w:val="both"/>
        <w:rPr>
          <w:rFonts w:ascii="Times New Roman" w:hAnsi="Times New Roman"/>
          <w:b/>
          <w:sz w:val="20"/>
          <w:szCs w:val="20"/>
        </w:rPr>
      </w:pPr>
    </w:p>
    <w:p w14:paraId="654AE268" w14:textId="77777777" w:rsidR="00D71AE9" w:rsidRDefault="00D71AE9" w:rsidP="00F3713E">
      <w:pPr>
        <w:spacing w:after="0" w:line="240" w:lineRule="auto"/>
        <w:jc w:val="both"/>
        <w:rPr>
          <w:rFonts w:ascii="Times New Roman" w:hAnsi="Times New Roman"/>
          <w:b/>
          <w:sz w:val="20"/>
          <w:szCs w:val="20"/>
        </w:rPr>
      </w:pPr>
    </w:p>
    <w:p w14:paraId="04DC9384" w14:textId="77777777" w:rsidR="00D71AE9" w:rsidRDefault="00D71AE9" w:rsidP="00F3713E">
      <w:pPr>
        <w:spacing w:after="0" w:line="240" w:lineRule="auto"/>
        <w:jc w:val="both"/>
        <w:rPr>
          <w:rFonts w:ascii="Times New Roman" w:hAnsi="Times New Roman"/>
          <w:b/>
          <w:sz w:val="20"/>
          <w:szCs w:val="20"/>
        </w:rPr>
      </w:pPr>
    </w:p>
    <w:p w14:paraId="1D13D95D" w14:textId="77777777" w:rsidR="00D71AE9" w:rsidRPr="00B55A60" w:rsidRDefault="00D71AE9" w:rsidP="00F3713E">
      <w:pPr>
        <w:spacing w:after="0" w:line="240" w:lineRule="auto"/>
        <w:jc w:val="both"/>
        <w:rPr>
          <w:rFonts w:ascii="Times New Roman" w:hAnsi="Times New Roman"/>
          <w:b/>
          <w:sz w:val="20"/>
          <w:szCs w:val="20"/>
        </w:rPr>
      </w:pPr>
    </w:p>
    <w:p w14:paraId="059BAC56" w14:textId="480EF329" w:rsidR="003C40DB" w:rsidRPr="00B55A60" w:rsidRDefault="00F3713E" w:rsidP="00F3713E">
      <w:pPr>
        <w:spacing w:after="0" w:line="240" w:lineRule="auto"/>
        <w:jc w:val="both"/>
        <w:rPr>
          <w:rFonts w:ascii="Times New Roman" w:hAnsi="Times New Roman"/>
          <w:b/>
          <w:sz w:val="24"/>
          <w:szCs w:val="24"/>
        </w:rPr>
      </w:pPr>
      <w:r w:rsidRPr="00B55A60">
        <w:rPr>
          <w:rFonts w:ascii="Times New Roman" w:hAnsi="Times New Roman"/>
          <w:b/>
          <w:sz w:val="24"/>
          <w:szCs w:val="24"/>
        </w:rPr>
        <w:lastRenderedPageBreak/>
        <w:t>Discussion and Conclusion</w:t>
      </w:r>
    </w:p>
    <w:p w14:paraId="402F1DBC" w14:textId="77777777" w:rsidR="003C40DB" w:rsidRPr="00B55A60" w:rsidRDefault="003C40DB" w:rsidP="00F3713E">
      <w:pPr>
        <w:spacing w:after="0" w:line="240" w:lineRule="auto"/>
        <w:jc w:val="both"/>
        <w:rPr>
          <w:rFonts w:ascii="Times New Roman" w:hAnsi="Times New Roman"/>
          <w:bCs/>
          <w:sz w:val="24"/>
          <w:szCs w:val="24"/>
        </w:rPr>
      </w:pPr>
    </w:p>
    <w:p w14:paraId="5D52E545" w14:textId="76EBA3B6" w:rsidR="003C40DB" w:rsidRPr="00B55A60" w:rsidRDefault="003C40DB"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In general, this study examined two main effect models; first, to examine the direct relationship between three different forms of employee participation with creative-relevant process, and second, to examine the direct relationship between creative-relevant process with employee creativity</w:t>
      </w:r>
      <w:r w:rsidR="0052485A" w:rsidRPr="00B55A60">
        <w:rPr>
          <w:rFonts w:ascii="Times New Roman" w:hAnsi="Times New Roman"/>
          <w:bCs/>
          <w:sz w:val="24"/>
          <w:szCs w:val="24"/>
        </w:rPr>
        <w:t>. In addition, the later model also examined the moderation</w:t>
      </w:r>
      <w:r w:rsidR="00A55C97" w:rsidRPr="00B55A60">
        <w:rPr>
          <w:rFonts w:ascii="Times New Roman" w:hAnsi="Times New Roman"/>
          <w:bCs/>
          <w:sz w:val="24"/>
          <w:szCs w:val="24"/>
        </w:rPr>
        <w:t xml:space="preserve"> </w:t>
      </w:r>
      <w:r w:rsidRPr="00B55A60">
        <w:rPr>
          <w:rFonts w:ascii="Times New Roman" w:hAnsi="Times New Roman"/>
          <w:bCs/>
          <w:sz w:val="24"/>
          <w:szCs w:val="24"/>
        </w:rPr>
        <w:t xml:space="preserve">effect of creative self-efficacy. Initially, </w:t>
      </w:r>
      <w:r w:rsidR="00D9465F" w:rsidRPr="00B55A60">
        <w:rPr>
          <w:rFonts w:ascii="Times New Roman" w:hAnsi="Times New Roman"/>
          <w:bCs/>
          <w:sz w:val="24"/>
          <w:szCs w:val="24"/>
        </w:rPr>
        <w:t>we</w:t>
      </w:r>
      <w:r w:rsidRPr="00B55A60">
        <w:rPr>
          <w:rFonts w:ascii="Times New Roman" w:hAnsi="Times New Roman"/>
          <w:bCs/>
          <w:sz w:val="24"/>
          <w:szCs w:val="24"/>
        </w:rPr>
        <w:t xml:space="preserve"> </w:t>
      </w:r>
      <w:r w:rsidR="00F12FF2" w:rsidRPr="00B55A60">
        <w:rPr>
          <w:rFonts w:ascii="Times New Roman" w:hAnsi="Times New Roman"/>
          <w:bCs/>
          <w:sz w:val="24"/>
          <w:szCs w:val="24"/>
        </w:rPr>
        <w:t>intend</w:t>
      </w:r>
      <w:r w:rsidRPr="00B55A60">
        <w:rPr>
          <w:rFonts w:ascii="Times New Roman" w:hAnsi="Times New Roman"/>
          <w:bCs/>
          <w:sz w:val="24"/>
          <w:szCs w:val="24"/>
        </w:rPr>
        <w:t xml:space="preserve"> to examine the creative-relevant process as </w:t>
      </w:r>
      <w:r w:rsidR="00D9465F" w:rsidRPr="00B55A60">
        <w:rPr>
          <w:rFonts w:ascii="Times New Roman" w:hAnsi="Times New Roman"/>
          <w:bCs/>
          <w:sz w:val="24"/>
          <w:szCs w:val="24"/>
        </w:rPr>
        <w:t>a</w:t>
      </w:r>
      <w:r w:rsidRPr="00B55A60">
        <w:rPr>
          <w:rFonts w:ascii="Times New Roman" w:hAnsi="Times New Roman"/>
          <w:bCs/>
          <w:sz w:val="24"/>
          <w:szCs w:val="24"/>
        </w:rPr>
        <w:t xml:space="preserve"> mediator for the relationship between the three forms of employee participation and employee creativity. However, the result of this study did not meet one of the mediation requirements. According to Baron and Kenny (1986), if the mediator is not associated with the independent variable, then it could not mediate anything. </w:t>
      </w:r>
    </w:p>
    <w:p w14:paraId="38A64A29" w14:textId="6C55FEB3" w:rsidR="003C40DB" w:rsidRPr="00B55A60" w:rsidRDefault="003C40DB"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As expected, the result of this study showed that the different forms of employee participation affected the creative-relevant process at a different level. Out of the three forms of employee participation, only two were supported. There is a positive relationship between full-autonomous and consultative participation with creative-relevant process</w:t>
      </w:r>
      <w:r w:rsidR="0052485A" w:rsidRPr="00B55A60">
        <w:rPr>
          <w:rFonts w:ascii="Times New Roman" w:hAnsi="Times New Roman"/>
          <w:bCs/>
          <w:sz w:val="24"/>
          <w:szCs w:val="24"/>
        </w:rPr>
        <w:t>, whereby full-autonomous most strongly associated with creative-relevant process.</w:t>
      </w:r>
      <w:r w:rsidRPr="00B55A60">
        <w:rPr>
          <w:rFonts w:ascii="Times New Roman" w:hAnsi="Times New Roman"/>
          <w:bCs/>
          <w:sz w:val="24"/>
          <w:szCs w:val="24"/>
        </w:rPr>
        <w:t xml:space="preserve"> On the other hand, th</w:t>
      </w:r>
      <w:r w:rsidR="00A55C97" w:rsidRPr="00B55A60">
        <w:rPr>
          <w:rFonts w:ascii="Times New Roman" w:hAnsi="Times New Roman"/>
          <w:bCs/>
          <w:sz w:val="24"/>
          <w:szCs w:val="24"/>
        </w:rPr>
        <w:t>is</w:t>
      </w:r>
      <w:r w:rsidRPr="00B55A60">
        <w:rPr>
          <w:rFonts w:ascii="Times New Roman" w:hAnsi="Times New Roman"/>
          <w:bCs/>
          <w:sz w:val="24"/>
          <w:szCs w:val="24"/>
        </w:rPr>
        <w:t xml:space="preserve"> study found that semi-autonomous was not significantly effective in creative-relevant process. These findings were consistent with Gallie (2013) that specified among the three forms of employee participation, the strongest and significantly associated with quality of work are full-autonomous and consultative participation rather than semi-autonomous. </w:t>
      </w:r>
    </w:p>
    <w:p w14:paraId="3623B2EC" w14:textId="64B151A9" w:rsidR="003C40DB" w:rsidRPr="00B55A60" w:rsidRDefault="00C5661B"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 xml:space="preserve">Result </w:t>
      </w:r>
      <w:r w:rsidR="00A55C97" w:rsidRPr="00B55A60">
        <w:rPr>
          <w:rFonts w:ascii="Times New Roman" w:hAnsi="Times New Roman"/>
          <w:bCs/>
          <w:sz w:val="24"/>
          <w:szCs w:val="24"/>
        </w:rPr>
        <w:t>revealed</w:t>
      </w:r>
      <w:r w:rsidRPr="00B55A60">
        <w:rPr>
          <w:rFonts w:ascii="Times New Roman" w:hAnsi="Times New Roman"/>
          <w:bCs/>
          <w:sz w:val="24"/>
          <w:szCs w:val="24"/>
        </w:rPr>
        <w:t xml:space="preserve"> that semi-autonomous participation through </w:t>
      </w:r>
      <w:r w:rsidR="00A55C97" w:rsidRPr="00B55A60">
        <w:rPr>
          <w:rFonts w:ascii="Times New Roman" w:hAnsi="Times New Roman"/>
          <w:bCs/>
          <w:sz w:val="24"/>
          <w:szCs w:val="24"/>
        </w:rPr>
        <w:t>teamwork</w:t>
      </w:r>
      <w:r w:rsidRPr="00B55A60">
        <w:rPr>
          <w:rFonts w:ascii="Times New Roman" w:hAnsi="Times New Roman"/>
          <w:bCs/>
          <w:sz w:val="24"/>
          <w:szCs w:val="24"/>
        </w:rPr>
        <w:t xml:space="preserve"> </w:t>
      </w:r>
      <w:r w:rsidR="003C40DB" w:rsidRPr="00B55A60">
        <w:rPr>
          <w:rFonts w:ascii="Times New Roman" w:hAnsi="Times New Roman"/>
          <w:bCs/>
          <w:sz w:val="24"/>
          <w:szCs w:val="24"/>
        </w:rPr>
        <w:t xml:space="preserve">had the weakest effects out of the three forms of employee participation. </w:t>
      </w:r>
      <w:r w:rsidR="006B6E83" w:rsidRPr="00B55A60">
        <w:rPr>
          <w:rFonts w:ascii="Times New Roman" w:hAnsi="Times New Roman"/>
          <w:bCs/>
          <w:sz w:val="24"/>
          <w:szCs w:val="24"/>
        </w:rPr>
        <w:t>We</w:t>
      </w:r>
      <w:r w:rsidR="003C40DB" w:rsidRPr="00B55A60">
        <w:rPr>
          <w:rFonts w:ascii="Times New Roman" w:hAnsi="Times New Roman"/>
          <w:bCs/>
          <w:sz w:val="24"/>
          <w:szCs w:val="24"/>
        </w:rPr>
        <w:t xml:space="preserve"> strongly </w:t>
      </w:r>
      <w:r w:rsidR="006B6E83" w:rsidRPr="00B55A60">
        <w:rPr>
          <w:rFonts w:ascii="Times New Roman" w:hAnsi="Times New Roman"/>
          <w:bCs/>
          <w:sz w:val="24"/>
          <w:szCs w:val="24"/>
        </w:rPr>
        <w:t>believe</w:t>
      </w:r>
      <w:r w:rsidR="003C40DB" w:rsidRPr="00B55A60">
        <w:rPr>
          <w:rFonts w:ascii="Times New Roman" w:hAnsi="Times New Roman"/>
          <w:bCs/>
          <w:sz w:val="24"/>
          <w:szCs w:val="24"/>
        </w:rPr>
        <w:t xml:space="preserve"> that the non-significant result is caused by </w:t>
      </w:r>
      <w:r w:rsidR="00CA39B4" w:rsidRPr="00B55A60">
        <w:rPr>
          <w:rFonts w:ascii="Times New Roman" w:hAnsi="Times New Roman"/>
          <w:bCs/>
          <w:sz w:val="24"/>
          <w:szCs w:val="24"/>
        </w:rPr>
        <w:t xml:space="preserve">the </w:t>
      </w:r>
      <w:r w:rsidR="003C40DB" w:rsidRPr="00B55A60">
        <w:rPr>
          <w:rFonts w:ascii="Times New Roman" w:hAnsi="Times New Roman"/>
          <w:bCs/>
          <w:sz w:val="24"/>
          <w:szCs w:val="24"/>
        </w:rPr>
        <w:t xml:space="preserve">loose coordination and less cooperation among team members. </w:t>
      </w:r>
      <w:r w:rsidR="00CA39B4" w:rsidRPr="00B55A60">
        <w:rPr>
          <w:rFonts w:ascii="Times New Roman" w:hAnsi="Times New Roman"/>
          <w:bCs/>
          <w:sz w:val="24"/>
          <w:szCs w:val="24"/>
        </w:rPr>
        <w:t>Poor c</w:t>
      </w:r>
      <w:r w:rsidR="003C40DB" w:rsidRPr="00B55A60">
        <w:rPr>
          <w:rFonts w:ascii="Times New Roman" w:hAnsi="Times New Roman"/>
          <w:bCs/>
          <w:sz w:val="24"/>
          <w:szCs w:val="24"/>
        </w:rPr>
        <w:t xml:space="preserve">oordination </w:t>
      </w:r>
      <w:r w:rsidR="00CA39B4" w:rsidRPr="00B55A60">
        <w:rPr>
          <w:rFonts w:ascii="Times New Roman" w:hAnsi="Times New Roman"/>
          <w:bCs/>
          <w:sz w:val="24"/>
          <w:szCs w:val="24"/>
        </w:rPr>
        <w:t xml:space="preserve">in teamwork </w:t>
      </w:r>
      <w:r w:rsidR="00A55C97" w:rsidRPr="00B55A60">
        <w:rPr>
          <w:rFonts w:ascii="Times New Roman" w:hAnsi="Times New Roman"/>
          <w:bCs/>
          <w:sz w:val="24"/>
          <w:szCs w:val="24"/>
        </w:rPr>
        <w:t>caused</w:t>
      </w:r>
      <w:r w:rsidR="003C40DB" w:rsidRPr="00B55A60">
        <w:rPr>
          <w:rFonts w:ascii="Times New Roman" w:hAnsi="Times New Roman"/>
          <w:bCs/>
          <w:sz w:val="24"/>
          <w:szCs w:val="24"/>
        </w:rPr>
        <w:t xml:space="preserve"> team members to feel frustrated </w:t>
      </w:r>
      <w:r w:rsidR="00A55C97" w:rsidRPr="00B55A60">
        <w:rPr>
          <w:rFonts w:ascii="Times New Roman" w:hAnsi="Times New Roman"/>
          <w:bCs/>
          <w:sz w:val="24"/>
          <w:szCs w:val="24"/>
        </w:rPr>
        <w:t xml:space="preserve">especially when they </w:t>
      </w:r>
      <w:r w:rsidR="006B6E83" w:rsidRPr="00B55A60">
        <w:rPr>
          <w:rFonts w:ascii="Times New Roman" w:hAnsi="Times New Roman"/>
          <w:bCs/>
          <w:sz w:val="24"/>
          <w:szCs w:val="24"/>
        </w:rPr>
        <w:t>detect</w:t>
      </w:r>
      <w:r w:rsidR="00A55C97" w:rsidRPr="00B55A60">
        <w:rPr>
          <w:rFonts w:ascii="Times New Roman" w:hAnsi="Times New Roman"/>
          <w:bCs/>
          <w:sz w:val="24"/>
          <w:szCs w:val="24"/>
        </w:rPr>
        <w:t>ed</w:t>
      </w:r>
      <w:r w:rsidR="006B6E83" w:rsidRPr="00B55A60">
        <w:rPr>
          <w:rFonts w:ascii="Times New Roman" w:hAnsi="Times New Roman"/>
          <w:bCs/>
          <w:sz w:val="24"/>
          <w:szCs w:val="24"/>
        </w:rPr>
        <w:t xml:space="preserve"> </w:t>
      </w:r>
      <w:r w:rsidR="003C40DB" w:rsidRPr="00B55A60">
        <w:rPr>
          <w:rFonts w:ascii="Times New Roman" w:hAnsi="Times New Roman"/>
          <w:bCs/>
          <w:sz w:val="24"/>
          <w:szCs w:val="24"/>
        </w:rPr>
        <w:t xml:space="preserve">some members </w:t>
      </w:r>
      <w:r w:rsidR="006B6E83" w:rsidRPr="00B55A60">
        <w:rPr>
          <w:rFonts w:ascii="Times New Roman" w:hAnsi="Times New Roman"/>
          <w:bCs/>
          <w:sz w:val="24"/>
          <w:szCs w:val="24"/>
        </w:rPr>
        <w:t>contributed</w:t>
      </w:r>
      <w:r w:rsidR="003C40DB" w:rsidRPr="00B55A60">
        <w:rPr>
          <w:rFonts w:ascii="Times New Roman" w:hAnsi="Times New Roman"/>
          <w:bCs/>
          <w:sz w:val="24"/>
          <w:szCs w:val="24"/>
        </w:rPr>
        <w:t xml:space="preserve"> less than others</w:t>
      </w:r>
      <w:r w:rsidR="00E70115" w:rsidRPr="00B55A60">
        <w:rPr>
          <w:rFonts w:ascii="Times New Roman" w:hAnsi="Times New Roman"/>
          <w:bCs/>
          <w:sz w:val="24"/>
          <w:szCs w:val="24"/>
        </w:rPr>
        <w:t xml:space="preserve"> (Colquitt, Lepine &amp; Wesson, 2019)</w:t>
      </w:r>
      <w:r w:rsidR="003C40DB" w:rsidRPr="00B55A60">
        <w:rPr>
          <w:rFonts w:ascii="Times New Roman" w:hAnsi="Times New Roman"/>
          <w:bCs/>
          <w:sz w:val="24"/>
          <w:szCs w:val="24"/>
        </w:rPr>
        <w:t xml:space="preserve">. Lack of </w:t>
      </w:r>
      <w:r w:rsidR="006B6E83" w:rsidRPr="00B55A60">
        <w:rPr>
          <w:rFonts w:ascii="Times New Roman" w:hAnsi="Times New Roman"/>
          <w:bCs/>
          <w:sz w:val="24"/>
          <w:szCs w:val="24"/>
        </w:rPr>
        <w:t>coordination</w:t>
      </w:r>
      <w:r w:rsidR="003C40DB" w:rsidRPr="00B55A60">
        <w:rPr>
          <w:rFonts w:ascii="Times New Roman" w:hAnsi="Times New Roman"/>
          <w:bCs/>
          <w:sz w:val="24"/>
          <w:szCs w:val="24"/>
        </w:rPr>
        <w:t xml:space="preserve"> created motivational loss and dissatisfaction among team members. Those feelings reduced cooperation, and in turn, exert less effort when working on team tasks </w:t>
      </w:r>
      <w:r w:rsidR="006B6E83" w:rsidRPr="00B55A60">
        <w:rPr>
          <w:rFonts w:ascii="Times New Roman" w:hAnsi="Times New Roman"/>
          <w:bCs/>
          <w:sz w:val="24"/>
          <w:szCs w:val="24"/>
        </w:rPr>
        <w:t>such as participated in creative-relevant process.</w:t>
      </w:r>
    </w:p>
    <w:p w14:paraId="4AC0BE6C" w14:textId="557B7A6F" w:rsidR="003C40DB" w:rsidRPr="00B55A60" w:rsidRDefault="00A55C97"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T</w:t>
      </w:r>
      <w:r w:rsidR="003C40DB" w:rsidRPr="00B55A60">
        <w:rPr>
          <w:rFonts w:ascii="Times New Roman" w:hAnsi="Times New Roman"/>
          <w:bCs/>
          <w:sz w:val="24"/>
          <w:szCs w:val="24"/>
        </w:rPr>
        <w:t xml:space="preserve">his study also found that there is a significant direct positive relationship between creative-relevant process and employee creativity. According to Zhang and Bartol (2010) and Aslam (2017), creative-relevant process is crucial in explaining employee creative outcomes. For a creative response to emerge, employees need to engage in creative-relevant process activities (Amabile, 1983; Reiter-Palmon &amp; Illies, 2004). These processes will explore the employees’ cognitive pathways to be more flexible in finding a solution in a creative way. Therefore, the finding of this study supports previous research on the importance of creative-relevant process. </w:t>
      </w:r>
    </w:p>
    <w:p w14:paraId="0672BC36" w14:textId="743C505D" w:rsidR="003C40DB" w:rsidRPr="00B55A60" w:rsidRDefault="003C40DB"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However, the moderating role of creative self-efficacy on the relationship between creative-relevant process and employee creativity</w:t>
      </w:r>
      <w:r w:rsidR="00CE17A9" w:rsidRPr="00B55A60">
        <w:rPr>
          <w:rFonts w:ascii="Times New Roman" w:hAnsi="Times New Roman"/>
          <w:bCs/>
          <w:sz w:val="24"/>
          <w:szCs w:val="24"/>
        </w:rPr>
        <w:t xml:space="preserve"> was not supported</w:t>
      </w:r>
      <w:r w:rsidRPr="00B55A60">
        <w:rPr>
          <w:rFonts w:ascii="Times New Roman" w:hAnsi="Times New Roman"/>
          <w:bCs/>
          <w:sz w:val="24"/>
          <w:szCs w:val="24"/>
        </w:rPr>
        <w:t xml:space="preserve">. Essentially, both high and low creative self-efficacy did not strengthen or weaken the relationship between creative-relevant process and employee creativity. There are a few plausible reasons that may explain the absence of a moderating effect of creative self-efficacy. </w:t>
      </w:r>
      <w:r w:rsidR="00CE17A9" w:rsidRPr="00B55A60">
        <w:rPr>
          <w:rFonts w:ascii="Times New Roman" w:hAnsi="Times New Roman"/>
          <w:bCs/>
          <w:sz w:val="24"/>
          <w:szCs w:val="24"/>
        </w:rPr>
        <w:t>T</w:t>
      </w:r>
      <w:r w:rsidRPr="00B55A60">
        <w:rPr>
          <w:rFonts w:ascii="Times New Roman" w:hAnsi="Times New Roman"/>
          <w:bCs/>
          <w:sz w:val="24"/>
          <w:szCs w:val="24"/>
        </w:rPr>
        <w:t>he non-significant result could be due to theoretical perspective which includes the low power of the sample size. However, the results of the non-significant regression analysis did not mean that there was no moderation effect in the study sample. This may be due to insufficient evidence in the data set (Hair</w:t>
      </w:r>
      <w:r w:rsidR="00CA39B4" w:rsidRPr="00B55A60">
        <w:rPr>
          <w:rFonts w:ascii="Times New Roman" w:hAnsi="Times New Roman"/>
          <w:bCs/>
          <w:sz w:val="24"/>
          <w:szCs w:val="24"/>
        </w:rPr>
        <w:t xml:space="preserve"> et al.</w:t>
      </w:r>
      <w:r w:rsidRPr="00B55A60">
        <w:rPr>
          <w:rFonts w:ascii="Times New Roman" w:hAnsi="Times New Roman"/>
          <w:bCs/>
          <w:sz w:val="24"/>
          <w:szCs w:val="24"/>
        </w:rPr>
        <w:t xml:space="preserve">, 2006). </w:t>
      </w:r>
    </w:p>
    <w:p w14:paraId="1234334A" w14:textId="19D4A883" w:rsidR="003C40DB" w:rsidRPr="00B55A60" w:rsidRDefault="003C40DB" w:rsidP="006B6E83">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 xml:space="preserve">Another plausible reason is the demographic background of the respondents. Perception of creative self-efficacy </w:t>
      </w:r>
      <w:r w:rsidR="00CE17A9" w:rsidRPr="00B55A60">
        <w:rPr>
          <w:rFonts w:ascii="Times New Roman" w:hAnsi="Times New Roman"/>
          <w:bCs/>
          <w:sz w:val="24"/>
          <w:szCs w:val="24"/>
        </w:rPr>
        <w:t>is</w:t>
      </w:r>
      <w:r w:rsidRPr="00B55A60">
        <w:rPr>
          <w:rFonts w:ascii="Times New Roman" w:hAnsi="Times New Roman"/>
          <w:bCs/>
          <w:sz w:val="24"/>
          <w:szCs w:val="24"/>
        </w:rPr>
        <w:t xml:space="preserve"> </w:t>
      </w:r>
      <w:r w:rsidR="00CA39B4" w:rsidRPr="00B55A60">
        <w:rPr>
          <w:rFonts w:ascii="Times New Roman" w:hAnsi="Times New Roman"/>
          <w:bCs/>
          <w:sz w:val="24"/>
          <w:szCs w:val="24"/>
        </w:rPr>
        <w:t>differed</w:t>
      </w:r>
      <w:r w:rsidRPr="00B55A60">
        <w:rPr>
          <w:rFonts w:ascii="Times New Roman" w:hAnsi="Times New Roman"/>
          <w:bCs/>
          <w:sz w:val="24"/>
          <w:szCs w:val="24"/>
        </w:rPr>
        <w:t xml:space="preserve"> f</w:t>
      </w:r>
      <w:r w:rsidR="00CE17A9" w:rsidRPr="00B55A60">
        <w:rPr>
          <w:rFonts w:ascii="Times New Roman" w:hAnsi="Times New Roman"/>
          <w:bCs/>
          <w:sz w:val="24"/>
          <w:szCs w:val="24"/>
        </w:rPr>
        <w:t>or</w:t>
      </w:r>
      <w:r w:rsidRPr="00B55A60">
        <w:rPr>
          <w:rFonts w:ascii="Times New Roman" w:hAnsi="Times New Roman"/>
          <w:bCs/>
          <w:sz w:val="24"/>
          <w:szCs w:val="24"/>
        </w:rPr>
        <w:t xml:space="preserve"> each individual. Majority of the respondents in this study hold </w:t>
      </w:r>
      <w:r w:rsidR="00F701DB" w:rsidRPr="00B55A60">
        <w:rPr>
          <w:rFonts w:ascii="Times New Roman" w:hAnsi="Times New Roman"/>
          <w:bCs/>
          <w:sz w:val="24"/>
          <w:szCs w:val="24"/>
        </w:rPr>
        <w:t xml:space="preserve">the </w:t>
      </w:r>
      <w:r w:rsidRPr="00B55A60">
        <w:rPr>
          <w:rFonts w:ascii="Times New Roman" w:hAnsi="Times New Roman"/>
          <w:bCs/>
          <w:sz w:val="24"/>
          <w:szCs w:val="24"/>
        </w:rPr>
        <w:t>non-executive positions</w:t>
      </w:r>
      <w:r w:rsidR="006B6E83" w:rsidRPr="00B55A60">
        <w:rPr>
          <w:rFonts w:ascii="Times New Roman" w:hAnsi="Times New Roman"/>
          <w:bCs/>
          <w:sz w:val="24"/>
          <w:szCs w:val="24"/>
        </w:rPr>
        <w:t xml:space="preserve"> (60%)</w:t>
      </w:r>
      <w:r w:rsidRPr="00B55A60">
        <w:rPr>
          <w:rFonts w:ascii="Times New Roman" w:hAnsi="Times New Roman"/>
          <w:bCs/>
          <w:sz w:val="24"/>
          <w:szCs w:val="24"/>
        </w:rPr>
        <w:t xml:space="preserve"> and completed </w:t>
      </w:r>
      <w:r w:rsidR="006B6E83" w:rsidRPr="00B55A60">
        <w:rPr>
          <w:rFonts w:ascii="Times New Roman" w:hAnsi="Times New Roman"/>
          <w:bCs/>
          <w:sz w:val="24"/>
          <w:szCs w:val="24"/>
        </w:rPr>
        <w:t xml:space="preserve">up to the </w:t>
      </w:r>
      <w:r w:rsidRPr="00B55A60">
        <w:rPr>
          <w:rFonts w:ascii="Times New Roman" w:hAnsi="Times New Roman"/>
          <w:bCs/>
          <w:sz w:val="24"/>
          <w:szCs w:val="24"/>
        </w:rPr>
        <w:t>secondary level</w:t>
      </w:r>
      <w:r w:rsidR="006B6E83" w:rsidRPr="00B55A60">
        <w:rPr>
          <w:rFonts w:ascii="Times New Roman" w:hAnsi="Times New Roman"/>
          <w:bCs/>
          <w:sz w:val="24"/>
          <w:szCs w:val="24"/>
        </w:rPr>
        <w:t xml:space="preserve"> (66%)</w:t>
      </w:r>
      <w:r w:rsidRPr="00B55A60">
        <w:rPr>
          <w:rFonts w:ascii="Times New Roman" w:hAnsi="Times New Roman"/>
          <w:bCs/>
          <w:sz w:val="24"/>
          <w:szCs w:val="24"/>
        </w:rPr>
        <w:t xml:space="preserve">. Therefore, </w:t>
      </w:r>
      <w:r w:rsidR="006B6E83" w:rsidRPr="00B55A60">
        <w:rPr>
          <w:rFonts w:ascii="Times New Roman" w:hAnsi="Times New Roman"/>
          <w:bCs/>
          <w:sz w:val="24"/>
          <w:szCs w:val="24"/>
        </w:rPr>
        <w:t>we</w:t>
      </w:r>
      <w:r w:rsidRPr="00B55A60">
        <w:rPr>
          <w:rFonts w:ascii="Times New Roman" w:hAnsi="Times New Roman"/>
          <w:bCs/>
          <w:sz w:val="24"/>
          <w:szCs w:val="24"/>
        </w:rPr>
        <w:t xml:space="preserve"> </w:t>
      </w:r>
      <w:r w:rsidR="006B6E83" w:rsidRPr="00B55A60">
        <w:rPr>
          <w:rFonts w:ascii="Times New Roman" w:hAnsi="Times New Roman"/>
          <w:bCs/>
          <w:sz w:val="24"/>
          <w:szCs w:val="24"/>
        </w:rPr>
        <w:t>believe</w:t>
      </w:r>
      <w:r w:rsidRPr="00B55A60">
        <w:rPr>
          <w:rFonts w:ascii="Times New Roman" w:hAnsi="Times New Roman"/>
          <w:bCs/>
          <w:sz w:val="24"/>
          <w:szCs w:val="24"/>
        </w:rPr>
        <w:t xml:space="preserve"> that this category of employees </w:t>
      </w:r>
      <w:r w:rsidR="00B669B0" w:rsidRPr="00B55A60">
        <w:rPr>
          <w:rFonts w:ascii="Times New Roman" w:hAnsi="Times New Roman"/>
          <w:bCs/>
          <w:sz w:val="24"/>
          <w:szCs w:val="24"/>
        </w:rPr>
        <w:t>perceives</w:t>
      </w:r>
      <w:r w:rsidRPr="00B55A60">
        <w:rPr>
          <w:rFonts w:ascii="Times New Roman" w:hAnsi="Times New Roman"/>
          <w:bCs/>
          <w:sz w:val="24"/>
          <w:szCs w:val="24"/>
        </w:rPr>
        <w:t xml:space="preserve"> both creative-relevant process and creative self-efficacy as independently functioning. This means </w:t>
      </w:r>
      <w:r w:rsidRPr="00B55A60">
        <w:rPr>
          <w:rFonts w:ascii="Times New Roman" w:hAnsi="Times New Roman"/>
          <w:bCs/>
          <w:sz w:val="24"/>
          <w:szCs w:val="24"/>
        </w:rPr>
        <w:lastRenderedPageBreak/>
        <w:t xml:space="preserve">that if the employees are involved in the creative-relevant process, they are confident about their ability and it may not be necessary to have a creative self-efficacy. </w:t>
      </w:r>
      <w:r w:rsidR="00CA39B4" w:rsidRPr="00B55A60">
        <w:rPr>
          <w:rFonts w:ascii="Times New Roman" w:hAnsi="Times New Roman"/>
          <w:bCs/>
          <w:sz w:val="24"/>
          <w:szCs w:val="24"/>
        </w:rPr>
        <w:t>On top of that,</w:t>
      </w:r>
      <w:r w:rsidR="006B6E83" w:rsidRPr="00B55A60">
        <w:rPr>
          <w:rFonts w:ascii="Times New Roman" w:hAnsi="Times New Roman"/>
          <w:bCs/>
          <w:sz w:val="24"/>
          <w:szCs w:val="24"/>
        </w:rPr>
        <w:t xml:space="preserve"> </w:t>
      </w:r>
      <w:r w:rsidR="00F701DB" w:rsidRPr="00B55A60">
        <w:rPr>
          <w:rFonts w:ascii="Times New Roman" w:hAnsi="Times New Roman"/>
          <w:bCs/>
          <w:sz w:val="24"/>
          <w:szCs w:val="24"/>
        </w:rPr>
        <w:t>c</w:t>
      </w:r>
      <w:r w:rsidRPr="00B55A60">
        <w:rPr>
          <w:rFonts w:ascii="Times New Roman" w:hAnsi="Times New Roman"/>
          <w:bCs/>
          <w:sz w:val="24"/>
          <w:szCs w:val="24"/>
        </w:rPr>
        <w:t xml:space="preserve">reative self-efficacy can be </w:t>
      </w:r>
      <w:r w:rsidR="0095681B" w:rsidRPr="00B55A60">
        <w:rPr>
          <w:rFonts w:ascii="Times New Roman" w:hAnsi="Times New Roman"/>
          <w:bCs/>
          <w:sz w:val="24"/>
          <w:szCs w:val="24"/>
        </w:rPr>
        <w:t>developed through</w:t>
      </w:r>
      <w:r w:rsidRPr="00B55A60">
        <w:rPr>
          <w:rFonts w:ascii="Times New Roman" w:hAnsi="Times New Roman"/>
          <w:bCs/>
          <w:sz w:val="24"/>
          <w:szCs w:val="24"/>
        </w:rPr>
        <w:t xml:space="preserve"> training</w:t>
      </w:r>
      <w:r w:rsidR="00CA39B4" w:rsidRPr="00B55A60">
        <w:rPr>
          <w:rFonts w:ascii="Times New Roman" w:hAnsi="Times New Roman"/>
          <w:bCs/>
          <w:sz w:val="24"/>
          <w:szCs w:val="24"/>
        </w:rPr>
        <w:t>. However,</w:t>
      </w:r>
      <w:r w:rsidR="0095681B" w:rsidRPr="00B55A60">
        <w:rPr>
          <w:rFonts w:ascii="Times New Roman" w:hAnsi="Times New Roman"/>
          <w:bCs/>
          <w:sz w:val="24"/>
          <w:szCs w:val="24"/>
        </w:rPr>
        <w:t xml:space="preserve"> in </w:t>
      </w:r>
      <w:r w:rsidRPr="00B55A60">
        <w:rPr>
          <w:rFonts w:ascii="Times New Roman" w:hAnsi="Times New Roman"/>
          <w:bCs/>
          <w:sz w:val="24"/>
          <w:szCs w:val="24"/>
        </w:rPr>
        <w:t>most organizations</w:t>
      </w:r>
      <w:r w:rsidR="00F701DB" w:rsidRPr="00B55A60">
        <w:rPr>
          <w:rFonts w:ascii="Times New Roman" w:hAnsi="Times New Roman"/>
          <w:bCs/>
          <w:sz w:val="24"/>
          <w:szCs w:val="24"/>
        </w:rPr>
        <w:t xml:space="preserve"> </w:t>
      </w:r>
      <w:r w:rsidR="00CA39B4" w:rsidRPr="00B55A60">
        <w:rPr>
          <w:rFonts w:ascii="Times New Roman" w:hAnsi="Times New Roman"/>
          <w:bCs/>
          <w:sz w:val="24"/>
          <w:szCs w:val="24"/>
        </w:rPr>
        <w:t>the</w:t>
      </w:r>
      <w:r w:rsidR="0095681B" w:rsidRPr="00B55A60">
        <w:rPr>
          <w:rFonts w:ascii="Times New Roman" w:hAnsi="Times New Roman"/>
          <w:bCs/>
          <w:sz w:val="24"/>
          <w:szCs w:val="24"/>
        </w:rPr>
        <w:t xml:space="preserve"> </w:t>
      </w:r>
      <w:r w:rsidRPr="00B55A60">
        <w:rPr>
          <w:rFonts w:ascii="Times New Roman" w:hAnsi="Times New Roman"/>
          <w:bCs/>
          <w:sz w:val="24"/>
          <w:szCs w:val="24"/>
        </w:rPr>
        <w:t xml:space="preserve">training </w:t>
      </w:r>
      <w:r w:rsidR="00CA39B4" w:rsidRPr="00B55A60">
        <w:rPr>
          <w:rFonts w:ascii="Times New Roman" w:hAnsi="Times New Roman"/>
          <w:bCs/>
          <w:sz w:val="24"/>
          <w:szCs w:val="24"/>
        </w:rPr>
        <w:t xml:space="preserve">on self-efficacy is </w:t>
      </w:r>
      <w:r w:rsidRPr="00B55A60">
        <w:rPr>
          <w:rFonts w:ascii="Times New Roman" w:hAnsi="Times New Roman"/>
          <w:bCs/>
          <w:sz w:val="24"/>
          <w:szCs w:val="24"/>
        </w:rPr>
        <w:t xml:space="preserve">mainly </w:t>
      </w:r>
      <w:r w:rsidR="0095681B" w:rsidRPr="00B55A60">
        <w:rPr>
          <w:rFonts w:ascii="Times New Roman" w:hAnsi="Times New Roman"/>
          <w:bCs/>
          <w:sz w:val="24"/>
          <w:szCs w:val="24"/>
        </w:rPr>
        <w:t>provided to</w:t>
      </w:r>
      <w:r w:rsidRPr="00B55A60">
        <w:rPr>
          <w:rFonts w:ascii="Times New Roman" w:hAnsi="Times New Roman"/>
          <w:bCs/>
          <w:sz w:val="24"/>
          <w:szCs w:val="24"/>
        </w:rPr>
        <w:t xml:space="preserve"> the </w:t>
      </w:r>
      <w:r w:rsidR="0095681B" w:rsidRPr="00B55A60">
        <w:rPr>
          <w:rFonts w:ascii="Times New Roman" w:hAnsi="Times New Roman"/>
          <w:bCs/>
          <w:sz w:val="24"/>
          <w:szCs w:val="24"/>
        </w:rPr>
        <w:t>executive</w:t>
      </w:r>
      <w:r w:rsidRPr="00B55A60">
        <w:rPr>
          <w:rFonts w:ascii="Times New Roman" w:hAnsi="Times New Roman"/>
          <w:bCs/>
          <w:sz w:val="24"/>
          <w:szCs w:val="24"/>
        </w:rPr>
        <w:t xml:space="preserve"> level</w:t>
      </w:r>
      <w:r w:rsidR="0095681B" w:rsidRPr="00B55A60">
        <w:rPr>
          <w:rFonts w:ascii="Times New Roman" w:hAnsi="Times New Roman"/>
          <w:bCs/>
          <w:sz w:val="24"/>
          <w:szCs w:val="24"/>
        </w:rPr>
        <w:t xml:space="preserve"> </w:t>
      </w:r>
      <w:r w:rsidR="00CA39B4" w:rsidRPr="00B55A60">
        <w:rPr>
          <w:rFonts w:ascii="Times New Roman" w:hAnsi="Times New Roman"/>
          <w:bCs/>
          <w:sz w:val="24"/>
          <w:szCs w:val="24"/>
        </w:rPr>
        <w:t xml:space="preserve">because </w:t>
      </w:r>
      <w:r w:rsidR="000E2BBD" w:rsidRPr="00B55A60">
        <w:rPr>
          <w:rFonts w:ascii="Times New Roman" w:hAnsi="Times New Roman"/>
          <w:bCs/>
          <w:sz w:val="24"/>
          <w:szCs w:val="24"/>
        </w:rPr>
        <w:t>these levels have more empowerment in decision making.</w:t>
      </w:r>
    </w:p>
    <w:p w14:paraId="5C190B32" w14:textId="1886E9C2" w:rsidR="003C40DB" w:rsidRPr="00B55A60" w:rsidRDefault="003C40DB"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 xml:space="preserve">Creative-relevant process is a cognitive activity which include explicit and implicit knowledge to understand the complexities of the problem and create a novel and useful solution during problem solving. Therefore, we assumed that creative-relevant process can act independently in influencing employee creativity. Although creative self-efficacy did not play a role as a moderator, the direct relationship between creative self-efficacy and employee creativity was significantly related. The significant relationship was supported and consistent with previous study (Tierney &amp; Farmer, 2002). </w:t>
      </w:r>
    </w:p>
    <w:p w14:paraId="07BF98B7" w14:textId="7114B224" w:rsidR="00A40BA5" w:rsidRPr="00B55A60" w:rsidRDefault="00382B84" w:rsidP="00A40BA5">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A</w:t>
      </w:r>
      <w:r w:rsidR="00A40BA5" w:rsidRPr="00B55A60">
        <w:rPr>
          <w:rFonts w:ascii="Times New Roman" w:hAnsi="Times New Roman"/>
          <w:bCs/>
          <w:sz w:val="24"/>
          <w:szCs w:val="24"/>
        </w:rPr>
        <w:t xml:space="preserve"> number of theoretical implications can be drawn from the findings of this study. First, this study adds to the body of knowledge on how the different forms of employee participation influenced the creative-relevant process. Consistent with previous study, the different forms of employee participation will benefit the organization differently. Second, this study specifically contributes to the creativity literature by demonstrating the importance of creative-relevant process in explaining employee creativity. Finally, although the moderating effect of creative self-efficacy was not supported, but the present study agreed with social-cognitive theory that creative self-efficacy will produce creative outcome. This is proven when result showed </w:t>
      </w:r>
      <w:r w:rsidR="0067782E" w:rsidRPr="00B55A60">
        <w:rPr>
          <w:rFonts w:ascii="Times New Roman" w:hAnsi="Times New Roman"/>
          <w:bCs/>
          <w:sz w:val="24"/>
          <w:szCs w:val="24"/>
        </w:rPr>
        <w:t>there was a</w:t>
      </w:r>
      <w:r w:rsidR="00A40BA5" w:rsidRPr="00B55A60">
        <w:rPr>
          <w:rFonts w:ascii="Times New Roman" w:hAnsi="Times New Roman"/>
          <w:bCs/>
          <w:sz w:val="24"/>
          <w:szCs w:val="24"/>
        </w:rPr>
        <w:t xml:space="preserve"> significant relationship between creative self-efficacy and employee creativity.</w:t>
      </w:r>
    </w:p>
    <w:p w14:paraId="1F031608" w14:textId="64E3A668" w:rsidR="00190CE3" w:rsidRPr="00B55A60" w:rsidRDefault="0067782E" w:rsidP="00A40BA5">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Organizations nowadays are looking for the employees with higher level of creative thinking to foster innovation in their organizations. Thus, t</w:t>
      </w:r>
      <w:r w:rsidR="00A40BA5" w:rsidRPr="00B55A60">
        <w:rPr>
          <w:rFonts w:ascii="Times New Roman" w:hAnsi="Times New Roman"/>
          <w:bCs/>
          <w:sz w:val="24"/>
          <w:szCs w:val="24"/>
        </w:rPr>
        <w:t>he findings may provide some practical insights for organizations to enhance the employee creativity. The level of autonomy given to employee and the</w:t>
      </w:r>
      <w:r w:rsidR="003033B0" w:rsidRPr="00B55A60">
        <w:rPr>
          <w:rFonts w:ascii="Times New Roman" w:hAnsi="Times New Roman"/>
          <w:bCs/>
          <w:sz w:val="24"/>
          <w:szCs w:val="24"/>
        </w:rPr>
        <w:t>ir</w:t>
      </w:r>
      <w:r w:rsidR="00A40BA5" w:rsidRPr="00B55A60">
        <w:rPr>
          <w:rFonts w:ascii="Times New Roman" w:hAnsi="Times New Roman"/>
          <w:bCs/>
          <w:sz w:val="24"/>
          <w:szCs w:val="24"/>
        </w:rPr>
        <w:t xml:space="preserve"> willingness to take an active role in decision making will give a great impact to the development of employee creative thinking. Therefore, in order to encourage employee creativity, manager should increase more autonomy and empowerment to their employees. Furthermore, managers need to motivate their employees to participate in creative-relevant process by providing continuous training. Organization must give full support and encouragement for employee to develop their own creative self-efficacy which able to foster organizations’ innovation.</w:t>
      </w:r>
    </w:p>
    <w:p w14:paraId="2CC3B60D" w14:textId="7E3CFA6E" w:rsidR="00951666" w:rsidRPr="00B55A60" w:rsidRDefault="00190CE3"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 xml:space="preserve">However, there are some limitation that might indicate an interesting direction for future study. First, </w:t>
      </w:r>
      <w:r w:rsidR="000E2BBD" w:rsidRPr="00B55A60">
        <w:rPr>
          <w:rFonts w:ascii="Times New Roman" w:hAnsi="Times New Roman"/>
          <w:bCs/>
          <w:sz w:val="24"/>
          <w:szCs w:val="24"/>
        </w:rPr>
        <w:t>this</w:t>
      </w:r>
      <w:r w:rsidRPr="00B55A60">
        <w:rPr>
          <w:rFonts w:ascii="Times New Roman" w:hAnsi="Times New Roman"/>
          <w:bCs/>
          <w:sz w:val="24"/>
          <w:szCs w:val="24"/>
        </w:rPr>
        <w:t xml:space="preserve"> study </w:t>
      </w:r>
      <w:r w:rsidR="006C2AC4" w:rsidRPr="00B55A60">
        <w:rPr>
          <w:rFonts w:ascii="Times New Roman" w:hAnsi="Times New Roman"/>
          <w:bCs/>
          <w:sz w:val="24"/>
          <w:szCs w:val="24"/>
        </w:rPr>
        <w:t xml:space="preserve">proceeds to </w:t>
      </w:r>
      <w:r w:rsidRPr="00B55A60">
        <w:rPr>
          <w:rFonts w:ascii="Times New Roman" w:hAnsi="Times New Roman"/>
          <w:bCs/>
          <w:sz w:val="24"/>
          <w:szCs w:val="24"/>
        </w:rPr>
        <w:t xml:space="preserve">examine </w:t>
      </w:r>
      <w:r w:rsidR="00730E21" w:rsidRPr="00B55A60">
        <w:rPr>
          <w:rFonts w:ascii="Times New Roman" w:hAnsi="Times New Roman"/>
          <w:bCs/>
          <w:sz w:val="24"/>
          <w:szCs w:val="24"/>
        </w:rPr>
        <w:t xml:space="preserve">two main </w:t>
      </w:r>
      <w:r w:rsidRPr="00B55A60">
        <w:rPr>
          <w:rFonts w:ascii="Times New Roman" w:hAnsi="Times New Roman"/>
          <w:bCs/>
          <w:sz w:val="24"/>
          <w:szCs w:val="24"/>
        </w:rPr>
        <w:t>direct relationship</w:t>
      </w:r>
      <w:r w:rsidR="006C2AC4" w:rsidRPr="00B55A60">
        <w:rPr>
          <w:rFonts w:ascii="Times New Roman" w:hAnsi="Times New Roman"/>
          <w:bCs/>
          <w:sz w:val="24"/>
          <w:szCs w:val="24"/>
        </w:rPr>
        <w:t xml:space="preserve"> without the mediating effect of creative-relevant process. This due to</w:t>
      </w:r>
      <w:r w:rsidR="003033B0" w:rsidRPr="00B55A60">
        <w:rPr>
          <w:rFonts w:ascii="Times New Roman" w:hAnsi="Times New Roman"/>
          <w:bCs/>
          <w:sz w:val="24"/>
          <w:szCs w:val="24"/>
        </w:rPr>
        <w:t xml:space="preserve"> due to one of the results </w:t>
      </w:r>
      <w:r w:rsidRPr="00B55A60">
        <w:rPr>
          <w:rFonts w:ascii="Times New Roman" w:hAnsi="Times New Roman"/>
          <w:bCs/>
          <w:sz w:val="24"/>
          <w:szCs w:val="24"/>
        </w:rPr>
        <w:t xml:space="preserve">did not meet the requirement for mediator </w:t>
      </w:r>
      <w:r w:rsidR="003033B0" w:rsidRPr="00B55A60">
        <w:rPr>
          <w:rFonts w:ascii="Times New Roman" w:hAnsi="Times New Roman"/>
          <w:bCs/>
          <w:sz w:val="24"/>
          <w:szCs w:val="24"/>
        </w:rPr>
        <w:t xml:space="preserve">(as explained in discussion section). </w:t>
      </w:r>
      <w:r w:rsidRPr="00B55A60">
        <w:rPr>
          <w:rFonts w:ascii="Times New Roman" w:hAnsi="Times New Roman"/>
          <w:bCs/>
          <w:sz w:val="24"/>
          <w:szCs w:val="24"/>
        </w:rPr>
        <w:t xml:space="preserve">Therefore, future research </w:t>
      </w:r>
      <w:r w:rsidR="000E2BBD" w:rsidRPr="00B55A60">
        <w:rPr>
          <w:rFonts w:ascii="Times New Roman" w:hAnsi="Times New Roman"/>
          <w:bCs/>
          <w:sz w:val="24"/>
          <w:szCs w:val="24"/>
        </w:rPr>
        <w:t>should</w:t>
      </w:r>
      <w:r w:rsidRPr="00B55A60">
        <w:rPr>
          <w:rFonts w:ascii="Times New Roman" w:hAnsi="Times New Roman"/>
          <w:bCs/>
          <w:sz w:val="24"/>
          <w:szCs w:val="24"/>
        </w:rPr>
        <w:t xml:space="preserve"> consider </w:t>
      </w:r>
      <w:r w:rsidR="000E2BBD" w:rsidRPr="00B55A60">
        <w:rPr>
          <w:rFonts w:ascii="Times New Roman" w:hAnsi="Times New Roman"/>
          <w:bCs/>
          <w:sz w:val="24"/>
          <w:szCs w:val="24"/>
        </w:rPr>
        <w:t xml:space="preserve">using </w:t>
      </w:r>
      <w:r w:rsidR="003033B0" w:rsidRPr="00B55A60">
        <w:rPr>
          <w:rFonts w:ascii="Times New Roman" w:hAnsi="Times New Roman"/>
          <w:bCs/>
          <w:sz w:val="24"/>
          <w:szCs w:val="24"/>
        </w:rPr>
        <w:t xml:space="preserve">full-autonomous </w:t>
      </w:r>
      <w:r w:rsidRPr="00B55A60">
        <w:rPr>
          <w:rFonts w:ascii="Times New Roman" w:hAnsi="Times New Roman"/>
          <w:bCs/>
          <w:sz w:val="24"/>
          <w:szCs w:val="24"/>
        </w:rPr>
        <w:t xml:space="preserve">to test </w:t>
      </w:r>
      <w:r w:rsidR="003033B0" w:rsidRPr="00B55A60">
        <w:rPr>
          <w:rFonts w:ascii="Times New Roman" w:hAnsi="Times New Roman"/>
          <w:bCs/>
          <w:sz w:val="24"/>
          <w:szCs w:val="24"/>
        </w:rPr>
        <w:t xml:space="preserve">the </w:t>
      </w:r>
      <w:r w:rsidRPr="00B55A60">
        <w:rPr>
          <w:rFonts w:ascii="Times New Roman" w:hAnsi="Times New Roman"/>
          <w:bCs/>
          <w:sz w:val="24"/>
          <w:szCs w:val="24"/>
        </w:rPr>
        <w:t>creative-relevant process as a mediator</w:t>
      </w:r>
      <w:r w:rsidR="000E2BBD" w:rsidRPr="00B55A60">
        <w:rPr>
          <w:rFonts w:ascii="Times New Roman" w:hAnsi="Times New Roman"/>
          <w:bCs/>
          <w:sz w:val="24"/>
          <w:szCs w:val="24"/>
        </w:rPr>
        <w:t xml:space="preserve"> since this form of employee participation have the strongest associated with creative-relevant process.</w:t>
      </w:r>
      <w:r w:rsidRPr="00B55A60">
        <w:rPr>
          <w:rFonts w:ascii="Times New Roman" w:hAnsi="Times New Roman"/>
          <w:bCs/>
          <w:sz w:val="24"/>
          <w:szCs w:val="24"/>
        </w:rPr>
        <w:t xml:space="preserve"> Second, the moderating effect in this study was not significant which suggested the presence of other variables such as psychological climate or psychological capital. In addition, majority of the respondents in this study were non-executive level which might cause the non-significant finding for the moderating effect. </w:t>
      </w:r>
      <w:r w:rsidR="00D45AB6" w:rsidRPr="00B55A60">
        <w:rPr>
          <w:rFonts w:ascii="Times New Roman" w:hAnsi="Times New Roman"/>
          <w:bCs/>
          <w:sz w:val="24"/>
          <w:szCs w:val="24"/>
        </w:rPr>
        <w:t>Therefore, f</w:t>
      </w:r>
      <w:r w:rsidR="000E2BBD" w:rsidRPr="00B55A60">
        <w:rPr>
          <w:rFonts w:ascii="Times New Roman" w:hAnsi="Times New Roman"/>
          <w:bCs/>
          <w:sz w:val="24"/>
          <w:szCs w:val="24"/>
        </w:rPr>
        <w:t xml:space="preserve">uture </w:t>
      </w:r>
      <w:r w:rsidR="00D45AB6" w:rsidRPr="00B55A60">
        <w:rPr>
          <w:rFonts w:ascii="Times New Roman" w:hAnsi="Times New Roman"/>
          <w:bCs/>
          <w:sz w:val="24"/>
          <w:szCs w:val="24"/>
        </w:rPr>
        <w:t>research</w:t>
      </w:r>
      <w:r w:rsidR="000E2BBD" w:rsidRPr="00B55A60">
        <w:rPr>
          <w:rFonts w:ascii="Times New Roman" w:hAnsi="Times New Roman"/>
          <w:bCs/>
          <w:sz w:val="24"/>
          <w:szCs w:val="24"/>
        </w:rPr>
        <w:t xml:space="preserve"> may</w:t>
      </w:r>
      <w:r w:rsidR="00D45AB6" w:rsidRPr="00B55A60">
        <w:rPr>
          <w:rFonts w:ascii="Times New Roman" w:hAnsi="Times New Roman"/>
          <w:bCs/>
          <w:sz w:val="24"/>
          <w:szCs w:val="24"/>
        </w:rPr>
        <w:t xml:space="preserve"> consider </w:t>
      </w:r>
      <w:r w:rsidR="00DB4FA0" w:rsidRPr="00B55A60">
        <w:rPr>
          <w:rFonts w:ascii="Times New Roman" w:hAnsi="Times New Roman"/>
          <w:bCs/>
          <w:sz w:val="24"/>
          <w:szCs w:val="24"/>
        </w:rPr>
        <w:t>focusing</w:t>
      </w:r>
      <w:r w:rsidR="00D45AB6" w:rsidRPr="00B55A60">
        <w:rPr>
          <w:rFonts w:ascii="Times New Roman" w:hAnsi="Times New Roman"/>
          <w:bCs/>
          <w:sz w:val="24"/>
          <w:szCs w:val="24"/>
        </w:rPr>
        <w:t xml:space="preserve"> on the executive level respondents.</w:t>
      </w:r>
    </w:p>
    <w:p w14:paraId="22CC4436" w14:textId="0AC26C88" w:rsidR="006F539C" w:rsidRPr="00B55A60" w:rsidRDefault="003C40DB" w:rsidP="00F3713E">
      <w:pPr>
        <w:spacing w:after="0" w:line="240" w:lineRule="auto"/>
        <w:ind w:firstLine="720"/>
        <w:jc w:val="both"/>
        <w:rPr>
          <w:rFonts w:ascii="Times New Roman" w:hAnsi="Times New Roman"/>
          <w:bCs/>
          <w:sz w:val="24"/>
          <w:szCs w:val="24"/>
        </w:rPr>
      </w:pPr>
      <w:r w:rsidRPr="00B55A60">
        <w:rPr>
          <w:rFonts w:ascii="Times New Roman" w:hAnsi="Times New Roman"/>
          <w:bCs/>
          <w:sz w:val="24"/>
          <w:szCs w:val="24"/>
        </w:rPr>
        <w:t xml:space="preserve">In conclusion, this study examined whether the different forms of employee participation will benefit creative-relevant process differently. Our study enhanced the research framework by examining the direct relationships of creative-relevant process, creative self-efficacy and employee creativity. Next, we examined the moderating effect of creative self-efficacy on the relationship between creative-relevant process and employee participation. Our findings suggested that full-autonomous and consultative participation yielded a stronger commitment in creative-relevant process compared to semi-autonomous </w:t>
      </w:r>
      <w:r w:rsidRPr="00B55A60">
        <w:rPr>
          <w:rFonts w:ascii="Times New Roman" w:hAnsi="Times New Roman"/>
          <w:bCs/>
          <w:sz w:val="24"/>
          <w:szCs w:val="24"/>
        </w:rPr>
        <w:lastRenderedPageBreak/>
        <w:t xml:space="preserve">participation. In addition, employees participating in creative-relevant process and employees’ creative self-efficacy are crucial in developing employee creativity. </w:t>
      </w:r>
    </w:p>
    <w:p w14:paraId="305D11CA" w14:textId="77777777" w:rsidR="00F3713E" w:rsidRDefault="00F3713E" w:rsidP="00DB4FA0">
      <w:pPr>
        <w:spacing w:after="0" w:line="240" w:lineRule="auto"/>
        <w:rPr>
          <w:rFonts w:ascii="Times New Roman" w:hAnsi="Times New Roman"/>
          <w:bCs/>
          <w:sz w:val="24"/>
          <w:szCs w:val="24"/>
        </w:rPr>
      </w:pPr>
    </w:p>
    <w:p w14:paraId="4396ABB5" w14:textId="77777777" w:rsidR="001B70B0" w:rsidRDefault="001B70B0" w:rsidP="00F3713E">
      <w:pPr>
        <w:spacing w:after="0" w:line="240" w:lineRule="auto"/>
        <w:rPr>
          <w:rFonts w:ascii="Times New Roman" w:hAnsi="Times New Roman"/>
          <w:b/>
          <w:sz w:val="24"/>
          <w:szCs w:val="24"/>
        </w:rPr>
      </w:pPr>
    </w:p>
    <w:p w14:paraId="6113ECC2" w14:textId="0B25C8D8" w:rsidR="00C52999" w:rsidRPr="00B55A60" w:rsidRDefault="00F3713E" w:rsidP="00F3713E">
      <w:pPr>
        <w:spacing w:after="0" w:line="240" w:lineRule="auto"/>
        <w:rPr>
          <w:rFonts w:ascii="Times New Roman" w:hAnsi="Times New Roman"/>
          <w:b/>
          <w:sz w:val="24"/>
          <w:szCs w:val="24"/>
        </w:rPr>
      </w:pPr>
      <w:r w:rsidRPr="00B55A60">
        <w:rPr>
          <w:rFonts w:ascii="Times New Roman" w:hAnsi="Times New Roman"/>
          <w:b/>
          <w:sz w:val="24"/>
          <w:szCs w:val="24"/>
        </w:rPr>
        <w:t>Acknowledgements</w:t>
      </w:r>
    </w:p>
    <w:p w14:paraId="546EB979" w14:textId="77777777" w:rsidR="00C52999" w:rsidRPr="00B55A60" w:rsidRDefault="00C52999" w:rsidP="00F3713E">
      <w:pPr>
        <w:spacing w:after="0" w:line="240" w:lineRule="auto"/>
        <w:jc w:val="both"/>
        <w:rPr>
          <w:rFonts w:ascii="Times New Roman" w:hAnsi="Times New Roman"/>
          <w:bCs/>
          <w:sz w:val="24"/>
          <w:szCs w:val="24"/>
        </w:rPr>
      </w:pPr>
    </w:p>
    <w:p w14:paraId="36CE3F7C"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The first author would like to thank the Malaysian Ministry of Higher Education and Universiti Kebangsaan Malaysia (National University of Malaysia) for the resources and support (FRGS Grant: FRGS/2/2014/SS05/UKM/03/2) needed to complete this study.</w:t>
      </w:r>
    </w:p>
    <w:p w14:paraId="21663A6F" w14:textId="77777777" w:rsidR="00C52999" w:rsidRPr="00B55A60" w:rsidRDefault="00C52999" w:rsidP="00F3713E">
      <w:pPr>
        <w:spacing w:after="0" w:line="240" w:lineRule="auto"/>
        <w:jc w:val="both"/>
        <w:rPr>
          <w:rFonts w:ascii="Times New Roman" w:hAnsi="Times New Roman"/>
          <w:bCs/>
          <w:sz w:val="24"/>
          <w:szCs w:val="24"/>
        </w:rPr>
      </w:pPr>
    </w:p>
    <w:p w14:paraId="239D0B0A" w14:textId="77777777" w:rsidR="00FC037D" w:rsidRPr="00B55A60" w:rsidRDefault="00FC037D" w:rsidP="00F3713E">
      <w:pPr>
        <w:spacing w:after="0" w:line="240" w:lineRule="auto"/>
        <w:jc w:val="center"/>
        <w:rPr>
          <w:rFonts w:ascii="Times New Roman" w:hAnsi="Times New Roman"/>
          <w:bCs/>
          <w:sz w:val="24"/>
          <w:szCs w:val="24"/>
        </w:rPr>
      </w:pPr>
    </w:p>
    <w:p w14:paraId="69DC8B9D" w14:textId="2B03C222" w:rsidR="00C52999" w:rsidRPr="00B55A60" w:rsidRDefault="00FC037D" w:rsidP="00FC037D">
      <w:pPr>
        <w:spacing w:after="0" w:line="240" w:lineRule="auto"/>
        <w:rPr>
          <w:rFonts w:ascii="Times New Roman" w:hAnsi="Times New Roman"/>
          <w:b/>
          <w:sz w:val="24"/>
          <w:szCs w:val="24"/>
        </w:rPr>
      </w:pPr>
      <w:r w:rsidRPr="00B55A60">
        <w:rPr>
          <w:rFonts w:ascii="Times New Roman" w:hAnsi="Times New Roman"/>
          <w:b/>
          <w:sz w:val="24"/>
          <w:szCs w:val="24"/>
        </w:rPr>
        <w:t>References</w:t>
      </w:r>
    </w:p>
    <w:p w14:paraId="4CE4F754" w14:textId="77777777" w:rsidR="00C52999" w:rsidRPr="00B55A60" w:rsidRDefault="00C52999" w:rsidP="00F3713E">
      <w:pPr>
        <w:spacing w:after="0" w:line="240" w:lineRule="auto"/>
        <w:jc w:val="both"/>
        <w:rPr>
          <w:rFonts w:ascii="Times New Roman" w:hAnsi="Times New Roman"/>
          <w:bCs/>
          <w:sz w:val="24"/>
          <w:szCs w:val="24"/>
        </w:rPr>
      </w:pPr>
    </w:p>
    <w:p w14:paraId="06F11D92"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Amabile, T.M. (1983). The social psychology of creativity: A componential conceptualization. </w:t>
      </w:r>
      <w:r w:rsidRPr="00B55A60">
        <w:rPr>
          <w:rFonts w:ascii="Times New Roman" w:hAnsi="Times New Roman"/>
          <w:bCs/>
          <w:sz w:val="24"/>
          <w:szCs w:val="24"/>
        </w:rPr>
        <w:tab/>
      </w:r>
      <w:r w:rsidRPr="00B55A60">
        <w:rPr>
          <w:rFonts w:ascii="Times New Roman" w:hAnsi="Times New Roman"/>
          <w:bCs/>
          <w:i/>
          <w:sz w:val="24"/>
          <w:szCs w:val="24"/>
        </w:rPr>
        <w:t>Journal of Personality and Social Psychology, 45</w:t>
      </w:r>
      <w:r w:rsidRPr="00B55A60">
        <w:rPr>
          <w:rFonts w:ascii="Times New Roman" w:hAnsi="Times New Roman"/>
          <w:bCs/>
          <w:sz w:val="24"/>
          <w:szCs w:val="24"/>
        </w:rPr>
        <w:t>, 357-376.</w:t>
      </w:r>
    </w:p>
    <w:p w14:paraId="6B082B86" w14:textId="509C4EFF" w:rsidR="00C52999" w:rsidRPr="00B55A60" w:rsidRDefault="00C52999" w:rsidP="00F3713E">
      <w:pPr>
        <w:spacing w:after="0" w:line="240" w:lineRule="auto"/>
        <w:ind w:left="709" w:hanging="709"/>
        <w:jc w:val="both"/>
        <w:rPr>
          <w:rFonts w:ascii="Times New Roman" w:hAnsi="Times New Roman"/>
          <w:bCs/>
          <w:sz w:val="24"/>
          <w:szCs w:val="24"/>
        </w:rPr>
      </w:pPr>
      <w:r w:rsidRPr="00B55A60">
        <w:rPr>
          <w:rFonts w:ascii="Times New Roman" w:hAnsi="Times New Roman"/>
          <w:bCs/>
          <w:sz w:val="24"/>
          <w:szCs w:val="24"/>
        </w:rPr>
        <w:t xml:space="preserve">Amabile, T.M. (1997). Motivating creativity in organizations: On doing what you love and loving what you do. </w:t>
      </w:r>
      <w:r w:rsidRPr="00B55A60">
        <w:rPr>
          <w:rFonts w:ascii="Times New Roman" w:hAnsi="Times New Roman"/>
          <w:bCs/>
          <w:i/>
          <w:sz w:val="24"/>
          <w:szCs w:val="24"/>
        </w:rPr>
        <w:t>California Management Review, 40</w:t>
      </w:r>
      <w:r w:rsidRPr="00B55A60">
        <w:rPr>
          <w:rFonts w:ascii="Times New Roman" w:hAnsi="Times New Roman"/>
          <w:bCs/>
          <w:sz w:val="24"/>
          <w:szCs w:val="24"/>
        </w:rPr>
        <w:t>, 39</w:t>
      </w:r>
      <w:r w:rsidR="00E70115" w:rsidRPr="00B55A60">
        <w:rPr>
          <w:rFonts w:ascii="Times New Roman" w:hAnsi="Times New Roman"/>
          <w:bCs/>
          <w:sz w:val="24"/>
          <w:szCs w:val="24"/>
        </w:rPr>
        <w:t>-</w:t>
      </w:r>
      <w:r w:rsidRPr="00B55A60">
        <w:rPr>
          <w:rFonts w:ascii="Times New Roman" w:hAnsi="Times New Roman"/>
          <w:bCs/>
          <w:sz w:val="24"/>
          <w:szCs w:val="24"/>
        </w:rPr>
        <w:t>58.</w:t>
      </w:r>
    </w:p>
    <w:p w14:paraId="337AAA71"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Amabile, T.M. (2012). </w:t>
      </w:r>
      <w:r w:rsidRPr="00B55A60">
        <w:rPr>
          <w:rFonts w:ascii="Times New Roman" w:hAnsi="Times New Roman"/>
          <w:bCs/>
          <w:i/>
          <w:sz w:val="24"/>
          <w:szCs w:val="24"/>
        </w:rPr>
        <w:t>Componential Theory of Creativity</w:t>
      </w:r>
      <w:r w:rsidRPr="00B55A60">
        <w:rPr>
          <w:rFonts w:ascii="Times New Roman" w:hAnsi="Times New Roman"/>
          <w:bCs/>
          <w:sz w:val="24"/>
          <w:szCs w:val="24"/>
        </w:rPr>
        <w:t>. Working Paper 12-096.</w:t>
      </w:r>
    </w:p>
    <w:p w14:paraId="03E98726" w14:textId="74387E08" w:rsidR="00C52999" w:rsidRPr="00B55A60" w:rsidRDefault="00C52999" w:rsidP="00F3713E">
      <w:pPr>
        <w:spacing w:after="0" w:line="240" w:lineRule="auto"/>
        <w:ind w:left="709" w:hanging="709"/>
        <w:jc w:val="both"/>
        <w:rPr>
          <w:rFonts w:ascii="Times New Roman" w:hAnsi="Times New Roman"/>
          <w:bCs/>
          <w:sz w:val="24"/>
          <w:szCs w:val="24"/>
        </w:rPr>
      </w:pPr>
      <w:r w:rsidRPr="00B55A60">
        <w:rPr>
          <w:rFonts w:ascii="Times New Roman" w:hAnsi="Times New Roman"/>
          <w:bCs/>
          <w:sz w:val="24"/>
          <w:szCs w:val="24"/>
        </w:rPr>
        <w:t xml:space="preserve">Amabile, T.M., Schatzel, E.A., Moneta, G.B., &amp; Kramer, S.J. (2004). Leader behaviors and the work environment for creativity: Perceived leader support. </w:t>
      </w:r>
      <w:r w:rsidRPr="00B55A60">
        <w:rPr>
          <w:rFonts w:ascii="Times New Roman" w:hAnsi="Times New Roman"/>
          <w:bCs/>
          <w:i/>
          <w:sz w:val="24"/>
          <w:szCs w:val="24"/>
        </w:rPr>
        <w:t>Leadership Quarterly, 15</w:t>
      </w:r>
      <w:r w:rsidRPr="00B55A60">
        <w:rPr>
          <w:rFonts w:ascii="Times New Roman" w:hAnsi="Times New Roman"/>
          <w:bCs/>
          <w:sz w:val="24"/>
          <w:szCs w:val="24"/>
        </w:rPr>
        <w:t>, 5</w:t>
      </w:r>
      <w:r w:rsidR="00E70115" w:rsidRPr="00B55A60">
        <w:rPr>
          <w:rFonts w:ascii="Times New Roman" w:hAnsi="Times New Roman"/>
          <w:bCs/>
          <w:sz w:val="24"/>
          <w:szCs w:val="24"/>
        </w:rPr>
        <w:t>-</w:t>
      </w:r>
      <w:r w:rsidRPr="00B55A60">
        <w:rPr>
          <w:rFonts w:ascii="Times New Roman" w:hAnsi="Times New Roman"/>
          <w:bCs/>
          <w:sz w:val="24"/>
          <w:szCs w:val="24"/>
        </w:rPr>
        <w:t>32.</w:t>
      </w:r>
    </w:p>
    <w:p w14:paraId="30F264F8" w14:textId="2FA98FEE" w:rsidR="00C52999" w:rsidRPr="00B55A60" w:rsidRDefault="00C52999" w:rsidP="00F3713E">
      <w:pPr>
        <w:spacing w:after="0" w:line="240" w:lineRule="auto"/>
        <w:ind w:left="567" w:hanging="567"/>
        <w:jc w:val="both"/>
        <w:rPr>
          <w:rFonts w:ascii="Times New Roman" w:hAnsi="Times New Roman"/>
          <w:bCs/>
          <w:sz w:val="24"/>
          <w:szCs w:val="24"/>
        </w:rPr>
      </w:pPr>
      <w:r w:rsidRPr="00B55A60">
        <w:rPr>
          <w:rFonts w:ascii="Times New Roman" w:hAnsi="Times New Roman"/>
          <w:bCs/>
          <w:sz w:val="24"/>
          <w:szCs w:val="24"/>
        </w:rPr>
        <w:t xml:space="preserve">Aslam, S. (2017). Psychological empowerment on creativity among employees of IT sector: The mediating role of creative process, engagement and intrinsic motivation. </w:t>
      </w:r>
      <w:r w:rsidRPr="00B55A60">
        <w:rPr>
          <w:rFonts w:ascii="Times New Roman" w:hAnsi="Times New Roman"/>
          <w:bCs/>
          <w:i/>
          <w:sz w:val="24"/>
          <w:szCs w:val="24"/>
        </w:rPr>
        <w:t>Canadian Social Science, 13</w:t>
      </w:r>
      <w:r w:rsidRPr="00175EF4">
        <w:rPr>
          <w:rFonts w:ascii="Times New Roman" w:hAnsi="Times New Roman"/>
          <w:bCs/>
          <w:sz w:val="24"/>
          <w:szCs w:val="24"/>
        </w:rPr>
        <w:t>(6),</w:t>
      </w:r>
      <w:r w:rsidRPr="00B55A60">
        <w:rPr>
          <w:rFonts w:ascii="Times New Roman" w:hAnsi="Times New Roman"/>
          <w:bCs/>
          <w:sz w:val="24"/>
          <w:szCs w:val="24"/>
        </w:rPr>
        <w:t xml:space="preserve"> 11-34.</w:t>
      </w:r>
    </w:p>
    <w:p w14:paraId="5E183F5B" w14:textId="09489575" w:rsidR="00C52999" w:rsidRPr="00B55A60" w:rsidRDefault="00C52999" w:rsidP="00F3713E">
      <w:pPr>
        <w:spacing w:after="0" w:line="240" w:lineRule="auto"/>
        <w:ind w:left="567" w:hanging="567"/>
        <w:jc w:val="both"/>
        <w:rPr>
          <w:rFonts w:ascii="Times New Roman" w:hAnsi="Times New Roman"/>
          <w:bCs/>
          <w:sz w:val="24"/>
          <w:szCs w:val="24"/>
        </w:rPr>
      </w:pPr>
      <w:r w:rsidRPr="00B55A60">
        <w:rPr>
          <w:rFonts w:ascii="Times New Roman" w:hAnsi="Times New Roman"/>
          <w:bCs/>
          <w:sz w:val="24"/>
          <w:szCs w:val="24"/>
        </w:rPr>
        <w:t xml:space="preserve">Bandura, A. (1989). Human agency in social cognitive theory. </w:t>
      </w:r>
      <w:r w:rsidRPr="00B55A60">
        <w:rPr>
          <w:rFonts w:ascii="Times New Roman" w:hAnsi="Times New Roman"/>
          <w:bCs/>
          <w:i/>
          <w:sz w:val="24"/>
          <w:szCs w:val="24"/>
        </w:rPr>
        <w:t xml:space="preserve">American Psychologist, </w:t>
      </w:r>
      <w:r w:rsidRPr="00B55A60">
        <w:rPr>
          <w:rFonts w:ascii="Times New Roman" w:hAnsi="Times New Roman"/>
          <w:bCs/>
          <w:iCs/>
          <w:sz w:val="24"/>
          <w:szCs w:val="24"/>
        </w:rPr>
        <w:t>44</w:t>
      </w:r>
      <w:r w:rsidRPr="00B55A60">
        <w:rPr>
          <w:rFonts w:ascii="Times New Roman" w:hAnsi="Times New Roman"/>
          <w:bCs/>
          <w:sz w:val="24"/>
          <w:szCs w:val="24"/>
        </w:rPr>
        <w:t>, 1175</w:t>
      </w:r>
      <w:r w:rsidR="00E70115" w:rsidRPr="00B55A60">
        <w:rPr>
          <w:rFonts w:ascii="Times New Roman" w:hAnsi="Times New Roman"/>
          <w:bCs/>
          <w:sz w:val="24"/>
          <w:szCs w:val="24"/>
        </w:rPr>
        <w:t>-</w:t>
      </w:r>
      <w:r w:rsidRPr="00B55A60">
        <w:rPr>
          <w:rFonts w:ascii="Times New Roman" w:hAnsi="Times New Roman"/>
          <w:bCs/>
          <w:sz w:val="24"/>
          <w:szCs w:val="24"/>
        </w:rPr>
        <w:t>1184.</w:t>
      </w:r>
    </w:p>
    <w:p w14:paraId="634367EA"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Bandura, A. (1997). </w:t>
      </w:r>
      <w:r w:rsidRPr="00B55A60">
        <w:rPr>
          <w:rFonts w:ascii="Times New Roman" w:hAnsi="Times New Roman"/>
          <w:bCs/>
          <w:i/>
          <w:sz w:val="24"/>
          <w:szCs w:val="24"/>
        </w:rPr>
        <w:t>Self-efficacy: The exercise of control</w:t>
      </w:r>
      <w:r w:rsidRPr="00B55A60">
        <w:rPr>
          <w:rFonts w:ascii="Times New Roman" w:hAnsi="Times New Roman"/>
          <w:bCs/>
          <w:sz w:val="24"/>
          <w:szCs w:val="24"/>
        </w:rPr>
        <w:t>. New York: Freeman.</w:t>
      </w:r>
    </w:p>
    <w:p w14:paraId="2BF65E64" w14:textId="03247129" w:rsidR="00C52999" w:rsidRPr="00B55A60" w:rsidRDefault="00C52999" w:rsidP="00F3713E">
      <w:pPr>
        <w:spacing w:after="0" w:line="240" w:lineRule="auto"/>
        <w:ind w:left="567" w:hanging="567"/>
        <w:jc w:val="both"/>
        <w:rPr>
          <w:rFonts w:ascii="Times New Roman" w:hAnsi="Times New Roman"/>
          <w:bCs/>
          <w:sz w:val="24"/>
          <w:szCs w:val="24"/>
        </w:rPr>
      </w:pPr>
      <w:r w:rsidRPr="00B55A60">
        <w:rPr>
          <w:rFonts w:ascii="Times New Roman" w:hAnsi="Times New Roman"/>
          <w:bCs/>
          <w:sz w:val="24"/>
          <w:szCs w:val="24"/>
        </w:rPr>
        <w:t>Bandura,</w:t>
      </w:r>
      <w:r w:rsidR="006B0E5F" w:rsidRPr="00B55A60">
        <w:rPr>
          <w:rFonts w:ascii="Times New Roman" w:hAnsi="Times New Roman"/>
          <w:bCs/>
          <w:sz w:val="24"/>
          <w:szCs w:val="24"/>
        </w:rPr>
        <w:t xml:space="preserve"> </w:t>
      </w:r>
      <w:r w:rsidRPr="00B55A60">
        <w:rPr>
          <w:rFonts w:ascii="Times New Roman" w:hAnsi="Times New Roman"/>
          <w:bCs/>
          <w:sz w:val="24"/>
          <w:szCs w:val="24"/>
        </w:rPr>
        <w:t>A. (2001).</w:t>
      </w:r>
      <w:r w:rsidR="006B0E5F" w:rsidRPr="00B55A60">
        <w:rPr>
          <w:rFonts w:ascii="Times New Roman" w:hAnsi="Times New Roman"/>
          <w:bCs/>
          <w:sz w:val="24"/>
          <w:szCs w:val="24"/>
        </w:rPr>
        <w:t xml:space="preserve"> </w:t>
      </w:r>
      <w:r w:rsidRPr="00B55A60">
        <w:rPr>
          <w:rFonts w:ascii="Times New Roman" w:hAnsi="Times New Roman"/>
          <w:bCs/>
          <w:sz w:val="24"/>
          <w:szCs w:val="24"/>
        </w:rPr>
        <w:t xml:space="preserve">Social cognitive theory: An agentic perspective. </w:t>
      </w:r>
      <w:r w:rsidRPr="00B55A60">
        <w:rPr>
          <w:rFonts w:ascii="Times New Roman" w:hAnsi="Times New Roman"/>
          <w:bCs/>
          <w:i/>
          <w:sz w:val="24"/>
          <w:szCs w:val="24"/>
        </w:rPr>
        <w:t>Annual Review of Psychology, 52</w:t>
      </w:r>
      <w:r w:rsidRPr="00B55A60">
        <w:rPr>
          <w:rFonts w:ascii="Times New Roman" w:hAnsi="Times New Roman"/>
          <w:bCs/>
          <w:sz w:val="24"/>
          <w:szCs w:val="24"/>
        </w:rPr>
        <w:t>, 1</w:t>
      </w:r>
      <w:r w:rsidR="00E70115" w:rsidRPr="00B55A60">
        <w:rPr>
          <w:rFonts w:ascii="Times New Roman" w:hAnsi="Times New Roman"/>
          <w:bCs/>
          <w:sz w:val="24"/>
          <w:szCs w:val="24"/>
        </w:rPr>
        <w:t>-</w:t>
      </w:r>
      <w:r w:rsidRPr="00B55A60">
        <w:rPr>
          <w:rFonts w:ascii="Times New Roman" w:hAnsi="Times New Roman"/>
          <w:bCs/>
          <w:sz w:val="24"/>
          <w:szCs w:val="24"/>
        </w:rPr>
        <w:t>26</w:t>
      </w:r>
      <w:r w:rsidR="00E70115" w:rsidRPr="00B55A60">
        <w:rPr>
          <w:rFonts w:ascii="Times New Roman" w:hAnsi="Times New Roman"/>
          <w:bCs/>
          <w:sz w:val="24"/>
          <w:szCs w:val="24"/>
        </w:rPr>
        <w:t>.</w:t>
      </w:r>
    </w:p>
    <w:p w14:paraId="01820E16" w14:textId="47C64EDF" w:rsidR="00B46BAB" w:rsidRPr="00B55A60" w:rsidRDefault="00B46BAB" w:rsidP="00B46BAB">
      <w:pPr>
        <w:spacing w:after="0" w:line="240" w:lineRule="auto"/>
        <w:ind w:left="567" w:hanging="567"/>
        <w:jc w:val="both"/>
        <w:rPr>
          <w:rFonts w:ascii="Times New Roman" w:hAnsi="Times New Roman"/>
          <w:bCs/>
          <w:sz w:val="24"/>
          <w:szCs w:val="24"/>
        </w:rPr>
      </w:pPr>
      <w:r w:rsidRPr="00B55A60">
        <w:rPr>
          <w:rFonts w:ascii="Times New Roman" w:hAnsi="Times New Roman"/>
          <w:bCs/>
          <w:sz w:val="24"/>
          <w:szCs w:val="24"/>
        </w:rPr>
        <w:t xml:space="preserve">Baron, R. M., &amp; Kenny, D.A. (1986). The moderator–mediator variable distinction in social psychological research: Conceptual, strategic, and statistical considerations. </w:t>
      </w:r>
      <w:r w:rsidRPr="00B55A60">
        <w:rPr>
          <w:rFonts w:ascii="Times New Roman" w:hAnsi="Times New Roman"/>
          <w:bCs/>
          <w:i/>
          <w:iCs/>
          <w:sz w:val="24"/>
          <w:szCs w:val="24"/>
        </w:rPr>
        <w:t>Journal of Personality &amp; Social Psychology</w:t>
      </w:r>
      <w:r w:rsidRPr="00B55A60">
        <w:rPr>
          <w:rFonts w:ascii="Times New Roman" w:hAnsi="Times New Roman"/>
          <w:bCs/>
          <w:sz w:val="24"/>
          <w:szCs w:val="24"/>
        </w:rPr>
        <w:t>, 51, 1173-1182.</w:t>
      </w:r>
    </w:p>
    <w:p w14:paraId="1CE150CA" w14:textId="504EFE63"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Bhatti, K.K., Nawab, S., &amp; Akbar, A. (2011). Effect of Direct Participation on Organizational </w:t>
      </w:r>
      <w:r w:rsidRPr="00B55A60">
        <w:rPr>
          <w:rFonts w:ascii="Times New Roman" w:hAnsi="Times New Roman"/>
          <w:bCs/>
          <w:sz w:val="24"/>
          <w:szCs w:val="24"/>
        </w:rPr>
        <w:tab/>
        <w:t xml:space="preserve">Commitment. </w:t>
      </w:r>
      <w:r w:rsidRPr="00B55A60">
        <w:rPr>
          <w:rFonts w:ascii="Times New Roman" w:hAnsi="Times New Roman"/>
          <w:bCs/>
          <w:i/>
          <w:sz w:val="24"/>
          <w:szCs w:val="24"/>
        </w:rPr>
        <w:t>International Journal of Business and Social Science, 2</w:t>
      </w:r>
      <w:r w:rsidRPr="00175EF4">
        <w:rPr>
          <w:rFonts w:ascii="Times New Roman" w:hAnsi="Times New Roman"/>
          <w:bCs/>
          <w:sz w:val="24"/>
          <w:szCs w:val="24"/>
        </w:rPr>
        <w:t>(9)</w:t>
      </w:r>
      <w:r w:rsidRPr="00B55A60">
        <w:rPr>
          <w:rFonts w:ascii="Times New Roman" w:hAnsi="Times New Roman"/>
          <w:bCs/>
          <w:sz w:val="24"/>
          <w:szCs w:val="24"/>
        </w:rPr>
        <w:t>, 15-23.</w:t>
      </w:r>
    </w:p>
    <w:p w14:paraId="143A9BED" w14:textId="46D41FA4"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Carmeli, A., &amp; Schaubroeck, J. (2007). The influence of leaders' and other referents' normative </w:t>
      </w:r>
      <w:r w:rsidRPr="00B55A60">
        <w:rPr>
          <w:rFonts w:ascii="Times New Roman" w:hAnsi="Times New Roman"/>
          <w:bCs/>
          <w:sz w:val="24"/>
          <w:szCs w:val="24"/>
        </w:rPr>
        <w:tab/>
        <w:t xml:space="preserve">expectations on individual involvement in creative work. </w:t>
      </w:r>
      <w:r w:rsidRPr="00B55A60">
        <w:rPr>
          <w:rFonts w:ascii="Times New Roman" w:hAnsi="Times New Roman"/>
          <w:bCs/>
          <w:i/>
          <w:sz w:val="24"/>
          <w:szCs w:val="24"/>
        </w:rPr>
        <w:t xml:space="preserve">The Leadership Quarterly, </w:t>
      </w:r>
      <w:r w:rsidR="00B72FE4" w:rsidRPr="00B55A60">
        <w:rPr>
          <w:rFonts w:ascii="Times New Roman" w:hAnsi="Times New Roman"/>
          <w:bCs/>
          <w:i/>
          <w:sz w:val="24"/>
          <w:szCs w:val="24"/>
        </w:rPr>
        <w:tab/>
      </w:r>
      <w:r w:rsidRPr="00B55A60">
        <w:rPr>
          <w:rFonts w:ascii="Times New Roman" w:hAnsi="Times New Roman"/>
          <w:bCs/>
          <w:i/>
          <w:sz w:val="24"/>
          <w:szCs w:val="24"/>
        </w:rPr>
        <w:t>18</w:t>
      </w:r>
      <w:r w:rsidRPr="00175EF4">
        <w:rPr>
          <w:rFonts w:ascii="Times New Roman" w:hAnsi="Times New Roman"/>
          <w:bCs/>
          <w:sz w:val="24"/>
          <w:szCs w:val="24"/>
        </w:rPr>
        <w:t>(1),</w:t>
      </w:r>
      <w:r w:rsidRPr="00B55A60">
        <w:rPr>
          <w:rFonts w:ascii="Times New Roman" w:hAnsi="Times New Roman"/>
          <w:bCs/>
          <w:sz w:val="24"/>
          <w:szCs w:val="24"/>
        </w:rPr>
        <w:t xml:space="preserve"> 35</w:t>
      </w:r>
      <w:r w:rsidR="00E70115" w:rsidRPr="00B55A60">
        <w:rPr>
          <w:rFonts w:ascii="Times New Roman" w:hAnsi="Times New Roman"/>
          <w:bCs/>
          <w:sz w:val="24"/>
          <w:szCs w:val="24"/>
        </w:rPr>
        <w:t>-</w:t>
      </w:r>
      <w:r w:rsidRPr="00B55A60">
        <w:rPr>
          <w:rFonts w:ascii="Times New Roman" w:hAnsi="Times New Roman"/>
          <w:bCs/>
          <w:sz w:val="24"/>
          <w:szCs w:val="24"/>
        </w:rPr>
        <w:t>48.</w:t>
      </w:r>
      <w:r w:rsidRPr="00B55A60">
        <w:rPr>
          <w:rFonts w:ascii="Times New Roman" w:hAnsi="Times New Roman"/>
          <w:bCs/>
          <w:sz w:val="24"/>
          <w:szCs w:val="24"/>
        </w:rPr>
        <w:cr/>
        <w:t xml:space="preserve">Chen, G., Gully, S.M., &amp; Eden, D. (2001). Validation of a new general self-efficacy scale. </w:t>
      </w:r>
      <w:r w:rsidRPr="00B55A60">
        <w:rPr>
          <w:rFonts w:ascii="Times New Roman" w:hAnsi="Times New Roman"/>
          <w:bCs/>
          <w:sz w:val="24"/>
          <w:szCs w:val="24"/>
        </w:rPr>
        <w:tab/>
      </w:r>
      <w:r w:rsidRPr="00B55A60">
        <w:rPr>
          <w:rFonts w:ascii="Times New Roman" w:hAnsi="Times New Roman"/>
          <w:bCs/>
          <w:i/>
          <w:sz w:val="24"/>
          <w:szCs w:val="24"/>
        </w:rPr>
        <w:t xml:space="preserve">Organizational Research Methods, </w:t>
      </w:r>
      <w:r w:rsidRPr="00B55A60">
        <w:rPr>
          <w:rFonts w:ascii="Times New Roman" w:hAnsi="Times New Roman"/>
          <w:bCs/>
          <w:iCs/>
          <w:sz w:val="24"/>
          <w:szCs w:val="24"/>
        </w:rPr>
        <w:t>4,</w:t>
      </w:r>
      <w:r w:rsidRPr="00B55A60">
        <w:rPr>
          <w:rFonts w:ascii="Times New Roman" w:hAnsi="Times New Roman"/>
          <w:bCs/>
          <w:sz w:val="24"/>
          <w:szCs w:val="24"/>
        </w:rPr>
        <w:t xml:space="preserve"> 62</w:t>
      </w:r>
      <w:r w:rsidR="00E70115" w:rsidRPr="00B55A60">
        <w:rPr>
          <w:rFonts w:ascii="Times New Roman" w:hAnsi="Times New Roman"/>
          <w:bCs/>
          <w:sz w:val="24"/>
          <w:szCs w:val="24"/>
        </w:rPr>
        <w:t>-</w:t>
      </w:r>
      <w:r w:rsidRPr="00B55A60">
        <w:rPr>
          <w:rFonts w:ascii="Times New Roman" w:hAnsi="Times New Roman"/>
          <w:bCs/>
          <w:sz w:val="24"/>
          <w:szCs w:val="24"/>
        </w:rPr>
        <w:t>83.</w:t>
      </w:r>
    </w:p>
    <w:p w14:paraId="5AF79803" w14:textId="2C110DF9" w:rsidR="00E70115" w:rsidRPr="00B55A60" w:rsidRDefault="00E70115"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Colquitt, J.A., Lepine, J.A. &amp; Wesson, M.J. (2019). </w:t>
      </w:r>
      <w:r w:rsidRPr="00B55A60">
        <w:rPr>
          <w:rFonts w:ascii="Times New Roman" w:hAnsi="Times New Roman"/>
          <w:bCs/>
          <w:i/>
          <w:iCs/>
          <w:sz w:val="24"/>
          <w:szCs w:val="24"/>
        </w:rPr>
        <w:t>Organizational Behavior. Improving Performance and Commitment in The Workplace</w:t>
      </w:r>
      <w:r w:rsidRPr="00B55A60">
        <w:rPr>
          <w:rFonts w:ascii="Times New Roman" w:hAnsi="Times New Roman"/>
          <w:bCs/>
          <w:sz w:val="24"/>
          <w:szCs w:val="24"/>
        </w:rPr>
        <w:t>, International Edition, (6</w:t>
      </w:r>
      <w:r w:rsidRPr="00B55A60">
        <w:rPr>
          <w:rFonts w:ascii="Times New Roman" w:hAnsi="Times New Roman"/>
          <w:bCs/>
          <w:sz w:val="24"/>
          <w:szCs w:val="24"/>
          <w:vertAlign w:val="superscript"/>
        </w:rPr>
        <w:t>th</w:t>
      </w:r>
      <w:r w:rsidRPr="00B55A60">
        <w:rPr>
          <w:rFonts w:ascii="Times New Roman" w:hAnsi="Times New Roman"/>
          <w:bCs/>
          <w:sz w:val="24"/>
          <w:szCs w:val="24"/>
        </w:rPr>
        <w:t xml:space="preserve"> ed). McGraw</w:t>
      </w:r>
      <w:r w:rsidR="00175EF4">
        <w:rPr>
          <w:rFonts w:ascii="Times New Roman" w:hAnsi="Times New Roman"/>
          <w:bCs/>
          <w:sz w:val="24"/>
          <w:szCs w:val="24"/>
        </w:rPr>
        <w:t>-</w:t>
      </w:r>
      <w:r w:rsidRPr="00B55A60">
        <w:rPr>
          <w:rFonts w:ascii="Times New Roman" w:hAnsi="Times New Roman"/>
          <w:bCs/>
          <w:sz w:val="24"/>
          <w:szCs w:val="24"/>
        </w:rPr>
        <w:t>Hill Irwin.</w:t>
      </w:r>
    </w:p>
    <w:p w14:paraId="719C4C0B" w14:textId="143B0406"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Gallie, D. (2013). Direct Participation and the Quality of Work. </w:t>
      </w:r>
      <w:r w:rsidRPr="00B55A60">
        <w:rPr>
          <w:rFonts w:ascii="Times New Roman" w:hAnsi="Times New Roman"/>
          <w:bCs/>
          <w:i/>
          <w:sz w:val="24"/>
          <w:szCs w:val="24"/>
        </w:rPr>
        <w:t>Human Relations, 66</w:t>
      </w:r>
      <w:r w:rsidRPr="00175EF4">
        <w:rPr>
          <w:rFonts w:ascii="Times New Roman" w:hAnsi="Times New Roman"/>
          <w:bCs/>
          <w:sz w:val="24"/>
          <w:szCs w:val="24"/>
        </w:rPr>
        <w:t>(4)</w:t>
      </w:r>
      <w:r w:rsidRPr="00B55A60">
        <w:rPr>
          <w:rFonts w:ascii="Times New Roman" w:hAnsi="Times New Roman"/>
          <w:bCs/>
          <w:sz w:val="24"/>
          <w:szCs w:val="24"/>
        </w:rPr>
        <w:t>, 453-473.</w:t>
      </w:r>
    </w:p>
    <w:p w14:paraId="65352EFF" w14:textId="2A61D205"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Gong, Y., Huang, J., &amp; Farh, J. (2009). Employee learning orientation, transformational leadership, and employee creativity: The mediating role of employee creative self-efficacy. </w:t>
      </w:r>
      <w:r w:rsidRPr="00B55A60">
        <w:rPr>
          <w:rFonts w:ascii="Times New Roman" w:hAnsi="Times New Roman"/>
          <w:bCs/>
          <w:i/>
          <w:sz w:val="24"/>
          <w:szCs w:val="24"/>
        </w:rPr>
        <w:t xml:space="preserve">Academy of </w:t>
      </w:r>
      <w:r w:rsidRPr="00B55A60">
        <w:rPr>
          <w:rFonts w:ascii="Times New Roman" w:hAnsi="Times New Roman"/>
          <w:bCs/>
          <w:i/>
          <w:sz w:val="24"/>
          <w:szCs w:val="24"/>
        </w:rPr>
        <w:tab/>
        <w:t>Management Journal, 52</w:t>
      </w:r>
      <w:r w:rsidRPr="00B55A60">
        <w:rPr>
          <w:rFonts w:ascii="Times New Roman" w:hAnsi="Times New Roman"/>
          <w:bCs/>
          <w:sz w:val="24"/>
          <w:szCs w:val="24"/>
        </w:rPr>
        <w:t>, 765-778.</w:t>
      </w:r>
    </w:p>
    <w:p w14:paraId="4458E592" w14:textId="586A7992"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Haase, J., Hoff, E., Hanel, P., &amp; Innes-Ker, Å. (2018). A meta-analysis of the relation between </w:t>
      </w:r>
      <w:r w:rsidRPr="00B55A60">
        <w:rPr>
          <w:rFonts w:ascii="Times New Roman" w:hAnsi="Times New Roman"/>
          <w:bCs/>
          <w:sz w:val="24"/>
          <w:szCs w:val="24"/>
        </w:rPr>
        <w:tab/>
        <w:t xml:space="preserve">creative self-efficacy and different creativity measurements. </w:t>
      </w:r>
      <w:r w:rsidRPr="00B55A60">
        <w:rPr>
          <w:rFonts w:ascii="Times New Roman" w:hAnsi="Times New Roman"/>
          <w:bCs/>
          <w:i/>
          <w:sz w:val="24"/>
          <w:szCs w:val="24"/>
        </w:rPr>
        <w:t xml:space="preserve">Creativity Research </w:t>
      </w:r>
      <w:r w:rsidR="00B72FE4" w:rsidRPr="00B55A60">
        <w:rPr>
          <w:rFonts w:ascii="Times New Roman" w:hAnsi="Times New Roman"/>
          <w:bCs/>
          <w:i/>
          <w:sz w:val="24"/>
          <w:szCs w:val="24"/>
        </w:rPr>
        <w:tab/>
      </w:r>
      <w:r w:rsidRPr="00B55A60">
        <w:rPr>
          <w:rFonts w:ascii="Times New Roman" w:hAnsi="Times New Roman"/>
          <w:bCs/>
          <w:i/>
          <w:sz w:val="24"/>
          <w:szCs w:val="24"/>
        </w:rPr>
        <w:t>Journal</w:t>
      </w:r>
      <w:r w:rsidR="00B72FE4" w:rsidRPr="00B55A60">
        <w:rPr>
          <w:rFonts w:ascii="Times New Roman" w:hAnsi="Times New Roman"/>
          <w:bCs/>
          <w:i/>
          <w:sz w:val="24"/>
          <w:szCs w:val="24"/>
        </w:rPr>
        <w:t xml:space="preserve"> </w:t>
      </w:r>
      <w:r w:rsidRPr="00B55A60">
        <w:rPr>
          <w:rFonts w:ascii="Times New Roman" w:hAnsi="Times New Roman"/>
          <w:bCs/>
          <w:i/>
          <w:sz w:val="24"/>
          <w:szCs w:val="24"/>
        </w:rPr>
        <w:t>30,</w:t>
      </w:r>
      <w:r w:rsidRPr="00B55A60">
        <w:rPr>
          <w:rFonts w:ascii="Times New Roman" w:hAnsi="Times New Roman"/>
          <w:bCs/>
          <w:sz w:val="24"/>
          <w:szCs w:val="24"/>
        </w:rPr>
        <w:t xml:space="preserve"> 1-16</w:t>
      </w:r>
    </w:p>
    <w:p w14:paraId="216BF253" w14:textId="23CA298A"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lastRenderedPageBreak/>
        <w:t xml:space="preserve">Hair, J.F., Black, W.C., Babin, B.J., Anderson, R.E., &amp; Tatham, R.L. (2006). </w:t>
      </w:r>
      <w:r w:rsidRPr="00B55A60">
        <w:rPr>
          <w:rFonts w:ascii="Times New Roman" w:hAnsi="Times New Roman"/>
          <w:bCs/>
          <w:i/>
          <w:sz w:val="24"/>
          <w:szCs w:val="24"/>
        </w:rPr>
        <w:t xml:space="preserve">Multivariate Data </w:t>
      </w:r>
      <w:r w:rsidRPr="00B55A60">
        <w:rPr>
          <w:rFonts w:ascii="Times New Roman" w:hAnsi="Times New Roman"/>
          <w:bCs/>
          <w:i/>
          <w:sz w:val="24"/>
          <w:szCs w:val="24"/>
        </w:rPr>
        <w:tab/>
        <w:t>Analysis</w:t>
      </w:r>
      <w:r w:rsidR="00E70115" w:rsidRPr="00B55A60">
        <w:rPr>
          <w:rFonts w:ascii="Times New Roman" w:hAnsi="Times New Roman"/>
          <w:bCs/>
          <w:sz w:val="24"/>
          <w:szCs w:val="24"/>
        </w:rPr>
        <w:t>, (</w:t>
      </w:r>
      <w:r w:rsidRPr="00B55A60">
        <w:rPr>
          <w:rFonts w:ascii="Times New Roman" w:hAnsi="Times New Roman"/>
          <w:bCs/>
          <w:sz w:val="24"/>
          <w:szCs w:val="24"/>
        </w:rPr>
        <w:t>6</w:t>
      </w:r>
      <w:r w:rsidR="00E70115" w:rsidRPr="00B55A60">
        <w:rPr>
          <w:rFonts w:ascii="Times New Roman" w:hAnsi="Times New Roman"/>
          <w:bCs/>
          <w:sz w:val="24"/>
          <w:szCs w:val="24"/>
          <w:vertAlign w:val="superscript"/>
        </w:rPr>
        <w:t>th</w:t>
      </w:r>
      <w:r w:rsidRPr="00B55A60">
        <w:rPr>
          <w:rFonts w:ascii="Times New Roman" w:hAnsi="Times New Roman"/>
          <w:bCs/>
          <w:sz w:val="24"/>
          <w:szCs w:val="24"/>
        </w:rPr>
        <w:t xml:space="preserve"> ed</w:t>
      </w:r>
      <w:r w:rsidR="00E70115" w:rsidRPr="00B55A60">
        <w:rPr>
          <w:rFonts w:ascii="Times New Roman" w:hAnsi="Times New Roman"/>
          <w:bCs/>
          <w:sz w:val="24"/>
          <w:szCs w:val="24"/>
        </w:rPr>
        <w:t>)</w:t>
      </w:r>
      <w:r w:rsidRPr="00B55A60">
        <w:rPr>
          <w:rFonts w:ascii="Times New Roman" w:hAnsi="Times New Roman"/>
          <w:bCs/>
          <w:sz w:val="24"/>
          <w:szCs w:val="24"/>
        </w:rPr>
        <w:t>. Upper Saddle River, NJ: Pearson Prentice Hall.</w:t>
      </w:r>
    </w:p>
    <w:p w14:paraId="2E3C7022" w14:textId="61924D37"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Henseler, J., Ringle, C.M. &amp; Sinkovics, R.R. (2009).  The use of partial least squares path modeling in </w:t>
      </w:r>
      <w:r w:rsidRPr="00B55A60">
        <w:rPr>
          <w:rFonts w:ascii="Times New Roman" w:hAnsi="Times New Roman"/>
          <w:bCs/>
          <w:sz w:val="24"/>
          <w:szCs w:val="24"/>
        </w:rPr>
        <w:tab/>
        <w:t xml:space="preserve">international marketing. In </w:t>
      </w:r>
      <w:r w:rsidR="00175EF4" w:rsidRPr="00B55A60">
        <w:rPr>
          <w:rFonts w:ascii="Times New Roman" w:hAnsi="Times New Roman"/>
          <w:bCs/>
          <w:sz w:val="24"/>
          <w:szCs w:val="24"/>
        </w:rPr>
        <w:t>R.</w:t>
      </w:r>
      <w:r w:rsidR="00175EF4">
        <w:rPr>
          <w:rFonts w:ascii="Times New Roman" w:hAnsi="Times New Roman"/>
          <w:bCs/>
          <w:sz w:val="24"/>
          <w:szCs w:val="24"/>
        </w:rPr>
        <w:t xml:space="preserve">, </w:t>
      </w:r>
      <w:r w:rsidRPr="00B55A60">
        <w:rPr>
          <w:rFonts w:ascii="Times New Roman" w:hAnsi="Times New Roman"/>
          <w:bCs/>
          <w:sz w:val="24"/>
          <w:szCs w:val="24"/>
        </w:rPr>
        <w:t xml:space="preserve">Sinkovics, &amp; </w:t>
      </w:r>
      <w:r w:rsidR="00175EF4" w:rsidRPr="00B55A60">
        <w:rPr>
          <w:rFonts w:ascii="Times New Roman" w:hAnsi="Times New Roman"/>
          <w:bCs/>
          <w:sz w:val="24"/>
          <w:szCs w:val="24"/>
        </w:rPr>
        <w:t>P.N.</w:t>
      </w:r>
      <w:r w:rsidR="00175EF4">
        <w:rPr>
          <w:rFonts w:ascii="Times New Roman" w:hAnsi="Times New Roman"/>
          <w:bCs/>
          <w:sz w:val="24"/>
          <w:szCs w:val="24"/>
        </w:rPr>
        <w:t>,</w:t>
      </w:r>
      <w:r w:rsidR="00175EF4" w:rsidRPr="00B55A60">
        <w:rPr>
          <w:rFonts w:ascii="Times New Roman" w:hAnsi="Times New Roman"/>
          <w:bCs/>
          <w:sz w:val="24"/>
          <w:szCs w:val="24"/>
        </w:rPr>
        <w:t xml:space="preserve"> </w:t>
      </w:r>
      <w:r w:rsidR="00175EF4">
        <w:rPr>
          <w:rFonts w:ascii="Times New Roman" w:hAnsi="Times New Roman"/>
          <w:bCs/>
          <w:sz w:val="24"/>
          <w:szCs w:val="24"/>
        </w:rPr>
        <w:t>Ghauri.</w:t>
      </w:r>
      <w:r w:rsidRPr="00B55A60">
        <w:rPr>
          <w:rFonts w:ascii="Times New Roman" w:hAnsi="Times New Roman"/>
          <w:bCs/>
          <w:sz w:val="24"/>
          <w:szCs w:val="24"/>
        </w:rPr>
        <w:t xml:space="preserve"> (eds.) </w:t>
      </w:r>
      <w:r w:rsidRPr="00B55A60">
        <w:rPr>
          <w:rFonts w:ascii="Times New Roman" w:hAnsi="Times New Roman"/>
          <w:bCs/>
          <w:i/>
          <w:sz w:val="24"/>
          <w:szCs w:val="24"/>
        </w:rPr>
        <w:t>Advances in International Marketing</w:t>
      </w:r>
      <w:r w:rsidRPr="00B55A60">
        <w:rPr>
          <w:rFonts w:ascii="Times New Roman" w:hAnsi="Times New Roman"/>
          <w:bCs/>
          <w:sz w:val="24"/>
          <w:szCs w:val="24"/>
        </w:rPr>
        <w:t>. 277-320.</w:t>
      </w:r>
    </w:p>
    <w:p w14:paraId="5FA6906E" w14:textId="24F960F5"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Jiang, W., &amp; Gu, Q. (2017). Leader creativity expectations motivate employee creativity: A </w:t>
      </w:r>
      <w:r w:rsidRPr="00B55A60">
        <w:rPr>
          <w:rFonts w:ascii="Times New Roman" w:hAnsi="Times New Roman"/>
          <w:bCs/>
          <w:sz w:val="24"/>
          <w:szCs w:val="24"/>
        </w:rPr>
        <w:tab/>
        <w:t xml:space="preserve">moderated mediation examination. </w:t>
      </w:r>
      <w:r w:rsidRPr="00B55A60">
        <w:rPr>
          <w:rFonts w:ascii="Times New Roman" w:hAnsi="Times New Roman"/>
          <w:bCs/>
          <w:i/>
          <w:sz w:val="24"/>
          <w:szCs w:val="24"/>
        </w:rPr>
        <w:t xml:space="preserve">International Journal Human Resource </w:t>
      </w:r>
      <w:r w:rsidR="00B72FE4" w:rsidRPr="00B55A60">
        <w:rPr>
          <w:rFonts w:ascii="Times New Roman" w:hAnsi="Times New Roman"/>
          <w:bCs/>
          <w:i/>
          <w:sz w:val="24"/>
          <w:szCs w:val="24"/>
        </w:rPr>
        <w:tab/>
      </w:r>
      <w:r w:rsidRPr="00B55A60">
        <w:rPr>
          <w:rFonts w:ascii="Times New Roman" w:hAnsi="Times New Roman"/>
          <w:bCs/>
          <w:i/>
          <w:sz w:val="24"/>
          <w:szCs w:val="24"/>
        </w:rPr>
        <w:t xml:space="preserve">Management, </w:t>
      </w:r>
      <w:r w:rsidRPr="00B55A60">
        <w:rPr>
          <w:rFonts w:ascii="Times New Roman" w:hAnsi="Times New Roman"/>
          <w:bCs/>
          <w:iCs/>
          <w:sz w:val="24"/>
          <w:szCs w:val="24"/>
        </w:rPr>
        <w:t>28</w:t>
      </w:r>
      <w:r w:rsidRPr="00B55A60">
        <w:rPr>
          <w:rFonts w:ascii="Times New Roman" w:hAnsi="Times New Roman"/>
          <w:bCs/>
          <w:sz w:val="24"/>
          <w:szCs w:val="24"/>
        </w:rPr>
        <w:t>, 724–749</w:t>
      </w:r>
    </w:p>
    <w:p w14:paraId="13FFC220"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Julien, D.M., &amp; Tjahjono, B. (2009). Lean Thinking Implementation at a Safari Park. </w:t>
      </w:r>
      <w:r w:rsidRPr="00B55A60">
        <w:rPr>
          <w:rFonts w:ascii="Times New Roman" w:hAnsi="Times New Roman"/>
          <w:bCs/>
          <w:i/>
          <w:sz w:val="24"/>
          <w:szCs w:val="24"/>
        </w:rPr>
        <w:t xml:space="preserve">Business </w:t>
      </w:r>
      <w:r w:rsidRPr="00B55A60">
        <w:rPr>
          <w:rFonts w:ascii="Times New Roman" w:hAnsi="Times New Roman"/>
          <w:bCs/>
          <w:i/>
          <w:sz w:val="24"/>
          <w:szCs w:val="24"/>
        </w:rPr>
        <w:tab/>
        <w:t xml:space="preserve">Process Management, </w:t>
      </w:r>
      <w:r w:rsidRPr="00B55A60">
        <w:rPr>
          <w:rFonts w:ascii="Times New Roman" w:hAnsi="Times New Roman"/>
          <w:bCs/>
          <w:iCs/>
          <w:sz w:val="24"/>
          <w:szCs w:val="24"/>
        </w:rPr>
        <w:t>15</w:t>
      </w:r>
      <w:r w:rsidRPr="00B55A60">
        <w:rPr>
          <w:rFonts w:ascii="Times New Roman" w:hAnsi="Times New Roman"/>
          <w:bCs/>
          <w:sz w:val="24"/>
          <w:szCs w:val="24"/>
        </w:rPr>
        <w:t>, 321-335.</w:t>
      </w:r>
    </w:p>
    <w:p w14:paraId="55C70A42" w14:textId="2B657663"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Kalleberg, A.L., Nesheim, T. &amp; Olsen, K.M. (2009). Is participation Good or Bad for </w:t>
      </w:r>
      <w:r w:rsidR="00B669B0" w:rsidRPr="00B55A60">
        <w:rPr>
          <w:rFonts w:ascii="Times New Roman" w:hAnsi="Times New Roman"/>
          <w:bCs/>
          <w:sz w:val="24"/>
          <w:szCs w:val="24"/>
        </w:rPr>
        <w:t>Workers?</w:t>
      </w:r>
      <w:r w:rsidRPr="00B55A60">
        <w:rPr>
          <w:rFonts w:ascii="Times New Roman" w:hAnsi="Times New Roman"/>
          <w:bCs/>
          <w:sz w:val="24"/>
          <w:szCs w:val="24"/>
        </w:rPr>
        <w:t xml:space="preserve"> Effects of Autonomy, Consultation and Teamwork on Stress Among Workers in Norway. </w:t>
      </w:r>
      <w:r w:rsidRPr="00B55A60">
        <w:rPr>
          <w:rFonts w:ascii="Times New Roman" w:hAnsi="Times New Roman"/>
          <w:bCs/>
          <w:i/>
          <w:sz w:val="24"/>
          <w:szCs w:val="24"/>
        </w:rPr>
        <w:t xml:space="preserve">Acta Sociologica, </w:t>
      </w:r>
      <w:r w:rsidRPr="00B55A60">
        <w:rPr>
          <w:rFonts w:ascii="Times New Roman" w:hAnsi="Times New Roman"/>
          <w:bCs/>
          <w:iCs/>
          <w:sz w:val="24"/>
          <w:szCs w:val="24"/>
        </w:rPr>
        <w:t>52</w:t>
      </w:r>
      <w:r w:rsidRPr="00B55A60">
        <w:rPr>
          <w:rFonts w:ascii="Times New Roman" w:hAnsi="Times New Roman"/>
          <w:bCs/>
          <w:sz w:val="24"/>
          <w:szCs w:val="24"/>
        </w:rPr>
        <w:t>, 99-116.</w:t>
      </w:r>
    </w:p>
    <w:p w14:paraId="4FE16E80" w14:textId="30D6DC53"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Knudsen, H., Busck, O., &amp; Lind, J. (2011). Work Environment Quality: The Role of Workplace </w:t>
      </w:r>
      <w:r w:rsidRPr="00B55A60">
        <w:rPr>
          <w:rFonts w:ascii="Times New Roman" w:hAnsi="Times New Roman"/>
          <w:bCs/>
          <w:sz w:val="24"/>
          <w:szCs w:val="24"/>
        </w:rPr>
        <w:tab/>
        <w:t xml:space="preserve">Participation and Democracy. </w:t>
      </w:r>
      <w:r w:rsidRPr="00B55A60">
        <w:rPr>
          <w:rFonts w:ascii="Times New Roman" w:hAnsi="Times New Roman"/>
          <w:bCs/>
          <w:i/>
          <w:sz w:val="24"/>
          <w:szCs w:val="24"/>
        </w:rPr>
        <w:t>Work, Employment and Society, 25</w:t>
      </w:r>
      <w:r w:rsidRPr="00B55A60">
        <w:rPr>
          <w:rFonts w:ascii="Times New Roman" w:hAnsi="Times New Roman"/>
          <w:bCs/>
          <w:sz w:val="24"/>
          <w:szCs w:val="24"/>
        </w:rPr>
        <w:t>, 379-396.</w:t>
      </w:r>
    </w:p>
    <w:p w14:paraId="715E278A" w14:textId="365769CB"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Maley, A. (2003). </w:t>
      </w:r>
      <w:r w:rsidRPr="00B55A60">
        <w:rPr>
          <w:rFonts w:ascii="Times New Roman" w:hAnsi="Times New Roman"/>
          <w:bCs/>
          <w:iCs/>
          <w:sz w:val="24"/>
          <w:szCs w:val="24"/>
        </w:rPr>
        <w:t>Creative approaches to writing materials</w:t>
      </w:r>
      <w:r w:rsidRPr="00B55A60">
        <w:rPr>
          <w:rFonts w:ascii="Times New Roman" w:hAnsi="Times New Roman"/>
          <w:bCs/>
          <w:sz w:val="24"/>
          <w:szCs w:val="24"/>
        </w:rPr>
        <w:t>. In B.</w:t>
      </w:r>
      <w:r w:rsidR="00175EF4">
        <w:rPr>
          <w:rFonts w:ascii="Times New Roman" w:hAnsi="Times New Roman"/>
          <w:bCs/>
          <w:sz w:val="24"/>
          <w:szCs w:val="24"/>
        </w:rPr>
        <w:t>,</w:t>
      </w:r>
      <w:r w:rsidRPr="00B55A60">
        <w:rPr>
          <w:rFonts w:ascii="Times New Roman" w:hAnsi="Times New Roman"/>
          <w:bCs/>
          <w:sz w:val="24"/>
          <w:szCs w:val="24"/>
        </w:rPr>
        <w:t xml:space="preserve"> Tomlinson (Ed.), </w:t>
      </w:r>
      <w:r w:rsidRPr="00B55A60">
        <w:rPr>
          <w:rFonts w:ascii="Times New Roman" w:hAnsi="Times New Roman"/>
          <w:bCs/>
          <w:i/>
          <w:iCs/>
          <w:sz w:val="24"/>
          <w:szCs w:val="24"/>
        </w:rPr>
        <w:t xml:space="preserve">Developing materials for language teaching </w:t>
      </w:r>
      <w:r w:rsidRPr="00B55A60">
        <w:rPr>
          <w:rFonts w:ascii="Times New Roman" w:hAnsi="Times New Roman"/>
          <w:bCs/>
          <w:sz w:val="24"/>
          <w:szCs w:val="24"/>
        </w:rPr>
        <w:t>(pp. 183</w:t>
      </w:r>
      <w:r w:rsidR="00175EF4">
        <w:rPr>
          <w:rFonts w:ascii="Times New Roman" w:hAnsi="Times New Roman"/>
          <w:bCs/>
          <w:sz w:val="24"/>
          <w:szCs w:val="24"/>
        </w:rPr>
        <w:t>-</w:t>
      </w:r>
      <w:r w:rsidRPr="00B55A60">
        <w:rPr>
          <w:rFonts w:ascii="Times New Roman" w:hAnsi="Times New Roman"/>
          <w:bCs/>
          <w:sz w:val="24"/>
          <w:szCs w:val="24"/>
        </w:rPr>
        <w:t>198). Cambridge: Cambridge University Press.</w:t>
      </w:r>
    </w:p>
    <w:p w14:paraId="441FCA6D" w14:textId="457DB184"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Malik, M.A.R., Butt, A.N., &amp; Choi, J.N. (2015). Rewards and Employee Creative Performance: </w:t>
      </w:r>
      <w:r w:rsidRPr="00B55A60">
        <w:rPr>
          <w:rFonts w:ascii="Times New Roman" w:hAnsi="Times New Roman"/>
          <w:bCs/>
          <w:sz w:val="24"/>
          <w:szCs w:val="24"/>
        </w:rPr>
        <w:tab/>
        <w:t xml:space="preserve">Moderating Effects of Creative Self-efficacy, Reward Importance, and Locus of </w:t>
      </w:r>
      <w:r w:rsidR="00B72FE4" w:rsidRPr="00B55A60">
        <w:rPr>
          <w:rFonts w:ascii="Times New Roman" w:hAnsi="Times New Roman"/>
          <w:bCs/>
          <w:sz w:val="24"/>
          <w:szCs w:val="24"/>
        </w:rPr>
        <w:tab/>
      </w:r>
      <w:r w:rsidRPr="00B55A60">
        <w:rPr>
          <w:rFonts w:ascii="Times New Roman" w:hAnsi="Times New Roman"/>
          <w:bCs/>
          <w:sz w:val="24"/>
          <w:szCs w:val="24"/>
        </w:rPr>
        <w:t xml:space="preserve">Control, </w:t>
      </w:r>
      <w:r w:rsidRPr="00B55A60">
        <w:rPr>
          <w:rFonts w:ascii="Times New Roman" w:hAnsi="Times New Roman"/>
          <w:bCs/>
          <w:i/>
          <w:sz w:val="24"/>
          <w:szCs w:val="24"/>
        </w:rPr>
        <w:t>Journal of Organizational Behavior 36</w:t>
      </w:r>
      <w:r w:rsidRPr="00B55A60">
        <w:rPr>
          <w:rFonts w:ascii="Times New Roman" w:hAnsi="Times New Roman"/>
          <w:bCs/>
          <w:sz w:val="24"/>
          <w:szCs w:val="24"/>
        </w:rPr>
        <w:t>, 59</w:t>
      </w:r>
      <w:r w:rsidR="00175EF4">
        <w:rPr>
          <w:rFonts w:ascii="Times New Roman" w:hAnsi="Times New Roman"/>
          <w:bCs/>
          <w:sz w:val="24"/>
          <w:szCs w:val="24"/>
        </w:rPr>
        <w:t>-</w:t>
      </w:r>
      <w:r w:rsidRPr="00B55A60">
        <w:rPr>
          <w:rFonts w:ascii="Times New Roman" w:hAnsi="Times New Roman"/>
          <w:bCs/>
          <w:sz w:val="24"/>
          <w:szCs w:val="24"/>
        </w:rPr>
        <w:t>74.</w:t>
      </w:r>
    </w:p>
    <w:p w14:paraId="12A583A7" w14:textId="6DCA617D"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Newman, A., Tse, H.H.M., Schwarz, G., &amp; Nielsen, I. (2018). The effects of employees’ creative self-efficacy on innovative behavior: The role of entrepreneurial leadership. </w:t>
      </w:r>
      <w:r w:rsidRPr="00B55A60">
        <w:rPr>
          <w:rFonts w:ascii="Times New Roman" w:hAnsi="Times New Roman"/>
          <w:bCs/>
          <w:i/>
          <w:sz w:val="24"/>
          <w:szCs w:val="24"/>
        </w:rPr>
        <w:t xml:space="preserve">Journal of Business Research, 89, </w:t>
      </w:r>
      <w:r w:rsidRPr="00B55A60">
        <w:rPr>
          <w:rFonts w:ascii="Times New Roman" w:hAnsi="Times New Roman"/>
          <w:bCs/>
          <w:sz w:val="24"/>
          <w:szCs w:val="24"/>
        </w:rPr>
        <w:t>1</w:t>
      </w:r>
      <w:r w:rsidR="00175EF4">
        <w:rPr>
          <w:rFonts w:ascii="Times New Roman" w:hAnsi="Times New Roman"/>
          <w:bCs/>
          <w:sz w:val="24"/>
          <w:szCs w:val="24"/>
        </w:rPr>
        <w:t>-</w:t>
      </w:r>
      <w:r w:rsidRPr="00B55A60">
        <w:rPr>
          <w:rFonts w:ascii="Times New Roman" w:hAnsi="Times New Roman"/>
          <w:bCs/>
          <w:sz w:val="24"/>
          <w:szCs w:val="24"/>
        </w:rPr>
        <w:t>9.</w:t>
      </w:r>
    </w:p>
    <w:p w14:paraId="262751EE"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Osterman, P. (2000). Work Reorganization in an Era of Restructuring: Trends in Diffusion and </w:t>
      </w:r>
      <w:r w:rsidRPr="00B55A60">
        <w:rPr>
          <w:rFonts w:ascii="Times New Roman" w:hAnsi="Times New Roman"/>
          <w:bCs/>
          <w:sz w:val="24"/>
          <w:szCs w:val="24"/>
        </w:rPr>
        <w:tab/>
        <w:t xml:space="preserve">Effects on Employee Welfare. </w:t>
      </w:r>
      <w:r w:rsidRPr="00B55A60">
        <w:rPr>
          <w:rFonts w:ascii="Times New Roman" w:hAnsi="Times New Roman"/>
          <w:bCs/>
          <w:i/>
          <w:sz w:val="24"/>
          <w:szCs w:val="24"/>
        </w:rPr>
        <w:t>Industrial and Labor Relations Review, 53</w:t>
      </w:r>
      <w:r w:rsidRPr="00B55A60">
        <w:rPr>
          <w:rFonts w:ascii="Times New Roman" w:hAnsi="Times New Roman"/>
          <w:bCs/>
          <w:sz w:val="24"/>
          <w:szCs w:val="24"/>
        </w:rPr>
        <w:t>, 179-196.</w:t>
      </w:r>
    </w:p>
    <w:p w14:paraId="4D7EED8E" w14:textId="09005488"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Reiter-Palmon, R., &amp; Illies, J.J. (2004). Leadership and creativity: Understanding leadership from a </w:t>
      </w:r>
      <w:r w:rsidRPr="00B55A60">
        <w:rPr>
          <w:rFonts w:ascii="Times New Roman" w:hAnsi="Times New Roman"/>
          <w:bCs/>
          <w:sz w:val="24"/>
          <w:szCs w:val="24"/>
        </w:rPr>
        <w:tab/>
        <w:t xml:space="preserve">creative </w:t>
      </w:r>
      <w:r w:rsidR="00B72FE4" w:rsidRPr="00B55A60">
        <w:rPr>
          <w:rFonts w:ascii="Times New Roman" w:hAnsi="Times New Roman"/>
          <w:bCs/>
          <w:sz w:val="24"/>
          <w:szCs w:val="24"/>
        </w:rPr>
        <w:t>problem-solving</w:t>
      </w:r>
      <w:r w:rsidRPr="00B55A60">
        <w:rPr>
          <w:rFonts w:ascii="Times New Roman" w:hAnsi="Times New Roman"/>
          <w:bCs/>
          <w:sz w:val="24"/>
          <w:szCs w:val="24"/>
        </w:rPr>
        <w:t xml:space="preserve"> perspective. </w:t>
      </w:r>
      <w:r w:rsidRPr="00B55A60">
        <w:rPr>
          <w:rFonts w:ascii="Times New Roman" w:hAnsi="Times New Roman"/>
          <w:bCs/>
          <w:i/>
          <w:sz w:val="24"/>
          <w:szCs w:val="24"/>
        </w:rPr>
        <w:t>Leadership Quarterly, 15</w:t>
      </w:r>
      <w:r w:rsidRPr="00B55A60">
        <w:rPr>
          <w:rFonts w:ascii="Times New Roman" w:hAnsi="Times New Roman"/>
          <w:bCs/>
          <w:sz w:val="24"/>
          <w:szCs w:val="24"/>
        </w:rPr>
        <w:t>, 55–77.</w:t>
      </w:r>
    </w:p>
    <w:p w14:paraId="1FAD4E61" w14:textId="00003D8A" w:rsidR="00ED3055" w:rsidRPr="00B55A60" w:rsidRDefault="00ED3055" w:rsidP="00F3713E">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Ridzwan Che' Rus &amp; Mohamed Nor Azhari Azman (2016) </w:t>
      </w:r>
      <w:r w:rsidRPr="00B55A60">
        <w:rPr>
          <w:rFonts w:ascii="Times New Roman" w:hAnsi="Times New Roman"/>
          <w:bCs/>
          <w:i/>
          <w:iCs/>
          <w:sz w:val="24"/>
          <w:szCs w:val="24"/>
        </w:rPr>
        <w:t>Pengaruh minat terhadap pembentukan pekerja berkemahiran di Malaysia: Kajian kes pelatih Institut Latihan Perindustrian Kuala Lumpur (ILPKL)</w:t>
      </w:r>
      <w:r w:rsidRPr="00B55A60">
        <w:rPr>
          <w:rFonts w:ascii="Times New Roman" w:hAnsi="Times New Roman"/>
          <w:bCs/>
          <w:sz w:val="24"/>
          <w:szCs w:val="24"/>
        </w:rPr>
        <w:t xml:space="preserve">. </w:t>
      </w:r>
      <w:r w:rsidR="00D939DB" w:rsidRPr="00175EF4">
        <w:rPr>
          <w:rFonts w:ascii="Times New Roman" w:hAnsi="Times New Roman"/>
          <w:bCs/>
          <w:i/>
          <w:sz w:val="24"/>
          <w:szCs w:val="24"/>
        </w:rPr>
        <w:t>Geografia</w:t>
      </w:r>
      <w:r w:rsidR="00175EF4">
        <w:rPr>
          <w:rFonts w:ascii="Times New Roman" w:hAnsi="Times New Roman"/>
          <w:bCs/>
          <w:i/>
          <w:sz w:val="24"/>
          <w:szCs w:val="24"/>
        </w:rPr>
        <w:t>-</w:t>
      </w:r>
      <w:r w:rsidRPr="00175EF4">
        <w:rPr>
          <w:rFonts w:ascii="Times New Roman" w:hAnsi="Times New Roman"/>
          <w:bCs/>
          <w:i/>
          <w:sz w:val="24"/>
          <w:szCs w:val="24"/>
        </w:rPr>
        <w:t>Online Malaysian Journal of Society and Space</w:t>
      </w:r>
      <w:r w:rsidR="00175EF4">
        <w:rPr>
          <w:rFonts w:ascii="Times New Roman" w:hAnsi="Times New Roman"/>
          <w:bCs/>
          <w:sz w:val="24"/>
          <w:szCs w:val="24"/>
        </w:rPr>
        <w:t xml:space="preserve">, </w:t>
      </w:r>
      <w:r w:rsidR="00175EF4" w:rsidRPr="00175EF4">
        <w:rPr>
          <w:rFonts w:ascii="Times New Roman" w:hAnsi="Times New Roman"/>
          <w:bCs/>
          <w:i/>
          <w:sz w:val="24"/>
          <w:szCs w:val="24"/>
        </w:rPr>
        <w:t>12</w:t>
      </w:r>
      <w:r w:rsidRPr="00B55A60">
        <w:rPr>
          <w:rFonts w:ascii="Times New Roman" w:hAnsi="Times New Roman"/>
          <w:bCs/>
          <w:sz w:val="24"/>
          <w:szCs w:val="24"/>
        </w:rPr>
        <w:t>(3), 168 – 180.</w:t>
      </w:r>
    </w:p>
    <w:p w14:paraId="66582CCC" w14:textId="7FA935D2"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Ringle, C.M., Wende, S. &amp; Becker, J.M. (2015). </w:t>
      </w:r>
      <w:r w:rsidRPr="00B55A60">
        <w:rPr>
          <w:rFonts w:ascii="Times New Roman" w:hAnsi="Times New Roman"/>
          <w:bCs/>
          <w:i/>
          <w:sz w:val="24"/>
          <w:szCs w:val="24"/>
        </w:rPr>
        <w:t>SmartPLS</w:t>
      </w:r>
      <w:r w:rsidRPr="00B55A60">
        <w:rPr>
          <w:rFonts w:ascii="Times New Roman" w:hAnsi="Times New Roman"/>
          <w:bCs/>
          <w:sz w:val="24"/>
          <w:szCs w:val="24"/>
        </w:rPr>
        <w:t xml:space="preserve"> (Version 3</w:t>
      </w:r>
      <w:r w:rsidR="00D939DB" w:rsidRPr="00B55A60">
        <w:rPr>
          <w:rFonts w:ascii="Times New Roman" w:hAnsi="Times New Roman"/>
          <w:bCs/>
          <w:sz w:val="24"/>
          <w:szCs w:val="24"/>
        </w:rPr>
        <w:t xml:space="preserve">: </w:t>
      </w:r>
      <w:r w:rsidRPr="00B55A60">
        <w:rPr>
          <w:rFonts w:ascii="Times New Roman" w:hAnsi="Times New Roman"/>
          <w:bCs/>
          <w:sz w:val="24"/>
          <w:szCs w:val="24"/>
        </w:rPr>
        <w:t>Software</w:t>
      </w:r>
      <w:r w:rsidR="00D939DB" w:rsidRPr="00B55A60">
        <w:rPr>
          <w:rFonts w:ascii="Times New Roman" w:hAnsi="Times New Roman"/>
          <w:bCs/>
          <w:sz w:val="24"/>
          <w:szCs w:val="24"/>
        </w:rPr>
        <w:t>)</w:t>
      </w:r>
      <w:r w:rsidRPr="00B55A60">
        <w:rPr>
          <w:rFonts w:ascii="Times New Roman" w:hAnsi="Times New Roman"/>
          <w:bCs/>
          <w:sz w:val="24"/>
          <w:szCs w:val="24"/>
        </w:rPr>
        <w:t>. Available from http://www.smartpls.com</w:t>
      </w:r>
    </w:p>
    <w:p w14:paraId="5FBB6FF7" w14:textId="6F4C1528" w:rsidR="00C52999" w:rsidRPr="00B55A60" w:rsidRDefault="00C52999" w:rsidP="00D939DB">
      <w:pPr>
        <w:spacing w:after="0" w:line="240" w:lineRule="auto"/>
        <w:ind w:left="709" w:hanging="709"/>
        <w:jc w:val="both"/>
        <w:rPr>
          <w:rFonts w:ascii="Times New Roman" w:hAnsi="Times New Roman"/>
          <w:bCs/>
          <w:sz w:val="24"/>
          <w:szCs w:val="24"/>
        </w:rPr>
      </w:pPr>
      <w:r w:rsidRPr="00B55A60">
        <w:rPr>
          <w:rFonts w:ascii="Times New Roman" w:hAnsi="Times New Roman"/>
          <w:bCs/>
          <w:sz w:val="24"/>
          <w:szCs w:val="24"/>
        </w:rPr>
        <w:t xml:space="preserve">Shalley, C.E., &amp; Gilson, L.L. (2004). What leaders need to know: A review of social and </w:t>
      </w:r>
      <w:r w:rsidR="00B72FE4" w:rsidRPr="00B55A60">
        <w:rPr>
          <w:rFonts w:ascii="Times New Roman" w:hAnsi="Times New Roman"/>
          <w:bCs/>
          <w:sz w:val="24"/>
          <w:szCs w:val="24"/>
        </w:rPr>
        <w:tab/>
      </w:r>
      <w:r w:rsidRPr="00B55A60">
        <w:rPr>
          <w:rFonts w:ascii="Times New Roman" w:hAnsi="Times New Roman"/>
          <w:bCs/>
          <w:sz w:val="24"/>
          <w:szCs w:val="24"/>
        </w:rPr>
        <w:t xml:space="preserve">contextual factors that can foster or hinder creativity? </w:t>
      </w:r>
      <w:r w:rsidRPr="00B55A60">
        <w:rPr>
          <w:rFonts w:ascii="Times New Roman" w:hAnsi="Times New Roman"/>
          <w:bCs/>
          <w:i/>
          <w:sz w:val="24"/>
          <w:szCs w:val="24"/>
        </w:rPr>
        <w:t xml:space="preserve">Leadership Quarterly, </w:t>
      </w:r>
      <w:r w:rsidRPr="00B55A60">
        <w:rPr>
          <w:rFonts w:ascii="Times New Roman" w:hAnsi="Times New Roman"/>
          <w:bCs/>
          <w:iCs/>
          <w:sz w:val="24"/>
          <w:szCs w:val="24"/>
        </w:rPr>
        <w:t>15</w:t>
      </w:r>
      <w:r w:rsidRPr="00B55A60">
        <w:rPr>
          <w:rFonts w:ascii="Times New Roman" w:hAnsi="Times New Roman"/>
          <w:bCs/>
          <w:sz w:val="24"/>
          <w:szCs w:val="24"/>
        </w:rPr>
        <w:t>, 33–53.</w:t>
      </w:r>
    </w:p>
    <w:p w14:paraId="34C3391D" w14:textId="77777777"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Shalley, C.E., Zhou, J., &amp; Oldman, G.R. (2004). The effects of personal and contextual characteristics </w:t>
      </w:r>
      <w:r w:rsidRPr="00B55A60">
        <w:rPr>
          <w:rFonts w:ascii="Times New Roman" w:hAnsi="Times New Roman"/>
          <w:bCs/>
          <w:sz w:val="24"/>
          <w:szCs w:val="24"/>
        </w:rPr>
        <w:tab/>
        <w:t xml:space="preserve">on creativity: Where should we go from here? </w:t>
      </w:r>
      <w:r w:rsidRPr="00B55A60">
        <w:rPr>
          <w:rFonts w:ascii="Times New Roman" w:hAnsi="Times New Roman"/>
          <w:bCs/>
          <w:i/>
          <w:sz w:val="24"/>
          <w:szCs w:val="24"/>
        </w:rPr>
        <w:t xml:space="preserve">Journal of Management, </w:t>
      </w:r>
      <w:r w:rsidRPr="00B55A60">
        <w:rPr>
          <w:rFonts w:ascii="Times New Roman" w:hAnsi="Times New Roman"/>
          <w:bCs/>
          <w:iCs/>
          <w:sz w:val="24"/>
          <w:szCs w:val="24"/>
        </w:rPr>
        <w:t>30</w:t>
      </w:r>
      <w:r w:rsidRPr="00B55A60">
        <w:rPr>
          <w:rFonts w:ascii="Times New Roman" w:hAnsi="Times New Roman"/>
          <w:bCs/>
          <w:sz w:val="24"/>
          <w:szCs w:val="24"/>
        </w:rPr>
        <w:t>, 933–958.</w:t>
      </w:r>
    </w:p>
    <w:p w14:paraId="4072D3F8"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Simonton, D.K. (2017). Defining creativity: Don’t we also need to define what is not creative? </w:t>
      </w:r>
      <w:r w:rsidRPr="00B55A60">
        <w:rPr>
          <w:rFonts w:ascii="Times New Roman" w:hAnsi="Times New Roman"/>
          <w:bCs/>
          <w:sz w:val="24"/>
          <w:szCs w:val="24"/>
        </w:rPr>
        <w:tab/>
      </w:r>
      <w:r w:rsidRPr="00B55A60">
        <w:rPr>
          <w:rFonts w:ascii="Times New Roman" w:hAnsi="Times New Roman"/>
          <w:bCs/>
          <w:i/>
          <w:sz w:val="24"/>
          <w:szCs w:val="24"/>
        </w:rPr>
        <w:t>Journal of Creative Behavior, 51</w:t>
      </w:r>
      <w:r w:rsidRPr="00B55A60">
        <w:rPr>
          <w:rFonts w:ascii="Times New Roman" w:hAnsi="Times New Roman"/>
          <w:bCs/>
          <w:sz w:val="24"/>
          <w:szCs w:val="24"/>
        </w:rPr>
        <w:t>, 281–284</w:t>
      </w:r>
    </w:p>
    <w:p w14:paraId="3440F591" w14:textId="24457BA0"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Sofijanova</w:t>
      </w:r>
      <w:r w:rsidR="00D939DB" w:rsidRPr="00B55A60">
        <w:rPr>
          <w:rFonts w:ascii="Times New Roman" w:hAnsi="Times New Roman"/>
          <w:bCs/>
          <w:sz w:val="24"/>
          <w:szCs w:val="24"/>
        </w:rPr>
        <w:t>,</w:t>
      </w:r>
      <w:r w:rsidRPr="00B55A60">
        <w:rPr>
          <w:rFonts w:ascii="Times New Roman" w:hAnsi="Times New Roman"/>
          <w:bCs/>
          <w:sz w:val="24"/>
          <w:szCs w:val="24"/>
        </w:rPr>
        <w:t xml:space="preserve"> E</w:t>
      </w:r>
      <w:r w:rsidR="00D939DB" w:rsidRPr="00B55A60">
        <w:rPr>
          <w:rFonts w:ascii="Times New Roman" w:hAnsi="Times New Roman"/>
          <w:bCs/>
          <w:sz w:val="24"/>
          <w:szCs w:val="24"/>
        </w:rPr>
        <w:t>. &amp;</w:t>
      </w:r>
      <w:r w:rsidRPr="00B55A60">
        <w:rPr>
          <w:rFonts w:ascii="Times New Roman" w:hAnsi="Times New Roman"/>
          <w:bCs/>
          <w:sz w:val="24"/>
          <w:szCs w:val="24"/>
        </w:rPr>
        <w:t xml:space="preserve"> Zabijakin-Chatleska</w:t>
      </w:r>
      <w:r w:rsidR="00D939DB" w:rsidRPr="00B55A60">
        <w:rPr>
          <w:rFonts w:ascii="Times New Roman" w:hAnsi="Times New Roman"/>
          <w:bCs/>
          <w:sz w:val="24"/>
          <w:szCs w:val="24"/>
        </w:rPr>
        <w:t>,</w:t>
      </w:r>
      <w:r w:rsidRPr="00B55A60">
        <w:rPr>
          <w:rFonts w:ascii="Times New Roman" w:hAnsi="Times New Roman"/>
          <w:bCs/>
          <w:sz w:val="24"/>
          <w:szCs w:val="24"/>
        </w:rPr>
        <w:t xml:space="preserve"> V</w:t>
      </w:r>
      <w:r w:rsidR="00175EF4">
        <w:rPr>
          <w:rFonts w:ascii="Times New Roman" w:hAnsi="Times New Roman"/>
          <w:bCs/>
          <w:sz w:val="24"/>
          <w:szCs w:val="24"/>
        </w:rPr>
        <w:t>.</w:t>
      </w:r>
      <w:r w:rsidRPr="00B55A60">
        <w:rPr>
          <w:rFonts w:ascii="Times New Roman" w:hAnsi="Times New Roman"/>
          <w:bCs/>
          <w:sz w:val="24"/>
          <w:szCs w:val="24"/>
        </w:rPr>
        <w:t xml:space="preserve"> (2013) Employee involvement and organizational performance:</w:t>
      </w:r>
      <w:r w:rsidR="00D939DB" w:rsidRPr="00B55A60">
        <w:rPr>
          <w:rFonts w:ascii="Times New Roman" w:hAnsi="Times New Roman"/>
          <w:bCs/>
          <w:sz w:val="24"/>
          <w:szCs w:val="24"/>
        </w:rPr>
        <w:t xml:space="preserve"> </w:t>
      </w:r>
      <w:r w:rsidRPr="00B55A60">
        <w:rPr>
          <w:rFonts w:ascii="Times New Roman" w:hAnsi="Times New Roman"/>
          <w:bCs/>
          <w:sz w:val="24"/>
          <w:szCs w:val="24"/>
        </w:rPr>
        <w:t xml:space="preserve">Evidence from the manufacturing sector in Republic of Macedonia. </w:t>
      </w:r>
      <w:r w:rsidRPr="00B55A60">
        <w:rPr>
          <w:rFonts w:ascii="Times New Roman" w:hAnsi="Times New Roman"/>
          <w:bCs/>
          <w:i/>
          <w:sz w:val="24"/>
          <w:szCs w:val="24"/>
        </w:rPr>
        <w:t>Trakia Journal of Sciences</w:t>
      </w:r>
      <w:r w:rsidR="00D939DB" w:rsidRPr="00B55A60">
        <w:rPr>
          <w:rFonts w:ascii="Times New Roman" w:hAnsi="Times New Roman"/>
          <w:bCs/>
          <w:i/>
          <w:sz w:val="24"/>
          <w:szCs w:val="24"/>
        </w:rPr>
        <w:t>,</w:t>
      </w:r>
      <w:r w:rsidRPr="00B55A60">
        <w:rPr>
          <w:rFonts w:ascii="Times New Roman" w:hAnsi="Times New Roman"/>
          <w:bCs/>
          <w:i/>
          <w:sz w:val="24"/>
          <w:szCs w:val="24"/>
        </w:rPr>
        <w:t xml:space="preserve"> </w:t>
      </w:r>
      <w:r w:rsidRPr="00175EF4">
        <w:rPr>
          <w:rFonts w:ascii="Times New Roman" w:hAnsi="Times New Roman"/>
          <w:bCs/>
          <w:i/>
          <w:iCs/>
          <w:sz w:val="24"/>
          <w:szCs w:val="24"/>
        </w:rPr>
        <w:t>11</w:t>
      </w:r>
      <w:r w:rsidRPr="00B55A60">
        <w:rPr>
          <w:rFonts w:ascii="Times New Roman" w:hAnsi="Times New Roman"/>
          <w:bCs/>
          <w:iCs/>
          <w:sz w:val="24"/>
          <w:szCs w:val="24"/>
        </w:rPr>
        <w:t>(1),</w:t>
      </w:r>
      <w:r w:rsidRPr="00B55A60">
        <w:rPr>
          <w:rFonts w:ascii="Times New Roman" w:hAnsi="Times New Roman"/>
          <w:bCs/>
          <w:sz w:val="24"/>
          <w:szCs w:val="24"/>
        </w:rPr>
        <w:t xml:space="preserve"> 31-36.</w:t>
      </w:r>
    </w:p>
    <w:p w14:paraId="3B199BF6" w14:textId="57693143"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Sternberg, R.J. (2003). </w:t>
      </w:r>
      <w:r w:rsidRPr="00B55A60">
        <w:rPr>
          <w:rFonts w:ascii="Times New Roman" w:hAnsi="Times New Roman"/>
          <w:bCs/>
          <w:i/>
          <w:sz w:val="24"/>
          <w:szCs w:val="24"/>
        </w:rPr>
        <w:t>Wisdom, intelligence, and creativity synthesized</w:t>
      </w:r>
      <w:r w:rsidRPr="00B55A60">
        <w:rPr>
          <w:rFonts w:ascii="Times New Roman" w:hAnsi="Times New Roman"/>
          <w:bCs/>
          <w:sz w:val="24"/>
          <w:szCs w:val="24"/>
        </w:rPr>
        <w:t>. New York: Cambridge University Press.</w:t>
      </w:r>
    </w:p>
    <w:p w14:paraId="6080EF80" w14:textId="25ACFE7C"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Strauss, G. (2006). Worker </w:t>
      </w:r>
      <w:r w:rsidR="00175EF4" w:rsidRPr="00B55A60">
        <w:rPr>
          <w:rFonts w:ascii="Times New Roman" w:hAnsi="Times New Roman"/>
          <w:bCs/>
          <w:sz w:val="24"/>
          <w:szCs w:val="24"/>
        </w:rPr>
        <w:t>participation-some under-considered issues</w:t>
      </w:r>
      <w:r w:rsidRPr="00B55A60">
        <w:rPr>
          <w:rFonts w:ascii="Times New Roman" w:hAnsi="Times New Roman"/>
          <w:bCs/>
          <w:sz w:val="24"/>
          <w:szCs w:val="24"/>
        </w:rPr>
        <w:t xml:space="preserve">. </w:t>
      </w:r>
      <w:r w:rsidRPr="00B55A60">
        <w:rPr>
          <w:rFonts w:ascii="Times New Roman" w:hAnsi="Times New Roman"/>
          <w:bCs/>
          <w:i/>
          <w:sz w:val="24"/>
          <w:szCs w:val="24"/>
        </w:rPr>
        <w:t xml:space="preserve">A Journal of </w:t>
      </w:r>
      <w:r w:rsidR="00B72FE4" w:rsidRPr="00B55A60">
        <w:rPr>
          <w:rFonts w:ascii="Times New Roman" w:hAnsi="Times New Roman"/>
          <w:bCs/>
          <w:i/>
          <w:sz w:val="24"/>
          <w:szCs w:val="24"/>
        </w:rPr>
        <w:tab/>
      </w:r>
      <w:r w:rsidRPr="00B55A60">
        <w:rPr>
          <w:rFonts w:ascii="Times New Roman" w:hAnsi="Times New Roman"/>
          <w:bCs/>
          <w:i/>
          <w:sz w:val="24"/>
          <w:szCs w:val="24"/>
        </w:rPr>
        <w:t xml:space="preserve">Economy and </w:t>
      </w:r>
      <w:r w:rsidRPr="00B55A60">
        <w:rPr>
          <w:rFonts w:ascii="Times New Roman" w:hAnsi="Times New Roman"/>
          <w:bCs/>
          <w:i/>
          <w:sz w:val="24"/>
          <w:szCs w:val="24"/>
        </w:rPr>
        <w:tab/>
        <w:t>Society, 45</w:t>
      </w:r>
      <w:r w:rsidRPr="00175EF4">
        <w:rPr>
          <w:rFonts w:ascii="Times New Roman" w:hAnsi="Times New Roman"/>
          <w:bCs/>
          <w:sz w:val="24"/>
          <w:szCs w:val="24"/>
        </w:rPr>
        <w:t xml:space="preserve">(4), </w:t>
      </w:r>
      <w:r w:rsidRPr="00B55A60">
        <w:rPr>
          <w:rFonts w:ascii="Times New Roman" w:hAnsi="Times New Roman"/>
          <w:bCs/>
          <w:sz w:val="24"/>
          <w:szCs w:val="24"/>
        </w:rPr>
        <w:t>778-803.</w:t>
      </w:r>
    </w:p>
    <w:p w14:paraId="4D70F81C" w14:textId="6D4D2563"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lastRenderedPageBreak/>
        <w:t xml:space="preserve">Tierney, P., &amp; Farmer, S.M. (2002). Creative self-efficacy: Potential antecedents and relationship to </w:t>
      </w:r>
      <w:r w:rsidRPr="00B55A60">
        <w:rPr>
          <w:rFonts w:ascii="Times New Roman" w:hAnsi="Times New Roman"/>
          <w:bCs/>
          <w:sz w:val="24"/>
          <w:szCs w:val="24"/>
        </w:rPr>
        <w:tab/>
        <w:t xml:space="preserve">creative performance. </w:t>
      </w:r>
      <w:r w:rsidRPr="00B55A60">
        <w:rPr>
          <w:rFonts w:ascii="Times New Roman" w:hAnsi="Times New Roman"/>
          <w:bCs/>
          <w:i/>
          <w:sz w:val="24"/>
          <w:szCs w:val="24"/>
        </w:rPr>
        <w:t xml:space="preserve">Academy of Management Journal, </w:t>
      </w:r>
      <w:r w:rsidRPr="00B55A60">
        <w:rPr>
          <w:rFonts w:ascii="Times New Roman" w:hAnsi="Times New Roman"/>
          <w:bCs/>
          <w:iCs/>
          <w:sz w:val="24"/>
          <w:szCs w:val="24"/>
        </w:rPr>
        <w:t>45,</w:t>
      </w:r>
      <w:r w:rsidRPr="00B55A60">
        <w:rPr>
          <w:rFonts w:ascii="Times New Roman" w:hAnsi="Times New Roman"/>
          <w:bCs/>
          <w:sz w:val="24"/>
          <w:szCs w:val="24"/>
        </w:rPr>
        <w:t xml:space="preserve"> 1137</w:t>
      </w:r>
      <w:r w:rsidR="00175EF4">
        <w:rPr>
          <w:rFonts w:ascii="Times New Roman" w:hAnsi="Times New Roman"/>
          <w:bCs/>
          <w:sz w:val="24"/>
          <w:szCs w:val="24"/>
        </w:rPr>
        <w:t>-</w:t>
      </w:r>
      <w:r w:rsidRPr="00B55A60">
        <w:rPr>
          <w:rFonts w:ascii="Times New Roman" w:hAnsi="Times New Roman"/>
          <w:bCs/>
          <w:sz w:val="24"/>
          <w:szCs w:val="24"/>
        </w:rPr>
        <w:t>1148.</w:t>
      </w:r>
    </w:p>
    <w:p w14:paraId="01EB389F" w14:textId="0F38B7A4"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Zhang, X., &amp; Bartol, K.M. (2010). Linking empowering leadership and employee creativity: The</w:t>
      </w:r>
      <w:r w:rsidR="00B72FE4" w:rsidRPr="00B55A60">
        <w:rPr>
          <w:rFonts w:ascii="Times New Roman" w:hAnsi="Times New Roman"/>
          <w:bCs/>
          <w:sz w:val="24"/>
          <w:szCs w:val="24"/>
        </w:rPr>
        <w:t xml:space="preserve"> </w:t>
      </w:r>
      <w:r w:rsidRPr="00B55A60">
        <w:rPr>
          <w:rFonts w:ascii="Times New Roman" w:hAnsi="Times New Roman"/>
          <w:bCs/>
          <w:sz w:val="24"/>
          <w:szCs w:val="24"/>
        </w:rPr>
        <w:t xml:space="preserve">influence of psychological empowerment, intrinsic motivation, and creative process engagement. </w:t>
      </w:r>
      <w:r w:rsidRPr="00B55A60">
        <w:rPr>
          <w:rFonts w:ascii="Times New Roman" w:hAnsi="Times New Roman"/>
          <w:bCs/>
          <w:i/>
          <w:sz w:val="24"/>
          <w:szCs w:val="24"/>
        </w:rPr>
        <w:t xml:space="preserve">Academy of Management Journal, </w:t>
      </w:r>
      <w:r w:rsidRPr="00175EF4">
        <w:rPr>
          <w:rFonts w:ascii="Times New Roman" w:hAnsi="Times New Roman"/>
          <w:bCs/>
          <w:i/>
          <w:iCs/>
          <w:sz w:val="24"/>
          <w:szCs w:val="24"/>
        </w:rPr>
        <w:t>53</w:t>
      </w:r>
      <w:r w:rsidRPr="00B55A60">
        <w:rPr>
          <w:rFonts w:ascii="Times New Roman" w:hAnsi="Times New Roman"/>
          <w:bCs/>
          <w:iCs/>
          <w:sz w:val="24"/>
          <w:szCs w:val="24"/>
        </w:rPr>
        <w:t>(1),</w:t>
      </w:r>
      <w:r w:rsidRPr="00B55A60">
        <w:rPr>
          <w:rFonts w:ascii="Times New Roman" w:hAnsi="Times New Roman"/>
          <w:bCs/>
          <w:sz w:val="24"/>
          <w:szCs w:val="24"/>
        </w:rPr>
        <w:t xml:space="preserve"> 107-128.</w:t>
      </w:r>
    </w:p>
    <w:p w14:paraId="37E7D533" w14:textId="77777777"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Zhou, J. (1998). Feedback valence, feedback style, task autonomy, and achievement orientation: </w:t>
      </w:r>
      <w:r w:rsidRPr="00B55A60">
        <w:rPr>
          <w:rFonts w:ascii="Times New Roman" w:hAnsi="Times New Roman"/>
          <w:bCs/>
          <w:sz w:val="24"/>
          <w:szCs w:val="24"/>
        </w:rPr>
        <w:tab/>
        <w:t xml:space="preserve">Interactive effects on creative performance. </w:t>
      </w:r>
      <w:r w:rsidRPr="00B55A60">
        <w:rPr>
          <w:rFonts w:ascii="Times New Roman" w:hAnsi="Times New Roman"/>
          <w:bCs/>
          <w:i/>
          <w:sz w:val="24"/>
          <w:szCs w:val="24"/>
        </w:rPr>
        <w:t>Journal of Applied Psychology,</w:t>
      </w:r>
      <w:r w:rsidRPr="00B55A60">
        <w:rPr>
          <w:rFonts w:ascii="Times New Roman" w:hAnsi="Times New Roman"/>
          <w:bCs/>
          <w:iCs/>
          <w:sz w:val="24"/>
          <w:szCs w:val="24"/>
        </w:rPr>
        <w:t xml:space="preserve"> 83</w:t>
      </w:r>
      <w:r w:rsidRPr="00B55A60">
        <w:rPr>
          <w:rFonts w:ascii="Times New Roman" w:hAnsi="Times New Roman"/>
          <w:bCs/>
          <w:sz w:val="24"/>
          <w:szCs w:val="24"/>
        </w:rPr>
        <w:t>, 261–276.</w:t>
      </w:r>
    </w:p>
    <w:p w14:paraId="53EACA2A" w14:textId="77777777" w:rsidR="00C52999" w:rsidRPr="00B55A60" w:rsidRDefault="00C52999" w:rsidP="00F3713E">
      <w:pPr>
        <w:spacing w:after="0" w:line="240" w:lineRule="auto"/>
        <w:jc w:val="both"/>
        <w:rPr>
          <w:rFonts w:ascii="Times New Roman" w:hAnsi="Times New Roman"/>
          <w:bCs/>
          <w:sz w:val="24"/>
          <w:szCs w:val="24"/>
        </w:rPr>
      </w:pPr>
      <w:r w:rsidRPr="00B55A60">
        <w:rPr>
          <w:rFonts w:ascii="Times New Roman" w:hAnsi="Times New Roman"/>
          <w:bCs/>
          <w:sz w:val="24"/>
          <w:szCs w:val="24"/>
        </w:rPr>
        <w:t xml:space="preserve">Zhou, J., &amp; George, J.M. (2001). When job dissatisfaction leads to creativity: encouraging the </w:t>
      </w:r>
      <w:r w:rsidRPr="00B55A60">
        <w:rPr>
          <w:rFonts w:ascii="Times New Roman" w:hAnsi="Times New Roman"/>
          <w:bCs/>
          <w:sz w:val="24"/>
          <w:szCs w:val="24"/>
        </w:rPr>
        <w:tab/>
        <w:t xml:space="preserve">expression of voice. </w:t>
      </w:r>
      <w:r w:rsidRPr="00B55A60">
        <w:rPr>
          <w:rFonts w:ascii="Times New Roman" w:hAnsi="Times New Roman"/>
          <w:bCs/>
          <w:i/>
          <w:sz w:val="24"/>
          <w:szCs w:val="24"/>
        </w:rPr>
        <w:t xml:space="preserve">Journal of Applied Psychology, </w:t>
      </w:r>
      <w:r w:rsidRPr="00B55A60">
        <w:rPr>
          <w:rFonts w:ascii="Times New Roman" w:hAnsi="Times New Roman"/>
          <w:bCs/>
          <w:iCs/>
          <w:sz w:val="24"/>
          <w:szCs w:val="24"/>
        </w:rPr>
        <w:t>44,</w:t>
      </w:r>
      <w:r w:rsidRPr="00B55A60">
        <w:rPr>
          <w:rFonts w:ascii="Times New Roman" w:hAnsi="Times New Roman"/>
          <w:bCs/>
          <w:sz w:val="24"/>
          <w:szCs w:val="24"/>
        </w:rPr>
        <w:t xml:space="preserve"> 682–96.</w:t>
      </w:r>
    </w:p>
    <w:p w14:paraId="715A866B" w14:textId="3F3AC590" w:rsidR="00C52999" w:rsidRPr="00B55A60" w:rsidRDefault="00C52999" w:rsidP="00B72FE4">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Zhou, Q., Hirst, G., &amp; Shipton, H. (2012). Context matters: Combined influence of participation and </w:t>
      </w:r>
      <w:r w:rsidRPr="00B55A60">
        <w:rPr>
          <w:rFonts w:ascii="Times New Roman" w:hAnsi="Times New Roman"/>
          <w:bCs/>
          <w:sz w:val="24"/>
          <w:szCs w:val="24"/>
        </w:rPr>
        <w:tab/>
        <w:t xml:space="preserve">intellectual stimulation on the promotion focus-employee creativity relationship. </w:t>
      </w:r>
      <w:r w:rsidRPr="00B55A60">
        <w:rPr>
          <w:rFonts w:ascii="Times New Roman" w:hAnsi="Times New Roman"/>
          <w:bCs/>
          <w:i/>
          <w:sz w:val="24"/>
          <w:szCs w:val="24"/>
        </w:rPr>
        <w:t xml:space="preserve">Journal of Organizational Behavior, </w:t>
      </w:r>
      <w:r w:rsidRPr="00B55A60">
        <w:rPr>
          <w:rFonts w:ascii="Times New Roman" w:hAnsi="Times New Roman"/>
          <w:bCs/>
          <w:iCs/>
          <w:sz w:val="24"/>
          <w:szCs w:val="24"/>
        </w:rPr>
        <w:t>33,</w:t>
      </w:r>
      <w:r w:rsidRPr="00B55A60">
        <w:rPr>
          <w:rFonts w:ascii="Times New Roman" w:hAnsi="Times New Roman"/>
          <w:bCs/>
          <w:sz w:val="24"/>
          <w:szCs w:val="24"/>
        </w:rPr>
        <w:t xml:space="preserve"> 894-909.</w:t>
      </w:r>
    </w:p>
    <w:p w14:paraId="3A757961" w14:textId="19451C8B" w:rsidR="003C40DB" w:rsidRPr="00B55A60" w:rsidRDefault="00C52999" w:rsidP="00B55A60">
      <w:pPr>
        <w:spacing w:after="0" w:line="240" w:lineRule="auto"/>
        <w:ind w:left="720" w:hanging="720"/>
        <w:jc w:val="both"/>
        <w:rPr>
          <w:rFonts w:ascii="Times New Roman" w:hAnsi="Times New Roman"/>
          <w:bCs/>
          <w:sz w:val="24"/>
          <w:szCs w:val="24"/>
        </w:rPr>
      </w:pPr>
      <w:r w:rsidRPr="00B55A60">
        <w:rPr>
          <w:rFonts w:ascii="Times New Roman" w:hAnsi="Times New Roman"/>
          <w:bCs/>
          <w:sz w:val="24"/>
          <w:szCs w:val="24"/>
        </w:rPr>
        <w:t xml:space="preserve">Zubair, A., Bashir, M., Abrar, M., Baig, S.A., &amp; Hassan, S.Y. (2015). Employee’s </w:t>
      </w:r>
      <w:r w:rsidR="00175EF4" w:rsidRPr="00B55A60">
        <w:rPr>
          <w:rFonts w:ascii="Times New Roman" w:hAnsi="Times New Roman"/>
          <w:bCs/>
          <w:sz w:val="24"/>
          <w:szCs w:val="24"/>
        </w:rPr>
        <w:t xml:space="preserve">participation in decision making and manager’s encouragement of creativity: </w:t>
      </w:r>
      <w:r w:rsidR="00175EF4">
        <w:rPr>
          <w:rFonts w:ascii="Times New Roman" w:hAnsi="Times New Roman"/>
          <w:bCs/>
          <w:sz w:val="24"/>
          <w:szCs w:val="24"/>
        </w:rPr>
        <w:t>T</w:t>
      </w:r>
      <w:r w:rsidR="00175EF4" w:rsidRPr="00B55A60">
        <w:rPr>
          <w:rFonts w:ascii="Times New Roman" w:hAnsi="Times New Roman"/>
          <w:bCs/>
          <w:sz w:val="24"/>
          <w:szCs w:val="24"/>
        </w:rPr>
        <w:t>he mediating role of climate for creativity and change</w:t>
      </w:r>
      <w:r w:rsidRPr="00B55A60">
        <w:rPr>
          <w:rFonts w:ascii="Times New Roman" w:hAnsi="Times New Roman"/>
          <w:bCs/>
          <w:sz w:val="24"/>
          <w:szCs w:val="24"/>
        </w:rPr>
        <w:t xml:space="preserve">. </w:t>
      </w:r>
      <w:r w:rsidRPr="00B55A60">
        <w:rPr>
          <w:rFonts w:ascii="Times New Roman" w:hAnsi="Times New Roman"/>
          <w:bCs/>
          <w:i/>
          <w:sz w:val="24"/>
          <w:szCs w:val="24"/>
        </w:rPr>
        <w:t>Journal of Service Science and Management, 8</w:t>
      </w:r>
      <w:r w:rsidRPr="00B55A60">
        <w:rPr>
          <w:rFonts w:ascii="Times New Roman" w:hAnsi="Times New Roman"/>
          <w:bCs/>
          <w:sz w:val="24"/>
          <w:szCs w:val="24"/>
        </w:rPr>
        <w:t>, 306-321.</w:t>
      </w:r>
    </w:p>
    <w:sectPr w:rsidR="003C40DB" w:rsidRPr="00B55A60" w:rsidSect="0042245C">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17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D6B70" w14:textId="77777777" w:rsidR="00525353" w:rsidRDefault="00525353" w:rsidP="000B4F34">
      <w:pPr>
        <w:spacing w:after="0" w:line="240" w:lineRule="auto"/>
      </w:pPr>
      <w:r>
        <w:separator/>
      </w:r>
    </w:p>
  </w:endnote>
  <w:endnote w:type="continuationSeparator" w:id="0">
    <w:p w14:paraId="3D5C1A74" w14:textId="77777777" w:rsidR="00525353" w:rsidRDefault="00525353" w:rsidP="000B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D4312" w14:textId="77777777" w:rsidR="00900B1E" w:rsidRDefault="00900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7E0E" w14:textId="77777777" w:rsidR="00900B1E" w:rsidRDefault="00900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5F3D" w14:textId="77777777" w:rsidR="00900B1E" w:rsidRDefault="00900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4211" w14:textId="77777777" w:rsidR="00525353" w:rsidRDefault="00525353" w:rsidP="000B4F34">
      <w:pPr>
        <w:spacing w:after="0" w:line="240" w:lineRule="auto"/>
      </w:pPr>
      <w:r>
        <w:separator/>
      </w:r>
    </w:p>
  </w:footnote>
  <w:footnote w:type="continuationSeparator" w:id="0">
    <w:p w14:paraId="4B043FB0" w14:textId="77777777" w:rsidR="00525353" w:rsidRDefault="00525353" w:rsidP="000B4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726D" w14:textId="77777777" w:rsidR="00900B1E" w:rsidRDefault="00900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602E7" w14:textId="0CAACA1E" w:rsidR="0042245C" w:rsidRPr="0042245C" w:rsidRDefault="0042245C" w:rsidP="0042245C">
    <w:pPr>
      <w:tabs>
        <w:tab w:val="left" w:pos="720"/>
        <w:tab w:val="center" w:pos="4680"/>
        <w:tab w:val="right" w:pos="9360"/>
      </w:tabs>
      <w:spacing w:after="0" w:line="240" w:lineRule="auto"/>
      <w:ind w:hanging="2"/>
      <w:jc w:val="both"/>
      <w:rPr>
        <w:rFonts w:ascii="Times New Roman" w:hAnsi="Times New Roman"/>
        <w:sz w:val="18"/>
        <w:szCs w:val="18"/>
      </w:rPr>
    </w:pPr>
    <w:r w:rsidRPr="0042245C">
      <w:rPr>
        <w:rFonts w:ascii="Times New Roman" w:hAnsi="Times New Roman"/>
        <w:sz w:val="18"/>
        <w:szCs w:val="18"/>
      </w:rPr>
      <w:t>GEOGRAFIA Online</w:t>
    </w:r>
    <w:r w:rsidRPr="0042245C">
      <w:rPr>
        <w:rFonts w:ascii="Times New Roman" w:hAnsi="Times New Roman"/>
        <w:sz w:val="18"/>
        <w:szCs w:val="18"/>
        <w:vertAlign w:val="superscript"/>
      </w:rPr>
      <w:t>TM</w:t>
    </w:r>
    <w:r w:rsidRPr="0042245C">
      <w:rPr>
        <w:rFonts w:ascii="Times New Roman" w:hAnsi="Times New Roman"/>
        <w:sz w:val="18"/>
        <w:szCs w:val="18"/>
      </w:rPr>
      <w:t xml:space="preserve"> Malaysian Journal of Society and Space</w:t>
    </w:r>
    <w:r w:rsidRPr="0042245C">
      <w:rPr>
        <w:rFonts w:ascii="Times New Roman" w:hAnsi="Times New Roman"/>
        <w:b/>
        <w:sz w:val="18"/>
        <w:szCs w:val="18"/>
      </w:rPr>
      <w:t xml:space="preserve"> </w:t>
    </w:r>
    <w:r w:rsidRPr="0042245C">
      <w:rPr>
        <w:rFonts w:ascii="Times New Roman" w:hAnsi="Times New Roman"/>
        <w:sz w:val="18"/>
        <w:szCs w:val="18"/>
      </w:rPr>
      <w:t>16 issue</w:t>
    </w:r>
    <w:r w:rsidRPr="0042245C">
      <w:rPr>
        <w:rFonts w:ascii="Times New Roman" w:hAnsi="Times New Roman"/>
        <w:b/>
        <w:sz w:val="18"/>
        <w:szCs w:val="18"/>
      </w:rPr>
      <w:t xml:space="preserve"> </w:t>
    </w:r>
    <w:r w:rsidRPr="0042245C">
      <w:rPr>
        <w:rFonts w:ascii="Times New Roman" w:hAnsi="Times New Roman"/>
        <w:sz w:val="18"/>
        <w:szCs w:val="18"/>
      </w:rPr>
      <w:t>2</w:t>
    </w:r>
    <w:r w:rsidRPr="0042245C">
      <w:rPr>
        <w:rFonts w:ascii="Times New Roman" w:hAnsi="Times New Roman"/>
        <w:b/>
        <w:sz w:val="18"/>
        <w:szCs w:val="18"/>
      </w:rPr>
      <w:t xml:space="preserve"> </w:t>
    </w:r>
    <w:r w:rsidRPr="0042245C">
      <w:rPr>
        <w:rFonts w:ascii="Times New Roman" w:hAnsi="Times New Roman"/>
        <w:sz w:val="18"/>
        <w:szCs w:val="18"/>
      </w:rPr>
      <w:t>(1</w:t>
    </w:r>
    <w:r>
      <w:rPr>
        <w:rFonts w:ascii="Times New Roman" w:hAnsi="Times New Roman"/>
        <w:sz w:val="18"/>
        <w:szCs w:val="18"/>
      </w:rPr>
      <w:t>79</w:t>
    </w:r>
    <w:r w:rsidRPr="0042245C">
      <w:rPr>
        <w:rFonts w:ascii="Times New Roman" w:hAnsi="Times New Roman"/>
        <w:sz w:val="18"/>
        <w:szCs w:val="18"/>
      </w:rPr>
      <w:t>-1</w:t>
    </w:r>
    <w:r>
      <w:rPr>
        <w:rFonts w:ascii="Times New Roman" w:hAnsi="Times New Roman"/>
        <w:sz w:val="18"/>
        <w:szCs w:val="18"/>
      </w:rPr>
      <w:t>91</w:t>
    </w:r>
    <w:r w:rsidRPr="0042245C">
      <w:rPr>
        <w:rFonts w:ascii="Times New Roman" w:hAnsi="Times New Roman"/>
        <w:sz w:val="18"/>
        <w:szCs w:val="18"/>
      </w:rPr>
      <w:t>)</w:t>
    </w:r>
    <w:r w:rsidRPr="0042245C">
      <w:rPr>
        <w:rFonts w:ascii="Times New Roman" w:hAnsi="Times New Roman"/>
        <w:sz w:val="18"/>
        <w:szCs w:val="18"/>
      </w:rPr>
      <w:tab/>
    </w:r>
  </w:p>
  <w:p w14:paraId="3C122A9C" w14:textId="694ED1DC" w:rsidR="0042245C" w:rsidRPr="0042245C" w:rsidRDefault="0042245C" w:rsidP="00E04302">
    <w:pPr>
      <w:pStyle w:val="Header"/>
      <w:tabs>
        <w:tab w:val="clear" w:pos="9360"/>
        <w:tab w:val="right" w:pos="9000"/>
      </w:tabs>
      <w:rPr>
        <w:rFonts w:ascii="Times New Roman" w:hAnsi="Times New Roman"/>
        <w:sz w:val="18"/>
        <w:szCs w:val="18"/>
      </w:rPr>
    </w:pPr>
    <w:r w:rsidRPr="0042245C">
      <w:rPr>
        <w:rFonts w:ascii="Times New Roman" w:hAnsi="Times New Roman"/>
        <w:sz w:val="18"/>
        <w:szCs w:val="18"/>
      </w:rPr>
      <w:t xml:space="preserve">© 2020, e-ISSN 2682-7727   </w:t>
    </w:r>
    <w:hyperlink r:id="rId1" w:history="1">
      <w:r w:rsidRPr="00900B1E">
        <w:rPr>
          <w:rStyle w:val="Hyperlink"/>
          <w:rFonts w:ascii="Times New Roman" w:hAnsi="Times New Roman"/>
          <w:color w:val="auto"/>
          <w:sz w:val="18"/>
          <w:szCs w:val="18"/>
          <w:u w:val="none"/>
        </w:rPr>
        <w:t>https://doi.org/10.17576/geo-2020-1602-14</w:t>
      </w:r>
    </w:hyperlink>
    <w:sdt>
      <w:sdtPr>
        <w:rPr>
          <w:rFonts w:ascii="Times New Roman" w:hAnsi="Times New Roman"/>
          <w:sz w:val="18"/>
          <w:szCs w:val="18"/>
        </w:rPr>
        <w:id w:val="-1675640704"/>
        <w:docPartObj>
          <w:docPartGallery w:val="Page Numbers (Top of Page)"/>
          <w:docPartUnique/>
        </w:docPartObj>
      </w:sdtPr>
      <w:sdtEndPr>
        <w:rPr>
          <w:noProof/>
        </w:rPr>
      </w:sdtEndPr>
      <w:sdtContent>
        <w:r>
          <w:rPr>
            <w:rFonts w:ascii="Times New Roman" w:hAnsi="Times New Roman"/>
            <w:sz w:val="18"/>
            <w:szCs w:val="18"/>
          </w:rPr>
          <w:tab/>
        </w:r>
        <w:r w:rsidRPr="0042245C">
          <w:rPr>
            <w:rFonts w:ascii="Times New Roman" w:hAnsi="Times New Roman"/>
            <w:sz w:val="18"/>
            <w:szCs w:val="18"/>
          </w:rPr>
          <w:fldChar w:fldCharType="begin"/>
        </w:r>
        <w:r w:rsidRPr="0042245C">
          <w:rPr>
            <w:rFonts w:ascii="Times New Roman" w:hAnsi="Times New Roman"/>
            <w:sz w:val="18"/>
            <w:szCs w:val="18"/>
          </w:rPr>
          <w:instrText xml:space="preserve"> PAGE   \* MERGEFORMAT </w:instrText>
        </w:r>
        <w:r w:rsidRPr="0042245C">
          <w:rPr>
            <w:rFonts w:ascii="Times New Roman" w:hAnsi="Times New Roman"/>
            <w:sz w:val="18"/>
            <w:szCs w:val="18"/>
          </w:rPr>
          <w:fldChar w:fldCharType="separate"/>
        </w:r>
        <w:r w:rsidR="00FB5D34">
          <w:rPr>
            <w:rFonts w:ascii="Times New Roman" w:hAnsi="Times New Roman"/>
            <w:noProof/>
            <w:sz w:val="18"/>
            <w:szCs w:val="18"/>
          </w:rPr>
          <w:t>179</w:t>
        </w:r>
        <w:r w:rsidRPr="0042245C">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15CD" w14:textId="77777777" w:rsidR="00900B1E" w:rsidRDefault="00900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63E21"/>
    <w:multiLevelType w:val="hybridMultilevel"/>
    <w:tmpl w:val="6200E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C04DF"/>
    <w:multiLevelType w:val="hybridMultilevel"/>
    <w:tmpl w:val="D0E45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D5D2F"/>
    <w:multiLevelType w:val="hybridMultilevel"/>
    <w:tmpl w:val="9BC2E2F6"/>
    <w:lvl w:ilvl="0" w:tplc="1CD8E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C4155C"/>
    <w:multiLevelType w:val="hybridMultilevel"/>
    <w:tmpl w:val="DA987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439E"/>
    <w:multiLevelType w:val="hybridMultilevel"/>
    <w:tmpl w:val="17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96BB2"/>
    <w:multiLevelType w:val="hybridMultilevel"/>
    <w:tmpl w:val="D0E45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4E"/>
    <w:rsid w:val="00005460"/>
    <w:rsid w:val="00011610"/>
    <w:rsid w:val="0001686B"/>
    <w:rsid w:val="000200C1"/>
    <w:rsid w:val="00025FBC"/>
    <w:rsid w:val="00027DD8"/>
    <w:rsid w:val="00035751"/>
    <w:rsid w:val="00036CB1"/>
    <w:rsid w:val="00037C39"/>
    <w:rsid w:val="00042D13"/>
    <w:rsid w:val="000644D6"/>
    <w:rsid w:val="0007254D"/>
    <w:rsid w:val="00074717"/>
    <w:rsid w:val="00075194"/>
    <w:rsid w:val="0008030A"/>
    <w:rsid w:val="000825F5"/>
    <w:rsid w:val="00090B62"/>
    <w:rsid w:val="000A1780"/>
    <w:rsid w:val="000B0533"/>
    <w:rsid w:val="000B4F34"/>
    <w:rsid w:val="000B7EC0"/>
    <w:rsid w:val="000C0875"/>
    <w:rsid w:val="000C468B"/>
    <w:rsid w:val="000C5A91"/>
    <w:rsid w:val="000C62CA"/>
    <w:rsid w:val="000C7192"/>
    <w:rsid w:val="000D79F7"/>
    <w:rsid w:val="000E2BBD"/>
    <w:rsid w:val="000E464A"/>
    <w:rsid w:val="000F018E"/>
    <w:rsid w:val="000F0608"/>
    <w:rsid w:val="000F0AD0"/>
    <w:rsid w:val="000F21C1"/>
    <w:rsid w:val="000F5874"/>
    <w:rsid w:val="000F71C6"/>
    <w:rsid w:val="000F773C"/>
    <w:rsid w:val="00101353"/>
    <w:rsid w:val="00101661"/>
    <w:rsid w:val="001040F9"/>
    <w:rsid w:val="00124BA7"/>
    <w:rsid w:val="00130E7F"/>
    <w:rsid w:val="00133239"/>
    <w:rsid w:val="001345C1"/>
    <w:rsid w:val="00134E56"/>
    <w:rsid w:val="00135882"/>
    <w:rsid w:val="00141A4E"/>
    <w:rsid w:val="00143E8D"/>
    <w:rsid w:val="00146A03"/>
    <w:rsid w:val="00147248"/>
    <w:rsid w:val="00147EEE"/>
    <w:rsid w:val="00152DA3"/>
    <w:rsid w:val="001624FC"/>
    <w:rsid w:val="00162710"/>
    <w:rsid w:val="00171B8B"/>
    <w:rsid w:val="00175EF4"/>
    <w:rsid w:val="00177403"/>
    <w:rsid w:val="00182DC1"/>
    <w:rsid w:val="00190136"/>
    <w:rsid w:val="00190CE3"/>
    <w:rsid w:val="001928FD"/>
    <w:rsid w:val="00193DCF"/>
    <w:rsid w:val="001A0E05"/>
    <w:rsid w:val="001A5FAC"/>
    <w:rsid w:val="001B2DAB"/>
    <w:rsid w:val="001B3F68"/>
    <w:rsid w:val="001B4983"/>
    <w:rsid w:val="001B5D6B"/>
    <w:rsid w:val="001B6836"/>
    <w:rsid w:val="001B70B0"/>
    <w:rsid w:val="001C489D"/>
    <w:rsid w:val="001D2149"/>
    <w:rsid w:val="001D5124"/>
    <w:rsid w:val="001E410A"/>
    <w:rsid w:val="001F00EA"/>
    <w:rsid w:val="001F1461"/>
    <w:rsid w:val="001F4FC3"/>
    <w:rsid w:val="002044FF"/>
    <w:rsid w:val="00214D6E"/>
    <w:rsid w:val="00220913"/>
    <w:rsid w:val="002229E2"/>
    <w:rsid w:val="0022339F"/>
    <w:rsid w:val="00223747"/>
    <w:rsid w:val="002311F0"/>
    <w:rsid w:val="0023467C"/>
    <w:rsid w:val="002415AC"/>
    <w:rsid w:val="00242308"/>
    <w:rsid w:val="0026226F"/>
    <w:rsid w:val="00264193"/>
    <w:rsid w:val="00266455"/>
    <w:rsid w:val="0029095B"/>
    <w:rsid w:val="00290DB1"/>
    <w:rsid w:val="00291997"/>
    <w:rsid w:val="00292CFF"/>
    <w:rsid w:val="00294708"/>
    <w:rsid w:val="002A435A"/>
    <w:rsid w:val="002A4AB1"/>
    <w:rsid w:val="002A4FFE"/>
    <w:rsid w:val="002B40D2"/>
    <w:rsid w:val="002B4FC0"/>
    <w:rsid w:val="002B5AFE"/>
    <w:rsid w:val="002C27A4"/>
    <w:rsid w:val="002D0234"/>
    <w:rsid w:val="002D2F8D"/>
    <w:rsid w:val="002D56F5"/>
    <w:rsid w:val="002D58F3"/>
    <w:rsid w:val="002D7636"/>
    <w:rsid w:val="002E01F4"/>
    <w:rsid w:val="002E0DDC"/>
    <w:rsid w:val="002E18E9"/>
    <w:rsid w:val="002E2FCB"/>
    <w:rsid w:val="002E5C06"/>
    <w:rsid w:val="002F094A"/>
    <w:rsid w:val="002F0CEB"/>
    <w:rsid w:val="002F26C9"/>
    <w:rsid w:val="002F6F7A"/>
    <w:rsid w:val="003033B0"/>
    <w:rsid w:val="00304FBE"/>
    <w:rsid w:val="0031372C"/>
    <w:rsid w:val="00314BD3"/>
    <w:rsid w:val="00321AC7"/>
    <w:rsid w:val="00327BF9"/>
    <w:rsid w:val="003336CF"/>
    <w:rsid w:val="00352FA4"/>
    <w:rsid w:val="0035472E"/>
    <w:rsid w:val="00354C29"/>
    <w:rsid w:val="00355C12"/>
    <w:rsid w:val="00367A34"/>
    <w:rsid w:val="003716DB"/>
    <w:rsid w:val="00382B18"/>
    <w:rsid w:val="00382B84"/>
    <w:rsid w:val="0038576F"/>
    <w:rsid w:val="00395CAB"/>
    <w:rsid w:val="00396520"/>
    <w:rsid w:val="003976DA"/>
    <w:rsid w:val="003A6590"/>
    <w:rsid w:val="003B48D2"/>
    <w:rsid w:val="003C1585"/>
    <w:rsid w:val="003C2672"/>
    <w:rsid w:val="003C40DB"/>
    <w:rsid w:val="003D35F7"/>
    <w:rsid w:val="003D5773"/>
    <w:rsid w:val="003D5802"/>
    <w:rsid w:val="003E1995"/>
    <w:rsid w:val="003F5ADF"/>
    <w:rsid w:val="003F5DE3"/>
    <w:rsid w:val="00403840"/>
    <w:rsid w:val="00413035"/>
    <w:rsid w:val="00414AB2"/>
    <w:rsid w:val="00415065"/>
    <w:rsid w:val="0041558C"/>
    <w:rsid w:val="0042245C"/>
    <w:rsid w:val="00432260"/>
    <w:rsid w:val="00437FF0"/>
    <w:rsid w:val="0044563B"/>
    <w:rsid w:val="00454677"/>
    <w:rsid w:val="0045561A"/>
    <w:rsid w:val="004565EA"/>
    <w:rsid w:val="00456C70"/>
    <w:rsid w:val="004609B2"/>
    <w:rsid w:val="004613AA"/>
    <w:rsid w:val="00462D69"/>
    <w:rsid w:val="00480D0E"/>
    <w:rsid w:val="00485E13"/>
    <w:rsid w:val="00486657"/>
    <w:rsid w:val="00490CB8"/>
    <w:rsid w:val="00491DBF"/>
    <w:rsid w:val="004972FC"/>
    <w:rsid w:val="004A171D"/>
    <w:rsid w:val="004B6573"/>
    <w:rsid w:val="004B7F14"/>
    <w:rsid w:val="004D2636"/>
    <w:rsid w:val="004D389E"/>
    <w:rsid w:val="004E6876"/>
    <w:rsid w:val="004E7DA8"/>
    <w:rsid w:val="004F51F8"/>
    <w:rsid w:val="004F639C"/>
    <w:rsid w:val="00501CD3"/>
    <w:rsid w:val="00505DBF"/>
    <w:rsid w:val="00507E8D"/>
    <w:rsid w:val="005105E0"/>
    <w:rsid w:val="005113C7"/>
    <w:rsid w:val="005231F4"/>
    <w:rsid w:val="0052485A"/>
    <w:rsid w:val="00524D1E"/>
    <w:rsid w:val="00525353"/>
    <w:rsid w:val="00526FEF"/>
    <w:rsid w:val="00527ED2"/>
    <w:rsid w:val="00531A18"/>
    <w:rsid w:val="00546153"/>
    <w:rsid w:val="00547589"/>
    <w:rsid w:val="00547E31"/>
    <w:rsid w:val="005501AF"/>
    <w:rsid w:val="005614F2"/>
    <w:rsid w:val="005658EC"/>
    <w:rsid w:val="0057372F"/>
    <w:rsid w:val="00577CB0"/>
    <w:rsid w:val="00584049"/>
    <w:rsid w:val="0058540F"/>
    <w:rsid w:val="0058717B"/>
    <w:rsid w:val="00587EF6"/>
    <w:rsid w:val="005910CB"/>
    <w:rsid w:val="00595F74"/>
    <w:rsid w:val="0059744B"/>
    <w:rsid w:val="005A356B"/>
    <w:rsid w:val="005B0BC7"/>
    <w:rsid w:val="005B2434"/>
    <w:rsid w:val="005B2615"/>
    <w:rsid w:val="005B35E7"/>
    <w:rsid w:val="005B456B"/>
    <w:rsid w:val="005B7338"/>
    <w:rsid w:val="005C2BE9"/>
    <w:rsid w:val="005C3B1B"/>
    <w:rsid w:val="005D5B3E"/>
    <w:rsid w:val="005D76A2"/>
    <w:rsid w:val="005E1091"/>
    <w:rsid w:val="005E204F"/>
    <w:rsid w:val="005E52C0"/>
    <w:rsid w:val="005F0429"/>
    <w:rsid w:val="005F3D3B"/>
    <w:rsid w:val="00604C2F"/>
    <w:rsid w:val="00604D56"/>
    <w:rsid w:val="0060553F"/>
    <w:rsid w:val="006109F4"/>
    <w:rsid w:val="00632661"/>
    <w:rsid w:val="00636A98"/>
    <w:rsid w:val="00637BC8"/>
    <w:rsid w:val="00645516"/>
    <w:rsid w:val="00646A5D"/>
    <w:rsid w:val="0066032E"/>
    <w:rsid w:val="006641B0"/>
    <w:rsid w:val="00665CAC"/>
    <w:rsid w:val="00671E1E"/>
    <w:rsid w:val="0067782E"/>
    <w:rsid w:val="00684D58"/>
    <w:rsid w:val="00692616"/>
    <w:rsid w:val="00695EB7"/>
    <w:rsid w:val="006A539D"/>
    <w:rsid w:val="006B0E5F"/>
    <w:rsid w:val="006B29DB"/>
    <w:rsid w:val="006B6E83"/>
    <w:rsid w:val="006C2AC4"/>
    <w:rsid w:val="006C3656"/>
    <w:rsid w:val="006C78DE"/>
    <w:rsid w:val="006C7CD2"/>
    <w:rsid w:val="006D58FC"/>
    <w:rsid w:val="006E0C4E"/>
    <w:rsid w:val="006E6BD5"/>
    <w:rsid w:val="006E725C"/>
    <w:rsid w:val="006F3F2C"/>
    <w:rsid w:val="006F539C"/>
    <w:rsid w:val="006F7D57"/>
    <w:rsid w:val="00705358"/>
    <w:rsid w:val="00705988"/>
    <w:rsid w:val="00706526"/>
    <w:rsid w:val="00714289"/>
    <w:rsid w:val="0071719B"/>
    <w:rsid w:val="00721DBA"/>
    <w:rsid w:val="00723F17"/>
    <w:rsid w:val="00727AF5"/>
    <w:rsid w:val="00730E21"/>
    <w:rsid w:val="00732B23"/>
    <w:rsid w:val="00742985"/>
    <w:rsid w:val="00742A53"/>
    <w:rsid w:val="00746257"/>
    <w:rsid w:val="00757424"/>
    <w:rsid w:val="00761BD7"/>
    <w:rsid w:val="00764766"/>
    <w:rsid w:val="0076718C"/>
    <w:rsid w:val="00767D8B"/>
    <w:rsid w:val="007726C0"/>
    <w:rsid w:val="00792A38"/>
    <w:rsid w:val="00792FDD"/>
    <w:rsid w:val="0079427C"/>
    <w:rsid w:val="00794AFD"/>
    <w:rsid w:val="007A0293"/>
    <w:rsid w:val="007A5323"/>
    <w:rsid w:val="007B0851"/>
    <w:rsid w:val="007B5447"/>
    <w:rsid w:val="007D4820"/>
    <w:rsid w:val="007D4A3D"/>
    <w:rsid w:val="007F41A1"/>
    <w:rsid w:val="007F5583"/>
    <w:rsid w:val="00802591"/>
    <w:rsid w:val="00802EA1"/>
    <w:rsid w:val="00812C04"/>
    <w:rsid w:val="008149E5"/>
    <w:rsid w:val="00816130"/>
    <w:rsid w:val="00821F78"/>
    <w:rsid w:val="00831775"/>
    <w:rsid w:val="00834293"/>
    <w:rsid w:val="00834A89"/>
    <w:rsid w:val="00836482"/>
    <w:rsid w:val="00837DDE"/>
    <w:rsid w:val="00842503"/>
    <w:rsid w:val="0085782A"/>
    <w:rsid w:val="00862809"/>
    <w:rsid w:val="00874E06"/>
    <w:rsid w:val="0087794E"/>
    <w:rsid w:val="00890D70"/>
    <w:rsid w:val="008910E6"/>
    <w:rsid w:val="008A48D6"/>
    <w:rsid w:val="008A52DE"/>
    <w:rsid w:val="008B1C0A"/>
    <w:rsid w:val="008B6C93"/>
    <w:rsid w:val="008C40E8"/>
    <w:rsid w:val="008C4792"/>
    <w:rsid w:val="008C61B3"/>
    <w:rsid w:val="008D4414"/>
    <w:rsid w:val="008D798E"/>
    <w:rsid w:val="008D7C47"/>
    <w:rsid w:val="008E2468"/>
    <w:rsid w:val="008E711D"/>
    <w:rsid w:val="008F078C"/>
    <w:rsid w:val="00900B1E"/>
    <w:rsid w:val="00901260"/>
    <w:rsid w:val="009051C9"/>
    <w:rsid w:val="00910DCB"/>
    <w:rsid w:val="00910FA9"/>
    <w:rsid w:val="009122DD"/>
    <w:rsid w:val="00915682"/>
    <w:rsid w:val="009357D6"/>
    <w:rsid w:val="00940246"/>
    <w:rsid w:val="009406AF"/>
    <w:rsid w:val="00944E7D"/>
    <w:rsid w:val="00951666"/>
    <w:rsid w:val="0095681B"/>
    <w:rsid w:val="00962FEF"/>
    <w:rsid w:val="00966ED6"/>
    <w:rsid w:val="00975CCA"/>
    <w:rsid w:val="00983F32"/>
    <w:rsid w:val="009843BC"/>
    <w:rsid w:val="00984D2E"/>
    <w:rsid w:val="00984DCC"/>
    <w:rsid w:val="00985D66"/>
    <w:rsid w:val="009A0F2D"/>
    <w:rsid w:val="009A2ECD"/>
    <w:rsid w:val="009B3594"/>
    <w:rsid w:val="009B7CDF"/>
    <w:rsid w:val="009C1077"/>
    <w:rsid w:val="009C2462"/>
    <w:rsid w:val="009D123A"/>
    <w:rsid w:val="009D333A"/>
    <w:rsid w:val="009D5FB9"/>
    <w:rsid w:val="009D704C"/>
    <w:rsid w:val="009E04AE"/>
    <w:rsid w:val="009E0CD3"/>
    <w:rsid w:val="009E23FD"/>
    <w:rsid w:val="009E3EF3"/>
    <w:rsid w:val="009E6828"/>
    <w:rsid w:val="009F5980"/>
    <w:rsid w:val="00A02E8C"/>
    <w:rsid w:val="00A078F2"/>
    <w:rsid w:val="00A12938"/>
    <w:rsid w:val="00A135E9"/>
    <w:rsid w:val="00A14DE2"/>
    <w:rsid w:val="00A301C6"/>
    <w:rsid w:val="00A30F49"/>
    <w:rsid w:val="00A310AA"/>
    <w:rsid w:val="00A35E5A"/>
    <w:rsid w:val="00A37FBF"/>
    <w:rsid w:val="00A40BA5"/>
    <w:rsid w:val="00A42898"/>
    <w:rsid w:val="00A43A78"/>
    <w:rsid w:val="00A43E4C"/>
    <w:rsid w:val="00A55C97"/>
    <w:rsid w:val="00A60C06"/>
    <w:rsid w:val="00A62D8E"/>
    <w:rsid w:val="00A70A94"/>
    <w:rsid w:val="00A766AC"/>
    <w:rsid w:val="00A80B15"/>
    <w:rsid w:val="00A83760"/>
    <w:rsid w:val="00A85F8B"/>
    <w:rsid w:val="00A872B0"/>
    <w:rsid w:val="00A9026E"/>
    <w:rsid w:val="00A929D2"/>
    <w:rsid w:val="00AA00A2"/>
    <w:rsid w:val="00AA4C32"/>
    <w:rsid w:val="00AA4F15"/>
    <w:rsid w:val="00AB1BA3"/>
    <w:rsid w:val="00AC04B1"/>
    <w:rsid w:val="00AC2304"/>
    <w:rsid w:val="00AD0448"/>
    <w:rsid w:val="00AE0407"/>
    <w:rsid w:val="00AE2FC3"/>
    <w:rsid w:val="00AF2FEB"/>
    <w:rsid w:val="00AF338D"/>
    <w:rsid w:val="00B00242"/>
    <w:rsid w:val="00B00B25"/>
    <w:rsid w:val="00B02A3D"/>
    <w:rsid w:val="00B0717D"/>
    <w:rsid w:val="00B115E9"/>
    <w:rsid w:val="00B21048"/>
    <w:rsid w:val="00B24255"/>
    <w:rsid w:val="00B24FFA"/>
    <w:rsid w:val="00B2714A"/>
    <w:rsid w:val="00B27AEC"/>
    <w:rsid w:val="00B31819"/>
    <w:rsid w:val="00B34789"/>
    <w:rsid w:val="00B401D7"/>
    <w:rsid w:val="00B4123A"/>
    <w:rsid w:val="00B43DD3"/>
    <w:rsid w:val="00B45058"/>
    <w:rsid w:val="00B46BAB"/>
    <w:rsid w:val="00B47ABD"/>
    <w:rsid w:val="00B47C36"/>
    <w:rsid w:val="00B540E8"/>
    <w:rsid w:val="00B55A60"/>
    <w:rsid w:val="00B55F7D"/>
    <w:rsid w:val="00B60643"/>
    <w:rsid w:val="00B61C40"/>
    <w:rsid w:val="00B628DB"/>
    <w:rsid w:val="00B63F18"/>
    <w:rsid w:val="00B65569"/>
    <w:rsid w:val="00B6577A"/>
    <w:rsid w:val="00B669B0"/>
    <w:rsid w:val="00B72FE4"/>
    <w:rsid w:val="00B82C8E"/>
    <w:rsid w:val="00B83C11"/>
    <w:rsid w:val="00B84869"/>
    <w:rsid w:val="00B87145"/>
    <w:rsid w:val="00B90157"/>
    <w:rsid w:val="00B90400"/>
    <w:rsid w:val="00B9043B"/>
    <w:rsid w:val="00B9201A"/>
    <w:rsid w:val="00B93192"/>
    <w:rsid w:val="00B94DE2"/>
    <w:rsid w:val="00B951F6"/>
    <w:rsid w:val="00B961B6"/>
    <w:rsid w:val="00BA13AD"/>
    <w:rsid w:val="00BA772E"/>
    <w:rsid w:val="00BB064A"/>
    <w:rsid w:val="00BB2DF3"/>
    <w:rsid w:val="00BC247D"/>
    <w:rsid w:val="00BC53A9"/>
    <w:rsid w:val="00BD734A"/>
    <w:rsid w:val="00BE2115"/>
    <w:rsid w:val="00BE402D"/>
    <w:rsid w:val="00BE5A61"/>
    <w:rsid w:val="00BF48E3"/>
    <w:rsid w:val="00BF5E5B"/>
    <w:rsid w:val="00BF69D9"/>
    <w:rsid w:val="00BF7111"/>
    <w:rsid w:val="00C0282D"/>
    <w:rsid w:val="00C05EB4"/>
    <w:rsid w:val="00C07301"/>
    <w:rsid w:val="00C119B5"/>
    <w:rsid w:val="00C14B32"/>
    <w:rsid w:val="00C15B49"/>
    <w:rsid w:val="00C1626F"/>
    <w:rsid w:val="00C23372"/>
    <w:rsid w:val="00C33495"/>
    <w:rsid w:val="00C37132"/>
    <w:rsid w:val="00C452EE"/>
    <w:rsid w:val="00C46BF3"/>
    <w:rsid w:val="00C4754C"/>
    <w:rsid w:val="00C4760A"/>
    <w:rsid w:val="00C52999"/>
    <w:rsid w:val="00C53E8D"/>
    <w:rsid w:val="00C5661B"/>
    <w:rsid w:val="00C612A7"/>
    <w:rsid w:val="00C81F83"/>
    <w:rsid w:val="00C8612E"/>
    <w:rsid w:val="00C90D04"/>
    <w:rsid w:val="00C92E0E"/>
    <w:rsid w:val="00C931C7"/>
    <w:rsid w:val="00CA124D"/>
    <w:rsid w:val="00CA36CD"/>
    <w:rsid w:val="00CA39B4"/>
    <w:rsid w:val="00CA421A"/>
    <w:rsid w:val="00CA5446"/>
    <w:rsid w:val="00CA5F36"/>
    <w:rsid w:val="00CA664C"/>
    <w:rsid w:val="00CB4A02"/>
    <w:rsid w:val="00CB6A89"/>
    <w:rsid w:val="00CC39EB"/>
    <w:rsid w:val="00CC50B4"/>
    <w:rsid w:val="00CD160C"/>
    <w:rsid w:val="00CD4A4E"/>
    <w:rsid w:val="00CD5687"/>
    <w:rsid w:val="00CD60E5"/>
    <w:rsid w:val="00CD709F"/>
    <w:rsid w:val="00CE095E"/>
    <w:rsid w:val="00CE17A9"/>
    <w:rsid w:val="00D12C58"/>
    <w:rsid w:val="00D211AA"/>
    <w:rsid w:val="00D22079"/>
    <w:rsid w:val="00D23F11"/>
    <w:rsid w:val="00D25D62"/>
    <w:rsid w:val="00D33F05"/>
    <w:rsid w:val="00D4416A"/>
    <w:rsid w:val="00D45AB6"/>
    <w:rsid w:val="00D46A2E"/>
    <w:rsid w:val="00D53E82"/>
    <w:rsid w:val="00D546C9"/>
    <w:rsid w:val="00D61FD3"/>
    <w:rsid w:val="00D71AE9"/>
    <w:rsid w:val="00D87D0F"/>
    <w:rsid w:val="00D92786"/>
    <w:rsid w:val="00D939DB"/>
    <w:rsid w:val="00D9465F"/>
    <w:rsid w:val="00D961BB"/>
    <w:rsid w:val="00D974F9"/>
    <w:rsid w:val="00DA57A8"/>
    <w:rsid w:val="00DA7F81"/>
    <w:rsid w:val="00DB13F4"/>
    <w:rsid w:val="00DB2C8F"/>
    <w:rsid w:val="00DB376D"/>
    <w:rsid w:val="00DB4FA0"/>
    <w:rsid w:val="00DC39C0"/>
    <w:rsid w:val="00DC4E2E"/>
    <w:rsid w:val="00DC6863"/>
    <w:rsid w:val="00DD1036"/>
    <w:rsid w:val="00DD1E4F"/>
    <w:rsid w:val="00DD44A0"/>
    <w:rsid w:val="00DF36D4"/>
    <w:rsid w:val="00DF4E9B"/>
    <w:rsid w:val="00DF5418"/>
    <w:rsid w:val="00DF5D11"/>
    <w:rsid w:val="00E04302"/>
    <w:rsid w:val="00E051A1"/>
    <w:rsid w:val="00E1657A"/>
    <w:rsid w:val="00E16DEF"/>
    <w:rsid w:val="00E17950"/>
    <w:rsid w:val="00E24FC9"/>
    <w:rsid w:val="00E25071"/>
    <w:rsid w:val="00E3022A"/>
    <w:rsid w:val="00E4080D"/>
    <w:rsid w:val="00E47574"/>
    <w:rsid w:val="00E476FF"/>
    <w:rsid w:val="00E50FB0"/>
    <w:rsid w:val="00E53555"/>
    <w:rsid w:val="00E56137"/>
    <w:rsid w:val="00E61201"/>
    <w:rsid w:val="00E61960"/>
    <w:rsid w:val="00E655BE"/>
    <w:rsid w:val="00E70115"/>
    <w:rsid w:val="00E7262D"/>
    <w:rsid w:val="00E73EEE"/>
    <w:rsid w:val="00E817C7"/>
    <w:rsid w:val="00E8732C"/>
    <w:rsid w:val="00E916D1"/>
    <w:rsid w:val="00EA32A0"/>
    <w:rsid w:val="00EA60F4"/>
    <w:rsid w:val="00EB3CB9"/>
    <w:rsid w:val="00EB540B"/>
    <w:rsid w:val="00EC72C4"/>
    <w:rsid w:val="00EC7DF9"/>
    <w:rsid w:val="00ED0E6B"/>
    <w:rsid w:val="00ED3055"/>
    <w:rsid w:val="00ED64E9"/>
    <w:rsid w:val="00ED75A7"/>
    <w:rsid w:val="00EE26F5"/>
    <w:rsid w:val="00EE42BC"/>
    <w:rsid w:val="00EF0F61"/>
    <w:rsid w:val="00EF4453"/>
    <w:rsid w:val="00F02905"/>
    <w:rsid w:val="00F03EA9"/>
    <w:rsid w:val="00F12FF2"/>
    <w:rsid w:val="00F14EA5"/>
    <w:rsid w:val="00F15F44"/>
    <w:rsid w:val="00F24106"/>
    <w:rsid w:val="00F24B5A"/>
    <w:rsid w:val="00F2581A"/>
    <w:rsid w:val="00F34440"/>
    <w:rsid w:val="00F3713E"/>
    <w:rsid w:val="00F40B41"/>
    <w:rsid w:val="00F43EBE"/>
    <w:rsid w:val="00F502C2"/>
    <w:rsid w:val="00F5529D"/>
    <w:rsid w:val="00F56603"/>
    <w:rsid w:val="00F6556D"/>
    <w:rsid w:val="00F701DB"/>
    <w:rsid w:val="00F711BD"/>
    <w:rsid w:val="00F735A0"/>
    <w:rsid w:val="00F74DA7"/>
    <w:rsid w:val="00F81FEB"/>
    <w:rsid w:val="00FA1970"/>
    <w:rsid w:val="00FA43BE"/>
    <w:rsid w:val="00FA67FD"/>
    <w:rsid w:val="00FB1E53"/>
    <w:rsid w:val="00FB32DA"/>
    <w:rsid w:val="00FB38F3"/>
    <w:rsid w:val="00FB409E"/>
    <w:rsid w:val="00FB5D34"/>
    <w:rsid w:val="00FB5DA9"/>
    <w:rsid w:val="00FB6EEF"/>
    <w:rsid w:val="00FC0151"/>
    <w:rsid w:val="00FC037D"/>
    <w:rsid w:val="00FC4CA2"/>
    <w:rsid w:val="00FC7FC3"/>
    <w:rsid w:val="00FD1841"/>
    <w:rsid w:val="00FE276C"/>
    <w:rsid w:val="00FE5C4D"/>
    <w:rsid w:val="00FF0B82"/>
    <w:rsid w:val="00FF45F3"/>
    <w:rsid w:val="00FF565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EEFCE"/>
  <w15:docId w15:val="{35126705-94A0-4CBC-B653-EBC77A6D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2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50B4"/>
    <w:rPr>
      <w:rFonts w:ascii="Tahoma" w:hAnsi="Tahoma" w:cs="Tahoma"/>
      <w:sz w:val="16"/>
      <w:szCs w:val="16"/>
    </w:rPr>
  </w:style>
  <w:style w:type="character" w:customStyle="1" w:styleId="FootnoteTextChar">
    <w:name w:val="Footnote Text Char"/>
    <w:link w:val="FootnoteText"/>
    <w:uiPriority w:val="99"/>
    <w:qFormat/>
    <w:rsid w:val="000B4F34"/>
    <w:rPr>
      <w:lang w:val="de-DE"/>
    </w:rPr>
  </w:style>
  <w:style w:type="paragraph" w:styleId="FootnoteText">
    <w:name w:val="footnote text"/>
    <w:basedOn w:val="Normal"/>
    <w:link w:val="FootnoteTextChar"/>
    <w:uiPriority w:val="99"/>
    <w:unhideWhenUsed/>
    <w:rsid w:val="000B4F34"/>
    <w:pPr>
      <w:spacing w:after="0" w:line="240" w:lineRule="auto"/>
    </w:pPr>
    <w:rPr>
      <w:sz w:val="20"/>
      <w:szCs w:val="20"/>
      <w:lang w:val="de-DE"/>
    </w:rPr>
  </w:style>
  <w:style w:type="character" w:styleId="FootnoteReference">
    <w:name w:val="footnote reference"/>
    <w:uiPriority w:val="99"/>
    <w:semiHidden/>
    <w:unhideWhenUsed/>
    <w:rsid w:val="000B4F34"/>
    <w:rPr>
      <w:vertAlign w:val="superscript"/>
    </w:rPr>
  </w:style>
  <w:style w:type="paragraph" w:styleId="Header">
    <w:name w:val="header"/>
    <w:basedOn w:val="Normal"/>
    <w:link w:val="HeaderChar"/>
    <w:uiPriority w:val="99"/>
    <w:unhideWhenUsed/>
    <w:rsid w:val="004D389E"/>
    <w:pPr>
      <w:tabs>
        <w:tab w:val="center" w:pos="4680"/>
        <w:tab w:val="right" w:pos="9360"/>
      </w:tabs>
    </w:pPr>
  </w:style>
  <w:style w:type="character" w:customStyle="1" w:styleId="HeaderChar">
    <w:name w:val="Header Char"/>
    <w:link w:val="Header"/>
    <w:uiPriority w:val="99"/>
    <w:rsid w:val="004D389E"/>
    <w:rPr>
      <w:sz w:val="22"/>
      <w:szCs w:val="22"/>
    </w:rPr>
  </w:style>
  <w:style w:type="paragraph" w:styleId="Footer">
    <w:name w:val="footer"/>
    <w:basedOn w:val="Normal"/>
    <w:link w:val="FooterChar"/>
    <w:uiPriority w:val="99"/>
    <w:unhideWhenUsed/>
    <w:rsid w:val="004D389E"/>
    <w:pPr>
      <w:tabs>
        <w:tab w:val="center" w:pos="4680"/>
        <w:tab w:val="right" w:pos="9360"/>
      </w:tabs>
    </w:pPr>
  </w:style>
  <w:style w:type="character" w:customStyle="1" w:styleId="FooterChar">
    <w:name w:val="Footer Char"/>
    <w:link w:val="Footer"/>
    <w:uiPriority w:val="99"/>
    <w:rsid w:val="004D389E"/>
    <w:rPr>
      <w:sz w:val="22"/>
      <w:szCs w:val="22"/>
    </w:rPr>
  </w:style>
  <w:style w:type="character" w:styleId="CommentReference">
    <w:name w:val="annotation reference"/>
    <w:uiPriority w:val="99"/>
    <w:semiHidden/>
    <w:unhideWhenUsed/>
    <w:rsid w:val="00757424"/>
    <w:rPr>
      <w:sz w:val="16"/>
      <w:szCs w:val="16"/>
    </w:rPr>
  </w:style>
  <w:style w:type="paragraph" w:styleId="CommentText">
    <w:name w:val="annotation text"/>
    <w:basedOn w:val="Normal"/>
    <w:link w:val="CommentTextChar"/>
    <w:uiPriority w:val="99"/>
    <w:semiHidden/>
    <w:unhideWhenUsed/>
    <w:rsid w:val="00757424"/>
    <w:rPr>
      <w:sz w:val="20"/>
      <w:szCs w:val="20"/>
    </w:rPr>
  </w:style>
  <w:style w:type="character" w:customStyle="1" w:styleId="CommentTextChar">
    <w:name w:val="Comment Text Char"/>
    <w:link w:val="CommentText"/>
    <w:uiPriority w:val="99"/>
    <w:semiHidden/>
    <w:rsid w:val="00757424"/>
    <w:rPr>
      <w:lang w:val="en-US" w:eastAsia="en-US"/>
    </w:rPr>
  </w:style>
  <w:style w:type="paragraph" w:styleId="CommentSubject">
    <w:name w:val="annotation subject"/>
    <w:basedOn w:val="CommentText"/>
    <w:next w:val="CommentText"/>
    <w:link w:val="CommentSubjectChar"/>
    <w:uiPriority w:val="99"/>
    <w:semiHidden/>
    <w:unhideWhenUsed/>
    <w:rsid w:val="00757424"/>
    <w:rPr>
      <w:b/>
      <w:bCs/>
    </w:rPr>
  </w:style>
  <w:style w:type="character" w:customStyle="1" w:styleId="CommentSubjectChar">
    <w:name w:val="Comment Subject Char"/>
    <w:link w:val="CommentSubject"/>
    <w:uiPriority w:val="99"/>
    <w:semiHidden/>
    <w:rsid w:val="00757424"/>
    <w:rPr>
      <w:b/>
      <w:bCs/>
      <w:lang w:val="en-US" w:eastAsia="en-US"/>
    </w:rPr>
  </w:style>
  <w:style w:type="paragraph" w:styleId="Revision">
    <w:name w:val="Revision"/>
    <w:hidden/>
    <w:uiPriority w:val="99"/>
    <w:semiHidden/>
    <w:rsid w:val="00432260"/>
    <w:rPr>
      <w:sz w:val="22"/>
      <w:szCs w:val="22"/>
      <w:lang w:val="en-US" w:eastAsia="en-US"/>
    </w:rPr>
  </w:style>
  <w:style w:type="table" w:customStyle="1" w:styleId="TableGridLight1">
    <w:name w:val="Table Grid Light1"/>
    <w:basedOn w:val="TableNormal"/>
    <w:uiPriority w:val="40"/>
    <w:rsid w:val="003D35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6Colorful-Accent41">
    <w:name w:val="List Table 6 Colorful - Accent 41"/>
    <w:basedOn w:val="TableNormal"/>
    <w:uiPriority w:val="51"/>
    <w:rsid w:val="0035472E"/>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1">
    <w:name w:val="List Table 6 Colorful1"/>
    <w:basedOn w:val="TableNormal"/>
    <w:uiPriority w:val="51"/>
    <w:rsid w:val="0035472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42245C"/>
    <w:rPr>
      <w:color w:val="0000FF"/>
      <w:u w:val="single"/>
    </w:rPr>
  </w:style>
  <w:style w:type="paragraph" w:styleId="NormalWeb">
    <w:name w:val="Normal (Web)"/>
    <w:basedOn w:val="Normal"/>
    <w:uiPriority w:val="99"/>
    <w:unhideWhenUsed/>
    <w:rsid w:val="0042245C"/>
    <w:pPr>
      <w:spacing w:before="100" w:beforeAutospacing="1" w:after="100" w:afterAutospacing="1" w:line="240" w:lineRule="auto"/>
    </w:pPr>
    <w:rPr>
      <w:rFonts w:ascii="Times New Roman" w:eastAsia="Times New Roman" w:hAnsi="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BD98-EC23-400B-AF9C-6D044111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6393</Words>
  <Characters>36443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dc:creator>
  <cp:lastModifiedBy>allyaasafiaa@gmail.com</cp:lastModifiedBy>
  <cp:revision>8</cp:revision>
  <cp:lastPrinted>2020-05-29T08:22:00Z</cp:lastPrinted>
  <dcterms:created xsi:type="dcterms:W3CDTF">2020-05-29T08:14:00Z</dcterms:created>
  <dcterms:modified xsi:type="dcterms:W3CDTF">2020-05-29T15:59:00Z</dcterms:modified>
</cp:coreProperties>
</file>